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jpeg" ContentType="image/jpeg"/>
  <Default Extension="png" ContentType="image/pn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0" w:firstLine="0"/>
        <w:jc w:val="left"/>
        <w:rPr>
          <w:sz w:val="20"/>
        </w:rPr>
      </w:pPr>
      <w:r>
        <w:rPr/>
        <w:pict>
          <v:group style="position:absolute;margin-left:0pt;margin-top:.000015pt;width:1241.6pt;height:841.9pt;mso-position-horizontal-relative:page;mso-position-vertical-relative:page;z-index:-21170688" id="docshapegroup1" coordorigin="0,0" coordsize="24832,16838">
            <v:rect style="position:absolute;left:12925;top:0;width:11906;height:16838" id="docshape2" filled="true" fillcolor="#00acd4" stroked="false">
              <v:fill type="solid"/>
            </v:rect>
            <v:rect style="position:absolute;left:0;top:0;width:12926;height:16838" id="docshape3" filled="true" fillcolor="#52c6d8" stroked="false">
              <v:fill type="solid"/>
            </v:rect>
            <v:shape style="position:absolute;left:14007;top:6902;width:9185;height:6020" type="#_x0000_t75" id="docshape4" stroked="false">
              <v:imagedata r:id="rId6" o:title=""/>
            </v:shape>
            <v:shape style="position:absolute;left:22383;top:849;width:1617;height:2084" type="#_x0000_t75" id="docshape5" stroked="false">
              <v:imagedata r:id="rId7" o:title=""/>
            </v:shape>
            <v:shape style="position:absolute;left:22417;top:3041;width:1207;height:417" type="#_x0000_t75" id="docshape6" stroked="false">
              <v:imagedata r:id="rId8" o:title=""/>
            </v:shape>
            <w10:wrap type="none"/>
          </v:group>
        </w:pic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8"/>
        <w:ind w:left="0" w:firstLine="0"/>
        <w:jc w:val="left"/>
        <w:rPr>
          <w:sz w:val="15"/>
        </w:rPr>
      </w:pPr>
    </w:p>
    <w:p>
      <w:pPr>
        <w:spacing w:line="249" w:lineRule="auto" w:before="84"/>
        <w:ind w:left="10951" w:right="103" w:firstLine="0"/>
        <w:jc w:val="center"/>
        <w:rPr>
          <w:b/>
          <w:sz w:val="38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01.384949pt;margin-top:19.429663pt;width:38.950pt;height:349.15pt;mso-position-horizontal-relative:page;mso-position-vertical-relative:paragraph;z-index:15729152" type="#_x0000_t202" id="docshape7" filled="false" stroked="false">
            <v:textbox inset="0,0,0,0" style="layout-flow:vertical">
              <w:txbxContent>
                <w:p>
                  <w:pPr>
                    <w:spacing w:line="249" w:lineRule="auto" w:before="6"/>
                    <w:ind w:left="477" w:right="15" w:hanging="458"/>
                    <w:jc w:val="left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sz w:val="32"/>
                    </w:rPr>
                    <w:t>СОВРЕМЕННЫЕ</w:t>
                  </w:r>
                  <w:r>
                    <w:rPr>
                      <w:b/>
                      <w:color w:val="FFFFFF"/>
                      <w:spacing w:val="44"/>
                      <w:sz w:val="32"/>
                    </w:rPr>
                    <w:t> </w:t>
                  </w:r>
                  <w:r>
                    <w:rPr>
                      <w:b/>
                      <w:color w:val="FFFFFF"/>
                      <w:sz w:val="32"/>
                    </w:rPr>
                    <w:t>МЕТОДЫ</w:t>
                  </w:r>
                  <w:r>
                    <w:rPr>
                      <w:b/>
                      <w:color w:val="FFFFFF"/>
                      <w:spacing w:val="45"/>
                      <w:sz w:val="32"/>
                    </w:rPr>
                    <w:t> </w:t>
                  </w:r>
                  <w:r>
                    <w:rPr>
                      <w:b/>
                      <w:color w:val="FFFFFF"/>
                      <w:sz w:val="32"/>
                    </w:rPr>
                    <w:t>ОРГАНИЗАЦИИ</w:t>
                  </w:r>
                  <w:r>
                    <w:rPr>
                      <w:b/>
                      <w:color w:val="FFFFFF"/>
                      <w:spacing w:val="-77"/>
                      <w:sz w:val="32"/>
                    </w:rPr>
                    <w:t> </w:t>
                  </w:r>
                  <w:r>
                    <w:rPr>
                      <w:b/>
                      <w:color w:val="FFFFFF"/>
                      <w:sz w:val="32"/>
                    </w:rPr>
                    <w:t>И</w:t>
                  </w:r>
                  <w:r>
                    <w:rPr>
                      <w:b/>
                      <w:color w:val="FFFFFF"/>
                      <w:spacing w:val="63"/>
                      <w:sz w:val="32"/>
                    </w:rPr>
                    <w:t> </w:t>
                  </w:r>
                  <w:r>
                    <w:rPr>
                      <w:b/>
                      <w:color w:val="FFFFFF"/>
                      <w:sz w:val="32"/>
                    </w:rPr>
                    <w:t>УПРАВЛЕНИЯ</w:t>
                  </w:r>
                  <w:r>
                    <w:rPr>
                      <w:b/>
                      <w:color w:val="FFFFFF"/>
                      <w:spacing w:val="62"/>
                      <w:sz w:val="32"/>
                    </w:rPr>
                    <w:t> </w:t>
                  </w:r>
                  <w:r>
                    <w:rPr>
                      <w:b/>
                      <w:color w:val="FFFFFF"/>
                      <w:sz w:val="32"/>
                    </w:rPr>
                    <w:t>СТРОИТЕЛЬСТВОМ</w:t>
                  </w:r>
                </w:p>
              </w:txbxContent>
            </v:textbox>
            <w10:wrap type="none"/>
          </v:shape>
        </w:pict>
      </w:r>
      <w:bookmarkStart w:name="совр методы обл 18 мм" w:id="1"/>
      <w:bookmarkEnd w:id="1"/>
      <w:r>
        <w:rPr/>
      </w:r>
      <w:r>
        <w:rPr>
          <w:b/>
          <w:color w:val="FFFFFF"/>
          <w:spacing w:val="-2"/>
          <w:sz w:val="38"/>
        </w:rPr>
        <w:t>СОВРЕМЕННЫЕ</w:t>
      </w:r>
      <w:r>
        <w:rPr>
          <w:b/>
          <w:color w:val="FFFFFF"/>
          <w:spacing w:val="-21"/>
          <w:sz w:val="38"/>
        </w:rPr>
        <w:t> </w:t>
      </w:r>
      <w:r>
        <w:rPr>
          <w:b/>
          <w:color w:val="FFFFFF"/>
          <w:spacing w:val="-1"/>
          <w:sz w:val="38"/>
        </w:rPr>
        <w:t>МЕТОДЫ</w:t>
      </w:r>
      <w:r>
        <w:rPr>
          <w:b/>
          <w:color w:val="FFFFFF"/>
          <w:spacing w:val="-20"/>
          <w:sz w:val="38"/>
        </w:rPr>
        <w:t> </w:t>
      </w:r>
      <w:r>
        <w:rPr>
          <w:b/>
          <w:color w:val="FFFFFF"/>
          <w:spacing w:val="-1"/>
          <w:sz w:val="38"/>
        </w:rPr>
        <w:t>ОРГАНИЗАЦИИ</w:t>
      </w:r>
      <w:r>
        <w:rPr>
          <w:b/>
          <w:color w:val="FFFFFF"/>
          <w:spacing w:val="-92"/>
          <w:sz w:val="38"/>
        </w:rPr>
        <w:t> </w:t>
      </w:r>
      <w:r>
        <w:rPr>
          <w:b/>
          <w:color w:val="FFFFFF"/>
          <w:sz w:val="38"/>
        </w:rPr>
        <w:t>И</w:t>
      </w:r>
      <w:r>
        <w:rPr>
          <w:b/>
          <w:color w:val="FFFFFF"/>
          <w:spacing w:val="-7"/>
          <w:sz w:val="38"/>
        </w:rPr>
        <w:t> </w:t>
      </w:r>
      <w:r>
        <w:rPr>
          <w:b/>
          <w:color w:val="FFFFFF"/>
          <w:sz w:val="38"/>
        </w:rPr>
        <w:t>УПРАВЛЕНИЯ</w:t>
      </w:r>
      <w:r>
        <w:rPr>
          <w:b/>
          <w:color w:val="FFFFFF"/>
          <w:spacing w:val="-8"/>
          <w:sz w:val="38"/>
        </w:rPr>
        <w:t> </w:t>
      </w:r>
      <w:r>
        <w:rPr>
          <w:b/>
          <w:color w:val="FFFFFF"/>
          <w:sz w:val="38"/>
        </w:rPr>
        <w:t>СТРОИТЕЛЬСТВОМ</w:t>
      </w:r>
    </w:p>
    <w:p>
      <w:pPr>
        <w:spacing w:before="328"/>
        <w:ind w:left="13795" w:right="2947" w:firstLine="0"/>
        <w:jc w:val="center"/>
        <w:rPr>
          <w:sz w:val="34"/>
        </w:rPr>
      </w:pPr>
      <w:r>
        <w:rPr>
          <w:color w:val="FFFFFF"/>
          <w:sz w:val="34"/>
        </w:rPr>
        <w:t>Сборник</w:t>
      </w:r>
      <w:r>
        <w:rPr>
          <w:color w:val="FFFFFF"/>
          <w:spacing w:val="-1"/>
          <w:sz w:val="34"/>
        </w:rPr>
        <w:t> </w:t>
      </w:r>
      <w:r>
        <w:rPr>
          <w:color w:val="FFFFFF"/>
          <w:sz w:val="34"/>
        </w:rPr>
        <w:t>статей</w:t>
      </w:r>
    </w:p>
    <w:p>
      <w:pPr>
        <w:pStyle w:val="BodyText"/>
        <w:ind w:left="0" w:firstLine="0"/>
        <w:jc w:val="left"/>
        <w:rPr>
          <w:sz w:val="38"/>
        </w:rPr>
      </w:pPr>
    </w:p>
    <w:p>
      <w:pPr>
        <w:pStyle w:val="BodyText"/>
        <w:ind w:left="0" w:firstLine="0"/>
        <w:jc w:val="left"/>
        <w:rPr>
          <w:sz w:val="38"/>
        </w:rPr>
      </w:pPr>
    </w:p>
    <w:p>
      <w:pPr>
        <w:pStyle w:val="BodyText"/>
        <w:ind w:left="0" w:firstLine="0"/>
        <w:jc w:val="left"/>
        <w:rPr>
          <w:sz w:val="38"/>
        </w:rPr>
      </w:pPr>
    </w:p>
    <w:p>
      <w:pPr>
        <w:pStyle w:val="BodyText"/>
        <w:ind w:left="0" w:firstLine="0"/>
        <w:jc w:val="left"/>
        <w:rPr>
          <w:sz w:val="38"/>
        </w:rPr>
      </w:pPr>
    </w:p>
    <w:p>
      <w:pPr>
        <w:pStyle w:val="BodyText"/>
        <w:ind w:left="0" w:firstLine="0"/>
        <w:jc w:val="left"/>
        <w:rPr>
          <w:sz w:val="38"/>
        </w:rPr>
      </w:pPr>
    </w:p>
    <w:p>
      <w:pPr>
        <w:pStyle w:val="BodyText"/>
        <w:ind w:left="0" w:firstLine="0"/>
        <w:jc w:val="left"/>
        <w:rPr>
          <w:sz w:val="38"/>
        </w:rPr>
      </w:pPr>
    </w:p>
    <w:p>
      <w:pPr>
        <w:pStyle w:val="BodyText"/>
        <w:ind w:left="0" w:firstLine="0"/>
        <w:jc w:val="left"/>
        <w:rPr>
          <w:sz w:val="38"/>
        </w:rPr>
      </w:pPr>
    </w:p>
    <w:p>
      <w:pPr>
        <w:pStyle w:val="BodyText"/>
        <w:ind w:left="0" w:firstLine="0"/>
        <w:jc w:val="left"/>
        <w:rPr>
          <w:sz w:val="38"/>
        </w:rPr>
      </w:pPr>
    </w:p>
    <w:p>
      <w:pPr>
        <w:pStyle w:val="BodyText"/>
        <w:ind w:left="0" w:firstLine="0"/>
        <w:jc w:val="left"/>
        <w:rPr>
          <w:sz w:val="38"/>
        </w:rPr>
      </w:pPr>
    </w:p>
    <w:p>
      <w:pPr>
        <w:pStyle w:val="BodyText"/>
        <w:ind w:left="0" w:firstLine="0"/>
        <w:jc w:val="left"/>
        <w:rPr>
          <w:sz w:val="38"/>
        </w:rPr>
      </w:pPr>
    </w:p>
    <w:p>
      <w:pPr>
        <w:pStyle w:val="BodyText"/>
        <w:ind w:left="0" w:firstLine="0"/>
        <w:jc w:val="left"/>
        <w:rPr>
          <w:sz w:val="38"/>
        </w:rPr>
      </w:pPr>
    </w:p>
    <w:p>
      <w:pPr>
        <w:pStyle w:val="BodyText"/>
        <w:ind w:left="0" w:firstLine="0"/>
        <w:jc w:val="left"/>
        <w:rPr>
          <w:sz w:val="38"/>
        </w:rPr>
      </w:pPr>
    </w:p>
    <w:p>
      <w:pPr>
        <w:pStyle w:val="BodyText"/>
        <w:ind w:left="0" w:firstLine="0"/>
        <w:jc w:val="left"/>
        <w:rPr>
          <w:sz w:val="38"/>
        </w:rPr>
      </w:pPr>
    </w:p>
    <w:p>
      <w:pPr>
        <w:pStyle w:val="BodyText"/>
        <w:ind w:left="0" w:firstLine="0"/>
        <w:jc w:val="left"/>
        <w:rPr>
          <w:sz w:val="38"/>
        </w:rPr>
      </w:pPr>
    </w:p>
    <w:p>
      <w:pPr>
        <w:pStyle w:val="BodyText"/>
        <w:ind w:left="0" w:firstLine="0"/>
        <w:jc w:val="left"/>
        <w:rPr>
          <w:sz w:val="38"/>
        </w:rPr>
      </w:pPr>
    </w:p>
    <w:p>
      <w:pPr>
        <w:pStyle w:val="BodyText"/>
        <w:ind w:left="0" w:firstLine="0"/>
        <w:jc w:val="left"/>
        <w:rPr>
          <w:sz w:val="38"/>
        </w:rPr>
      </w:pPr>
    </w:p>
    <w:p>
      <w:pPr>
        <w:pStyle w:val="BodyText"/>
        <w:ind w:left="0" w:firstLine="0"/>
        <w:jc w:val="left"/>
        <w:rPr>
          <w:sz w:val="38"/>
        </w:rPr>
      </w:pPr>
    </w:p>
    <w:p>
      <w:pPr>
        <w:pStyle w:val="BodyText"/>
        <w:ind w:left="0" w:firstLine="0"/>
        <w:jc w:val="left"/>
        <w:rPr>
          <w:sz w:val="38"/>
        </w:rPr>
      </w:pPr>
    </w:p>
    <w:p>
      <w:pPr>
        <w:pStyle w:val="BodyText"/>
        <w:ind w:left="0" w:firstLine="0"/>
        <w:jc w:val="left"/>
        <w:rPr>
          <w:sz w:val="38"/>
        </w:rPr>
      </w:pPr>
    </w:p>
    <w:p>
      <w:pPr>
        <w:pStyle w:val="BodyText"/>
        <w:ind w:left="0" w:firstLine="0"/>
        <w:jc w:val="left"/>
        <w:rPr>
          <w:sz w:val="38"/>
        </w:rPr>
      </w:pPr>
    </w:p>
    <w:p>
      <w:pPr>
        <w:spacing w:line="249" w:lineRule="auto" w:before="326"/>
        <w:ind w:left="13796" w:right="2947" w:firstLine="0"/>
        <w:jc w:val="center"/>
        <w:rPr>
          <w:b/>
          <w:sz w:val="30"/>
        </w:rPr>
      </w:pPr>
      <w:r>
        <w:rPr>
          <w:b/>
          <w:color w:val="FFFFFF"/>
          <w:spacing w:val="-1"/>
          <w:sz w:val="30"/>
        </w:rPr>
        <w:t>Санкт-Петербург</w:t>
      </w:r>
      <w:r>
        <w:rPr>
          <w:b/>
          <w:color w:val="FFFFFF"/>
          <w:spacing w:val="-72"/>
          <w:sz w:val="30"/>
        </w:rPr>
        <w:t> </w:t>
      </w:r>
      <w:r>
        <w:rPr>
          <w:b/>
          <w:color w:val="FFFFFF"/>
          <w:sz w:val="30"/>
        </w:rPr>
        <w:t>2020</w:t>
      </w:r>
    </w:p>
    <w:p>
      <w:pPr>
        <w:spacing w:after="0" w:line="249" w:lineRule="auto"/>
        <w:jc w:val="center"/>
        <w:rPr>
          <w:sz w:val="30"/>
        </w:rPr>
        <w:sectPr>
          <w:footerReference w:type="even" r:id="rId5"/>
          <w:type w:val="continuous"/>
          <w:pgSz w:w="24840" w:h="16840" w:orient="landscape"/>
          <w:pgMar w:footer="0" w:header="0" w:top="1580" w:bottom="280" w:left="3620" w:right="2100"/>
          <w:pgNumType w:start="0"/>
        </w:sectPr>
      </w:pPr>
    </w:p>
    <w:p>
      <w:pPr>
        <w:spacing w:line="249" w:lineRule="auto" w:before="67"/>
        <w:ind w:left="1491" w:right="1489" w:firstLine="0"/>
        <w:jc w:val="center"/>
        <w:rPr>
          <w:sz w:val="28"/>
        </w:rPr>
      </w:pPr>
      <w:bookmarkStart w:name="Совр методы 14-05-2020 новый" w:id="2"/>
      <w:bookmarkEnd w:id="2"/>
      <w:r>
        <w:rPr/>
      </w:r>
      <w:r>
        <w:rPr>
          <w:color w:val="231F20"/>
          <w:sz w:val="28"/>
        </w:rPr>
        <w:t>Министерство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науки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высшего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образования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Российской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Федерации</w:t>
      </w:r>
    </w:p>
    <w:p>
      <w:pPr>
        <w:pStyle w:val="BodyText"/>
        <w:spacing w:before="5"/>
        <w:ind w:left="0" w:firstLine="0"/>
        <w:jc w:val="left"/>
        <w:rPr>
          <w:sz w:val="29"/>
        </w:rPr>
      </w:pPr>
    </w:p>
    <w:p>
      <w:pPr>
        <w:spacing w:line="249" w:lineRule="auto" w:before="0"/>
        <w:ind w:left="2360" w:right="2357" w:hanging="1"/>
        <w:jc w:val="center"/>
        <w:rPr>
          <w:sz w:val="28"/>
        </w:rPr>
      </w:pPr>
      <w:r>
        <w:rPr>
          <w:color w:val="231F20"/>
          <w:sz w:val="28"/>
        </w:rPr>
        <w:t>Санкт-Петербургский государственный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архитектурно-строительный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университет</w:t>
      </w:r>
    </w:p>
    <w:p>
      <w:pPr>
        <w:pStyle w:val="BodyText"/>
        <w:ind w:left="0" w:firstLine="0"/>
        <w:jc w:val="left"/>
        <w:rPr>
          <w:sz w:val="30"/>
        </w:rPr>
      </w:pPr>
    </w:p>
    <w:p>
      <w:pPr>
        <w:pStyle w:val="BodyText"/>
        <w:ind w:left="0" w:firstLine="0"/>
        <w:jc w:val="left"/>
        <w:rPr>
          <w:sz w:val="30"/>
        </w:rPr>
      </w:pPr>
    </w:p>
    <w:p>
      <w:pPr>
        <w:pStyle w:val="BodyText"/>
        <w:ind w:left="0" w:firstLine="0"/>
        <w:jc w:val="left"/>
        <w:rPr>
          <w:sz w:val="30"/>
        </w:rPr>
      </w:pPr>
    </w:p>
    <w:p>
      <w:pPr>
        <w:pStyle w:val="BodyText"/>
        <w:ind w:left="0" w:firstLine="0"/>
        <w:jc w:val="left"/>
        <w:rPr>
          <w:sz w:val="30"/>
        </w:rPr>
      </w:pPr>
    </w:p>
    <w:p>
      <w:pPr>
        <w:pStyle w:val="BodyText"/>
        <w:ind w:left="0" w:firstLine="0"/>
        <w:jc w:val="left"/>
        <w:rPr>
          <w:sz w:val="30"/>
        </w:rPr>
      </w:pPr>
    </w:p>
    <w:p>
      <w:pPr>
        <w:pStyle w:val="BodyText"/>
        <w:ind w:left="0" w:firstLine="0"/>
        <w:jc w:val="left"/>
        <w:rPr>
          <w:sz w:val="30"/>
        </w:rPr>
      </w:pPr>
    </w:p>
    <w:p>
      <w:pPr>
        <w:pStyle w:val="BodyText"/>
        <w:ind w:left="0" w:firstLine="0"/>
        <w:jc w:val="left"/>
        <w:rPr>
          <w:sz w:val="30"/>
        </w:rPr>
      </w:pPr>
    </w:p>
    <w:p>
      <w:pPr>
        <w:pStyle w:val="BodyText"/>
        <w:ind w:left="0" w:firstLine="0"/>
        <w:jc w:val="left"/>
        <w:rPr>
          <w:sz w:val="30"/>
        </w:rPr>
      </w:pPr>
    </w:p>
    <w:p>
      <w:pPr>
        <w:pStyle w:val="BodyText"/>
        <w:spacing w:before="11"/>
        <w:ind w:left="0" w:firstLine="0"/>
        <w:jc w:val="left"/>
        <w:rPr>
          <w:sz w:val="39"/>
        </w:rPr>
      </w:pPr>
    </w:p>
    <w:p>
      <w:pPr>
        <w:pStyle w:val="Title"/>
        <w:spacing w:line="249" w:lineRule="auto"/>
      </w:pPr>
      <w:r>
        <w:rPr>
          <w:color w:val="231F20"/>
          <w:spacing w:val="-2"/>
        </w:rPr>
        <w:t>СОВРЕМЕННЫЕ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МЕТОДЫ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9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8"/>
        </w:rPr>
        <w:t> </w:t>
      </w:r>
      <w:r>
        <w:rPr>
          <w:color w:val="231F20"/>
        </w:rPr>
        <w:t>СТРОИТЕЛЬСТВОМ</w:t>
      </w:r>
    </w:p>
    <w:p>
      <w:pPr>
        <w:pStyle w:val="BodyText"/>
        <w:spacing w:before="9"/>
        <w:ind w:left="0" w:firstLine="0"/>
        <w:jc w:val="left"/>
        <w:rPr>
          <w:b/>
          <w:sz w:val="46"/>
        </w:rPr>
      </w:pPr>
    </w:p>
    <w:p>
      <w:pPr>
        <w:spacing w:line="249" w:lineRule="auto" w:before="0"/>
        <w:ind w:left="2052" w:right="2047" w:firstLine="765"/>
        <w:jc w:val="left"/>
        <w:rPr>
          <w:sz w:val="28"/>
        </w:rPr>
      </w:pPr>
      <w:r>
        <w:rPr>
          <w:color w:val="231F20"/>
          <w:sz w:val="28"/>
        </w:rPr>
        <w:t>Сборник статей молодых ученых,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аспирантов,</w:t>
      </w:r>
      <w:r>
        <w:rPr>
          <w:color w:val="231F20"/>
          <w:spacing w:val="-18"/>
          <w:sz w:val="28"/>
        </w:rPr>
        <w:t> </w:t>
      </w:r>
      <w:r>
        <w:rPr>
          <w:color w:val="231F20"/>
          <w:sz w:val="28"/>
        </w:rPr>
        <w:t>молодых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специалистов,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студентов</w:t>
      </w:r>
    </w:p>
    <w:p>
      <w:pPr>
        <w:pStyle w:val="BodyText"/>
        <w:ind w:left="0" w:firstLine="0"/>
        <w:jc w:val="left"/>
        <w:rPr>
          <w:sz w:val="30"/>
        </w:rPr>
      </w:pPr>
    </w:p>
    <w:p>
      <w:pPr>
        <w:spacing w:before="224"/>
        <w:ind w:left="1489" w:right="1489" w:firstLine="0"/>
        <w:jc w:val="center"/>
        <w:rPr>
          <w:sz w:val="28"/>
        </w:rPr>
      </w:pPr>
      <w:r>
        <w:rPr>
          <w:color w:val="231F20"/>
          <w:sz w:val="28"/>
        </w:rPr>
        <w:t>21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апреля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2020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года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9"/>
        <w:ind w:left="0" w:firstLine="0"/>
        <w:jc w:val="left"/>
        <w:rPr>
          <w:sz w:val="29"/>
        </w:rPr>
      </w:pPr>
    </w:p>
    <w:p>
      <w:pPr>
        <w:spacing w:before="88"/>
        <w:ind w:left="1489" w:right="1489" w:firstLine="0"/>
        <w:jc w:val="center"/>
        <w:rPr>
          <w:sz w:val="28"/>
        </w:rPr>
      </w:pPr>
      <w:r>
        <w:rPr>
          <w:color w:val="231F20"/>
          <w:sz w:val="28"/>
        </w:rPr>
        <w:t>Санкт-Петербург</w:t>
      </w:r>
    </w:p>
    <w:p>
      <w:pPr>
        <w:spacing w:before="14"/>
        <w:ind w:left="1489" w:right="1489" w:firstLine="0"/>
        <w:jc w:val="center"/>
        <w:rPr>
          <w:sz w:val="28"/>
        </w:rPr>
      </w:pPr>
      <w:r>
        <w:rPr>
          <w:color w:val="231F20"/>
          <w:sz w:val="28"/>
        </w:rPr>
        <w:t>2020</w:t>
      </w:r>
    </w:p>
    <w:p>
      <w:pPr>
        <w:spacing w:after="0"/>
        <w:jc w:val="center"/>
        <w:rPr>
          <w:sz w:val="28"/>
        </w:rPr>
        <w:sectPr>
          <w:pgSz w:w="11910" w:h="16840"/>
          <w:pgMar w:header="0" w:footer="0" w:top="1180" w:bottom="280" w:left="1120" w:right="1120"/>
        </w:sectPr>
      </w:pPr>
    </w:p>
    <w:p>
      <w:pPr>
        <w:spacing w:before="79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УДК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69.658.005</w:t>
      </w:r>
    </w:p>
    <w:p>
      <w:pPr>
        <w:pStyle w:val="BodyText"/>
        <w:spacing w:before="7"/>
        <w:ind w:left="0" w:firstLine="0"/>
        <w:jc w:val="left"/>
        <w:rPr>
          <w:sz w:val="25"/>
        </w:rPr>
      </w:pPr>
    </w:p>
    <w:p>
      <w:pPr>
        <w:spacing w:before="0"/>
        <w:ind w:left="1489" w:right="1489" w:firstLine="0"/>
        <w:jc w:val="center"/>
        <w:rPr>
          <w:i/>
          <w:sz w:val="23"/>
        </w:rPr>
      </w:pPr>
      <w:r>
        <w:rPr>
          <w:i/>
          <w:color w:val="231F20"/>
          <w:sz w:val="23"/>
        </w:rPr>
        <w:t>Рецензенты:</w:t>
      </w:r>
    </w:p>
    <w:p>
      <w:pPr>
        <w:spacing w:line="249" w:lineRule="auto" w:before="12"/>
        <w:ind w:left="977" w:right="975" w:firstLine="0"/>
        <w:jc w:val="center"/>
        <w:rPr>
          <w:sz w:val="23"/>
        </w:rPr>
      </w:pPr>
      <w:r>
        <w:rPr>
          <w:color w:val="231F20"/>
          <w:sz w:val="23"/>
        </w:rPr>
        <w:t>канд. техн. наук, доцент </w:t>
      </w:r>
      <w:r>
        <w:rPr>
          <w:b/>
          <w:color w:val="231F20"/>
          <w:sz w:val="23"/>
        </w:rPr>
        <w:t>А. П. Васин </w:t>
      </w:r>
      <w:r>
        <w:rPr>
          <w:color w:val="231F20"/>
          <w:sz w:val="23"/>
        </w:rPr>
        <w:t>(ООО «БЭСКИТ», Санкт-Петербург);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канд.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техн.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наук,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доцент</w:t>
      </w:r>
      <w:r>
        <w:rPr>
          <w:color w:val="231F20"/>
          <w:spacing w:val="-6"/>
          <w:sz w:val="23"/>
        </w:rPr>
        <w:t> </w:t>
      </w:r>
      <w:r>
        <w:rPr>
          <w:b/>
          <w:color w:val="231F20"/>
          <w:sz w:val="23"/>
        </w:rPr>
        <w:t>И.</w:t>
      </w:r>
      <w:r>
        <w:rPr>
          <w:b/>
          <w:color w:val="231F20"/>
          <w:spacing w:val="-5"/>
          <w:sz w:val="23"/>
        </w:rPr>
        <w:t> </w:t>
      </w:r>
      <w:r>
        <w:rPr>
          <w:b/>
          <w:color w:val="231F20"/>
          <w:sz w:val="23"/>
        </w:rPr>
        <w:t>А.</w:t>
      </w:r>
      <w:r>
        <w:rPr>
          <w:b/>
          <w:color w:val="231F20"/>
          <w:spacing w:val="-5"/>
          <w:sz w:val="23"/>
        </w:rPr>
        <w:t> </w:t>
      </w:r>
      <w:r>
        <w:rPr>
          <w:b/>
          <w:color w:val="231F20"/>
          <w:sz w:val="23"/>
        </w:rPr>
        <w:t>Войлоков</w:t>
      </w:r>
      <w:r>
        <w:rPr>
          <w:b/>
          <w:color w:val="231F20"/>
          <w:spacing w:val="-6"/>
          <w:sz w:val="23"/>
        </w:rPr>
        <w:t> </w:t>
      </w:r>
      <w:r>
        <w:rPr>
          <w:color w:val="231F20"/>
          <w:sz w:val="23"/>
        </w:rPr>
        <w:t>(ООО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«Альянс»,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Санкт-Петербург)</w:t>
      </w:r>
    </w:p>
    <w:p>
      <w:pPr>
        <w:pStyle w:val="BodyText"/>
        <w:spacing w:before="6"/>
        <w:ind w:left="0" w:firstLine="0"/>
        <w:jc w:val="left"/>
        <w:rPr>
          <w:sz w:val="25"/>
        </w:rPr>
      </w:pPr>
    </w:p>
    <w:p>
      <w:pPr>
        <w:pStyle w:val="BodyText"/>
        <w:spacing w:line="249" w:lineRule="auto"/>
        <w:ind w:right="152"/>
      </w:pPr>
      <w:r>
        <w:rPr>
          <w:b/>
          <w:color w:val="231F20"/>
        </w:rPr>
        <w:t>Современные методы организации и управления строительством </w:t>
      </w:r>
      <w:r>
        <w:rPr>
          <w:color w:val="231F20"/>
        </w:rPr>
        <w:t>: сборник</w:t>
      </w:r>
      <w:r>
        <w:rPr>
          <w:color w:val="231F20"/>
          <w:spacing w:val="1"/>
        </w:rPr>
        <w:t> </w:t>
      </w:r>
      <w:r>
        <w:rPr>
          <w:color w:val="231F20"/>
        </w:rPr>
        <w:t>статей молодых ученых, аспирантов, молодых специалистов, студентов [21 апреля</w:t>
      </w:r>
      <w:r>
        <w:rPr>
          <w:color w:val="231F20"/>
          <w:spacing w:val="1"/>
        </w:rPr>
        <w:t> </w:t>
      </w:r>
      <w:r>
        <w:rPr>
          <w:color w:val="231F20"/>
        </w:rPr>
        <w:t>2020 г.] / Санкт-Петербургский государственный архитектурно-строительный уни-</w:t>
      </w:r>
      <w:r>
        <w:rPr>
          <w:color w:val="231F20"/>
          <w:spacing w:val="1"/>
        </w:rPr>
        <w:t> </w:t>
      </w:r>
      <w:r>
        <w:rPr>
          <w:color w:val="231F20"/>
        </w:rPr>
        <w:t>верситет.</w:t>
      </w:r>
      <w:r>
        <w:rPr>
          <w:color w:val="231F20"/>
          <w:spacing w:val="-3"/>
        </w:rPr>
        <w:t> </w:t>
      </w:r>
      <w:r>
        <w:rPr>
          <w:color w:val="231F20"/>
        </w:rPr>
        <w:t>–</w:t>
      </w:r>
      <w:r>
        <w:rPr>
          <w:color w:val="231F20"/>
          <w:spacing w:val="-3"/>
        </w:rPr>
        <w:t> </w:t>
      </w:r>
      <w:r>
        <w:rPr>
          <w:color w:val="231F20"/>
        </w:rPr>
        <w:t>Санкт-Петербург,</w:t>
      </w:r>
      <w:r>
        <w:rPr>
          <w:color w:val="231F20"/>
          <w:spacing w:val="-3"/>
        </w:rPr>
        <w:t> </w:t>
      </w:r>
      <w:r>
        <w:rPr>
          <w:color w:val="231F20"/>
        </w:rPr>
        <w:t>2020.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3"/>
        </w:rPr>
        <w:t> </w:t>
      </w:r>
      <w:r>
        <w:rPr>
          <w:color w:val="231F20"/>
        </w:rPr>
        <w:t>347</w:t>
      </w:r>
      <w:r>
        <w:rPr>
          <w:color w:val="231F20"/>
          <w:spacing w:val="-3"/>
        </w:rPr>
        <w:t> </w:t>
      </w:r>
      <w:r>
        <w:rPr>
          <w:color w:val="231F20"/>
        </w:rPr>
        <w:t>с.</w:t>
      </w:r>
      <w:r>
        <w:rPr>
          <w:color w:val="231F20"/>
          <w:spacing w:val="-3"/>
        </w:rPr>
        <w:t> </w:t>
      </w:r>
      <w:r>
        <w:rPr>
          <w:color w:val="231F20"/>
        </w:rPr>
        <w:t>–</w:t>
      </w:r>
      <w:r>
        <w:rPr>
          <w:color w:val="231F20"/>
          <w:spacing w:val="-2"/>
        </w:rPr>
        <w:t> </w:t>
      </w:r>
      <w:r>
        <w:rPr>
          <w:color w:val="231F20"/>
        </w:rPr>
        <w:t>Текст</w:t>
      </w:r>
      <w:r>
        <w:rPr>
          <w:color w:val="231F20"/>
          <w:spacing w:val="-3"/>
        </w:rPr>
        <w:t> </w:t>
      </w:r>
      <w:r>
        <w:rPr>
          <w:color w:val="231F20"/>
        </w:rPr>
        <w:t>:</w:t>
      </w:r>
      <w:r>
        <w:rPr>
          <w:color w:val="231F20"/>
          <w:spacing w:val="-3"/>
        </w:rPr>
        <w:t> </w:t>
      </w:r>
      <w:r>
        <w:rPr>
          <w:color w:val="231F20"/>
        </w:rPr>
        <w:t>непосредственный.</w:t>
      </w:r>
    </w:p>
    <w:p>
      <w:pPr>
        <w:pStyle w:val="BodyText"/>
        <w:spacing w:before="2"/>
        <w:ind w:left="0" w:firstLine="0"/>
        <w:jc w:val="left"/>
        <w:rPr>
          <w:sz w:val="25"/>
        </w:rPr>
      </w:pPr>
    </w:p>
    <w:p>
      <w:pPr>
        <w:pStyle w:val="BodyText"/>
        <w:spacing w:before="1"/>
        <w:ind w:firstLine="0"/>
        <w:jc w:val="left"/>
      </w:pPr>
      <w:r>
        <w:rPr>
          <w:color w:val="231F20"/>
        </w:rPr>
        <w:t>ISBN 978-5-9227-1015-2</w:t>
      </w:r>
    </w:p>
    <w:p>
      <w:pPr>
        <w:pStyle w:val="BodyText"/>
        <w:ind w:left="0" w:firstLine="0"/>
        <w:jc w:val="left"/>
        <w:rPr>
          <w:sz w:val="24"/>
        </w:rPr>
      </w:pP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color w:val="231F20"/>
          <w:spacing w:val="-2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данный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сборник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вошли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статьи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молодых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ученых,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аспирантов,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студентов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магистратуры,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сту-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дентов бакалавриата, молодых специалистов в области организации и управления строитель-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ством.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статьях,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вошедших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данный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сборник,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рассмотрены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различные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проблемы: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календарное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планирование и контроль строительства зданий, сооружений и их комплексов; организацион-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но-технологическое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материально-техническое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обеспечение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строительного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производства;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при-</w:t>
      </w:r>
      <w:r>
        <w:rPr>
          <w:color w:val="231F20"/>
          <w:spacing w:val="-56"/>
          <w:sz w:val="23"/>
        </w:rPr>
        <w:t> </w:t>
      </w:r>
      <w:r>
        <w:rPr>
          <w:color w:val="231F20"/>
          <w:spacing w:val="-1"/>
          <w:sz w:val="23"/>
        </w:rPr>
        <w:t>менение современного программного обеспечения, информационно-коммуникационных </w:t>
      </w:r>
      <w:r>
        <w:rPr>
          <w:color w:val="231F20"/>
          <w:sz w:val="23"/>
        </w:rPr>
        <w:t>техно-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логий, информационного моделирования (BIM), технологий виртуальной и смешанной реаль-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ностей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(AR/VR/MR) 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организации 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управления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строительством.</w:t>
      </w:r>
    </w:p>
    <w:p>
      <w:pPr>
        <w:pStyle w:val="BodyText"/>
        <w:spacing w:before="7"/>
        <w:ind w:left="0" w:firstLine="0"/>
        <w:jc w:val="left"/>
        <w:rPr>
          <w:sz w:val="24"/>
        </w:rPr>
      </w:pPr>
    </w:p>
    <w:p>
      <w:pPr>
        <w:spacing w:before="1"/>
        <w:ind w:left="1489" w:right="1489" w:firstLine="0"/>
        <w:jc w:val="center"/>
        <w:rPr>
          <w:i/>
          <w:sz w:val="23"/>
        </w:rPr>
      </w:pPr>
      <w:r>
        <w:rPr>
          <w:i/>
          <w:color w:val="231F20"/>
          <w:sz w:val="23"/>
        </w:rPr>
        <w:t>Печатается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по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решению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Научно-технического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совета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СПбГАСУ</w:t>
      </w:r>
    </w:p>
    <w:p>
      <w:pPr>
        <w:pStyle w:val="BodyText"/>
        <w:ind w:left="0" w:firstLine="0"/>
        <w:jc w:val="left"/>
        <w:rPr>
          <w:i/>
          <w:sz w:val="20"/>
        </w:rPr>
      </w:pPr>
    </w:p>
    <w:p>
      <w:pPr>
        <w:pStyle w:val="BodyText"/>
        <w:ind w:left="0" w:firstLine="0"/>
        <w:jc w:val="left"/>
        <w:rPr>
          <w:i/>
          <w:sz w:val="20"/>
        </w:rPr>
      </w:pPr>
    </w:p>
    <w:p>
      <w:pPr>
        <w:pStyle w:val="BodyText"/>
        <w:ind w:left="0" w:firstLine="0"/>
        <w:jc w:val="left"/>
        <w:rPr>
          <w:i/>
          <w:sz w:val="20"/>
        </w:rPr>
      </w:pPr>
    </w:p>
    <w:p>
      <w:pPr>
        <w:pStyle w:val="BodyText"/>
        <w:spacing w:before="8"/>
        <w:ind w:left="0" w:firstLine="0"/>
        <w:jc w:val="left"/>
        <w:rPr>
          <w:i/>
        </w:rPr>
      </w:pPr>
    </w:p>
    <w:p>
      <w:pPr>
        <w:spacing w:before="91"/>
        <w:ind w:left="1489" w:right="1489" w:firstLine="0"/>
        <w:jc w:val="center"/>
        <w:rPr>
          <w:i/>
          <w:sz w:val="23"/>
        </w:rPr>
      </w:pPr>
      <w:r>
        <w:rPr>
          <w:i/>
          <w:color w:val="231F20"/>
          <w:sz w:val="23"/>
        </w:rPr>
        <w:t>Редакционная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коллегия:</w:t>
      </w:r>
    </w:p>
    <w:p>
      <w:pPr>
        <w:spacing w:line="230" w:lineRule="auto" w:before="167"/>
        <w:ind w:left="3285" w:right="2726" w:hanging="558"/>
        <w:jc w:val="both"/>
        <w:rPr>
          <w:sz w:val="23"/>
        </w:rPr>
      </w:pPr>
      <w:r>
        <w:rPr>
          <w:color w:val="231F20"/>
          <w:sz w:val="23"/>
        </w:rPr>
        <w:t>А.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Д.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Дроздов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(председатель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редколлегии);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О.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Г.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Ступакова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(отв.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редактор);</w:t>
      </w:r>
    </w:p>
    <w:p>
      <w:pPr>
        <w:spacing w:line="230" w:lineRule="auto" w:before="0"/>
        <w:ind w:left="3963" w:right="3961" w:firstLine="94"/>
        <w:jc w:val="both"/>
        <w:rPr>
          <w:sz w:val="23"/>
        </w:rPr>
      </w:pPr>
      <w:r>
        <w:rPr>
          <w:color w:val="231F20"/>
          <w:spacing w:val="-1"/>
          <w:sz w:val="23"/>
        </w:rPr>
        <w:t>Р. Р. Нургалина;</w:t>
      </w:r>
      <w:r>
        <w:rPr>
          <w:color w:val="231F20"/>
          <w:sz w:val="23"/>
        </w:rPr>
        <w:t> И.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М.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Чахкиев;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М.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Петроченко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6"/>
        <w:ind w:left="0" w:firstLine="0"/>
        <w:jc w:val="left"/>
        <w:rPr>
          <w:sz w:val="21"/>
        </w:r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80"/>
        <w:gridCol w:w="5817"/>
      </w:tblGrid>
      <w:tr>
        <w:trPr>
          <w:trHeight w:val="760" w:hRule="atLeast"/>
        </w:trPr>
        <w:tc>
          <w:tcPr>
            <w:tcW w:w="3580" w:type="dxa"/>
          </w:tcPr>
          <w:p>
            <w:pPr>
              <w:pStyle w:val="TableParagraph"/>
              <w:spacing w:line="255" w:lineRule="exact"/>
              <w:ind w:left="50"/>
              <w:rPr>
                <w:sz w:val="23"/>
              </w:rPr>
            </w:pPr>
            <w:r>
              <w:rPr>
                <w:color w:val="231F20"/>
                <w:sz w:val="23"/>
              </w:rPr>
              <w:t>ISBN 978-5-9227-1015-2</w:t>
            </w:r>
          </w:p>
        </w:tc>
        <w:tc>
          <w:tcPr>
            <w:tcW w:w="5817" w:type="dxa"/>
          </w:tcPr>
          <w:p>
            <w:pPr>
              <w:pStyle w:val="TableParagraph"/>
              <w:spacing w:line="249" w:lineRule="exact"/>
              <w:ind w:left="1147"/>
              <w:rPr>
                <w:sz w:val="23"/>
              </w:rPr>
            </w:pPr>
            <w:r>
              <w:rPr>
                <w:color w:val="231F20"/>
                <w:sz w:val="23"/>
              </w:rPr>
              <w:t>©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Авторы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статей,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2020</w:t>
            </w:r>
          </w:p>
          <w:p>
            <w:pPr>
              <w:pStyle w:val="TableParagraph"/>
              <w:spacing w:line="254" w:lineRule="exact"/>
              <w:ind w:left="1147" w:right="48"/>
              <w:rPr>
                <w:sz w:val="23"/>
              </w:rPr>
            </w:pPr>
            <w:r>
              <w:rPr>
                <w:color w:val="231F20"/>
                <w:sz w:val="23"/>
              </w:rPr>
              <w:t>© 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университет,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2020</w:t>
            </w:r>
          </w:p>
        </w:tc>
      </w:tr>
    </w:tbl>
    <w:p>
      <w:pPr>
        <w:spacing w:after="0" w:line="254" w:lineRule="exact"/>
        <w:rPr>
          <w:sz w:val="23"/>
        </w:rPr>
        <w:sectPr>
          <w:pgSz w:w="11910" w:h="16840"/>
          <w:pgMar w:header="0" w:footer="0" w:top="1180" w:bottom="280" w:left="1120" w:right="1120"/>
        </w:sect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30"/>
        <w:gridCol w:w="4625"/>
      </w:tblGrid>
      <w:tr>
        <w:trPr>
          <w:trHeight w:val="2788" w:hRule="atLeast"/>
        </w:trPr>
        <w:tc>
          <w:tcPr>
            <w:tcW w:w="4830" w:type="dxa"/>
          </w:tcPr>
          <w:p>
            <w:pPr>
              <w:pStyle w:val="TableParagraph"/>
              <w:spacing w:line="249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w w:val="95"/>
                <w:sz w:val="23"/>
              </w:rPr>
              <w:t>УДК</w:t>
            </w:r>
            <w:r>
              <w:rPr>
                <w:b/>
                <w:color w:val="231F20"/>
                <w:spacing w:val="14"/>
                <w:w w:val="95"/>
                <w:sz w:val="23"/>
              </w:rPr>
              <w:t> </w:t>
            </w:r>
            <w:r>
              <w:rPr>
                <w:b/>
                <w:color w:val="231F20"/>
                <w:w w:val="95"/>
                <w:sz w:val="23"/>
              </w:rPr>
              <w:t>624.05:519.85</w:t>
            </w:r>
          </w:p>
          <w:p>
            <w:pPr>
              <w:pStyle w:val="TableParagraph"/>
              <w:spacing w:line="253" w:lineRule="exact"/>
              <w:ind w:left="50"/>
              <w:rPr>
                <w:sz w:val="23"/>
              </w:rPr>
            </w:pPr>
            <w:r>
              <w:rPr>
                <w:i/>
                <w:color w:val="231F20"/>
                <w:w w:val="95"/>
                <w:sz w:val="23"/>
              </w:rPr>
              <w:t>Анастасия</w:t>
            </w:r>
            <w:r>
              <w:rPr>
                <w:i/>
                <w:color w:val="231F20"/>
                <w:spacing w:val="28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Вячеславовна</w:t>
            </w:r>
            <w:r>
              <w:rPr>
                <w:i/>
                <w:color w:val="231F20"/>
                <w:spacing w:val="29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Мишакова</w:t>
            </w:r>
            <w:r>
              <w:rPr>
                <w:color w:val="231F20"/>
                <w:w w:val="95"/>
                <w:sz w:val="23"/>
              </w:rPr>
              <w:t>,</w:t>
            </w:r>
            <w:r>
              <w:rPr>
                <w:color w:val="231F20"/>
                <w:spacing w:val="2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ассистент</w:t>
            </w:r>
          </w:p>
          <w:p>
            <w:pPr>
              <w:pStyle w:val="TableParagraph"/>
              <w:spacing w:line="253" w:lineRule="exact"/>
              <w:ind w:left="50"/>
              <w:rPr>
                <w:sz w:val="23"/>
              </w:rPr>
            </w:pPr>
            <w:r>
              <w:rPr>
                <w:i/>
                <w:color w:val="231F20"/>
                <w:w w:val="95"/>
                <w:sz w:val="23"/>
              </w:rPr>
              <w:t>Анна</w:t>
            </w:r>
            <w:r>
              <w:rPr>
                <w:i/>
                <w:color w:val="231F20"/>
                <w:spacing w:val="22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Дмитриевна</w:t>
            </w:r>
            <w:r>
              <w:rPr>
                <w:i/>
                <w:color w:val="231F20"/>
                <w:spacing w:val="22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Павленко</w:t>
            </w:r>
            <w:r>
              <w:rPr>
                <w:color w:val="231F20"/>
                <w:w w:val="95"/>
                <w:sz w:val="23"/>
              </w:rPr>
              <w:t>,</w:t>
            </w:r>
            <w:r>
              <w:rPr>
                <w:color w:val="231F20"/>
                <w:spacing w:val="2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ассистент</w:t>
            </w:r>
          </w:p>
          <w:p>
            <w:pPr>
              <w:pStyle w:val="TableParagraph"/>
              <w:spacing w:line="253" w:lineRule="exact"/>
              <w:ind w:left="50"/>
              <w:rPr>
                <w:sz w:val="23"/>
              </w:rPr>
            </w:pPr>
            <w:r>
              <w:rPr>
                <w:i/>
                <w:color w:val="231F20"/>
                <w:w w:val="95"/>
                <w:sz w:val="23"/>
              </w:rPr>
              <w:t>Антон</w:t>
            </w:r>
            <w:r>
              <w:rPr>
                <w:i/>
                <w:color w:val="231F20"/>
                <w:spacing w:val="19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Евгеньевич</w:t>
            </w:r>
            <w:r>
              <w:rPr>
                <w:i/>
                <w:color w:val="231F20"/>
                <w:spacing w:val="20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Радаев</w:t>
            </w:r>
            <w:r>
              <w:rPr>
                <w:color w:val="231F20"/>
                <w:w w:val="95"/>
                <w:sz w:val="23"/>
              </w:rPr>
              <w:t>,</w:t>
            </w:r>
          </w:p>
          <w:p>
            <w:pPr>
              <w:pStyle w:val="TableParagraph"/>
              <w:spacing w:line="230" w:lineRule="auto" w:before="3"/>
              <w:ind w:left="50" w:right="1551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канд.</w:t>
            </w:r>
            <w:r>
              <w:rPr>
                <w:color w:val="231F20"/>
                <w:spacing w:val="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экон.</w:t>
            </w:r>
            <w:r>
              <w:rPr>
                <w:color w:val="231F20"/>
                <w:spacing w:val="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наук,</w:t>
            </w:r>
            <w:r>
              <w:rPr>
                <w:color w:val="231F20"/>
                <w:spacing w:val="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канд.</w:t>
            </w:r>
            <w:r>
              <w:rPr>
                <w:color w:val="231F20"/>
                <w:spacing w:val="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техн.</w:t>
            </w:r>
            <w:r>
              <w:rPr>
                <w:color w:val="231F20"/>
                <w:spacing w:val="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наук,</w:t>
            </w:r>
            <w:r>
              <w:rPr>
                <w:color w:val="231F20"/>
                <w:spacing w:val="-5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доцент</w:t>
            </w:r>
          </w:p>
          <w:p>
            <w:pPr>
              <w:pStyle w:val="TableParagraph"/>
              <w:spacing w:line="230" w:lineRule="auto"/>
              <w:ind w:left="50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(Санкт-Петербургский</w:t>
            </w:r>
            <w:r>
              <w:rPr>
                <w:color w:val="231F20"/>
                <w:spacing w:val="1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политехнический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Петра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Великого)</w:t>
            </w:r>
          </w:p>
          <w:p>
            <w:pPr>
              <w:pStyle w:val="TableParagraph"/>
              <w:spacing w:line="230" w:lineRule="auto"/>
              <w:ind w:left="50"/>
              <w:rPr>
                <w:i/>
                <w:sz w:val="23"/>
              </w:rPr>
            </w:pPr>
            <w:r>
              <w:rPr>
                <w:i/>
                <w:color w:val="231F20"/>
                <w:w w:val="95"/>
                <w:sz w:val="23"/>
              </w:rPr>
              <w:t>E-mail:</w:t>
            </w:r>
            <w:r>
              <w:rPr>
                <w:i/>
                <w:color w:val="231F20"/>
                <w:spacing w:val="8"/>
                <w:w w:val="95"/>
                <w:sz w:val="23"/>
              </w:rPr>
              <w:t> </w:t>
            </w:r>
            <w:hyperlink r:id="rId11">
              <w:r>
                <w:rPr>
                  <w:i/>
                  <w:color w:val="231F20"/>
                  <w:w w:val="95"/>
                  <w:sz w:val="23"/>
                </w:rPr>
                <w:t>nastya.misha14@gmail.com</w:t>
              </w:r>
            </w:hyperlink>
            <w:r>
              <w:rPr>
                <w:i/>
                <w:color w:val="231F20"/>
                <w:spacing w:val="-52"/>
                <w:w w:val="95"/>
                <w:sz w:val="23"/>
              </w:rPr>
              <w:t> </w:t>
            </w:r>
            <w:hyperlink r:id="rId12">
              <w:r>
                <w:rPr>
                  <w:i/>
                  <w:color w:val="231F20"/>
                  <w:sz w:val="23"/>
                </w:rPr>
                <w:t>anna.pavlenko.1996@yandex.ru</w:t>
              </w:r>
            </w:hyperlink>
          </w:p>
          <w:p>
            <w:pPr>
              <w:pStyle w:val="TableParagraph"/>
              <w:spacing w:line="238" w:lineRule="exact"/>
              <w:ind w:left="50"/>
              <w:rPr>
                <w:i/>
                <w:sz w:val="23"/>
              </w:rPr>
            </w:pPr>
            <w:hyperlink r:id="rId13">
              <w:r>
                <w:rPr>
                  <w:i/>
                  <w:color w:val="231F20"/>
                  <w:sz w:val="23"/>
                </w:rPr>
                <w:t>tw-inc@yandex.ru</w:t>
              </w:r>
            </w:hyperlink>
          </w:p>
        </w:tc>
        <w:tc>
          <w:tcPr>
            <w:tcW w:w="4625" w:type="dxa"/>
          </w:tcPr>
          <w:p>
            <w:pPr>
              <w:pStyle w:val="TableParagraph"/>
              <w:spacing w:before="2"/>
              <w:rPr>
                <w:sz w:val="22"/>
              </w:rPr>
            </w:pPr>
          </w:p>
          <w:p>
            <w:pPr>
              <w:pStyle w:val="TableParagraph"/>
              <w:spacing w:line="230" w:lineRule="auto"/>
              <w:ind w:left="1244" w:right="47" w:hanging="981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w w:val="95"/>
                <w:sz w:val="23"/>
              </w:rPr>
              <w:t>Anastasia</w:t>
            </w:r>
            <w:r>
              <w:rPr>
                <w:i/>
                <w:color w:val="231F20"/>
                <w:spacing w:val="28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Vyacheslavovna</w:t>
            </w:r>
            <w:r>
              <w:rPr>
                <w:i/>
                <w:color w:val="231F20"/>
                <w:spacing w:val="29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Mishakova</w:t>
            </w:r>
            <w:r>
              <w:rPr>
                <w:color w:val="231F20"/>
                <w:w w:val="95"/>
                <w:sz w:val="23"/>
              </w:rPr>
              <w:t>,</w:t>
            </w:r>
            <w:r>
              <w:rPr>
                <w:color w:val="231F20"/>
                <w:spacing w:val="2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assistant</w:t>
            </w:r>
            <w:r>
              <w:rPr>
                <w:color w:val="231F20"/>
                <w:spacing w:val="-51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Anna</w:t>
            </w:r>
            <w:r>
              <w:rPr>
                <w:i/>
                <w:color w:val="231F20"/>
                <w:spacing w:val="27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Dmitrievna</w:t>
            </w:r>
            <w:r>
              <w:rPr>
                <w:i/>
                <w:color w:val="231F20"/>
                <w:spacing w:val="28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Pavlenko</w:t>
            </w:r>
            <w:r>
              <w:rPr>
                <w:color w:val="231F20"/>
                <w:w w:val="95"/>
                <w:sz w:val="23"/>
              </w:rPr>
              <w:t>,</w:t>
            </w:r>
            <w:r>
              <w:rPr>
                <w:color w:val="231F20"/>
                <w:spacing w:val="2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assistant</w:t>
            </w:r>
            <w:r>
              <w:rPr>
                <w:color w:val="231F20"/>
                <w:spacing w:val="-51"/>
                <w:w w:val="9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Anton</w:t>
            </w:r>
            <w:r>
              <w:rPr>
                <w:i/>
                <w:color w:val="231F20"/>
                <w:spacing w:val="-6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Evgenyevich</w:t>
            </w:r>
            <w:r>
              <w:rPr>
                <w:i/>
                <w:color w:val="231F20"/>
                <w:spacing w:val="-6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Radaev,</w:t>
            </w:r>
          </w:p>
          <w:p>
            <w:pPr>
              <w:pStyle w:val="TableParagraph"/>
              <w:spacing w:line="247" w:lineRule="exact"/>
              <w:ind w:right="48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PhD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in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Sci.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Ec.,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PhD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in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Sci.</w:t>
            </w:r>
            <w:r>
              <w:rPr>
                <w:color w:val="231F20"/>
                <w:spacing w:val="-14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Tech.,</w:t>
            </w:r>
          </w:p>
          <w:p>
            <w:pPr>
              <w:pStyle w:val="TableParagraph"/>
              <w:spacing w:line="230" w:lineRule="auto" w:before="3"/>
              <w:ind w:left="1830" w:right="49" w:firstLine="959"/>
              <w:jc w:val="righ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Associate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Professor</w:t>
            </w:r>
            <w:r>
              <w:rPr>
                <w:color w:val="231F20"/>
                <w:spacing w:val="-53"/>
                <w:w w:val="95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(Peter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the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Great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St.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Petersburg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Polytechnic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University)</w:t>
            </w:r>
          </w:p>
          <w:p>
            <w:pPr>
              <w:pStyle w:val="TableParagraph"/>
              <w:spacing w:line="230" w:lineRule="auto"/>
              <w:ind w:left="1644" w:right="48" w:hanging="377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w w:val="95"/>
                <w:sz w:val="23"/>
              </w:rPr>
              <w:t>E-mail:</w:t>
            </w:r>
            <w:r>
              <w:rPr>
                <w:i/>
                <w:color w:val="231F20"/>
                <w:spacing w:val="9"/>
                <w:w w:val="95"/>
                <w:sz w:val="23"/>
              </w:rPr>
              <w:t> </w:t>
            </w:r>
            <w:hyperlink r:id="rId11">
              <w:r>
                <w:rPr>
                  <w:i/>
                  <w:color w:val="231F20"/>
                  <w:w w:val="95"/>
                  <w:sz w:val="23"/>
                </w:rPr>
                <w:t>nastya.misha14@gmail.com</w:t>
              </w:r>
            </w:hyperlink>
            <w:r>
              <w:rPr>
                <w:i/>
                <w:color w:val="231F20"/>
                <w:spacing w:val="-52"/>
                <w:w w:val="95"/>
                <w:sz w:val="23"/>
              </w:rPr>
              <w:t> </w:t>
            </w:r>
            <w:hyperlink r:id="rId12">
              <w:r>
                <w:rPr>
                  <w:i/>
                  <w:color w:val="231F20"/>
                  <w:w w:val="95"/>
                  <w:sz w:val="23"/>
                </w:rPr>
                <w:t>anna.pavlenko.1996@yandex.ru</w:t>
              </w:r>
            </w:hyperlink>
          </w:p>
          <w:p>
            <w:pPr>
              <w:pStyle w:val="TableParagraph"/>
              <w:spacing w:line="234" w:lineRule="exact"/>
              <w:ind w:right="47"/>
              <w:jc w:val="right"/>
              <w:rPr>
                <w:i/>
                <w:sz w:val="23"/>
              </w:rPr>
            </w:pPr>
            <w:hyperlink r:id="rId13">
              <w:r>
                <w:rPr>
                  <w:i/>
                  <w:color w:val="231F20"/>
                  <w:sz w:val="23"/>
                </w:rPr>
                <w:t>tw-inc@yandex.ru</w:t>
              </w:r>
            </w:hyperlink>
          </w:p>
        </w:tc>
      </w:tr>
    </w:tbl>
    <w:p>
      <w:pPr>
        <w:pStyle w:val="BodyText"/>
        <w:spacing w:before="8"/>
        <w:ind w:left="0" w:firstLine="0"/>
        <w:jc w:val="left"/>
        <w:rPr>
          <w:sz w:val="12"/>
        </w:rPr>
      </w:pPr>
    </w:p>
    <w:p>
      <w:pPr>
        <w:pStyle w:val="Heading1"/>
        <w:spacing w:line="249" w:lineRule="auto"/>
        <w:ind w:left="518"/>
      </w:pPr>
      <w:r>
        <w:rPr>
          <w:color w:val="231F20"/>
          <w:spacing w:val="-2"/>
        </w:rPr>
        <w:t>ОБОСНОВАНИЕ ХАРАКТЕРИСТИК АДАПТАЦИИ</w:t>
      </w:r>
      <w:r>
        <w:rPr>
          <w:color w:val="231F20"/>
          <w:spacing w:val="-68"/>
        </w:rPr>
        <w:t> </w:t>
      </w:r>
      <w:r>
        <w:rPr>
          <w:color w:val="231F20"/>
        </w:rPr>
        <w:t>ПАРАМЕТРОВ</w:t>
      </w:r>
      <w:r>
        <w:rPr>
          <w:color w:val="231F20"/>
          <w:spacing w:val="-8"/>
        </w:rPr>
        <w:t> </w:t>
      </w:r>
      <w:r>
        <w:rPr>
          <w:color w:val="231F20"/>
        </w:rPr>
        <w:t>ПРОЕКТА</w:t>
      </w:r>
      <w:r>
        <w:rPr>
          <w:color w:val="231F20"/>
          <w:spacing w:val="-8"/>
        </w:rPr>
        <w:t> </w:t>
      </w:r>
      <w:r>
        <w:rPr>
          <w:color w:val="231F20"/>
        </w:rPr>
        <w:t>СТРОИТЕЛЬСТВА</w:t>
      </w:r>
    </w:p>
    <w:p>
      <w:pPr>
        <w:spacing w:before="2"/>
        <w:ind w:left="518" w:right="518" w:firstLine="0"/>
        <w:jc w:val="center"/>
        <w:rPr>
          <w:b/>
          <w:sz w:val="28"/>
        </w:rPr>
      </w:pPr>
      <w:r>
        <w:rPr>
          <w:b/>
          <w:color w:val="231F20"/>
          <w:sz w:val="28"/>
        </w:rPr>
        <w:t>К</w:t>
      </w:r>
      <w:r>
        <w:rPr>
          <w:b/>
          <w:color w:val="231F20"/>
          <w:spacing w:val="-2"/>
          <w:sz w:val="28"/>
        </w:rPr>
        <w:t> </w:t>
      </w:r>
      <w:r>
        <w:rPr>
          <w:b/>
          <w:color w:val="231F20"/>
          <w:sz w:val="28"/>
        </w:rPr>
        <w:t>ИЗМЕНЕНИЯМ</w:t>
      </w:r>
      <w:r>
        <w:rPr>
          <w:b/>
          <w:color w:val="231F20"/>
          <w:spacing w:val="-1"/>
          <w:sz w:val="28"/>
        </w:rPr>
        <w:t> </w:t>
      </w:r>
      <w:r>
        <w:rPr>
          <w:b/>
          <w:color w:val="231F20"/>
          <w:sz w:val="28"/>
        </w:rPr>
        <w:t>ВНУТРЕННЕЙ</w:t>
      </w:r>
      <w:r>
        <w:rPr>
          <w:b/>
          <w:color w:val="231F20"/>
          <w:spacing w:val="-1"/>
          <w:sz w:val="28"/>
        </w:rPr>
        <w:t> </w:t>
      </w:r>
      <w:r>
        <w:rPr>
          <w:b/>
          <w:color w:val="231F20"/>
          <w:sz w:val="28"/>
        </w:rPr>
        <w:t>И</w:t>
      </w:r>
      <w:r>
        <w:rPr>
          <w:b/>
          <w:color w:val="231F20"/>
          <w:spacing w:val="-1"/>
          <w:sz w:val="28"/>
        </w:rPr>
        <w:t> </w:t>
      </w:r>
      <w:r>
        <w:rPr>
          <w:b/>
          <w:color w:val="231F20"/>
          <w:sz w:val="28"/>
        </w:rPr>
        <w:t>ВНЕШНЕЙ СРЕДЫ</w:t>
      </w:r>
    </w:p>
    <w:p>
      <w:pPr>
        <w:pStyle w:val="BodyText"/>
        <w:spacing w:before="10"/>
        <w:ind w:left="0" w:firstLine="0"/>
        <w:jc w:val="left"/>
        <w:rPr>
          <w:b/>
          <w:sz w:val="25"/>
        </w:rPr>
      </w:pPr>
    </w:p>
    <w:p>
      <w:pPr>
        <w:pStyle w:val="Heading2"/>
        <w:spacing w:line="249" w:lineRule="auto"/>
        <w:ind w:left="977" w:right="975"/>
      </w:pPr>
      <w:r>
        <w:rPr>
          <w:color w:val="231F20"/>
        </w:rPr>
        <w:t>DETERMINATION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CHARACTERSITICS</w:t>
      </w:r>
      <w:r>
        <w:rPr>
          <w:color w:val="231F20"/>
          <w:spacing w:val="-10"/>
        </w:rPr>
        <w:t> </w:t>
      </w:r>
      <w:r>
        <w:rPr>
          <w:color w:val="231F20"/>
        </w:rPr>
        <w:t>CONNECTED</w:t>
      </w:r>
      <w:r>
        <w:rPr>
          <w:color w:val="231F20"/>
          <w:spacing w:val="-67"/>
        </w:rPr>
        <w:t> </w:t>
      </w:r>
      <w:r>
        <w:rPr>
          <w:color w:val="231F20"/>
        </w:rPr>
        <w:t>WITH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CONSTRUCTION</w:t>
      </w:r>
      <w:r>
        <w:rPr>
          <w:color w:val="231F20"/>
          <w:spacing w:val="-1"/>
        </w:rPr>
        <w:t> </w:t>
      </w:r>
      <w:r>
        <w:rPr>
          <w:color w:val="231F20"/>
        </w:rPr>
        <w:t>PROJECT’S</w:t>
      </w:r>
      <w:r>
        <w:rPr>
          <w:color w:val="231F20"/>
          <w:spacing w:val="-17"/>
        </w:rPr>
        <w:t> </w:t>
      </w:r>
      <w:r>
        <w:rPr>
          <w:color w:val="231F20"/>
        </w:rPr>
        <w:t>ADJUSTMENT</w:t>
      </w:r>
    </w:p>
    <w:p>
      <w:pPr>
        <w:spacing w:before="3"/>
        <w:ind w:left="145" w:right="139" w:firstLine="0"/>
        <w:jc w:val="center"/>
        <w:rPr>
          <w:sz w:val="28"/>
        </w:rPr>
      </w:pPr>
      <w:r>
        <w:rPr>
          <w:color w:val="231F20"/>
          <w:spacing w:val="-1"/>
          <w:sz w:val="28"/>
        </w:rPr>
        <w:t>FOR</w:t>
      </w:r>
      <w:r>
        <w:rPr>
          <w:color w:val="231F20"/>
          <w:spacing w:val="-6"/>
          <w:sz w:val="28"/>
        </w:rPr>
        <w:t> </w:t>
      </w:r>
      <w:r>
        <w:rPr>
          <w:color w:val="231F20"/>
          <w:spacing w:val="-1"/>
          <w:sz w:val="28"/>
        </w:rPr>
        <w:t>THE</w:t>
      </w:r>
      <w:r>
        <w:rPr>
          <w:color w:val="231F20"/>
          <w:sz w:val="28"/>
        </w:rPr>
        <w:t> CHANGES IN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INTERNAL</w:t>
      </w:r>
      <w:r>
        <w:rPr>
          <w:color w:val="231F20"/>
          <w:spacing w:val="-26"/>
          <w:sz w:val="28"/>
        </w:rPr>
        <w:t> </w:t>
      </w:r>
      <w:r>
        <w:rPr>
          <w:color w:val="231F20"/>
          <w:sz w:val="28"/>
        </w:rPr>
        <w:t>AND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EXTERNAL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ENVIRONMENT</w:t>
      </w:r>
    </w:p>
    <w:p>
      <w:pPr>
        <w:pStyle w:val="BodyText"/>
        <w:spacing w:before="2"/>
        <w:ind w:left="0" w:firstLine="0"/>
        <w:jc w:val="left"/>
        <w:rPr>
          <w:sz w:val="24"/>
        </w:rPr>
      </w:pPr>
    </w:p>
    <w:p>
      <w:pPr>
        <w:spacing w:line="244" w:lineRule="auto" w:before="0"/>
        <w:ind w:left="155" w:right="149" w:firstLine="396"/>
        <w:jc w:val="both"/>
        <w:rPr>
          <w:sz w:val="23"/>
        </w:rPr>
      </w:pPr>
      <w:r>
        <w:rPr>
          <w:color w:val="231F20"/>
          <w:sz w:val="23"/>
        </w:rPr>
        <w:t>В работе рассмотрены вопросы обоснования параметров процесса строительства в услови-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ях изменяющихся характеристик внутренней и внешней среды. Актуальность проблемы в со-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временных условиях развития строительной отрасли обусловлена усложняющейся структурой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процессов строительства вкупе с существующими жесткими требованиями в части сроков реа-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лизации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строительных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проектов.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результатам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обзора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анализа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научных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работ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рассматри-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ваемой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проблематике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сделан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вывод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об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отсутствии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инструментальных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средств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области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оптими-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2"/>
          <w:sz w:val="23"/>
        </w:rPr>
        <w:t>зационного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моделирования,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обеспечивающих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эффективное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решение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задачи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части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соотношения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трудоемкости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разработки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реализации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математической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модели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адекватности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получаемых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зультатов. В этой связи предложена структура оптимизационной модели для обоснования ха-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рактеристик процесса адаптации параметров проекта строительства к изменениям внутренней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и внешней среды. На дальнейших этапах исследования планируется разработка и реализация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предложенной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модели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практическом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примере.</w:t>
      </w:r>
    </w:p>
    <w:p>
      <w:pPr>
        <w:spacing w:line="244" w:lineRule="auto" w:before="3"/>
        <w:ind w:left="155" w:right="156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 слова</w:t>
      </w:r>
      <w:r>
        <w:rPr>
          <w:color w:val="231F20"/>
          <w:sz w:val="23"/>
        </w:rPr>
        <w:t>: строительный проект, фронт работ, длительность работ, стоимость работ,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адаптация,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оптимизационная модель.</w:t>
      </w:r>
    </w:p>
    <w:p>
      <w:pPr>
        <w:pStyle w:val="BodyText"/>
        <w:spacing w:before="5"/>
        <w:ind w:left="0" w:firstLine="0"/>
        <w:jc w:val="left"/>
        <w:rPr>
          <w:sz w:val="23"/>
        </w:rPr>
      </w:pPr>
    </w:p>
    <w:p>
      <w:pPr>
        <w:spacing w:line="244" w:lineRule="auto" w:before="1"/>
        <w:ind w:left="155" w:right="145" w:firstLine="396"/>
        <w:jc w:val="both"/>
        <w:rPr>
          <w:sz w:val="23"/>
        </w:rPr>
      </w:pPr>
      <w:r>
        <w:rPr>
          <w:color w:val="231F20"/>
          <w:spacing w:val="-2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paper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covers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issues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connected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to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the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determination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construction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process’s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parameters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in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con-</w:t>
      </w:r>
      <w:r>
        <w:rPr>
          <w:color w:val="231F20"/>
          <w:sz w:val="23"/>
        </w:rPr>
        <w:t> ditions of changes in characteristics describing internal and external environment. The urgency of the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problem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current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conditions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industry’s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development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defined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by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increas-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ing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complexity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processes,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coupled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with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existing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stringent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requirements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terms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construction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projects’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deadlines.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On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basis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results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review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and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analysis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scientif-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ic works connected to the research area, it was concluded that there are no tools in the field of optimi-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zation modeling that provide an effective solution to the problem in terms of the balance between the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complexity of mathematical model’s development and implementation and the adequacy of the corre-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sponding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results.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In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this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regard,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we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have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proposed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structure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optimization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model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determina-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tion</w:t>
      </w:r>
      <w:r>
        <w:rPr>
          <w:color w:val="231F20"/>
          <w:spacing w:val="21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22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22"/>
          <w:w w:val="95"/>
          <w:sz w:val="23"/>
        </w:rPr>
        <w:t> </w:t>
      </w:r>
      <w:r>
        <w:rPr>
          <w:color w:val="231F20"/>
          <w:w w:val="95"/>
          <w:sz w:val="23"/>
        </w:rPr>
        <w:t>characteristics</w:t>
      </w:r>
      <w:r>
        <w:rPr>
          <w:color w:val="231F20"/>
          <w:spacing w:val="21"/>
          <w:w w:val="95"/>
          <w:sz w:val="23"/>
        </w:rPr>
        <w:t> </w:t>
      </w:r>
      <w:r>
        <w:rPr>
          <w:color w:val="231F20"/>
          <w:w w:val="95"/>
          <w:sz w:val="23"/>
        </w:rPr>
        <w:t>for</w:t>
      </w:r>
      <w:r>
        <w:rPr>
          <w:color w:val="231F20"/>
          <w:spacing w:val="22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22"/>
          <w:w w:val="95"/>
          <w:sz w:val="23"/>
        </w:rPr>
        <w:t> </w:t>
      </w:r>
      <w:r>
        <w:rPr>
          <w:color w:val="231F20"/>
          <w:w w:val="95"/>
          <w:sz w:val="23"/>
        </w:rPr>
        <w:t>process</w:t>
      </w:r>
      <w:r>
        <w:rPr>
          <w:color w:val="231F20"/>
          <w:spacing w:val="21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22"/>
          <w:w w:val="95"/>
          <w:sz w:val="23"/>
        </w:rPr>
        <w:t> </w:t>
      </w:r>
      <w:r>
        <w:rPr>
          <w:color w:val="231F20"/>
          <w:w w:val="95"/>
          <w:sz w:val="23"/>
        </w:rPr>
        <w:t>construction</w:t>
      </w:r>
      <w:r>
        <w:rPr>
          <w:color w:val="231F20"/>
          <w:spacing w:val="22"/>
          <w:w w:val="95"/>
          <w:sz w:val="23"/>
        </w:rPr>
        <w:t> </w:t>
      </w:r>
      <w:r>
        <w:rPr>
          <w:color w:val="231F20"/>
          <w:w w:val="95"/>
          <w:sz w:val="23"/>
        </w:rPr>
        <w:t>project</w:t>
      </w:r>
      <w:r>
        <w:rPr>
          <w:color w:val="231F20"/>
          <w:spacing w:val="21"/>
          <w:w w:val="95"/>
          <w:sz w:val="23"/>
        </w:rPr>
        <w:t> </w:t>
      </w:r>
      <w:r>
        <w:rPr>
          <w:color w:val="231F20"/>
          <w:w w:val="95"/>
          <w:sz w:val="23"/>
        </w:rPr>
        <w:t>parameters’</w:t>
      </w:r>
      <w:r>
        <w:rPr>
          <w:color w:val="231F20"/>
          <w:spacing w:val="-2"/>
          <w:w w:val="95"/>
          <w:sz w:val="23"/>
        </w:rPr>
        <w:t> </w:t>
      </w:r>
      <w:r>
        <w:rPr>
          <w:color w:val="231F20"/>
          <w:w w:val="95"/>
          <w:sz w:val="23"/>
        </w:rPr>
        <w:t>adjustment</w:t>
      </w:r>
      <w:r>
        <w:rPr>
          <w:color w:val="231F20"/>
          <w:spacing w:val="22"/>
          <w:w w:val="95"/>
          <w:sz w:val="23"/>
        </w:rPr>
        <w:t> </w:t>
      </w:r>
      <w:r>
        <w:rPr>
          <w:color w:val="231F20"/>
          <w:w w:val="95"/>
          <w:sz w:val="23"/>
        </w:rPr>
        <w:t>to</w:t>
      </w:r>
      <w:r>
        <w:rPr>
          <w:color w:val="231F20"/>
          <w:spacing w:val="22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21"/>
          <w:w w:val="95"/>
          <w:sz w:val="23"/>
        </w:rPr>
        <w:t> </w:t>
      </w:r>
      <w:r>
        <w:rPr>
          <w:color w:val="231F20"/>
          <w:w w:val="95"/>
          <w:sz w:val="23"/>
        </w:rPr>
        <w:t>changes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in the internal and external environment. At further stages of the study we have planned the develop-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ment and implementation of the proposed model on a practical example.</w:t>
      </w:r>
    </w:p>
    <w:p>
      <w:pPr>
        <w:spacing w:line="244" w:lineRule="auto" w:before="2"/>
        <w:ind w:left="155" w:right="156" w:firstLine="396"/>
        <w:jc w:val="both"/>
        <w:rPr>
          <w:sz w:val="23"/>
        </w:rPr>
      </w:pPr>
      <w:r>
        <w:rPr>
          <w:i/>
          <w:color w:val="231F20"/>
          <w:spacing w:val="-2"/>
          <w:sz w:val="23"/>
        </w:rPr>
        <w:t>Keywords</w:t>
      </w:r>
      <w:r>
        <w:rPr>
          <w:color w:val="231F20"/>
          <w:spacing w:val="-2"/>
          <w:sz w:val="23"/>
        </w:rPr>
        <w:t>: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construction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project,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spread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work,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work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duration,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work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cost,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adjustment,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optimization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model.</w:t>
      </w:r>
    </w:p>
    <w:p>
      <w:pPr>
        <w:spacing w:after="0" w:line="244" w:lineRule="auto"/>
        <w:jc w:val="both"/>
        <w:rPr>
          <w:sz w:val="23"/>
        </w:rPr>
        <w:sectPr>
          <w:footerReference w:type="default" r:id="rId9"/>
          <w:footerReference w:type="even" r:id="rId10"/>
          <w:pgSz w:w="11910" w:h="16840"/>
          <w:pgMar w:footer="1376" w:header="0" w:top="1260" w:bottom="1560" w:left="1120" w:right="1120"/>
          <w:pgNumType w:start="3"/>
        </w:sectPr>
      </w:pPr>
    </w:p>
    <w:p>
      <w:pPr>
        <w:pStyle w:val="BodyText"/>
        <w:spacing w:line="256" w:lineRule="auto" w:before="72"/>
        <w:ind w:right="149"/>
      </w:pPr>
      <w:r>
        <w:rPr>
          <w:color w:val="231F20"/>
          <w:w w:val="95"/>
        </w:rPr>
        <w:t>В современных условиях развития строительной отрасли, характеризующихся вы-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сокими темпами проектирования и возведения объектов жилищного строительства,</w:t>
      </w:r>
      <w:r>
        <w:rPr>
          <w:color w:val="231F20"/>
          <w:spacing w:val="-62"/>
        </w:rPr>
        <w:t> </w:t>
      </w:r>
      <w:r>
        <w:rPr>
          <w:color w:val="231F20"/>
        </w:rPr>
        <w:t>а также усложнением структуры соответствующих технологических процедур, осо-</w:t>
      </w:r>
      <w:r>
        <w:rPr>
          <w:color w:val="231F20"/>
          <w:spacing w:val="-62"/>
        </w:rPr>
        <w:t> </w:t>
      </w:r>
      <w:r>
        <w:rPr>
          <w:color w:val="231F20"/>
        </w:rPr>
        <w:t>бую значимость приобретают вопросы обоснования временных характеристик про-</w:t>
      </w:r>
      <w:r>
        <w:rPr>
          <w:color w:val="231F20"/>
          <w:spacing w:val="-62"/>
        </w:rPr>
        <w:t> </w:t>
      </w:r>
      <w:r>
        <w:rPr>
          <w:color w:val="231F20"/>
        </w:rPr>
        <w:t>цессов строительства в процессе их реализации с учетом фактических показателей</w:t>
      </w:r>
      <w:r>
        <w:rPr>
          <w:color w:val="231F20"/>
          <w:spacing w:val="1"/>
        </w:rPr>
        <w:t> </w:t>
      </w:r>
      <w:r>
        <w:rPr>
          <w:color w:val="231F20"/>
        </w:rPr>
        <w:t>выполнения отдельных операций. Данное обстоятельство обусловлено главным об-</w:t>
      </w:r>
      <w:r>
        <w:rPr>
          <w:color w:val="231F20"/>
          <w:spacing w:val="-62"/>
        </w:rPr>
        <w:t> </w:t>
      </w:r>
      <w:r>
        <w:rPr>
          <w:color w:val="231F20"/>
        </w:rPr>
        <w:t>разом</w:t>
      </w:r>
      <w:r>
        <w:rPr>
          <w:color w:val="231F20"/>
          <w:spacing w:val="-12"/>
        </w:rPr>
        <w:t> </w:t>
      </w:r>
      <w:r>
        <w:rPr>
          <w:color w:val="231F20"/>
        </w:rPr>
        <w:t>наличием</w:t>
      </w:r>
      <w:r>
        <w:rPr>
          <w:color w:val="231F20"/>
          <w:spacing w:val="-11"/>
        </w:rPr>
        <w:t> </w:t>
      </w:r>
      <w:r>
        <w:rPr>
          <w:color w:val="231F20"/>
        </w:rPr>
        <w:t>большого</w:t>
      </w:r>
      <w:r>
        <w:rPr>
          <w:color w:val="231F20"/>
          <w:spacing w:val="-11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-11"/>
        </w:rPr>
        <w:t> </w:t>
      </w:r>
      <w:r>
        <w:rPr>
          <w:color w:val="231F20"/>
        </w:rPr>
        <w:t>отдельных</w:t>
      </w:r>
      <w:r>
        <w:rPr>
          <w:color w:val="231F20"/>
          <w:spacing w:val="-11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работ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рамках</w:t>
      </w:r>
      <w:r>
        <w:rPr>
          <w:color w:val="231F20"/>
          <w:spacing w:val="-11"/>
        </w:rPr>
        <w:t> </w:t>
      </w:r>
      <w:r>
        <w:rPr>
          <w:color w:val="231F20"/>
        </w:rPr>
        <w:t>всего</w:t>
      </w:r>
      <w:r>
        <w:rPr>
          <w:color w:val="231F20"/>
          <w:spacing w:val="-63"/>
        </w:rPr>
        <w:t> </w:t>
      </w:r>
      <w:r>
        <w:rPr>
          <w:color w:val="231F20"/>
        </w:rPr>
        <w:t>процесса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-15"/>
        </w:rPr>
        <w:t> </w:t>
      </w:r>
      <w:r>
        <w:rPr>
          <w:color w:val="231F20"/>
        </w:rPr>
        <w:t>фактическая</w:t>
      </w:r>
      <w:r>
        <w:rPr>
          <w:color w:val="231F20"/>
          <w:spacing w:val="-15"/>
        </w:rPr>
        <w:t> </w:t>
      </w:r>
      <w:r>
        <w:rPr>
          <w:color w:val="231F20"/>
        </w:rPr>
        <w:t>длительность</w:t>
      </w:r>
      <w:r>
        <w:rPr>
          <w:color w:val="231F20"/>
          <w:spacing w:val="-15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14"/>
        </w:rPr>
        <w:t> </w:t>
      </w:r>
      <w:r>
        <w:rPr>
          <w:color w:val="231F20"/>
        </w:rPr>
        <w:t>каждого</w:t>
      </w:r>
      <w:r>
        <w:rPr>
          <w:color w:val="231F20"/>
          <w:spacing w:val="-15"/>
        </w:rPr>
        <w:t> </w:t>
      </w:r>
      <w:r>
        <w:rPr>
          <w:color w:val="231F20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</w:rPr>
        <w:t>которых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(в сравнении с изначально задаваемой плановой длительностью) оказывает существен-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ное влияние на своевременность реализации всего процесса строительства. Очевид-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но,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наиболее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простым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способом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уменьшения</w:t>
      </w:r>
      <w:r>
        <w:rPr>
          <w:color w:val="231F20"/>
          <w:spacing w:val="-14"/>
        </w:rPr>
        <w:t> </w:t>
      </w:r>
      <w:r>
        <w:rPr>
          <w:color w:val="231F20"/>
        </w:rPr>
        <w:t>негативного</w:t>
      </w:r>
      <w:r>
        <w:rPr>
          <w:color w:val="231F20"/>
          <w:spacing w:val="-14"/>
        </w:rPr>
        <w:t> </w:t>
      </w:r>
      <w:r>
        <w:rPr>
          <w:color w:val="231F20"/>
        </w:rPr>
        <w:t>влияния</w:t>
      </w:r>
      <w:r>
        <w:rPr>
          <w:color w:val="231F20"/>
          <w:spacing w:val="-15"/>
        </w:rPr>
        <w:t> </w:t>
      </w:r>
      <w:r>
        <w:rPr>
          <w:color w:val="231F20"/>
        </w:rPr>
        <w:t>возможных</w:t>
      </w:r>
      <w:r>
        <w:rPr>
          <w:color w:val="231F20"/>
          <w:spacing w:val="-14"/>
        </w:rPr>
        <w:t> </w:t>
      </w:r>
      <w:r>
        <w:rPr>
          <w:color w:val="231F20"/>
        </w:rPr>
        <w:t>запаз-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дываний в реализации отдельных элементов процесса строительства является задание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временного</w:t>
      </w:r>
      <w:r>
        <w:rPr>
          <w:color w:val="231F20"/>
          <w:spacing w:val="-14"/>
        </w:rPr>
        <w:t> </w:t>
      </w:r>
      <w:r>
        <w:rPr>
          <w:color w:val="231F20"/>
        </w:rPr>
        <w:t>запаса</w:t>
      </w:r>
      <w:r>
        <w:rPr>
          <w:color w:val="231F20"/>
          <w:spacing w:val="-14"/>
        </w:rPr>
        <w:t> </w:t>
      </w:r>
      <w:r>
        <w:rPr>
          <w:color w:val="231F20"/>
        </w:rPr>
        <w:t>(резерва</w:t>
      </w:r>
      <w:r>
        <w:rPr>
          <w:color w:val="231F20"/>
          <w:spacing w:val="-13"/>
        </w:rPr>
        <w:t> </w:t>
      </w:r>
      <w:r>
        <w:rPr>
          <w:color w:val="231F20"/>
        </w:rPr>
        <w:t>выполнения)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каждого</w:t>
      </w:r>
      <w:r>
        <w:rPr>
          <w:color w:val="231F20"/>
          <w:spacing w:val="-14"/>
        </w:rPr>
        <w:t> </w:t>
      </w:r>
      <w:r>
        <w:rPr>
          <w:color w:val="231F20"/>
        </w:rPr>
        <w:t>отдельного</w:t>
      </w:r>
      <w:r>
        <w:rPr>
          <w:color w:val="231F20"/>
          <w:spacing w:val="-13"/>
        </w:rPr>
        <w:t> </w:t>
      </w:r>
      <w:r>
        <w:rPr>
          <w:color w:val="231F20"/>
        </w:rPr>
        <w:t>элемента</w:t>
      </w:r>
      <w:r>
        <w:rPr>
          <w:color w:val="231F20"/>
          <w:spacing w:val="-14"/>
        </w:rPr>
        <w:t> </w:t>
      </w:r>
      <w:r>
        <w:rPr>
          <w:color w:val="231F20"/>
        </w:rPr>
        <w:t>процесса</w:t>
      </w:r>
      <w:r>
        <w:rPr>
          <w:color w:val="231F20"/>
          <w:spacing w:val="-62"/>
        </w:rPr>
        <w:t> </w:t>
      </w:r>
      <w:r>
        <w:rPr>
          <w:color w:val="231F20"/>
        </w:rPr>
        <w:t>строительства, однако в этом случае общий срок реализации строительного проекта</w:t>
      </w:r>
      <w:r>
        <w:rPr>
          <w:color w:val="231F20"/>
          <w:spacing w:val="-63"/>
        </w:rPr>
        <w:t> </w:t>
      </w:r>
      <w:r>
        <w:rPr>
          <w:color w:val="231F20"/>
        </w:rPr>
        <w:t>существенно увеличится, что, в свою очередь, обусловит снижение показателей эф-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фективности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конкурентоспособности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соответствующей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строительной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организации.</w:t>
      </w:r>
      <w:r>
        <w:rPr>
          <w:color w:val="231F20"/>
          <w:spacing w:val="-62"/>
        </w:rPr>
        <w:t> </w:t>
      </w: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этом</w:t>
      </w:r>
      <w:r>
        <w:rPr>
          <w:color w:val="231F20"/>
          <w:spacing w:val="-11"/>
        </w:rPr>
        <w:t> </w:t>
      </w:r>
      <w:r>
        <w:rPr>
          <w:color w:val="231F20"/>
        </w:rPr>
        <w:t>существующие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-11"/>
        </w:rPr>
        <w:t> </w:t>
      </w:r>
      <w:r>
        <w:rPr>
          <w:color w:val="231F20"/>
        </w:rPr>
        <w:t>день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активно</w:t>
      </w:r>
      <w:r>
        <w:rPr>
          <w:color w:val="231F20"/>
          <w:spacing w:val="-10"/>
        </w:rPr>
        <w:t> </w:t>
      </w:r>
      <w:r>
        <w:rPr>
          <w:color w:val="231F20"/>
        </w:rPr>
        <w:t>применяемые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деятельно-</w:t>
      </w:r>
      <w:r>
        <w:rPr>
          <w:color w:val="231F20"/>
          <w:spacing w:val="-63"/>
        </w:rPr>
        <w:t> </w:t>
      </w:r>
      <w:r>
        <w:rPr>
          <w:color w:val="231F20"/>
        </w:rPr>
        <w:t>сти строительных организаций инструментальные средства, как правило, обеспечи-</w:t>
      </w:r>
      <w:r>
        <w:rPr>
          <w:color w:val="231F20"/>
          <w:spacing w:val="-62"/>
        </w:rPr>
        <w:t> </w:t>
      </w:r>
      <w:r>
        <w:rPr>
          <w:color w:val="231F20"/>
        </w:rPr>
        <w:t>вают</w:t>
      </w:r>
      <w:r>
        <w:rPr>
          <w:color w:val="231F20"/>
          <w:spacing w:val="-16"/>
        </w:rPr>
        <w:t> </w:t>
      </w:r>
      <w:r>
        <w:rPr>
          <w:color w:val="231F20"/>
        </w:rPr>
        <w:t>обоснование</w:t>
      </w:r>
      <w:r>
        <w:rPr>
          <w:color w:val="231F20"/>
          <w:spacing w:val="-16"/>
        </w:rPr>
        <w:t> </w:t>
      </w:r>
      <w:r>
        <w:rPr>
          <w:color w:val="231F20"/>
        </w:rPr>
        <w:t>характеристик</w:t>
      </w:r>
      <w:r>
        <w:rPr>
          <w:color w:val="231F20"/>
          <w:spacing w:val="-15"/>
        </w:rPr>
        <w:t> </w:t>
      </w:r>
      <w:r>
        <w:rPr>
          <w:color w:val="231F20"/>
        </w:rPr>
        <w:t>проекта</w:t>
      </w:r>
      <w:r>
        <w:rPr>
          <w:color w:val="231F20"/>
          <w:spacing w:val="-16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5"/>
        </w:rPr>
        <w:t> </w:t>
      </w:r>
      <w:r>
        <w:rPr>
          <w:color w:val="231F20"/>
        </w:rPr>
        <w:t>исключительно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этапе</w:t>
      </w:r>
      <w:r>
        <w:rPr>
          <w:color w:val="231F20"/>
          <w:spacing w:val="-16"/>
        </w:rPr>
        <w:t> </w:t>
      </w:r>
      <w:r>
        <w:rPr>
          <w:color w:val="231F20"/>
        </w:rPr>
        <w:t>его</w:t>
      </w:r>
      <w:r>
        <w:rPr>
          <w:color w:val="231F20"/>
          <w:spacing w:val="-63"/>
        </w:rPr>
        <w:t> </w:t>
      </w:r>
      <w:r>
        <w:rPr>
          <w:color w:val="231F20"/>
        </w:rPr>
        <w:t>разработки без учета возможности корректировки характеристик указанного проек-</w:t>
      </w:r>
      <w:r>
        <w:rPr>
          <w:color w:val="231F20"/>
          <w:spacing w:val="-62"/>
        </w:rPr>
        <w:t> </w:t>
      </w:r>
      <w:r>
        <w:rPr>
          <w:color w:val="231F20"/>
        </w:rPr>
        <w:t>та</w:t>
      </w:r>
      <w:r>
        <w:rPr>
          <w:color w:val="231F20"/>
          <w:spacing w:val="-1"/>
        </w:rPr>
        <w:t> </w:t>
      </w:r>
      <w:r>
        <w:rPr>
          <w:color w:val="231F20"/>
        </w:rPr>
        <w:t>вследствие</w:t>
      </w:r>
      <w:r>
        <w:rPr>
          <w:color w:val="231F20"/>
          <w:spacing w:val="-1"/>
        </w:rPr>
        <w:t> </w:t>
      </w:r>
      <w:r>
        <w:rPr>
          <w:color w:val="231F20"/>
        </w:rPr>
        <w:t>влияния</w:t>
      </w:r>
      <w:r>
        <w:rPr>
          <w:color w:val="231F20"/>
          <w:spacing w:val="-2"/>
        </w:rPr>
        <w:t> </w:t>
      </w:r>
      <w:r>
        <w:rPr>
          <w:color w:val="231F20"/>
        </w:rPr>
        <w:t>факторов внутренней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внешней</w:t>
      </w:r>
      <w:r>
        <w:rPr>
          <w:color w:val="231F20"/>
          <w:spacing w:val="-1"/>
        </w:rPr>
        <w:t> </w:t>
      </w:r>
      <w:r>
        <w:rPr>
          <w:color w:val="231F20"/>
        </w:rPr>
        <w:t>среды.</w:t>
      </w:r>
    </w:p>
    <w:p>
      <w:pPr>
        <w:pStyle w:val="BodyText"/>
        <w:spacing w:line="256" w:lineRule="auto" w:before="2"/>
        <w:ind w:right="153"/>
      </w:pPr>
      <w:r>
        <w:rPr>
          <w:color w:val="231F20"/>
          <w:spacing w:val="-2"/>
        </w:rPr>
        <w:t>Вышеуказанные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обстоятельства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определили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целесообразность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проведения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иссле-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дования,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целью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которого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разработка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инструментальных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средств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обосно-</w:t>
      </w:r>
      <w:r>
        <w:rPr>
          <w:color w:val="231F20"/>
          <w:spacing w:val="-63"/>
        </w:rPr>
        <w:t> </w:t>
      </w:r>
      <w:r>
        <w:rPr>
          <w:color w:val="231F20"/>
        </w:rPr>
        <w:t>вания</w:t>
      </w:r>
      <w:r>
        <w:rPr>
          <w:color w:val="231F20"/>
          <w:spacing w:val="-5"/>
        </w:rPr>
        <w:t> </w:t>
      </w:r>
      <w:r>
        <w:rPr>
          <w:color w:val="231F20"/>
        </w:rPr>
        <w:t>характеристик</w:t>
      </w:r>
      <w:r>
        <w:rPr>
          <w:color w:val="231F20"/>
          <w:spacing w:val="-4"/>
        </w:rPr>
        <w:t> </w:t>
      </w:r>
      <w:r>
        <w:rPr>
          <w:color w:val="231F20"/>
        </w:rPr>
        <w:t>процесса</w:t>
      </w:r>
      <w:r>
        <w:rPr>
          <w:color w:val="231F20"/>
          <w:spacing w:val="-4"/>
        </w:rPr>
        <w:t> </w:t>
      </w:r>
      <w:r>
        <w:rPr>
          <w:color w:val="231F20"/>
        </w:rPr>
        <w:t>адаптации</w:t>
      </w:r>
      <w:r>
        <w:rPr>
          <w:color w:val="231F20"/>
          <w:spacing w:val="-4"/>
        </w:rPr>
        <w:t> </w:t>
      </w:r>
      <w:r>
        <w:rPr>
          <w:color w:val="231F20"/>
        </w:rPr>
        <w:t>параметров</w:t>
      </w:r>
      <w:r>
        <w:rPr>
          <w:color w:val="231F20"/>
          <w:spacing w:val="-5"/>
        </w:rPr>
        <w:t> </w:t>
      </w:r>
      <w:r>
        <w:rPr>
          <w:color w:val="231F20"/>
        </w:rPr>
        <w:t>проекта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4"/>
        </w:rPr>
        <w:t> </w:t>
      </w:r>
      <w:r>
        <w:rPr>
          <w:color w:val="231F20"/>
        </w:rPr>
        <w:t>к</w:t>
      </w:r>
      <w:r>
        <w:rPr>
          <w:color w:val="231F20"/>
          <w:spacing w:val="-4"/>
        </w:rPr>
        <w:t> </w:t>
      </w:r>
      <w:r>
        <w:rPr>
          <w:color w:val="231F20"/>
        </w:rPr>
        <w:t>изме-</w:t>
      </w:r>
      <w:r>
        <w:rPr>
          <w:color w:val="231F20"/>
          <w:spacing w:val="-63"/>
        </w:rPr>
        <w:t> </w:t>
      </w:r>
      <w:r>
        <w:rPr>
          <w:color w:val="231F20"/>
        </w:rPr>
        <w:t>нениям</w:t>
      </w:r>
      <w:r>
        <w:rPr>
          <w:color w:val="231F20"/>
          <w:spacing w:val="-2"/>
        </w:rPr>
        <w:t> </w:t>
      </w:r>
      <w:r>
        <w:rPr>
          <w:color w:val="231F20"/>
        </w:rPr>
        <w:t>внутренней и</w:t>
      </w:r>
      <w:r>
        <w:rPr>
          <w:color w:val="231F20"/>
          <w:spacing w:val="-1"/>
        </w:rPr>
        <w:t> </w:t>
      </w:r>
      <w:r>
        <w:rPr>
          <w:color w:val="231F20"/>
        </w:rPr>
        <w:t>внешней</w:t>
      </w:r>
      <w:r>
        <w:rPr>
          <w:color w:val="231F20"/>
          <w:spacing w:val="-1"/>
        </w:rPr>
        <w:t> </w:t>
      </w:r>
      <w:r>
        <w:rPr>
          <w:color w:val="231F20"/>
        </w:rPr>
        <w:t>среды.</w:t>
      </w:r>
    </w:p>
    <w:p>
      <w:pPr>
        <w:pStyle w:val="BodyText"/>
        <w:spacing w:line="256" w:lineRule="auto"/>
        <w:ind w:right="150"/>
      </w:pP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начальном</w:t>
      </w:r>
      <w:r>
        <w:rPr>
          <w:color w:val="231F20"/>
          <w:spacing w:val="-16"/>
        </w:rPr>
        <w:t> </w:t>
      </w:r>
      <w:r>
        <w:rPr>
          <w:color w:val="231F20"/>
        </w:rPr>
        <w:t>этапе</w:t>
      </w:r>
      <w:r>
        <w:rPr>
          <w:color w:val="231F20"/>
          <w:spacing w:val="-16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16"/>
        </w:rPr>
        <w:t> </w:t>
      </w:r>
      <w:r>
        <w:rPr>
          <w:color w:val="231F20"/>
        </w:rPr>
        <w:t>был</w:t>
      </w:r>
      <w:r>
        <w:rPr>
          <w:color w:val="231F20"/>
          <w:spacing w:val="-16"/>
        </w:rPr>
        <w:t> </w:t>
      </w:r>
      <w:r>
        <w:rPr>
          <w:color w:val="231F20"/>
        </w:rPr>
        <w:t>произведен</w:t>
      </w:r>
      <w:r>
        <w:rPr>
          <w:color w:val="231F20"/>
          <w:spacing w:val="-16"/>
        </w:rPr>
        <w:t> </w:t>
      </w:r>
      <w:r>
        <w:rPr>
          <w:color w:val="231F20"/>
        </w:rPr>
        <w:t>обзор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анализ</w:t>
      </w:r>
      <w:r>
        <w:rPr>
          <w:color w:val="231F20"/>
          <w:spacing w:val="-16"/>
        </w:rPr>
        <w:t> </w:t>
      </w:r>
      <w:r>
        <w:rPr>
          <w:color w:val="231F20"/>
        </w:rPr>
        <w:t>научных</w:t>
      </w:r>
      <w:r>
        <w:rPr>
          <w:color w:val="231F20"/>
          <w:spacing w:val="-16"/>
        </w:rPr>
        <w:t> </w:t>
      </w:r>
      <w:r>
        <w:rPr>
          <w:color w:val="231F20"/>
        </w:rPr>
        <w:t>разра-</w:t>
      </w:r>
      <w:r>
        <w:rPr>
          <w:color w:val="231F20"/>
          <w:spacing w:val="-63"/>
        </w:rPr>
        <w:t> </w:t>
      </w:r>
      <w:r>
        <w:rPr>
          <w:color w:val="231F20"/>
        </w:rPr>
        <w:t>боток,</w:t>
      </w:r>
      <w:r>
        <w:rPr>
          <w:color w:val="231F20"/>
          <w:spacing w:val="-16"/>
        </w:rPr>
        <w:t> </w:t>
      </w:r>
      <w:r>
        <w:rPr>
          <w:color w:val="231F20"/>
        </w:rPr>
        <w:t>соответствующих</w:t>
      </w:r>
      <w:r>
        <w:rPr>
          <w:color w:val="231F20"/>
          <w:spacing w:val="-16"/>
        </w:rPr>
        <w:t> </w:t>
      </w:r>
      <w:r>
        <w:rPr>
          <w:color w:val="231F20"/>
        </w:rPr>
        <w:t>тематике</w:t>
      </w:r>
      <w:r>
        <w:rPr>
          <w:color w:val="231F20"/>
          <w:spacing w:val="-15"/>
        </w:rPr>
        <w:t> </w:t>
      </w:r>
      <w:r>
        <w:rPr>
          <w:color w:val="231F20"/>
        </w:rPr>
        <w:t>исследования.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основе</w:t>
      </w:r>
      <w:r>
        <w:rPr>
          <w:color w:val="231F20"/>
          <w:spacing w:val="-15"/>
        </w:rPr>
        <w:t> </w:t>
      </w:r>
      <w:r>
        <w:rPr>
          <w:color w:val="231F20"/>
        </w:rPr>
        <w:t>результатов</w:t>
      </w:r>
      <w:r>
        <w:rPr>
          <w:color w:val="231F20"/>
          <w:spacing w:val="-16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62"/>
        </w:rPr>
        <w:t> </w:t>
      </w:r>
      <w:r>
        <w:rPr>
          <w:color w:val="231F20"/>
        </w:rPr>
        <w:t>соответствующих</w:t>
      </w:r>
      <w:r>
        <w:rPr>
          <w:color w:val="231F20"/>
          <w:spacing w:val="-3"/>
        </w:rPr>
        <w:t> </w:t>
      </w:r>
      <w:r>
        <w:rPr>
          <w:color w:val="231F20"/>
        </w:rPr>
        <w:t>процедур</w:t>
      </w:r>
      <w:r>
        <w:rPr>
          <w:color w:val="231F20"/>
          <w:spacing w:val="-2"/>
        </w:rPr>
        <w:t> </w:t>
      </w:r>
      <w:r>
        <w:rPr>
          <w:color w:val="231F20"/>
        </w:rPr>
        <w:t>были</w:t>
      </w:r>
      <w:r>
        <w:rPr>
          <w:color w:val="231F20"/>
          <w:spacing w:val="-2"/>
        </w:rPr>
        <w:t> </w:t>
      </w:r>
      <w:r>
        <w:rPr>
          <w:color w:val="231F20"/>
        </w:rPr>
        <w:t>сформулированы</w:t>
      </w:r>
      <w:r>
        <w:rPr>
          <w:color w:val="231F20"/>
          <w:spacing w:val="-2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2"/>
        </w:rPr>
        <w:t> </w:t>
      </w:r>
      <w:r>
        <w:rPr>
          <w:color w:val="231F20"/>
        </w:rPr>
        <w:t>выводы:</w:t>
      </w:r>
    </w:p>
    <w:p>
      <w:pPr>
        <w:pStyle w:val="ListParagraph"/>
        <w:numPr>
          <w:ilvl w:val="0"/>
          <w:numId w:val="1"/>
        </w:numPr>
        <w:tabs>
          <w:tab w:pos="921" w:val="left" w:leader="none"/>
        </w:tabs>
        <w:spacing w:line="256" w:lineRule="auto" w:before="0" w:after="0"/>
        <w:ind w:left="155" w:right="150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Публикации,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посвященные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вопросам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обоснования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характеристик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выполнения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проекта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строительства,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можно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разделить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следующие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основные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категории:</w:t>
      </w:r>
    </w:p>
    <w:p>
      <w:pPr>
        <w:pStyle w:val="ListParagraph"/>
        <w:numPr>
          <w:ilvl w:val="0"/>
          <w:numId w:val="2"/>
        </w:numPr>
        <w:tabs>
          <w:tab w:pos="922" w:val="left" w:leader="none"/>
        </w:tabs>
        <w:spacing w:line="256" w:lineRule="auto" w:before="1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публикации, содержащие общие положения в части процессов управления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строительными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проектами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(в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частности,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работы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[1–4]):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обобщенную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структуру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про-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екта, его аналитическое и графическое описание, основные принципы обоснования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временных и стоимостных характеристик проекта, категории ресурсов, используе-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мые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реализации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проекта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т.д.;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тем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не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менее,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несмотря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достаточно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детальное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описание всех аспектов рассматриваемой в данной статье проблемы, указанные на-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учные работы не содержат описания каких-либо инструментальных средств для ре-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шения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соответствующих прикладных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задач;</w:t>
      </w:r>
    </w:p>
    <w:p>
      <w:pPr>
        <w:pStyle w:val="ListParagraph"/>
        <w:numPr>
          <w:ilvl w:val="0"/>
          <w:numId w:val="2"/>
        </w:numPr>
        <w:tabs>
          <w:tab w:pos="921" w:val="left" w:leader="none"/>
        </w:tabs>
        <w:spacing w:line="256" w:lineRule="auto" w:before="0" w:after="0"/>
        <w:ind w:left="155" w:right="149" w:firstLine="396"/>
        <w:jc w:val="both"/>
        <w:rPr>
          <w:sz w:val="26"/>
        </w:rPr>
      </w:pPr>
      <w:r>
        <w:rPr>
          <w:color w:val="231F20"/>
          <w:sz w:val="26"/>
        </w:rPr>
        <w:t>публикации, содержащие описание аналитических инструментов для обо-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снования характеристик выполнения проекта строительства (в частности, работы</w:t>
      </w:r>
      <w:r>
        <w:rPr>
          <w:color w:val="231F20"/>
          <w:spacing w:val="1"/>
          <w:sz w:val="26"/>
        </w:rPr>
        <w:t> </w:t>
      </w:r>
      <w:r>
        <w:rPr>
          <w:color w:val="231F20"/>
          <w:spacing w:val="-2"/>
          <w:sz w:val="26"/>
        </w:rPr>
        <w:t>[5–10]),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в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2"/>
          <w:sz w:val="26"/>
        </w:rPr>
        <w:t>том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1"/>
          <w:sz w:val="26"/>
        </w:rPr>
        <w:t>числе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с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1"/>
          <w:sz w:val="26"/>
        </w:rPr>
        <w:t>использованием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метода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критического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пути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его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различных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мо-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дификаций,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предполагающих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дополнительный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учет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различных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факторов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внутренней</w:t>
      </w:r>
    </w:p>
    <w:p>
      <w:pPr>
        <w:spacing w:after="0" w:line="256" w:lineRule="auto"/>
        <w:jc w:val="both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56" w:lineRule="auto" w:before="72"/>
        <w:ind w:right="149" w:firstLine="0"/>
      </w:pP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внешней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среды,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влияющих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процесс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строительства;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указанные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аналитические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струменты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предполагают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последовательный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расчет,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основным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недостатком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которого</w:t>
      </w:r>
      <w:r>
        <w:rPr>
          <w:color w:val="231F20"/>
          <w:spacing w:val="-62"/>
        </w:rPr>
        <w:t> </w:t>
      </w:r>
      <w:r>
        <w:rPr>
          <w:color w:val="231F20"/>
        </w:rPr>
        <w:t>является</w:t>
      </w:r>
      <w:r>
        <w:rPr>
          <w:color w:val="231F20"/>
          <w:spacing w:val="-6"/>
        </w:rPr>
        <w:t> </w:t>
      </w:r>
      <w:r>
        <w:rPr>
          <w:color w:val="231F20"/>
        </w:rPr>
        <w:t>отсутствие</w:t>
      </w:r>
      <w:r>
        <w:rPr>
          <w:color w:val="231F20"/>
          <w:spacing w:val="-5"/>
        </w:rPr>
        <w:t> </w:t>
      </w:r>
      <w:r>
        <w:rPr>
          <w:color w:val="231F20"/>
        </w:rPr>
        <w:t>учета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полной</w:t>
      </w:r>
      <w:r>
        <w:rPr>
          <w:color w:val="231F20"/>
          <w:spacing w:val="-5"/>
        </w:rPr>
        <w:t> </w:t>
      </w:r>
      <w:r>
        <w:rPr>
          <w:color w:val="231F20"/>
        </w:rPr>
        <w:t>мере</w:t>
      </w:r>
      <w:r>
        <w:rPr>
          <w:color w:val="231F20"/>
          <w:spacing w:val="-5"/>
        </w:rPr>
        <w:t> </w:t>
      </w:r>
      <w:r>
        <w:rPr>
          <w:color w:val="231F20"/>
        </w:rPr>
        <w:t>взаимосвязей</w:t>
      </w:r>
      <w:r>
        <w:rPr>
          <w:color w:val="231F20"/>
          <w:spacing w:val="-5"/>
        </w:rPr>
        <w:t> </w:t>
      </w:r>
      <w:r>
        <w:rPr>
          <w:color w:val="231F20"/>
        </w:rPr>
        <w:t>между</w:t>
      </w:r>
      <w:r>
        <w:rPr>
          <w:color w:val="231F20"/>
          <w:spacing w:val="-5"/>
        </w:rPr>
        <w:t> </w:t>
      </w:r>
      <w:r>
        <w:rPr>
          <w:color w:val="231F20"/>
        </w:rPr>
        <w:t>характеристиками</w:t>
      </w:r>
      <w:r>
        <w:rPr>
          <w:color w:val="231F20"/>
          <w:spacing w:val="-5"/>
        </w:rPr>
        <w:t> </w:t>
      </w:r>
      <w:r>
        <w:rPr>
          <w:color w:val="231F20"/>
        </w:rPr>
        <w:t>от-</w:t>
      </w:r>
      <w:r>
        <w:rPr>
          <w:color w:val="231F20"/>
          <w:spacing w:val="-63"/>
        </w:rPr>
        <w:t> </w:t>
      </w:r>
      <w:r>
        <w:rPr>
          <w:color w:val="231F20"/>
        </w:rPr>
        <w:t>дельных</w:t>
      </w:r>
      <w:r>
        <w:rPr>
          <w:color w:val="231F20"/>
          <w:spacing w:val="-6"/>
        </w:rPr>
        <w:t> </w:t>
      </w:r>
      <w:r>
        <w:rPr>
          <w:color w:val="231F20"/>
        </w:rPr>
        <w:t>компонент</w:t>
      </w:r>
      <w:r>
        <w:rPr>
          <w:color w:val="231F20"/>
          <w:spacing w:val="-5"/>
        </w:rPr>
        <w:t> </w:t>
      </w:r>
      <w:r>
        <w:rPr>
          <w:color w:val="231F20"/>
        </w:rPr>
        <w:t>(операций)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рамках</w:t>
      </w:r>
      <w:r>
        <w:rPr>
          <w:color w:val="231F20"/>
          <w:spacing w:val="-5"/>
        </w:rPr>
        <w:t> </w:t>
      </w:r>
      <w:r>
        <w:rPr>
          <w:color w:val="231F20"/>
        </w:rPr>
        <w:t>рассматриваемого</w:t>
      </w:r>
      <w:r>
        <w:rPr>
          <w:color w:val="231F20"/>
          <w:spacing w:val="-5"/>
        </w:rPr>
        <w:t> </w:t>
      </w:r>
      <w:r>
        <w:rPr>
          <w:color w:val="231F20"/>
        </w:rPr>
        <w:t>процесса</w:t>
      </w:r>
      <w:r>
        <w:rPr>
          <w:color w:val="231F20"/>
          <w:spacing w:val="-5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-62"/>
        </w:rPr>
        <w:t> </w:t>
      </w:r>
      <w:r>
        <w:rPr>
          <w:color w:val="231F20"/>
        </w:rPr>
        <w:t>что,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свою</w:t>
      </w:r>
      <w:r>
        <w:rPr>
          <w:color w:val="231F20"/>
          <w:spacing w:val="-6"/>
        </w:rPr>
        <w:t> </w:t>
      </w:r>
      <w:r>
        <w:rPr>
          <w:color w:val="231F20"/>
        </w:rPr>
        <w:t>очередь,</w:t>
      </w:r>
      <w:r>
        <w:rPr>
          <w:color w:val="231F20"/>
          <w:spacing w:val="-5"/>
        </w:rPr>
        <w:t> </w:t>
      </w:r>
      <w:r>
        <w:rPr>
          <w:color w:val="231F20"/>
        </w:rPr>
        <w:t>существенно</w:t>
      </w:r>
      <w:r>
        <w:rPr>
          <w:color w:val="231F20"/>
          <w:spacing w:val="-6"/>
        </w:rPr>
        <w:t> </w:t>
      </w:r>
      <w:r>
        <w:rPr>
          <w:color w:val="231F20"/>
        </w:rPr>
        <w:t>снижает</w:t>
      </w:r>
      <w:r>
        <w:rPr>
          <w:color w:val="231F20"/>
          <w:spacing w:val="-5"/>
        </w:rPr>
        <w:t> </w:t>
      </w:r>
      <w:r>
        <w:rPr>
          <w:color w:val="231F20"/>
        </w:rPr>
        <w:t>адекватность</w:t>
      </w:r>
      <w:r>
        <w:rPr>
          <w:color w:val="231F20"/>
          <w:spacing w:val="-6"/>
        </w:rPr>
        <w:t> </w:t>
      </w:r>
      <w:r>
        <w:rPr>
          <w:color w:val="231F20"/>
        </w:rPr>
        <w:t>получаемых</w:t>
      </w:r>
      <w:r>
        <w:rPr>
          <w:color w:val="231F20"/>
          <w:spacing w:val="-6"/>
        </w:rPr>
        <w:t> </w:t>
      </w:r>
      <w:r>
        <w:rPr>
          <w:color w:val="231F20"/>
        </w:rPr>
        <w:t>результатов;</w:t>
      </w:r>
    </w:p>
    <w:p>
      <w:pPr>
        <w:pStyle w:val="ListParagraph"/>
        <w:numPr>
          <w:ilvl w:val="0"/>
          <w:numId w:val="2"/>
        </w:numPr>
        <w:tabs>
          <w:tab w:pos="921" w:val="left" w:leader="none"/>
        </w:tabs>
        <w:spacing w:line="256" w:lineRule="auto" w:before="0" w:after="0"/>
        <w:ind w:left="155" w:right="148" w:firstLine="396"/>
        <w:jc w:val="both"/>
        <w:rPr>
          <w:sz w:val="26"/>
        </w:rPr>
      </w:pPr>
      <w:r>
        <w:rPr>
          <w:color w:val="231F20"/>
          <w:w w:val="95"/>
          <w:sz w:val="26"/>
        </w:rPr>
        <w:t>публикации, содержащие описание инструментов в области оптимизационного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(в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том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числе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работы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[11–13])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моделирования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обоснования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характеристик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выпол-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нения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проекта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строительства;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соответствующие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разработки,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как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правило,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базируют-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2"/>
          <w:sz w:val="26"/>
        </w:rPr>
        <w:t>ся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на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линейных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математических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моделях,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что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общем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случае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не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отражает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особенности</w:t>
      </w:r>
      <w:r>
        <w:rPr>
          <w:color w:val="231F20"/>
          <w:spacing w:val="-63"/>
          <w:sz w:val="26"/>
        </w:rPr>
        <w:t> </w:t>
      </w:r>
      <w:r>
        <w:rPr>
          <w:color w:val="231F20"/>
          <w:w w:val="95"/>
          <w:sz w:val="26"/>
        </w:rPr>
        <w:t>взаимосвязей временных и стоимостных характеристик отдельных операций в рамках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процесса строительства – как результат, имеет место относительно невысокая прак-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тическая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значимость предлагаемых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оптимизационных моделей;</w:t>
      </w:r>
    </w:p>
    <w:p>
      <w:pPr>
        <w:pStyle w:val="ListParagraph"/>
        <w:numPr>
          <w:ilvl w:val="0"/>
          <w:numId w:val="2"/>
        </w:numPr>
        <w:tabs>
          <w:tab w:pos="921" w:val="left" w:leader="none"/>
        </w:tabs>
        <w:spacing w:line="256" w:lineRule="auto" w:before="1" w:after="0"/>
        <w:ind w:left="155" w:right="149" w:firstLine="396"/>
        <w:jc w:val="both"/>
        <w:rPr>
          <w:sz w:val="26"/>
        </w:rPr>
      </w:pPr>
      <w:r>
        <w:rPr>
          <w:color w:val="231F20"/>
          <w:w w:val="95"/>
          <w:sz w:val="26"/>
        </w:rPr>
        <w:t>публикации, содержащие описание инструментов в области имитационного мо-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делирования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(в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частности,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работы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[14,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15])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обоснования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характеристик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выполне-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ния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проекта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строительства;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указанные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научные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работы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содержат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описание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парадигм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имитационного</w:t>
      </w:r>
      <w:r>
        <w:rPr>
          <w:color w:val="231F20"/>
          <w:spacing w:val="39"/>
          <w:sz w:val="26"/>
        </w:rPr>
        <w:t> </w:t>
      </w:r>
      <w:r>
        <w:rPr>
          <w:color w:val="231F20"/>
          <w:sz w:val="26"/>
        </w:rPr>
        <w:t>моделирования</w:t>
      </w:r>
      <w:r>
        <w:rPr>
          <w:color w:val="231F20"/>
          <w:spacing w:val="39"/>
          <w:sz w:val="26"/>
        </w:rPr>
        <w:t> </w:t>
      </w:r>
      <w:r>
        <w:rPr>
          <w:color w:val="231F20"/>
          <w:sz w:val="26"/>
        </w:rPr>
        <w:t>(в</w:t>
      </w:r>
      <w:r>
        <w:rPr>
          <w:color w:val="231F20"/>
          <w:spacing w:val="39"/>
          <w:sz w:val="26"/>
        </w:rPr>
        <w:t> </w:t>
      </w:r>
      <w:r>
        <w:rPr>
          <w:color w:val="231F20"/>
          <w:sz w:val="26"/>
        </w:rPr>
        <w:t>частности,</w:t>
      </w:r>
      <w:r>
        <w:rPr>
          <w:color w:val="231F20"/>
          <w:spacing w:val="39"/>
          <w:sz w:val="26"/>
        </w:rPr>
        <w:t> </w:t>
      </w:r>
      <w:r>
        <w:rPr>
          <w:color w:val="231F20"/>
          <w:sz w:val="26"/>
        </w:rPr>
        <w:t>дискретно-событийной</w:t>
      </w:r>
      <w:r>
        <w:rPr>
          <w:color w:val="231F20"/>
          <w:spacing w:val="40"/>
          <w:sz w:val="26"/>
        </w:rPr>
        <w:t> </w:t>
      </w:r>
      <w:r>
        <w:rPr>
          <w:color w:val="231F20"/>
          <w:sz w:val="26"/>
        </w:rPr>
        <w:t>парадигмы),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также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принципов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применения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указанных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парадигм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17"/>
          <w:sz w:val="26"/>
        </w:rPr>
        <w:t> </w:t>
      </w:r>
      <w:r>
        <w:rPr>
          <w:color w:val="231F20"/>
          <w:sz w:val="26"/>
        </w:rPr>
        <w:t>решения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задач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обоснования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характеристик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проектов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строительства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части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особенностей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структуры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имитацион-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ных моделей и реализации над ними экспериментов; основным недостатком упомя-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нутых разработок является относительно высокая трудоемкость процесса создания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реализации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имитационной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модели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соотнесении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со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сложностью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рассматриваемой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проблемы,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основанной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описании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строительного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проекта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части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временных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сто-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имостных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характеристик.</w:t>
      </w:r>
    </w:p>
    <w:p>
      <w:pPr>
        <w:pStyle w:val="ListParagraph"/>
        <w:numPr>
          <w:ilvl w:val="0"/>
          <w:numId w:val="1"/>
        </w:numPr>
        <w:tabs>
          <w:tab w:pos="921" w:val="left" w:leader="none"/>
        </w:tabs>
        <w:spacing w:line="256" w:lineRule="auto" w:before="1" w:after="0"/>
        <w:ind w:left="155" w:right="151" w:firstLine="396"/>
        <w:jc w:val="both"/>
        <w:rPr>
          <w:sz w:val="26"/>
        </w:rPr>
      </w:pPr>
      <w:r>
        <w:rPr>
          <w:color w:val="231F20"/>
          <w:sz w:val="26"/>
        </w:rPr>
        <w:t>При наличии разработок в области аналитического моделирования (обеспе-</w:t>
      </w:r>
      <w:r>
        <w:rPr>
          <w:color w:val="231F20"/>
          <w:spacing w:val="1"/>
          <w:sz w:val="26"/>
        </w:rPr>
        <w:t> </w:t>
      </w:r>
      <w:r>
        <w:rPr>
          <w:color w:val="231F20"/>
          <w:spacing w:val="-1"/>
          <w:sz w:val="26"/>
        </w:rPr>
        <w:t>чивающего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малую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трудоемкость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решения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задачи,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но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вместе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тем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невысокую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адек-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ватность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результатов)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имитационного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моделирования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(обеспечивающего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высокую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адекватность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результатов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высоких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трудозатратах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создание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моделей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их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реа-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лизацию) существующие инструментальные средства в области оптимизационного</w:t>
      </w:r>
      <w:r>
        <w:rPr>
          <w:color w:val="231F20"/>
          <w:spacing w:val="1"/>
          <w:sz w:val="26"/>
        </w:rPr>
        <w:t> </w:t>
      </w:r>
      <w:r>
        <w:rPr>
          <w:color w:val="231F20"/>
          <w:spacing w:val="-2"/>
          <w:sz w:val="26"/>
        </w:rPr>
        <w:t>моделирования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(как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промежуточного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звена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между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двумя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вышеописанными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категори-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ями)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не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учитывают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большое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количество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факторов,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оказывающих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существенное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вли-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яние на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параметры процесса строительства.</w:t>
      </w:r>
    </w:p>
    <w:p>
      <w:pPr>
        <w:pStyle w:val="BodyText"/>
        <w:spacing w:line="256" w:lineRule="auto" w:before="1"/>
        <w:ind w:right="151"/>
      </w:pPr>
      <w:r>
        <w:rPr>
          <w:color w:val="231F20"/>
        </w:rPr>
        <w:t>Вышеперечисленные</w:t>
      </w:r>
      <w:r>
        <w:rPr>
          <w:color w:val="231F20"/>
          <w:spacing w:val="-10"/>
        </w:rPr>
        <w:t> </w:t>
      </w:r>
      <w:r>
        <w:rPr>
          <w:color w:val="231F20"/>
        </w:rPr>
        <w:t>положения</w:t>
      </w:r>
      <w:r>
        <w:rPr>
          <w:color w:val="231F20"/>
          <w:spacing w:val="-9"/>
        </w:rPr>
        <w:t> </w:t>
      </w:r>
      <w:r>
        <w:rPr>
          <w:color w:val="231F20"/>
        </w:rPr>
        <w:t>еще</w:t>
      </w:r>
      <w:r>
        <w:rPr>
          <w:color w:val="231F20"/>
          <w:spacing w:val="-9"/>
        </w:rPr>
        <w:t> </w:t>
      </w:r>
      <w:r>
        <w:rPr>
          <w:color w:val="231F20"/>
        </w:rPr>
        <w:t>раз</w:t>
      </w:r>
      <w:r>
        <w:rPr>
          <w:color w:val="231F20"/>
          <w:spacing w:val="-9"/>
        </w:rPr>
        <w:t> </w:t>
      </w:r>
      <w:r>
        <w:rPr>
          <w:color w:val="231F20"/>
        </w:rPr>
        <w:t>подтвердили</w:t>
      </w:r>
      <w:r>
        <w:rPr>
          <w:color w:val="231F20"/>
          <w:spacing w:val="-8"/>
        </w:rPr>
        <w:t> </w:t>
      </w:r>
      <w:r>
        <w:rPr>
          <w:color w:val="231F20"/>
        </w:rPr>
        <w:t>предположение</w:t>
      </w:r>
      <w:r>
        <w:rPr>
          <w:color w:val="231F20"/>
          <w:spacing w:val="-9"/>
        </w:rPr>
        <w:t> </w:t>
      </w:r>
      <w:r>
        <w:rPr>
          <w:color w:val="231F20"/>
        </w:rPr>
        <w:t>о</w:t>
      </w:r>
      <w:r>
        <w:rPr>
          <w:color w:val="231F20"/>
          <w:spacing w:val="-9"/>
        </w:rPr>
        <w:t> </w:t>
      </w:r>
      <w:r>
        <w:rPr>
          <w:color w:val="231F20"/>
        </w:rPr>
        <w:t>том,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63"/>
        </w:rPr>
        <w:t> </w:t>
      </w:r>
      <w:r>
        <w:rPr>
          <w:color w:val="231F20"/>
        </w:rPr>
        <w:t>проводимое</w:t>
      </w:r>
      <w:r>
        <w:rPr>
          <w:color w:val="231F20"/>
          <w:spacing w:val="-1"/>
        </w:rPr>
        <w:t> </w:t>
      </w:r>
      <w:r>
        <w:rPr>
          <w:color w:val="231F20"/>
        </w:rPr>
        <w:t>исследование</w:t>
      </w:r>
      <w:r>
        <w:rPr>
          <w:color w:val="231F20"/>
          <w:spacing w:val="-1"/>
        </w:rPr>
        <w:t> </w:t>
      </w:r>
      <w:r>
        <w:rPr>
          <w:color w:val="231F20"/>
        </w:rPr>
        <w:t>является актуальным.</w:t>
      </w:r>
    </w:p>
    <w:p>
      <w:pPr>
        <w:pStyle w:val="BodyText"/>
        <w:spacing w:line="256" w:lineRule="auto"/>
        <w:ind w:right="152"/>
      </w:pPr>
      <w:r>
        <w:rPr>
          <w:color w:val="231F20"/>
        </w:rPr>
        <w:t>В рамках следующего этапа исследования была разработана оптимизационная</w:t>
      </w:r>
      <w:r>
        <w:rPr>
          <w:color w:val="231F20"/>
          <w:spacing w:val="1"/>
        </w:rPr>
        <w:t> </w:t>
      </w:r>
      <w:r>
        <w:rPr>
          <w:color w:val="231F20"/>
        </w:rPr>
        <w:t>модель обоснования характеристик процесса адаптации параметров проекта 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тельства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изменениям</w:t>
      </w:r>
      <w:r>
        <w:rPr>
          <w:color w:val="231F20"/>
          <w:spacing w:val="-12"/>
        </w:rPr>
        <w:t> </w:t>
      </w:r>
      <w:r>
        <w:rPr>
          <w:color w:val="231F20"/>
        </w:rPr>
        <w:t>внутренней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внешней</w:t>
      </w:r>
      <w:r>
        <w:rPr>
          <w:color w:val="231F20"/>
          <w:spacing w:val="-11"/>
        </w:rPr>
        <w:t> </w:t>
      </w:r>
      <w:r>
        <w:rPr>
          <w:color w:val="231F20"/>
        </w:rPr>
        <w:t>среды.</w:t>
      </w:r>
      <w:r>
        <w:rPr>
          <w:color w:val="231F20"/>
          <w:spacing w:val="-12"/>
        </w:rPr>
        <w:t> </w:t>
      </w:r>
      <w:r>
        <w:rPr>
          <w:color w:val="231F20"/>
        </w:rPr>
        <w:t>Основными</w:t>
      </w:r>
      <w:r>
        <w:rPr>
          <w:color w:val="231F20"/>
          <w:spacing w:val="-12"/>
        </w:rPr>
        <w:t> </w:t>
      </w:r>
      <w:r>
        <w:rPr>
          <w:color w:val="231F20"/>
        </w:rPr>
        <w:t>положениями</w:t>
      </w:r>
      <w:r>
        <w:rPr>
          <w:color w:val="231F20"/>
          <w:spacing w:val="-12"/>
        </w:rPr>
        <w:t> </w:t>
      </w:r>
      <w:r>
        <w:rPr>
          <w:color w:val="231F20"/>
        </w:rPr>
        <w:t>ука-</w:t>
      </w:r>
      <w:r>
        <w:rPr>
          <w:color w:val="231F20"/>
          <w:spacing w:val="-62"/>
        </w:rPr>
        <w:t> </w:t>
      </w:r>
      <w:r>
        <w:rPr>
          <w:color w:val="231F20"/>
        </w:rPr>
        <w:t>занной</w:t>
      </w:r>
      <w:r>
        <w:rPr>
          <w:color w:val="231F20"/>
          <w:spacing w:val="-2"/>
        </w:rPr>
        <w:t> </w:t>
      </w:r>
      <w:r>
        <w:rPr>
          <w:color w:val="231F20"/>
        </w:rPr>
        <w:t>модели являются следующие:</w:t>
      </w:r>
    </w:p>
    <w:p>
      <w:pPr>
        <w:pStyle w:val="ListParagraph"/>
        <w:numPr>
          <w:ilvl w:val="0"/>
          <w:numId w:val="2"/>
        </w:numPr>
        <w:tabs>
          <w:tab w:pos="921" w:val="left" w:leader="none"/>
        </w:tabs>
        <w:spacing w:line="256" w:lineRule="auto" w:before="0" w:after="0"/>
        <w:ind w:left="155" w:right="148" w:firstLine="396"/>
        <w:jc w:val="both"/>
        <w:rPr>
          <w:sz w:val="26"/>
        </w:rPr>
      </w:pPr>
      <w:r>
        <w:rPr>
          <w:color w:val="231F20"/>
          <w:w w:val="95"/>
          <w:sz w:val="26"/>
        </w:rPr>
        <w:t>объектом исследования является технологический процесс возведения объекта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pacing w:val="-1"/>
          <w:sz w:val="26"/>
        </w:rPr>
        <w:t>строительства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рамках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соответствующего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строительного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проекта,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предусматриваю-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щего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выполнение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определенных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(с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некоторой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плановой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продолжительностью)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7"/>
          <w:sz w:val="26"/>
        </w:rPr>
        <w:t> </w:t>
      </w:r>
      <w:r>
        <w:rPr>
          <w:color w:val="231F20"/>
          <w:sz w:val="26"/>
        </w:rPr>
        <w:t>разрезе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ограниченного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количества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фронтов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7"/>
          <w:sz w:val="26"/>
        </w:rPr>
        <w:t> </w:t>
      </w:r>
      <w:r>
        <w:rPr>
          <w:color w:val="231F20"/>
          <w:sz w:val="26"/>
        </w:rPr>
        <w:t>течение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предусмотренного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интервала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времени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(срока строительства);</w:t>
      </w:r>
    </w:p>
    <w:p>
      <w:pPr>
        <w:spacing w:after="0" w:line="256" w:lineRule="auto"/>
        <w:jc w:val="both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ListParagraph"/>
        <w:numPr>
          <w:ilvl w:val="0"/>
          <w:numId w:val="2"/>
        </w:numPr>
        <w:tabs>
          <w:tab w:pos="921" w:val="left" w:leader="none"/>
        </w:tabs>
        <w:spacing w:line="249" w:lineRule="auto" w:before="64" w:after="0"/>
        <w:ind w:left="155" w:right="151" w:firstLine="396"/>
        <w:jc w:val="both"/>
        <w:rPr>
          <w:sz w:val="26"/>
        </w:rPr>
      </w:pPr>
      <w:r>
        <w:rPr>
          <w:color w:val="231F20"/>
          <w:sz w:val="26"/>
        </w:rPr>
        <w:t>на момент решения задачи определенная часть работ, предусмотренных про-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ектом, выполнена с определенными отклонениями фактических продолжительно-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стей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от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плановых;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общем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случае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имеет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место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запаздывание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выполнения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вви-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2"/>
          <w:sz w:val="26"/>
        </w:rPr>
        <w:t>ду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влияния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как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внутренних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(кратковременный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отказ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технологического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оборудования,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рассогласованность</w:t>
      </w:r>
      <w:r>
        <w:rPr>
          <w:color w:val="231F20"/>
          <w:spacing w:val="18"/>
          <w:sz w:val="26"/>
        </w:rPr>
        <w:t> </w:t>
      </w:r>
      <w:r>
        <w:rPr>
          <w:color w:val="231F20"/>
          <w:sz w:val="26"/>
        </w:rPr>
        <w:t>работы</w:t>
      </w:r>
      <w:r>
        <w:rPr>
          <w:color w:val="231F20"/>
          <w:spacing w:val="19"/>
          <w:sz w:val="26"/>
        </w:rPr>
        <w:t> </w:t>
      </w:r>
      <w:r>
        <w:rPr>
          <w:color w:val="231F20"/>
          <w:sz w:val="26"/>
        </w:rPr>
        <w:t>смежных</w:t>
      </w:r>
      <w:r>
        <w:rPr>
          <w:color w:val="231F20"/>
          <w:spacing w:val="18"/>
          <w:sz w:val="26"/>
        </w:rPr>
        <w:t> </w:t>
      </w:r>
      <w:r>
        <w:rPr>
          <w:color w:val="231F20"/>
          <w:sz w:val="26"/>
        </w:rPr>
        <w:t>организационных</w:t>
      </w:r>
      <w:r>
        <w:rPr>
          <w:color w:val="231F20"/>
          <w:spacing w:val="19"/>
          <w:sz w:val="26"/>
        </w:rPr>
        <w:t> </w:t>
      </w:r>
      <w:r>
        <w:rPr>
          <w:color w:val="231F20"/>
          <w:sz w:val="26"/>
        </w:rPr>
        <w:t>подразделений</w:t>
      </w:r>
      <w:r>
        <w:rPr>
          <w:color w:val="231F20"/>
          <w:spacing w:val="19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15"/>
          <w:sz w:val="26"/>
        </w:rPr>
        <w:t> </w:t>
      </w:r>
      <w:r>
        <w:rPr>
          <w:color w:val="231F20"/>
          <w:sz w:val="26"/>
        </w:rPr>
        <w:t>т.</w:t>
      </w:r>
      <w:r>
        <w:rPr>
          <w:color w:val="231F20"/>
          <w:spacing w:val="16"/>
          <w:sz w:val="26"/>
        </w:rPr>
        <w:t> </w:t>
      </w:r>
      <w:r>
        <w:rPr>
          <w:color w:val="231F20"/>
          <w:sz w:val="26"/>
        </w:rPr>
        <w:t>д.),</w:t>
      </w:r>
      <w:r>
        <w:rPr>
          <w:color w:val="231F20"/>
          <w:spacing w:val="19"/>
          <w:sz w:val="26"/>
        </w:rPr>
        <w:t> </w:t>
      </w:r>
      <w:r>
        <w:rPr>
          <w:color w:val="231F20"/>
          <w:sz w:val="26"/>
        </w:rPr>
        <w:t>так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и внешних (запаздывание поставок строительных материалов от снабженческих ор-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2"/>
          <w:sz w:val="26"/>
        </w:rPr>
        <w:t>ганизаций,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необходимость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ограниченные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возможности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поставщиков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технологическо-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оборудования 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т. д.);</w:t>
      </w:r>
    </w:p>
    <w:p>
      <w:pPr>
        <w:pStyle w:val="ListParagraph"/>
        <w:numPr>
          <w:ilvl w:val="0"/>
          <w:numId w:val="3"/>
        </w:numPr>
        <w:tabs>
          <w:tab w:pos="921" w:val="left" w:leader="none"/>
        </w:tabs>
        <w:spacing w:line="247" w:lineRule="auto" w:before="0" w:after="0"/>
        <w:ind w:left="155" w:right="150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ввиду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наличия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положительных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отклонений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фактических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значений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длительно-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сти работ, уже выполненных в рамках строительного проекта, от соответствующих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плановых</w:t>
      </w:r>
      <w:r>
        <w:rPr>
          <w:color w:val="231F20"/>
          <w:spacing w:val="18"/>
          <w:sz w:val="26"/>
        </w:rPr>
        <w:t> </w:t>
      </w:r>
      <w:r>
        <w:rPr>
          <w:color w:val="231F20"/>
          <w:sz w:val="26"/>
        </w:rPr>
        <w:t>значений</w:t>
      </w:r>
      <w:r>
        <w:rPr>
          <w:color w:val="231F20"/>
          <w:spacing w:val="19"/>
          <w:sz w:val="26"/>
        </w:rPr>
        <w:t> </w:t>
      </w:r>
      <w:r>
        <w:rPr>
          <w:color w:val="231F20"/>
          <w:sz w:val="26"/>
        </w:rPr>
        <w:t>имеет</w:t>
      </w:r>
      <w:r>
        <w:rPr>
          <w:color w:val="231F20"/>
          <w:spacing w:val="18"/>
          <w:sz w:val="26"/>
        </w:rPr>
        <w:t> </w:t>
      </w:r>
      <w:r>
        <w:rPr>
          <w:color w:val="231F20"/>
          <w:sz w:val="26"/>
        </w:rPr>
        <w:t>место</w:t>
      </w:r>
      <w:r>
        <w:rPr>
          <w:color w:val="231F20"/>
          <w:spacing w:val="19"/>
          <w:sz w:val="26"/>
        </w:rPr>
        <w:t> </w:t>
      </w:r>
      <w:r>
        <w:rPr>
          <w:color w:val="231F20"/>
          <w:sz w:val="26"/>
        </w:rPr>
        <w:t>запаздывание</w:t>
      </w:r>
      <w:r>
        <w:rPr>
          <w:color w:val="231F20"/>
          <w:spacing w:val="18"/>
          <w:sz w:val="26"/>
        </w:rPr>
        <w:t> </w:t>
      </w:r>
      <w:r>
        <w:rPr>
          <w:color w:val="231F20"/>
          <w:sz w:val="26"/>
        </w:rPr>
        <w:t>выполнения</w:t>
      </w:r>
      <w:r>
        <w:rPr>
          <w:color w:val="231F20"/>
          <w:spacing w:val="19"/>
          <w:sz w:val="26"/>
        </w:rPr>
        <w:t> </w:t>
      </w:r>
      <w:r>
        <w:rPr>
          <w:color w:val="231F20"/>
          <w:sz w:val="26"/>
        </w:rPr>
        <w:t>строительного</w:t>
      </w:r>
      <w:r>
        <w:rPr>
          <w:color w:val="231F20"/>
          <w:spacing w:val="19"/>
          <w:sz w:val="26"/>
        </w:rPr>
        <w:t> </w:t>
      </w:r>
      <w:r>
        <w:rPr>
          <w:color w:val="231F20"/>
          <w:sz w:val="26"/>
        </w:rPr>
        <w:t>проекта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целом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плановых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значениях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длительности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реализации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оставшихся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работ;</w:t>
      </w:r>
    </w:p>
    <w:p>
      <w:pPr>
        <w:pStyle w:val="ListParagraph"/>
        <w:numPr>
          <w:ilvl w:val="0"/>
          <w:numId w:val="3"/>
        </w:numPr>
        <w:tabs>
          <w:tab w:pos="921" w:val="left" w:leader="none"/>
        </w:tabs>
        <w:spacing w:line="299" w:lineRule="exact" w:before="0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допускается</w:t>
      </w:r>
      <w:r>
        <w:rPr>
          <w:color w:val="231F20"/>
          <w:spacing w:val="48"/>
          <w:sz w:val="26"/>
        </w:rPr>
        <w:t> </w:t>
      </w:r>
      <w:r>
        <w:rPr>
          <w:color w:val="231F20"/>
          <w:sz w:val="26"/>
        </w:rPr>
        <w:t>корректировка</w:t>
      </w:r>
      <w:r>
        <w:rPr>
          <w:color w:val="231F20"/>
          <w:spacing w:val="47"/>
          <w:sz w:val="26"/>
        </w:rPr>
        <w:t> </w:t>
      </w:r>
      <w:r>
        <w:rPr>
          <w:color w:val="231F20"/>
          <w:sz w:val="26"/>
        </w:rPr>
        <w:t>плановых</w:t>
      </w:r>
      <w:r>
        <w:rPr>
          <w:color w:val="231F20"/>
          <w:spacing w:val="47"/>
          <w:sz w:val="26"/>
        </w:rPr>
        <w:t> </w:t>
      </w:r>
      <w:r>
        <w:rPr>
          <w:color w:val="231F20"/>
          <w:sz w:val="26"/>
        </w:rPr>
        <w:t>значений</w:t>
      </w:r>
      <w:r>
        <w:rPr>
          <w:color w:val="231F20"/>
          <w:spacing w:val="47"/>
          <w:sz w:val="26"/>
        </w:rPr>
        <w:t> </w:t>
      </w:r>
      <w:r>
        <w:rPr>
          <w:color w:val="231F20"/>
          <w:sz w:val="26"/>
        </w:rPr>
        <w:t>длительности</w:t>
      </w:r>
      <w:r>
        <w:rPr>
          <w:color w:val="231F20"/>
          <w:spacing w:val="47"/>
          <w:sz w:val="26"/>
        </w:rPr>
        <w:t> </w:t>
      </w:r>
      <w:r>
        <w:rPr>
          <w:color w:val="231F20"/>
          <w:sz w:val="26"/>
        </w:rPr>
        <w:t>выполнения</w:t>
      </w:r>
    </w:p>
    <w:p>
      <w:pPr>
        <w:pStyle w:val="BodyText"/>
        <w:spacing w:line="247" w:lineRule="auto"/>
        <w:ind w:right="150" w:firstLine="0"/>
      </w:pPr>
      <w:r>
        <w:rPr>
          <w:color w:val="231F20"/>
        </w:rPr>
        <w:t>оставшихся работ в рамках проекта в определенных пределах, при этом изменение</w:t>
      </w:r>
      <w:r>
        <w:rPr>
          <w:color w:val="231F20"/>
          <w:spacing w:val="1"/>
        </w:rPr>
        <w:t> </w:t>
      </w:r>
      <w:r>
        <w:rPr>
          <w:color w:val="231F20"/>
        </w:rPr>
        <w:t>планового</w:t>
      </w:r>
      <w:r>
        <w:rPr>
          <w:color w:val="231F20"/>
          <w:spacing w:val="-11"/>
        </w:rPr>
        <w:t> </w:t>
      </w:r>
      <w:r>
        <w:rPr>
          <w:color w:val="231F20"/>
        </w:rPr>
        <w:t>значения</w:t>
      </w:r>
      <w:r>
        <w:rPr>
          <w:color w:val="231F20"/>
          <w:spacing w:val="-11"/>
        </w:rPr>
        <w:t> </w:t>
      </w:r>
      <w:r>
        <w:rPr>
          <w:color w:val="231F20"/>
        </w:rPr>
        <w:t>длительности</w:t>
      </w:r>
      <w:r>
        <w:rPr>
          <w:color w:val="231F20"/>
          <w:spacing w:val="-11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10"/>
        </w:rPr>
        <w:t> </w:t>
      </w:r>
      <w:r>
        <w:rPr>
          <w:color w:val="231F20"/>
        </w:rPr>
        <w:t>отдельной</w:t>
      </w:r>
      <w:r>
        <w:rPr>
          <w:color w:val="231F20"/>
          <w:spacing w:val="-11"/>
        </w:rPr>
        <w:t> </w:t>
      </w:r>
      <w:r>
        <w:rPr>
          <w:color w:val="231F20"/>
        </w:rPr>
        <w:t>работы</w:t>
      </w:r>
      <w:r>
        <w:rPr>
          <w:color w:val="231F20"/>
          <w:spacing w:val="-11"/>
        </w:rPr>
        <w:t> </w:t>
      </w:r>
      <w:r>
        <w:rPr>
          <w:color w:val="231F20"/>
        </w:rPr>
        <w:t>обусловит</w:t>
      </w:r>
      <w:r>
        <w:rPr>
          <w:color w:val="231F20"/>
          <w:spacing w:val="-10"/>
        </w:rPr>
        <w:t> </w:t>
      </w:r>
      <w:r>
        <w:rPr>
          <w:color w:val="231F20"/>
        </w:rPr>
        <w:t>измене-</w:t>
      </w:r>
      <w:r>
        <w:rPr>
          <w:color w:val="231F20"/>
          <w:spacing w:val="-63"/>
        </w:rPr>
        <w:t> </w:t>
      </w:r>
      <w:r>
        <w:rPr>
          <w:color w:val="231F20"/>
        </w:rPr>
        <w:t>ние соответствующего планового значения стоимости для указанной работы и, как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следствие,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изменение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исходного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планового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учитывающего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фактические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результаты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уже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выполненных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работ)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значения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стоимости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выполнения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рамках</w:t>
      </w:r>
      <w:r>
        <w:rPr>
          <w:color w:val="231F20"/>
          <w:spacing w:val="-63"/>
        </w:rPr>
        <w:t> </w:t>
      </w:r>
      <w:r>
        <w:rPr>
          <w:color w:val="231F20"/>
        </w:rPr>
        <w:t>всего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строительного проекта в</w:t>
      </w:r>
      <w:r>
        <w:rPr>
          <w:color w:val="231F20"/>
          <w:spacing w:val="-1"/>
        </w:rPr>
        <w:t> </w:t>
      </w:r>
      <w:r>
        <w:rPr>
          <w:color w:val="231F20"/>
        </w:rPr>
        <w:t>целом;</w:t>
      </w:r>
    </w:p>
    <w:p>
      <w:pPr>
        <w:pStyle w:val="ListParagraph"/>
        <w:numPr>
          <w:ilvl w:val="0"/>
          <w:numId w:val="3"/>
        </w:numPr>
        <w:tabs>
          <w:tab w:pos="921" w:val="left" w:leader="none"/>
        </w:tabs>
        <w:spacing w:line="300" w:lineRule="exact" w:before="0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для</w:t>
      </w:r>
      <w:r>
        <w:rPr>
          <w:color w:val="231F20"/>
          <w:spacing w:val="7"/>
          <w:sz w:val="26"/>
        </w:rPr>
        <w:t> </w:t>
      </w:r>
      <w:r>
        <w:rPr>
          <w:color w:val="231F20"/>
          <w:sz w:val="26"/>
        </w:rPr>
        <w:t>описания</w:t>
      </w:r>
      <w:r>
        <w:rPr>
          <w:color w:val="231F20"/>
          <w:spacing w:val="8"/>
          <w:sz w:val="26"/>
        </w:rPr>
        <w:t> </w:t>
      </w:r>
      <w:r>
        <w:rPr>
          <w:color w:val="231F20"/>
          <w:sz w:val="26"/>
        </w:rPr>
        <w:t>взаимосвязи</w:t>
      </w:r>
      <w:r>
        <w:rPr>
          <w:color w:val="231F20"/>
          <w:spacing w:val="7"/>
          <w:sz w:val="26"/>
        </w:rPr>
        <w:t> </w:t>
      </w:r>
      <w:r>
        <w:rPr>
          <w:color w:val="231F20"/>
          <w:sz w:val="26"/>
        </w:rPr>
        <w:t>между</w:t>
      </w:r>
      <w:r>
        <w:rPr>
          <w:color w:val="231F20"/>
          <w:spacing w:val="8"/>
          <w:sz w:val="26"/>
        </w:rPr>
        <w:t> </w:t>
      </w:r>
      <w:r>
        <w:rPr>
          <w:color w:val="231F20"/>
          <w:sz w:val="26"/>
        </w:rPr>
        <w:t>изменением</w:t>
      </w:r>
      <w:r>
        <w:rPr>
          <w:color w:val="231F20"/>
          <w:spacing w:val="7"/>
          <w:sz w:val="26"/>
        </w:rPr>
        <w:t> </w:t>
      </w:r>
      <w:r>
        <w:rPr>
          <w:color w:val="231F20"/>
          <w:sz w:val="26"/>
        </w:rPr>
        <w:t>длительности</w:t>
      </w:r>
      <w:r>
        <w:rPr>
          <w:color w:val="231F20"/>
          <w:spacing w:val="8"/>
          <w:sz w:val="26"/>
        </w:rPr>
        <w:t> </w:t>
      </w:r>
      <w:r>
        <w:rPr>
          <w:color w:val="231F20"/>
          <w:sz w:val="26"/>
        </w:rPr>
        <w:t>выполнения</w:t>
      </w:r>
      <w:r>
        <w:rPr>
          <w:color w:val="231F20"/>
          <w:spacing w:val="7"/>
          <w:sz w:val="26"/>
        </w:rPr>
        <w:t> </w:t>
      </w:r>
      <w:r>
        <w:rPr>
          <w:color w:val="231F20"/>
          <w:sz w:val="26"/>
        </w:rPr>
        <w:t>ка-</w:t>
      </w:r>
    </w:p>
    <w:p>
      <w:pPr>
        <w:pStyle w:val="BodyText"/>
        <w:spacing w:line="247" w:lineRule="auto" w:before="3"/>
        <w:ind w:right="153" w:firstLine="0"/>
      </w:pPr>
      <w:r>
        <w:rPr>
          <w:color w:val="231F20"/>
        </w:rPr>
        <w:t>ждой отдельной работы и сопутствующим изменением ее стоимости целесообразно</w:t>
      </w:r>
      <w:r>
        <w:rPr>
          <w:color w:val="231F20"/>
          <w:spacing w:val="-62"/>
        </w:rPr>
        <w:t> </w:t>
      </w:r>
      <w:r>
        <w:rPr>
          <w:color w:val="231F20"/>
        </w:rPr>
        <w:t>использовать аналитическую модель, соответствующую концепции временного оп-</w:t>
      </w:r>
      <w:r>
        <w:rPr>
          <w:color w:val="231F20"/>
          <w:spacing w:val="-62"/>
        </w:rPr>
        <w:t> </w:t>
      </w:r>
      <w:r>
        <w:rPr>
          <w:color w:val="231F20"/>
        </w:rPr>
        <w:t>тимума</w:t>
      </w:r>
      <w:r>
        <w:rPr>
          <w:color w:val="231F20"/>
          <w:spacing w:val="-1"/>
        </w:rPr>
        <w:t> </w:t>
      </w:r>
      <w:r>
        <w:rPr>
          <w:color w:val="231F20"/>
        </w:rPr>
        <w:t>[16]; указанная модель</w:t>
      </w:r>
      <w:r>
        <w:rPr>
          <w:color w:val="231F20"/>
          <w:spacing w:val="-1"/>
        </w:rPr>
        <w:t> </w:t>
      </w:r>
      <w:r>
        <w:rPr>
          <w:color w:val="231F20"/>
        </w:rPr>
        <w:t>имеет</w:t>
      </w:r>
      <w:r>
        <w:rPr>
          <w:color w:val="231F20"/>
          <w:spacing w:val="-1"/>
        </w:rPr>
        <w:t> </w:t>
      </w:r>
      <w:r>
        <w:rPr>
          <w:color w:val="231F20"/>
        </w:rPr>
        <w:t>вид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7"/>
        <w:ind w:left="0" w:firstLine="0"/>
        <w:jc w:val="left"/>
        <w:rPr>
          <w:sz w:val="12"/>
        </w:rPr>
      </w:pPr>
      <w:r>
        <w:rPr/>
        <w:pict>
          <v:group style="position:absolute;margin-left:229.522705pt;margin-top:8.462175pt;width:195.25pt;height:38.2pt;mso-position-horizontal-relative:page;mso-position-vertical-relative:paragraph;z-index:-15727616;mso-wrap-distance-left:0;mso-wrap-distance-right:0" id="docshapegroup10" coordorigin="4590,169" coordsize="3905,764">
            <v:shape style="position:absolute;left:6300;top:169;width:2195;height:764" type="#_x0000_t75" id="docshape11" stroked="false">
              <v:imagedata r:id="rId14" o:title=""/>
            </v:shape>
            <v:shape style="position:absolute;left:4675;top:169;width:1572;height:764" type="#_x0000_t75" id="docshape12" stroked="false">
              <v:imagedata r:id="rId15" o:title=""/>
            </v:shape>
            <v:shape style="position:absolute;left:4590;top:535;width:29;height:29" id="docshape13" coordorigin="4590,535" coordsize="29,29" path="m4608,535l4601,535,4597,537,4592,542,4590,546,4590,553,4592,557,4597,562,4601,564,4608,564,4612,562,4617,557,4619,553,4619,550,4619,546,4617,542,4612,537,4608,535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101"/>
        <w:ind w:right="181" w:firstLine="0"/>
        <w:jc w:val="right"/>
      </w:pPr>
      <w:r>
        <w:rPr>
          <w:color w:val="231F20"/>
        </w:rPr>
        <w:t>(1)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8"/>
        <w:ind w:left="0" w:firstLine="0"/>
        <w:jc w:val="left"/>
        <w:rPr>
          <w:sz w:val="15"/>
        </w:rPr>
      </w:pPr>
      <w:r>
        <w:rPr/>
        <w:pict>
          <v:shape style="position:absolute;margin-left:258.044006pt;margin-top:10.759623pt;width:3pt;height:8.450pt;mso-position-horizontal-relative:page;mso-position-vertical-relative:paragraph;z-index:-15727104;mso-wrap-distance-left:0;mso-wrap-distance-right:0" id="docshape14" coordorigin="5161,215" coordsize="60,169" path="m5206,276l5180,276,5181,277,5184,279,5185,281,5185,285,5183,291,5162,364,5161,369,5161,376,5162,378,5166,382,5169,383,5178,383,5183,381,5197,371,5198,370,5185,370,5184,369,5182,368,5182,367,5182,363,5183,361,5206,276xm5205,352l5200,359,5195,364,5190,368,5189,369,5187,370,5198,370,5204,363,5210,355,5205,352xm5210,266l5166,273,5166,278,5172,277,5175,276,5206,276,5210,266xm5211,215l5204,215,5201,216,5196,221,5195,224,5195,231,5196,234,5201,239,5204,241,5211,241,5214,239,5219,234,5221,231,5221,224,5219,221,5214,216,5211,215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264.720001pt;margin-top:10.239423pt;width:55.15pt;height:10.95pt;mso-position-horizontal-relative:page;mso-position-vertical-relative:paragraph;z-index:-15726592;mso-wrap-distance-left:0;mso-wrap-distance-right:0" id="docshapegroup15" coordorigin="5294,205" coordsize="1103,219">
            <v:shape style="position:absolute;left:5496;top:204;width:128;height:219" type="#_x0000_t75" id="docshape16" stroked="false">
              <v:imagedata r:id="rId16" o:title=""/>
            </v:shape>
            <v:shape style="position:absolute;left:5671;top:204;width:173;height:219" type="#_x0000_t75" id="docshape17" stroked="false">
              <v:imagedata r:id="rId17" o:title=""/>
            </v:shape>
            <v:shape style="position:absolute;left:5294;top:260;width:1103;height:164" id="docshape18" coordorigin="5294,261" coordsize="1103,164" path="m5428,331l5294,331,5294,344,5428,344,5428,331xm5428,284l5294,284,5294,296,5428,296,5428,284xm5916,366l5915,363,5909,357,5906,356,5902,356,5898,356,5895,357,5889,363,5888,366,5888,374,5889,377,5895,383,5898,384,5906,384,5909,383,5915,377,5916,374,5916,366xm5981,366l5980,363,5974,357,5971,356,5967,356,5963,356,5960,357,5954,363,5953,366,5953,374,5954,377,5960,383,5963,384,5971,384,5974,383,5980,377,5981,374,5981,366xm6046,366l6045,363,6039,357,6036,356,6032,356,6028,356,6025,357,6019,363,6018,366,6018,374,6019,377,6025,383,6028,384,6036,384,6039,383,6045,377,6046,374,6046,366xm6116,374l6114,367,6105,357,6101,355,6090,355,6086,357,6080,362,6079,366,6079,374,6080,378,6085,383,6088,384,6094,384,6095,384,6100,381,6102,380,6104,380,6104,381,6106,383,6106,384,6106,392,6104,399,6094,411,6087,415,6079,418,6079,424,6092,419,6101,413,6113,399,6116,390,6116,374xm6335,354l6330,352,6326,358,6322,363,6317,366,6313,369,6311,368,6310,367,6309,366,6309,364,6329,292,6330,287,6330,276,6329,272,6324,267,6321,266,6310,266,6303,268,6296,274,6287,283,6277,296,6267,311,6257,329,6268,290,6269,284,6269,276,6268,272,6262,267,6259,266,6250,266,6245,267,6233,274,6225,282,6212,299,6205,309,6198,323,6215,266,6171,274,6172,278,6180,277,6184,277,6186,277,6189,280,6190,282,6190,285,6163,380,6181,380,6194,341,6201,326,6207,315,6223,294,6230,287,6238,281,6241,280,6245,280,6246,281,6248,283,6248,285,6248,290,6247,295,6223,380,6242,380,6247,366,6251,353,6256,342,6261,331,6269,318,6277,305,6285,295,6294,286,6298,283,6302,281,6306,281,6308,281,6310,284,6310,285,6310,292,6290,361,6289,369,6289,376,6290,378,6294,382,6296,383,6302,383,6306,382,6313,378,6318,374,6329,362,6333,358,6335,354xm6391,271l6390,267,6384,262,6381,261,6373,261,6370,262,6364,267,6363,271,6363,278,6364,282,6370,287,6373,289,6381,289,6384,287,6390,282,6391,278,6391,271xm6397,374l6395,367,6386,357,6381,355,6371,355,6367,357,6361,362,6359,366,6359,374,6360,378,6365,383,6369,384,6375,384,6376,384,6378,383,6381,381,6383,380,6384,380,6385,381,6386,381,6386,383,6387,384,6387,392,6384,399,6375,411,6368,415,6359,418,6359,424,6372,419,6382,413,6394,399,6397,390,6397,380,6397,374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4"/>
        <w:ind w:left="0" w:firstLine="0"/>
        <w:jc w:val="left"/>
        <w:rPr>
          <w:sz w:val="31"/>
        </w:rPr>
      </w:pPr>
    </w:p>
    <w:p>
      <w:pPr>
        <w:pStyle w:val="BodyText"/>
        <w:ind w:firstLine="0"/>
      </w:pPr>
      <w:r>
        <w:rPr/>
        <w:pict>
          <v:group style="position:absolute;margin-left:153.083405pt;margin-top:-121.456093pt;width:72.25pt;height:84.85pt;mso-position-horizontal-relative:page;mso-position-vertical-relative:paragraph;z-index:15731200" id="docshapegroup19" coordorigin="3062,-2429" coordsize="1445,1697">
            <v:shape style="position:absolute;left:3061;top:-2430;width:1445;height:1697" type="#_x0000_t75" id="docshape20" stroked="false">
              <v:imagedata r:id="rId18" o:title=""/>
            </v:shape>
            <v:rect style="position:absolute;left:4423;top:-1232;width:83;height:8" id="docshape21" filled="true" fillcolor="#000000" stroked="false">
              <v:fill type="solid"/>
            </v:rect>
            <w10:wrap type="none"/>
          </v:group>
        </w:pict>
      </w:r>
      <w:r>
        <w:rPr/>
        <w:pict>
          <v:group style="position:absolute;margin-left:229.405502pt;margin-top:-75.823395pt;width:195.25pt;height:38.2pt;mso-position-horizontal-relative:page;mso-position-vertical-relative:paragraph;z-index:15731712" id="docshapegroup22" coordorigin="4588,-1516" coordsize="3905,764">
            <v:shape style="position:absolute;left:6298;top:-1517;width:2195;height:764" type="#_x0000_t75" id="docshape23" stroked="false">
              <v:imagedata r:id="rId19" o:title=""/>
            </v:shape>
            <v:shape style="position:absolute;left:4672;top:-1517;width:1572;height:764" type="#_x0000_t75" id="docshape24" stroked="false">
              <v:imagedata r:id="rId20" o:title=""/>
            </v:shape>
            <v:shape style="position:absolute;left:4588;top:-1151;width:29;height:29" id="docshape25" coordorigin="4588,-1150" coordsize="29,29" path="m4606,-1150l4598,-1150,4595,-1149,4589,-1143,4588,-1140,4588,-1132,4589,-1129,4595,-1123,4598,-1122,4606,-1122,4609,-1123,4615,-1129,4616,-1132,4616,-1136,4616,-1140,4615,-1143,4609,-1149,4606,-1150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231F20"/>
        </w:rPr>
        <w:t>где</w:t>
      </w:r>
      <w:r>
        <w:rPr>
          <w:color w:val="231F20"/>
          <w:spacing w:val="-6"/>
        </w:rPr>
        <w:t> </w:t>
      </w:r>
      <w:r>
        <w:rPr>
          <w:i/>
          <w:color w:val="231F20"/>
        </w:rPr>
        <w:t>m</w:t>
      </w:r>
      <w:r>
        <w:rPr>
          <w:i/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5"/>
        </w:rPr>
        <w:t> </w:t>
      </w:r>
      <w:r>
        <w:rPr>
          <w:color w:val="231F20"/>
        </w:rPr>
        <w:t>работ</w:t>
      </w:r>
      <w:r>
        <w:rPr>
          <w:color w:val="231F20"/>
          <w:spacing w:val="-4"/>
        </w:rPr>
        <w:t> </w:t>
      </w:r>
      <w:r>
        <w:rPr>
          <w:color w:val="231F20"/>
        </w:rPr>
        <w:t>(ед.),</w:t>
      </w:r>
      <w:r>
        <w:rPr>
          <w:color w:val="231F20"/>
          <w:spacing w:val="-5"/>
        </w:rPr>
        <w:t> </w:t>
      </w:r>
      <w:r>
        <w:rPr>
          <w:color w:val="231F20"/>
        </w:rPr>
        <w:t>предусмотренных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рамках</w:t>
      </w:r>
      <w:r>
        <w:rPr>
          <w:color w:val="231F20"/>
          <w:spacing w:val="-4"/>
        </w:rPr>
        <w:t> </w:t>
      </w:r>
      <w:r>
        <w:rPr>
          <w:color w:val="231F20"/>
        </w:rPr>
        <w:t>проекта;</w:t>
      </w:r>
    </w:p>
    <w:p>
      <w:pPr>
        <w:pStyle w:val="BodyText"/>
        <w:spacing w:line="216" w:lineRule="auto" w:before="33"/>
        <w:ind w:right="153"/>
      </w:pPr>
      <w:r>
        <w:rPr>
          <w:i/>
          <w:color w:val="231F20"/>
          <w:spacing w:val="-1"/>
        </w:rPr>
        <w:t>c</w:t>
      </w:r>
      <w:r>
        <w:rPr>
          <w:i/>
          <w:color w:val="231F20"/>
          <w:spacing w:val="-1"/>
          <w:position w:val="-6"/>
          <w:sz w:val="16"/>
        </w:rPr>
        <w:t>i</w:t>
      </w:r>
      <w:r>
        <w:rPr>
          <w:i/>
          <w:color w:val="231F20"/>
          <w:spacing w:val="-9"/>
          <w:position w:val="-6"/>
          <w:sz w:val="16"/>
        </w:rPr>
        <w:t> </w:t>
      </w:r>
      <w:r>
        <w:rPr>
          <w:color w:val="231F20"/>
          <w:spacing w:val="-1"/>
        </w:rPr>
        <w:t>,</w:t>
      </w:r>
      <w:r>
        <w:rPr>
          <w:color w:val="231F20"/>
          <w:spacing w:val="-15"/>
        </w:rPr>
        <w:t> </w:t>
      </w:r>
      <w:r>
        <w:rPr>
          <w:i/>
          <w:color w:val="231F20"/>
          <w:spacing w:val="-1"/>
        </w:rPr>
        <w:t>t</w:t>
      </w:r>
      <w:r>
        <w:rPr>
          <w:i/>
          <w:color w:val="231F20"/>
          <w:spacing w:val="-1"/>
          <w:position w:val="-6"/>
          <w:sz w:val="16"/>
        </w:rPr>
        <w:t>i</w:t>
      </w:r>
      <w:r>
        <w:rPr>
          <w:i/>
          <w:color w:val="231F20"/>
          <w:spacing w:val="11"/>
          <w:position w:val="-6"/>
          <w:sz w:val="16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текущее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значение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соответственно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стоимости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(д.е.)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длительности</w:t>
      </w:r>
      <w:r>
        <w:rPr>
          <w:color w:val="231F20"/>
          <w:spacing w:val="-15"/>
        </w:rPr>
        <w:t> </w:t>
      </w:r>
      <w:r>
        <w:rPr>
          <w:color w:val="231F20"/>
        </w:rPr>
        <w:t>(в.е.)</w:t>
      </w:r>
      <w:r>
        <w:rPr>
          <w:color w:val="231F20"/>
          <w:spacing w:val="-14"/>
        </w:rPr>
        <w:t> </w:t>
      </w:r>
      <w:r>
        <w:rPr>
          <w:color w:val="231F20"/>
        </w:rPr>
        <w:t>вы-</w:t>
      </w:r>
      <w:r>
        <w:rPr>
          <w:color w:val="231F20"/>
          <w:spacing w:val="-63"/>
        </w:rPr>
        <w:t> </w:t>
      </w:r>
      <w:r>
        <w:rPr>
          <w:color w:val="231F20"/>
        </w:rPr>
        <w:t>полнения</w:t>
      </w:r>
      <w:r>
        <w:rPr>
          <w:color w:val="231F20"/>
          <w:spacing w:val="-2"/>
        </w:rPr>
        <w:t> </w:t>
      </w:r>
      <w:r>
        <w:rPr>
          <w:color w:val="231F20"/>
        </w:rPr>
        <w:t>работы </w:t>
      </w:r>
      <w:r>
        <w:rPr>
          <w:i/>
          <w:color w:val="231F20"/>
        </w:rPr>
        <w:t>i </w:t>
      </w:r>
      <w:r>
        <w:rPr>
          <w:color w:val="231F20"/>
        </w:rPr>
        <w:t>(</w:t>
      </w:r>
      <w:r>
        <w:rPr>
          <w:i/>
          <w:color w:val="231F20"/>
        </w:rPr>
        <w:t>i </w:t>
      </w:r>
      <w:r>
        <w:rPr>
          <w:color w:val="231F20"/>
        </w:rPr>
        <w:t>= 1, 2,</w:t>
      </w:r>
      <w:r>
        <w:rPr>
          <w:color w:val="231F20"/>
          <w:spacing w:val="-1"/>
        </w:rPr>
        <w:t> </w:t>
      </w:r>
      <w:r>
        <w:rPr>
          <w:color w:val="231F20"/>
        </w:rPr>
        <w:t>…,</w:t>
      </w:r>
      <w:r>
        <w:rPr>
          <w:color w:val="231F20"/>
          <w:spacing w:val="-1"/>
        </w:rPr>
        <w:t> </w:t>
      </w:r>
      <w:r>
        <w:rPr>
          <w:i/>
          <w:color w:val="231F20"/>
        </w:rPr>
        <w:t>m</w:t>
      </w:r>
      <w:r>
        <w:rPr>
          <w:color w:val="231F20"/>
        </w:rPr>
        <w:t>);</w:t>
      </w:r>
    </w:p>
    <w:p>
      <w:pPr>
        <w:pStyle w:val="BodyText"/>
        <w:spacing w:line="237" w:lineRule="auto" w:before="36"/>
        <w:ind w:right="153" w:firstLine="435"/>
      </w:pPr>
      <w:r>
        <w:rPr>
          <w:position w:val="-6"/>
        </w:rPr>
        <w:drawing>
          <wp:inline distT="0" distB="0" distL="0" distR="0">
            <wp:extent cx="233867" cy="189086"/>
            <wp:effectExtent l="0" t="0" r="0" b="0"/>
            <wp:docPr id="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1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867" cy="189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6"/>
        </w:rPr>
      </w:r>
      <w:r>
        <w:rPr>
          <w:spacing w:val="4"/>
          <w:sz w:val="20"/>
        </w:rPr>
        <w:t> </w:t>
      </w:r>
      <w:r>
        <w:rPr>
          <w:color w:val="231F20"/>
        </w:rPr>
        <w:t>, </w:t>
      </w:r>
      <w:r>
        <w:rPr>
          <w:color w:val="231F20"/>
          <w:spacing w:val="-25"/>
          <w:position w:val="-6"/>
        </w:rPr>
        <w:drawing>
          <wp:inline distT="0" distB="0" distL="0" distR="0">
            <wp:extent cx="96592" cy="176213"/>
            <wp:effectExtent l="0" t="0" r="0" b="0"/>
            <wp:docPr id="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2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92" cy="176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-25"/>
          <w:position w:val="-6"/>
        </w:rPr>
      </w:r>
      <w:r>
        <w:rPr>
          <w:color w:val="231F20"/>
          <w:spacing w:val="-25"/>
        </w:rPr>
        <w:t>  </w:t>
      </w:r>
      <w:r>
        <w:rPr>
          <w:color w:val="231F20"/>
          <w:spacing w:val="-3"/>
        </w:rPr>
        <w:t> </w:t>
      </w:r>
      <w:r>
        <w:rPr>
          <w:color w:val="231F20"/>
        </w:rPr>
        <w:t>– минимальное значение стоимости (д.е.) и соответствующее ему значе-</w:t>
      </w:r>
      <w:r>
        <w:rPr>
          <w:color w:val="231F20"/>
          <w:spacing w:val="-62"/>
        </w:rPr>
        <w:t> </w:t>
      </w:r>
      <w:r>
        <w:rPr>
          <w:color w:val="231F20"/>
        </w:rPr>
        <w:t>ние</w:t>
      </w:r>
      <w:r>
        <w:rPr>
          <w:color w:val="231F20"/>
          <w:spacing w:val="-2"/>
        </w:rPr>
        <w:t> </w:t>
      </w:r>
      <w:r>
        <w:rPr>
          <w:color w:val="231F20"/>
        </w:rPr>
        <w:t>длительности (в.е.) выполнения</w:t>
      </w:r>
      <w:r>
        <w:rPr>
          <w:color w:val="231F20"/>
          <w:spacing w:val="-1"/>
        </w:rPr>
        <w:t> </w:t>
      </w:r>
      <w:r>
        <w:rPr>
          <w:color w:val="231F20"/>
        </w:rPr>
        <w:t>работы</w:t>
      </w:r>
      <w:r>
        <w:rPr>
          <w:color w:val="231F20"/>
          <w:spacing w:val="-2"/>
        </w:rPr>
        <w:t> </w:t>
      </w:r>
      <w:r>
        <w:rPr>
          <w:i/>
          <w:color w:val="231F20"/>
        </w:rPr>
        <w:t>i </w:t>
      </w:r>
      <w:r>
        <w:rPr>
          <w:color w:val="231F20"/>
        </w:rPr>
        <w:t>(</w:t>
      </w:r>
      <w:r>
        <w:rPr>
          <w:i/>
          <w:color w:val="231F20"/>
        </w:rPr>
        <w:t>i </w:t>
      </w:r>
      <w:r>
        <w:rPr>
          <w:color w:val="231F20"/>
        </w:rPr>
        <w:t>= 1,</w:t>
      </w:r>
      <w:r>
        <w:rPr>
          <w:color w:val="231F20"/>
          <w:spacing w:val="-1"/>
        </w:rPr>
        <w:t> </w:t>
      </w:r>
      <w:r>
        <w:rPr>
          <w:color w:val="231F20"/>
        </w:rPr>
        <w:t>2, …,</w:t>
      </w:r>
      <w:r>
        <w:rPr>
          <w:color w:val="231F20"/>
          <w:spacing w:val="-1"/>
        </w:rPr>
        <w:t> </w:t>
      </w:r>
      <w:r>
        <w:rPr>
          <w:i/>
          <w:color w:val="231F20"/>
        </w:rPr>
        <w:t>m</w:t>
      </w:r>
      <w:r>
        <w:rPr>
          <w:color w:val="231F20"/>
        </w:rPr>
        <w:t>);</w:t>
      </w:r>
    </w:p>
    <w:p>
      <w:pPr>
        <w:pStyle w:val="BodyText"/>
        <w:spacing w:line="252" w:lineRule="auto" w:before="34"/>
        <w:ind w:right="153" w:firstLine="435"/>
      </w:pPr>
      <w:r>
        <w:rPr>
          <w:position w:val="-6"/>
        </w:rPr>
        <w:drawing>
          <wp:inline distT="0" distB="0" distL="0" distR="0">
            <wp:extent cx="452239" cy="211949"/>
            <wp:effectExtent l="0" t="0" r="0" b="0"/>
            <wp:docPr id="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3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239" cy="211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6"/>
        </w:rPr>
      </w:r>
      <w:r>
        <w:rPr>
          <w:sz w:val="20"/>
        </w:rPr>
        <w:t> </w:t>
      </w:r>
      <w:r>
        <w:rPr>
          <w:spacing w:val="18"/>
          <w:sz w:val="20"/>
        </w:rPr>
        <w:t> </w:t>
      </w:r>
      <w:r>
        <w:rPr>
          <w:color w:val="231F20"/>
        </w:rPr>
        <w:t>– значение базовой стоимостной характеристики (д.е.) для расчета стои-</w:t>
      </w:r>
      <w:r>
        <w:rPr>
          <w:color w:val="231F20"/>
          <w:spacing w:val="-62"/>
        </w:rPr>
        <w:t> </w:t>
      </w:r>
      <w:r>
        <w:rPr>
          <w:color w:val="231F20"/>
        </w:rPr>
        <w:t>мости работы </w:t>
      </w:r>
      <w:r>
        <w:rPr>
          <w:i/>
          <w:color w:val="231F20"/>
        </w:rPr>
        <w:t>i </w:t>
      </w:r>
      <w:r>
        <w:rPr>
          <w:color w:val="231F20"/>
        </w:rPr>
        <w:t>(</w:t>
      </w:r>
      <w:r>
        <w:rPr>
          <w:i/>
          <w:color w:val="231F20"/>
        </w:rPr>
        <w:t>i </w:t>
      </w:r>
      <w:r>
        <w:rPr>
          <w:color w:val="231F20"/>
        </w:rPr>
        <w:t>= 1, 2, …, </w:t>
      </w:r>
      <w:r>
        <w:rPr>
          <w:i/>
          <w:color w:val="231F20"/>
        </w:rPr>
        <w:t>m</w:t>
      </w:r>
      <w:r>
        <w:rPr>
          <w:color w:val="231F20"/>
        </w:rPr>
        <w:t>) при ее длительности, равной или превышающей (не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превышающей)</w:t>
      </w:r>
      <w:r>
        <w:rPr>
          <w:color w:val="231F20"/>
          <w:spacing w:val="-11"/>
        </w:rPr>
        <w:t> </w:t>
      </w:r>
      <w:r>
        <w:rPr>
          <w:color w:val="231F20"/>
        </w:rPr>
        <w:t>значение</w:t>
      </w:r>
      <w:r>
        <w:rPr>
          <w:color w:val="231F20"/>
          <w:spacing w:val="39"/>
        </w:rPr>
        <w:t> </w:t>
      </w:r>
      <w:r>
        <w:rPr>
          <w:color w:val="231F20"/>
          <w:spacing w:val="-26"/>
          <w:position w:val="-6"/>
        </w:rPr>
        <w:drawing>
          <wp:inline distT="0" distB="0" distL="0" distR="0">
            <wp:extent cx="96592" cy="176213"/>
            <wp:effectExtent l="0" t="0" r="0" b="0"/>
            <wp:docPr id="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4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92" cy="176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-26"/>
          <w:position w:val="-6"/>
        </w:rPr>
      </w:r>
      <w:r>
        <w:rPr>
          <w:color w:val="231F20"/>
          <w:spacing w:val="10"/>
        </w:rPr>
        <w:t> </w:t>
      </w:r>
      <w:r>
        <w:rPr>
          <w:color w:val="231F20"/>
        </w:rPr>
        <w:t>;</w:t>
      </w:r>
    </w:p>
    <w:p>
      <w:pPr>
        <w:pStyle w:val="BodyText"/>
        <w:spacing w:line="249" w:lineRule="auto" w:before="26"/>
        <w:ind w:right="153" w:firstLine="435"/>
      </w:pPr>
      <w:r>
        <w:rPr/>
        <w:drawing>
          <wp:anchor distT="0" distB="0" distL="0" distR="0" allowOverlap="1" layoutInCell="1" locked="0" behindDoc="1" simplePos="0" relativeHeight="482149376">
            <wp:simplePos x="0" y="0"/>
            <wp:positionH relativeFrom="page">
              <wp:posOffset>2644024</wp:posOffset>
            </wp:positionH>
            <wp:positionV relativeFrom="paragraph">
              <wp:posOffset>451565</wp:posOffset>
            </wp:positionV>
            <wp:extent cx="96592" cy="176213"/>
            <wp:effectExtent l="0" t="0" r="0" b="0"/>
            <wp:wrapNone/>
            <wp:docPr id="9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4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92" cy="176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7"/>
        </w:rPr>
        <w:drawing>
          <wp:inline distT="0" distB="0" distL="0" distR="0">
            <wp:extent cx="430301" cy="212048"/>
            <wp:effectExtent l="0" t="0" r="0" b="0"/>
            <wp:docPr id="11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5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301" cy="212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7"/>
        </w:rPr>
      </w:r>
      <w:r>
        <w:rPr>
          <w:sz w:val="20"/>
        </w:rPr>
        <w:t> </w:t>
      </w:r>
      <w:r>
        <w:rPr>
          <w:spacing w:val="3"/>
          <w:sz w:val="20"/>
        </w:rPr>
        <w:t> </w:t>
      </w:r>
      <w:r>
        <w:rPr>
          <w:color w:val="231F20"/>
        </w:rPr>
        <w:t>–</w:t>
      </w:r>
      <w:r>
        <w:rPr>
          <w:color w:val="231F20"/>
          <w:spacing w:val="-16"/>
        </w:rPr>
        <w:t> </w:t>
      </w:r>
      <w:r>
        <w:rPr>
          <w:color w:val="231F20"/>
        </w:rPr>
        <w:t>значение</w:t>
      </w:r>
      <w:r>
        <w:rPr>
          <w:color w:val="231F20"/>
          <w:spacing w:val="-15"/>
        </w:rPr>
        <w:t> </w:t>
      </w:r>
      <w:r>
        <w:rPr>
          <w:color w:val="231F20"/>
        </w:rPr>
        <w:t>временной</w:t>
      </w:r>
      <w:r>
        <w:rPr>
          <w:color w:val="231F20"/>
          <w:spacing w:val="-15"/>
        </w:rPr>
        <w:t> </w:t>
      </w:r>
      <w:r>
        <w:rPr>
          <w:color w:val="231F20"/>
        </w:rPr>
        <w:t>стоимостной</w:t>
      </w:r>
      <w:r>
        <w:rPr>
          <w:color w:val="231F20"/>
          <w:spacing w:val="-16"/>
        </w:rPr>
        <w:t> </w:t>
      </w:r>
      <w:r>
        <w:rPr>
          <w:color w:val="231F20"/>
        </w:rPr>
        <w:t>характеристики</w:t>
      </w:r>
      <w:r>
        <w:rPr>
          <w:color w:val="231F20"/>
          <w:spacing w:val="-15"/>
        </w:rPr>
        <w:t> </w:t>
      </w:r>
      <w:r>
        <w:rPr>
          <w:color w:val="231F20"/>
        </w:rPr>
        <w:t>(д.е.)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расчета</w:t>
      </w:r>
      <w:r>
        <w:rPr>
          <w:color w:val="231F20"/>
          <w:spacing w:val="-16"/>
        </w:rPr>
        <w:t> </w:t>
      </w:r>
      <w:r>
        <w:rPr>
          <w:color w:val="231F20"/>
        </w:rPr>
        <w:t>сто-</w:t>
      </w:r>
      <w:r>
        <w:rPr>
          <w:color w:val="231F20"/>
          <w:spacing w:val="-62"/>
        </w:rPr>
        <w:t> </w:t>
      </w:r>
      <w:r>
        <w:rPr>
          <w:color w:val="231F20"/>
        </w:rPr>
        <w:t>имости работы </w:t>
      </w:r>
      <w:r>
        <w:rPr>
          <w:i/>
          <w:color w:val="231F20"/>
        </w:rPr>
        <w:t>i </w:t>
      </w:r>
      <w:r>
        <w:rPr>
          <w:color w:val="231F20"/>
        </w:rPr>
        <w:t>(</w:t>
      </w:r>
      <w:r>
        <w:rPr>
          <w:i/>
          <w:color w:val="231F20"/>
        </w:rPr>
        <w:t>i </w:t>
      </w:r>
      <w:r>
        <w:rPr>
          <w:color w:val="231F20"/>
        </w:rPr>
        <w:t>= 1, 2, …, </w:t>
      </w:r>
      <w:r>
        <w:rPr>
          <w:i/>
          <w:color w:val="231F20"/>
        </w:rPr>
        <w:t>m</w:t>
      </w:r>
      <w:r>
        <w:rPr>
          <w:color w:val="231F20"/>
        </w:rPr>
        <w:t>) при ее длительности, равной или превышающей (не</w:t>
      </w:r>
      <w:r>
        <w:rPr>
          <w:color w:val="231F20"/>
          <w:spacing w:val="-62"/>
        </w:rPr>
        <w:t> </w:t>
      </w:r>
      <w:r>
        <w:rPr>
          <w:color w:val="231F20"/>
        </w:rPr>
        <w:t>превышающей)</w:t>
      </w:r>
      <w:r>
        <w:rPr>
          <w:color w:val="231F20"/>
          <w:spacing w:val="-2"/>
        </w:rPr>
        <w:t> </w:t>
      </w:r>
      <w:r>
        <w:rPr>
          <w:color w:val="231F20"/>
        </w:rPr>
        <w:t>значение</w:t>
      </w:r>
      <w:r>
        <w:rPr>
          <w:color w:val="231F20"/>
          <w:spacing w:val="45"/>
        </w:rPr>
        <w:t> </w:t>
      </w:r>
      <w:r>
        <w:rPr>
          <w:color w:val="231F20"/>
        </w:rPr>
        <w:t>;</w:t>
      </w:r>
    </w:p>
    <w:p>
      <w:pPr>
        <w:spacing w:after="0" w:line="249" w:lineRule="auto"/>
        <w:sectPr>
          <w:pgSz w:w="11910" w:h="16840"/>
          <w:pgMar w:header="0" w:footer="1376" w:top="1200" w:bottom="1560" w:left="1120" w:right="1120"/>
        </w:sectPr>
      </w:pPr>
    </w:p>
    <w:p>
      <w:pPr>
        <w:pStyle w:val="BodyText"/>
        <w:spacing w:line="249" w:lineRule="auto" w:before="72"/>
        <w:ind w:right="153"/>
      </w:pPr>
      <w:r>
        <w:rPr>
          <w:color w:val="231F20"/>
        </w:rPr>
        <w:t>Графическое</w:t>
      </w:r>
      <w:r>
        <w:rPr>
          <w:color w:val="231F20"/>
          <w:spacing w:val="-16"/>
        </w:rPr>
        <w:t> </w:t>
      </w:r>
      <w:r>
        <w:rPr>
          <w:color w:val="231F20"/>
        </w:rPr>
        <w:t>описание</w:t>
      </w:r>
      <w:r>
        <w:rPr>
          <w:color w:val="231F20"/>
          <w:spacing w:val="-15"/>
        </w:rPr>
        <w:t> </w:t>
      </w:r>
      <w:r>
        <w:rPr>
          <w:color w:val="231F20"/>
        </w:rPr>
        <w:t>аналитической</w:t>
      </w:r>
      <w:r>
        <w:rPr>
          <w:color w:val="231F20"/>
          <w:spacing w:val="-15"/>
        </w:rPr>
        <w:t> </w:t>
      </w:r>
      <w:r>
        <w:rPr>
          <w:color w:val="231F20"/>
        </w:rPr>
        <w:t>модели</w:t>
      </w:r>
      <w:r>
        <w:rPr>
          <w:color w:val="231F20"/>
          <w:spacing w:val="-16"/>
        </w:rPr>
        <w:t> </w:t>
      </w:r>
      <w:r>
        <w:rPr>
          <w:color w:val="231F20"/>
        </w:rPr>
        <w:t>представлено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рисунке</w:t>
      </w:r>
      <w:r>
        <w:rPr>
          <w:color w:val="231F20"/>
          <w:spacing w:val="-15"/>
        </w:rPr>
        <w:t> </w:t>
      </w:r>
      <w:r>
        <w:rPr>
          <w:color w:val="231F20"/>
        </w:rPr>
        <w:t>1;</w:t>
      </w:r>
      <w:r>
        <w:rPr>
          <w:color w:val="231F20"/>
          <w:spacing w:val="-16"/>
        </w:rPr>
        <w:t> </w:t>
      </w:r>
      <w:r>
        <w:rPr>
          <w:color w:val="231F20"/>
        </w:rPr>
        <w:t>допол-</w:t>
      </w:r>
      <w:r>
        <w:rPr>
          <w:color w:val="231F20"/>
          <w:spacing w:val="-62"/>
        </w:rPr>
        <w:t> </w:t>
      </w:r>
      <w:r>
        <w:rPr>
          <w:color w:val="231F20"/>
        </w:rPr>
        <w:t>нительными</w:t>
      </w:r>
      <w:r>
        <w:rPr>
          <w:color w:val="231F20"/>
          <w:spacing w:val="-2"/>
        </w:rPr>
        <w:t> </w:t>
      </w:r>
      <w:r>
        <w:rPr>
          <w:color w:val="231F20"/>
        </w:rPr>
        <w:t>параметрами</w:t>
      </w:r>
      <w:r>
        <w:rPr>
          <w:color w:val="231F20"/>
          <w:spacing w:val="-1"/>
        </w:rPr>
        <w:t> </w:t>
      </w:r>
      <w:r>
        <w:rPr>
          <w:color w:val="231F20"/>
        </w:rPr>
        <w:t>модели являются</w:t>
      </w:r>
      <w:r>
        <w:rPr>
          <w:color w:val="231F20"/>
          <w:spacing w:val="-1"/>
        </w:rPr>
        <w:t> </w:t>
      </w:r>
      <w:r>
        <w:rPr>
          <w:color w:val="231F20"/>
        </w:rPr>
        <w:t>следующие:</w:t>
      </w:r>
    </w:p>
    <w:p>
      <w:pPr>
        <w:pStyle w:val="BodyText"/>
        <w:spacing w:line="244" w:lineRule="auto" w:before="28"/>
        <w:ind w:right="154" w:firstLine="435"/>
      </w:pPr>
      <w:r>
        <w:rPr>
          <w:position w:val="-5"/>
        </w:rPr>
        <w:drawing>
          <wp:inline distT="0" distB="0" distL="0" distR="0">
            <wp:extent cx="210463" cy="189081"/>
            <wp:effectExtent l="0" t="0" r="0" b="0"/>
            <wp:docPr id="13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6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463" cy="189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pacing w:val="-2"/>
          <w:sz w:val="20"/>
        </w:rPr>
        <w:t> </w:t>
      </w:r>
      <w:r>
        <w:rPr>
          <w:color w:val="231F20"/>
        </w:rPr>
        <w:t>,</w:t>
      </w:r>
      <w:r>
        <w:rPr>
          <w:color w:val="231F20"/>
          <w:spacing w:val="35"/>
        </w:rPr>
        <w:t> </w:t>
      </w:r>
      <w:r>
        <w:rPr>
          <w:color w:val="231F20"/>
          <w:spacing w:val="-29"/>
          <w:position w:val="-5"/>
        </w:rPr>
        <w:drawing>
          <wp:inline distT="0" distB="0" distL="0" distR="0">
            <wp:extent cx="224890" cy="165246"/>
            <wp:effectExtent l="0" t="0" r="0" b="0"/>
            <wp:docPr id="15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7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890" cy="16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-29"/>
          <w:position w:val="-5"/>
        </w:rPr>
      </w:r>
      <w:r>
        <w:rPr>
          <w:color w:val="231F20"/>
          <w:spacing w:val="-29"/>
        </w:rPr>
        <w:t>  </w:t>
      </w:r>
      <w:r>
        <w:rPr>
          <w:color w:val="231F20"/>
          <w:spacing w:val="-1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соответственно</w:t>
      </w:r>
      <w:r>
        <w:rPr>
          <w:color w:val="231F20"/>
          <w:spacing w:val="-14"/>
        </w:rPr>
        <w:t> </w:t>
      </w:r>
      <w:r>
        <w:rPr>
          <w:color w:val="231F20"/>
        </w:rPr>
        <w:t>минимальное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максимальное</w:t>
      </w:r>
      <w:r>
        <w:rPr>
          <w:color w:val="231F20"/>
          <w:spacing w:val="-14"/>
        </w:rPr>
        <w:t> </w:t>
      </w:r>
      <w:r>
        <w:rPr>
          <w:color w:val="231F20"/>
        </w:rPr>
        <w:t>значение</w:t>
      </w:r>
      <w:r>
        <w:rPr>
          <w:color w:val="231F20"/>
          <w:spacing w:val="-14"/>
        </w:rPr>
        <w:t> </w:t>
      </w:r>
      <w:r>
        <w:rPr>
          <w:color w:val="231F20"/>
        </w:rPr>
        <w:t>длительности</w:t>
      </w:r>
      <w:r>
        <w:rPr>
          <w:color w:val="231F20"/>
          <w:spacing w:val="-62"/>
        </w:rPr>
        <w:t> </w:t>
      </w:r>
      <w:r>
        <w:rPr>
          <w:color w:val="231F20"/>
        </w:rPr>
        <w:t>(в.е.)</w:t>
      </w:r>
      <w:r>
        <w:rPr>
          <w:color w:val="231F20"/>
          <w:spacing w:val="-1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1"/>
        </w:rPr>
        <w:t> </w:t>
      </w:r>
      <w:r>
        <w:rPr>
          <w:color w:val="231F20"/>
        </w:rPr>
        <w:t>работы </w:t>
      </w:r>
      <w:r>
        <w:rPr>
          <w:i/>
          <w:color w:val="231F20"/>
        </w:rPr>
        <w:t>i </w:t>
      </w:r>
      <w:r>
        <w:rPr>
          <w:color w:val="231F20"/>
        </w:rPr>
        <w:t>(</w:t>
      </w:r>
      <w:r>
        <w:rPr>
          <w:i/>
          <w:color w:val="231F20"/>
        </w:rPr>
        <w:t>i </w:t>
      </w:r>
      <w:r>
        <w:rPr>
          <w:color w:val="231F20"/>
        </w:rPr>
        <w:t>=</w:t>
      </w:r>
      <w:r>
        <w:rPr>
          <w:color w:val="231F20"/>
          <w:spacing w:val="-1"/>
        </w:rPr>
        <w:t> </w:t>
      </w:r>
      <w:r>
        <w:rPr>
          <w:color w:val="231F20"/>
        </w:rPr>
        <w:t>1, 2, …,</w:t>
      </w:r>
      <w:r>
        <w:rPr>
          <w:color w:val="231F20"/>
          <w:spacing w:val="-1"/>
        </w:rPr>
        <w:t> </w:t>
      </w:r>
      <w:r>
        <w:rPr>
          <w:i/>
          <w:color w:val="231F20"/>
        </w:rPr>
        <w:t>m</w:t>
      </w:r>
      <w:r>
        <w:rPr>
          <w:color w:val="231F20"/>
        </w:rPr>
        <w:t>);</w:t>
      </w:r>
    </w:p>
    <w:p>
      <w:pPr>
        <w:pStyle w:val="BodyText"/>
        <w:spacing w:line="247" w:lineRule="auto" w:before="46"/>
        <w:ind w:right="153" w:firstLine="435"/>
      </w:pPr>
      <w:r>
        <w:rPr>
          <w:position w:val="-5"/>
        </w:rPr>
        <w:drawing>
          <wp:inline distT="0" distB="0" distL="0" distR="0">
            <wp:extent cx="452536" cy="211849"/>
            <wp:effectExtent l="0" t="0" r="0" b="0"/>
            <wp:docPr id="17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8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536" cy="211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</w:t>
      </w:r>
      <w:r>
        <w:rPr>
          <w:spacing w:val="7"/>
          <w:sz w:val="20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значение</w:t>
      </w:r>
      <w:r>
        <w:rPr>
          <w:color w:val="231F20"/>
          <w:spacing w:val="-9"/>
        </w:rPr>
        <w:t> </w:t>
      </w:r>
      <w:r>
        <w:rPr>
          <w:color w:val="231F20"/>
        </w:rPr>
        <w:t>стоимости</w:t>
      </w:r>
      <w:r>
        <w:rPr>
          <w:color w:val="231F20"/>
          <w:spacing w:val="-9"/>
        </w:rPr>
        <w:t> </w:t>
      </w:r>
      <w:r>
        <w:rPr>
          <w:color w:val="231F20"/>
        </w:rPr>
        <w:t>(д.е.)</w:t>
      </w:r>
      <w:r>
        <w:rPr>
          <w:color w:val="231F20"/>
          <w:spacing w:val="-9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9"/>
        </w:rPr>
        <w:t> </w:t>
      </w:r>
      <w:r>
        <w:rPr>
          <w:color w:val="231F20"/>
        </w:rPr>
        <w:t>работы</w:t>
      </w:r>
      <w:r>
        <w:rPr>
          <w:color w:val="231F20"/>
          <w:spacing w:val="-11"/>
        </w:rPr>
        <w:t> </w:t>
      </w:r>
      <w:r>
        <w:rPr>
          <w:i/>
          <w:color w:val="231F20"/>
        </w:rPr>
        <w:t>i</w:t>
      </w:r>
      <w:r>
        <w:rPr>
          <w:i/>
          <w:color w:val="231F20"/>
          <w:spacing w:val="-9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i</w:t>
      </w:r>
      <w:r>
        <w:rPr>
          <w:i/>
          <w:color w:val="231F20"/>
          <w:spacing w:val="-9"/>
        </w:rPr>
        <w:t> </w:t>
      </w:r>
      <w:r>
        <w:rPr>
          <w:color w:val="231F20"/>
        </w:rPr>
        <w:t>=</w:t>
      </w:r>
      <w:r>
        <w:rPr>
          <w:color w:val="231F20"/>
          <w:spacing w:val="-9"/>
        </w:rPr>
        <w:t> </w:t>
      </w:r>
      <w:r>
        <w:rPr>
          <w:color w:val="231F20"/>
        </w:rPr>
        <w:t>1,</w:t>
      </w:r>
      <w:r>
        <w:rPr>
          <w:color w:val="231F20"/>
          <w:spacing w:val="-9"/>
        </w:rPr>
        <w:t> </w:t>
      </w:r>
      <w:r>
        <w:rPr>
          <w:color w:val="231F20"/>
        </w:rPr>
        <w:t>2,</w:t>
      </w:r>
      <w:r>
        <w:rPr>
          <w:color w:val="231F20"/>
          <w:spacing w:val="-10"/>
        </w:rPr>
        <w:t> </w:t>
      </w:r>
      <w:r>
        <w:rPr>
          <w:color w:val="231F20"/>
        </w:rPr>
        <w:t>…,</w:t>
      </w:r>
      <w:r>
        <w:rPr>
          <w:color w:val="231F20"/>
          <w:spacing w:val="-9"/>
        </w:rPr>
        <w:t> </w:t>
      </w:r>
      <w:r>
        <w:rPr>
          <w:i/>
          <w:color w:val="231F20"/>
        </w:rPr>
        <w:t>m</w:t>
      </w:r>
      <w:r>
        <w:rPr>
          <w:color w:val="231F20"/>
        </w:rPr>
        <w:t>),</w:t>
      </w:r>
      <w:r>
        <w:rPr>
          <w:color w:val="231F20"/>
          <w:spacing w:val="-9"/>
        </w:rPr>
        <w:t> </w:t>
      </w:r>
      <w:r>
        <w:rPr>
          <w:color w:val="231F20"/>
        </w:rPr>
        <w:t>соответ-</w:t>
      </w:r>
      <w:r>
        <w:rPr>
          <w:color w:val="231F20"/>
          <w:spacing w:val="-62"/>
        </w:rPr>
        <w:t> </w:t>
      </w:r>
      <w:r>
        <w:rPr>
          <w:color w:val="231F20"/>
        </w:rPr>
        <w:t>ствующее</w:t>
      </w:r>
      <w:r>
        <w:rPr>
          <w:color w:val="231F20"/>
          <w:spacing w:val="-5"/>
        </w:rPr>
        <w:t> </w:t>
      </w:r>
      <w:r>
        <w:rPr>
          <w:color w:val="231F20"/>
        </w:rPr>
        <w:t>максимальному</w:t>
      </w:r>
      <w:r>
        <w:rPr>
          <w:color w:val="231F20"/>
          <w:spacing w:val="-4"/>
        </w:rPr>
        <w:t> </w:t>
      </w:r>
      <w:r>
        <w:rPr>
          <w:color w:val="231F20"/>
        </w:rPr>
        <w:t>(минимальному)</w:t>
      </w:r>
      <w:r>
        <w:rPr>
          <w:color w:val="231F20"/>
          <w:spacing w:val="-5"/>
        </w:rPr>
        <w:t> </w:t>
      </w:r>
      <w:r>
        <w:rPr>
          <w:color w:val="231F20"/>
        </w:rPr>
        <w:t>значению</w:t>
      </w:r>
      <w:r>
        <w:rPr>
          <w:color w:val="231F20"/>
          <w:spacing w:val="-4"/>
        </w:rPr>
        <w:t> </w:t>
      </w:r>
      <w:r>
        <w:rPr>
          <w:color w:val="231F20"/>
        </w:rPr>
        <w:t>длительности</w:t>
      </w:r>
      <w:r>
        <w:rPr>
          <w:color w:val="231F20"/>
          <w:spacing w:val="-5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4"/>
        </w:rPr>
        <w:t> </w:t>
      </w:r>
      <w:r>
        <w:rPr>
          <w:color w:val="231F20"/>
        </w:rPr>
        <w:t>ра-</w:t>
      </w:r>
      <w:r>
        <w:rPr>
          <w:color w:val="231F20"/>
          <w:spacing w:val="-63"/>
        </w:rPr>
        <w:t> </w:t>
      </w:r>
      <w:r>
        <w:rPr>
          <w:color w:val="231F20"/>
        </w:rPr>
        <w:t>боты</w:t>
      </w:r>
      <w:r>
        <w:rPr>
          <w:color w:val="231F20"/>
          <w:spacing w:val="-2"/>
        </w:rPr>
        <w:t> </w:t>
      </w:r>
      <w:r>
        <w:rPr>
          <w:i/>
          <w:color w:val="231F20"/>
        </w:rPr>
        <w:t>i </w:t>
      </w:r>
      <w:r>
        <w:rPr>
          <w:color w:val="231F20"/>
        </w:rPr>
        <w:t>(</w:t>
      </w:r>
      <w:r>
        <w:rPr>
          <w:i/>
          <w:color w:val="231F20"/>
        </w:rPr>
        <w:t>i </w:t>
      </w:r>
      <w:r>
        <w:rPr>
          <w:color w:val="231F20"/>
        </w:rPr>
        <w:t>= 1, 2, …,</w:t>
      </w:r>
      <w:r>
        <w:rPr>
          <w:color w:val="231F20"/>
          <w:spacing w:val="-1"/>
        </w:rPr>
        <w:t> </w:t>
      </w:r>
      <w:r>
        <w:rPr>
          <w:i/>
          <w:color w:val="231F20"/>
        </w:rPr>
        <w:t>m</w:t>
      </w:r>
      <w:r>
        <w:rPr>
          <w:color w:val="231F20"/>
        </w:rPr>
        <w:t>).</w:t>
      </w:r>
    </w:p>
    <w:p>
      <w:pPr>
        <w:pStyle w:val="BodyText"/>
        <w:spacing w:line="259" w:lineRule="auto" w:before="4"/>
        <w:ind w:right="152"/>
      </w:pPr>
      <w:r>
        <w:rPr>
          <w:color w:val="231F20"/>
        </w:rPr>
        <w:t>Важно</w:t>
      </w:r>
      <w:r>
        <w:rPr>
          <w:color w:val="231F20"/>
          <w:spacing w:val="-5"/>
        </w:rPr>
        <w:t> </w:t>
      </w:r>
      <w:r>
        <w:rPr>
          <w:color w:val="231F20"/>
        </w:rPr>
        <w:t>отметить,</w:t>
      </w:r>
      <w:r>
        <w:rPr>
          <w:color w:val="231F20"/>
          <w:spacing w:val="-5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соответствующая</w:t>
      </w:r>
      <w:r>
        <w:rPr>
          <w:color w:val="231F20"/>
          <w:spacing w:val="-5"/>
        </w:rPr>
        <w:t> </w:t>
      </w:r>
      <w:r>
        <w:rPr>
          <w:color w:val="231F20"/>
        </w:rPr>
        <w:t>зависимость</w:t>
      </w:r>
      <w:r>
        <w:rPr>
          <w:color w:val="231F20"/>
          <w:spacing w:val="-5"/>
        </w:rPr>
        <w:t> </w:t>
      </w:r>
      <w:r>
        <w:rPr>
          <w:color w:val="231F20"/>
        </w:rPr>
        <w:t>является</w:t>
      </w:r>
      <w:r>
        <w:rPr>
          <w:color w:val="231F20"/>
          <w:spacing w:val="-4"/>
        </w:rPr>
        <w:t> </w:t>
      </w:r>
      <w:r>
        <w:rPr>
          <w:color w:val="231F20"/>
        </w:rPr>
        <w:t>нелинейной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об-</w:t>
      </w:r>
      <w:r>
        <w:rPr>
          <w:color w:val="231F20"/>
          <w:spacing w:val="-62"/>
        </w:rPr>
        <w:t> </w:t>
      </w:r>
      <w:r>
        <w:rPr>
          <w:color w:val="231F20"/>
        </w:rPr>
        <w:t>щем случае не симметрична относительно перпендикуляра к оси абсцисс со значе-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нием </w:t>
      </w:r>
      <w:r>
        <w:rPr>
          <w:color w:val="231F20"/>
          <w:spacing w:val="-25"/>
          <w:position w:val="-6"/>
        </w:rPr>
        <w:drawing>
          <wp:inline distT="0" distB="0" distL="0" distR="0">
            <wp:extent cx="96591" cy="176212"/>
            <wp:effectExtent l="0" t="0" r="0" b="0"/>
            <wp:docPr id="19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9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91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-25"/>
          <w:position w:val="-6"/>
        </w:rPr>
      </w:r>
      <w:r>
        <w:rPr>
          <w:color w:val="231F20"/>
          <w:spacing w:val="9"/>
        </w:rPr>
        <w:t> </w:t>
      </w:r>
      <w:r>
        <w:rPr>
          <w:color w:val="231F20"/>
        </w:rPr>
        <w:t>. При этом значения параметров </w:t>
      </w:r>
      <w:r>
        <w:rPr>
          <w:color w:val="231F20"/>
          <w:spacing w:val="-24"/>
          <w:position w:val="-5"/>
        </w:rPr>
        <w:drawing>
          <wp:inline distT="0" distB="0" distL="0" distR="0">
            <wp:extent cx="452041" cy="211949"/>
            <wp:effectExtent l="0" t="0" r="0" b="0"/>
            <wp:docPr id="21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0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041" cy="211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-24"/>
          <w:position w:val="-5"/>
        </w:rPr>
      </w:r>
      <w:r>
        <w:rPr>
          <w:color w:val="231F20"/>
          <w:spacing w:val="-24"/>
        </w:rPr>
        <w:t>  </w:t>
      </w:r>
      <w:r>
        <w:rPr>
          <w:color w:val="231F20"/>
          <w:spacing w:val="-8"/>
        </w:rPr>
        <w:t> </w:t>
      </w:r>
      <w:r>
        <w:rPr>
          <w:color w:val="231F20"/>
        </w:rPr>
        <w:t>и </w:t>
      </w:r>
      <w:r>
        <w:rPr>
          <w:color w:val="231F20"/>
          <w:spacing w:val="-25"/>
          <w:position w:val="-5"/>
        </w:rPr>
        <w:drawing>
          <wp:inline distT="0" distB="0" distL="0" distR="0">
            <wp:extent cx="430408" cy="211947"/>
            <wp:effectExtent l="0" t="0" r="0" b="0"/>
            <wp:docPr id="23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1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408" cy="211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-25"/>
          <w:position w:val="-5"/>
        </w:rPr>
      </w:r>
      <w:r>
        <w:rPr>
          <w:color w:val="231F20"/>
          <w:spacing w:val="-25"/>
        </w:rPr>
        <w:t>  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нелинейных зависимостей</w:t>
      </w:r>
      <w:r>
        <w:rPr>
          <w:color w:val="231F20"/>
          <w:spacing w:val="-1"/>
        </w:rPr>
        <w:t> </w:t>
      </w:r>
      <w:r>
        <w:rPr>
          <w:color w:val="231F20"/>
        </w:rPr>
        <w:t>могут</w:t>
      </w:r>
      <w:r>
        <w:rPr>
          <w:color w:val="231F20"/>
          <w:spacing w:val="-15"/>
        </w:rPr>
        <w:t> </w:t>
      </w:r>
      <w:r>
        <w:rPr>
          <w:color w:val="231F20"/>
        </w:rPr>
        <w:t>быть</w:t>
      </w:r>
      <w:r>
        <w:rPr>
          <w:color w:val="231F20"/>
          <w:spacing w:val="-15"/>
        </w:rPr>
        <w:t> </w:t>
      </w:r>
      <w:r>
        <w:rPr>
          <w:color w:val="231F20"/>
        </w:rPr>
        <w:t>вычислены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основе</w:t>
      </w:r>
      <w:r>
        <w:rPr>
          <w:color w:val="231F20"/>
          <w:spacing w:val="-14"/>
        </w:rPr>
        <w:t> </w:t>
      </w:r>
      <w:r>
        <w:rPr>
          <w:color w:val="231F20"/>
        </w:rPr>
        <w:t>предварительно</w:t>
      </w:r>
      <w:r>
        <w:rPr>
          <w:color w:val="231F20"/>
          <w:spacing w:val="-15"/>
        </w:rPr>
        <w:t> </w:t>
      </w:r>
      <w:r>
        <w:rPr>
          <w:color w:val="231F20"/>
        </w:rPr>
        <w:t>заданных</w:t>
      </w:r>
      <w:r>
        <w:rPr>
          <w:color w:val="231F20"/>
          <w:spacing w:val="-14"/>
        </w:rPr>
        <w:t> </w:t>
      </w:r>
      <w:r>
        <w:rPr>
          <w:color w:val="231F20"/>
        </w:rPr>
        <w:t>значений</w:t>
      </w:r>
      <w:r>
        <w:rPr>
          <w:color w:val="231F20"/>
          <w:spacing w:val="-15"/>
        </w:rPr>
        <w:t> </w:t>
      </w:r>
      <w:r>
        <w:rPr>
          <w:color w:val="231F20"/>
        </w:rPr>
        <w:t>параметров</w:t>
      </w:r>
      <w:r>
        <w:rPr>
          <w:color w:val="231F20"/>
          <w:spacing w:val="33"/>
        </w:rPr>
        <w:t> </w:t>
      </w:r>
      <w:r>
        <w:rPr>
          <w:color w:val="231F20"/>
          <w:spacing w:val="-32"/>
          <w:position w:val="-6"/>
        </w:rPr>
        <w:drawing>
          <wp:inline distT="0" distB="0" distL="0" distR="0">
            <wp:extent cx="96592" cy="176212"/>
            <wp:effectExtent l="0" t="0" r="0" b="0"/>
            <wp:docPr id="25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2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92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-32"/>
          <w:position w:val="-6"/>
        </w:rPr>
      </w:r>
      <w:r>
        <w:rPr>
          <w:color w:val="231F20"/>
          <w:spacing w:val="15"/>
        </w:rPr>
        <w:t> </w:t>
      </w:r>
      <w:r>
        <w:rPr>
          <w:color w:val="231F20"/>
          <w:w w:val="95"/>
        </w:rPr>
        <w:t>,</w:t>
      </w:r>
      <w:r>
        <w:rPr>
          <w:color w:val="231F20"/>
          <w:w w:val="95"/>
          <w:position w:val="-5"/>
        </w:rPr>
        <w:drawing>
          <wp:inline distT="0" distB="0" distL="0" distR="0">
            <wp:extent cx="233967" cy="189085"/>
            <wp:effectExtent l="0" t="0" r="0" b="0"/>
            <wp:docPr id="27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3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967" cy="18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w w:val="95"/>
          <w:position w:val="-5"/>
        </w:rPr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, а также </w:t>
      </w:r>
      <w:r>
        <w:rPr>
          <w:color w:val="231F20"/>
          <w:spacing w:val="-30"/>
          <w:position w:val="-5"/>
        </w:rPr>
        <w:drawing>
          <wp:inline distT="0" distB="0" distL="0" distR="0">
            <wp:extent cx="224890" cy="165246"/>
            <wp:effectExtent l="0" t="0" r="0" b="0"/>
            <wp:docPr id="29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4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890" cy="16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-30"/>
          <w:position w:val="-5"/>
        </w:rPr>
      </w:r>
      <w:r>
        <w:rPr>
          <w:color w:val="231F20"/>
          <w:spacing w:val="7"/>
        </w:rPr>
        <w:t> </w:t>
      </w:r>
      <w:r>
        <w:rPr>
          <w:color w:val="231F20"/>
          <w:w w:val="95"/>
        </w:rPr>
        <w:t>, </w:t>
      </w:r>
      <w:r>
        <w:rPr>
          <w:color w:val="231F20"/>
          <w:spacing w:val="-30"/>
          <w:position w:val="-5"/>
        </w:rPr>
        <w:drawing>
          <wp:inline distT="0" distB="0" distL="0" distR="0">
            <wp:extent cx="315617" cy="170562"/>
            <wp:effectExtent l="0" t="0" r="0" b="0"/>
            <wp:docPr id="31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5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617" cy="17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-30"/>
          <w:position w:val="-5"/>
        </w:rPr>
      </w:r>
      <w:r>
        <w:rPr>
          <w:color w:val="231F20"/>
          <w:spacing w:val="-30"/>
        </w:rPr>
        <w:t>  </w:t>
      </w:r>
      <w:r>
        <w:rPr>
          <w:color w:val="231F20"/>
          <w:spacing w:val="-3"/>
        </w:rPr>
        <w:t> </w:t>
      </w:r>
      <w:r>
        <w:rPr>
          <w:color w:val="231F20"/>
        </w:rPr>
        <w:t>(для верхней строки выражения (1)) или </w:t>
      </w:r>
      <w:r>
        <w:rPr>
          <w:color w:val="231F20"/>
          <w:spacing w:val="-28"/>
          <w:position w:val="-5"/>
        </w:rPr>
        <w:drawing>
          <wp:inline distT="0" distB="0" distL="0" distR="0">
            <wp:extent cx="210463" cy="189091"/>
            <wp:effectExtent l="0" t="0" r="0" b="0"/>
            <wp:docPr id="33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6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463" cy="189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-28"/>
          <w:position w:val="-5"/>
        </w:rPr>
      </w:r>
      <w:r>
        <w:rPr>
          <w:color w:val="231F20"/>
          <w:spacing w:val="9"/>
        </w:rPr>
        <w:t> </w:t>
      </w:r>
      <w:r>
        <w:rPr>
          <w:color w:val="231F20"/>
          <w:w w:val="95"/>
        </w:rPr>
        <w:t>, </w:t>
      </w:r>
      <w:r>
        <w:rPr>
          <w:color w:val="231F20"/>
          <w:spacing w:val="-30"/>
          <w:position w:val="-5"/>
        </w:rPr>
        <w:drawing>
          <wp:inline distT="0" distB="0" distL="0" distR="0">
            <wp:extent cx="315714" cy="165246"/>
            <wp:effectExtent l="0" t="0" r="0" b="0"/>
            <wp:docPr id="35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7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714" cy="16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-30"/>
          <w:position w:val="-5"/>
        </w:rPr>
      </w:r>
      <w:r>
        <w:rPr>
          <w:color w:val="231F20"/>
          <w:spacing w:val="-30"/>
          <w:position w:val="-5"/>
        </w:rPr>
        <w:t> </w:t>
      </w:r>
      <w:r>
        <w:rPr>
          <w:color w:val="231F20"/>
          <w:spacing w:val="9"/>
          <w:position w:val="-5"/>
        </w:rPr>
        <w:t> </w:t>
      </w:r>
      <w:r>
        <w:rPr>
          <w:color w:val="231F20"/>
          <w:spacing w:val="9"/>
          <w:position w:val="-5"/>
        </w:rPr>
        <w:drawing>
          <wp:inline distT="0" distB="0" distL="0" distR="0">
            <wp:extent cx="315617" cy="170562"/>
            <wp:effectExtent l="0" t="0" r="0" b="0"/>
            <wp:docPr id="37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8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617" cy="17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9"/>
          <w:position w:val="-5"/>
        </w:rPr>
      </w:r>
      <w:r>
        <w:rPr>
          <w:color w:val="231F20"/>
          <w:spacing w:val="28"/>
        </w:rPr>
        <w:t> </w:t>
      </w:r>
      <w:r>
        <w:rPr>
          <w:color w:val="231F20"/>
          <w:spacing w:val="-15"/>
        </w:rPr>
        <w:t>(для</w:t>
      </w:r>
      <w:r>
        <w:rPr>
          <w:color w:val="231F20"/>
          <w:spacing w:val="-14"/>
        </w:rPr>
        <w:t> </w:t>
      </w:r>
      <w:r>
        <w:rPr>
          <w:color w:val="231F20"/>
        </w:rPr>
        <w:t>нижней</w:t>
      </w:r>
      <w:r>
        <w:rPr>
          <w:color w:val="231F20"/>
          <w:spacing w:val="-1"/>
        </w:rPr>
        <w:t> </w:t>
      </w:r>
      <w:r>
        <w:rPr>
          <w:color w:val="231F20"/>
        </w:rPr>
        <w:t>строки</w:t>
      </w:r>
      <w:r>
        <w:rPr>
          <w:color w:val="231F20"/>
          <w:spacing w:val="1"/>
        </w:rPr>
        <w:t> </w:t>
      </w:r>
      <w:r>
        <w:rPr>
          <w:color w:val="231F20"/>
        </w:rPr>
        <w:t>выражения (1))</w:t>
      </w:r>
      <w:r>
        <w:rPr>
          <w:color w:val="231F20"/>
          <w:spacing w:val="1"/>
        </w:rPr>
        <w:t> </w:t>
      </w:r>
      <w:r>
        <w:rPr>
          <w:color w:val="231F20"/>
        </w:rPr>
        <w:t>посредством</w:t>
      </w:r>
      <w:r>
        <w:rPr>
          <w:color w:val="231F20"/>
          <w:spacing w:val="1"/>
        </w:rPr>
        <w:t> </w:t>
      </w:r>
      <w:r>
        <w:rPr>
          <w:color w:val="231F20"/>
        </w:rPr>
        <w:t>построения и</w:t>
      </w:r>
      <w:r>
        <w:rPr>
          <w:color w:val="231F20"/>
          <w:spacing w:val="2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1"/>
        </w:rPr>
        <w:t> </w:t>
      </w:r>
      <w:r>
        <w:rPr>
          <w:color w:val="231F20"/>
        </w:rPr>
        <w:t>модели нели-</w:t>
      </w:r>
    </w:p>
    <w:p>
      <w:pPr>
        <w:pStyle w:val="BodyText"/>
        <w:spacing w:line="249" w:lineRule="auto"/>
        <w:ind w:right="152" w:firstLine="0"/>
      </w:pPr>
      <w:r>
        <w:rPr>
          <w:color w:val="231F20"/>
        </w:rPr>
        <w:t>нейной</w:t>
      </w:r>
      <w:r>
        <w:rPr>
          <w:color w:val="231F20"/>
          <w:spacing w:val="-8"/>
        </w:rPr>
        <w:t> </w:t>
      </w:r>
      <w:r>
        <w:rPr>
          <w:color w:val="231F20"/>
        </w:rPr>
        <w:t>оптимизации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рамках</w:t>
      </w:r>
      <w:r>
        <w:rPr>
          <w:color w:val="231F20"/>
          <w:spacing w:val="-7"/>
        </w:rPr>
        <w:t> </w:t>
      </w:r>
      <w:r>
        <w:rPr>
          <w:color w:val="231F20"/>
        </w:rPr>
        <w:t>процедуры</w:t>
      </w:r>
      <w:r>
        <w:rPr>
          <w:color w:val="231F20"/>
          <w:spacing w:val="-8"/>
        </w:rPr>
        <w:t> </w:t>
      </w:r>
      <w:r>
        <w:rPr>
          <w:color w:val="231F20"/>
        </w:rPr>
        <w:t>аппроксимации</w:t>
      </w:r>
      <w:r>
        <w:rPr>
          <w:color w:val="231F20"/>
          <w:spacing w:val="-7"/>
        </w:rPr>
        <w:t> </w:t>
      </w:r>
      <w:r>
        <w:rPr>
          <w:color w:val="231F20"/>
        </w:rPr>
        <w:t>исходных</w:t>
      </w:r>
      <w:r>
        <w:rPr>
          <w:color w:val="231F20"/>
          <w:spacing w:val="-8"/>
        </w:rPr>
        <w:t> </w:t>
      </w:r>
      <w:r>
        <w:rPr>
          <w:color w:val="231F20"/>
        </w:rPr>
        <w:t>статистических</w:t>
      </w:r>
      <w:r>
        <w:rPr>
          <w:color w:val="231F20"/>
          <w:spacing w:val="-63"/>
        </w:rPr>
        <w:t> </w:t>
      </w:r>
      <w:r>
        <w:rPr>
          <w:color w:val="231F20"/>
        </w:rPr>
        <w:t>данных [17].</w:t>
      </w:r>
    </w:p>
    <w:p>
      <w:pPr>
        <w:pStyle w:val="BodyText"/>
        <w:spacing w:before="4"/>
        <w:ind w:left="0" w:firstLine="0"/>
        <w:jc w:val="left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8">
            <wp:simplePos x="0" y="0"/>
            <wp:positionH relativeFrom="page">
              <wp:posOffset>1437830</wp:posOffset>
            </wp:positionH>
            <wp:positionV relativeFrom="paragraph">
              <wp:posOffset>214973</wp:posOffset>
            </wp:positionV>
            <wp:extent cx="4577715" cy="2669476"/>
            <wp:effectExtent l="0" t="0" r="0" b="0"/>
            <wp:wrapTopAndBottom/>
            <wp:docPr id="39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9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7715" cy="2669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ind w:left="0" w:firstLine="0"/>
        <w:jc w:val="left"/>
        <w:rPr>
          <w:sz w:val="30"/>
        </w:rPr>
      </w:pPr>
    </w:p>
    <w:p>
      <w:pPr>
        <w:spacing w:line="230" w:lineRule="auto" w:before="0"/>
        <w:ind w:left="2346" w:right="143" w:hanging="1472"/>
        <w:jc w:val="left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Графическое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описание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предлагаемой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аналитической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модели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зависимости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стоимости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выполнения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работы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от ее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длительности</w:t>
      </w:r>
    </w:p>
    <w:p>
      <w:pPr>
        <w:pStyle w:val="BodyText"/>
        <w:spacing w:before="5"/>
        <w:ind w:left="0" w:firstLine="0"/>
        <w:jc w:val="left"/>
      </w:pPr>
    </w:p>
    <w:p>
      <w:pPr>
        <w:pStyle w:val="BodyText"/>
        <w:spacing w:line="249" w:lineRule="auto"/>
        <w:ind w:right="153"/>
      </w:pPr>
      <w:r>
        <w:rPr>
          <w:color w:val="231F20"/>
          <w:spacing w:val="-1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зависимость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изменения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стоимости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выполнения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каждой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отдельной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рабо-</w:t>
      </w:r>
      <w:r>
        <w:rPr>
          <w:color w:val="231F20"/>
          <w:spacing w:val="-62"/>
        </w:rPr>
        <w:t> </w:t>
      </w:r>
      <w:r>
        <w:rPr>
          <w:color w:val="231F20"/>
        </w:rPr>
        <w:t>ты </w:t>
      </w:r>
      <w:r>
        <w:rPr>
          <w:i/>
          <w:color w:val="231F20"/>
        </w:rPr>
        <w:t>i </w:t>
      </w:r>
      <w:r>
        <w:rPr>
          <w:color w:val="231F20"/>
        </w:rPr>
        <w:t>(</w:t>
      </w:r>
      <w:r>
        <w:rPr>
          <w:i/>
          <w:color w:val="231F20"/>
        </w:rPr>
        <w:t>i </w:t>
      </w:r>
      <w:r>
        <w:rPr>
          <w:color w:val="231F20"/>
        </w:rPr>
        <w:t>= 1, 2, …, </w:t>
      </w:r>
      <w:r>
        <w:rPr>
          <w:i/>
          <w:color w:val="231F20"/>
        </w:rPr>
        <w:t>m</w:t>
      </w:r>
      <w:r>
        <w:rPr>
          <w:color w:val="231F20"/>
        </w:rPr>
        <w:t>) от изменения соответствующей длительности будет определять-</w:t>
      </w:r>
      <w:r>
        <w:rPr>
          <w:color w:val="231F20"/>
          <w:spacing w:val="-63"/>
        </w:rPr>
        <w:t> </w:t>
      </w:r>
      <w:r>
        <w:rPr>
          <w:color w:val="231F20"/>
        </w:rPr>
        <w:t>ся</w:t>
      </w:r>
      <w:r>
        <w:rPr>
          <w:color w:val="231F20"/>
          <w:spacing w:val="-1"/>
        </w:rPr>
        <w:t> </w:t>
      </w:r>
      <w:r>
        <w:rPr>
          <w:color w:val="231F20"/>
        </w:rPr>
        <w:t>выражением</w:t>
      </w:r>
    </w:p>
    <w:p>
      <w:pPr>
        <w:pStyle w:val="BodyText"/>
        <w:spacing w:before="1"/>
        <w:ind w:left="0" w:firstLine="0"/>
        <w:jc w:val="left"/>
        <w:rPr>
          <w:sz w:val="29"/>
        </w:rPr>
      </w:pPr>
    </w:p>
    <w:p>
      <w:pPr>
        <w:pStyle w:val="BodyText"/>
        <w:spacing w:before="89"/>
        <w:ind w:right="181" w:firstLine="0"/>
        <w:jc w:val="right"/>
      </w:pPr>
      <w:r>
        <w:rPr/>
        <w:pict>
          <v:group style="position:absolute;margin-left:137.061905pt;margin-top:2.634215pt;width:323pt;height:19.55pt;mso-position-horizontal-relative:page;mso-position-vertical-relative:paragraph;z-index:15733248" id="docshapegroup26" coordorigin="2741,53" coordsize="6460,391">
            <v:shape style="position:absolute;left:4803;top:52;width:2349;height:391" type="#_x0000_t75" id="docshape27" stroked="false">
              <v:imagedata r:id="rId40" o:title=""/>
            </v:shape>
            <v:shape style="position:absolute;left:2741;top:52;width:1815;height:391" type="#_x0000_t75" id="docshape28" stroked="false">
              <v:imagedata r:id="rId41" o:title=""/>
            </v:shape>
            <v:shape style="position:absolute;left:4614;top:238;width:4305;height:117" id="docshape29" coordorigin="4615,238" coordsize="4305,117" path="m4748,238l4615,238,4615,251,4748,251,4748,238xm8720,297l8718,294,8713,288,8710,287,8706,287,8702,287,8698,288,8693,294,8692,297,8692,305,8693,308,8698,314,8702,315,8709,315,8713,314,8718,308,8720,305,8720,297xm8785,297l8783,294,8778,288,8775,287,8771,287,8767,287,8763,288,8758,294,8756,297,8756,305,8758,308,8763,314,8767,315,8774,315,8778,314,8783,308,8785,305,8785,297xm8850,297l8848,294,8843,288,8840,287,8836,287,8832,287,8828,288,8823,294,8821,297,8821,305,8823,308,8828,314,8832,315,8839,315,8843,314,8848,308,8850,305,8850,297xm8920,305l8918,298,8909,289,8904,286,8894,286,8890,288,8884,293,8882,297,8882,305,8883,309,8888,314,8891,315,8897,315,8899,315,8904,312,8906,311,8907,311,8908,312,8909,314,8909,315,8909,323,8907,330,8897,342,8891,346,8882,349,8882,355,8895,350,8905,344,8917,329,8920,321,8920,305xe" filled="true" fillcolor="#000000" stroked="false">
              <v:path arrowok="t"/>
              <v:fill type="solid"/>
            </v:shape>
            <v:shape style="position:absolute;left:7397;top:83;width:1250;height:298" type="#_x0000_t75" id="docshape30" stroked="false">
              <v:imagedata r:id="rId42" o:title=""/>
            </v:shape>
            <v:shape style="position:absolute;left:7209;top:196;width:1992;height:158" id="docshape31" coordorigin="7210,197" coordsize="1992,158" path="m7343,238l7210,238,7210,251,7343,251,7343,238xm9137,285l9133,283,9129,289,9124,294,9116,300,9113,299,9112,298,9112,297,9112,295,9132,223,9132,218,9132,208,9131,203,9126,198,9123,197,9112,197,9106,200,9099,205,9089,215,9080,227,9070,242,9060,260,9071,221,9072,215,9072,207,9070,204,9065,198,9061,197,9052,197,9047,198,9035,206,9027,213,9014,230,9008,240,9000,254,9017,197,8973,205,8974,209,8982,208,8986,208,8988,209,8992,212,8992,213,8992,216,8965,311,8984,311,8997,272,9003,257,9010,246,9026,225,9032,218,9040,212,9043,211,9047,211,9049,212,9050,214,9051,216,9051,221,9050,227,9026,311,9045,311,9049,297,9054,284,9059,273,9064,262,9071,249,9079,237,9088,226,9096,217,9100,214,9104,212,9109,212,9110,212,9112,215,9112,216,9112,223,9093,292,9091,300,9091,307,9092,309,9096,313,9099,314,9105,314,9108,313,9116,309,9120,305,9131,293,9135,289,9137,285xm9201,305l9199,298,9190,289,9185,286,9175,286,9171,288,9165,293,9163,297,9163,305,9164,309,9169,314,9172,315,9178,315,9180,315,9185,312,9187,311,9188,311,9189,312,9190,314,9190,315,9190,323,9188,330,9179,342,9172,346,9163,349,9163,355,9176,350,9186,344,9198,329,9201,321,9201,305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231F20"/>
        </w:rPr>
        <w:t>(2)</w:t>
      </w:r>
    </w:p>
    <w:p>
      <w:pPr>
        <w:pStyle w:val="BodyText"/>
        <w:spacing w:before="5"/>
        <w:ind w:left="0" w:firstLine="0"/>
        <w:jc w:val="left"/>
        <w:rPr>
          <w:sz w:val="37"/>
        </w:rPr>
      </w:pPr>
    </w:p>
    <w:p>
      <w:pPr>
        <w:pStyle w:val="BodyText"/>
        <w:spacing w:line="244" w:lineRule="auto"/>
        <w:ind w:firstLine="0"/>
        <w:jc w:val="left"/>
      </w:pPr>
      <w:r>
        <w:rPr>
          <w:color w:val="231F20"/>
          <w:spacing w:val="-4"/>
        </w:rPr>
        <w:t>где</w:t>
      </w:r>
      <w:r>
        <w:rPr>
          <w:color w:val="231F20"/>
          <w:spacing w:val="44"/>
        </w:rPr>
        <w:t> </w:t>
      </w:r>
      <w:r>
        <w:rPr>
          <w:color w:val="231F20"/>
          <w:spacing w:val="-22"/>
          <w:position w:val="-5"/>
        </w:rPr>
        <w:drawing>
          <wp:inline distT="0" distB="0" distL="0" distR="0">
            <wp:extent cx="249359" cy="189090"/>
            <wp:effectExtent l="0" t="0" r="0" b="0"/>
            <wp:docPr id="41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33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359" cy="18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-22"/>
          <w:position w:val="-5"/>
        </w:rPr>
      </w:r>
      <w:r>
        <w:rPr>
          <w:color w:val="231F20"/>
          <w:spacing w:val="9"/>
        </w:rPr>
        <w:t> </w:t>
      </w:r>
      <w:r>
        <w:rPr>
          <w:color w:val="231F20"/>
        </w:rPr>
        <w:t>,</w:t>
      </w:r>
      <w:r>
        <w:rPr>
          <w:color w:val="231F20"/>
          <w:spacing w:val="43"/>
        </w:rPr>
        <w:t> </w:t>
      </w:r>
      <w:r>
        <w:rPr>
          <w:color w:val="231F20"/>
          <w:spacing w:val="-23"/>
          <w:position w:val="-5"/>
        </w:rPr>
        <w:drawing>
          <wp:inline distT="0" distB="0" distL="0" distR="0">
            <wp:extent cx="225882" cy="189091"/>
            <wp:effectExtent l="0" t="0" r="0" b="0"/>
            <wp:docPr id="43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34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882" cy="189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-23"/>
          <w:position w:val="-5"/>
        </w:rPr>
      </w:r>
      <w:r>
        <w:rPr>
          <w:color w:val="231F20"/>
          <w:spacing w:val="-23"/>
        </w:rPr>
        <w:t>  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9"/>
        </w:rPr>
        <w:t> </w:t>
      </w:r>
      <w:r>
        <w:rPr>
          <w:color w:val="231F20"/>
        </w:rPr>
        <w:t>плановое</w:t>
      </w:r>
      <w:r>
        <w:rPr>
          <w:color w:val="231F20"/>
          <w:spacing w:val="9"/>
        </w:rPr>
        <w:t> </w:t>
      </w:r>
      <w:r>
        <w:rPr>
          <w:color w:val="231F20"/>
        </w:rPr>
        <w:t>значение</w:t>
      </w:r>
      <w:r>
        <w:rPr>
          <w:color w:val="231F20"/>
          <w:spacing w:val="9"/>
        </w:rPr>
        <w:t> </w:t>
      </w:r>
      <w:r>
        <w:rPr>
          <w:color w:val="231F20"/>
        </w:rPr>
        <w:t>соответственно</w:t>
      </w:r>
      <w:r>
        <w:rPr>
          <w:color w:val="231F20"/>
          <w:spacing w:val="9"/>
        </w:rPr>
        <w:t> </w:t>
      </w:r>
      <w:r>
        <w:rPr>
          <w:color w:val="231F20"/>
        </w:rPr>
        <w:t>стоимости</w:t>
      </w:r>
      <w:r>
        <w:rPr>
          <w:color w:val="231F20"/>
          <w:spacing w:val="9"/>
        </w:rPr>
        <w:t> </w:t>
      </w:r>
      <w:r>
        <w:rPr>
          <w:color w:val="231F20"/>
        </w:rPr>
        <w:t>(д.е.)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длительности</w:t>
      </w:r>
      <w:r>
        <w:rPr>
          <w:color w:val="231F20"/>
          <w:spacing w:val="-62"/>
        </w:rPr>
        <w:t> </w:t>
      </w:r>
      <w:r>
        <w:rPr>
          <w:color w:val="231F20"/>
        </w:rPr>
        <w:t>(в.е.)</w:t>
      </w:r>
      <w:r>
        <w:rPr>
          <w:color w:val="231F20"/>
          <w:spacing w:val="-1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1"/>
        </w:rPr>
        <w:t> </w:t>
      </w:r>
      <w:r>
        <w:rPr>
          <w:color w:val="231F20"/>
        </w:rPr>
        <w:t>работ;</w:t>
      </w:r>
    </w:p>
    <w:p>
      <w:pPr>
        <w:spacing w:after="0" w:line="244" w:lineRule="auto"/>
        <w:jc w:val="left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4" w:lineRule="auto" w:before="78"/>
        <w:ind w:right="153" w:firstLine="436"/>
      </w:pPr>
      <w:r>
        <w:rPr>
          <w:position w:val="-5"/>
        </w:rPr>
        <w:drawing>
          <wp:inline distT="0" distB="0" distL="0" distR="0">
            <wp:extent cx="137412" cy="178884"/>
            <wp:effectExtent l="0" t="0" r="0" b="0"/>
            <wp:docPr id="45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5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412" cy="178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</w:t>
      </w:r>
      <w:r>
        <w:rPr>
          <w:spacing w:val="14"/>
          <w:sz w:val="20"/>
        </w:rPr>
        <w:t> </w:t>
      </w:r>
      <w:r>
        <w:rPr>
          <w:color w:val="231F20"/>
        </w:rPr>
        <w:t>– изменение длительности (в.е.) выполнения работы относительно планово-</w:t>
      </w:r>
      <w:r>
        <w:rPr>
          <w:color w:val="231F20"/>
          <w:spacing w:val="1"/>
        </w:rPr>
        <w:t> </w:t>
      </w:r>
      <w:r>
        <w:rPr>
          <w:color w:val="231F20"/>
        </w:rPr>
        <w:t>го</w:t>
      </w:r>
      <w:r>
        <w:rPr>
          <w:color w:val="231F20"/>
          <w:spacing w:val="-1"/>
        </w:rPr>
        <w:t> </w:t>
      </w:r>
      <w:r>
        <w:rPr>
          <w:color w:val="231F20"/>
        </w:rPr>
        <w:t>значения;</w:t>
      </w:r>
    </w:p>
    <w:p>
      <w:pPr>
        <w:pStyle w:val="BodyText"/>
        <w:spacing w:line="266" w:lineRule="auto" w:before="34"/>
        <w:ind w:right="153" w:firstLine="436"/>
      </w:pPr>
      <w:r>
        <w:rPr>
          <w:position w:val="-5"/>
        </w:rPr>
        <w:drawing>
          <wp:inline distT="0" distB="0" distL="0" distR="0">
            <wp:extent cx="147261" cy="165242"/>
            <wp:effectExtent l="0" t="0" r="0" b="0"/>
            <wp:docPr id="47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36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261" cy="165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</w:t>
      </w:r>
      <w:r>
        <w:rPr>
          <w:spacing w:val="4"/>
          <w:sz w:val="20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изменение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стоимости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(д.е.)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выполнения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работы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относительно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планового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зна-</w:t>
      </w:r>
      <w:r>
        <w:rPr>
          <w:color w:val="231F20"/>
          <w:spacing w:val="-62"/>
        </w:rPr>
        <w:t> </w:t>
      </w:r>
      <w:r>
        <w:rPr>
          <w:color w:val="231F20"/>
        </w:rPr>
        <w:t>чения,</w:t>
      </w:r>
      <w:r>
        <w:rPr>
          <w:color w:val="231F20"/>
          <w:spacing w:val="-4"/>
        </w:rPr>
        <w:t> </w:t>
      </w:r>
      <w:r>
        <w:rPr>
          <w:color w:val="231F20"/>
        </w:rPr>
        <w:t>соответствующее</w:t>
      </w:r>
      <w:r>
        <w:rPr>
          <w:color w:val="231F20"/>
          <w:spacing w:val="-4"/>
        </w:rPr>
        <w:t> </w:t>
      </w:r>
      <w:r>
        <w:rPr>
          <w:color w:val="231F20"/>
        </w:rPr>
        <w:t>изменению</w:t>
      </w:r>
      <w:r>
        <w:rPr>
          <w:color w:val="231F20"/>
          <w:spacing w:val="-3"/>
        </w:rPr>
        <w:t> </w:t>
      </w:r>
      <w:r>
        <w:rPr>
          <w:color w:val="231F20"/>
        </w:rPr>
        <w:t>длительности</w:t>
      </w:r>
      <w:r>
        <w:rPr>
          <w:color w:val="231F20"/>
          <w:spacing w:val="37"/>
        </w:rPr>
        <w:t> </w:t>
      </w:r>
      <w:r>
        <w:rPr>
          <w:color w:val="231F20"/>
          <w:spacing w:val="-28"/>
          <w:position w:val="-5"/>
        </w:rPr>
        <w:drawing>
          <wp:inline distT="0" distB="0" distL="0" distR="0">
            <wp:extent cx="137411" cy="178884"/>
            <wp:effectExtent l="0" t="0" r="0" b="0"/>
            <wp:docPr id="49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7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411" cy="178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-28"/>
          <w:position w:val="-5"/>
        </w:rPr>
      </w:r>
      <w:r>
        <w:rPr>
          <w:color w:val="231F20"/>
          <w:spacing w:val="6"/>
        </w:rPr>
        <w:t> </w:t>
      </w:r>
      <w:r>
        <w:rPr>
          <w:color w:val="231F20"/>
        </w:rPr>
        <w:t>.</w:t>
      </w:r>
    </w:p>
    <w:p>
      <w:pPr>
        <w:pStyle w:val="BodyText"/>
        <w:spacing w:line="273" w:lineRule="exact"/>
        <w:ind w:left="552" w:firstLine="0"/>
      </w:pPr>
      <w:r>
        <w:rPr>
          <w:color w:val="231F20"/>
        </w:rPr>
        <w:t>Необходимо</w:t>
      </w:r>
      <w:r>
        <w:rPr>
          <w:color w:val="231F20"/>
          <w:spacing w:val="-1"/>
        </w:rPr>
        <w:t> </w:t>
      </w:r>
      <w:r>
        <w:rPr>
          <w:color w:val="231F20"/>
        </w:rPr>
        <w:t>определить оптимальные</w:t>
      </w:r>
      <w:r>
        <w:rPr>
          <w:color w:val="231F20"/>
          <w:spacing w:val="-1"/>
        </w:rPr>
        <w:t> </w:t>
      </w:r>
      <w:r>
        <w:rPr>
          <w:color w:val="231F20"/>
        </w:rPr>
        <w:t>значения</w:t>
      </w:r>
      <w:r>
        <w:rPr>
          <w:color w:val="231F20"/>
          <w:spacing w:val="-1"/>
        </w:rPr>
        <w:t> </w:t>
      </w:r>
      <w:r>
        <w:rPr>
          <w:color w:val="231F20"/>
        </w:rPr>
        <w:t>изменений</w:t>
      </w:r>
      <w:r>
        <w:rPr>
          <w:color w:val="231F20"/>
          <w:spacing w:val="-1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плановых значе-</w:t>
      </w:r>
    </w:p>
    <w:p>
      <w:pPr>
        <w:pStyle w:val="BodyText"/>
        <w:spacing w:line="249" w:lineRule="auto" w:before="13"/>
        <w:ind w:right="153" w:firstLine="0"/>
      </w:pPr>
      <w:r>
        <w:rPr>
          <w:color w:val="231F20"/>
        </w:rPr>
        <w:t>ний</w:t>
      </w:r>
      <w:r>
        <w:rPr>
          <w:color w:val="231F20"/>
          <w:spacing w:val="-7"/>
        </w:rPr>
        <w:t> </w:t>
      </w:r>
      <w:r>
        <w:rPr>
          <w:color w:val="231F20"/>
        </w:rPr>
        <w:t>длительностей</w:t>
      </w:r>
      <w:r>
        <w:rPr>
          <w:color w:val="231F20"/>
          <w:spacing w:val="-6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7"/>
        </w:rPr>
        <w:t> </w:t>
      </w:r>
      <w:r>
        <w:rPr>
          <w:color w:val="231F20"/>
        </w:rPr>
        <w:t>работ,</w:t>
      </w:r>
      <w:r>
        <w:rPr>
          <w:color w:val="231F20"/>
          <w:spacing w:val="-6"/>
        </w:rPr>
        <w:t> </w:t>
      </w:r>
      <w:r>
        <w:rPr>
          <w:color w:val="231F20"/>
        </w:rPr>
        <w:t>обеспечивающие</w:t>
      </w:r>
      <w:r>
        <w:rPr>
          <w:color w:val="231F20"/>
          <w:spacing w:val="-6"/>
        </w:rPr>
        <w:t> </w:t>
      </w:r>
      <w:r>
        <w:rPr>
          <w:color w:val="231F20"/>
        </w:rPr>
        <w:t>минимальное</w:t>
      </w:r>
      <w:r>
        <w:rPr>
          <w:color w:val="231F20"/>
          <w:spacing w:val="-7"/>
        </w:rPr>
        <w:t> </w:t>
      </w:r>
      <w:r>
        <w:rPr>
          <w:color w:val="231F20"/>
        </w:rPr>
        <w:t>значение</w:t>
      </w:r>
      <w:r>
        <w:rPr>
          <w:color w:val="231F20"/>
          <w:spacing w:val="-6"/>
        </w:rPr>
        <w:t> </w:t>
      </w:r>
      <w:r>
        <w:rPr>
          <w:color w:val="231F20"/>
        </w:rPr>
        <w:t>сто-</w:t>
      </w:r>
      <w:r>
        <w:rPr>
          <w:color w:val="231F20"/>
          <w:spacing w:val="-63"/>
        </w:rPr>
        <w:t> </w:t>
      </w:r>
      <w:r>
        <w:rPr>
          <w:color w:val="231F20"/>
        </w:rPr>
        <w:t>имости выполнения работ в рамках строительного проекта при условии, что общая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длительность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реализации</w:t>
      </w:r>
      <w:r>
        <w:rPr>
          <w:color w:val="231F20"/>
          <w:spacing w:val="-15"/>
        </w:rPr>
        <w:t> </w:t>
      </w:r>
      <w:r>
        <w:rPr>
          <w:color w:val="231F20"/>
        </w:rPr>
        <w:t>проекта</w:t>
      </w:r>
      <w:r>
        <w:rPr>
          <w:color w:val="231F20"/>
          <w:spacing w:val="-14"/>
        </w:rPr>
        <w:t> </w:t>
      </w:r>
      <w:r>
        <w:rPr>
          <w:color w:val="231F20"/>
        </w:rPr>
        <w:t>(с</w:t>
      </w:r>
      <w:r>
        <w:rPr>
          <w:color w:val="231F20"/>
          <w:spacing w:val="-15"/>
        </w:rPr>
        <w:t> </w:t>
      </w:r>
      <w:r>
        <w:rPr>
          <w:color w:val="231F20"/>
        </w:rPr>
        <w:t>учетом</w:t>
      </w:r>
      <w:r>
        <w:rPr>
          <w:color w:val="231F20"/>
          <w:spacing w:val="-14"/>
        </w:rPr>
        <w:t> </w:t>
      </w:r>
      <w:r>
        <w:rPr>
          <w:color w:val="231F20"/>
        </w:rPr>
        <w:t>скорректированных</w:t>
      </w:r>
      <w:r>
        <w:rPr>
          <w:color w:val="231F20"/>
          <w:spacing w:val="-15"/>
        </w:rPr>
        <w:t> </w:t>
      </w:r>
      <w:r>
        <w:rPr>
          <w:color w:val="231F20"/>
        </w:rPr>
        <w:t>временных</w:t>
      </w:r>
      <w:r>
        <w:rPr>
          <w:color w:val="231F20"/>
          <w:spacing w:val="-14"/>
        </w:rPr>
        <w:t> </w:t>
      </w:r>
      <w:r>
        <w:rPr>
          <w:color w:val="231F20"/>
        </w:rPr>
        <w:t>характе-</w:t>
      </w:r>
      <w:r>
        <w:rPr>
          <w:color w:val="231F20"/>
          <w:spacing w:val="-63"/>
        </w:rPr>
        <w:t> </w:t>
      </w:r>
      <w:r>
        <w:rPr>
          <w:color w:val="231F20"/>
        </w:rPr>
        <w:t>ристик</w:t>
      </w:r>
      <w:r>
        <w:rPr>
          <w:color w:val="231F20"/>
          <w:spacing w:val="-2"/>
        </w:rPr>
        <w:t> </w:t>
      </w:r>
      <w:r>
        <w:rPr>
          <w:color w:val="231F20"/>
        </w:rPr>
        <w:t>работ)</w:t>
      </w:r>
      <w:r>
        <w:rPr>
          <w:color w:val="231F20"/>
          <w:spacing w:val="-1"/>
        </w:rPr>
        <w:t> </w:t>
      </w:r>
      <w:r>
        <w:rPr>
          <w:color w:val="231F20"/>
        </w:rPr>
        <w:t>не</w:t>
      </w:r>
      <w:r>
        <w:rPr>
          <w:color w:val="231F20"/>
          <w:spacing w:val="-2"/>
        </w:rPr>
        <w:t> </w:t>
      </w:r>
      <w:r>
        <w:rPr>
          <w:color w:val="231F20"/>
        </w:rPr>
        <w:t>превысит</w:t>
      </w:r>
      <w:r>
        <w:rPr>
          <w:color w:val="231F20"/>
          <w:spacing w:val="-2"/>
        </w:rPr>
        <w:t> </w:t>
      </w:r>
      <w:r>
        <w:rPr>
          <w:color w:val="231F20"/>
        </w:rPr>
        <w:t>максимально</w:t>
      </w:r>
      <w:r>
        <w:rPr>
          <w:color w:val="231F20"/>
          <w:spacing w:val="-3"/>
        </w:rPr>
        <w:t> </w:t>
      </w:r>
      <w:r>
        <w:rPr>
          <w:color w:val="231F20"/>
        </w:rPr>
        <w:t>допустимую</w:t>
      </w:r>
      <w:r>
        <w:rPr>
          <w:color w:val="231F20"/>
          <w:spacing w:val="-1"/>
        </w:rPr>
        <w:t> </w:t>
      </w:r>
      <w:r>
        <w:rPr>
          <w:color w:val="231F20"/>
        </w:rPr>
        <w:t>величину.</w:t>
      </w:r>
    </w:p>
    <w:p>
      <w:pPr>
        <w:pStyle w:val="BodyText"/>
        <w:spacing w:before="5"/>
        <w:ind w:left="552" w:firstLine="0"/>
      </w:pPr>
      <w:r>
        <w:rPr>
          <w:color w:val="231F20"/>
        </w:rPr>
        <w:t>Исходными</w:t>
      </w:r>
      <w:r>
        <w:rPr>
          <w:color w:val="231F20"/>
          <w:spacing w:val="-7"/>
        </w:rPr>
        <w:t> </w:t>
      </w:r>
      <w:r>
        <w:rPr>
          <w:color w:val="231F20"/>
        </w:rPr>
        <w:t>данными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6"/>
        </w:rPr>
        <w:t> </w:t>
      </w:r>
      <w:r>
        <w:rPr>
          <w:color w:val="231F20"/>
        </w:rPr>
        <w:t>модели</w:t>
      </w:r>
      <w:r>
        <w:rPr>
          <w:color w:val="231F20"/>
          <w:spacing w:val="-6"/>
        </w:rPr>
        <w:t> </w:t>
      </w:r>
      <w:r>
        <w:rPr>
          <w:color w:val="231F20"/>
        </w:rPr>
        <w:t>являются: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общее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количество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запланированных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выполнению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работ;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общее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количество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фронтов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работ;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наименования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характеристики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их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соответствия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фронтам;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9" w:lineRule="auto" w:before="13" w:after="0"/>
        <w:ind w:left="155" w:right="154" w:firstLine="396"/>
        <w:jc w:val="left"/>
        <w:rPr>
          <w:sz w:val="26"/>
        </w:rPr>
      </w:pPr>
      <w:r>
        <w:rPr>
          <w:color w:val="231F20"/>
          <w:sz w:val="26"/>
        </w:rPr>
        <w:t>характеристики</w:t>
      </w:r>
      <w:r>
        <w:rPr>
          <w:color w:val="231F20"/>
          <w:spacing w:val="7"/>
          <w:sz w:val="26"/>
        </w:rPr>
        <w:t> </w:t>
      </w:r>
      <w:r>
        <w:rPr>
          <w:color w:val="231F20"/>
          <w:sz w:val="26"/>
        </w:rPr>
        <w:t>последовательностей</w:t>
      </w:r>
      <w:r>
        <w:rPr>
          <w:color w:val="231F20"/>
          <w:spacing w:val="8"/>
          <w:sz w:val="26"/>
        </w:rPr>
        <w:t> </w:t>
      </w:r>
      <w:r>
        <w:rPr>
          <w:color w:val="231F20"/>
          <w:sz w:val="26"/>
        </w:rPr>
        <w:t>(групп</w:t>
      </w:r>
      <w:r>
        <w:rPr>
          <w:color w:val="231F20"/>
          <w:spacing w:val="7"/>
          <w:sz w:val="26"/>
        </w:rPr>
        <w:t> </w:t>
      </w:r>
      <w:r>
        <w:rPr>
          <w:color w:val="231F20"/>
          <w:sz w:val="26"/>
        </w:rPr>
        <w:t>непрерывно</w:t>
      </w:r>
      <w:r>
        <w:rPr>
          <w:color w:val="231F20"/>
          <w:spacing w:val="8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8"/>
          <w:sz w:val="26"/>
        </w:rPr>
        <w:t> </w:t>
      </w:r>
      <w:r>
        <w:rPr>
          <w:color w:val="231F20"/>
          <w:sz w:val="26"/>
        </w:rPr>
        <w:t>последовательно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реализуемых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элементов)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работ,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выполняемых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рамках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фронтов;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9" w:lineRule="auto" w:before="2" w:after="0"/>
        <w:ind w:left="155" w:right="156" w:firstLine="396"/>
        <w:jc w:val="left"/>
        <w:rPr>
          <w:sz w:val="26"/>
        </w:rPr>
      </w:pPr>
      <w:r>
        <w:rPr>
          <w:color w:val="231F20"/>
          <w:sz w:val="26"/>
        </w:rPr>
        <w:t>плановые</w:t>
      </w:r>
      <w:r>
        <w:rPr>
          <w:color w:val="231F20"/>
          <w:spacing w:val="35"/>
          <w:sz w:val="26"/>
        </w:rPr>
        <w:t> </w:t>
      </w:r>
      <w:r>
        <w:rPr>
          <w:color w:val="231F20"/>
          <w:sz w:val="26"/>
        </w:rPr>
        <w:t>значения</w:t>
      </w:r>
      <w:r>
        <w:rPr>
          <w:color w:val="231F20"/>
          <w:spacing w:val="36"/>
          <w:sz w:val="26"/>
        </w:rPr>
        <w:t> </w:t>
      </w:r>
      <w:r>
        <w:rPr>
          <w:color w:val="231F20"/>
          <w:sz w:val="26"/>
        </w:rPr>
        <w:t>длительности</w:t>
      </w:r>
      <w:r>
        <w:rPr>
          <w:color w:val="231F20"/>
          <w:spacing w:val="36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35"/>
          <w:sz w:val="26"/>
        </w:rPr>
        <w:t> </w:t>
      </w:r>
      <w:r>
        <w:rPr>
          <w:color w:val="231F20"/>
          <w:sz w:val="26"/>
        </w:rPr>
        <w:t>стоимости</w:t>
      </w:r>
      <w:r>
        <w:rPr>
          <w:color w:val="231F20"/>
          <w:spacing w:val="36"/>
          <w:sz w:val="26"/>
        </w:rPr>
        <w:t> </w:t>
      </w:r>
      <w:r>
        <w:rPr>
          <w:color w:val="231F20"/>
          <w:sz w:val="26"/>
        </w:rPr>
        <w:t>выполнения</w:t>
      </w:r>
      <w:r>
        <w:rPr>
          <w:color w:val="231F20"/>
          <w:spacing w:val="36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36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36"/>
          <w:sz w:val="26"/>
        </w:rPr>
        <w:t> </w:t>
      </w:r>
      <w:r>
        <w:rPr>
          <w:color w:val="231F20"/>
          <w:sz w:val="26"/>
        </w:rPr>
        <w:t>рамках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фронтов;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9" w:lineRule="auto" w:before="2" w:after="0"/>
        <w:ind w:left="155" w:right="153" w:firstLine="396"/>
        <w:jc w:val="left"/>
        <w:rPr>
          <w:sz w:val="26"/>
        </w:rPr>
      </w:pPr>
      <w:r>
        <w:rPr>
          <w:color w:val="231F20"/>
          <w:sz w:val="26"/>
        </w:rPr>
        <w:t>параметры возможных изменений плановых значений длительностей.выпол-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нения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работ;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9" w:lineRule="auto" w:before="2" w:after="0"/>
        <w:ind w:left="155" w:right="156" w:firstLine="396"/>
        <w:jc w:val="left"/>
        <w:rPr>
          <w:sz w:val="26"/>
        </w:rPr>
      </w:pPr>
      <w:r>
        <w:rPr>
          <w:color w:val="231F20"/>
          <w:sz w:val="26"/>
        </w:rPr>
        <w:t>параметры</w:t>
      </w:r>
      <w:r>
        <w:rPr>
          <w:color w:val="231F20"/>
          <w:spacing w:val="12"/>
          <w:sz w:val="26"/>
        </w:rPr>
        <w:t> </w:t>
      </w:r>
      <w:r>
        <w:rPr>
          <w:color w:val="231F20"/>
          <w:sz w:val="26"/>
        </w:rPr>
        <w:t>зависимости</w:t>
      </w:r>
      <w:r>
        <w:rPr>
          <w:color w:val="231F20"/>
          <w:spacing w:val="12"/>
          <w:sz w:val="26"/>
        </w:rPr>
        <w:t> </w:t>
      </w:r>
      <w:r>
        <w:rPr>
          <w:color w:val="231F20"/>
          <w:sz w:val="26"/>
        </w:rPr>
        <w:t>значения</w:t>
      </w:r>
      <w:r>
        <w:rPr>
          <w:color w:val="231F20"/>
          <w:spacing w:val="12"/>
          <w:sz w:val="26"/>
        </w:rPr>
        <w:t> </w:t>
      </w:r>
      <w:r>
        <w:rPr>
          <w:color w:val="231F20"/>
          <w:sz w:val="26"/>
        </w:rPr>
        <w:t>стоимости</w:t>
      </w:r>
      <w:r>
        <w:rPr>
          <w:color w:val="231F20"/>
          <w:spacing w:val="12"/>
          <w:sz w:val="26"/>
        </w:rPr>
        <w:t> </w:t>
      </w:r>
      <w:r>
        <w:rPr>
          <w:color w:val="231F20"/>
          <w:sz w:val="26"/>
        </w:rPr>
        <w:t>выполнения</w:t>
      </w:r>
      <w:r>
        <w:rPr>
          <w:color w:val="231F20"/>
          <w:spacing w:val="12"/>
          <w:sz w:val="26"/>
        </w:rPr>
        <w:t> </w:t>
      </w:r>
      <w:r>
        <w:rPr>
          <w:color w:val="231F20"/>
          <w:sz w:val="26"/>
        </w:rPr>
        <w:t>каждой</w:t>
      </w:r>
      <w:r>
        <w:rPr>
          <w:color w:val="231F20"/>
          <w:spacing w:val="12"/>
          <w:sz w:val="26"/>
        </w:rPr>
        <w:t> </w:t>
      </w:r>
      <w:r>
        <w:rPr>
          <w:color w:val="231F20"/>
          <w:sz w:val="26"/>
        </w:rPr>
        <w:t>отдельной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от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значения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соответствующей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длительности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(выражение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(1));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9" w:lineRule="auto" w:before="2" w:after="0"/>
        <w:ind w:left="155" w:right="152" w:firstLine="396"/>
        <w:jc w:val="left"/>
        <w:rPr>
          <w:sz w:val="26"/>
        </w:rPr>
      </w:pPr>
      <w:r>
        <w:rPr>
          <w:color w:val="231F20"/>
          <w:spacing w:val="-1"/>
          <w:sz w:val="26"/>
        </w:rPr>
        <w:t>плановые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значения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длительности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выполнения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оставшихся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работ,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соответству-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ющие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изначально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предполагаемому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сроку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завершения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строительного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проекта.</w:t>
      </w:r>
    </w:p>
    <w:p>
      <w:pPr>
        <w:pStyle w:val="BodyText"/>
        <w:spacing w:before="2"/>
        <w:ind w:left="552" w:firstLine="0"/>
        <w:jc w:val="left"/>
      </w:pP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качестве</w:t>
      </w:r>
      <w:r>
        <w:rPr>
          <w:color w:val="231F20"/>
          <w:spacing w:val="-6"/>
        </w:rPr>
        <w:t> </w:t>
      </w:r>
      <w:r>
        <w:rPr>
          <w:color w:val="231F20"/>
        </w:rPr>
        <w:t>неизвестных</w:t>
      </w:r>
      <w:r>
        <w:rPr>
          <w:color w:val="231F20"/>
          <w:spacing w:val="-6"/>
        </w:rPr>
        <w:t> </w:t>
      </w:r>
      <w:r>
        <w:rPr>
          <w:color w:val="231F20"/>
        </w:rPr>
        <w:t>переменных</w:t>
      </w:r>
      <w:r>
        <w:rPr>
          <w:color w:val="231F20"/>
          <w:spacing w:val="-6"/>
        </w:rPr>
        <w:t> </w:t>
      </w:r>
      <w:r>
        <w:rPr>
          <w:color w:val="231F20"/>
        </w:rPr>
        <w:t>рассматриваются: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9" w:lineRule="auto" w:before="13" w:after="0"/>
        <w:ind w:left="155" w:right="152" w:firstLine="396"/>
        <w:jc w:val="left"/>
        <w:rPr>
          <w:sz w:val="26"/>
        </w:rPr>
      </w:pPr>
      <w:r>
        <w:rPr>
          <w:color w:val="231F20"/>
          <w:sz w:val="26"/>
        </w:rPr>
        <w:t>общая</w:t>
      </w:r>
      <w:r>
        <w:rPr>
          <w:color w:val="231F20"/>
          <w:spacing w:val="23"/>
          <w:sz w:val="26"/>
        </w:rPr>
        <w:t> </w:t>
      </w:r>
      <w:r>
        <w:rPr>
          <w:color w:val="231F20"/>
          <w:sz w:val="26"/>
        </w:rPr>
        <w:t>длительность</w:t>
      </w:r>
      <w:r>
        <w:rPr>
          <w:color w:val="231F20"/>
          <w:spacing w:val="24"/>
          <w:sz w:val="26"/>
        </w:rPr>
        <w:t> </w:t>
      </w:r>
      <w:r>
        <w:rPr>
          <w:color w:val="231F20"/>
          <w:sz w:val="26"/>
        </w:rPr>
        <w:t>выполнения</w:t>
      </w:r>
      <w:r>
        <w:rPr>
          <w:color w:val="231F20"/>
          <w:spacing w:val="24"/>
          <w:sz w:val="26"/>
        </w:rPr>
        <w:t> </w:t>
      </w:r>
      <w:r>
        <w:rPr>
          <w:color w:val="231F20"/>
          <w:sz w:val="26"/>
        </w:rPr>
        <w:t>последовательностей</w:t>
      </w:r>
      <w:r>
        <w:rPr>
          <w:color w:val="231F20"/>
          <w:spacing w:val="24"/>
          <w:sz w:val="26"/>
        </w:rPr>
        <w:t> </w:t>
      </w:r>
      <w:r>
        <w:rPr>
          <w:color w:val="231F20"/>
          <w:sz w:val="26"/>
        </w:rPr>
        <w:t>работ,</w:t>
      </w:r>
      <w:r>
        <w:rPr>
          <w:color w:val="231F20"/>
          <w:spacing w:val="24"/>
          <w:sz w:val="26"/>
        </w:rPr>
        <w:t> </w:t>
      </w:r>
      <w:r>
        <w:rPr>
          <w:color w:val="231F20"/>
          <w:sz w:val="26"/>
        </w:rPr>
        <w:t>выполняемых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рамках фронтов;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9" w:lineRule="auto" w:before="2" w:after="0"/>
        <w:ind w:left="155" w:right="151" w:firstLine="396"/>
        <w:jc w:val="left"/>
        <w:rPr>
          <w:sz w:val="26"/>
        </w:rPr>
      </w:pPr>
      <w:r>
        <w:rPr>
          <w:color w:val="231F20"/>
          <w:spacing w:val="-3"/>
          <w:sz w:val="26"/>
        </w:rPr>
        <w:t>параметры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фактических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3"/>
          <w:sz w:val="26"/>
        </w:rPr>
        <w:t>изменений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плановых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значений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длительностей.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выпол-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нения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работ.</w:t>
      </w:r>
    </w:p>
    <w:p>
      <w:pPr>
        <w:pStyle w:val="BodyText"/>
        <w:spacing w:line="249" w:lineRule="auto" w:before="3"/>
        <w:jc w:val="left"/>
      </w:pPr>
      <w:r>
        <w:rPr>
          <w:color w:val="231F20"/>
        </w:rPr>
        <w:t>Расчетными</w:t>
      </w:r>
      <w:r>
        <w:rPr>
          <w:color w:val="231F20"/>
          <w:spacing w:val="8"/>
        </w:rPr>
        <w:t> </w:t>
      </w:r>
      <w:r>
        <w:rPr>
          <w:color w:val="231F20"/>
        </w:rPr>
        <w:t>характеристиками,</w:t>
      </w:r>
      <w:r>
        <w:rPr>
          <w:color w:val="231F20"/>
          <w:spacing w:val="8"/>
        </w:rPr>
        <w:t> </w:t>
      </w:r>
      <w:r>
        <w:rPr>
          <w:color w:val="231F20"/>
        </w:rPr>
        <w:t>вычисляемыми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рамках</w:t>
      </w:r>
      <w:r>
        <w:rPr>
          <w:color w:val="231F20"/>
          <w:spacing w:val="8"/>
        </w:rPr>
        <w:t> </w:t>
      </w:r>
      <w:r>
        <w:rPr>
          <w:color w:val="231F20"/>
        </w:rPr>
        <w:t>модели,</w:t>
      </w:r>
      <w:r>
        <w:rPr>
          <w:color w:val="231F20"/>
          <w:spacing w:val="8"/>
        </w:rPr>
        <w:t> </w:t>
      </w:r>
      <w:r>
        <w:rPr>
          <w:color w:val="231F20"/>
        </w:rPr>
        <w:t>являются</w:t>
      </w:r>
      <w:r>
        <w:rPr>
          <w:color w:val="231F20"/>
          <w:spacing w:val="9"/>
        </w:rPr>
        <w:t> </w:t>
      </w:r>
      <w:r>
        <w:rPr>
          <w:color w:val="231F20"/>
        </w:rPr>
        <w:t>сле-</w:t>
      </w:r>
      <w:r>
        <w:rPr>
          <w:color w:val="231F20"/>
          <w:spacing w:val="-62"/>
        </w:rPr>
        <w:t> </w:t>
      </w:r>
      <w:r>
        <w:rPr>
          <w:color w:val="231F20"/>
        </w:rPr>
        <w:t>дующие: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2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скорректированное плановое значение длительности выполнения каждой ра-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боты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составе каждого фронта;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2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скорректированное плановое значение стоимости, выполнения каждой рабо-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ты в составе каждого фронта (в соответствии с зависимостью, определяемой выра-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жением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(7);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3" w:after="0"/>
        <w:ind w:left="155" w:right="152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скорректированное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плановое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значение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длительности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выполнения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оставшихся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работ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рамках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строительного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проекта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(соответствующее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скорректированным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плано-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вым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значениям длительности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выполнения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работ);</w:t>
      </w:r>
    </w:p>
    <w:p>
      <w:pPr>
        <w:pStyle w:val="ListParagraph"/>
        <w:numPr>
          <w:ilvl w:val="0"/>
          <w:numId w:val="4"/>
        </w:numPr>
        <w:tabs>
          <w:tab w:pos="984" w:val="left" w:leader="none"/>
        </w:tabs>
        <w:spacing w:line="249" w:lineRule="auto" w:before="3" w:after="0"/>
        <w:ind w:left="155" w:right="155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скорректированное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плановое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значение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суммарных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затрат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выполнение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всех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рамках проекта.</w:t>
      </w:r>
    </w:p>
    <w:p>
      <w:pPr>
        <w:pStyle w:val="BodyText"/>
        <w:spacing w:line="249" w:lineRule="auto" w:before="2"/>
        <w:ind w:right="149"/>
      </w:pPr>
      <w:r>
        <w:rPr>
          <w:color w:val="231F20"/>
        </w:rPr>
        <w:t>Важно отметить, что для учета нелинейной зависимости стоимости выполне-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-14"/>
        </w:rPr>
        <w:t> </w:t>
      </w:r>
      <w:r>
        <w:rPr>
          <w:color w:val="231F20"/>
        </w:rPr>
        <w:t>каждой</w:t>
      </w:r>
      <w:r>
        <w:rPr>
          <w:color w:val="231F20"/>
          <w:spacing w:val="-14"/>
        </w:rPr>
        <w:t> </w:t>
      </w:r>
      <w:r>
        <w:rPr>
          <w:color w:val="231F20"/>
        </w:rPr>
        <w:t>отдельной</w:t>
      </w:r>
      <w:r>
        <w:rPr>
          <w:color w:val="231F20"/>
          <w:spacing w:val="-14"/>
        </w:rPr>
        <w:t> </w:t>
      </w:r>
      <w:r>
        <w:rPr>
          <w:color w:val="231F20"/>
        </w:rPr>
        <w:t>работы</w:t>
      </w:r>
      <w:r>
        <w:rPr>
          <w:color w:val="231F20"/>
          <w:spacing w:val="-14"/>
        </w:rPr>
        <w:t> </w:t>
      </w:r>
      <w:r>
        <w:rPr>
          <w:color w:val="231F20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</w:rPr>
        <w:t>соответствующей</w:t>
      </w:r>
      <w:r>
        <w:rPr>
          <w:color w:val="231F20"/>
          <w:spacing w:val="-14"/>
        </w:rPr>
        <w:t> </w:t>
      </w:r>
      <w:r>
        <w:rPr>
          <w:color w:val="231F20"/>
        </w:rPr>
        <w:t>длительности</w:t>
      </w:r>
      <w:r>
        <w:rPr>
          <w:color w:val="231F20"/>
          <w:spacing w:val="-13"/>
        </w:rPr>
        <w:t> </w:t>
      </w:r>
      <w:r>
        <w:rPr>
          <w:color w:val="231F20"/>
        </w:rPr>
        <w:t>(см.</w:t>
      </w:r>
      <w:r>
        <w:rPr>
          <w:color w:val="231F20"/>
          <w:spacing w:val="-14"/>
        </w:rPr>
        <w:t> </w:t>
      </w:r>
      <w:r>
        <w:rPr>
          <w:color w:val="231F20"/>
        </w:rPr>
        <w:t>выражение</w:t>
      </w:r>
      <w:r>
        <w:rPr>
          <w:color w:val="231F20"/>
          <w:spacing w:val="-14"/>
        </w:rPr>
        <w:t> </w:t>
      </w:r>
      <w:r>
        <w:rPr>
          <w:color w:val="231F20"/>
        </w:rPr>
        <w:t>(1)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рис.</w:t>
      </w:r>
      <w:r>
        <w:rPr>
          <w:color w:val="231F20"/>
          <w:spacing w:val="-8"/>
        </w:rPr>
        <w:t> </w:t>
      </w:r>
      <w:r>
        <w:rPr>
          <w:color w:val="231F20"/>
        </w:rPr>
        <w:t>1)</w:t>
      </w:r>
      <w:r>
        <w:rPr>
          <w:color w:val="231F20"/>
          <w:spacing w:val="-9"/>
        </w:rPr>
        <w:t> </w:t>
      </w:r>
      <w:r>
        <w:rPr>
          <w:color w:val="231F20"/>
        </w:rPr>
        <w:t>предполагается</w:t>
      </w:r>
      <w:r>
        <w:rPr>
          <w:color w:val="231F20"/>
          <w:spacing w:val="-9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-9"/>
        </w:rPr>
        <w:t> </w:t>
      </w:r>
      <w:r>
        <w:rPr>
          <w:color w:val="231F20"/>
        </w:rPr>
        <w:t>метод</w:t>
      </w:r>
      <w:r>
        <w:rPr>
          <w:color w:val="231F20"/>
          <w:spacing w:val="-9"/>
        </w:rPr>
        <w:t> </w:t>
      </w:r>
      <w:r>
        <w:rPr>
          <w:color w:val="231F20"/>
        </w:rPr>
        <w:t>кусочно-линейной</w:t>
      </w:r>
      <w:r>
        <w:rPr>
          <w:color w:val="231F20"/>
          <w:spacing w:val="-9"/>
        </w:rPr>
        <w:t> </w:t>
      </w:r>
      <w:r>
        <w:rPr>
          <w:color w:val="231F20"/>
        </w:rPr>
        <w:t>аппроксимации,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</w:p>
    <w:p>
      <w:pPr>
        <w:spacing w:after="0" w:line="249" w:lineRule="auto"/>
        <w:sectPr>
          <w:pgSz w:w="11910" w:h="16840"/>
          <w:pgMar w:header="0" w:footer="1376" w:top="1280" w:bottom="1560" w:left="1120" w:right="1120"/>
        </w:sectPr>
      </w:pPr>
    </w:p>
    <w:p>
      <w:pPr>
        <w:pStyle w:val="BodyText"/>
        <w:spacing w:line="249" w:lineRule="auto" w:before="72"/>
        <w:ind w:right="152" w:firstLine="0"/>
      </w:pPr>
      <w:r>
        <w:rPr>
          <w:color w:val="231F20"/>
          <w:spacing w:val="-1"/>
        </w:rPr>
        <w:t>чего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качестве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исходных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данных</w:t>
      </w:r>
      <w:r>
        <w:rPr>
          <w:color w:val="231F20"/>
          <w:spacing w:val="-15"/>
        </w:rPr>
        <w:t> </w:t>
      </w:r>
      <w:r>
        <w:rPr>
          <w:color w:val="231F20"/>
        </w:rPr>
        <w:t>планируется</w:t>
      </w:r>
      <w:r>
        <w:rPr>
          <w:color w:val="231F20"/>
          <w:spacing w:val="-15"/>
        </w:rPr>
        <w:t> </w:t>
      </w:r>
      <w:r>
        <w:rPr>
          <w:color w:val="231F20"/>
        </w:rPr>
        <w:t>рассматривать</w:t>
      </w:r>
      <w:r>
        <w:rPr>
          <w:color w:val="231F20"/>
          <w:spacing w:val="-15"/>
        </w:rPr>
        <w:t> </w:t>
      </w:r>
      <w:r>
        <w:rPr>
          <w:color w:val="231F20"/>
        </w:rPr>
        <w:t>альтернативные</w:t>
      </w:r>
      <w:r>
        <w:rPr>
          <w:color w:val="231F20"/>
          <w:spacing w:val="-15"/>
        </w:rPr>
        <w:t> </w:t>
      </w:r>
      <w:r>
        <w:rPr>
          <w:color w:val="231F20"/>
        </w:rPr>
        <w:t>значе-</w:t>
      </w:r>
      <w:r>
        <w:rPr>
          <w:color w:val="231F20"/>
          <w:spacing w:val="-62"/>
        </w:rPr>
        <w:t> </w:t>
      </w:r>
      <w:r>
        <w:rPr>
          <w:color w:val="231F20"/>
        </w:rPr>
        <w:t>ния изменений планового значения длительности каждой отдельной работы, а в ка-</w:t>
      </w:r>
      <w:r>
        <w:rPr>
          <w:color w:val="231F20"/>
          <w:spacing w:val="-62"/>
        </w:rPr>
        <w:t> </w:t>
      </w:r>
      <w:r>
        <w:rPr>
          <w:color w:val="231F20"/>
        </w:rPr>
        <w:t>честве неизвестных переменных – бинарные индикаторы целесообразности выбора</w:t>
      </w:r>
      <w:r>
        <w:rPr>
          <w:color w:val="231F20"/>
          <w:spacing w:val="1"/>
        </w:rPr>
        <w:t> </w:t>
      </w:r>
      <w:r>
        <w:rPr>
          <w:color w:val="231F20"/>
        </w:rPr>
        <w:t>наиболее</w:t>
      </w:r>
      <w:r>
        <w:rPr>
          <w:color w:val="231F20"/>
          <w:spacing w:val="-5"/>
        </w:rPr>
        <w:t> </w:t>
      </w:r>
      <w:r>
        <w:rPr>
          <w:color w:val="231F20"/>
        </w:rPr>
        <w:t>предпочтительного</w:t>
      </w:r>
      <w:r>
        <w:rPr>
          <w:color w:val="231F20"/>
          <w:spacing w:val="-3"/>
        </w:rPr>
        <w:t> </w:t>
      </w:r>
      <w:r>
        <w:rPr>
          <w:color w:val="231F20"/>
        </w:rPr>
        <w:t>из</w:t>
      </w:r>
      <w:r>
        <w:rPr>
          <w:color w:val="231F20"/>
          <w:spacing w:val="-5"/>
        </w:rPr>
        <w:t> </w:t>
      </w:r>
      <w:r>
        <w:rPr>
          <w:color w:val="231F20"/>
        </w:rPr>
        <w:t>вышеуказанных</w:t>
      </w:r>
      <w:r>
        <w:rPr>
          <w:color w:val="231F20"/>
          <w:spacing w:val="-3"/>
        </w:rPr>
        <w:t> </w:t>
      </w:r>
      <w:r>
        <w:rPr>
          <w:color w:val="231F20"/>
        </w:rPr>
        <w:t>альтернативных</w:t>
      </w:r>
      <w:r>
        <w:rPr>
          <w:color w:val="231F20"/>
          <w:spacing w:val="-3"/>
        </w:rPr>
        <w:t> </w:t>
      </w:r>
      <w:r>
        <w:rPr>
          <w:color w:val="231F20"/>
        </w:rPr>
        <w:t>значений.</w:t>
      </w:r>
    </w:p>
    <w:p>
      <w:pPr>
        <w:pStyle w:val="BodyText"/>
        <w:spacing w:line="249" w:lineRule="auto" w:before="4"/>
        <w:ind w:right="153"/>
      </w:pPr>
      <w:r>
        <w:rPr>
          <w:color w:val="231F20"/>
        </w:rPr>
        <w:t>На дальнейших этапах исследования предполагается разработка оптимизацион-</w:t>
      </w:r>
      <w:r>
        <w:rPr>
          <w:color w:val="231F20"/>
          <w:spacing w:val="1"/>
        </w:rPr>
        <w:t> </w:t>
      </w:r>
      <w:r>
        <w:rPr>
          <w:color w:val="231F20"/>
        </w:rPr>
        <w:t>ной модели в программе «</w:t>
      </w:r>
      <w:r>
        <w:rPr>
          <w:i/>
          <w:color w:val="231F20"/>
        </w:rPr>
        <w:t>Microsoft Excel</w:t>
      </w:r>
      <w:r>
        <w:rPr>
          <w:color w:val="231F20"/>
        </w:rPr>
        <w:t>» и реализация указанной модели на прак-</w:t>
      </w:r>
      <w:r>
        <w:rPr>
          <w:color w:val="231F20"/>
          <w:spacing w:val="1"/>
        </w:rPr>
        <w:t> </w:t>
      </w:r>
      <w:r>
        <w:rPr>
          <w:color w:val="231F20"/>
        </w:rPr>
        <w:t>тическом</w:t>
      </w:r>
      <w:r>
        <w:rPr>
          <w:color w:val="231F20"/>
          <w:spacing w:val="-1"/>
        </w:rPr>
        <w:t> </w:t>
      </w:r>
      <w:r>
        <w:rPr>
          <w:color w:val="231F20"/>
        </w:rPr>
        <w:t>примере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целью</w:t>
      </w:r>
      <w:r>
        <w:rPr>
          <w:color w:val="231F20"/>
          <w:spacing w:val="-1"/>
        </w:rPr>
        <w:t> </w:t>
      </w:r>
      <w:r>
        <w:rPr>
          <w:color w:val="231F20"/>
        </w:rPr>
        <w:t>оценки</w:t>
      </w:r>
      <w:r>
        <w:rPr>
          <w:color w:val="231F20"/>
          <w:spacing w:val="-1"/>
        </w:rPr>
        <w:t> </w:t>
      </w:r>
      <w:r>
        <w:rPr>
          <w:color w:val="231F20"/>
        </w:rPr>
        <w:t>ее адекватности.</w:t>
      </w:r>
    </w:p>
    <w:p>
      <w:pPr>
        <w:pStyle w:val="BodyText"/>
        <w:spacing w:before="2"/>
        <w:ind w:left="0" w:firstLine="0"/>
        <w:jc w:val="left"/>
        <w:rPr>
          <w:sz w:val="22"/>
        </w:rPr>
      </w:pPr>
    </w:p>
    <w:p>
      <w:pPr>
        <w:spacing w:before="1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5"/>
        </w:numPr>
        <w:tabs>
          <w:tab w:pos="865" w:val="left" w:leader="none"/>
        </w:tabs>
        <w:spacing w:line="230" w:lineRule="auto" w:before="167" w:after="0"/>
        <w:ind w:left="155" w:right="151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Павлов И. Д., Арутюнян И. А., Павлов Ф. И., Терех М. Д. </w:t>
      </w:r>
      <w:r>
        <w:rPr>
          <w:color w:val="231F20"/>
          <w:w w:val="95"/>
          <w:sz w:val="23"/>
        </w:rPr>
        <w:t>Системология в развитии и управ-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pacing w:val="-2"/>
          <w:sz w:val="23"/>
        </w:rPr>
        <w:t>лении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производственными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системами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//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Вісник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Придніпровської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державної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академії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будівництва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архітектури. 2016.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 (215). С. 37–45.</w:t>
      </w:r>
    </w:p>
    <w:p>
      <w:pPr>
        <w:pStyle w:val="ListParagraph"/>
        <w:numPr>
          <w:ilvl w:val="0"/>
          <w:numId w:val="5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Ермошин Н. А., Лазарев Ю. Г., Егошин А. М., Змеев А.Т. </w:t>
      </w:r>
      <w:r>
        <w:rPr>
          <w:color w:val="231F20"/>
          <w:sz w:val="23"/>
        </w:rPr>
        <w:t>Управление инвестиционными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техническими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рисками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дорожном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строительстве: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монография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//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Санкт-Петербург: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Федераль-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ное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государственное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казенное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образовательное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учреждение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высшего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образования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«Военная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ака-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демия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материально-технического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обеспечения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имени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генерала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армии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А.В.Хрулева»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Министер-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ства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обороны Российской Федерации, 2017.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212 с.</w:t>
      </w:r>
    </w:p>
    <w:p>
      <w:pPr>
        <w:pStyle w:val="ListParagraph"/>
        <w:numPr>
          <w:ilvl w:val="0"/>
          <w:numId w:val="5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Бовтеев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В.,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Терентьева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Е.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6"/>
          <w:sz w:val="23"/>
        </w:rPr>
        <w:t> </w:t>
      </w:r>
      <w:r>
        <w:rPr>
          <w:color w:val="231F20"/>
          <w:sz w:val="23"/>
        </w:rPr>
        <w:t>Управление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сроками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строительного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проекта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Управле-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ние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проектами 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программами.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2014. №2(38).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 158–173.</w:t>
      </w:r>
    </w:p>
    <w:p>
      <w:pPr>
        <w:pStyle w:val="ListParagraph"/>
        <w:numPr>
          <w:ilvl w:val="0"/>
          <w:numId w:val="5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Боровских О. Н. </w:t>
      </w:r>
      <w:r>
        <w:rPr>
          <w:color w:val="231F20"/>
          <w:sz w:val="23"/>
        </w:rPr>
        <w:t>Особенности построения системы управления проектами в проектных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организациях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Российское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предпринимательство.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2014.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№1(247).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14–22.</w:t>
      </w:r>
    </w:p>
    <w:p>
      <w:pPr>
        <w:pStyle w:val="ListParagraph"/>
        <w:numPr>
          <w:ilvl w:val="0"/>
          <w:numId w:val="5"/>
        </w:numPr>
        <w:tabs>
          <w:tab w:pos="865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sz w:val="23"/>
        </w:rPr>
        <w:t>Vakhrushkina A. V., Mishakova A. V., Borshcheva K. D. </w:t>
      </w:r>
      <w:r>
        <w:rPr>
          <w:color w:val="231F20"/>
          <w:sz w:val="23"/>
        </w:rPr>
        <w:t>Earned value management in project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time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control //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Инженерно-строительный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журнал. 2017.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 (71). С. 30–38.</w:t>
      </w:r>
    </w:p>
    <w:p>
      <w:pPr>
        <w:pStyle w:val="ListParagraph"/>
        <w:numPr>
          <w:ilvl w:val="0"/>
          <w:numId w:val="5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Bovteev S., Petrochenko M. </w:t>
      </w:r>
      <w:r>
        <w:rPr>
          <w:color w:val="231F20"/>
          <w:sz w:val="23"/>
        </w:rPr>
        <w:t>Method “Earned value management” for timescale controlling in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projects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Applied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Mechanics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Materials.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2015.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Т.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725–726.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1025–1030.</w:t>
      </w:r>
    </w:p>
    <w:p>
      <w:pPr>
        <w:pStyle w:val="ListParagraph"/>
        <w:numPr>
          <w:ilvl w:val="0"/>
          <w:numId w:val="5"/>
        </w:numPr>
        <w:tabs>
          <w:tab w:pos="865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sz w:val="23"/>
        </w:rPr>
        <w:t>Petrochenko M. V., Velichkin V. Z., Kazakov Y. N., Zavodnova Y. B. </w:t>
      </w:r>
      <w:r>
        <w:rPr>
          <w:color w:val="231F20"/>
          <w:sz w:val="23"/>
        </w:rPr>
        <w:t>Reliability assessment of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8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8"/>
          <w:sz w:val="23"/>
        </w:rPr>
        <w:t> </w:t>
      </w:r>
      <w:r>
        <w:rPr>
          <w:color w:val="231F20"/>
          <w:sz w:val="23"/>
        </w:rPr>
        <w:t>schedule</w:t>
      </w:r>
      <w:r>
        <w:rPr>
          <w:color w:val="231F20"/>
          <w:spacing w:val="8"/>
          <w:sz w:val="23"/>
        </w:rPr>
        <w:t> </w:t>
      </w:r>
      <w:r>
        <w:rPr>
          <w:color w:val="231F20"/>
          <w:sz w:val="23"/>
        </w:rPr>
        <w:t>by</w:t>
      </w:r>
      <w:r>
        <w:rPr>
          <w:color w:val="231F20"/>
          <w:spacing w:val="8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8"/>
          <w:sz w:val="23"/>
        </w:rPr>
        <w:t> </w:t>
      </w:r>
      <w:r>
        <w:rPr>
          <w:color w:val="231F20"/>
          <w:sz w:val="23"/>
        </w:rPr>
        <w:t>critical</w:t>
      </w:r>
      <w:r>
        <w:rPr>
          <w:color w:val="231F20"/>
          <w:spacing w:val="8"/>
          <w:sz w:val="23"/>
        </w:rPr>
        <w:t> </w:t>
      </w:r>
      <w:r>
        <w:rPr>
          <w:color w:val="231F20"/>
          <w:sz w:val="23"/>
        </w:rPr>
        <w:t>chain</w:t>
      </w:r>
      <w:r>
        <w:rPr>
          <w:color w:val="231F20"/>
          <w:spacing w:val="8"/>
          <w:sz w:val="23"/>
        </w:rPr>
        <w:t> </w:t>
      </w:r>
      <w:r>
        <w:rPr>
          <w:color w:val="231F20"/>
          <w:sz w:val="23"/>
        </w:rPr>
        <w:t>method</w:t>
      </w:r>
      <w:r>
        <w:rPr>
          <w:color w:val="231F20"/>
          <w:spacing w:val="9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Инженерно-строительный</w:t>
      </w:r>
      <w:r>
        <w:rPr>
          <w:color w:val="231F20"/>
          <w:spacing w:val="8"/>
          <w:sz w:val="23"/>
        </w:rPr>
        <w:t> </w:t>
      </w:r>
      <w:r>
        <w:rPr>
          <w:color w:val="231F20"/>
          <w:sz w:val="23"/>
        </w:rPr>
        <w:t>журнал.</w:t>
      </w:r>
      <w:r>
        <w:rPr>
          <w:color w:val="231F20"/>
          <w:spacing w:val="9"/>
          <w:sz w:val="23"/>
        </w:rPr>
        <w:t> </w:t>
      </w:r>
      <w:r>
        <w:rPr>
          <w:color w:val="231F20"/>
          <w:sz w:val="23"/>
        </w:rPr>
        <w:t>2018.</w:t>
      </w:r>
    </w:p>
    <w:p>
      <w:pPr>
        <w:spacing w:line="248" w:lineRule="exact" w:before="0"/>
        <w:ind w:left="155" w:right="0" w:firstLine="0"/>
        <w:jc w:val="both"/>
        <w:rPr>
          <w:sz w:val="23"/>
        </w:rPr>
      </w:pPr>
      <w:r>
        <w:rPr>
          <w:color w:val="231F20"/>
          <w:sz w:val="23"/>
        </w:rPr>
        <w:t>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5 (81). С. 25–31.</w:t>
      </w:r>
    </w:p>
    <w:p>
      <w:pPr>
        <w:pStyle w:val="ListParagraph"/>
        <w:numPr>
          <w:ilvl w:val="0"/>
          <w:numId w:val="5"/>
        </w:numPr>
        <w:tabs>
          <w:tab w:pos="865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sz w:val="23"/>
        </w:rPr>
        <w:t>Болотин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А.,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Дадар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Х.,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Птухина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И.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9"/>
          <w:sz w:val="23"/>
        </w:rPr>
        <w:t> </w:t>
      </w:r>
      <w:r>
        <w:rPr>
          <w:color w:val="231F20"/>
          <w:sz w:val="23"/>
        </w:rPr>
        <w:t>Совершенствование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метода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pert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статистиче-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ском моделировании календарных планов // Вестник гражданских инженеров. 2012. № 2 (31).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С. 132–138.</w:t>
      </w:r>
    </w:p>
    <w:p>
      <w:pPr>
        <w:pStyle w:val="ListParagraph"/>
        <w:numPr>
          <w:ilvl w:val="0"/>
          <w:numId w:val="5"/>
        </w:numPr>
        <w:tabs>
          <w:tab w:pos="865" w:val="left" w:leader="none"/>
        </w:tabs>
        <w:spacing w:line="230" w:lineRule="auto" w:before="0" w:after="0"/>
        <w:ind w:left="155" w:right="151" w:firstLine="396"/>
        <w:jc w:val="both"/>
        <w:rPr>
          <w:sz w:val="23"/>
        </w:rPr>
      </w:pPr>
      <w:r>
        <w:rPr>
          <w:i/>
          <w:color w:val="231F20"/>
          <w:sz w:val="23"/>
        </w:rPr>
        <w:t>Калугин Ю. Б. </w:t>
      </w:r>
      <w:r>
        <w:rPr>
          <w:color w:val="231F20"/>
          <w:sz w:val="23"/>
        </w:rPr>
        <w:t>Универсальный метод оценки сроков выполнения проекта с вероятност-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ными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временными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параметрами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Известия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высших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учебных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заведений.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Строительство.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2015.</w:t>
      </w:r>
    </w:p>
    <w:p>
      <w:pPr>
        <w:spacing w:line="248" w:lineRule="exact" w:before="0"/>
        <w:ind w:left="155" w:right="0" w:firstLine="0"/>
        <w:jc w:val="both"/>
        <w:rPr>
          <w:sz w:val="23"/>
        </w:rPr>
      </w:pPr>
      <w:r>
        <w:rPr>
          <w:color w:val="231F20"/>
          <w:sz w:val="23"/>
        </w:rPr>
        <w:t>№1(673).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44–52.</w:t>
      </w:r>
    </w:p>
    <w:p>
      <w:pPr>
        <w:pStyle w:val="ListParagraph"/>
        <w:numPr>
          <w:ilvl w:val="0"/>
          <w:numId w:val="5"/>
        </w:numPr>
        <w:tabs>
          <w:tab w:pos="978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Kalugin,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Yu.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B.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Universal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method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calculation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reliable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completion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times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Magazine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Civil Engineering. 2016.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7.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 70–80.</w:t>
      </w:r>
    </w:p>
    <w:p>
      <w:pPr>
        <w:pStyle w:val="ListParagraph"/>
        <w:numPr>
          <w:ilvl w:val="0"/>
          <w:numId w:val="5"/>
        </w:numPr>
        <w:tabs>
          <w:tab w:pos="978" w:val="left" w:leader="none"/>
        </w:tabs>
        <w:spacing w:line="230" w:lineRule="auto" w:before="0" w:after="0"/>
        <w:ind w:left="155" w:right="154" w:firstLine="396"/>
        <w:jc w:val="both"/>
        <w:rPr>
          <w:sz w:val="23"/>
        </w:rPr>
      </w:pPr>
      <w:r>
        <w:rPr>
          <w:i/>
          <w:color w:val="231F20"/>
          <w:sz w:val="23"/>
        </w:rPr>
        <w:t>Муратова А. С., Птухина И. С. </w:t>
      </w:r>
      <w:r>
        <w:rPr>
          <w:color w:val="231F20"/>
          <w:sz w:val="23"/>
        </w:rPr>
        <w:t>Методы оценки стоимости инвестиционно-строитель-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ных</w:t>
      </w:r>
      <w:r>
        <w:rPr>
          <w:color w:val="231F20"/>
          <w:spacing w:val="17"/>
          <w:sz w:val="23"/>
        </w:rPr>
        <w:t> </w:t>
      </w:r>
      <w:r>
        <w:rPr>
          <w:color w:val="231F20"/>
          <w:sz w:val="23"/>
        </w:rPr>
        <w:t>проектов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18"/>
          <w:sz w:val="23"/>
        </w:rPr>
        <w:t> </w:t>
      </w:r>
      <w:r>
        <w:rPr>
          <w:color w:val="231F20"/>
          <w:sz w:val="23"/>
        </w:rPr>
        <w:t>этапе</w:t>
      </w:r>
      <w:r>
        <w:rPr>
          <w:color w:val="231F20"/>
          <w:spacing w:val="17"/>
          <w:sz w:val="23"/>
        </w:rPr>
        <w:t> </w:t>
      </w:r>
      <w:r>
        <w:rPr>
          <w:color w:val="231F20"/>
          <w:sz w:val="23"/>
        </w:rPr>
        <w:t>концепции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Неделя</w:t>
      </w:r>
      <w:r>
        <w:rPr>
          <w:color w:val="231F20"/>
          <w:spacing w:val="18"/>
          <w:sz w:val="23"/>
        </w:rPr>
        <w:t> </w:t>
      </w:r>
      <w:r>
        <w:rPr>
          <w:color w:val="231F20"/>
          <w:sz w:val="23"/>
        </w:rPr>
        <w:t>науки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СПбПУ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материалы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научной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конференции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 международным участием, Инженерно-строительный институт. В 3 ч.. отв. ред. Н. Д. Беляев,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В. Елистратов. 2019. С. 18–20.</w:t>
      </w:r>
    </w:p>
    <w:p>
      <w:pPr>
        <w:pStyle w:val="ListParagraph"/>
        <w:numPr>
          <w:ilvl w:val="0"/>
          <w:numId w:val="5"/>
        </w:numPr>
        <w:tabs>
          <w:tab w:pos="978" w:val="left" w:leader="none"/>
        </w:tabs>
        <w:spacing w:line="230" w:lineRule="auto" w:before="0" w:after="0"/>
        <w:ind w:left="155" w:right="151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Азарова И. Б. </w:t>
      </w:r>
      <w:r>
        <w:rPr>
          <w:color w:val="231F20"/>
          <w:w w:val="95"/>
          <w:sz w:val="23"/>
        </w:rPr>
        <w:t>Основные аспекты ценностно-ориентированного управления инвестицион-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но-строительными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жилищными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проектами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Инженерно-строительный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журнал.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2015.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7(59).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С. 18–29.</w:t>
      </w:r>
    </w:p>
    <w:p>
      <w:pPr>
        <w:pStyle w:val="ListParagraph"/>
        <w:numPr>
          <w:ilvl w:val="0"/>
          <w:numId w:val="5"/>
        </w:numPr>
        <w:tabs>
          <w:tab w:pos="978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Калугин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Б.</w:t>
      </w:r>
      <w:r>
        <w:rPr>
          <w:i/>
          <w:color w:val="231F20"/>
          <w:spacing w:val="-11"/>
          <w:sz w:val="23"/>
        </w:rPr>
        <w:t> </w:t>
      </w:r>
      <w:r>
        <w:rPr>
          <w:color w:val="231F20"/>
          <w:sz w:val="23"/>
        </w:rPr>
        <w:t>Универсальный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метод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вычисления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достоверных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сроков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реализации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про-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екта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// Инженерно-строительный журнал.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2016.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7. С. 70–80.</w:t>
      </w:r>
    </w:p>
    <w:p>
      <w:pPr>
        <w:pStyle w:val="ListParagraph"/>
        <w:numPr>
          <w:ilvl w:val="0"/>
          <w:numId w:val="5"/>
        </w:numPr>
        <w:tabs>
          <w:tab w:pos="978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sz w:val="23"/>
        </w:rPr>
        <w:t>Болотин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А.,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Дадар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Х.,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Птухина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И.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14"/>
          <w:sz w:val="23"/>
        </w:rPr>
        <w:t> </w:t>
      </w:r>
      <w:r>
        <w:rPr>
          <w:color w:val="231F20"/>
          <w:sz w:val="23"/>
        </w:rPr>
        <w:t>Имитация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календарного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планирования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про-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граммах информационного моделирования зданий и регрессионная детализация норм продол-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жительностей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Инженерно-строительный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журнал.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2011.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№7.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82–117.</w:t>
      </w:r>
    </w:p>
    <w:p>
      <w:pPr>
        <w:pStyle w:val="ListParagraph"/>
        <w:numPr>
          <w:ilvl w:val="0"/>
          <w:numId w:val="5"/>
        </w:numPr>
        <w:tabs>
          <w:tab w:pos="978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sz w:val="23"/>
        </w:rPr>
        <w:t>Hofstadler,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C.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z w:val="23"/>
        </w:rPr>
        <w:t>Multisystemic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modeling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improve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forecast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accuracy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manage-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ment // 10th International Structural Engineering and Construction Conference (ISEC 2019). 2019.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Vol.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149471.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ListParagraph"/>
        <w:numPr>
          <w:ilvl w:val="0"/>
          <w:numId w:val="5"/>
        </w:numPr>
        <w:tabs>
          <w:tab w:pos="978" w:val="left" w:leader="none"/>
        </w:tabs>
        <w:spacing w:line="230" w:lineRule="auto" w:before="88" w:after="0"/>
        <w:ind w:left="155" w:right="152" w:firstLine="396"/>
        <w:jc w:val="both"/>
        <w:rPr>
          <w:sz w:val="23"/>
        </w:rPr>
      </w:pPr>
      <w:r>
        <w:rPr>
          <w:i/>
          <w:color w:val="231F20"/>
          <w:spacing w:val="-1"/>
          <w:sz w:val="23"/>
        </w:rPr>
        <w:t>Мишакова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pacing w:val="-1"/>
          <w:sz w:val="23"/>
        </w:rPr>
        <w:t>А.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В.</w:t>
      </w:r>
      <w:r>
        <w:rPr>
          <w:i/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Применение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методов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вероятностного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моделирования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контроля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сро-</w:t>
      </w:r>
      <w:r>
        <w:rPr>
          <w:color w:val="231F20"/>
          <w:spacing w:val="-56"/>
          <w:sz w:val="23"/>
        </w:rPr>
        <w:t> </w:t>
      </w:r>
      <w:r>
        <w:rPr>
          <w:color w:val="231F20"/>
          <w:spacing w:val="-1"/>
          <w:sz w:val="23"/>
        </w:rPr>
        <w:t>ков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проектов: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магистерская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диссертация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Санкт-Петербургский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политехнический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университет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Петра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Великого,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Инженерно-строительный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институт.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2017. 66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5"/>
        </w:numPr>
        <w:tabs>
          <w:tab w:pos="978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Малюк</w:t>
      </w:r>
      <w:r>
        <w:rPr>
          <w:i/>
          <w:color w:val="231F20"/>
          <w:spacing w:val="18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В.</w:t>
      </w:r>
      <w:r>
        <w:rPr>
          <w:i/>
          <w:color w:val="231F20"/>
          <w:spacing w:val="19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И.,</w:t>
      </w:r>
      <w:r>
        <w:rPr>
          <w:i/>
          <w:color w:val="231F20"/>
          <w:spacing w:val="18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Радаев</w:t>
      </w:r>
      <w:r>
        <w:rPr>
          <w:i/>
          <w:color w:val="231F20"/>
          <w:spacing w:val="19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А.</w:t>
      </w:r>
      <w:r>
        <w:rPr>
          <w:i/>
          <w:color w:val="231F20"/>
          <w:spacing w:val="18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Е.,</w:t>
      </w:r>
      <w:r>
        <w:rPr>
          <w:i/>
          <w:color w:val="231F20"/>
          <w:spacing w:val="19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Силкина</w:t>
      </w:r>
      <w:r>
        <w:rPr>
          <w:i/>
          <w:color w:val="231F20"/>
          <w:spacing w:val="19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Г.</w:t>
      </w:r>
      <w:r>
        <w:rPr>
          <w:i/>
          <w:color w:val="231F20"/>
          <w:spacing w:val="18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Ю.</w:t>
      </w:r>
      <w:r>
        <w:rPr>
          <w:i/>
          <w:color w:val="231F20"/>
          <w:spacing w:val="22"/>
          <w:w w:val="95"/>
          <w:sz w:val="23"/>
        </w:rPr>
        <w:t> </w:t>
      </w:r>
      <w:r>
        <w:rPr>
          <w:color w:val="231F20"/>
          <w:w w:val="95"/>
          <w:sz w:val="23"/>
        </w:rPr>
        <w:t>Методика</w:t>
      </w:r>
      <w:r>
        <w:rPr>
          <w:color w:val="231F20"/>
          <w:spacing w:val="18"/>
          <w:w w:val="95"/>
          <w:sz w:val="23"/>
        </w:rPr>
        <w:t> </w:t>
      </w:r>
      <w:r>
        <w:rPr>
          <w:color w:val="231F20"/>
          <w:w w:val="95"/>
          <w:sz w:val="23"/>
        </w:rPr>
        <w:t>обоснования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характеристик</w:t>
      </w:r>
      <w:r>
        <w:rPr>
          <w:color w:val="231F20"/>
          <w:spacing w:val="18"/>
          <w:w w:val="95"/>
          <w:sz w:val="23"/>
        </w:rPr>
        <w:t> </w:t>
      </w:r>
      <w:r>
        <w:rPr>
          <w:color w:val="231F20"/>
          <w:w w:val="95"/>
          <w:sz w:val="23"/>
        </w:rPr>
        <w:t>процес-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spacing w:val="-1"/>
          <w:sz w:val="23"/>
        </w:rPr>
        <w:t>са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развития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промышленных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предприятий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использованием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средств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оптимизационного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модели-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рования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Научно-технические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ведомости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Санкт-Петербургского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государственного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политехни-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ческого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университета.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Экономические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науки.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2018.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Т.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11.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6.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195–211.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1"/>
        <w:ind w:left="0" w:firstLine="0"/>
        <w:jc w:val="left"/>
        <w:rPr>
          <w:sz w:val="22"/>
        </w:r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10"/>
        <w:gridCol w:w="4435"/>
      </w:tblGrid>
      <w:tr>
        <w:trPr>
          <w:trHeight w:val="1270" w:hRule="atLeast"/>
        </w:trPr>
        <w:tc>
          <w:tcPr>
            <w:tcW w:w="5010" w:type="dxa"/>
          </w:tcPr>
          <w:p>
            <w:pPr>
              <w:pStyle w:val="TableParagraph"/>
              <w:spacing w:line="249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w w:val="95"/>
                <w:sz w:val="23"/>
              </w:rPr>
              <w:t>УДК</w:t>
            </w:r>
            <w:r>
              <w:rPr>
                <w:b/>
                <w:color w:val="231F20"/>
                <w:spacing w:val="5"/>
                <w:w w:val="95"/>
                <w:sz w:val="23"/>
              </w:rPr>
              <w:t> </w:t>
            </w:r>
            <w:r>
              <w:rPr>
                <w:b/>
                <w:color w:val="231F20"/>
                <w:w w:val="95"/>
                <w:sz w:val="23"/>
              </w:rPr>
              <w:t>004.92</w:t>
            </w:r>
          </w:p>
          <w:p>
            <w:pPr>
              <w:pStyle w:val="TableParagraph"/>
              <w:spacing w:line="252" w:lineRule="exact"/>
              <w:ind w:left="50" w:right="902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Владислав Павлович Беркетов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(Санкт-Петербургский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государственный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архитектурно-строительный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университет)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</w:t>
            </w:r>
            <w:r>
              <w:rPr>
                <w:i/>
                <w:color w:val="231F20"/>
                <w:spacing w:val="-4"/>
                <w:sz w:val="23"/>
              </w:rPr>
              <w:t> </w:t>
            </w:r>
            <w:hyperlink r:id="rId48">
              <w:r>
                <w:rPr>
                  <w:i/>
                  <w:color w:val="231F20"/>
                  <w:sz w:val="23"/>
                </w:rPr>
                <w:t>ezrtzy@mail.ru</w:t>
              </w:r>
            </w:hyperlink>
          </w:p>
        </w:tc>
        <w:tc>
          <w:tcPr>
            <w:tcW w:w="4435" w:type="dxa"/>
          </w:tcPr>
          <w:p>
            <w:pPr>
              <w:pStyle w:val="TableParagraph"/>
              <w:spacing w:before="2"/>
              <w:rPr>
                <w:sz w:val="22"/>
              </w:rPr>
            </w:pPr>
          </w:p>
          <w:p>
            <w:pPr>
              <w:pStyle w:val="TableParagraph"/>
              <w:spacing w:line="230" w:lineRule="auto"/>
              <w:ind w:left="1314" w:right="49" w:hanging="361"/>
              <w:jc w:val="right"/>
              <w:rPr>
                <w:sz w:val="23"/>
              </w:rPr>
            </w:pPr>
            <w:r>
              <w:rPr>
                <w:i/>
                <w:color w:val="231F20"/>
                <w:w w:val="95"/>
                <w:sz w:val="23"/>
              </w:rPr>
              <w:t>Vladislav</w:t>
            </w:r>
            <w:r>
              <w:rPr>
                <w:i/>
                <w:color w:val="231F20"/>
                <w:spacing w:val="28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Pavlovich</w:t>
            </w:r>
            <w:r>
              <w:rPr>
                <w:i/>
                <w:color w:val="231F20"/>
                <w:spacing w:val="29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Berketov</w:t>
            </w:r>
            <w:r>
              <w:rPr>
                <w:color w:val="231F20"/>
                <w:w w:val="95"/>
                <w:sz w:val="23"/>
              </w:rPr>
              <w:t>,</w:t>
            </w:r>
            <w:r>
              <w:rPr>
                <w:color w:val="231F20"/>
                <w:spacing w:val="2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student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(Saint</w:t>
            </w:r>
            <w:r>
              <w:rPr>
                <w:color w:val="231F20"/>
                <w:spacing w:val="2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Petersburg</w:t>
            </w:r>
            <w:r>
              <w:rPr>
                <w:color w:val="231F20"/>
                <w:spacing w:val="2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State</w:t>
            </w:r>
            <w:r>
              <w:rPr>
                <w:color w:val="231F20"/>
                <w:spacing w:val="2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University</w:t>
            </w:r>
          </w:p>
          <w:p>
            <w:pPr>
              <w:pStyle w:val="TableParagraph"/>
              <w:spacing w:line="248" w:lineRule="exact"/>
              <w:ind w:right="49"/>
              <w:jc w:val="righ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of</w:t>
            </w:r>
            <w:r>
              <w:rPr>
                <w:color w:val="231F20"/>
                <w:spacing w:val="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Architecture</w:t>
            </w:r>
            <w:r>
              <w:rPr>
                <w:color w:val="231F20"/>
                <w:spacing w:val="2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and</w:t>
            </w:r>
            <w:r>
              <w:rPr>
                <w:color w:val="231F20"/>
                <w:spacing w:val="2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Civil</w:t>
            </w:r>
            <w:r>
              <w:rPr>
                <w:color w:val="231F20"/>
                <w:spacing w:val="2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Engineering)</w:t>
            </w:r>
          </w:p>
          <w:p>
            <w:pPr>
              <w:pStyle w:val="TableParagraph"/>
              <w:spacing w:line="239" w:lineRule="exact"/>
              <w:ind w:right="48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w w:val="95"/>
                <w:sz w:val="23"/>
              </w:rPr>
              <w:t>E-mail:</w:t>
            </w:r>
            <w:r>
              <w:rPr>
                <w:i/>
                <w:color w:val="231F20"/>
                <w:spacing w:val="61"/>
                <w:sz w:val="23"/>
              </w:rPr>
              <w:t> </w:t>
            </w:r>
            <w:hyperlink r:id="rId48">
              <w:r>
                <w:rPr>
                  <w:i/>
                  <w:color w:val="231F20"/>
                  <w:w w:val="95"/>
                  <w:sz w:val="23"/>
                </w:rPr>
                <w:t>ezrtzy@mail.ru</w:t>
              </w:r>
            </w:hyperlink>
          </w:p>
        </w:tc>
      </w:tr>
    </w:tbl>
    <w:p>
      <w:pPr>
        <w:pStyle w:val="BodyText"/>
        <w:spacing w:before="2"/>
        <w:ind w:left="0" w:firstLine="0"/>
        <w:jc w:val="left"/>
        <w:rPr>
          <w:sz w:val="12"/>
        </w:rPr>
      </w:pPr>
    </w:p>
    <w:p>
      <w:pPr>
        <w:pStyle w:val="Heading1"/>
        <w:spacing w:line="249" w:lineRule="auto" w:before="89"/>
        <w:ind w:left="428" w:right="427" w:hanging="2"/>
      </w:pPr>
      <w:r>
        <w:rPr>
          <w:color w:val="231F20"/>
        </w:rPr>
        <w:t>МЕТОДИКА СОВЕРШЕНСТВОВАНИЯ ОРГАНИЗАЦИИ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ПРОЕКТНЫХ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ИСПОЛЬЗОВАНИЕМ</w:t>
      </w:r>
      <w:r>
        <w:rPr>
          <w:color w:val="231F20"/>
          <w:spacing w:val="-16"/>
        </w:rPr>
        <w:t> </w:t>
      </w:r>
      <w:r>
        <w:rPr>
          <w:i/>
          <w:color w:val="231F20"/>
          <w:spacing w:val="-1"/>
        </w:rPr>
        <w:t>BIM</w:t>
      </w:r>
      <w:r>
        <w:rPr>
          <w:color w:val="231F20"/>
          <w:spacing w:val="-1"/>
        </w:rPr>
        <w:t>-ТЕХНОЛОГИЙ</w:t>
      </w:r>
    </w:p>
    <w:p>
      <w:pPr>
        <w:pStyle w:val="BodyText"/>
        <w:spacing w:before="9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/>
        <w:ind w:left="145" w:right="143"/>
      </w:pPr>
      <w:r>
        <w:rPr>
          <w:color w:val="231F20"/>
          <w:spacing w:val="-1"/>
        </w:rPr>
        <w:t>METHODOLOGY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FOR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IMPROVING</w:t>
      </w:r>
      <w:r>
        <w:rPr>
          <w:color w:val="231F20"/>
          <w:spacing w:val="-5"/>
        </w:rPr>
        <w:t> </w:t>
      </w:r>
      <w:r>
        <w:rPr>
          <w:color w:val="231F20"/>
        </w:rPr>
        <w:t>ORGANIZATION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DESIGN</w:t>
      </w:r>
      <w:r>
        <w:rPr>
          <w:color w:val="231F20"/>
          <w:spacing w:val="-10"/>
        </w:rPr>
        <w:t> </w:t>
      </w:r>
      <w:r>
        <w:rPr>
          <w:color w:val="231F20"/>
        </w:rPr>
        <w:t>WORKS</w:t>
      </w:r>
      <w:r>
        <w:rPr>
          <w:color w:val="231F20"/>
          <w:spacing w:val="-67"/>
        </w:rPr>
        <w:t> </w:t>
      </w:r>
      <w:r>
        <w:rPr>
          <w:color w:val="231F20"/>
        </w:rPr>
        <w:t>USING</w:t>
      </w:r>
      <w:r>
        <w:rPr>
          <w:color w:val="231F20"/>
          <w:spacing w:val="-2"/>
        </w:rPr>
        <w:t> </w:t>
      </w:r>
      <w:r>
        <w:rPr>
          <w:color w:val="231F20"/>
        </w:rPr>
        <w:t>BIM</w:t>
      </w:r>
      <w:r>
        <w:rPr>
          <w:color w:val="231F20"/>
          <w:spacing w:val="-5"/>
        </w:rPr>
        <w:t> </w:t>
      </w:r>
      <w:r>
        <w:rPr>
          <w:color w:val="231F20"/>
        </w:rPr>
        <w:t>TECHNOLOGIES</w:t>
      </w:r>
    </w:p>
    <w:p>
      <w:pPr>
        <w:spacing w:line="230" w:lineRule="auto" w:before="258"/>
        <w:ind w:left="155" w:right="152" w:firstLine="396"/>
        <w:jc w:val="right"/>
        <w:rPr>
          <w:sz w:val="23"/>
        </w:rPr>
      </w:pPr>
      <w:r>
        <w:rPr>
          <w:color w:val="231F20"/>
          <w:spacing w:val="-1"/>
          <w:sz w:val="23"/>
        </w:rPr>
        <w:t>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статье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рассматривается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один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существенных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этапов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строительной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отрасли,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именно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про-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ектирование.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Разобраны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особенности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организации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проектной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деятельности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организации.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Рас-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смотрены</w:t>
      </w:r>
      <w:r>
        <w:rPr>
          <w:color w:val="231F20"/>
          <w:spacing w:val="24"/>
          <w:sz w:val="23"/>
        </w:rPr>
        <w:t> </w:t>
      </w:r>
      <w:r>
        <w:rPr>
          <w:color w:val="231F20"/>
          <w:sz w:val="23"/>
        </w:rPr>
        <w:t>исторические</w:t>
      </w:r>
      <w:r>
        <w:rPr>
          <w:color w:val="231F20"/>
          <w:spacing w:val="24"/>
          <w:sz w:val="23"/>
        </w:rPr>
        <w:t> </w:t>
      </w:r>
      <w:r>
        <w:rPr>
          <w:color w:val="231F20"/>
          <w:sz w:val="23"/>
        </w:rPr>
        <w:t>этапы</w:t>
      </w:r>
      <w:r>
        <w:rPr>
          <w:color w:val="231F20"/>
          <w:spacing w:val="24"/>
          <w:sz w:val="23"/>
        </w:rPr>
        <w:t> </w:t>
      </w:r>
      <w:r>
        <w:rPr>
          <w:color w:val="231F20"/>
          <w:sz w:val="23"/>
        </w:rPr>
        <w:t>развития</w:t>
      </w:r>
      <w:r>
        <w:rPr>
          <w:color w:val="231F20"/>
          <w:spacing w:val="24"/>
          <w:sz w:val="23"/>
        </w:rPr>
        <w:t> </w:t>
      </w:r>
      <w:r>
        <w:rPr>
          <w:color w:val="231F20"/>
          <w:sz w:val="23"/>
        </w:rPr>
        <w:t>вопроса</w:t>
      </w:r>
      <w:r>
        <w:rPr>
          <w:color w:val="231F20"/>
          <w:spacing w:val="24"/>
          <w:sz w:val="23"/>
        </w:rPr>
        <w:t> </w:t>
      </w:r>
      <w:r>
        <w:rPr>
          <w:color w:val="231F20"/>
          <w:sz w:val="23"/>
        </w:rPr>
        <w:t>совершенствования</w:t>
      </w:r>
      <w:r>
        <w:rPr>
          <w:color w:val="231F20"/>
          <w:spacing w:val="24"/>
          <w:sz w:val="23"/>
        </w:rPr>
        <w:t> </w:t>
      </w:r>
      <w:r>
        <w:rPr>
          <w:color w:val="231F20"/>
          <w:sz w:val="23"/>
        </w:rPr>
        <w:t>организации</w:t>
      </w:r>
      <w:r>
        <w:rPr>
          <w:color w:val="231F20"/>
          <w:spacing w:val="25"/>
          <w:sz w:val="23"/>
        </w:rPr>
        <w:t> </w:t>
      </w:r>
      <w:r>
        <w:rPr>
          <w:color w:val="231F20"/>
          <w:sz w:val="23"/>
        </w:rPr>
        <w:t>проектных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работ.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Приведен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механизм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совершенствования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организации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проектных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работ,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путем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внедрения</w:t>
      </w:r>
      <w:r>
        <w:rPr>
          <w:color w:val="231F20"/>
          <w:spacing w:val="-55"/>
          <w:sz w:val="23"/>
        </w:rPr>
        <w:t> </w:t>
      </w:r>
      <w:r>
        <w:rPr>
          <w:i/>
          <w:color w:val="231F20"/>
          <w:w w:val="95"/>
          <w:sz w:val="23"/>
        </w:rPr>
        <w:t>BIM</w:t>
      </w:r>
      <w:r>
        <w:rPr>
          <w:color w:val="231F20"/>
          <w:w w:val="95"/>
          <w:sz w:val="23"/>
        </w:rPr>
        <w:t>-технологий</w:t>
      </w:r>
      <w:r>
        <w:rPr>
          <w:color w:val="231F20"/>
          <w:spacing w:val="12"/>
          <w:w w:val="95"/>
          <w:sz w:val="23"/>
        </w:rPr>
        <w:t> </w:t>
      </w:r>
      <w:r>
        <w:rPr>
          <w:color w:val="231F20"/>
          <w:w w:val="95"/>
          <w:sz w:val="23"/>
        </w:rPr>
        <w:t>в</w:t>
      </w:r>
      <w:r>
        <w:rPr>
          <w:color w:val="231F20"/>
          <w:spacing w:val="12"/>
          <w:w w:val="95"/>
          <w:sz w:val="23"/>
        </w:rPr>
        <w:t> </w:t>
      </w:r>
      <w:r>
        <w:rPr>
          <w:color w:val="231F20"/>
          <w:w w:val="95"/>
          <w:sz w:val="23"/>
        </w:rPr>
        <w:t>проектную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деятельность</w:t>
      </w:r>
      <w:r>
        <w:rPr>
          <w:color w:val="231F20"/>
          <w:spacing w:val="12"/>
          <w:w w:val="95"/>
          <w:sz w:val="23"/>
        </w:rPr>
        <w:t> </w:t>
      </w:r>
      <w:r>
        <w:rPr>
          <w:color w:val="231F20"/>
          <w:w w:val="95"/>
          <w:sz w:val="23"/>
        </w:rPr>
        <w:t>организации.</w:t>
      </w:r>
      <w:r>
        <w:rPr>
          <w:color w:val="231F20"/>
          <w:spacing w:val="12"/>
          <w:w w:val="95"/>
          <w:sz w:val="23"/>
        </w:rPr>
        <w:t> </w:t>
      </w:r>
      <w:r>
        <w:rPr>
          <w:color w:val="231F20"/>
          <w:w w:val="95"/>
          <w:sz w:val="23"/>
        </w:rPr>
        <w:t>Рассмотрены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особенности</w:t>
      </w:r>
      <w:r>
        <w:rPr>
          <w:color w:val="231F20"/>
          <w:spacing w:val="12"/>
          <w:w w:val="95"/>
          <w:sz w:val="23"/>
        </w:rPr>
        <w:t> </w:t>
      </w:r>
      <w:r>
        <w:rPr>
          <w:color w:val="231F20"/>
          <w:w w:val="95"/>
          <w:sz w:val="23"/>
        </w:rPr>
        <w:t>данной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техно-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spacing w:val="-1"/>
          <w:sz w:val="23"/>
        </w:rPr>
        <w:t>логии,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плюсы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минусы.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Приведен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общий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план-сценарий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по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внедрению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данной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технологии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де-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ятельность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проектной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организации.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Предложена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методика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совершенствования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существующего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план-сценария</w:t>
      </w:r>
      <w:r>
        <w:rPr>
          <w:color w:val="231F20"/>
          <w:spacing w:val="12"/>
          <w:w w:val="95"/>
          <w:sz w:val="23"/>
        </w:rPr>
        <w:t> </w:t>
      </w:r>
      <w:r>
        <w:rPr>
          <w:color w:val="231F20"/>
          <w:w w:val="95"/>
          <w:sz w:val="23"/>
        </w:rPr>
        <w:t>по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внедрению</w:t>
      </w:r>
      <w:r>
        <w:rPr>
          <w:color w:val="231F20"/>
          <w:spacing w:val="15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BIM</w:t>
      </w:r>
      <w:r>
        <w:rPr>
          <w:color w:val="231F20"/>
          <w:w w:val="95"/>
          <w:sz w:val="23"/>
        </w:rPr>
        <w:t>-технологий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с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акцентом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на</w:t>
      </w:r>
      <w:r>
        <w:rPr>
          <w:color w:val="231F20"/>
          <w:spacing w:val="12"/>
          <w:w w:val="95"/>
          <w:sz w:val="23"/>
        </w:rPr>
        <w:t> </w:t>
      </w:r>
      <w:r>
        <w:rPr>
          <w:color w:val="231F20"/>
          <w:w w:val="95"/>
          <w:sz w:val="23"/>
        </w:rPr>
        <w:t>индивидуальный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подход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и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гибкость.</w:t>
      </w:r>
      <w:r>
        <w:rPr>
          <w:color w:val="231F20"/>
          <w:spacing w:val="1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Ключевые</w:t>
      </w:r>
      <w:r>
        <w:rPr>
          <w:i/>
          <w:color w:val="231F20"/>
          <w:spacing w:val="-5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слова</w:t>
      </w:r>
      <w:r>
        <w:rPr>
          <w:color w:val="231F20"/>
          <w:w w:val="95"/>
          <w:sz w:val="23"/>
        </w:rPr>
        <w:t>: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строительство,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проектирование,</w:t>
      </w:r>
      <w:r>
        <w:rPr>
          <w:color w:val="231F20"/>
          <w:spacing w:val="-5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BIM</w:t>
      </w:r>
      <w:r>
        <w:rPr>
          <w:color w:val="231F20"/>
          <w:w w:val="95"/>
          <w:sz w:val="23"/>
        </w:rPr>
        <w:t>-технологии,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внедрение</w:t>
      </w:r>
      <w:r>
        <w:rPr>
          <w:color w:val="231F20"/>
          <w:spacing w:val="-5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BIM</w:t>
      </w:r>
      <w:r>
        <w:rPr>
          <w:color w:val="231F20"/>
          <w:w w:val="95"/>
          <w:sz w:val="23"/>
        </w:rPr>
        <w:t>-технологий.</w:t>
      </w:r>
    </w:p>
    <w:p>
      <w:pPr>
        <w:pStyle w:val="BodyText"/>
        <w:spacing w:before="5"/>
        <w:ind w:left="0" w:firstLine="0"/>
        <w:jc w:val="left"/>
      </w:pPr>
    </w:p>
    <w:p>
      <w:pPr>
        <w:spacing w:line="230" w:lineRule="auto" w:before="0"/>
        <w:ind w:left="155" w:right="146" w:firstLine="396"/>
        <w:jc w:val="both"/>
        <w:rPr>
          <w:sz w:val="23"/>
        </w:rPr>
      </w:pPr>
      <w:r>
        <w:rPr>
          <w:color w:val="231F20"/>
          <w:sz w:val="23"/>
        </w:rPr>
        <w:t>The article discusses one of the significant stages of the construction industry, namely design.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The features of the organization of project activities in the organization are analyzed. The historical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stages of development of the issue of improving the organization of design work are considered. The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mechanism of improving the organization of design work by introducing </w:t>
      </w:r>
      <w:r>
        <w:rPr>
          <w:i/>
          <w:color w:val="231F20"/>
          <w:w w:val="95"/>
          <w:sz w:val="23"/>
        </w:rPr>
        <w:t>BIM</w:t>
      </w:r>
      <w:r>
        <w:rPr>
          <w:color w:val="231F20"/>
          <w:w w:val="95"/>
          <w:sz w:val="23"/>
        </w:rPr>
        <w:t>-technologies in the design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activities of the organization. The features of this technology, the pros and cons. The general scenario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scenario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implementation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this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technology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activities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design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organization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given.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A methodology for improving the existing plan scenario for the implementation of </w:t>
      </w:r>
      <w:r>
        <w:rPr>
          <w:i/>
          <w:color w:val="231F20"/>
          <w:sz w:val="23"/>
        </w:rPr>
        <w:t>BIM</w:t>
      </w:r>
      <w:r>
        <w:rPr>
          <w:color w:val="231F20"/>
          <w:sz w:val="23"/>
        </w:rPr>
        <w:t>-technologies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with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an emphasis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on individual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approach and flexibility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is proposed.</w:t>
      </w:r>
    </w:p>
    <w:p>
      <w:pPr>
        <w:spacing w:line="249" w:lineRule="exact" w:before="0"/>
        <w:ind w:left="552" w:right="0" w:firstLine="0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construction,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design,</w:t>
      </w:r>
      <w:r>
        <w:rPr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BIM</w:t>
      </w:r>
      <w:r>
        <w:rPr>
          <w:color w:val="231F20"/>
          <w:sz w:val="23"/>
        </w:rPr>
        <w:t>-technologies,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implementation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BIM</w:t>
      </w:r>
      <w:r>
        <w:rPr>
          <w:color w:val="231F20"/>
          <w:sz w:val="23"/>
        </w:rPr>
        <w:t>-technologies.</w:t>
      </w:r>
    </w:p>
    <w:p>
      <w:pPr>
        <w:pStyle w:val="BodyText"/>
        <w:spacing w:before="10"/>
        <w:ind w:left="0" w:firstLine="0"/>
        <w:jc w:val="left"/>
        <w:rPr>
          <w:sz w:val="28"/>
        </w:rPr>
      </w:pPr>
    </w:p>
    <w:p>
      <w:pPr>
        <w:pStyle w:val="BodyText"/>
        <w:spacing w:line="249" w:lineRule="auto"/>
        <w:ind w:right="152"/>
      </w:pPr>
      <w:r>
        <w:rPr>
          <w:color w:val="231F20"/>
        </w:rPr>
        <w:t>Строительная отрасль является одной из ключевых отраслей экономики нашей</w:t>
      </w:r>
      <w:r>
        <w:rPr>
          <w:color w:val="231F20"/>
          <w:spacing w:val="1"/>
        </w:rPr>
        <w:t> </w:t>
      </w:r>
      <w:r>
        <w:rPr>
          <w:color w:val="231F20"/>
        </w:rPr>
        <w:t>страны. Устойчивое развитие строительной отрасли во многом зависит от развития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отдельных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этапов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процессов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производства.</w:t>
      </w:r>
      <w:r>
        <w:rPr>
          <w:color w:val="231F20"/>
          <w:spacing w:val="-14"/>
        </w:rPr>
        <w:t> </w:t>
      </w:r>
      <w:r>
        <w:rPr>
          <w:color w:val="231F20"/>
        </w:rPr>
        <w:t>Одним</w:t>
      </w:r>
      <w:r>
        <w:rPr>
          <w:color w:val="231F20"/>
          <w:spacing w:val="-15"/>
        </w:rPr>
        <w:t> </w:t>
      </w:r>
      <w:r>
        <w:rPr>
          <w:color w:val="231F20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</w:rPr>
        <w:t>существенных</w:t>
      </w:r>
      <w:r>
        <w:rPr>
          <w:color w:val="231F20"/>
          <w:spacing w:val="-63"/>
        </w:rPr>
        <w:t> </w:t>
      </w:r>
      <w:r>
        <w:rPr>
          <w:color w:val="231F20"/>
        </w:rPr>
        <w:t>этапов строительства является проектирование. Неотъемлемой частью развития как</w:t>
      </w:r>
      <w:r>
        <w:rPr>
          <w:color w:val="231F20"/>
          <w:spacing w:val="-62"/>
        </w:rPr>
        <w:t> </w:t>
      </w:r>
      <w:r>
        <w:rPr>
          <w:color w:val="231F20"/>
        </w:rPr>
        <w:t>строительной отрасли в целом, так и проектной деятельности в частности является</w:t>
      </w:r>
      <w:r>
        <w:rPr>
          <w:color w:val="231F20"/>
          <w:spacing w:val="1"/>
        </w:rPr>
        <w:t> </w:t>
      </w:r>
      <w:r>
        <w:rPr>
          <w:color w:val="231F20"/>
        </w:rPr>
        <w:t>вопрос</w:t>
      </w:r>
      <w:r>
        <w:rPr>
          <w:color w:val="231F20"/>
          <w:spacing w:val="-1"/>
        </w:rPr>
        <w:t> </w:t>
      </w:r>
      <w:r>
        <w:rPr>
          <w:color w:val="231F20"/>
        </w:rPr>
        <w:t>совершенствования</w:t>
      </w:r>
      <w:r>
        <w:rPr>
          <w:color w:val="231F20"/>
          <w:spacing w:val="-1"/>
        </w:rPr>
        <w:t> </w:t>
      </w:r>
      <w:r>
        <w:rPr>
          <w:color w:val="231F20"/>
        </w:rPr>
        <w:t>системы</w:t>
      </w:r>
      <w:r>
        <w:rPr>
          <w:color w:val="231F20"/>
          <w:spacing w:val="-1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"/>
        </w:rPr>
        <w:t> </w:t>
      </w:r>
      <w:r>
        <w:rPr>
          <w:color w:val="231F20"/>
        </w:rPr>
        <w:t>проектных</w:t>
      </w:r>
      <w:r>
        <w:rPr>
          <w:color w:val="231F20"/>
          <w:spacing w:val="-1"/>
        </w:rPr>
        <w:t> </w:t>
      </w:r>
      <w:r>
        <w:rPr>
          <w:color w:val="231F20"/>
        </w:rPr>
        <w:t>работ.</w:t>
      </w:r>
    </w:p>
    <w:p>
      <w:pPr>
        <w:pStyle w:val="BodyText"/>
        <w:spacing w:line="249" w:lineRule="auto" w:before="6"/>
        <w:ind w:right="153"/>
      </w:pPr>
      <w:r>
        <w:rPr>
          <w:color w:val="231F20"/>
        </w:rPr>
        <w:t>Организация</w:t>
      </w:r>
      <w:r>
        <w:rPr>
          <w:color w:val="231F20"/>
          <w:spacing w:val="-7"/>
        </w:rPr>
        <w:t> </w:t>
      </w:r>
      <w:r>
        <w:rPr>
          <w:color w:val="231F20"/>
        </w:rPr>
        <w:t>процесса</w:t>
      </w:r>
      <w:r>
        <w:rPr>
          <w:color w:val="231F20"/>
          <w:spacing w:val="-6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6"/>
        </w:rPr>
        <w:t> </w:t>
      </w:r>
      <w:r>
        <w:rPr>
          <w:color w:val="231F20"/>
        </w:rPr>
        <w:t>определяет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6"/>
        </w:rPr>
        <w:t> </w:t>
      </w:r>
      <w:r>
        <w:rPr>
          <w:color w:val="231F20"/>
        </w:rPr>
        <w:t>только</w:t>
      </w:r>
      <w:r>
        <w:rPr>
          <w:color w:val="231F20"/>
          <w:spacing w:val="-7"/>
        </w:rPr>
        <w:t> </w:t>
      </w:r>
      <w:r>
        <w:rPr>
          <w:color w:val="231F20"/>
        </w:rPr>
        <w:t>специфику</w:t>
      </w:r>
      <w:r>
        <w:rPr>
          <w:color w:val="231F20"/>
          <w:spacing w:val="-6"/>
        </w:rPr>
        <w:t> </w:t>
      </w:r>
      <w:r>
        <w:rPr>
          <w:color w:val="231F20"/>
        </w:rPr>
        <w:t>проект-</w:t>
      </w:r>
      <w:r>
        <w:rPr>
          <w:color w:val="231F20"/>
          <w:spacing w:val="-62"/>
        </w:rPr>
        <w:t> </w:t>
      </w:r>
      <w:r>
        <w:rPr>
          <w:color w:val="231F20"/>
        </w:rPr>
        <w:t>ной</w:t>
      </w:r>
      <w:r>
        <w:rPr>
          <w:color w:val="231F20"/>
          <w:spacing w:val="-4"/>
        </w:rPr>
        <w:t> </w:t>
      </w:r>
      <w:r>
        <w:rPr>
          <w:color w:val="231F20"/>
        </w:rPr>
        <w:t>организации,</w:t>
      </w:r>
      <w:r>
        <w:rPr>
          <w:color w:val="231F20"/>
          <w:spacing w:val="-3"/>
        </w:rPr>
        <w:t> </w:t>
      </w:r>
      <w:r>
        <w:rPr>
          <w:color w:val="231F20"/>
        </w:rPr>
        <w:t>но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качество</w:t>
      </w:r>
      <w:r>
        <w:rPr>
          <w:color w:val="231F20"/>
          <w:spacing w:val="-4"/>
        </w:rPr>
        <w:t> </w:t>
      </w:r>
      <w:r>
        <w:rPr>
          <w:color w:val="231F20"/>
        </w:rPr>
        <w:t>конечного</w:t>
      </w:r>
      <w:r>
        <w:rPr>
          <w:color w:val="231F20"/>
          <w:spacing w:val="-3"/>
        </w:rPr>
        <w:t> </w:t>
      </w:r>
      <w:r>
        <w:rPr>
          <w:color w:val="231F20"/>
        </w:rPr>
        <w:t>продукта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целом.</w:t>
      </w:r>
      <w:r>
        <w:rPr>
          <w:color w:val="231F20"/>
          <w:spacing w:val="-3"/>
        </w:rPr>
        <w:t> </w:t>
      </w:r>
      <w:r>
        <w:rPr>
          <w:color w:val="231F20"/>
        </w:rPr>
        <w:t>Раз-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54" w:lineRule="auto" w:before="72"/>
        <w:ind w:right="151" w:firstLine="0"/>
      </w:pPr>
      <w:r>
        <w:rPr>
          <w:color w:val="231F20"/>
          <w:spacing w:val="-2"/>
        </w:rPr>
        <w:t>витие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организации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качества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проектных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этапы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истории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имело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разные</w:t>
      </w:r>
      <w:r>
        <w:rPr>
          <w:color w:val="231F20"/>
          <w:spacing w:val="-63"/>
        </w:rPr>
        <w:t> </w:t>
      </w:r>
      <w:r>
        <w:rPr>
          <w:color w:val="231F20"/>
        </w:rPr>
        <w:t>направления. Во многом специфика проектных работ определялась задачами, кото-</w:t>
      </w:r>
      <w:r>
        <w:rPr>
          <w:color w:val="231F20"/>
          <w:spacing w:val="-62"/>
        </w:rPr>
        <w:t> </w:t>
      </w:r>
      <w:r>
        <w:rPr>
          <w:color w:val="231F20"/>
        </w:rPr>
        <w:t>рые</w:t>
      </w:r>
      <w:r>
        <w:rPr>
          <w:color w:val="231F20"/>
          <w:spacing w:val="-13"/>
        </w:rPr>
        <w:t> </w:t>
      </w:r>
      <w:r>
        <w:rPr>
          <w:color w:val="231F20"/>
        </w:rPr>
        <w:t>стояли</w:t>
      </w:r>
      <w:r>
        <w:rPr>
          <w:color w:val="231F20"/>
          <w:spacing w:val="-13"/>
        </w:rPr>
        <w:t> </w:t>
      </w:r>
      <w:r>
        <w:rPr>
          <w:color w:val="231F20"/>
        </w:rPr>
        <w:t>перед</w:t>
      </w:r>
      <w:r>
        <w:rPr>
          <w:color w:val="231F20"/>
          <w:spacing w:val="-12"/>
        </w:rPr>
        <w:t> </w:t>
      </w:r>
      <w:r>
        <w:rPr>
          <w:color w:val="231F20"/>
        </w:rPr>
        <w:t>людьми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разные</w:t>
      </w:r>
      <w:r>
        <w:rPr>
          <w:color w:val="231F20"/>
          <w:spacing w:val="-13"/>
        </w:rPr>
        <w:t> </w:t>
      </w:r>
      <w:r>
        <w:rPr>
          <w:color w:val="231F20"/>
        </w:rPr>
        <w:t>периоды</w:t>
      </w:r>
      <w:r>
        <w:rPr>
          <w:color w:val="231F20"/>
          <w:spacing w:val="-13"/>
        </w:rPr>
        <w:t> </w:t>
      </w:r>
      <w:r>
        <w:rPr>
          <w:color w:val="231F20"/>
        </w:rPr>
        <w:t>времени.</w:t>
      </w:r>
      <w:r>
        <w:rPr>
          <w:color w:val="231F20"/>
          <w:spacing w:val="-12"/>
        </w:rPr>
        <w:t> </w:t>
      </w:r>
      <w:r>
        <w:rPr>
          <w:color w:val="231F20"/>
        </w:rPr>
        <w:t>Например,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советский</w:t>
      </w:r>
      <w:r>
        <w:rPr>
          <w:color w:val="231F20"/>
          <w:spacing w:val="-13"/>
        </w:rPr>
        <w:t> </w:t>
      </w:r>
      <w:r>
        <w:rPr>
          <w:color w:val="231F20"/>
        </w:rPr>
        <w:t>период</w:t>
      </w:r>
      <w:r>
        <w:rPr>
          <w:color w:val="231F20"/>
          <w:spacing w:val="-63"/>
        </w:rPr>
        <w:t> </w:t>
      </w:r>
      <w:r>
        <w:rPr>
          <w:color w:val="231F20"/>
        </w:rPr>
        <w:t>времени</w:t>
      </w:r>
      <w:r>
        <w:rPr>
          <w:color w:val="231F20"/>
          <w:spacing w:val="-13"/>
        </w:rPr>
        <w:t> </w:t>
      </w:r>
      <w:r>
        <w:rPr>
          <w:color w:val="231F20"/>
        </w:rPr>
        <w:t>большое</w:t>
      </w:r>
      <w:r>
        <w:rPr>
          <w:color w:val="231F20"/>
          <w:spacing w:val="-12"/>
        </w:rPr>
        <w:t> </w:t>
      </w:r>
      <w:r>
        <w:rPr>
          <w:color w:val="231F20"/>
        </w:rPr>
        <w:t>влияние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развитие</w:t>
      </w:r>
      <w:r>
        <w:rPr>
          <w:color w:val="231F20"/>
          <w:spacing w:val="-12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12"/>
        </w:rPr>
        <w:t> </w:t>
      </w:r>
      <w:r>
        <w:rPr>
          <w:color w:val="231F20"/>
        </w:rPr>
        <w:t>оказала</w:t>
      </w:r>
      <w:r>
        <w:rPr>
          <w:color w:val="231F20"/>
          <w:spacing w:val="-13"/>
        </w:rPr>
        <w:t> </w:t>
      </w:r>
      <w:r>
        <w:rPr>
          <w:color w:val="231F20"/>
        </w:rPr>
        <w:t>плановая</w:t>
      </w:r>
      <w:r>
        <w:rPr>
          <w:color w:val="231F20"/>
          <w:spacing w:val="-12"/>
        </w:rPr>
        <w:t> </w:t>
      </w:r>
      <w:r>
        <w:rPr>
          <w:color w:val="231F20"/>
        </w:rPr>
        <w:t>экономика.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Также,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развитие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проектирования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оказало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влияние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использование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опыта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зарубеж-</w:t>
      </w:r>
      <w:r>
        <w:rPr>
          <w:color w:val="231F20"/>
          <w:spacing w:val="-63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стран, например,</w:t>
      </w:r>
      <w:r>
        <w:rPr>
          <w:color w:val="231F20"/>
          <w:spacing w:val="-1"/>
        </w:rPr>
        <w:t> </w:t>
      </w:r>
      <w:r>
        <w:rPr>
          <w:color w:val="231F20"/>
        </w:rPr>
        <w:t>США [1].</w:t>
      </w:r>
    </w:p>
    <w:p>
      <w:pPr>
        <w:pStyle w:val="BodyText"/>
        <w:spacing w:line="254" w:lineRule="auto"/>
        <w:ind w:right="152"/>
        <w:jc w:val="right"/>
      </w:pPr>
      <w:r>
        <w:rPr>
          <w:color w:val="231F20"/>
          <w:w w:val="95"/>
        </w:rPr>
        <w:t>С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течением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времени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развитием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современных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технологий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стали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появляться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новые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запросы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требования,</w:t>
      </w:r>
      <w:r>
        <w:rPr>
          <w:color w:val="231F20"/>
          <w:spacing w:val="-3"/>
        </w:rPr>
        <w:t> </w:t>
      </w:r>
      <w:r>
        <w:rPr>
          <w:color w:val="231F20"/>
        </w:rPr>
        <w:t>предъявляемые</w:t>
      </w:r>
      <w:r>
        <w:rPr>
          <w:color w:val="231F20"/>
          <w:spacing w:val="-5"/>
        </w:rPr>
        <w:t> </w:t>
      </w:r>
      <w:r>
        <w:rPr>
          <w:color w:val="231F20"/>
        </w:rPr>
        <w:t>к</w:t>
      </w:r>
      <w:r>
        <w:rPr>
          <w:color w:val="231F20"/>
          <w:spacing w:val="-4"/>
        </w:rPr>
        <w:t> </w:t>
      </w:r>
      <w:r>
        <w:rPr>
          <w:color w:val="231F20"/>
        </w:rPr>
        <w:t>качеству</w:t>
      </w:r>
      <w:r>
        <w:rPr>
          <w:color w:val="231F20"/>
          <w:spacing w:val="-4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4"/>
        </w:rPr>
        <w:t> </w:t>
      </w:r>
      <w:r>
        <w:rPr>
          <w:color w:val="231F20"/>
        </w:rPr>
        <w:t>[2].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сегодняш-</w:t>
      </w:r>
      <w:r>
        <w:rPr>
          <w:color w:val="231F20"/>
          <w:spacing w:val="-62"/>
        </w:rPr>
        <w:t> </w:t>
      </w:r>
      <w:r>
        <w:rPr>
          <w:color w:val="231F20"/>
        </w:rPr>
        <w:t>ний</w:t>
      </w:r>
      <w:r>
        <w:rPr>
          <w:color w:val="231F20"/>
          <w:spacing w:val="2"/>
        </w:rPr>
        <w:t> </w:t>
      </w:r>
      <w:r>
        <w:rPr>
          <w:color w:val="231F20"/>
        </w:rPr>
        <w:t>день,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условиях</w:t>
      </w:r>
      <w:r>
        <w:rPr>
          <w:color w:val="231F20"/>
          <w:spacing w:val="3"/>
        </w:rPr>
        <w:t> </w:t>
      </w:r>
      <w:r>
        <w:rPr>
          <w:color w:val="231F20"/>
        </w:rPr>
        <w:t>рыночной</w:t>
      </w:r>
      <w:r>
        <w:rPr>
          <w:color w:val="231F20"/>
          <w:spacing w:val="2"/>
        </w:rPr>
        <w:t> </w:t>
      </w:r>
      <w:r>
        <w:rPr>
          <w:color w:val="231F20"/>
        </w:rPr>
        <w:t>экономики,</w:t>
      </w:r>
      <w:r>
        <w:rPr>
          <w:color w:val="231F20"/>
          <w:spacing w:val="2"/>
        </w:rPr>
        <w:t> </w:t>
      </w:r>
      <w:r>
        <w:rPr>
          <w:color w:val="231F20"/>
        </w:rPr>
        <w:t>качество</w:t>
      </w:r>
      <w:r>
        <w:rPr>
          <w:color w:val="231F20"/>
          <w:spacing w:val="3"/>
        </w:rPr>
        <w:t> </w:t>
      </w:r>
      <w:r>
        <w:rPr>
          <w:color w:val="231F20"/>
        </w:rPr>
        <w:t>во</w:t>
      </w:r>
      <w:r>
        <w:rPr>
          <w:color w:val="231F20"/>
          <w:spacing w:val="2"/>
        </w:rPr>
        <w:t> </w:t>
      </w:r>
      <w:r>
        <w:rPr>
          <w:color w:val="231F20"/>
        </w:rPr>
        <w:t>многом</w:t>
      </w:r>
      <w:r>
        <w:rPr>
          <w:color w:val="231F20"/>
          <w:spacing w:val="2"/>
        </w:rPr>
        <w:t> </w:t>
      </w:r>
      <w:r>
        <w:rPr>
          <w:color w:val="231F20"/>
        </w:rPr>
        <w:t>определяет</w:t>
      </w:r>
      <w:r>
        <w:rPr>
          <w:color w:val="231F20"/>
          <w:spacing w:val="3"/>
        </w:rPr>
        <w:t> </w:t>
      </w:r>
      <w:r>
        <w:rPr>
          <w:color w:val="231F20"/>
        </w:rPr>
        <w:t>автори-</w:t>
      </w:r>
      <w:r>
        <w:rPr>
          <w:color w:val="231F20"/>
          <w:spacing w:val="-62"/>
        </w:rPr>
        <w:t> </w:t>
      </w:r>
      <w:r>
        <w:rPr>
          <w:color w:val="231F20"/>
        </w:rPr>
        <w:t>тет и развитие компании, влияет на динамику прибыли, поэтому работа по управле-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нию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качеством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является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важным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видом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деятельности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всех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сотрудников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компании.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Вопрос</w:t>
      </w:r>
      <w:r>
        <w:rPr>
          <w:color w:val="231F20"/>
          <w:spacing w:val="4"/>
        </w:rPr>
        <w:t> </w:t>
      </w:r>
      <w:r>
        <w:rPr>
          <w:color w:val="231F20"/>
        </w:rPr>
        <w:t>качества</w:t>
      </w:r>
      <w:r>
        <w:rPr>
          <w:color w:val="231F20"/>
          <w:spacing w:val="4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4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4"/>
        </w:rPr>
        <w:t> </w:t>
      </w:r>
      <w:r>
        <w:rPr>
          <w:color w:val="231F20"/>
        </w:rPr>
        <w:t>многосторонний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имеет</w:t>
      </w:r>
      <w:r>
        <w:rPr>
          <w:color w:val="231F20"/>
          <w:spacing w:val="4"/>
        </w:rPr>
        <w:t> </w:t>
      </w:r>
      <w:r>
        <w:rPr>
          <w:color w:val="231F20"/>
        </w:rPr>
        <w:t>высокую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актуальность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сегодняшний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день.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Многосторонность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вопроса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обуславливается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боль-</w:t>
      </w:r>
      <w:r>
        <w:rPr>
          <w:color w:val="231F20"/>
          <w:spacing w:val="-59"/>
          <w:w w:val="95"/>
        </w:rPr>
        <w:t> </w:t>
      </w:r>
      <w:r>
        <w:rPr>
          <w:color w:val="231F20"/>
          <w:spacing w:val="-1"/>
        </w:rPr>
        <w:t>шим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количеством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направлений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деятельности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14"/>
        </w:rPr>
        <w:t> </w:t>
      </w:r>
      <w:r>
        <w:rPr>
          <w:color w:val="231F20"/>
        </w:rPr>
        <w:t>отрасли.</w:t>
      </w:r>
      <w:r>
        <w:rPr>
          <w:color w:val="231F20"/>
          <w:spacing w:val="-14"/>
        </w:rPr>
        <w:t> </w:t>
      </w:r>
      <w:r>
        <w:rPr>
          <w:color w:val="231F20"/>
        </w:rPr>
        <w:t>Ак-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туальность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данного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вопроса</w:t>
      </w:r>
      <w:r>
        <w:rPr>
          <w:color w:val="231F20"/>
          <w:spacing w:val="-14"/>
        </w:rPr>
        <w:t> </w:t>
      </w:r>
      <w:r>
        <w:rPr>
          <w:color w:val="231F20"/>
        </w:rPr>
        <w:t>подтверждается</w:t>
      </w:r>
      <w:r>
        <w:rPr>
          <w:color w:val="231F20"/>
          <w:spacing w:val="-15"/>
        </w:rPr>
        <w:t> </w:t>
      </w:r>
      <w:r>
        <w:rPr>
          <w:color w:val="231F20"/>
        </w:rPr>
        <w:t>большим</w:t>
      </w:r>
      <w:r>
        <w:rPr>
          <w:color w:val="231F20"/>
          <w:spacing w:val="-15"/>
        </w:rPr>
        <w:t> </w:t>
      </w:r>
      <w:r>
        <w:rPr>
          <w:color w:val="231F20"/>
        </w:rPr>
        <w:t>вниманием</w:t>
      </w:r>
      <w:r>
        <w:rPr>
          <w:color w:val="231F20"/>
          <w:spacing w:val="-14"/>
        </w:rPr>
        <w:t> </w:t>
      </w:r>
      <w:r>
        <w:rPr>
          <w:color w:val="231F20"/>
        </w:rPr>
        <w:t>со</w:t>
      </w:r>
      <w:r>
        <w:rPr>
          <w:color w:val="231F20"/>
          <w:spacing w:val="-15"/>
        </w:rPr>
        <w:t> </w:t>
      </w:r>
      <w:r>
        <w:rPr>
          <w:color w:val="231F20"/>
        </w:rPr>
        <w:t>стороны</w:t>
      </w:r>
      <w:r>
        <w:rPr>
          <w:color w:val="231F20"/>
          <w:spacing w:val="-14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го-</w:t>
      </w:r>
    </w:p>
    <w:p>
      <w:pPr>
        <w:pStyle w:val="BodyText"/>
        <w:spacing w:line="291" w:lineRule="exact"/>
        <w:ind w:firstLine="0"/>
      </w:pPr>
      <w:r>
        <w:rPr>
          <w:color w:val="231F20"/>
        </w:rPr>
        <w:t>сударства</w:t>
      </w:r>
      <w:r>
        <w:rPr>
          <w:color w:val="231F20"/>
          <w:spacing w:val="-4"/>
        </w:rPr>
        <w:t> </w:t>
      </w:r>
      <w:r>
        <w:rPr>
          <w:color w:val="231F20"/>
        </w:rPr>
        <w:t>[3],</w:t>
      </w:r>
      <w:r>
        <w:rPr>
          <w:color w:val="231F20"/>
          <w:spacing w:val="-3"/>
        </w:rPr>
        <w:t> </w:t>
      </w:r>
      <w:r>
        <w:rPr>
          <w:color w:val="231F20"/>
        </w:rPr>
        <w:t>так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отдельных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3"/>
        </w:rPr>
        <w:t> </w:t>
      </w:r>
      <w:r>
        <w:rPr>
          <w:color w:val="231F20"/>
        </w:rPr>
        <w:t>организаций</w:t>
      </w:r>
      <w:r>
        <w:rPr>
          <w:color w:val="231F20"/>
          <w:spacing w:val="-3"/>
        </w:rPr>
        <w:t> </w:t>
      </w:r>
      <w:r>
        <w:rPr>
          <w:color w:val="231F20"/>
        </w:rPr>
        <w:t>[4].</w:t>
      </w:r>
    </w:p>
    <w:p>
      <w:pPr>
        <w:pStyle w:val="BodyText"/>
        <w:spacing w:line="254" w:lineRule="auto" w:before="11"/>
        <w:ind w:right="152"/>
      </w:pPr>
      <w:r>
        <w:rPr>
          <w:color w:val="231F20"/>
        </w:rPr>
        <w:t>На сегодняшний день наблюдается повышенный интерес к вопросу о внедрении</w:t>
      </w:r>
      <w:r>
        <w:rPr>
          <w:color w:val="231F20"/>
          <w:spacing w:val="-62"/>
        </w:rPr>
        <w:t> </w:t>
      </w:r>
      <w:r>
        <w:rPr>
          <w:i/>
          <w:color w:val="231F20"/>
        </w:rPr>
        <w:t>BIM</w:t>
      </w:r>
      <w:r>
        <w:rPr>
          <w:color w:val="231F20"/>
        </w:rPr>
        <w:t>-технологий в проектную деятельность, с целью совершенствования организа-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проектных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результат,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повышения</w:t>
      </w:r>
      <w:r>
        <w:rPr>
          <w:color w:val="231F20"/>
          <w:spacing w:val="-14"/>
        </w:rPr>
        <w:t> </w:t>
      </w:r>
      <w:r>
        <w:rPr>
          <w:color w:val="231F20"/>
        </w:rPr>
        <w:t>качества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эффективности</w:t>
      </w:r>
      <w:r>
        <w:rPr>
          <w:color w:val="231F20"/>
          <w:spacing w:val="-15"/>
        </w:rPr>
        <w:t> </w:t>
      </w:r>
      <w:r>
        <w:rPr>
          <w:color w:val="231F20"/>
        </w:rPr>
        <w:t>проект-</w:t>
      </w:r>
      <w:r>
        <w:rPr>
          <w:color w:val="231F20"/>
          <w:spacing w:val="-62"/>
        </w:rPr>
        <w:t> </w:t>
      </w:r>
      <w:r>
        <w:rPr>
          <w:color w:val="231F20"/>
        </w:rPr>
        <w:t>ной деятельности. Наибольшую заинтересованность к вопросу о внедрении данной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12"/>
        </w:rPr>
        <w:t> </w:t>
      </w:r>
      <w:r>
        <w:rPr>
          <w:color w:val="231F20"/>
        </w:rPr>
        <w:t>проявляют</w:t>
      </w:r>
      <w:r>
        <w:rPr>
          <w:color w:val="231F20"/>
          <w:spacing w:val="-11"/>
        </w:rPr>
        <w:t> </w:t>
      </w:r>
      <w:r>
        <w:rPr>
          <w:color w:val="231F20"/>
        </w:rPr>
        <w:t>страны</w:t>
      </w:r>
      <w:r>
        <w:rPr>
          <w:color w:val="231F20"/>
          <w:spacing w:val="-12"/>
        </w:rPr>
        <w:t> </w:t>
      </w:r>
      <w:r>
        <w:rPr>
          <w:color w:val="231F20"/>
        </w:rPr>
        <w:t>Европы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Америки.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России</w:t>
      </w:r>
      <w:r>
        <w:rPr>
          <w:color w:val="231F20"/>
          <w:spacing w:val="-12"/>
        </w:rPr>
        <w:t> </w:t>
      </w:r>
      <w:r>
        <w:rPr>
          <w:color w:val="231F20"/>
        </w:rPr>
        <w:t>также</w:t>
      </w:r>
      <w:r>
        <w:rPr>
          <w:color w:val="231F20"/>
          <w:spacing w:val="-11"/>
        </w:rPr>
        <w:t> </w:t>
      </w:r>
      <w:r>
        <w:rPr>
          <w:color w:val="231F20"/>
        </w:rPr>
        <w:t>проявляют</w:t>
      </w:r>
      <w:r>
        <w:rPr>
          <w:color w:val="231F20"/>
          <w:spacing w:val="-11"/>
        </w:rPr>
        <w:t> </w:t>
      </w:r>
      <w:r>
        <w:rPr>
          <w:color w:val="231F20"/>
        </w:rPr>
        <w:t>повы-</w:t>
      </w:r>
      <w:r>
        <w:rPr>
          <w:color w:val="231F20"/>
          <w:spacing w:val="-63"/>
        </w:rPr>
        <w:t> </w:t>
      </w:r>
      <w:r>
        <w:rPr>
          <w:color w:val="231F20"/>
        </w:rPr>
        <w:t>шенный интерес к данному вопросу. Об этом свидетельствуют многочисленные об-</w:t>
      </w:r>
      <w:r>
        <w:rPr>
          <w:color w:val="231F20"/>
          <w:spacing w:val="-62"/>
        </w:rPr>
        <w:t> </w:t>
      </w:r>
      <w:r>
        <w:rPr>
          <w:color w:val="231F20"/>
        </w:rPr>
        <w:t>суждения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предложения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уровне</w:t>
      </w:r>
      <w:r>
        <w:rPr>
          <w:color w:val="231F20"/>
          <w:spacing w:val="-12"/>
        </w:rPr>
        <w:t> </w:t>
      </w:r>
      <w:r>
        <w:rPr>
          <w:color w:val="231F20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частных</w:t>
      </w:r>
      <w:r>
        <w:rPr>
          <w:color w:val="231F20"/>
          <w:spacing w:val="-12"/>
        </w:rPr>
        <w:t> </w:t>
      </w:r>
      <w:r>
        <w:rPr>
          <w:color w:val="231F20"/>
        </w:rPr>
        <w:t>организация,</w:t>
      </w:r>
      <w:r>
        <w:rPr>
          <w:color w:val="231F20"/>
          <w:spacing w:val="-12"/>
        </w:rPr>
        <w:t> </w:t>
      </w:r>
      <w:r>
        <w:rPr>
          <w:color w:val="231F20"/>
        </w:rPr>
        <w:t>так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государствен-</w:t>
      </w:r>
      <w:r>
        <w:rPr>
          <w:color w:val="231F20"/>
          <w:spacing w:val="-63"/>
        </w:rPr>
        <w:t> </w:t>
      </w:r>
      <w:r>
        <w:rPr>
          <w:color w:val="231F20"/>
        </w:rPr>
        <w:t>ном</w:t>
      </w:r>
      <w:r>
        <w:rPr>
          <w:color w:val="231F20"/>
          <w:spacing w:val="-1"/>
        </w:rPr>
        <w:t> </w:t>
      </w:r>
      <w:r>
        <w:rPr>
          <w:color w:val="231F20"/>
        </w:rPr>
        <w:t>уровне.</w:t>
      </w:r>
    </w:p>
    <w:p>
      <w:pPr>
        <w:pStyle w:val="BodyText"/>
        <w:spacing w:line="254" w:lineRule="auto"/>
        <w:ind w:right="149"/>
        <w:jc w:val="right"/>
      </w:pPr>
      <w:r>
        <w:rPr>
          <w:i/>
          <w:color w:val="231F20"/>
          <w:spacing w:val="-1"/>
        </w:rPr>
        <w:t>BIM</w:t>
      </w:r>
      <w:r>
        <w:rPr>
          <w:i/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современная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технология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проектирования,</w:t>
      </w:r>
      <w:r>
        <w:rPr>
          <w:color w:val="231F20"/>
          <w:spacing w:val="-15"/>
        </w:rPr>
        <w:t> </w:t>
      </w:r>
      <w:r>
        <w:rPr>
          <w:color w:val="231F20"/>
        </w:rPr>
        <w:t>основной</w:t>
      </w:r>
      <w:r>
        <w:rPr>
          <w:color w:val="231F20"/>
          <w:spacing w:val="-15"/>
        </w:rPr>
        <w:t> </w:t>
      </w:r>
      <w:r>
        <w:rPr>
          <w:color w:val="231F20"/>
        </w:rPr>
        <w:t>особенностью</w:t>
      </w:r>
      <w:r>
        <w:rPr>
          <w:color w:val="231F20"/>
          <w:spacing w:val="-15"/>
        </w:rPr>
        <w:t> </w:t>
      </w:r>
      <w:r>
        <w:rPr>
          <w:color w:val="231F20"/>
        </w:rPr>
        <w:t>которой</w:t>
      </w:r>
      <w:r>
        <w:rPr>
          <w:color w:val="231F20"/>
          <w:spacing w:val="-62"/>
        </w:rPr>
        <w:t> </w:t>
      </w:r>
      <w:r>
        <w:rPr>
          <w:color w:val="231F20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</w:rPr>
        <w:t>информационное</w:t>
      </w:r>
      <w:r>
        <w:rPr>
          <w:color w:val="231F20"/>
          <w:spacing w:val="-12"/>
        </w:rPr>
        <w:t> </w:t>
      </w:r>
      <w:r>
        <w:rPr>
          <w:color w:val="231F20"/>
        </w:rPr>
        <w:t>моделирование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единой</w:t>
      </w:r>
      <w:r>
        <w:rPr>
          <w:color w:val="231F20"/>
          <w:spacing w:val="-13"/>
        </w:rPr>
        <w:t> </w:t>
      </w:r>
      <w:r>
        <w:rPr>
          <w:color w:val="231F20"/>
        </w:rPr>
        <w:t>информационной</w:t>
      </w:r>
      <w:r>
        <w:rPr>
          <w:color w:val="231F20"/>
          <w:spacing w:val="-12"/>
        </w:rPr>
        <w:t> </w:t>
      </w:r>
      <w:r>
        <w:rPr>
          <w:color w:val="231F20"/>
        </w:rPr>
        <w:t>среде.</w:t>
      </w:r>
      <w:r>
        <w:rPr>
          <w:color w:val="231F20"/>
          <w:spacing w:val="-12"/>
        </w:rPr>
        <w:t> </w:t>
      </w:r>
      <w:r>
        <w:rPr>
          <w:color w:val="231F20"/>
        </w:rPr>
        <w:t>Об</w:t>
      </w:r>
      <w:r>
        <w:rPr>
          <w:color w:val="231F20"/>
          <w:spacing w:val="-12"/>
        </w:rPr>
        <w:t> </w:t>
      </w:r>
      <w:r>
        <w:rPr>
          <w:color w:val="231F20"/>
        </w:rPr>
        <w:t>осо-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бенностях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данной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технологии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написано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множество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научных</w:t>
      </w:r>
      <w:r>
        <w:rPr>
          <w:color w:val="231F20"/>
          <w:spacing w:val="-15"/>
        </w:rPr>
        <w:t> </w:t>
      </w:r>
      <w:r>
        <w:rPr>
          <w:color w:val="231F20"/>
        </w:rPr>
        <w:t>статей</w:t>
      </w:r>
      <w:r>
        <w:rPr>
          <w:color w:val="231F20"/>
          <w:spacing w:val="-15"/>
        </w:rPr>
        <w:t> </w:t>
      </w:r>
      <w:r>
        <w:rPr>
          <w:color w:val="231F20"/>
        </w:rPr>
        <w:t>[5,</w:t>
      </w:r>
      <w:r>
        <w:rPr>
          <w:color w:val="231F20"/>
          <w:spacing w:val="-15"/>
        </w:rPr>
        <w:t> </w:t>
      </w:r>
      <w:r>
        <w:rPr>
          <w:color w:val="231F20"/>
        </w:rPr>
        <w:t>6].</w:t>
      </w:r>
      <w:r>
        <w:rPr>
          <w:color w:val="231F20"/>
          <w:spacing w:val="-15"/>
        </w:rPr>
        <w:t> </w:t>
      </w:r>
      <w:r>
        <w:rPr>
          <w:color w:val="231F20"/>
        </w:rPr>
        <w:t>Переход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62"/>
        </w:rPr>
        <w:t> </w:t>
      </w:r>
      <w:r>
        <w:rPr>
          <w:i/>
          <w:color w:val="231F20"/>
          <w:spacing w:val="-3"/>
        </w:rPr>
        <w:t>BIM</w:t>
      </w:r>
      <w:r>
        <w:rPr>
          <w:i/>
          <w:color w:val="231F20"/>
          <w:spacing w:val="-12"/>
        </w:rPr>
        <w:t> </w:t>
      </w:r>
      <w:r>
        <w:rPr>
          <w:color w:val="231F20"/>
          <w:spacing w:val="-3"/>
        </w:rPr>
        <w:t>означает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кардинальное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изменение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направления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вектора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организации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работы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ектной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организации.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Существующая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технология</w:t>
      </w:r>
      <w:r>
        <w:rPr>
          <w:color w:val="231F20"/>
          <w:spacing w:val="3"/>
          <w:w w:val="95"/>
        </w:rPr>
        <w:t> </w:t>
      </w:r>
      <w:r>
        <w:rPr>
          <w:i/>
          <w:color w:val="231F20"/>
          <w:w w:val="95"/>
        </w:rPr>
        <w:t>CAD</w:t>
      </w:r>
      <w:r>
        <w:rPr>
          <w:color w:val="231F20"/>
          <w:w w:val="95"/>
        </w:rPr>
        <w:t>-проектирования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постепенно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ухо-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дит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прошлое.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Переход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9"/>
          <w:w w:val="95"/>
        </w:rPr>
        <w:t> </w:t>
      </w:r>
      <w:r>
        <w:rPr>
          <w:i/>
          <w:color w:val="231F20"/>
          <w:w w:val="95"/>
        </w:rPr>
        <w:t>BIM</w:t>
      </w:r>
      <w:r>
        <w:rPr>
          <w:i/>
          <w:color w:val="231F20"/>
          <w:spacing w:val="8"/>
          <w:w w:val="95"/>
        </w:rPr>
        <w:t> </w:t>
      </w:r>
      <w:r>
        <w:rPr>
          <w:color w:val="231F20"/>
          <w:w w:val="95"/>
        </w:rPr>
        <w:t>связан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не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только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развитием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современных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технологий</w:t>
      </w:r>
      <w:r>
        <w:rPr>
          <w:color w:val="231F20"/>
          <w:spacing w:val="-59"/>
          <w:w w:val="9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программного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обеспечения,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тем,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переход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данную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технологию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закрыва-</w:t>
      </w:r>
      <w:r>
        <w:rPr>
          <w:color w:val="231F20"/>
          <w:spacing w:val="-62"/>
        </w:rPr>
        <w:t> </w:t>
      </w:r>
      <w:r>
        <w:rPr>
          <w:color w:val="231F20"/>
        </w:rPr>
        <w:t>ет</w:t>
      </w:r>
      <w:r>
        <w:rPr>
          <w:color w:val="231F20"/>
          <w:spacing w:val="-16"/>
        </w:rPr>
        <w:t> </w:t>
      </w:r>
      <w:r>
        <w:rPr>
          <w:color w:val="231F20"/>
        </w:rPr>
        <w:t>ряд</w:t>
      </w:r>
      <w:r>
        <w:rPr>
          <w:color w:val="231F20"/>
          <w:spacing w:val="-15"/>
        </w:rPr>
        <w:t> </w:t>
      </w:r>
      <w:r>
        <w:rPr>
          <w:color w:val="231F20"/>
        </w:rPr>
        <w:t>проблем,</w:t>
      </w:r>
      <w:r>
        <w:rPr>
          <w:color w:val="231F20"/>
          <w:spacing w:val="-15"/>
        </w:rPr>
        <w:t> </w:t>
      </w:r>
      <w:r>
        <w:rPr>
          <w:color w:val="231F20"/>
        </w:rPr>
        <w:t>которые</w:t>
      </w:r>
      <w:r>
        <w:rPr>
          <w:color w:val="231F20"/>
          <w:spacing w:val="-15"/>
        </w:rPr>
        <w:t> </w:t>
      </w:r>
      <w:r>
        <w:rPr>
          <w:color w:val="231F20"/>
        </w:rPr>
        <w:t>возникают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работе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6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12"/>
        </w:rPr>
        <w:t> </w:t>
      </w:r>
      <w:r>
        <w:rPr>
          <w:i/>
          <w:color w:val="231F20"/>
        </w:rPr>
        <w:t>CAD</w:t>
      </w:r>
      <w:r>
        <w:rPr>
          <w:color w:val="231F20"/>
        </w:rPr>
        <w:t>-проектирования.</w:t>
      </w:r>
    </w:p>
    <w:p>
      <w:pPr>
        <w:pStyle w:val="BodyText"/>
        <w:spacing w:line="254" w:lineRule="auto"/>
        <w:jc w:val="left"/>
      </w:pPr>
      <w:r>
        <w:rPr>
          <w:color w:val="231F20"/>
        </w:rPr>
        <w:t>К</w:t>
      </w:r>
      <w:r>
        <w:rPr>
          <w:color w:val="231F20"/>
          <w:spacing w:val="9"/>
        </w:rPr>
        <w:t> </w:t>
      </w:r>
      <w:r>
        <w:rPr>
          <w:color w:val="231F20"/>
        </w:rPr>
        <w:t>основным</w:t>
      </w:r>
      <w:r>
        <w:rPr>
          <w:color w:val="231F20"/>
          <w:spacing w:val="10"/>
        </w:rPr>
        <w:t> </w:t>
      </w:r>
      <w:r>
        <w:rPr>
          <w:color w:val="231F20"/>
        </w:rPr>
        <w:t>преимуществам</w:t>
      </w:r>
      <w:r>
        <w:rPr>
          <w:color w:val="231F20"/>
          <w:spacing w:val="11"/>
        </w:rPr>
        <w:t> </w:t>
      </w:r>
      <w:r>
        <w:rPr>
          <w:i/>
          <w:color w:val="231F20"/>
        </w:rPr>
        <w:t>BIM</w:t>
      </w:r>
      <w:r>
        <w:rPr>
          <w:color w:val="231F20"/>
        </w:rPr>
        <w:t>-технологий</w:t>
      </w:r>
      <w:r>
        <w:rPr>
          <w:color w:val="231F20"/>
          <w:spacing w:val="10"/>
        </w:rPr>
        <w:t> </w:t>
      </w:r>
      <w:r>
        <w:rPr>
          <w:color w:val="231F20"/>
        </w:rPr>
        <w:t>перед</w:t>
      </w:r>
      <w:r>
        <w:rPr>
          <w:color w:val="231F20"/>
          <w:spacing w:val="11"/>
        </w:rPr>
        <w:t> </w:t>
      </w:r>
      <w:r>
        <w:rPr>
          <w:i/>
          <w:color w:val="231F20"/>
        </w:rPr>
        <w:t>CAD</w:t>
      </w:r>
      <w:r>
        <w:rPr>
          <w:i/>
          <w:color w:val="231F20"/>
          <w:spacing w:val="10"/>
        </w:rPr>
        <w:t> </w:t>
      </w:r>
      <w:r>
        <w:rPr>
          <w:color w:val="231F20"/>
        </w:rPr>
        <w:t>относятся</w:t>
      </w:r>
      <w:r>
        <w:rPr>
          <w:color w:val="231F20"/>
          <w:spacing w:val="10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62"/>
        </w:rPr>
        <w:t> </w:t>
      </w:r>
      <w:r>
        <w:rPr>
          <w:color w:val="231F20"/>
        </w:rPr>
        <w:t>аспекты: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97" w:lineRule="exact" w:before="0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уменьшение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времени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разработки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проектной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документации;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2" w:val="left" w:leader="none"/>
        </w:tabs>
        <w:spacing w:line="254" w:lineRule="auto" w:before="3" w:after="0"/>
        <w:ind w:left="155" w:right="151" w:firstLine="396"/>
        <w:jc w:val="left"/>
        <w:rPr>
          <w:sz w:val="26"/>
        </w:rPr>
      </w:pPr>
      <w:r>
        <w:rPr>
          <w:color w:val="231F20"/>
          <w:sz w:val="26"/>
        </w:rPr>
        <w:t>уменьшение</w:t>
      </w:r>
      <w:r>
        <w:rPr>
          <w:color w:val="231F20"/>
          <w:spacing w:val="17"/>
          <w:sz w:val="26"/>
        </w:rPr>
        <w:t> </w:t>
      </w:r>
      <w:r>
        <w:rPr>
          <w:color w:val="231F20"/>
          <w:sz w:val="26"/>
        </w:rPr>
        <w:t>конфликтов</w:t>
      </w:r>
      <w:r>
        <w:rPr>
          <w:color w:val="231F20"/>
          <w:spacing w:val="18"/>
          <w:sz w:val="26"/>
        </w:rPr>
        <w:t> </w:t>
      </w:r>
      <w:r>
        <w:rPr>
          <w:color w:val="231F20"/>
          <w:sz w:val="26"/>
        </w:rPr>
        <w:t>(коллизий)</w:t>
      </w:r>
      <w:r>
        <w:rPr>
          <w:color w:val="231F20"/>
          <w:spacing w:val="18"/>
          <w:sz w:val="26"/>
        </w:rPr>
        <w:t> </w:t>
      </w:r>
      <w:r>
        <w:rPr>
          <w:color w:val="231F20"/>
          <w:sz w:val="26"/>
        </w:rPr>
        <w:t>между</w:t>
      </w:r>
      <w:r>
        <w:rPr>
          <w:color w:val="231F20"/>
          <w:spacing w:val="17"/>
          <w:sz w:val="26"/>
        </w:rPr>
        <w:t> </w:t>
      </w:r>
      <w:r>
        <w:rPr>
          <w:color w:val="231F20"/>
          <w:sz w:val="26"/>
        </w:rPr>
        <w:t>смежными</w:t>
      </w:r>
      <w:r>
        <w:rPr>
          <w:color w:val="231F20"/>
          <w:spacing w:val="18"/>
          <w:sz w:val="26"/>
        </w:rPr>
        <w:t> </w:t>
      </w:r>
      <w:r>
        <w:rPr>
          <w:color w:val="231F20"/>
          <w:sz w:val="26"/>
        </w:rPr>
        <w:t>разделами</w:t>
      </w:r>
      <w:r>
        <w:rPr>
          <w:color w:val="231F20"/>
          <w:spacing w:val="18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18"/>
          <w:sz w:val="26"/>
        </w:rPr>
        <w:t> </w:t>
      </w:r>
      <w:r>
        <w:rPr>
          <w:color w:val="231F20"/>
          <w:sz w:val="26"/>
        </w:rPr>
        <w:t>стадии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проектирования;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54" w:lineRule="auto" w:before="0" w:after="0"/>
        <w:ind w:left="155" w:right="150" w:firstLine="396"/>
        <w:jc w:val="left"/>
        <w:rPr>
          <w:sz w:val="26"/>
        </w:rPr>
      </w:pPr>
      <w:r>
        <w:rPr>
          <w:color w:val="231F20"/>
          <w:w w:val="95"/>
          <w:sz w:val="26"/>
        </w:rPr>
        <w:t>повышение</w:t>
      </w:r>
      <w:r>
        <w:rPr>
          <w:color w:val="231F20"/>
          <w:spacing w:val="14"/>
          <w:w w:val="95"/>
          <w:sz w:val="26"/>
        </w:rPr>
        <w:t> </w:t>
      </w:r>
      <w:r>
        <w:rPr>
          <w:color w:val="231F20"/>
          <w:w w:val="95"/>
          <w:sz w:val="26"/>
        </w:rPr>
        <w:t>точности</w:t>
      </w:r>
      <w:r>
        <w:rPr>
          <w:color w:val="231F20"/>
          <w:spacing w:val="16"/>
          <w:w w:val="95"/>
          <w:sz w:val="26"/>
        </w:rPr>
        <w:t> </w:t>
      </w:r>
      <w:r>
        <w:rPr>
          <w:color w:val="231F20"/>
          <w:w w:val="95"/>
          <w:sz w:val="26"/>
        </w:rPr>
        <w:t>проектирования,</w:t>
      </w:r>
      <w:r>
        <w:rPr>
          <w:color w:val="231F20"/>
          <w:spacing w:val="15"/>
          <w:w w:val="95"/>
          <w:sz w:val="26"/>
        </w:rPr>
        <w:t> </w:t>
      </w:r>
      <w:r>
        <w:rPr>
          <w:color w:val="231F20"/>
          <w:w w:val="95"/>
          <w:sz w:val="26"/>
        </w:rPr>
        <w:t>за</w:t>
      </w:r>
      <w:r>
        <w:rPr>
          <w:color w:val="231F20"/>
          <w:spacing w:val="15"/>
          <w:w w:val="95"/>
          <w:sz w:val="26"/>
        </w:rPr>
        <w:t> </w:t>
      </w:r>
      <w:r>
        <w:rPr>
          <w:color w:val="231F20"/>
          <w:w w:val="95"/>
          <w:sz w:val="26"/>
        </w:rPr>
        <w:t>счет</w:t>
      </w:r>
      <w:r>
        <w:rPr>
          <w:color w:val="231F20"/>
          <w:spacing w:val="15"/>
          <w:w w:val="95"/>
          <w:sz w:val="26"/>
        </w:rPr>
        <w:t> </w:t>
      </w:r>
      <w:r>
        <w:rPr>
          <w:color w:val="231F20"/>
          <w:w w:val="95"/>
          <w:sz w:val="26"/>
        </w:rPr>
        <w:t>наглядности</w:t>
      </w:r>
      <w:r>
        <w:rPr>
          <w:color w:val="231F20"/>
          <w:spacing w:val="16"/>
          <w:w w:val="95"/>
          <w:sz w:val="26"/>
        </w:rPr>
        <w:t> </w:t>
      </w:r>
      <w:r>
        <w:rPr>
          <w:color w:val="231F20"/>
          <w:w w:val="95"/>
          <w:sz w:val="26"/>
        </w:rPr>
        <w:t>и</w:t>
      </w:r>
      <w:r>
        <w:rPr>
          <w:color w:val="231F20"/>
          <w:spacing w:val="13"/>
          <w:w w:val="95"/>
          <w:sz w:val="26"/>
        </w:rPr>
        <w:t> </w:t>
      </w:r>
      <w:r>
        <w:rPr>
          <w:color w:val="231F20"/>
          <w:w w:val="95"/>
          <w:sz w:val="26"/>
        </w:rPr>
        <w:t>прозрачности</w:t>
      </w:r>
      <w:r>
        <w:rPr>
          <w:color w:val="231F20"/>
          <w:spacing w:val="16"/>
          <w:w w:val="95"/>
          <w:sz w:val="26"/>
        </w:rPr>
        <w:t> </w:t>
      </w:r>
      <w:r>
        <w:rPr>
          <w:color w:val="231F20"/>
          <w:w w:val="95"/>
          <w:sz w:val="26"/>
        </w:rPr>
        <w:t>про-</w:t>
      </w:r>
      <w:r>
        <w:rPr>
          <w:color w:val="231F20"/>
          <w:spacing w:val="-59"/>
          <w:w w:val="95"/>
          <w:sz w:val="26"/>
        </w:rPr>
        <w:t> </w:t>
      </w:r>
      <w:r>
        <w:rPr>
          <w:color w:val="231F20"/>
          <w:sz w:val="26"/>
        </w:rPr>
        <w:t>екта,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а также 3</w:t>
      </w:r>
      <w:r>
        <w:rPr>
          <w:i/>
          <w:color w:val="231F20"/>
          <w:sz w:val="26"/>
        </w:rPr>
        <w:t>-d </w:t>
      </w:r>
      <w:r>
        <w:rPr>
          <w:color w:val="231F20"/>
          <w:sz w:val="26"/>
        </w:rPr>
        <w:t>визуализации;</w:t>
      </w:r>
    </w:p>
    <w:p>
      <w:pPr>
        <w:pStyle w:val="BodyText"/>
        <w:spacing w:line="297" w:lineRule="exact"/>
        <w:ind w:left="552" w:firstLine="0"/>
        <w:jc w:val="left"/>
      </w:pPr>
      <w:r>
        <w:rPr>
          <w:color w:val="231F20"/>
        </w:rPr>
        <w:t>К</w:t>
      </w:r>
      <w:r>
        <w:rPr>
          <w:color w:val="231F20"/>
          <w:spacing w:val="-3"/>
        </w:rPr>
        <w:t> </w:t>
      </w:r>
      <w:r>
        <w:rPr>
          <w:color w:val="231F20"/>
        </w:rPr>
        <w:t>долгосрочным</w:t>
      </w:r>
      <w:r>
        <w:rPr>
          <w:color w:val="231F20"/>
          <w:spacing w:val="-2"/>
        </w:rPr>
        <w:t> </w:t>
      </w:r>
      <w:r>
        <w:rPr>
          <w:color w:val="231F20"/>
        </w:rPr>
        <w:t>преимуществам</w:t>
      </w:r>
      <w:r>
        <w:rPr>
          <w:color w:val="231F20"/>
          <w:spacing w:val="-3"/>
        </w:rPr>
        <w:t> </w:t>
      </w:r>
      <w:r>
        <w:rPr>
          <w:i/>
          <w:color w:val="231F20"/>
        </w:rPr>
        <w:t>BIM</w:t>
      </w:r>
      <w:r>
        <w:rPr>
          <w:i/>
          <w:color w:val="231F20"/>
          <w:spacing w:val="-3"/>
        </w:rPr>
        <w:t> </w:t>
      </w:r>
      <w:r>
        <w:rPr>
          <w:color w:val="231F20"/>
        </w:rPr>
        <w:t>относятся: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5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увеличение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прибыли;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7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привлечение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новых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Заказчиков;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7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уменьшение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сроков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стоимости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строительства.</w:t>
      </w:r>
    </w:p>
    <w:p>
      <w:pPr>
        <w:spacing w:after="0" w:line="240" w:lineRule="auto"/>
        <w:jc w:val="left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before="72"/>
        <w:ind w:left="552" w:firstLine="0"/>
        <w:jc w:val="left"/>
      </w:pPr>
      <w:r>
        <w:rPr>
          <w:color w:val="231F20"/>
        </w:rPr>
        <w:t>К</w:t>
      </w:r>
      <w:r>
        <w:rPr>
          <w:color w:val="231F20"/>
          <w:spacing w:val="-5"/>
        </w:rPr>
        <w:t> </w:t>
      </w:r>
      <w:r>
        <w:rPr>
          <w:color w:val="231F20"/>
        </w:rPr>
        <w:t>основным</w:t>
      </w:r>
      <w:r>
        <w:rPr>
          <w:color w:val="231F20"/>
          <w:spacing w:val="-4"/>
        </w:rPr>
        <w:t> </w:t>
      </w:r>
      <w:r>
        <w:rPr>
          <w:color w:val="231F20"/>
        </w:rPr>
        <w:t>недостаткам</w:t>
      </w:r>
      <w:r>
        <w:rPr>
          <w:color w:val="231F20"/>
          <w:spacing w:val="-4"/>
        </w:rPr>
        <w:t> </w:t>
      </w:r>
      <w:r>
        <w:rPr>
          <w:color w:val="231F20"/>
        </w:rPr>
        <w:t>перехода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технологию</w:t>
      </w:r>
      <w:r>
        <w:rPr>
          <w:color w:val="231F20"/>
          <w:spacing w:val="-5"/>
        </w:rPr>
        <w:t> </w:t>
      </w:r>
      <w:r>
        <w:rPr>
          <w:i/>
          <w:color w:val="231F20"/>
        </w:rPr>
        <w:t>BIM</w:t>
      </w:r>
      <w:r>
        <w:rPr>
          <w:i/>
          <w:color w:val="231F20"/>
          <w:spacing w:val="-5"/>
        </w:rPr>
        <w:t> </w:t>
      </w:r>
      <w:r>
        <w:rPr>
          <w:color w:val="231F20"/>
        </w:rPr>
        <w:t>относятся: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1" w:right="0" w:hanging="369"/>
        <w:jc w:val="left"/>
        <w:rPr>
          <w:sz w:val="26"/>
        </w:rPr>
      </w:pPr>
      <w:r>
        <w:rPr>
          <w:color w:val="231F20"/>
          <w:spacing w:val="-1"/>
          <w:sz w:val="26"/>
        </w:rPr>
        <w:t>большие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затраты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на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внедрение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поддержание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работоспособности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технологии</w:t>
      </w:r>
    </w:p>
    <w:p>
      <w:pPr>
        <w:spacing w:before="13"/>
        <w:ind w:left="155" w:right="0" w:firstLine="0"/>
        <w:jc w:val="left"/>
        <w:rPr>
          <w:sz w:val="26"/>
        </w:rPr>
      </w:pPr>
      <w:r>
        <w:rPr>
          <w:i/>
          <w:color w:val="231F20"/>
          <w:sz w:val="26"/>
        </w:rPr>
        <w:t>BIM</w:t>
      </w:r>
      <w:r>
        <w:rPr>
          <w:i/>
          <w:color w:val="231F20"/>
          <w:spacing w:val="-1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организации;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повышение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прозрачности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реализации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проектов.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высокие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затраты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повышение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квалификации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сотрудников;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относительно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высокая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технологическая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сложность;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высокие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временные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затраты.</w:t>
      </w:r>
    </w:p>
    <w:p>
      <w:pPr>
        <w:pStyle w:val="BodyText"/>
        <w:spacing w:line="249" w:lineRule="auto" w:before="13"/>
        <w:ind w:right="153"/>
      </w:pPr>
      <w:r>
        <w:rPr>
          <w:color w:val="231F20"/>
          <w:w w:val="95"/>
        </w:rPr>
        <w:t>Несмотря на существующие недостатки перехода на данную технологию, все боль-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ше организаций принимают решение о внедрении технологии </w:t>
      </w:r>
      <w:r>
        <w:rPr>
          <w:i/>
          <w:color w:val="231F20"/>
          <w:w w:val="95"/>
        </w:rPr>
        <w:t>BIM</w:t>
      </w:r>
      <w:r>
        <w:rPr>
          <w:color w:val="231F20"/>
          <w:w w:val="95"/>
        </w:rPr>
        <w:t>. Согласно отчёту, об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исследовании «Уровень применения </w:t>
      </w:r>
      <w:r>
        <w:rPr>
          <w:i/>
          <w:color w:val="231F20"/>
          <w:w w:val="95"/>
        </w:rPr>
        <w:t>BIM </w:t>
      </w:r>
      <w:r>
        <w:rPr>
          <w:color w:val="231F20"/>
          <w:w w:val="95"/>
        </w:rPr>
        <w:t>в России» 2019 г., 22% российских организа-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ций</w:t>
      </w:r>
      <w:r>
        <w:rPr>
          <w:color w:val="231F20"/>
          <w:spacing w:val="-16"/>
        </w:rPr>
        <w:t> </w:t>
      </w:r>
      <w:r>
        <w:rPr>
          <w:color w:val="231F20"/>
        </w:rPr>
        <w:t>инвестиционно-строительной</w:t>
      </w:r>
      <w:r>
        <w:rPr>
          <w:color w:val="231F20"/>
          <w:spacing w:val="-15"/>
        </w:rPr>
        <w:t> </w:t>
      </w:r>
      <w:r>
        <w:rPr>
          <w:color w:val="231F20"/>
        </w:rPr>
        <w:t>сферы</w:t>
      </w:r>
      <w:r>
        <w:rPr>
          <w:color w:val="231F20"/>
          <w:spacing w:val="-15"/>
        </w:rPr>
        <w:t> </w:t>
      </w:r>
      <w:r>
        <w:rPr>
          <w:color w:val="231F20"/>
        </w:rPr>
        <w:t>применяют</w:t>
      </w:r>
      <w:r>
        <w:rPr>
          <w:color w:val="231F20"/>
          <w:spacing w:val="-15"/>
        </w:rPr>
        <w:t> </w:t>
      </w:r>
      <w:r>
        <w:rPr>
          <w:i/>
          <w:color w:val="231F20"/>
        </w:rPr>
        <w:t>BIM</w:t>
      </w:r>
      <w:r>
        <w:rPr>
          <w:i/>
          <w:color w:val="231F20"/>
          <w:spacing w:val="-15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16"/>
        </w:rPr>
        <w:t> </w:t>
      </w:r>
      <w:r>
        <w:rPr>
          <w:color w:val="231F20"/>
        </w:rPr>
        <w:t>[7]</w:t>
      </w:r>
      <w:r>
        <w:rPr>
          <w:color w:val="231F20"/>
          <w:spacing w:val="-15"/>
        </w:rPr>
        <w:t> </w:t>
      </w:r>
      <w:r>
        <w:rPr>
          <w:color w:val="231F20"/>
        </w:rPr>
        <w:t>(см.</w:t>
      </w:r>
      <w:r>
        <w:rPr>
          <w:color w:val="231F20"/>
          <w:spacing w:val="-15"/>
        </w:rPr>
        <w:t> </w:t>
      </w:r>
      <w:r>
        <w:rPr>
          <w:color w:val="231F20"/>
        </w:rPr>
        <w:t>рис.</w:t>
      </w:r>
      <w:r>
        <w:rPr>
          <w:color w:val="231F20"/>
          <w:spacing w:val="-15"/>
        </w:rPr>
        <w:t> </w:t>
      </w:r>
      <w:r>
        <w:rPr>
          <w:color w:val="231F20"/>
        </w:rPr>
        <w:t>1).</w:t>
      </w:r>
    </w:p>
    <w:p>
      <w:pPr>
        <w:pStyle w:val="BodyText"/>
        <w:spacing w:before="6"/>
        <w:ind w:lef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0">
            <wp:simplePos x="0" y="0"/>
            <wp:positionH relativeFrom="page">
              <wp:posOffset>2027030</wp:posOffset>
            </wp:positionH>
            <wp:positionV relativeFrom="paragraph">
              <wp:posOffset>223895</wp:posOffset>
            </wp:positionV>
            <wp:extent cx="3460989" cy="2628900"/>
            <wp:effectExtent l="0" t="0" r="0" b="0"/>
            <wp:wrapTopAndBottom/>
            <wp:docPr id="51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8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0989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30" w:lineRule="auto" w:before="238"/>
        <w:ind w:left="3027" w:right="1172" w:hanging="1852"/>
        <w:jc w:val="left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Результаты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опроса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применении</w:t>
      </w:r>
      <w:r>
        <w:rPr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BIM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российскими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организациями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инвестиционно-строительной сферы</w:t>
      </w:r>
    </w:p>
    <w:p>
      <w:pPr>
        <w:pStyle w:val="BodyText"/>
        <w:spacing w:before="5"/>
        <w:ind w:left="0" w:firstLine="0"/>
        <w:jc w:val="left"/>
      </w:pPr>
    </w:p>
    <w:p>
      <w:pPr>
        <w:pStyle w:val="BodyText"/>
        <w:spacing w:line="249" w:lineRule="auto"/>
        <w:ind w:right="153"/>
      </w:pPr>
      <w:r>
        <w:rPr>
          <w:color w:val="231F20"/>
        </w:rPr>
        <w:t>На ряду с появлением конкретных запросов на внедрение в организации техно-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логии</w:t>
      </w:r>
      <w:r>
        <w:rPr>
          <w:color w:val="231F20"/>
          <w:spacing w:val="-16"/>
        </w:rPr>
        <w:t> </w:t>
      </w:r>
      <w:r>
        <w:rPr>
          <w:i/>
          <w:color w:val="231F20"/>
        </w:rPr>
        <w:t>BIM</w:t>
      </w:r>
      <w:r>
        <w:rPr>
          <w:color w:val="231F20"/>
        </w:rPr>
        <w:t>,</w:t>
      </w:r>
      <w:r>
        <w:rPr>
          <w:color w:val="231F20"/>
          <w:spacing w:val="-16"/>
        </w:rPr>
        <w:t> </w:t>
      </w:r>
      <w:r>
        <w:rPr>
          <w:color w:val="231F20"/>
        </w:rPr>
        <w:t>стали</w:t>
      </w:r>
      <w:r>
        <w:rPr>
          <w:color w:val="231F20"/>
          <w:spacing w:val="-16"/>
        </w:rPr>
        <w:t> </w:t>
      </w:r>
      <w:r>
        <w:rPr>
          <w:color w:val="231F20"/>
        </w:rPr>
        <w:t>появляться</w:t>
      </w:r>
      <w:r>
        <w:rPr>
          <w:color w:val="231F20"/>
          <w:spacing w:val="-16"/>
        </w:rPr>
        <w:t> </w:t>
      </w:r>
      <w:r>
        <w:rPr>
          <w:color w:val="231F20"/>
        </w:rPr>
        <w:t>множество</w:t>
      </w:r>
      <w:r>
        <w:rPr>
          <w:color w:val="231F20"/>
          <w:spacing w:val="-16"/>
        </w:rPr>
        <w:t> </w:t>
      </w:r>
      <w:r>
        <w:rPr>
          <w:color w:val="231F20"/>
        </w:rPr>
        <w:t>компаний,</w:t>
      </w:r>
      <w:r>
        <w:rPr>
          <w:color w:val="231F20"/>
          <w:spacing w:val="-16"/>
        </w:rPr>
        <w:t> </w:t>
      </w:r>
      <w:r>
        <w:rPr>
          <w:color w:val="231F20"/>
        </w:rPr>
        <w:t>предлагающих</w:t>
      </w:r>
      <w:r>
        <w:rPr>
          <w:color w:val="231F20"/>
          <w:spacing w:val="-16"/>
        </w:rPr>
        <w:t> </w:t>
      </w:r>
      <w:r>
        <w:rPr>
          <w:color w:val="231F20"/>
        </w:rPr>
        <w:t>услуги</w:t>
      </w:r>
      <w:r>
        <w:rPr>
          <w:color w:val="231F20"/>
          <w:spacing w:val="-16"/>
        </w:rPr>
        <w:t> </w:t>
      </w:r>
      <w:r>
        <w:rPr>
          <w:color w:val="231F20"/>
        </w:rPr>
        <w:t>по</w:t>
      </w:r>
      <w:r>
        <w:rPr>
          <w:color w:val="231F20"/>
          <w:spacing w:val="-16"/>
        </w:rPr>
        <w:t> </w:t>
      </w:r>
      <w:r>
        <w:rPr>
          <w:color w:val="231F20"/>
        </w:rPr>
        <w:t>внедре-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нию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данной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технологии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работу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организации.</w:t>
      </w:r>
      <w:r>
        <w:rPr>
          <w:color w:val="231F20"/>
          <w:spacing w:val="-15"/>
        </w:rPr>
        <w:t> </w:t>
      </w:r>
      <w:r>
        <w:rPr>
          <w:color w:val="231F20"/>
        </w:rPr>
        <w:t>Сценарий</w:t>
      </w:r>
      <w:r>
        <w:rPr>
          <w:color w:val="231F20"/>
          <w:spacing w:val="-14"/>
        </w:rPr>
        <w:t> </w:t>
      </w:r>
      <w:r>
        <w:rPr>
          <w:color w:val="231F20"/>
        </w:rPr>
        <w:t>действий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вне-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дрению</w:t>
      </w:r>
      <w:r>
        <w:rPr>
          <w:color w:val="231F20"/>
          <w:spacing w:val="-14"/>
        </w:rPr>
        <w:t> </w:t>
      </w:r>
      <w:r>
        <w:rPr>
          <w:i/>
          <w:color w:val="231F20"/>
          <w:spacing w:val="-2"/>
        </w:rPr>
        <w:t>BIM</w:t>
      </w:r>
      <w:r>
        <w:rPr>
          <w:i/>
          <w:color w:val="231F20"/>
          <w:spacing w:val="-13"/>
        </w:rPr>
        <w:t> </w:t>
      </w:r>
      <w:r>
        <w:rPr>
          <w:color w:val="231F20"/>
          <w:spacing w:val="-2"/>
        </w:rPr>
        <w:t>зависит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специфики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организации,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предлагающей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услуги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внедрению</w:t>
      </w:r>
      <w:r>
        <w:rPr>
          <w:color w:val="231F20"/>
          <w:spacing w:val="-62"/>
        </w:rPr>
        <w:t> </w:t>
      </w:r>
      <w:r>
        <w:rPr>
          <w:color w:val="231F20"/>
        </w:rPr>
        <w:t>данной</w:t>
      </w:r>
      <w:r>
        <w:rPr>
          <w:color w:val="231F20"/>
          <w:spacing w:val="-5"/>
        </w:rPr>
        <w:t> </w:t>
      </w:r>
      <w:r>
        <w:rPr>
          <w:color w:val="231F20"/>
        </w:rPr>
        <w:t>технологии.</w:t>
      </w:r>
      <w:r>
        <w:rPr>
          <w:color w:val="231F20"/>
          <w:spacing w:val="-4"/>
        </w:rPr>
        <w:t> </w:t>
      </w:r>
      <w:r>
        <w:rPr>
          <w:color w:val="231F20"/>
        </w:rPr>
        <w:t>Но,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основном,</w:t>
      </w:r>
      <w:r>
        <w:rPr>
          <w:color w:val="231F20"/>
          <w:spacing w:val="-5"/>
        </w:rPr>
        <w:t> </w:t>
      </w:r>
      <w:r>
        <w:rPr>
          <w:color w:val="231F20"/>
        </w:rPr>
        <w:t>сценарий</w:t>
      </w:r>
      <w:r>
        <w:rPr>
          <w:color w:val="231F20"/>
          <w:spacing w:val="-4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внедрению</w:t>
      </w:r>
      <w:r>
        <w:rPr>
          <w:color w:val="231F20"/>
          <w:spacing w:val="-8"/>
        </w:rPr>
        <w:t> </w:t>
      </w:r>
      <w:r>
        <w:rPr>
          <w:i/>
          <w:color w:val="231F20"/>
        </w:rPr>
        <w:t>BIM</w:t>
      </w:r>
      <w:r>
        <w:rPr>
          <w:i/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проектную</w:t>
      </w:r>
      <w:r>
        <w:rPr>
          <w:color w:val="231F20"/>
          <w:spacing w:val="-4"/>
        </w:rPr>
        <w:t> </w:t>
      </w:r>
      <w:r>
        <w:rPr>
          <w:color w:val="231F20"/>
        </w:rPr>
        <w:t>орга-</w:t>
      </w:r>
      <w:r>
        <w:rPr>
          <w:color w:val="231F20"/>
          <w:spacing w:val="-63"/>
        </w:rPr>
        <w:t> </w:t>
      </w:r>
      <w:r>
        <w:rPr>
          <w:color w:val="231F20"/>
        </w:rPr>
        <w:t>низацию</w:t>
      </w:r>
      <w:r>
        <w:rPr>
          <w:color w:val="231F20"/>
          <w:spacing w:val="-2"/>
        </w:rPr>
        <w:t> </w:t>
      </w:r>
      <w:r>
        <w:rPr>
          <w:color w:val="231F20"/>
        </w:rPr>
        <w:t>содержит следующие шаги: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7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анализ деятельности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организации;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разработка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новой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технологии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процессов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работы;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формирование</w:t>
      </w:r>
      <w:r>
        <w:rPr>
          <w:color w:val="231F20"/>
          <w:spacing w:val="-10"/>
          <w:sz w:val="26"/>
        </w:rPr>
        <w:t> </w:t>
      </w:r>
      <w:r>
        <w:rPr>
          <w:i/>
          <w:color w:val="231F20"/>
          <w:sz w:val="26"/>
        </w:rPr>
        <w:t>BIM</w:t>
      </w:r>
      <w:r>
        <w:rPr>
          <w:i/>
          <w:color w:val="231F20"/>
          <w:spacing w:val="-10"/>
          <w:sz w:val="26"/>
        </w:rPr>
        <w:t> </w:t>
      </w:r>
      <w:r>
        <w:rPr>
          <w:color w:val="231F20"/>
          <w:sz w:val="26"/>
        </w:rPr>
        <w:t>команды;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разработка</w:t>
      </w:r>
      <w:r>
        <w:rPr>
          <w:color w:val="231F20"/>
          <w:spacing w:val="-5"/>
          <w:sz w:val="26"/>
        </w:rPr>
        <w:t> </w:t>
      </w:r>
      <w:r>
        <w:rPr>
          <w:i/>
          <w:color w:val="231F20"/>
          <w:sz w:val="26"/>
        </w:rPr>
        <w:t>BIM</w:t>
      </w:r>
      <w:r>
        <w:rPr>
          <w:i/>
          <w:color w:val="231F20"/>
          <w:spacing w:val="-5"/>
          <w:sz w:val="26"/>
        </w:rPr>
        <w:t> </w:t>
      </w:r>
      <w:r>
        <w:rPr>
          <w:color w:val="231F20"/>
          <w:sz w:val="26"/>
        </w:rPr>
        <w:t>стандартов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предприятия;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пилотный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проект;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анализ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результатов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пилотного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проекта.</w:t>
      </w:r>
    </w:p>
    <w:p>
      <w:pPr>
        <w:pStyle w:val="BodyText"/>
        <w:spacing w:line="249" w:lineRule="auto" w:before="13"/>
        <w:ind w:right="153"/>
      </w:pPr>
      <w:r>
        <w:rPr>
          <w:color w:val="231F20"/>
          <w:spacing w:val="-1"/>
        </w:rPr>
        <w:t>Интересно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отметить,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сценарий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действий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каждой</w:t>
      </w:r>
      <w:r>
        <w:rPr>
          <w:color w:val="231F20"/>
          <w:spacing w:val="-15"/>
        </w:rPr>
        <w:t> </w:t>
      </w:r>
      <w:r>
        <w:rPr>
          <w:color w:val="231F20"/>
        </w:rPr>
        <w:t>конкретной</w:t>
      </w:r>
      <w:r>
        <w:rPr>
          <w:color w:val="231F20"/>
          <w:spacing w:val="-15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62"/>
        </w:rPr>
        <w:t> </w:t>
      </w:r>
      <w:r>
        <w:rPr>
          <w:color w:val="231F20"/>
        </w:rPr>
        <w:t>должен</w:t>
      </w:r>
      <w:r>
        <w:rPr>
          <w:color w:val="231F20"/>
          <w:spacing w:val="-12"/>
        </w:rPr>
        <w:t> </w:t>
      </w:r>
      <w:r>
        <w:rPr>
          <w:color w:val="231F20"/>
        </w:rPr>
        <w:t>быть</w:t>
      </w:r>
      <w:r>
        <w:rPr>
          <w:color w:val="231F20"/>
          <w:spacing w:val="-12"/>
        </w:rPr>
        <w:t> </w:t>
      </w:r>
      <w:r>
        <w:rPr>
          <w:color w:val="231F20"/>
        </w:rPr>
        <w:t>индивидуален.</w:t>
      </w:r>
      <w:r>
        <w:rPr>
          <w:color w:val="231F20"/>
          <w:spacing w:val="-12"/>
        </w:rPr>
        <w:t> </w:t>
      </w:r>
      <w:r>
        <w:rPr>
          <w:color w:val="231F20"/>
        </w:rPr>
        <w:t>Организация</w:t>
      </w:r>
      <w:r>
        <w:rPr>
          <w:color w:val="231F20"/>
          <w:spacing w:val="-11"/>
        </w:rPr>
        <w:t> </w:t>
      </w:r>
      <w:r>
        <w:rPr>
          <w:color w:val="231F20"/>
        </w:rPr>
        <w:t>работ,</w:t>
      </w:r>
      <w:r>
        <w:rPr>
          <w:color w:val="231F20"/>
          <w:spacing w:val="-12"/>
        </w:rPr>
        <w:t> </w:t>
      </w:r>
      <w:r>
        <w:rPr>
          <w:color w:val="231F20"/>
        </w:rPr>
        <w:t>традиции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привычки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всё</w:t>
      </w:r>
      <w:r>
        <w:rPr>
          <w:color w:val="231F20"/>
          <w:spacing w:val="-12"/>
        </w:rPr>
        <w:t> </w:t>
      </w:r>
      <w:r>
        <w:rPr>
          <w:color w:val="231F20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</w:rPr>
        <w:t>вли-</w:t>
      </w:r>
      <w:r>
        <w:rPr>
          <w:color w:val="231F20"/>
          <w:spacing w:val="-63"/>
        </w:rPr>
        <w:t> </w:t>
      </w:r>
      <w:r>
        <w:rPr>
          <w:color w:val="231F20"/>
        </w:rPr>
        <w:t>яет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процесс</w:t>
      </w:r>
      <w:r>
        <w:rPr>
          <w:color w:val="231F20"/>
          <w:spacing w:val="-5"/>
        </w:rPr>
        <w:t> </w:t>
      </w:r>
      <w:r>
        <w:rPr>
          <w:color w:val="231F20"/>
        </w:rPr>
        <w:t>внедрения.</w:t>
      </w:r>
      <w:r>
        <w:rPr>
          <w:color w:val="231F20"/>
          <w:spacing w:val="-5"/>
        </w:rPr>
        <w:t> </w:t>
      </w:r>
      <w:r>
        <w:rPr>
          <w:color w:val="231F20"/>
        </w:rPr>
        <w:t>Поэтому,</w:t>
      </w:r>
      <w:r>
        <w:rPr>
          <w:color w:val="231F20"/>
          <w:spacing w:val="-5"/>
        </w:rPr>
        <w:t> </w:t>
      </w:r>
      <w:r>
        <w:rPr>
          <w:color w:val="231F20"/>
        </w:rPr>
        <w:t>предлагается</w:t>
      </w:r>
      <w:r>
        <w:rPr>
          <w:color w:val="231F20"/>
          <w:spacing w:val="-5"/>
        </w:rPr>
        <w:t> </w:t>
      </w:r>
      <w:r>
        <w:rPr>
          <w:color w:val="231F20"/>
        </w:rPr>
        <w:t>модернизировать</w:t>
      </w:r>
      <w:r>
        <w:rPr>
          <w:color w:val="231F20"/>
          <w:spacing w:val="-5"/>
        </w:rPr>
        <w:t> </w:t>
      </w:r>
      <w:r>
        <w:rPr>
          <w:color w:val="231F20"/>
        </w:rPr>
        <w:t>методику</w:t>
      </w:r>
      <w:r>
        <w:rPr>
          <w:color w:val="231F20"/>
          <w:spacing w:val="-5"/>
        </w:rPr>
        <w:t> </w:t>
      </w:r>
      <w:r>
        <w:rPr>
          <w:color w:val="231F20"/>
        </w:rPr>
        <w:t>совер-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  <w:spacing w:val="-1"/>
        </w:rPr>
        <w:t>шенствования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путём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внедрения</w:t>
      </w:r>
      <w:r>
        <w:rPr>
          <w:color w:val="231F20"/>
          <w:spacing w:val="-13"/>
        </w:rPr>
        <w:t> </w:t>
      </w:r>
      <w:r>
        <w:rPr>
          <w:i/>
          <w:color w:val="231F20"/>
          <w:spacing w:val="-1"/>
        </w:rPr>
        <w:t>BIM</w:t>
      </w:r>
      <w:r>
        <w:rPr>
          <w:color w:val="231F20"/>
          <w:spacing w:val="-1"/>
        </w:rPr>
        <w:t>-технологий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сто-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рону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гибкости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индивидуальности.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Данная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методика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позволит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раннем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этапе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опре-</w:t>
      </w:r>
      <w:r>
        <w:rPr>
          <w:color w:val="231F20"/>
          <w:spacing w:val="-63"/>
        </w:rPr>
        <w:t> </w:t>
      </w:r>
      <w:r>
        <w:rPr>
          <w:color w:val="231F20"/>
        </w:rPr>
        <w:t>делить основные потребности и задачи компании, нуждающейся во внедрении тех-</w:t>
      </w:r>
      <w:r>
        <w:rPr>
          <w:color w:val="231F20"/>
          <w:spacing w:val="1"/>
        </w:rPr>
        <w:t> </w:t>
      </w:r>
      <w:r>
        <w:rPr>
          <w:color w:val="231F20"/>
        </w:rPr>
        <w:t>нологии</w:t>
      </w:r>
      <w:r>
        <w:rPr>
          <w:color w:val="231F20"/>
          <w:spacing w:val="-3"/>
        </w:rPr>
        <w:t> </w:t>
      </w:r>
      <w:r>
        <w:rPr>
          <w:i/>
          <w:color w:val="231F20"/>
        </w:rPr>
        <w:t>BIM</w:t>
      </w:r>
      <w:r>
        <w:rPr>
          <w:i/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свою</w:t>
      </w:r>
      <w:r>
        <w:rPr>
          <w:color w:val="231F20"/>
          <w:spacing w:val="-3"/>
        </w:rPr>
        <w:t> </w:t>
      </w:r>
      <w:r>
        <w:rPr>
          <w:color w:val="231F20"/>
        </w:rPr>
        <w:t>организацию</w:t>
      </w:r>
      <w:r>
        <w:rPr>
          <w:color w:val="231F20"/>
          <w:spacing w:val="-2"/>
        </w:rPr>
        <w:t> </w:t>
      </w:r>
      <w:r>
        <w:rPr>
          <w:color w:val="231F20"/>
        </w:rPr>
        <w:t>работ,</w:t>
      </w:r>
      <w:r>
        <w:rPr>
          <w:color w:val="231F20"/>
          <w:spacing w:val="-3"/>
        </w:rPr>
        <w:t> </w:t>
      </w:r>
      <w:r>
        <w:rPr>
          <w:color w:val="231F20"/>
        </w:rPr>
        <w:t>а</w:t>
      </w:r>
      <w:r>
        <w:rPr>
          <w:color w:val="231F20"/>
          <w:spacing w:val="-2"/>
        </w:rPr>
        <w:t> </w:t>
      </w:r>
      <w:r>
        <w:rPr>
          <w:color w:val="231F20"/>
        </w:rPr>
        <w:t>также</w:t>
      </w:r>
      <w:r>
        <w:rPr>
          <w:color w:val="231F20"/>
          <w:spacing w:val="-3"/>
        </w:rPr>
        <w:t> </w:t>
      </w:r>
      <w:r>
        <w:rPr>
          <w:color w:val="231F20"/>
        </w:rPr>
        <w:t>отслеживать</w:t>
      </w:r>
      <w:r>
        <w:rPr>
          <w:color w:val="231F20"/>
          <w:spacing w:val="-3"/>
        </w:rPr>
        <w:t> </w:t>
      </w:r>
      <w:r>
        <w:rPr>
          <w:color w:val="231F20"/>
        </w:rPr>
        <w:t>процесс</w:t>
      </w:r>
      <w:r>
        <w:rPr>
          <w:color w:val="231F20"/>
          <w:spacing w:val="-3"/>
        </w:rPr>
        <w:t> </w:t>
      </w:r>
      <w:r>
        <w:rPr>
          <w:color w:val="231F20"/>
        </w:rPr>
        <w:t>внедрения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63"/>
        </w:rPr>
        <w:t> </w:t>
      </w:r>
      <w:r>
        <w:rPr>
          <w:color w:val="231F20"/>
        </w:rPr>
        <w:t>всех</w:t>
      </w:r>
      <w:r>
        <w:rPr>
          <w:color w:val="231F20"/>
          <w:spacing w:val="-1"/>
        </w:rPr>
        <w:t> </w:t>
      </w:r>
      <w:r>
        <w:rPr>
          <w:color w:val="231F20"/>
        </w:rPr>
        <w:t>его этапах,</w:t>
      </w:r>
      <w:r>
        <w:rPr>
          <w:color w:val="231F20"/>
          <w:spacing w:val="-2"/>
        </w:rPr>
        <w:t> </w:t>
      </w:r>
      <w:r>
        <w:rPr>
          <w:color w:val="231F20"/>
        </w:rPr>
        <w:t>для принятия</w:t>
      </w:r>
      <w:r>
        <w:rPr>
          <w:color w:val="231F20"/>
          <w:spacing w:val="-2"/>
        </w:rPr>
        <w:t> </w:t>
      </w:r>
      <w:r>
        <w:rPr>
          <w:color w:val="231F20"/>
        </w:rPr>
        <w:t>оперативных решений.</w:t>
      </w:r>
    </w:p>
    <w:p>
      <w:pPr>
        <w:pStyle w:val="BodyText"/>
        <w:spacing w:line="249" w:lineRule="auto"/>
        <w:ind w:right="151"/>
      </w:pPr>
      <w:r>
        <w:rPr>
          <w:color w:val="231F20"/>
        </w:rPr>
        <w:t>На первом этапе, на этапе аудита, необходимо четко оценить потребности орга-</w:t>
      </w:r>
      <w:r>
        <w:rPr>
          <w:color w:val="231F20"/>
          <w:spacing w:val="1"/>
        </w:rPr>
        <w:t> </w:t>
      </w:r>
      <w:r>
        <w:rPr>
          <w:color w:val="231F20"/>
        </w:rPr>
        <w:t>низации в переходе на </w:t>
      </w:r>
      <w:r>
        <w:rPr>
          <w:i/>
          <w:color w:val="231F20"/>
        </w:rPr>
        <w:t>BIM</w:t>
      </w:r>
      <w:r>
        <w:rPr>
          <w:color w:val="231F20"/>
        </w:rPr>
        <w:t>. Данный этап является одним из самых важных, так как</w:t>
      </w:r>
      <w:r>
        <w:rPr>
          <w:color w:val="231F20"/>
          <w:spacing w:val="1"/>
        </w:rPr>
        <w:t> </w:t>
      </w:r>
      <w:r>
        <w:rPr>
          <w:color w:val="231F20"/>
        </w:rPr>
        <w:t>может оказаться, что организация не нуждается во внедрении (например, из-за дол-</w:t>
      </w:r>
      <w:r>
        <w:rPr>
          <w:color w:val="231F20"/>
          <w:spacing w:val="-62"/>
        </w:rPr>
        <w:t> </w:t>
      </w:r>
      <w:r>
        <w:rPr>
          <w:color w:val="231F20"/>
        </w:rPr>
        <w:t>гих устоявшихся традиций подхода к работе). Внедрение </w:t>
      </w:r>
      <w:r>
        <w:rPr>
          <w:i/>
          <w:color w:val="231F20"/>
        </w:rPr>
        <w:t>BIM </w:t>
      </w:r>
      <w:r>
        <w:rPr>
          <w:color w:val="231F20"/>
        </w:rPr>
        <w:t>в такие организации</w:t>
      </w:r>
      <w:r>
        <w:rPr>
          <w:color w:val="231F20"/>
          <w:spacing w:val="1"/>
        </w:rPr>
        <w:t> </w:t>
      </w:r>
      <w:r>
        <w:rPr>
          <w:color w:val="231F20"/>
        </w:rPr>
        <w:t>может</w:t>
      </w:r>
      <w:r>
        <w:rPr>
          <w:color w:val="231F20"/>
          <w:spacing w:val="-2"/>
        </w:rPr>
        <w:t> </w:t>
      </w:r>
      <w:r>
        <w:rPr>
          <w:color w:val="231F20"/>
        </w:rPr>
        <w:t>ухудшить</w:t>
      </w:r>
      <w:r>
        <w:rPr>
          <w:color w:val="231F20"/>
          <w:spacing w:val="-2"/>
        </w:rPr>
        <w:t> </w:t>
      </w:r>
      <w:r>
        <w:rPr>
          <w:color w:val="231F20"/>
        </w:rPr>
        <w:t>организацию</w:t>
      </w:r>
      <w:r>
        <w:rPr>
          <w:color w:val="231F20"/>
          <w:spacing w:val="-1"/>
        </w:rPr>
        <w:t> </w:t>
      </w:r>
      <w:r>
        <w:rPr>
          <w:color w:val="231F20"/>
        </w:rPr>
        <w:t>работ</w:t>
      </w:r>
      <w:r>
        <w:rPr>
          <w:color w:val="231F20"/>
          <w:spacing w:val="-2"/>
        </w:rPr>
        <w:t> </w:t>
      </w:r>
      <w:r>
        <w:rPr>
          <w:color w:val="231F20"/>
        </w:rPr>
        <w:t>или</w:t>
      </w:r>
      <w:r>
        <w:rPr>
          <w:color w:val="231F20"/>
          <w:spacing w:val="-2"/>
        </w:rPr>
        <w:t> </w:t>
      </w:r>
      <w:r>
        <w:rPr>
          <w:color w:val="231F20"/>
        </w:rPr>
        <w:t>привести</w:t>
      </w:r>
      <w:r>
        <w:rPr>
          <w:color w:val="231F20"/>
          <w:spacing w:val="-2"/>
        </w:rPr>
        <w:t> </w:t>
      </w:r>
      <w:r>
        <w:rPr>
          <w:color w:val="231F20"/>
        </w:rPr>
        <w:t>к</w:t>
      </w:r>
      <w:r>
        <w:rPr>
          <w:color w:val="231F20"/>
          <w:spacing w:val="-2"/>
        </w:rPr>
        <w:t> </w:t>
      </w:r>
      <w:r>
        <w:rPr>
          <w:color w:val="231F20"/>
        </w:rPr>
        <w:t>её</w:t>
      </w:r>
      <w:r>
        <w:rPr>
          <w:color w:val="231F20"/>
          <w:spacing w:val="-1"/>
        </w:rPr>
        <w:t> </w:t>
      </w:r>
      <w:r>
        <w:rPr>
          <w:color w:val="231F20"/>
        </w:rPr>
        <w:t>развалу.</w:t>
      </w:r>
    </w:p>
    <w:p>
      <w:pPr>
        <w:pStyle w:val="BodyText"/>
        <w:spacing w:line="249" w:lineRule="auto"/>
        <w:ind w:right="153"/>
      </w:pPr>
      <w:r>
        <w:rPr>
          <w:color w:val="231F20"/>
        </w:rPr>
        <w:t>Важной частью аудита также должны являться выявленные проблемы организа-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ционного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характера.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Например,</w:t>
      </w:r>
      <w:r>
        <w:rPr>
          <w:color w:val="231F20"/>
          <w:spacing w:val="-15"/>
        </w:rPr>
        <w:t> </w:t>
      </w:r>
      <w:r>
        <w:rPr>
          <w:color w:val="231F20"/>
        </w:rPr>
        <w:t>большие</w:t>
      </w:r>
      <w:r>
        <w:rPr>
          <w:color w:val="231F20"/>
          <w:spacing w:val="-15"/>
        </w:rPr>
        <w:t> </w:t>
      </w:r>
      <w:r>
        <w:rPr>
          <w:color w:val="231F20"/>
        </w:rPr>
        <w:t>временные</w:t>
      </w:r>
      <w:r>
        <w:rPr>
          <w:color w:val="231F20"/>
          <w:spacing w:val="-15"/>
        </w:rPr>
        <w:t> </w:t>
      </w:r>
      <w:r>
        <w:rPr>
          <w:color w:val="231F20"/>
        </w:rPr>
        <w:t>затраты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разработку</w:t>
      </w:r>
      <w:r>
        <w:rPr>
          <w:color w:val="231F20"/>
          <w:spacing w:val="-15"/>
        </w:rPr>
        <w:t> </w:t>
      </w:r>
      <w:r>
        <w:rPr>
          <w:color w:val="231F20"/>
        </w:rPr>
        <w:t>докумен-</w:t>
      </w:r>
      <w:r>
        <w:rPr>
          <w:color w:val="231F20"/>
          <w:spacing w:val="-63"/>
        </w:rPr>
        <w:t> </w:t>
      </w:r>
      <w:r>
        <w:rPr>
          <w:color w:val="231F20"/>
        </w:rPr>
        <w:t>тации. Все проблемы должны быть структурированы и оформлены, так как процесс</w:t>
      </w:r>
      <w:r>
        <w:rPr>
          <w:color w:val="231F20"/>
          <w:spacing w:val="-62"/>
        </w:rPr>
        <w:t> </w:t>
      </w:r>
      <w:r>
        <w:rPr>
          <w:color w:val="231F20"/>
        </w:rPr>
        <w:t>внедрения</w:t>
      </w:r>
      <w:r>
        <w:rPr>
          <w:color w:val="231F20"/>
          <w:spacing w:val="-14"/>
        </w:rPr>
        <w:t> </w:t>
      </w:r>
      <w:r>
        <w:rPr>
          <w:i/>
          <w:color w:val="231F20"/>
        </w:rPr>
        <w:t>BIM</w:t>
      </w:r>
      <w:r>
        <w:rPr>
          <w:color w:val="231F20"/>
        </w:rPr>
        <w:t>,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первую</w:t>
      </w:r>
      <w:r>
        <w:rPr>
          <w:color w:val="231F20"/>
          <w:spacing w:val="-13"/>
        </w:rPr>
        <w:t> </w:t>
      </w:r>
      <w:r>
        <w:rPr>
          <w:color w:val="231F20"/>
        </w:rPr>
        <w:t>очередь,</w:t>
      </w:r>
      <w:r>
        <w:rPr>
          <w:color w:val="231F20"/>
          <w:spacing w:val="-13"/>
        </w:rPr>
        <w:t> </w:t>
      </w:r>
      <w:r>
        <w:rPr>
          <w:color w:val="231F20"/>
        </w:rPr>
        <w:t>должен</w:t>
      </w:r>
      <w:r>
        <w:rPr>
          <w:color w:val="231F20"/>
          <w:spacing w:val="-12"/>
        </w:rPr>
        <w:t> </w:t>
      </w:r>
      <w:r>
        <w:rPr>
          <w:color w:val="231F20"/>
        </w:rPr>
        <w:t>быть</w:t>
      </w:r>
      <w:r>
        <w:rPr>
          <w:color w:val="231F20"/>
          <w:spacing w:val="-13"/>
        </w:rPr>
        <w:t> </w:t>
      </w:r>
      <w:r>
        <w:rPr>
          <w:color w:val="231F20"/>
        </w:rPr>
        <w:t>направлен</w:t>
      </w:r>
      <w:r>
        <w:rPr>
          <w:color w:val="231F20"/>
          <w:spacing w:val="-13"/>
        </w:rPr>
        <w:t> </w:t>
      </w:r>
      <w:r>
        <w:rPr>
          <w:color w:val="231F20"/>
        </w:rPr>
        <w:t>именно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решение</w:t>
      </w:r>
      <w:r>
        <w:rPr>
          <w:color w:val="231F20"/>
          <w:spacing w:val="-13"/>
        </w:rPr>
        <w:t> </w:t>
      </w:r>
      <w:r>
        <w:rPr>
          <w:color w:val="231F20"/>
        </w:rPr>
        <w:t>выяв-</w:t>
      </w:r>
      <w:r>
        <w:rPr>
          <w:color w:val="231F20"/>
          <w:spacing w:val="-63"/>
        </w:rPr>
        <w:t> </w:t>
      </w:r>
      <w:r>
        <w:rPr>
          <w:color w:val="231F20"/>
        </w:rPr>
        <w:t>ленных</w:t>
      </w:r>
      <w:r>
        <w:rPr>
          <w:color w:val="231F20"/>
          <w:spacing w:val="-2"/>
        </w:rPr>
        <w:t> </w:t>
      </w:r>
      <w:r>
        <w:rPr>
          <w:color w:val="231F20"/>
        </w:rPr>
        <w:t>проблем.</w:t>
      </w:r>
    </w:p>
    <w:p>
      <w:pPr>
        <w:pStyle w:val="BodyText"/>
        <w:spacing w:line="249" w:lineRule="auto"/>
        <w:ind w:right="153"/>
      </w:pPr>
      <w:r>
        <w:rPr>
          <w:color w:val="231F20"/>
          <w:w w:val="95"/>
        </w:rPr>
        <w:t>После проведения аудита начинаются основные этапы внедрения технологии </w:t>
      </w:r>
      <w:r>
        <w:rPr>
          <w:i/>
          <w:color w:val="231F20"/>
          <w:w w:val="95"/>
        </w:rPr>
        <w:t>BIM</w:t>
      </w:r>
      <w:r>
        <w:rPr>
          <w:color w:val="231F20"/>
          <w:w w:val="95"/>
        </w:rPr>
        <w:t>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 данных этапах следует уделить особое внимание дифференциации технологиче-</w:t>
      </w:r>
      <w:r>
        <w:rPr>
          <w:color w:val="231F20"/>
          <w:spacing w:val="-62"/>
        </w:rPr>
        <w:t> </w:t>
      </w:r>
      <w:r>
        <w:rPr>
          <w:color w:val="231F20"/>
        </w:rPr>
        <w:t>ских</w:t>
      </w:r>
      <w:r>
        <w:rPr>
          <w:color w:val="231F20"/>
          <w:spacing w:val="-3"/>
        </w:rPr>
        <w:t> </w:t>
      </w:r>
      <w:r>
        <w:rPr>
          <w:color w:val="231F20"/>
        </w:rPr>
        <w:t>решений,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более</w:t>
      </w:r>
      <w:r>
        <w:rPr>
          <w:color w:val="231F20"/>
          <w:spacing w:val="-4"/>
        </w:rPr>
        <w:t> </w:t>
      </w:r>
      <w:r>
        <w:rPr>
          <w:color w:val="231F20"/>
        </w:rPr>
        <w:t>точного</w:t>
      </w:r>
      <w:r>
        <w:rPr>
          <w:color w:val="231F20"/>
          <w:spacing w:val="-3"/>
        </w:rPr>
        <w:t> </w:t>
      </w:r>
      <w:r>
        <w:rPr>
          <w:color w:val="231F20"/>
        </w:rPr>
        <w:t>выявления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решения</w:t>
      </w:r>
      <w:r>
        <w:rPr>
          <w:color w:val="231F20"/>
          <w:spacing w:val="-2"/>
        </w:rPr>
        <w:t> </w:t>
      </w:r>
      <w:r>
        <w:rPr>
          <w:color w:val="231F20"/>
        </w:rPr>
        <w:t>возникающих</w:t>
      </w:r>
      <w:r>
        <w:rPr>
          <w:color w:val="231F20"/>
          <w:spacing w:val="-3"/>
        </w:rPr>
        <w:t> </w:t>
      </w:r>
      <w:r>
        <w:rPr>
          <w:color w:val="231F20"/>
        </w:rPr>
        <w:t>проблем.</w:t>
      </w:r>
    </w:p>
    <w:p>
      <w:pPr>
        <w:pStyle w:val="BodyText"/>
        <w:spacing w:line="249" w:lineRule="auto"/>
        <w:ind w:right="153"/>
      </w:pPr>
      <w:r>
        <w:rPr>
          <w:color w:val="231F20"/>
          <w:spacing w:val="-1"/>
        </w:rPr>
        <w:t>Следующим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этапам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будет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создание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новой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технологической</w:t>
      </w:r>
      <w:r>
        <w:rPr>
          <w:color w:val="231F20"/>
          <w:spacing w:val="-14"/>
        </w:rPr>
        <w:t> </w:t>
      </w:r>
      <w:r>
        <w:rPr>
          <w:color w:val="231F20"/>
        </w:rPr>
        <w:t>схемы</w:t>
      </w:r>
      <w:r>
        <w:rPr>
          <w:color w:val="231F20"/>
          <w:spacing w:val="-14"/>
        </w:rPr>
        <w:t> </w:t>
      </w:r>
      <w:r>
        <w:rPr>
          <w:color w:val="231F20"/>
        </w:rPr>
        <w:t>работы.</w:t>
      </w:r>
      <w:r>
        <w:rPr>
          <w:color w:val="231F20"/>
          <w:spacing w:val="-14"/>
        </w:rPr>
        <w:t> </w:t>
      </w:r>
      <w:r>
        <w:rPr>
          <w:color w:val="231F20"/>
        </w:rPr>
        <w:t>Долж-</w:t>
      </w:r>
      <w:r>
        <w:rPr>
          <w:color w:val="231F20"/>
          <w:spacing w:val="-63"/>
        </w:rPr>
        <w:t> </w:t>
      </w:r>
      <w:r>
        <w:rPr>
          <w:color w:val="231F20"/>
        </w:rPr>
        <w:t>ны быть расписаны и закреплены процессы от начала проекта до его завершения.</w:t>
      </w:r>
      <w:r>
        <w:rPr>
          <w:color w:val="231F20"/>
          <w:spacing w:val="1"/>
        </w:rPr>
        <w:t> </w:t>
      </w:r>
      <w:r>
        <w:rPr>
          <w:color w:val="231F20"/>
        </w:rPr>
        <w:t>Работа в единой информационной модели увеличивает уровень прозрачности про-</w:t>
      </w:r>
      <w:r>
        <w:rPr>
          <w:color w:val="231F20"/>
          <w:spacing w:val="1"/>
        </w:rPr>
        <w:t> </w:t>
      </w:r>
      <w:r>
        <w:rPr>
          <w:color w:val="231F20"/>
        </w:rPr>
        <w:t>екта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всех</w:t>
      </w:r>
      <w:r>
        <w:rPr>
          <w:color w:val="231F20"/>
          <w:spacing w:val="-9"/>
        </w:rPr>
        <w:t> </w:t>
      </w:r>
      <w:r>
        <w:rPr>
          <w:color w:val="231F20"/>
        </w:rPr>
        <w:t>его</w:t>
      </w:r>
      <w:r>
        <w:rPr>
          <w:color w:val="231F20"/>
          <w:spacing w:val="-10"/>
        </w:rPr>
        <w:t> </w:t>
      </w:r>
      <w:r>
        <w:rPr>
          <w:color w:val="231F20"/>
        </w:rPr>
        <w:t>участников,</w:t>
      </w:r>
      <w:r>
        <w:rPr>
          <w:color w:val="231F20"/>
          <w:spacing w:val="-9"/>
        </w:rPr>
        <w:t> </w:t>
      </w:r>
      <w:r>
        <w:rPr>
          <w:color w:val="231F20"/>
        </w:rPr>
        <w:t>но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то</w:t>
      </w:r>
      <w:r>
        <w:rPr>
          <w:color w:val="231F20"/>
          <w:spacing w:val="-10"/>
        </w:rPr>
        <w:t> </w:t>
      </w:r>
      <w:r>
        <w:rPr>
          <w:color w:val="231F20"/>
        </w:rPr>
        <w:t>же</w:t>
      </w:r>
      <w:r>
        <w:rPr>
          <w:color w:val="231F20"/>
          <w:spacing w:val="-9"/>
        </w:rPr>
        <w:t> </w:t>
      </w:r>
      <w:r>
        <w:rPr>
          <w:color w:val="231F20"/>
        </w:rPr>
        <w:t>время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изменяет</w:t>
      </w:r>
      <w:r>
        <w:rPr>
          <w:color w:val="231F20"/>
          <w:spacing w:val="-9"/>
        </w:rPr>
        <w:t> </w:t>
      </w:r>
      <w:r>
        <w:rPr>
          <w:color w:val="231F20"/>
        </w:rPr>
        <w:t>привычное</w:t>
      </w:r>
      <w:r>
        <w:rPr>
          <w:color w:val="231F20"/>
          <w:spacing w:val="-10"/>
        </w:rPr>
        <w:t> </w:t>
      </w:r>
      <w:r>
        <w:rPr>
          <w:color w:val="231F20"/>
        </w:rPr>
        <w:t>представление</w:t>
      </w:r>
      <w:r>
        <w:rPr>
          <w:color w:val="231F20"/>
          <w:spacing w:val="-62"/>
        </w:rPr>
        <w:t> </w:t>
      </w:r>
      <w:r>
        <w:rPr>
          <w:color w:val="231F20"/>
        </w:rPr>
        <w:t>о</w:t>
      </w:r>
      <w:r>
        <w:rPr>
          <w:color w:val="231F20"/>
          <w:spacing w:val="-1"/>
        </w:rPr>
        <w:t> </w:t>
      </w:r>
      <w:r>
        <w:rPr>
          <w:color w:val="231F20"/>
        </w:rPr>
        <w:t>проектировании.</w:t>
      </w:r>
    </w:p>
    <w:p>
      <w:pPr>
        <w:pStyle w:val="BodyText"/>
        <w:spacing w:line="249" w:lineRule="auto"/>
        <w:ind w:right="151"/>
      </w:pPr>
      <w:r>
        <w:rPr>
          <w:color w:val="231F20"/>
        </w:rPr>
        <w:t>Затем необходимо провести базовое обучение по новому программному обеспе-</w:t>
      </w:r>
      <w:r>
        <w:rPr>
          <w:color w:val="231F20"/>
          <w:spacing w:val="-62"/>
        </w:rPr>
        <w:t> </w:t>
      </w:r>
      <w:r>
        <w:rPr>
          <w:color w:val="231F20"/>
        </w:rPr>
        <w:t>чению</w:t>
      </w:r>
      <w:r>
        <w:rPr>
          <w:color w:val="231F20"/>
          <w:spacing w:val="20"/>
        </w:rPr>
        <w:t> </w:t>
      </w:r>
      <w:r>
        <w:rPr>
          <w:color w:val="231F20"/>
        </w:rPr>
        <w:t>в</w:t>
      </w:r>
      <w:r>
        <w:rPr>
          <w:color w:val="231F20"/>
          <w:spacing w:val="21"/>
        </w:rPr>
        <w:t> </w:t>
      </w:r>
      <w:r>
        <w:rPr>
          <w:color w:val="231F20"/>
        </w:rPr>
        <w:t>сфере</w:t>
      </w:r>
      <w:r>
        <w:rPr>
          <w:color w:val="231F20"/>
          <w:spacing w:val="20"/>
        </w:rPr>
        <w:t> </w:t>
      </w:r>
      <w:r>
        <w:rPr>
          <w:i/>
          <w:color w:val="231F20"/>
        </w:rPr>
        <w:t>BIM</w:t>
      </w:r>
      <w:r>
        <w:rPr>
          <w:color w:val="231F20"/>
        </w:rPr>
        <w:t>,</w:t>
      </w:r>
      <w:r>
        <w:rPr>
          <w:color w:val="231F20"/>
          <w:spacing w:val="21"/>
        </w:rPr>
        <w:t> </w:t>
      </w:r>
      <w:r>
        <w:rPr>
          <w:color w:val="231F20"/>
        </w:rPr>
        <w:t>так</w:t>
      </w:r>
      <w:r>
        <w:rPr>
          <w:color w:val="231F20"/>
          <w:spacing w:val="21"/>
        </w:rPr>
        <w:t> </w:t>
      </w:r>
      <w:r>
        <w:rPr>
          <w:color w:val="231F20"/>
        </w:rPr>
        <w:t>как</w:t>
      </w:r>
      <w:r>
        <w:rPr>
          <w:color w:val="231F20"/>
          <w:spacing w:val="20"/>
        </w:rPr>
        <w:t> </w:t>
      </w:r>
      <w:r>
        <w:rPr>
          <w:color w:val="231F20"/>
        </w:rPr>
        <w:t>инструменты</w:t>
      </w:r>
      <w:r>
        <w:rPr>
          <w:color w:val="231F20"/>
          <w:spacing w:val="21"/>
        </w:rPr>
        <w:t> </w:t>
      </w:r>
      <w:r>
        <w:rPr>
          <w:color w:val="231F20"/>
        </w:rPr>
        <w:t>по</w:t>
      </w:r>
      <w:r>
        <w:rPr>
          <w:color w:val="231F20"/>
          <w:spacing w:val="21"/>
        </w:rPr>
        <w:t> </w:t>
      </w:r>
      <w:r>
        <w:rPr>
          <w:color w:val="231F20"/>
        </w:rPr>
        <w:t>созданию</w:t>
      </w:r>
      <w:r>
        <w:rPr>
          <w:color w:val="231F20"/>
          <w:spacing w:val="20"/>
        </w:rPr>
        <w:t> </w:t>
      </w:r>
      <w:r>
        <w:rPr>
          <w:i/>
          <w:color w:val="231F20"/>
        </w:rPr>
        <w:t>BIM</w:t>
      </w:r>
      <w:r>
        <w:rPr>
          <w:i/>
          <w:color w:val="231F20"/>
          <w:spacing w:val="21"/>
        </w:rPr>
        <w:t> </w:t>
      </w:r>
      <w:r>
        <w:rPr>
          <w:color w:val="231F20"/>
        </w:rPr>
        <w:t>модели</w:t>
      </w:r>
      <w:r>
        <w:rPr>
          <w:color w:val="231F20"/>
          <w:spacing w:val="21"/>
        </w:rPr>
        <w:t> </w:t>
      </w:r>
      <w:r>
        <w:rPr>
          <w:color w:val="231F20"/>
        </w:rPr>
        <w:t>разнообразны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отличаются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технологической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сложностью.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разработать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стандар-</w:t>
      </w:r>
      <w:r>
        <w:rPr>
          <w:color w:val="231F20"/>
          <w:spacing w:val="-63"/>
        </w:rPr>
        <w:t> </w:t>
      </w:r>
      <w:r>
        <w:rPr>
          <w:color w:val="231F20"/>
        </w:rPr>
        <w:t>ты</w:t>
      </w:r>
      <w:r>
        <w:rPr>
          <w:color w:val="231F20"/>
          <w:spacing w:val="-7"/>
        </w:rPr>
        <w:t> </w:t>
      </w:r>
      <w:r>
        <w:rPr>
          <w:color w:val="231F20"/>
        </w:rPr>
        <w:t>предприятия,</w:t>
      </w:r>
      <w:r>
        <w:rPr>
          <w:color w:val="231F20"/>
          <w:spacing w:val="-7"/>
        </w:rPr>
        <w:t> </w:t>
      </w:r>
      <w:r>
        <w:rPr>
          <w:color w:val="231F20"/>
        </w:rPr>
        <w:t>внедряющего</w:t>
      </w:r>
      <w:r>
        <w:rPr>
          <w:color w:val="231F20"/>
          <w:spacing w:val="-7"/>
        </w:rPr>
        <w:t> </w:t>
      </w:r>
      <w:r>
        <w:rPr>
          <w:i/>
          <w:color w:val="231F20"/>
        </w:rPr>
        <w:t>BIM</w:t>
      </w:r>
      <w:r>
        <w:rPr>
          <w:color w:val="231F20"/>
        </w:rPr>
        <w:t>.</w:t>
      </w:r>
      <w:r>
        <w:rPr>
          <w:color w:val="231F20"/>
          <w:spacing w:val="-7"/>
        </w:rPr>
        <w:t> </w:t>
      </w: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этом</w:t>
      </w:r>
      <w:r>
        <w:rPr>
          <w:color w:val="231F20"/>
          <w:spacing w:val="-6"/>
        </w:rPr>
        <w:t> </w:t>
      </w:r>
      <w:r>
        <w:rPr>
          <w:color w:val="231F20"/>
        </w:rPr>
        <w:t>стандарты</w:t>
      </w:r>
      <w:r>
        <w:rPr>
          <w:color w:val="231F20"/>
          <w:spacing w:val="-7"/>
        </w:rPr>
        <w:t> </w:t>
      </w:r>
      <w:r>
        <w:rPr>
          <w:color w:val="231F20"/>
        </w:rPr>
        <w:t>предприятия</w:t>
      </w:r>
      <w:r>
        <w:rPr>
          <w:color w:val="231F20"/>
          <w:spacing w:val="-6"/>
        </w:rPr>
        <w:t> </w:t>
      </w:r>
      <w:r>
        <w:rPr>
          <w:color w:val="231F20"/>
        </w:rPr>
        <w:t>должны</w:t>
      </w:r>
      <w:r>
        <w:rPr>
          <w:color w:val="231F20"/>
          <w:spacing w:val="-7"/>
        </w:rPr>
        <w:t> </w:t>
      </w:r>
      <w:r>
        <w:rPr>
          <w:color w:val="231F20"/>
        </w:rPr>
        <w:t>отра-</w:t>
      </w:r>
      <w:r>
        <w:rPr>
          <w:color w:val="231F20"/>
          <w:spacing w:val="-62"/>
        </w:rPr>
        <w:t> </w:t>
      </w:r>
      <w:r>
        <w:rPr>
          <w:color w:val="231F20"/>
        </w:rPr>
        <w:t>жать как сам процесс моделирования, так и создание чертежей. Существует заблу-</w:t>
      </w:r>
      <w:r>
        <w:rPr>
          <w:color w:val="231F20"/>
          <w:spacing w:val="1"/>
        </w:rPr>
        <w:t> </w:t>
      </w:r>
      <w:r>
        <w:rPr>
          <w:color w:val="231F20"/>
        </w:rPr>
        <w:t>ждение, что чертежи формируются автоматически из единой информационной мо-</w:t>
      </w:r>
      <w:r>
        <w:rPr>
          <w:color w:val="231F20"/>
          <w:spacing w:val="1"/>
        </w:rPr>
        <w:t> </w:t>
      </w:r>
      <w:r>
        <w:rPr>
          <w:color w:val="231F20"/>
        </w:rPr>
        <w:t>дели,</w:t>
      </w:r>
      <w:r>
        <w:rPr>
          <w:color w:val="231F20"/>
          <w:spacing w:val="-3"/>
        </w:rPr>
        <w:t> </w:t>
      </w:r>
      <w:r>
        <w:rPr>
          <w:color w:val="231F20"/>
        </w:rPr>
        <w:t>но</w:t>
      </w:r>
      <w:r>
        <w:rPr>
          <w:color w:val="231F20"/>
          <w:spacing w:val="-4"/>
        </w:rPr>
        <w:t> </w:t>
      </w:r>
      <w:r>
        <w:rPr>
          <w:color w:val="231F20"/>
        </w:rPr>
        <w:t>это</w:t>
      </w:r>
      <w:r>
        <w:rPr>
          <w:color w:val="231F20"/>
          <w:spacing w:val="-3"/>
        </w:rPr>
        <w:t> </w:t>
      </w:r>
      <w:r>
        <w:rPr>
          <w:color w:val="231F20"/>
        </w:rPr>
        <w:t>не</w:t>
      </w:r>
      <w:r>
        <w:rPr>
          <w:color w:val="231F20"/>
          <w:spacing w:val="-4"/>
        </w:rPr>
        <w:t> </w:t>
      </w:r>
      <w:r>
        <w:rPr>
          <w:color w:val="231F20"/>
        </w:rPr>
        <w:t>так.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-3"/>
        </w:rPr>
        <w:t> </w:t>
      </w:r>
      <w:r>
        <w:rPr>
          <w:color w:val="231F20"/>
        </w:rPr>
        <w:t>чертежей</w:t>
      </w:r>
      <w:r>
        <w:rPr>
          <w:color w:val="231F20"/>
          <w:spacing w:val="-3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3"/>
        </w:rPr>
        <w:t> </w:t>
      </w:r>
      <w:r>
        <w:rPr>
          <w:color w:val="231F20"/>
        </w:rPr>
        <w:t>приложить</w:t>
      </w:r>
      <w:r>
        <w:rPr>
          <w:color w:val="231F20"/>
          <w:spacing w:val="-3"/>
        </w:rPr>
        <w:t> </w:t>
      </w:r>
      <w:r>
        <w:rPr>
          <w:color w:val="231F20"/>
        </w:rPr>
        <w:t>также</w:t>
      </w:r>
      <w:r>
        <w:rPr>
          <w:color w:val="231F20"/>
          <w:spacing w:val="-3"/>
        </w:rPr>
        <w:t> </w:t>
      </w:r>
      <w:r>
        <w:rPr>
          <w:color w:val="231F20"/>
        </w:rPr>
        <w:t>не</w:t>
      </w:r>
      <w:r>
        <w:rPr>
          <w:color w:val="231F20"/>
          <w:spacing w:val="-4"/>
        </w:rPr>
        <w:t> </w:t>
      </w:r>
      <w:r>
        <w:rPr>
          <w:color w:val="231F20"/>
        </w:rPr>
        <w:t>мало</w:t>
      </w:r>
      <w:r>
        <w:rPr>
          <w:color w:val="231F20"/>
          <w:spacing w:val="-62"/>
        </w:rPr>
        <w:t> </w:t>
      </w:r>
      <w:r>
        <w:rPr>
          <w:color w:val="231F20"/>
        </w:rPr>
        <w:t>усилий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времени.</w:t>
      </w:r>
    </w:p>
    <w:p>
      <w:pPr>
        <w:pStyle w:val="BodyText"/>
        <w:spacing w:line="249" w:lineRule="auto"/>
        <w:ind w:right="152"/>
      </w:pPr>
      <w:r>
        <w:rPr>
          <w:color w:val="231F20"/>
          <w:spacing w:val="-1"/>
        </w:rPr>
        <w:t>Следующим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этапам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классической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схеме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должен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быть</w:t>
      </w:r>
      <w:r>
        <w:rPr>
          <w:color w:val="231F20"/>
          <w:spacing w:val="-15"/>
        </w:rPr>
        <w:t> </w:t>
      </w:r>
      <w:r>
        <w:rPr>
          <w:color w:val="231F20"/>
        </w:rPr>
        <w:t>запуск</w:t>
      </w:r>
      <w:r>
        <w:rPr>
          <w:color w:val="231F20"/>
          <w:spacing w:val="-15"/>
        </w:rPr>
        <w:t> </w:t>
      </w:r>
      <w:r>
        <w:rPr>
          <w:color w:val="231F20"/>
        </w:rPr>
        <w:t>пилотного</w:t>
      </w:r>
      <w:r>
        <w:rPr>
          <w:color w:val="231F20"/>
          <w:spacing w:val="-15"/>
        </w:rPr>
        <w:t> </w:t>
      </w:r>
      <w:r>
        <w:rPr>
          <w:color w:val="231F20"/>
        </w:rPr>
        <w:t>проек-</w:t>
      </w:r>
      <w:r>
        <w:rPr>
          <w:color w:val="231F20"/>
          <w:spacing w:val="-62"/>
        </w:rPr>
        <w:t> </w:t>
      </w:r>
      <w:r>
        <w:rPr>
          <w:color w:val="231F20"/>
        </w:rPr>
        <w:t>та, который будет первым в организации, разработанным по системе </w:t>
      </w:r>
      <w:r>
        <w:rPr>
          <w:i/>
          <w:color w:val="231F20"/>
        </w:rPr>
        <w:t>BIM</w:t>
      </w:r>
      <w:r>
        <w:rPr>
          <w:color w:val="231F20"/>
        </w:rPr>
        <w:t>. Обычно,</w:t>
      </w:r>
      <w:r>
        <w:rPr>
          <w:color w:val="231F20"/>
          <w:spacing w:val="1"/>
        </w:rPr>
        <w:t> </w:t>
      </w:r>
      <w:r>
        <w:rPr>
          <w:color w:val="231F20"/>
        </w:rPr>
        <w:t>это</w:t>
      </w:r>
      <w:r>
        <w:rPr>
          <w:color w:val="231F20"/>
          <w:spacing w:val="-9"/>
        </w:rPr>
        <w:t> </w:t>
      </w:r>
      <w:r>
        <w:rPr>
          <w:color w:val="231F20"/>
        </w:rPr>
        <w:t>новый</w:t>
      </w:r>
      <w:r>
        <w:rPr>
          <w:color w:val="231F20"/>
          <w:spacing w:val="-8"/>
        </w:rPr>
        <w:t> </w:t>
      </w:r>
      <w:r>
        <w:rPr>
          <w:color w:val="231F20"/>
        </w:rPr>
        <w:t>проект,</w:t>
      </w:r>
      <w:r>
        <w:rPr>
          <w:color w:val="231F20"/>
          <w:spacing w:val="-8"/>
        </w:rPr>
        <w:t> </w:t>
      </w:r>
      <w:r>
        <w:rPr>
          <w:color w:val="231F20"/>
        </w:rPr>
        <w:t>созданный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нуля.</w:t>
      </w:r>
      <w:r>
        <w:rPr>
          <w:color w:val="231F20"/>
          <w:spacing w:val="-8"/>
        </w:rPr>
        <w:t> </w:t>
      </w:r>
      <w:r>
        <w:rPr>
          <w:color w:val="231F20"/>
        </w:rPr>
        <w:t>Но</w:t>
      </w:r>
      <w:r>
        <w:rPr>
          <w:color w:val="231F20"/>
          <w:spacing w:val="-9"/>
        </w:rPr>
        <w:t> </w:t>
      </w:r>
      <w:r>
        <w:rPr>
          <w:color w:val="231F20"/>
        </w:rPr>
        <w:t>данный</w:t>
      </w:r>
      <w:r>
        <w:rPr>
          <w:color w:val="231F20"/>
          <w:spacing w:val="-8"/>
        </w:rPr>
        <w:t> </w:t>
      </w:r>
      <w:r>
        <w:rPr>
          <w:color w:val="231F20"/>
        </w:rPr>
        <w:t>подход</w:t>
      </w:r>
      <w:r>
        <w:rPr>
          <w:color w:val="231F20"/>
          <w:spacing w:val="-8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8"/>
        </w:rPr>
        <w:t> </w:t>
      </w:r>
      <w:r>
        <w:rPr>
          <w:color w:val="231F20"/>
        </w:rPr>
        <w:t>проанализиро-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вать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две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системы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подхода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проектированию.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Созданный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нуля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отражает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пре-</w:t>
      </w:r>
      <w:r>
        <w:rPr>
          <w:color w:val="231F20"/>
          <w:spacing w:val="-63"/>
        </w:rPr>
        <w:t> </w:t>
      </w:r>
      <w:r>
        <w:rPr>
          <w:color w:val="231F20"/>
        </w:rPr>
        <w:t>имущества внедрения </w:t>
      </w:r>
      <w:r>
        <w:rPr>
          <w:i/>
          <w:color w:val="231F20"/>
        </w:rPr>
        <w:t>BIM</w:t>
      </w:r>
      <w:r>
        <w:rPr>
          <w:color w:val="231F20"/>
        </w:rPr>
        <w:t>, но не показывает, на сколько организация может увели-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чить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свои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показатели</w:t>
      </w:r>
      <w:r>
        <w:rPr>
          <w:color w:val="231F20"/>
          <w:spacing w:val="-13"/>
        </w:rPr>
        <w:t> </w:t>
      </w:r>
      <w:r>
        <w:rPr>
          <w:color w:val="231F20"/>
        </w:rPr>
        <w:t>эффективности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сравнении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i/>
          <w:color w:val="231F20"/>
        </w:rPr>
        <w:t>CAD</w:t>
      </w:r>
      <w:r>
        <w:rPr>
          <w:color w:val="231F20"/>
        </w:rPr>
        <w:t>-проектированием.</w:t>
      </w:r>
      <w:r>
        <w:rPr>
          <w:color w:val="231F20"/>
          <w:spacing w:val="-13"/>
        </w:rPr>
        <w:t> </w:t>
      </w:r>
      <w:r>
        <w:rPr>
          <w:color w:val="231F20"/>
        </w:rPr>
        <w:t>Поэтому</w:t>
      </w:r>
      <w:r>
        <w:rPr>
          <w:color w:val="231F20"/>
          <w:spacing w:val="-62"/>
        </w:rPr>
        <w:t> </w:t>
      </w:r>
      <w:r>
        <w:rPr>
          <w:color w:val="231F20"/>
        </w:rPr>
        <w:t>предлагается использоваться в качестве пилотного проекта созданные ранее проек-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ты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организации,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технологии</w:t>
      </w:r>
      <w:r>
        <w:rPr>
          <w:color w:val="231F20"/>
          <w:spacing w:val="-12"/>
        </w:rPr>
        <w:t> </w:t>
      </w:r>
      <w:r>
        <w:rPr>
          <w:i/>
          <w:color w:val="231F20"/>
          <w:spacing w:val="-2"/>
        </w:rPr>
        <w:t>CAD</w:t>
      </w:r>
      <w:r>
        <w:rPr>
          <w:color w:val="231F20"/>
          <w:spacing w:val="-2"/>
        </w:rPr>
        <w:t>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Благодаря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этому,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организация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может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оценить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только показатели эффективности внедрения современной технологии </w:t>
      </w:r>
      <w:r>
        <w:rPr>
          <w:i/>
          <w:color w:val="231F20"/>
          <w:w w:val="95"/>
        </w:rPr>
        <w:t>BIM</w:t>
      </w:r>
      <w:r>
        <w:rPr>
          <w:color w:val="231F20"/>
          <w:w w:val="95"/>
        </w:rPr>
        <w:t>, но и срав-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нить</w:t>
      </w:r>
      <w:r>
        <w:rPr>
          <w:color w:val="231F20"/>
          <w:spacing w:val="-2"/>
        </w:rPr>
        <w:t> </w:t>
      </w:r>
      <w:r>
        <w:rPr>
          <w:color w:val="231F20"/>
        </w:rPr>
        <w:t>показатели</w:t>
      </w:r>
      <w:r>
        <w:rPr>
          <w:color w:val="231F20"/>
          <w:spacing w:val="-1"/>
        </w:rPr>
        <w:t> </w:t>
      </w:r>
      <w:r>
        <w:rPr>
          <w:color w:val="231F20"/>
        </w:rPr>
        <w:t>эффективности с</w:t>
      </w:r>
      <w:r>
        <w:rPr>
          <w:color w:val="231F20"/>
          <w:spacing w:val="-1"/>
        </w:rPr>
        <w:t> </w:t>
      </w:r>
      <w:r>
        <w:rPr>
          <w:color w:val="231F20"/>
        </w:rPr>
        <w:t>созданными ранее</w:t>
      </w:r>
      <w:r>
        <w:rPr>
          <w:color w:val="231F20"/>
          <w:spacing w:val="-1"/>
        </w:rPr>
        <w:t> </w:t>
      </w:r>
      <w:r>
        <w:rPr>
          <w:color w:val="231F20"/>
        </w:rPr>
        <w:t>проектами.</w:t>
      </w:r>
    </w:p>
    <w:p>
      <w:pPr>
        <w:pStyle w:val="BodyText"/>
        <w:spacing w:line="249" w:lineRule="auto"/>
        <w:ind w:right="153"/>
      </w:pPr>
      <w:r>
        <w:rPr>
          <w:color w:val="231F20"/>
        </w:rPr>
        <w:t>Так, например, может оказаться, что после сравнительного анализа двух выпол-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ненных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проектов,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технология</w:t>
      </w:r>
      <w:r>
        <w:rPr>
          <w:color w:val="231F20"/>
          <w:spacing w:val="-15"/>
        </w:rPr>
        <w:t> </w:t>
      </w:r>
      <w:r>
        <w:rPr>
          <w:i/>
          <w:color w:val="231F20"/>
          <w:spacing w:val="-1"/>
        </w:rPr>
        <w:t>BIM</w:t>
      </w:r>
      <w:r>
        <w:rPr>
          <w:i/>
          <w:color w:val="231F20"/>
          <w:spacing w:val="-15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оказаться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менее</w:t>
      </w:r>
      <w:r>
        <w:rPr>
          <w:color w:val="231F20"/>
          <w:spacing w:val="-14"/>
        </w:rPr>
        <w:t> </w:t>
      </w:r>
      <w:r>
        <w:rPr>
          <w:color w:val="231F20"/>
        </w:rPr>
        <w:t>эффективной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внедрять</w:t>
      </w:r>
      <w:r>
        <w:rPr>
          <w:color w:val="231F20"/>
          <w:spacing w:val="-15"/>
        </w:rPr>
        <w:t> </w:t>
      </w:r>
      <w:r>
        <w:rPr>
          <w:color w:val="231F20"/>
        </w:rPr>
        <w:t>ее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пока что рано. Такая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ситуация может возникнуть, к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примеру, при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выполнении проектов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2" w:firstLine="0"/>
      </w:pPr>
      <w:r>
        <w:rPr/>
        <w:pict>
          <v:shape style="position:absolute;margin-left:63.779499pt;margin-top:763.067261pt;width:13pt;height:14.4pt;mso-position-horizontal-relative:page;mso-position-vertical-relative:page;z-index:-21165056" type="#_x0000_t202" id="docshape32" filled="false" stroked="false">
            <v:textbox inset="0,0,0,0">
              <w:txbxContent>
                <w:p>
                  <w:pPr>
                    <w:pStyle w:val="BodyText"/>
                    <w:spacing w:line="288" w:lineRule="exact"/>
                    <w:ind w:left="0" w:firstLine="0"/>
                    <w:jc w:val="left"/>
                  </w:pPr>
                  <w:r>
                    <w:rPr>
                      <w:color w:val="231F20"/>
                    </w:rPr>
                    <w:t>14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34.515999pt;margin-top:746.012024pt;width:113.803pt;height:72.701pt;mso-position-horizontal-relative:page;mso-position-vertical-relative:page;z-index:15734784" id="docshape33" filled="true" fillcolor="#ffffff" stroked="false">
            <v:fill type="solid"/>
            <w10:wrap type="none"/>
          </v:rect>
        </w:pict>
      </w:r>
      <w:r>
        <w:rPr>
          <w:color w:val="231F20"/>
        </w:rPr>
        <w:t>по обследованию зданий и сооружений. На сегодняшний день, инструментария для</w:t>
      </w:r>
      <w:r>
        <w:rPr>
          <w:color w:val="231F20"/>
          <w:spacing w:val="-62"/>
        </w:rPr>
        <w:t> </w:t>
      </w:r>
      <w:r>
        <w:rPr>
          <w:color w:val="231F20"/>
        </w:rPr>
        <w:t>полного</w:t>
      </w:r>
      <w:r>
        <w:rPr>
          <w:color w:val="231F20"/>
          <w:spacing w:val="-4"/>
        </w:rPr>
        <w:t> </w:t>
      </w:r>
      <w:r>
        <w:rPr>
          <w:color w:val="231F20"/>
        </w:rPr>
        <w:t>создания</w:t>
      </w:r>
      <w:r>
        <w:rPr>
          <w:color w:val="231F20"/>
          <w:spacing w:val="-3"/>
        </w:rPr>
        <w:t> </w:t>
      </w:r>
      <w:r>
        <w:rPr>
          <w:color w:val="231F20"/>
        </w:rPr>
        <w:t>базы</w:t>
      </w:r>
      <w:r>
        <w:rPr>
          <w:color w:val="231F20"/>
          <w:spacing w:val="-3"/>
        </w:rPr>
        <w:t> </w:t>
      </w:r>
      <w:r>
        <w:rPr>
          <w:color w:val="231F20"/>
        </w:rPr>
        <w:t>данных</w:t>
      </w:r>
      <w:r>
        <w:rPr>
          <w:color w:val="231F20"/>
          <w:spacing w:val="-3"/>
        </w:rPr>
        <w:t> </w:t>
      </w:r>
      <w:r>
        <w:rPr>
          <w:color w:val="231F20"/>
        </w:rPr>
        <w:t>о</w:t>
      </w:r>
      <w:r>
        <w:rPr>
          <w:color w:val="231F20"/>
          <w:spacing w:val="-3"/>
        </w:rPr>
        <w:t> </w:t>
      </w:r>
      <w:r>
        <w:rPr>
          <w:color w:val="231F20"/>
        </w:rPr>
        <w:t>дефектах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повреждениях</w:t>
      </w:r>
      <w:r>
        <w:rPr>
          <w:color w:val="231F20"/>
          <w:spacing w:val="-3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3"/>
        </w:rPr>
        <w:t> </w:t>
      </w:r>
      <w:r>
        <w:rPr>
          <w:color w:val="231F20"/>
        </w:rPr>
        <w:t>конструк-</w:t>
      </w:r>
      <w:r>
        <w:rPr>
          <w:color w:val="231F20"/>
          <w:spacing w:val="-62"/>
        </w:rPr>
        <w:t> </w:t>
      </w:r>
      <w:r>
        <w:rPr>
          <w:color w:val="231F20"/>
        </w:rPr>
        <w:t>ций недостаточно. Есть подходы и методики по созданию информационной модели</w:t>
      </w:r>
      <w:r>
        <w:rPr>
          <w:color w:val="231F20"/>
          <w:spacing w:val="-62"/>
        </w:rPr>
        <w:t> </w:t>
      </w:r>
      <w:r>
        <w:rPr>
          <w:color w:val="231F20"/>
        </w:rPr>
        <w:t>обследуемого</w:t>
      </w:r>
      <w:r>
        <w:rPr>
          <w:color w:val="231F20"/>
          <w:spacing w:val="-7"/>
        </w:rPr>
        <w:t> </w:t>
      </w:r>
      <w:r>
        <w:rPr>
          <w:color w:val="231F20"/>
        </w:rPr>
        <w:t>объекта,</w:t>
      </w:r>
      <w:r>
        <w:rPr>
          <w:color w:val="231F20"/>
          <w:spacing w:val="-6"/>
        </w:rPr>
        <w:t> </w:t>
      </w:r>
      <w:r>
        <w:rPr>
          <w:color w:val="231F20"/>
        </w:rPr>
        <w:t>но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полноценного</w:t>
      </w:r>
      <w:r>
        <w:rPr>
          <w:color w:val="231F20"/>
          <w:spacing w:val="-6"/>
        </w:rPr>
        <w:t> </w:t>
      </w:r>
      <w:r>
        <w:rPr>
          <w:color w:val="231F20"/>
        </w:rPr>
        <w:t>создания</w:t>
      </w:r>
      <w:r>
        <w:rPr>
          <w:color w:val="231F20"/>
          <w:spacing w:val="-7"/>
        </w:rPr>
        <w:t> </w:t>
      </w:r>
      <w:r>
        <w:rPr>
          <w:color w:val="231F20"/>
        </w:rPr>
        <w:t>проекта</w:t>
      </w:r>
      <w:r>
        <w:rPr>
          <w:color w:val="231F20"/>
          <w:spacing w:val="-6"/>
        </w:rPr>
        <w:t> </w:t>
      </w:r>
      <w:r>
        <w:rPr>
          <w:color w:val="231F20"/>
        </w:rPr>
        <w:t>этого</w:t>
      </w:r>
      <w:r>
        <w:rPr>
          <w:color w:val="231F20"/>
          <w:spacing w:val="-6"/>
        </w:rPr>
        <w:t> </w:t>
      </w:r>
      <w:r>
        <w:rPr>
          <w:color w:val="231F20"/>
        </w:rPr>
        <w:t>недостаточно.</w:t>
      </w:r>
    </w:p>
    <w:p>
      <w:pPr>
        <w:pStyle w:val="BodyText"/>
        <w:spacing w:line="249" w:lineRule="auto" w:before="4"/>
        <w:ind w:right="151"/>
      </w:pPr>
      <w:r>
        <w:rPr>
          <w:color w:val="231F20"/>
          <w:w w:val="95"/>
        </w:rPr>
        <w:t>Таким образом, одним из способов совершенствования организации проектных ра-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бот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является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внедрение</w:t>
      </w:r>
      <w:r>
        <w:rPr>
          <w:color w:val="231F20"/>
          <w:spacing w:val="-13"/>
        </w:rPr>
        <w:t> </w:t>
      </w:r>
      <w:r>
        <w:rPr>
          <w:i/>
          <w:color w:val="231F20"/>
          <w:spacing w:val="-3"/>
        </w:rPr>
        <w:t>BIM</w:t>
      </w:r>
      <w:r>
        <w:rPr>
          <w:color w:val="231F20"/>
          <w:spacing w:val="-3"/>
        </w:rPr>
        <w:t>-технологий.</w:t>
      </w:r>
      <w:r>
        <w:rPr>
          <w:color w:val="231F20"/>
          <w:spacing w:val="-13"/>
        </w:rPr>
        <w:t> </w:t>
      </w:r>
      <w:r>
        <w:rPr>
          <w:i/>
          <w:color w:val="231F20"/>
          <w:spacing w:val="-3"/>
        </w:rPr>
        <w:t>BIM</w:t>
      </w:r>
      <w:r>
        <w:rPr>
          <w:i/>
          <w:color w:val="231F20"/>
          <w:spacing w:val="-12"/>
        </w:rPr>
        <w:t> </w:t>
      </w:r>
      <w:r>
        <w:rPr>
          <w:color w:val="231F20"/>
          <w:spacing w:val="-3"/>
        </w:rPr>
        <w:t>увеличивает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показатели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эффективности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работы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целом,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имеет</w:t>
      </w:r>
      <w:r>
        <w:rPr>
          <w:color w:val="231F20"/>
          <w:spacing w:val="-15"/>
        </w:rPr>
        <w:t> </w:t>
      </w:r>
      <w:r>
        <w:rPr>
          <w:color w:val="231F20"/>
        </w:rPr>
        <w:t>ряд</w:t>
      </w:r>
      <w:r>
        <w:rPr>
          <w:color w:val="231F20"/>
          <w:spacing w:val="-16"/>
        </w:rPr>
        <w:t> </w:t>
      </w:r>
      <w:r>
        <w:rPr>
          <w:color w:val="231F20"/>
        </w:rPr>
        <w:t>недостатков,</w:t>
      </w:r>
      <w:r>
        <w:rPr>
          <w:color w:val="231F20"/>
          <w:spacing w:val="-15"/>
        </w:rPr>
        <w:t> </w:t>
      </w:r>
      <w:r>
        <w:rPr>
          <w:color w:val="231F20"/>
        </w:rPr>
        <w:t>таких</w:t>
      </w:r>
      <w:r>
        <w:rPr>
          <w:color w:val="231F20"/>
          <w:spacing w:val="-15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дороговиз-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дефицит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квалифицированных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кадров.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процессе</w:t>
      </w:r>
      <w:r>
        <w:rPr>
          <w:color w:val="231F20"/>
          <w:spacing w:val="-13"/>
        </w:rPr>
        <w:t> </w:t>
      </w:r>
      <w:r>
        <w:rPr>
          <w:color w:val="231F20"/>
        </w:rPr>
        <w:t>перехода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i/>
          <w:color w:val="231F20"/>
        </w:rPr>
        <w:t>BIM</w:t>
      </w:r>
      <w:r>
        <w:rPr>
          <w:color w:val="231F20"/>
        </w:rPr>
        <w:t>,</w:t>
      </w:r>
      <w:r>
        <w:rPr>
          <w:color w:val="231F20"/>
          <w:spacing w:val="-14"/>
        </w:rPr>
        <w:t> </w:t>
      </w:r>
      <w:r>
        <w:rPr>
          <w:color w:val="231F20"/>
        </w:rPr>
        <w:t>важным</w:t>
      </w:r>
      <w:r>
        <w:rPr>
          <w:color w:val="231F20"/>
          <w:spacing w:val="-14"/>
        </w:rPr>
        <w:t> </w:t>
      </w:r>
      <w:r>
        <w:rPr>
          <w:color w:val="231F20"/>
        </w:rPr>
        <w:t>фак-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тором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</w:rPr>
        <w:t>методика,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6"/>
        </w:rPr>
        <w:t> </w:t>
      </w:r>
      <w:r>
        <w:rPr>
          <w:color w:val="231F20"/>
        </w:rPr>
        <w:t>которой</w:t>
      </w:r>
      <w:r>
        <w:rPr>
          <w:color w:val="231F20"/>
          <w:spacing w:val="-15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-15"/>
        </w:rPr>
        <w:t> </w:t>
      </w:r>
      <w:r>
        <w:rPr>
          <w:color w:val="231F20"/>
        </w:rPr>
        <w:t>внедрение.</w:t>
      </w:r>
      <w:r>
        <w:rPr>
          <w:color w:val="231F20"/>
          <w:spacing w:val="-15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5"/>
        </w:rPr>
        <w:t> </w:t>
      </w:r>
      <w:r>
        <w:rPr>
          <w:color w:val="231F20"/>
        </w:rPr>
        <w:t>учитывать</w:t>
      </w:r>
      <w:r>
        <w:rPr>
          <w:color w:val="231F20"/>
          <w:spacing w:val="-63"/>
        </w:rPr>
        <w:t> </w:t>
      </w:r>
      <w:r>
        <w:rPr>
          <w:color w:val="231F20"/>
        </w:rPr>
        <w:t>индивидуальные качества организации и принимать гибкие и взвешенные решения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всех</w:t>
      </w:r>
      <w:r>
        <w:rPr>
          <w:color w:val="231F20"/>
          <w:spacing w:val="-2"/>
        </w:rPr>
        <w:t> </w:t>
      </w:r>
      <w:r>
        <w:rPr>
          <w:color w:val="231F20"/>
        </w:rPr>
        <w:t>этапах</w:t>
      </w:r>
      <w:r>
        <w:rPr>
          <w:color w:val="231F20"/>
          <w:spacing w:val="-3"/>
        </w:rPr>
        <w:t> </w:t>
      </w:r>
      <w:r>
        <w:rPr>
          <w:color w:val="231F20"/>
        </w:rPr>
        <w:t>внедрения</w:t>
      </w:r>
      <w:r>
        <w:rPr>
          <w:color w:val="231F20"/>
          <w:spacing w:val="-2"/>
        </w:rPr>
        <w:t> </w:t>
      </w:r>
      <w:r>
        <w:rPr>
          <w:i/>
          <w:color w:val="231F20"/>
        </w:rPr>
        <w:t>BIM</w:t>
      </w:r>
      <w:r>
        <w:rPr>
          <w:color w:val="231F20"/>
        </w:rPr>
        <w:t>-технологий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проектную</w:t>
      </w:r>
      <w:r>
        <w:rPr>
          <w:color w:val="231F20"/>
          <w:spacing w:val="-2"/>
        </w:rPr>
        <w:t> </w:t>
      </w:r>
      <w:r>
        <w:rPr>
          <w:color w:val="231F20"/>
        </w:rPr>
        <w:t>деятельность</w:t>
      </w:r>
      <w:r>
        <w:rPr>
          <w:color w:val="231F20"/>
          <w:spacing w:val="-2"/>
        </w:rPr>
        <w:t> </w:t>
      </w:r>
      <w:r>
        <w:rPr>
          <w:color w:val="231F20"/>
        </w:rPr>
        <w:t>организации.</w:t>
      </w:r>
    </w:p>
    <w:p>
      <w:pPr>
        <w:pStyle w:val="BodyText"/>
        <w:spacing w:before="7"/>
        <w:ind w:left="0" w:firstLine="0"/>
        <w:jc w:val="left"/>
        <w:rPr>
          <w:sz w:val="22"/>
        </w:rPr>
      </w:pPr>
    </w:p>
    <w:p>
      <w:pPr>
        <w:spacing w:before="0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6"/>
        </w:numPr>
        <w:tabs>
          <w:tab w:pos="865" w:val="left" w:leader="none"/>
        </w:tabs>
        <w:spacing w:line="230" w:lineRule="auto" w:before="167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Шпотов Б. М. </w:t>
      </w:r>
      <w:r>
        <w:rPr>
          <w:color w:val="231F20"/>
          <w:sz w:val="23"/>
        </w:rPr>
        <w:t>Использование опыта США при организации и управлении строитель-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ством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в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СССР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в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1920–1930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гг.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//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Российский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журнал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менеджмента.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Том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3,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№</w:t>
      </w:r>
      <w:r>
        <w:rPr>
          <w:color w:val="231F20"/>
          <w:spacing w:val="12"/>
          <w:w w:val="95"/>
          <w:sz w:val="23"/>
        </w:rPr>
        <w:t> </w:t>
      </w:r>
      <w:r>
        <w:rPr>
          <w:color w:val="231F20"/>
          <w:w w:val="95"/>
          <w:sz w:val="23"/>
        </w:rPr>
        <w:t>1,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2005.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С.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145–162.</w:t>
      </w:r>
    </w:p>
    <w:p>
      <w:pPr>
        <w:pStyle w:val="ListParagraph"/>
        <w:numPr>
          <w:ilvl w:val="0"/>
          <w:numId w:val="6"/>
        </w:numPr>
        <w:tabs>
          <w:tab w:pos="865" w:val="left" w:leader="none"/>
        </w:tabs>
        <w:spacing w:line="230" w:lineRule="auto" w:before="0" w:after="0"/>
        <w:ind w:left="155" w:right="148" w:firstLine="396"/>
        <w:jc w:val="both"/>
        <w:rPr>
          <w:sz w:val="23"/>
        </w:rPr>
      </w:pPr>
      <w:r>
        <w:rPr>
          <w:color w:val="231F20"/>
          <w:w w:val="95"/>
          <w:sz w:val="23"/>
        </w:rPr>
        <w:t>Строительное проектирование в условиях экономического роста [Электронный ресурс]. –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Режим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доступа: https://sovman.ru/article/7605/.</w:t>
      </w:r>
    </w:p>
    <w:p>
      <w:pPr>
        <w:pStyle w:val="ListParagraph"/>
        <w:numPr>
          <w:ilvl w:val="0"/>
          <w:numId w:val="6"/>
        </w:numPr>
        <w:tabs>
          <w:tab w:pos="865" w:val="left" w:leader="none"/>
        </w:tabs>
        <w:spacing w:line="230" w:lineRule="auto" w:before="0" w:after="0"/>
        <w:ind w:left="155" w:right="154" w:firstLine="396"/>
        <w:jc w:val="both"/>
        <w:rPr>
          <w:sz w:val="23"/>
        </w:rPr>
      </w:pPr>
      <w:r>
        <w:rPr>
          <w:color w:val="231F20"/>
          <w:sz w:val="23"/>
        </w:rPr>
        <w:t>Стратегия развития строительной отрасли Российской Федерации до 2030 года. [Элек-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тронный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ресурс].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Режим доступа:</w:t>
      </w:r>
      <w:r>
        <w:rPr>
          <w:color w:val="231F20"/>
          <w:spacing w:val="-1"/>
          <w:sz w:val="23"/>
        </w:rPr>
        <w:t> </w:t>
      </w:r>
      <w:hyperlink r:id="rId51">
        <w:r>
          <w:rPr>
            <w:color w:val="231F20"/>
            <w:sz w:val="23"/>
          </w:rPr>
          <w:t>https://www.minstroyrf.ru/docs/1</w:t>
        </w:r>
      </w:hyperlink>
      <w:r>
        <w:rPr>
          <w:color w:val="231F20"/>
          <w:sz w:val="23"/>
        </w:rPr>
        <w:t>1870/.</w:t>
      </w:r>
    </w:p>
    <w:p>
      <w:pPr>
        <w:pStyle w:val="ListParagraph"/>
        <w:numPr>
          <w:ilvl w:val="0"/>
          <w:numId w:val="6"/>
        </w:numPr>
        <w:tabs>
          <w:tab w:pos="865" w:val="left" w:leader="none"/>
        </w:tabs>
        <w:spacing w:line="230" w:lineRule="auto" w:before="0" w:after="0"/>
        <w:ind w:left="155" w:right="149" w:firstLine="396"/>
        <w:jc w:val="both"/>
        <w:rPr>
          <w:sz w:val="23"/>
        </w:rPr>
      </w:pPr>
      <w:r>
        <w:rPr>
          <w:color w:val="231F20"/>
          <w:w w:val="95"/>
          <w:sz w:val="23"/>
        </w:rPr>
        <w:t>Основные проблемы проектирования. [Электронный ресурс]. Режим доступа: https://dmstr.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ru/articles/osnovnye-problemy-proektirovaniya/.</w:t>
      </w:r>
    </w:p>
    <w:p>
      <w:pPr>
        <w:pStyle w:val="ListParagraph"/>
        <w:numPr>
          <w:ilvl w:val="0"/>
          <w:numId w:val="6"/>
        </w:numPr>
        <w:tabs>
          <w:tab w:pos="865" w:val="left" w:leader="none"/>
        </w:tabs>
        <w:spacing w:line="230" w:lineRule="auto" w:before="0" w:after="0"/>
        <w:ind w:left="155" w:right="147" w:firstLine="396"/>
        <w:jc w:val="both"/>
        <w:rPr>
          <w:sz w:val="23"/>
        </w:rPr>
      </w:pPr>
      <w:r>
        <w:rPr>
          <w:color w:val="231F20"/>
          <w:spacing w:val="-2"/>
          <w:sz w:val="23"/>
        </w:rPr>
        <w:t>Так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ли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эффективны</w:t>
      </w:r>
      <w:r>
        <w:rPr>
          <w:color w:val="231F20"/>
          <w:spacing w:val="-11"/>
          <w:sz w:val="23"/>
        </w:rPr>
        <w:t> </w:t>
      </w:r>
      <w:r>
        <w:rPr>
          <w:i/>
          <w:color w:val="231F20"/>
          <w:spacing w:val="-2"/>
          <w:sz w:val="23"/>
        </w:rPr>
        <w:t>BIM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технологии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проектирования,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как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об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этом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говорят?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[Электронный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ресурс]. Режим доступа: https://maistro.ru/articles/stroitelnye-konstrukcii.-proektirovanie-i-raschet/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obzor-BIM-tehnologij.</w:t>
      </w:r>
    </w:p>
    <w:p>
      <w:pPr>
        <w:pStyle w:val="ListParagraph"/>
        <w:numPr>
          <w:ilvl w:val="0"/>
          <w:numId w:val="6"/>
        </w:numPr>
        <w:tabs>
          <w:tab w:pos="865" w:val="left" w:leader="none"/>
        </w:tabs>
        <w:spacing w:line="230" w:lineRule="auto" w:before="0" w:after="0"/>
        <w:ind w:left="155" w:right="156" w:firstLine="396"/>
        <w:jc w:val="both"/>
        <w:rPr>
          <w:sz w:val="23"/>
        </w:rPr>
      </w:pPr>
      <w:r>
        <w:rPr>
          <w:i/>
          <w:color w:val="231F20"/>
          <w:spacing w:val="-1"/>
          <w:sz w:val="23"/>
        </w:rPr>
        <w:t>BIM</w:t>
      </w:r>
      <w:r>
        <w:rPr>
          <w:color w:val="231F20"/>
          <w:spacing w:val="-1"/>
          <w:sz w:val="23"/>
        </w:rPr>
        <w:t>: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что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под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этим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обычно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понимают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[Электронный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ресурс].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Режим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доступа:</w:t>
      </w:r>
      <w:r>
        <w:rPr>
          <w:color w:val="231F20"/>
          <w:spacing w:val="-12"/>
          <w:sz w:val="23"/>
        </w:rPr>
        <w:t> </w:t>
      </w:r>
      <w:hyperlink r:id="rId52">
        <w:r>
          <w:rPr>
            <w:color w:val="231F20"/>
            <w:sz w:val="23"/>
          </w:rPr>
          <w:t>http://isicad.</w:t>
        </w:r>
      </w:hyperlink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ru/ru/articles.php?article_num=14078.</w:t>
      </w:r>
    </w:p>
    <w:p>
      <w:pPr>
        <w:pStyle w:val="ListParagraph"/>
        <w:numPr>
          <w:ilvl w:val="0"/>
          <w:numId w:val="6"/>
        </w:numPr>
        <w:tabs>
          <w:tab w:pos="865" w:val="left" w:leader="none"/>
        </w:tabs>
        <w:spacing w:line="230" w:lineRule="auto" w:before="0" w:after="0"/>
        <w:ind w:left="155" w:right="151" w:firstLine="396"/>
        <w:jc w:val="both"/>
        <w:rPr>
          <w:sz w:val="23"/>
        </w:rPr>
      </w:pPr>
      <w:r>
        <w:rPr>
          <w:color w:val="231F20"/>
          <w:w w:val="95"/>
          <w:sz w:val="23"/>
        </w:rPr>
        <w:t>Отчет по исследованию «Уровень применения </w:t>
      </w:r>
      <w:r>
        <w:rPr>
          <w:i/>
          <w:color w:val="231F20"/>
          <w:w w:val="95"/>
          <w:sz w:val="23"/>
        </w:rPr>
        <w:t>BIM </w:t>
      </w:r>
      <w:r>
        <w:rPr>
          <w:color w:val="231F20"/>
          <w:w w:val="95"/>
          <w:sz w:val="23"/>
        </w:rPr>
        <w:t>в России 2019»[Электронный ресурс].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Режим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доступа: </w:t>
      </w:r>
      <w:hyperlink r:id="rId53">
        <w:r>
          <w:rPr>
            <w:color w:val="231F20"/>
            <w:sz w:val="23"/>
          </w:rPr>
          <w:t>http://concurator.ru/information/BIM_report_2019/.</w:t>
        </w:r>
      </w:hyperlink>
    </w:p>
    <w:p>
      <w:pPr>
        <w:spacing w:after="0" w:line="230" w:lineRule="auto"/>
        <w:jc w:val="both"/>
        <w:rPr>
          <w:sz w:val="23"/>
        </w:rPr>
        <w:sectPr>
          <w:footerReference w:type="even" r:id="rId50"/>
          <w:pgSz w:w="11910" w:h="16840"/>
          <w:pgMar w:footer="0" w:header="0" w:top="1180" w:bottom="280" w:left="1120" w:right="1120"/>
        </w:sect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21"/>
        <w:gridCol w:w="4435"/>
      </w:tblGrid>
      <w:tr>
        <w:trPr>
          <w:trHeight w:val="2190" w:hRule="atLeast"/>
        </w:trPr>
        <w:tc>
          <w:tcPr>
            <w:tcW w:w="5021" w:type="dxa"/>
          </w:tcPr>
          <w:p>
            <w:pPr>
              <w:pStyle w:val="TableParagraph"/>
              <w:spacing w:line="255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69.05</w:t>
            </w:r>
          </w:p>
          <w:p>
            <w:pPr>
              <w:pStyle w:val="TableParagraph"/>
              <w:spacing w:line="249" w:lineRule="auto" w:before="11"/>
              <w:ind w:left="50" w:right="1144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Эльвира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Геннадьевна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Иванова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студент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Владимир Вячеславович Сокольников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канд.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техн.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наук</w:t>
            </w:r>
          </w:p>
          <w:p>
            <w:pPr>
              <w:pStyle w:val="TableParagraph"/>
              <w:spacing w:line="249" w:lineRule="auto" w:before="3"/>
              <w:ind w:left="50" w:right="830"/>
              <w:rPr>
                <w:i/>
                <w:sz w:val="23"/>
              </w:rPr>
            </w:pP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 </w:t>
            </w:r>
            <w:hyperlink r:id="rId56">
              <w:r>
                <w:rPr>
                  <w:i/>
                  <w:color w:val="231F20"/>
                  <w:sz w:val="23"/>
                </w:rPr>
                <w:t>elviraivanova28@icloud.com,</w:t>
              </w:r>
            </w:hyperlink>
          </w:p>
          <w:p>
            <w:pPr>
              <w:pStyle w:val="TableParagraph"/>
              <w:spacing w:line="248" w:lineRule="exact" w:before="3"/>
              <w:ind w:left="50"/>
              <w:rPr>
                <w:i/>
                <w:sz w:val="23"/>
              </w:rPr>
            </w:pPr>
            <w:hyperlink r:id="rId57">
              <w:r>
                <w:rPr>
                  <w:i/>
                  <w:color w:val="231F20"/>
                  <w:sz w:val="23"/>
                </w:rPr>
                <w:t>sokolnikov.v</w:t>
              </w:r>
            </w:hyperlink>
            <w:hyperlink r:id="rId58">
              <w:r>
                <w:rPr>
                  <w:i/>
                  <w:color w:val="231F20"/>
                  <w:sz w:val="23"/>
                </w:rPr>
                <w:t>.v@lan.spbgasu.ru</w:t>
              </w:r>
            </w:hyperlink>
          </w:p>
        </w:tc>
        <w:tc>
          <w:tcPr>
            <w:tcW w:w="4435" w:type="dxa"/>
          </w:tcPr>
          <w:p>
            <w:pPr>
              <w:pStyle w:val="TableParagraph"/>
              <w:spacing w:before="5"/>
              <w:rPr>
                <w:sz w:val="23"/>
              </w:rPr>
            </w:pPr>
          </w:p>
          <w:p>
            <w:pPr>
              <w:pStyle w:val="TableParagraph"/>
              <w:ind w:right="49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Elvira</w:t>
            </w:r>
            <w:r>
              <w:rPr>
                <w:i/>
                <w:color w:val="231F20"/>
                <w:spacing w:val="-6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Gennadievna</w:t>
            </w:r>
            <w:r>
              <w:rPr>
                <w:i/>
                <w:color w:val="231F20"/>
                <w:spacing w:val="-7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Ivanova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student</w:t>
            </w:r>
          </w:p>
          <w:p>
            <w:pPr>
              <w:pStyle w:val="TableParagraph"/>
              <w:spacing w:before="12"/>
              <w:ind w:right="49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Vladimir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Vyacheslavovich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Sokolnikov</w:t>
            </w:r>
            <w:r>
              <w:rPr>
                <w:color w:val="231F20"/>
                <w:sz w:val="23"/>
              </w:rPr>
              <w:t>,</w:t>
            </w:r>
          </w:p>
          <w:p>
            <w:pPr>
              <w:pStyle w:val="TableParagraph"/>
              <w:spacing w:line="249" w:lineRule="auto" w:before="11"/>
              <w:ind w:left="1251" w:right="49" w:firstLine="1523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PhD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in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Sci.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Tech.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before="2"/>
              <w:ind w:right="49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70" w:lineRule="atLeast"/>
              <w:ind w:left="1459" w:right="48" w:hanging="616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56">
              <w:r>
                <w:rPr>
                  <w:i/>
                  <w:color w:val="231F20"/>
                  <w:sz w:val="23"/>
                </w:rPr>
                <w:t>elviraivanova28@icloud.com,</w:t>
              </w:r>
            </w:hyperlink>
            <w:r>
              <w:rPr>
                <w:i/>
                <w:color w:val="231F20"/>
                <w:spacing w:val="-55"/>
                <w:sz w:val="23"/>
              </w:rPr>
              <w:t> </w:t>
            </w:r>
            <w:hyperlink r:id="rId59">
              <w:r>
                <w:rPr>
                  <w:i/>
                  <w:color w:val="231F20"/>
                  <w:spacing w:val="-2"/>
                  <w:sz w:val="23"/>
                </w:rPr>
                <w:t>sokolni-kov.v</w:t>
              </w:r>
            </w:hyperlink>
            <w:hyperlink r:id="rId58">
              <w:r>
                <w:rPr>
                  <w:i/>
                  <w:color w:val="231F20"/>
                  <w:spacing w:val="-2"/>
                  <w:sz w:val="23"/>
                </w:rPr>
                <w:t>.v@lan.spbgasu.ru</w:t>
              </w:r>
            </w:hyperlink>
          </w:p>
        </w:tc>
      </w:tr>
    </w:tbl>
    <w:p>
      <w:pPr>
        <w:pStyle w:val="BodyText"/>
        <w:spacing w:before="7"/>
        <w:ind w:left="0" w:firstLine="0"/>
        <w:jc w:val="left"/>
        <w:rPr>
          <w:sz w:val="12"/>
        </w:rPr>
      </w:pPr>
    </w:p>
    <w:p>
      <w:pPr>
        <w:pStyle w:val="Heading1"/>
        <w:spacing w:line="249" w:lineRule="auto" w:before="89"/>
        <w:ind w:left="683" w:right="681" w:hanging="2"/>
      </w:pPr>
      <w:r>
        <w:rPr>
          <w:color w:val="231F20"/>
        </w:rPr>
        <w:t>ОРГАНИЗАЦИОННО-ТЕХНОЛОГИЧЕСКИЕ ПРИНЦИПЫ</w:t>
      </w:r>
      <w:r>
        <w:rPr>
          <w:color w:val="231F20"/>
          <w:spacing w:val="1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-11"/>
        </w:rPr>
        <w:t> </w:t>
      </w:r>
      <w:r>
        <w:rPr>
          <w:color w:val="231F20"/>
        </w:rPr>
        <w:t>ЗДАНИЙ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СООРУЖЕНИЙ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УСЛОВИЯХ</w:t>
      </w:r>
      <w:r>
        <w:rPr>
          <w:color w:val="231F20"/>
          <w:spacing w:val="-67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"/>
        </w:rPr>
        <w:t> </w:t>
      </w:r>
      <w:r>
        <w:rPr>
          <w:color w:val="231F20"/>
        </w:rPr>
        <w:t>ЗАСТРОЙКИ</w:t>
      </w:r>
    </w:p>
    <w:p>
      <w:pPr>
        <w:pStyle w:val="BodyText"/>
        <w:spacing w:before="10"/>
        <w:ind w:left="0" w:firstLine="0"/>
        <w:jc w:val="left"/>
        <w:rPr>
          <w:b/>
          <w:sz w:val="24"/>
        </w:rPr>
      </w:pPr>
    </w:p>
    <w:p>
      <w:pPr>
        <w:pStyle w:val="Heading2"/>
        <w:spacing w:before="1"/>
        <w:ind w:left="1489"/>
      </w:pPr>
      <w:r>
        <w:rPr>
          <w:color w:val="231F20"/>
          <w:spacing w:val="-1"/>
        </w:rPr>
        <w:t>ORGANIZATIONAL-TECHNOLOGICAL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PRINCIPLES</w:t>
      </w:r>
    </w:p>
    <w:p>
      <w:pPr>
        <w:spacing w:line="249" w:lineRule="auto" w:before="14"/>
        <w:ind w:left="519" w:right="517" w:firstLine="0"/>
        <w:jc w:val="center"/>
        <w:rPr>
          <w:sz w:val="28"/>
        </w:rPr>
      </w:pPr>
      <w:r>
        <w:rPr>
          <w:color w:val="231F20"/>
          <w:sz w:val="28"/>
        </w:rPr>
        <w:t>OF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RECONSTRUCTION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OF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BUILDINGS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AND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CONSTRUCTIONS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UNDER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THE CONDITIONS OF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BUILDING</w:t>
      </w:r>
    </w:p>
    <w:p>
      <w:pPr>
        <w:spacing w:line="230" w:lineRule="auto" w:before="258"/>
        <w:ind w:left="155" w:right="149" w:firstLine="396"/>
        <w:jc w:val="right"/>
        <w:rPr>
          <w:sz w:val="23"/>
        </w:rPr>
      </w:pPr>
      <w:r>
        <w:rPr>
          <w:color w:val="231F20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данной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статье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рассмотрены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причины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влияющие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осуществление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реконструкции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усло-</w:t>
      </w:r>
      <w:r>
        <w:rPr>
          <w:color w:val="231F20"/>
          <w:spacing w:val="-54"/>
          <w:sz w:val="23"/>
        </w:rPr>
        <w:t> </w:t>
      </w:r>
      <w:r>
        <w:rPr>
          <w:color w:val="231F20"/>
          <w:spacing w:val="-2"/>
          <w:sz w:val="23"/>
        </w:rPr>
        <w:t>виях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городской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2"/>
          <w:sz w:val="23"/>
        </w:rPr>
        <w:t>застройки.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Архитектурно-историческое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наследие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1"/>
          <w:sz w:val="23"/>
        </w:rPr>
        <w:t>Санкт-Петербурга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располагает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застройкой,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нуждающейся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реконструкции.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Основной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задачей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реконструкцией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является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поиск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возможных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изменений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объекта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без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потери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свойств.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исследовании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строительных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работ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обо-</w:t>
      </w:r>
      <w:r>
        <w:rPr>
          <w:color w:val="231F20"/>
          <w:spacing w:val="-54"/>
          <w:sz w:val="23"/>
        </w:rPr>
        <w:t> </w:t>
      </w:r>
      <w:r>
        <w:rPr>
          <w:color w:val="231F20"/>
          <w:spacing w:val="-1"/>
          <w:sz w:val="23"/>
        </w:rPr>
        <w:t>значен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основной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этап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проектирования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проект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организации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строительства,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который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описывает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2"/>
          <w:sz w:val="23"/>
        </w:rPr>
        <w:t>технологическую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последовательность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производства.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Факторы,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воздействующие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на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производство</w:t>
      </w:r>
      <w:r>
        <w:rPr>
          <w:color w:val="231F20"/>
          <w:spacing w:val="-54"/>
          <w:sz w:val="23"/>
        </w:rPr>
        <w:t> </w:t>
      </w:r>
      <w:r>
        <w:rPr>
          <w:color w:val="231F20"/>
          <w:spacing w:val="-2"/>
          <w:sz w:val="23"/>
        </w:rPr>
        <w:t>работ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по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реконструкции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рассмотрены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статье,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а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их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значения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классифицированы.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их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измене-</w:t>
      </w:r>
      <w:r>
        <w:rPr>
          <w:color w:val="231F20"/>
          <w:spacing w:val="-54"/>
          <w:sz w:val="23"/>
        </w:rPr>
        <w:t> </w:t>
      </w:r>
      <w:r>
        <w:rPr>
          <w:color w:val="231F20"/>
          <w:w w:val="95"/>
          <w:sz w:val="23"/>
        </w:rPr>
        <w:t>нии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эффективность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строительства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также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может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повышаться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или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понижаться.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После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анализа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фак-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торов,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влияющих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строительные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процессы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предложены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способы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увеличения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эффективности.</w:t>
      </w:r>
    </w:p>
    <w:p>
      <w:pPr>
        <w:spacing w:line="230" w:lineRule="auto" w:before="0"/>
        <w:ind w:left="155" w:right="150" w:firstLine="396"/>
        <w:jc w:val="both"/>
        <w:rPr>
          <w:sz w:val="23"/>
        </w:rPr>
      </w:pPr>
      <w:r>
        <w:rPr>
          <w:i/>
          <w:color w:val="231F20"/>
          <w:spacing w:val="-1"/>
          <w:sz w:val="23"/>
        </w:rPr>
        <w:t>Ключевые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слова</w:t>
      </w:r>
      <w:r>
        <w:rPr>
          <w:color w:val="231F20"/>
          <w:spacing w:val="-1"/>
          <w:sz w:val="23"/>
        </w:rPr>
        <w:t>: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реконструкция,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организация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строительства,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проектирование,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производство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работ,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проект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организации строительства,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календарный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план</w:t>
      </w:r>
    </w:p>
    <w:p>
      <w:pPr>
        <w:pStyle w:val="BodyText"/>
        <w:spacing w:before="3"/>
        <w:ind w:left="0" w:firstLine="0"/>
        <w:jc w:val="left"/>
      </w:pPr>
    </w:p>
    <w:p>
      <w:pPr>
        <w:spacing w:line="230" w:lineRule="auto" w:before="0"/>
        <w:ind w:left="155" w:right="147" w:firstLine="396"/>
        <w:jc w:val="both"/>
        <w:rPr>
          <w:sz w:val="23"/>
        </w:rPr>
      </w:pPr>
      <w:r>
        <w:rPr>
          <w:color w:val="231F20"/>
          <w:sz w:val="23"/>
        </w:rPr>
        <w:t>This article discusses the reasons affecting the implementation of reconstruction in urban areas.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The architectural and historical heritage of St. Petersburg has a building in need of reconstruction.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The main objective of the reconstruction is to search for possible changes to the object without losing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properties. In the study of construction work, the main design stage is designated - the construction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organization project, which describes the technological sequence of production. Factors affecting the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production of reconstruction work are considered in the article, and their values are classified. When they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change,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efficiency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can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also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increase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or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decrease.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After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analyzing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factors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affecting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construction processes,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methods for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increasing efficiency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are proposed.</w:t>
      </w:r>
    </w:p>
    <w:p>
      <w:pPr>
        <w:spacing w:line="230" w:lineRule="auto" w:before="0"/>
        <w:ind w:left="155" w:right="157" w:firstLine="396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 reconstruction, organization of construction, design, production of works, project of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organization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of construction, schedule</w:t>
      </w:r>
    </w:p>
    <w:p>
      <w:pPr>
        <w:pStyle w:val="BodyText"/>
        <w:spacing w:before="3"/>
        <w:ind w:left="0" w:firstLine="0"/>
        <w:jc w:val="left"/>
        <w:rPr>
          <w:sz w:val="28"/>
        </w:rPr>
      </w:pPr>
    </w:p>
    <w:p>
      <w:pPr>
        <w:pStyle w:val="BodyText"/>
        <w:spacing w:line="249" w:lineRule="auto"/>
        <w:ind w:right="151"/>
      </w:pPr>
      <w:r>
        <w:rPr>
          <w:color w:val="231F20"/>
          <w:w w:val="95"/>
        </w:rPr>
        <w:t>В настоящее время количество устаревающих зданий увеличивается, поэтому боль-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шую частью строительных работ занимает реконструкция. Разрабатывается множе-</w:t>
      </w:r>
      <w:r>
        <w:rPr>
          <w:color w:val="231F20"/>
          <w:spacing w:val="-62"/>
        </w:rPr>
        <w:t> </w:t>
      </w:r>
      <w:r>
        <w:rPr>
          <w:color w:val="231F20"/>
        </w:rPr>
        <w:t>ство программ по реконструкции зданий и многие из них приняты правительством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Российской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Федерации.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Санкт-Петербурге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принимаются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программы</w:t>
      </w:r>
      <w:r>
        <w:rPr>
          <w:color w:val="231F20"/>
          <w:spacing w:val="-15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5"/>
        </w:rPr>
        <w:t> </w:t>
      </w:r>
      <w:r>
        <w:rPr>
          <w:color w:val="231F20"/>
        </w:rPr>
        <w:t>ре-</w:t>
      </w:r>
      <w:r>
        <w:rPr>
          <w:color w:val="231F20"/>
          <w:spacing w:val="-62"/>
        </w:rPr>
        <w:t> </w:t>
      </w:r>
      <w:r>
        <w:rPr>
          <w:color w:val="231F20"/>
        </w:rPr>
        <w:t>конструкции различных объектов: жилых домов, кинотеатров, школ, детских садов,</w:t>
      </w:r>
      <w:r>
        <w:rPr>
          <w:color w:val="231F20"/>
          <w:spacing w:val="-62"/>
        </w:rPr>
        <w:t> </w:t>
      </w:r>
      <w:r>
        <w:rPr>
          <w:color w:val="231F20"/>
        </w:rPr>
        <w:t>домов</w:t>
      </w:r>
      <w:r>
        <w:rPr>
          <w:color w:val="231F20"/>
          <w:spacing w:val="-1"/>
        </w:rPr>
        <w:t> </w:t>
      </w:r>
      <w:r>
        <w:rPr>
          <w:color w:val="231F20"/>
        </w:rPr>
        <w:t>культур.</w:t>
      </w:r>
    </w:p>
    <w:p>
      <w:pPr>
        <w:pStyle w:val="BodyText"/>
        <w:spacing w:line="249" w:lineRule="auto" w:before="7"/>
        <w:ind w:right="151"/>
      </w:pPr>
      <w:r>
        <w:rPr>
          <w:color w:val="231F20"/>
        </w:rPr>
        <w:t>Не учитывая типы реконструкции: замена или сохранение несущих элементов </w:t>
      </w:r>
      <w:r>
        <w:rPr>
          <w:color w:val="333333"/>
        </w:rPr>
        <w:t>–</w:t>
      </w:r>
      <w:r>
        <w:rPr>
          <w:color w:val="333333"/>
          <w:spacing w:val="-62"/>
        </w:rPr>
        <w:t> </w:t>
      </w:r>
      <w:r>
        <w:rPr>
          <w:color w:val="231F20"/>
        </w:rPr>
        <w:t>прежде</w:t>
      </w:r>
      <w:r>
        <w:rPr>
          <w:color w:val="231F20"/>
          <w:spacing w:val="2"/>
        </w:rPr>
        <w:t> </w:t>
      </w:r>
      <w:r>
        <w:rPr>
          <w:color w:val="231F20"/>
        </w:rPr>
        <w:t>рассчитываются</w:t>
      </w:r>
      <w:r>
        <w:rPr>
          <w:color w:val="231F20"/>
          <w:spacing w:val="2"/>
        </w:rPr>
        <w:t> </w:t>
      </w:r>
      <w:r>
        <w:rPr>
          <w:color w:val="231F20"/>
        </w:rPr>
        <w:t>экономические</w:t>
      </w:r>
      <w:r>
        <w:rPr>
          <w:color w:val="231F20"/>
          <w:spacing w:val="3"/>
        </w:rPr>
        <w:t> </w:t>
      </w:r>
      <w:r>
        <w:rPr>
          <w:color w:val="231F20"/>
        </w:rPr>
        <w:t>показатели,</w:t>
      </w:r>
      <w:r>
        <w:rPr>
          <w:color w:val="231F20"/>
          <w:spacing w:val="2"/>
        </w:rPr>
        <w:t> </w:t>
      </w:r>
      <w:r>
        <w:rPr>
          <w:color w:val="231F20"/>
        </w:rPr>
        <w:t>определяются</w:t>
      </w:r>
      <w:r>
        <w:rPr>
          <w:color w:val="231F20"/>
          <w:spacing w:val="3"/>
        </w:rPr>
        <w:t> </w:t>
      </w:r>
      <w:r>
        <w:rPr>
          <w:color w:val="231F20"/>
        </w:rPr>
        <w:t>затраты,</w:t>
      </w:r>
      <w:r>
        <w:rPr>
          <w:color w:val="231F20"/>
          <w:spacing w:val="2"/>
        </w:rPr>
        <w:t> </w:t>
      </w:r>
      <w:r>
        <w:rPr>
          <w:color w:val="231F20"/>
        </w:rPr>
        <w:t>а</w:t>
      </w:r>
      <w:r>
        <w:rPr>
          <w:color w:val="231F20"/>
          <w:spacing w:val="2"/>
        </w:rPr>
        <w:t> </w:t>
      </w:r>
      <w:r>
        <w:rPr>
          <w:color w:val="231F20"/>
        </w:rPr>
        <w:t>также</w:t>
      </w:r>
    </w:p>
    <w:p>
      <w:pPr>
        <w:spacing w:after="0" w:line="249" w:lineRule="auto"/>
        <w:sectPr>
          <w:footerReference w:type="default" r:id="rId54"/>
          <w:footerReference w:type="even" r:id="rId55"/>
          <w:pgSz w:w="11910" w:h="16840"/>
          <w:pgMar w:footer="1376" w:header="0" w:top="1260" w:bottom="1560" w:left="1120" w:right="1120"/>
          <w:pgNumType w:start="15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</w:rPr>
        <w:t>эффективность схем проведения работ. При реконструкции фасадов зданий к рабо-</w:t>
      </w:r>
      <w:r>
        <w:rPr>
          <w:color w:val="231F20"/>
          <w:spacing w:val="1"/>
        </w:rPr>
        <w:t> </w:t>
      </w:r>
      <w:r>
        <w:rPr>
          <w:color w:val="231F20"/>
        </w:rPr>
        <w:t>там</w:t>
      </w:r>
      <w:r>
        <w:rPr>
          <w:color w:val="231F20"/>
          <w:spacing w:val="-1"/>
        </w:rPr>
        <w:t> </w:t>
      </w:r>
      <w:r>
        <w:rPr>
          <w:color w:val="231F20"/>
        </w:rPr>
        <w:t>выдвигается</w:t>
      </w:r>
      <w:r>
        <w:rPr>
          <w:color w:val="231F20"/>
          <w:spacing w:val="-1"/>
        </w:rPr>
        <w:t> </w:t>
      </w:r>
      <w:r>
        <w:rPr>
          <w:color w:val="231F20"/>
        </w:rPr>
        <w:t>условие</w:t>
      </w:r>
      <w:r>
        <w:rPr>
          <w:color w:val="231F20"/>
          <w:spacing w:val="-1"/>
        </w:rPr>
        <w:t> </w:t>
      </w:r>
      <w:r>
        <w:rPr>
          <w:color w:val="333333"/>
        </w:rPr>
        <w:t>–</w:t>
      </w:r>
      <w:r>
        <w:rPr>
          <w:color w:val="333333"/>
          <w:spacing w:val="-1"/>
        </w:rPr>
        <w:t> </w:t>
      </w:r>
      <w:r>
        <w:rPr>
          <w:color w:val="231F20"/>
        </w:rPr>
        <w:t>сохранение</w:t>
      </w:r>
      <w:r>
        <w:rPr>
          <w:color w:val="231F20"/>
          <w:spacing w:val="-1"/>
        </w:rPr>
        <w:t> </w:t>
      </w:r>
      <w:r>
        <w:rPr>
          <w:color w:val="231F20"/>
        </w:rPr>
        <w:t>внешнего</w:t>
      </w:r>
      <w:r>
        <w:rPr>
          <w:color w:val="231F20"/>
          <w:spacing w:val="-1"/>
        </w:rPr>
        <w:t> </w:t>
      </w:r>
      <w:r>
        <w:rPr>
          <w:color w:val="231F20"/>
        </w:rPr>
        <w:t>облика</w:t>
      </w:r>
      <w:r>
        <w:rPr>
          <w:color w:val="231F20"/>
          <w:spacing w:val="-1"/>
        </w:rPr>
        <w:t> </w:t>
      </w:r>
      <w:r>
        <w:rPr>
          <w:color w:val="231F20"/>
        </w:rPr>
        <w:t>здания.</w:t>
      </w:r>
    </w:p>
    <w:p>
      <w:pPr>
        <w:pStyle w:val="BodyText"/>
        <w:spacing w:line="249" w:lineRule="auto" w:before="2"/>
        <w:ind w:right="153"/>
      </w:pPr>
      <w:r>
        <w:rPr>
          <w:color w:val="231F20"/>
          <w:spacing w:val="-1"/>
        </w:rPr>
        <w:t>Перед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проектированием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предъявить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экономическое</w:t>
      </w:r>
      <w:r>
        <w:rPr>
          <w:color w:val="231F20"/>
          <w:spacing w:val="-15"/>
        </w:rPr>
        <w:t> </w:t>
      </w:r>
      <w:r>
        <w:rPr>
          <w:color w:val="231F20"/>
        </w:rPr>
        <w:t>обоснование</w:t>
      </w:r>
      <w:r>
        <w:rPr>
          <w:color w:val="231F20"/>
          <w:spacing w:val="-15"/>
        </w:rPr>
        <w:t> </w:t>
      </w:r>
      <w:r>
        <w:rPr>
          <w:color w:val="231F20"/>
        </w:rPr>
        <w:t>по-</w:t>
      </w:r>
      <w:r>
        <w:rPr>
          <w:color w:val="231F20"/>
          <w:spacing w:val="-63"/>
        </w:rPr>
        <w:t> </w:t>
      </w:r>
      <w:r>
        <w:rPr>
          <w:color w:val="231F20"/>
        </w:rPr>
        <w:t>казателей инвестиций, описание эффективности технологий, актуальность проект-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решений, учитывая</w:t>
      </w:r>
      <w:r>
        <w:rPr>
          <w:color w:val="231F20"/>
          <w:spacing w:val="-1"/>
        </w:rPr>
        <w:t> </w:t>
      </w:r>
      <w:r>
        <w:rPr>
          <w:color w:val="231F20"/>
        </w:rPr>
        <w:t>полный</w:t>
      </w:r>
      <w:r>
        <w:rPr>
          <w:color w:val="231F20"/>
          <w:spacing w:val="-1"/>
        </w:rPr>
        <w:t> </w:t>
      </w:r>
      <w:r>
        <w:rPr>
          <w:color w:val="231F20"/>
        </w:rPr>
        <w:t>жизненный цикл</w:t>
      </w:r>
      <w:r>
        <w:rPr>
          <w:color w:val="231F20"/>
          <w:spacing w:val="-2"/>
        </w:rPr>
        <w:t> </w:t>
      </w:r>
      <w:r>
        <w:rPr>
          <w:color w:val="231F20"/>
        </w:rPr>
        <w:t>проекта.</w:t>
      </w:r>
    </w:p>
    <w:p>
      <w:pPr>
        <w:pStyle w:val="BodyText"/>
        <w:spacing w:line="249" w:lineRule="auto" w:before="3"/>
        <w:ind w:right="151"/>
      </w:pPr>
      <w:r>
        <w:rPr>
          <w:color w:val="231F20"/>
        </w:rPr>
        <w:t>Сейчас существует большое количество организационно-технологических схем</w:t>
      </w:r>
      <w:r>
        <w:rPr>
          <w:color w:val="231F20"/>
          <w:spacing w:val="1"/>
        </w:rPr>
        <w:t> </w:t>
      </w:r>
      <w:r>
        <w:rPr>
          <w:color w:val="231F20"/>
        </w:rPr>
        <w:t>для выполнения работ различной степени сложности. Однако научно-методическая</w:t>
      </w:r>
      <w:r>
        <w:rPr>
          <w:color w:val="231F20"/>
          <w:spacing w:val="-62"/>
        </w:rPr>
        <w:t> </w:t>
      </w:r>
      <w:r>
        <w:rPr>
          <w:color w:val="231F20"/>
        </w:rPr>
        <w:t>и нормативно правовая база для оценки и выбора рациональных вариантов органи-</w:t>
      </w:r>
      <w:r>
        <w:rPr>
          <w:color w:val="231F20"/>
          <w:spacing w:val="1"/>
        </w:rPr>
        <w:t> </w:t>
      </w:r>
      <w:r>
        <w:rPr>
          <w:color w:val="231F20"/>
        </w:rPr>
        <w:t>зационно-технологических</w:t>
      </w:r>
      <w:r>
        <w:rPr>
          <w:color w:val="231F20"/>
          <w:spacing w:val="-1"/>
        </w:rPr>
        <w:t> </w:t>
      </w:r>
      <w:r>
        <w:rPr>
          <w:color w:val="231F20"/>
        </w:rPr>
        <w:t>решений реконструкции</w:t>
      </w:r>
      <w:r>
        <w:rPr>
          <w:color w:val="231F20"/>
          <w:spacing w:val="-1"/>
        </w:rPr>
        <w:t> </w:t>
      </w:r>
      <w:r>
        <w:rPr>
          <w:color w:val="231F20"/>
        </w:rPr>
        <w:t>несовершенна.</w:t>
      </w:r>
    </w:p>
    <w:p>
      <w:pPr>
        <w:pStyle w:val="BodyText"/>
        <w:spacing w:line="249" w:lineRule="auto" w:before="4"/>
        <w:ind w:right="153"/>
      </w:pPr>
      <w:r>
        <w:rPr>
          <w:color w:val="231F20"/>
        </w:rPr>
        <w:t>Оценка технической эффективности реконструкции требует определения крите-</w:t>
      </w:r>
      <w:r>
        <w:rPr>
          <w:color w:val="231F20"/>
          <w:spacing w:val="-62"/>
        </w:rPr>
        <w:t> </w:t>
      </w:r>
      <w:r>
        <w:rPr>
          <w:color w:val="231F20"/>
        </w:rPr>
        <w:t>рий</w:t>
      </w:r>
      <w:r>
        <w:rPr>
          <w:color w:val="231F20"/>
          <w:spacing w:val="-14"/>
        </w:rPr>
        <w:t> </w:t>
      </w:r>
      <w:r>
        <w:rPr>
          <w:color w:val="231F20"/>
        </w:rPr>
        <w:t>анализа</w:t>
      </w:r>
      <w:r>
        <w:rPr>
          <w:color w:val="231F20"/>
          <w:spacing w:val="-14"/>
        </w:rPr>
        <w:t> </w:t>
      </w:r>
      <w:r>
        <w:rPr>
          <w:color w:val="231F20"/>
        </w:rPr>
        <w:t>применяемых</w:t>
      </w:r>
      <w:r>
        <w:rPr>
          <w:color w:val="231F20"/>
          <w:spacing w:val="-13"/>
        </w:rPr>
        <w:t> </w:t>
      </w:r>
      <w:r>
        <w:rPr>
          <w:color w:val="231F20"/>
        </w:rPr>
        <w:t>методов,</w:t>
      </w:r>
      <w:r>
        <w:rPr>
          <w:color w:val="231F20"/>
          <w:spacing w:val="-14"/>
        </w:rPr>
        <w:t> </w:t>
      </w:r>
      <w:r>
        <w:rPr>
          <w:color w:val="231F20"/>
        </w:rPr>
        <w:t>технологий,</w:t>
      </w:r>
      <w:r>
        <w:rPr>
          <w:color w:val="231F20"/>
          <w:spacing w:val="-13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актуальность,</w:t>
      </w:r>
      <w:r>
        <w:rPr>
          <w:color w:val="231F20"/>
          <w:spacing w:val="-13"/>
        </w:rPr>
        <w:t> </w:t>
      </w:r>
      <w:r>
        <w:rPr>
          <w:color w:val="231F20"/>
        </w:rPr>
        <w:t>рацио-</w:t>
      </w:r>
      <w:r>
        <w:rPr>
          <w:color w:val="231F20"/>
          <w:spacing w:val="-63"/>
        </w:rPr>
        <w:t> </w:t>
      </w:r>
      <w:r>
        <w:rPr>
          <w:color w:val="231F20"/>
        </w:rPr>
        <w:t>нальность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соответствие</w:t>
      </w:r>
      <w:r>
        <w:rPr>
          <w:color w:val="231F20"/>
          <w:spacing w:val="-13"/>
        </w:rPr>
        <w:t> </w:t>
      </w:r>
      <w:r>
        <w:rPr>
          <w:color w:val="231F20"/>
        </w:rPr>
        <w:t>нормам</w:t>
      </w:r>
      <w:r>
        <w:rPr>
          <w:color w:val="231F20"/>
          <w:spacing w:val="-13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13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3"/>
        </w:rPr>
        <w:t> </w:t>
      </w:r>
      <w:r>
        <w:rPr>
          <w:color w:val="231F20"/>
        </w:rPr>
        <w:t>работ.</w:t>
      </w:r>
      <w:r>
        <w:rPr>
          <w:color w:val="231F20"/>
          <w:spacing w:val="-13"/>
        </w:rPr>
        <w:t> </w:t>
      </w:r>
      <w:r>
        <w:rPr>
          <w:color w:val="231F20"/>
        </w:rPr>
        <w:t>Поправки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ис-</w:t>
      </w:r>
      <w:r>
        <w:rPr>
          <w:color w:val="231F20"/>
          <w:spacing w:val="-62"/>
        </w:rPr>
        <w:t> </w:t>
      </w:r>
      <w:r>
        <w:rPr>
          <w:color w:val="231F20"/>
        </w:rPr>
        <w:t>ключения по реконструкции добавляются к основным обязательно выполняемым</w:t>
      </w:r>
      <w:r>
        <w:rPr>
          <w:color w:val="231F20"/>
          <w:spacing w:val="1"/>
        </w:rPr>
        <w:t> </w:t>
      </w:r>
      <w:r>
        <w:rPr>
          <w:color w:val="231F20"/>
        </w:rPr>
        <w:t>нормам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правилам</w:t>
      </w:r>
      <w:r>
        <w:rPr>
          <w:color w:val="231F20"/>
          <w:spacing w:val="-2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1"/>
        </w:rPr>
        <w:t> </w:t>
      </w:r>
      <w:r>
        <w:rPr>
          <w:color w:val="231F20"/>
        </w:rPr>
        <w:t>новых</w:t>
      </w:r>
      <w:r>
        <w:rPr>
          <w:color w:val="231F20"/>
          <w:spacing w:val="-2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"/>
        </w:rPr>
        <w:t> </w:t>
      </w:r>
      <w:r>
        <w:rPr>
          <w:color w:val="231F20"/>
        </w:rPr>
        <w:t>работ.</w:t>
      </w:r>
    </w:p>
    <w:p>
      <w:pPr>
        <w:pStyle w:val="BodyText"/>
        <w:spacing w:line="249" w:lineRule="auto" w:before="6"/>
        <w:ind w:right="153"/>
      </w:pPr>
      <w:r>
        <w:rPr>
          <w:color w:val="231F20"/>
          <w:spacing w:val="-2"/>
        </w:rPr>
        <w:t>Проект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разрабатывается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основании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задания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технического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Заказчика.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задании</w:t>
      </w:r>
      <w:r>
        <w:rPr>
          <w:color w:val="231F20"/>
          <w:spacing w:val="-63"/>
        </w:rPr>
        <w:t> </w:t>
      </w:r>
      <w:r>
        <w:rPr>
          <w:color w:val="231F20"/>
        </w:rPr>
        <w:t>собраны</w:t>
      </w:r>
      <w:r>
        <w:rPr>
          <w:color w:val="231F20"/>
          <w:spacing w:val="-7"/>
        </w:rPr>
        <w:t> </w:t>
      </w:r>
      <w:r>
        <w:rPr>
          <w:color w:val="231F20"/>
        </w:rPr>
        <w:t>необходимые</w:t>
      </w:r>
      <w:r>
        <w:rPr>
          <w:color w:val="231F20"/>
          <w:spacing w:val="-6"/>
        </w:rPr>
        <w:t> </w:t>
      </w:r>
      <w:r>
        <w:rPr>
          <w:color w:val="231F20"/>
        </w:rPr>
        <w:t>этапы</w:t>
      </w:r>
      <w:r>
        <w:rPr>
          <w:color w:val="231F20"/>
          <w:spacing w:val="-6"/>
        </w:rPr>
        <w:t> </w:t>
      </w:r>
      <w:r>
        <w:rPr>
          <w:color w:val="231F20"/>
        </w:rPr>
        <w:t>работ.</w:t>
      </w:r>
      <w:r>
        <w:rPr>
          <w:color w:val="231F20"/>
          <w:spacing w:val="-7"/>
        </w:rPr>
        <w:t> </w:t>
      </w:r>
      <w:r>
        <w:rPr>
          <w:color w:val="231F20"/>
        </w:rPr>
        <w:t>Каждое</w:t>
      </w:r>
      <w:r>
        <w:rPr>
          <w:color w:val="231F20"/>
          <w:spacing w:val="-6"/>
        </w:rPr>
        <w:t> </w:t>
      </w:r>
      <w:r>
        <w:rPr>
          <w:color w:val="231F20"/>
        </w:rPr>
        <w:t>техническое</w:t>
      </w:r>
      <w:r>
        <w:rPr>
          <w:color w:val="231F20"/>
          <w:spacing w:val="-6"/>
        </w:rPr>
        <w:t> </w:t>
      </w:r>
      <w:r>
        <w:rPr>
          <w:color w:val="231F20"/>
        </w:rPr>
        <w:t>решение</w:t>
      </w:r>
      <w:r>
        <w:rPr>
          <w:color w:val="231F20"/>
          <w:spacing w:val="-7"/>
        </w:rPr>
        <w:t> </w:t>
      </w:r>
      <w:r>
        <w:rPr>
          <w:color w:val="231F20"/>
        </w:rPr>
        <w:t>должно</w:t>
      </w:r>
      <w:r>
        <w:rPr>
          <w:color w:val="231F20"/>
          <w:spacing w:val="-7"/>
        </w:rPr>
        <w:t> </w:t>
      </w:r>
      <w:r>
        <w:rPr>
          <w:color w:val="231F20"/>
        </w:rPr>
        <w:t>быть</w:t>
      </w:r>
      <w:r>
        <w:rPr>
          <w:color w:val="231F20"/>
          <w:spacing w:val="-6"/>
        </w:rPr>
        <w:t> </w:t>
      </w:r>
      <w:r>
        <w:rPr>
          <w:color w:val="231F20"/>
        </w:rPr>
        <w:t>обо-</w:t>
      </w:r>
      <w:r>
        <w:rPr>
          <w:color w:val="231F20"/>
          <w:spacing w:val="-63"/>
        </w:rPr>
        <w:t> </w:t>
      </w:r>
      <w:r>
        <w:rPr>
          <w:color w:val="231F20"/>
        </w:rPr>
        <w:t>сновано техническим условием Заказчика и организаций, которые занимаются под-</w:t>
      </w:r>
      <w:r>
        <w:rPr>
          <w:color w:val="231F20"/>
          <w:spacing w:val="-62"/>
        </w:rPr>
        <w:t> </w:t>
      </w:r>
      <w:r>
        <w:rPr>
          <w:color w:val="231F20"/>
        </w:rPr>
        <w:t>ключением</w:t>
      </w:r>
      <w:r>
        <w:rPr>
          <w:color w:val="231F20"/>
          <w:spacing w:val="-7"/>
        </w:rPr>
        <w:t> </w:t>
      </w:r>
      <w:r>
        <w:rPr>
          <w:color w:val="231F20"/>
        </w:rPr>
        <w:t>объектов</w:t>
      </w:r>
      <w:r>
        <w:rPr>
          <w:color w:val="231F20"/>
          <w:spacing w:val="-6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инженерным</w:t>
      </w:r>
      <w:r>
        <w:rPr>
          <w:color w:val="231F20"/>
          <w:spacing w:val="-6"/>
        </w:rPr>
        <w:t> </w:t>
      </w:r>
      <w:r>
        <w:rPr>
          <w:color w:val="231F20"/>
        </w:rPr>
        <w:t>сетям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предоставлением</w:t>
      </w:r>
      <w:r>
        <w:rPr>
          <w:color w:val="231F20"/>
          <w:spacing w:val="-8"/>
        </w:rPr>
        <w:t> </w:t>
      </w:r>
      <w:r>
        <w:rPr>
          <w:color w:val="231F20"/>
        </w:rPr>
        <w:t>последующих</w:t>
      </w:r>
      <w:r>
        <w:rPr>
          <w:color w:val="231F20"/>
          <w:spacing w:val="-6"/>
        </w:rPr>
        <w:t> </w:t>
      </w:r>
      <w:r>
        <w:rPr>
          <w:color w:val="231F20"/>
        </w:rPr>
        <w:t>услуг.</w:t>
      </w:r>
    </w:p>
    <w:p>
      <w:pPr>
        <w:pStyle w:val="BodyText"/>
        <w:spacing w:before="4"/>
        <w:ind w:left="552" w:firstLine="0"/>
      </w:pPr>
      <w:r>
        <w:rPr>
          <w:color w:val="231F20"/>
        </w:rPr>
        <w:t>Разделы</w:t>
      </w:r>
      <w:r>
        <w:rPr>
          <w:color w:val="231F20"/>
          <w:spacing w:val="26"/>
        </w:rPr>
        <w:t> </w:t>
      </w:r>
      <w:r>
        <w:rPr>
          <w:color w:val="231F20"/>
        </w:rPr>
        <w:t>проектной</w:t>
      </w:r>
      <w:r>
        <w:rPr>
          <w:color w:val="231F20"/>
          <w:spacing w:val="27"/>
        </w:rPr>
        <w:t> </w:t>
      </w:r>
      <w:r>
        <w:rPr>
          <w:color w:val="231F20"/>
        </w:rPr>
        <w:t>документации</w:t>
      </w:r>
      <w:r>
        <w:rPr>
          <w:color w:val="231F20"/>
          <w:spacing w:val="26"/>
        </w:rPr>
        <w:t> </w:t>
      </w:r>
      <w:r>
        <w:rPr>
          <w:color w:val="231F20"/>
        </w:rPr>
        <w:t>6</w:t>
      </w:r>
      <w:r>
        <w:rPr>
          <w:color w:val="231F20"/>
          <w:spacing w:val="27"/>
        </w:rPr>
        <w:t> </w:t>
      </w:r>
      <w:r>
        <w:rPr>
          <w:color w:val="231F20"/>
        </w:rPr>
        <w:t>и</w:t>
      </w:r>
      <w:r>
        <w:rPr>
          <w:color w:val="231F20"/>
          <w:spacing w:val="23"/>
        </w:rPr>
        <w:t> </w:t>
      </w:r>
      <w:r>
        <w:rPr>
          <w:color w:val="231F20"/>
        </w:rPr>
        <w:t>7</w:t>
      </w:r>
      <w:r>
        <w:rPr>
          <w:color w:val="231F20"/>
          <w:spacing w:val="27"/>
        </w:rPr>
        <w:t> </w:t>
      </w:r>
      <w:r>
        <w:rPr>
          <w:color w:val="231F20"/>
        </w:rPr>
        <w:t>«Проект</w:t>
      </w:r>
      <w:r>
        <w:rPr>
          <w:color w:val="231F20"/>
          <w:spacing w:val="27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26"/>
        </w:rPr>
        <w:t> </w:t>
      </w:r>
      <w:r>
        <w:rPr>
          <w:color w:val="231F20"/>
        </w:rPr>
        <w:t>строительства»,</w:t>
      </w:r>
    </w:p>
    <w:p>
      <w:pPr>
        <w:pStyle w:val="BodyText"/>
        <w:spacing w:line="249" w:lineRule="auto" w:before="13"/>
        <w:ind w:right="153" w:firstLine="0"/>
      </w:pPr>
      <w:r>
        <w:rPr>
          <w:color w:val="231F20"/>
        </w:rPr>
        <w:t>«Проект организации работ по сносу или демонтажу объектов капитального 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тельства»</w:t>
      </w:r>
      <w:r>
        <w:rPr>
          <w:color w:val="231F20"/>
          <w:spacing w:val="-16"/>
        </w:rPr>
        <w:t> </w:t>
      </w:r>
      <w:r>
        <w:rPr>
          <w:color w:val="231F20"/>
        </w:rPr>
        <w:t>содержат</w:t>
      </w:r>
      <w:r>
        <w:rPr>
          <w:color w:val="231F20"/>
          <w:spacing w:val="-15"/>
        </w:rPr>
        <w:t> </w:t>
      </w:r>
      <w:r>
        <w:rPr>
          <w:color w:val="231F20"/>
        </w:rPr>
        <w:t>процессы</w:t>
      </w:r>
      <w:r>
        <w:rPr>
          <w:color w:val="231F20"/>
          <w:spacing w:val="-15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15"/>
        </w:rPr>
        <w:t> </w:t>
      </w:r>
      <w:r>
        <w:rPr>
          <w:color w:val="231F20"/>
        </w:rPr>
        <w:t>работ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площадке</w:t>
      </w:r>
      <w:r>
        <w:rPr>
          <w:color w:val="231F20"/>
          <w:spacing w:val="-15"/>
        </w:rPr>
        <w:t> </w:t>
      </w:r>
      <w:r>
        <w:rPr>
          <w:color w:val="231F20"/>
        </w:rPr>
        <w:t>проектируемых</w:t>
      </w:r>
      <w:r>
        <w:rPr>
          <w:color w:val="231F20"/>
          <w:spacing w:val="-15"/>
        </w:rPr>
        <w:t> </w:t>
      </w:r>
      <w:r>
        <w:rPr>
          <w:color w:val="231F20"/>
        </w:rPr>
        <w:t>зданий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сооружений.</w:t>
      </w:r>
    </w:p>
    <w:p>
      <w:pPr>
        <w:pStyle w:val="BodyText"/>
        <w:spacing w:line="249" w:lineRule="auto" w:before="3"/>
        <w:ind w:right="149"/>
      </w:pPr>
      <w:r>
        <w:rPr>
          <w:color w:val="231F20"/>
        </w:rPr>
        <w:t>Обоснованием и определением технических показателей продолжительности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строительства объектов является календарный план. С помощью календарного пла-</w:t>
      </w:r>
      <w:r>
        <w:rPr>
          <w:color w:val="231F20"/>
          <w:spacing w:val="-62"/>
        </w:rPr>
        <w:t> </w:t>
      </w:r>
      <w:r>
        <w:rPr>
          <w:color w:val="231F20"/>
        </w:rPr>
        <w:t>на прослеживаются объемы работ в различные периоды строительства и потребно-</w:t>
      </w:r>
      <w:r>
        <w:rPr>
          <w:color w:val="231F20"/>
          <w:spacing w:val="1"/>
        </w:rPr>
        <w:t> </w:t>
      </w:r>
      <w:r>
        <w:rPr>
          <w:color w:val="231F20"/>
        </w:rPr>
        <w:t>сти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рабочих ресурсах.</w:t>
      </w:r>
    </w:p>
    <w:p>
      <w:pPr>
        <w:pStyle w:val="BodyText"/>
        <w:spacing w:line="249" w:lineRule="auto" w:before="4"/>
        <w:ind w:right="153"/>
      </w:pPr>
      <w:r>
        <w:rPr>
          <w:color w:val="231F20"/>
        </w:rPr>
        <w:t>Проектные документы, такие как генеральный план, строительная и сметная ча-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сти позволяют составить календарный график по реконструкции объекта. Также в нем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учитываются</w:t>
      </w:r>
      <w:r>
        <w:rPr>
          <w:color w:val="231F20"/>
          <w:spacing w:val="-8"/>
        </w:rPr>
        <w:t> </w:t>
      </w:r>
      <w:r>
        <w:rPr>
          <w:color w:val="231F20"/>
        </w:rPr>
        <w:t>нормативная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расчетная</w:t>
      </w:r>
      <w:r>
        <w:rPr>
          <w:color w:val="231F20"/>
          <w:spacing w:val="-7"/>
        </w:rPr>
        <w:t> </w:t>
      </w:r>
      <w:r>
        <w:rPr>
          <w:color w:val="231F20"/>
        </w:rPr>
        <w:t>продолжительности,</w:t>
      </w:r>
      <w:r>
        <w:rPr>
          <w:color w:val="231F20"/>
          <w:spacing w:val="-8"/>
        </w:rPr>
        <w:t> </w:t>
      </w:r>
      <w:r>
        <w:rPr>
          <w:color w:val="231F20"/>
        </w:rPr>
        <w:t>условия</w:t>
      </w:r>
      <w:r>
        <w:rPr>
          <w:color w:val="231F20"/>
          <w:spacing w:val="-7"/>
        </w:rPr>
        <w:t> </w:t>
      </w:r>
      <w:r>
        <w:rPr>
          <w:color w:val="231F20"/>
        </w:rPr>
        <w:t>осуществления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строительных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работ,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объемы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сметная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документация,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принятая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соответствии</w:t>
      </w:r>
      <w:r>
        <w:rPr>
          <w:color w:val="231F20"/>
          <w:spacing w:val="-63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методами организации строительства.</w:t>
      </w:r>
    </w:p>
    <w:p>
      <w:pPr>
        <w:pStyle w:val="BodyText"/>
        <w:spacing w:line="249" w:lineRule="auto" w:before="6"/>
        <w:ind w:right="151"/>
        <w:jc w:val="right"/>
      </w:pPr>
      <w:r>
        <w:rPr>
          <w:color w:val="231F20"/>
        </w:rPr>
        <w:t>Анализ</w:t>
      </w:r>
      <w:r>
        <w:rPr>
          <w:color w:val="231F20"/>
          <w:spacing w:val="9"/>
        </w:rPr>
        <w:t> </w:t>
      </w:r>
      <w:r>
        <w:rPr>
          <w:color w:val="231F20"/>
        </w:rPr>
        <w:t>эффективности</w:t>
      </w:r>
      <w:r>
        <w:rPr>
          <w:color w:val="231F20"/>
          <w:spacing w:val="10"/>
        </w:rPr>
        <w:t> </w:t>
      </w:r>
      <w:r>
        <w:rPr>
          <w:color w:val="231F20"/>
        </w:rPr>
        <w:t>критериев</w:t>
      </w:r>
      <w:r>
        <w:rPr>
          <w:color w:val="231F20"/>
          <w:spacing w:val="10"/>
        </w:rPr>
        <w:t> </w:t>
      </w:r>
      <w:r>
        <w:rPr>
          <w:color w:val="231F20"/>
        </w:rPr>
        <w:t>на</w:t>
      </w:r>
      <w:r>
        <w:rPr>
          <w:color w:val="231F20"/>
          <w:spacing w:val="9"/>
        </w:rPr>
        <w:t> </w:t>
      </w:r>
      <w:r>
        <w:rPr>
          <w:color w:val="231F20"/>
        </w:rPr>
        <w:t>основе</w:t>
      </w:r>
      <w:r>
        <w:rPr>
          <w:color w:val="231F20"/>
          <w:spacing w:val="10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10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10"/>
        </w:rPr>
        <w:t> </w:t>
      </w:r>
      <w:r>
        <w:rPr>
          <w:color w:val="231F20"/>
        </w:rPr>
        <w:t>про-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цессов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мнению</w:t>
      </w:r>
      <w:r>
        <w:rPr>
          <w:color w:val="231F20"/>
          <w:spacing w:val="-14"/>
        </w:rPr>
        <w:t> </w:t>
      </w:r>
      <w:r>
        <w:rPr>
          <w:color w:val="010202"/>
          <w:spacing w:val="-1"/>
        </w:rPr>
        <w:t>Хаддура</w:t>
      </w:r>
      <w:r>
        <w:rPr>
          <w:color w:val="010202"/>
          <w:spacing w:val="-15"/>
        </w:rPr>
        <w:t> </w:t>
      </w:r>
      <w:r>
        <w:rPr>
          <w:color w:val="010202"/>
          <w:spacing w:val="-1"/>
        </w:rPr>
        <w:t>Муйена</w:t>
      </w:r>
      <w:r>
        <w:rPr>
          <w:color w:val="010202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диссертации</w:t>
      </w:r>
      <w:r>
        <w:rPr>
          <w:color w:val="231F20"/>
          <w:spacing w:val="-15"/>
        </w:rPr>
        <w:t> </w:t>
      </w:r>
      <w:r>
        <w:rPr>
          <w:color w:val="231F20"/>
        </w:rPr>
        <w:t>«Выбор</w:t>
      </w:r>
      <w:r>
        <w:rPr>
          <w:color w:val="231F20"/>
          <w:spacing w:val="-14"/>
        </w:rPr>
        <w:t> </w:t>
      </w:r>
      <w:r>
        <w:rPr>
          <w:color w:val="231F20"/>
        </w:rPr>
        <w:t>организационно-техноло-</w:t>
      </w:r>
      <w:r>
        <w:rPr>
          <w:color w:val="231F20"/>
          <w:spacing w:val="-62"/>
        </w:rPr>
        <w:t> </w:t>
      </w:r>
      <w:r>
        <w:rPr>
          <w:color w:val="231F20"/>
        </w:rPr>
        <w:t>гических</w:t>
      </w:r>
      <w:r>
        <w:rPr>
          <w:color w:val="231F20"/>
          <w:spacing w:val="8"/>
        </w:rPr>
        <w:t> </w:t>
      </w:r>
      <w:r>
        <w:rPr>
          <w:color w:val="231F20"/>
        </w:rPr>
        <w:t>решений</w:t>
      </w:r>
      <w:r>
        <w:rPr>
          <w:color w:val="231F20"/>
          <w:spacing w:val="8"/>
        </w:rPr>
        <w:t> </w:t>
      </w:r>
      <w:r>
        <w:rPr>
          <w:color w:val="231F20"/>
        </w:rPr>
        <w:t>на</w:t>
      </w:r>
      <w:r>
        <w:rPr>
          <w:color w:val="231F20"/>
          <w:spacing w:val="8"/>
        </w:rPr>
        <w:t> </w:t>
      </w:r>
      <w:r>
        <w:rPr>
          <w:color w:val="231F20"/>
        </w:rPr>
        <w:t>основе</w:t>
      </w:r>
      <w:r>
        <w:rPr>
          <w:color w:val="231F20"/>
          <w:spacing w:val="8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8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9"/>
        </w:rPr>
        <w:t> </w:t>
      </w:r>
      <w:r>
        <w:rPr>
          <w:color w:val="231F20"/>
        </w:rPr>
        <w:t>процессов»</w:t>
      </w:r>
      <w:r>
        <w:rPr>
          <w:color w:val="231F20"/>
          <w:spacing w:val="8"/>
        </w:rPr>
        <w:t> </w:t>
      </w:r>
      <w:r>
        <w:rPr>
          <w:color w:val="231F20"/>
        </w:rPr>
        <w:t>ставит</w:t>
      </w:r>
      <w:r>
        <w:rPr>
          <w:color w:val="231F20"/>
          <w:spacing w:val="9"/>
        </w:rPr>
        <w:t> </w:t>
      </w:r>
      <w:r>
        <w:rPr>
          <w:color w:val="231F20"/>
        </w:rPr>
        <w:t>цель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совершенствования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методов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решения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задач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организационно-технологического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проек-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тирования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стадии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подготовки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строительного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производства.[1]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Учитывая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актуализа-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цию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программных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комплексов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задача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находит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решение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без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огромных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трудовых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затрат.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Объективная оценка проектной документации даст возможность обеспечить эф-</w:t>
      </w:r>
    </w:p>
    <w:p>
      <w:pPr>
        <w:pStyle w:val="BodyText"/>
        <w:spacing w:before="7"/>
        <w:ind w:firstLine="0"/>
        <w:jc w:val="left"/>
      </w:pPr>
      <w:r>
        <w:rPr>
          <w:color w:val="231F20"/>
        </w:rPr>
        <w:t>фективную</w:t>
      </w:r>
      <w:r>
        <w:rPr>
          <w:color w:val="231F20"/>
          <w:spacing w:val="-9"/>
        </w:rPr>
        <w:t> </w:t>
      </w:r>
      <w:r>
        <w:rPr>
          <w:color w:val="231F20"/>
        </w:rPr>
        <w:t>работу</w:t>
      </w:r>
      <w:r>
        <w:rPr>
          <w:color w:val="231F20"/>
          <w:spacing w:val="-8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-8"/>
        </w:rPr>
        <w:t> </w:t>
      </w:r>
      <w:r>
        <w:rPr>
          <w:color w:val="231F20"/>
        </w:rPr>
        <w:t>производства.</w:t>
      </w:r>
    </w:p>
    <w:p>
      <w:pPr>
        <w:pStyle w:val="BodyText"/>
        <w:spacing w:before="13"/>
        <w:ind w:left="552" w:firstLine="0"/>
        <w:jc w:val="left"/>
      </w:pPr>
      <w:r>
        <w:rPr>
          <w:color w:val="231F20"/>
        </w:rPr>
        <w:t>Принципы,</w:t>
      </w:r>
      <w:r>
        <w:rPr>
          <w:color w:val="231F20"/>
          <w:spacing w:val="-7"/>
        </w:rPr>
        <w:t> </w:t>
      </w:r>
      <w:r>
        <w:rPr>
          <w:color w:val="231F20"/>
        </w:rPr>
        <w:t>оказывающие</w:t>
      </w:r>
      <w:r>
        <w:rPr>
          <w:color w:val="231F20"/>
          <w:spacing w:val="-6"/>
        </w:rPr>
        <w:t> </w:t>
      </w:r>
      <w:r>
        <w:rPr>
          <w:color w:val="231F20"/>
        </w:rPr>
        <w:t>влияние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строительное</w:t>
      </w:r>
      <w:r>
        <w:rPr>
          <w:color w:val="231F20"/>
          <w:spacing w:val="-6"/>
        </w:rPr>
        <w:t> </w:t>
      </w:r>
      <w:r>
        <w:rPr>
          <w:color w:val="231F20"/>
        </w:rPr>
        <w:t>производство:</w:t>
      </w:r>
    </w:p>
    <w:p>
      <w:pPr>
        <w:pStyle w:val="ListParagraph"/>
        <w:numPr>
          <w:ilvl w:val="0"/>
          <w:numId w:val="7"/>
        </w:numPr>
        <w:tabs>
          <w:tab w:pos="813" w:val="left" w:leader="none"/>
        </w:tabs>
        <w:spacing w:line="240" w:lineRule="auto" w:before="13" w:after="0"/>
        <w:ind w:left="812" w:right="0" w:hanging="261"/>
        <w:jc w:val="left"/>
        <w:rPr>
          <w:sz w:val="26"/>
        </w:rPr>
      </w:pPr>
      <w:r>
        <w:rPr>
          <w:color w:val="231F20"/>
          <w:sz w:val="26"/>
        </w:rPr>
        <w:t>Описание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района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месту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расположения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застройки.</w:t>
      </w:r>
    </w:p>
    <w:p>
      <w:pPr>
        <w:pStyle w:val="BodyText"/>
        <w:spacing w:line="249" w:lineRule="auto" w:before="13"/>
        <w:jc w:val="left"/>
      </w:pPr>
      <w:r>
        <w:rPr>
          <w:color w:val="231F20"/>
        </w:rPr>
        <w:t>Параметры</w:t>
      </w:r>
      <w:r>
        <w:rPr>
          <w:color w:val="231F20"/>
          <w:spacing w:val="16"/>
        </w:rPr>
        <w:t> </w:t>
      </w:r>
      <w:r>
        <w:rPr>
          <w:color w:val="231F20"/>
        </w:rPr>
        <w:t>климата</w:t>
      </w:r>
      <w:r>
        <w:rPr>
          <w:color w:val="231F20"/>
          <w:spacing w:val="15"/>
        </w:rPr>
        <w:t> </w:t>
      </w:r>
      <w:r>
        <w:rPr>
          <w:color w:val="231F20"/>
        </w:rPr>
        <w:t>зависят</w:t>
      </w:r>
      <w:r>
        <w:rPr>
          <w:color w:val="231F20"/>
          <w:spacing w:val="16"/>
        </w:rPr>
        <w:t> </w:t>
      </w:r>
      <w:r>
        <w:rPr>
          <w:color w:val="231F20"/>
        </w:rPr>
        <w:t>от</w:t>
      </w:r>
      <w:r>
        <w:rPr>
          <w:color w:val="231F20"/>
          <w:spacing w:val="16"/>
        </w:rPr>
        <w:t> </w:t>
      </w:r>
      <w:r>
        <w:rPr>
          <w:color w:val="231F20"/>
        </w:rPr>
        <w:t>местоположения</w:t>
      </w:r>
      <w:r>
        <w:rPr>
          <w:color w:val="231F20"/>
          <w:spacing w:val="16"/>
        </w:rPr>
        <w:t> </w:t>
      </w:r>
      <w:r>
        <w:rPr>
          <w:color w:val="231F20"/>
        </w:rPr>
        <w:t>зданий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сооружений.</w:t>
      </w:r>
      <w:r>
        <w:rPr>
          <w:color w:val="231F20"/>
          <w:spacing w:val="16"/>
        </w:rPr>
        <w:t> </w:t>
      </w:r>
      <w:r>
        <w:rPr>
          <w:color w:val="231F20"/>
        </w:rPr>
        <w:t>Именно</w:t>
      </w:r>
      <w:r>
        <w:rPr>
          <w:color w:val="231F20"/>
          <w:spacing w:val="-62"/>
        </w:rPr>
        <w:t> </w:t>
      </w:r>
      <w:r>
        <w:rPr>
          <w:color w:val="231F20"/>
        </w:rPr>
        <w:t>они</w:t>
      </w:r>
      <w:r>
        <w:rPr>
          <w:color w:val="231F20"/>
          <w:spacing w:val="2"/>
        </w:rPr>
        <w:t> </w:t>
      </w:r>
      <w:r>
        <w:rPr>
          <w:color w:val="231F20"/>
        </w:rPr>
        <w:t>обязывают</w:t>
      </w:r>
      <w:r>
        <w:rPr>
          <w:color w:val="231F20"/>
          <w:spacing w:val="3"/>
        </w:rPr>
        <w:t> </w:t>
      </w:r>
      <w:r>
        <w:rPr>
          <w:color w:val="231F20"/>
        </w:rPr>
        <w:t>учитывать</w:t>
      </w:r>
      <w:r>
        <w:rPr>
          <w:color w:val="231F20"/>
          <w:spacing w:val="3"/>
        </w:rPr>
        <w:t> </w:t>
      </w:r>
      <w:r>
        <w:rPr>
          <w:color w:val="231F20"/>
        </w:rPr>
        <w:t>ограничения</w:t>
      </w:r>
      <w:r>
        <w:rPr>
          <w:color w:val="231F20"/>
          <w:spacing w:val="3"/>
        </w:rPr>
        <w:t> </w:t>
      </w:r>
      <w:r>
        <w:rPr>
          <w:color w:val="231F20"/>
        </w:rPr>
        <w:t>и конкретные</w:t>
      </w:r>
      <w:r>
        <w:rPr>
          <w:color w:val="231F20"/>
          <w:spacing w:val="3"/>
        </w:rPr>
        <w:t> </w:t>
      </w:r>
      <w:r>
        <w:rPr>
          <w:color w:val="231F20"/>
        </w:rPr>
        <w:t>условия</w:t>
      </w:r>
      <w:r>
        <w:rPr>
          <w:color w:val="231F20"/>
          <w:spacing w:val="3"/>
        </w:rPr>
        <w:t> </w:t>
      </w:r>
      <w:r>
        <w:rPr>
          <w:color w:val="231F20"/>
        </w:rPr>
        <w:t>по</w:t>
      </w:r>
      <w:r>
        <w:rPr>
          <w:color w:val="231F20"/>
          <w:spacing w:val="3"/>
        </w:rPr>
        <w:t> </w:t>
      </w:r>
      <w:r>
        <w:rPr>
          <w:color w:val="231F20"/>
        </w:rPr>
        <w:t>проведению</w:t>
      </w:r>
      <w:r>
        <w:rPr>
          <w:color w:val="231F20"/>
          <w:spacing w:val="3"/>
        </w:rPr>
        <w:t> </w:t>
      </w:r>
      <w:r>
        <w:rPr>
          <w:color w:val="231F20"/>
        </w:rPr>
        <w:t>стро-</w:t>
      </w:r>
    </w:p>
    <w:p>
      <w:pPr>
        <w:spacing w:after="0" w:line="249" w:lineRule="auto"/>
        <w:jc w:val="left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</w:rPr>
        <w:t>ительных работ, а также материалов. Например, существует 4 климатических райо-</w:t>
      </w:r>
      <w:r>
        <w:rPr>
          <w:color w:val="231F20"/>
          <w:spacing w:val="-62"/>
        </w:rPr>
        <w:t> </w:t>
      </w:r>
      <w:r>
        <w:rPr>
          <w:color w:val="231F20"/>
        </w:rPr>
        <w:t>на,</w:t>
      </w:r>
      <w:r>
        <w:rPr>
          <w:color w:val="231F20"/>
          <w:spacing w:val="-10"/>
        </w:rPr>
        <w:t> </w:t>
      </w:r>
      <w:r>
        <w:rPr>
          <w:color w:val="231F20"/>
        </w:rPr>
        <w:t>которые</w:t>
      </w:r>
      <w:r>
        <w:rPr>
          <w:color w:val="231F20"/>
          <w:spacing w:val="-9"/>
        </w:rPr>
        <w:t> </w:t>
      </w:r>
      <w:r>
        <w:rPr>
          <w:color w:val="231F20"/>
        </w:rPr>
        <w:t>классифицируются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9"/>
        </w:rPr>
        <w:t> </w:t>
      </w:r>
      <w:r>
        <w:rPr>
          <w:color w:val="231F20"/>
        </w:rPr>
        <w:t>среднемесячной</w:t>
      </w:r>
      <w:r>
        <w:rPr>
          <w:color w:val="231F20"/>
          <w:spacing w:val="-9"/>
        </w:rPr>
        <w:t> </w:t>
      </w:r>
      <w:r>
        <w:rPr>
          <w:color w:val="231F20"/>
        </w:rPr>
        <w:t>температуре</w:t>
      </w:r>
      <w:r>
        <w:rPr>
          <w:color w:val="231F20"/>
          <w:spacing w:val="-9"/>
        </w:rPr>
        <w:t> </w:t>
      </w:r>
      <w:r>
        <w:rPr>
          <w:color w:val="231F20"/>
        </w:rPr>
        <w:t>воздуха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самый</w:t>
      </w:r>
      <w:r>
        <w:rPr>
          <w:color w:val="231F20"/>
          <w:spacing w:val="-8"/>
        </w:rPr>
        <w:t> </w:t>
      </w:r>
      <w:r>
        <w:rPr>
          <w:color w:val="231F20"/>
        </w:rPr>
        <w:t>те-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плый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холодный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месяцы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года.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проектировании</w:t>
      </w:r>
      <w:r>
        <w:rPr>
          <w:color w:val="231F20"/>
          <w:spacing w:val="-14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4"/>
        </w:rPr>
        <w:t> </w:t>
      </w:r>
      <w:r>
        <w:rPr>
          <w:color w:val="231F20"/>
        </w:rPr>
        <w:t>вводить</w:t>
      </w:r>
      <w:r>
        <w:rPr>
          <w:color w:val="231F20"/>
          <w:spacing w:val="-14"/>
        </w:rPr>
        <w:t> </w:t>
      </w:r>
      <w:r>
        <w:rPr>
          <w:color w:val="231F20"/>
        </w:rPr>
        <w:t>коэффици-</w:t>
      </w:r>
      <w:r>
        <w:rPr>
          <w:color w:val="231F20"/>
          <w:spacing w:val="-62"/>
        </w:rPr>
        <w:t> </w:t>
      </w:r>
      <w:r>
        <w:rPr>
          <w:color w:val="231F20"/>
        </w:rPr>
        <w:t>енты</w:t>
      </w:r>
      <w:r>
        <w:rPr>
          <w:color w:val="231F20"/>
          <w:spacing w:val="-1"/>
        </w:rPr>
        <w:t> </w:t>
      </w:r>
      <w:r>
        <w:rPr>
          <w:color w:val="231F20"/>
        </w:rPr>
        <w:t>основываясь на</w:t>
      </w:r>
      <w:r>
        <w:rPr>
          <w:color w:val="231F20"/>
          <w:spacing w:val="-1"/>
        </w:rPr>
        <w:t> </w:t>
      </w:r>
      <w:r>
        <w:rPr>
          <w:color w:val="231F20"/>
        </w:rPr>
        <w:t>СП 20.13330.2011[2].</w:t>
      </w:r>
    </w:p>
    <w:p>
      <w:pPr>
        <w:pStyle w:val="ListParagraph"/>
        <w:numPr>
          <w:ilvl w:val="0"/>
          <w:numId w:val="7"/>
        </w:numPr>
        <w:tabs>
          <w:tab w:pos="813" w:val="left" w:leader="none"/>
        </w:tabs>
        <w:spacing w:line="240" w:lineRule="auto" w:before="4" w:after="0"/>
        <w:ind w:left="812" w:right="0" w:hanging="261"/>
        <w:jc w:val="both"/>
        <w:rPr>
          <w:sz w:val="26"/>
        </w:rPr>
      </w:pPr>
      <w:r>
        <w:rPr>
          <w:color w:val="231F20"/>
          <w:sz w:val="26"/>
        </w:rPr>
        <w:t>Характеристика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инфраструктуры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района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строительства.</w:t>
      </w:r>
    </w:p>
    <w:p>
      <w:pPr>
        <w:pStyle w:val="BodyText"/>
        <w:spacing w:line="249" w:lineRule="auto" w:before="13"/>
        <w:ind w:right="153"/>
      </w:pPr>
      <w:r>
        <w:rPr>
          <w:color w:val="231F20"/>
          <w:w w:val="95"/>
        </w:rPr>
        <w:t>От характеристики инфраструктуры объекта зависит время и периодичность снаб-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жения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материалами.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Например,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использовании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разных</w:t>
      </w:r>
      <w:r>
        <w:rPr>
          <w:color w:val="231F20"/>
          <w:spacing w:val="-15"/>
        </w:rPr>
        <w:t> </w:t>
      </w:r>
      <w:r>
        <w:rPr>
          <w:color w:val="231F20"/>
        </w:rPr>
        <w:t>комбинаций</w:t>
      </w:r>
      <w:r>
        <w:rPr>
          <w:color w:val="231F20"/>
          <w:spacing w:val="-15"/>
        </w:rPr>
        <w:t> </w:t>
      </w:r>
      <w:r>
        <w:rPr>
          <w:color w:val="231F20"/>
        </w:rPr>
        <w:t>способов</w:t>
      </w:r>
      <w:r>
        <w:rPr>
          <w:color w:val="231F20"/>
          <w:spacing w:val="-15"/>
        </w:rPr>
        <w:t> </w:t>
      </w:r>
      <w:r>
        <w:rPr>
          <w:color w:val="231F20"/>
        </w:rPr>
        <w:t>до-</w:t>
      </w:r>
      <w:r>
        <w:rPr>
          <w:color w:val="231F20"/>
          <w:spacing w:val="-63"/>
        </w:rPr>
        <w:t> </w:t>
      </w:r>
      <w:r>
        <w:rPr>
          <w:color w:val="231F20"/>
        </w:rPr>
        <w:t>ставки изделий и материалов эффективность работ на строительной площадке зна-</w:t>
      </w:r>
      <w:r>
        <w:rPr>
          <w:color w:val="231F20"/>
          <w:spacing w:val="1"/>
        </w:rPr>
        <w:t> </w:t>
      </w:r>
      <w:r>
        <w:rPr>
          <w:color w:val="231F20"/>
        </w:rPr>
        <w:t>чительно</w:t>
      </w:r>
      <w:r>
        <w:rPr>
          <w:color w:val="231F20"/>
          <w:spacing w:val="-1"/>
        </w:rPr>
        <w:t> </w:t>
      </w:r>
      <w:r>
        <w:rPr>
          <w:color w:val="231F20"/>
        </w:rPr>
        <w:t>повысится.</w:t>
      </w:r>
    </w:p>
    <w:p>
      <w:pPr>
        <w:pStyle w:val="ListParagraph"/>
        <w:numPr>
          <w:ilvl w:val="0"/>
          <w:numId w:val="7"/>
        </w:numPr>
        <w:tabs>
          <w:tab w:pos="813" w:val="left" w:leader="none"/>
        </w:tabs>
        <w:spacing w:line="240" w:lineRule="auto" w:before="4" w:after="0"/>
        <w:ind w:left="812" w:right="0" w:hanging="261"/>
        <w:jc w:val="both"/>
        <w:rPr>
          <w:sz w:val="26"/>
        </w:rPr>
      </w:pPr>
      <w:r>
        <w:rPr>
          <w:color w:val="231F20"/>
          <w:sz w:val="26"/>
        </w:rPr>
        <w:t>Применение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локальной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рабочей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силы.</w:t>
      </w:r>
    </w:p>
    <w:p>
      <w:pPr>
        <w:pStyle w:val="BodyText"/>
        <w:spacing w:line="249" w:lineRule="auto" w:before="13"/>
        <w:ind w:right="153"/>
      </w:pPr>
      <w:r>
        <w:rPr>
          <w:color w:val="231F20"/>
          <w:w w:val="95"/>
        </w:rPr>
        <w:t>Применение локальной рабочей силы, при отсутствии у рабочих необходимой ква-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лификации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опыта,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повлечет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отрицательный</w:t>
      </w:r>
      <w:r>
        <w:rPr>
          <w:color w:val="231F20"/>
          <w:spacing w:val="-14"/>
        </w:rPr>
        <w:t> </w:t>
      </w:r>
      <w:r>
        <w:rPr>
          <w:color w:val="231F20"/>
        </w:rPr>
        <w:t>экономический</w:t>
      </w:r>
      <w:r>
        <w:rPr>
          <w:color w:val="231F20"/>
          <w:spacing w:val="-14"/>
        </w:rPr>
        <w:t> </w:t>
      </w:r>
      <w:r>
        <w:rPr>
          <w:color w:val="231F20"/>
        </w:rPr>
        <w:t>эффект.</w:t>
      </w:r>
      <w:r>
        <w:rPr>
          <w:color w:val="231F20"/>
          <w:spacing w:val="-14"/>
        </w:rPr>
        <w:t> </w:t>
      </w:r>
      <w:r>
        <w:rPr>
          <w:color w:val="231F20"/>
        </w:rPr>
        <w:t>Например,</w:t>
      </w:r>
      <w:r>
        <w:rPr>
          <w:color w:val="231F20"/>
          <w:spacing w:val="-14"/>
        </w:rPr>
        <w:t> </w:t>
      </w:r>
      <w:r>
        <w:rPr>
          <w:color w:val="231F20"/>
        </w:rPr>
        <w:t>мо-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жет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появиться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необходимость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устройства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строителей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сокращения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сроков</w:t>
      </w:r>
      <w:r>
        <w:rPr>
          <w:color w:val="231F20"/>
          <w:spacing w:val="-63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-2"/>
        </w:rPr>
        <w:t> </w:t>
      </w:r>
      <w:r>
        <w:rPr>
          <w:color w:val="231F20"/>
        </w:rPr>
        <w:t>что</w:t>
      </w:r>
      <w:r>
        <w:rPr>
          <w:color w:val="231F20"/>
          <w:spacing w:val="-1"/>
        </w:rPr>
        <w:t> </w:t>
      </w:r>
      <w:r>
        <w:rPr>
          <w:color w:val="231F20"/>
        </w:rPr>
        <w:t>повлияет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изменения</w:t>
      </w:r>
      <w:r>
        <w:rPr>
          <w:color w:val="231F20"/>
          <w:spacing w:val="-1"/>
        </w:rPr>
        <w:t> </w:t>
      </w:r>
      <w:r>
        <w:rPr>
          <w:color w:val="231F20"/>
        </w:rPr>
        <w:t>генерального</w:t>
      </w:r>
      <w:r>
        <w:rPr>
          <w:color w:val="231F20"/>
          <w:spacing w:val="-1"/>
        </w:rPr>
        <w:t> </w:t>
      </w:r>
      <w:r>
        <w:rPr>
          <w:color w:val="231F20"/>
        </w:rPr>
        <w:t>плана</w:t>
      </w:r>
      <w:r>
        <w:rPr>
          <w:color w:val="231F20"/>
          <w:spacing w:val="-3"/>
        </w:rPr>
        <w:t> </w:t>
      </w:r>
      <w:r>
        <w:rPr>
          <w:color w:val="231F20"/>
        </w:rPr>
        <w:t>участка.</w:t>
      </w:r>
    </w:p>
    <w:p>
      <w:pPr>
        <w:pStyle w:val="ListParagraph"/>
        <w:numPr>
          <w:ilvl w:val="0"/>
          <w:numId w:val="7"/>
        </w:numPr>
        <w:tabs>
          <w:tab w:pos="813" w:val="left" w:leader="none"/>
        </w:tabs>
        <w:spacing w:line="240" w:lineRule="auto" w:before="5" w:after="0"/>
        <w:ind w:left="812" w:right="0" w:hanging="261"/>
        <w:jc w:val="both"/>
        <w:rPr>
          <w:sz w:val="26"/>
        </w:rPr>
      </w:pPr>
      <w:r>
        <w:rPr>
          <w:color w:val="231F20"/>
          <w:sz w:val="26"/>
        </w:rPr>
        <w:t>Описание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земельного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участка.</w:t>
      </w:r>
    </w:p>
    <w:p>
      <w:pPr>
        <w:pStyle w:val="BodyText"/>
        <w:spacing w:line="249" w:lineRule="auto" w:before="13"/>
        <w:ind w:right="150"/>
      </w:pPr>
      <w:r>
        <w:rPr>
          <w:color w:val="231F20"/>
        </w:rPr>
        <w:t>Для наиболее полной характеристики при разработке проекта по реконструкции</w:t>
      </w:r>
      <w:r>
        <w:rPr>
          <w:color w:val="231F20"/>
          <w:spacing w:val="-62"/>
        </w:rPr>
        <w:t> </w:t>
      </w:r>
      <w:r>
        <w:rPr>
          <w:color w:val="231F20"/>
        </w:rPr>
        <w:t>необходим</w:t>
      </w:r>
      <w:r>
        <w:rPr>
          <w:color w:val="231F20"/>
          <w:spacing w:val="-13"/>
        </w:rPr>
        <w:t> </w:t>
      </w:r>
      <w:r>
        <w:rPr>
          <w:color w:val="231F20"/>
        </w:rPr>
        <w:t>сбор</w:t>
      </w:r>
      <w:r>
        <w:rPr>
          <w:color w:val="231F20"/>
          <w:spacing w:val="-13"/>
        </w:rPr>
        <w:t> </w:t>
      </w:r>
      <w:r>
        <w:rPr>
          <w:color w:val="231F20"/>
        </w:rPr>
        <w:t>максимально</w:t>
      </w:r>
      <w:r>
        <w:rPr>
          <w:color w:val="231F20"/>
          <w:spacing w:val="-13"/>
        </w:rPr>
        <w:t> </w:t>
      </w:r>
      <w:r>
        <w:rPr>
          <w:color w:val="231F20"/>
        </w:rPr>
        <w:t>большого</w:t>
      </w:r>
      <w:r>
        <w:rPr>
          <w:color w:val="231F20"/>
          <w:spacing w:val="-13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-12"/>
        </w:rPr>
        <w:t> </w:t>
      </w:r>
      <w:r>
        <w:rPr>
          <w:color w:val="231F20"/>
        </w:rPr>
        <w:t>сведений</w:t>
      </w:r>
      <w:r>
        <w:rPr>
          <w:color w:val="231F20"/>
          <w:spacing w:val="-12"/>
        </w:rPr>
        <w:t> </w:t>
      </w:r>
      <w:r>
        <w:rPr>
          <w:color w:val="231F20"/>
        </w:rPr>
        <w:t>об</w:t>
      </w:r>
      <w:r>
        <w:rPr>
          <w:color w:val="231F20"/>
          <w:spacing w:val="-13"/>
        </w:rPr>
        <w:t> </w:t>
      </w:r>
      <w:r>
        <w:rPr>
          <w:color w:val="231F20"/>
        </w:rPr>
        <w:t>участке.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этот</w:t>
      </w:r>
      <w:r>
        <w:rPr>
          <w:color w:val="231F20"/>
          <w:spacing w:val="-12"/>
        </w:rPr>
        <w:t> </w:t>
      </w:r>
      <w:r>
        <w:rPr>
          <w:color w:val="231F20"/>
        </w:rPr>
        <w:t>этап</w:t>
      </w:r>
      <w:r>
        <w:rPr>
          <w:color w:val="231F20"/>
          <w:spacing w:val="-63"/>
        </w:rPr>
        <w:t> </w:t>
      </w:r>
      <w:r>
        <w:rPr>
          <w:color w:val="231F20"/>
        </w:rPr>
        <w:t>включены инженерно-экологические изыскания СП 11-102-97 (состав грунтов, уро-</w:t>
      </w:r>
      <w:r>
        <w:rPr>
          <w:color w:val="231F20"/>
          <w:spacing w:val="-62"/>
        </w:rPr>
        <w:t> </w:t>
      </w:r>
      <w:r>
        <w:rPr>
          <w:color w:val="231F20"/>
        </w:rPr>
        <w:t>вень грунтовых вод, оценка загрязненности почв и др.) [3] При обнаружении небла-</w:t>
      </w:r>
      <w:r>
        <w:rPr>
          <w:color w:val="231F20"/>
          <w:spacing w:val="-62"/>
        </w:rPr>
        <w:t> </w:t>
      </w:r>
      <w:r>
        <w:rPr>
          <w:color w:val="231F20"/>
        </w:rPr>
        <w:t>гоприятных факторов возникает необходимость повышения эффективности допол-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нительных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этапе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проведения</w:t>
      </w:r>
      <w:r>
        <w:rPr>
          <w:color w:val="231F20"/>
          <w:spacing w:val="-15"/>
        </w:rPr>
        <w:t> </w:t>
      </w:r>
      <w:r>
        <w:rPr>
          <w:color w:val="231F20"/>
        </w:rPr>
        <w:t>основных,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стабильной</w:t>
      </w:r>
      <w:r>
        <w:rPr>
          <w:color w:val="231F20"/>
          <w:spacing w:val="-14"/>
        </w:rPr>
        <w:t> </w:t>
      </w:r>
      <w:r>
        <w:rPr>
          <w:color w:val="231F20"/>
        </w:rPr>
        <w:t>работы</w:t>
      </w:r>
      <w:r>
        <w:rPr>
          <w:color w:val="231F20"/>
          <w:spacing w:val="-15"/>
        </w:rPr>
        <w:t> </w:t>
      </w:r>
      <w:r>
        <w:rPr>
          <w:color w:val="231F20"/>
        </w:rPr>
        <w:t>машин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ме-</w:t>
      </w:r>
      <w:r>
        <w:rPr>
          <w:color w:val="231F20"/>
          <w:spacing w:val="-62"/>
        </w:rPr>
        <w:t> </w:t>
      </w:r>
      <w:r>
        <w:rPr>
          <w:color w:val="231F20"/>
        </w:rPr>
        <w:t>ханизмов.</w:t>
      </w:r>
    </w:p>
    <w:p>
      <w:pPr>
        <w:pStyle w:val="ListParagraph"/>
        <w:numPr>
          <w:ilvl w:val="0"/>
          <w:numId w:val="7"/>
        </w:numPr>
        <w:tabs>
          <w:tab w:pos="813" w:val="left" w:leader="none"/>
        </w:tabs>
        <w:spacing w:line="240" w:lineRule="auto" w:before="7" w:after="0"/>
        <w:ind w:left="812" w:right="0" w:hanging="261"/>
        <w:jc w:val="both"/>
        <w:rPr>
          <w:sz w:val="26"/>
        </w:rPr>
      </w:pPr>
      <w:r>
        <w:rPr>
          <w:color w:val="231F20"/>
          <w:sz w:val="26"/>
        </w:rPr>
        <w:t>Стесненность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участка.</w:t>
      </w:r>
    </w:p>
    <w:p>
      <w:pPr>
        <w:pStyle w:val="BodyText"/>
        <w:spacing w:line="249" w:lineRule="auto" w:before="13"/>
        <w:ind w:right="153"/>
      </w:pPr>
      <w:r>
        <w:rPr>
          <w:color w:val="231F20"/>
        </w:rPr>
        <w:t>Стесненность</w:t>
      </w:r>
      <w:r>
        <w:rPr>
          <w:color w:val="231F20"/>
          <w:spacing w:val="-4"/>
        </w:rPr>
        <w:t> </w:t>
      </w:r>
      <w:r>
        <w:rPr>
          <w:color w:val="231F20"/>
        </w:rPr>
        <w:t>участка</w:t>
      </w:r>
      <w:r>
        <w:rPr>
          <w:color w:val="231F20"/>
          <w:spacing w:val="-4"/>
        </w:rPr>
        <w:t> </w:t>
      </w:r>
      <w:r>
        <w:rPr>
          <w:color w:val="231F20"/>
        </w:rPr>
        <w:t>выражается</w:t>
      </w:r>
      <w:r>
        <w:rPr>
          <w:color w:val="231F20"/>
          <w:spacing w:val="-4"/>
        </w:rPr>
        <w:t> </w:t>
      </w:r>
      <w:r>
        <w:rPr>
          <w:color w:val="231F20"/>
        </w:rPr>
        <w:t>усложняющими</w:t>
      </w:r>
      <w:r>
        <w:rPr>
          <w:color w:val="231F20"/>
          <w:spacing w:val="-4"/>
        </w:rPr>
        <w:t> </w:t>
      </w:r>
      <w:r>
        <w:rPr>
          <w:color w:val="231F20"/>
        </w:rPr>
        <w:t>факторами,</w:t>
      </w:r>
      <w:r>
        <w:rPr>
          <w:color w:val="231F20"/>
          <w:spacing w:val="-4"/>
        </w:rPr>
        <w:t> </w:t>
      </w:r>
      <w:r>
        <w:rPr>
          <w:color w:val="231F20"/>
        </w:rPr>
        <w:t>как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отдельные</w:t>
      </w:r>
      <w:r>
        <w:rPr>
          <w:color w:val="231F20"/>
          <w:spacing w:val="-63"/>
        </w:rPr>
        <w:t> </w:t>
      </w:r>
      <w:r>
        <w:rPr>
          <w:color w:val="231F20"/>
        </w:rPr>
        <w:t>виды работ, так и на совокупность работ. Подобные причины влияют на изменение</w:t>
      </w:r>
      <w:r>
        <w:rPr>
          <w:color w:val="231F20"/>
          <w:spacing w:val="1"/>
        </w:rPr>
        <w:t> </w:t>
      </w:r>
      <w:r>
        <w:rPr>
          <w:color w:val="231F20"/>
        </w:rPr>
        <w:t>продолжительности и внесение ограничений. Например, обеспечение устойчивости</w:t>
      </w:r>
      <w:r>
        <w:rPr>
          <w:color w:val="231F20"/>
          <w:spacing w:val="-62"/>
        </w:rPr>
        <w:t> </w:t>
      </w:r>
      <w:r>
        <w:rPr>
          <w:color w:val="231F20"/>
        </w:rPr>
        <w:t>здания</w:t>
      </w:r>
      <w:r>
        <w:rPr>
          <w:color w:val="231F20"/>
          <w:spacing w:val="-2"/>
        </w:rPr>
        <w:t> </w:t>
      </w:r>
      <w:r>
        <w:rPr>
          <w:color w:val="231F20"/>
        </w:rPr>
        <w:t>с</w:t>
      </w:r>
      <w:r>
        <w:rPr>
          <w:color w:val="231F20"/>
          <w:spacing w:val="-2"/>
        </w:rPr>
        <w:t> </w:t>
      </w:r>
      <w:r>
        <w:rPr>
          <w:color w:val="231F20"/>
        </w:rPr>
        <w:t>межевой</w:t>
      </w:r>
      <w:r>
        <w:rPr>
          <w:color w:val="231F20"/>
          <w:spacing w:val="-1"/>
        </w:rPr>
        <w:t> </w:t>
      </w:r>
      <w:r>
        <w:rPr>
          <w:color w:val="231F20"/>
        </w:rPr>
        <w:t>стеной</w:t>
      </w:r>
      <w:r>
        <w:rPr>
          <w:color w:val="231F20"/>
          <w:spacing w:val="-2"/>
        </w:rPr>
        <w:t> </w:t>
      </w:r>
      <w:r>
        <w:rPr>
          <w:color w:val="231F20"/>
        </w:rPr>
        <w:t>значительно</w:t>
      </w:r>
      <w:r>
        <w:rPr>
          <w:color w:val="231F20"/>
          <w:spacing w:val="-2"/>
        </w:rPr>
        <w:t> </w:t>
      </w:r>
      <w:r>
        <w:rPr>
          <w:color w:val="231F20"/>
        </w:rPr>
        <w:t>усложняет</w:t>
      </w:r>
      <w:r>
        <w:rPr>
          <w:color w:val="231F20"/>
          <w:spacing w:val="-1"/>
        </w:rPr>
        <w:t> </w:t>
      </w:r>
      <w:r>
        <w:rPr>
          <w:color w:val="231F20"/>
        </w:rPr>
        <w:t>процесс</w:t>
      </w:r>
      <w:r>
        <w:rPr>
          <w:color w:val="231F20"/>
          <w:spacing w:val="-2"/>
        </w:rPr>
        <w:t> </w:t>
      </w:r>
      <w:r>
        <w:rPr>
          <w:color w:val="231F20"/>
        </w:rPr>
        <w:t>реконструкции.</w:t>
      </w:r>
    </w:p>
    <w:p>
      <w:pPr>
        <w:pStyle w:val="ListParagraph"/>
        <w:numPr>
          <w:ilvl w:val="0"/>
          <w:numId w:val="7"/>
        </w:numPr>
        <w:tabs>
          <w:tab w:pos="813" w:val="left" w:leader="none"/>
        </w:tabs>
        <w:spacing w:line="240" w:lineRule="auto" w:before="4" w:after="0"/>
        <w:ind w:left="812" w:right="0" w:hanging="261"/>
        <w:jc w:val="both"/>
        <w:rPr>
          <w:sz w:val="26"/>
        </w:rPr>
      </w:pPr>
      <w:r>
        <w:rPr>
          <w:color w:val="231F20"/>
          <w:sz w:val="26"/>
        </w:rPr>
        <w:t>Организационно-технологическая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схема.</w:t>
      </w:r>
    </w:p>
    <w:p>
      <w:pPr>
        <w:pStyle w:val="BodyText"/>
        <w:spacing w:line="249" w:lineRule="auto" w:before="13"/>
        <w:ind w:right="152"/>
      </w:pPr>
      <w:r>
        <w:rPr>
          <w:color w:val="231F20"/>
        </w:rPr>
        <w:t>В характеристике схемы обозначается беспрерывность производства работ. При</w:t>
      </w:r>
      <w:r>
        <w:rPr>
          <w:color w:val="231F20"/>
          <w:spacing w:val="-62"/>
        </w:rPr>
        <w:t> </w:t>
      </w:r>
      <w:r>
        <w:rPr>
          <w:color w:val="231F20"/>
        </w:rPr>
        <w:t>оценке экономической эффективности реконструкции Белгородского государствен-</w:t>
      </w:r>
      <w:r>
        <w:rPr>
          <w:color w:val="231F20"/>
          <w:spacing w:val="-62"/>
        </w:rPr>
        <w:t> </w:t>
      </w:r>
      <w:r>
        <w:rPr>
          <w:color w:val="231F20"/>
        </w:rPr>
        <w:t>ного</w:t>
      </w:r>
      <w:r>
        <w:rPr>
          <w:color w:val="231F20"/>
          <w:spacing w:val="-4"/>
        </w:rPr>
        <w:t> </w:t>
      </w:r>
      <w:r>
        <w:rPr>
          <w:color w:val="231F20"/>
        </w:rPr>
        <w:t>технологического</w:t>
      </w:r>
      <w:r>
        <w:rPr>
          <w:color w:val="231F20"/>
          <w:spacing w:val="-4"/>
        </w:rPr>
        <w:t> </w:t>
      </w:r>
      <w:r>
        <w:rPr>
          <w:color w:val="231F20"/>
        </w:rPr>
        <w:t>университета</w:t>
      </w:r>
      <w:r>
        <w:rPr>
          <w:color w:val="231F20"/>
          <w:spacing w:val="-4"/>
        </w:rPr>
        <w:t> </w:t>
      </w:r>
      <w:r>
        <w:rPr>
          <w:color w:val="231F20"/>
        </w:rPr>
        <w:t>им.</w:t>
      </w:r>
      <w:r>
        <w:rPr>
          <w:color w:val="231F20"/>
          <w:spacing w:val="-4"/>
        </w:rPr>
        <w:t> </w:t>
      </w:r>
      <w:r>
        <w:rPr>
          <w:color w:val="231F20"/>
        </w:rPr>
        <w:t>В.</w:t>
      </w:r>
      <w:r>
        <w:rPr>
          <w:color w:val="231F20"/>
          <w:spacing w:val="-3"/>
        </w:rPr>
        <w:t> </w:t>
      </w:r>
      <w:r>
        <w:rPr>
          <w:color w:val="231F20"/>
        </w:rPr>
        <w:t>Г.</w:t>
      </w:r>
      <w:r>
        <w:rPr>
          <w:color w:val="231F20"/>
          <w:spacing w:val="-4"/>
        </w:rPr>
        <w:t> </w:t>
      </w:r>
      <w:r>
        <w:rPr>
          <w:color w:val="231F20"/>
        </w:rPr>
        <w:t>Шухова</w:t>
      </w:r>
      <w:r>
        <w:rPr>
          <w:color w:val="231F20"/>
          <w:spacing w:val="-4"/>
        </w:rPr>
        <w:t> </w:t>
      </w:r>
      <w:r>
        <w:rPr>
          <w:color w:val="231F20"/>
        </w:rPr>
        <w:t>были</w:t>
      </w:r>
      <w:r>
        <w:rPr>
          <w:color w:val="231F20"/>
          <w:spacing w:val="-4"/>
        </w:rPr>
        <w:t> </w:t>
      </w:r>
      <w:r>
        <w:rPr>
          <w:color w:val="231F20"/>
        </w:rPr>
        <w:t>сделаны</w:t>
      </w:r>
      <w:r>
        <w:rPr>
          <w:color w:val="231F20"/>
          <w:spacing w:val="-4"/>
        </w:rPr>
        <w:t> </w:t>
      </w:r>
      <w:r>
        <w:rPr>
          <w:color w:val="231F20"/>
        </w:rPr>
        <w:t>выводы</w:t>
      </w:r>
      <w:r>
        <w:rPr>
          <w:color w:val="231F20"/>
          <w:spacing w:val="-3"/>
        </w:rPr>
        <w:t> </w:t>
      </w:r>
      <w:r>
        <w:rPr>
          <w:color w:val="231F20"/>
        </w:rPr>
        <w:t>о</w:t>
      </w:r>
      <w:r>
        <w:rPr>
          <w:color w:val="231F20"/>
          <w:spacing w:val="-4"/>
        </w:rPr>
        <w:t> </w:t>
      </w:r>
      <w:r>
        <w:rPr>
          <w:color w:val="231F20"/>
        </w:rPr>
        <w:t>том,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время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применения</w:t>
      </w:r>
      <w:r>
        <w:rPr>
          <w:color w:val="231F20"/>
          <w:spacing w:val="-15"/>
        </w:rPr>
        <w:t> </w:t>
      </w:r>
      <w:r>
        <w:rPr>
          <w:color w:val="231F20"/>
        </w:rPr>
        <w:t>метода</w:t>
      </w:r>
      <w:r>
        <w:rPr>
          <w:color w:val="231F20"/>
          <w:spacing w:val="-14"/>
        </w:rPr>
        <w:t> </w:t>
      </w:r>
      <w:r>
        <w:rPr>
          <w:color w:val="231F20"/>
        </w:rPr>
        <w:t>непрерывного</w:t>
      </w:r>
      <w:r>
        <w:rPr>
          <w:color w:val="231F20"/>
          <w:spacing w:val="-14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15"/>
        </w:rPr>
        <w:t> </w:t>
      </w:r>
      <w:r>
        <w:rPr>
          <w:color w:val="231F20"/>
        </w:rPr>
        <w:t>ресурсов</w:t>
      </w:r>
      <w:r>
        <w:rPr>
          <w:color w:val="231F20"/>
          <w:spacing w:val="-14"/>
        </w:rPr>
        <w:t> </w:t>
      </w:r>
      <w:r>
        <w:rPr>
          <w:color w:val="231F20"/>
        </w:rPr>
        <w:t>реконструк-</w:t>
      </w:r>
      <w:r>
        <w:rPr>
          <w:color w:val="231F20"/>
          <w:spacing w:val="-62"/>
        </w:rPr>
        <w:t> </w:t>
      </w:r>
      <w:r>
        <w:rPr>
          <w:color w:val="231F20"/>
        </w:rPr>
        <w:t>ция</w:t>
      </w:r>
      <w:r>
        <w:rPr>
          <w:color w:val="231F20"/>
          <w:spacing w:val="-16"/>
        </w:rPr>
        <w:t> </w:t>
      </w:r>
      <w:r>
        <w:rPr>
          <w:color w:val="231F20"/>
        </w:rPr>
        <w:t>обладает</w:t>
      </w:r>
      <w:r>
        <w:rPr>
          <w:color w:val="231F20"/>
          <w:spacing w:val="-16"/>
        </w:rPr>
        <w:t> </w:t>
      </w:r>
      <w:r>
        <w:rPr>
          <w:color w:val="231F20"/>
        </w:rPr>
        <w:t>наибольшим</w:t>
      </w:r>
      <w:r>
        <w:rPr>
          <w:color w:val="231F20"/>
          <w:spacing w:val="-15"/>
        </w:rPr>
        <w:t> </w:t>
      </w:r>
      <w:r>
        <w:rPr>
          <w:color w:val="231F20"/>
        </w:rPr>
        <w:t>экономическим</w:t>
      </w:r>
      <w:r>
        <w:rPr>
          <w:color w:val="231F20"/>
          <w:spacing w:val="-16"/>
        </w:rPr>
        <w:t> </w:t>
      </w:r>
      <w:r>
        <w:rPr>
          <w:color w:val="231F20"/>
        </w:rPr>
        <w:t>эффектом.</w:t>
      </w:r>
      <w:r>
        <w:rPr>
          <w:color w:val="231F20"/>
          <w:spacing w:val="-16"/>
        </w:rPr>
        <w:t> </w:t>
      </w:r>
      <w:r>
        <w:rPr>
          <w:color w:val="231F20"/>
        </w:rPr>
        <w:t>[4]</w:t>
      </w:r>
      <w:r>
        <w:rPr>
          <w:color w:val="231F20"/>
          <w:spacing w:val="-15"/>
        </w:rPr>
        <w:t> </w:t>
      </w:r>
      <w:r>
        <w:rPr>
          <w:color w:val="231F20"/>
        </w:rPr>
        <w:t>Окупаемость</w:t>
      </w:r>
      <w:r>
        <w:rPr>
          <w:color w:val="231F20"/>
          <w:spacing w:val="-16"/>
        </w:rPr>
        <w:t> </w:t>
      </w:r>
      <w:r>
        <w:rPr>
          <w:color w:val="231F20"/>
        </w:rPr>
        <w:t>проекта</w:t>
      </w:r>
      <w:r>
        <w:rPr>
          <w:color w:val="231F20"/>
          <w:spacing w:val="-15"/>
        </w:rPr>
        <w:t> </w:t>
      </w:r>
      <w:r>
        <w:rPr>
          <w:color w:val="231F20"/>
        </w:rPr>
        <w:t>выше</w:t>
      </w:r>
      <w:r>
        <w:rPr>
          <w:color w:val="231F20"/>
          <w:spacing w:val="-63"/>
        </w:rPr>
        <w:t> </w:t>
      </w:r>
      <w:r>
        <w:rPr>
          <w:color w:val="231F20"/>
        </w:rPr>
        <w:t>по</w:t>
      </w:r>
      <w:r>
        <w:rPr>
          <w:color w:val="231F20"/>
          <w:spacing w:val="-2"/>
        </w:rPr>
        <w:t> </w:t>
      </w:r>
      <w:r>
        <w:rPr>
          <w:color w:val="231F20"/>
        </w:rPr>
        <w:t>сравнению с новым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строительством.</w:t>
      </w:r>
    </w:p>
    <w:p>
      <w:pPr>
        <w:pStyle w:val="BodyText"/>
        <w:spacing w:line="249" w:lineRule="auto" w:before="7"/>
        <w:ind w:right="153"/>
      </w:pPr>
      <w:r>
        <w:rPr>
          <w:color w:val="231F20"/>
        </w:rPr>
        <w:t>Строительно-монтажные работы распределяются на периоды, а именно: основ-</w:t>
      </w:r>
      <w:r>
        <w:rPr>
          <w:color w:val="231F20"/>
          <w:spacing w:val="1"/>
        </w:rPr>
        <w:t> </w:t>
      </w:r>
      <w:r>
        <w:rPr>
          <w:color w:val="231F20"/>
        </w:rPr>
        <w:t>ной</w:t>
      </w:r>
      <w:r>
        <w:rPr>
          <w:color w:val="231F20"/>
          <w:spacing w:val="-6"/>
        </w:rPr>
        <w:t> </w:t>
      </w:r>
      <w:r>
        <w:rPr>
          <w:color w:val="231F20"/>
        </w:rPr>
        <w:t>период</w:t>
      </w:r>
      <w:r>
        <w:rPr>
          <w:color w:val="231F20"/>
          <w:spacing w:val="-5"/>
        </w:rPr>
        <w:t> </w:t>
      </w:r>
      <w:r>
        <w:rPr>
          <w:color w:val="231F20"/>
        </w:rPr>
        <w:t>начинается</w:t>
      </w:r>
      <w:r>
        <w:rPr>
          <w:color w:val="231F20"/>
          <w:spacing w:val="-5"/>
        </w:rPr>
        <w:t> </w:t>
      </w:r>
      <w:r>
        <w:rPr>
          <w:color w:val="231F20"/>
        </w:rPr>
        <w:t>только</w:t>
      </w:r>
      <w:r>
        <w:rPr>
          <w:color w:val="231F20"/>
          <w:spacing w:val="-5"/>
        </w:rPr>
        <w:t> </w:t>
      </w:r>
      <w:r>
        <w:rPr>
          <w:color w:val="231F20"/>
        </w:rPr>
        <w:t>при</w:t>
      </w:r>
      <w:r>
        <w:rPr>
          <w:color w:val="231F20"/>
          <w:spacing w:val="-5"/>
        </w:rPr>
        <w:t> </w:t>
      </w:r>
      <w:r>
        <w:rPr>
          <w:color w:val="231F20"/>
        </w:rPr>
        <w:t>полном</w:t>
      </w:r>
      <w:r>
        <w:rPr>
          <w:color w:val="231F20"/>
          <w:spacing w:val="-5"/>
        </w:rPr>
        <w:t> </w:t>
      </w:r>
      <w:r>
        <w:rPr>
          <w:color w:val="231F20"/>
        </w:rPr>
        <w:t>окончании</w:t>
      </w:r>
      <w:r>
        <w:rPr>
          <w:color w:val="231F20"/>
          <w:spacing w:val="-5"/>
        </w:rPr>
        <w:t> </w:t>
      </w:r>
      <w:r>
        <w:rPr>
          <w:color w:val="231F20"/>
        </w:rPr>
        <w:t>работ</w:t>
      </w:r>
      <w:r>
        <w:rPr>
          <w:color w:val="231F20"/>
          <w:spacing w:val="-5"/>
        </w:rPr>
        <w:t> </w:t>
      </w:r>
      <w:r>
        <w:rPr>
          <w:color w:val="231F20"/>
        </w:rPr>
        <w:t>подготовительного</w:t>
      </w:r>
      <w:r>
        <w:rPr>
          <w:color w:val="231F20"/>
          <w:spacing w:val="-5"/>
        </w:rPr>
        <w:t> </w:t>
      </w:r>
      <w:r>
        <w:rPr>
          <w:color w:val="231F20"/>
        </w:rPr>
        <w:t>эта-</w:t>
      </w:r>
      <w:r>
        <w:rPr>
          <w:color w:val="231F20"/>
          <w:spacing w:val="-63"/>
        </w:rPr>
        <w:t> </w:t>
      </w:r>
      <w:r>
        <w:rPr>
          <w:color w:val="231F20"/>
        </w:rPr>
        <w:t>па. Формирование этапов и групп работ располагает важным экономическим и вре-</w:t>
      </w:r>
      <w:r>
        <w:rPr>
          <w:color w:val="231F20"/>
          <w:spacing w:val="-62"/>
        </w:rPr>
        <w:t> </w:t>
      </w:r>
      <w:r>
        <w:rPr>
          <w:color w:val="231F20"/>
        </w:rPr>
        <w:t>менным</w:t>
      </w:r>
      <w:r>
        <w:rPr>
          <w:color w:val="231F20"/>
          <w:spacing w:val="-1"/>
        </w:rPr>
        <w:t> </w:t>
      </w:r>
      <w:r>
        <w:rPr>
          <w:color w:val="231F20"/>
        </w:rPr>
        <w:t>показателями.</w:t>
      </w:r>
    </w:p>
    <w:p>
      <w:pPr>
        <w:pStyle w:val="ListParagraph"/>
        <w:numPr>
          <w:ilvl w:val="0"/>
          <w:numId w:val="7"/>
        </w:numPr>
        <w:tabs>
          <w:tab w:pos="813" w:val="left" w:leader="none"/>
        </w:tabs>
        <w:spacing w:line="240" w:lineRule="auto" w:before="4" w:after="0"/>
        <w:ind w:left="812" w:right="0" w:hanging="261"/>
        <w:jc w:val="both"/>
        <w:rPr>
          <w:sz w:val="26"/>
        </w:rPr>
      </w:pPr>
      <w:r>
        <w:rPr>
          <w:color w:val="231F20"/>
          <w:sz w:val="26"/>
        </w:rPr>
        <w:t>Последовательность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технологических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работ.</w:t>
      </w:r>
    </w:p>
    <w:p>
      <w:pPr>
        <w:pStyle w:val="BodyText"/>
        <w:spacing w:line="249" w:lineRule="auto" w:before="13"/>
        <w:ind w:right="151"/>
      </w:pPr>
      <w:r>
        <w:rPr>
          <w:color w:val="231F20"/>
        </w:rPr>
        <w:t>Порядок производства работ важно для составления календарного плана, снаб-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жения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материалами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техникой.</w:t>
      </w:r>
      <w:r>
        <w:rPr>
          <w:color w:val="231F20"/>
          <w:spacing w:val="-14"/>
        </w:rPr>
        <w:t> </w:t>
      </w:r>
      <w:r>
        <w:rPr>
          <w:color w:val="231F20"/>
        </w:rPr>
        <w:t>Последовательность</w:t>
      </w:r>
      <w:r>
        <w:rPr>
          <w:color w:val="231F20"/>
          <w:spacing w:val="-13"/>
        </w:rPr>
        <w:t> </w:t>
      </w:r>
      <w:r>
        <w:rPr>
          <w:color w:val="231F20"/>
        </w:rPr>
        <w:t>технологических</w:t>
      </w:r>
      <w:r>
        <w:rPr>
          <w:color w:val="231F20"/>
          <w:spacing w:val="-63"/>
        </w:rPr>
        <w:t> </w:t>
      </w:r>
      <w:r>
        <w:rPr>
          <w:color w:val="231F20"/>
        </w:rPr>
        <w:t>работ</w:t>
      </w:r>
      <w:r>
        <w:rPr>
          <w:color w:val="231F20"/>
          <w:spacing w:val="-16"/>
        </w:rPr>
        <w:t> </w:t>
      </w:r>
      <w:r>
        <w:rPr>
          <w:color w:val="231F20"/>
        </w:rPr>
        <w:t>зависит</w:t>
      </w:r>
      <w:r>
        <w:rPr>
          <w:color w:val="231F20"/>
          <w:spacing w:val="-16"/>
        </w:rPr>
        <w:t> </w:t>
      </w:r>
      <w:r>
        <w:rPr>
          <w:color w:val="231F20"/>
        </w:rPr>
        <w:t>от</w:t>
      </w:r>
      <w:r>
        <w:rPr>
          <w:color w:val="231F20"/>
          <w:spacing w:val="-16"/>
        </w:rPr>
        <w:t> </w:t>
      </w:r>
      <w:r>
        <w:rPr>
          <w:color w:val="231F20"/>
        </w:rPr>
        <w:t>выбранного</w:t>
      </w:r>
      <w:r>
        <w:rPr>
          <w:color w:val="231F20"/>
          <w:spacing w:val="-15"/>
        </w:rPr>
        <w:t> </w:t>
      </w:r>
      <w:r>
        <w:rPr>
          <w:color w:val="231F20"/>
        </w:rPr>
        <w:t>метода</w:t>
      </w:r>
      <w:r>
        <w:rPr>
          <w:color w:val="231F20"/>
          <w:spacing w:val="-16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6"/>
        </w:rPr>
        <w:t> </w:t>
      </w:r>
      <w:r>
        <w:rPr>
          <w:color w:val="231F20"/>
        </w:rPr>
        <w:t>строительства.</w:t>
      </w:r>
      <w:r>
        <w:rPr>
          <w:color w:val="231F20"/>
          <w:spacing w:val="-16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-15"/>
        </w:rPr>
        <w:t> </w:t>
      </w:r>
      <w:r>
        <w:rPr>
          <w:color w:val="231F20"/>
        </w:rPr>
        <w:t>три</w:t>
      </w:r>
      <w:r>
        <w:rPr>
          <w:color w:val="231F20"/>
          <w:spacing w:val="-15"/>
        </w:rPr>
        <w:t> </w:t>
      </w:r>
      <w:r>
        <w:rPr>
          <w:color w:val="231F20"/>
        </w:rPr>
        <w:t>ос-</w:t>
      </w:r>
      <w:r>
        <w:rPr>
          <w:color w:val="231F20"/>
          <w:spacing w:val="-63"/>
        </w:rPr>
        <w:t> </w:t>
      </w:r>
      <w:r>
        <w:rPr>
          <w:color w:val="231F20"/>
        </w:rPr>
        <w:t>новных</w:t>
      </w:r>
      <w:r>
        <w:rPr>
          <w:color w:val="231F20"/>
          <w:spacing w:val="8"/>
        </w:rPr>
        <w:t> </w:t>
      </w:r>
      <w:r>
        <w:rPr>
          <w:color w:val="231F20"/>
        </w:rPr>
        <w:t>метода:</w:t>
      </w:r>
      <w:r>
        <w:rPr>
          <w:color w:val="231F20"/>
          <w:spacing w:val="10"/>
        </w:rPr>
        <w:t> </w:t>
      </w:r>
      <w:r>
        <w:rPr>
          <w:color w:val="231F20"/>
        </w:rPr>
        <w:t>последовательный,</w:t>
      </w:r>
      <w:r>
        <w:rPr>
          <w:color w:val="231F20"/>
          <w:spacing w:val="10"/>
        </w:rPr>
        <w:t> </w:t>
      </w:r>
      <w:r>
        <w:rPr>
          <w:color w:val="231F20"/>
        </w:rPr>
        <w:t>параллельный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поточный.</w:t>
      </w:r>
      <w:r>
        <w:rPr>
          <w:color w:val="231F20"/>
          <w:spacing w:val="10"/>
        </w:rPr>
        <w:t> </w:t>
      </w:r>
      <w:r>
        <w:rPr>
          <w:color w:val="231F20"/>
        </w:rPr>
        <w:t>Классифицируются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</w:rPr>
        <w:t>методы по совмещению работ по времени, характеру учитываемых связей и интен-</w:t>
      </w:r>
      <w:r>
        <w:rPr>
          <w:color w:val="231F20"/>
          <w:spacing w:val="1"/>
        </w:rPr>
        <w:t> </w:t>
      </w:r>
      <w:r>
        <w:rPr>
          <w:color w:val="231F20"/>
        </w:rPr>
        <w:t>сивности выполняемых работ. Использование верного метода сократит срок рекон-</w:t>
      </w:r>
      <w:r>
        <w:rPr>
          <w:color w:val="231F20"/>
          <w:spacing w:val="-62"/>
        </w:rPr>
        <w:t> </w:t>
      </w:r>
      <w:r>
        <w:rPr>
          <w:color w:val="231F20"/>
        </w:rPr>
        <w:t>струкции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предотвратит</w:t>
      </w:r>
      <w:r>
        <w:rPr>
          <w:color w:val="231F20"/>
          <w:spacing w:val="-1"/>
        </w:rPr>
        <w:t> </w:t>
      </w:r>
      <w:r>
        <w:rPr>
          <w:color w:val="231F20"/>
        </w:rPr>
        <w:t>рост</w:t>
      </w:r>
      <w:r>
        <w:rPr>
          <w:color w:val="231F20"/>
          <w:spacing w:val="-1"/>
        </w:rPr>
        <w:t> </w:t>
      </w:r>
      <w:r>
        <w:rPr>
          <w:color w:val="231F20"/>
        </w:rPr>
        <w:t>незапланированных</w:t>
      </w:r>
      <w:r>
        <w:rPr>
          <w:color w:val="231F20"/>
          <w:spacing w:val="-1"/>
        </w:rPr>
        <w:t> </w:t>
      </w:r>
      <w:r>
        <w:rPr>
          <w:color w:val="231F20"/>
        </w:rPr>
        <w:t>затрат.</w:t>
      </w:r>
    </w:p>
    <w:p>
      <w:pPr>
        <w:pStyle w:val="ListParagraph"/>
        <w:numPr>
          <w:ilvl w:val="0"/>
          <w:numId w:val="7"/>
        </w:numPr>
        <w:tabs>
          <w:tab w:pos="813" w:val="left" w:leader="none"/>
        </w:tabs>
        <w:spacing w:line="240" w:lineRule="auto" w:before="11" w:after="0"/>
        <w:ind w:left="812" w:right="0" w:hanging="261"/>
        <w:jc w:val="both"/>
        <w:rPr>
          <w:sz w:val="26"/>
        </w:rPr>
      </w:pPr>
      <w:r>
        <w:rPr>
          <w:color w:val="231F20"/>
          <w:sz w:val="26"/>
        </w:rPr>
        <w:t>Габариты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оснащение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площадок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складирования.</w:t>
      </w:r>
    </w:p>
    <w:p>
      <w:pPr>
        <w:pStyle w:val="BodyText"/>
        <w:spacing w:line="256" w:lineRule="auto" w:before="21"/>
        <w:ind w:right="151"/>
      </w:pPr>
      <w:r>
        <w:rPr>
          <w:color w:val="231F20"/>
          <w:spacing w:val="-1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проектировании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указывается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расположение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площадь</w:t>
      </w:r>
      <w:r>
        <w:rPr>
          <w:color w:val="231F20"/>
          <w:spacing w:val="-15"/>
        </w:rPr>
        <w:t> </w:t>
      </w:r>
      <w:r>
        <w:rPr>
          <w:color w:val="231F20"/>
        </w:rPr>
        <w:t>участков</w:t>
      </w:r>
      <w:r>
        <w:rPr>
          <w:color w:val="231F20"/>
          <w:spacing w:val="-14"/>
        </w:rPr>
        <w:t> </w:t>
      </w:r>
      <w:r>
        <w:rPr>
          <w:color w:val="231F20"/>
        </w:rPr>
        <w:t>складирова-</w:t>
      </w:r>
      <w:r>
        <w:rPr>
          <w:color w:val="231F20"/>
          <w:spacing w:val="-63"/>
        </w:rPr>
        <w:t> </w:t>
      </w:r>
      <w:r>
        <w:rPr>
          <w:color w:val="231F20"/>
        </w:rPr>
        <w:t>ния</w:t>
      </w:r>
      <w:r>
        <w:rPr>
          <w:color w:val="231F20"/>
          <w:spacing w:val="-6"/>
        </w:rPr>
        <w:t> </w:t>
      </w:r>
      <w:r>
        <w:rPr>
          <w:color w:val="231F20"/>
        </w:rPr>
        <w:t>материалов.</w:t>
      </w:r>
      <w:r>
        <w:rPr>
          <w:color w:val="231F20"/>
          <w:spacing w:val="-6"/>
        </w:rPr>
        <w:t> </w:t>
      </w:r>
      <w:r>
        <w:rPr>
          <w:color w:val="231F20"/>
        </w:rPr>
        <w:t>Стесненность</w:t>
      </w:r>
      <w:r>
        <w:rPr>
          <w:color w:val="231F20"/>
          <w:spacing w:val="-4"/>
        </w:rPr>
        <w:t> </w:t>
      </w:r>
      <w:r>
        <w:rPr>
          <w:color w:val="231F20"/>
        </w:rPr>
        <w:t>участка</w:t>
      </w:r>
      <w:r>
        <w:rPr>
          <w:color w:val="231F20"/>
          <w:spacing w:val="-5"/>
        </w:rPr>
        <w:t> </w:t>
      </w:r>
      <w:r>
        <w:rPr>
          <w:color w:val="231F20"/>
        </w:rPr>
        <w:t>требует</w:t>
      </w:r>
      <w:r>
        <w:rPr>
          <w:color w:val="231F20"/>
          <w:spacing w:val="-5"/>
        </w:rPr>
        <w:t> </w:t>
      </w:r>
      <w:r>
        <w:rPr>
          <w:color w:val="231F20"/>
        </w:rPr>
        <w:t>составления</w:t>
      </w:r>
      <w:r>
        <w:rPr>
          <w:color w:val="231F20"/>
          <w:spacing w:val="-4"/>
        </w:rPr>
        <w:t> </w:t>
      </w:r>
      <w:r>
        <w:rPr>
          <w:color w:val="231F20"/>
        </w:rPr>
        <w:t>плана</w:t>
      </w:r>
      <w:r>
        <w:rPr>
          <w:color w:val="231F20"/>
          <w:spacing w:val="-6"/>
        </w:rPr>
        <w:t> </w:t>
      </w:r>
      <w:r>
        <w:rPr>
          <w:color w:val="231F20"/>
        </w:rPr>
        <w:t>проездов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стро-</w:t>
      </w:r>
      <w:r>
        <w:rPr>
          <w:color w:val="231F20"/>
          <w:spacing w:val="-63"/>
        </w:rPr>
        <w:t> </w:t>
      </w:r>
      <w:r>
        <w:rPr>
          <w:color w:val="231F20"/>
        </w:rPr>
        <w:t>ительной</w:t>
      </w:r>
      <w:r>
        <w:rPr>
          <w:color w:val="231F20"/>
          <w:spacing w:val="-10"/>
        </w:rPr>
        <w:t> </w:t>
      </w:r>
      <w:r>
        <w:rPr>
          <w:color w:val="231F20"/>
        </w:rPr>
        <w:t>площадке.</w:t>
      </w:r>
      <w:r>
        <w:rPr>
          <w:color w:val="231F20"/>
          <w:spacing w:val="-9"/>
        </w:rPr>
        <w:t> </w:t>
      </w:r>
      <w:r>
        <w:rPr>
          <w:color w:val="231F20"/>
        </w:rPr>
        <w:t>Размеры</w:t>
      </w:r>
      <w:r>
        <w:rPr>
          <w:color w:val="231F20"/>
          <w:spacing w:val="-8"/>
        </w:rPr>
        <w:t> </w:t>
      </w:r>
      <w:r>
        <w:rPr>
          <w:color w:val="231F20"/>
        </w:rPr>
        <w:t>площадок</w:t>
      </w:r>
      <w:r>
        <w:rPr>
          <w:color w:val="231F20"/>
          <w:spacing w:val="-10"/>
        </w:rPr>
        <w:t> </w:t>
      </w:r>
      <w:r>
        <w:rPr>
          <w:color w:val="231F20"/>
        </w:rPr>
        <w:t>складирования</w:t>
      </w:r>
      <w:r>
        <w:rPr>
          <w:color w:val="231F20"/>
          <w:spacing w:val="-8"/>
        </w:rPr>
        <w:t> </w:t>
      </w:r>
      <w:r>
        <w:rPr>
          <w:color w:val="231F20"/>
        </w:rPr>
        <w:t>рассчитываются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зависимо-</w:t>
      </w:r>
      <w:r>
        <w:rPr>
          <w:color w:val="231F20"/>
          <w:spacing w:val="-63"/>
        </w:rPr>
        <w:t> </w:t>
      </w:r>
      <w:r>
        <w:rPr>
          <w:color w:val="231F20"/>
        </w:rPr>
        <w:t>сти от последовательности работ. Так, арматура и опалубка располагаются на бли-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жайших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площадках,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лестничные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марши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последующих.</w:t>
      </w:r>
      <w:r>
        <w:rPr>
          <w:color w:val="231F20"/>
          <w:spacing w:val="-15"/>
        </w:rPr>
        <w:t> </w:t>
      </w:r>
      <w:r>
        <w:rPr>
          <w:color w:val="231F20"/>
        </w:rPr>
        <w:t>Эффективное</w:t>
      </w:r>
      <w:r>
        <w:rPr>
          <w:color w:val="231F20"/>
          <w:spacing w:val="-15"/>
        </w:rPr>
        <w:t> </w:t>
      </w:r>
      <w:r>
        <w:rPr>
          <w:color w:val="231F20"/>
        </w:rPr>
        <w:t>устройство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пространств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складирования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крытых</w:t>
      </w:r>
      <w:r>
        <w:rPr>
          <w:color w:val="231F20"/>
          <w:spacing w:val="-15"/>
        </w:rPr>
        <w:t> </w:t>
      </w:r>
      <w:r>
        <w:rPr>
          <w:color w:val="231F20"/>
        </w:rPr>
        <w:t>складов</w:t>
      </w:r>
      <w:r>
        <w:rPr>
          <w:color w:val="231F20"/>
          <w:spacing w:val="-15"/>
        </w:rPr>
        <w:t> </w:t>
      </w:r>
      <w:r>
        <w:rPr>
          <w:color w:val="231F20"/>
        </w:rPr>
        <w:t>позволит</w:t>
      </w:r>
      <w:r>
        <w:rPr>
          <w:color w:val="231F20"/>
          <w:spacing w:val="-14"/>
        </w:rPr>
        <w:t> </w:t>
      </w:r>
      <w:r>
        <w:rPr>
          <w:color w:val="231F20"/>
        </w:rPr>
        <w:t>уменьшить</w:t>
      </w:r>
      <w:r>
        <w:rPr>
          <w:color w:val="231F20"/>
          <w:spacing w:val="-15"/>
        </w:rPr>
        <w:t> </w:t>
      </w:r>
      <w:r>
        <w:rPr>
          <w:color w:val="231F20"/>
        </w:rPr>
        <w:t>объем</w:t>
      </w:r>
      <w:r>
        <w:rPr>
          <w:color w:val="231F20"/>
          <w:spacing w:val="-15"/>
        </w:rPr>
        <w:t> </w:t>
      </w:r>
      <w:r>
        <w:rPr>
          <w:color w:val="231F20"/>
        </w:rPr>
        <w:t>средств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63"/>
        </w:rPr>
        <w:t> </w:t>
      </w:r>
      <w:r>
        <w:rPr>
          <w:color w:val="231F20"/>
        </w:rPr>
        <w:t>аренду дополнительного места под материалы, а также организовать непрерывное</w:t>
      </w:r>
      <w:r>
        <w:rPr>
          <w:color w:val="231F20"/>
          <w:spacing w:val="1"/>
        </w:rPr>
        <w:t> </w:t>
      </w:r>
      <w:r>
        <w:rPr>
          <w:color w:val="231F20"/>
        </w:rPr>
        <w:t>производство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строительных работ.</w:t>
      </w:r>
    </w:p>
    <w:p>
      <w:pPr>
        <w:pStyle w:val="ListParagraph"/>
        <w:numPr>
          <w:ilvl w:val="0"/>
          <w:numId w:val="7"/>
        </w:numPr>
        <w:tabs>
          <w:tab w:pos="823" w:val="left" w:leader="none"/>
        </w:tabs>
        <w:spacing w:line="256" w:lineRule="auto" w:before="1" w:after="0"/>
        <w:ind w:left="155" w:right="147" w:firstLine="396"/>
        <w:jc w:val="both"/>
        <w:rPr>
          <w:sz w:val="26"/>
        </w:rPr>
      </w:pPr>
      <w:r>
        <w:rPr>
          <w:color w:val="231F20"/>
          <w:sz w:val="26"/>
        </w:rPr>
        <w:t>Мероприятия по определению методов работ, обеспечивающих выполнение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нормативных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требований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охране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труда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объектов.</w:t>
      </w:r>
    </w:p>
    <w:p>
      <w:pPr>
        <w:pStyle w:val="BodyText"/>
        <w:spacing w:line="256" w:lineRule="auto"/>
        <w:ind w:right="146"/>
      </w:pPr>
      <w:r>
        <w:rPr>
          <w:color w:val="231F20"/>
        </w:rPr>
        <w:t>СП</w:t>
      </w:r>
      <w:r>
        <w:rPr>
          <w:color w:val="231F20"/>
          <w:spacing w:val="1"/>
        </w:rPr>
        <w:t> </w:t>
      </w:r>
      <w:r>
        <w:rPr>
          <w:color w:val="231F20"/>
        </w:rPr>
        <w:t>49.13330.2010</w:t>
      </w:r>
      <w:r>
        <w:rPr>
          <w:color w:val="231F20"/>
          <w:spacing w:val="65"/>
        </w:rPr>
        <w:t> </w:t>
      </w:r>
      <w:r>
        <w:rPr>
          <w:color w:val="231F20"/>
        </w:rPr>
        <w:t>«Безопасность</w:t>
      </w:r>
      <w:r>
        <w:rPr>
          <w:color w:val="231F20"/>
          <w:spacing w:val="65"/>
        </w:rPr>
        <w:t> </w:t>
      </w:r>
      <w:r>
        <w:rPr>
          <w:color w:val="231F20"/>
        </w:rPr>
        <w:t>труда</w:t>
      </w:r>
      <w:r>
        <w:rPr>
          <w:color w:val="231F20"/>
          <w:spacing w:val="65"/>
        </w:rPr>
        <w:t> </w:t>
      </w:r>
      <w:r>
        <w:rPr>
          <w:color w:val="231F20"/>
        </w:rPr>
        <w:t>в</w:t>
      </w:r>
      <w:r>
        <w:rPr>
          <w:color w:val="231F20"/>
          <w:spacing w:val="65"/>
        </w:rPr>
        <w:t> </w:t>
      </w:r>
      <w:r>
        <w:rPr>
          <w:color w:val="231F20"/>
        </w:rPr>
        <w:t>строительстве»,</w:t>
      </w:r>
      <w:r>
        <w:rPr>
          <w:color w:val="231F20"/>
          <w:spacing w:val="65"/>
        </w:rPr>
        <w:t> </w:t>
      </w:r>
      <w:r>
        <w:rPr>
          <w:color w:val="231F20"/>
        </w:rPr>
        <w:t>СНиП</w:t>
      </w:r>
      <w:r>
        <w:rPr>
          <w:color w:val="231F20"/>
          <w:spacing w:val="65"/>
        </w:rPr>
        <w:t> </w:t>
      </w:r>
      <w:r>
        <w:rPr>
          <w:color w:val="231F20"/>
        </w:rPr>
        <w:t>12–03–2001</w:t>
      </w:r>
      <w:r>
        <w:rPr>
          <w:color w:val="231F20"/>
          <w:spacing w:val="-62"/>
        </w:rPr>
        <w:t> </w:t>
      </w:r>
      <w:r>
        <w:rPr>
          <w:color w:val="231F20"/>
        </w:rPr>
        <w:t>и СНиП 12–04–2002 «Безопасность труда в строительстве» [5] являются норматив-</w:t>
      </w:r>
      <w:r>
        <w:rPr>
          <w:color w:val="231F20"/>
          <w:spacing w:val="1"/>
        </w:rPr>
        <w:t> </w:t>
      </w:r>
      <w:r>
        <w:rPr>
          <w:color w:val="231F20"/>
        </w:rPr>
        <w:t>ными документами при формировании мероприятий по обеспечении безопасности.</w:t>
      </w:r>
      <w:r>
        <w:rPr>
          <w:color w:val="231F20"/>
          <w:spacing w:val="1"/>
        </w:rPr>
        <w:t> </w:t>
      </w:r>
      <w:r>
        <w:rPr>
          <w:color w:val="231F20"/>
        </w:rPr>
        <w:t>Реконструкция требует к разработке строительных работ дополнительные меропри-</w:t>
      </w:r>
      <w:r>
        <w:rPr>
          <w:color w:val="231F20"/>
          <w:spacing w:val="-62"/>
        </w:rPr>
        <w:t> </w:t>
      </w:r>
      <w:r>
        <w:rPr>
          <w:color w:val="231F20"/>
        </w:rPr>
        <w:t>ятия по</w:t>
      </w:r>
      <w:r>
        <w:rPr>
          <w:color w:val="231F20"/>
          <w:spacing w:val="-1"/>
        </w:rPr>
        <w:t> </w:t>
      </w:r>
      <w:r>
        <w:rPr>
          <w:color w:val="231F20"/>
        </w:rPr>
        <w:t>безопасности.</w:t>
      </w:r>
    </w:p>
    <w:p>
      <w:pPr>
        <w:pStyle w:val="ListParagraph"/>
        <w:numPr>
          <w:ilvl w:val="0"/>
          <w:numId w:val="7"/>
        </w:numPr>
        <w:tabs>
          <w:tab w:pos="943" w:val="left" w:leader="none"/>
        </w:tabs>
        <w:spacing w:line="240" w:lineRule="auto" w:before="0" w:after="0"/>
        <w:ind w:left="942" w:right="0" w:hanging="391"/>
        <w:jc w:val="both"/>
        <w:rPr>
          <w:sz w:val="26"/>
        </w:rPr>
      </w:pPr>
      <w:r>
        <w:rPr>
          <w:color w:val="231F20"/>
          <w:sz w:val="26"/>
        </w:rPr>
        <w:t>Механизации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строительных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работ.</w:t>
      </w:r>
    </w:p>
    <w:p>
      <w:pPr>
        <w:pStyle w:val="BodyText"/>
        <w:spacing w:line="256" w:lineRule="auto" w:before="21"/>
        <w:ind w:right="153"/>
      </w:pPr>
      <w:r>
        <w:rPr>
          <w:color w:val="231F20"/>
        </w:rPr>
        <w:t>Подбор машин важный этап разработки проектной документации. Перечень вы-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бранной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техники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влияет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общую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продолжительность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строительства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сметную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сто-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имость объекта. Так, экономии на аренде крана можно добиться, определив оптималь-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ную</w:t>
      </w:r>
      <w:r>
        <w:rPr>
          <w:color w:val="231F20"/>
          <w:spacing w:val="-2"/>
        </w:rPr>
        <w:t> </w:t>
      </w:r>
      <w:r>
        <w:rPr>
          <w:color w:val="231F20"/>
        </w:rPr>
        <w:t>грузоподъемность, высоту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вылет</w:t>
      </w:r>
      <w:r>
        <w:rPr>
          <w:color w:val="231F20"/>
          <w:spacing w:val="-1"/>
        </w:rPr>
        <w:t> </w:t>
      </w:r>
      <w:r>
        <w:rPr>
          <w:color w:val="231F20"/>
        </w:rPr>
        <w:t>стрелы</w:t>
      </w:r>
      <w:r>
        <w:rPr>
          <w:color w:val="231F20"/>
          <w:spacing w:val="-1"/>
        </w:rPr>
        <w:t> </w:t>
      </w:r>
      <w:r>
        <w:rPr>
          <w:color w:val="231F20"/>
        </w:rPr>
        <w:t>крана.</w:t>
      </w:r>
    </w:p>
    <w:p>
      <w:pPr>
        <w:pStyle w:val="BodyText"/>
        <w:spacing w:before="1"/>
        <w:ind w:left="552" w:firstLine="0"/>
      </w:pPr>
      <w:r>
        <w:rPr>
          <w:color w:val="231F20"/>
        </w:rPr>
        <w:t>Оценка</w:t>
      </w:r>
      <w:r>
        <w:rPr>
          <w:color w:val="231F20"/>
          <w:spacing w:val="-8"/>
        </w:rPr>
        <w:t> </w:t>
      </w:r>
      <w:r>
        <w:rPr>
          <w:color w:val="231F20"/>
        </w:rPr>
        <w:t>факторов</w:t>
      </w:r>
      <w:r>
        <w:rPr>
          <w:color w:val="231F20"/>
          <w:spacing w:val="-7"/>
        </w:rPr>
        <w:t> </w:t>
      </w:r>
      <w:r>
        <w:rPr>
          <w:color w:val="231F20"/>
        </w:rPr>
        <w:t>предполагает</w:t>
      </w:r>
      <w:r>
        <w:rPr>
          <w:color w:val="231F20"/>
          <w:spacing w:val="-8"/>
        </w:rPr>
        <w:t> </w:t>
      </w:r>
      <w:r>
        <w:rPr>
          <w:color w:val="231F20"/>
        </w:rPr>
        <w:t>определение</w:t>
      </w:r>
      <w:r>
        <w:rPr>
          <w:color w:val="231F20"/>
          <w:spacing w:val="-8"/>
        </w:rPr>
        <w:t> </w:t>
      </w:r>
      <w:r>
        <w:rPr>
          <w:color w:val="231F20"/>
        </w:rPr>
        <w:t>крайних</w:t>
      </w:r>
      <w:r>
        <w:rPr>
          <w:color w:val="231F20"/>
          <w:spacing w:val="-7"/>
        </w:rPr>
        <w:t> </w:t>
      </w:r>
      <w:r>
        <w:rPr>
          <w:color w:val="231F20"/>
        </w:rPr>
        <w:t>значений.</w:t>
      </w:r>
    </w:p>
    <w:p>
      <w:pPr>
        <w:pStyle w:val="BodyText"/>
        <w:spacing w:line="256" w:lineRule="auto" w:before="21"/>
        <w:ind w:right="153"/>
      </w:pPr>
      <w:r>
        <w:rPr>
          <w:color w:val="231F20"/>
          <w:spacing w:val="-2"/>
        </w:rPr>
        <w:t>Таким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образом,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принципы,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влияющие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производство,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основатель-</w:t>
      </w:r>
      <w:r>
        <w:rPr>
          <w:color w:val="231F20"/>
          <w:spacing w:val="-62"/>
        </w:rPr>
        <w:t> </w:t>
      </w:r>
      <w:r>
        <w:rPr>
          <w:color w:val="231F20"/>
        </w:rPr>
        <w:t>но влияют на работы по реконструкции. Повышая эффективность каждого фактора</w:t>
      </w:r>
      <w:r>
        <w:rPr>
          <w:color w:val="231F20"/>
          <w:spacing w:val="1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-6"/>
        </w:rPr>
        <w:t> </w:t>
      </w:r>
      <w:r>
        <w:rPr>
          <w:color w:val="231F20"/>
        </w:rPr>
        <w:t>возможным</w:t>
      </w:r>
      <w:r>
        <w:rPr>
          <w:color w:val="231F20"/>
          <w:spacing w:val="-5"/>
        </w:rPr>
        <w:t> </w:t>
      </w:r>
      <w:r>
        <w:rPr>
          <w:color w:val="231F20"/>
        </w:rPr>
        <w:t>увеличить</w:t>
      </w:r>
      <w:r>
        <w:rPr>
          <w:color w:val="231F20"/>
          <w:spacing w:val="-5"/>
        </w:rPr>
        <w:t> </w:t>
      </w:r>
      <w:r>
        <w:rPr>
          <w:color w:val="231F20"/>
        </w:rPr>
        <w:t>эффективность</w:t>
      </w:r>
      <w:r>
        <w:rPr>
          <w:color w:val="231F20"/>
          <w:spacing w:val="-5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-5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це-</w:t>
      </w:r>
      <w:r>
        <w:rPr>
          <w:color w:val="231F20"/>
          <w:spacing w:val="-62"/>
        </w:rPr>
        <w:t> </w:t>
      </w:r>
      <w:r>
        <w:rPr>
          <w:color w:val="231F20"/>
        </w:rPr>
        <w:t>лом</w:t>
      </w:r>
      <w:r>
        <w:rPr>
          <w:color w:val="231F20"/>
          <w:spacing w:val="-1"/>
        </w:rPr>
        <w:t> </w:t>
      </w:r>
      <w:r>
        <w:rPr>
          <w:color w:val="231F20"/>
        </w:rPr>
        <w:t>(табл.</w:t>
      </w:r>
      <w:r>
        <w:rPr>
          <w:color w:val="231F20"/>
          <w:spacing w:val="-1"/>
        </w:rPr>
        <w:t> </w:t>
      </w:r>
      <w:r>
        <w:rPr>
          <w:color w:val="231F20"/>
        </w:rPr>
        <w:t>1).</w:t>
      </w:r>
    </w:p>
    <w:p>
      <w:pPr>
        <w:spacing w:before="154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Таблица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1</w:t>
      </w:r>
    </w:p>
    <w:p>
      <w:pPr>
        <w:spacing w:before="182"/>
        <w:ind w:left="518" w:right="518" w:firstLine="0"/>
        <w:jc w:val="center"/>
        <w:rPr>
          <w:b/>
          <w:sz w:val="23"/>
        </w:rPr>
      </w:pPr>
      <w:r>
        <w:rPr>
          <w:b/>
          <w:color w:val="231F20"/>
          <w:sz w:val="23"/>
        </w:rPr>
        <w:t>Анализ</w:t>
      </w:r>
      <w:r>
        <w:rPr>
          <w:b/>
          <w:color w:val="231F20"/>
          <w:spacing w:val="-7"/>
          <w:sz w:val="23"/>
        </w:rPr>
        <w:t> </w:t>
      </w:r>
      <w:r>
        <w:rPr>
          <w:b/>
          <w:color w:val="231F20"/>
          <w:sz w:val="23"/>
        </w:rPr>
        <w:t>факторов,</w:t>
      </w:r>
      <w:r>
        <w:rPr>
          <w:b/>
          <w:color w:val="231F20"/>
          <w:spacing w:val="-6"/>
          <w:sz w:val="23"/>
        </w:rPr>
        <w:t> </w:t>
      </w:r>
      <w:r>
        <w:rPr>
          <w:b/>
          <w:color w:val="231F20"/>
          <w:sz w:val="23"/>
        </w:rPr>
        <w:t>влияющих</w:t>
      </w:r>
      <w:r>
        <w:rPr>
          <w:b/>
          <w:color w:val="231F20"/>
          <w:spacing w:val="-6"/>
          <w:sz w:val="23"/>
        </w:rPr>
        <w:t> </w:t>
      </w:r>
      <w:r>
        <w:rPr>
          <w:b/>
          <w:color w:val="231F20"/>
          <w:sz w:val="23"/>
        </w:rPr>
        <w:t>на</w:t>
      </w:r>
      <w:r>
        <w:rPr>
          <w:b/>
          <w:color w:val="231F20"/>
          <w:spacing w:val="-6"/>
          <w:sz w:val="23"/>
        </w:rPr>
        <w:t> </w:t>
      </w:r>
      <w:r>
        <w:rPr>
          <w:b/>
          <w:color w:val="231F20"/>
          <w:sz w:val="23"/>
        </w:rPr>
        <w:t>эффективность</w:t>
      </w:r>
      <w:r>
        <w:rPr>
          <w:b/>
          <w:color w:val="231F20"/>
          <w:spacing w:val="-5"/>
          <w:sz w:val="23"/>
        </w:rPr>
        <w:t> </w:t>
      </w:r>
      <w:r>
        <w:rPr>
          <w:b/>
          <w:color w:val="231F20"/>
          <w:sz w:val="23"/>
        </w:rPr>
        <w:t>реконструкции</w:t>
      </w:r>
    </w:p>
    <w:p>
      <w:pPr>
        <w:pStyle w:val="BodyText"/>
        <w:spacing w:before="5"/>
        <w:ind w:left="0" w:firstLine="0"/>
        <w:jc w:val="left"/>
        <w:rPr>
          <w:b/>
          <w:sz w:val="17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28"/>
        <w:gridCol w:w="2041"/>
        <w:gridCol w:w="2608"/>
        <w:gridCol w:w="2778"/>
      </w:tblGrid>
      <w:tr>
        <w:trPr>
          <w:trHeight w:val="1690" w:hRule="atLeast"/>
        </w:trPr>
        <w:tc>
          <w:tcPr>
            <w:tcW w:w="1928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56"/>
              <w:ind w:left="564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Фактор</w:t>
            </w:r>
          </w:p>
        </w:tc>
        <w:tc>
          <w:tcPr>
            <w:tcW w:w="2041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49" w:lineRule="auto" w:before="156"/>
              <w:ind w:left="212" w:right="200" w:hanging="1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Минимальное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значение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эффективности</w:t>
            </w:r>
          </w:p>
        </w:tc>
        <w:tc>
          <w:tcPr>
            <w:tcW w:w="2608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49" w:lineRule="auto" w:before="156"/>
              <w:ind w:left="495" w:right="484" w:hanging="1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Максимальное</w:t>
            </w:r>
            <w:r>
              <w:rPr>
                <w:b/>
                <w:color w:val="231F20"/>
                <w:spacing w:val="-55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значение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эффективности</w:t>
            </w:r>
          </w:p>
        </w:tc>
        <w:tc>
          <w:tcPr>
            <w:tcW w:w="2778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49" w:lineRule="auto" w:before="156"/>
              <w:ind w:left="332" w:right="321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pacing w:val="-1"/>
                <w:sz w:val="23"/>
              </w:rPr>
              <w:t>Методы увеличения</w:t>
            </w:r>
            <w:r>
              <w:rPr>
                <w:b/>
                <w:color w:val="231F20"/>
                <w:spacing w:val="-55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показателя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эффективности</w:t>
            </w:r>
          </w:p>
        </w:tc>
      </w:tr>
      <w:tr>
        <w:trPr>
          <w:trHeight w:val="1407" w:hRule="atLeast"/>
        </w:trPr>
        <w:tc>
          <w:tcPr>
            <w:tcW w:w="1928" w:type="dxa"/>
          </w:tcPr>
          <w:p>
            <w:pPr>
              <w:pStyle w:val="TableParagraph"/>
              <w:spacing w:line="249" w:lineRule="auto" w:before="110"/>
              <w:ind w:left="85" w:right="214"/>
              <w:rPr>
                <w:sz w:val="23"/>
              </w:rPr>
            </w:pPr>
            <w:r>
              <w:rPr>
                <w:color w:val="231F20"/>
                <w:sz w:val="23"/>
              </w:rPr>
              <w:t>Описание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района по месту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расположения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застройки</w:t>
            </w:r>
          </w:p>
        </w:tc>
        <w:tc>
          <w:tcPr>
            <w:tcW w:w="2041" w:type="dxa"/>
          </w:tcPr>
          <w:p>
            <w:pPr>
              <w:pStyle w:val="TableParagraph"/>
              <w:spacing w:line="249" w:lineRule="auto" w:before="110"/>
              <w:ind w:left="84" w:right="409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Экстремальные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условия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района</w:t>
            </w:r>
          </w:p>
        </w:tc>
        <w:tc>
          <w:tcPr>
            <w:tcW w:w="2608" w:type="dxa"/>
          </w:tcPr>
          <w:p>
            <w:pPr>
              <w:pStyle w:val="TableParagraph"/>
              <w:spacing w:line="249" w:lineRule="auto" w:before="110"/>
              <w:ind w:left="84" w:right="1001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Благоприятные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условия не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накладывают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ограничения</w:t>
            </w:r>
          </w:p>
        </w:tc>
        <w:tc>
          <w:tcPr>
            <w:tcW w:w="2778" w:type="dxa"/>
          </w:tcPr>
          <w:p>
            <w:pPr>
              <w:pStyle w:val="TableParagraph"/>
              <w:spacing w:line="249" w:lineRule="auto" w:before="110"/>
              <w:ind w:left="84" w:right="424"/>
              <w:rPr>
                <w:sz w:val="23"/>
              </w:rPr>
            </w:pPr>
            <w:r>
              <w:rPr>
                <w:color w:val="231F20"/>
                <w:sz w:val="23"/>
              </w:rPr>
              <w:t>Проведение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дополнительных</w:t>
            </w:r>
            <w:r>
              <w:rPr>
                <w:color w:val="231F20"/>
                <w:spacing w:val="-14"/>
                <w:sz w:val="23"/>
              </w:rPr>
              <w:t> </w:t>
            </w:r>
            <w:r>
              <w:rPr>
                <w:color w:val="231F20"/>
                <w:sz w:val="23"/>
              </w:rPr>
              <w:t>работ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на подготовительном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этапе</w:t>
            </w:r>
          </w:p>
        </w:tc>
      </w:tr>
    </w:tbl>
    <w:p>
      <w:pPr>
        <w:spacing w:after="0" w:line="249" w:lineRule="auto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spacing w:before="79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Продолжение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табл.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1</w:t>
      </w:r>
    </w:p>
    <w:p>
      <w:pPr>
        <w:pStyle w:val="BodyText"/>
        <w:spacing w:before="5"/>
        <w:ind w:left="0" w:firstLine="0"/>
        <w:jc w:val="left"/>
        <w:rPr>
          <w:i/>
          <w:sz w:val="17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28"/>
        <w:gridCol w:w="2041"/>
        <w:gridCol w:w="2608"/>
        <w:gridCol w:w="2778"/>
      </w:tblGrid>
      <w:tr>
        <w:trPr>
          <w:trHeight w:val="1690" w:hRule="atLeast"/>
        </w:trPr>
        <w:tc>
          <w:tcPr>
            <w:tcW w:w="1928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56"/>
              <w:ind w:left="564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Фактор</w:t>
            </w:r>
          </w:p>
        </w:tc>
        <w:tc>
          <w:tcPr>
            <w:tcW w:w="2041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line="249" w:lineRule="auto" w:before="156"/>
              <w:ind w:left="212" w:right="200" w:hanging="1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Минимальное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значение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эффективности</w:t>
            </w:r>
          </w:p>
        </w:tc>
        <w:tc>
          <w:tcPr>
            <w:tcW w:w="2608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line="249" w:lineRule="auto" w:before="156"/>
              <w:ind w:left="495" w:right="484" w:hanging="1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Максимальное</w:t>
            </w:r>
            <w:r>
              <w:rPr>
                <w:b/>
                <w:color w:val="231F20"/>
                <w:spacing w:val="-55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значение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эффективности</w:t>
            </w:r>
          </w:p>
        </w:tc>
        <w:tc>
          <w:tcPr>
            <w:tcW w:w="2778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line="249" w:lineRule="auto" w:before="156"/>
              <w:ind w:left="332" w:right="321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pacing w:val="-1"/>
                <w:sz w:val="23"/>
              </w:rPr>
              <w:t>Методы увеличения</w:t>
            </w:r>
            <w:r>
              <w:rPr>
                <w:b/>
                <w:color w:val="231F20"/>
                <w:spacing w:val="-55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показателя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эффективности</w:t>
            </w:r>
          </w:p>
        </w:tc>
      </w:tr>
      <w:tr>
        <w:trPr>
          <w:trHeight w:val="2421" w:hRule="atLeast"/>
        </w:trPr>
        <w:tc>
          <w:tcPr>
            <w:tcW w:w="1928" w:type="dxa"/>
          </w:tcPr>
          <w:p>
            <w:pPr>
              <w:pStyle w:val="TableParagraph"/>
              <w:spacing w:line="249" w:lineRule="auto" w:before="110"/>
              <w:ind w:left="85" w:right="185"/>
              <w:rPr>
                <w:sz w:val="23"/>
              </w:rPr>
            </w:pPr>
            <w:r>
              <w:rPr>
                <w:color w:val="231F20"/>
                <w:sz w:val="23"/>
              </w:rPr>
              <w:t>Характеристика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инфраструктуры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района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строительства</w:t>
            </w:r>
          </w:p>
        </w:tc>
        <w:tc>
          <w:tcPr>
            <w:tcW w:w="2041" w:type="dxa"/>
          </w:tcPr>
          <w:p>
            <w:pPr>
              <w:pStyle w:val="TableParagraph"/>
              <w:spacing w:before="110"/>
              <w:ind w:left="84"/>
              <w:rPr>
                <w:sz w:val="23"/>
              </w:rPr>
            </w:pPr>
            <w:r>
              <w:rPr>
                <w:color w:val="231F20"/>
                <w:sz w:val="23"/>
              </w:rPr>
              <w:t>Ограничения</w:t>
            </w:r>
          </w:p>
          <w:p>
            <w:pPr>
              <w:pStyle w:val="TableParagraph"/>
              <w:spacing w:before="11"/>
              <w:ind w:left="84"/>
              <w:rPr>
                <w:sz w:val="23"/>
              </w:rPr>
            </w:pPr>
            <w:r>
              <w:rPr>
                <w:color w:val="231F20"/>
                <w:sz w:val="23"/>
              </w:rPr>
              <w:t>на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проезд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техники</w:t>
            </w:r>
          </w:p>
        </w:tc>
        <w:tc>
          <w:tcPr>
            <w:tcW w:w="2608" w:type="dxa"/>
          </w:tcPr>
          <w:p>
            <w:pPr>
              <w:pStyle w:val="TableParagraph"/>
              <w:spacing w:line="249" w:lineRule="auto" w:before="110"/>
              <w:ind w:left="84" w:right="1220"/>
              <w:rPr>
                <w:sz w:val="23"/>
              </w:rPr>
            </w:pPr>
            <w:r>
              <w:rPr>
                <w:color w:val="231F20"/>
                <w:sz w:val="23"/>
              </w:rPr>
              <w:t>Район</w:t>
            </w:r>
            <w:r>
              <w:rPr>
                <w:color w:val="231F20"/>
                <w:spacing w:val="-15"/>
                <w:sz w:val="23"/>
              </w:rPr>
              <w:t> </w:t>
            </w:r>
            <w:r>
              <w:rPr>
                <w:color w:val="231F20"/>
                <w:sz w:val="23"/>
              </w:rPr>
              <w:t>развит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и не имеет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ограничений</w:t>
            </w:r>
          </w:p>
          <w:p>
            <w:pPr>
              <w:pStyle w:val="TableParagraph"/>
              <w:spacing w:line="249" w:lineRule="auto" w:before="2"/>
              <w:ind w:left="84" w:right="426"/>
              <w:rPr>
                <w:sz w:val="23"/>
              </w:rPr>
            </w:pPr>
            <w:r>
              <w:rPr>
                <w:color w:val="231F20"/>
                <w:sz w:val="23"/>
              </w:rPr>
              <w:t>на проезд техники,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возможность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комбинации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нескольких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способов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доставки материалов</w:t>
            </w:r>
          </w:p>
        </w:tc>
        <w:tc>
          <w:tcPr>
            <w:tcW w:w="2778" w:type="dxa"/>
          </w:tcPr>
          <w:p>
            <w:pPr>
              <w:pStyle w:val="TableParagraph"/>
              <w:spacing w:line="249" w:lineRule="auto" w:before="110"/>
              <w:ind w:left="84" w:right="383"/>
              <w:rPr>
                <w:sz w:val="23"/>
              </w:rPr>
            </w:pPr>
            <w:r>
              <w:rPr>
                <w:color w:val="231F20"/>
                <w:sz w:val="23"/>
              </w:rPr>
              <w:t>Обеспечение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своевременного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снабжения материалов.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Устройство проездов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на подготовительном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уровне</w:t>
            </w:r>
          </w:p>
        </w:tc>
      </w:tr>
      <w:tr>
        <w:trPr>
          <w:trHeight w:val="1317" w:hRule="atLeast"/>
        </w:trPr>
        <w:tc>
          <w:tcPr>
            <w:tcW w:w="1928" w:type="dxa"/>
          </w:tcPr>
          <w:p>
            <w:pPr>
              <w:pStyle w:val="TableParagraph"/>
              <w:spacing w:line="249" w:lineRule="auto" w:before="110"/>
              <w:ind w:left="85" w:right="490"/>
              <w:rPr>
                <w:sz w:val="23"/>
              </w:rPr>
            </w:pPr>
            <w:r>
              <w:rPr>
                <w:color w:val="231F20"/>
                <w:sz w:val="23"/>
              </w:rPr>
              <w:t>Применение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локальной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рабочей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силы</w:t>
            </w:r>
          </w:p>
        </w:tc>
        <w:tc>
          <w:tcPr>
            <w:tcW w:w="2041" w:type="dxa"/>
          </w:tcPr>
          <w:p>
            <w:pPr>
              <w:pStyle w:val="TableParagraph"/>
              <w:spacing w:line="249" w:lineRule="auto" w:before="110"/>
              <w:ind w:left="84" w:right="189"/>
              <w:rPr>
                <w:sz w:val="23"/>
              </w:rPr>
            </w:pPr>
            <w:r>
              <w:rPr>
                <w:color w:val="231F20"/>
                <w:sz w:val="23"/>
              </w:rPr>
              <w:t>Отсутствие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локальной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квалифицирован-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ной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рабочей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силы</w:t>
            </w:r>
          </w:p>
        </w:tc>
        <w:tc>
          <w:tcPr>
            <w:tcW w:w="2608" w:type="dxa"/>
          </w:tcPr>
          <w:p>
            <w:pPr>
              <w:pStyle w:val="TableParagraph"/>
              <w:spacing w:line="249" w:lineRule="auto" w:before="110"/>
              <w:ind w:left="84" w:right="113"/>
              <w:rPr>
                <w:sz w:val="23"/>
              </w:rPr>
            </w:pPr>
            <w:r>
              <w:rPr>
                <w:color w:val="231F20"/>
                <w:sz w:val="23"/>
              </w:rPr>
              <w:t>Обеспечение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строительной площадки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квалифицированной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рабочей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силой</w:t>
            </w:r>
          </w:p>
        </w:tc>
        <w:tc>
          <w:tcPr>
            <w:tcW w:w="2778" w:type="dxa"/>
          </w:tcPr>
          <w:p>
            <w:pPr>
              <w:pStyle w:val="TableParagraph"/>
              <w:spacing w:line="249" w:lineRule="auto" w:before="110"/>
              <w:ind w:left="84" w:right="956"/>
              <w:rPr>
                <w:sz w:val="23"/>
              </w:rPr>
            </w:pPr>
            <w:r>
              <w:rPr>
                <w:color w:val="231F20"/>
                <w:sz w:val="23"/>
              </w:rPr>
              <w:t>Строительство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бытового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городка</w:t>
            </w:r>
          </w:p>
        </w:tc>
      </w:tr>
      <w:tr>
        <w:trPr>
          <w:trHeight w:val="1593" w:hRule="atLeast"/>
        </w:trPr>
        <w:tc>
          <w:tcPr>
            <w:tcW w:w="1928" w:type="dxa"/>
          </w:tcPr>
          <w:p>
            <w:pPr>
              <w:pStyle w:val="TableParagraph"/>
              <w:spacing w:line="249" w:lineRule="auto" w:before="110"/>
              <w:ind w:left="85" w:right="461"/>
              <w:rPr>
                <w:sz w:val="23"/>
              </w:rPr>
            </w:pPr>
            <w:r>
              <w:rPr>
                <w:color w:val="231F20"/>
                <w:sz w:val="23"/>
              </w:rPr>
              <w:t>Стесненность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участка</w:t>
            </w:r>
          </w:p>
        </w:tc>
        <w:tc>
          <w:tcPr>
            <w:tcW w:w="2041" w:type="dxa"/>
          </w:tcPr>
          <w:p>
            <w:pPr>
              <w:pStyle w:val="TableParagraph"/>
              <w:spacing w:line="249" w:lineRule="auto" w:before="110"/>
              <w:ind w:left="84" w:right="421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Основательные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ограничения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территории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строительной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площадки</w:t>
            </w:r>
          </w:p>
        </w:tc>
        <w:tc>
          <w:tcPr>
            <w:tcW w:w="2608" w:type="dxa"/>
          </w:tcPr>
          <w:p>
            <w:pPr>
              <w:pStyle w:val="TableParagraph"/>
              <w:spacing w:line="249" w:lineRule="auto" w:before="110"/>
              <w:ind w:left="84" w:right="1175"/>
              <w:rPr>
                <w:sz w:val="23"/>
              </w:rPr>
            </w:pPr>
            <w:r>
              <w:rPr>
                <w:color w:val="231F20"/>
                <w:sz w:val="23"/>
              </w:rPr>
              <w:t>Отсутствие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стесненности</w:t>
            </w:r>
          </w:p>
        </w:tc>
        <w:tc>
          <w:tcPr>
            <w:tcW w:w="2778" w:type="dxa"/>
          </w:tcPr>
          <w:p>
            <w:pPr>
              <w:pStyle w:val="TableParagraph"/>
              <w:spacing w:line="249" w:lineRule="auto" w:before="110"/>
              <w:ind w:left="84" w:right="452"/>
              <w:rPr>
                <w:sz w:val="23"/>
              </w:rPr>
            </w:pPr>
            <w:r>
              <w:rPr>
                <w:color w:val="231F20"/>
                <w:sz w:val="23"/>
              </w:rPr>
              <w:t>Рациональное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планирование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строительного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участка</w:t>
            </w:r>
          </w:p>
        </w:tc>
      </w:tr>
      <w:tr>
        <w:trPr>
          <w:trHeight w:val="1869" w:hRule="atLeast"/>
        </w:trPr>
        <w:tc>
          <w:tcPr>
            <w:tcW w:w="1928" w:type="dxa"/>
          </w:tcPr>
          <w:p>
            <w:pPr>
              <w:pStyle w:val="TableParagraph"/>
              <w:spacing w:line="249" w:lineRule="auto" w:before="110"/>
              <w:ind w:left="85" w:right="112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Организационно-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технологическая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схема</w:t>
            </w:r>
          </w:p>
        </w:tc>
        <w:tc>
          <w:tcPr>
            <w:tcW w:w="2041" w:type="dxa"/>
          </w:tcPr>
          <w:p>
            <w:pPr>
              <w:pStyle w:val="TableParagraph"/>
              <w:spacing w:line="249" w:lineRule="auto" w:before="110"/>
              <w:ind w:left="84" w:right="79"/>
              <w:rPr>
                <w:sz w:val="23"/>
              </w:rPr>
            </w:pPr>
            <w:r>
              <w:rPr>
                <w:color w:val="231F20"/>
                <w:sz w:val="23"/>
              </w:rPr>
              <w:t>Отсутствие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организации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подготовительного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периода</w:t>
            </w:r>
          </w:p>
          <w:p>
            <w:pPr>
              <w:pStyle w:val="TableParagraph"/>
              <w:spacing w:line="249" w:lineRule="auto" w:before="3"/>
              <w:ind w:left="84" w:right="426"/>
              <w:rPr>
                <w:sz w:val="23"/>
              </w:rPr>
            </w:pP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связей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этапов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производства</w:t>
            </w:r>
          </w:p>
        </w:tc>
        <w:tc>
          <w:tcPr>
            <w:tcW w:w="2608" w:type="dxa"/>
          </w:tcPr>
          <w:p>
            <w:pPr>
              <w:pStyle w:val="TableParagraph"/>
              <w:spacing w:line="249" w:lineRule="auto" w:before="110"/>
              <w:ind w:left="84" w:right="141"/>
              <w:rPr>
                <w:sz w:val="23"/>
              </w:rPr>
            </w:pPr>
            <w:r>
              <w:rPr>
                <w:color w:val="231F20"/>
                <w:sz w:val="23"/>
              </w:rPr>
              <w:t>Высокая организация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подготовительного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периода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связей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этапов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производства</w:t>
            </w:r>
          </w:p>
        </w:tc>
        <w:tc>
          <w:tcPr>
            <w:tcW w:w="2778" w:type="dxa"/>
          </w:tcPr>
          <w:p>
            <w:pPr>
              <w:pStyle w:val="TableParagraph"/>
              <w:spacing w:before="110"/>
              <w:ind w:left="84"/>
              <w:rPr>
                <w:sz w:val="23"/>
              </w:rPr>
            </w:pPr>
            <w:r>
              <w:rPr>
                <w:color w:val="231F20"/>
                <w:sz w:val="23"/>
              </w:rPr>
              <w:t>Сбор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исходных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данных</w:t>
            </w:r>
          </w:p>
          <w:p>
            <w:pPr>
              <w:pStyle w:val="TableParagraph"/>
              <w:spacing w:line="249" w:lineRule="auto" w:before="11"/>
              <w:ind w:left="84" w:right="114"/>
              <w:rPr>
                <w:sz w:val="23"/>
              </w:rPr>
            </w:pPr>
            <w:r>
              <w:rPr>
                <w:color w:val="231F20"/>
                <w:sz w:val="23"/>
              </w:rPr>
              <w:t>в полном объеме, опреде-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ление продолжительно-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сти и последовательности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z w:val="23"/>
              </w:rPr>
              <w:t>работ</w:t>
            </w:r>
          </w:p>
        </w:tc>
      </w:tr>
      <w:tr>
        <w:trPr>
          <w:trHeight w:val="2145" w:hRule="atLeast"/>
        </w:trPr>
        <w:tc>
          <w:tcPr>
            <w:tcW w:w="1928" w:type="dxa"/>
          </w:tcPr>
          <w:p>
            <w:pPr>
              <w:pStyle w:val="TableParagraph"/>
              <w:spacing w:line="249" w:lineRule="auto" w:before="110"/>
              <w:ind w:left="85" w:right="130"/>
              <w:rPr>
                <w:sz w:val="23"/>
              </w:rPr>
            </w:pPr>
            <w:r>
              <w:rPr>
                <w:color w:val="231F20"/>
                <w:sz w:val="23"/>
              </w:rPr>
              <w:t>Последователь-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ность технологи-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z w:val="23"/>
              </w:rPr>
              <w:t>ческих работ</w:t>
            </w:r>
          </w:p>
        </w:tc>
        <w:tc>
          <w:tcPr>
            <w:tcW w:w="2041" w:type="dxa"/>
          </w:tcPr>
          <w:p>
            <w:pPr>
              <w:pStyle w:val="TableParagraph"/>
              <w:spacing w:line="249" w:lineRule="auto" w:before="110"/>
              <w:ind w:left="84" w:right="548"/>
              <w:rPr>
                <w:sz w:val="23"/>
              </w:rPr>
            </w:pPr>
            <w:r>
              <w:rPr>
                <w:color w:val="231F20"/>
                <w:sz w:val="23"/>
              </w:rPr>
              <w:t>Отсутствие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рекомендаций</w:t>
            </w:r>
          </w:p>
          <w:p>
            <w:pPr>
              <w:pStyle w:val="TableParagraph"/>
              <w:spacing w:line="249" w:lineRule="auto" w:before="1"/>
              <w:ind w:left="84" w:right="219"/>
              <w:rPr>
                <w:sz w:val="23"/>
              </w:rPr>
            </w:pPr>
            <w:r>
              <w:rPr>
                <w:color w:val="231F20"/>
                <w:sz w:val="23"/>
              </w:rPr>
              <w:t>о последователь-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ности работ,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нерациональный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график </w:t>
            </w:r>
            <w:r>
              <w:rPr>
                <w:color w:val="231F20"/>
                <w:sz w:val="23"/>
              </w:rPr>
              <w:t>движения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рабочих</w:t>
            </w:r>
          </w:p>
        </w:tc>
        <w:tc>
          <w:tcPr>
            <w:tcW w:w="2608" w:type="dxa"/>
          </w:tcPr>
          <w:p>
            <w:pPr>
              <w:pStyle w:val="TableParagraph"/>
              <w:spacing w:line="249" w:lineRule="auto" w:before="110"/>
              <w:ind w:left="84" w:right="505"/>
              <w:rPr>
                <w:sz w:val="23"/>
              </w:rPr>
            </w:pPr>
            <w:r>
              <w:rPr>
                <w:color w:val="231F20"/>
                <w:spacing w:val="-2"/>
                <w:sz w:val="23"/>
              </w:rPr>
              <w:t>Увязка работ, </w:t>
            </w:r>
            <w:r>
              <w:rPr>
                <w:color w:val="231F20"/>
                <w:spacing w:val="-1"/>
                <w:sz w:val="23"/>
              </w:rPr>
              <w:t>выбор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pacing w:val="-3"/>
                <w:sz w:val="23"/>
              </w:rPr>
              <w:t>подходящего </w:t>
            </w:r>
            <w:r>
              <w:rPr>
                <w:color w:val="231F20"/>
                <w:spacing w:val="-2"/>
                <w:sz w:val="23"/>
              </w:rPr>
              <w:t>метода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организации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строительства</w:t>
            </w:r>
          </w:p>
        </w:tc>
        <w:tc>
          <w:tcPr>
            <w:tcW w:w="2778" w:type="dxa"/>
          </w:tcPr>
          <w:p>
            <w:pPr>
              <w:pStyle w:val="TableParagraph"/>
              <w:spacing w:line="249" w:lineRule="auto" w:before="110"/>
              <w:ind w:left="84" w:right="242"/>
              <w:rPr>
                <w:sz w:val="23"/>
              </w:rPr>
            </w:pPr>
            <w:r>
              <w:rPr>
                <w:color w:val="231F20"/>
                <w:sz w:val="23"/>
              </w:rPr>
              <w:t>Составление сетевых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графиков на отдельные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этапы. Расчет эффектив-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ности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работ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критическо-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го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пути</w:t>
            </w:r>
          </w:p>
        </w:tc>
      </w:tr>
      <w:tr>
        <w:trPr>
          <w:trHeight w:val="1869" w:hRule="atLeast"/>
        </w:trPr>
        <w:tc>
          <w:tcPr>
            <w:tcW w:w="1928" w:type="dxa"/>
          </w:tcPr>
          <w:p>
            <w:pPr>
              <w:pStyle w:val="TableParagraph"/>
              <w:spacing w:before="110"/>
              <w:ind w:left="85"/>
              <w:rPr>
                <w:sz w:val="23"/>
              </w:rPr>
            </w:pPr>
            <w:r>
              <w:rPr>
                <w:color w:val="231F20"/>
                <w:sz w:val="23"/>
              </w:rPr>
              <w:t>Габариты</w:t>
            </w:r>
          </w:p>
          <w:p>
            <w:pPr>
              <w:pStyle w:val="TableParagraph"/>
              <w:spacing w:line="249" w:lineRule="auto" w:before="11"/>
              <w:ind w:left="85" w:right="362"/>
              <w:rPr>
                <w:sz w:val="23"/>
              </w:rPr>
            </w:pPr>
            <w:r>
              <w:rPr>
                <w:color w:val="231F20"/>
                <w:sz w:val="23"/>
              </w:rPr>
              <w:t>и оснащение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площадок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складирования</w:t>
            </w:r>
          </w:p>
        </w:tc>
        <w:tc>
          <w:tcPr>
            <w:tcW w:w="2041" w:type="dxa"/>
          </w:tcPr>
          <w:p>
            <w:pPr>
              <w:pStyle w:val="TableParagraph"/>
              <w:spacing w:line="249" w:lineRule="auto" w:before="110"/>
              <w:ind w:left="84" w:right="476"/>
              <w:rPr>
                <w:sz w:val="23"/>
              </w:rPr>
            </w:pPr>
            <w:r>
              <w:rPr>
                <w:color w:val="231F20"/>
                <w:sz w:val="23"/>
              </w:rPr>
              <w:t>Отсутствии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площадок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складирования</w:t>
            </w:r>
          </w:p>
        </w:tc>
        <w:tc>
          <w:tcPr>
            <w:tcW w:w="2608" w:type="dxa"/>
          </w:tcPr>
          <w:p>
            <w:pPr>
              <w:pStyle w:val="TableParagraph"/>
              <w:spacing w:line="249" w:lineRule="auto" w:before="110"/>
              <w:ind w:left="84" w:right="92"/>
              <w:rPr>
                <w:sz w:val="23"/>
              </w:rPr>
            </w:pPr>
            <w:r>
              <w:rPr>
                <w:color w:val="231F20"/>
                <w:sz w:val="23"/>
              </w:rPr>
              <w:t>Достаточное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обеспечение </w:t>
            </w:r>
            <w:r>
              <w:rPr>
                <w:color w:val="231F20"/>
                <w:sz w:val="23"/>
              </w:rPr>
              <w:t>материалов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на оптимальных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площадках с возможно-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стью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проезда</w:t>
            </w:r>
          </w:p>
        </w:tc>
        <w:tc>
          <w:tcPr>
            <w:tcW w:w="2778" w:type="dxa"/>
          </w:tcPr>
          <w:p>
            <w:pPr>
              <w:pStyle w:val="TableParagraph"/>
              <w:spacing w:line="249" w:lineRule="auto" w:before="110"/>
              <w:ind w:left="84" w:right="1032"/>
              <w:rPr>
                <w:sz w:val="23"/>
              </w:rPr>
            </w:pPr>
            <w:r>
              <w:rPr>
                <w:color w:val="231F20"/>
                <w:sz w:val="23"/>
              </w:rPr>
              <w:t>Разработка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дополнительных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мероприятий</w:t>
            </w:r>
          </w:p>
          <w:p>
            <w:pPr>
              <w:pStyle w:val="TableParagraph"/>
              <w:spacing w:line="249" w:lineRule="auto" w:before="2"/>
              <w:ind w:left="84" w:right="100"/>
              <w:rPr>
                <w:sz w:val="23"/>
              </w:rPr>
            </w:pPr>
            <w:r>
              <w:rPr>
                <w:color w:val="231F20"/>
                <w:sz w:val="23"/>
              </w:rPr>
              <w:t>по организации площадок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и проезда к ним, учет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последовательность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работ</w:t>
            </w:r>
          </w:p>
        </w:tc>
      </w:tr>
    </w:tbl>
    <w:p>
      <w:pPr>
        <w:spacing w:after="0" w:line="249" w:lineRule="auto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spacing w:before="79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Окончание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табл.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1</w:t>
      </w:r>
    </w:p>
    <w:p>
      <w:pPr>
        <w:pStyle w:val="BodyText"/>
        <w:spacing w:before="5"/>
        <w:ind w:left="0" w:firstLine="0"/>
        <w:jc w:val="left"/>
        <w:rPr>
          <w:i/>
          <w:sz w:val="17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28"/>
        <w:gridCol w:w="2041"/>
        <w:gridCol w:w="2608"/>
        <w:gridCol w:w="2778"/>
      </w:tblGrid>
      <w:tr>
        <w:trPr>
          <w:trHeight w:val="1520" w:hRule="atLeast"/>
        </w:trPr>
        <w:tc>
          <w:tcPr>
            <w:tcW w:w="1928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2"/>
              <w:rPr>
                <w:i/>
                <w:sz w:val="30"/>
              </w:rPr>
            </w:pPr>
          </w:p>
          <w:p>
            <w:pPr>
              <w:pStyle w:val="TableParagraph"/>
              <w:ind w:left="564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Фактор</w:t>
            </w:r>
          </w:p>
        </w:tc>
        <w:tc>
          <w:tcPr>
            <w:tcW w:w="2041" w:type="dxa"/>
          </w:tcPr>
          <w:p>
            <w:pPr>
              <w:pStyle w:val="TableParagraph"/>
              <w:spacing w:before="2"/>
              <w:rPr>
                <w:i/>
                <w:sz w:val="30"/>
              </w:rPr>
            </w:pPr>
          </w:p>
          <w:p>
            <w:pPr>
              <w:pStyle w:val="TableParagraph"/>
              <w:spacing w:line="249" w:lineRule="auto"/>
              <w:ind w:left="212" w:right="200" w:hanging="1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Минимальное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значение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эффективности</w:t>
            </w:r>
          </w:p>
        </w:tc>
        <w:tc>
          <w:tcPr>
            <w:tcW w:w="2608" w:type="dxa"/>
          </w:tcPr>
          <w:p>
            <w:pPr>
              <w:pStyle w:val="TableParagraph"/>
              <w:spacing w:before="2"/>
              <w:rPr>
                <w:i/>
                <w:sz w:val="30"/>
              </w:rPr>
            </w:pPr>
          </w:p>
          <w:p>
            <w:pPr>
              <w:pStyle w:val="TableParagraph"/>
              <w:spacing w:line="249" w:lineRule="auto"/>
              <w:ind w:left="495" w:right="484" w:hanging="1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Максимальное</w:t>
            </w:r>
            <w:r>
              <w:rPr>
                <w:b/>
                <w:color w:val="231F20"/>
                <w:spacing w:val="-55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значение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эффективности</w:t>
            </w:r>
          </w:p>
        </w:tc>
        <w:tc>
          <w:tcPr>
            <w:tcW w:w="2778" w:type="dxa"/>
          </w:tcPr>
          <w:p>
            <w:pPr>
              <w:pStyle w:val="TableParagraph"/>
              <w:spacing w:before="2"/>
              <w:rPr>
                <w:i/>
                <w:sz w:val="30"/>
              </w:rPr>
            </w:pPr>
          </w:p>
          <w:p>
            <w:pPr>
              <w:pStyle w:val="TableParagraph"/>
              <w:spacing w:line="249" w:lineRule="auto"/>
              <w:ind w:left="332" w:right="321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pacing w:val="-1"/>
                <w:sz w:val="23"/>
              </w:rPr>
              <w:t>Методы увеличения</w:t>
            </w:r>
            <w:r>
              <w:rPr>
                <w:b/>
                <w:color w:val="231F20"/>
                <w:spacing w:val="-55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показателя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эффективности</w:t>
            </w:r>
          </w:p>
        </w:tc>
      </w:tr>
      <w:tr>
        <w:trPr>
          <w:trHeight w:val="1317" w:hRule="atLeast"/>
        </w:trPr>
        <w:tc>
          <w:tcPr>
            <w:tcW w:w="1928" w:type="dxa"/>
          </w:tcPr>
          <w:p>
            <w:pPr>
              <w:pStyle w:val="TableParagraph"/>
              <w:spacing w:line="249" w:lineRule="auto" w:before="110"/>
              <w:ind w:left="85" w:right="457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Механизации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z w:val="23"/>
              </w:rPr>
              <w:t>строительных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z w:val="23"/>
              </w:rPr>
              <w:t>работ</w:t>
            </w:r>
          </w:p>
        </w:tc>
        <w:tc>
          <w:tcPr>
            <w:tcW w:w="2041" w:type="dxa"/>
          </w:tcPr>
          <w:p>
            <w:pPr>
              <w:pStyle w:val="TableParagraph"/>
              <w:spacing w:line="249" w:lineRule="auto" w:before="110"/>
              <w:ind w:left="84" w:right="554"/>
              <w:rPr>
                <w:sz w:val="23"/>
              </w:rPr>
            </w:pPr>
            <w:r>
              <w:rPr>
                <w:color w:val="231F20"/>
                <w:sz w:val="23"/>
              </w:rPr>
              <w:t>Минимальная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z w:val="23"/>
              </w:rPr>
              <w:t>необходимая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механизация</w:t>
            </w:r>
          </w:p>
        </w:tc>
        <w:tc>
          <w:tcPr>
            <w:tcW w:w="2608" w:type="dxa"/>
          </w:tcPr>
          <w:p>
            <w:pPr>
              <w:pStyle w:val="TableParagraph"/>
              <w:spacing w:line="249" w:lineRule="auto" w:before="110"/>
              <w:ind w:left="84" w:right="764"/>
              <w:rPr>
                <w:sz w:val="23"/>
              </w:rPr>
            </w:pPr>
            <w:r>
              <w:rPr>
                <w:color w:val="231F20"/>
                <w:sz w:val="23"/>
              </w:rPr>
              <w:t>Оптимальная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механизация </w:t>
            </w:r>
            <w:r>
              <w:rPr>
                <w:color w:val="231F20"/>
                <w:sz w:val="23"/>
              </w:rPr>
              <w:t>всех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видов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работ</w:t>
            </w:r>
          </w:p>
        </w:tc>
        <w:tc>
          <w:tcPr>
            <w:tcW w:w="2778" w:type="dxa"/>
          </w:tcPr>
          <w:p>
            <w:pPr>
              <w:pStyle w:val="TableParagraph"/>
              <w:spacing w:line="249" w:lineRule="auto" w:before="110"/>
              <w:ind w:left="84" w:right="393"/>
              <w:rPr>
                <w:sz w:val="23"/>
              </w:rPr>
            </w:pPr>
            <w:r>
              <w:rPr>
                <w:color w:val="231F20"/>
                <w:sz w:val="23"/>
              </w:rPr>
              <w:t>Выбор технологически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z w:val="23"/>
              </w:rPr>
              <w:t>и экономически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оптимальных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машин</w:t>
            </w:r>
          </w:p>
          <w:p>
            <w:pPr>
              <w:pStyle w:val="TableParagraph"/>
              <w:spacing w:before="2"/>
              <w:ind w:left="84"/>
              <w:rPr>
                <w:sz w:val="23"/>
              </w:rPr>
            </w:pP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механизмов</w:t>
            </w:r>
          </w:p>
        </w:tc>
      </w:tr>
    </w:tbl>
    <w:p>
      <w:pPr>
        <w:pStyle w:val="BodyText"/>
        <w:spacing w:before="1"/>
        <w:ind w:left="0" w:firstLine="0"/>
        <w:jc w:val="left"/>
        <w:rPr>
          <w:i/>
          <w:sz w:val="21"/>
        </w:rPr>
      </w:pPr>
    </w:p>
    <w:p>
      <w:pPr>
        <w:spacing w:before="0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8"/>
        </w:numPr>
        <w:tabs>
          <w:tab w:pos="865" w:val="left" w:leader="none"/>
        </w:tabs>
        <w:spacing w:line="230" w:lineRule="auto" w:before="167" w:after="0"/>
        <w:ind w:left="155" w:right="152" w:firstLine="396"/>
        <w:jc w:val="both"/>
        <w:rPr>
          <w:color w:val="010202"/>
          <w:sz w:val="23"/>
        </w:rPr>
      </w:pPr>
      <w:r>
        <w:rPr>
          <w:i/>
          <w:color w:val="010202"/>
          <w:sz w:val="23"/>
        </w:rPr>
        <w:t>Хаддур Муйен</w:t>
      </w:r>
      <w:r>
        <w:rPr>
          <w:color w:val="010202"/>
          <w:sz w:val="23"/>
        </w:rPr>
        <w:t>. Выбор организационно-технологических решений на основе моделиро-</w:t>
      </w:r>
      <w:r>
        <w:rPr>
          <w:color w:val="010202"/>
          <w:spacing w:val="1"/>
          <w:sz w:val="23"/>
        </w:rPr>
        <w:t> </w:t>
      </w:r>
      <w:r>
        <w:rPr>
          <w:color w:val="010202"/>
          <w:sz w:val="23"/>
        </w:rPr>
        <w:t>вания</w:t>
      </w:r>
      <w:r>
        <w:rPr>
          <w:color w:val="010202"/>
          <w:spacing w:val="-5"/>
          <w:sz w:val="23"/>
        </w:rPr>
        <w:t> </w:t>
      </w:r>
      <w:r>
        <w:rPr>
          <w:color w:val="010202"/>
          <w:sz w:val="23"/>
        </w:rPr>
        <w:t>строительных</w:t>
      </w:r>
      <w:r>
        <w:rPr>
          <w:color w:val="010202"/>
          <w:spacing w:val="-4"/>
          <w:sz w:val="23"/>
        </w:rPr>
        <w:t> </w:t>
      </w:r>
      <w:r>
        <w:rPr>
          <w:color w:val="010202"/>
          <w:sz w:val="23"/>
        </w:rPr>
        <w:t>про-</w:t>
      </w:r>
      <w:r>
        <w:rPr>
          <w:color w:val="010202"/>
          <w:spacing w:val="-5"/>
          <w:sz w:val="23"/>
        </w:rPr>
        <w:t> </w:t>
      </w:r>
      <w:r>
        <w:rPr>
          <w:color w:val="010202"/>
          <w:sz w:val="23"/>
        </w:rPr>
        <w:t>цессов:</w:t>
      </w:r>
      <w:r>
        <w:rPr>
          <w:color w:val="010202"/>
          <w:spacing w:val="-4"/>
          <w:sz w:val="23"/>
        </w:rPr>
        <w:t> </w:t>
      </w:r>
      <w:r>
        <w:rPr>
          <w:color w:val="010202"/>
          <w:sz w:val="23"/>
        </w:rPr>
        <w:t>автореферат</w:t>
      </w:r>
      <w:r>
        <w:rPr>
          <w:color w:val="010202"/>
          <w:spacing w:val="-4"/>
          <w:sz w:val="23"/>
        </w:rPr>
        <w:t> </w:t>
      </w:r>
      <w:r>
        <w:rPr>
          <w:color w:val="010202"/>
          <w:sz w:val="23"/>
        </w:rPr>
        <w:t>дис.</w:t>
      </w:r>
      <w:r>
        <w:rPr>
          <w:color w:val="010202"/>
          <w:spacing w:val="-5"/>
          <w:sz w:val="23"/>
        </w:rPr>
        <w:t> </w:t>
      </w:r>
      <w:r>
        <w:rPr>
          <w:color w:val="010202"/>
          <w:sz w:val="23"/>
        </w:rPr>
        <w:t>кандидата</w:t>
      </w:r>
      <w:r>
        <w:rPr>
          <w:color w:val="010202"/>
          <w:spacing w:val="-4"/>
          <w:sz w:val="23"/>
        </w:rPr>
        <w:t> </w:t>
      </w:r>
      <w:r>
        <w:rPr>
          <w:color w:val="010202"/>
          <w:sz w:val="23"/>
        </w:rPr>
        <w:t>технических</w:t>
      </w:r>
      <w:r>
        <w:rPr>
          <w:color w:val="010202"/>
          <w:spacing w:val="-4"/>
          <w:sz w:val="23"/>
        </w:rPr>
        <w:t> </w:t>
      </w:r>
      <w:r>
        <w:rPr>
          <w:color w:val="010202"/>
          <w:sz w:val="23"/>
        </w:rPr>
        <w:t>наук:</w:t>
      </w:r>
      <w:r>
        <w:rPr>
          <w:color w:val="010202"/>
          <w:spacing w:val="-5"/>
          <w:sz w:val="23"/>
        </w:rPr>
        <w:t> </w:t>
      </w:r>
      <w:r>
        <w:rPr>
          <w:color w:val="010202"/>
          <w:sz w:val="23"/>
        </w:rPr>
        <w:t>05.23.08</w:t>
      </w:r>
      <w:r>
        <w:rPr>
          <w:color w:val="010202"/>
          <w:spacing w:val="-4"/>
          <w:sz w:val="23"/>
        </w:rPr>
        <w:t> </w:t>
      </w:r>
      <w:r>
        <w:rPr>
          <w:color w:val="010202"/>
          <w:sz w:val="23"/>
        </w:rPr>
        <w:t>/</w:t>
      </w:r>
      <w:r>
        <w:rPr>
          <w:color w:val="010202"/>
          <w:spacing w:val="-4"/>
          <w:sz w:val="23"/>
        </w:rPr>
        <w:t> </w:t>
      </w:r>
      <w:r>
        <w:rPr>
          <w:color w:val="010202"/>
          <w:sz w:val="23"/>
        </w:rPr>
        <w:t>Лен.</w:t>
      </w:r>
      <w:r>
        <w:rPr>
          <w:color w:val="010202"/>
          <w:spacing w:val="-56"/>
          <w:sz w:val="23"/>
        </w:rPr>
        <w:t> </w:t>
      </w:r>
      <w:r>
        <w:rPr>
          <w:color w:val="010202"/>
          <w:sz w:val="23"/>
        </w:rPr>
        <w:t>инж.</w:t>
      </w:r>
      <w:r>
        <w:rPr>
          <w:color w:val="010202"/>
          <w:spacing w:val="-3"/>
          <w:sz w:val="23"/>
        </w:rPr>
        <w:t> </w:t>
      </w:r>
      <w:r>
        <w:rPr>
          <w:color w:val="010202"/>
          <w:sz w:val="23"/>
        </w:rPr>
        <w:t>строит.</w:t>
      </w:r>
      <w:r>
        <w:rPr>
          <w:color w:val="010202"/>
          <w:spacing w:val="-1"/>
          <w:sz w:val="23"/>
        </w:rPr>
        <w:t> </w:t>
      </w:r>
      <w:r>
        <w:rPr>
          <w:color w:val="010202"/>
          <w:sz w:val="23"/>
        </w:rPr>
        <w:t>ин-т.</w:t>
      </w:r>
      <w:r>
        <w:rPr>
          <w:color w:val="010202"/>
          <w:spacing w:val="-1"/>
          <w:sz w:val="23"/>
        </w:rPr>
        <w:t> </w:t>
      </w:r>
      <w:r>
        <w:rPr>
          <w:color w:val="010202"/>
          <w:sz w:val="23"/>
        </w:rPr>
        <w:t>Ленинград,</w:t>
      </w:r>
      <w:r>
        <w:rPr>
          <w:color w:val="010202"/>
          <w:spacing w:val="-1"/>
          <w:sz w:val="23"/>
        </w:rPr>
        <w:t> </w:t>
      </w:r>
      <w:r>
        <w:rPr>
          <w:color w:val="010202"/>
          <w:sz w:val="23"/>
        </w:rPr>
        <w:t>1991.</w:t>
      </w:r>
      <w:r>
        <w:rPr>
          <w:color w:val="010202"/>
          <w:spacing w:val="-1"/>
          <w:sz w:val="23"/>
        </w:rPr>
        <w:t> </w:t>
      </w:r>
      <w:r>
        <w:rPr>
          <w:color w:val="010202"/>
          <w:sz w:val="23"/>
        </w:rPr>
        <w:t>19</w:t>
      </w:r>
      <w:r>
        <w:rPr>
          <w:color w:val="010202"/>
          <w:spacing w:val="-1"/>
          <w:sz w:val="23"/>
        </w:rPr>
        <w:t> </w:t>
      </w:r>
      <w:r>
        <w:rPr>
          <w:color w:val="010202"/>
          <w:sz w:val="23"/>
        </w:rPr>
        <w:t>с.:</w:t>
      </w:r>
      <w:r>
        <w:rPr>
          <w:color w:val="010202"/>
          <w:spacing w:val="-1"/>
          <w:sz w:val="23"/>
        </w:rPr>
        <w:t> </w:t>
      </w:r>
      <w:r>
        <w:rPr>
          <w:color w:val="010202"/>
          <w:sz w:val="23"/>
        </w:rPr>
        <w:t>ил.</w:t>
      </w:r>
      <w:r>
        <w:rPr>
          <w:color w:val="010202"/>
          <w:spacing w:val="-2"/>
          <w:sz w:val="23"/>
        </w:rPr>
        <w:t> </w:t>
      </w:r>
      <w:r>
        <w:rPr>
          <w:color w:val="010202"/>
          <w:sz w:val="23"/>
        </w:rPr>
        <w:t>РГБ</w:t>
      </w:r>
      <w:r>
        <w:rPr>
          <w:color w:val="010202"/>
          <w:spacing w:val="-2"/>
          <w:sz w:val="23"/>
        </w:rPr>
        <w:t> </w:t>
      </w:r>
      <w:r>
        <w:rPr>
          <w:color w:val="010202"/>
          <w:sz w:val="23"/>
        </w:rPr>
        <w:t>ОД,</w:t>
      </w:r>
      <w:r>
        <w:rPr>
          <w:color w:val="010202"/>
          <w:spacing w:val="-2"/>
          <w:sz w:val="23"/>
        </w:rPr>
        <w:t> </w:t>
      </w:r>
      <w:r>
        <w:rPr>
          <w:color w:val="010202"/>
          <w:sz w:val="23"/>
        </w:rPr>
        <w:t>9</w:t>
      </w:r>
      <w:r>
        <w:rPr>
          <w:color w:val="010202"/>
          <w:spacing w:val="-1"/>
          <w:sz w:val="23"/>
        </w:rPr>
        <w:t> </w:t>
      </w:r>
      <w:r>
        <w:rPr>
          <w:color w:val="010202"/>
          <w:sz w:val="23"/>
        </w:rPr>
        <w:t>91–6/2064–2.</w:t>
      </w:r>
    </w:p>
    <w:p>
      <w:pPr>
        <w:pStyle w:val="ListParagraph"/>
        <w:numPr>
          <w:ilvl w:val="0"/>
          <w:numId w:val="8"/>
        </w:numPr>
        <w:tabs>
          <w:tab w:pos="865" w:val="left" w:leader="none"/>
        </w:tabs>
        <w:spacing w:line="247" w:lineRule="exact" w:before="0" w:after="0"/>
        <w:ind w:left="864" w:right="0" w:hanging="313"/>
        <w:jc w:val="both"/>
        <w:rPr>
          <w:color w:val="231F20"/>
          <w:sz w:val="23"/>
        </w:rPr>
      </w:pPr>
      <w:r>
        <w:rPr>
          <w:color w:val="231F20"/>
          <w:w w:val="95"/>
          <w:sz w:val="23"/>
        </w:rPr>
        <w:t>СП 20.13330.2011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w w:val="95"/>
          <w:sz w:val="23"/>
        </w:rPr>
        <w:t>Нагрузки и</w:t>
      </w:r>
      <w:r>
        <w:rPr>
          <w:color w:val="231F20"/>
          <w:spacing w:val="-1"/>
          <w:w w:val="95"/>
          <w:sz w:val="23"/>
        </w:rPr>
        <w:t> </w:t>
      </w:r>
      <w:r>
        <w:rPr>
          <w:color w:val="231F20"/>
          <w:w w:val="95"/>
          <w:sz w:val="23"/>
        </w:rPr>
        <w:t>воздействия.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w w:val="95"/>
          <w:sz w:val="23"/>
        </w:rPr>
        <w:t>Актуализированная редакция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w w:val="95"/>
          <w:sz w:val="23"/>
        </w:rPr>
        <w:t>СНиП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w w:val="95"/>
          <w:sz w:val="23"/>
        </w:rPr>
        <w:t>2.01.07–85*</w:t>
      </w:r>
    </w:p>
    <w:p>
      <w:pPr>
        <w:pStyle w:val="ListParagraph"/>
        <w:numPr>
          <w:ilvl w:val="0"/>
          <w:numId w:val="8"/>
        </w:numPr>
        <w:tabs>
          <w:tab w:pos="865" w:val="left" w:leader="none"/>
        </w:tabs>
        <w:spacing w:line="253" w:lineRule="exact" w:before="0" w:after="0"/>
        <w:ind w:left="864" w:right="0" w:hanging="313"/>
        <w:jc w:val="both"/>
        <w:rPr>
          <w:color w:val="231F20"/>
          <w:sz w:val="23"/>
        </w:rPr>
      </w:pPr>
      <w:r>
        <w:rPr>
          <w:color w:val="231F20"/>
          <w:sz w:val="23"/>
        </w:rPr>
        <w:t>СП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11–102–97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Инженерно-экологические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изыскания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строительства.</w:t>
      </w:r>
    </w:p>
    <w:p>
      <w:pPr>
        <w:pStyle w:val="ListParagraph"/>
        <w:numPr>
          <w:ilvl w:val="0"/>
          <w:numId w:val="8"/>
        </w:numPr>
        <w:tabs>
          <w:tab w:pos="865" w:val="left" w:leader="none"/>
        </w:tabs>
        <w:spacing w:line="230" w:lineRule="auto" w:before="3" w:after="0"/>
        <w:ind w:left="155" w:right="154" w:firstLine="396"/>
        <w:jc w:val="both"/>
        <w:rPr>
          <w:color w:val="231F20"/>
          <w:sz w:val="23"/>
        </w:rPr>
      </w:pPr>
      <w:r>
        <w:rPr>
          <w:color w:val="231F20"/>
          <w:sz w:val="23"/>
        </w:rPr>
        <w:t>К вопросу определения экономической эффективности реконструкции объектов недви-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жимости. </w:t>
      </w:r>
      <w:hyperlink r:id="rId60">
        <w:r>
          <w:rPr>
            <w:color w:val="231F20"/>
            <w:sz w:val="23"/>
          </w:rPr>
          <w:t>http://dspace.bstu.ru/bitstream/123456789/2131/1/44%20Авилова%20И.П..pdf</w:t>
        </w:r>
      </w:hyperlink>
    </w:p>
    <w:p>
      <w:pPr>
        <w:pStyle w:val="ListParagraph"/>
        <w:numPr>
          <w:ilvl w:val="0"/>
          <w:numId w:val="8"/>
        </w:numPr>
        <w:tabs>
          <w:tab w:pos="865" w:val="left" w:leader="none"/>
        </w:tabs>
        <w:spacing w:line="254" w:lineRule="exact" w:before="0" w:after="0"/>
        <w:ind w:left="864" w:right="0" w:hanging="313"/>
        <w:jc w:val="both"/>
        <w:rPr>
          <w:color w:val="231F20"/>
          <w:sz w:val="23"/>
        </w:rPr>
      </w:pPr>
      <w:r>
        <w:rPr>
          <w:color w:val="231F20"/>
          <w:sz w:val="23"/>
        </w:rPr>
        <w:t>СНиП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12-03-2001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Безопасность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труда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строительстве.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Часть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Общие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требования.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5"/>
        <w:ind w:left="0" w:firstLine="0"/>
        <w:jc w:val="left"/>
        <w:rPr>
          <w:sz w:val="22"/>
        </w:r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91"/>
        <w:gridCol w:w="4565"/>
      </w:tblGrid>
      <w:tr>
        <w:trPr>
          <w:trHeight w:val="1362" w:hRule="atLeast"/>
        </w:trPr>
        <w:tc>
          <w:tcPr>
            <w:tcW w:w="4891" w:type="dxa"/>
          </w:tcPr>
          <w:p>
            <w:pPr>
              <w:pStyle w:val="TableParagraph"/>
              <w:spacing w:line="255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69.060</w:t>
            </w:r>
          </w:p>
          <w:p>
            <w:pPr>
              <w:pStyle w:val="TableParagraph"/>
              <w:spacing w:line="270" w:lineRule="atLeast" w:before="6"/>
              <w:ind w:left="50" w:right="700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Валерия Сергеевна Колесниченко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 </w:t>
            </w:r>
            <w:hyperlink r:id="rId61">
              <w:r>
                <w:rPr>
                  <w:i/>
                  <w:color w:val="231F20"/>
                  <w:sz w:val="23"/>
                </w:rPr>
                <w:t>kolesnichenko.lera@mail.ru</w:t>
              </w:r>
            </w:hyperlink>
          </w:p>
        </w:tc>
        <w:tc>
          <w:tcPr>
            <w:tcW w:w="4565" w:type="dxa"/>
          </w:tcPr>
          <w:p>
            <w:pPr>
              <w:pStyle w:val="TableParagraph"/>
              <w:spacing w:before="5"/>
              <w:rPr>
                <w:sz w:val="23"/>
              </w:rPr>
            </w:pPr>
          </w:p>
          <w:p>
            <w:pPr>
              <w:pStyle w:val="TableParagraph"/>
              <w:spacing w:line="249" w:lineRule="auto"/>
              <w:ind w:left="1381" w:right="49" w:hanging="679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Valeriia</w:t>
            </w:r>
            <w:r>
              <w:rPr>
                <w:i/>
                <w:color w:val="231F20"/>
                <w:spacing w:val="-14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Sergeevna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Kolesnichenk,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student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before="2"/>
              <w:ind w:right="49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44" w:lineRule="exact" w:before="12"/>
              <w:ind w:right="48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61">
              <w:r>
                <w:rPr>
                  <w:i/>
                  <w:color w:val="231F20"/>
                  <w:sz w:val="23"/>
                </w:rPr>
                <w:t>kolesnichenko.lera@mail.ru</w:t>
              </w:r>
            </w:hyperlink>
          </w:p>
        </w:tc>
      </w:tr>
    </w:tbl>
    <w:p>
      <w:pPr>
        <w:pStyle w:val="BodyText"/>
        <w:spacing w:before="6"/>
        <w:ind w:left="0" w:firstLine="0"/>
        <w:jc w:val="left"/>
        <w:rPr>
          <w:sz w:val="20"/>
        </w:rPr>
      </w:pPr>
    </w:p>
    <w:p>
      <w:pPr>
        <w:pStyle w:val="Heading1"/>
        <w:spacing w:line="249" w:lineRule="auto"/>
      </w:pPr>
      <w:r>
        <w:rPr>
          <w:color w:val="231F20"/>
          <w:spacing w:val="-2"/>
        </w:rPr>
        <w:t>ОСОБЕННОСТИ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УПРАВЛЕНИЯ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СТРОИТЕЛЬСТВА</w:t>
      </w:r>
      <w:r>
        <w:rPr>
          <w:color w:val="231F20"/>
          <w:spacing w:val="-67"/>
        </w:rPr>
        <w:t> </w:t>
      </w:r>
      <w:r>
        <w:rPr>
          <w:color w:val="231F20"/>
        </w:rPr>
        <w:t>АТОМНОЙ</w:t>
      </w:r>
      <w:r>
        <w:rPr>
          <w:color w:val="231F20"/>
          <w:spacing w:val="-2"/>
        </w:rPr>
        <w:t> </w:t>
      </w:r>
      <w:r>
        <w:rPr>
          <w:color w:val="231F20"/>
        </w:rPr>
        <w:t>ЭЛЕКТРОСТАНЦИИ</w:t>
      </w:r>
    </w:p>
    <w:p>
      <w:pPr>
        <w:pStyle w:val="BodyText"/>
        <w:spacing w:before="10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/>
        <w:ind w:left="977" w:right="971"/>
      </w:pPr>
      <w:r>
        <w:rPr>
          <w:color w:val="231F20"/>
          <w:spacing w:val="-1"/>
        </w:rPr>
        <w:t>PARTICULAR</w:t>
      </w:r>
      <w:r>
        <w:rPr>
          <w:color w:val="231F20"/>
          <w:spacing w:val="-12"/>
        </w:rPr>
        <w:t> </w:t>
      </w:r>
      <w:r>
        <w:rPr>
          <w:color w:val="231F20"/>
        </w:rPr>
        <w:t>QUALITIES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6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PROJECT</w:t>
      </w:r>
      <w:r>
        <w:rPr>
          <w:color w:val="231F20"/>
          <w:spacing w:val="-16"/>
        </w:rPr>
        <w:t> </w:t>
      </w:r>
      <w:r>
        <w:rPr>
          <w:color w:val="231F20"/>
        </w:rPr>
        <w:t>MANAGEMENT</w:t>
      </w:r>
      <w:r>
        <w:rPr>
          <w:color w:val="231F20"/>
          <w:spacing w:val="-67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CONSTRUCTION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7"/>
        </w:rPr>
        <w:t> </w:t>
      </w:r>
      <w:r>
        <w:rPr>
          <w:color w:val="231F20"/>
        </w:rPr>
        <w:t>A</w:t>
      </w:r>
      <w:r>
        <w:rPr>
          <w:color w:val="231F20"/>
          <w:spacing w:val="-17"/>
        </w:rPr>
        <w:t> </w:t>
      </w:r>
      <w:r>
        <w:rPr>
          <w:color w:val="231F20"/>
        </w:rPr>
        <w:t>NUCLEAR</w:t>
      </w:r>
      <w:r>
        <w:rPr>
          <w:color w:val="231F20"/>
          <w:spacing w:val="-2"/>
        </w:rPr>
        <w:t> </w:t>
      </w:r>
      <w:r>
        <w:rPr>
          <w:color w:val="231F20"/>
        </w:rPr>
        <w:t>POWER</w:t>
      </w:r>
      <w:r>
        <w:rPr>
          <w:color w:val="231F20"/>
          <w:spacing w:val="-3"/>
        </w:rPr>
        <w:t> </w:t>
      </w:r>
      <w:r>
        <w:rPr>
          <w:color w:val="231F20"/>
        </w:rPr>
        <w:t>PLANT</w:t>
      </w:r>
    </w:p>
    <w:p>
      <w:pPr>
        <w:spacing w:line="230" w:lineRule="auto" w:before="258"/>
        <w:ind w:left="155" w:right="150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приведённой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ниже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статье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проанализировано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состояние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атомной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энергетической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промыш-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ленности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России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мире,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выделены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отличительные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черты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управления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проектом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АЭС. Рассматривается специфика организационной схемы управления проектом в ГК «Росатом».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На примере проекта организации строительства энергоблоков №1 и №2 Ленинградской АЭС-2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дается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подробная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структура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календарного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планирования.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Особое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внимание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уделяется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вопросам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контроля качества строительного производства, модернизации технологических особенностей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возведения появившихся ввиду появления новых конструктивных элементов в разы повышаю-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щих безопасность эксплуатации реакторов. Отражение влияния усиления безопасности и кон-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троля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продолжительность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АЭС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финансовую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привлекательность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проекта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инвестора. Описывается положительное влияние на успешность проекта внедрения программ-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обеспечения</w:t>
      </w:r>
      <w:r>
        <w:rPr>
          <w:color w:val="231F20"/>
          <w:spacing w:val="-1"/>
          <w:sz w:val="23"/>
        </w:rPr>
        <w:t> </w:t>
      </w:r>
      <w:r>
        <w:rPr>
          <w:i/>
          <w:color w:val="231F20"/>
          <w:sz w:val="23"/>
        </w:rPr>
        <w:t>Oracle Primavera</w:t>
      </w:r>
      <w:r>
        <w:rPr>
          <w:i/>
          <w:color w:val="231F20"/>
          <w:spacing w:val="-1"/>
          <w:sz w:val="23"/>
        </w:rPr>
        <w:t> </w:t>
      </w:r>
      <w:r>
        <w:rPr>
          <w:i/>
          <w:color w:val="231F20"/>
          <w:sz w:val="23"/>
        </w:rPr>
        <w:t>P</w:t>
      </w:r>
      <w:r>
        <w:rPr>
          <w:color w:val="231F20"/>
          <w:sz w:val="23"/>
        </w:rPr>
        <w:t>6.</w:t>
      </w:r>
    </w:p>
    <w:p>
      <w:pPr>
        <w:spacing w:line="230" w:lineRule="auto" w:before="0"/>
        <w:ind w:left="155" w:right="150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 слова</w:t>
      </w:r>
      <w:r>
        <w:rPr>
          <w:color w:val="231F20"/>
          <w:sz w:val="23"/>
        </w:rPr>
        <w:t>: строительство АЭС, управление проектами, календарное планирование,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безопасность,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контроль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качества,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программное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обеспечение,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проект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организации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строительства.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spacing w:line="230" w:lineRule="auto" w:before="88"/>
        <w:ind w:left="155" w:right="149" w:firstLine="396"/>
        <w:jc w:val="both"/>
        <w:rPr>
          <w:sz w:val="23"/>
        </w:rPr>
      </w:pPr>
      <w:r>
        <w:rPr>
          <w:color w:val="231F20"/>
          <w:w w:val="95"/>
          <w:sz w:val="23"/>
        </w:rPr>
        <w:t>The article below analyzes the state of the nuclear energy industry in Russia and the world, identifies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the particular qualities of the project management for the construction of nuclear power plants. The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specifics of the organizational scheme of project management in the «State Atomic Energy Corporation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pacing w:val="-1"/>
          <w:sz w:val="23"/>
        </w:rPr>
        <w:t>Rosatom»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is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considered.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On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example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project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organization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power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units No. 1 and No. 2 of the Leningrad NPP-2, a detailed structure of scheduling is given. Particular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attention is paid to the quality control of construction production, the modernization of technological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features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construction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that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appeared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due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to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appearance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new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structural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elements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that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significantly</w:t>
      </w:r>
      <w:r>
        <w:rPr>
          <w:color w:val="231F20"/>
          <w:spacing w:val="-53"/>
          <w:w w:val="95"/>
          <w:sz w:val="23"/>
        </w:rPr>
        <w:t> </w:t>
      </w:r>
      <w:r>
        <w:rPr>
          <w:color w:val="231F20"/>
          <w:sz w:val="23"/>
        </w:rPr>
        <w:t>increase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safety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operation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reactors.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Reflection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impact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enhanced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safety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control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on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the duration of the construction of nuclear power plants and the financial attractiveness of the project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for the investor. The positive impact on the success of the Oracle Primavera P6 software implementation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project is described.</w:t>
      </w:r>
    </w:p>
    <w:p>
      <w:pPr>
        <w:spacing w:line="230" w:lineRule="auto" w:before="0"/>
        <w:ind w:left="155" w:right="151" w:firstLine="396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 NPP construction, project management, scheduling, safety, quality control, software,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organization project.</w:t>
      </w:r>
    </w:p>
    <w:p>
      <w:pPr>
        <w:pStyle w:val="BodyText"/>
        <w:ind w:left="0" w:firstLine="0"/>
        <w:jc w:val="left"/>
        <w:rPr>
          <w:sz w:val="28"/>
        </w:rPr>
      </w:pPr>
    </w:p>
    <w:p>
      <w:pPr>
        <w:pStyle w:val="BodyText"/>
        <w:spacing w:line="249" w:lineRule="auto"/>
        <w:ind w:right="151"/>
      </w:pPr>
      <w:r>
        <w:rPr>
          <w:color w:val="231F20"/>
          <w:w w:val="95"/>
        </w:rPr>
        <w:t>В условиях современного обостренного внимания к ухудшающейся экологической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обстановке в мире главной отличительной особенностью АЭС является их безопас-</w:t>
      </w:r>
      <w:r>
        <w:rPr>
          <w:color w:val="231F20"/>
          <w:spacing w:val="-62"/>
        </w:rPr>
        <w:t> </w:t>
      </w:r>
      <w:r>
        <w:rPr>
          <w:color w:val="231F20"/>
        </w:rPr>
        <w:t>ность для окружающей среды при соблюдении правил эксплуатации ядерных реак-</w:t>
      </w:r>
      <w:r>
        <w:rPr>
          <w:color w:val="231F20"/>
          <w:spacing w:val="1"/>
        </w:rPr>
        <w:t> </w:t>
      </w:r>
      <w:r>
        <w:rPr>
          <w:color w:val="231F20"/>
        </w:rPr>
        <w:t>торов. Следствием необходимости при возникновении аварийной ситуации защиты</w:t>
      </w:r>
      <w:r>
        <w:rPr>
          <w:color w:val="231F20"/>
          <w:spacing w:val="-62"/>
        </w:rPr>
        <w:t> </w:t>
      </w:r>
      <w:r>
        <w:rPr>
          <w:color w:val="231F20"/>
        </w:rPr>
        <w:t>теплоносителя</w:t>
      </w:r>
      <w:r>
        <w:rPr>
          <w:color w:val="231F20"/>
          <w:spacing w:val="-16"/>
        </w:rPr>
        <w:t> </w:t>
      </w:r>
      <w:r>
        <w:rPr>
          <w:color w:val="231F20"/>
        </w:rPr>
        <w:t>от</w:t>
      </w:r>
      <w:r>
        <w:rPr>
          <w:color w:val="231F20"/>
          <w:spacing w:val="-16"/>
        </w:rPr>
        <w:t> </w:t>
      </w:r>
      <w:r>
        <w:rPr>
          <w:color w:val="231F20"/>
        </w:rPr>
        <w:t>загрязнения</w:t>
      </w:r>
      <w:r>
        <w:rPr>
          <w:color w:val="231F20"/>
          <w:spacing w:val="-16"/>
        </w:rPr>
        <w:t> </w:t>
      </w:r>
      <w:r>
        <w:rPr>
          <w:color w:val="231F20"/>
        </w:rPr>
        <w:t>радиоактивными</w:t>
      </w:r>
      <w:r>
        <w:rPr>
          <w:color w:val="231F20"/>
          <w:spacing w:val="-16"/>
        </w:rPr>
        <w:t> </w:t>
      </w:r>
      <w:r>
        <w:rPr>
          <w:color w:val="231F20"/>
        </w:rPr>
        <w:t>продуктами</w:t>
      </w:r>
      <w:r>
        <w:rPr>
          <w:color w:val="231F20"/>
          <w:spacing w:val="-16"/>
        </w:rPr>
        <w:t> </w:t>
      </w:r>
      <w:r>
        <w:rPr>
          <w:color w:val="231F20"/>
        </w:rPr>
        <w:t>является</w:t>
      </w:r>
      <w:r>
        <w:rPr>
          <w:color w:val="231F20"/>
          <w:spacing w:val="-16"/>
        </w:rPr>
        <w:t> </w:t>
      </w:r>
      <w:r>
        <w:rPr>
          <w:color w:val="231F20"/>
        </w:rPr>
        <w:t>создание</w:t>
      </w:r>
      <w:r>
        <w:rPr>
          <w:color w:val="231F20"/>
          <w:spacing w:val="-16"/>
        </w:rPr>
        <w:t> </w:t>
      </w:r>
      <w:r>
        <w:rPr>
          <w:color w:val="231F20"/>
        </w:rPr>
        <w:t>меро-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приятий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радиационной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безопасности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АЭС,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значительно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отражается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технологии</w:t>
      </w:r>
      <w:r>
        <w:rPr>
          <w:color w:val="231F20"/>
          <w:spacing w:val="-59"/>
          <w:w w:val="9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возведения</w:t>
      </w:r>
      <w:r>
        <w:rPr>
          <w:color w:val="231F20"/>
          <w:spacing w:val="-15"/>
        </w:rPr>
        <w:t> </w:t>
      </w:r>
      <w:r>
        <w:rPr>
          <w:color w:val="231F20"/>
        </w:rPr>
        <w:t>сооружений.</w:t>
      </w:r>
      <w:r>
        <w:rPr>
          <w:color w:val="231F20"/>
          <w:spacing w:val="-15"/>
        </w:rPr>
        <w:t> </w:t>
      </w:r>
      <w:r>
        <w:rPr>
          <w:color w:val="231F20"/>
        </w:rPr>
        <w:t>Несмотря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уникальность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высокотехноло-</w:t>
      </w:r>
      <w:r>
        <w:rPr>
          <w:color w:val="231F20"/>
          <w:spacing w:val="-62"/>
        </w:rPr>
        <w:t> </w:t>
      </w:r>
      <w:r>
        <w:rPr>
          <w:color w:val="231F20"/>
        </w:rPr>
        <w:t>гичность</w:t>
      </w:r>
      <w:r>
        <w:rPr>
          <w:color w:val="231F20"/>
          <w:spacing w:val="-6"/>
        </w:rPr>
        <w:t> </w:t>
      </w:r>
      <w:r>
        <w:rPr>
          <w:color w:val="231F20"/>
        </w:rPr>
        <w:t>проектов</w:t>
      </w:r>
      <w:r>
        <w:rPr>
          <w:color w:val="231F20"/>
          <w:spacing w:val="-6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-6"/>
        </w:rPr>
        <w:t> </w:t>
      </w:r>
      <w:r>
        <w:rPr>
          <w:color w:val="231F20"/>
        </w:rPr>
        <w:t>а</w:t>
      </w:r>
      <w:r>
        <w:rPr>
          <w:color w:val="231F20"/>
          <w:spacing w:val="-6"/>
        </w:rPr>
        <w:t> </w:t>
      </w:r>
      <w:r>
        <w:rPr>
          <w:color w:val="231F20"/>
        </w:rPr>
        <w:t>именно</w:t>
      </w:r>
      <w:r>
        <w:rPr>
          <w:color w:val="231F20"/>
          <w:spacing w:val="-6"/>
        </w:rPr>
        <w:t> </w:t>
      </w:r>
      <w:r>
        <w:rPr>
          <w:color w:val="231F20"/>
        </w:rPr>
        <w:t>проектирование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возведение</w:t>
      </w:r>
      <w:r>
        <w:rPr>
          <w:color w:val="231F20"/>
          <w:spacing w:val="-6"/>
        </w:rPr>
        <w:t> </w:t>
      </w:r>
      <w:r>
        <w:rPr>
          <w:color w:val="231F20"/>
        </w:rPr>
        <w:t>защитных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оболочек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реакторного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зала,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необходимость</w:t>
      </w:r>
      <w:r>
        <w:rPr>
          <w:color w:val="231F20"/>
          <w:spacing w:val="-14"/>
        </w:rPr>
        <w:t> </w:t>
      </w:r>
      <w:r>
        <w:rPr>
          <w:color w:val="231F20"/>
        </w:rPr>
        <w:t>специальной</w:t>
      </w:r>
      <w:r>
        <w:rPr>
          <w:color w:val="231F20"/>
          <w:spacing w:val="-13"/>
        </w:rPr>
        <w:t> </w:t>
      </w:r>
      <w:r>
        <w:rPr>
          <w:color w:val="231F20"/>
        </w:rPr>
        <w:t>подготовки</w:t>
      </w:r>
      <w:r>
        <w:rPr>
          <w:color w:val="231F20"/>
          <w:spacing w:val="-14"/>
        </w:rPr>
        <w:t> </w:t>
      </w:r>
      <w:r>
        <w:rPr>
          <w:color w:val="231F20"/>
        </w:rPr>
        <w:t>служб</w:t>
      </w:r>
      <w:r>
        <w:rPr>
          <w:color w:val="231F20"/>
          <w:spacing w:val="-14"/>
        </w:rPr>
        <w:t> </w:t>
      </w:r>
      <w:r>
        <w:rPr>
          <w:color w:val="231F20"/>
        </w:rPr>
        <w:t>контроля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безопасной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эксплуатации,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затраты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разработку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мероприятий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реагирования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случае</w:t>
      </w:r>
      <w:r>
        <w:rPr>
          <w:color w:val="231F20"/>
          <w:spacing w:val="-63"/>
        </w:rPr>
        <w:t> </w:t>
      </w:r>
      <w:r>
        <w:rPr>
          <w:color w:val="231F20"/>
        </w:rPr>
        <w:t>аварийной ситуации, стоимость поставляемой потребителю электроэнергии остает-</w:t>
      </w:r>
      <w:r>
        <w:rPr>
          <w:color w:val="231F20"/>
          <w:spacing w:val="-62"/>
        </w:rPr>
        <w:t> </w:t>
      </w:r>
      <w:r>
        <w:rPr>
          <w:color w:val="231F20"/>
        </w:rPr>
        <w:t>ся</w:t>
      </w:r>
      <w:r>
        <w:rPr>
          <w:color w:val="231F20"/>
          <w:spacing w:val="-1"/>
        </w:rPr>
        <w:t> </w:t>
      </w:r>
      <w:r>
        <w:rPr>
          <w:color w:val="231F20"/>
        </w:rPr>
        <w:t>ниже</w:t>
      </w:r>
      <w:r>
        <w:rPr>
          <w:color w:val="231F20"/>
          <w:spacing w:val="-1"/>
        </w:rPr>
        <w:t> </w:t>
      </w:r>
      <w:r>
        <w:rPr>
          <w:color w:val="231F20"/>
        </w:rPr>
        <w:t>по</w:t>
      </w:r>
      <w:r>
        <w:rPr>
          <w:color w:val="231F20"/>
          <w:spacing w:val="-1"/>
        </w:rPr>
        <w:t> </w:t>
      </w:r>
      <w:r>
        <w:rPr>
          <w:color w:val="231F20"/>
        </w:rPr>
        <w:t>сравнению</w:t>
      </w:r>
      <w:r>
        <w:rPr>
          <w:color w:val="231F20"/>
          <w:spacing w:val="-1"/>
        </w:rPr>
        <w:t> </w:t>
      </w:r>
      <w:r>
        <w:rPr>
          <w:color w:val="231F20"/>
        </w:rPr>
        <w:t>с энергией,</w:t>
      </w:r>
      <w:r>
        <w:rPr>
          <w:color w:val="231F20"/>
          <w:spacing w:val="-2"/>
        </w:rPr>
        <w:t> </w:t>
      </w:r>
      <w:r>
        <w:rPr>
          <w:color w:val="231F20"/>
        </w:rPr>
        <w:t>производимой ТЭС.</w:t>
      </w:r>
    </w:p>
    <w:p>
      <w:pPr>
        <w:pStyle w:val="BodyText"/>
        <w:spacing w:line="249" w:lineRule="auto" w:before="13"/>
        <w:ind w:right="152"/>
      </w:pPr>
      <w:r>
        <w:rPr>
          <w:color w:val="231F20"/>
        </w:rPr>
        <w:t>Последние</w:t>
      </w:r>
      <w:r>
        <w:rPr>
          <w:color w:val="231F20"/>
          <w:spacing w:val="-8"/>
        </w:rPr>
        <w:t> </w:t>
      </w:r>
      <w:r>
        <w:rPr>
          <w:color w:val="231F20"/>
        </w:rPr>
        <w:t>два</w:t>
      </w:r>
      <w:r>
        <w:rPr>
          <w:color w:val="231F20"/>
          <w:spacing w:val="-7"/>
        </w:rPr>
        <w:t> </w:t>
      </w:r>
      <w:r>
        <w:rPr>
          <w:color w:val="231F20"/>
        </w:rPr>
        <w:t>десятилетия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мире</w:t>
      </w:r>
      <w:r>
        <w:rPr>
          <w:color w:val="231F20"/>
          <w:spacing w:val="-7"/>
        </w:rPr>
        <w:t> </w:t>
      </w:r>
      <w:r>
        <w:rPr>
          <w:color w:val="231F20"/>
        </w:rPr>
        <w:t>становятся</w:t>
      </w:r>
      <w:r>
        <w:rPr>
          <w:color w:val="231F20"/>
          <w:spacing w:val="-7"/>
        </w:rPr>
        <w:t> </w:t>
      </w:r>
      <w:r>
        <w:rPr>
          <w:color w:val="231F20"/>
        </w:rPr>
        <w:t>заметными</w:t>
      </w:r>
      <w:r>
        <w:rPr>
          <w:color w:val="231F20"/>
          <w:spacing w:val="-7"/>
        </w:rPr>
        <w:t> </w:t>
      </w:r>
      <w:r>
        <w:rPr>
          <w:color w:val="231F20"/>
        </w:rPr>
        <w:t>тенденции</w:t>
      </w:r>
      <w:r>
        <w:rPr>
          <w:color w:val="231F20"/>
          <w:spacing w:val="-8"/>
        </w:rPr>
        <w:t> </w:t>
      </w:r>
      <w:r>
        <w:rPr>
          <w:color w:val="231F20"/>
        </w:rPr>
        <w:t>роста</w:t>
      </w:r>
      <w:r>
        <w:rPr>
          <w:color w:val="231F20"/>
          <w:spacing w:val="-7"/>
        </w:rPr>
        <w:t> </w:t>
      </w:r>
      <w:r>
        <w:rPr>
          <w:color w:val="231F20"/>
        </w:rPr>
        <w:t>энер-</w:t>
      </w:r>
      <w:r>
        <w:rPr>
          <w:color w:val="231F20"/>
          <w:spacing w:val="-63"/>
        </w:rPr>
        <w:t> </w:t>
      </w:r>
      <w:r>
        <w:rPr>
          <w:color w:val="231F20"/>
        </w:rPr>
        <w:t>гопотребления,</w:t>
      </w:r>
      <w:r>
        <w:rPr>
          <w:color w:val="231F20"/>
          <w:spacing w:val="-8"/>
        </w:rPr>
        <w:t> </w:t>
      </w:r>
      <w:r>
        <w:rPr>
          <w:color w:val="231F20"/>
        </w:rPr>
        <w:t>удорожания</w:t>
      </w:r>
      <w:r>
        <w:rPr>
          <w:color w:val="231F20"/>
          <w:spacing w:val="-8"/>
        </w:rPr>
        <w:t> </w:t>
      </w:r>
      <w:r>
        <w:rPr>
          <w:color w:val="231F20"/>
        </w:rPr>
        <w:t>органических</w:t>
      </w:r>
      <w:r>
        <w:rPr>
          <w:color w:val="231F20"/>
          <w:spacing w:val="-7"/>
        </w:rPr>
        <w:t> </w:t>
      </w:r>
      <w:r>
        <w:rPr>
          <w:color w:val="231F20"/>
        </w:rPr>
        <w:t>видов</w:t>
      </w:r>
      <w:r>
        <w:rPr>
          <w:color w:val="231F20"/>
          <w:spacing w:val="-8"/>
        </w:rPr>
        <w:t> </w:t>
      </w:r>
      <w:r>
        <w:rPr>
          <w:color w:val="231F20"/>
        </w:rPr>
        <w:t>топлива,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провоцирует</w:t>
      </w:r>
      <w:r>
        <w:rPr>
          <w:color w:val="231F20"/>
          <w:spacing w:val="-7"/>
        </w:rPr>
        <w:t> </w:t>
      </w:r>
      <w:r>
        <w:rPr>
          <w:color w:val="231F20"/>
        </w:rPr>
        <w:t>увеличе-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ние спроса на строительство АЭС в развитых странах. Особо тщательно прорабатыва-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ется</w:t>
      </w:r>
      <w:r>
        <w:rPr>
          <w:color w:val="231F20"/>
          <w:spacing w:val="-14"/>
        </w:rPr>
        <w:t> </w:t>
      </w:r>
      <w:r>
        <w:rPr>
          <w:color w:val="231F20"/>
        </w:rPr>
        <w:t>вопрос</w:t>
      </w:r>
      <w:r>
        <w:rPr>
          <w:color w:val="231F20"/>
          <w:spacing w:val="-13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-13"/>
        </w:rPr>
        <w:t> </w:t>
      </w:r>
      <w:r>
        <w:rPr>
          <w:color w:val="231F20"/>
        </w:rPr>
        <w:t>ядерных</w:t>
      </w:r>
      <w:r>
        <w:rPr>
          <w:color w:val="231F20"/>
          <w:spacing w:val="-14"/>
        </w:rPr>
        <w:t> </w:t>
      </w:r>
      <w:r>
        <w:rPr>
          <w:color w:val="231F20"/>
        </w:rPr>
        <w:t>объектов</w:t>
      </w:r>
      <w:r>
        <w:rPr>
          <w:color w:val="231F20"/>
          <w:spacing w:val="-13"/>
        </w:rPr>
        <w:t> </w:t>
      </w:r>
      <w:r>
        <w:rPr>
          <w:color w:val="231F20"/>
        </w:rPr>
        <w:t>после</w:t>
      </w:r>
      <w:r>
        <w:rPr>
          <w:color w:val="231F20"/>
          <w:spacing w:val="-13"/>
        </w:rPr>
        <w:t> </w:t>
      </w:r>
      <w:r>
        <w:rPr>
          <w:color w:val="231F20"/>
        </w:rPr>
        <w:t>аварий</w:t>
      </w:r>
      <w:r>
        <w:rPr>
          <w:color w:val="231F20"/>
          <w:spacing w:val="-14"/>
        </w:rPr>
        <w:t> </w:t>
      </w:r>
      <w:r>
        <w:rPr>
          <w:color w:val="231F20"/>
        </w:rPr>
        <w:t>конца</w:t>
      </w:r>
      <w:r>
        <w:rPr>
          <w:color w:val="231F20"/>
          <w:spacing w:val="-13"/>
        </w:rPr>
        <w:t> </w:t>
      </w:r>
      <w:r>
        <w:rPr>
          <w:color w:val="231F20"/>
        </w:rPr>
        <w:t>ХХ</w:t>
      </w:r>
      <w:r>
        <w:rPr>
          <w:color w:val="231F20"/>
          <w:spacing w:val="-13"/>
        </w:rPr>
        <w:t> </w:t>
      </w:r>
      <w:r>
        <w:rPr>
          <w:color w:val="231F20"/>
        </w:rPr>
        <w:t>века</w:t>
      </w:r>
      <w:r>
        <w:rPr>
          <w:color w:val="231F20"/>
          <w:spacing w:val="-14"/>
        </w:rPr>
        <w:t> </w:t>
      </w:r>
      <w:r>
        <w:rPr>
          <w:color w:val="231F20"/>
        </w:rPr>
        <w:t>[1].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связи</w:t>
      </w:r>
      <w:r>
        <w:rPr>
          <w:color w:val="231F20"/>
          <w:spacing w:val="-63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этим</w:t>
      </w:r>
      <w:r>
        <w:rPr>
          <w:color w:val="231F20"/>
          <w:spacing w:val="-15"/>
        </w:rPr>
        <w:t> </w:t>
      </w:r>
      <w:r>
        <w:rPr>
          <w:color w:val="231F20"/>
        </w:rPr>
        <w:t>значительно</w:t>
      </w:r>
      <w:r>
        <w:rPr>
          <w:color w:val="231F20"/>
          <w:spacing w:val="-15"/>
        </w:rPr>
        <w:t> </w:t>
      </w:r>
      <w:r>
        <w:rPr>
          <w:color w:val="231F20"/>
        </w:rPr>
        <w:t>усложнились</w:t>
      </w:r>
      <w:r>
        <w:rPr>
          <w:color w:val="231F20"/>
          <w:spacing w:val="-15"/>
        </w:rPr>
        <w:t> </w:t>
      </w:r>
      <w:r>
        <w:rPr>
          <w:color w:val="231F20"/>
        </w:rPr>
        <w:t>проекты</w:t>
      </w:r>
      <w:r>
        <w:rPr>
          <w:color w:val="231F20"/>
          <w:spacing w:val="-15"/>
        </w:rPr>
        <w:t> </w:t>
      </w:r>
      <w:r>
        <w:rPr>
          <w:color w:val="231F20"/>
        </w:rPr>
        <w:t>АЭС,</w:t>
      </w:r>
      <w:r>
        <w:rPr>
          <w:color w:val="231F20"/>
          <w:spacing w:val="-15"/>
        </w:rPr>
        <w:t> </w:t>
      </w:r>
      <w:r>
        <w:rPr>
          <w:color w:val="231F20"/>
        </w:rPr>
        <w:t>получив</w:t>
      </w:r>
      <w:r>
        <w:rPr>
          <w:color w:val="231F20"/>
          <w:spacing w:val="-15"/>
        </w:rPr>
        <w:t> </w:t>
      </w:r>
      <w:r>
        <w:rPr>
          <w:color w:val="231F20"/>
        </w:rPr>
        <w:t>новые</w:t>
      </w:r>
      <w:r>
        <w:rPr>
          <w:color w:val="231F20"/>
          <w:spacing w:val="-15"/>
        </w:rPr>
        <w:t> </w:t>
      </w:r>
      <w:r>
        <w:rPr>
          <w:color w:val="231F20"/>
        </w:rPr>
        <w:t>конструктивные</w:t>
      </w:r>
      <w:r>
        <w:rPr>
          <w:color w:val="231F20"/>
          <w:spacing w:val="-16"/>
        </w:rPr>
        <w:t> </w:t>
      </w:r>
      <w:r>
        <w:rPr>
          <w:color w:val="231F20"/>
        </w:rPr>
        <w:t>эле-</w:t>
      </w:r>
      <w:r>
        <w:rPr>
          <w:color w:val="231F20"/>
          <w:spacing w:val="-62"/>
        </w:rPr>
        <w:t> </w:t>
      </w:r>
      <w:r>
        <w:rPr>
          <w:color w:val="231F20"/>
        </w:rPr>
        <w:t>менты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дополнительный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строительный</w:t>
      </w:r>
      <w:r>
        <w:rPr>
          <w:color w:val="231F20"/>
          <w:spacing w:val="-3"/>
        </w:rPr>
        <w:t> </w:t>
      </w:r>
      <w:r>
        <w:rPr>
          <w:color w:val="231F20"/>
        </w:rPr>
        <w:t>объем,</w:t>
      </w:r>
      <w:r>
        <w:rPr>
          <w:color w:val="231F20"/>
          <w:spacing w:val="-4"/>
        </w:rPr>
        <w:t> </w:t>
      </w:r>
      <w:r>
        <w:rPr>
          <w:color w:val="231F20"/>
        </w:rPr>
        <w:t>что</w:t>
      </w:r>
      <w:r>
        <w:rPr>
          <w:color w:val="231F20"/>
          <w:spacing w:val="-4"/>
        </w:rPr>
        <w:t> </w:t>
      </w:r>
      <w:r>
        <w:rPr>
          <w:color w:val="231F20"/>
        </w:rPr>
        <w:t>усложнило</w:t>
      </w:r>
      <w:r>
        <w:rPr>
          <w:color w:val="231F20"/>
          <w:spacing w:val="-3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4"/>
        </w:rPr>
        <w:t> </w:t>
      </w:r>
      <w:r>
        <w:rPr>
          <w:color w:val="231F20"/>
        </w:rPr>
        <w:t>монтажа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конструкций, увеличило продолжительность строительства и долгосрочные капиталь-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вложения.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Одной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основных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задач</w:t>
      </w:r>
      <w:r>
        <w:rPr>
          <w:color w:val="231F20"/>
          <w:spacing w:val="-14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-15"/>
        </w:rPr>
        <w:t> </w:t>
      </w:r>
      <w:r>
        <w:rPr>
          <w:color w:val="231F20"/>
        </w:rPr>
        <w:t>проекта</w:t>
      </w:r>
      <w:r>
        <w:rPr>
          <w:color w:val="231F20"/>
          <w:spacing w:val="-15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строитель-</w:t>
      </w:r>
      <w:r>
        <w:rPr>
          <w:color w:val="231F20"/>
          <w:spacing w:val="-62"/>
        </w:rPr>
        <w:t> </w:t>
      </w:r>
      <w:r>
        <w:rPr>
          <w:color w:val="231F20"/>
        </w:rPr>
        <w:t>ства становится эффективное календарное планирование и снижение сроков 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тельства,</w:t>
      </w:r>
      <w:r>
        <w:rPr>
          <w:color w:val="231F20"/>
          <w:spacing w:val="-1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увеличения инвестиционной</w:t>
      </w:r>
      <w:r>
        <w:rPr>
          <w:color w:val="231F20"/>
          <w:spacing w:val="-1"/>
        </w:rPr>
        <w:t> </w:t>
      </w:r>
      <w:r>
        <w:rPr>
          <w:color w:val="231F20"/>
        </w:rPr>
        <w:t>привлекательности</w:t>
      </w:r>
      <w:r>
        <w:rPr>
          <w:color w:val="231F20"/>
          <w:spacing w:val="-1"/>
        </w:rPr>
        <w:t> </w:t>
      </w:r>
      <w:r>
        <w:rPr>
          <w:color w:val="231F20"/>
        </w:rPr>
        <w:t>проекта.</w:t>
      </w:r>
    </w:p>
    <w:p>
      <w:pPr>
        <w:pStyle w:val="BodyText"/>
        <w:spacing w:line="249" w:lineRule="auto" w:before="11"/>
        <w:ind w:right="149"/>
      </w:pPr>
      <w:r>
        <w:rPr>
          <w:color w:val="231F20"/>
        </w:rPr>
        <w:t>Очевидной</w:t>
      </w:r>
      <w:r>
        <w:rPr>
          <w:color w:val="231F20"/>
          <w:spacing w:val="-16"/>
        </w:rPr>
        <w:t> </w:t>
      </w:r>
      <w:r>
        <w:rPr>
          <w:color w:val="231F20"/>
        </w:rPr>
        <w:t>является</w:t>
      </w:r>
      <w:r>
        <w:rPr>
          <w:color w:val="231F20"/>
          <w:spacing w:val="-16"/>
        </w:rPr>
        <w:t> </w:t>
      </w:r>
      <w:r>
        <w:rPr>
          <w:color w:val="231F20"/>
        </w:rPr>
        <w:t>сложность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уникальность</w:t>
      </w:r>
      <w:r>
        <w:rPr>
          <w:color w:val="231F20"/>
          <w:spacing w:val="-15"/>
        </w:rPr>
        <w:t> </w:t>
      </w:r>
      <w:r>
        <w:rPr>
          <w:color w:val="231F20"/>
        </w:rPr>
        <w:t>возведения</w:t>
      </w:r>
      <w:r>
        <w:rPr>
          <w:color w:val="231F20"/>
          <w:spacing w:val="-16"/>
        </w:rPr>
        <w:t> </w:t>
      </w:r>
      <w:r>
        <w:rPr>
          <w:color w:val="231F20"/>
        </w:rPr>
        <w:t>АЭС,</w:t>
      </w:r>
      <w:r>
        <w:rPr>
          <w:color w:val="231F20"/>
          <w:spacing w:val="-15"/>
        </w:rPr>
        <w:t> </w:t>
      </w:r>
      <w:r>
        <w:rPr>
          <w:color w:val="231F20"/>
        </w:rPr>
        <w:t>поэтому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ре-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ализации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объектов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характерен</w:t>
      </w:r>
      <w:r>
        <w:rPr>
          <w:color w:val="231F20"/>
          <w:spacing w:val="-14"/>
        </w:rPr>
        <w:t> </w:t>
      </w:r>
      <w:r>
        <w:rPr>
          <w:color w:val="231F20"/>
        </w:rPr>
        <w:t>метод</w:t>
      </w:r>
      <w:r>
        <w:rPr>
          <w:color w:val="231F20"/>
          <w:spacing w:val="-15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15"/>
        </w:rPr>
        <w:t> </w:t>
      </w:r>
      <w:r>
        <w:rPr>
          <w:color w:val="231F20"/>
        </w:rPr>
        <w:t>проектами.</w:t>
      </w:r>
      <w:r>
        <w:rPr>
          <w:color w:val="231F20"/>
          <w:spacing w:val="-15"/>
        </w:rPr>
        <w:t> </w:t>
      </w:r>
      <w:r>
        <w:rPr>
          <w:color w:val="231F20"/>
        </w:rPr>
        <w:t>Структуру</w:t>
      </w:r>
      <w:r>
        <w:rPr>
          <w:color w:val="231F20"/>
          <w:spacing w:val="-14"/>
        </w:rPr>
        <w:t> </w:t>
      </w:r>
      <w:r>
        <w:rPr>
          <w:color w:val="231F20"/>
        </w:rPr>
        <w:t>управ-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ления проектом можно рассмотреть на примере строительства энергоблоков №1 и №2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Ленинградской АЭС-2 размещенной на рис.1 [8]: заказчик-инвестор – Государственная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Корпорация «Росатом», ответственная за подписание договоров на проектирование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и сооружение ЛАЭС-2, финансирование работ, подачу документов в надзорные органы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РФ,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получение</w:t>
      </w:r>
      <w:r>
        <w:rPr>
          <w:color w:val="231F20"/>
          <w:spacing w:val="-15"/>
        </w:rPr>
        <w:t> </w:t>
      </w:r>
      <w:r>
        <w:rPr>
          <w:color w:val="231F20"/>
        </w:rPr>
        <w:t>необходимых</w:t>
      </w:r>
      <w:r>
        <w:rPr>
          <w:color w:val="231F20"/>
          <w:spacing w:val="-15"/>
        </w:rPr>
        <w:t> </w:t>
      </w:r>
      <w:r>
        <w:rPr>
          <w:color w:val="231F20"/>
        </w:rPr>
        <w:t>разрешений,</w:t>
      </w:r>
      <w:r>
        <w:rPr>
          <w:color w:val="231F20"/>
          <w:spacing w:val="-15"/>
        </w:rPr>
        <w:t> </w:t>
      </w:r>
      <w:r>
        <w:rPr>
          <w:color w:val="231F20"/>
        </w:rPr>
        <w:t>проведение</w:t>
      </w:r>
      <w:r>
        <w:rPr>
          <w:color w:val="231F20"/>
          <w:spacing w:val="-14"/>
        </w:rPr>
        <w:t> </w:t>
      </w:r>
      <w:r>
        <w:rPr>
          <w:color w:val="231F20"/>
        </w:rPr>
        <w:t>анализа</w:t>
      </w:r>
      <w:r>
        <w:rPr>
          <w:color w:val="231F20"/>
          <w:spacing w:val="-15"/>
        </w:rPr>
        <w:t> </w:t>
      </w:r>
      <w:r>
        <w:rPr>
          <w:color w:val="231F20"/>
        </w:rPr>
        <w:t>рынка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согласование</w:t>
      </w:r>
      <w:r>
        <w:rPr>
          <w:color w:val="231F20"/>
          <w:spacing w:val="-62"/>
        </w:rPr>
        <w:t> </w:t>
      </w:r>
      <w:r>
        <w:rPr>
          <w:color w:val="231F20"/>
        </w:rPr>
        <w:t>закупок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поставок;</w:t>
      </w:r>
      <w:r>
        <w:rPr>
          <w:color w:val="231F20"/>
          <w:spacing w:val="-15"/>
        </w:rPr>
        <w:t> </w:t>
      </w:r>
      <w:r>
        <w:rPr>
          <w:color w:val="231F20"/>
        </w:rPr>
        <w:t>заказчик-застройщик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ОАО</w:t>
      </w:r>
      <w:r>
        <w:rPr>
          <w:color w:val="231F20"/>
          <w:spacing w:val="-15"/>
        </w:rPr>
        <w:t> </w:t>
      </w:r>
      <w:r>
        <w:rPr>
          <w:color w:val="231F20"/>
        </w:rPr>
        <w:t>«Концерн</w:t>
      </w:r>
      <w:r>
        <w:rPr>
          <w:color w:val="231F20"/>
          <w:spacing w:val="-15"/>
        </w:rPr>
        <w:t> </w:t>
      </w:r>
      <w:r>
        <w:rPr>
          <w:color w:val="231F20"/>
        </w:rPr>
        <w:t>Росэнергоатом»</w:t>
      </w:r>
      <w:r>
        <w:rPr>
          <w:color w:val="231F20"/>
          <w:spacing w:val="-14"/>
        </w:rPr>
        <w:t> </w:t>
      </w:r>
      <w:r>
        <w:rPr>
          <w:color w:val="231F20"/>
        </w:rPr>
        <w:t>разделя-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ответственность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части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функций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заказчика-инвестора;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генеральный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проектиров-</w:t>
      </w:r>
      <w:r>
        <w:rPr>
          <w:color w:val="231F20"/>
          <w:spacing w:val="-63"/>
        </w:rPr>
        <w:t> </w:t>
      </w:r>
      <w:r>
        <w:rPr>
          <w:color w:val="231F20"/>
        </w:rPr>
        <w:t>щик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ОАО</w:t>
      </w:r>
      <w:r>
        <w:rPr>
          <w:color w:val="231F20"/>
          <w:spacing w:val="-7"/>
        </w:rPr>
        <w:t> </w:t>
      </w:r>
      <w:r>
        <w:rPr>
          <w:color w:val="231F20"/>
        </w:rPr>
        <w:t>«Головной</w:t>
      </w:r>
      <w:r>
        <w:rPr>
          <w:color w:val="231F20"/>
          <w:spacing w:val="-7"/>
        </w:rPr>
        <w:t> </w:t>
      </w:r>
      <w:r>
        <w:rPr>
          <w:color w:val="231F20"/>
        </w:rPr>
        <w:t>институт</w:t>
      </w:r>
      <w:r>
        <w:rPr>
          <w:color w:val="231F20"/>
          <w:spacing w:val="-7"/>
        </w:rPr>
        <w:t> </w:t>
      </w:r>
      <w:r>
        <w:rPr>
          <w:color w:val="231F20"/>
        </w:rPr>
        <w:t>«ВНИПИЭТ»</w:t>
      </w:r>
      <w:r>
        <w:rPr>
          <w:color w:val="231F20"/>
          <w:spacing w:val="-7"/>
        </w:rPr>
        <w:t> </w:t>
      </w:r>
      <w:r>
        <w:rPr>
          <w:color w:val="231F20"/>
        </w:rPr>
        <w:t>«СПбАЭП»</w:t>
      </w:r>
      <w:r>
        <w:rPr>
          <w:color w:val="231F20"/>
          <w:spacing w:val="-7"/>
        </w:rPr>
        <w:t> </w:t>
      </w:r>
      <w:r>
        <w:rPr>
          <w:color w:val="231F20"/>
        </w:rPr>
        <w:t>несет</w:t>
      </w:r>
      <w:r>
        <w:rPr>
          <w:color w:val="231F20"/>
          <w:spacing w:val="-7"/>
        </w:rPr>
        <w:t> </w:t>
      </w:r>
      <w:r>
        <w:rPr>
          <w:color w:val="231F20"/>
        </w:rPr>
        <w:t>ответственность</w:t>
      </w:r>
      <w:r>
        <w:rPr>
          <w:color w:val="231F20"/>
          <w:spacing w:val="-7"/>
        </w:rPr>
        <w:t> </w:t>
      </w:r>
      <w:r>
        <w:rPr>
          <w:color w:val="231F20"/>
        </w:rPr>
        <w:t>за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1" w:firstLine="0"/>
      </w:pPr>
      <w:r>
        <w:rPr>
          <w:color w:val="231F20"/>
        </w:rPr>
        <w:t>разработку проектной и рабочей документации по всем элементам и сооружениям,</w:t>
      </w:r>
      <w:r>
        <w:rPr>
          <w:color w:val="231F20"/>
          <w:spacing w:val="1"/>
        </w:rPr>
        <w:t> </w:t>
      </w:r>
      <w:r>
        <w:rPr>
          <w:color w:val="231F20"/>
        </w:rPr>
        <w:t>привлечение субподрядных проектно-конструкторских организаций для разработки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систем атомной энергетики (в данном случае – ОАО «ОКБ Гидропресс», РНЦ «Курча-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товский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институт»)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проведения</w:t>
      </w:r>
      <w:r>
        <w:rPr>
          <w:color w:val="231F20"/>
          <w:spacing w:val="-15"/>
        </w:rPr>
        <w:t> </w:t>
      </w:r>
      <w:r>
        <w:rPr>
          <w:color w:val="231F20"/>
        </w:rPr>
        <w:t>прочих</w:t>
      </w:r>
      <w:r>
        <w:rPr>
          <w:color w:val="231F20"/>
          <w:spacing w:val="-15"/>
        </w:rPr>
        <w:t> </w:t>
      </w:r>
      <w:r>
        <w:rPr>
          <w:color w:val="231F20"/>
        </w:rPr>
        <w:t>проектно-изыскательских</w:t>
      </w:r>
      <w:r>
        <w:rPr>
          <w:color w:val="231F20"/>
          <w:spacing w:val="-14"/>
        </w:rPr>
        <w:t> </w:t>
      </w:r>
      <w:r>
        <w:rPr>
          <w:color w:val="231F20"/>
        </w:rPr>
        <w:t>работ,</w:t>
      </w:r>
      <w:r>
        <w:rPr>
          <w:color w:val="231F20"/>
          <w:spacing w:val="-15"/>
        </w:rPr>
        <w:t> </w:t>
      </w:r>
      <w:r>
        <w:rPr>
          <w:color w:val="231F20"/>
        </w:rPr>
        <w:t>разра-</w:t>
      </w:r>
      <w:r>
        <w:rPr>
          <w:color w:val="231F20"/>
          <w:spacing w:val="-63"/>
        </w:rPr>
        <w:t> </w:t>
      </w:r>
      <w:r>
        <w:rPr>
          <w:color w:val="231F20"/>
        </w:rPr>
        <w:t>ботка</w:t>
      </w:r>
      <w:r>
        <w:rPr>
          <w:color w:val="231F20"/>
          <w:spacing w:val="-8"/>
        </w:rPr>
        <w:t> </w:t>
      </w:r>
      <w:r>
        <w:rPr>
          <w:color w:val="231F20"/>
        </w:rPr>
        <w:t>ПОС,</w:t>
      </w:r>
      <w:r>
        <w:rPr>
          <w:color w:val="231F20"/>
          <w:spacing w:val="-7"/>
        </w:rPr>
        <w:t> </w:t>
      </w:r>
      <w:r>
        <w:rPr>
          <w:color w:val="231F20"/>
        </w:rPr>
        <w:t>осуществление</w:t>
      </w:r>
      <w:r>
        <w:rPr>
          <w:color w:val="231F20"/>
          <w:spacing w:val="-8"/>
        </w:rPr>
        <w:t> </w:t>
      </w:r>
      <w:r>
        <w:rPr>
          <w:color w:val="231F20"/>
        </w:rPr>
        <w:t>авторского</w:t>
      </w:r>
      <w:r>
        <w:rPr>
          <w:color w:val="231F20"/>
          <w:spacing w:val="-7"/>
        </w:rPr>
        <w:t> </w:t>
      </w:r>
      <w:r>
        <w:rPr>
          <w:color w:val="231F20"/>
        </w:rPr>
        <w:t>надзора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др.;</w:t>
      </w:r>
      <w:r>
        <w:rPr>
          <w:color w:val="231F20"/>
          <w:spacing w:val="-8"/>
        </w:rPr>
        <w:t> </w:t>
      </w:r>
      <w:r>
        <w:rPr>
          <w:color w:val="231F20"/>
        </w:rPr>
        <w:t>генеральный</w:t>
      </w:r>
      <w:r>
        <w:rPr>
          <w:color w:val="231F20"/>
          <w:spacing w:val="-7"/>
        </w:rPr>
        <w:t> </w:t>
      </w:r>
      <w:r>
        <w:rPr>
          <w:color w:val="231F20"/>
        </w:rPr>
        <w:t>подрядчик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«СУ</w:t>
      </w:r>
    </w:p>
    <w:p>
      <w:pPr>
        <w:pStyle w:val="BodyText"/>
        <w:spacing w:line="249" w:lineRule="auto" w:before="5"/>
        <w:ind w:right="152" w:firstLine="0"/>
      </w:pPr>
      <w:r>
        <w:rPr>
          <w:color w:val="231F20"/>
        </w:rPr>
        <w:t>№315»</w:t>
      </w:r>
      <w:r>
        <w:rPr>
          <w:color w:val="231F20"/>
          <w:spacing w:val="-10"/>
        </w:rPr>
        <w:t> </w:t>
      </w:r>
      <w:r>
        <w:rPr>
          <w:color w:val="231F20"/>
        </w:rPr>
        <w:t>ФГУП</w:t>
      </w:r>
      <w:r>
        <w:rPr>
          <w:color w:val="231F20"/>
          <w:spacing w:val="-9"/>
        </w:rPr>
        <w:t> </w:t>
      </w:r>
      <w:r>
        <w:rPr>
          <w:color w:val="231F20"/>
        </w:rPr>
        <w:t>«ГУССТ</w:t>
      </w:r>
      <w:r>
        <w:rPr>
          <w:color w:val="231F20"/>
          <w:spacing w:val="-10"/>
        </w:rPr>
        <w:t> </w:t>
      </w:r>
      <w:r>
        <w:rPr>
          <w:color w:val="231F20"/>
        </w:rPr>
        <w:t>№3</w:t>
      </w:r>
      <w:r>
        <w:rPr>
          <w:color w:val="231F20"/>
          <w:spacing w:val="-9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Спецстрое</w:t>
      </w:r>
      <w:r>
        <w:rPr>
          <w:color w:val="231F20"/>
          <w:spacing w:val="-9"/>
        </w:rPr>
        <w:t> </w:t>
      </w:r>
      <w:r>
        <w:rPr>
          <w:color w:val="231F20"/>
        </w:rPr>
        <w:t>России»</w:t>
      </w:r>
      <w:r>
        <w:rPr>
          <w:color w:val="231F20"/>
          <w:spacing w:val="-10"/>
        </w:rPr>
        <w:t> </w:t>
      </w:r>
      <w:r>
        <w:rPr>
          <w:color w:val="231F20"/>
        </w:rPr>
        <w:t>ответственный</w:t>
      </w:r>
      <w:r>
        <w:rPr>
          <w:color w:val="231F20"/>
          <w:spacing w:val="-9"/>
        </w:rPr>
        <w:t> </w:t>
      </w:r>
      <w:r>
        <w:rPr>
          <w:color w:val="231F20"/>
        </w:rPr>
        <w:t>за</w:t>
      </w:r>
      <w:r>
        <w:rPr>
          <w:color w:val="231F20"/>
          <w:spacing w:val="-10"/>
        </w:rPr>
        <w:t> </w:t>
      </w:r>
      <w:r>
        <w:rPr>
          <w:color w:val="231F20"/>
        </w:rPr>
        <w:t>сдачу</w:t>
      </w:r>
      <w:r>
        <w:rPr>
          <w:color w:val="231F20"/>
          <w:spacing w:val="-9"/>
        </w:rPr>
        <w:t> </w:t>
      </w:r>
      <w:r>
        <w:rPr>
          <w:color w:val="231F20"/>
        </w:rPr>
        <w:t>ЛАЭС-2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эксплуатацию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сроки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пределах</w:t>
      </w:r>
      <w:r>
        <w:rPr>
          <w:color w:val="231F20"/>
          <w:spacing w:val="-15"/>
        </w:rPr>
        <w:t> </w:t>
      </w:r>
      <w:r>
        <w:rPr>
          <w:color w:val="231F20"/>
        </w:rPr>
        <w:t>бюджета,</w:t>
      </w:r>
      <w:r>
        <w:rPr>
          <w:color w:val="231F20"/>
          <w:spacing w:val="-15"/>
        </w:rPr>
        <w:t> </w:t>
      </w:r>
      <w:r>
        <w:rPr>
          <w:color w:val="231F20"/>
        </w:rPr>
        <w:t>финансирование</w:t>
      </w:r>
      <w:r>
        <w:rPr>
          <w:color w:val="231F20"/>
          <w:spacing w:val="-15"/>
        </w:rPr>
        <w:t> </w:t>
      </w:r>
      <w:r>
        <w:rPr>
          <w:color w:val="231F20"/>
        </w:rPr>
        <w:t>субподрядчиков,</w:t>
      </w:r>
      <w:r>
        <w:rPr>
          <w:color w:val="231F20"/>
          <w:spacing w:val="-15"/>
        </w:rPr>
        <w:t> </w:t>
      </w:r>
      <w:r>
        <w:rPr>
          <w:color w:val="231F20"/>
        </w:rPr>
        <w:t>ко-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ординацию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взаимодействие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участников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строительства,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разработка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контроль</w:t>
      </w:r>
      <w:r>
        <w:rPr>
          <w:color w:val="231F20"/>
          <w:spacing w:val="-15"/>
        </w:rPr>
        <w:t> </w:t>
      </w:r>
      <w:r>
        <w:rPr>
          <w:color w:val="231F20"/>
        </w:rPr>
        <w:t>графи-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ков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производства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работ;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генеральный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подрядчик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части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выполнения</w:t>
      </w:r>
      <w:r>
        <w:rPr>
          <w:color w:val="231F20"/>
          <w:spacing w:val="-14"/>
        </w:rPr>
        <w:t> </w:t>
      </w:r>
      <w:r>
        <w:rPr>
          <w:color w:val="231F20"/>
        </w:rPr>
        <w:t>СМР,</w:t>
      </w:r>
      <w:r>
        <w:rPr>
          <w:color w:val="231F20"/>
          <w:spacing w:val="-14"/>
        </w:rPr>
        <w:t> </w:t>
      </w:r>
      <w:r>
        <w:rPr>
          <w:color w:val="231F20"/>
        </w:rPr>
        <w:t>генераль-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подрядчик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части</w:t>
      </w:r>
      <w:r>
        <w:rPr>
          <w:color w:val="231F20"/>
          <w:spacing w:val="-14"/>
        </w:rPr>
        <w:t> </w:t>
      </w:r>
      <w:r>
        <w:rPr>
          <w:color w:val="231F20"/>
        </w:rPr>
        <w:t>закупки</w:t>
      </w:r>
      <w:r>
        <w:rPr>
          <w:color w:val="231F20"/>
          <w:spacing w:val="-15"/>
        </w:rPr>
        <w:t> </w:t>
      </w:r>
      <w:r>
        <w:rPr>
          <w:color w:val="231F20"/>
        </w:rPr>
        <w:t>оборудования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поставщики</w:t>
      </w:r>
      <w:r>
        <w:rPr>
          <w:color w:val="231F20"/>
          <w:spacing w:val="-14"/>
        </w:rPr>
        <w:t> </w:t>
      </w:r>
      <w:r>
        <w:rPr>
          <w:color w:val="231F20"/>
        </w:rPr>
        <w:t>так</w:t>
      </w:r>
      <w:r>
        <w:rPr>
          <w:color w:val="231F20"/>
          <w:spacing w:val="-15"/>
        </w:rPr>
        <w:t> </w:t>
      </w:r>
      <w:r>
        <w:rPr>
          <w:color w:val="231F20"/>
        </w:rPr>
        <w:t>же</w:t>
      </w:r>
      <w:r>
        <w:rPr>
          <w:color w:val="231F20"/>
          <w:spacing w:val="-14"/>
        </w:rPr>
        <w:t> </w:t>
      </w:r>
      <w:r>
        <w:rPr>
          <w:color w:val="231F20"/>
        </w:rPr>
        <w:t>обладают</w:t>
      </w:r>
      <w:r>
        <w:rPr>
          <w:color w:val="231F20"/>
          <w:spacing w:val="-15"/>
        </w:rPr>
        <w:t> </w:t>
      </w:r>
      <w:r>
        <w:rPr>
          <w:color w:val="231F20"/>
        </w:rPr>
        <w:t>зонами</w:t>
      </w:r>
      <w:r>
        <w:rPr>
          <w:color w:val="231F20"/>
          <w:spacing w:val="-62"/>
        </w:rPr>
        <w:t> </w:t>
      </w:r>
      <w:r>
        <w:rPr>
          <w:color w:val="231F20"/>
        </w:rPr>
        <w:t>ответственности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рамках договорных</w:t>
      </w:r>
      <w:r>
        <w:rPr>
          <w:color w:val="231F20"/>
          <w:spacing w:val="-1"/>
        </w:rPr>
        <w:t> </w:t>
      </w:r>
      <w:r>
        <w:rPr>
          <w:color w:val="231F20"/>
        </w:rPr>
        <w:t>отношений.</w:t>
      </w:r>
    </w:p>
    <w:p>
      <w:pPr>
        <w:pStyle w:val="BodyText"/>
        <w:spacing w:before="1"/>
        <w:ind w:lef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819956</wp:posOffset>
            </wp:positionH>
            <wp:positionV relativeFrom="paragraph">
              <wp:posOffset>191447</wp:posOffset>
            </wp:positionV>
            <wp:extent cx="5827602" cy="2522886"/>
            <wp:effectExtent l="0" t="0" r="0" b="0"/>
            <wp:wrapTopAndBottom/>
            <wp:docPr id="53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9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602" cy="2522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ind w:left="0" w:firstLine="0"/>
        <w:jc w:val="left"/>
        <w:rPr>
          <w:sz w:val="25"/>
        </w:rPr>
      </w:pPr>
    </w:p>
    <w:p>
      <w:pPr>
        <w:spacing w:line="230" w:lineRule="auto" w:before="1"/>
        <w:ind w:left="3261" w:right="1172" w:hanging="1347"/>
        <w:jc w:val="left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Организационная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схема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управления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строительством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энергоблоков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№1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№2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ЛАЭС-2</w:t>
      </w:r>
    </w:p>
    <w:p>
      <w:pPr>
        <w:pStyle w:val="BodyText"/>
        <w:spacing w:before="5"/>
        <w:ind w:left="0" w:firstLine="0"/>
        <w:jc w:val="left"/>
      </w:pPr>
    </w:p>
    <w:p>
      <w:pPr>
        <w:pStyle w:val="BodyText"/>
        <w:spacing w:line="249" w:lineRule="auto"/>
        <w:ind w:right="154"/>
      </w:pPr>
      <w:r>
        <w:rPr>
          <w:color w:val="231F20"/>
          <w:spacing w:val="-1"/>
        </w:rPr>
        <w:t>Спецификой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наличие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подчинении</w:t>
      </w:r>
      <w:r>
        <w:rPr>
          <w:color w:val="231F20"/>
          <w:spacing w:val="-14"/>
        </w:rPr>
        <w:t> </w:t>
      </w:r>
      <w:r>
        <w:rPr>
          <w:color w:val="231F20"/>
        </w:rPr>
        <w:t>генерального</w:t>
      </w:r>
      <w:r>
        <w:rPr>
          <w:color w:val="231F20"/>
          <w:spacing w:val="-14"/>
        </w:rPr>
        <w:t> </w:t>
      </w:r>
      <w:r>
        <w:rPr>
          <w:color w:val="231F20"/>
        </w:rPr>
        <w:t>проек-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тировщика отдельных структурных подразделений ответственных за возведение реак-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торных установок. Одна из задач управления проектом строительства АЭС – создание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структурного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объединения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участников,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осуществляющих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научное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руководство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разра-</w:t>
      </w:r>
      <w:r>
        <w:rPr>
          <w:color w:val="231F20"/>
          <w:spacing w:val="-63"/>
        </w:rPr>
        <w:t> </w:t>
      </w:r>
      <w:r>
        <w:rPr>
          <w:color w:val="231F20"/>
        </w:rPr>
        <w:t>ботки</w:t>
      </w:r>
      <w:r>
        <w:rPr>
          <w:color w:val="231F20"/>
          <w:spacing w:val="-16"/>
        </w:rPr>
        <w:t> </w:t>
      </w:r>
      <w:r>
        <w:rPr>
          <w:color w:val="231F20"/>
        </w:rPr>
        <w:t>реакторной</w:t>
      </w:r>
      <w:r>
        <w:rPr>
          <w:color w:val="231F20"/>
          <w:spacing w:val="-16"/>
        </w:rPr>
        <w:t> </w:t>
      </w:r>
      <w:r>
        <w:rPr>
          <w:color w:val="231F20"/>
        </w:rPr>
        <w:t>части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организаций,</w:t>
      </w:r>
      <w:r>
        <w:rPr>
          <w:color w:val="231F20"/>
          <w:spacing w:val="-15"/>
        </w:rPr>
        <w:t> </w:t>
      </w:r>
      <w:r>
        <w:rPr>
          <w:color w:val="231F20"/>
        </w:rPr>
        <w:t>проектирующих</w:t>
      </w:r>
      <w:r>
        <w:rPr>
          <w:color w:val="231F20"/>
          <w:spacing w:val="-16"/>
        </w:rPr>
        <w:t> </w:t>
      </w:r>
      <w:r>
        <w:rPr>
          <w:color w:val="231F20"/>
        </w:rPr>
        <w:t>строительные</w:t>
      </w:r>
      <w:r>
        <w:rPr>
          <w:color w:val="231F20"/>
          <w:spacing w:val="-15"/>
        </w:rPr>
        <w:t> </w:t>
      </w:r>
      <w:r>
        <w:rPr>
          <w:color w:val="231F20"/>
        </w:rPr>
        <w:t>конструкции,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эффективное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взаимодействие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положительно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отражается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экономии</w:t>
      </w:r>
      <w:r>
        <w:rPr>
          <w:color w:val="231F20"/>
          <w:spacing w:val="-15"/>
        </w:rPr>
        <w:t> </w:t>
      </w:r>
      <w:r>
        <w:rPr>
          <w:color w:val="231F20"/>
        </w:rPr>
        <w:t>затрат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сокращении продолжительности строительства.</w:t>
      </w:r>
    </w:p>
    <w:p>
      <w:pPr>
        <w:pStyle w:val="BodyText"/>
        <w:spacing w:line="249" w:lineRule="auto" w:before="7"/>
        <w:ind w:right="149"/>
      </w:pPr>
      <w:r>
        <w:rPr>
          <w:color w:val="231F20"/>
        </w:rPr>
        <w:t>Из</w:t>
      </w:r>
      <w:r>
        <w:rPr>
          <w:color w:val="231F20"/>
          <w:spacing w:val="-16"/>
        </w:rPr>
        <w:t> </w:t>
      </w:r>
      <w:r>
        <w:rPr>
          <w:color w:val="231F20"/>
        </w:rPr>
        <w:t>опыта</w:t>
      </w:r>
      <w:r>
        <w:rPr>
          <w:color w:val="231F20"/>
          <w:spacing w:val="-16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5"/>
        </w:rPr>
        <w:t> </w:t>
      </w:r>
      <w:r>
        <w:rPr>
          <w:color w:val="231F20"/>
        </w:rPr>
        <w:t>АЭС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России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за</w:t>
      </w:r>
      <w:r>
        <w:rPr>
          <w:color w:val="231F20"/>
          <w:spacing w:val="-16"/>
        </w:rPr>
        <w:t> </w:t>
      </w:r>
      <w:r>
        <w:rPr>
          <w:color w:val="231F20"/>
        </w:rPr>
        <w:t>рубежом</w:t>
      </w:r>
      <w:r>
        <w:rPr>
          <w:color w:val="231F20"/>
          <w:spacing w:val="-15"/>
        </w:rPr>
        <w:t> </w:t>
      </w:r>
      <w:r>
        <w:rPr>
          <w:color w:val="231F20"/>
        </w:rPr>
        <w:t>известно,</w:t>
      </w:r>
      <w:r>
        <w:rPr>
          <w:color w:val="231F20"/>
          <w:spacing w:val="-16"/>
        </w:rPr>
        <w:t> </w:t>
      </w:r>
      <w:r>
        <w:rPr>
          <w:color w:val="231F20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</w:rPr>
        <w:t>каждый</w:t>
      </w:r>
      <w:r>
        <w:rPr>
          <w:color w:val="231F20"/>
          <w:spacing w:val="-16"/>
        </w:rPr>
        <w:t> </w:t>
      </w:r>
      <w:r>
        <w:rPr>
          <w:color w:val="231F20"/>
        </w:rPr>
        <w:t>допол-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нительный год строительства обходится увеличением капитальных вложений пример-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10%</w:t>
      </w:r>
      <w:r>
        <w:rPr>
          <w:color w:val="231F20"/>
          <w:spacing w:val="-12"/>
        </w:rPr>
        <w:t> </w:t>
      </w:r>
      <w:r>
        <w:rPr>
          <w:color w:val="231F20"/>
        </w:rPr>
        <w:t>(в</w:t>
      </w:r>
      <w:r>
        <w:rPr>
          <w:color w:val="231F20"/>
          <w:spacing w:val="-13"/>
        </w:rPr>
        <w:t> </w:t>
      </w:r>
      <w:r>
        <w:rPr>
          <w:color w:val="231F20"/>
        </w:rPr>
        <w:t>месяц</w:t>
      </w:r>
      <w:r>
        <w:rPr>
          <w:color w:val="231F20"/>
          <w:spacing w:val="-12"/>
        </w:rPr>
        <w:t> </w:t>
      </w:r>
      <w:r>
        <w:rPr>
          <w:color w:val="231F20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</w:rPr>
        <w:t>10</w:t>
      </w:r>
      <w:r>
        <w:rPr>
          <w:color w:val="231F20"/>
          <w:spacing w:val="-13"/>
        </w:rPr>
        <w:t> </w:t>
      </w:r>
      <w:r>
        <w:rPr>
          <w:color w:val="231F20"/>
        </w:rPr>
        <w:t>до</w:t>
      </w:r>
      <w:r>
        <w:rPr>
          <w:color w:val="231F20"/>
          <w:spacing w:val="-12"/>
        </w:rPr>
        <w:t> </w:t>
      </w:r>
      <w:r>
        <w:rPr>
          <w:color w:val="231F20"/>
        </w:rPr>
        <w:t>70</w:t>
      </w:r>
      <w:r>
        <w:rPr>
          <w:color w:val="231F20"/>
          <w:spacing w:val="-12"/>
        </w:rPr>
        <w:t> </w:t>
      </w:r>
      <w:r>
        <w:rPr>
          <w:color w:val="231F20"/>
        </w:rPr>
        <w:t>млн.</w:t>
      </w:r>
      <w:r>
        <w:rPr>
          <w:color w:val="231F20"/>
          <w:spacing w:val="-13"/>
        </w:rPr>
        <w:t> </w:t>
      </w:r>
      <w:r>
        <w:rPr>
          <w:color w:val="231F20"/>
        </w:rPr>
        <w:t>евро)</w:t>
      </w:r>
      <w:r>
        <w:rPr>
          <w:color w:val="231F20"/>
          <w:spacing w:val="-12"/>
        </w:rPr>
        <w:t> </w:t>
      </w:r>
      <w:r>
        <w:rPr>
          <w:color w:val="231F20"/>
        </w:rPr>
        <w:t>[2,</w:t>
      </w:r>
      <w:r>
        <w:rPr>
          <w:color w:val="231F20"/>
          <w:spacing w:val="-12"/>
        </w:rPr>
        <w:t> </w:t>
      </w:r>
      <w:r>
        <w:rPr>
          <w:color w:val="231F20"/>
        </w:rPr>
        <w:t>3].</w:t>
      </w:r>
      <w:r>
        <w:rPr>
          <w:color w:val="231F20"/>
          <w:spacing w:val="-13"/>
        </w:rPr>
        <w:t> </w:t>
      </w:r>
      <w:r>
        <w:rPr>
          <w:color w:val="231F20"/>
        </w:rPr>
        <w:t>Внедрение</w:t>
      </w:r>
      <w:r>
        <w:rPr>
          <w:color w:val="231F20"/>
          <w:spacing w:val="-12"/>
        </w:rPr>
        <w:t> </w:t>
      </w:r>
      <w:r>
        <w:rPr>
          <w:color w:val="231F20"/>
        </w:rPr>
        <w:t>комплексной</w:t>
      </w:r>
      <w:r>
        <w:rPr>
          <w:color w:val="231F20"/>
          <w:spacing w:val="-12"/>
        </w:rPr>
        <w:t> </w:t>
      </w:r>
      <w:r>
        <w:rPr>
          <w:color w:val="231F20"/>
        </w:rPr>
        <w:t>автоматизи-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рованной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системы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управления</w:t>
      </w:r>
      <w:r>
        <w:rPr>
          <w:color w:val="231F20"/>
          <w:spacing w:val="-15"/>
        </w:rPr>
        <w:t> </w:t>
      </w:r>
      <w:r>
        <w:rPr>
          <w:color w:val="231F20"/>
        </w:rPr>
        <w:t>проектами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15"/>
        </w:rPr>
        <w:t> </w:t>
      </w:r>
      <w:r>
        <w:rPr>
          <w:color w:val="231F20"/>
        </w:rPr>
        <w:t>АЭС</w:t>
      </w:r>
      <w:r>
        <w:rPr>
          <w:color w:val="231F20"/>
          <w:spacing w:val="-15"/>
        </w:rPr>
        <w:t> </w:t>
      </w:r>
      <w:r>
        <w:rPr>
          <w:color w:val="231F20"/>
        </w:rPr>
        <w:t>делает</w:t>
      </w:r>
      <w:r>
        <w:rPr>
          <w:color w:val="231F20"/>
          <w:spacing w:val="-15"/>
        </w:rPr>
        <w:t> </w:t>
      </w:r>
      <w:r>
        <w:rPr>
          <w:color w:val="231F20"/>
        </w:rPr>
        <w:t>планирование</w:t>
      </w:r>
      <w:r>
        <w:rPr>
          <w:color w:val="231F20"/>
          <w:spacing w:val="-62"/>
        </w:rPr>
        <w:t> </w:t>
      </w:r>
      <w:r>
        <w:rPr>
          <w:color w:val="231F20"/>
        </w:rPr>
        <w:t>более эффективным, упрощая контроль качества проекта и увеличивая финансовую</w:t>
      </w:r>
      <w:r>
        <w:rPr>
          <w:color w:val="231F20"/>
          <w:spacing w:val="-62"/>
        </w:rPr>
        <w:t> </w:t>
      </w:r>
      <w:r>
        <w:rPr>
          <w:color w:val="231F20"/>
        </w:rPr>
        <w:t>привлекательность для инвесторов. Даже близкий к идеальному календарный гра-</w:t>
      </w:r>
      <w:r>
        <w:rPr>
          <w:color w:val="231F20"/>
          <w:spacing w:val="1"/>
        </w:rPr>
        <w:t> </w:t>
      </w:r>
      <w:r>
        <w:rPr>
          <w:color w:val="231F20"/>
        </w:rPr>
        <w:t>фик требует регулярной корректировки, для чего необходимо контролировать сро-</w:t>
      </w:r>
      <w:r>
        <w:rPr>
          <w:color w:val="231F20"/>
          <w:spacing w:val="1"/>
        </w:rPr>
        <w:t> </w:t>
      </w:r>
      <w:r>
        <w:rPr>
          <w:color w:val="231F20"/>
        </w:rPr>
        <w:t>ки</w:t>
      </w:r>
      <w:r>
        <w:rPr>
          <w:color w:val="231F20"/>
          <w:spacing w:val="15"/>
        </w:rPr>
        <w:t> </w:t>
      </w:r>
      <w:r>
        <w:rPr>
          <w:color w:val="231F20"/>
        </w:rPr>
        <w:t>и</w:t>
      </w:r>
      <w:r>
        <w:rPr>
          <w:color w:val="231F20"/>
          <w:spacing w:val="15"/>
        </w:rPr>
        <w:t> </w:t>
      </w:r>
      <w:r>
        <w:rPr>
          <w:color w:val="231F20"/>
        </w:rPr>
        <w:t>выполнять</w:t>
      </w:r>
      <w:r>
        <w:rPr>
          <w:color w:val="231F20"/>
          <w:spacing w:val="15"/>
        </w:rPr>
        <w:t> </w:t>
      </w:r>
      <w:r>
        <w:rPr>
          <w:color w:val="231F20"/>
        </w:rPr>
        <w:t>прогнозирование.</w:t>
      </w:r>
      <w:r>
        <w:rPr>
          <w:color w:val="231F20"/>
          <w:spacing w:val="15"/>
        </w:rPr>
        <w:t> </w:t>
      </w:r>
      <w:r>
        <w:rPr>
          <w:color w:val="231F20"/>
        </w:rPr>
        <w:t>Следовательно,</w:t>
      </w:r>
      <w:r>
        <w:rPr>
          <w:color w:val="231F20"/>
          <w:spacing w:val="15"/>
        </w:rPr>
        <w:t> </w:t>
      </w:r>
      <w:r>
        <w:rPr>
          <w:color w:val="231F20"/>
        </w:rPr>
        <w:t>один</w:t>
      </w:r>
      <w:r>
        <w:rPr>
          <w:color w:val="231F20"/>
          <w:spacing w:val="15"/>
        </w:rPr>
        <w:t> </w:t>
      </w:r>
      <w:r>
        <w:rPr>
          <w:color w:val="231F20"/>
        </w:rPr>
        <w:t>из</w:t>
      </w:r>
      <w:r>
        <w:rPr>
          <w:color w:val="231F20"/>
          <w:spacing w:val="15"/>
        </w:rPr>
        <w:t> </w:t>
      </w:r>
      <w:r>
        <w:rPr>
          <w:color w:val="231F20"/>
        </w:rPr>
        <w:t>важнейших</w:t>
      </w:r>
      <w:r>
        <w:rPr>
          <w:color w:val="231F20"/>
          <w:spacing w:val="15"/>
        </w:rPr>
        <w:t> </w:t>
      </w:r>
      <w:r>
        <w:rPr>
          <w:color w:val="231F20"/>
        </w:rPr>
        <w:t>показателей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1" w:firstLine="0"/>
        <w:jc w:val="right"/>
      </w:pPr>
      <w:r>
        <w:rPr>
          <w:color w:val="231F20"/>
          <w:spacing w:val="-1"/>
        </w:rPr>
        <w:t>успешности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АЭС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продолжительность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строительства.</w:t>
      </w:r>
      <w:r>
        <w:rPr>
          <w:color w:val="231F20"/>
          <w:spacing w:val="-14"/>
        </w:rPr>
        <w:t> </w:t>
      </w:r>
      <w:r>
        <w:rPr>
          <w:color w:val="231F20"/>
        </w:rPr>
        <w:t>Основной</w:t>
      </w:r>
      <w:r>
        <w:rPr>
          <w:color w:val="231F20"/>
          <w:spacing w:val="-14"/>
        </w:rPr>
        <w:t> </w:t>
      </w:r>
      <w:r>
        <w:rPr>
          <w:color w:val="231F20"/>
        </w:rPr>
        <w:t>временной</w:t>
      </w:r>
      <w:r>
        <w:rPr>
          <w:color w:val="231F20"/>
          <w:spacing w:val="-62"/>
        </w:rPr>
        <w:t> </w:t>
      </w:r>
      <w:r>
        <w:rPr>
          <w:color w:val="231F20"/>
        </w:rPr>
        <w:t>промежуток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строительно-монтажные</w:t>
      </w:r>
      <w:r>
        <w:rPr>
          <w:color w:val="231F20"/>
          <w:spacing w:val="-4"/>
        </w:rPr>
        <w:t> </w:t>
      </w:r>
      <w:r>
        <w:rPr>
          <w:color w:val="231F20"/>
        </w:rPr>
        <w:t>работы,</w:t>
      </w:r>
      <w:r>
        <w:rPr>
          <w:color w:val="231F20"/>
          <w:spacing w:val="-4"/>
        </w:rPr>
        <w:t> </w:t>
      </w:r>
      <w:r>
        <w:rPr>
          <w:color w:val="231F20"/>
        </w:rPr>
        <w:t>скорость</w:t>
      </w:r>
      <w:r>
        <w:rPr>
          <w:color w:val="231F20"/>
          <w:spacing w:val="-4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4"/>
        </w:rPr>
        <w:t> </w:t>
      </w:r>
      <w:r>
        <w:rPr>
          <w:color w:val="231F20"/>
        </w:rPr>
        <w:t>которых</w:t>
      </w:r>
      <w:r>
        <w:rPr>
          <w:color w:val="231F20"/>
          <w:spacing w:val="-4"/>
        </w:rPr>
        <w:t> </w:t>
      </w:r>
      <w:r>
        <w:rPr>
          <w:color w:val="231F20"/>
        </w:rPr>
        <w:t>зави-</w:t>
      </w:r>
      <w:r>
        <w:rPr>
          <w:color w:val="231F20"/>
          <w:spacing w:val="-62"/>
        </w:rPr>
        <w:t> </w:t>
      </w:r>
      <w:r>
        <w:rPr>
          <w:color w:val="231F20"/>
        </w:rPr>
        <w:t>сит от выбора технологии выполнения работ по монтажу конструкций и оборудова-</w:t>
      </w:r>
      <w:r>
        <w:rPr>
          <w:color w:val="231F20"/>
          <w:spacing w:val="-62"/>
        </w:rPr>
        <w:t> </w:t>
      </w:r>
      <w:r>
        <w:rPr>
          <w:color w:val="231F20"/>
        </w:rPr>
        <w:t>ния</w:t>
      </w:r>
      <w:r>
        <w:rPr>
          <w:color w:val="231F20"/>
          <w:spacing w:val="6"/>
        </w:rPr>
        <w:t> </w:t>
      </w:r>
      <w:r>
        <w:rPr>
          <w:color w:val="231F20"/>
        </w:rPr>
        <w:t>(крупноблочный,</w:t>
      </w:r>
      <w:r>
        <w:rPr>
          <w:color w:val="231F20"/>
          <w:spacing w:val="6"/>
        </w:rPr>
        <w:t> </w:t>
      </w:r>
      <w:r>
        <w:rPr>
          <w:color w:val="231F20"/>
        </w:rPr>
        <w:t>частичное</w:t>
      </w:r>
      <w:r>
        <w:rPr>
          <w:color w:val="231F20"/>
          <w:spacing w:val="6"/>
        </w:rPr>
        <w:t> </w:t>
      </w:r>
      <w:r>
        <w:rPr>
          <w:color w:val="231F20"/>
        </w:rPr>
        <w:t>укрупнение,</w:t>
      </w:r>
      <w:r>
        <w:rPr>
          <w:color w:val="231F20"/>
          <w:spacing w:val="7"/>
        </w:rPr>
        <w:t> </w:t>
      </w:r>
      <w:r>
        <w:rPr>
          <w:color w:val="231F20"/>
        </w:rPr>
        <w:t>отдельными</w:t>
      </w:r>
      <w:r>
        <w:rPr>
          <w:color w:val="231F20"/>
          <w:spacing w:val="6"/>
        </w:rPr>
        <w:t> </w:t>
      </w:r>
      <w:r>
        <w:rPr>
          <w:color w:val="231F20"/>
        </w:rPr>
        <w:t>элементами),</w:t>
      </w:r>
      <w:r>
        <w:rPr>
          <w:color w:val="231F20"/>
          <w:spacing w:val="6"/>
        </w:rPr>
        <w:t> </w:t>
      </w:r>
      <w:r>
        <w:rPr>
          <w:color w:val="231F20"/>
        </w:rPr>
        <w:t>материало-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емкости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(расход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бетона,</w:t>
      </w:r>
      <w:r>
        <w:rPr>
          <w:color w:val="231F20"/>
          <w:spacing w:val="-13"/>
        </w:rPr>
        <w:t> </w:t>
      </w:r>
      <w:r>
        <w:rPr>
          <w:color w:val="231F20"/>
        </w:rPr>
        <w:t>расход</w:t>
      </w:r>
      <w:r>
        <w:rPr>
          <w:color w:val="231F20"/>
          <w:spacing w:val="-13"/>
        </w:rPr>
        <w:t> </w:t>
      </w:r>
      <w:r>
        <w:rPr>
          <w:color w:val="231F20"/>
        </w:rPr>
        <w:t>металла),</w:t>
      </w:r>
      <w:r>
        <w:rPr>
          <w:color w:val="231F20"/>
          <w:spacing w:val="-12"/>
        </w:rPr>
        <w:t> </w:t>
      </w:r>
      <w:r>
        <w:rPr>
          <w:color w:val="231F20"/>
        </w:rPr>
        <w:t>численности</w:t>
      </w:r>
      <w:r>
        <w:rPr>
          <w:color w:val="231F20"/>
          <w:spacing w:val="-13"/>
        </w:rPr>
        <w:t> </w:t>
      </w:r>
      <w:r>
        <w:rPr>
          <w:color w:val="231F20"/>
        </w:rPr>
        <w:t>трудовых</w:t>
      </w:r>
      <w:r>
        <w:rPr>
          <w:color w:val="231F20"/>
          <w:spacing w:val="-13"/>
        </w:rPr>
        <w:t> </w:t>
      </w:r>
      <w:r>
        <w:rPr>
          <w:color w:val="231F20"/>
        </w:rPr>
        <w:t>ресурсов</w:t>
      </w:r>
      <w:r>
        <w:rPr>
          <w:color w:val="231F20"/>
          <w:spacing w:val="-13"/>
        </w:rPr>
        <w:t> </w:t>
      </w:r>
      <w:r>
        <w:rPr>
          <w:color w:val="231F20"/>
        </w:rPr>
        <w:t>[4,</w:t>
      </w:r>
      <w:r>
        <w:rPr>
          <w:color w:val="231F20"/>
          <w:spacing w:val="-13"/>
        </w:rPr>
        <w:t> </w:t>
      </w:r>
      <w:r>
        <w:rPr>
          <w:color w:val="231F20"/>
        </w:rPr>
        <w:t>6]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др.</w:t>
      </w:r>
      <w:r>
        <w:rPr>
          <w:color w:val="231F20"/>
          <w:spacing w:val="-62"/>
        </w:rPr>
        <w:t> </w:t>
      </w:r>
      <w:r>
        <w:rPr>
          <w:color w:val="231F20"/>
        </w:rPr>
        <w:t>Особенность проекта строительства АЭС – тесная связь механической и электри-</w:t>
      </w:r>
      <w:r>
        <w:rPr>
          <w:color w:val="231F20"/>
          <w:spacing w:val="1"/>
        </w:rPr>
        <w:t> </w:t>
      </w:r>
      <w:r>
        <w:rPr>
          <w:color w:val="231F20"/>
        </w:rPr>
        <w:t>ческой</w:t>
      </w:r>
      <w:r>
        <w:rPr>
          <w:color w:val="231F20"/>
          <w:spacing w:val="-10"/>
        </w:rPr>
        <w:t> </w:t>
      </w:r>
      <w:r>
        <w:rPr>
          <w:color w:val="231F20"/>
        </w:rPr>
        <w:t>частей,</w:t>
      </w:r>
      <w:r>
        <w:rPr>
          <w:color w:val="231F20"/>
          <w:spacing w:val="-10"/>
        </w:rPr>
        <w:t> </w:t>
      </w:r>
      <w:r>
        <w:rPr>
          <w:color w:val="231F20"/>
        </w:rPr>
        <w:t>поэтому</w:t>
      </w:r>
      <w:r>
        <w:rPr>
          <w:color w:val="231F20"/>
          <w:spacing w:val="-9"/>
        </w:rPr>
        <w:t> </w:t>
      </w:r>
      <w:r>
        <w:rPr>
          <w:color w:val="231F20"/>
        </w:rPr>
        <w:t>они</w:t>
      </w:r>
      <w:r>
        <w:rPr>
          <w:color w:val="231F20"/>
          <w:spacing w:val="-10"/>
        </w:rPr>
        <w:t> </w:t>
      </w:r>
      <w:r>
        <w:rPr>
          <w:color w:val="231F20"/>
        </w:rPr>
        <w:t>должны</w:t>
      </w:r>
      <w:r>
        <w:rPr>
          <w:color w:val="231F20"/>
          <w:spacing w:val="-9"/>
        </w:rPr>
        <w:t> </w:t>
      </w:r>
      <w:r>
        <w:rPr>
          <w:color w:val="231F20"/>
        </w:rPr>
        <w:t>быть</w:t>
      </w:r>
      <w:r>
        <w:rPr>
          <w:color w:val="231F20"/>
          <w:spacing w:val="-10"/>
        </w:rPr>
        <w:t> </w:t>
      </w:r>
      <w:r>
        <w:rPr>
          <w:color w:val="231F20"/>
        </w:rPr>
        <w:t>объединены</w:t>
      </w:r>
      <w:r>
        <w:rPr>
          <w:color w:val="231F20"/>
          <w:spacing w:val="-9"/>
        </w:rPr>
        <w:t> </w:t>
      </w:r>
      <w:r>
        <w:rPr>
          <w:color w:val="231F20"/>
        </w:rPr>
        <w:t>системой</w:t>
      </w:r>
      <w:r>
        <w:rPr>
          <w:color w:val="231F20"/>
          <w:spacing w:val="-10"/>
        </w:rPr>
        <w:t> </w:t>
      </w:r>
      <w:r>
        <w:rPr>
          <w:color w:val="231F20"/>
        </w:rPr>
        <w:t>кодирования</w:t>
      </w:r>
      <w:r>
        <w:rPr>
          <w:color w:val="231F20"/>
          <w:spacing w:val="-9"/>
        </w:rPr>
        <w:t> </w:t>
      </w:r>
      <w:r>
        <w:rPr>
          <w:color w:val="231F20"/>
        </w:rPr>
        <w:t>понят-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удобной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всем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специалистам.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Кодирование</w:t>
      </w:r>
      <w:r>
        <w:rPr>
          <w:color w:val="231F20"/>
          <w:spacing w:val="-15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14"/>
        </w:rPr>
        <w:t> </w:t>
      </w:r>
      <w:r>
        <w:rPr>
          <w:color w:val="231F20"/>
        </w:rPr>
        <w:t>внедряется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автоматизи-</w:t>
      </w:r>
    </w:p>
    <w:p>
      <w:pPr>
        <w:pStyle w:val="BodyText"/>
        <w:spacing w:before="8"/>
        <w:ind w:firstLine="0"/>
      </w:pPr>
      <w:r>
        <w:rPr>
          <w:color w:val="231F20"/>
        </w:rPr>
        <w:t>рованную</w:t>
      </w:r>
      <w:r>
        <w:rPr>
          <w:color w:val="231F20"/>
          <w:spacing w:val="-6"/>
        </w:rPr>
        <w:t> </w:t>
      </w:r>
      <w:r>
        <w:rPr>
          <w:color w:val="231F20"/>
        </w:rPr>
        <w:t>систему</w:t>
      </w:r>
      <w:r>
        <w:rPr>
          <w:color w:val="231F20"/>
          <w:spacing w:val="-5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6"/>
        </w:rPr>
        <w:t> </w:t>
      </w:r>
      <w:r>
        <w:rPr>
          <w:color w:val="231F20"/>
        </w:rPr>
        <w:t>календарных</w:t>
      </w:r>
      <w:r>
        <w:rPr>
          <w:color w:val="231F20"/>
          <w:spacing w:val="-7"/>
        </w:rPr>
        <w:t> </w:t>
      </w:r>
      <w:r>
        <w:rPr>
          <w:color w:val="231F20"/>
        </w:rPr>
        <w:t>графиков.</w:t>
      </w:r>
    </w:p>
    <w:p>
      <w:pPr>
        <w:pStyle w:val="BodyText"/>
        <w:spacing w:line="249" w:lineRule="auto" w:before="13"/>
        <w:ind w:right="153"/>
      </w:pPr>
      <w:r>
        <w:rPr>
          <w:color w:val="231F20"/>
        </w:rPr>
        <w:t>Система</w:t>
      </w:r>
      <w:r>
        <w:rPr>
          <w:color w:val="231F20"/>
          <w:spacing w:val="-3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таких</w:t>
      </w:r>
      <w:r>
        <w:rPr>
          <w:color w:val="231F20"/>
          <w:spacing w:val="-3"/>
        </w:rPr>
        <w:t> </w:t>
      </w:r>
      <w:r>
        <w:rPr>
          <w:color w:val="231F20"/>
        </w:rPr>
        <w:t>масштабных</w:t>
      </w:r>
      <w:r>
        <w:rPr>
          <w:color w:val="231F20"/>
          <w:spacing w:val="-2"/>
        </w:rPr>
        <w:t> </w:t>
      </w:r>
      <w:r>
        <w:rPr>
          <w:color w:val="231F20"/>
        </w:rPr>
        <w:t>проектах</w:t>
      </w:r>
      <w:r>
        <w:rPr>
          <w:color w:val="231F20"/>
          <w:spacing w:val="-3"/>
        </w:rPr>
        <w:t> </w:t>
      </w:r>
      <w:r>
        <w:rPr>
          <w:color w:val="231F20"/>
        </w:rPr>
        <w:t>обычно</w:t>
      </w:r>
      <w:r>
        <w:rPr>
          <w:color w:val="231F20"/>
          <w:spacing w:val="-3"/>
        </w:rPr>
        <w:t> </w:t>
      </w:r>
      <w:r>
        <w:rPr>
          <w:color w:val="231F20"/>
        </w:rPr>
        <w:t>строится</w:t>
      </w:r>
      <w:r>
        <w:rPr>
          <w:color w:val="231F20"/>
          <w:spacing w:val="-2"/>
        </w:rPr>
        <w:t> </w:t>
      </w:r>
      <w:r>
        <w:rPr>
          <w:color w:val="231F20"/>
        </w:rPr>
        <w:t>из</w:t>
      </w:r>
      <w:r>
        <w:rPr>
          <w:color w:val="231F20"/>
          <w:spacing w:val="-3"/>
        </w:rPr>
        <w:t> </w:t>
      </w:r>
      <w:r>
        <w:rPr>
          <w:color w:val="231F20"/>
        </w:rPr>
        <w:t>несколь-</w:t>
      </w:r>
      <w:r>
        <w:rPr>
          <w:color w:val="231F20"/>
          <w:spacing w:val="-63"/>
        </w:rPr>
        <w:t> </w:t>
      </w:r>
      <w:r>
        <w:rPr>
          <w:color w:val="231F20"/>
        </w:rPr>
        <w:t>ких</w:t>
      </w:r>
      <w:r>
        <w:rPr>
          <w:color w:val="231F20"/>
          <w:spacing w:val="-1"/>
        </w:rPr>
        <w:t> </w:t>
      </w:r>
      <w:r>
        <w:rPr>
          <w:color w:val="231F20"/>
        </w:rPr>
        <w:t>уровней.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общем</w:t>
      </w:r>
      <w:r>
        <w:rPr>
          <w:color w:val="231F20"/>
          <w:spacing w:val="-1"/>
        </w:rPr>
        <w:t> </w:t>
      </w:r>
      <w:r>
        <w:rPr>
          <w:color w:val="231F20"/>
        </w:rPr>
        <w:t>виде</w:t>
      </w:r>
      <w:r>
        <w:rPr>
          <w:color w:val="231F20"/>
          <w:spacing w:val="-2"/>
        </w:rPr>
        <w:t> </w:t>
      </w:r>
      <w:r>
        <w:rPr>
          <w:color w:val="231F20"/>
        </w:rPr>
        <w:t>разделение на</w:t>
      </w:r>
      <w:r>
        <w:rPr>
          <w:color w:val="231F20"/>
          <w:spacing w:val="-2"/>
        </w:rPr>
        <w:t> </w:t>
      </w:r>
      <w:r>
        <w:rPr>
          <w:color w:val="231F20"/>
        </w:rPr>
        <w:t>уровни</w:t>
      </w:r>
      <w:r>
        <w:rPr>
          <w:color w:val="231F20"/>
          <w:spacing w:val="-1"/>
        </w:rPr>
        <w:t> </w:t>
      </w:r>
      <w:r>
        <w:rPr>
          <w:color w:val="231F20"/>
        </w:rPr>
        <w:t>представлено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рис.2</w:t>
      </w:r>
      <w:r>
        <w:rPr>
          <w:color w:val="231F20"/>
          <w:spacing w:val="-1"/>
        </w:rPr>
        <w:t> </w:t>
      </w:r>
      <w:r>
        <w:rPr>
          <w:color w:val="231F20"/>
        </w:rPr>
        <w:t>[5]: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8" w:after="0"/>
        <w:ind w:left="155" w:right="153" w:firstLine="396"/>
        <w:jc w:val="both"/>
        <w:rPr>
          <w:sz w:val="28"/>
        </w:rPr>
      </w:pPr>
      <w:r>
        <w:rPr>
          <w:color w:val="231F20"/>
          <w:sz w:val="28"/>
        </w:rPr>
        <w:t>верхний уровень представляет собой сетевую модель с определением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длительности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этапов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строительного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процесса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основные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события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инвестици-</w:t>
      </w:r>
      <w:r>
        <w:rPr>
          <w:color w:val="231F20"/>
          <w:spacing w:val="-67"/>
          <w:sz w:val="28"/>
        </w:rPr>
        <w:t> </w:t>
      </w:r>
      <w:r>
        <w:rPr>
          <w:color w:val="231F20"/>
          <w:spacing w:val="-1"/>
          <w:sz w:val="28"/>
        </w:rPr>
        <w:t>онно-строительного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проекта,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контрольная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цифра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–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директивный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срок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заверше-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ния;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4" w:after="0"/>
        <w:ind w:left="155" w:right="151" w:firstLine="396"/>
        <w:jc w:val="both"/>
        <w:rPr>
          <w:sz w:val="28"/>
        </w:rPr>
      </w:pPr>
      <w:r>
        <w:rPr>
          <w:color w:val="231F20"/>
          <w:spacing w:val="-1"/>
          <w:sz w:val="28"/>
        </w:rPr>
        <w:t>график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среднего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уровня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–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общий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детальный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график,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включающий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себя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сроки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выполнения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таких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этапов,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как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РД,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СМР,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ПНР,</w:t>
      </w:r>
      <w:r>
        <w:rPr>
          <w:color w:val="231F20"/>
          <w:spacing w:val="-3"/>
          <w:sz w:val="28"/>
        </w:rPr>
        <w:t> </w:t>
      </w:r>
      <w:r>
        <w:rPr>
          <w:color w:val="231F20"/>
          <w:sz w:val="28"/>
        </w:rPr>
        <w:t>поставки;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3" w:after="0"/>
        <w:ind w:left="155" w:right="153" w:firstLine="396"/>
        <w:jc w:val="both"/>
        <w:rPr>
          <w:sz w:val="28"/>
        </w:rPr>
      </w:pPr>
      <w:r>
        <w:rPr>
          <w:color w:val="231F20"/>
          <w:sz w:val="28"/>
        </w:rPr>
        <w:t>график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нижнего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уровня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–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комплексный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(детальный)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график,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разрабаты-</w:t>
      </w:r>
      <w:r>
        <w:rPr>
          <w:color w:val="231F20"/>
          <w:spacing w:val="-68"/>
          <w:sz w:val="28"/>
        </w:rPr>
        <w:t> </w:t>
      </w:r>
      <w:r>
        <w:rPr>
          <w:color w:val="231F20"/>
          <w:spacing w:val="-2"/>
          <w:sz w:val="28"/>
        </w:rPr>
        <w:t>ваемый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2"/>
          <w:sz w:val="28"/>
        </w:rPr>
        <w:t>генподрядчиком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для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управления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поставками,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отдельными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видами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СМР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вводом в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эксплуатацию.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4"/>
        <w:ind w:left="0" w:firstLine="0"/>
        <w:jc w:val="left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915315</wp:posOffset>
            </wp:positionH>
            <wp:positionV relativeFrom="paragraph">
              <wp:posOffset>120363</wp:posOffset>
            </wp:positionV>
            <wp:extent cx="5717000" cy="2530602"/>
            <wp:effectExtent l="0" t="0" r="0" b="0"/>
            <wp:wrapTopAndBottom/>
            <wp:docPr id="55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40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7000" cy="2530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10"/>
        <w:ind w:left="0" w:firstLine="0"/>
        <w:jc w:val="left"/>
        <w:rPr>
          <w:sz w:val="17"/>
        </w:rPr>
      </w:pPr>
    </w:p>
    <w:p>
      <w:pPr>
        <w:spacing w:before="9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Принцип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взаимодействия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графиков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уровням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детализации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2"/>
      </w:pPr>
      <w:r>
        <w:rPr>
          <w:color w:val="231F20"/>
        </w:rPr>
        <w:t>Проследить подробную структуризацию уровней календарного планирования</w:t>
      </w:r>
      <w:r>
        <w:rPr>
          <w:color w:val="231F20"/>
          <w:spacing w:val="1"/>
        </w:rPr>
        <w:t> </w:t>
      </w:r>
      <w:r>
        <w:rPr>
          <w:color w:val="231F20"/>
        </w:rPr>
        <w:t>можно на примере системы внедренной в Государственной Корпорации «Росатом»</w:t>
      </w:r>
      <w:r>
        <w:rPr>
          <w:color w:val="231F20"/>
          <w:spacing w:val="1"/>
        </w:rPr>
        <w:t> </w:t>
      </w:r>
      <w:r>
        <w:rPr>
          <w:color w:val="231F20"/>
        </w:rPr>
        <w:t>с 2009 года (см. рис. 3) и действовавшей при строительстве энергоблоков №1 и №2</w:t>
      </w:r>
      <w:r>
        <w:rPr>
          <w:color w:val="231F20"/>
          <w:spacing w:val="1"/>
        </w:rPr>
        <w:t> </w:t>
      </w:r>
      <w:r>
        <w:rPr>
          <w:color w:val="231F20"/>
        </w:rPr>
        <w:t>ЛАЭС-2. Для целей календарно-сетевого планирования проектов определено отрас-</w:t>
      </w:r>
      <w:r>
        <w:rPr>
          <w:color w:val="231F20"/>
          <w:spacing w:val="-62"/>
        </w:rPr>
        <w:t> </w:t>
      </w:r>
      <w:r>
        <w:rPr>
          <w:color w:val="231F20"/>
        </w:rPr>
        <w:t>левое</w:t>
      </w:r>
      <w:r>
        <w:rPr>
          <w:color w:val="231F20"/>
          <w:spacing w:val="-1"/>
        </w:rPr>
        <w:t> </w:t>
      </w:r>
      <w:r>
        <w:rPr>
          <w:color w:val="231F20"/>
        </w:rPr>
        <w:t>программное обеспечение –</w:t>
      </w:r>
      <w:r>
        <w:rPr>
          <w:color w:val="231F20"/>
          <w:spacing w:val="-1"/>
        </w:rPr>
        <w:t> </w:t>
      </w:r>
      <w:r>
        <w:rPr>
          <w:i/>
          <w:color w:val="231F20"/>
        </w:rPr>
        <w:t>Oracle</w:t>
      </w:r>
      <w:r>
        <w:rPr>
          <w:i/>
          <w:color w:val="231F20"/>
          <w:spacing w:val="-1"/>
        </w:rPr>
        <w:t> </w:t>
      </w:r>
      <w:r>
        <w:rPr>
          <w:i/>
          <w:color w:val="231F20"/>
        </w:rPr>
        <w:t>Primavera P</w:t>
      </w:r>
      <w:r>
        <w:rPr>
          <w:color w:val="231F20"/>
        </w:rPr>
        <w:t>6</w:t>
      </w:r>
      <w:r>
        <w:rPr>
          <w:color w:val="231F20"/>
          <w:spacing w:val="-1"/>
        </w:rPr>
        <w:t> </w:t>
      </w:r>
      <w:r>
        <w:rPr>
          <w:color w:val="231F20"/>
        </w:rPr>
        <w:t>[8].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ind w:left="879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5085505" cy="4835652"/>
            <wp:effectExtent l="0" t="0" r="0" b="0"/>
            <wp:docPr id="57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41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5505" cy="4835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ind w:left="0" w:firstLine="0"/>
        <w:jc w:val="left"/>
        <w:rPr>
          <w:sz w:val="18"/>
        </w:rPr>
      </w:pPr>
    </w:p>
    <w:p>
      <w:pPr>
        <w:spacing w:before="9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3.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Структура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графиков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Проекта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2"/>
      </w:pPr>
      <w:r>
        <w:rPr>
          <w:color w:val="231F20"/>
        </w:rPr>
        <w:t>В первую очередь разрабатывается график «Уровень 0» – директивный график</w:t>
      </w:r>
      <w:r>
        <w:rPr>
          <w:color w:val="231F20"/>
          <w:spacing w:val="1"/>
        </w:rPr>
        <w:t> </w:t>
      </w:r>
      <w:r>
        <w:rPr>
          <w:color w:val="231F20"/>
        </w:rPr>
        <w:t>верхнего уровня, состоящий из 10–50 основных этапов, дает понимание о размерах</w:t>
      </w:r>
      <w:r>
        <w:rPr>
          <w:color w:val="231F20"/>
          <w:spacing w:val="1"/>
        </w:rPr>
        <w:t> </w:t>
      </w:r>
      <w:r>
        <w:rPr>
          <w:color w:val="231F20"/>
        </w:rPr>
        <w:t>финансовых</w:t>
      </w:r>
      <w:r>
        <w:rPr>
          <w:color w:val="231F20"/>
          <w:spacing w:val="-1"/>
        </w:rPr>
        <w:t> </w:t>
      </w:r>
      <w:r>
        <w:rPr>
          <w:color w:val="231F20"/>
        </w:rPr>
        <w:t>затрат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объемах</w:t>
      </w:r>
      <w:r>
        <w:rPr>
          <w:color w:val="231F20"/>
          <w:spacing w:val="-1"/>
        </w:rPr>
        <w:t> </w:t>
      </w:r>
      <w:r>
        <w:rPr>
          <w:color w:val="231F20"/>
        </w:rPr>
        <w:t>производства.</w:t>
      </w:r>
    </w:p>
    <w:p>
      <w:pPr>
        <w:pStyle w:val="BodyText"/>
        <w:spacing w:line="249" w:lineRule="auto" w:before="3"/>
        <w:ind w:right="153"/>
      </w:pPr>
      <w:r>
        <w:rPr>
          <w:color w:val="231F20"/>
        </w:rPr>
        <w:t>Следующим разрабатывают график «Уровень 1» или график управления реали-</w:t>
      </w:r>
      <w:r>
        <w:rPr>
          <w:color w:val="231F20"/>
          <w:spacing w:val="1"/>
        </w:rPr>
        <w:t> </w:t>
      </w:r>
      <w:r>
        <w:rPr>
          <w:color w:val="231F20"/>
        </w:rPr>
        <w:t>зацией</w:t>
      </w:r>
      <w:r>
        <w:rPr>
          <w:color w:val="231F20"/>
          <w:spacing w:val="-6"/>
        </w:rPr>
        <w:t> </w:t>
      </w:r>
      <w:r>
        <w:rPr>
          <w:color w:val="231F20"/>
        </w:rPr>
        <w:t>проекта,</w:t>
      </w:r>
      <w:r>
        <w:rPr>
          <w:color w:val="231F20"/>
          <w:spacing w:val="-4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5"/>
        </w:rPr>
        <w:t> </w:t>
      </w:r>
      <w:r>
        <w:rPr>
          <w:color w:val="231F20"/>
        </w:rPr>
        <w:t>событий</w:t>
      </w:r>
      <w:r>
        <w:rPr>
          <w:color w:val="231F20"/>
          <w:spacing w:val="-4"/>
        </w:rPr>
        <w:t> </w:t>
      </w:r>
      <w:r>
        <w:rPr>
          <w:color w:val="231F20"/>
        </w:rPr>
        <w:t>такого</w:t>
      </w:r>
      <w:r>
        <w:rPr>
          <w:color w:val="231F20"/>
          <w:spacing w:val="-5"/>
        </w:rPr>
        <w:t> </w:t>
      </w:r>
      <w:r>
        <w:rPr>
          <w:color w:val="231F20"/>
        </w:rPr>
        <w:t>графика</w:t>
      </w:r>
      <w:r>
        <w:rPr>
          <w:color w:val="231F20"/>
          <w:spacing w:val="-4"/>
        </w:rPr>
        <w:t> </w:t>
      </w:r>
      <w:r>
        <w:rPr>
          <w:color w:val="231F20"/>
        </w:rPr>
        <w:t>расширяется</w:t>
      </w:r>
      <w:r>
        <w:rPr>
          <w:color w:val="231F20"/>
          <w:spacing w:val="-4"/>
        </w:rPr>
        <w:t> </w:t>
      </w:r>
      <w:r>
        <w:rPr>
          <w:color w:val="231F20"/>
        </w:rPr>
        <w:t>до</w:t>
      </w:r>
      <w:r>
        <w:rPr>
          <w:color w:val="231F20"/>
          <w:spacing w:val="-4"/>
        </w:rPr>
        <w:t> </w:t>
      </w:r>
      <w:r>
        <w:rPr>
          <w:color w:val="231F20"/>
        </w:rPr>
        <w:t>нескольких</w:t>
      </w:r>
      <w:r>
        <w:rPr>
          <w:color w:val="231F20"/>
          <w:spacing w:val="-5"/>
        </w:rPr>
        <w:t> </w:t>
      </w:r>
      <w:r>
        <w:rPr>
          <w:color w:val="231F20"/>
        </w:rPr>
        <w:t>со-</w:t>
      </w:r>
      <w:r>
        <w:rPr>
          <w:color w:val="231F20"/>
          <w:spacing w:val="-63"/>
        </w:rPr>
        <w:t> </w:t>
      </w:r>
      <w:r>
        <w:rPr>
          <w:color w:val="231F20"/>
        </w:rPr>
        <w:t>тен,</w:t>
      </w:r>
      <w:r>
        <w:rPr>
          <w:color w:val="231F20"/>
          <w:spacing w:val="-14"/>
        </w:rPr>
        <w:t> </w:t>
      </w:r>
      <w:r>
        <w:rPr>
          <w:color w:val="231F20"/>
        </w:rPr>
        <w:t>разрабатывается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целях</w:t>
      </w:r>
      <w:r>
        <w:rPr>
          <w:color w:val="231F20"/>
          <w:spacing w:val="-13"/>
        </w:rPr>
        <w:t> </w:t>
      </w:r>
      <w:r>
        <w:rPr>
          <w:color w:val="231F20"/>
        </w:rPr>
        <w:t>подготовки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14"/>
        </w:rPr>
        <w:t> </w:t>
      </w:r>
      <w:r>
        <w:rPr>
          <w:color w:val="231F20"/>
        </w:rPr>
        <w:t>тендерных</w:t>
      </w:r>
      <w:r>
        <w:rPr>
          <w:color w:val="231F20"/>
          <w:spacing w:val="-13"/>
        </w:rPr>
        <w:t> </w:t>
      </w:r>
      <w:r>
        <w:rPr>
          <w:color w:val="231F20"/>
        </w:rPr>
        <w:t>торгов,</w:t>
      </w:r>
      <w:r>
        <w:rPr>
          <w:color w:val="231F20"/>
          <w:spacing w:val="-13"/>
        </w:rPr>
        <w:t> </w:t>
      </w:r>
      <w:r>
        <w:rPr>
          <w:color w:val="231F20"/>
        </w:rPr>
        <w:t>уточняют-</w:t>
      </w:r>
      <w:r>
        <w:rPr>
          <w:color w:val="231F20"/>
          <w:spacing w:val="-63"/>
        </w:rPr>
        <w:t> </w:t>
      </w:r>
      <w:r>
        <w:rPr>
          <w:color w:val="231F20"/>
        </w:rPr>
        <w:t>ся</w:t>
      </w:r>
      <w:r>
        <w:rPr>
          <w:color w:val="231F20"/>
          <w:spacing w:val="-1"/>
        </w:rPr>
        <w:t> </w:t>
      </w:r>
      <w:r>
        <w:rPr>
          <w:color w:val="231F20"/>
        </w:rPr>
        <w:t>сроки и</w:t>
      </w:r>
      <w:r>
        <w:rPr>
          <w:color w:val="231F20"/>
          <w:spacing w:val="-1"/>
        </w:rPr>
        <w:t> </w:t>
      </w:r>
      <w:r>
        <w:rPr>
          <w:color w:val="231F20"/>
        </w:rPr>
        <w:t>стоимость работ.</w:t>
      </w:r>
    </w:p>
    <w:p>
      <w:pPr>
        <w:pStyle w:val="BodyText"/>
        <w:spacing w:line="247" w:lineRule="auto"/>
        <w:ind w:right="153"/>
      </w:pPr>
      <w:r>
        <w:rPr>
          <w:color w:val="231F20"/>
          <w:spacing w:val="-1"/>
          <w:w w:val="95"/>
        </w:rPr>
        <w:t>Затем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проводится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этап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разработки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комплексного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графика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производства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работ</w:t>
      </w:r>
      <w:r>
        <w:rPr>
          <w:color w:val="231F20"/>
          <w:spacing w:val="-12"/>
          <w:w w:val="95"/>
        </w:rPr>
        <w:t> </w:t>
      </w:r>
      <w:r>
        <w:rPr>
          <w:rFonts w:ascii="Calibri" w:hAnsi="Calibri"/>
          <w:color w:val="231F20"/>
          <w:w w:val="95"/>
        </w:rPr>
        <w:t>–</w:t>
      </w:r>
      <w:r>
        <w:rPr>
          <w:rFonts w:ascii="Calibri" w:hAnsi="Calibri"/>
          <w:color w:val="231F20"/>
          <w:spacing w:val="-5"/>
          <w:w w:val="95"/>
        </w:rPr>
        <w:t> </w:t>
      </w:r>
      <w:r>
        <w:rPr>
          <w:color w:val="231F20"/>
          <w:w w:val="95"/>
        </w:rPr>
        <w:t>«Уро-</w:t>
      </w:r>
      <w:r>
        <w:rPr>
          <w:color w:val="231F20"/>
          <w:spacing w:val="-60"/>
          <w:w w:val="95"/>
        </w:rPr>
        <w:t> </w:t>
      </w:r>
      <w:r>
        <w:rPr>
          <w:color w:val="231F20"/>
        </w:rPr>
        <w:t>вень</w:t>
      </w:r>
      <w:r>
        <w:rPr>
          <w:color w:val="231F20"/>
          <w:spacing w:val="-8"/>
        </w:rPr>
        <w:t> </w:t>
      </w:r>
      <w:r>
        <w:rPr>
          <w:color w:val="231F20"/>
        </w:rPr>
        <w:t>2»,</w:t>
      </w:r>
      <w:r>
        <w:rPr>
          <w:color w:val="231F20"/>
          <w:spacing w:val="-8"/>
        </w:rPr>
        <w:t> </w:t>
      </w:r>
      <w:r>
        <w:rPr>
          <w:color w:val="231F20"/>
        </w:rPr>
        <w:t>где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процесс</w:t>
      </w:r>
      <w:r>
        <w:rPr>
          <w:color w:val="231F20"/>
          <w:spacing w:val="-7"/>
        </w:rPr>
        <w:t> </w:t>
      </w:r>
      <w:r>
        <w:rPr>
          <w:color w:val="231F20"/>
        </w:rPr>
        <w:t>работы</w:t>
      </w:r>
      <w:r>
        <w:rPr>
          <w:color w:val="231F20"/>
          <w:spacing w:val="-8"/>
        </w:rPr>
        <w:t> </w:t>
      </w:r>
      <w:r>
        <w:rPr>
          <w:color w:val="231F20"/>
        </w:rPr>
        <w:t>над</w:t>
      </w:r>
      <w:r>
        <w:rPr>
          <w:color w:val="231F20"/>
          <w:spacing w:val="-8"/>
        </w:rPr>
        <w:t> </w:t>
      </w:r>
      <w:r>
        <w:rPr>
          <w:color w:val="231F20"/>
        </w:rPr>
        <w:t>графиками</w:t>
      </w:r>
      <w:r>
        <w:rPr>
          <w:color w:val="231F20"/>
          <w:spacing w:val="-8"/>
        </w:rPr>
        <w:t> </w:t>
      </w:r>
      <w:r>
        <w:rPr>
          <w:color w:val="231F20"/>
        </w:rPr>
        <w:t>вступают</w:t>
      </w:r>
      <w:r>
        <w:rPr>
          <w:color w:val="231F20"/>
          <w:spacing w:val="-8"/>
        </w:rPr>
        <w:t> </w:t>
      </w:r>
      <w:r>
        <w:rPr>
          <w:color w:val="231F20"/>
        </w:rPr>
        <w:t>генпроектировщик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генпод-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рядчик,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детализация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увеличивается</w:t>
      </w:r>
      <w:r>
        <w:rPr>
          <w:color w:val="231F20"/>
          <w:spacing w:val="-14"/>
        </w:rPr>
        <w:t> </w:t>
      </w:r>
      <w:r>
        <w:rPr>
          <w:color w:val="231F20"/>
        </w:rPr>
        <w:t>до</w:t>
      </w:r>
      <w:r>
        <w:rPr>
          <w:color w:val="231F20"/>
          <w:spacing w:val="-14"/>
        </w:rPr>
        <w:t> </w:t>
      </w:r>
      <w:r>
        <w:rPr>
          <w:color w:val="231F20"/>
        </w:rPr>
        <w:t>тысячи</w:t>
      </w:r>
      <w:r>
        <w:rPr>
          <w:color w:val="231F20"/>
          <w:spacing w:val="-14"/>
        </w:rPr>
        <w:t> </w:t>
      </w:r>
      <w:r>
        <w:rPr>
          <w:color w:val="231F20"/>
        </w:rPr>
        <w:t>событий.</w:t>
      </w:r>
      <w:r>
        <w:rPr>
          <w:color w:val="231F20"/>
          <w:spacing w:val="-14"/>
        </w:rPr>
        <w:t> </w:t>
      </w:r>
      <w:r>
        <w:rPr>
          <w:color w:val="231F20"/>
        </w:rPr>
        <w:t>Проект</w:t>
      </w:r>
      <w:r>
        <w:rPr>
          <w:color w:val="231F20"/>
          <w:spacing w:val="-14"/>
        </w:rPr>
        <w:t> </w:t>
      </w:r>
      <w:r>
        <w:rPr>
          <w:color w:val="231F20"/>
        </w:rPr>
        <w:t>разбивается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этапы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реализации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разработки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проектно-сметной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документации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ввода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эксплуатацию.</w:t>
      </w:r>
    </w:p>
    <w:p>
      <w:pPr>
        <w:pStyle w:val="BodyText"/>
        <w:spacing w:line="249" w:lineRule="auto" w:before="2"/>
        <w:ind w:right="153"/>
      </w:pPr>
      <w:r>
        <w:rPr>
          <w:color w:val="231F20"/>
        </w:rPr>
        <w:t>«Уровень</w:t>
      </w:r>
      <w:r>
        <w:rPr>
          <w:color w:val="231F20"/>
          <w:spacing w:val="-11"/>
        </w:rPr>
        <w:t> </w:t>
      </w:r>
      <w:r>
        <w:rPr>
          <w:color w:val="231F20"/>
        </w:rPr>
        <w:t>3»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расширенный</w:t>
      </w:r>
      <w:r>
        <w:rPr>
          <w:color w:val="231F20"/>
          <w:spacing w:val="-11"/>
        </w:rPr>
        <w:t> </w:t>
      </w:r>
      <w:r>
        <w:rPr>
          <w:color w:val="231F20"/>
        </w:rPr>
        <w:t>график</w:t>
      </w:r>
      <w:r>
        <w:rPr>
          <w:color w:val="231F20"/>
          <w:spacing w:val="-10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11"/>
        </w:rPr>
        <w:t> </w:t>
      </w:r>
      <w:r>
        <w:rPr>
          <w:color w:val="231F20"/>
        </w:rPr>
        <w:t>работ,</w:t>
      </w:r>
      <w:r>
        <w:rPr>
          <w:color w:val="231F20"/>
          <w:spacing w:val="-11"/>
        </w:rPr>
        <w:t> </w:t>
      </w:r>
      <w:r>
        <w:rPr>
          <w:color w:val="231F20"/>
        </w:rPr>
        <w:t>включающий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себя</w:t>
      </w:r>
      <w:r>
        <w:rPr>
          <w:color w:val="231F20"/>
          <w:spacing w:val="-10"/>
        </w:rPr>
        <w:t> </w:t>
      </w:r>
      <w:r>
        <w:rPr>
          <w:color w:val="231F20"/>
        </w:rPr>
        <w:t>де-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тальные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графики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всех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этапов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проекта.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Такие</w:t>
      </w:r>
      <w:r>
        <w:rPr>
          <w:color w:val="231F20"/>
          <w:spacing w:val="-15"/>
        </w:rPr>
        <w:t> </w:t>
      </w:r>
      <w:r>
        <w:rPr>
          <w:color w:val="231F20"/>
        </w:rPr>
        <w:t>графики</w:t>
      </w:r>
      <w:r>
        <w:rPr>
          <w:color w:val="231F20"/>
          <w:spacing w:val="-15"/>
        </w:rPr>
        <w:t> </w:t>
      </w:r>
      <w:r>
        <w:rPr>
          <w:color w:val="231F20"/>
        </w:rPr>
        <w:t>могут</w:t>
      </w:r>
      <w:r>
        <w:rPr>
          <w:color w:val="231F20"/>
          <w:spacing w:val="-15"/>
        </w:rPr>
        <w:t> </w:t>
      </w:r>
      <w:r>
        <w:rPr>
          <w:color w:val="231F20"/>
        </w:rPr>
        <w:t>содержать</w:t>
      </w:r>
      <w:r>
        <w:rPr>
          <w:color w:val="231F20"/>
          <w:spacing w:val="-15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15"/>
        </w:rPr>
        <w:t> </w:t>
      </w:r>
      <w:r>
        <w:rPr>
          <w:color w:val="231F20"/>
        </w:rPr>
        <w:t>ты-</w:t>
      </w:r>
      <w:r>
        <w:rPr>
          <w:color w:val="231F20"/>
          <w:spacing w:val="-63"/>
        </w:rPr>
        <w:t> </w:t>
      </w:r>
      <w:r>
        <w:rPr>
          <w:color w:val="231F20"/>
          <w:spacing w:val="-3"/>
        </w:rPr>
        <w:t>сяч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позиций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используются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рамках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еженедельного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планирования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контроля.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Дета-</w:t>
      </w:r>
      <w:r>
        <w:rPr>
          <w:color w:val="231F20"/>
          <w:spacing w:val="-63"/>
        </w:rPr>
        <w:t> </w:t>
      </w:r>
      <w:r>
        <w:rPr>
          <w:color w:val="231F20"/>
        </w:rPr>
        <w:t>лизация</w:t>
      </w:r>
      <w:r>
        <w:rPr>
          <w:color w:val="231F20"/>
          <w:spacing w:val="-7"/>
        </w:rPr>
        <w:t> </w:t>
      </w:r>
      <w:r>
        <w:rPr>
          <w:color w:val="231F20"/>
        </w:rPr>
        <w:t>такого</w:t>
      </w:r>
      <w:r>
        <w:rPr>
          <w:color w:val="231F20"/>
          <w:spacing w:val="-7"/>
        </w:rPr>
        <w:t> </w:t>
      </w:r>
      <w:r>
        <w:rPr>
          <w:color w:val="231F20"/>
        </w:rPr>
        <w:t>графика</w:t>
      </w:r>
      <w:r>
        <w:rPr>
          <w:color w:val="231F20"/>
          <w:spacing w:val="-7"/>
        </w:rPr>
        <w:t> </w:t>
      </w:r>
      <w:r>
        <w:rPr>
          <w:color w:val="231F20"/>
        </w:rPr>
        <w:t>недостаточна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оперативного</w:t>
      </w:r>
      <w:r>
        <w:rPr>
          <w:color w:val="231F20"/>
          <w:spacing w:val="-7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строительством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ресурсами,</w:t>
      </w:r>
      <w:r>
        <w:rPr>
          <w:color w:val="231F20"/>
          <w:spacing w:val="-3"/>
        </w:rPr>
        <w:t> </w:t>
      </w:r>
      <w:r>
        <w:rPr>
          <w:color w:val="231F20"/>
        </w:rPr>
        <w:t>поэтому</w:t>
      </w:r>
      <w:r>
        <w:rPr>
          <w:color w:val="231F20"/>
          <w:spacing w:val="-2"/>
        </w:rPr>
        <w:t> </w:t>
      </w:r>
      <w:r>
        <w:rPr>
          <w:color w:val="231F20"/>
        </w:rPr>
        <w:t>формируются</w:t>
      </w:r>
      <w:r>
        <w:rPr>
          <w:color w:val="231F20"/>
          <w:spacing w:val="-3"/>
        </w:rPr>
        <w:t> </w:t>
      </w:r>
      <w:r>
        <w:rPr>
          <w:color w:val="231F20"/>
        </w:rPr>
        <w:t>недельно-суточные</w:t>
      </w:r>
      <w:r>
        <w:rPr>
          <w:color w:val="231F20"/>
          <w:spacing w:val="-2"/>
        </w:rPr>
        <w:t> </w:t>
      </w:r>
      <w:r>
        <w:rPr>
          <w:color w:val="231F20"/>
        </w:rPr>
        <w:t>графики</w:t>
      </w:r>
      <w:r>
        <w:rPr>
          <w:color w:val="231F20"/>
          <w:spacing w:val="-1"/>
        </w:rPr>
        <w:t> </w:t>
      </w:r>
      <w:r>
        <w:rPr>
          <w:color w:val="231F20"/>
        </w:rPr>
        <w:t>–</w:t>
      </w:r>
      <w:r>
        <w:rPr>
          <w:color w:val="231F20"/>
          <w:spacing w:val="-3"/>
        </w:rPr>
        <w:t> </w:t>
      </w:r>
      <w:r>
        <w:rPr>
          <w:color w:val="231F20"/>
        </w:rPr>
        <w:t>«Уровень</w:t>
      </w:r>
      <w:r>
        <w:rPr>
          <w:color w:val="231F20"/>
          <w:spacing w:val="-2"/>
        </w:rPr>
        <w:t> </w:t>
      </w:r>
      <w:r>
        <w:rPr>
          <w:color w:val="231F20"/>
        </w:rPr>
        <w:t>4»,</w:t>
      </w:r>
      <w:r>
        <w:rPr>
          <w:color w:val="231F20"/>
          <w:spacing w:val="-3"/>
        </w:rPr>
        <w:t> </w:t>
      </w:r>
      <w:r>
        <w:rPr>
          <w:color w:val="231F20"/>
        </w:rPr>
        <w:t>ко-</w:t>
      </w:r>
    </w:p>
    <w:p>
      <w:pPr>
        <w:spacing w:after="0" w:line="249" w:lineRule="auto"/>
        <w:sectPr>
          <w:pgSz w:w="11910" w:h="16840"/>
          <w:pgMar w:header="0" w:footer="1376" w:top="1320" w:bottom="1560" w:left="1120" w:right="1120"/>
        </w:sectPr>
      </w:pPr>
    </w:p>
    <w:p>
      <w:pPr>
        <w:pStyle w:val="BodyText"/>
        <w:spacing w:line="256" w:lineRule="auto" w:before="72"/>
        <w:ind w:right="153" w:firstLine="0"/>
      </w:pPr>
      <w:r>
        <w:rPr>
          <w:color w:val="231F20"/>
        </w:rPr>
        <w:t>торые</w:t>
      </w:r>
      <w:r>
        <w:rPr>
          <w:color w:val="231F20"/>
          <w:spacing w:val="-6"/>
        </w:rPr>
        <w:t> </w:t>
      </w:r>
      <w:r>
        <w:rPr>
          <w:color w:val="231F20"/>
        </w:rPr>
        <w:t>выпускаются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подрядчика</w:t>
      </w:r>
      <w:r>
        <w:rPr>
          <w:color w:val="231F20"/>
          <w:spacing w:val="-6"/>
        </w:rPr>
        <w:t> </w:t>
      </w:r>
      <w:r>
        <w:rPr>
          <w:color w:val="231F20"/>
        </w:rPr>
        <w:t>автоматизировано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еженедельной</w:t>
      </w:r>
      <w:r>
        <w:rPr>
          <w:color w:val="231F20"/>
          <w:spacing w:val="-6"/>
        </w:rPr>
        <w:t> </w:t>
      </w:r>
      <w:r>
        <w:rPr>
          <w:color w:val="231F20"/>
        </w:rPr>
        <w:t>периодично-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стью,</w:t>
      </w:r>
      <w:r>
        <w:rPr>
          <w:color w:val="231F20"/>
          <w:spacing w:val="-14"/>
        </w:rPr>
        <w:t> </w:t>
      </w:r>
      <w:r>
        <w:rPr>
          <w:color w:val="231F20"/>
        </w:rPr>
        <w:t>учитывая</w:t>
      </w:r>
      <w:r>
        <w:rPr>
          <w:color w:val="231F20"/>
          <w:spacing w:val="-13"/>
        </w:rPr>
        <w:t> </w:t>
      </w:r>
      <w:r>
        <w:rPr>
          <w:color w:val="231F20"/>
        </w:rPr>
        <w:t>фактически</w:t>
      </w:r>
      <w:r>
        <w:rPr>
          <w:color w:val="231F20"/>
          <w:spacing w:val="-14"/>
        </w:rPr>
        <w:t> </w:t>
      </w:r>
      <w:r>
        <w:rPr>
          <w:color w:val="231F20"/>
        </w:rPr>
        <w:t>произведенные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текущие</w:t>
      </w:r>
      <w:r>
        <w:rPr>
          <w:color w:val="231F20"/>
          <w:spacing w:val="-14"/>
        </w:rPr>
        <w:t> </w:t>
      </w:r>
      <w:r>
        <w:rPr>
          <w:color w:val="231F20"/>
        </w:rPr>
        <w:t>роботы.</w:t>
      </w:r>
      <w:r>
        <w:rPr>
          <w:color w:val="231F20"/>
          <w:spacing w:val="-13"/>
        </w:rPr>
        <w:t> </w:t>
      </w:r>
      <w:r>
        <w:rPr>
          <w:color w:val="231F20"/>
        </w:rPr>
        <w:t>Временной</w:t>
      </w:r>
      <w:r>
        <w:rPr>
          <w:color w:val="231F20"/>
          <w:spacing w:val="-14"/>
        </w:rPr>
        <w:t> </w:t>
      </w:r>
      <w:r>
        <w:rPr>
          <w:color w:val="231F20"/>
        </w:rPr>
        <w:t>промежу-</w:t>
      </w:r>
      <w:r>
        <w:rPr>
          <w:color w:val="231F20"/>
          <w:spacing w:val="-62"/>
        </w:rPr>
        <w:t> </w:t>
      </w:r>
      <w:r>
        <w:rPr>
          <w:color w:val="231F20"/>
        </w:rPr>
        <w:t>ток</w:t>
      </w:r>
      <w:r>
        <w:rPr>
          <w:color w:val="231F20"/>
          <w:spacing w:val="-1"/>
        </w:rPr>
        <w:t> </w:t>
      </w:r>
      <w:r>
        <w:rPr>
          <w:color w:val="231F20"/>
        </w:rPr>
        <w:t>таких</w:t>
      </w:r>
      <w:r>
        <w:rPr>
          <w:color w:val="231F20"/>
          <w:spacing w:val="-1"/>
        </w:rPr>
        <w:t> </w:t>
      </w:r>
      <w:r>
        <w:rPr>
          <w:color w:val="231F20"/>
        </w:rPr>
        <w:t>графиков обычно</w:t>
      </w:r>
      <w:r>
        <w:rPr>
          <w:color w:val="231F20"/>
          <w:spacing w:val="-1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-2"/>
        </w:rPr>
        <w:t> </w:t>
      </w:r>
      <w:r>
        <w:rPr>
          <w:color w:val="231F20"/>
        </w:rPr>
        <w:t>2 недели…+4</w:t>
      </w:r>
      <w:r>
        <w:rPr>
          <w:color w:val="231F20"/>
          <w:spacing w:val="-1"/>
        </w:rPr>
        <w:t> </w:t>
      </w:r>
      <w:r>
        <w:rPr>
          <w:color w:val="231F20"/>
        </w:rPr>
        <w:t>недели</w:t>
      </w:r>
      <w:r>
        <w:rPr>
          <w:color w:val="231F20"/>
          <w:spacing w:val="-1"/>
        </w:rPr>
        <w:t> </w:t>
      </w:r>
      <w:r>
        <w:rPr>
          <w:color w:val="231F20"/>
        </w:rPr>
        <w:t>[7].</w:t>
      </w:r>
    </w:p>
    <w:p>
      <w:pPr>
        <w:pStyle w:val="BodyText"/>
        <w:ind w:left="552" w:firstLine="0"/>
      </w:pPr>
      <w:r>
        <w:rPr>
          <w:color w:val="231F20"/>
        </w:rPr>
        <w:t>Информация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графиках</w:t>
      </w:r>
      <w:r>
        <w:rPr>
          <w:color w:val="231F20"/>
          <w:spacing w:val="-5"/>
        </w:rPr>
        <w:t> </w:t>
      </w:r>
      <w:r>
        <w:rPr>
          <w:color w:val="231F20"/>
        </w:rPr>
        <w:t>4-ого</w:t>
      </w:r>
      <w:r>
        <w:rPr>
          <w:color w:val="231F20"/>
          <w:spacing w:val="-5"/>
        </w:rPr>
        <w:t> </w:t>
      </w:r>
      <w:r>
        <w:rPr>
          <w:color w:val="231F20"/>
        </w:rPr>
        <w:t>уровня</w:t>
      </w:r>
      <w:r>
        <w:rPr>
          <w:color w:val="231F20"/>
          <w:spacing w:val="-5"/>
        </w:rPr>
        <w:t> </w:t>
      </w:r>
      <w:r>
        <w:rPr>
          <w:color w:val="231F20"/>
        </w:rPr>
        <w:t>обычно</w:t>
      </w:r>
      <w:r>
        <w:rPr>
          <w:color w:val="231F20"/>
          <w:spacing w:val="-5"/>
        </w:rPr>
        <w:t> </w:t>
      </w:r>
      <w:r>
        <w:rPr>
          <w:color w:val="231F20"/>
        </w:rPr>
        <w:t>показывает:</w:t>
      </w:r>
    </w:p>
    <w:p>
      <w:pPr>
        <w:pStyle w:val="ListParagraph"/>
        <w:numPr>
          <w:ilvl w:val="0"/>
          <w:numId w:val="4"/>
        </w:numPr>
        <w:tabs>
          <w:tab w:pos="922" w:val="left" w:leader="none"/>
        </w:tabs>
        <w:spacing w:line="256" w:lineRule="auto" w:before="21" w:after="0"/>
        <w:ind w:left="155" w:right="151" w:firstLine="396"/>
        <w:jc w:val="both"/>
        <w:rPr>
          <w:sz w:val="26"/>
        </w:rPr>
      </w:pPr>
      <w:r>
        <w:rPr>
          <w:color w:val="231F20"/>
          <w:w w:val="95"/>
          <w:sz w:val="26"/>
        </w:rPr>
        <w:t>в соответствии с ППР этап разделяется на блоки, потоки СМР, указывается на-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чальник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управления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строительных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работ,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определяется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ведущий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строительный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про-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цесс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потоке;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56" w:lineRule="auto" w:before="0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потребности в ресурсах рассчитываются на основании норм выработки, фор-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мируется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график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загрузки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ресурсов,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определяется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необходимое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количество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рабочих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специальностям 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основной строительной техники;</w:t>
      </w:r>
    </w:p>
    <w:p>
      <w:pPr>
        <w:pStyle w:val="ListParagraph"/>
        <w:numPr>
          <w:ilvl w:val="0"/>
          <w:numId w:val="4"/>
        </w:numPr>
        <w:tabs>
          <w:tab w:pos="922" w:val="left" w:leader="none"/>
        </w:tabs>
        <w:spacing w:line="256" w:lineRule="auto" w:before="1" w:after="0"/>
        <w:ind w:left="155" w:right="156" w:firstLine="396"/>
        <w:jc w:val="both"/>
        <w:rPr>
          <w:sz w:val="26"/>
        </w:rPr>
      </w:pPr>
      <w:r>
        <w:rPr>
          <w:color w:val="231F20"/>
          <w:sz w:val="26"/>
        </w:rPr>
        <w:t>наглядны</w:t>
      </w:r>
      <w:r>
        <w:rPr>
          <w:color w:val="231F20"/>
          <w:spacing w:val="40"/>
          <w:sz w:val="26"/>
        </w:rPr>
        <w:t> </w:t>
      </w:r>
      <w:r>
        <w:rPr>
          <w:color w:val="231F20"/>
          <w:sz w:val="26"/>
        </w:rPr>
        <w:t>физические</w:t>
      </w:r>
      <w:r>
        <w:rPr>
          <w:color w:val="231F20"/>
          <w:spacing w:val="40"/>
          <w:sz w:val="26"/>
        </w:rPr>
        <w:t> </w:t>
      </w:r>
      <w:r>
        <w:rPr>
          <w:color w:val="231F20"/>
          <w:sz w:val="26"/>
        </w:rPr>
        <w:t>объемы</w:t>
      </w:r>
      <w:r>
        <w:rPr>
          <w:color w:val="231F20"/>
          <w:spacing w:val="40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41"/>
          <w:sz w:val="26"/>
        </w:rPr>
        <w:t> </w:t>
      </w:r>
      <w:r>
        <w:rPr>
          <w:color w:val="231F20"/>
          <w:sz w:val="26"/>
        </w:rPr>
        <w:t>последовательность</w:t>
      </w:r>
      <w:r>
        <w:rPr>
          <w:color w:val="231F20"/>
          <w:spacing w:val="40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41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40"/>
          <w:sz w:val="26"/>
        </w:rPr>
        <w:t> </w:t>
      </w:r>
      <w:r>
        <w:rPr>
          <w:color w:val="231F20"/>
          <w:sz w:val="26"/>
        </w:rPr>
        <w:t>соответствии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РД.</w:t>
      </w:r>
    </w:p>
    <w:p>
      <w:pPr>
        <w:pStyle w:val="BodyText"/>
        <w:spacing w:line="256" w:lineRule="auto"/>
        <w:ind w:right="152"/>
      </w:pPr>
      <w:r>
        <w:rPr>
          <w:color w:val="231F20"/>
          <w:spacing w:val="-2"/>
        </w:rPr>
        <w:t>Корректировка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еженедельных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графиков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проводится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благодаря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сбору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фактических</w:t>
      </w:r>
      <w:r>
        <w:rPr>
          <w:color w:val="231F20"/>
          <w:spacing w:val="-62"/>
        </w:rPr>
        <w:t> </w:t>
      </w:r>
      <w:r>
        <w:rPr>
          <w:color w:val="231F20"/>
        </w:rPr>
        <w:t>данных с площадки. Диспетчер ежедневно собирает на площадке данные по факти-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ческим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датам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окончания-начала,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физическим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объемам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процентам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выполнения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СМР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вносит их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ведомость</w:t>
      </w:r>
      <w:r>
        <w:rPr>
          <w:color w:val="231F20"/>
          <w:spacing w:val="-1"/>
        </w:rPr>
        <w:t> </w:t>
      </w:r>
      <w:r>
        <w:rPr>
          <w:color w:val="231F20"/>
        </w:rPr>
        <w:t>объемов</w:t>
      </w:r>
      <w:r>
        <w:rPr>
          <w:color w:val="231F20"/>
          <w:spacing w:val="-1"/>
        </w:rPr>
        <w:t> </w:t>
      </w:r>
      <w:r>
        <w:rPr>
          <w:color w:val="231F20"/>
        </w:rPr>
        <w:t>работ.</w:t>
      </w:r>
    </w:p>
    <w:p>
      <w:pPr>
        <w:pStyle w:val="BodyText"/>
        <w:spacing w:line="256" w:lineRule="auto"/>
        <w:ind w:right="152"/>
      </w:pPr>
      <w:r>
        <w:rPr>
          <w:color w:val="231F20"/>
        </w:rPr>
        <w:t>Программное обеспечение </w:t>
      </w:r>
      <w:r>
        <w:rPr>
          <w:i/>
          <w:color w:val="231F20"/>
        </w:rPr>
        <w:t>Oracle Primavera P</w:t>
      </w:r>
      <w:r>
        <w:rPr>
          <w:color w:val="231F20"/>
        </w:rPr>
        <w:t>6 содержит данные всех графиков</w:t>
      </w:r>
      <w:r>
        <w:rPr>
          <w:color w:val="231F20"/>
          <w:spacing w:val="-62"/>
        </w:rPr>
        <w:t> </w:t>
      </w:r>
      <w:r>
        <w:rPr>
          <w:color w:val="231F20"/>
        </w:rPr>
        <w:t>всех уровней, поэтому всеми пользователями легко прослеживается их взаимозави-</w:t>
      </w:r>
      <w:r>
        <w:rPr>
          <w:color w:val="231F20"/>
          <w:spacing w:val="-62"/>
        </w:rPr>
        <w:t> </w:t>
      </w:r>
      <w:r>
        <w:rPr>
          <w:color w:val="231F20"/>
        </w:rPr>
        <w:t>симость.</w:t>
      </w:r>
    </w:p>
    <w:p>
      <w:pPr>
        <w:pStyle w:val="BodyText"/>
        <w:spacing w:line="256" w:lineRule="auto" w:before="1"/>
        <w:ind w:right="150"/>
      </w:pPr>
      <w:r>
        <w:rPr>
          <w:color w:val="231F20"/>
        </w:rPr>
        <w:t>Таким образом стоит отметить, что календарное планирование и в целом управ-</w:t>
      </w:r>
      <w:r>
        <w:rPr>
          <w:color w:val="231F20"/>
          <w:spacing w:val="-62"/>
        </w:rPr>
        <w:t> </w:t>
      </w:r>
      <w:r>
        <w:rPr>
          <w:color w:val="231F20"/>
        </w:rPr>
        <w:t>ление</w:t>
      </w:r>
      <w:r>
        <w:rPr>
          <w:color w:val="231F20"/>
          <w:spacing w:val="-7"/>
        </w:rPr>
        <w:t> </w:t>
      </w:r>
      <w:r>
        <w:rPr>
          <w:color w:val="231F20"/>
        </w:rPr>
        <w:t>проектом</w:t>
      </w:r>
      <w:r>
        <w:rPr>
          <w:color w:val="231F20"/>
          <w:spacing w:val="-6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7"/>
        </w:rPr>
        <w:t> </w:t>
      </w:r>
      <w:r>
        <w:rPr>
          <w:color w:val="231F20"/>
        </w:rPr>
        <w:t>АЭС</w:t>
      </w:r>
      <w:r>
        <w:rPr>
          <w:color w:val="231F20"/>
          <w:spacing w:val="-6"/>
        </w:rPr>
        <w:t> </w:t>
      </w:r>
      <w:r>
        <w:rPr>
          <w:color w:val="231F20"/>
        </w:rPr>
        <w:t>сильно</w:t>
      </w:r>
      <w:r>
        <w:rPr>
          <w:color w:val="231F20"/>
          <w:spacing w:val="-7"/>
        </w:rPr>
        <w:t> </w:t>
      </w:r>
      <w:r>
        <w:rPr>
          <w:color w:val="231F20"/>
        </w:rPr>
        <w:t>зависит</w:t>
      </w:r>
      <w:r>
        <w:rPr>
          <w:color w:val="231F20"/>
          <w:spacing w:val="-6"/>
        </w:rPr>
        <w:t> </w:t>
      </w:r>
      <w:r>
        <w:rPr>
          <w:color w:val="231F20"/>
        </w:rPr>
        <w:t>от</w:t>
      </w:r>
      <w:r>
        <w:rPr>
          <w:color w:val="231F20"/>
          <w:spacing w:val="-6"/>
        </w:rPr>
        <w:t> </w:t>
      </w:r>
      <w:r>
        <w:rPr>
          <w:color w:val="231F20"/>
        </w:rPr>
        <w:t>технологических</w:t>
      </w:r>
      <w:r>
        <w:rPr>
          <w:color w:val="231F20"/>
          <w:spacing w:val="-7"/>
        </w:rPr>
        <w:t> </w:t>
      </w:r>
      <w:r>
        <w:rPr>
          <w:color w:val="231F20"/>
        </w:rPr>
        <w:t>связей</w:t>
      </w:r>
      <w:r>
        <w:rPr>
          <w:color w:val="231F20"/>
          <w:spacing w:val="-6"/>
        </w:rPr>
        <w:t> </w:t>
      </w:r>
      <w:r>
        <w:rPr>
          <w:color w:val="231F20"/>
        </w:rPr>
        <w:t>меж-</w:t>
      </w:r>
      <w:r>
        <w:rPr>
          <w:color w:val="231F20"/>
          <w:spacing w:val="-63"/>
        </w:rPr>
        <w:t> </w:t>
      </w:r>
      <w:r>
        <w:rPr>
          <w:color w:val="231F20"/>
        </w:rPr>
        <w:t>ду производством работ, относящихся к реакторной части и остальных СМР. Осо-</w:t>
      </w:r>
      <w:r>
        <w:rPr>
          <w:color w:val="231F20"/>
          <w:spacing w:val="1"/>
        </w:rPr>
        <w:t> </w:t>
      </w:r>
      <w:r>
        <w:rPr>
          <w:color w:val="231F20"/>
        </w:rPr>
        <w:t>бый</w:t>
      </w:r>
      <w:r>
        <w:rPr>
          <w:color w:val="231F20"/>
          <w:spacing w:val="-6"/>
        </w:rPr>
        <w:t> </w:t>
      </w:r>
      <w:r>
        <w:rPr>
          <w:color w:val="231F20"/>
        </w:rPr>
        <w:t>акцент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таких</w:t>
      </w:r>
      <w:r>
        <w:rPr>
          <w:color w:val="231F20"/>
          <w:spacing w:val="-5"/>
        </w:rPr>
        <w:t> </w:t>
      </w:r>
      <w:r>
        <w:rPr>
          <w:color w:val="231F20"/>
        </w:rPr>
        <w:t>проектах</w:t>
      </w:r>
      <w:r>
        <w:rPr>
          <w:color w:val="231F20"/>
          <w:spacing w:val="-5"/>
        </w:rPr>
        <w:t> </w:t>
      </w:r>
      <w:r>
        <w:rPr>
          <w:color w:val="231F20"/>
        </w:rPr>
        <w:t>уделяется</w:t>
      </w:r>
      <w:r>
        <w:rPr>
          <w:color w:val="231F20"/>
          <w:spacing w:val="-5"/>
        </w:rPr>
        <w:t> </w:t>
      </w:r>
      <w:r>
        <w:rPr>
          <w:color w:val="231F20"/>
        </w:rPr>
        <w:t>вопросам</w:t>
      </w:r>
      <w:r>
        <w:rPr>
          <w:color w:val="231F20"/>
          <w:spacing w:val="-5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контроля</w:t>
      </w:r>
      <w:r>
        <w:rPr>
          <w:color w:val="231F20"/>
          <w:spacing w:val="-5"/>
        </w:rPr>
        <w:t> </w:t>
      </w:r>
      <w:r>
        <w:rPr>
          <w:color w:val="231F20"/>
        </w:rPr>
        <w:t>качества.</w:t>
      </w:r>
      <w:r>
        <w:rPr>
          <w:color w:val="231F20"/>
          <w:spacing w:val="-62"/>
        </w:rPr>
        <w:t> </w:t>
      </w:r>
      <w:r>
        <w:rPr>
          <w:color w:val="231F20"/>
        </w:rPr>
        <w:t>Именно поэтому в строительство АЭС внедрено управление проектами, что влияет</w:t>
      </w:r>
      <w:r>
        <w:rPr>
          <w:color w:val="231F20"/>
          <w:spacing w:val="1"/>
        </w:rPr>
        <w:t> </w:t>
      </w:r>
      <w:r>
        <w:rPr>
          <w:color w:val="231F20"/>
        </w:rPr>
        <w:t>на привлечение инвестиций, позволяет эффективно управлять стоимостью проекта,</w:t>
      </w:r>
      <w:r>
        <w:rPr>
          <w:color w:val="231F20"/>
          <w:spacing w:val="-62"/>
        </w:rPr>
        <w:t> </w:t>
      </w:r>
      <w:r>
        <w:rPr>
          <w:color w:val="231F20"/>
        </w:rPr>
        <w:t>сроками и</w:t>
      </w:r>
      <w:r>
        <w:rPr>
          <w:color w:val="231F20"/>
          <w:spacing w:val="-2"/>
        </w:rPr>
        <w:t> </w:t>
      </w:r>
      <w:r>
        <w:rPr>
          <w:color w:val="231F20"/>
        </w:rPr>
        <w:t>безопасностью.</w:t>
      </w:r>
    </w:p>
    <w:p>
      <w:pPr>
        <w:pStyle w:val="BodyText"/>
        <w:spacing w:line="256" w:lineRule="auto"/>
        <w:ind w:right="150"/>
      </w:pPr>
      <w:r>
        <w:rPr>
          <w:color w:val="231F20"/>
          <w:w w:val="95"/>
        </w:rPr>
        <w:t>В настоящее время тридцать одна страна мира получает энергию с помощью 192-х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атомных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электростанций.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этих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станциях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эксплуатируется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более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400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энергоблоков.</w:t>
      </w:r>
      <w:r>
        <w:rPr>
          <w:color w:val="231F20"/>
          <w:spacing w:val="-63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Санкт-Петербурге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Ленинградской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области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56%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все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потребляемой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электроэнергии</w:t>
      </w:r>
      <w:r>
        <w:rPr>
          <w:color w:val="231F20"/>
          <w:spacing w:val="-63"/>
        </w:rPr>
        <w:t> </w:t>
      </w:r>
      <w:r>
        <w:rPr>
          <w:color w:val="231F20"/>
        </w:rPr>
        <w:t>поставляется Ленинградской АЭС-2 [9]. Российские строительные компании возво-</w:t>
      </w:r>
      <w:r>
        <w:rPr>
          <w:color w:val="231F20"/>
          <w:spacing w:val="-62"/>
        </w:rPr>
        <w:t> </w:t>
      </w:r>
      <w:r>
        <w:rPr>
          <w:color w:val="231F20"/>
        </w:rPr>
        <w:t>дят</w:t>
      </w:r>
      <w:r>
        <w:rPr>
          <w:color w:val="231F20"/>
          <w:spacing w:val="-12"/>
        </w:rPr>
        <w:t> </w:t>
      </w:r>
      <w:r>
        <w:rPr>
          <w:color w:val="231F20"/>
        </w:rPr>
        <w:t>атомные</w:t>
      </w:r>
      <w:r>
        <w:rPr>
          <w:color w:val="231F20"/>
          <w:spacing w:val="-12"/>
        </w:rPr>
        <w:t> </w:t>
      </w:r>
      <w:r>
        <w:rPr>
          <w:color w:val="231F20"/>
        </w:rPr>
        <w:t>станции</w:t>
      </w:r>
      <w:r>
        <w:rPr>
          <w:color w:val="231F20"/>
          <w:spacing w:val="-12"/>
        </w:rPr>
        <w:t> </w:t>
      </w:r>
      <w:r>
        <w:rPr>
          <w:color w:val="231F20"/>
        </w:rPr>
        <w:t>нового</w:t>
      </w:r>
      <w:r>
        <w:rPr>
          <w:color w:val="231F20"/>
          <w:spacing w:val="-12"/>
        </w:rPr>
        <w:t> </w:t>
      </w:r>
      <w:r>
        <w:rPr>
          <w:color w:val="231F20"/>
        </w:rPr>
        <w:t>типа</w:t>
      </w:r>
      <w:r>
        <w:rPr>
          <w:color w:val="231F20"/>
          <w:spacing w:val="-12"/>
        </w:rPr>
        <w:t> </w:t>
      </w:r>
      <w:r>
        <w:rPr>
          <w:color w:val="231F20"/>
        </w:rPr>
        <w:t>за</w:t>
      </w:r>
      <w:r>
        <w:rPr>
          <w:color w:val="231F20"/>
          <w:spacing w:val="-12"/>
        </w:rPr>
        <w:t> </w:t>
      </w:r>
      <w:r>
        <w:rPr>
          <w:color w:val="231F20"/>
        </w:rPr>
        <w:t>рубежом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Турции,</w:t>
      </w:r>
      <w:r>
        <w:rPr>
          <w:color w:val="231F20"/>
          <w:spacing w:val="-11"/>
        </w:rPr>
        <w:t> </w:t>
      </w:r>
      <w:r>
        <w:rPr>
          <w:color w:val="231F20"/>
        </w:rPr>
        <w:t>Иране,</w:t>
      </w:r>
      <w:r>
        <w:rPr>
          <w:color w:val="231F20"/>
          <w:spacing w:val="-12"/>
        </w:rPr>
        <w:t> </w:t>
      </w:r>
      <w:r>
        <w:rPr>
          <w:color w:val="231F20"/>
        </w:rPr>
        <w:t>Индии,</w:t>
      </w:r>
      <w:r>
        <w:rPr>
          <w:color w:val="231F20"/>
          <w:spacing w:val="-12"/>
        </w:rPr>
        <w:t> </w:t>
      </w:r>
      <w:r>
        <w:rPr>
          <w:color w:val="231F20"/>
        </w:rPr>
        <w:t>Финляндии</w:t>
      </w:r>
      <w:r>
        <w:rPr>
          <w:color w:val="231F20"/>
          <w:spacing w:val="-63"/>
        </w:rPr>
        <w:t> </w:t>
      </w:r>
      <w:r>
        <w:rPr>
          <w:color w:val="231F20"/>
        </w:rPr>
        <w:t>и др.. В целях успешного конкурирования на мировом строительном рынке главной</w:t>
      </w:r>
      <w:r>
        <w:rPr>
          <w:color w:val="231F20"/>
          <w:spacing w:val="-62"/>
        </w:rPr>
        <w:t> </w:t>
      </w:r>
      <w:r>
        <w:rPr>
          <w:color w:val="231F20"/>
        </w:rPr>
        <w:t>задачей остается минимизирование продолжительности строительства АЭС при ус-</w:t>
      </w:r>
      <w:r>
        <w:rPr>
          <w:color w:val="231F20"/>
          <w:spacing w:val="-62"/>
        </w:rPr>
        <w:t> </w:t>
      </w:r>
      <w:r>
        <w:rPr>
          <w:color w:val="231F20"/>
        </w:rPr>
        <w:t>ловии</w:t>
      </w:r>
      <w:r>
        <w:rPr>
          <w:color w:val="231F20"/>
          <w:spacing w:val="-3"/>
        </w:rPr>
        <w:t> </w:t>
      </w:r>
      <w:r>
        <w:rPr>
          <w:color w:val="231F20"/>
        </w:rPr>
        <w:t>высочайшего</w:t>
      </w:r>
      <w:r>
        <w:rPr>
          <w:color w:val="231F20"/>
          <w:spacing w:val="-1"/>
        </w:rPr>
        <w:t> </w:t>
      </w:r>
      <w:r>
        <w:rPr>
          <w:color w:val="231F20"/>
        </w:rPr>
        <w:t>уровня</w:t>
      </w:r>
      <w:r>
        <w:rPr>
          <w:color w:val="231F20"/>
          <w:spacing w:val="-1"/>
        </w:rPr>
        <w:t> </w:t>
      </w:r>
      <w:r>
        <w:rPr>
          <w:color w:val="231F20"/>
        </w:rPr>
        <w:t>контроля</w:t>
      </w:r>
      <w:r>
        <w:rPr>
          <w:color w:val="231F20"/>
          <w:spacing w:val="-2"/>
        </w:rPr>
        <w:t> </w:t>
      </w:r>
      <w:r>
        <w:rPr>
          <w:color w:val="231F20"/>
        </w:rPr>
        <w:t>качества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безопасности.</w:t>
      </w:r>
    </w:p>
    <w:p>
      <w:pPr>
        <w:spacing w:before="245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9"/>
        </w:numPr>
        <w:tabs>
          <w:tab w:pos="865" w:val="left" w:leader="none"/>
        </w:tabs>
        <w:spacing w:line="230" w:lineRule="auto" w:before="168" w:after="0"/>
        <w:ind w:left="155" w:right="155" w:firstLine="396"/>
        <w:jc w:val="left"/>
        <w:rPr>
          <w:sz w:val="23"/>
        </w:rPr>
      </w:pPr>
      <w:r>
        <w:rPr>
          <w:i/>
          <w:color w:val="231F20"/>
          <w:sz w:val="23"/>
        </w:rPr>
        <w:t>Теличенко</w:t>
      </w:r>
      <w:r>
        <w:rPr>
          <w:i/>
          <w:color w:val="231F20"/>
          <w:spacing w:val="15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15"/>
          <w:sz w:val="23"/>
        </w:rPr>
        <w:t> </w:t>
      </w:r>
      <w:r>
        <w:rPr>
          <w:i/>
          <w:color w:val="231F20"/>
          <w:sz w:val="23"/>
        </w:rPr>
        <w:t>И.</w:t>
      </w:r>
      <w:r>
        <w:rPr>
          <w:i/>
          <w:color w:val="231F20"/>
          <w:spacing w:val="15"/>
          <w:sz w:val="23"/>
        </w:rPr>
        <w:t> </w:t>
      </w:r>
      <w:r>
        <w:rPr>
          <w:color w:val="231F20"/>
          <w:sz w:val="23"/>
        </w:rPr>
        <w:t>Организация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технология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атомных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станций: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учебник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Ю.Н.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Доможилов,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Э.Л.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Кокосадзе,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О.В.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Колтун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[и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др.]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МГСУ,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2012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400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9"/>
        </w:numPr>
        <w:tabs>
          <w:tab w:pos="865" w:val="left" w:leader="none"/>
        </w:tabs>
        <w:spacing w:line="230" w:lineRule="auto" w:before="0" w:after="0"/>
        <w:ind w:left="155" w:right="150" w:firstLine="396"/>
        <w:jc w:val="left"/>
        <w:rPr>
          <w:sz w:val="23"/>
        </w:rPr>
      </w:pPr>
      <w:r>
        <w:rPr>
          <w:i/>
          <w:color w:val="231F20"/>
          <w:sz w:val="23"/>
        </w:rPr>
        <w:t>Марченко</w:t>
      </w:r>
      <w:r>
        <w:rPr>
          <w:i/>
          <w:color w:val="231F20"/>
          <w:spacing w:val="2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2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2"/>
          <w:sz w:val="23"/>
        </w:rPr>
        <w:t> </w:t>
      </w:r>
      <w:r>
        <w:rPr>
          <w:color w:val="231F20"/>
          <w:sz w:val="23"/>
        </w:rPr>
        <w:t>Особенности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международного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рынка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АЭС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Российский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внешнеэкономический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вестник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– М.: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«Роспечать», 2020.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С.29–39.</w:t>
      </w:r>
    </w:p>
    <w:p>
      <w:pPr>
        <w:pStyle w:val="ListParagraph"/>
        <w:numPr>
          <w:ilvl w:val="0"/>
          <w:numId w:val="9"/>
        </w:numPr>
        <w:tabs>
          <w:tab w:pos="865" w:val="left" w:leader="none"/>
        </w:tabs>
        <w:spacing w:line="248" w:lineRule="exact" w:before="0" w:after="0"/>
        <w:ind w:left="864" w:right="0" w:hanging="313"/>
        <w:jc w:val="left"/>
        <w:rPr>
          <w:sz w:val="23"/>
        </w:rPr>
      </w:pPr>
      <w:r>
        <w:rPr>
          <w:i/>
          <w:color w:val="231F20"/>
          <w:spacing w:val="-1"/>
          <w:sz w:val="23"/>
        </w:rPr>
        <w:t>Кокосадзе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pacing w:val="-1"/>
          <w:sz w:val="23"/>
        </w:rPr>
        <w:t>Э.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Л.</w:t>
      </w:r>
      <w:r>
        <w:rPr>
          <w:i/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Управление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проектом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программа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обеспечения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качества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АЭС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–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ЗАО</w:t>
      </w:r>
    </w:p>
    <w:p>
      <w:pPr>
        <w:spacing w:line="253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«Институт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«Оргэнергострой».</w:t>
      </w:r>
    </w:p>
    <w:p>
      <w:pPr>
        <w:pStyle w:val="ListParagraph"/>
        <w:numPr>
          <w:ilvl w:val="0"/>
          <w:numId w:val="9"/>
        </w:numPr>
        <w:tabs>
          <w:tab w:pos="865" w:val="left" w:leader="none"/>
        </w:tabs>
        <w:spacing w:line="230" w:lineRule="auto" w:before="1" w:after="0"/>
        <w:ind w:left="155" w:right="154" w:firstLine="396"/>
        <w:jc w:val="left"/>
        <w:rPr>
          <w:sz w:val="23"/>
        </w:rPr>
      </w:pPr>
      <w:r>
        <w:rPr>
          <w:i/>
          <w:color w:val="231F20"/>
          <w:sz w:val="23"/>
        </w:rPr>
        <w:t>Конусбаев</w:t>
      </w:r>
      <w:r>
        <w:rPr>
          <w:i/>
          <w:color w:val="231F20"/>
          <w:spacing w:val="6"/>
          <w:sz w:val="23"/>
        </w:rPr>
        <w:t> </w:t>
      </w:r>
      <w:r>
        <w:rPr>
          <w:i/>
          <w:color w:val="231F20"/>
          <w:sz w:val="23"/>
        </w:rPr>
        <w:t>Р.</w:t>
      </w:r>
      <w:r>
        <w:rPr>
          <w:i/>
          <w:color w:val="231F20"/>
          <w:spacing w:val="6"/>
          <w:sz w:val="23"/>
        </w:rPr>
        <w:t> </w:t>
      </w:r>
      <w:r>
        <w:rPr>
          <w:i/>
          <w:color w:val="231F20"/>
          <w:sz w:val="23"/>
        </w:rPr>
        <w:t>Е.</w:t>
      </w:r>
      <w:r>
        <w:rPr>
          <w:i/>
          <w:color w:val="231F20"/>
          <w:spacing w:val="5"/>
          <w:sz w:val="23"/>
        </w:rPr>
        <w:t> </w:t>
      </w:r>
      <w:r>
        <w:rPr>
          <w:color w:val="231F20"/>
          <w:sz w:val="23"/>
        </w:rPr>
        <w:t>Новые</w:t>
      </w:r>
      <w:r>
        <w:rPr>
          <w:color w:val="231F20"/>
          <w:spacing w:val="7"/>
          <w:sz w:val="23"/>
        </w:rPr>
        <w:t> </w:t>
      </w:r>
      <w:r>
        <w:rPr>
          <w:color w:val="231F20"/>
          <w:sz w:val="23"/>
        </w:rPr>
        <w:t>технологии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строительстве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АЭС</w:t>
      </w:r>
      <w:r>
        <w:rPr>
          <w:color w:val="231F20"/>
          <w:spacing w:val="7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Научно-практический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элек-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тронный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журнал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Аллея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Науки – М.: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2018.</w:t>
      </w:r>
    </w:p>
    <w:p>
      <w:pPr>
        <w:spacing w:after="0" w:line="230" w:lineRule="auto"/>
        <w:jc w:val="left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ListParagraph"/>
        <w:numPr>
          <w:ilvl w:val="0"/>
          <w:numId w:val="9"/>
        </w:numPr>
        <w:tabs>
          <w:tab w:pos="865" w:val="left" w:leader="none"/>
        </w:tabs>
        <w:spacing w:line="235" w:lineRule="auto" w:before="83" w:after="0"/>
        <w:ind w:left="155" w:right="153" w:firstLine="396"/>
        <w:jc w:val="left"/>
        <w:rPr>
          <w:sz w:val="23"/>
        </w:rPr>
      </w:pPr>
      <w:r>
        <w:rPr>
          <w:i/>
          <w:color w:val="231F20"/>
          <w:spacing w:val="-1"/>
          <w:sz w:val="23"/>
        </w:rPr>
        <w:t>Иванов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Т.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В.</w:t>
      </w:r>
      <w:r>
        <w:rPr>
          <w:i/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Финансово-организационные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модели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проектов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сооружения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АЭС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Иваново: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ИГХТУ,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2011 –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15 с.</w:t>
      </w:r>
    </w:p>
    <w:p>
      <w:pPr>
        <w:pStyle w:val="ListParagraph"/>
        <w:numPr>
          <w:ilvl w:val="0"/>
          <w:numId w:val="9"/>
        </w:numPr>
        <w:tabs>
          <w:tab w:pos="865" w:val="left" w:leader="none"/>
        </w:tabs>
        <w:spacing w:line="235" w:lineRule="auto" w:before="2" w:after="0"/>
        <w:ind w:left="155" w:right="155" w:firstLine="396"/>
        <w:jc w:val="left"/>
        <w:rPr>
          <w:sz w:val="23"/>
        </w:rPr>
      </w:pPr>
      <w:r>
        <w:rPr>
          <w:i/>
          <w:color w:val="231F20"/>
          <w:sz w:val="23"/>
        </w:rPr>
        <w:t>Виноходова</w:t>
      </w:r>
      <w:r>
        <w:rPr>
          <w:i/>
          <w:color w:val="231F20"/>
          <w:spacing w:val="6"/>
          <w:sz w:val="23"/>
        </w:rPr>
        <w:t> </w:t>
      </w:r>
      <w:r>
        <w:rPr>
          <w:i/>
          <w:color w:val="231F20"/>
          <w:sz w:val="23"/>
        </w:rPr>
        <w:t>М.</w:t>
      </w:r>
      <w:r>
        <w:rPr>
          <w:i/>
          <w:color w:val="231F20"/>
          <w:spacing w:val="7"/>
          <w:sz w:val="23"/>
        </w:rPr>
        <w:t> </w:t>
      </w:r>
      <w:r>
        <w:rPr>
          <w:i/>
          <w:color w:val="231F20"/>
          <w:sz w:val="23"/>
        </w:rPr>
        <w:t>Г.</w:t>
      </w:r>
      <w:r>
        <w:rPr>
          <w:i/>
          <w:color w:val="231F20"/>
          <w:spacing w:val="7"/>
          <w:sz w:val="23"/>
        </w:rPr>
        <w:t> </w:t>
      </w:r>
      <w:r>
        <w:rPr>
          <w:color w:val="231F20"/>
          <w:sz w:val="23"/>
        </w:rPr>
        <w:t>Современный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опыт</w:t>
      </w:r>
      <w:r>
        <w:rPr>
          <w:color w:val="231F20"/>
          <w:spacing w:val="7"/>
          <w:sz w:val="23"/>
        </w:rPr>
        <w:t> </w:t>
      </w:r>
      <w:r>
        <w:rPr>
          <w:color w:val="231F20"/>
          <w:sz w:val="23"/>
        </w:rPr>
        <w:t>поточного</w:t>
      </w:r>
      <w:r>
        <w:rPr>
          <w:color w:val="231F20"/>
          <w:spacing w:val="7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7"/>
          <w:sz w:val="23"/>
        </w:rPr>
        <w:t> </w:t>
      </w:r>
      <w:r>
        <w:rPr>
          <w:color w:val="231F20"/>
          <w:sz w:val="23"/>
        </w:rPr>
        <w:t>атомных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станций</w:t>
      </w:r>
      <w:r>
        <w:rPr>
          <w:color w:val="231F20"/>
          <w:spacing w:val="9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7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НИМГСУ,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2017 –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 386–388.</w:t>
      </w:r>
    </w:p>
    <w:p>
      <w:pPr>
        <w:pStyle w:val="ListParagraph"/>
        <w:numPr>
          <w:ilvl w:val="0"/>
          <w:numId w:val="9"/>
        </w:numPr>
        <w:tabs>
          <w:tab w:pos="865" w:val="left" w:leader="none"/>
        </w:tabs>
        <w:spacing w:line="235" w:lineRule="auto" w:before="2" w:after="0"/>
        <w:ind w:left="155" w:right="152" w:firstLine="396"/>
        <w:jc w:val="left"/>
        <w:rPr>
          <w:sz w:val="23"/>
        </w:rPr>
      </w:pPr>
      <w:r>
        <w:rPr>
          <w:color w:val="231F20"/>
          <w:w w:val="95"/>
          <w:sz w:val="23"/>
        </w:rPr>
        <w:t>Серия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изданий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МАГАТЭ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по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ядерной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энергии.</w:t>
      </w:r>
      <w:r>
        <w:rPr>
          <w:color w:val="231F20"/>
          <w:spacing w:val="9"/>
          <w:w w:val="95"/>
          <w:sz w:val="23"/>
        </w:rPr>
        <w:t> </w:t>
      </w:r>
      <w:r>
        <w:rPr>
          <w:color w:val="231F20"/>
          <w:w w:val="95"/>
          <w:sz w:val="23"/>
        </w:rPr>
        <w:t>Technical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Reports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Series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№279/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Nuclear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Pow-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sz w:val="23"/>
        </w:rPr>
        <w:t>er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Project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Management.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Guidebook.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IAEA,Viena, 1988.</w:t>
      </w:r>
    </w:p>
    <w:p>
      <w:pPr>
        <w:pStyle w:val="ListParagraph"/>
        <w:numPr>
          <w:ilvl w:val="0"/>
          <w:numId w:val="9"/>
        </w:numPr>
        <w:tabs>
          <w:tab w:pos="865" w:val="left" w:leader="none"/>
        </w:tabs>
        <w:spacing w:line="235" w:lineRule="auto" w:before="1" w:after="0"/>
        <w:ind w:left="155" w:right="157" w:firstLine="396"/>
        <w:jc w:val="left"/>
        <w:rPr>
          <w:sz w:val="23"/>
        </w:rPr>
      </w:pPr>
      <w:r>
        <w:rPr>
          <w:color w:val="231F20"/>
          <w:sz w:val="23"/>
        </w:rPr>
        <w:t>Государственная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корпорация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по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атомной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энергии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«Росатом»: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официальный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сайт.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URL:</w:t>
      </w:r>
      <w:r>
        <w:rPr>
          <w:color w:val="231F20"/>
          <w:spacing w:val="-55"/>
          <w:sz w:val="23"/>
        </w:rPr>
        <w:t> </w:t>
      </w:r>
      <w:hyperlink r:id="rId65">
        <w:r>
          <w:rPr>
            <w:color w:val="231F20"/>
            <w:sz w:val="23"/>
          </w:rPr>
          <w:t>http://www.rosatom.ru/</w:t>
        </w:r>
        <w:r>
          <w:rPr>
            <w:color w:val="231F20"/>
            <w:spacing w:val="-1"/>
            <w:sz w:val="23"/>
          </w:rPr>
          <w:t> </w:t>
        </w:r>
      </w:hyperlink>
      <w:r>
        <w:rPr>
          <w:color w:val="231F20"/>
          <w:sz w:val="23"/>
        </w:rPr>
        <w:t>(Дата обращения: 01.03.2020).</w:t>
      </w:r>
    </w:p>
    <w:p>
      <w:pPr>
        <w:pStyle w:val="ListParagraph"/>
        <w:numPr>
          <w:ilvl w:val="0"/>
          <w:numId w:val="9"/>
        </w:numPr>
        <w:tabs>
          <w:tab w:pos="865" w:val="left" w:leader="none"/>
        </w:tabs>
        <w:spacing w:line="235" w:lineRule="auto" w:before="2" w:after="0"/>
        <w:ind w:left="155" w:right="153" w:firstLine="396"/>
        <w:jc w:val="left"/>
        <w:rPr>
          <w:sz w:val="23"/>
        </w:rPr>
      </w:pPr>
      <w:r>
        <w:rPr>
          <w:color w:val="231F20"/>
          <w:sz w:val="23"/>
        </w:rPr>
        <w:t>Большая российская энциклопедия: официальный сайт. URL: https://bigenc.ru/ (Дата об-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ращения: 01.03.2020).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7"/>
        <w:ind w:left="0" w:firstLine="0"/>
        <w:jc w:val="left"/>
        <w:rPr>
          <w:sz w:val="22"/>
        </w:r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30"/>
        <w:gridCol w:w="4225"/>
      </w:tblGrid>
      <w:tr>
        <w:trPr>
          <w:trHeight w:val="2306" w:hRule="atLeast"/>
        </w:trPr>
        <w:tc>
          <w:tcPr>
            <w:tcW w:w="5230" w:type="dxa"/>
          </w:tcPr>
          <w:p>
            <w:pPr>
              <w:pStyle w:val="TableParagraph"/>
              <w:spacing w:line="250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w w:val="95"/>
                <w:sz w:val="23"/>
              </w:rPr>
              <w:t>УДК</w:t>
            </w:r>
            <w:r>
              <w:rPr>
                <w:b/>
                <w:color w:val="231F20"/>
                <w:spacing w:val="3"/>
                <w:w w:val="95"/>
                <w:sz w:val="23"/>
              </w:rPr>
              <w:t> </w:t>
            </w:r>
            <w:r>
              <w:rPr>
                <w:b/>
                <w:color w:val="231F20"/>
                <w:w w:val="95"/>
                <w:sz w:val="23"/>
              </w:rPr>
              <w:t>338.3</w:t>
            </w:r>
          </w:p>
          <w:p>
            <w:pPr>
              <w:pStyle w:val="TableParagraph"/>
              <w:spacing w:line="232" w:lineRule="auto" w:before="2"/>
              <w:ind w:left="50" w:right="1057"/>
              <w:rPr>
                <w:sz w:val="23"/>
              </w:rPr>
            </w:pPr>
            <w:r>
              <w:rPr>
                <w:i/>
                <w:color w:val="231F20"/>
                <w:w w:val="95"/>
                <w:sz w:val="23"/>
              </w:rPr>
              <w:t>Анастасия</w:t>
            </w:r>
            <w:r>
              <w:rPr>
                <w:i/>
                <w:color w:val="231F20"/>
                <w:spacing w:val="30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Александровна</w:t>
            </w:r>
            <w:r>
              <w:rPr>
                <w:i/>
                <w:color w:val="231F20"/>
                <w:spacing w:val="31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Юдина</w:t>
            </w:r>
            <w:r>
              <w:rPr>
                <w:color w:val="231F20"/>
                <w:w w:val="95"/>
                <w:sz w:val="23"/>
              </w:rPr>
              <w:t>,</w:t>
            </w:r>
            <w:r>
              <w:rPr>
                <w:color w:val="231F20"/>
                <w:spacing w:val="3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студент</w:t>
            </w:r>
            <w:r>
              <w:rPr>
                <w:color w:val="231F20"/>
                <w:spacing w:val="-51"/>
                <w:w w:val="9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Михаил Дмитриевич Юдин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Мария</w:t>
            </w:r>
            <w:r>
              <w:rPr>
                <w:i/>
                <w:color w:val="231F20"/>
                <w:spacing w:val="-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Олеговна</w:t>
            </w:r>
            <w:r>
              <w:rPr>
                <w:i/>
                <w:color w:val="231F20"/>
                <w:spacing w:val="-4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Крутилова</w:t>
            </w:r>
            <w:r>
              <w:rPr>
                <w:color w:val="231F20"/>
                <w:sz w:val="23"/>
              </w:rPr>
              <w:t>,</w:t>
            </w:r>
          </w:p>
          <w:p>
            <w:pPr>
              <w:pStyle w:val="TableParagraph"/>
              <w:spacing w:line="232" w:lineRule="auto"/>
              <w:ind w:left="50" w:right="1499"/>
              <w:rPr>
                <w:sz w:val="23"/>
              </w:rPr>
            </w:pPr>
            <w:r>
              <w:rPr>
                <w:color w:val="231F20"/>
                <w:sz w:val="23"/>
              </w:rPr>
              <w:t>старший преподаватель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(Белгородский</w:t>
            </w:r>
            <w:r>
              <w:rPr>
                <w:color w:val="231F20"/>
                <w:spacing w:val="36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государственный</w:t>
            </w:r>
          </w:p>
          <w:p>
            <w:pPr>
              <w:pStyle w:val="TableParagraph"/>
              <w:spacing w:line="253" w:lineRule="exact"/>
              <w:ind w:left="50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технологический</w:t>
            </w:r>
            <w:r>
              <w:rPr>
                <w:color w:val="231F20"/>
                <w:spacing w:val="1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университет</w:t>
            </w:r>
            <w:r>
              <w:rPr>
                <w:color w:val="231F20"/>
                <w:spacing w:val="1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им.</w:t>
            </w:r>
            <w:r>
              <w:rPr>
                <w:color w:val="231F20"/>
                <w:spacing w:val="1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В.</w:t>
            </w:r>
            <w:r>
              <w:rPr>
                <w:color w:val="231F20"/>
                <w:spacing w:val="1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Г.</w:t>
            </w:r>
            <w:r>
              <w:rPr>
                <w:color w:val="231F20"/>
                <w:spacing w:val="1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Шухова)</w:t>
            </w:r>
          </w:p>
          <w:p>
            <w:pPr>
              <w:pStyle w:val="TableParagraph"/>
              <w:spacing w:line="256" w:lineRule="exact"/>
              <w:ind w:left="50" w:right="1057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66">
              <w:r>
                <w:rPr>
                  <w:i/>
                  <w:color w:val="231F20"/>
                  <w:sz w:val="23"/>
                </w:rPr>
                <w:t>anamishneva@gmail.com,</w:t>
              </w:r>
            </w:hyperlink>
            <w:r>
              <w:rPr>
                <w:i/>
                <w:color w:val="231F20"/>
                <w:spacing w:val="1"/>
                <w:sz w:val="23"/>
              </w:rPr>
              <w:t> </w:t>
            </w:r>
            <w:hyperlink r:id="rId67">
              <w:r>
                <w:rPr>
                  <w:i/>
                  <w:color w:val="231F20"/>
                  <w:w w:val="95"/>
                  <w:sz w:val="23"/>
                </w:rPr>
                <w:t>o.itt@bk.ru,</w:t>
              </w:r>
              <w:r>
                <w:rPr>
                  <w:i/>
                  <w:color w:val="231F20"/>
                  <w:spacing w:val="5"/>
                  <w:w w:val="95"/>
                  <w:sz w:val="23"/>
                </w:rPr>
                <w:t> </w:t>
              </w:r>
            </w:hyperlink>
            <w:hyperlink r:id="rId68">
              <w:r>
                <w:rPr>
                  <w:i/>
                  <w:color w:val="231F20"/>
                  <w:w w:val="95"/>
                  <w:sz w:val="23"/>
                </w:rPr>
                <w:t>marykrutilova@gmail.com</w:t>
              </w:r>
            </w:hyperlink>
          </w:p>
        </w:tc>
        <w:tc>
          <w:tcPr>
            <w:tcW w:w="4225" w:type="dxa"/>
          </w:tcPr>
          <w:p>
            <w:pPr>
              <w:pStyle w:val="TableParagraph"/>
              <w:spacing w:before="3"/>
              <w:rPr>
                <w:sz w:val="22"/>
              </w:rPr>
            </w:pPr>
          </w:p>
          <w:p>
            <w:pPr>
              <w:pStyle w:val="TableParagraph"/>
              <w:spacing w:line="232" w:lineRule="auto"/>
              <w:ind w:left="1014" w:right="48" w:hanging="477"/>
              <w:jc w:val="right"/>
              <w:rPr>
                <w:sz w:val="23"/>
              </w:rPr>
            </w:pPr>
            <w:r>
              <w:rPr>
                <w:i/>
                <w:color w:val="231F20"/>
                <w:w w:val="95"/>
                <w:sz w:val="23"/>
              </w:rPr>
              <w:t>Anastasia</w:t>
            </w:r>
            <w:r>
              <w:rPr>
                <w:i/>
                <w:color w:val="231F20"/>
                <w:spacing w:val="16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Alexandrovna</w:t>
            </w:r>
            <w:r>
              <w:rPr>
                <w:i/>
                <w:color w:val="231F20"/>
                <w:spacing w:val="22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Yudina</w:t>
            </w:r>
            <w:r>
              <w:rPr>
                <w:color w:val="231F20"/>
                <w:w w:val="95"/>
                <w:sz w:val="23"/>
              </w:rPr>
              <w:t>,</w:t>
            </w:r>
            <w:r>
              <w:rPr>
                <w:color w:val="231F20"/>
                <w:spacing w:val="2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student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Mikhail</w:t>
            </w:r>
            <w:r>
              <w:rPr>
                <w:i/>
                <w:color w:val="231F20"/>
                <w:spacing w:val="16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Dmitrievich</w:t>
            </w:r>
            <w:r>
              <w:rPr>
                <w:i/>
                <w:color w:val="231F20"/>
                <w:spacing w:val="17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Yudin</w:t>
            </w:r>
            <w:r>
              <w:rPr>
                <w:color w:val="231F20"/>
                <w:w w:val="95"/>
                <w:sz w:val="23"/>
              </w:rPr>
              <w:t>,</w:t>
            </w:r>
            <w:r>
              <w:rPr>
                <w:color w:val="231F20"/>
                <w:spacing w:val="1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student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Maria</w:t>
            </w:r>
            <w:r>
              <w:rPr>
                <w:i/>
                <w:color w:val="231F20"/>
                <w:spacing w:val="-6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Olegovna</w:t>
            </w:r>
            <w:r>
              <w:rPr>
                <w:i/>
                <w:color w:val="231F20"/>
                <w:spacing w:val="-6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Krutilova</w:t>
            </w:r>
            <w:r>
              <w:rPr>
                <w:color w:val="231F20"/>
                <w:sz w:val="23"/>
              </w:rPr>
              <w:t>,</w:t>
            </w:r>
          </w:p>
          <w:p>
            <w:pPr>
              <w:pStyle w:val="TableParagraph"/>
              <w:spacing w:line="256" w:lineRule="exact"/>
              <w:ind w:left="598" w:right="48" w:firstLine="2280"/>
              <w:jc w:val="right"/>
              <w:rPr>
                <w:i/>
                <w:sz w:val="23"/>
              </w:rPr>
            </w:pPr>
            <w:r>
              <w:rPr>
                <w:color w:val="231F20"/>
                <w:w w:val="95"/>
                <w:sz w:val="23"/>
              </w:rPr>
              <w:t>senior</w:t>
            </w:r>
            <w:r>
              <w:rPr>
                <w:color w:val="231F20"/>
                <w:spacing w:val="1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lecturer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(Belgorod State Technological</w:t>
            </w:r>
            <w:r>
              <w:rPr>
                <w:i/>
                <w:color w:val="231F20"/>
                <w:spacing w:val="1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University</w:t>
            </w:r>
            <w:r>
              <w:rPr>
                <w:i/>
                <w:color w:val="231F20"/>
                <w:spacing w:val="8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named</w:t>
            </w:r>
            <w:r>
              <w:rPr>
                <w:i/>
                <w:color w:val="231F20"/>
                <w:spacing w:val="9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after</w:t>
            </w:r>
            <w:r>
              <w:rPr>
                <w:i/>
                <w:color w:val="231F20"/>
                <w:spacing w:val="9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V.</w:t>
            </w:r>
            <w:r>
              <w:rPr>
                <w:i/>
                <w:color w:val="231F20"/>
                <w:spacing w:val="9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G.</w:t>
            </w:r>
            <w:r>
              <w:rPr>
                <w:i/>
                <w:color w:val="231F20"/>
                <w:spacing w:val="9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Shukhov)</w:t>
            </w:r>
            <w:r>
              <w:rPr>
                <w:i/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 </w:t>
            </w:r>
            <w:hyperlink r:id="rId66">
              <w:r>
                <w:rPr>
                  <w:i/>
                  <w:color w:val="231F20"/>
                  <w:sz w:val="23"/>
                </w:rPr>
                <w:t>anamishneva@gmail.com,</w:t>
              </w:r>
            </w:hyperlink>
            <w:r>
              <w:rPr>
                <w:i/>
                <w:color w:val="231F20"/>
                <w:spacing w:val="1"/>
                <w:sz w:val="23"/>
              </w:rPr>
              <w:t> </w:t>
            </w:r>
            <w:hyperlink r:id="rId67">
              <w:r>
                <w:rPr>
                  <w:i/>
                  <w:color w:val="231F20"/>
                  <w:w w:val="95"/>
                  <w:sz w:val="23"/>
                </w:rPr>
                <w:t>o.itt@bk.ru,</w:t>
              </w:r>
              <w:r>
                <w:rPr>
                  <w:i/>
                  <w:color w:val="231F20"/>
                  <w:spacing w:val="82"/>
                  <w:sz w:val="23"/>
                </w:rPr>
                <w:t> </w:t>
              </w:r>
            </w:hyperlink>
            <w:hyperlink r:id="rId68">
              <w:r>
                <w:rPr>
                  <w:i/>
                  <w:color w:val="231F20"/>
                  <w:w w:val="95"/>
                  <w:sz w:val="23"/>
                </w:rPr>
                <w:t>marykrutilova@gmail.com</w:t>
              </w:r>
            </w:hyperlink>
          </w:p>
        </w:tc>
      </w:tr>
    </w:tbl>
    <w:p>
      <w:pPr>
        <w:pStyle w:val="BodyText"/>
        <w:spacing w:before="2"/>
        <w:ind w:left="0" w:firstLine="0"/>
        <w:jc w:val="left"/>
        <w:rPr>
          <w:sz w:val="12"/>
        </w:rPr>
      </w:pPr>
    </w:p>
    <w:p>
      <w:pPr>
        <w:pStyle w:val="Heading1"/>
        <w:spacing w:before="89"/>
        <w:ind w:left="1489" w:right="1489"/>
      </w:pPr>
      <w:r>
        <w:rPr>
          <w:color w:val="231F20"/>
        </w:rPr>
        <w:t>ПЕРСПЕКТИВЫ</w:t>
      </w:r>
      <w:r>
        <w:rPr>
          <w:color w:val="231F20"/>
          <w:spacing w:val="-17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16"/>
        </w:rPr>
        <w:t> </w:t>
      </w:r>
      <w:r>
        <w:rPr>
          <w:color w:val="231F20"/>
        </w:rPr>
        <w:t>BIM-СМЕТ</w:t>
      </w:r>
    </w:p>
    <w:p>
      <w:pPr>
        <w:spacing w:before="14"/>
        <w:ind w:left="517" w:right="518" w:firstLine="0"/>
        <w:jc w:val="center"/>
        <w:rPr>
          <w:b/>
          <w:sz w:val="28"/>
        </w:rPr>
      </w:pPr>
      <w:r>
        <w:rPr>
          <w:b/>
          <w:color w:val="231F20"/>
          <w:spacing w:val="-1"/>
          <w:sz w:val="28"/>
        </w:rPr>
        <w:t>В</w:t>
      </w:r>
      <w:r>
        <w:rPr>
          <w:b/>
          <w:color w:val="231F20"/>
          <w:spacing w:val="-14"/>
          <w:sz w:val="28"/>
        </w:rPr>
        <w:t> </w:t>
      </w:r>
      <w:r>
        <w:rPr>
          <w:b/>
          <w:color w:val="231F20"/>
          <w:spacing w:val="-1"/>
          <w:sz w:val="28"/>
        </w:rPr>
        <w:t>УПРАВЛЕНИИ</w:t>
      </w:r>
      <w:r>
        <w:rPr>
          <w:b/>
          <w:color w:val="231F20"/>
          <w:spacing w:val="-15"/>
          <w:sz w:val="28"/>
        </w:rPr>
        <w:t> </w:t>
      </w:r>
      <w:r>
        <w:rPr>
          <w:b/>
          <w:color w:val="231F20"/>
          <w:spacing w:val="-1"/>
          <w:sz w:val="28"/>
        </w:rPr>
        <w:t>СТОИМОСТЬЮ</w:t>
      </w:r>
      <w:r>
        <w:rPr>
          <w:b/>
          <w:color w:val="231F20"/>
          <w:spacing w:val="-14"/>
          <w:sz w:val="28"/>
        </w:rPr>
        <w:t> </w:t>
      </w:r>
      <w:r>
        <w:rPr>
          <w:b/>
          <w:color w:val="231F20"/>
          <w:spacing w:val="-1"/>
          <w:sz w:val="28"/>
        </w:rPr>
        <w:t>СТРОИТЕЛЬСТВА</w:t>
      </w:r>
    </w:p>
    <w:p>
      <w:pPr>
        <w:pStyle w:val="BodyText"/>
        <w:spacing w:before="10"/>
        <w:ind w:left="0" w:firstLine="0"/>
        <w:jc w:val="left"/>
        <w:rPr>
          <w:b/>
          <w:sz w:val="25"/>
        </w:rPr>
      </w:pPr>
    </w:p>
    <w:p>
      <w:pPr>
        <w:pStyle w:val="Heading2"/>
        <w:ind w:left="1489"/>
      </w:pPr>
      <w:r>
        <w:rPr>
          <w:color w:val="231F20"/>
        </w:rPr>
        <w:t>PROSPECTS</w:t>
      </w:r>
      <w:r>
        <w:rPr>
          <w:color w:val="231F20"/>
          <w:spacing w:val="-14"/>
        </w:rPr>
        <w:t> </w:t>
      </w:r>
      <w:r>
        <w:rPr>
          <w:color w:val="231F20"/>
        </w:rPr>
        <w:t>FOR</w:t>
      </w:r>
      <w:r>
        <w:rPr>
          <w:color w:val="231F20"/>
          <w:spacing w:val="-13"/>
        </w:rPr>
        <w:t> </w:t>
      </w:r>
      <w:r>
        <w:rPr>
          <w:color w:val="231F20"/>
        </w:rPr>
        <w:t>BIM-ESTIMATES</w:t>
      </w:r>
    </w:p>
    <w:p>
      <w:pPr>
        <w:spacing w:before="14"/>
        <w:ind w:left="1494" w:right="1489" w:firstLine="0"/>
        <w:jc w:val="center"/>
        <w:rPr>
          <w:sz w:val="28"/>
        </w:rPr>
      </w:pPr>
      <w:r>
        <w:rPr>
          <w:color w:val="231F20"/>
          <w:sz w:val="28"/>
        </w:rPr>
        <w:t>IN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THE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CONSTRUCTION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COST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MANAGEMENT</w:t>
      </w:r>
    </w:p>
    <w:p>
      <w:pPr>
        <w:pStyle w:val="BodyText"/>
        <w:spacing w:before="8"/>
        <w:ind w:left="0" w:firstLine="0"/>
        <w:jc w:val="left"/>
        <w:rPr>
          <w:sz w:val="23"/>
        </w:rPr>
      </w:pPr>
    </w:p>
    <w:p>
      <w:pPr>
        <w:spacing w:line="235" w:lineRule="auto" w:before="0"/>
        <w:ind w:left="155" w:right="149" w:firstLine="396"/>
        <w:jc w:val="both"/>
        <w:rPr>
          <w:sz w:val="23"/>
        </w:rPr>
      </w:pPr>
      <w:r>
        <w:rPr>
          <w:color w:val="231F20"/>
          <w:sz w:val="23"/>
        </w:rPr>
        <w:t>Внедрение технологий информационного моделирования на всех стадиях реализации ин-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вестиционно-строительных проектов является актуальной и перспективной задачей в строи-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тельной индустрии. Создание информационной модели здания на этапе его проектирования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позволяет рационально распределить затраты на его реализацию и обслуживание, а также мак-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симизировать эффективность и производительность всех процессов. Автоматизированное со-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ставление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сметной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документации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использованием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данных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из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информационной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модели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здания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будет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способствовать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формированию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более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точной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оценки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стоимости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быстрой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корректировки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этой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стоимости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процессе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проектирования.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Следовательно,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проводимая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рефор-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ма ценообразования и сметного нормирования в строительстве должна быть направлена в том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числе и на имплементацию технологий информационного моделирования в процесс составле-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ния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сметной документации.</w:t>
      </w:r>
    </w:p>
    <w:p>
      <w:pPr>
        <w:spacing w:line="235" w:lineRule="auto" w:before="9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слова</w:t>
      </w:r>
      <w:r>
        <w:rPr>
          <w:color w:val="231F20"/>
          <w:sz w:val="23"/>
        </w:rPr>
        <w:t>: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инвестиционно-строительный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проект,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сметная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документация,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автоматиза-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ция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составления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смет,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технологии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информационного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моделирования.</w:t>
      </w:r>
    </w:p>
    <w:p>
      <w:pPr>
        <w:pStyle w:val="BodyText"/>
        <w:spacing w:before="8"/>
        <w:ind w:left="0" w:firstLine="0"/>
        <w:jc w:val="left"/>
        <w:rPr>
          <w:sz w:val="22"/>
        </w:rPr>
      </w:pPr>
    </w:p>
    <w:p>
      <w:pPr>
        <w:spacing w:line="235" w:lineRule="auto" w:before="0"/>
        <w:ind w:left="155" w:right="149" w:firstLine="396"/>
        <w:jc w:val="both"/>
        <w:rPr>
          <w:sz w:val="23"/>
        </w:rPr>
      </w:pPr>
      <w:r>
        <w:rPr>
          <w:color w:val="231F20"/>
          <w:sz w:val="23"/>
        </w:rPr>
        <w:t>Building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information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modeling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(</w:t>
      </w:r>
      <w:r>
        <w:rPr>
          <w:i/>
          <w:color w:val="231F20"/>
          <w:sz w:val="23"/>
        </w:rPr>
        <w:t>BIM</w:t>
      </w:r>
      <w:r>
        <w:rPr>
          <w:color w:val="231F20"/>
          <w:sz w:val="23"/>
        </w:rPr>
        <w:t>)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at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all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stages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investment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projects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ur-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gent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promising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task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industry.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Creating</w:t>
      </w:r>
      <w:r>
        <w:rPr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BIM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z w:val="23"/>
        </w:rPr>
        <w:t>at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design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stage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allows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rationally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distributing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costs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its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implementation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maintenance,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as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well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as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maximizing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efficiency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productivity of all processes. Computer-aided cost estimation using data from </w:t>
      </w:r>
      <w:r>
        <w:rPr>
          <w:i/>
          <w:color w:val="231F20"/>
          <w:sz w:val="23"/>
        </w:rPr>
        <w:t>BIM </w:t>
      </w:r>
      <w:r>
        <w:rPr>
          <w:color w:val="231F20"/>
          <w:sz w:val="23"/>
        </w:rPr>
        <w:t>will contribute to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the formation of more accurate budget documentation and quick adjustment of this cost in the design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process. Therefore, the ongoing reform of pricing and cost- rationing in construction should be aimed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at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implementing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information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modeling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technologies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process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preparing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budget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documentation.</w:t>
      </w:r>
    </w:p>
    <w:p>
      <w:pPr>
        <w:spacing w:before="2"/>
        <w:ind w:left="552" w:right="0" w:firstLine="0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project,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budget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documentation,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computer-aided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cost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estimation,</w:t>
      </w:r>
      <w:r>
        <w:rPr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BIM</w:t>
      </w:r>
      <w:r>
        <w:rPr>
          <w:color w:val="231F20"/>
          <w:sz w:val="23"/>
        </w:rPr>
        <w:t>.</w:t>
      </w:r>
    </w:p>
    <w:p>
      <w:pPr>
        <w:spacing w:after="0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52" w:lineRule="auto" w:before="73"/>
        <w:ind w:right="148"/>
      </w:pPr>
      <w:r>
        <w:rPr>
          <w:color w:val="231F20"/>
        </w:rPr>
        <w:t>Строительство</w:t>
      </w:r>
      <w:r>
        <w:rPr>
          <w:color w:val="231F20"/>
          <w:spacing w:val="-7"/>
        </w:rPr>
        <w:t> </w:t>
      </w:r>
      <w:r>
        <w:rPr>
          <w:rFonts w:ascii="Symbol" w:hAnsi="Symbol"/>
          <w:color w:val="231F20"/>
        </w:rPr>
        <w:t></w:t>
      </w:r>
      <w:r>
        <w:rPr>
          <w:color w:val="231F20"/>
          <w:spacing w:val="-6"/>
        </w:rPr>
        <w:t> </w:t>
      </w:r>
      <w:r>
        <w:rPr>
          <w:color w:val="231F20"/>
        </w:rPr>
        <w:t>дорогостоящий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ресурснозатратный</w:t>
      </w:r>
      <w:r>
        <w:rPr>
          <w:color w:val="231F20"/>
          <w:spacing w:val="-6"/>
        </w:rPr>
        <w:t> </w:t>
      </w:r>
      <w:r>
        <w:rPr>
          <w:color w:val="231F20"/>
        </w:rPr>
        <w:t>процесс,</w:t>
      </w:r>
      <w:r>
        <w:rPr>
          <w:color w:val="231F20"/>
          <w:spacing w:val="-6"/>
        </w:rPr>
        <w:t> </w:t>
      </w:r>
      <w:r>
        <w:rPr>
          <w:color w:val="231F20"/>
        </w:rPr>
        <w:t>который</w:t>
      </w:r>
      <w:r>
        <w:rPr>
          <w:color w:val="231F20"/>
          <w:spacing w:val="-7"/>
        </w:rPr>
        <w:t> </w:t>
      </w:r>
      <w:r>
        <w:rPr>
          <w:color w:val="231F20"/>
        </w:rPr>
        <w:t>требует</w:t>
      </w:r>
      <w:r>
        <w:rPr>
          <w:color w:val="231F20"/>
          <w:spacing w:val="-62"/>
        </w:rPr>
        <w:t> </w:t>
      </w:r>
      <w:r>
        <w:rPr>
          <w:color w:val="231F20"/>
        </w:rPr>
        <w:t>постоянного</w:t>
      </w:r>
      <w:r>
        <w:rPr>
          <w:color w:val="231F20"/>
          <w:spacing w:val="-7"/>
        </w:rPr>
        <w:t> </w:t>
      </w:r>
      <w:r>
        <w:rPr>
          <w:color w:val="231F20"/>
        </w:rPr>
        <w:t>совершенствования</w:t>
      </w:r>
      <w:r>
        <w:rPr>
          <w:color w:val="231F20"/>
          <w:spacing w:val="-6"/>
        </w:rPr>
        <w:t> </w:t>
      </w:r>
      <w:r>
        <w:rPr>
          <w:color w:val="231F20"/>
        </w:rPr>
        <w:t>существующих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внедрения</w:t>
      </w:r>
      <w:r>
        <w:rPr>
          <w:color w:val="231F20"/>
          <w:spacing w:val="-6"/>
        </w:rPr>
        <w:t> </w:t>
      </w:r>
      <w:r>
        <w:rPr>
          <w:color w:val="231F20"/>
        </w:rPr>
        <w:t>новых</w:t>
      </w:r>
      <w:r>
        <w:rPr>
          <w:color w:val="231F20"/>
          <w:spacing w:val="-7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63"/>
        </w:rPr>
        <w:t> </w:t>
      </w:r>
      <w:r>
        <w:rPr>
          <w:color w:val="231F20"/>
        </w:rPr>
        <w:t>снижения затрат, а, следовательно, предложение оптимизационных решений в во-</w:t>
      </w:r>
      <w:r>
        <w:rPr>
          <w:color w:val="231F20"/>
          <w:spacing w:val="1"/>
        </w:rPr>
        <w:t> </w:t>
      </w:r>
      <w:r>
        <w:rPr>
          <w:color w:val="231F20"/>
        </w:rPr>
        <w:t>просах определения сметной стоимости и взаиморасчетов за выполненные работы</w:t>
      </w:r>
      <w:r>
        <w:rPr>
          <w:color w:val="231F20"/>
          <w:spacing w:val="1"/>
        </w:rPr>
        <w:t> </w:t>
      </w:r>
      <w:r>
        <w:rPr>
          <w:color w:val="231F20"/>
        </w:rPr>
        <w:t>является актуальным вопросом. Благодаря внедрению </w:t>
      </w:r>
      <w:r>
        <w:rPr>
          <w:i/>
          <w:color w:val="231F20"/>
        </w:rPr>
        <w:t>BIM</w:t>
      </w:r>
      <w:r>
        <w:rPr>
          <w:color w:val="231F20"/>
        </w:rPr>
        <w:t>-технологий (детальной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информации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объекте,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представленной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информационной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модели)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появляется</w:t>
      </w:r>
      <w:r>
        <w:rPr>
          <w:color w:val="231F20"/>
          <w:spacing w:val="-15"/>
        </w:rPr>
        <w:t> </w:t>
      </w:r>
      <w:r>
        <w:rPr>
          <w:color w:val="231F20"/>
        </w:rPr>
        <w:t>воз-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можность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прогнозировать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основные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технико-экономические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показатели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период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все-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го</w:t>
      </w:r>
      <w:r>
        <w:rPr>
          <w:color w:val="231F20"/>
          <w:spacing w:val="-4"/>
        </w:rPr>
        <w:t> </w:t>
      </w:r>
      <w:r>
        <w:rPr>
          <w:color w:val="231F20"/>
        </w:rPr>
        <w:t>жизненного</w:t>
      </w:r>
      <w:r>
        <w:rPr>
          <w:color w:val="231F20"/>
          <w:spacing w:val="-3"/>
        </w:rPr>
        <w:t> </w:t>
      </w:r>
      <w:r>
        <w:rPr>
          <w:color w:val="231F20"/>
        </w:rPr>
        <w:t>цикла</w:t>
      </w:r>
      <w:r>
        <w:rPr>
          <w:color w:val="231F20"/>
          <w:spacing w:val="-4"/>
        </w:rPr>
        <w:t> </w:t>
      </w:r>
      <w:r>
        <w:rPr>
          <w:color w:val="231F20"/>
        </w:rPr>
        <w:t>здания</w:t>
      </w:r>
      <w:r>
        <w:rPr>
          <w:color w:val="231F20"/>
          <w:spacing w:val="-4"/>
        </w:rPr>
        <w:t> </w:t>
      </w:r>
      <w:r>
        <w:rPr>
          <w:color w:val="231F20"/>
        </w:rPr>
        <w:t>(ЖЦЗ)</w:t>
      </w:r>
      <w:r>
        <w:rPr>
          <w:color w:val="231F20"/>
          <w:spacing w:val="-4"/>
        </w:rPr>
        <w:t> </w:t>
      </w:r>
      <w:r>
        <w:rPr>
          <w:color w:val="231F20"/>
        </w:rPr>
        <w:t>[1].</w:t>
      </w:r>
      <w:r>
        <w:rPr>
          <w:color w:val="231F20"/>
          <w:spacing w:val="-4"/>
        </w:rPr>
        <w:t> </w:t>
      </w:r>
      <w:r>
        <w:rPr>
          <w:color w:val="231F20"/>
        </w:rPr>
        <w:t>Это</w:t>
      </w:r>
      <w:r>
        <w:rPr>
          <w:color w:val="231F20"/>
          <w:spacing w:val="-4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4"/>
        </w:rPr>
        <w:t> </w:t>
      </w:r>
      <w:r>
        <w:rPr>
          <w:color w:val="231F20"/>
        </w:rPr>
        <w:t>сделать</w:t>
      </w:r>
      <w:r>
        <w:rPr>
          <w:color w:val="231F20"/>
          <w:spacing w:val="-4"/>
        </w:rPr>
        <w:t> </w:t>
      </w:r>
      <w:r>
        <w:rPr>
          <w:color w:val="231F20"/>
        </w:rPr>
        <w:t>выбор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пользу</w:t>
      </w:r>
      <w:r>
        <w:rPr>
          <w:color w:val="231F20"/>
          <w:spacing w:val="-4"/>
        </w:rPr>
        <w:t> </w:t>
      </w:r>
      <w:r>
        <w:rPr>
          <w:color w:val="231F20"/>
        </w:rPr>
        <w:t>более</w:t>
      </w:r>
      <w:r>
        <w:rPr>
          <w:color w:val="231F20"/>
          <w:spacing w:val="-62"/>
        </w:rPr>
        <w:t> </w:t>
      </w:r>
      <w:r>
        <w:rPr>
          <w:color w:val="231F20"/>
        </w:rPr>
        <w:t>эффективного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перспективного</w:t>
      </w:r>
      <w:r>
        <w:rPr>
          <w:color w:val="231F20"/>
          <w:spacing w:val="-7"/>
        </w:rPr>
        <w:t> </w:t>
      </w:r>
      <w:r>
        <w:rPr>
          <w:color w:val="231F20"/>
        </w:rPr>
        <w:t>варианта</w:t>
      </w:r>
      <w:r>
        <w:rPr>
          <w:color w:val="231F20"/>
          <w:spacing w:val="-7"/>
        </w:rPr>
        <w:t> </w:t>
      </w:r>
      <w:r>
        <w:rPr>
          <w:color w:val="231F20"/>
        </w:rPr>
        <w:t>уже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проектной</w:t>
      </w:r>
      <w:r>
        <w:rPr>
          <w:color w:val="231F20"/>
          <w:spacing w:val="-7"/>
        </w:rPr>
        <w:t> </w:t>
      </w:r>
      <w:r>
        <w:rPr>
          <w:color w:val="231F20"/>
        </w:rPr>
        <w:t>стадии</w:t>
      </w:r>
      <w:r>
        <w:rPr>
          <w:color w:val="231F20"/>
          <w:spacing w:val="-7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7"/>
        </w:rPr>
        <w:t> </w:t>
      </w:r>
      <w:r>
        <w:rPr>
          <w:color w:val="231F20"/>
        </w:rPr>
        <w:t>про-</w:t>
      </w:r>
      <w:r>
        <w:rPr>
          <w:color w:val="231F20"/>
          <w:spacing w:val="-63"/>
        </w:rPr>
        <w:t> </w:t>
      </w:r>
      <w:r>
        <w:rPr>
          <w:color w:val="231F20"/>
        </w:rPr>
        <w:t>екта. Относительно определения сметной стоимости ИСП следует отметить приме-</w:t>
      </w:r>
      <w:r>
        <w:rPr>
          <w:color w:val="231F20"/>
          <w:spacing w:val="1"/>
        </w:rPr>
        <w:t> </w:t>
      </w:r>
      <w:r>
        <w:rPr>
          <w:color w:val="231F20"/>
        </w:rPr>
        <w:t>нение устаревших методов расчетов (базисно-индексный метод), недостоверность</w:t>
      </w:r>
      <w:r>
        <w:rPr>
          <w:color w:val="231F20"/>
          <w:spacing w:val="1"/>
        </w:rPr>
        <w:t> </w:t>
      </w:r>
      <w:r>
        <w:rPr>
          <w:color w:val="231F20"/>
        </w:rPr>
        <w:t>определения</w:t>
      </w:r>
      <w:r>
        <w:rPr>
          <w:color w:val="231F20"/>
          <w:spacing w:val="-12"/>
        </w:rPr>
        <w:t> </w:t>
      </w:r>
      <w:r>
        <w:rPr>
          <w:color w:val="231F20"/>
        </w:rPr>
        <w:t>себестоимости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11"/>
        </w:rPr>
        <w:t> </w:t>
      </w:r>
      <w:r>
        <w:rPr>
          <w:color w:val="231F20"/>
        </w:rPr>
        <w:t>продукции</w:t>
      </w:r>
      <w:r>
        <w:rPr>
          <w:color w:val="231F20"/>
          <w:spacing w:val="-12"/>
        </w:rPr>
        <w:t> </w:t>
      </w:r>
      <w:r>
        <w:rPr>
          <w:color w:val="231F20"/>
        </w:rPr>
        <w:t>(перевод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текущие</w:t>
      </w:r>
      <w:r>
        <w:rPr>
          <w:color w:val="231F20"/>
          <w:spacing w:val="-12"/>
        </w:rPr>
        <w:t> </w:t>
      </w:r>
      <w:r>
        <w:rPr>
          <w:color w:val="231F20"/>
        </w:rPr>
        <w:t>цены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по-</w:t>
      </w:r>
      <w:r>
        <w:rPr>
          <w:color w:val="231F20"/>
          <w:spacing w:val="-63"/>
        </w:rPr>
        <w:t> </w:t>
      </w:r>
      <w:r>
        <w:rPr>
          <w:color w:val="231F20"/>
        </w:rPr>
        <w:t>мощью</w:t>
      </w:r>
      <w:r>
        <w:rPr>
          <w:color w:val="231F20"/>
          <w:spacing w:val="-6"/>
        </w:rPr>
        <w:t> </w:t>
      </w:r>
      <w:r>
        <w:rPr>
          <w:color w:val="231F20"/>
        </w:rPr>
        <w:t>единого</w:t>
      </w:r>
      <w:r>
        <w:rPr>
          <w:color w:val="231F20"/>
          <w:spacing w:val="-6"/>
        </w:rPr>
        <w:t> </w:t>
      </w:r>
      <w:r>
        <w:rPr>
          <w:color w:val="231F20"/>
        </w:rPr>
        <w:t>индекса).</w:t>
      </w:r>
      <w:r>
        <w:rPr>
          <w:color w:val="231F20"/>
          <w:spacing w:val="-6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6"/>
        </w:rPr>
        <w:t> </w:t>
      </w:r>
      <w:r>
        <w:rPr>
          <w:color w:val="231F20"/>
        </w:rPr>
        <w:t>информационного</w:t>
      </w:r>
      <w:r>
        <w:rPr>
          <w:color w:val="231F20"/>
          <w:spacing w:val="-6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-5"/>
        </w:rPr>
        <w:t> </w:t>
      </w:r>
      <w:r>
        <w:rPr>
          <w:color w:val="231F20"/>
        </w:rPr>
        <w:t>позволяют</w:t>
      </w:r>
      <w:r>
        <w:rPr>
          <w:color w:val="231F20"/>
          <w:spacing w:val="-63"/>
        </w:rPr>
        <w:t> </w:t>
      </w:r>
      <w:r>
        <w:rPr>
          <w:color w:val="231F20"/>
        </w:rPr>
        <w:t>оптимизировать методы определения сметной стоимости, повысив точность и сни-</w:t>
      </w:r>
      <w:r>
        <w:rPr>
          <w:color w:val="231F20"/>
          <w:spacing w:val="1"/>
        </w:rPr>
        <w:t> </w:t>
      </w:r>
      <w:r>
        <w:rPr>
          <w:color w:val="231F20"/>
        </w:rPr>
        <w:t>зив</w:t>
      </w:r>
      <w:r>
        <w:rPr>
          <w:color w:val="231F20"/>
          <w:spacing w:val="-2"/>
        </w:rPr>
        <w:t> </w:t>
      </w:r>
      <w:r>
        <w:rPr>
          <w:color w:val="231F20"/>
        </w:rPr>
        <w:t>трудозатраты</w:t>
      </w:r>
      <w:r>
        <w:rPr>
          <w:color w:val="231F20"/>
          <w:spacing w:val="-1"/>
        </w:rPr>
        <w:t> </w:t>
      </w:r>
      <w:r>
        <w:rPr>
          <w:color w:val="231F20"/>
        </w:rPr>
        <w:t>по</w:t>
      </w:r>
      <w:r>
        <w:rPr>
          <w:color w:val="231F20"/>
          <w:spacing w:val="-1"/>
        </w:rPr>
        <w:t> </w:t>
      </w:r>
      <w:r>
        <w:rPr>
          <w:color w:val="231F20"/>
        </w:rPr>
        <w:t>времени</w:t>
      </w:r>
      <w:r>
        <w:rPr>
          <w:color w:val="231F20"/>
          <w:spacing w:val="-2"/>
        </w:rPr>
        <w:t> </w:t>
      </w:r>
      <w:r>
        <w:rPr>
          <w:color w:val="231F20"/>
        </w:rPr>
        <w:t>расчета [2].</w:t>
      </w:r>
    </w:p>
    <w:p>
      <w:pPr>
        <w:pStyle w:val="BodyText"/>
        <w:spacing w:line="280" w:lineRule="exact"/>
        <w:ind w:left="552" w:firstLine="0"/>
      </w:pPr>
      <w:r>
        <w:rPr>
          <w:color w:val="231F20"/>
          <w:w w:val="95"/>
        </w:rPr>
        <w:t>Начиная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2014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года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России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стартовал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этап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постепенного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внедрения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информаци-</w:t>
      </w:r>
    </w:p>
    <w:p>
      <w:pPr>
        <w:pStyle w:val="BodyText"/>
        <w:spacing w:line="254" w:lineRule="auto" w:before="17"/>
        <w:ind w:right="153" w:firstLine="0"/>
      </w:pPr>
      <w:r>
        <w:rPr>
          <w:color w:val="231F20"/>
        </w:rPr>
        <w:t>онных технологий в большинство сфер, в том числе и в строительство. К основным</w:t>
      </w:r>
      <w:r>
        <w:rPr>
          <w:color w:val="231F20"/>
          <w:spacing w:val="-62"/>
        </w:rPr>
        <w:t> </w:t>
      </w:r>
      <w:r>
        <w:rPr>
          <w:color w:val="231F20"/>
        </w:rPr>
        <w:t>нормативно-правовым</w:t>
      </w:r>
      <w:r>
        <w:rPr>
          <w:color w:val="231F20"/>
          <w:spacing w:val="-1"/>
        </w:rPr>
        <w:t> </w:t>
      </w:r>
      <w:r>
        <w:rPr>
          <w:color w:val="231F20"/>
        </w:rPr>
        <w:t>актам,</w:t>
      </w:r>
      <w:r>
        <w:rPr>
          <w:color w:val="231F20"/>
          <w:spacing w:val="-1"/>
        </w:rPr>
        <w:t> </w:t>
      </w:r>
      <w:r>
        <w:rPr>
          <w:color w:val="231F20"/>
        </w:rPr>
        <w:t>регулирующим</w:t>
      </w:r>
      <w:r>
        <w:rPr>
          <w:color w:val="231F20"/>
          <w:spacing w:val="-1"/>
        </w:rPr>
        <w:t> </w:t>
      </w:r>
      <w:r>
        <w:rPr>
          <w:color w:val="231F20"/>
        </w:rPr>
        <w:t>вопросы</w:t>
      </w:r>
      <w:r>
        <w:rPr>
          <w:color w:val="231F20"/>
          <w:spacing w:val="-2"/>
        </w:rPr>
        <w:t> </w:t>
      </w:r>
      <w:r>
        <w:rPr>
          <w:i/>
          <w:color w:val="231F20"/>
        </w:rPr>
        <w:t>BIM</w:t>
      </w:r>
      <w:r>
        <w:rPr>
          <w:color w:val="231F20"/>
        </w:rPr>
        <w:t>,</w:t>
      </w:r>
      <w:r>
        <w:rPr>
          <w:color w:val="231F20"/>
          <w:spacing w:val="-1"/>
        </w:rPr>
        <w:t> </w:t>
      </w:r>
      <w:r>
        <w:rPr>
          <w:color w:val="231F20"/>
        </w:rPr>
        <w:t>относятся:</w:t>
      </w:r>
    </w:p>
    <w:p>
      <w:pPr>
        <w:pStyle w:val="ListParagraph"/>
        <w:numPr>
          <w:ilvl w:val="0"/>
          <w:numId w:val="10"/>
        </w:numPr>
        <w:tabs>
          <w:tab w:pos="921" w:val="left" w:leader="none"/>
        </w:tabs>
        <w:spacing w:line="254" w:lineRule="auto" w:before="0" w:after="0"/>
        <w:ind w:left="155" w:right="150" w:firstLine="396"/>
        <w:jc w:val="both"/>
        <w:rPr>
          <w:sz w:val="26"/>
        </w:rPr>
      </w:pPr>
      <w:r>
        <w:rPr>
          <w:color w:val="231F20"/>
          <w:w w:val="95"/>
          <w:sz w:val="26"/>
        </w:rPr>
        <w:t>План поэтапного внедрения технологий информационного моделирования в об-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ласти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промышленного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гражданского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строительства.</w:t>
      </w:r>
    </w:p>
    <w:p>
      <w:pPr>
        <w:pStyle w:val="ListParagraph"/>
        <w:numPr>
          <w:ilvl w:val="0"/>
          <w:numId w:val="10"/>
        </w:numPr>
        <w:tabs>
          <w:tab w:pos="921" w:val="left" w:leader="none"/>
        </w:tabs>
        <w:spacing w:line="254" w:lineRule="auto" w:before="0" w:after="0"/>
        <w:ind w:left="155" w:right="151" w:firstLine="396"/>
        <w:jc w:val="both"/>
        <w:rPr>
          <w:sz w:val="26"/>
        </w:rPr>
      </w:pPr>
      <w:r>
        <w:rPr>
          <w:color w:val="231F20"/>
          <w:sz w:val="26"/>
        </w:rPr>
        <w:t>Разработка классификатора строительных ресурсов (позволит проектировать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модели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будущих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строительных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объектов,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также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составлять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сметную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документацию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одном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программном комплексе).</w:t>
      </w:r>
    </w:p>
    <w:p>
      <w:pPr>
        <w:pStyle w:val="ListParagraph"/>
        <w:numPr>
          <w:ilvl w:val="0"/>
          <w:numId w:val="10"/>
        </w:numPr>
        <w:tabs>
          <w:tab w:pos="921" w:val="left" w:leader="none"/>
        </w:tabs>
        <w:spacing w:line="296" w:lineRule="exact" w:before="0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Стратегия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инновационного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развития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строительной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отрасли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до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2030.</w:t>
      </w:r>
    </w:p>
    <w:p>
      <w:pPr>
        <w:pStyle w:val="ListParagraph"/>
        <w:numPr>
          <w:ilvl w:val="0"/>
          <w:numId w:val="10"/>
        </w:numPr>
        <w:tabs>
          <w:tab w:pos="921" w:val="left" w:leader="none"/>
        </w:tabs>
        <w:spacing w:line="254" w:lineRule="auto" w:before="13" w:after="0"/>
        <w:ind w:left="155" w:right="151" w:firstLine="396"/>
        <w:jc w:val="both"/>
        <w:rPr>
          <w:sz w:val="26"/>
        </w:rPr>
      </w:pPr>
      <w:r>
        <w:rPr>
          <w:color w:val="231F20"/>
          <w:w w:val="95"/>
          <w:sz w:val="26"/>
        </w:rPr>
        <w:t>СП 301.1325800.2017 «Информационное моделирование в строительстве. Пра-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вила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организации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производственно-техническими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отделами»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[3].</w:t>
      </w:r>
    </w:p>
    <w:p>
      <w:pPr>
        <w:pStyle w:val="BodyText"/>
        <w:spacing w:line="254" w:lineRule="auto"/>
        <w:ind w:right="153"/>
      </w:pPr>
      <w:r>
        <w:rPr>
          <w:color w:val="231F20"/>
          <w:spacing w:val="-1"/>
        </w:rPr>
        <w:t>Посредством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применения</w:t>
      </w:r>
      <w:r>
        <w:rPr>
          <w:color w:val="231F20"/>
          <w:spacing w:val="-14"/>
        </w:rPr>
        <w:t> </w:t>
      </w:r>
      <w:r>
        <w:rPr>
          <w:color w:val="231F20"/>
        </w:rPr>
        <w:t>информационного</w:t>
      </w:r>
      <w:r>
        <w:rPr>
          <w:color w:val="231F20"/>
          <w:spacing w:val="-14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-15"/>
        </w:rPr>
        <w:t> </w:t>
      </w:r>
      <w:r>
        <w:rPr>
          <w:color w:val="231F20"/>
        </w:rPr>
        <w:t>уже</w:t>
      </w:r>
      <w:r>
        <w:rPr>
          <w:color w:val="231F20"/>
          <w:spacing w:val="-14"/>
        </w:rPr>
        <w:t> </w:t>
      </w:r>
      <w:r>
        <w:rPr>
          <w:color w:val="231F20"/>
        </w:rPr>
        <w:t>были</w:t>
      </w:r>
      <w:r>
        <w:rPr>
          <w:color w:val="231F20"/>
          <w:spacing w:val="-14"/>
        </w:rPr>
        <w:t> </w:t>
      </w:r>
      <w:r>
        <w:rPr>
          <w:color w:val="231F20"/>
        </w:rPr>
        <w:t>спроекти-</w:t>
      </w:r>
      <w:r>
        <w:rPr>
          <w:color w:val="231F20"/>
          <w:spacing w:val="-63"/>
        </w:rPr>
        <w:t> </w:t>
      </w:r>
      <w:r>
        <w:rPr>
          <w:color w:val="231F20"/>
        </w:rPr>
        <w:t>рованы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реализованы крупномасштабные</w:t>
      </w:r>
      <w:r>
        <w:rPr>
          <w:color w:val="231F20"/>
          <w:spacing w:val="-1"/>
        </w:rPr>
        <w:t> </w:t>
      </w:r>
      <w:r>
        <w:rPr>
          <w:color w:val="231F20"/>
        </w:rPr>
        <w:t>проекты:</w:t>
      </w:r>
    </w:p>
    <w:p>
      <w:pPr>
        <w:pStyle w:val="ListParagraph"/>
        <w:numPr>
          <w:ilvl w:val="0"/>
          <w:numId w:val="4"/>
        </w:numPr>
        <w:tabs>
          <w:tab w:pos="922" w:val="left" w:leader="none"/>
        </w:tabs>
        <w:spacing w:line="254" w:lineRule="auto" w:before="0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большая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часть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спортивных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стадионов,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построенных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специально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проведе-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ния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ЧМ 2018 по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футболу;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54" w:lineRule="auto" w:before="0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многопролетный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мост,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обеспечивающий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сообщение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между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п.о.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Крым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мате-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риком,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через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Керченский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пролив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т.п.</w:t>
      </w:r>
    </w:p>
    <w:p>
      <w:pPr>
        <w:pStyle w:val="BodyText"/>
        <w:spacing w:line="254" w:lineRule="auto"/>
        <w:ind w:right="153"/>
      </w:pPr>
      <w:r>
        <w:rPr>
          <w:color w:val="231F20"/>
        </w:rPr>
        <w:t>С 2016 года в России проводится реформа в сфере ценообразования и сметного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нормирования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строительстве,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которая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направлена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рациональность</w:t>
      </w:r>
      <w:r>
        <w:rPr>
          <w:color w:val="231F20"/>
          <w:spacing w:val="-15"/>
        </w:rPr>
        <w:t> </w:t>
      </w:r>
      <w:r>
        <w:rPr>
          <w:color w:val="231F20"/>
        </w:rPr>
        <w:t>расходования</w:t>
      </w:r>
      <w:r>
        <w:rPr>
          <w:color w:val="231F20"/>
          <w:spacing w:val="-63"/>
        </w:rPr>
        <w:t> </w:t>
      </w:r>
      <w:r>
        <w:rPr>
          <w:color w:val="231F20"/>
        </w:rPr>
        <w:t>инвестиционных средств, в первую очередь бюджетных, и соответственно повыше-</w:t>
      </w:r>
      <w:r>
        <w:rPr>
          <w:color w:val="231F20"/>
          <w:spacing w:val="-62"/>
        </w:rPr>
        <w:t> </w:t>
      </w:r>
      <w:r>
        <w:rPr>
          <w:color w:val="231F20"/>
        </w:rPr>
        <w:t>ния эффективности вложений в строительные проекты. Основной задачей сметных</w:t>
      </w:r>
      <w:r>
        <w:rPr>
          <w:color w:val="231F20"/>
          <w:spacing w:val="1"/>
        </w:rPr>
        <w:t> </w:t>
      </w:r>
      <w:r>
        <w:rPr>
          <w:color w:val="231F20"/>
        </w:rPr>
        <w:t>расчетов</w:t>
      </w:r>
      <w:r>
        <w:rPr>
          <w:color w:val="231F20"/>
          <w:spacing w:val="-13"/>
        </w:rPr>
        <w:t> </w:t>
      </w:r>
      <w:r>
        <w:rPr>
          <w:color w:val="231F20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</w:rPr>
        <w:t>определение</w:t>
      </w:r>
      <w:r>
        <w:rPr>
          <w:color w:val="231F20"/>
          <w:spacing w:val="-13"/>
        </w:rPr>
        <w:t> </w:t>
      </w:r>
      <w:r>
        <w:rPr>
          <w:color w:val="231F20"/>
        </w:rPr>
        <w:t>максимально</w:t>
      </w:r>
      <w:r>
        <w:rPr>
          <w:color w:val="231F20"/>
          <w:spacing w:val="-13"/>
        </w:rPr>
        <w:t> </w:t>
      </w:r>
      <w:r>
        <w:rPr>
          <w:color w:val="231F20"/>
        </w:rPr>
        <w:t>точного</w:t>
      </w:r>
      <w:r>
        <w:rPr>
          <w:color w:val="231F20"/>
          <w:spacing w:val="-13"/>
        </w:rPr>
        <w:t> </w:t>
      </w:r>
      <w:r>
        <w:rPr>
          <w:color w:val="231F20"/>
        </w:rPr>
        <w:t>значения</w:t>
      </w:r>
      <w:r>
        <w:rPr>
          <w:color w:val="231F20"/>
          <w:spacing w:val="-13"/>
        </w:rPr>
        <w:t> </w:t>
      </w:r>
      <w:r>
        <w:rPr>
          <w:color w:val="231F20"/>
        </w:rPr>
        <w:t>необходимых</w:t>
      </w:r>
      <w:r>
        <w:rPr>
          <w:color w:val="231F20"/>
          <w:spacing w:val="-13"/>
        </w:rPr>
        <w:t> </w:t>
      </w:r>
      <w:r>
        <w:rPr>
          <w:color w:val="231F20"/>
        </w:rPr>
        <w:t>финан-</w:t>
      </w:r>
      <w:r>
        <w:rPr>
          <w:color w:val="231F20"/>
          <w:spacing w:val="-63"/>
        </w:rPr>
        <w:t> </w:t>
      </w:r>
      <w:r>
        <w:rPr>
          <w:color w:val="231F20"/>
        </w:rPr>
        <w:t>совых затрат для полной реализации ИСП. В настоящее время большая часть смет-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16"/>
        </w:rPr>
        <w:t> </w:t>
      </w:r>
      <w:r>
        <w:rPr>
          <w:color w:val="231F20"/>
        </w:rPr>
        <w:t>расчетов</w:t>
      </w:r>
      <w:r>
        <w:rPr>
          <w:color w:val="231F20"/>
          <w:spacing w:val="-15"/>
        </w:rPr>
        <w:t> </w:t>
      </w:r>
      <w:r>
        <w:rPr>
          <w:color w:val="231F20"/>
        </w:rPr>
        <w:t>составляется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сметных</w:t>
      </w:r>
      <w:r>
        <w:rPr>
          <w:color w:val="231F20"/>
          <w:spacing w:val="-15"/>
        </w:rPr>
        <w:t> </w:t>
      </w:r>
      <w:r>
        <w:rPr>
          <w:color w:val="231F20"/>
        </w:rPr>
        <w:t>программных</w:t>
      </w:r>
      <w:r>
        <w:rPr>
          <w:color w:val="231F20"/>
          <w:spacing w:val="-15"/>
        </w:rPr>
        <w:t> </w:t>
      </w:r>
      <w:r>
        <w:rPr>
          <w:color w:val="231F20"/>
        </w:rPr>
        <w:t>комплексах,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</w:rPr>
        <w:t>связанных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соф-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том для проектирования. Следовательно, изменение в сметных расчетах, в связи с воз-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можными</w:t>
      </w:r>
      <w:r>
        <w:rPr>
          <w:color w:val="231F20"/>
          <w:spacing w:val="-2"/>
        </w:rPr>
        <w:t> </w:t>
      </w:r>
      <w:r>
        <w:rPr>
          <w:color w:val="231F20"/>
        </w:rPr>
        <w:t>изменениями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чертежах,</w:t>
      </w:r>
      <w:r>
        <w:rPr>
          <w:color w:val="231F20"/>
          <w:spacing w:val="-1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-2"/>
        </w:rPr>
        <w:t> </w:t>
      </w:r>
      <w:r>
        <w:rPr>
          <w:color w:val="231F20"/>
        </w:rPr>
        <w:t>трудозатратно</w:t>
      </w:r>
      <w:r>
        <w:rPr>
          <w:color w:val="231F20"/>
          <w:spacing w:val="-1"/>
        </w:rPr>
        <w:t> </w:t>
      </w:r>
      <w:r>
        <w:rPr>
          <w:color w:val="231F20"/>
        </w:rPr>
        <w:t>[4].</w:t>
      </w:r>
    </w:p>
    <w:p>
      <w:pPr>
        <w:pStyle w:val="BodyText"/>
        <w:spacing w:line="249" w:lineRule="auto"/>
        <w:ind w:right="152"/>
      </w:pPr>
      <w:r>
        <w:rPr>
          <w:color w:val="231F20"/>
        </w:rPr>
        <w:t>Внедрение</w:t>
      </w:r>
      <w:r>
        <w:rPr>
          <w:color w:val="231F20"/>
          <w:spacing w:val="-6"/>
        </w:rPr>
        <w:t> </w:t>
      </w:r>
      <w:r>
        <w:rPr>
          <w:i/>
          <w:color w:val="231F20"/>
        </w:rPr>
        <w:t>BIM</w:t>
      </w:r>
      <w:r>
        <w:rPr>
          <w:color w:val="231F20"/>
        </w:rPr>
        <w:t>-технологий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сферу</w:t>
      </w:r>
      <w:r>
        <w:rPr>
          <w:color w:val="231F20"/>
          <w:spacing w:val="-6"/>
        </w:rPr>
        <w:t> </w:t>
      </w:r>
      <w:r>
        <w:rPr>
          <w:color w:val="231F20"/>
        </w:rPr>
        <w:t>ценообразования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сметного</w:t>
      </w:r>
      <w:r>
        <w:rPr>
          <w:color w:val="231F20"/>
          <w:spacing w:val="-5"/>
        </w:rPr>
        <w:t> </w:t>
      </w:r>
      <w:r>
        <w:rPr>
          <w:color w:val="231F20"/>
        </w:rPr>
        <w:t>нормирования,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свою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очередь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просто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возможностью,</w:t>
      </w:r>
      <w:r>
        <w:rPr>
          <w:color w:val="231F20"/>
          <w:spacing w:val="-14"/>
        </w:rPr>
        <w:t> </w:t>
      </w:r>
      <w:r>
        <w:rPr>
          <w:color w:val="231F20"/>
        </w:rPr>
        <w:t>но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необходимостью.</w:t>
      </w:r>
      <w:r>
        <w:rPr>
          <w:color w:val="231F20"/>
          <w:spacing w:val="-14"/>
        </w:rPr>
        <w:t> </w:t>
      </w:r>
      <w:r>
        <w:rPr>
          <w:color w:val="231F20"/>
        </w:rPr>
        <w:t>Во-первых,</w:t>
      </w:r>
    </w:p>
    <w:p>
      <w:pPr>
        <w:spacing w:after="0" w:line="249" w:lineRule="auto"/>
        <w:sectPr>
          <w:pgSz w:w="11910" w:h="16840"/>
          <w:pgMar w:header="0" w:footer="1376" w:top="1160" w:bottom="1560" w:left="1120" w:right="1120"/>
        </w:sectPr>
      </w:pPr>
    </w:p>
    <w:p>
      <w:pPr>
        <w:pStyle w:val="BodyText"/>
        <w:spacing w:line="249" w:lineRule="auto" w:before="72"/>
        <w:ind w:right="151" w:firstLine="0"/>
      </w:pPr>
      <w:r>
        <w:rPr>
          <w:color w:val="231F20"/>
          <w:spacing w:val="-1"/>
        </w:rPr>
        <w:t>это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позволит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значительно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снизить</w:t>
      </w:r>
      <w:r>
        <w:rPr>
          <w:color w:val="231F20"/>
          <w:spacing w:val="-15"/>
        </w:rPr>
        <w:t> </w:t>
      </w:r>
      <w:r>
        <w:rPr>
          <w:color w:val="231F20"/>
        </w:rPr>
        <w:t>сроки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-15"/>
        </w:rPr>
        <w:t> </w:t>
      </w:r>
      <w:r>
        <w:rPr>
          <w:color w:val="231F20"/>
        </w:rPr>
        <w:t>процесса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целом</w:t>
      </w:r>
      <w:r>
        <w:rPr>
          <w:color w:val="231F20"/>
          <w:spacing w:val="-15"/>
        </w:rPr>
        <w:t> </w:t>
      </w:r>
      <w:r>
        <w:rPr>
          <w:color w:val="231F20"/>
        </w:rPr>
        <w:t>(от</w:t>
      </w:r>
      <w:r>
        <w:rPr>
          <w:color w:val="231F20"/>
          <w:spacing w:val="-15"/>
        </w:rPr>
        <w:t> </w:t>
      </w:r>
      <w:r>
        <w:rPr>
          <w:color w:val="231F20"/>
        </w:rPr>
        <w:t>предин-</w:t>
      </w:r>
      <w:r>
        <w:rPr>
          <w:color w:val="231F20"/>
          <w:spacing w:val="-62"/>
        </w:rPr>
        <w:t> </w:t>
      </w:r>
      <w:r>
        <w:rPr>
          <w:color w:val="231F20"/>
        </w:rPr>
        <w:t>вестиционной</w:t>
      </w:r>
      <w:r>
        <w:rPr>
          <w:color w:val="231F20"/>
          <w:spacing w:val="-14"/>
        </w:rPr>
        <w:t> </w:t>
      </w:r>
      <w:r>
        <w:rPr>
          <w:color w:val="231F20"/>
        </w:rPr>
        <w:t>до</w:t>
      </w:r>
      <w:r>
        <w:rPr>
          <w:color w:val="231F20"/>
          <w:spacing w:val="-14"/>
        </w:rPr>
        <w:t> </w:t>
      </w:r>
      <w:r>
        <w:rPr>
          <w:color w:val="231F20"/>
        </w:rPr>
        <w:t>эксплуатационной</w:t>
      </w:r>
      <w:r>
        <w:rPr>
          <w:color w:val="231F20"/>
          <w:spacing w:val="-14"/>
        </w:rPr>
        <w:t> </w:t>
      </w:r>
      <w:r>
        <w:rPr>
          <w:color w:val="231F20"/>
        </w:rPr>
        <w:t>стадий),</w:t>
      </w:r>
      <w:r>
        <w:rPr>
          <w:color w:val="231F20"/>
          <w:spacing w:val="-13"/>
        </w:rPr>
        <w:t> </w:t>
      </w:r>
      <w:r>
        <w:rPr>
          <w:color w:val="231F20"/>
        </w:rPr>
        <w:t>так</w:t>
      </w:r>
      <w:r>
        <w:rPr>
          <w:color w:val="231F20"/>
          <w:spacing w:val="-14"/>
        </w:rPr>
        <w:t> </w:t>
      </w:r>
      <w:r>
        <w:rPr>
          <w:color w:val="231F20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</w:rPr>
        <w:t>обмен</w:t>
      </w:r>
      <w:r>
        <w:rPr>
          <w:color w:val="231F20"/>
          <w:spacing w:val="-13"/>
        </w:rPr>
        <w:t> </w:t>
      </w:r>
      <w:r>
        <w:rPr>
          <w:color w:val="231F20"/>
        </w:rPr>
        <w:t>информацией</w:t>
      </w:r>
      <w:r>
        <w:rPr>
          <w:color w:val="231F20"/>
          <w:spacing w:val="-14"/>
        </w:rPr>
        <w:t> </w:t>
      </w:r>
      <w:r>
        <w:rPr>
          <w:color w:val="231F20"/>
        </w:rPr>
        <w:t>между</w:t>
      </w:r>
      <w:r>
        <w:rPr>
          <w:color w:val="231F20"/>
          <w:spacing w:val="-14"/>
        </w:rPr>
        <w:t> </w:t>
      </w:r>
      <w:r>
        <w:rPr>
          <w:color w:val="231F20"/>
        </w:rPr>
        <w:t>раз-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ными программами и форматами данных будут происходить максимально быстро [5].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Во-вторых, подрядчики не смогут завышать сметную стоимость, что позволит сде-</w:t>
      </w:r>
      <w:r>
        <w:rPr>
          <w:color w:val="231F20"/>
          <w:spacing w:val="1"/>
        </w:rPr>
        <w:t> </w:t>
      </w:r>
      <w:r>
        <w:rPr>
          <w:color w:val="231F20"/>
        </w:rPr>
        <w:t>лать отношения между заказчиком и подрядчиком более прозрачными, что повлия-</w:t>
      </w:r>
      <w:r>
        <w:rPr>
          <w:color w:val="231F20"/>
          <w:spacing w:val="-62"/>
        </w:rPr>
        <w:t> </w:t>
      </w:r>
      <w:r>
        <w:rPr>
          <w:color w:val="231F20"/>
        </w:rPr>
        <w:t>ет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эффективность</w:t>
      </w:r>
      <w:r>
        <w:rPr>
          <w:color w:val="231F20"/>
          <w:spacing w:val="-10"/>
        </w:rPr>
        <w:t> </w:t>
      </w:r>
      <w:r>
        <w:rPr>
          <w:color w:val="231F20"/>
        </w:rPr>
        <w:t>ИСП.</w:t>
      </w:r>
      <w:r>
        <w:rPr>
          <w:color w:val="231F20"/>
          <w:spacing w:val="-11"/>
        </w:rPr>
        <w:t> </w:t>
      </w:r>
      <w:r>
        <w:rPr>
          <w:color w:val="231F20"/>
        </w:rPr>
        <w:t>В-третьих,</w:t>
      </w:r>
      <w:r>
        <w:rPr>
          <w:color w:val="231F20"/>
          <w:spacing w:val="-10"/>
        </w:rPr>
        <w:t> </w:t>
      </w:r>
      <w:r>
        <w:rPr>
          <w:color w:val="231F20"/>
        </w:rPr>
        <w:t>процесс</w:t>
      </w:r>
      <w:r>
        <w:rPr>
          <w:color w:val="231F20"/>
          <w:spacing w:val="-11"/>
        </w:rPr>
        <w:t> </w:t>
      </w:r>
      <w:r>
        <w:rPr>
          <w:color w:val="231F20"/>
        </w:rPr>
        <w:t>составления</w:t>
      </w:r>
      <w:r>
        <w:rPr>
          <w:color w:val="231F20"/>
          <w:spacing w:val="-10"/>
        </w:rPr>
        <w:t> </w:t>
      </w:r>
      <w:r>
        <w:rPr>
          <w:color w:val="231F20"/>
        </w:rPr>
        <w:t>сметных</w:t>
      </w:r>
      <w:r>
        <w:rPr>
          <w:color w:val="231F20"/>
          <w:spacing w:val="-11"/>
        </w:rPr>
        <w:t> </w:t>
      </w:r>
      <w:r>
        <w:rPr>
          <w:color w:val="231F20"/>
        </w:rPr>
        <w:t>расчетов,</w:t>
      </w:r>
      <w:r>
        <w:rPr>
          <w:color w:val="231F20"/>
          <w:spacing w:val="-10"/>
        </w:rPr>
        <w:t> </w:t>
      </w:r>
      <w:r>
        <w:rPr>
          <w:color w:val="231F20"/>
        </w:rPr>
        <w:t>а</w:t>
      </w:r>
      <w:r>
        <w:rPr>
          <w:color w:val="231F20"/>
          <w:spacing w:val="-11"/>
        </w:rPr>
        <w:t> </w:t>
      </w:r>
      <w:r>
        <w:rPr>
          <w:color w:val="231F20"/>
        </w:rPr>
        <w:t>точ-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нее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затраты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проведения</w:t>
      </w:r>
      <w:r>
        <w:rPr>
          <w:color w:val="231F20"/>
          <w:spacing w:val="-15"/>
        </w:rPr>
        <w:t> </w:t>
      </w:r>
      <w:r>
        <w:rPr>
          <w:color w:val="231F20"/>
        </w:rPr>
        <w:t>могут</w:t>
      </w:r>
      <w:r>
        <w:rPr>
          <w:color w:val="231F20"/>
          <w:spacing w:val="-14"/>
        </w:rPr>
        <w:t> </w:t>
      </w:r>
      <w:r>
        <w:rPr>
          <w:color w:val="231F20"/>
        </w:rPr>
        <w:t>быть</w:t>
      </w:r>
      <w:r>
        <w:rPr>
          <w:color w:val="231F20"/>
          <w:spacing w:val="-15"/>
        </w:rPr>
        <w:t> </w:t>
      </w:r>
      <w:r>
        <w:rPr>
          <w:color w:val="231F20"/>
        </w:rPr>
        <w:t>сведены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минимуму,</w:t>
      </w:r>
      <w:r>
        <w:rPr>
          <w:color w:val="231F20"/>
          <w:spacing w:val="-15"/>
        </w:rPr>
        <w:t> </w:t>
      </w:r>
      <w:r>
        <w:rPr>
          <w:color w:val="231F20"/>
        </w:rPr>
        <w:t>за</w:t>
      </w:r>
      <w:r>
        <w:rPr>
          <w:color w:val="231F20"/>
          <w:spacing w:val="-15"/>
        </w:rPr>
        <w:t> </w:t>
      </w:r>
      <w:r>
        <w:rPr>
          <w:color w:val="231F20"/>
        </w:rPr>
        <w:t>счет</w:t>
      </w:r>
      <w:r>
        <w:rPr>
          <w:color w:val="231F20"/>
          <w:spacing w:val="-14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-63"/>
        </w:rPr>
        <w:t> </w:t>
      </w:r>
      <w:r>
        <w:rPr>
          <w:color w:val="231F20"/>
        </w:rPr>
        <w:t>автоматизированного</w:t>
      </w:r>
      <w:r>
        <w:rPr>
          <w:color w:val="231F20"/>
          <w:spacing w:val="-11"/>
        </w:rPr>
        <w:t> </w:t>
      </w:r>
      <w:r>
        <w:rPr>
          <w:color w:val="231F20"/>
        </w:rPr>
        <w:t>составления</w:t>
      </w:r>
      <w:r>
        <w:rPr>
          <w:color w:val="231F20"/>
          <w:spacing w:val="-11"/>
        </w:rPr>
        <w:t> </w:t>
      </w:r>
      <w:r>
        <w:rPr>
          <w:color w:val="231F20"/>
        </w:rPr>
        <w:t>смет,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основании</w:t>
      </w:r>
      <w:r>
        <w:rPr>
          <w:color w:val="231F20"/>
          <w:spacing w:val="-11"/>
        </w:rPr>
        <w:t> </w:t>
      </w:r>
      <w:r>
        <w:rPr>
          <w:color w:val="231F20"/>
        </w:rPr>
        <w:t>использованных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проекте</w:t>
      </w:r>
      <w:r>
        <w:rPr>
          <w:color w:val="231F20"/>
          <w:spacing w:val="-10"/>
        </w:rPr>
        <w:t> </w:t>
      </w:r>
      <w:r>
        <w:rPr>
          <w:color w:val="231F20"/>
        </w:rPr>
        <w:t>ре-</w:t>
      </w:r>
      <w:r>
        <w:rPr>
          <w:color w:val="231F20"/>
          <w:spacing w:val="-63"/>
        </w:rPr>
        <w:t> </w:t>
      </w:r>
      <w:r>
        <w:rPr>
          <w:color w:val="231F20"/>
        </w:rPr>
        <w:t>сурсов,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4"/>
        </w:rPr>
        <w:t> </w:t>
      </w:r>
      <w:r>
        <w:rPr>
          <w:color w:val="231F20"/>
        </w:rPr>
        <w:t>материалов,</w:t>
      </w:r>
      <w:r>
        <w:rPr>
          <w:color w:val="231F20"/>
          <w:spacing w:val="-14"/>
        </w:rPr>
        <w:t> </w:t>
      </w:r>
      <w:r>
        <w:rPr>
          <w:color w:val="231F20"/>
        </w:rPr>
        <w:t>изделий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конструкций.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итоге</w:t>
      </w:r>
      <w:r>
        <w:rPr>
          <w:color w:val="231F20"/>
          <w:spacing w:val="-14"/>
        </w:rPr>
        <w:t> </w:t>
      </w:r>
      <w:r>
        <w:rPr>
          <w:color w:val="231F20"/>
        </w:rPr>
        <w:t>ошибок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заинте-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ресованностей,</w:t>
      </w:r>
      <w:r>
        <w:rPr>
          <w:color w:val="231F20"/>
          <w:spacing w:val="-15"/>
        </w:rPr>
        <w:t> </w:t>
      </w:r>
      <w:r>
        <w:rPr>
          <w:color w:val="231F20"/>
        </w:rPr>
        <w:t>связанных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человеческим</w:t>
      </w:r>
      <w:r>
        <w:rPr>
          <w:color w:val="231F20"/>
          <w:spacing w:val="-15"/>
        </w:rPr>
        <w:t> </w:t>
      </w:r>
      <w:r>
        <w:rPr>
          <w:color w:val="231F20"/>
        </w:rPr>
        <w:t>фактором,</w:t>
      </w:r>
      <w:r>
        <w:rPr>
          <w:color w:val="231F20"/>
          <w:spacing w:val="-15"/>
        </w:rPr>
        <w:t> </w:t>
      </w:r>
      <w:r>
        <w:rPr>
          <w:color w:val="231F20"/>
        </w:rPr>
        <w:t>будет</w:t>
      </w:r>
      <w:r>
        <w:rPr>
          <w:color w:val="231F20"/>
          <w:spacing w:val="-14"/>
        </w:rPr>
        <w:t> </w:t>
      </w:r>
      <w:r>
        <w:rPr>
          <w:color w:val="231F20"/>
        </w:rPr>
        <w:t>значительно</w:t>
      </w:r>
      <w:r>
        <w:rPr>
          <w:color w:val="231F20"/>
          <w:spacing w:val="-15"/>
        </w:rPr>
        <w:t> </w:t>
      </w:r>
      <w:r>
        <w:rPr>
          <w:color w:val="231F20"/>
        </w:rPr>
        <w:t>меньше,</w:t>
      </w:r>
      <w:r>
        <w:rPr>
          <w:color w:val="231F20"/>
          <w:spacing w:val="-15"/>
        </w:rPr>
        <w:t> </w:t>
      </w:r>
      <w:r>
        <w:rPr>
          <w:color w:val="231F20"/>
        </w:rPr>
        <w:t>что</w:t>
      </w:r>
      <w:r>
        <w:rPr>
          <w:color w:val="231F20"/>
          <w:spacing w:val="-63"/>
        </w:rPr>
        <w:t> </w:t>
      </w:r>
      <w:r>
        <w:rPr>
          <w:color w:val="231F20"/>
        </w:rPr>
        <w:t>в свою очередь может облегчить процесс проведения экспертиз сметных расчетов.</w:t>
      </w:r>
      <w:r>
        <w:rPr>
          <w:color w:val="231F20"/>
          <w:spacing w:val="1"/>
        </w:rPr>
        <w:t> </w:t>
      </w:r>
      <w:r>
        <w:rPr>
          <w:color w:val="231F20"/>
        </w:rPr>
        <w:t>Преимуществом внедрения в сметное дело информационного моделирования явля-</w:t>
      </w:r>
      <w:r>
        <w:rPr>
          <w:color w:val="231F20"/>
          <w:spacing w:val="1"/>
        </w:rPr>
        <w:t> </w:t>
      </w:r>
      <w:r>
        <w:rPr>
          <w:color w:val="231F20"/>
        </w:rPr>
        <w:t>ется тот факт, что все данные об объекте (спецификации отдельных материалов, из-</w:t>
      </w:r>
      <w:r>
        <w:rPr>
          <w:color w:val="231F20"/>
          <w:spacing w:val="-62"/>
        </w:rPr>
        <w:t> </w:t>
      </w:r>
      <w:r>
        <w:rPr>
          <w:color w:val="231F20"/>
        </w:rPr>
        <w:t>делий</w:t>
      </w:r>
      <w:r>
        <w:rPr>
          <w:color w:val="231F20"/>
          <w:spacing w:val="-14"/>
        </w:rPr>
        <w:t> </w:t>
      </w:r>
      <w:r>
        <w:rPr>
          <w:color w:val="231F20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</w:rPr>
        <w:t>конструкций;</w:t>
      </w:r>
      <w:r>
        <w:rPr>
          <w:color w:val="231F20"/>
          <w:spacing w:val="-13"/>
        </w:rPr>
        <w:t> </w:t>
      </w:r>
      <w:r>
        <w:rPr>
          <w:color w:val="231F20"/>
        </w:rPr>
        <w:t>прайс-листы,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т.п.)</w:t>
      </w:r>
      <w:r>
        <w:rPr>
          <w:color w:val="231F20"/>
          <w:spacing w:val="-13"/>
        </w:rPr>
        <w:t> </w:t>
      </w:r>
      <w:r>
        <w:rPr>
          <w:color w:val="231F20"/>
        </w:rPr>
        <w:t>доступны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любой</w:t>
      </w:r>
      <w:r>
        <w:rPr>
          <w:color w:val="231F20"/>
          <w:spacing w:val="-13"/>
        </w:rPr>
        <w:t> </w:t>
      </w:r>
      <w:r>
        <w:rPr>
          <w:color w:val="231F20"/>
        </w:rPr>
        <w:t>момент</w:t>
      </w:r>
      <w:r>
        <w:rPr>
          <w:color w:val="231F20"/>
          <w:spacing w:val="-13"/>
        </w:rPr>
        <w:t> </w:t>
      </w:r>
      <w:r>
        <w:rPr>
          <w:color w:val="231F20"/>
        </w:rPr>
        <w:t>времени,</w:t>
      </w:r>
      <w:r>
        <w:rPr>
          <w:color w:val="231F20"/>
          <w:spacing w:val="-13"/>
        </w:rPr>
        <w:t> </w:t>
      </w:r>
      <w:r>
        <w:rPr>
          <w:color w:val="231F20"/>
        </w:rPr>
        <w:t>что</w:t>
      </w:r>
      <w:r>
        <w:rPr>
          <w:color w:val="231F20"/>
          <w:spacing w:val="-62"/>
        </w:rPr>
        <w:t> </w:t>
      </w:r>
      <w:r>
        <w:rPr>
          <w:color w:val="231F20"/>
        </w:rPr>
        <w:t>может</w:t>
      </w:r>
      <w:r>
        <w:rPr>
          <w:color w:val="231F20"/>
          <w:spacing w:val="-1"/>
        </w:rPr>
        <w:t> </w:t>
      </w:r>
      <w:r>
        <w:rPr>
          <w:color w:val="231F20"/>
        </w:rPr>
        <w:t>гарантировать их</w:t>
      </w:r>
      <w:r>
        <w:rPr>
          <w:color w:val="231F20"/>
          <w:spacing w:val="-2"/>
        </w:rPr>
        <w:t> </w:t>
      </w:r>
      <w:r>
        <w:rPr>
          <w:color w:val="231F20"/>
        </w:rPr>
        <w:t>актуальность [6].</w:t>
      </w:r>
    </w:p>
    <w:p>
      <w:pPr>
        <w:pStyle w:val="BodyText"/>
        <w:spacing w:line="249" w:lineRule="auto" w:before="16"/>
        <w:ind w:right="151"/>
      </w:pPr>
      <w:r>
        <w:rPr>
          <w:color w:val="231F20"/>
        </w:rPr>
        <w:t>Анализируя</w:t>
      </w:r>
      <w:r>
        <w:rPr>
          <w:color w:val="231F20"/>
          <w:spacing w:val="-14"/>
        </w:rPr>
        <w:t> </w:t>
      </w:r>
      <w:r>
        <w:rPr>
          <w:color w:val="231F20"/>
        </w:rPr>
        <w:t>проводимые</w:t>
      </w:r>
      <w:r>
        <w:rPr>
          <w:color w:val="231F20"/>
          <w:spacing w:val="-14"/>
        </w:rPr>
        <w:t> </w:t>
      </w:r>
      <w:r>
        <w:rPr>
          <w:color w:val="231F20"/>
        </w:rPr>
        <w:t>реформы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сфере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-14"/>
        </w:rPr>
        <w:t> </w:t>
      </w:r>
      <w:r>
        <w:rPr>
          <w:color w:val="231F20"/>
        </w:rPr>
        <w:t>предполагается</w:t>
      </w:r>
      <w:r>
        <w:rPr>
          <w:color w:val="231F20"/>
          <w:spacing w:val="-14"/>
        </w:rPr>
        <w:t> </w:t>
      </w:r>
      <w:r>
        <w:rPr>
          <w:color w:val="231F20"/>
        </w:rPr>
        <w:t>дости-</w:t>
      </w:r>
      <w:r>
        <w:rPr>
          <w:color w:val="231F20"/>
          <w:spacing w:val="-62"/>
        </w:rPr>
        <w:t> </w:t>
      </w:r>
      <w:r>
        <w:rPr>
          <w:color w:val="231F20"/>
        </w:rPr>
        <w:t>жение максимальной эффективности за счет сокращения сроков и затрат на проек-</w:t>
      </w:r>
      <w:r>
        <w:rPr>
          <w:color w:val="231F20"/>
          <w:spacing w:val="1"/>
        </w:rPr>
        <w:t> </w:t>
      </w:r>
      <w:r>
        <w:rPr>
          <w:color w:val="231F20"/>
        </w:rPr>
        <w:t>тирование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осуществление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7"/>
        </w:rPr>
        <w:t> </w:t>
      </w:r>
      <w:r>
        <w:rPr>
          <w:color w:val="231F20"/>
        </w:rPr>
        <w:t>посредством</w:t>
      </w:r>
      <w:r>
        <w:rPr>
          <w:color w:val="231F20"/>
          <w:spacing w:val="-7"/>
        </w:rPr>
        <w:t> </w:t>
      </w:r>
      <w:r>
        <w:rPr>
          <w:color w:val="231F20"/>
        </w:rPr>
        <w:t>внедрения</w:t>
      </w:r>
      <w:r>
        <w:rPr>
          <w:color w:val="231F20"/>
          <w:spacing w:val="-8"/>
        </w:rPr>
        <w:t> </w:t>
      </w:r>
      <w:r>
        <w:rPr>
          <w:i/>
          <w:color w:val="231F20"/>
        </w:rPr>
        <w:t>BIM</w:t>
      </w:r>
      <w:r>
        <w:rPr>
          <w:color w:val="231F20"/>
        </w:rPr>
        <w:t>-технологий,</w:t>
      </w:r>
      <w:r>
        <w:rPr>
          <w:color w:val="231F20"/>
          <w:spacing w:val="-63"/>
        </w:rPr>
        <w:t> </w:t>
      </w:r>
      <w:r>
        <w:rPr>
          <w:color w:val="231F20"/>
        </w:rPr>
        <w:t>а также автоматизированного поиска оптимальных вариантов реализации ИСП. Не-</w:t>
      </w:r>
      <w:r>
        <w:rPr>
          <w:color w:val="231F20"/>
          <w:spacing w:val="-62"/>
        </w:rPr>
        <w:t> </w:t>
      </w:r>
      <w:r>
        <w:rPr>
          <w:color w:val="231F20"/>
        </w:rPr>
        <w:t>смотря на значительные преимущества внедрения в сметное дело </w:t>
      </w:r>
      <w:r>
        <w:rPr>
          <w:i/>
          <w:color w:val="231F20"/>
        </w:rPr>
        <w:t>BIM</w:t>
      </w:r>
      <w:r>
        <w:rPr>
          <w:color w:val="231F20"/>
        </w:rPr>
        <w:t>-технологий,</w:t>
      </w:r>
      <w:r>
        <w:rPr>
          <w:color w:val="231F20"/>
          <w:spacing w:val="1"/>
        </w:rPr>
        <w:t> </w:t>
      </w:r>
      <w:r>
        <w:rPr>
          <w:color w:val="231F20"/>
        </w:rPr>
        <w:t>на данном этапе реализации стратегии, существует ряд трудностей и ограничений.</w:t>
      </w:r>
      <w:r>
        <w:rPr>
          <w:color w:val="231F20"/>
          <w:spacing w:val="1"/>
        </w:rPr>
        <w:t> </w:t>
      </w:r>
      <w:r>
        <w:rPr>
          <w:color w:val="231F20"/>
        </w:rPr>
        <w:t>Недостаточно проработанная нормативно-правовая база регулирования процесса</w:t>
      </w:r>
      <w:r>
        <w:rPr>
          <w:color w:val="231F20"/>
          <w:spacing w:val="1"/>
        </w:rPr>
        <w:t> </w:t>
      </w:r>
      <w:r>
        <w:rPr>
          <w:i/>
          <w:color w:val="231F20"/>
        </w:rPr>
        <w:t>BIM</w:t>
      </w:r>
      <w:r>
        <w:rPr>
          <w:color w:val="231F20"/>
        </w:rPr>
        <w:t>-взаимодействия, не достаточно актуализированная сметно-нормативная база,</w:t>
      </w:r>
      <w:r>
        <w:rPr>
          <w:color w:val="231F20"/>
          <w:spacing w:val="1"/>
        </w:rPr>
        <w:t> </w:t>
      </w:r>
      <w:r>
        <w:rPr>
          <w:color w:val="231F20"/>
        </w:rPr>
        <w:t>которая</w:t>
      </w:r>
      <w:r>
        <w:rPr>
          <w:color w:val="231F20"/>
          <w:spacing w:val="-9"/>
        </w:rPr>
        <w:t> </w:t>
      </w:r>
      <w:r>
        <w:rPr>
          <w:color w:val="231F20"/>
        </w:rPr>
        <w:t>необходима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определения</w:t>
      </w:r>
      <w:r>
        <w:rPr>
          <w:color w:val="231F20"/>
          <w:spacing w:val="-9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-9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ресурсов,</w:t>
      </w:r>
      <w:r>
        <w:rPr>
          <w:color w:val="231F20"/>
          <w:spacing w:val="-9"/>
        </w:rPr>
        <w:t> </w:t>
      </w:r>
      <w:r>
        <w:rPr>
          <w:color w:val="231F20"/>
        </w:rPr>
        <w:t>требуемых</w:t>
      </w:r>
      <w:r>
        <w:rPr>
          <w:color w:val="231F20"/>
          <w:spacing w:val="-62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-3"/>
        </w:rPr>
        <w:t> </w:t>
      </w:r>
      <w:r>
        <w:rPr>
          <w:color w:val="231F20"/>
        </w:rPr>
        <w:t>отдельных</w:t>
      </w:r>
      <w:r>
        <w:rPr>
          <w:color w:val="231F20"/>
          <w:spacing w:val="-4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модели.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российском</w:t>
      </w:r>
      <w:r>
        <w:rPr>
          <w:color w:val="231F20"/>
          <w:spacing w:val="-3"/>
        </w:rPr>
        <w:t> </w:t>
      </w:r>
      <w:r>
        <w:rPr>
          <w:color w:val="231F20"/>
        </w:rPr>
        <w:t>строительном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уже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существуют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разработки,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обеспечивающие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взаимодействие</w:t>
      </w:r>
      <w:r>
        <w:rPr>
          <w:color w:val="231F20"/>
          <w:spacing w:val="-15"/>
        </w:rPr>
        <w:t> </w:t>
      </w:r>
      <w:r>
        <w:rPr>
          <w:color w:val="231F20"/>
        </w:rPr>
        <w:t>информационной</w:t>
      </w:r>
      <w:r>
        <w:rPr>
          <w:color w:val="231F20"/>
          <w:spacing w:val="-14"/>
        </w:rPr>
        <w:t> </w:t>
      </w:r>
      <w:r>
        <w:rPr>
          <w:color w:val="231F20"/>
        </w:rPr>
        <w:t>мо-</w:t>
      </w:r>
      <w:r>
        <w:rPr>
          <w:color w:val="231F20"/>
          <w:spacing w:val="-62"/>
        </w:rPr>
        <w:t> </w:t>
      </w:r>
      <w:r>
        <w:rPr>
          <w:color w:val="231F20"/>
        </w:rPr>
        <w:t>дели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сметных расчетов. [7, 8].</w:t>
      </w:r>
    </w:p>
    <w:p>
      <w:pPr>
        <w:pStyle w:val="BodyText"/>
        <w:ind w:left="0" w:firstLine="0"/>
        <w:jc w:val="left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2470030</wp:posOffset>
            </wp:positionH>
            <wp:positionV relativeFrom="paragraph">
              <wp:posOffset>197836</wp:posOffset>
            </wp:positionV>
            <wp:extent cx="2652146" cy="2824353"/>
            <wp:effectExtent l="0" t="0" r="0" b="0"/>
            <wp:wrapTopAndBottom/>
            <wp:docPr id="59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42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2146" cy="2824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6"/>
        <w:ind w:left="518" w:right="518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Принципиальная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схема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внедрения</w:t>
      </w:r>
      <w:r>
        <w:rPr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BIM</w:t>
      </w:r>
      <w:r>
        <w:rPr>
          <w:color w:val="231F20"/>
          <w:sz w:val="23"/>
        </w:rPr>
        <w:t>-технологий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сметное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дело</w:t>
      </w:r>
    </w:p>
    <w:p>
      <w:pPr>
        <w:spacing w:after="0"/>
        <w:jc w:val="center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68" w:lineRule="auto" w:before="72"/>
        <w:ind w:right="149"/>
      </w:pPr>
      <w:r>
        <w:rPr>
          <w:color w:val="231F20"/>
        </w:rPr>
        <w:t>Специалистами</w:t>
      </w:r>
      <w:r>
        <w:rPr>
          <w:color w:val="231F20"/>
          <w:spacing w:val="-12"/>
        </w:rPr>
        <w:t> </w:t>
      </w:r>
      <w:r>
        <w:rPr>
          <w:color w:val="231F20"/>
        </w:rPr>
        <w:t>компании</w:t>
      </w:r>
      <w:r>
        <w:rPr>
          <w:color w:val="231F20"/>
          <w:spacing w:val="-11"/>
        </w:rPr>
        <w:t> </w:t>
      </w:r>
      <w:r>
        <w:rPr>
          <w:color w:val="231F20"/>
        </w:rPr>
        <w:t>«ВИЗАРДСОФТ»</w:t>
      </w:r>
      <w:r>
        <w:rPr>
          <w:color w:val="231F20"/>
          <w:spacing w:val="-11"/>
        </w:rPr>
        <w:t> </w:t>
      </w:r>
      <w:r>
        <w:rPr>
          <w:color w:val="231F20"/>
        </w:rPr>
        <w:t>была</w:t>
      </w:r>
      <w:r>
        <w:rPr>
          <w:color w:val="231F20"/>
          <w:spacing w:val="-11"/>
        </w:rPr>
        <w:t> </w:t>
      </w:r>
      <w:r>
        <w:rPr>
          <w:color w:val="231F20"/>
        </w:rPr>
        <w:t>разработанная</w:t>
      </w:r>
      <w:r>
        <w:rPr>
          <w:color w:val="231F20"/>
          <w:spacing w:val="-11"/>
        </w:rPr>
        <w:t> </w:t>
      </w:r>
      <w:r>
        <w:rPr>
          <w:color w:val="231F20"/>
        </w:rPr>
        <w:t>программа</w:t>
      </w:r>
      <w:r>
        <w:rPr>
          <w:color w:val="231F20"/>
          <w:spacing w:val="-13"/>
        </w:rPr>
        <w:t> </w:t>
      </w:r>
      <w:r>
        <w:rPr>
          <w:i/>
          <w:color w:val="231F20"/>
        </w:rPr>
        <w:t>BIM</w:t>
      </w:r>
      <w:r>
        <w:rPr>
          <w:i/>
          <w:color w:val="231F20"/>
          <w:spacing w:val="-63"/>
        </w:rPr>
        <w:t> </w:t>
      </w:r>
      <w:r>
        <w:rPr>
          <w:i/>
          <w:color w:val="231F20"/>
          <w:spacing w:val="-2"/>
        </w:rPr>
        <w:t>WIZARD</w:t>
      </w:r>
      <w:r>
        <w:rPr>
          <w:color w:val="231F20"/>
          <w:spacing w:val="-2"/>
        </w:rPr>
        <w:t>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которая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позволяет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автоматизировано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получать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объемы,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количества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другие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характеристики объекта. Также она обеспечивает удаленный доступ к проекту сметчи-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ку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проектировщику,</w:t>
      </w:r>
      <w:r>
        <w:rPr>
          <w:color w:val="231F20"/>
          <w:spacing w:val="-16"/>
        </w:rPr>
        <w:t> </w:t>
      </w:r>
      <w:r>
        <w:rPr>
          <w:color w:val="231F20"/>
        </w:rPr>
        <w:t>без</w:t>
      </w:r>
      <w:r>
        <w:rPr>
          <w:color w:val="231F20"/>
          <w:spacing w:val="-16"/>
        </w:rPr>
        <w:t> </w:t>
      </w:r>
      <w:r>
        <w:rPr>
          <w:color w:val="231F20"/>
        </w:rPr>
        <w:t>приобретения</w:t>
      </w:r>
      <w:r>
        <w:rPr>
          <w:color w:val="231F20"/>
          <w:spacing w:val="-16"/>
        </w:rPr>
        <w:t> </w:t>
      </w:r>
      <w:r>
        <w:rPr>
          <w:color w:val="231F20"/>
        </w:rPr>
        <w:t>дополнительных</w:t>
      </w:r>
      <w:r>
        <w:rPr>
          <w:color w:val="231F20"/>
          <w:spacing w:val="-16"/>
        </w:rPr>
        <w:t> </w:t>
      </w:r>
      <w:r>
        <w:rPr>
          <w:color w:val="231F20"/>
        </w:rPr>
        <w:t>программных</w:t>
      </w:r>
      <w:r>
        <w:rPr>
          <w:color w:val="231F20"/>
          <w:spacing w:val="-16"/>
        </w:rPr>
        <w:t> </w:t>
      </w:r>
      <w:r>
        <w:rPr>
          <w:color w:val="231F20"/>
        </w:rPr>
        <w:t>расширений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т.п.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итоге,</w:t>
      </w:r>
      <w:r>
        <w:rPr>
          <w:color w:val="231F20"/>
          <w:spacing w:val="-7"/>
        </w:rPr>
        <w:t> </w:t>
      </w:r>
      <w:r>
        <w:rPr>
          <w:color w:val="231F20"/>
        </w:rPr>
        <w:t>файл</w:t>
      </w:r>
      <w:r>
        <w:rPr>
          <w:color w:val="231F20"/>
          <w:spacing w:val="-6"/>
        </w:rPr>
        <w:t> </w:t>
      </w:r>
      <w:r>
        <w:rPr>
          <w:color w:val="231F20"/>
        </w:rPr>
        <w:t>созданный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данной</w:t>
      </w:r>
      <w:r>
        <w:rPr>
          <w:color w:val="231F20"/>
          <w:spacing w:val="-7"/>
        </w:rPr>
        <w:t> </w:t>
      </w:r>
      <w:r>
        <w:rPr>
          <w:color w:val="231F20"/>
        </w:rPr>
        <w:t>программе</w:t>
      </w:r>
      <w:r>
        <w:rPr>
          <w:color w:val="231F20"/>
          <w:spacing w:val="-7"/>
        </w:rPr>
        <w:t> </w:t>
      </w:r>
      <w:r>
        <w:rPr>
          <w:color w:val="231F20"/>
        </w:rPr>
        <w:t>может</w:t>
      </w:r>
      <w:r>
        <w:rPr>
          <w:color w:val="231F20"/>
          <w:spacing w:val="-6"/>
        </w:rPr>
        <w:t> </w:t>
      </w:r>
      <w:r>
        <w:rPr>
          <w:color w:val="231F20"/>
        </w:rPr>
        <w:t>быть</w:t>
      </w:r>
      <w:r>
        <w:rPr>
          <w:color w:val="231F20"/>
          <w:spacing w:val="-7"/>
        </w:rPr>
        <w:t> </w:t>
      </w:r>
      <w:r>
        <w:rPr>
          <w:color w:val="231F20"/>
        </w:rPr>
        <w:t>загружен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сметную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программу,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последующим</w:t>
      </w:r>
      <w:r>
        <w:rPr>
          <w:color w:val="231F20"/>
          <w:spacing w:val="-14"/>
        </w:rPr>
        <w:t> </w:t>
      </w:r>
      <w:r>
        <w:rPr>
          <w:color w:val="231F20"/>
        </w:rPr>
        <w:t>автоматизированным</w:t>
      </w:r>
      <w:r>
        <w:rPr>
          <w:color w:val="231F20"/>
          <w:spacing w:val="-13"/>
        </w:rPr>
        <w:t> </w:t>
      </w:r>
      <w:r>
        <w:rPr>
          <w:color w:val="231F20"/>
        </w:rPr>
        <w:t>составлением</w:t>
      </w:r>
      <w:r>
        <w:rPr>
          <w:color w:val="231F20"/>
          <w:spacing w:val="-14"/>
        </w:rPr>
        <w:t> </w:t>
      </w:r>
      <w:r>
        <w:rPr>
          <w:color w:val="231F20"/>
        </w:rPr>
        <w:t>сметной</w:t>
      </w:r>
      <w:r>
        <w:rPr>
          <w:color w:val="231F20"/>
          <w:spacing w:val="-14"/>
        </w:rPr>
        <w:t> </w:t>
      </w:r>
      <w:r>
        <w:rPr>
          <w:color w:val="231F20"/>
        </w:rPr>
        <w:t>документа-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ции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(СД).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ООО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Научно-производственное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предприятие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«</w:t>
      </w:r>
      <w:r>
        <w:rPr>
          <w:i/>
          <w:color w:val="231F20"/>
          <w:spacing w:val="-1"/>
        </w:rPr>
        <w:t>АВС-Н</w:t>
      </w:r>
      <w:r>
        <w:rPr>
          <w:color w:val="231F20"/>
          <w:spacing w:val="-1"/>
        </w:rPr>
        <w:t>».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Основным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преиму-</w:t>
      </w:r>
      <w:r>
        <w:rPr>
          <w:color w:val="231F20"/>
          <w:spacing w:val="-63"/>
        </w:rPr>
        <w:t> </w:t>
      </w:r>
      <w:r>
        <w:rPr>
          <w:color w:val="231F20"/>
        </w:rPr>
        <w:t>ществам</w:t>
      </w:r>
      <w:r>
        <w:rPr>
          <w:color w:val="231F20"/>
          <w:spacing w:val="-9"/>
        </w:rPr>
        <w:t> </w:t>
      </w:r>
      <w:r>
        <w:rPr>
          <w:color w:val="231F20"/>
        </w:rPr>
        <w:t>данного</w:t>
      </w:r>
      <w:r>
        <w:rPr>
          <w:color w:val="231F20"/>
          <w:spacing w:val="-9"/>
        </w:rPr>
        <w:t> </w:t>
      </w:r>
      <w:r>
        <w:rPr>
          <w:color w:val="231F20"/>
        </w:rPr>
        <w:t>программного</w:t>
      </w:r>
      <w:r>
        <w:rPr>
          <w:color w:val="231F20"/>
          <w:spacing w:val="-9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9"/>
        </w:rPr>
        <w:t> </w:t>
      </w:r>
      <w:r>
        <w:rPr>
          <w:color w:val="231F20"/>
        </w:rPr>
        <w:t>является</w:t>
      </w:r>
      <w:r>
        <w:rPr>
          <w:color w:val="231F20"/>
          <w:spacing w:val="-9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9"/>
        </w:rPr>
        <w:t> </w:t>
      </w:r>
      <w:r>
        <w:rPr>
          <w:color w:val="231F20"/>
        </w:rPr>
        <w:t>составления</w:t>
      </w:r>
      <w:r>
        <w:rPr>
          <w:color w:val="231F20"/>
          <w:spacing w:val="-9"/>
        </w:rPr>
        <w:t> </w:t>
      </w:r>
      <w:r>
        <w:rPr>
          <w:color w:val="231F20"/>
        </w:rPr>
        <w:t>смет-</w:t>
      </w:r>
      <w:r>
        <w:rPr>
          <w:color w:val="231F20"/>
          <w:spacing w:val="-63"/>
        </w:rPr>
        <w:t> </w:t>
      </w:r>
      <w:r>
        <w:rPr>
          <w:color w:val="231F20"/>
        </w:rPr>
        <w:t>ной документации не только ресурсным, но и базисно-индексным методами. Также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есть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возможность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автоматизированного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составления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расчетов,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корректировка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данных</w:t>
      </w:r>
      <w:r>
        <w:rPr>
          <w:color w:val="231F20"/>
          <w:spacing w:val="-63"/>
        </w:rPr>
        <w:t> </w:t>
      </w:r>
      <w:r>
        <w:rPr>
          <w:color w:val="231F20"/>
        </w:rPr>
        <w:t>и их ввод вручную, что позволит проводить расчеты более точно и корректно. Про-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грамма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позволяет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проводить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автоматизированную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экспертизу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сметных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расчетов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от-</w:t>
      </w:r>
      <w:r>
        <w:rPr>
          <w:color w:val="231F20"/>
          <w:spacing w:val="-63"/>
        </w:rPr>
        <w:t> </w:t>
      </w:r>
      <w:r>
        <w:rPr>
          <w:color w:val="231F20"/>
        </w:rPr>
        <w:t>дельном</w:t>
      </w:r>
      <w:r>
        <w:rPr>
          <w:color w:val="231F20"/>
          <w:spacing w:val="-1"/>
        </w:rPr>
        <w:t> </w:t>
      </w:r>
      <w:r>
        <w:rPr>
          <w:color w:val="231F20"/>
        </w:rPr>
        <w:t>разделе,</w:t>
      </w:r>
      <w:r>
        <w:rPr>
          <w:color w:val="231F20"/>
          <w:spacing w:val="-1"/>
        </w:rPr>
        <w:t> </w:t>
      </w:r>
      <w:r>
        <w:rPr>
          <w:color w:val="231F20"/>
        </w:rPr>
        <w:t>что</w:t>
      </w:r>
      <w:r>
        <w:rPr>
          <w:color w:val="231F20"/>
          <w:spacing w:val="-1"/>
        </w:rPr>
        <w:t> </w:t>
      </w:r>
      <w:r>
        <w:rPr>
          <w:color w:val="231F20"/>
        </w:rPr>
        <w:t>сокращает</w:t>
      </w:r>
      <w:r>
        <w:rPr>
          <w:color w:val="231F20"/>
          <w:spacing w:val="-1"/>
        </w:rPr>
        <w:t> </w:t>
      </w:r>
      <w:r>
        <w:rPr>
          <w:color w:val="231F20"/>
        </w:rPr>
        <w:t>сроки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затраты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ее проведение.</w:t>
      </w:r>
    </w:p>
    <w:p>
      <w:pPr>
        <w:pStyle w:val="BodyText"/>
        <w:spacing w:line="268" w:lineRule="auto"/>
        <w:ind w:right="149"/>
      </w:pP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основании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возможностей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вышеперечисленных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программ,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сформу-</w:t>
      </w:r>
      <w:r>
        <w:rPr>
          <w:color w:val="231F20"/>
          <w:spacing w:val="-66"/>
          <w:w w:val="105"/>
        </w:rPr>
        <w:t> </w:t>
      </w:r>
      <w:r>
        <w:rPr>
          <w:color w:val="231F20"/>
          <w:w w:val="105"/>
        </w:rPr>
        <w:t>лировать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оптимальный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вариант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взаимодействия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сметчиков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информационной</w:t>
      </w:r>
      <w:r>
        <w:rPr>
          <w:color w:val="231F20"/>
          <w:spacing w:val="-66"/>
          <w:w w:val="105"/>
        </w:rPr>
        <w:t> </w:t>
      </w:r>
      <w:r>
        <w:rPr>
          <w:color w:val="231F20"/>
          <w:w w:val="105"/>
        </w:rPr>
        <w:t>моделью здания. А именно посредством программного выполнения следующих</w:t>
      </w:r>
      <w:r>
        <w:rPr>
          <w:color w:val="231F20"/>
          <w:spacing w:val="-66"/>
          <w:w w:val="105"/>
        </w:rPr>
        <w:t> </w:t>
      </w:r>
      <w:r>
        <w:rPr>
          <w:color w:val="231F20"/>
          <w:w w:val="105"/>
        </w:rPr>
        <w:t>функций: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68" w:lineRule="auto" w:before="0" w:after="0"/>
        <w:ind w:left="155" w:right="152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автоматизированная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передача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данных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из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информационной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модели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состав-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ления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сметных расчетов;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68" w:lineRule="auto" w:before="0" w:after="0"/>
        <w:ind w:left="155" w:right="154" w:firstLine="396"/>
        <w:jc w:val="both"/>
        <w:rPr>
          <w:sz w:val="26"/>
        </w:rPr>
      </w:pPr>
      <w:r>
        <w:rPr>
          <w:color w:val="231F20"/>
          <w:sz w:val="26"/>
        </w:rPr>
        <w:t>автоматизированное определение детальной информации об объектах и сло-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ях,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требуемой для составления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сметной документации;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68" w:lineRule="auto" w:before="0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возможность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послойного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извлечения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информации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(например,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все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составляю-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щие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многослойных конструкций);</w:t>
      </w:r>
    </w:p>
    <w:p>
      <w:pPr>
        <w:pStyle w:val="ListParagraph"/>
        <w:numPr>
          <w:ilvl w:val="0"/>
          <w:numId w:val="4"/>
        </w:numPr>
        <w:tabs>
          <w:tab w:pos="922" w:val="left" w:leader="none"/>
        </w:tabs>
        <w:spacing w:line="268" w:lineRule="auto" w:before="0" w:after="0"/>
        <w:ind w:left="155" w:right="152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возможность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работать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актуальной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сметно-нормативной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базой,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за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счет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посто-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янного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автоматизированного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обновления;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68" w:lineRule="auto" w:before="0" w:after="0"/>
        <w:ind w:left="155" w:right="153" w:firstLine="396"/>
        <w:jc w:val="both"/>
        <w:rPr>
          <w:sz w:val="26"/>
        </w:rPr>
      </w:pPr>
      <w:r>
        <w:rPr>
          <w:color w:val="231F20"/>
          <w:w w:val="95"/>
          <w:sz w:val="26"/>
        </w:rPr>
        <w:t>возможность доступа к информационной модели специалиста, занимающегося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сметными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расчетами,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целью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привязки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сметных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свойств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определенным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конструк-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циям;</w:t>
      </w:r>
    </w:p>
    <w:p>
      <w:pPr>
        <w:pStyle w:val="ListParagraph"/>
        <w:numPr>
          <w:ilvl w:val="0"/>
          <w:numId w:val="4"/>
        </w:numPr>
        <w:tabs>
          <w:tab w:pos="922" w:val="left" w:leader="none"/>
        </w:tabs>
        <w:spacing w:line="268" w:lineRule="auto" w:before="0" w:after="0"/>
        <w:ind w:left="155" w:right="151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возможность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создания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типовых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элементов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уже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привязанными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к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ним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сметны-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ми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свойствами,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что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позволит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облегчить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ускорить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работу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типовыми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проектами;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97" w:lineRule="exact" w:before="0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возможность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хранения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информационной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модели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сметных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расчетов;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68" w:lineRule="auto" w:before="11" w:after="0"/>
        <w:ind w:left="155" w:right="151" w:firstLine="396"/>
        <w:jc w:val="both"/>
        <w:rPr>
          <w:sz w:val="26"/>
        </w:rPr>
      </w:pPr>
      <w:r>
        <w:rPr>
          <w:color w:val="231F20"/>
          <w:sz w:val="26"/>
        </w:rPr>
        <w:t>функция проверки составленных сметных расчетов на соответствие действу-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ющим нормативам, для исключения возможных ошибок, связанных с человеческим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фактором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[9].</w:t>
      </w:r>
    </w:p>
    <w:p>
      <w:pPr>
        <w:pStyle w:val="BodyText"/>
        <w:spacing w:line="268" w:lineRule="auto"/>
        <w:ind w:right="150"/>
      </w:pPr>
      <w:r>
        <w:rPr>
          <w:color w:val="231F20"/>
        </w:rPr>
        <w:t>Проведенный</w:t>
      </w:r>
      <w:r>
        <w:rPr>
          <w:color w:val="231F20"/>
          <w:spacing w:val="22"/>
        </w:rPr>
        <w:t> </w:t>
      </w:r>
      <w:r>
        <w:rPr>
          <w:color w:val="231F20"/>
        </w:rPr>
        <w:t>анализ</w:t>
      </w:r>
      <w:r>
        <w:rPr>
          <w:color w:val="231F20"/>
          <w:spacing w:val="22"/>
        </w:rPr>
        <w:t> </w:t>
      </w:r>
      <w:r>
        <w:rPr>
          <w:color w:val="231F20"/>
        </w:rPr>
        <w:t>позволяет</w:t>
      </w:r>
      <w:r>
        <w:rPr>
          <w:color w:val="231F20"/>
          <w:spacing w:val="22"/>
        </w:rPr>
        <w:t> </w:t>
      </w:r>
      <w:r>
        <w:rPr>
          <w:color w:val="231F20"/>
        </w:rPr>
        <w:t>сделать</w:t>
      </w:r>
      <w:r>
        <w:rPr>
          <w:color w:val="231F20"/>
          <w:spacing w:val="23"/>
        </w:rPr>
        <w:t> </w:t>
      </w:r>
      <w:r>
        <w:rPr>
          <w:color w:val="231F20"/>
        </w:rPr>
        <w:t>вывод,</w:t>
      </w:r>
      <w:r>
        <w:rPr>
          <w:color w:val="231F20"/>
          <w:spacing w:val="22"/>
        </w:rPr>
        <w:t> </w:t>
      </w:r>
      <w:r>
        <w:rPr>
          <w:color w:val="231F20"/>
        </w:rPr>
        <w:t>что</w:t>
      </w:r>
      <w:r>
        <w:rPr>
          <w:color w:val="231F20"/>
          <w:spacing w:val="22"/>
        </w:rPr>
        <w:t> </w:t>
      </w:r>
      <w:r>
        <w:rPr>
          <w:color w:val="231F20"/>
        </w:rPr>
        <w:t>внедрение</w:t>
      </w:r>
      <w:r>
        <w:rPr>
          <w:color w:val="231F20"/>
          <w:spacing w:val="19"/>
        </w:rPr>
        <w:t> </w:t>
      </w:r>
      <w:r>
        <w:rPr>
          <w:i/>
          <w:color w:val="231F20"/>
        </w:rPr>
        <w:t>BIM</w:t>
      </w:r>
      <w:r>
        <w:rPr>
          <w:color w:val="231F20"/>
        </w:rPr>
        <w:t>-технологий</w:t>
      </w:r>
      <w:r>
        <w:rPr>
          <w:color w:val="231F20"/>
          <w:spacing w:val="-63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систему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ценообразования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сметного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дела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строительстве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позволит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значитель-</w:t>
      </w:r>
      <w:r>
        <w:rPr>
          <w:color w:val="231F20"/>
          <w:spacing w:val="-66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снизить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затраты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сроки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составление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сметной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документации,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повлияет</w:t>
      </w:r>
      <w:r>
        <w:rPr>
          <w:color w:val="231F20"/>
          <w:spacing w:val="-66"/>
          <w:w w:val="105"/>
        </w:rPr>
        <w:t> </w:t>
      </w:r>
      <w:r>
        <w:rPr>
          <w:color w:val="231F20"/>
        </w:rPr>
        <w:t>на итоговую стоимость ИСП. Благодаря информационной модели процесс провер-</w:t>
      </w:r>
      <w:r>
        <w:rPr>
          <w:color w:val="231F20"/>
          <w:spacing w:val="1"/>
        </w:rPr>
        <w:t> </w:t>
      </w:r>
      <w:r>
        <w:rPr>
          <w:color w:val="231F20"/>
        </w:rPr>
        <w:t>ки итоговых смет в автоматизированном режиме позволит наиболее рационально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использовать имеющимися ресурсами, что способствует эффективной реализации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ИСП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[10].</w:t>
      </w:r>
    </w:p>
    <w:p>
      <w:pPr>
        <w:spacing w:after="0" w:line="268" w:lineRule="auto"/>
        <w:sectPr>
          <w:pgSz w:w="11910" w:h="16840"/>
          <w:pgMar w:header="0" w:footer="1376" w:top="1180" w:bottom="1560" w:left="1120" w:right="1120"/>
        </w:sectPr>
      </w:pPr>
    </w:p>
    <w:p>
      <w:pPr>
        <w:spacing w:before="75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11"/>
        </w:numPr>
        <w:tabs>
          <w:tab w:pos="865" w:val="left" w:leader="none"/>
        </w:tabs>
        <w:spacing w:line="230" w:lineRule="auto" w:before="167" w:after="0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Приказ Минстроя России от 29.12.2014 № 926/пр (ред. от 04.03.2015) «Об утверждении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Плана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поэтапного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внедрения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технологий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информационного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моделирования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области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промыш-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ленного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гражданского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строительства».</w:t>
      </w:r>
    </w:p>
    <w:p>
      <w:pPr>
        <w:pStyle w:val="ListParagraph"/>
        <w:numPr>
          <w:ilvl w:val="0"/>
          <w:numId w:val="11"/>
        </w:numPr>
        <w:tabs>
          <w:tab w:pos="865" w:val="left" w:leader="none"/>
        </w:tabs>
        <w:spacing w:line="230" w:lineRule="auto" w:before="0" w:after="0"/>
        <w:ind w:left="155" w:right="151" w:firstLine="396"/>
        <w:jc w:val="both"/>
        <w:rPr>
          <w:sz w:val="23"/>
        </w:rPr>
      </w:pPr>
      <w:r>
        <w:rPr>
          <w:i/>
          <w:color w:val="231F20"/>
          <w:sz w:val="23"/>
        </w:rPr>
        <w:t>Буравлева А. Ф., Клипина H. A., Крутилова М. О. </w:t>
      </w:r>
      <w:r>
        <w:rPr>
          <w:color w:val="231F20"/>
          <w:sz w:val="23"/>
        </w:rPr>
        <w:t>Внедрение </w:t>
      </w:r>
      <w:r>
        <w:rPr>
          <w:i/>
          <w:color w:val="231F20"/>
          <w:sz w:val="23"/>
        </w:rPr>
        <w:t>BIM</w:t>
      </w:r>
      <w:r>
        <w:rPr>
          <w:color w:val="231F20"/>
          <w:sz w:val="23"/>
        </w:rPr>
        <w:t>-технологий в процесс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проектирования и строительства объектов недвижимости // Вестник научных конференций. –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2016. –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10–3(14). С. 36–39.</w:t>
      </w:r>
    </w:p>
    <w:p>
      <w:pPr>
        <w:pStyle w:val="ListParagraph"/>
        <w:numPr>
          <w:ilvl w:val="0"/>
          <w:numId w:val="11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СП 301.1325800.2017. Информационное моделирование в строительстве. Правила орга-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низации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работ производственно-техническими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отделами.</w:t>
      </w:r>
    </w:p>
    <w:p>
      <w:pPr>
        <w:pStyle w:val="ListParagraph"/>
        <w:numPr>
          <w:ilvl w:val="0"/>
          <w:numId w:val="11"/>
        </w:numPr>
        <w:tabs>
          <w:tab w:pos="865" w:val="left" w:leader="none"/>
        </w:tabs>
        <w:spacing w:line="232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Чепурко Е. С., Сиденко И. В., Крутилова М. О. </w:t>
      </w:r>
      <w:r>
        <w:rPr>
          <w:color w:val="231F20"/>
          <w:sz w:val="23"/>
        </w:rPr>
        <w:t>Анализ жизненного цикла инвестицион-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но-строительных проектов с позиции устойчивого развития // Инновационное развитие строи-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тельства и архитектуры: взгляд в будущее Сборник тезисов участников Международного сту-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денческого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строительного форума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– 2017.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2017. С. 158–160.</w:t>
      </w:r>
    </w:p>
    <w:p>
      <w:pPr>
        <w:pStyle w:val="ListParagraph"/>
        <w:numPr>
          <w:ilvl w:val="0"/>
          <w:numId w:val="11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Жариков И. С., Давиденко П. В</w:t>
      </w:r>
      <w:r>
        <w:rPr>
          <w:color w:val="231F20"/>
          <w:sz w:val="23"/>
        </w:rPr>
        <w:t>. Эффективное использование </w:t>
      </w:r>
      <w:r>
        <w:rPr>
          <w:i/>
          <w:color w:val="231F20"/>
          <w:sz w:val="23"/>
        </w:rPr>
        <w:t>BIM</w:t>
      </w:r>
      <w:r>
        <w:rPr>
          <w:color w:val="231F20"/>
          <w:sz w:val="23"/>
        </w:rPr>
        <w:t>-технологий при про-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ведении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строительно-технических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экспертиз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//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Вестник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Белгородского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государственного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техно-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логического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университета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им.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В.Г.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Шухова.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2018.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42–48.</w:t>
      </w:r>
    </w:p>
    <w:p>
      <w:pPr>
        <w:pStyle w:val="ListParagraph"/>
        <w:numPr>
          <w:ilvl w:val="0"/>
          <w:numId w:val="11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pacing w:val="-1"/>
          <w:sz w:val="23"/>
        </w:rPr>
        <w:t>Абакумов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Р.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1"/>
          <w:sz w:val="23"/>
        </w:rPr>
        <w:t>Г.</w:t>
      </w:r>
      <w:r>
        <w:rPr>
          <w:i/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Нормативно-правовое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регулирование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инвестиционно-строительного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про-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цесса</w:t>
      </w:r>
      <w:r>
        <w:rPr>
          <w:color w:val="231F20"/>
          <w:spacing w:val="2"/>
          <w:w w:val="95"/>
          <w:sz w:val="23"/>
        </w:rPr>
        <w:t> </w:t>
      </w:r>
      <w:r>
        <w:rPr>
          <w:color w:val="231F20"/>
          <w:w w:val="95"/>
          <w:sz w:val="23"/>
        </w:rPr>
        <w:t>развития</w:t>
      </w:r>
      <w:r>
        <w:rPr>
          <w:color w:val="231F20"/>
          <w:spacing w:val="2"/>
          <w:w w:val="95"/>
          <w:sz w:val="23"/>
        </w:rPr>
        <w:t> </w:t>
      </w:r>
      <w:r>
        <w:rPr>
          <w:color w:val="231F20"/>
          <w:w w:val="95"/>
          <w:sz w:val="23"/>
        </w:rPr>
        <w:t>недвижимости:</w:t>
      </w:r>
      <w:r>
        <w:rPr>
          <w:color w:val="231F20"/>
          <w:spacing w:val="2"/>
          <w:w w:val="95"/>
          <w:sz w:val="23"/>
        </w:rPr>
        <w:t> </w:t>
      </w:r>
      <w:r>
        <w:rPr>
          <w:color w:val="231F20"/>
          <w:w w:val="95"/>
          <w:sz w:val="23"/>
        </w:rPr>
        <w:t>монография</w:t>
      </w:r>
      <w:r>
        <w:rPr>
          <w:color w:val="231F20"/>
          <w:spacing w:val="2"/>
          <w:w w:val="95"/>
          <w:sz w:val="23"/>
        </w:rPr>
        <w:t> </w:t>
      </w:r>
      <w:r>
        <w:rPr>
          <w:color w:val="231F20"/>
          <w:w w:val="95"/>
          <w:sz w:val="23"/>
        </w:rPr>
        <w:t>/</w:t>
      </w:r>
      <w:r>
        <w:rPr>
          <w:color w:val="231F20"/>
          <w:spacing w:val="2"/>
          <w:w w:val="95"/>
          <w:sz w:val="23"/>
        </w:rPr>
        <w:t> </w:t>
      </w:r>
      <w:r>
        <w:rPr>
          <w:color w:val="231F20"/>
          <w:w w:val="95"/>
          <w:sz w:val="23"/>
        </w:rPr>
        <w:t>Р.</w:t>
      </w:r>
      <w:r>
        <w:rPr>
          <w:color w:val="231F20"/>
          <w:spacing w:val="3"/>
          <w:w w:val="95"/>
          <w:sz w:val="23"/>
        </w:rPr>
        <w:t> </w:t>
      </w:r>
      <w:r>
        <w:rPr>
          <w:color w:val="231F20"/>
          <w:w w:val="95"/>
          <w:sz w:val="23"/>
        </w:rPr>
        <w:t>Г.</w:t>
      </w:r>
      <w:r>
        <w:rPr>
          <w:color w:val="231F20"/>
          <w:spacing w:val="2"/>
          <w:w w:val="95"/>
          <w:sz w:val="23"/>
        </w:rPr>
        <w:t> </w:t>
      </w:r>
      <w:r>
        <w:rPr>
          <w:color w:val="231F20"/>
          <w:w w:val="95"/>
          <w:sz w:val="23"/>
        </w:rPr>
        <w:t>Абакумов.</w:t>
      </w:r>
      <w:r>
        <w:rPr>
          <w:color w:val="231F20"/>
          <w:spacing w:val="2"/>
          <w:w w:val="95"/>
          <w:sz w:val="23"/>
        </w:rPr>
        <w:t> </w:t>
      </w:r>
      <w:r>
        <w:rPr>
          <w:color w:val="231F20"/>
          <w:w w:val="95"/>
          <w:sz w:val="23"/>
        </w:rPr>
        <w:t>-</w:t>
      </w:r>
      <w:r>
        <w:rPr>
          <w:color w:val="231F20"/>
          <w:spacing w:val="2"/>
          <w:w w:val="95"/>
          <w:sz w:val="23"/>
        </w:rPr>
        <w:t> </w:t>
      </w:r>
      <w:r>
        <w:rPr>
          <w:color w:val="231F20"/>
          <w:w w:val="95"/>
          <w:sz w:val="23"/>
        </w:rPr>
        <w:t>Белгород:</w:t>
      </w:r>
      <w:r>
        <w:rPr>
          <w:color w:val="231F20"/>
          <w:spacing w:val="2"/>
          <w:w w:val="95"/>
          <w:sz w:val="23"/>
        </w:rPr>
        <w:t> </w:t>
      </w:r>
      <w:r>
        <w:rPr>
          <w:color w:val="231F20"/>
          <w:w w:val="95"/>
          <w:sz w:val="23"/>
        </w:rPr>
        <w:t>Изд-во</w:t>
      </w:r>
      <w:r>
        <w:rPr>
          <w:color w:val="231F20"/>
          <w:spacing w:val="3"/>
          <w:w w:val="95"/>
          <w:sz w:val="23"/>
        </w:rPr>
        <w:t> </w:t>
      </w:r>
      <w:r>
        <w:rPr>
          <w:color w:val="231F20"/>
          <w:w w:val="95"/>
          <w:sz w:val="23"/>
        </w:rPr>
        <w:t>БГТУ,</w:t>
      </w:r>
      <w:r>
        <w:rPr>
          <w:color w:val="231F20"/>
          <w:spacing w:val="2"/>
          <w:w w:val="95"/>
          <w:sz w:val="23"/>
        </w:rPr>
        <w:t> </w:t>
      </w:r>
      <w:r>
        <w:rPr>
          <w:color w:val="231F20"/>
          <w:w w:val="95"/>
          <w:sz w:val="23"/>
        </w:rPr>
        <w:t>2016.</w:t>
      </w:r>
      <w:r>
        <w:rPr>
          <w:color w:val="231F20"/>
          <w:spacing w:val="2"/>
          <w:w w:val="95"/>
          <w:sz w:val="23"/>
        </w:rPr>
        <w:t> </w:t>
      </w:r>
      <w:r>
        <w:rPr>
          <w:color w:val="231F20"/>
          <w:w w:val="95"/>
          <w:sz w:val="23"/>
        </w:rPr>
        <w:t>297</w:t>
      </w:r>
      <w:r>
        <w:rPr>
          <w:color w:val="231F20"/>
          <w:spacing w:val="4"/>
          <w:w w:val="95"/>
          <w:sz w:val="23"/>
        </w:rPr>
        <w:t> </w:t>
      </w:r>
      <w:r>
        <w:rPr>
          <w:color w:val="231F20"/>
          <w:w w:val="95"/>
          <w:sz w:val="23"/>
        </w:rPr>
        <w:t>с.</w:t>
      </w:r>
    </w:p>
    <w:p>
      <w:pPr>
        <w:pStyle w:val="ListParagraph"/>
        <w:numPr>
          <w:ilvl w:val="0"/>
          <w:numId w:val="11"/>
        </w:numPr>
        <w:tabs>
          <w:tab w:pos="865" w:val="left" w:leader="none"/>
        </w:tabs>
        <w:spacing w:line="232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spacing w:val="-2"/>
          <w:sz w:val="23"/>
        </w:rPr>
        <w:t>Абакумов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2"/>
          <w:sz w:val="23"/>
        </w:rPr>
        <w:t>Р.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1"/>
          <w:sz w:val="23"/>
        </w:rPr>
        <w:t>Г.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Методология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системного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исследования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управления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воспроизводством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ос-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новных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средств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//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Вестник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Белгородского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государственного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технологического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университета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им.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Г. Шухова.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2015.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4.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 120–123.</w:t>
      </w:r>
    </w:p>
    <w:p>
      <w:pPr>
        <w:pStyle w:val="ListParagraph"/>
        <w:numPr>
          <w:ilvl w:val="0"/>
          <w:numId w:val="11"/>
        </w:numPr>
        <w:tabs>
          <w:tab w:pos="865" w:val="left" w:leader="none"/>
        </w:tabs>
        <w:spacing w:line="235" w:lineRule="auto" w:before="0" w:after="0"/>
        <w:ind w:left="155" w:right="151" w:firstLine="396"/>
        <w:jc w:val="both"/>
        <w:rPr>
          <w:sz w:val="23"/>
        </w:rPr>
      </w:pPr>
      <w:r>
        <w:rPr>
          <w:i/>
          <w:color w:val="231F20"/>
          <w:sz w:val="23"/>
        </w:rPr>
        <w:t>Шелайкина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Н.,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Абакумов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Р.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Г</w:t>
      </w:r>
      <w:r>
        <w:rPr>
          <w:color w:val="231F20"/>
          <w:sz w:val="23"/>
        </w:rPr>
        <w:t>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Развитие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методологических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основ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управления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рисками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инвестиционно-строительных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проектов//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Инновационная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наука.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2017.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1–1.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120–122.</w:t>
      </w:r>
    </w:p>
    <w:p>
      <w:pPr>
        <w:pStyle w:val="ListParagraph"/>
        <w:numPr>
          <w:ilvl w:val="0"/>
          <w:numId w:val="11"/>
        </w:numPr>
        <w:tabs>
          <w:tab w:pos="865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spacing w:val="-1"/>
          <w:sz w:val="23"/>
        </w:rPr>
        <w:t>Abakumov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pacing w:val="-1"/>
          <w:sz w:val="23"/>
        </w:rPr>
        <w:t>R.G.,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pacing w:val="-1"/>
          <w:sz w:val="23"/>
        </w:rPr>
        <w:t>Naumov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A.E..</w:t>
      </w:r>
      <w:r>
        <w:rPr>
          <w:i/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Building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1"/>
          <w:sz w:val="23"/>
        </w:rPr>
        <w:t>Information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Model: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1"/>
          <w:sz w:val="23"/>
        </w:rPr>
        <w:t>advantages,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tools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adoption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ef-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ficiency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//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IOP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Conference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Series: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Materials</w:t>
      </w:r>
      <w:r>
        <w:rPr>
          <w:color w:val="231F20"/>
          <w:spacing w:val="18"/>
          <w:w w:val="95"/>
          <w:sz w:val="23"/>
        </w:rPr>
        <w:t> </w:t>
      </w:r>
      <w:r>
        <w:rPr>
          <w:color w:val="231F20"/>
          <w:w w:val="95"/>
          <w:sz w:val="23"/>
        </w:rPr>
        <w:t>Science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and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Engineering,</w:t>
      </w:r>
      <w:r>
        <w:rPr>
          <w:color w:val="231F20"/>
          <w:spacing w:val="12"/>
          <w:w w:val="95"/>
          <w:sz w:val="23"/>
        </w:rPr>
        <w:t> </w:t>
      </w:r>
      <w:r>
        <w:rPr>
          <w:color w:val="231F20"/>
          <w:w w:val="95"/>
          <w:sz w:val="23"/>
        </w:rPr>
        <w:t>Volume</w:t>
      </w:r>
      <w:r>
        <w:rPr>
          <w:color w:val="231F20"/>
          <w:spacing w:val="18"/>
          <w:w w:val="95"/>
          <w:sz w:val="23"/>
        </w:rPr>
        <w:t> </w:t>
      </w:r>
      <w:r>
        <w:rPr>
          <w:color w:val="231F20"/>
          <w:w w:val="95"/>
          <w:sz w:val="23"/>
        </w:rPr>
        <w:t>327,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Issue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2.</w:t>
      </w:r>
      <w:r>
        <w:rPr>
          <w:color w:val="231F20"/>
          <w:spacing w:val="18"/>
          <w:w w:val="95"/>
          <w:sz w:val="23"/>
        </w:rPr>
        <w:t> </w:t>
      </w:r>
      <w:r>
        <w:rPr>
          <w:color w:val="231F20"/>
          <w:w w:val="95"/>
          <w:sz w:val="23"/>
        </w:rPr>
        <w:t>P.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022001.</w:t>
      </w:r>
    </w:p>
    <w:p>
      <w:pPr>
        <w:pStyle w:val="ListParagraph"/>
        <w:numPr>
          <w:ilvl w:val="0"/>
          <w:numId w:val="11"/>
        </w:numPr>
        <w:tabs>
          <w:tab w:pos="978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spacing w:val="-1"/>
          <w:sz w:val="23"/>
        </w:rPr>
        <w:t>Avilova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1"/>
          <w:sz w:val="23"/>
        </w:rPr>
        <w:t>I.,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1"/>
          <w:sz w:val="23"/>
        </w:rPr>
        <w:t>Naumov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А.,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1"/>
          <w:sz w:val="23"/>
        </w:rPr>
        <w:t>Krutilova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M.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z w:val="23"/>
        </w:rPr>
        <w:t>Methodology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cost-effective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eco-directed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structural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de-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sign // 17th International Multidisciplinary Scientific GeoConference &amp; EXPO (SGEM 2017). № 53.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С. 551–557.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10" w:after="1"/>
        <w:ind w:left="0" w:firstLine="0"/>
        <w:jc w:val="left"/>
        <w:rPr>
          <w:sz w:val="19"/>
        </w:r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737"/>
        <w:gridCol w:w="4718"/>
      </w:tblGrid>
      <w:tr>
        <w:trPr>
          <w:trHeight w:val="2190" w:hRule="atLeast"/>
        </w:trPr>
        <w:tc>
          <w:tcPr>
            <w:tcW w:w="4737" w:type="dxa"/>
          </w:tcPr>
          <w:p>
            <w:pPr>
              <w:pStyle w:val="TableParagraph"/>
              <w:spacing w:line="255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33.061.067.8</w:t>
            </w:r>
          </w:p>
          <w:p>
            <w:pPr>
              <w:pStyle w:val="TableParagraph"/>
              <w:spacing w:before="11"/>
              <w:ind w:left="50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Иван</w:t>
            </w:r>
            <w:r>
              <w:rPr>
                <w:i/>
                <w:color w:val="231F20"/>
                <w:spacing w:val="-7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Сергеевич</w:t>
            </w:r>
            <w:r>
              <w:rPr>
                <w:i/>
                <w:color w:val="231F20"/>
                <w:spacing w:val="-7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Ледянкин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студент</w:t>
            </w:r>
          </w:p>
          <w:p>
            <w:pPr>
              <w:pStyle w:val="TableParagraph"/>
              <w:spacing w:line="249" w:lineRule="auto" w:before="12"/>
              <w:ind w:left="50" w:right="1941"/>
              <w:rPr>
                <w:sz w:val="23"/>
              </w:rPr>
            </w:pPr>
            <w:r>
              <w:rPr>
                <w:i/>
                <w:color w:val="231F20"/>
                <w:spacing w:val="-1"/>
                <w:sz w:val="23"/>
              </w:rPr>
              <w:t>Сергей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pacing w:val="-1"/>
                <w:sz w:val="23"/>
              </w:rPr>
              <w:t>Николаевич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Буликов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д-р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экон.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наук,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доцент</w:t>
            </w:r>
          </w:p>
          <w:p>
            <w:pPr>
              <w:pStyle w:val="TableParagraph"/>
              <w:spacing w:line="249" w:lineRule="auto" w:before="2"/>
              <w:ind w:left="50" w:right="1592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(Ярославский государственный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технический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</w:p>
          <w:p>
            <w:pPr>
              <w:pStyle w:val="TableParagraph"/>
              <w:spacing w:before="2"/>
              <w:ind w:left="50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</w:t>
            </w:r>
            <w:r>
              <w:rPr>
                <w:i/>
                <w:color w:val="231F20"/>
                <w:spacing w:val="-1"/>
                <w:sz w:val="23"/>
              </w:rPr>
              <w:t> </w:t>
            </w:r>
            <w:hyperlink r:id="rId70">
              <w:r>
                <w:rPr>
                  <w:i/>
                  <w:color w:val="231F20"/>
                  <w:sz w:val="23"/>
                </w:rPr>
                <w:t>ledyanckin@gmail.com</w:t>
              </w:r>
            </w:hyperlink>
          </w:p>
          <w:p>
            <w:pPr>
              <w:pStyle w:val="TableParagraph"/>
              <w:spacing w:line="248" w:lineRule="exact" w:before="11"/>
              <w:ind w:left="50"/>
              <w:rPr>
                <w:i/>
                <w:sz w:val="23"/>
              </w:rPr>
            </w:pPr>
            <w:hyperlink r:id="rId71">
              <w:r>
                <w:rPr>
                  <w:i/>
                  <w:color w:val="231F20"/>
                  <w:sz w:val="23"/>
                </w:rPr>
                <w:t>sbulikov@ya.ru</w:t>
              </w:r>
            </w:hyperlink>
          </w:p>
        </w:tc>
        <w:tc>
          <w:tcPr>
            <w:tcW w:w="4718" w:type="dxa"/>
          </w:tcPr>
          <w:p>
            <w:pPr>
              <w:pStyle w:val="TableParagraph"/>
              <w:spacing w:before="5"/>
              <w:rPr>
                <w:sz w:val="23"/>
              </w:rPr>
            </w:pPr>
          </w:p>
          <w:p>
            <w:pPr>
              <w:pStyle w:val="TableParagraph"/>
              <w:ind w:right="48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Ivan</w:t>
            </w:r>
            <w:r>
              <w:rPr>
                <w:i/>
                <w:color w:val="231F20"/>
                <w:spacing w:val="-9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Sergeevich</w:t>
            </w:r>
            <w:r>
              <w:rPr>
                <w:i/>
                <w:color w:val="231F20"/>
                <w:spacing w:val="-8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Ledyanckin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student</w:t>
            </w:r>
          </w:p>
          <w:p>
            <w:pPr>
              <w:pStyle w:val="TableParagraph"/>
              <w:spacing w:line="249" w:lineRule="auto" w:before="12"/>
              <w:ind w:left="1690" w:right="48" w:firstLine="386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Sergey</w:t>
            </w:r>
            <w:r>
              <w:rPr>
                <w:i/>
                <w:color w:val="231F20"/>
                <w:spacing w:val="-1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Nikolaevich</w:t>
            </w:r>
            <w:r>
              <w:rPr>
                <w:i/>
                <w:color w:val="231F20"/>
                <w:spacing w:val="-1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Bulikov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Dr.</w:t>
            </w:r>
            <w:r>
              <w:rPr>
                <w:color w:val="231F20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Sci.</w:t>
            </w:r>
            <w:r>
              <w:rPr>
                <w:color w:val="231F20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Ec.,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Associate</w:t>
            </w:r>
            <w:r>
              <w:rPr>
                <w:color w:val="231F20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Professor</w:t>
            </w:r>
          </w:p>
          <w:p>
            <w:pPr>
              <w:pStyle w:val="TableParagraph"/>
              <w:spacing w:line="249" w:lineRule="auto" w:before="2"/>
              <w:ind w:left="2748" w:right="48" w:firstLine="453"/>
              <w:jc w:val="right"/>
              <w:rPr>
                <w:sz w:val="23"/>
              </w:rPr>
            </w:pPr>
            <w:r>
              <w:rPr>
                <w:color w:val="231F20"/>
                <w:spacing w:val="-2"/>
                <w:sz w:val="23"/>
              </w:rPr>
              <w:t>(Yaroslavl </w:t>
            </w:r>
            <w:r>
              <w:rPr>
                <w:color w:val="231F20"/>
                <w:spacing w:val="-1"/>
                <w:sz w:val="23"/>
              </w:rPr>
              <w:t>State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Technical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University</w:t>
            </w:r>
          </w:p>
          <w:p>
            <w:pPr>
              <w:pStyle w:val="TableParagraph"/>
              <w:spacing w:before="1"/>
              <w:ind w:right="47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</w:t>
            </w:r>
            <w:r>
              <w:rPr>
                <w:i/>
                <w:color w:val="231F20"/>
                <w:spacing w:val="-1"/>
                <w:sz w:val="23"/>
              </w:rPr>
              <w:t> </w:t>
            </w:r>
            <w:hyperlink r:id="rId70">
              <w:r>
                <w:rPr>
                  <w:i/>
                  <w:color w:val="231F20"/>
                  <w:sz w:val="23"/>
                </w:rPr>
                <w:t>ledyanckin@gmail.com</w:t>
              </w:r>
            </w:hyperlink>
          </w:p>
          <w:p>
            <w:pPr>
              <w:pStyle w:val="TableParagraph"/>
              <w:spacing w:line="244" w:lineRule="exact" w:before="12"/>
              <w:ind w:right="49"/>
              <w:jc w:val="right"/>
              <w:rPr>
                <w:i/>
                <w:sz w:val="23"/>
              </w:rPr>
            </w:pPr>
            <w:hyperlink r:id="rId71">
              <w:r>
                <w:rPr>
                  <w:i/>
                  <w:color w:val="231F20"/>
                  <w:sz w:val="23"/>
                </w:rPr>
                <w:t>sbulikov@ya.ru</w:t>
              </w:r>
            </w:hyperlink>
          </w:p>
        </w:tc>
      </w:tr>
    </w:tbl>
    <w:p>
      <w:pPr>
        <w:pStyle w:val="BodyText"/>
        <w:spacing w:before="2"/>
        <w:ind w:left="0" w:firstLine="0"/>
        <w:jc w:val="left"/>
        <w:rPr>
          <w:sz w:val="12"/>
        </w:rPr>
      </w:pPr>
    </w:p>
    <w:p>
      <w:pPr>
        <w:pStyle w:val="Heading1"/>
        <w:ind w:left="145" w:right="145"/>
      </w:pPr>
      <w:r>
        <w:rPr>
          <w:color w:val="231F20"/>
          <w:w w:val="95"/>
        </w:rPr>
        <w:t>ЦИФРОВОЕ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СРЕДСТВО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ПЛАТЕЖЕЙ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ЖИЛИЩНОМ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СТРОИТЕЛЬСТВЕ</w:t>
      </w:r>
    </w:p>
    <w:p>
      <w:pPr>
        <w:pStyle w:val="BodyText"/>
        <w:spacing w:before="10"/>
        <w:ind w:left="0" w:firstLine="0"/>
        <w:jc w:val="left"/>
        <w:rPr>
          <w:b/>
          <w:sz w:val="25"/>
        </w:rPr>
      </w:pPr>
    </w:p>
    <w:p>
      <w:pPr>
        <w:pStyle w:val="Heading2"/>
        <w:ind w:left="517" w:right="518"/>
      </w:pPr>
      <w:r>
        <w:rPr>
          <w:color w:val="231F20"/>
          <w:spacing w:val="-2"/>
        </w:rPr>
        <w:t>DIGITAL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PAYMENT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TOOL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IN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HOUSING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CONSTRUCTION</w:t>
      </w:r>
    </w:p>
    <w:p>
      <w:pPr>
        <w:pStyle w:val="BodyText"/>
        <w:spacing w:before="6"/>
        <w:ind w:left="0" w:firstLine="0"/>
        <w:jc w:val="left"/>
        <w:rPr>
          <w:sz w:val="23"/>
        </w:rPr>
      </w:pPr>
    </w:p>
    <w:p>
      <w:pPr>
        <w:spacing w:line="230" w:lineRule="auto" w:before="0"/>
        <w:ind w:left="155" w:right="152" w:firstLine="396"/>
        <w:jc w:val="both"/>
        <w:rPr>
          <w:sz w:val="23"/>
        </w:rPr>
      </w:pPr>
      <w:r>
        <w:rPr>
          <w:color w:val="231F20"/>
          <w:sz w:val="23"/>
        </w:rPr>
        <w:t>Большие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возможности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снижения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не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учитываемых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заранее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непоказанных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(не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намеченных,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внеплановых,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теневых)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затрат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строительстве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представляет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технология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Блокчейн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(ТБЧ).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Ее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ин-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струментарий, а также формы и место существования позволяют применять различные цифро-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вые платежные средства в финансовых отношениях участников строительства. Цифровые пла-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тежные средства качественно отличаются от традиционной фиатной валюты. Эти отличия по-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зволяют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эффективно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устранять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финансовый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негативизм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строительном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производстве.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Однако,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практического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использования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ТБЧ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необходим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ряд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условий.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Среди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них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условия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повышения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качества</w:t>
      </w:r>
      <w:r>
        <w:rPr>
          <w:color w:val="231F20"/>
          <w:spacing w:val="25"/>
          <w:sz w:val="23"/>
        </w:rPr>
        <w:t> </w:t>
      </w:r>
      <w:r>
        <w:rPr>
          <w:color w:val="231F20"/>
          <w:sz w:val="23"/>
        </w:rPr>
        <w:t>подготовки</w:t>
      </w:r>
      <w:r>
        <w:rPr>
          <w:color w:val="231F20"/>
          <w:spacing w:val="2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26"/>
          <w:sz w:val="23"/>
        </w:rPr>
        <w:t> </w:t>
      </w:r>
      <w:r>
        <w:rPr>
          <w:color w:val="231F20"/>
          <w:sz w:val="23"/>
        </w:rPr>
        <w:t>реализации</w:t>
      </w:r>
      <w:r>
        <w:rPr>
          <w:color w:val="231F20"/>
          <w:spacing w:val="25"/>
          <w:sz w:val="23"/>
        </w:rPr>
        <w:t> </w:t>
      </w:r>
      <w:r>
        <w:rPr>
          <w:color w:val="231F20"/>
          <w:sz w:val="23"/>
        </w:rPr>
        <w:t>проектов</w:t>
      </w:r>
      <w:r>
        <w:rPr>
          <w:color w:val="231F20"/>
          <w:spacing w:val="26"/>
          <w:sz w:val="23"/>
        </w:rPr>
        <w:t> </w:t>
      </w:r>
      <w:r>
        <w:rPr>
          <w:color w:val="231F20"/>
          <w:sz w:val="23"/>
        </w:rPr>
        <w:t>организации</w:t>
      </w:r>
      <w:r>
        <w:rPr>
          <w:color w:val="231F20"/>
          <w:spacing w:val="25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2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28"/>
          <w:sz w:val="23"/>
        </w:rPr>
        <w:t> </w:t>
      </w:r>
      <w:r>
        <w:rPr>
          <w:color w:val="231F20"/>
          <w:sz w:val="23"/>
        </w:rPr>
        <w:t>проектно-сметной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spacing w:line="230" w:lineRule="auto" w:before="88"/>
        <w:ind w:left="155" w:right="158" w:firstLine="0"/>
        <w:jc w:val="both"/>
        <w:rPr>
          <w:sz w:val="23"/>
        </w:rPr>
      </w:pPr>
      <w:r>
        <w:rPr>
          <w:color w:val="231F20"/>
          <w:w w:val="95"/>
          <w:sz w:val="23"/>
        </w:rPr>
        <w:t>документации (ПОС и ПСД) занимают лидирующие позиции. В статье рассматриваются некоторые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sz w:val="23"/>
        </w:rPr>
        <w:t>аспекты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названной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проблематики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примере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жилищного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строительства.</w:t>
      </w: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 слова</w:t>
      </w:r>
      <w:r>
        <w:rPr>
          <w:color w:val="231F20"/>
          <w:sz w:val="23"/>
        </w:rPr>
        <w:t>: инвестиционно-строительный проект; внутрипроектное платежное сред-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ство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м</w:t>
      </w:r>
      <w:r>
        <w:rPr>
          <w:color w:val="231F20"/>
          <w:position w:val="6"/>
          <w:sz w:val="14"/>
        </w:rPr>
        <w:t>2</w:t>
      </w:r>
      <w:r>
        <w:rPr>
          <w:color w:val="231F20"/>
          <w:sz w:val="23"/>
        </w:rPr>
        <w:t>-coin;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необходимые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условия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повышения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качества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подготовки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реализации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ПОС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ПСД;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внутрипроектный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блокчейн.</w:t>
      </w:r>
    </w:p>
    <w:p>
      <w:pPr>
        <w:pStyle w:val="BodyText"/>
        <w:spacing w:before="8"/>
        <w:ind w:left="0" w:firstLine="0"/>
        <w:jc w:val="left"/>
      </w:pPr>
    </w:p>
    <w:p>
      <w:pPr>
        <w:spacing w:line="230" w:lineRule="auto" w:before="0"/>
        <w:ind w:left="155" w:right="148" w:firstLine="396"/>
        <w:jc w:val="both"/>
        <w:rPr>
          <w:sz w:val="23"/>
        </w:rPr>
      </w:pPr>
      <w:r>
        <w:rPr>
          <w:color w:val="231F20"/>
          <w:sz w:val="23"/>
        </w:rPr>
        <w:t>Blockchain technology (BCHT) offers great opportunities to reduce unrecorded and unproven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(unscheduled, unplanned, shadow) construction costs. Its tools, as well as its forms and place of existence,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allow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use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various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digital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means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payment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financial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relations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participants.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Digital payment methods are qualitatively different from traditional Fiat currency. These differences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make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it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possible</w:t>
      </w:r>
      <w:r>
        <w:rPr>
          <w:color w:val="231F20"/>
          <w:spacing w:val="17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effectively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eliminate</w:t>
      </w:r>
      <w:r>
        <w:rPr>
          <w:color w:val="231F20"/>
          <w:spacing w:val="17"/>
          <w:sz w:val="23"/>
        </w:rPr>
        <w:t> </w:t>
      </w:r>
      <w:r>
        <w:rPr>
          <w:color w:val="231F20"/>
          <w:sz w:val="23"/>
        </w:rPr>
        <w:t>financial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negativity</w:t>
      </w:r>
      <w:r>
        <w:rPr>
          <w:color w:val="231F20"/>
          <w:spacing w:val="17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17"/>
          <w:sz w:val="23"/>
        </w:rPr>
        <w:t> </w:t>
      </w:r>
      <w:r>
        <w:rPr>
          <w:color w:val="231F20"/>
          <w:sz w:val="23"/>
        </w:rPr>
        <w:t>industry.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However,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a number of conditions are necessary for the practical use of BCHT. Among them, the conditions for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improving the quality of preparation and implementation of construction organization projects and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design and estimate documentation (COP and ESD) occupy a leading position. The article deals with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some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aspects of this problem on the example of housing construction.</w:t>
      </w:r>
    </w:p>
    <w:p>
      <w:pPr>
        <w:spacing w:line="230" w:lineRule="auto" w:before="0"/>
        <w:ind w:left="155" w:right="155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Keywords</w:t>
      </w:r>
      <w:r>
        <w:rPr>
          <w:color w:val="231F20"/>
          <w:w w:val="95"/>
          <w:sz w:val="23"/>
        </w:rPr>
        <w:t>: investment and construction project; in-project payment tool m</w:t>
      </w:r>
      <w:r>
        <w:rPr>
          <w:color w:val="231F20"/>
          <w:w w:val="95"/>
          <w:position w:val="6"/>
          <w:sz w:val="14"/>
        </w:rPr>
        <w:t>2</w:t>
      </w:r>
      <w:r>
        <w:rPr>
          <w:color w:val="231F20"/>
          <w:w w:val="95"/>
          <w:sz w:val="23"/>
        </w:rPr>
        <w:t>-coin; necessary conditions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sz w:val="23"/>
        </w:rPr>
        <w:t>for improving the quality of preparation and implementation of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СОР and ESD; in-project blockchain.</w:t>
      </w:r>
    </w:p>
    <w:p>
      <w:pPr>
        <w:pStyle w:val="BodyText"/>
        <w:spacing w:before="2"/>
        <w:ind w:left="0" w:firstLine="0"/>
        <w:jc w:val="left"/>
        <w:rPr>
          <w:sz w:val="28"/>
        </w:rPr>
      </w:pPr>
    </w:p>
    <w:p>
      <w:pPr>
        <w:pStyle w:val="BodyText"/>
        <w:spacing w:line="249" w:lineRule="auto" w:before="1"/>
        <w:ind w:right="152"/>
      </w:pPr>
      <w:r>
        <w:rPr>
          <w:color w:val="231F20"/>
        </w:rPr>
        <w:t>Ряд правительственных документов [1, 2, 3], задающих пути развития информа-</w:t>
      </w:r>
      <w:r>
        <w:rPr>
          <w:color w:val="231F20"/>
          <w:spacing w:val="-62"/>
        </w:rPr>
        <w:t> </w:t>
      </w:r>
      <w:r>
        <w:rPr>
          <w:color w:val="231F20"/>
        </w:rPr>
        <w:t>ционного общества, искусственного интеллекта и цифровой экономики определил</w:t>
      </w:r>
      <w:r>
        <w:rPr>
          <w:color w:val="231F20"/>
          <w:spacing w:val="1"/>
        </w:rPr>
        <w:t> </w:t>
      </w:r>
      <w:r>
        <w:rPr>
          <w:color w:val="231F20"/>
        </w:rPr>
        <w:t>актуальность темы исследования. Значительное место здесь отводится новым ин-</w:t>
      </w:r>
      <w:r>
        <w:rPr>
          <w:color w:val="231F20"/>
          <w:spacing w:val="1"/>
        </w:rPr>
        <w:t> </w:t>
      </w:r>
      <w:r>
        <w:rPr>
          <w:color w:val="231F20"/>
        </w:rPr>
        <w:t>формационным технологиям. Среди них ТБЧ занимает важное место. Эта техноло-</w:t>
      </w:r>
      <w:r>
        <w:rPr>
          <w:color w:val="231F20"/>
          <w:spacing w:val="1"/>
        </w:rPr>
        <w:t> </w:t>
      </w:r>
      <w:r>
        <w:rPr>
          <w:color w:val="231F20"/>
        </w:rPr>
        <w:t>гия</w:t>
      </w:r>
      <w:r>
        <w:rPr>
          <w:color w:val="231F20"/>
          <w:spacing w:val="-17"/>
        </w:rPr>
        <w:t> </w:t>
      </w:r>
      <w:r>
        <w:rPr>
          <w:color w:val="231F20"/>
        </w:rPr>
        <w:t>задает</w:t>
      </w:r>
      <w:r>
        <w:rPr>
          <w:color w:val="231F20"/>
          <w:spacing w:val="-16"/>
        </w:rPr>
        <w:t> </w:t>
      </w:r>
      <w:r>
        <w:rPr>
          <w:color w:val="231F20"/>
        </w:rPr>
        <w:t>новый</w:t>
      </w:r>
      <w:r>
        <w:rPr>
          <w:color w:val="231F20"/>
          <w:spacing w:val="-16"/>
        </w:rPr>
        <w:t> </w:t>
      </w:r>
      <w:r>
        <w:rPr>
          <w:color w:val="231F20"/>
        </w:rPr>
        <w:t>технологический</w:t>
      </w:r>
      <w:r>
        <w:rPr>
          <w:color w:val="231F20"/>
          <w:spacing w:val="-16"/>
        </w:rPr>
        <w:t> </w:t>
      </w:r>
      <w:r>
        <w:rPr>
          <w:color w:val="231F20"/>
        </w:rPr>
        <w:t>уклад</w:t>
      </w:r>
      <w:r>
        <w:rPr>
          <w:color w:val="231F20"/>
          <w:spacing w:val="-16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16"/>
        </w:rPr>
        <w:t> </w:t>
      </w:r>
      <w:r>
        <w:rPr>
          <w:color w:val="231F20"/>
        </w:rPr>
        <w:t>строительством.</w:t>
      </w:r>
      <w:r>
        <w:rPr>
          <w:color w:val="231F20"/>
          <w:spacing w:val="-63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привязке</w:t>
      </w:r>
      <w:r>
        <w:rPr>
          <w:color w:val="231F20"/>
          <w:spacing w:val="-8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отраслевой</w:t>
      </w:r>
      <w:r>
        <w:rPr>
          <w:color w:val="231F20"/>
          <w:spacing w:val="-8"/>
        </w:rPr>
        <w:t> </w:t>
      </w:r>
      <w:r>
        <w:rPr>
          <w:color w:val="231F20"/>
        </w:rPr>
        <w:t>специфике</w:t>
      </w:r>
      <w:r>
        <w:rPr>
          <w:color w:val="231F20"/>
          <w:spacing w:val="-7"/>
        </w:rPr>
        <w:t> </w:t>
      </w:r>
      <w:r>
        <w:rPr>
          <w:color w:val="231F20"/>
        </w:rPr>
        <w:t>ТБЧ</w:t>
      </w:r>
      <w:r>
        <w:rPr>
          <w:color w:val="231F20"/>
          <w:spacing w:val="-8"/>
        </w:rPr>
        <w:t> </w:t>
      </w:r>
      <w:r>
        <w:rPr>
          <w:color w:val="231F20"/>
        </w:rPr>
        <w:t>предоставляет</w:t>
      </w:r>
      <w:r>
        <w:rPr>
          <w:color w:val="231F20"/>
          <w:spacing w:val="-7"/>
        </w:rPr>
        <w:t> </w:t>
      </w:r>
      <w:r>
        <w:rPr>
          <w:color w:val="231F20"/>
        </w:rPr>
        <w:t>новые</w:t>
      </w:r>
      <w:r>
        <w:rPr>
          <w:color w:val="231F20"/>
          <w:spacing w:val="-8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-7"/>
        </w:rPr>
        <w:t> </w:t>
      </w:r>
      <w:r>
        <w:rPr>
          <w:color w:val="231F20"/>
        </w:rPr>
        <w:t>снизить</w:t>
      </w:r>
      <w:r>
        <w:rPr>
          <w:color w:val="231F20"/>
          <w:spacing w:val="-63"/>
        </w:rPr>
        <w:t> </w:t>
      </w:r>
      <w:r>
        <w:rPr>
          <w:color w:val="231F20"/>
        </w:rPr>
        <w:t>существующий</w:t>
      </w:r>
      <w:r>
        <w:rPr>
          <w:color w:val="231F20"/>
          <w:spacing w:val="-6"/>
        </w:rPr>
        <w:t> </w:t>
      </w:r>
      <w:r>
        <w:rPr>
          <w:color w:val="231F20"/>
        </w:rPr>
        <w:t>здесь</w:t>
      </w:r>
      <w:r>
        <w:rPr>
          <w:color w:val="231F20"/>
          <w:spacing w:val="-7"/>
        </w:rPr>
        <w:t> </w:t>
      </w:r>
      <w:r>
        <w:rPr>
          <w:color w:val="231F20"/>
        </w:rPr>
        <w:t>финансовый</w:t>
      </w:r>
      <w:r>
        <w:rPr>
          <w:color w:val="231F20"/>
          <w:spacing w:val="-5"/>
        </w:rPr>
        <w:t> </w:t>
      </w:r>
      <w:r>
        <w:rPr>
          <w:color w:val="231F20"/>
        </w:rPr>
        <w:t>негативизм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виде</w:t>
      </w:r>
      <w:r>
        <w:rPr>
          <w:color w:val="231F20"/>
          <w:spacing w:val="-7"/>
        </w:rPr>
        <w:t> </w:t>
      </w:r>
      <w:r>
        <w:rPr>
          <w:color w:val="231F20"/>
        </w:rPr>
        <w:t>недостоверных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внеплановых</w:t>
      </w:r>
      <w:r>
        <w:rPr>
          <w:color w:val="231F20"/>
          <w:spacing w:val="-62"/>
        </w:rPr>
        <w:t> </w:t>
      </w:r>
      <w:r>
        <w:rPr>
          <w:color w:val="231F20"/>
        </w:rPr>
        <w:t>платежей</w:t>
      </w:r>
      <w:r>
        <w:rPr>
          <w:color w:val="231F20"/>
          <w:spacing w:val="-5"/>
        </w:rPr>
        <w:t> </w:t>
      </w:r>
      <w:r>
        <w:rPr>
          <w:color w:val="231F20"/>
        </w:rPr>
        <w:t>(банковских</w:t>
      </w:r>
      <w:r>
        <w:rPr>
          <w:color w:val="231F20"/>
          <w:spacing w:val="-5"/>
        </w:rPr>
        <w:t> </w:t>
      </w:r>
      <w:r>
        <w:rPr>
          <w:color w:val="231F20"/>
        </w:rPr>
        <w:t>транзакций),</w:t>
      </w:r>
      <w:r>
        <w:rPr>
          <w:color w:val="231F20"/>
          <w:spacing w:val="-4"/>
        </w:rPr>
        <w:t> </w:t>
      </w:r>
      <w:r>
        <w:rPr>
          <w:color w:val="231F20"/>
        </w:rPr>
        <w:t>хищений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коррупции,</w:t>
      </w:r>
      <w:r>
        <w:rPr>
          <w:color w:val="231F20"/>
          <w:spacing w:val="-5"/>
        </w:rPr>
        <w:t> </w:t>
      </w:r>
      <w:r>
        <w:rPr>
          <w:color w:val="231F20"/>
        </w:rPr>
        <w:t>сокрытия</w:t>
      </w:r>
      <w:r>
        <w:rPr>
          <w:color w:val="231F20"/>
          <w:spacing w:val="-5"/>
        </w:rPr>
        <w:t> </w:t>
      </w:r>
      <w:r>
        <w:rPr>
          <w:color w:val="231F20"/>
        </w:rPr>
        <w:t>доходов,</w:t>
      </w:r>
      <w:r>
        <w:rPr>
          <w:color w:val="231F20"/>
          <w:spacing w:val="-4"/>
        </w:rPr>
        <w:t> </w:t>
      </w:r>
      <w:r>
        <w:rPr>
          <w:color w:val="231F20"/>
        </w:rPr>
        <w:t>игно-</w:t>
      </w:r>
      <w:r>
        <w:rPr>
          <w:color w:val="231F20"/>
          <w:spacing w:val="-63"/>
        </w:rPr>
        <w:t> </w:t>
      </w:r>
      <w:r>
        <w:rPr>
          <w:color w:val="231F20"/>
        </w:rPr>
        <w:t>рирования</w:t>
      </w:r>
      <w:r>
        <w:rPr>
          <w:color w:val="231F20"/>
          <w:spacing w:val="-1"/>
        </w:rPr>
        <w:t> </w:t>
      </w:r>
      <w:r>
        <w:rPr>
          <w:color w:val="231F20"/>
        </w:rPr>
        <w:t>налоговых</w:t>
      </w:r>
      <w:r>
        <w:rPr>
          <w:color w:val="231F20"/>
          <w:spacing w:val="-1"/>
        </w:rPr>
        <w:t> </w:t>
      </w:r>
      <w:r>
        <w:rPr>
          <w:color w:val="231F20"/>
        </w:rPr>
        <w:t>обязательств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т. п.</w:t>
      </w:r>
      <w:r>
        <w:rPr>
          <w:color w:val="231F20"/>
          <w:spacing w:val="-2"/>
        </w:rPr>
        <w:t> </w:t>
      </w:r>
      <w:r>
        <w:rPr>
          <w:color w:val="231F20"/>
        </w:rPr>
        <w:t>(табл.</w:t>
      </w:r>
      <w:r>
        <w:rPr>
          <w:color w:val="231F20"/>
          <w:spacing w:val="-2"/>
        </w:rPr>
        <w:t> </w:t>
      </w:r>
      <w:r>
        <w:rPr>
          <w:color w:val="231F20"/>
        </w:rPr>
        <w:t>1).</w:t>
      </w:r>
    </w:p>
    <w:p>
      <w:pPr>
        <w:pStyle w:val="BodyText"/>
        <w:spacing w:before="3"/>
        <w:ind w:left="0" w:firstLine="0"/>
        <w:jc w:val="left"/>
        <w:rPr>
          <w:sz w:val="12"/>
        </w:rPr>
      </w:pPr>
    </w:p>
    <w:p>
      <w:pPr>
        <w:spacing w:before="90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Таблица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1</w:t>
      </w:r>
    </w:p>
    <w:p>
      <w:pPr>
        <w:pStyle w:val="BodyText"/>
        <w:ind w:left="0" w:firstLine="0"/>
        <w:jc w:val="left"/>
        <w:rPr>
          <w:i/>
          <w:sz w:val="21"/>
        </w:rPr>
      </w:pPr>
    </w:p>
    <w:p>
      <w:pPr>
        <w:spacing w:before="0"/>
        <w:ind w:left="1489" w:right="1489" w:firstLine="0"/>
        <w:jc w:val="center"/>
        <w:rPr>
          <w:b/>
          <w:sz w:val="23"/>
        </w:rPr>
      </w:pPr>
      <w:r>
        <w:rPr>
          <w:b/>
          <w:color w:val="231F20"/>
          <w:sz w:val="23"/>
        </w:rPr>
        <w:t>Широко</w:t>
      </w:r>
      <w:r>
        <w:rPr>
          <w:b/>
          <w:color w:val="231F20"/>
          <w:spacing w:val="-5"/>
          <w:sz w:val="23"/>
        </w:rPr>
        <w:t> </w:t>
      </w:r>
      <w:r>
        <w:rPr>
          <w:b/>
          <w:color w:val="231F20"/>
          <w:sz w:val="23"/>
        </w:rPr>
        <w:t>распространенные</w:t>
      </w:r>
      <w:r>
        <w:rPr>
          <w:b/>
          <w:color w:val="231F20"/>
          <w:spacing w:val="-5"/>
          <w:sz w:val="23"/>
        </w:rPr>
        <w:t> </w:t>
      </w:r>
      <w:r>
        <w:rPr>
          <w:b/>
          <w:color w:val="231F20"/>
          <w:sz w:val="23"/>
        </w:rPr>
        <w:t>способы</w:t>
      </w:r>
      <w:r>
        <w:rPr>
          <w:b/>
          <w:color w:val="231F20"/>
          <w:spacing w:val="-4"/>
          <w:sz w:val="23"/>
        </w:rPr>
        <w:t> </w:t>
      </w:r>
      <w:r>
        <w:rPr>
          <w:b/>
          <w:color w:val="231F20"/>
          <w:sz w:val="23"/>
        </w:rPr>
        <w:t>хищений</w:t>
      </w:r>
      <w:r>
        <w:rPr>
          <w:b/>
          <w:color w:val="231F20"/>
          <w:spacing w:val="-5"/>
          <w:sz w:val="23"/>
        </w:rPr>
        <w:t> </w:t>
      </w:r>
      <w:r>
        <w:rPr>
          <w:b/>
          <w:color w:val="231F20"/>
          <w:sz w:val="23"/>
        </w:rPr>
        <w:t>в</w:t>
      </w:r>
      <w:r>
        <w:rPr>
          <w:b/>
          <w:color w:val="231F20"/>
          <w:spacing w:val="-5"/>
          <w:sz w:val="23"/>
        </w:rPr>
        <w:t> </w:t>
      </w:r>
      <w:r>
        <w:rPr>
          <w:b/>
          <w:color w:val="231F20"/>
          <w:sz w:val="23"/>
        </w:rPr>
        <w:t>строительстве</w:t>
      </w:r>
    </w:p>
    <w:p>
      <w:pPr>
        <w:pStyle w:val="BodyText"/>
        <w:spacing w:before="5"/>
        <w:ind w:left="0" w:firstLine="0"/>
        <w:jc w:val="left"/>
        <w:rPr>
          <w:b/>
          <w:sz w:val="17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77"/>
        <w:gridCol w:w="4677"/>
      </w:tblGrid>
      <w:tr>
        <w:trPr>
          <w:trHeight w:val="840" w:hRule="atLeast"/>
        </w:trPr>
        <w:tc>
          <w:tcPr>
            <w:tcW w:w="4677" w:type="dxa"/>
          </w:tcPr>
          <w:p>
            <w:pPr>
              <w:pStyle w:val="TableParagraph"/>
              <w:spacing w:before="7"/>
              <w:rPr>
                <w:b/>
                <w:sz w:val="24"/>
              </w:rPr>
            </w:pPr>
          </w:p>
          <w:p>
            <w:pPr>
              <w:pStyle w:val="TableParagraph"/>
              <w:ind w:left="732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А.</w:t>
            </w:r>
            <w:r>
              <w:rPr>
                <w:b/>
                <w:color w:val="231F20"/>
                <w:spacing w:val="-4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Хищения</w:t>
            </w:r>
            <w:r>
              <w:rPr>
                <w:b/>
                <w:color w:val="231F20"/>
                <w:spacing w:val="-3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денежных</w:t>
            </w:r>
            <w:r>
              <w:rPr>
                <w:b/>
                <w:color w:val="231F20"/>
                <w:spacing w:val="-2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средств</w:t>
            </w:r>
          </w:p>
        </w:tc>
        <w:tc>
          <w:tcPr>
            <w:tcW w:w="4677" w:type="dxa"/>
          </w:tcPr>
          <w:p>
            <w:pPr>
              <w:pStyle w:val="TableParagraph"/>
              <w:spacing w:before="7"/>
              <w:rPr>
                <w:b/>
                <w:sz w:val="24"/>
              </w:rPr>
            </w:pPr>
          </w:p>
          <w:p>
            <w:pPr>
              <w:pStyle w:val="TableParagraph"/>
              <w:ind w:left="356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Б.</w:t>
            </w:r>
            <w:r>
              <w:rPr>
                <w:b/>
                <w:color w:val="231F20"/>
                <w:spacing w:val="-8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Хищения</w:t>
            </w:r>
            <w:r>
              <w:rPr>
                <w:b/>
                <w:color w:val="231F20"/>
                <w:spacing w:val="-8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материальных</w:t>
            </w:r>
            <w:r>
              <w:rPr>
                <w:b/>
                <w:color w:val="231F20"/>
                <w:spacing w:val="-8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ценностей</w:t>
            </w:r>
          </w:p>
        </w:tc>
      </w:tr>
      <w:tr>
        <w:trPr>
          <w:trHeight w:val="824" w:hRule="atLeast"/>
        </w:trPr>
        <w:tc>
          <w:tcPr>
            <w:tcW w:w="4677" w:type="dxa"/>
          </w:tcPr>
          <w:p>
            <w:pPr>
              <w:pStyle w:val="TableParagraph"/>
              <w:spacing w:line="187" w:lineRule="auto" w:before="117"/>
              <w:ind w:left="113" w:right="101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1. Искусственное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методическое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завышение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физобъемов и стоимости работ в ПСД и Ак-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тах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приемки.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Различные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приписки.</w:t>
            </w:r>
          </w:p>
        </w:tc>
        <w:tc>
          <w:tcPr>
            <w:tcW w:w="4677" w:type="dxa"/>
          </w:tcPr>
          <w:p>
            <w:pPr>
              <w:pStyle w:val="TableParagraph"/>
              <w:spacing w:line="187" w:lineRule="auto" w:before="117"/>
              <w:ind w:left="113" w:right="101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1. Завышение норм расхода и неправильное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определение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реально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требуемых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объемов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ма-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териалов</w:t>
            </w:r>
          </w:p>
        </w:tc>
      </w:tr>
      <w:tr>
        <w:trPr>
          <w:trHeight w:val="686" w:hRule="atLeast"/>
        </w:trPr>
        <w:tc>
          <w:tcPr>
            <w:tcW w:w="4677" w:type="dxa"/>
          </w:tcPr>
          <w:p>
            <w:pPr>
              <w:pStyle w:val="TableParagraph"/>
              <w:spacing w:line="249" w:lineRule="auto" w:before="70"/>
              <w:ind w:left="113" w:right="95"/>
              <w:rPr>
                <w:sz w:val="23"/>
              </w:rPr>
            </w:pPr>
            <w:r>
              <w:rPr>
                <w:color w:val="231F20"/>
                <w:sz w:val="23"/>
              </w:rPr>
              <w:t>2.</w:t>
            </w:r>
            <w:r>
              <w:rPr>
                <w:color w:val="231F20"/>
                <w:spacing w:val="40"/>
                <w:sz w:val="23"/>
              </w:rPr>
              <w:t> </w:t>
            </w:r>
            <w:r>
              <w:rPr>
                <w:color w:val="231F20"/>
                <w:sz w:val="23"/>
              </w:rPr>
              <w:t>Включение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в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ПСД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дополнительных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работ,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которые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фактически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не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требуются</w:t>
            </w:r>
          </w:p>
        </w:tc>
        <w:tc>
          <w:tcPr>
            <w:tcW w:w="4677" w:type="dxa"/>
          </w:tcPr>
          <w:p>
            <w:pPr>
              <w:pStyle w:val="TableParagraph"/>
              <w:spacing w:line="249" w:lineRule="auto" w:before="70"/>
              <w:ind w:left="113" w:right="94"/>
              <w:rPr>
                <w:sz w:val="23"/>
              </w:rPr>
            </w:pPr>
            <w:r>
              <w:rPr>
                <w:color w:val="231F20"/>
                <w:sz w:val="23"/>
              </w:rPr>
              <w:t>2.</w:t>
            </w:r>
            <w:r>
              <w:rPr>
                <w:color w:val="231F20"/>
                <w:spacing w:val="54"/>
                <w:sz w:val="23"/>
              </w:rPr>
              <w:t> </w:t>
            </w:r>
            <w:r>
              <w:rPr>
                <w:color w:val="231F20"/>
                <w:sz w:val="23"/>
              </w:rPr>
              <w:t>Завышенное</w:t>
            </w:r>
            <w:r>
              <w:rPr>
                <w:color w:val="231F20"/>
                <w:spacing w:val="23"/>
                <w:sz w:val="23"/>
              </w:rPr>
              <w:t> </w:t>
            </w:r>
            <w:r>
              <w:rPr>
                <w:color w:val="231F20"/>
                <w:sz w:val="23"/>
              </w:rPr>
              <w:t>списание</w:t>
            </w:r>
            <w:r>
              <w:rPr>
                <w:color w:val="231F20"/>
                <w:spacing w:val="24"/>
                <w:sz w:val="23"/>
              </w:rPr>
              <w:t> </w:t>
            </w:r>
            <w:r>
              <w:rPr>
                <w:color w:val="231F20"/>
                <w:sz w:val="23"/>
              </w:rPr>
              <w:t>потерь</w:t>
            </w:r>
            <w:r>
              <w:rPr>
                <w:color w:val="231F20"/>
                <w:spacing w:val="23"/>
                <w:sz w:val="23"/>
              </w:rPr>
              <w:t> </w:t>
            </w:r>
            <w:r>
              <w:rPr>
                <w:color w:val="231F20"/>
                <w:sz w:val="23"/>
              </w:rPr>
              <w:t>материалов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при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их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приемке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хранении</w:t>
            </w:r>
          </w:p>
        </w:tc>
      </w:tr>
      <w:tr>
        <w:trPr>
          <w:trHeight w:val="410" w:hRule="atLeast"/>
        </w:trPr>
        <w:tc>
          <w:tcPr>
            <w:tcW w:w="4677" w:type="dxa"/>
            <w:vMerge w:val="restart"/>
          </w:tcPr>
          <w:p>
            <w:pPr>
              <w:pStyle w:val="TableParagraph"/>
              <w:spacing w:line="249" w:lineRule="auto" w:before="70"/>
              <w:ind w:left="113" w:right="92"/>
              <w:rPr>
                <w:sz w:val="23"/>
              </w:rPr>
            </w:pPr>
            <w:r>
              <w:rPr>
                <w:color w:val="231F20"/>
                <w:sz w:val="23"/>
              </w:rPr>
              <w:t>3.</w:t>
            </w:r>
            <w:r>
              <w:rPr>
                <w:color w:val="231F20"/>
                <w:spacing w:val="40"/>
                <w:sz w:val="23"/>
              </w:rPr>
              <w:t> </w:t>
            </w:r>
            <w:r>
              <w:rPr>
                <w:color w:val="231F20"/>
                <w:sz w:val="23"/>
              </w:rPr>
              <w:t>Указание</w:t>
            </w:r>
            <w:r>
              <w:rPr>
                <w:color w:val="231F20"/>
                <w:spacing w:val="35"/>
                <w:sz w:val="23"/>
              </w:rPr>
              <w:t> </w:t>
            </w:r>
            <w:r>
              <w:rPr>
                <w:color w:val="231F20"/>
                <w:sz w:val="23"/>
              </w:rPr>
              <w:t>в</w:t>
            </w:r>
            <w:r>
              <w:rPr>
                <w:color w:val="231F20"/>
                <w:spacing w:val="36"/>
                <w:sz w:val="23"/>
              </w:rPr>
              <w:t> </w:t>
            </w:r>
            <w:r>
              <w:rPr>
                <w:color w:val="231F20"/>
                <w:sz w:val="23"/>
              </w:rPr>
              <w:t>ПСД</w:t>
            </w:r>
            <w:r>
              <w:rPr>
                <w:color w:val="231F20"/>
                <w:spacing w:val="35"/>
                <w:sz w:val="23"/>
              </w:rPr>
              <w:t> </w:t>
            </w:r>
            <w:r>
              <w:rPr>
                <w:color w:val="231F20"/>
                <w:sz w:val="23"/>
              </w:rPr>
              <w:t>более</w:t>
            </w:r>
            <w:r>
              <w:rPr>
                <w:color w:val="231F20"/>
                <w:spacing w:val="35"/>
                <w:sz w:val="23"/>
              </w:rPr>
              <w:t> </w:t>
            </w:r>
            <w:r>
              <w:rPr>
                <w:color w:val="231F20"/>
                <w:sz w:val="23"/>
              </w:rPr>
              <w:t>тяжелых</w:t>
            </w:r>
            <w:r>
              <w:rPr>
                <w:color w:val="231F20"/>
                <w:spacing w:val="36"/>
                <w:sz w:val="23"/>
              </w:rPr>
              <w:t> </w:t>
            </w:r>
            <w:r>
              <w:rPr>
                <w:color w:val="231F20"/>
                <w:sz w:val="23"/>
              </w:rPr>
              <w:t>условий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выполнения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работ,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ведущих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к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их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удорожанию</w:t>
            </w:r>
          </w:p>
        </w:tc>
        <w:tc>
          <w:tcPr>
            <w:tcW w:w="4677" w:type="dxa"/>
          </w:tcPr>
          <w:p>
            <w:pPr>
              <w:pStyle w:val="TableParagraph"/>
              <w:spacing w:before="70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3.</w:t>
            </w:r>
            <w:r>
              <w:rPr>
                <w:color w:val="231F20"/>
                <w:spacing w:val="54"/>
                <w:sz w:val="23"/>
              </w:rPr>
              <w:t> </w:t>
            </w:r>
            <w:r>
              <w:rPr>
                <w:color w:val="231F20"/>
                <w:sz w:val="23"/>
              </w:rPr>
              <w:t>Пересортица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завышение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цен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материалов</w:t>
            </w:r>
          </w:p>
        </w:tc>
      </w:tr>
      <w:tr>
        <w:trPr>
          <w:trHeight w:val="410" w:hRule="atLeast"/>
        </w:trPr>
        <w:tc>
          <w:tcPr>
            <w:tcW w:w="467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77" w:type="dxa"/>
          </w:tcPr>
          <w:p>
            <w:pPr>
              <w:pStyle w:val="TableParagraph"/>
              <w:spacing w:before="70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4.</w:t>
            </w:r>
            <w:r>
              <w:rPr>
                <w:color w:val="231F20"/>
                <w:spacing w:val="43"/>
                <w:sz w:val="23"/>
              </w:rPr>
              <w:t> </w:t>
            </w:r>
            <w:r>
              <w:rPr>
                <w:color w:val="231F20"/>
                <w:sz w:val="23"/>
              </w:rPr>
              <w:t>Неприходование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материалов</w:t>
            </w:r>
          </w:p>
        </w:tc>
      </w:tr>
      <w:tr>
        <w:trPr>
          <w:trHeight w:val="962" w:hRule="atLeast"/>
        </w:trPr>
        <w:tc>
          <w:tcPr>
            <w:tcW w:w="4677" w:type="dxa"/>
          </w:tcPr>
          <w:p>
            <w:pPr>
              <w:pStyle w:val="TableParagraph"/>
              <w:spacing w:line="249" w:lineRule="auto" w:before="70"/>
              <w:ind w:left="113" w:right="93"/>
              <w:rPr>
                <w:sz w:val="23"/>
              </w:rPr>
            </w:pPr>
            <w:r>
              <w:rPr>
                <w:color w:val="231F20"/>
                <w:sz w:val="23"/>
              </w:rPr>
              <w:t>4.</w:t>
            </w:r>
            <w:r>
              <w:rPr>
                <w:color w:val="231F20"/>
                <w:spacing w:val="48"/>
                <w:sz w:val="23"/>
              </w:rPr>
              <w:t> </w:t>
            </w:r>
            <w:r>
              <w:rPr>
                <w:color w:val="231F20"/>
                <w:sz w:val="23"/>
              </w:rPr>
              <w:t>Исаксственное</w:t>
            </w:r>
            <w:r>
              <w:rPr>
                <w:color w:val="231F20"/>
                <w:spacing w:val="38"/>
                <w:sz w:val="23"/>
              </w:rPr>
              <w:t> </w:t>
            </w:r>
            <w:r>
              <w:rPr>
                <w:color w:val="231F20"/>
                <w:sz w:val="23"/>
              </w:rPr>
              <w:t>разделение</w:t>
            </w:r>
            <w:r>
              <w:rPr>
                <w:color w:val="231F20"/>
                <w:spacing w:val="38"/>
                <w:sz w:val="23"/>
              </w:rPr>
              <w:t> </w:t>
            </w:r>
            <w:r>
              <w:rPr>
                <w:color w:val="231F20"/>
                <w:sz w:val="23"/>
              </w:rPr>
              <w:t>комплекса</w:t>
            </w:r>
            <w:r>
              <w:rPr>
                <w:color w:val="231F20"/>
                <w:spacing w:val="39"/>
                <w:sz w:val="23"/>
              </w:rPr>
              <w:t> </w:t>
            </w:r>
            <w:r>
              <w:rPr>
                <w:color w:val="231F20"/>
                <w:sz w:val="23"/>
              </w:rPr>
              <w:t>ра-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бот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на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составные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части.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Дублирование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работ</w:t>
            </w:r>
          </w:p>
        </w:tc>
        <w:tc>
          <w:tcPr>
            <w:tcW w:w="4677" w:type="dxa"/>
          </w:tcPr>
          <w:p>
            <w:pPr>
              <w:pStyle w:val="TableParagraph"/>
              <w:spacing w:line="249" w:lineRule="auto" w:before="70"/>
              <w:ind w:left="113" w:right="100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5. Неверное определение объема материала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при перерасчете в разных измерителях. Об-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ман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покупателей</w:t>
            </w:r>
          </w:p>
        </w:tc>
      </w:tr>
      <w:tr>
        <w:trPr>
          <w:trHeight w:val="686" w:hRule="atLeast"/>
        </w:trPr>
        <w:tc>
          <w:tcPr>
            <w:tcW w:w="4677" w:type="dxa"/>
          </w:tcPr>
          <w:p>
            <w:pPr>
              <w:pStyle w:val="TableParagraph"/>
              <w:spacing w:line="249" w:lineRule="auto" w:before="70"/>
              <w:ind w:left="113" w:right="93"/>
              <w:rPr>
                <w:sz w:val="23"/>
              </w:rPr>
            </w:pPr>
            <w:r>
              <w:rPr>
                <w:color w:val="231F20"/>
                <w:sz w:val="23"/>
              </w:rPr>
              <w:t>5.</w:t>
            </w:r>
            <w:r>
              <w:rPr>
                <w:color w:val="231F20"/>
                <w:spacing w:val="53"/>
                <w:sz w:val="23"/>
              </w:rPr>
              <w:t> </w:t>
            </w:r>
            <w:r>
              <w:rPr>
                <w:color w:val="231F20"/>
                <w:sz w:val="23"/>
              </w:rPr>
              <w:t>Неверное</w:t>
            </w:r>
            <w:r>
              <w:rPr>
                <w:color w:val="231F20"/>
                <w:spacing w:val="46"/>
                <w:sz w:val="23"/>
              </w:rPr>
              <w:t> </w:t>
            </w:r>
            <w:r>
              <w:rPr>
                <w:color w:val="231F20"/>
                <w:sz w:val="23"/>
              </w:rPr>
              <w:t>указание</w:t>
            </w:r>
            <w:r>
              <w:rPr>
                <w:color w:val="231F20"/>
                <w:spacing w:val="46"/>
                <w:sz w:val="23"/>
              </w:rPr>
              <w:t> </w:t>
            </w:r>
            <w:r>
              <w:rPr>
                <w:color w:val="231F20"/>
                <w:sz w:val="23"/>
              </w:rPr>
              <w:t>в</w:t>
            </w:r>
            <w:r>
              <w:rPr>
                <w:color w:val="231F20"/>
                <w:spacing w:val="46"/>
                <w:sz w:val="23"/>
              </w:rPr>
              <w:t> </w:t>
            </w:r>
            <w:r>
              <w:rPr>
                <w:color w:val="231F20"/>
                <w:sz w:val="23"/>
              </w:rPr>
              <w:t>ПСД</w:t>
            </w:r>
            <w:r>
              <w:rPr>
                <w:color w:val="231F20"/>
                <w:spacing w:val="46"/>
                <w:sz w:val="23"/>
              </w:rPr>
              <w:t> </w:t>
            </w:r>
            <w:r>
              <w:rPr>
                <w:color w:val="231F20"/>
                <w:sz w:val="23"/>
              </w:rPr>
              <w:t>частных</w:t>
            </w:r>
            <w:r>
              <w:rPr>
                <w:color w:val="231F20"/>
                <w:spacing w:val="46"/>
                <w:sz w:val="23"/>
              </w:rPr>
              <w:t> </w:t>
            </w:r>
            <w:r>
              <w:rPr>
                <w:color w:val="231F20"/>
                <w:sz w:val="23"/>
              </w:rPr>
              <w:t>при-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знаков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работ</w:t>
            </w:r>
          </w:p>
        </w:tc>
        <w:tc>
          <w:tcPr>
            <w:tcW w:w="4677" w:type="dxa"/>
          </w:tcPr>
          <w:p>
            <w:pPr>
              <w:pStyle w:val="TableParagraph"/>
              <w:spacing w:line="249" w:lineRule="auto" w:before="70"/>
              <w:ind w:left="113" w:right="94"/>
              <w:rPr>
                <w:sz w:val="23"/>
              </w:rPr>
            </w:pPr>
            <w:r>
              <w:rPr>
                <w:color w:val="231F20"/>
                <w:sz w:val="23"/>
              </w:rPr>
              <w:t>6.</w:t>
            </w:r>
            <w:r>
              <w:rPr>
                <w:color w:val="231F20"/>
                <w:spacing w:val="48"/>
                <w:sz w:val="23"/>
              </w:rPr>
              <w:t> </w:t>
            </w:r>
            <w:r>
              <w:rPr>
                <w:color w:val="231F20"/>
                <w:sz w:val="23"/>
              </w:rPr>
              <w:t>Завышение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количества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материалов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на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вре-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менные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здания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сооружения</w:t>
            </w:r>
          </w:p>
        </w:tc>
      </w:tr>
    </w:tbl>
    <w:p>
      <w:pPr>
        <w:spacing w:after="0" w:line="249" w:lineRule="auto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spacing w:before="79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Окончание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табл.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1</w:t>
      </w:r>
    </w:p>
    <w:p>
      <w:pPr>
        <w:pStyle w:val="BodyText"/>
        <w:spacing w:before="5"/>
        <w:ind w:left="0" w:firstLine="0"/>
        <w:jc w:val="left"/>
        <w:rPr>
          <w:i/>
          <w:sz w:val="17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77"/>
        <w:gridCol w:w="4677"/>
      </w:tblGrid>
      <w:tr>
        <w:trPr>
          <w:trHeight w:val="840" w:hRule="atLeast"/>
        </w:trPr>
        <w:tc>
          <w:tcPr>
            <w:tcW w:w="4677" w:type="dxa"/>
          </w:tcPr>
          <w:p>
            <w:pPr>
              <w:pStyle w:val="TableParagraph"/>
              <w:spacing w:before="7"/>
              <w:rPr>
                <w:i/>
                <w:sz w:val="24"/>
              </w:rPr>
            </w:pPr>
          </w:p>
          <w:p>
            <w:pPr>
              <w:pStyle w:val="TableParagraph"/>
              <w:ind w:left="732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А.</w:t>
            </w:r>
            <w:r>
              <w:rPr>
                <w:b/>
                <w:color w:val="231F20"/>
                <w:spacing w:val="-4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Хищения</w:t>
            </w:r>
            <w:r>
              <w:rPr>
                <w:b/>
                <w:color w:val="231F20"/>
                <w:spacing w:val="-3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денежных</w:t>
            </w:r>
            <w:r>
              <w:rPr>
                <w:b/>
                <w:color w:val="231F20"/>
                <w:spacing w:val="-2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средств</w:t>
            </w:r>
          </w:p>
        </w:tc>
        <w:tc>
          <w:tcPr>
            <w:tcW w:w="4677" w:type="dxa"/>
          </w:tcPr>
          <w:p>
            <w:pPr>
              <w:pStyle w:val="TableParagraph"/>
              <w:spacing w:before="7"/>
              <w:rPr>
                <w:i/>
                <w:sz w:val="24"/>
              </w:rPr>
            </w:pPr>
          </w:p>
          <w:p>
            <w:pPr>
              <w:pStyle w:val="TableParagraph"/>
              <w:ind w:left="356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Б.</w:t>
            </w:r>
            <w:r>
              <w:rPr>
                <w:b/>
                <w:color w:val="231F20"/>
                <w:spacing w:val="-8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Хищения</w:t>
            </w:r>
            <w:r>
              <w:rPr>
                <w:b/>
                <w:color w:val="231F20"/>
                <w:spacing w:val="-8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материальных</w:t>
            </w:r>
            <w:r>
              <w:rPr>
                <w:b/>
                <w:color w:val="231F20"/>
                <w:spacing w:val="-8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ценностей</w:t>
            </w:r>
          </w:p>
        </w:tc>
      </w:tr>
      <w:tr>
        <w:trPr>
          <w:trHeight w:val="686" w:hRule="atLeast"/>
        </w:trPr>
        <w:tc>
          <w:tcPr>
            <w:tcW w:w="4677" w:type="dxa"/>
          </w:tcPr>
          <w:p>
            <w:pPr>
              <w:pStyle w:val="TableParagraph"/>
              <w:spacing w:line="249" w:lineRule="auto" w:before="70"/>
              <w:ind w:left="113" w:right="97"/>
              <w:rPr>
                <w:sz w:val="23"/>
              </w:rPr>
            </w:pPr>
            <w:r>
              <w:rPr>
                <w:color w:val="231F20"/>
                <w:sz w:val="23"/>
              </w:rPr>
              <w:t>6.</w:t>
            </w:r>
            <w:r>
              <w:rPr>
                <w:color w:val="231F20"/>
                <w:spacing w:val="51"/>
                <w:sz w:val="23"/>
              </w:rPr>
              <w:t> </w:t>
            </w:r>
            <w:r>
              <w:rPr>
                <w:color w:val="231F20"/>
                <w:sz w:val="23"/>
              </w:rPr>
              <w:t>Неверное</w:t>
            </w:r>
            <w:r>
              <w:rPr>
                <w:color w:val="231F20"/>
                <w:spacing w:val="53"/>
                <w:sz w:val="23"/>
              </w:rPr>
              <w:t> </w:t>
            </w:r>
            <w:r>
              <w:rPr>
                <w:color w:val="231F20"/>
                <w:sz w:val="23"/>
              </w:rPr>
              <w:t>применение</w:t>
            </w:r>
            <w:r>
              <w:rPr>
                <w:color w:val="231F20"/>
                <w:spacing w:val="53"/>
                <w:sz w:val="23"/>
              </w:rPr>
              <w:t> </w:t>
            </w:r>
            <w:r>
              <w:rPr>
                <w:color w:val="231F20"/>
                <w:sz w:val="23"/>
              </w:rPr>
              <w:t>различных</w:t>
            </w:r>
            <w:r>
              <w:rPr>
                <w:color w:val="231F20"/>
                <w:spacing w:val="53"/>
                <w:sz w:val="23"/>
              </w:rPr>
              <w:t> </w:t>
            </w:r>
            <w:r>
              <w:rPr>
                <w:color w:val="231F20"/>
                <w:sz w:val="23"/>
              </w:rPr>
              <w:t>удоро-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жающих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коэффициентов,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индексов</w:t>
            </w:r>
          </w:p>
        </w:tc>
        <w:tc>
          <w:tcPr>
            <w:tcW w:w="4677" w:type="dxa"/>
          </w:tcPr>
          <w:p>
            <w:pPr>
              <w:pStyle w:val="TableParagraph"/>
              <w:spacing w:line="249" w:lineRule="auto" w:before="70"/>
              <w:ind w:left="113" w:right="92"/>
              <w:rPr>
                <w:sz w:val="23"/>
              </w:rPr>
            </w:pPr>
            <w:r>
              <w:rPr>
                <w:color w:val="231F20"/>
                <w:sz w:val="23"/>
              </w:rPr>
              <w:t>7.</w:t>
            </w:r>
            <w:r>
              <w:rPr>
                <w:color w:val="231F20"/>
                <w:spacing w:val="47"/>
                <w:sz w:val="23"/>
              </w:rPr>
              <w:t> </w:t>
            </w:r>
            <w:r>
              <w:rPr>
                <w:color w:val="231F20"/>
                <w:sz w:val="23"/>
              </w:rPr>
              <w:t>Завышение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количества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материалов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в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объе-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мах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готовой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продукции</w:t>
            </w:r>
          </w:p>
        </w:tc>
      </w:tr>
      <w:tr>
        <w:trPr>
          <w:trHeight w:val="686" w:hRule="atLeast"/>
        </w:trPr>
        <w:tc>
          <w:tcPr>
            <w:tcW w:w="4677" w:type="dxa"/>
          </w:tcPr>
          <w:p>
            <w:pPr>
              <w:pStyle w:val="TableParagraph"/>
              <w:spacing w:line="249" w:lineRule="auto" w:before="70"/>
              <w:ind w:left="113" w:right="95"/>
              <w:rPr>
                <w:sz w:val="23"/>
              </w:rPr>
            </w:pPr>
            <w:r>
              <w:rPr>
                <w:color w:val="231F20"/>
                <w:sz w:val="23"/>
              </w:rPr>
              <w:t>7.</w:t>
            </w:r>
            <w:r>
              <w:rPr>
                <w:color w:val="231F20"/>
                <w:spacing w:val="47"/>
                <w:sz w:val="23"/>
              </w:rPr>
              <w:t> </w:t>
            </w:r>
            <w:r>
              <w:rPr>
                <w:color w:val="231F20"/>
                <w:sz w:val="23"/>
              </w:rPr>
              <w:t>Использование</w:t>
            </w:r>
            <w:r>
              <w:rPr>
                <w:color w:val="231F20"/>
                <w:spacing w:val="4"/>
                <w:sz w:val="23"/>
              </w:rPr>
              <w:t> </w:t>
            </w:r>
            <w:r>
              <w:rPr>
                <w:color w:val="231F20"/>
                <w:sz w:val="23"/>
              </w:rPr>
              <w:t>фиктивных</w:t>
            </w:r>
            <w:r>
              <w:rPr>
                <w:color w:val="231F20"/>
                <w:spacing w:val="4"/>
                <w:sz w:val="23"/>
              </w:rPr>
              <w:t> </w:t>
            </w:r>
            <w:r>
              <w:rPr>
                <w:color w:val="231F20"/>
                <w:sz w:val="23"/>
              </w:rPr>
              <w:t>документов</w:t>
            </w:r>
            <w:r>
              <w:rPr>
                <w:color w:val="231F20"/>
                <w:spacing w:val="3"/>
                <w:sz w:val="23"/>
              </w:rPr>
              <w:t> </w:t>
            </w:r>
            <w:r>
              <w:rPr>
                <w:color w:val="231F20"/>
                <w:sz w:val="23"/>
              </w:rPr>
              <w:t>на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оплату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труда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создание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теневых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ФОТ</w:t>
            </w:r>
          </w:p>
        </w:tc>
        <w:tc>
          <w:tcPr>
            <w:tcW w:w="4677" w:type="dxa"/>
          </w:tcPr>
          <w:p>
            <w:pPr>
              <w:pStyle w:val="TableParagraph"/>
              <w:spacing w:line="249" w:lineRule="auto" w:before="70"/>
              <w:ind w:left="113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8.</w:t>
            </w:r>
            <w:r>
              <w:rPr>
                <w:color w:val="231F20"/>
                <w:spacing w:val="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Списание</w:t>
            </w:r>
            <w:r>
              <w:rPr>
                <w:color w:val="231F20"/>
                <w:spacing w:val="1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материалов</w:t>
            </w:r>
            <w:r>
              <w:rPr>
                <w:color w:val="231F20"/>
                <w:spacing w:val="1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по</w:t>
            </w:r>
            <w:r>
              <w:rPr>
                <w:color w:val="231F20"/>
                <w:spacing w:val="1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завышенным</w:t>
            </w:r>
            <w:r>
              <w:rPr>
                <w:color w:val="231F20"/>
                <w:spacing w:val="1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нор-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мам</w:t>
            </w:r>
          </w:p>
        </w:tc>
      </w:tr>
      <w:tr>
        <w:trPr>
          <w:trHeight w:val="686" w:hRule="atLeast"/>
        </w:trPr>
        <w:tc>
          <w:tcPr>
            <w:tcW w:w="4677" w:type="dxa"/>
          </w:tcPr>
          <w:p>
            <w:pPr>
              <w:pStyle w:val="TableParagraph"/>
              <w:spacing w:line="249" w:lineRule="auto" w:before="70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8.</w:t>
            </w:r>
            <w:r>
              <w:rPr>
                <w:color w:val="231F20"/>
                <w:spacing w:val="48"/>
                <w:sz w:val="23"/>
              </w:rPr>
              <w:t> </w:t>
            </w:r>
            <w:r>
              <w:rPr>
                <w:color w:val="231F20"/>
                <w:sz w:val="23"/>
              </w:rPr>
              <w:t>Манипуляции</w:t>
            </w:r>
            <w:r>
              <w:rPr>
                <w:color w:val="231F20"/>
                <w:spacing w:val="43"/>
                <w:sz w:val="23"/>
              </w:rPr>
              <w:t> </w:t>
            </w:r>
            <w:r>
              <w:rPr>
                <w:color w:val="231F20"/>
                <w:sz w:val="23"/>
              </w:rPr>
              <w:t>с</w:t>
            </w:r>
            <w:r>
              <w:rPr>
                <w:color w:val="231F20"/>
                <w:spacing w:val="43"/>
                <w:sz w:val="23"/>
              </w:rPr>
              <w:t> </w:t>
            </w:r>
            <w:r>
              <w:rPr>
                <w:color w:val="231F20"/>
                <w:sz w:val="23"/>
              </w:rPr>
              <w:t>наличными</w:t>
            </w:r>
            <w:r>
              <w:rPr>
                <w:color w:val="231F20"/>
                <w:spacing w:val="43"/>
                <w:sz w:val="23"/>
              </w:rPr>
              <w:t> </w:t>
            </w:r>
            <w:r>
              <w:rPr>
                <w:color w:val="231F20"/>
                <w:sz w:val="23"/>
              </w:rPr>
              <w:t>подотчетны-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ми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денежными суммами</w:t>
            </w:r>
          </w:p>
        </w:tc>
        <w:tc>
          <w:tcPr>
            <w:tcW w:w="4677" w:type="dxa"/>
          </w:tcPr>
          <w:p>
            <w:pPr>
              <w:pStyle w:val="TableParagraph"/>
              <w:spacing w:line="249" w:lineRule="auto" w:before="70"/>
              <w:ind w:left="113" w:right="91"/>
              <w:rPr>
                <w:sz w:val="23"/>
              </w:rPr>
            </w:pPr>
            <w:r>
              <w:rPr>
                <w:color w:val="231F20"/>
                <w:sz w:val="23"/>
              </w:rPr>
              <w:t>9.</w:t>
            </w:r>
            <w:r>
              <w:rPr>
                <w:color w:val="231F20"/>
                <w:spacing w:val="53"/>
                <w:sz w:val="23"/>
              </w:rPr>
              <w:t> </w:t>
            </w:r>
            <w:r>
              <w:rPr>
                <w:color w:val="231F20"/>
                <w:sz w:val="23"/>
              </w:rPr>
              <w:t>Сокрытие</w:t>
            </w:r>
            <w:r>
              <w:rPr>
                <w:color w:val="231F20"/>
                <w:spacing w:val="43"/>
                <w:sz w:val="23"/>
              </w:rPr>
              <w:t> </w:t>
            </w:r>
            <w:r>
              <w:rPr>
                <w:color w:val="231F20"/>
                <w:sz w:val="23"/>
              </w:rPr>
              <w:t>не</w:t>
            </w:r>
            <w:r>
              <w:rPr>
                <w:color w:val="231F20"/>
                <w:spacing w:val="43"/>
                <w:sz w:val="23"/>
              </w:rPr>
              <w:t> </w:t>
            </w:r>
            <w:r>
              <w:rPr>
                <w:color w:val="231F20"/>
                <w:sz w:val="23"/>
              </w:rPr>
              <w:t>использованных</w:t>
            </w:r>
            <w:r>
              <w:rPr>
                <w:color w:val="231F20"/>
                <w:spacing w:val="44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43"/>
                <w:sz w:val="23"/>
              </w:rPr>
              <w:t> </w:t>
            </w:r>
            <w:r>
              <w:rPr>
                <w:color w:val="231F20"/>
                <w:sz w:val="23"/>
              </w:rPr>
              <w:t>возврат-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ных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м-лов с их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последующей реализацией</w:t>
            </w:r>
          </w:p>
        </w:tc>
      </w:tr>
      <w:tr>
        <w:trPr>
          <w:trHeight w:val="686" w:hRule="atLeast"/>
        </w:trPr>
        <w:tc>
          <w:tcPr>
            <w:tcW w:w="4677" w:type="dxa"/>
          </w:tcPr>
          <w:p>
            <w:pPr>
              <w:pStyle w:val="TableParagraph"/>
              <w:spacing w:line="249" w:lineRule="auto" w:before="70"/>
              <w:ind w:left="113" w:right="99"/>
              <w:rPr>
                <w:sz w:val="23"/>
              </w:rPr>
            </w:pPr>
            <w:r>
              <w:rPr>
                <w:color w:val="231F20"/>
                <w:sz w:val="23"/>
              </w:rPr>
              <w:t>9.</w:t>
            </w:r>
            <w:r>
              <w:rPr>
                <w:color w:val="231F20"/>
                <w:spacing w:val="48"/>
                <w:sz w:val="23"/>
              </w:rPr>
              <w:t> </w:t>
            </w:r>
            <w:r>
              <w:rPr>
                <w:color w:val="231F20"/>
                <w:sz w:val="23"/>
              </w:rPr>
              <w:t>Двойная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бухгалтерия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незаконное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преми-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рование</w:t>
            </w:r>
          </w:p>
        </w:tc>
        <w:tc>
          <w:tcPr>
            <w:tcW w:w="4677" w:type="dxa"/>
          </w:tcPr>
          <w:p>
            <w:pPr>
              <w:pStyle w:val="TableParagraph"/>
              <w:spacing w:line="249" w:lineRule="auto" w:before="70"/>
              <w:ind w:left="113" w:right="99"/>
              <w:rPr>
                <w:sz w:val="23"/>
              </w:rPr>
            </w:pPr>
            <w:r>
              <w:rPr>
                <w:color w:val="231F20"/>
                <w:sz w:val="23"/>
              </w:rPr>
              <w:t>10.</w:t>
            </w:r>
            <w:r>
              <w:rPr>
                <w:color w:val="231F20"/>
                <w:spacing w:val="51"/>
                <w:sz w:val="23"/>
              </w:rPr>
              <w:t> </w:t>
            </w:r>
            <w:r>
              <w:rPr>
                <w:color w:val="231F20"/>
                <w:sz w:val="23"/>
              </w:rPr>
              <w:t>Прямое</w:t>
            </w:r>
            <w:r>
              <w:rPr>
                <w:color w:val="231F20"/>
                <w:spacing w:val="4"/>
                <w:sz w:val="23"/>
              </w:rPr>
              <w:t> </w:t>
            </w:r>
            <w:r>
              <w:rPr>
                <w:color w:val="231F20"/>
                <w:sz w:val="23"/>
              </w:rPr>
              <w:t>хищение</w:t>
            </w:r>
            <w:r>
              <w:rPr>
                <w:color w:val="231F20"/>
                <w:spacing w:val="4"/>
                <w:sz w:val="23"/>
              </w:rPr>
              <w:t> </w:t>
            </w:r>
            <w:r>
              <w:rPr>
                <w:color w:val="231F20"/>
                <w:sz w:val="23"/>
              </w:rPr>
              <w:t>строительных</w:t>
            </w:r>
            <w:r>
              <w:rPr>
                <w:color w:val="231F20"/>
                <w:spacing w:val="5"/>
                <w:sz w:val="23"/>
              </w:rPr>
              <w:t> </w:t>
            </w:r>
            <w:r>
              <w:rPr>
                <w:color w:val="231F20"/>
                <w:sz w:val="23"/>
              </w:rPr>
              <w:t>материа-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лов,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инструментов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оборудования</w:t>
            </w:r>
          </w:p>
        </w:tc>
      </w:tr>
    </w:tbl>
    <w:p>
      <w:pPr>
        <w:pStyle w:val="BodyText"/>
        <w:spacing w:before="3"/>
        <w:ind w:left="0" w:firstLine="0"/>
        <w:jc w:val="left"/>
        <w:rPr>
          <w:i/>
        </w:rPr>
      </w:pPr>
    </w:p>
    <w:p>
      <w:pPr>
        <w:pStyle w:val="BodyText"/>
        <w:spacing w:line="249" w:lineRule="auto"/>
        <w:ind w:right="150"/>
        <w:jc w:val="right"/>
      </w:pPr>
      <w:r>
        <w:rPr>
          <w:color w:val="231F20"/>
          <w:w w:val="95"/>
        </w:rPr>
        <w:t>В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табл.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1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приведены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основные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причины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обычного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несоответствия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плановых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фак-</w:t>
      </w:r>
      <w:r>
        <w:rPr>
          <w:color w:val="231F20"/>
          <w:spacing w:val="-59"/>
          <w:w w:val="95"/>
        </w:rPr>
        <w:t> </w:t>
      </w:r>
      <w:r>
        <w:rPr>
          <w:color w:val="231F20"/>
          <w:spacing w:val="-1"/>
        </w:rPr>
        <w:t>тических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значений</w:t>
      </w:r>
      <w:r>
        <w:rPr>
          <w:color w:val="231F20"/>
          <w:spacing w:val="-15"/>
        </w:rPr>
        <w:t> </w:t>
      </w:r>
      <w:r>
        <w:rPr>
          <w:color w:val="231F20"/>
        </w:rPr>
        <w:t>календарных,</w:t>
      </w:r>
      <w:r>
        <w:rPr>
          <w:color w:val="231F20"/>
          <w:spacing w:val="-15"/>
        </w:rPr>
        <w:t> </w:t>
      </w:r>
      <w:r>
        <w:rPr>
          <w:color w:val="231F20"/>
        </w:rPr>
        <w:t>стоимостных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финансовых</w:t>
      </w:r>
      <w:r>
        <w:rPr>
          <w:color w:val="231F20"/>
          <w:spacing w:val="-15"/>
        </w:rPr>
        <w:t> </w:t>
      </w:r>
      <w:r>
        <w:rPr>
          <w:color w:val="231F20"/>
        </w:rPr>
        <w:t>параметров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ства.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Снижение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вышеназванного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несоответствия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помощи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ТБЧ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становится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возмож-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ным в силу форм и места существования, а также инструментария этой технологии.</w:t>
      </w:r>
      <w:r>
        <w:rPr>
          <w:color w:val="231F20"/>
          <w:spacing w:val="-62"/>
        </w:rPr>
        <w:t> </w:t>
      </w:r>
      <w:r>
        <w:rPr>
          <w:color w:val="231F20"/>
        </w:rPr>
        <w:t>Формы</w:t>
      </w:r>
      <w:r>
        <w:rPr>
          <w:color w:val="231F20"/>
          <w:spacing w:val="5"/>
        </w:rPr>
        <w:t> </w:t>
      </w:r>
      <w:r>
        <w:rPr>
          <w:color w:val="231F20"/>
        </w:rPr>
        <w:t>существования</w:t>
      </w:r>
      <w:r>
        <w:rPr>
          <w:color w:val="231F20"/>
          <w:spacing w:val="5"/>
        </w:rPr>
        <w:t> </w:t>
      </w:r>
      <w:r>
        <w:rPr>
          <w:color w:val="231F20"/>
        </w:rPr>
        <w:t>ТБЧ:</w:t>
      </w:r>
      <w:r>
        <w:rPr>
          <w:color w:val="231F20"/>
          <w:spacing w:val="5"/>
        </w:rPr>
        <w:t> </w:t>
      </w:r>
      <w:r>
        <w:rPr>
          <w:color w:val="231F20"/>
        </w:rPr>
        <w:t>одноранговая</w:t>
      </w:r>
      <w:r>
        <w:rPr>
          <w:color w:val="231F20"/>
          <w:spacing w:val="6"/>
        </w:rPr>
        <w:t> </w:t>
      </w:r>
      <w:r>
        <w:rPr>
          <w:color w:val="231F20"/>
        </w:rPr>
        <w:t>(пиринговая)</w:t>
      </w:r>
      <w:r>
        <w:rPr>
          <w:color w:val="231F20"/>
          <w:spacing w:val="5"/>
        </w:rPr>
        <w:t> </w:t>
      </w:r>
      <w:r>
        <w:rPr>
          <w:color w:val="231F20"/>
        </w:rPr>
        <w:t>цепь</w:t>
      </w:r>
      <w:r>
        <w:rPr>
          <w:color w:val="231F20"/>
          <w:spacing w:val="4"/>
        </w:rPr>
        <w:t> </w:t>
      </w:r>
      <w:r>
        <w:rPr>
          <w:color w:val="231F20"/>
        </w:rPr>
        <w:t>информационных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блоков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(электронных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папок);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эластичная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сеть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компьютеров-аудиторов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(майнеров)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циф-</w:t>
      </w:r>
      <w:r>
        <w:rPr>
          <w:color w:val="231F20"/>
          <w:spacing w:val="-58"/>
          <w:w w:val="95"/>
        </w:rPr>
        <w:t> </w:t>
      </w:r>
      <w:r>
        <w:rPr>
          <w:color w:val="231F20"/>
        </w:rPr>
        <w:t>ровых</w:t>
      </w:r>
      <w:r>
        <w:rPr>
          <w:color w:val="231F20"/>
          <w:spacing w:val="2"/>
        </w:rPr>
        <w:t> </w:t>
      </w:r>
      <w:r>
        <w:rPr>
          <w:color w:val="231F20"/>
        </w:rPr>
        <w:t>транзакций;</w:t>
      </w:r>
      <w:r>
        <w:rPr>
          <w:color w:val="231F20"/>
          <w:spacing w:val="2"/>
        </w:rPr>
        <w:t> </w:t>
      </w:r>
      <w:r>
        <w:rPr>
          <w:color w:val="231F20"/>
        </w:rPr>
        <w:t>распределенная</w:t>
      </w:r>
      <w:r>
        <w:rPr>
          <w:color w:val="231F20"/>
          <w:spacing w:val="2"/>
        </w:rPr>
        <w:t> </w:t>
      </w:r>
      <w:r>
        <w:rPr>
          <w:color w:val="231F20"/>
        </w:rPr>
        <w:t>платформа</w:t>
      </w:r>
      <w:r>
        <w:rPr>
          <w:color w:val="231F20"/>
          <w:spacing w:val="2"/>
        </w:rPr>
        <w:t> </w:t>
      </w:r>
      <w:r>
        <w:rPr>
          <w:color w:val="231F20"/>
        </w:rPr>
        <w:t>(программное</w:t>
      </w:r>
      <w:r>
        <w:rPr>
          <w:color w:val="231F20"/>
          <w:spacing w:val="2"/>
        </w:rPr>
        <w:t> </w:t>
      </w:r>
      <w:r>
        <w:rPr>
          <w:color w:val="231F20"/>
        </w:rPr>
        <w:t>обеспечение)</w:t>
      </w:r>
      <w:r>
        <w:rPr>
          <w:color w:val="231F20"/>
          <w:spacing w:val="3"/>
        </w:rPr>
        <w:t> </w:t>
      </w:r>
      <w:r>
        <w:rPr>
          <w:color w:val="231F20"/>
        </w:rPr>
        <w:t>майнин-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га;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публичный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криптографически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достоверный</w:t>
      </w:r>
      <w:r>
        <w:rPr>
          <w:color w:val="231F20"/>
          <w:spacing w:val="-14"/>
        </w:rPr>
        <w:t> </w:t>
      </w:r>
      <w:r>
        <w:rPr>
          <w:color w:val="231F20"/>
        </w:rPr>
        <w:t>распределенный</w:t>
      </w:r>
      <w:r>
        <w:rPr>
          <w:color w:val="231F20"/>
          <w:spacing w:val="-14"/>
        </w:rPr>
        <w:t> </w:t>
      </w:r>
      <w:r>
        <w:rPr>
          <w:color w:val="231F20"/>
        </w:rPr>
        <w:t>реестр</w:t>
      </w:r>
      <w:r>
        <w:rPr>
          <w:color w:val="231F20"/>
          <w:spacing w:val="-14"/>
        </w:rPr>
        <w:t> </w:t>
      </w:r>
      <w:r>
        <w:rPr>
          <w:color w:val="231F20"/>
        </w:rPr>
        <w:t>транзакций</w:t>
      </w:r>
    </w:p>
    <w:p>
      <w:pPr>
        <w:pStyle w:val="BodyText"/>
        <w:spacing w:before="9"/>
        <w:ind w:firstLine="0"/>
      </w:pPr>
      <w:r>
        <w:rPr>
          <w:color w:val="231F20"/>
        </w:rPr>
        <w:t>(публичная</w:t>
      </w:r>
      <w:r>
        <w:rPr>
          <w:color w:val="231F20"/>
          <w:spacing w:val="-6"/>
        </w:rPr>
        <w:t> </w:t>
      </w:r>
      <w:r>
        <w:rPr>
          <w:color w:val="231F20"/>
        </w:rPr>
        <w:t>база</w:t>
      </w:r>
      <w:r>
        <w:rPr>
          <w:color w:val="231F20"/>
          <w:spacing w:val="-4"/>
        </w:rPr>
        <w:t> </w:t>
      </w:r>
      <w:r>
        <w:rPr>
          <w:color w:val="231F20"/>
        </w:rPr>
        <w:t>данных</w:t>
      </w:r>
      <w:r>
        <w:rPr>
          <w:color w:val="231F20"/>
          <w:spacing w:val="-4"/>
        </w:rPr>
        <w:t> </w:t>
      </w:r>
      <w:r>
        <w:rPr>
          <w:color w:val="231F20"/>
        </w:rPr>
        <w:t>о</w:t>
      </w:r>
      <w:r>
        <w:rPr>
          <w:color w:val="231F20"/>
          <w:spacing w:val="-5"/>
        </w:rPr>
        <w:t> </w:t>
      </w:r>
      <w:r>
        <w:rPr>
          <w:color w:val="231F20"/>
        </w:rPr>
        <w:t>движении</w:t>
      </w:r>
      <w:r>
        <w:rPr>
          <w:color w:val="231F20"/>
          <w:spacing w:val="-4"/>
        </w:rPr>
        <w:t> </w:t>
      </w:r>
      <w:r>
        <w:rPr>
          <w:color w:val="231F20"/>
        </w:rPr>
        <w:t>цифровых</w:t>
      </w:r>
      <w:r>
        <w:rPr>
          <w:color w:val="231F20"/>
          <w:spacing w:val="-5"/>
        </w:rPr>
        <w:t> </w:t>
      </w:r>
      <w:r>
        <w:rPr>
          <w:color w:val="231F20"/>
        </w:rPr>
        <w:t>монет</w:t>
      </w:r>
      <w:r>
        <w:rPr>
          <w:color w:val="231F20"/>
          <w:spacing w:val="-5"/>
        </w:rPr>
        <w:t> </w:t>
      </w:r>
      <w:r>
        <w:rPr>
          <w:color w:val="231F20"/>
        </w:rPr>
        <w:t>или</w:t>
      </w:r>
      <w:r>
        <w:rPr>
          <w:color w:val="231F20"/>
          <w:spacing w:val="-5"/>
        </w:rPr>
        <w:t> </w:t>
      </w:r>
      <w:r>
        <w:rPr>
          <w:color w:val="231F20"/>
        </w:rPr>
        <w:t>токенов).</w:t>
      </w:r>
    </w:p>
    <w:p>
      <w:pPr>
        <w:pStyle w:val="BodyText"/>
        <w:spacing w:line="249" w:lineRule="auto" w:before="13"/>
        <w:ind w:right="153"/>
      </w:pPr>
      <w:r>
        <w:rPr>
          <w:color w:val="231F20"/>
        </w:rPr>
        <w:t>Место</w:t>
      </w:r>
      <w:r>
        <w:rPr>
          <w:color w:val="231F20"/>
          <w:spacing w:val="-4"/>
        </w:rPr>
        <w:t> </w:t>
      </w:r>
      <w:r>
        <w:rPr>
          <w:color w:val="231F20"/>
        </w:rPr>
        <w:t>существования</w:t>
      </w:r>
      <w:r>
        <w:rPr>
          <w:color w:val="231F20"/>
          <w:spacing w:val="-4"/>
        </w:rPr>
        <w:t> </w:t>
      </w:r>
      <w:r>
        <w:rPr>
          <w:color w:val="231F20"/>
        </w:rPr>
        <w:t>ТБЧ:</w:t>
      </w:r>
      <w:r>
        <w:rPr>
          <w:color w:val="231F20"/>
          <w:spacing w:val="-4"/>
        </w:rPr>
        <w:t> </w:t>
      </w:r>
      <w:r>
        <w:rPr>
          <w:color w:val="231F20"/>
        </w:rPr>
        <w:t>жесткие</w:t>
      </w:r>
      <w:r>
        <w:rPr>
          <w:color w:val="231F20"/>
          <w:spacing w:val="-3"/>
        </w:rPr>
        <w:t> </w:t>
      </w:r>
      <w:r>
        <w:rPr>
          <w:color w:val="231F20"/>
        </w:rPr>
        <w:t>диски,</w:t>
      </w:r>
      <w:r>
        <w:rPr>
          <w:color w:val="231F20"/>
          <w:spacing w:val="-4"/>
        </w:rPr>
        <w:t> </w:t>
      </w:r>
      <w:r>
        <w:rPr>
          <w:color w:val="231F20"/>
        </w:rPr>
        <w:t>постоянная</w:t>
      </w:r>
      <w:r>
        <w:rPr>
          <w:color w:val="231F20"/>
          <w:spacing w:val="-4"/>
        </w:rPr>
        <w:t> </w:t>
      </w:r>
      <w:r>
        <w:rPr>
          <w:color w:val="231F20"/>
        </w:rPr>
        <w:t>память</w:t>
      </w:r>
      <w:r>
        <w:rPr>
          <w:color w:val="231F20"/>
          <w:spacing w:val="-3"/>
        </w:rPr>
        <w:t> </w:t>
      </w:r>
      <w:r>
        <w:rPr>
          <w:color w:val="231F20"/>
        </w:rPr>
        <w:t>(ПЗУ)</w:t>
      </w:r>
      <w:r>
        <w:rPr>
          <w:color w:val="231F20"/>
          <w:spacing w:val="-4"/>
        </w:rPr>
        <w:t> </w:t>
      </w:r>
      <w:r>
        <w:rPr>
          <w:color w:val="231F20"/>
        </w:rPr>
        <w:t>компьюте-</w:t>
      </w:r>
      <w:r>
        <w:rPr>
          <w:color w:val="231F20"/>
          <w:spacing w:val="-62"/>
        </w:rPr>
        <w:t> </w:t>
      </w:r>
      <w:r>
        <w:rPr>
          <w:color w:val="231F20"/>
        </w:rPr>
        <w:t>ров-аудиторов</w:t>
      </w:r>
      <w:r>
        <w:rPr>
          <w:color w:val="231F20"/>
          <w:spacing w:val="-1"/>
        </w:rPr>
        <w:t> </w:t>
      </w:r>
      <w:r>
        <w:rPr>
          <w:color w:val="231F20"/>
        </w:rPr>
        <w:t>(майнеров)</w:t>
      </w:r>
      <w:r>
        <w:rPr>
          <w:color w:val="231F20"/>
          <w:spacing w:val="-1"/>
        </w:rPr>
        <w:t> </w:t>
      </w:r>
      <w:r>
        <w:rPr>
          <w:color w:val="231F20"/>
        </w:rPr>
        <w:t>транзакций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блокчейн.</w:t>
      </w:r>
    </w:p>
    <w:p>
      <w:pPr>
        <w:pStyle w:val="BodyText"/>
        <w:spacing w:line="249" w:lineRule="auto" w:before="2"/>
        <w:ind w:right="153"/>
      </w:pPr>
      <w:r>
        <w:rPr>
          <w:color w:val="231F20"/>
        </w:rPr>
        <w:t>Инструментарий ТБЧ: хеширование, асимметричное и гибридное шифрование,</w:t>
      </w:r>
      <w:r>
        <w:rPr>
          <w:color w:val="231F20"/>
          <w:spacing w:val="1"/>
        </w:rPr>
        <w:t> </w:t>
      </w:r>
      <w:r>
        <w:rPr>
          <w:color w:val="231F20"/>
        </w:rPr>
        <w:t>метки</w:t>
      </w:r>
      <w:r>
        <w:rPr>
          <w:color w:val="231F20"/>
          <w:spacing w:val="-7"/>
        </w:rPr>
        <w:t> </w:t>
      </w:r>
      <w:r>
        <w:rPr>
          <w:color w:val="231F20"/>
        </w:rPr>
        <w:t>токена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времени</w:t>
      </w:r>
      <w:r>
        <w:rPr>
          <w:color w:val="231F20"/>
          <w:spacing w:val="-8"/>
        </w:rPr>
        <w:t> </w:t>
      </w:r>
      <w:r>
        <w:rPr>
          <w:color w:val="231F20"/>
        </w:rPr>
        <w:t>транзакций,</w:t>
      </w:r>
      <w:r>
        <w:rPr>
          <w:color w:val="231F20"/>
          <w:spacing w:val="-7"/>
        </w:rPr>
        <w:t> </w:t>
      </w:r>
      <w:r>
        <w:rPr>
          <w:color w:val="231F20"/>
        </w:rPr>
        <w:t>их</w:t>
      </w:r>
      <w:r>
        <w:rPr>
          <w:color w:val="231F20"/>
          <w:spacing w:val="-8"/>
        </w:rPr>
        <w:t> </w:t>
      </w:r>
      <w:r>
        <w:rPr>
          <w:color w:val="231F20"/>
        </w:rPr>
        <w:t>тотальная</w:t>
      </w:r>
      <w:r>
        <w:rPr>
          <w:color w:val="231F20"/>
          <w:spacing w:val="-7"/>
        </w:rPr>
        <w:t> </w:t>
      </w:r>
      <w:r>
        <w:rPr>
          <w:color w:val="231F20"/>
        </w:rPr>
        <w:t>электронная</w:t>
      </w:r>
      <w:r>
        <w:rPr>
          <w:color w:val="231F20"/>
          <w:spacing w:val="-7"/>
        </w:rPr>
        <w:t> </w:t>
      </w:r>
      <w:r>
        <w:rPr>
          <w:color w:val="231F20"/>
        </w:rPr>
        <w:t>проверка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электрон-</w:t>
      </w:r>
      <w:r>
        <w:rPr>
          <w:color w:val="231F20"/>
          <w:spacing w:val="-63"/>
        </w:rPr>
        <w:t> </w:t>
      </w:r>
      <w:r>
        <w:rPr>
          <w:color w:val="231F20"/>
        </w:rPr>
        <w:t>но-цифровая</w:t>
      </w:r>
      <w:r>
        <w:rPr>
          <w:color w:val="231F20"/>
          <w:spacing w:val="-1"/>
        </w:rPr>
        <w:t> </w:t>
      </w:r>
      <w:r>
        <w:rPr>
          <w:color w:val="231F20"/>
        </w:rPr>
        <w:t>подпись</w:t>
      </w:r>
      <w:r>
        <w:rPr>
          <w:color w:val="231F20"/>
          <w:spacing w:val="-1"/>
        </w:rPr>
        <w:t> </w:t>
      </w:r>
      <w:r>
        <w:rPr>
          <w:color w:val="231F20"/>
        </w:rPr>
        <w:t>аудиторами-майнерами.</w:t>
      </w:r>
    </w:p>
    <w:p>
      <w:pPr>
        <w:pStyle w:val="BodyText"/>
        <w:spacing w:line="249" w:lineRule="auto" w:before="3"/>
        <w:ind w:right="149"/>
      </w:pPr>
      <w:r>
        <w:rPr>
          <w:color w:val="231F20"/>
        </w:rPr>
        <w:t>Снижение</w:t>
      </w:r>
      <w:r>
        <w:rPr>
          <w:color w:val="231F20"/>
          <w:spacing w:val="-6"/>
        </w:rPr>
        <w:t> </w:t>
      </w:r>
      <w:r>
        <w:rPr>
          <w:color w:val="231F20"/>
        </w:rPr>
        <w:t>несоответствия</w:t>
      </w:r>
      <w:r>
        <w:rPr>
          <w:color w:val="231F20"/>
          <w:spacing w:val="-5"/>
        </w:rPr>
        <w:t> </w:t>
      </w:r>
      <w:r>
        <w:rPr>
          <w:color w:val="231F20"/>
        </w:rPr>
        <w:t>плановых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фактических</w:t>
      </w:r>
      <w:r>
        <w:rPr>
          <w:color w:val="231F20"/>
          <w:spacing w:val="-5"/>
        </w:rPr>
        <w:t> </w:t>
      </w:r>
      <w:r>
        <w:rPr>
          <w:color w:val="231F20"/>
        </w:rPr>
        <w:t>показателей</w:t>
      </w:r>
      <w:r>
        <w:rPr>
          <w:color w:val="231F20"/>
          <w:spacing w:val="-6"/>
        </w:rPr>
        <w:t> </w:t>
      </w:r>
      <w:r>
        <w:rPr>
          <w:color w:val="231F20"/>
        </w:rPr>
        <w:t>ПОС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ПСД</w:t>
      </w:r>
      <w:r>
        <w:rPr>
          <w:color w:val="231F20"/>
          <w:spacing w:val="-6"/>
        </w:rPr>
        <w:t> </w:t>
      </w:r>
      <w:r>
        <w:rPr>
          <w:color w:val="231F20"/>
        </w:rPr>
        <w:t>до-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стижима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посредством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тотального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майнерского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аудита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финансовых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транзакций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участ-</w:t>
      </w:r>
      <w:r>
        <w:rPr>
          <w:color w:val="231F20"/>
          <w:spacing w:val="-62"/>
        </w:rPr>
        <w:t> </w:t>
      </w:r>
      <w:r>
        <w:rPr>
          <w:color w:val="231F20"/>
        </w:rPr>
        <w:t>ников объектных подрядных строительных комплексов (ОПСК). Однако, для этого</w:t>
      </w:r>
      <w:r>
        <w:rPr>
          <w:color w:val="231F20"/>
          <w:spacing w:val="1"/>
        </w:rPr>
        <w:t> </w:t>
      </w:r>
      <w:r>
        <w:rPr>
          <w:color w:val="231F20"/>
        </w:rPr>
        <w:t>требуется использование внутрипроектного цифрового платежного средства. Наши</w:t>
      </w:r>
      <w:r>
        <w:rPr>
          <w:color w:val="231F20"/>
          <w:spacing w:val="-62"/>
        </w:rPr>
        <w:t> </w:t>
      </w:r>
      <w:r>
        <w:rPr>
          <w:color w:val="231F20"/>
        </w:rPr>
        <w:t>исследования показали, что таким средством, в рамках инвестиционных проектов</w:t>
      </w:r>
      <w:r>
        <w:rPr>
          <w:color w:val="231F20"/>
          <w:spacing w:val="1"/>
        </w:rPr>
        <w:t> </w:t>
      </w:r>
      <w:r>
        <w:rPr>
          <w:color w:val="231F20"/>
        </w:rPr>
        <w:t>жилищного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-1"/>
        </w:rPr>
        <w:t> </w:t>
      </w:r>
      <w:r>
        <w:rPr>
          <w:color w:val="231F20"/>
        </w:rPr>
        <w:t>может</w:t>
      </w:r>
      <w:r>
        <w:rPr>
          <w:color w:val="231F20"/>
          <w:spacing w:val="-1"/>
        </w:rPr>
        <w:t> </w:t>
      </w:r>
      <w:r>
        <w:rPr>
          <w:color w:val="231F20"/>
        </w:rPr>
        <w:t>выступать</w:t>
      </w:r>
      <w:r>
        <w:rPr>
          <w:color w:val="231F20"/>
          <w:spacing w:val="-1"/>
        </w:rPr>
        <w:t> </w:t>
      </w:r>
      <w:r>
        <w:rPr>
          <w:color w:val="231F20"/>
        </w:rPr>
        <w:t>такой продукт</w:t>
      </w:r>
      <w:r>
        <w:rPr>
          <w:color w:val="231F20"/>
          <w:spacing w:val="-1"/>
        </w:rPr>
        <w:t> </w:t>
      </w:r>
      <w:r>
        <w:rPr>
          <w:color w:val="231F20"/>
        </w:rPr>
        <w:t>ТБЧ,</w:t>
      </w:r>
      <w:r>
        <w:rPr>
          <w:color w:val="231F20"/>
          <w:spacing w:val="-1"/>
        </w:rPr>
        <w:t> </w:t>
      </w:r>
      <w:r>
        <w:rPr>
          <w:color w:val="231F20"/>
        </w:rPr>
        <w:t>как</w:t>
      </w:r>
      <w:r>
        <w:rPr>
          <w:color w:val="231F20"/>
          <w:spacing w:val="-1"/>
        </w:rPr>
        <w:t> </w:t>
      </w:r>
      <w:r>
        <w:rPr>
          <w:color w:val="231F20"/>
        </w:rPr>
        <w:t>оригинальный</w:t>
      </w:r>
    </w:p>
    <w:p>
      <w:pPr>
        <w:pStyle w:val="BodyText"/>
        <w:spacing w:before="7"/>
        <w:ind w:firstLine="0"/>
      </w:pPr>
      <w:r>
        <w:rPr>
          <w:color w:val="231F20"/>
        </w:rPr>
        <w:t>«м</w:t>
      </w:r>
      <w:r>
        <w:rPr>
          <w:color w:val="231F20"/>
          <w:position w:val="6"/>
          <w:sz w:val="16"/>
        </w:rPr>
        <w:t>2</w:t>
      </w:r>
      <w:r>
        <w:rPr>
          <w:color w:val="231F20"/>
        </w:rPr>
        <w:t>-</w:t>
      </w:r>
      <w:r>
        <w:rPr>
          <w:i/>
          <w:color w:val="231F20"/>
        </w:rPr>
        <w:t>coin</w:t>
      </w:r>
      <w:r>
        <w:rPr>
          <w:color w:val="231F20"/>
        </w:rPr>
        <w:t>»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2"/>
        </w:rPr>
        <w:t> </w:t>
      </w:r>
      <w:r>
        <w:rPr>
          <w:color w:val="231F20"/>
        </w:rPr>
        <w:t>«ЭМТУКОИН»</w:t>
      </w:r>
      <w:r>
        <w:rPr>
          <w:color w:val="231F20"/>
          <w:spacing w:val="-3"/>
        </w:rPr>
        <w:t> </w:t>
      </w:r>
      <w:r>
        <w:rPr>
          <w:color w:val="231F20"/>
        </w:rPr>
        <w:t>или</w:t>
      </w:r>
      <w:r>
        <w:rPr>
          <w:color w:val="231F20"/>
          <w:spacing w:val="-3"/>
        </w:rPr>
        <w:t> </w:t>
      </w:r>
      <w:r>
        <w:rPr>
          <w:color w:val="231F20"/>
        </w:rPr>
        <w:t>«ЭМТЭК»,</w:t>
      </w:r>
      <w:r>
        <w:rPr>
          <w:color w:val="231F20"/>
          <w:spacing w:val="-2"/>
        </w:rPr>
        <w:t> </w:t>
      </w:r>
      <w:r>
        <w:rPr>
          <w:color w:val="231F20"/>
        </w:rPr>
        <w:t>сокращенно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2"/>
        </w:rPr>
        <w:t> </w:t>
      </w:r>
      <w:r>
        <w:rPr>
          <w:color w:val="231F20"/>
        </w:rPr>
        <w:t>МТК.</w:t>
      </w:r>
    </w:p>
    <w:p>
      <w:pPr>
        <w:pStyle w:val="BodyText"/>
        <w:spacing w:line="252" w:lineRule="auto" w:before="13"/>
        <w:ind w:right="141"/>
      </w:pPr>
      <w:r>
        <w:rPr>
          <w:color w:val="231F20"/>
        </w:rPr>
        <w:t>МТК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это</w:t>
      </w:r>
      <w:r>
        <w:rPr>
          <w:color w:val="231F20"/>
          <w:spacing w:val="1"/>
        </w:rPr>
        <w:t> </w:t>
      </w:r>
      <w:r>
        <w:rPr>
          <w:color w:val="231F20"/>
        </w:rPr>
        <w:t>внутрипроектный</w:t>
      </w:r>
      <w:r>
        <w:rPr>
          <w:color w:val="231F20"/>
          <w:spacing w:val="1"/>
        </w:rPr>
        <w:t> </w:t>
      </w:r>
      <w:r>
        <w:rPr>
          <w:color w:val="231F20"/>
        </w:rPr>
        <w:t>токен</w:t>
      </w:r>
      <w:r>
        <w:rPr>
          <w:color w:val="231F20"/>
          <w:spacing w:val="1"/>
        </w:rPr>
        <w:t> </w:t>
      </w:r>
      <w:r>
        <w:rPr>
          <w:color w:val="231F20"/>
        </w:rPr>
        <w:t>(цифровой</w:t>
      </w:r>
      <w:r>
        <w:rPr>
          <w:color w:val="231F20"/>
          <w:spacing w:val="1"/>
        </w:rPr>
        <w:t> </w:t>
      </w:r>
      <w:r>
        <w:rPr>
          <w:color w:val="231F20"/>
        </w:rPr>
        <w:t>жетон,</w:t>
      </w:r>
      <w:r>
        <w:rPr>
          <w:color w:val="231F20"/>
          <w:spacing w:val="1"/>
        </w:rPr>
        <w:t> </w:t>
      </w:r>
      <w:r>
        <w:rPr>
          <w:color w:val="231F20"/>
        </w:rPr>
        <w:t>хеш)</w:t>
      </w:r>
      <w:r>
        <w:rPr>
          <w:color w:val="231F20"/>
          <w:spacing w:val="1"/>
        </w:rPr>
        <w:t> </w:t>
      </w:r>
      <w:r>
        <w:rPr>
          <w:color w:val="231F20"/>
        </w:rPr>
        <w:t>со</w:t>
      </w:r>
      <w:r>
        <w:rPr>
          <w:color w:val="231F20"/>
          <w:spacing w:val="1"/>
        </w:rPr>
        <w:t> </w:t>
      </w:r>
      <w:r>
        <w:rPr>
          <w:color w:val="231F20"/>
        </w:rPr>
        <w:t>стабильной</w:t>
      </w:r>
      <w:r>
        <w:rPr>
          <w:color w:val="231F20"/>
          <w:spacing w:val="1"/>
        </w:rPr>
        <w:t> </w:t>
      </w:r>
      <w:r>
        <w:rPr>
          <w:color w:val="231F20"/>
        </w:rPr>
        <w:t>внутрипроектной стоимостью, равной стимости 1м</w:t>
      </w:r>
      <w:r>
        <w:rPr>
          <w:color w:val="231F20"/>
          <w:position w:val="6"/>
          <w:sz w:val="16"/>
        </w:rPr>
        <w:t>2 </w:t>
      </w:r>
      <w:r>
        <w:rPr>
          <w:color w:val="231F20"/>
        </w:rPr>
        <w:t>жилой площади в конкретном</w:t>
      </w:r>
      <w:r>
        <w:rPr>
          <w:color w:val="231F20"/>
          <w:spacing w:val="1"/>
        </w:rPr>
        <w:t> </w:t>
      </w:r>
      <w:r>
        <w:rPr>
          <w:color w:val="231F20"/>
        </w:rPr>
        <w:t>жилстройпроекте.</w:t>
      </w:r>
      <w:r>
        <w:rPr>
          <w:color w:val="231F20"/>
          <w:spacing w:val="1"/>
        </w:rPr>
        <w:t> </w:t>
      </w:r>
      <w:r>
        <w:rPr>
          <w:color w:val="231F20"/>
        </w:rPr>
        <w:t>Предлагаемый</w:t>
      </w:r>
      <w:r>
        <w:rPr>
          <w:color w:val="231F20"/>
          <w:spacing w:val="1"/>
        </w:rPr>
        <w:t> </w:t>
      </w:r>
      <w:r>
        <w:rPr>
          <w:color w:val="231F20"/>
        </w:rPr>
        <w:t>МТК</w:t>
      </w:r>
      <w:r>
        <w:rPr>
          <w:color w:val="231F20"/>
          <w:spacing w:val="1"/>
        </w:rPr>
        <w:t> </w:t>
      </w:r>
      <w:r>
        <w:rPr>
          <w:color w:val="231F20"/>
        </w:rPr>
        <w:t>это</w:t>
      </w:r>
      <w:r>
        <w:rPr>
          <w:color w:val="231F20"/>
          <w:spacing w:val="1"/>
        </w:rPr>
        <w:t> </w:t>
      </w:r>
      <w:r>
        <w:rPr>
          <w:color w:val="231F20"/>
        </w:rPr>
        <w:t>не</w:t>
      </w:r>
      <w:r>
        <w:rPr>
          <w:color w:val="231F20"/>
          <w:spacing w:val="1"/>
        </w:rPr>
        <w:t> </w:t>
      </w:r>
      <w:r>
        <w:rPr>
          <w:color w:val="231F20"/>
        </w:rPr>
        <w:t>деньги</w:t>
      </w:r>
      <w:r>
        <w:rPr>
          <w:color w:val="231F20"/>
          <w:spacing w:val="1"/>
        </w:rPr>
        <w:t> </w:t>
      </w:r>
      <w:r>
        <w:rPr>
          <w:color w:val="231F20"/>
        </w:rPr>
        <w:t>(валюта)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ее</w:t>
      </w:r>
      <w:r>
        <w:rPr>
          <w:color w:val="231F20"/>
          <w:spacing w:val="1"/>
        </w:rPr>
        <w:t> </w:t>
      </w:r>
      <w:r>
        <w:rPr>
          <w:color w:val="231F20"/>
        </w:rPr>
        <w:t>функциями</w:t>
      </w:r>
      <w:r>
        <w:rPr>
          <w:color w:val="231F20"/>
          <w:spacing w:val="1"/>
        </w:rPr>
        <w:t> </w:t>
      </w:r>
      <w:r>
        <w:rPr>
          <w:color w:val="231F20"/>
        </w:rPr>
        <w:t>накопления, сбережения и расчетов. МТК это всего лишь цифровой заместитель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денег с функциями платежного средства в намеченных внутрипроектных финансовых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10"/>
        </w:rPr>
        <w:t>трнзакциях.</w:t>
      </w:r>
      <w:r>
        <w:rPr>
          <w:color w:val="231F20"/>
          <w:spacing w:val="11"/>
        </w:rPr>
        <w:t> </w:t>
      </w:r>
      <w:r>
        <w:rPr>
          <w:color w:val="231F20"/>
        </w:rPr>
        <w:t>Такие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цифровые</w:t>
      </w:r>
      <w:r>
        <w:rPr>
          <w:color w:val="231F20"/>
          <w:spacing w:val="10"/>
        </w:rPr>
        <w:t> эрзац-деньги</w:t>
      </w:r>
      <w:r>
        <w:rPr>
          <w:color w:val="231F20"/>
          <w:spacing w:val="11"/>
        </w:rPr>
        <w:t> </w:t>
      </w:r>
      <w:r>
        <w:rPr>
          <w:color w:val="231F20"/>
        </w:rPr>
        <w:t>не</w:t>
      </w:r>
      <w:r>
        <w:rPr>
          <w:color w:val="231F20"/>
          <w:spacing w:val="1"/>
        </w:rPr>
        <w:t> </w:t>
      </w:r>
      <w:r>
        <w:rPr>
          <w:color w:val="231F20"/>
        </w:rPr>
        <w:t>могут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использоваться</w:t>
      </w:r>
      <w:r>
        <w:rPr>
          <w:color w:val="231F20"/>
          <w:spacing w:val="10"/>
        </w:rPr>
        <w:t> </w:t>
      </w:r>
      <w:r>
        <w:rPr>
          <w:color w:val="231F20"/>
        </w:rPr>
        <w:t>нигде,</w:t>
      </w:r>
      <w:r>
        <w:rPr>
          <w:color w:val="231F20"/>
          <w:spacing w:val="1"/>
        </w:rPr>
        <w:t> </w:t>
      </w:r>
      <w:r>
        <w:rPr>
          <w:color w:val="231F20"/>
        </w:rPr>
        <w:t>кроме намеченных платежей, уничтожаются после их осуществления и требуют</w:t>
      </w:r>
      <w:r>
        <w:rPr>
          <w:color w:val="231F20"/>
          <w:spacing w:val="1"/>
        </w:rPr>
        <w:t> </w:t>
      </w:r>
      <w:r>
        <w:rPr>
          <w:color w:val="231F20"/>
        </w:rPr>
        <w:t>перманентной</w:t>
      </w:r>
      <w:r>
        <w:rPr>
          <w:color w:val="231F20"/>
          <w:spacing w:val="12"/>
        </w:rPr>
        <w:t> </w:t>
      </w:r>
      <w:r>
        <w:rPr>
          <w:color w:val="231F20"/>
        </w:rPr>
        <w:t>конвертации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традиционную</w:t>
      </w:r>
      <w:r>
        <w:rPr>
          <w:color w:val="231F20"/>
          <w:spacing w:val="10"/>
        </w:rPr>
        <w:t> </w:t>
      </w:r>
      <w:r>
        <w:rPr>
          <w:color w:val="231F20"/>
        </w:rPr>
        <w:t>фиатную</w:t>
      </w:r>
      <w:r>
        <w:rPr>
          <w:color w:val="231F20"/>
          <w:spacing w:val="10"/>
        </w:rPr>
        <w:t> </w:t>
      </w:r>
      <w:r>
        <w:rPr>
          <w:color w:val="231F20"/>
        </w:rPr>
        <w:t>валюту.</w:t>
      </w:r>
      <w:r>
        <w:rPr>
          <w:color w:val="231F20"/>
          <w:spacing w:val="10"/>
        </w:rPr>
        <w:t> </w:t>
      </w:r>
      <w:r>
        <w:rPr>
          <w:color w:val="231F20"/>
        </w:rPr>
        <w:t>Движение</w:t>
      </w:r>
      <w:r>
        <w:rPr>
          <w:color w:val="231F20"/>
          <w:spacing w:val="12"/>
        </w:rPr>
        <w:t> </w:t>
      </w:r>
      <w:r>
        <w:rPr>
          <w:color w:val="231F20"/>
        </w:rPr>
        <w:t>МТК</w:t>
      </w:r>
    </w:p>
    <w:p>
      <w:pPr>
        <w:spacing w:after="0" w:line="252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56" w:lineRule="auto" w:before="72"/>
        <w:ind w:right="153" w:firstLine="0"/>
      </w:pPr>
      <w:r>
        <w:rPr>
          <w:color w:val="231F20"/>
          <w:spacing w:val="-1"/>
        </w:rPr>
        <w:t>полностью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детерминировано.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невозможно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использовать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теневых,</w:t>
      </w:r>
      <w:r>
        <w:rPr>
          <w:color w:val="231F20"/>
          <w:spacing w:val="-14"/>
        </w:rPr>
        <w:t> </w:t>
      </w:r>
      <w:r>
        <w:rPr>
          <w:color w:val="231F20"/>
        </w:rPr>
        <w:t>хищнеческих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коррупционных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платежах.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Именно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поэтому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МТК</w:t>
      </w:r>
      <w:r>
        <w:rPr>
          <w:color w:val="231F20"/>
          <w:spacing w:val="-15"/>
        </w:rPr>
        <w:t> </w:t>
      </w:r>
      <w:r>
        <w:rPr>
          <w:color w:val="231F20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</w:rPr>
        <w:t>мощным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действенным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интрументом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снижения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существующего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финансового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негативизма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строительной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от-</w:t>
      </w:r>
      <w:r>
        <w:rPr>
          <w:color w:val="231F20"/>
          <w:spacing w:val="-63"/>
        </w:rPr>
        <w:t> </w:t>
      </w:r>
      <w:r>
        <w:rPr>
          <w:color w:val="231F20"/>
        </w:rPr>
        <w:t>расли.</w:t>
      </w:r>
    </w:p>
    <w:p>
      <w:pPr>
        <w:pStyle w:val="BodyText"/>
        <w:spacing w:line="256" w:lineRule="auto"/>
        <w:ind w:right="153"/>
      </w:pPr>
      <w:r>
        <w:rPr>
          <w:color w:val="231F20"/>
          <w:spacing w:val="-1"/>
        </w:rPr>
        <w:t>Наши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исследования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показывают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также,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необходимыми</w:t>
      </w:r>
      <w:r>
        <w:rPr>
          <w:color w:val="231F20"/>
          <w:spacing w:val="-13"/>
        </w:rPr>
        <w:t> </w:t>
      </w:r>
      <w:r>
        <w:rPr>
          <w:color w:val="231F20"/>
        </w:rPr>
        <w:t>условиями</w:t>
      </w:r>
      <w:r>
        <w:rPr>
          <w:color w:val="231F20"/>
          <w:spacing w:val="-15"/>
        </w:rPr>
        <w:t> </w:t>
      </w:r>
      <w:r>
        <w:rPr>
          <w:color w:val="231F20"/>
        </w:rPr>
        <w:t>эффектив-</w:t>
      </w:r>
      <w:r>
        <w:rPr>
          <w:color w:val="231F20"/>
          <w:spacing w:val="-62"/>
        </w:rPr>
        <w:t> </w:t>
      </w:r>
      <w:r>
        <w:rPr>
          <w:color w:val="231F20"/>
        </w:rPr>
        <w:t>ного</w:t>
      </w:r>
      <w:r>
        <w:rPr>
          <w:color w:val="231F20"/>
          <w:spacing w:val="-2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2"/>
        </w:rPr>
        <w:t> </w:t>
      </w:r>
      <w:r>
        <w:rPr>
          <w:color w:val="231F20"/>
        </w:rPr>
        <w:t>МТК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финансировании</w:t>
      </w:r>
      <w:r>
        <w:rPr>
          <w:color w:val="231F20"/>
          <w:spacing w:val="-2"/>
        </w:rPr>
        <w:t> </w:t>
      </w:r>
      <w:r>
        <w:rPr>
          <w:color w:val="231F20"/>
        </w:rPr>
        <w:t>жилстройпроектов</w:t>
      </w:r>
      <w:r>
        <w:rPr>
          <w:color w:val="231F20"/>
          <w:spacing w:val="-1"/>
        </w:rPr>
        <w:t> </w:t>
      </w:r>
      <w:r>
        <w:rPr>
          <w:color w:val="231F20"/>
        </w:rPr>
        <w:t>выступают: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56" w:lineRule="auto" w:before="0" w:after="0"/>
        <w:ind w:left="155" w:right="157" w:firstLine="396"/>
        <w:jc w:val="both"/>
        <w:rPr>
          <w:sz w:val="26"/>
        </w:rPr>
      </w:pPr>
      <w:r>
        <w:rPr>
          <w:color w:val="231F20"/>
          <w:sz w:val="26"/>
        </w:rPr>
        <w:t>унифицированное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поточное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представление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компьютерное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кодирование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СМР-чп [4, с.82-87];</w:t>
      </w:r>
    </w:p>
    <w:p>
      <w:pPr>
        <w:pStyle w:val="ListParagraph"/>
        <w:numPr>
          <w:ilvl w:val="0"/>
          <w:numId w:val="4"/>
        </w:numPr>
        <w:tabs>
          <w:tab w:pos="922" w:val="left" w:leader="none"/>
        </w:tabs>
        <w:spacing w:line="256" w:lineRule="auto" w:before="1" w:after="0"/>
        <w:ind w:left="155" w:right="155" w:firstLine="396"/>
        <w:jc w:val="both"/>
        <w:rPr>
          <w:sz w:val="26"/>
        </w:rPr>
      </w:pPr>
      <w:r>
        <w:rPr>
          <w:color w:val="231F20"/>
          <w:sz w:val="26"/>
        </w:rPr>
        <w:t>матричная (проектная) организация ОПСК с СРО-Контрактором на первич-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ном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уровне,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[4, с.110-114],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противоречащая [5];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56" w:lineRule="auto" w:before="0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финансовая схема с банком-эмиссаром-конвертором цифровых токенов на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первичном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уровне ОПСК,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не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противоречащая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[6];</w:t>
      </w:r>
    </w:p>
    <w:p>
      <w:pPr>
        <w:pStyle w:val="ListParagraph"/>
        <w:numPr>
          <w:ilvl w:val="0"/>
          <w:numId w:val="4"/>
        </w:numPr>
        <w:tabs>
          <w:tab w:pos="922" w:val="left" w:leader="none"/>
        </w:tabs>
        <w:spacing w:line="256" w:lineRule="auto" w:before="0" w:after="0"/>
        <w:ind w:left="155" w:right="147" w:firstLine="396"/>
        <w:jc w:val="both"/>
        <w:rPr>
          <w:sz w:val="26"/>
        </w:rPr>
      </w:pPr>
      <w:r>
        <w:rPr>
          <w:color w:val="231F20"/>
          <w:w w:val="95"/>
          <w:sz w:val="26"/>
        </w:rPr>
        <w:t>существенное</w:t>
      </w:r>
      <w:r>
        <w:rPr>
          <w:color w:val="231F20"/>
          <w:spacing w:val="-11"/>
          <w:w w:val="95"/>
          <w:sz w:val="26"/>
        </w:rPr>
        <w:t> </w:t>
      </w:r>
      <w:r>
        <w:rPr>
          <w:color w:val="231F20"/>
          <w:w w:val="95"/>
          <w:sz w:val="26"/>
        </w:rPr>
        <w:t>повышение</w:t>
      </w:r>
      <w:r>
        <w:rPr>
          <w:color w:val="231F20"/>
          <w:spacing w:val="-11"/>
          <w:w w:val="95"/>
          <w:sz w:val="26"/>
        </w:rPr>
        <w:t> </w:t>
      </w:r>
      <w:r>
        <w:rPr>
          <w:color w:val="231F20"/>
          <w:w w:val="95"/>
          <w:sz w:val="26"/>
        </w:rPr>
        <w:t>качества</w:t>
      </w:r>
      <w:r>
        <w:rPr>
          <w:color w:val="231F20"/>
          <w:spacing w:val="-11"/>
          <w:w w:val="95"/>
          <w:sz w:val="26"/>
        </w:rPr>
        <w:t> </w:t>
      </w:r>
      <w:r>
        <w:rPr>
          <w:color w:val="231F20"/>
          <w:w w:val="95"/>
          <w:sz w:val="26"/>
        </w:rPr>
        <w:t>подготовки</w:t>
      </w:r>
      <w:r>
        <w:rPr>
          <w:color w:val="231F20"/>
          <w:spacing w:val="-10"/>
          <w:w w:val="95"/>
          <w:sz w:val="26"/>
        </w:rPr>
        <w:t> </w:t>
      </w:r>
      <w:r>
        <w:rPr>
          <w:color w:val="231F20"/>
          <w:w w:val="95"/>
          <w:sz w:val="26"/>
        </w:rPr>
        <w:t>и</w:t>
      </w:r>
      <w:r>
        <w:rPr>
          <w:color w:val="231F20"/>
          <w:spacing w:val="-12"/>
          <w:w w:val="95"/>
          <w:sz w:val="26"/>
        </w:rPr>
        <w:t> </w:t>
      </w:r>
      <w:r>
        <w:rPr>
          <w:color w:val="231F20"/>
          <w:w w:val="95"/>
          <w:sz w:val="26"/>
        </w:rPr>
        <w:t>реализации</w:t>
      </w:r>
      <w:r>
        <w:rPr>
          <w:color w:val="231F20"/>
          <w:spacing w:val="-10"/>
          <w:w w:val="95"/>
          <w:sz w:val="26"/>
        </w:rPr>
        <w:t> </w:t>
      </w:r>
      <w:r>
        <w:rPr>
          <w:color w:val="231F20"/>
          <w:w w:val="95"/>
          <w:sz w:val="26"/>
        </w:rPr>
        <w:t>ПОС</w:t>
      </w:r>
      <w:r>
        <w:rPr>
          <w:color w:val="231F20"/>
          <w:spacing w:val="-11"/>
          <w:w w:val="95"/>
          <w:sz w:val="26"/>
        </w:rPr>
        <w:t> </w:t>
      </w:r>
      <w:r>
        <w:rPr>
          <w:color w:val="231F20"/>
          <w:w w:val="95"/>
          <w:sz w:val="26"/>
        </w:rPr>
        <w:t>и</w:t>
      </w:r>
      <w:r>
        <w:rPr>
          <w:color w:val="231F20"/>
          <w:spacing w:val="-11"/>
          <w:w w:val="95"/>
          <w:sz w:val="26"/>
        </w:rPr>
        <w:t> </w:t>
      </w:r>
      <w:r>
        <w:rPr>
          <w:color w:val="231F20"/>
          <w:w w:val="95"/>
          <w:sz w:val="26"/>
        </w:rPr>
        <w:t>ПСД</w:t>
      </w:r>
      <w:r>
        <w:rPr>
          <w:color w:val="231F20"/>
          <w:spacing w:val="-10"/>
          <w:w w:val="95"/>
          <w:sz w:val="26"/>
        </w:rPr>
        <w:t> </w:t>
      </w:r>
      <w:r>
        <w:rPr>
          <w:color w:val="231F20"/>
          <w:w w:val="95"/>
          <w:sz w:val="26"/>
        </w:rPr>
        <w:t>посред-</w:t>
      </w:r>
      <w:r>
        <w:rPr>
          <w:color w:val="231F20"/>
          <w:spacing w:val="-60"/>
          <w:w w:val="95"/>
          <w:sz w:val="26"/>
        </w:rPr>
        <w:t> </w:t>
      </w:r>
      <w:r>
        <w:rPr>
          <w:color w:val="231F20"/>
          <w:w w:val="95"/>
          <w:sz w:val="26"/>
        </w:rPr>
        <w:t>ством их совместной разработки на основе 3D-моделирования объектов строительства;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w w:val="95"/>
          <w:sz w:val="26"/>
        </w:rPr>
        <w:t>соответствующее</w:t>
      </w:r>
      <w:r>
        <w:rPr>
          <w:color w:val="231F20"/>
          <w:spacing w:val="35"/>
          <w:w w:val="95"/>
          <w:sz w:val="26"/>
        </w:rPr>
        <w:t> </w:t>
      </w:r>
      <w:r>
        <w:rPr>
          <w:color w:val="231F20"/>
          <w:w w:val="95"/>
          <w:sz w:val="26"/>
        </w:rPr>
        <w:t>контрактное</w:t>
      </w:r>
      <w:r>
        <w:rPr>
          <w:color w:val="231F20"/>
          <w:spacing w:val="36"/>
          <w:w w:val="95"/>
          <w:sz w:val="26"/>
        </w:rPr>
        <w:t> </w:t>
      </w:r>
      <w:r>
        <w:rPr>
          <w:color w:val="231F20"/>
          <w:w w:val="95"/>
          <w:sz w:val="26"/>
        </w:rPr>
        <w:t>(договорное)</w:t>
      </w:r>
      <w:r>
        <w:rPr>
          <w:color w:val="231F20"/>
          <w:spacing w:val="35"/>
          <w:w w:val="95"/>
          <w:sz w:val="26"/>
        </w:rPr>
        <w:t> </w:t>
      </w:r>
      <w:r>
        <w:rPr>
          <w:color w:val="231F20"/>
          <w:w w:val="95"/>
          <w:sz w:val="26"/>
        </w:rPr>
        <w:t>обеспечение</w:t>
      </w:r>
      <w:r>
        <w:rPr>
          <w:color w:val="231F20"/>
          <w:spacing w:val="36"/>
          <w:w w:val="95"/>
          <w:sz w:val="26"/>
        </w:rPr>
        <w:t> </w:t>
      </w:r>
      <w:r>
        <w:rPr>
          <w:color w:val="231F20"/>
          <w:w w:val="95"/>
          <w:sz w:val="26"/>
        </w:rPr>
        <w:t>строительного</w:t>
      </w:r>
      <w:r>
        <w:rPr>
          <w:color w:val="231F20"/>
          <w:spacing w:val="35"/>
          <w:w w:val="95"/>
          <w:sz w:val="26"/>
        </w:rPr>
        <w:t> </w:t>
      </w:r>
      <w:r>
        <w:rPr>
          <w:color w:val="231F20"/>
          <w:w w:val="95"/>
          <w:sz w:val="26"/>
        </w:rPr>
        <w:t>производства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виде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фьючерсных сделок;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56" w:lineRule="auto" w:before="0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отказ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от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базисно-индексного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переход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ресурсное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ценообразование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строи-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тельной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продукции;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56" w:lineRule="auto" w:before="0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обязательное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распространение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действия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банковских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институтов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фьючерсных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2"/>
          <w:sz w:val="26"/>
        </w:rPr>
        <w:t>сделок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финансового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поручительства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за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выполнение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своих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договорных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обязательств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всех юридических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лиц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участников ОПСК;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56" w:lineRule="auto" w:before="1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обязательное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представительство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всех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юридических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лиц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участников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ОПСК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во</w:t>
      </w:r>
      <w:r>
        <w:rPr>
          <w:color w:val="231F20"/>
          <w:spacing w:val="-62"/>
          <w:sz w:val="26"/>
        </w:rPr>
        <w:t> </w:t>
      </w:r>
      <w:r>
        <w:rPr>
          <w:color w:val="231F20"/>
          <w:w w:val="95"/>
          <w:sz w:val="26"/>
        </w:rPr>
        <w:t>внутрипроектном</w:t>
      </w:r>
      <w:r>
        <w:rPr>
          <w:color w:val="231F20"/>
          <w:spacing w:val="-9"/>
          <w:w w:val="95"/>
          <w:sz w:val="26"/>
        </w:rPr>
        <w:t> </w:t>
      </w:r>
      <w:r>
        <w:rPr>
          <w:color w:val="231F20"/>
          <w:w w:val="95"/>
          <w:sz w:val="26"/>
        </w:rPr>
        <w:t>блокчейн</w:t>
      </w:r>
      <w:r>
        <w:rPr>
          <w:color w:val="231F20"/>
          <w:spacing w:val="-9"/>
          <w:w w:val="95"/>
          <w:sz w:val="26"/>
        </w:rPr>
        <w:t> </w:t>
      </w:r>
      <w:r>
        <w:rPr>
          <w:color w:val="231F20"/>
          <w:w w:val="95"/>
          <w:sz w:val="26"/>
        </w:rPr>
        <w:t>с</w:t>
      </w:r>
      <w:r>
        <w:rPr>
          <w:color w:val="231F20"/>
          <w:spacing w:val="-9"/>
          <w:w w:val="95"/>
          <w:sz w:val="26"/>
        </w:rPr>
        <w:t> </w:t>
      </w:r>
      <w:r>
        <w:rPr>
          <w:color w:val="231F20"/>
          <w:w w:val="95"/>
          <w:sz w:val="26"/>
        </w:rPr>
        <w:t>выполнением</w:t>
      </w:r>
      <w:r>
        <w:rPr>
          <w:color w:val="231F20"/>
          <w:spacing w:val="-9"/>
          <w:w w:val="95"/>
          <w:sz w:val="26"/>
        </w:rPr>
        <w:t> </w:t>
      </w:r>
      <w:r>
        <w:rPr>
          <w:color w:val="231F20"/>
          <w:w w:val="95"/>
          <w:sz w:val="26"/>
        </w:rPr>
        <w:t>ими</w:t>
      </w:r>
      <w:r>
        <w:rPr>
          <w:color w:val="231F20"/>
          <w:spacing w:val="-8"/>
          <w:w w:val="95"/>
          <w:sz w:val="26"/>
        </w:rPr>
        <w:t> </w:t>
      </w:r>
      <w:r>
        <w:rPr>
          <w:color w:val="231F20"/>
          <w:w w:val="95"/>
          <w:sz w:val="26"/>
        </w:rPr>
        <w:t>майнерских</w:t>
      </w:r>
      <w:r>
        <w:rPr>
          <w:color w:val="231F20"/>
          <w:spacing w:val="-9"/>
          <w:w w:val="95"/>
          <w:sz w:val="26"/>
        </w:rPr>
        <w:t> </w:t>
      </w:r>
      <w:r>
        <w:rPr>
          <w:color w:val="231F20"/>
          <w:w w:val="95"/>
          <w:sz w:val="26"/>
        </w:rPr>
        <w:t>функций</w:t>
      </w:r>
      <w:r>
        <w:rPr>
          <w:color w:val="231F20"/>
          <w:spacing w:val="-9"/>
          <w:w w:val="95"/>
          <w:sz w:val="26"/>
        </w:rPr>
        <w:t> </w:t>
      </w:r>
      <w:r>
        <w:rPr>
          <w:color w:val="231F20"/>
          <w:w w:val="95"/>
          <w:sz w:val="26"/>
        </w:rPr>
        <w:t>аудита</w:t>
      </w:r>
      <w:r>
        <w:rPr>
          <w:color w:val="231F20"/>
          <w:spacing w:val="-9"/>
          <w:w w:val="95"/>
          <w:sz w:val="26"/>
        </w:rPr>
        <w:t> </w:t>
      </w:r>
      <w:r>
        <w:rPr>
          <w:color w:val="231F20"/>
          <w:w w:val="95"/>
          <w:sz w:val="26"/>
        </w:rPr>
        <w:t>транзакций</w:t>
      </w:r>
      <w:r>
        <w:rPr>
          <w:color w:val="231F20"/>
          <w:spacing w:val="-59"/>
          <w:w w:val="95"/>
          <w:sz w:val="26"/>
        </w:rPr>
        <w:t> </w:t>
      </w:r>
      <w:r>
        <w:rPr>
          <w:color w:val="231F20"/>
          <w:sz w:val="26"/>
        </w:rPr>
        <w:t>на предмет соответствия намеченных (плановых) и фактических транзакционных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параметров.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56" w:lineRule="auto" w:before="0" w:after="0"/>
        <w:ind w:left="155" w:right="150" w:firstLine="396"/>
        <w:jc w:val="both"/>
        <w:rPr>
          <w:sz w:val="26"/>
        </w:rPr>
      </w:pPr>
      <w:r>
        <w:rPr>
          <w:color w:val="231F20"/>
          <w:spacing w:val="-3"/>
          <w:w w:val="95"/>
          <w:sz w:val="26"/>
        </w:rPr>
        <w:t>целенапрвленное устранение правовых, трудовых, технических, информационных,</w:t>
      </w:r>
      <w:r>
        <w:rPr>
          <w:color w:val="231F20"/>
          <w:spacing w:val="-59"/>
          <w:w w:val="95"/>
          <w:sz w:val="26"/>
        </w:rPr>
        <w:t> </w:t>
      </w:r>
      <w:r>
        <w:rPr>
          <w:color w:val="231F20"/>
          <w:spacing w:val="-3"/>
          <w:w w:val="95"/>
          <w:sz w:val="26"/>
        </w:rPr>
        <w:t>организационных и, так называемых, «императивных» барьеров отраслевому применению</w:t>
      </w:r>
      <w:r>
        <w:rPr>
          <w:color w:val="231F20"/>
          <w:spacing w:val="-59"/>
          <w:w w:val="95"/>
          <w:sz w:val="26"/>
        </w:rPr>
        <w:t> </w:t>
      </w:r>
      <w:r>
        <w:rPr>
          <w:color w:val="231F20"/>
          <w:w w:val="95"/>
          <w:sz w:val="26"/>
        </w:rPr>
        <w:t>ТБЧ, как эффекта доминирующей сегодня дистрибутивной, не не генеративной, модели</w:t>
      </w:r>
      <w:r>
        <w:rPr>
          <w:color w:val="231F20"/>
          <w:spacing w:val="-59"/>
          <w:w w:val="95"/>
          <w:sz w:val="26"/>
        </w:rPr>
        <w:t> </w:t>
      </w:r>
      <w:r>
        <w:rPr>
          <w:color w:val="231F20"/>
          <w:sz w:val="26"/>
        </w:rPr>
        <w:t>развития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экономики.</w:t>
      </w:r>
    </w:p>
    <w:p>
      <w:pPr>
        <w:pStyle w:val="BodyText"/>
        <w:spacing w:line="256" w:lineRule="auto" w:before="1"/>
        <w:ind w:right="149"/>
      </w:pPr>
      <w:r>
        <w:rPr>
          <w:color w:val="231F20"/>
        </w:rPr>
        <w:t>Расчет</w:t>
      </w:r>
      <w:r>
        <w:rPr>
          <w:color w:val="231F20"/>
          <w:spacing w:val="-10"/>
        </w:rPr>
        <w:t> </w:t>
      </w:r>
      <w:r>
        <w:rPr>
          <w:color w:val="231F20"/>
        </w:rPr>
        <w:t>эмиссии</w:t>
      </w:r>
      <w:r>
        <w:rPr>
          <w:color w:val="231F20"/>
          <w:spacing w:val="-10"/>
        </w:rPr>
        <w:t> </w:t>
      </w:r>
      <w:r>
        <w:rPr>
          <w:color w:val="231F20"/>
        </w:rPr>
        <w:t>МТК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примере</w:t>
      </w:r>
      <w:r>
        <w:rPr>
          <w:color w:val="231F20"/>
          <w:spacing w:val="-10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9"/>
        </w:rPr>
        <w:t> </w:t>
      </w:r>
      <w:r>
        <w:rPr>
          <w:color w:val="231F20"/>
        </w:rPr>
        <w:t>4800</w:t>
      </w:r>
      <w:r>
        <w:rPr>
          <w:color w:val="231F20"/>
          <w:spacing w:val="-10"/>
        </w:rPr>
        <w:t> </w:t>
      </w:r>
      <w:r>
        <w:rPr>
          <w:color w:val="231F20"/>
        </w:rPr>
        <w:t>м</w:t>
      </w:r>
      <w:r>
        <w:rPr>
          <w:color w:val="231F20"/>
          <w:position w:val="6"/>
          <w:sz w:val="16"/>
        </w:rPr>
        <w:t>2</w:t>
      </w:r>
      <w:r>
        <w:rPr>
          <w:color w:val="231F20"/>
          <w:spacing w:val="15"/>
          <w:position w:val="6"/>
          <w:sz w:val="16"/>
        </w:rPr>
        <w:t> </w:t>
      </w:r>
      <w:r>
        <w:rPr>
          <w:color w:val="231F20"/>
        </w:rPr>
        <w:t>жилой</w:t>
      </w:r>
      <w:r>
        <w:rPr>
          <w:color w:val="231F20"/>
          <w:spacing w:val="-10"/>
        </w:rPr>
        <w:t> </w:t>
      </w:r>
      <w:r>
        <w:rPr>
          <w:color w:val="231F20"/>
        </w:rPr>
        <w:t>площади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высот-</w:t>
      </w:r>
      <w:r>
        <w:rPr>
          <w:color w:val="231F20"/>
          <w:spacing w:val="-62"/>
        </w:rPr>
        <w:t> </w:t>
      </w:r>
      <w:r>
        <w:rPr>
          <w:color w:val="231F20"/>
        </w:rPr>
        <w:t>ном здании жилого комплекса в Подмосковье в течение 13-ти календарных месяцев</w:t>
      </w:r>
      <w:r>
        <w:rPr>
          <w:color w:val="231F20"/>
          <w:spacing w:val="-62"/>
        </w:rPr>
        <w:t> </w:t>
      </w:r>
      <w:r>
        <w:rPr>
          <w:color w:val="231F20"/>
        </w:rPr>
        <w:t>(заданное</w:t>
      </w:r>
      <w:r>
        <w:rPr>
          <w:color w:val="231F20"/>
          <w:spacing w:val="-15"/>
        </w:rPr>
        <w:t> </w:t>
      </w:r>
      <w:r>
        <w:rPr>
          <w:color w:val="231F20"/>
        </w:rPr>
        <w:t>время</w:t>
      </w:r>
      <w:r>
        <w:rPr>
          <w:color w:val="231F20"/>
          <w:spacing w:val="-16"/>
        </w:rPr>
        <w:t> </w:t>
      </w:r>
      <w:r>
        <w:rPr>
          <w:color w:val="231F20"/>
        </w:rPr>
        <w:t>осуществления,</w:t>
      </w:r>
      <w:r>
        <w:rPr>
          <w:color w:val="231F20"/>
          <w:spacing w:val="-15"/>
        </w:rPr>
        <w:t> </w:t>
      </w:r>
      <w:r>
        <w:rPr>
          <w:color w:val="231F20"/>
        </w:rPr>
        <w:t>продолжительность,</w:t>
      </w:r>
      <w:r>
        <w:rPr>
          <w:color w:val="231F20"/>
          <w:spacing w:val="-15"/>
        </w:rPr>
        <w:t> </w:t>
      </w:r>
      <w:r>
        <w:rPr>
          <w:color w:val="231F20"/>
        </w:rPr>
        <w:t>срок</w:t>
      </w:r>
      <w:r>
        <w:rPr>
          <w:color w:val="231F20"/>
          <w:spacing w:val="-15"/>
        </w:rPr>
        <w:t> </w:t>
      </w:r>
      <w:r>
        <w:rPr>
          <w:color w:val="231F20"/>
        </w:rPr>
        <w:t>жизни</w:t>
      </w:r>
      <w:r>
        <w:rPr>
          <w:color w:val="231F20"/>
          <w:spacing w:val="-15"/>
        </w:rPr>
        <w:t> </w:t>
      </w:r>
      <w:r>
        <w:rPr>
          <w:color w:val="231F20"/>
        </w:rPr>
        <w:t>проекта)</w:t>
      </w:r>
      <w:r>
        <w:rPr>
          <w:color w:val="231F20"/>
          <w:spacing w:val="-15"/>
        </w:rPr>
        <w:t> </w:t>
      </w:r>
      <w:r>
        <w:rPr>
          <w:color w:val="231F20"/>
        </w:rPr>
        <w:t>представ-</w:t>
      </w:r>
      <w:r>
        <w:rPr>
          <w:color w:val="231F20"/>
          <w:spacing w:val="-62"/>
        </w:rPr>
        <w:t> </w:t>
      </w:r>
      <w:r>
        <w:rPr>
          <w:color w:val="231F20"/>
        </w:rPr>
        <w:t>лен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табл.</w:t>
      </w:r>
      <w:r>
        <w:rPr>
          <w:color w:val="231F20"/>
          <w:spacing w:val="-1"/>
        </w:rPr>
        <w:t> </w:t>
      </w:r>
      <w:r>
        <w:rPr>
          <w:color w:val="231F20"/>
        </w:rPr>
        <w:t>2.</w:t>
      </w:r>
    </w:p>
    <w:p>
      <w:pPr>
        <w:pStyle w:val="BodyText"/>
        <w:ind w:left="552" w:firstLine="0"/>
      </w:pPr>
      <w:r>
        <w:rPr>
          <w:color w:val="231F20"/>
        </w:rPr>
        <w:t>Интерпретация</w:t>
      </w:r>
      <w:r>
        <w:rPr>
          <w:color w:val="231F20"/>
          <w:spacing w:val="-4"/>
        </w:rPr>
        <w:t> </w:t>
      </w:r>
      <w:r>
        <w:rPr>
          <w:color w:val="231F20"/>
        </w:rPr>
        <w:t>таблицы</w:t>
      </w:r>
      <w:r>
        <w:rPr>
          <w:color w:val="231F20"/>
          <w:spacing w:val="-5"/>
        </w:rPr>
        <w:t> </w:t>
      </w:r>
      <w:r>
        <w:rPr>
          <w:color w:val="231F20"/>
        </w:rPr>
        <w:t>2.</w:t>
      </w:r>
    </w:p>
    <w:p>
      <w:pPr>
        <w:pStyle w:val="ListParagraph"/>
        <w:numPr>
          <w:ilvl w:val="0"/>
          <w:numId w:val="12"/>
        </w:numPr>
        <w:tabs>
          <w:tab w:pos="921" w:val="left" w:leader="none"/>
        </w:tabs>
        <w:spacing w:line="256" w:lineRule="auto" w:before="21" w:after="0"/>
        <w:ind w:left="155" w:right="151" w:firstLine="396"/>
        <w:jc w:val="left"/>
        <w:rPr>
          <w:sz w:val="26"/>
        </w:rPr>
      </w:pPr>
      <w:r>
        <w:rPr>
          <w:color w:val="231F20"/>
          <w:w w:val="95"/>
          <w:sz w:val="26"/>
        </w:rPr>
        <w:t>Показатели</w:t>
      </w:r>
      <w:r>
        <w:rPr>
          <w:color w:val="231F20"/>
          <w:spacing w:val="13"/>
          <w:w w:val="95"/>
          <w:sz w:val="26"/>
        </w:rPr>
        <w:t> </w:t>
      </w:r>
      <w:r>
        <w:rPr>
          <w:color w:val="231F20"/>
          <w:w w:val="95"/>
          <w:sz w:val="26"/>
        </w:rPr>
        <w:t>полей</w:t>
      </w:r>
      <w:r>
        <w:rPr>
          <w:color w:val="231F20"/>
          <w:spacing w:val="13"/>
          <w:w w:val="95"/>
          <w:sz w:val="26"/>
        </w:rPr>
        <w:t> </w:t>
      </w:r>
      <w:r>
        <w:rPr>
          <w:color w:val="231F20"/>
          <w:w w:val="95"/>
          <w:sz w:val="26"/>
        </w:rPr>
        <w:t>G,</w:t>
      </w:r>
      <w:r>
        <w:rPr>
          <w:color w:val="231F20"/>
          <w:spacing w:val="14"/>
          <w:w w:val="95"/>
          <w:sz w:val="26"/>
        </w:rPr>
        <w:t> </w:t>
      </w:r>
      <w:r>
        <w:rPr>
          <w:color w:val="231F20"/>
          <w:w w:val="95"/>
          <w:sz w:val="26"/>
        </w:rPr>
        <w:t>H,</w:t>
      </w:r>
      <w:r>
        <w:rPr>
          <w:color w:val="231F20"/>
          <w:spacing w:val="13"/>
          <w:w w:val="95"/>
          <w:sz w:val="26"/>
        </w:rPr>
        <w:t> </w:t>
      </w:r>
      <w:r>
        <w:rPr>
          <w:color w:val="231F20"/>
          <w:w w:val="95"/>
          <w:sz w:val="26"/>
        </w:rPr>
        <w:t>I</w:t>
      </w:r>
      <w:r>
        <w:rPr>
          <w:color w:val="231F20"/>
          <w:spacing w:val="13"/>
          <w:w w:val="95"/>
          <w:sz w:val="26"/>
        </w:rPr>
        <w:t> </w:t>
      </w:r>
      <w:r>
        <w:rPr>
          <w:color w:val="231F20"/>
          <w:w w:val="95"/>
          <w:sz w:val="26"/>
        </w:rPr>
        <w:t>усредненные.</w:t>
      </w:r>
      <w:r>
        <w:rPr>
          <w:color w:val="231F20"/>
          <w:spacing w:val="15"/>
          <w:w w:val="95"/>
          <w:sz w:val="26"/>
        </w:rPr>
        <w:t> </w:t>
      </w:r>
      <w:r>
        <w:rPr>
          <w:color w:val="231F20"/>
          <w:w w:val="95"/>
          <w:sz w:val="26"/>
        </w:rPr>
        <w:t>Они</w:t>
      </w:r>
      <w:r>
        <w:rPr>
          <w:color w:val="231F20"/>
          <w:spacing w:val="13"/>
          <w:w w:val="95"/>
          <w:sz w:val="26"/>
        </w:rPr>
        <w:t> </w:t>
      </w:r>
      <w:r>
        <w:rPr>
          <w:color w:val="231F20"/>
          <w:w w:val="95"/>
          <w:sz w:val="26"/>
        </w:rPr>
        <w:t>отражают</w:t>
      </w:r>
      <w:r>
        <w:rPr>
          <w:color w:val="231F20"/>
          <w:spacing w:val="14"/>
          <w:w w:val="95"/>
          <w:sz w:val="26"/>
        </w:rPr>
        <w:t> </w:t>
      </w:r>
      <w:r>
        <w:rPr>
          <w:color w:val="231F20"/>
          <w:w w:val="95"/>
          <w:sz w:val="26"/>
        </w:rPr>
        <w:t>внутрипроектную</w:t>
      </w:r>
      <w:r>
        <w:rPr>
          <w:color w:val="231F20"/>
          <w:spacing w:val="14"/>
          <w:w w:val="95"/>
          <w:sz w:val="26"/>
        </w:rPr>
        <w:t> </w:t>
      </w:r>
      <w:r>
        <w:rPr>
          <w:color w:val="231F20"/>
          <w:w w:val="95"/>
          <w:sz w:val="26"/>
        </w:rPr>
        <w:t>струк-</w:t>
      </w:r>
      <w:r>
        <w:rPr>
          <w:color w:val="231F20"/>
          <w:spacing w:val="-59"/>
          <w:w w:val="95"/>
          <w:sz w:val="26"/>
        </w:rPr>
        <w:t> </w:t>
      </w:r>
      <w:r>
        <w:rPr>
          <w:color w:val="231F20"/>
          <w:sz w:val="26"/>
        </w:rPr>
        <w:t>туру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стоимости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м</w:t>
      </w:r>
      <w:r>
        <w:rPr>
          <w:color w:val="231F20"/>
          <w:position w:val="6"/>
          <w:sz w:val="16"/>
        </w:rPr>
        <w:t>2</w:t>
      </w:r>
      <w:r>
        <w:rPr>
          <w:color w:val="231F20"/>
          <w:spacing w:val="25"/>
          <w:position w:val="6"/>
          <w:sz w:val="16"/>
        </w:rPr>
        <w:t> </w:t>
      </w:r>
      <w:r>
        <w:rPr>
          <w:color w:val="231F20"/>
          <w:sz w:val="26"/>
        </w:rPr>
        <w:t>жилья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пообъектно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варьируются.</w:t>
      </w:r>
    </w:p>
    <w:p>
      <w:pPr>
        <w:pStyle w:val="ListParagraph"/>
        <w:numPr>
          <w:ilvl w:val="0"/>
          <w:numId w:val="12"/>
        </w:numPr>
        <w:tabs>
          <w:tab w:pos="921" w:val="left" w:leader="none"/>
        </w:tabs>
        <w:spacing w:line="256" w:lineRule="auto" w:before="0" w:after="0"/>
        <w:ind w:left="155" w:right="153" w:firstLine="396"/>
        <w:jc w:val="left"/>
        <w:rPr>
          <w:sz w:val="26"/>
        </w:rPr>
      </w:pPr>
      <w:r>
        <w:rPr>
          <w:color w:val="231F20"/>
          <w:sz w:val="26"/>
        </w:rPr>
        <w:t>Внутрипроектная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стоимость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м2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жилья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=14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914,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02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рубля,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текущих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ценах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ре-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сурсов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(ячейка I19);</w:t>
      </w:r>
    </w:p>
    <w:p>
      <w:pPr>
        <w:pStyle w:val="ListParagraph"/>
        <w:numPr>
          <w:ilvl w:val="0"/>
          <w:numId w:val="12"/>
        </w:numPr>
        <w:tabs>
          <w:tab w:pos="921" w:val="left" w:leader="none"/>
        </w:tabs>
        <w:spacing w:line="256" w:lineRule="auto" w:before="0" w:after="0"/>
        <w:ind w:left="155" w:right="154" w:firstLine="396"/>
        <w:jc w:val="left"/>
        <w:rPr>
          <w:sz w:val="26"/>
        </w:rPr>
      </w:pPr>
      <w:r>
        <w:rPr>
          <w:color w:val="231F20"/>
          <w:sz w:val="26"/>
        </w:rPr>
        <w:t>Значения</w:t>
      </w:r>
      <w:r>
        <w:rPr>
          <w:color w:val="231F20"/>
          <w:spacing w:val="14"/>
          <w:sz w:val="26"/>
        </w:rPr>
        <w:t> </w:t>
      </w:r>
      <w:r>
        <w:rPr>
          <w:color w:val="231F20"/>
          <w:sz w:val="26"/>
        </w:rPr>
        <w:t>ячеек</w:t>
      </w:r>
      <w:r>
        <w:rPr>
          <w:color w:val="231F20"/>
          <w:spacing w:val="13"/>
          <w:sz w:val="26"/>
        </w:rPr>
        <w:t> </w:t>
      </w:r>
      <w:r>
        <w:rPr>
          <w:color w:val="231F20"/>
          <w:sz w:val="26"/>
        </w:rPr>
        <w:t>J2</w:t>
      </w:r>
      <w:r>
        <w:rPr>
          <w:color w:val="231F20"/>
          <w:spacing w:val="14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15"/>
          <w:sz w:val="26"/>
        </w:rPr>
        <w:t> </w:t>
      </w:r>
      <w:r>
        <w:rPr>
          <w:color w:val="231F20"/>
          <w:sz w:val="26"/>
        </w:rPr>
        <w:t>J18</w:t>
      </w:r>
      <w:r>
        <w:rPr>
          <w:color w:val="231F20"/>
          <w:spacing w:val="14"/>
          <w:sz w:val="26"/>
        </w:rPr>
        <w:t> </w:t>
      </w:r>
      <w:r>
        <w:rPr>
          <w:color w:val="231F20"/>
          <w:sz w:val="26"/>
        </w:rPr>
        <w:t>=</w:t>
      </w:r>
      <w:r>
        <w:rPr>
          <w:color w:val="231F20"/>
          <w:spacing w:val="15"/>
          <w:sz w:val="26"/>
        </w:rPr>
        <w:t> </w:t>
      </w:r>
      <w:r>
        <w:rPr>
          <w:color w:val="231F20"/>
          <w:sz w:val="26"/>
        </w:rPr>
        <w:t>значения</w:t>
      </w:r>
      <w:r>
        <w:rPr>
          <w:color w:val="231F20"/>
          <w:spacing w:val="14"/>
          <w:sz w:val="26"/>
        </w:rPr>
        <w:t> </w:t>
      </w:r>
      <w:r>
        <w:rPr>
          <w:color w:val="231F20"/>
          <w:sz w:val="26"/>
        </w:rPr>
        <w:t>ячеек</w:t>
      </w:r>
      <w:r>
        <w:rPr>
          <w:color w:val="231F20"/>
          <w:spacing w:val="13"/>
          <w:sz w:val="26"/>
        </w:rPr>
        <w:t> </w:t>
      </w:r>
      <w:r>
        <w:rPr>
          <w:color w:val="231F20"/>
          <w:sz w:val="26"/>
        </w:rPr>
        <w:t>I2</w:t>
      </w:r>
      <w:r>
        <w:rPr>
          <w:color w:val="231F20"/>
          <w:spacing w:val="15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14"/>
          <w:sz w:val="26"/>
        </w:rPr>
        <w:t> </w:t>
      </w:r>
      <w:r>
        <w:rPr>
          <w:color w:val="231F20"/>
          <w:sz w:val="26"/>
        </w:rPr>
        <w:t>I18</w:t>
      </w:r>
      <w:r>
        <w:rPr>
          <w:color w:val="231F20"/>
          <w:spacing w:val="14"/>
          <w:sz w:val="26"/>
        </w:rPr>
        <w:t> </w:t>
      </w:r>
      <w:r>
        <w:rPr>
          <w:color w:val="231F20"/>
          <w:sz w:val="26"/>
        </w:rPr>
        <w:t>умноженные</w:t>
      </w:r>
      <w:r>
        <w:rPr>
          <w:color w:val="231F20"/>
          <w:spacing w:val="15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14"/>
          <w:sz w:val="26"/>
        </w:rPr>
        <w:t> </w:t>
      </w:r>
      <w:r>
        <w:rPr>
          <w:color w:val="231F20"/>
          <w:sz w:val="26"/>
        </w:rPr>
        <w:t>4800,</w:t>
      </w:r>
      <w:r>
        <w:rPr>
          <w:color w:val="231F20"/>
          <w:spacing w:val="14"/>
          <w:sz w:val="26"/>
        </w:rPr>
        <w:t> </w:t>
      </w:r>
      <w:r>
        <w:rPr>
          <w:color w:val="231F20"/>
          <w:sz w:val="26"/>
        </w:rPr>
        <w:t>где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4800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м</w:t>
      </w:r>
      <w:r>
        <w:rPr>
          <w:color w:val="231F20"/>
          <w:position w:val="6"/>
          <w:sz w:val="16"/>
        </w:rPr>
        <w:t>2</w:t>
      </w:r>
      <w:r>
        <w:rPr>
          <w:color w:val="231F20"/>
          <w:spacing w:val="24"/>
          <w:position w:val="6"/>
          <w:sz w:val="1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внутрипроектный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размер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жилой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площади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(внутрипроектная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константа).</w:t>
      </w:r>
    </w:p>
    <w:p>
      <w:pPr>
        <w:pStyle w:val="ListParagraph"/>
        <w:numPr>
          <w:ilvl w:val="0"/>
          <w:numId w:val="12"/>
        </w:numPr>
        <w:tabs>
          <w:tab w:pos="921" w:val="left" w:leader="none"/>
        </w:tabs>
        <w:spacing w:line="256" w:lineRule="auto" w:before="1" w:after="0"/>
        <w:ind w:left="155" w:right="150" w:firstLine="396"/>
        <w:jc w:val="left"/>
        <w:rPr>
          <w:sz w:val="26"/>
        </w:rPr>
      </w:pPr>
      <w:r>
        <w:rPr>
          <w:color w:val="231F20"/>
          <w:w w:val="95"/>
          <w:sz w:val="26"/>
        </w:rPr>
        <w:t>Значения</w:t>
      </w:r>
      <w:r>
        <w:rPr>
          <w:color w:val="231F20"/>
          <w:spacing w:val="6"/>
          <w:w w:val="95"/>
          <w:sz w:val="26"/>
        </w:rPr>
        <w:t> </w:t>
      </w:r>
      <w:r>
        <w:rPr>
          <w:color w:val="231F20"/>
          <w:w w:val="95"/>
          <w:sz w:val="26"/>
        </w:rPr>
        <w:t>ячеек</w:t>
      </w:r>
      <w:r>
        <w:rPr>
          <w:color w:val="231F20"/>
          <w:spacing w:val="6"/>
          <w:w w:val="95"/>
          <w:sz w:val="26"/>
        </w:rPr>
        <w:t> </w:t>
      </w:r>
      <w:r>
        <w:rPr>
          <w:color w:val="231F20"/>
          <w:w w:val="95"/>
          <w:sz w:val="26"/>
        </w:rPr>
        <w:t>К2</w:t>
      </w:r>
      <w:r>
        <w:rPr>
          <w:color w:val="231F20"/>
          <w:spacing w:val="6"/>
          <w:w w:val="95"/>
          <w:sz w:val="26"/>
        </w:rPr>
        <w:t> </w:t>
      </w:r>
      <w:r>
        <w:rPr>
          <w:color w:val="231F20"/>
          <w:w w:val="95"/>
          <w:sz w:val="26"/>
        </w:rPr>
        <w:t>–</w:t>
      </w:r>
      <w:r>
        <w:rPr>
          <w:color w:val="231F20"/>
          <w:spacing w:val="6"/>
          <w:w w:val="95"/>
          <w:sz w:val="26"/>
        </w:rPr>
        <w:t> </w:t>
      </w:r>
      <w:r>
        <w:rPr>
          <w:color w:val="231F20"/>
          <w:w w:val="95"/>
          <w:sz w:val="26"/>
        </w:rPr>
        <w:t>К18</w:t>
      </w:r>
      <w:r>
        <w:rPr>
          <w:color w:val="231F20"/>
          <w:spacing w:val="6"/>
          <w:w w:val="95"/>
          <w:sz w:val="26"/>
        </w:rPr>
        <w:t> </w:t>
      </w:r>
      <w:r>
        <w:rPr>
          <w:color w:val="231F20"/>
          <w:w w:val="95"/>
          <w:sz w:val="26"/>
        </w:rPr>
        <w:t>=</w:t>
      </w:r>
      <w:r>
        <w:rPr>
          <w:color w:val="231F20"/>
          <w:spacing w:val="6"/>
          <w:w w:val="95"/>
          <w:sz w:val="26"/>
        </w:rPr>
        <w:t> </w:t>
      </w:r>
      <w:r>
        <w:rPr>
          <w:color w:val="231F20"/>
          <w:w w:val="95"/>
          <w:sz w:val="26"/>
        </w:rPr>
        <w:t>значения</w:t>
      </w:r>
      <w:r>
        <w:rPr>
          <w:color w:val="231F20"/>
          <w:spacing w:val="6"/>
          <w:w w:val="95"/>
          <w:sz w:val="26"/>
        </w:rPr>
        <w:t> </w:t>
      </w:r>
      <w:r>
        <w:rPr>
          <w:color w:val="231F20"/>
          <w:w w:val="95"/>
          <w:sz w:val="26"/>
        </w:rPr>
        <w:t>ячеек</w:t>
      </w:r>
      <w:r>
        <w:rPr>
          <w:color w:val="231F20"/>
          <w:spacing w:val="6"/>
          <w:w w:val="95"/>
          <w:sz w:val="26"/>
        </w:rPr>
        <w:t> </w:t>
      </w:r>
      <w:r>
        <w:rPr>
          <w:color w:val="231F20"/>
          <w:w w:val="95"/>
          <w:sz w:val="26"/>
        </w:rPr>
        <w:t>J2</w:t>
      </w:r>
      <w:r>
        <w:rPr>
          <w:color w:val="231F20"/>
          <w:spacing w:val="6"/>
          <w:w w:val="95"/>
          <w:sz w:val="26"/>
        </w:rPr>
        <w:t> </w:t>
      </w:r>
      <w:r>
        <w:rPr>
          <w:color w:val="231F20"/>
          <w:w w:val="95"/>
          <w:sz w:val="26"/>
        </w:rPr>
        <w:t>–</w:t>
      </w:r>
      <w:r>
        <w:rPr>
          <w:color w:val="231F20"/>
          <w:spacing w:val="6"/>
          <w:w w:val="95"/>
          <w:sz w:val="26"/>
        </w:rPr>
        <w:t> </w:t>
      </w:r>
      <w:r>
        <w:rPr>
          <w:color w:val="231F20"/>
          <w:w w:val="95"/>
          <w:sz w:val="26"/>
        </w:rPr>
        <w:t>J18</w:t>
      </w:r>
      <w:r>
        <w:rPr>
          <w:color w:val="231F20"/>
          <w:spacing w:val="6"/>
          <w:w w:val="95"/>
          <w:sz w:val="26"/>
        </w:rPr>
        <w:t> </w:t>
      </w:r>
      <w:r>
        <w:rPr>
          <w:color w:val="231F20"/>
          <w:w w:val="95"/>
          <w:sz w:val="26"/>
        </w:rPr>
        <w:t>деленные</w:t>
      </w:r>
      <w:r>
        <w:rPr>
          <w:color w:val="231F20"/>
          <w:spacing w:val="6"/>
          <w:w w:val="95"/>
          <w:sz w:val="26"/>
        </w:rPr>
        <w:t> </w:t>
      </w:r>
      <w:r>
        <w:rPr>
          <w:color w:val="231F20"/>
          <w:w w:val="95"/>
          <w:sz w:val="26"/>
        </w:rPr>
        <w:t>на</w:t>
      </w:r>
      <w:r>
        <w:rPr>
          <w:color w:val="231F20"/>
          <w:spacing w:val="6"/>
          <w:w w:val="95"/>
          <w:sz w:val="26"/>
        </w:rPr>
        <w:t> </w:t>
      </w:r>
      <w:r>
        <w:rPr>
          <w:color w:val="231F20"/>
          <w:w w:val="95"/>
          <w:sz w:val="26"/>
        </w:rPr>
        <w:t>14</w:t>
      </w:r>
      <w:r>
        <w:rPr>
          <w:color w:val="231F20"/>
          <w:spacing w:val="5"/>
          <w:w w:val="95"/>
          <w:sz w:val="26"/>
        </w:rPr>
        <w:t> </w:t>
      </w:r>
      <w:r>
        <w:rPr>
          <w:color w:val="231F20"/>
          <w:w w:val="95"/>
          <w:sz w:val="26"/>
        </w:rPr>
        <w:t>914,02</w:t>
      </w:r>
      <w:r>
        <w:rPr>
          <w:color w:val="231F20"/>
          <w:spacing w:val="6"/>
          <w:w w:val="95"/>
          <w:sz w:val="26"/>
        </w:rPr>
        <w:t> </w:t>
      </w:r>
      <w:r>
        <w:rPr>
          <w:color w:val="231F20"/>
          <w:w w:val="95"/>
          <w:sz w:val="26"/>
        </w:rPr>
        <w:t>(ячей-</w:t>
      </w:r>
      <w:r>
        <w:rPr>
          <w:color w:val="231F20"/>
          <w:spacing w:val="-59"/>
          <w:w w:val="95"/>
          <w:sz w:val="26"/>
        </w:rPr>
        <w:t> </w:t>
      </w:r>
      <w:r>
        <w:rPr>
          <w:color w:val="231F20"/>
          <w:sz w:val="26"/>
        </w:rPr>
        <w:t>ка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I19),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где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14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914,02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-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стоимость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м</w:t>
      </w:r>
      <w:r>
        <w:rPr>
          <w:color w:val="231F20"/>
          <w:position w:val="6"/>
          <w:sz w:val="16"/>
        </w:rPr>
        <w:t>2</w:t>
      </w:r>
      <w:r>
        <w:rPr>
          <w:color w:val="231F20"/>
          <w:spacing w:val="23"/>
          <w:position w:val="6"/>
          <w:sz w:val="16"/>
        </w:rPr>
        <w:t> </w:t>
      </w:r>
      <w:r>
        <w:rPr>
          <w:color w:val="231F20"/>
          <w:sz w:val="26"/>
        </w:rPr>
        <w:t>жилья,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что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равно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стоимости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одного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МТК.</w:t>
      </w:r>
    </w:p>
    <w:p>
      <w:pPr>
        <w:spacing w:after="0" w:line="256" w:lineRule="auto"/>
        <w:jc w:val="left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spacing w:before="79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Таблица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2</w:t>
      </w:r>
    </w:p>
    <w:p>
      <w:pPr>
        <w:spacing w:before="182"/>
        <w:ind w:left="1489" w:right="1489" w:firstLine="0"/>
        <w:jc w:val="center"/>
        <w:rPr>
          <w:b/>
          <w:sz w:val="23"/>
        </w:rPr>
      </w:pPr>
      <w:r>
        <w:rPr>
          <w:b/>
          <w:color w:val="231F20"/>
          <w:sz w:val="23"/>
        </w:rPr>
        <w:t>Расчет</w:t>
      </w:r>
      <w:r>
        <w:rPr>
          <w:b/>
          <w:color w:val="231F20"/>
          <w:spacing w:val="-4"/>
          <w:sz w:val="23"/>
        </w:rPr>
        <w:t> </w:t>
      </w:r>
      <w:r>
        <w:rPr>
          <w:b/>
          <w:color w:val="231F20"/>
          <w:sz w:val="23"/>
        </w:rPr>
        <w:t>эмиссии</w:t>
      </w:r>
      <w:r>
        <w:rPr>
          <w:b/>
          <w:color w:val="231F20"/>
          <w:spacing w:val="-5"/>
          <w:sz w:val="23"/>
        </w:rPr>
        <w:t> </w:t>
      </w:r>
      <w:r>
        <w:rPr>
          <w:b/>
          <w:color w:val="231F20"/>
          <w:sz w:val="23"/>
        </w:rPr>
        <w:t>МТК</w:t>
      </w:r>
    </w:p>
    <w:p>
      <w:pPr>
        <w:pStyle w:val="BodyText"/>
        <w:spacing w:before="2"/>
        <w:ind w:left="0" w:firstLine="0"/>
        <w:jc w:val="left"/>
        <w:rPr>
          <w:b/>
          <w:sz w:val="13"/>
        </w:rPr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847304</wp:posOffset>
            </wp:positionH>
            <wp:positionV relativeFrom="paragraph">
              <wp:posOffset>112006</wp:posOffset>
            </wp:positionV>
            <wp:extent cx="6001130" cy="3967448"/>
            <wp:effectExtent l="0" t="0" r="0" b="0"/>
            <wp:wrapTopAndBottom/>
            <wp:docPr id="61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43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1130" cy="3967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ind w:left="0" w:firstLine="0"/>
        <w:jc w:val="left"/>
        <w:rPr>
          <w:b/>
          <w:sz w:val="14"/>
        </w:rPr>
      </w:pPr>
    </w:p>
    <w:p>
      <w:pPr>
        <w:pStyle w:val="ListParagraph"/>
        <w:numPr>
          <w:ilvl w:val="0"/>
          <w:numId w:val="12"/>
        </w:numPr>
        <w:tabs>
          <w:tab w:pos="921" w:val="left" w:leader="none"/>
        </w:tabs>
        <w:spacing w:line="256" w:lineRule="auto" w:before="89" w:after="0"/>
        <w:ind w:left="155" w:right="153" w:firstLine="396"/>
        <w:jc w:val="left"/>
        <w:rPr>
          <w:sz w:val="26"/>
        </w:rPr>
      </w:pPr>
      <w:r>
        <w:rPr>
          <w:color w:val="231F20"/>
          <w:sz w:val="26"/>
        </w:rPr>
        <w:t>Заданная цена проекта (объем инвестирования) ≈71,6 млн.руб. в текущих це-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нах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ресурсов (ячейка J19)</w:t>
      </w:r>
    </w:p>
    <w:p>
      <w:pPr>
        <w:pStyle w:val="ListParagraph"/>
        <w:numPr>
          <w:ilvl w:val="0"/>
          <w:numId w:val="12"/>
        </w:numPr>
        <w:tabs>
          <w:tab w:pos="921" w:val="left" w:leader="none"/>
        </w:tabs>
        <w:spacing w:line="256" w:lineRule="auto" w:before="0" w:after="0"/>
        <w:ind w:left="155" w:right="154" w:firstLine="396"/>
        <w:jc w:val="left"/>
        <w:rPr>
          <w:sz w:val="26"/>
        </w:rPr>
      </w:pPr>
      <w:r>
        <w:rPr>
          <w:color w:val="231F20"/>
          <w:sz w:val="26"/>
        </w:rPr>
        <w:t>Заданная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цена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проекта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(объем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инвестирования)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=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4800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МТК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текущих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ценах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ресурсов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(ячейка К19)</w:t>
      </w:r>
    </w:p>
    <w:p>
      <w:pPr>
        <w:pStyle w:val="ListParagraph"/>
        <w:numPr>
          <w:ilvl w:val="0"/>
          <w:numId w:val="12"/>
        </w:numPr>
        <w:tabs>
          <w:tab w:pos="921" w:val="left" w:leader="none"/>
        </w:tabs>
        <w:spacing w:line="256" w:lineRule="auto" w:before="0" w:after="0"/>
        <w:ind w:left="155" w:right="154" w:firstLine="396"/>
        <w:jc w:val="left"/>
        <w:rPr>
          <w:sz w:val="26"/>
        </w:rPr>
      </w:pPr>
      <w:r>
        <w:rPr>
          <w:color w:val="231F20"/>
          <w:sz w:val="26"/>
        </w:rPr>
        <w:t>Объем эмиссии МТК - 4800 монет. Время хождения монет</w:t>
      </w:r>
      <w:r>
        <w:rPr>
          <w:color w:val="231F20"/>
          <w:spacing w:val="3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13 календарных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месяцев.</w:t>
      </w:r>
    </w:p>
    <w:p>
      <w:pPr>
        <w:pStyle w:val="BodyText"/>
        <w:spacing w:line="256" w:lineRule="auto" w:before="1"/>
        <w:ind w:left="552" w:firstLine="0"/>
        <w:jc w:val="left"/>
      </w:pPr>
      <w:r>
        <w:rPr>
          <w:color w:val="231F20"/>
          <w:w w:val="95"/>
        </w:rPr>
        <w:t>Распределение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стоимости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проекта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среди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участников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ОПСК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представлено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табл.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3.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Интерпретация</w:t>
      </w:r>
      <w:r>
        <w:rPr>
          <w:color w:val="231F20"/>
          <w:spacing w:val="-1"/>
        </w:rPr>
        <w:t> </w:t>
      </w:r>
      <w:r>
        <w:rPr>
          <w:color w:val="231F20"/>
        </w:rPr>
        <w:t>таблицы</w:t>
      </w:r>
      <w:r>
        <w:rPr>
          <w:color w:val="231F20"/>
          <w:spacing w:val="-1"/>
        </w:rPr>
        <w:t> </w:t>
      </w:r>
      <w:r>
        <w:rPr>
          <w:color w:val="231F20"/>
        </w:rPr>
        <w:t>3.</w:t>
      </w:r>
    </w:p>
    <w:p>
      <w:pPr>
        <w:pStyle w:val="ListParagraph"/>
        <w:numPr>
          <w:ilvl w:val="0"/>
          <w:numId w:val="13"/>
        </w:numPr>
        <w:tabs>
          <w:tab w:pos="921" w:val="left" w:leader="none"/>
        </w:tabs>
        <w:spacing w:line="256" w:lineRule="auto" w:before="0" w:after="0"/>
        <w:ind w:left="155" w:right="152" w:firstLine="396"/>
        <w:jc w:val="both"/>
        <w:rPr>
          <w:sz w:val="26"/>
        </w:rPr>
      </w:pPr>
      <w:r>
        <w:rPr>
          <w:color w:val="231F20"/>
          <w:sz w:val="26"/>
        </w:rPr>
        <w:t>В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заданной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продолжительности,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сроке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жизни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проекта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13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календарных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меся-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цев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обязательно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выделяются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две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стадии: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организационно-технологическая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подготов-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ка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проекта; инженерное осуществление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проекта.</w:t>
      </w:r>
    </w:p>
    <w:p>
      <w:pPr>
        <w:pStyle w:val="ListParagraph"/>
        <w:numPr>
          <w:ilvl w:val="0"/>
          <w:numId w:val="13"/>
        </w:numPr>
        <w:tabs>
          <w:tab w:pos="921" w:val="left" w:leader="none"/>
        </w:tabs>
        <w:spacing w:line="256" w:lineRule="auto" w:before="0" w:after="0"/>
        <w:ind w:left="155" w:right="149" w:firstLine="396"/>
        <w:jc w:val="both"/>
        <w:rPr>
          <w:sz w:val="26"/>
        </w:rPr>
      </w:pPr>
      <w:r>
        <w:rPr>
          <w:color w:val="231F20"/>
          <w:spacing w:val="-3"/>
          <w:sz w:val="26"/>
        </w:rPr>
        <w:t>Оргструктура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матричного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ОПСК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содержит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три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уровня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иерархии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(сверху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вниз):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2"/>
          <w:sz w:val="26"/>
        </w:rPr>
        <w:t>первичный,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низовой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производственный.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На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первичном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низовом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расположены,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со-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ответственно, специализированные первичные и низовые подрядные организации –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производители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работ;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производственном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специализированные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рабочие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бригады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(или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звенья) –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исполнители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работ.</w:t>
      </w:r>
    </w:p>
    <w:p>
      <w:pPr>
        <w:pStyle w:val="ListParagraph"/>
        <w:numPr>
          <w:ilvl w:val="0"/>
          <w:numId w:val="13"/>
        </w:numPr>
        <w:tabs>
          <w:tab w:pos="921" w:val="left" w:leader="none"/>
        </w:tabs>
        <w:spacing w:line="256" w:lineRule="auto" w:before="1" w:after="0"/>
        <w:ind w:left="155" w:right="152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Табл.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3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отражает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производственный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уровень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матричного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ОПСК.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4.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Однако,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показанная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предшествующей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табл.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2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(поле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G)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структура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затрат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позволяет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сформи-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1"/>
          <w:sz w:val="26"/>
        </w:rPr>
        <w:t>ровать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первичный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низовой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уровни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организационной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структуры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матричного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ОПСК:</w:t>
      </w:r>
    </w:p>
    <w:p>
      <w:pPr>
        <w:spacing w:after="0" w:line="256" w:lineRule="auto"/>
        <w:jc w:val="both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spacing w:before="79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Таблица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3</w:t>
      </w:r>
    </w:p>
    <w:p>
      <w:pPr>
        <w:spacing w:before="182"/>
        <w:ind w:left="1490" w:right="1489" w:firstLine="0"/>
        <w:jc w:val="center"/>
        <w:rPr>
          <w:b/>
          <w:sz w:val="23"/>
        </w:rPr>
      </w:pPr>
      <w:r>
        <w:rPr>
          <w:b/>
          <w:color w:val="231F20"/>
          <w:sz w:val="23"/>
        </w:rPr>
        <w:t>Распределение</w:t>
      </w:r>
      <w:r>
        <w:rPr>
          <w:b/>
          <w:color w:val="231F20"/>
          <w:spacing w:val="-5"/>
          <w:sz w:val="23"/>
        </w:rPr>
        <w:t> </w:t>
      </w:r>
      <w:r>
        <w:rPr>
          <w:b/>
          <w:color w:val="231F20"/>
          <w:sz w:val="23"/>
        </w:rPr>
        <w:t>стоимости</w:t>
      </w:r>
      <w:r>
        <w:rPr>
          <w:b/>
          <w:color w:val="231F20"/>
          <w:spacing w:val="-4"/>
          <w:sz w:val="23"/>
        </w:rPr>
        <w:t> </w:t>
      </w:r>
      <w:r>
        <w:rPr>
          <w:b/>
          <w:color w:val="231F20"/>
          <w:sz w:val="23"/>
        </w:rPr>
        <w:t>проекта</w:t>
      </w:r>
      <w:r>
        <w:rPr>
          <w:b/>
          <w:color w:val="231F20"/>
          <w:spacing w:val="-4"/>
          <w:sz w:val="23"/>
        </w:rPr>
        <w:t> </w:t>
      </w:r>
      <w:r>
        <w:rPr>
          <w:b/>
          <w:color w:val="231F20"/>
          <w:sz w:val="23"/>
        </w:rPr>
        <w:t>среди</w:t>
      </w:r>
      <w:r>
        <w:rPr>
          <w:b/>
          <w:color w:val="231F20"/>
          <w:spacing w:val="-5"/>
          <w:sz w:val="23"/>
        </w:rPr>
        <w:t> </w:t>
      </w:r>
      <w:r>
        <w:rPr>
          <w:b/>
          <w:color w:val="231F20"/>
          <w:sz w:val="23"/>
        </w:rPr>
        <w:t>участников</w:t>
      </w:r>
      <w:r>
        <w:rPr>
          <w:b/>
          <w:color w:val="231F20"/>
          <w:spacing w:val="-5"/>
          <w:sz w:val="23"/>
        </w:rPr>
        <w:t> </w:t>
      </w:r>
      <w:r>
        <w:rPr>
          <w:b/>
          <w:color w:val="231F20"/>
          <w:sz w:val="23"/>
        </w:rPr>
        <w:t>ОПСК</w:t>
      </w:r>
    </w:p>
    <w:p>
      <w:pPr>
        <w:pStyle w:val="BodyText"/>
        <w:spacing w:before="6"/>
        <w:ind w:left="0" w:firstLine="0"/>
        <w:jc w:val="left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845442</wp:posOffset>
            </wp:positionH>
            <wp:positionV relativeFrom="paragraph">
              <wp:posOffset>106925</wp:posOffset>
            </wp:positionV>
            <wp:extent cx="5842246" cy="5154930"/>
            <wp:effectExtent l="0" t="0" r="0" b="0"/>
            <wp:wrapTopAndBottom/>
            <wp:docPr id="63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44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2246" cy="5154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ind w:left="0" w:firstLine="0"/>
        <w:jc w:val="left"/>
        <w:rPr>
          <w:b/>
          <w:sz w:val="29"/>
        </w:rPr>
      </w:pPr>
    </w:p>
    <w:p>
      <w:pPr>
        <w:pStyle w:val="BodyText"/>
        <w:spacing w:line="249" w:lineRule="auto" w:before="89"/>
        <w:ind w:right="153"/>
      </w:pPr>
      <w:r>
        <w:rPr>
          <w:color w:val="231F20"/>
        </w:rPr>
        <w:t>Первичные подрядные организации – производители работ: №1 – Генподряд-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чик-контрактор (приобретение проекта; управление проектом; координация маркетин-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га,</w:t>
      </w:r>
      <w:r>
        <w:rPr>
          <w:color w:val="231F20"/>
          <w:spacing w:val="-5"/>
        </w:rPr>
        <w:t> </w:t>
      </w:r>
      <w:r>
        <w:rPr>
          <w:color w:val="231F20"/>
        </w:rPr>
        <w:t>брокеров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табл.2,</w:t>
      </w:r>
      <w:r>
        <w:rPr>
          <w:i/>
          <w:color w:val="231F20"/>
          <w:spacing w:val="-4"/>
        </w:rPr>
        <w:t> </w:t>
      </w:r>
      <w:r>
        <w:rPr>
          <w:i/>
          <w:color w:val="231F20"/>
        </w:rPr>
        <w:t>записи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4;</w:t>
      </w:r>
      <w:r>
        <w:rPr>
          <w:i/>
          <w:color w:val="231F20"/>
          <w:spacing w:val="-4"/>
        </w:rPr>
        <w:t> </w:t>
      </w:r>
      <w:r>
        <w:rPr>
          <w:i/>
          <w:color w:val="231F20"/>
        </w:rPr>
        <w:t>8;</w:t>
      </w:r>
      <w:r>
        <w:rPr>
          <w:i/>
          <w:color w:val="231F20"/>
          <w:spacing w:val="-4"/>
        </w:rPr>
        <w:t> </w:t>
      </w:r>
      <w:r>
        <w:rPr>
          <w:i/>
          <w:color w:val="231F20"/>
        </w:rPr>
        <w:t>14</w:t>
      </w:r>
      <w:r>
        <w:rPr>
          <w:color w:val="231F20"/>
        </w:rPr>
        <w:t>).</w:t>
      </w:r>
      <w:r>
        <w:rPr>
          <w:color w:val="231F20"/>
          <w:spacing w:val="-4"/>
        </w:rPr>
        <w:t> </w:t>
      </w:r>
      <w:r>
        <w:rPr>
          <w:color w:val="231F20"/>
        </w:rPr>
        <w:t>№2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Проектировщик</w:t>
      </w:r>
      <w:r>
        <w:rPr>
          <w:color w:val="231F20"/>
          <w:spacing w:val="-4"/>
        </w:rPr>
        <w:t> </w:t>
      </w:r>
      <w:r>
        <w:rPr>
          <w:color w:val="231F20"/>
        </w:rPr>
        <w:t>(проектно-изыскатель-</w:t>
      </w:r>
      <w:r>
        <w:rPr>
          <w:color w:val="231F20"/>
          <w:spacing w:val="-63"/>
        </w:rPr>
        <w:t> </w:t>
      </w:r>
      <w:r>
        <w:rPr>
          <w:color w:val="231F20"/>
        </w:rPr>
        <w:t>ские</w:t>
      </w:r>
      <w:r>
        <w:rPr>
          <w:color w:val="231F20"/>
          <w:spacing w:val="-4"/>
        </w:rPr>
        <w:t> </w:t>
      </w:r>
      <w:r>
        <w:rPr>
          <w:color w:val="231F20"/>
        </w:rPr>
        <w:t>работы;</w:t>
      </w:r>
      <w:r>
        <w:rPr>
          <w:color w:val="231F20"/>
          <w:spacing w:val="-4"/>
        </w:rPr>
        <w:t> </w:t>
      </w:r>
      <w:r>
        <w:rPr>
          <w:color w:val="231F20"/>
        </w:rPr>
        <w:t>сопровождение</w:t>
      </w:r>
      <w:r>
        <w:rPr>
          <w:color w:val="231F20"/>
          <w:spacing w:val="-4"/>
        </w:rPr>
        <w:t> </w:t>
      </w:r>
      <w:r>
        <w:rPr>
          <w:color w:val="231F20"/>
        </w:rPr>
        <w:t>проекта</w:t>
      </w:r>
      <w:r>
        <w:rPr>
          <w:color w:val="231F20"/>
          <w:spacing w:val="-3"/>
        </w:rPr>
        <w:t> </w:t>
      </w:r>
      <w:r>
        <w:rPr>
          <w:color w:val="231F20"/>
        </w:rPr>
        <w:t>-</w:t>
      </w:r>
      <w:r>
        <w:rPr>
          <w:color w:val="231F20"/>
          <w:spacing w:val="-5"/>
        </w:rPr>
        <w:t> </w:t>
      </w:r>
      <w:r>
        <w:rPr>
          <w:i/>
          <w:color w:val="231F20"/>
        </w:rPr>
        <w:t>табл.2,</w:t>
      </w:r>
      <w:r>
        <w:rPr>
          <w:i/>
          <w:color w:val="231F20"/>
          <w:spacing w:val="-4"/>
        </w:rPr>
        <w:t> </w:t>
      </w:r>
      <w:r>
        <w:rPr>
          <w:i/>
          <w:color w:val="231F20"/>
        </w:rPr>
        <w:t>записи</w:t>
      </w:r>
      <w:r>
        <w:rPr>
          <w:i/>
          <w:color w:val="231F20"/>
          <w:spacing w:val="-4"/>
        </w:rPr>
        <w:t> </w:t>
      </w:r>
      <w:r>
        <w:rPr>
          <w:i/>
          <w:color w:val="231F20"/>
        </w:rPr>
        <w:t>9;</w:t>
      </w:r>
      <w:r>
        <w:rPr>
          <w:i/>
          <w:color w:val="231F20"/>
          <w:spacing w:val="-4"/>
        </w:rPr>
        <w:t> </w:t>
      </w:r>
      <w:r>
        <w:rPr>
          <w:i/>
          <w:color w:val="231F20"/>
        </w:rPr>
        <w:t>16</w:t>
      </w:r>
      <w:r>
        <w:rPr>
          <w:color w:val="231F20"/>
        </w:rPr>
        <w:t>).</w:t>
      </w:r>
      <w:r>
        <w:rPr>
          <w:color w:val="231F20"/>
          <w:spacing w:val="-4"/>
        </w:rPr>
        <w:t> </w:t>
      </w:r>
      <w:r>
        <w:rPr>
          <w:color w:val="231F20"/>
        </w:rPr>
        <w:t>№3</w:t>
      </w:r>
      <w:r>
        <w:rPr>
          <w:color w:val="231F20"/>
          <w:spacing w:val="-3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Горфинотдел</w:t>
      </w:r>
      <w:r>
        <w:rPr>
          <w:color w:val="231F20"/>
          <w:spacing w:val="-4"/>
        </w:rPr>
        <w:t> </w:t>
      </w:r>
      <w:r>
        <w:rPr>
          <w:color w:val="231F20"/>
        </w:rPr>
        <w:t>(зе-</w:t>
      </w:r>
      <w:r>
        <w:rPr>
          <w:color w:val="231F20"/>
          <w:spacing w:val="-62"/>
        </w:rPr>
        <w:t> </w:t>
      </w:r>
      <w:r>
        <w:rPr>
          <w:color w:val="231F20"/>
        </w:rPr>
        <w:t>мельный</w:t>
      </w:r>
      <w:r>
        <w:rPr>
          <w:color w:val="231F20"/>
          <w:spacing w:val="-5"/>
        </w:rPr>
        <w:t> </w:t>
      </w:r>
      <w:r>
        <w:rPr>
          <w:color w:val="231F20"/>
        </w:rPr>
        <w:t>участок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проч.</w:t>
      </w:r>
      <w:r>
        <w:rPr>
          <w:color w:val="231F20"/>
          <w:spacing w:val="-4"/>
        </w:rPr>
        <w:t> </w:t>
      </w:r>
      <w:r>
        <w:rPr>
          <w:color w:val="231F20"/>
        </w:rPr>
        <w:t>платежи</w:t>
      </w:r>
      <w:r>
        <w:rPr>
          <w:color w:val="231F20"/>
          <w:spacing w:val="-5"/>
        </w:rPr>
        <w:t> </w:t>
      </w:r>
      <w:r>
        <w:rPr>
          <w:color w:val="231F20"/>
        </w:rPr>
        <w:t>городу</w:t>
      </w:r>
      <w:r>
        <w:rPr>
          <w:color w:val="231F20"/>
          <w:spacing w:val="-4"/>
        </w:rPr>
        <w:t> </w:t>
      </w:r>
      <w:r>
        <w:rPr>
          <w:color w:val="231F20"/>
        </w:rPr>
        <w:t>за</w:t>
      </w:r>
      <w:r>
        <w:rPr>
          <w:color w:val="231F20"/>
          <w:spacing w:val="-6"/>
        </w:rPr>
        <w:t> </w:t>
      </w:r>
      <w:r>
        <w:rPr>
          <w:color w:val="231F20"/>
        </w:rPr>
        <w:t>право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5"/>
        </w:rPr>
        <w:t> </w:t>
      </w:r>
      <w:r>
        <w:rPr>
          <w:color w:val="231F20"/>
        </w:rPr>
        <w:t>-</w:t>
      </w:r>
      <w:r>
        <w:rPr>
          <w:color w:val="231F20"/>
          <w:spacing w:val="-6"/>
        </w:rPr>
        <w:t> </w:t>
      </w:r>
      <w:r>
        <w:rPr>
          <w:i/>
          <w:color w:val="231F20"/>
        </w:rPr>
        <w:t>табл.2,</w:t>
      </w:r>
      <w:r>
        <w:rPr>
          <w:i/>
          <w:color w:val="231F20"/>
          <w:spacing w:val="-6"/>
        </w:rPr>
        <w:t> </w:t>
      </w:r>
      <w:r>
        <w:rPr>
          <w:i/>
          <w:color w:val="231F20"/>
        </w:rPr>
        <w:t>запись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5</w:t>
      </w:r>
      <w:r>
        <w:rPr>
          <w:color w:val="231F20"/>
        </w:rPr>
        <w:t>).</w:t>
      </w:r>
    </w:p>
    <w:p>
      <w:pPr>
        <w:spacing w:line="249" w:lineRule="auto" w:before="6"/>
        <w:ind w:left="155" w:right="152" w:firstLine="0"/>
        <w:jc w:val="both"/>
        <w:rPr>
          <w:sz w:val="26"/>
        </w:rPr>
      </w:pPr>
      <w:r>
        <w:rPr>
          <w:color w:val="231F20"/>
          <w:sz w:val="26"/>
        </w:rPr>
        <w:t>№4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Рекламное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агентство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(реклама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продвижение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7"/>
          <w:sz w:val="26"/>
        </w:rPr>
        <w:t> </w:t>
      </w:r>
      <w:r>
        <w:rPr>
          <w:i/>
          <w:color w:val="231F20"/>
          <w:sz w:val="26"/>
        </w:rPr>
        <w:t>табл.1,</w:t>
      </w:r>
      <w:r>
        <w:rPr>
          <w:i/>
          <w:color w:val="231F20"/>
          <w:spacing w:val="-8"/>
          <w:sz w:val="26"/>
        </w:rPr>
        <w:t> </w:t>
      </w:r>
      <w:r>
        <w:rPr>
          <w:i/>
          <w:color w:val="231F20"/>
          <w:sz w:val="26"/>
        </w:rPr>
        <w:t>запись</w:t>
      </w:r>
      <w:r>
        <w:rPr>
          <w:i/>
          <w:color w:val="231F20"/>
          <w:spacing w:val="-7"/>
          <w:sz w:val="26"/>
        </w:rPr>
        <w:t> </w:t>
      </w:r>
      <w:r>
        <w:rPr>
          <w:i/>
          <w:color w:val="231F20"/>
          <w:sz w:val="26"/>
        </w:rPr>
        <w:t>11</w:t>
      </w:r>
      <w:r>
        <w:rPr>
          <w:color w:val="231F20"/>
          <w:sz w:val="26"/>
        </w:rPr>
        <w:t>).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№5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Стра-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ховое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агентство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(страхование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проекта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-</w:t>
      </w:r>
      <w:r>
        <w:rPr>
          <w:color w:val="231F20"/>
          <w:spacing w:val="-12"/>
          <w:sz w:val="26"/>
        </w:rPr>
        <w:t> </w:t>
      </w:r>
      <w:r>
        <w:rPr>
          <w:i/>
          <w:color w:val="231F20"/>
          <w:sz w:val="26"/>
        </w:rPr>
        <w:t>табл.2,</w:t>
      </w:r>
      <w:r>
        <w:rPr>
          <w:i/>
          <w:color w:val="231F20"/>
          <w:spacing w:val="-13"/>
          <w:sz w:val="26"/>
        </w:rPr>
        <w:t> </w:t>
      </w:r>
      <w:r>
        <w:rPr>
          <w:i/>
          <w:color w:val="231F20"/>
          <w:sz w:val="26"/>
        </w:rPr>
        <w:t>запись</w:t>
      </w:r>
      <w:r>
        <w:rPr>
          <w:i/>
          <w:color w:val="231F20"/>
          <w:spacing w:val="-13"/>
          <w:sz w:val="26"/>
        </w:rPr>
        <w:t> </w:t>
      </w:r>
      <w:r>
        <w:rPr>
          <w:i/>
          <w:color w:val="231F20"/>
          <w:sz w:val="26"/>
        </w:rPr>
        <w:t>15</w:t>
      </w:r>
      <w:r>
        <w:rPr>
          <w:color w:val="231F20"/>
          <w:sz w:val="26"/>
        </w:rPr>
        <w:t>).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№6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Юридическая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служ-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ба. (оформление права собственности – </w:t>
      </w:r>
      <w:r>
        <w:rPr>
          <w:i/>
          <w:color w:val="231F20"/>
          <w:sz w:val="26"/>
        </w:rPr>
        <w:t>табл.2, запись 17</w:t>
      </w:r>
      <w:r>
        <w:rPr>
          <w:color w:val="231F20"/>
          <w:sz w:val="26"/>
        </w:rPr>
        <w:t>). №7 – Налоговая служба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(земельный налог на период строительства - </w:t>
      </w:r>
      <w:r>
        <w:rPr>
          <w:i/>
          <w:color w:val="231F20"/>
          <w:sz w:val="26"/>
        </w:rPr>
        <w:t>табл.2, запись 18</w:t>
      </w:r>
      <w:r>
        <w:rPr>
          <w:color w:val="231F20"/>
          <w:sz w:val="26"/>
        </w:rPr>
        <w:t>). №8 – Финансирую-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щий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банк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(технический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заказчик;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покупатели-жильцы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-</w:t>
      </w:r>
      <w:r>
        <w:rPr>
          <w:color w:val="231F20"/>
          <w:spacing w:val="-2"/>
          <w:sz w:val="26"/>
        </w:rPr>
        <w:t> </w:t>
      </w:r>
      <w:r>
        <w:rPr>
          <w:i/>
          <w:color w:val="231F20"/>
          <w:sz w:val="26"/>
        </w:rPr>
        <w:t>табл.2,</w:t>
      </w:r>
      <w:r>
        <w:rPr>
          <w:i/>
          <w:color w:val="231F20"/>
          <w:spacing w:val="-2"/>
          <w:sz w:val="26"/>
        </w:rPr>
        <w:t> </w:t>
      </w:r>
      <w:r>
        <w:rPr>
          <w:i/>
          <w:color w:val="231F20"/>
          <w:sz w:val="26"/>
        </w:rPr>
        <w:t>запись</w:t>
      </w:r>
      <w:r>
        <w:rPr>
          <w:i/>
          <w:color w:val="231F20"/>
          <w:spacing w:val="-3"/>
          <w:sz w:val="26"/>
        </w:rPr>
        <w:t> </w:t>
      </w:r>
      <w:r>
        <w:rPr>
          <w:i/>
          <w:color w:val="231F20"/>
          <w:sz w:val="26"/>
        </w:rPr>
        <w:t>13</w:t>
      </w:r>
      <w:r>
        <w:rPr>
          <w:color w:val="231F20"/>
          <w:sz w:val="26"/>
        </w:rPr>
        <w:t>).</w:t>
      </w:r>
    </w:p>
    <w:p>
      <w:pPr>
        <w:spacing w:line="249" w:lineRule="auto" w:before="5"/>
        <w:ind w:left="155" w:right="153" w:firstLine="396"/>
        <w:jc w:val="both"/>
        <w:rPr>
          <w:sz w:val="26"/>
        </w:rPr>
      </w:pPr>
      <w:r>
        <w:rPr>
          <w:color w:val="231F20"/>
          <w:spacing w:val="-3"/>
          <w:sz w:val="26"/>
        </w:rPr>
        <w:t>Низовые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подрядные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организации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–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производители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работ: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№1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–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Подрядчики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(стро-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ительно-монтажные работы – </w:t>
      </w:r>
      <w:r>
        <w:rPr>
          <w:i/>
          <w:color w:val="231F20"/>
          <w:sz w:val="26"/>
        </w:rPr>
        <w:t>табл.2, запись 2</w:t>
      </w:r>
      <w:r>
        <w:rPr>
          <w:color w:val="231F20"/>
          <w:sz w:val="26"/>
        </w:rPr>
        <w:t>). Подрядчики (внутренняя отделка -</w:t>
      </w:r>
      <w:r>
        <w:rPr>
          <w:color w:val="231F20"/>
          <w:spacing w:val="1"/>
          <w:sz w:val="26"/>
        </w:rPr>
        <w:t> </w:t>
      </w:r>
      <w:r>
        <w:rPr>
          <w:i/>
          <w:color w:val="231F20"/>
          <w:sz w:val="26"/>
        </w:rPr>
        <w:t>табл.2,</w:t>
      </w:r>
      <w:r>
        <w:rPr>
          <w:i/>
          <w:color w:val="231F20"/>
          <w:spacing w:val="13"/>
          <w:sz w:val="26"/>
        </w:rPr>
        <w:t> </w:t>
      </w:r>
      <w:r>
        <w:rPr>
          <w:i/>
          <w:color w:val="231F20"/>
          <w:sz w:val="26"/>
        </w:rPr>
        <w:t>запись</w:t>
      </w:r>
      <w:r>
        <w:rPr>
          <w:i/>
          <w:color w:val="231F20"/>
          <w:spacing w:val="13"/>
          <w:sz w:val="26"/>
        </w:rPr>
        <w:t> </w:t>
      </w:r>
      <w:r>
        <w:rPr>
          <w:i/>
          <w:color w:val="231F20"/>
          <w:sz w:val="26"/>
        </w:rPr>
        <w:t>3</w:t>
      </w:r>
      <w:r>
        <w:rPr>
          <w:color w:val="231F20"/>
          <w:sz w:val="26"/>
        </w:rPr>
        <w:t>).</w:t>
      </w:r>
      <w:r>
        <w:rPr>
          <w:color w:val="231F20"/>
          <w:spacing w:val="13"/>
          <w:sz w:val="26"/>
        </w:rPr>
        <w:t> </w:t>
      </w:r>
      <w:r>
        <w:rPr>
          <w:color w:val="231F20"/>
          <w:sz w:val="26"/>
        </w:rPr>
        <w:t>Подрядчики</w:t>
      </w:r>
      <w:r>
        <w:rPr>
          <w:color w:val="231F20"/>
          <w:spacing w:val="13"/>
          <w:sz w:val="26"/>
        </w:rPr>
        <w:t> </w:t>
      </w:r>
      <w:r>
        <w:rPr>
          <w:color w:val="231F20"/>
          <w:sz w:val="26"/>
        </w:rPr>
        <w:t>(ТУ</w:t>
      </w:r>
      <w:r>
        <w:rPr>
          <w:color w:val="231F20"/>
          <w:spacing w:val="1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13"/>
          <w:sz w:val="26"/>
        </w:rPr>
        <w:t> </w:t>
      </w:r>
      <w:r>
        <w:rPr>
          <w:color w:val="231F20"/>
          <w:sz w:val="26"/>
        </w:rPr>
        <w:t>тех.присоединения</w:t>
      </w:r>
      <w:r>
        <w:rPr>
          <w:color w:val="231F20"/>
          <w:spacing w:val="13"/>
          <w:sz w:val="26"/>
        </w:rPr>
        <w:t> </w:t>
      </w:r>
      <w:r>
        <w:rPr>
          <w:color w:val="231F20"/>
          <w:sz w:val="26"/>
        </w:rPr>
        <w:t>-</w:t>
      </w:r>
      <w:r>
        <w:rPr>
          <w:color w:val="231F20"/>
          <w:spacing w:val="13"/>
          <w:sz w:val="26"/>
        </w:rPr>
        <w:t> </w:t>
      </w:r>
      <w:r>
        <w:rPr>
          <w:i/>
          <w:color w:val="231F20"/>
          <w:sz w:val="26"/>
        </w:rPr>
        <w:t>табл.2,</w:t>
      </w:r>
      <w:r>
        <w:rPr>
          <w:i/>
          <w:color w:val="231F20"/>
          <w:spacing w:val="13"/>
          <w:sz w:val="26"/>
        </w:rPr>
        <w:t> </w:t>
      </w:r>
      <w:r>
        <w:rPr>
          <w:i/>
          <w:color w:val="231F20"/>
          <w:sz w:val="26"/>
        </w:rPr>
        <w:t>запись</w:t>
      </w:r>
      <w:r>
        <w:rPr>
          <w:i/>
          <w:color w:val="231F20"/>
          <w:spacing w:val="14"/>
          <w:sz w:val="26"/>
        </w:rPr>
        <w:t> </w:t>
      </w:r>
      <w:r>
        <w:rPr>
          <w:i/>
          <w:color w:val="231F20"/>
          <w:sz w:val="26"/>
        </w:rPr>
        <w:t>12</w:t>
      </w:r>
      <w:r>
        <w:rPr>
          <w:color w:val="231F20"/>
          <w:sz w:val="26"/>
        </w:rPr>
        <w:t>).</w:t>
      </w:r>
      <w:r>
        <w:rPr>
          <w:color w:val="231F20"/>
          <w:spacing w:val="13"/>
          <w:sz w:val="26"/>
        </w:rPr>
        <w:t> </w:t>
      </w:r>
      <w:r>
        <w:rPr>
          <w:color w:val="231F20"/>
          <w:sz w:val="26"/>
        </w:rPr>
        <w:t>Под-</w:t>
      </w:r>
    </w:p>
    <w:p>
      <w:pPr>
        <w:spacing w:after="0" w:line="249" w:lineRule="auto"/>
        <w:jc w:val="both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spacing w:line="249" w:lineRule="auto" w:before="72"/>
        <w:ind w:left="155" w:right="153" w:firstLine="0"/>
        <w:jc w:val="both"/>
        <w:rPr>
          <w:sz w:val="26"/>
        </w:rPr>
      </w:pPr>
      <w:r>
        <w:rPr>
          <w:color w:val="231F20"/>
          <w:sz w:val="26"/>
        </w:rPr>
        <w:t>рядчики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(инфраструктура;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благоустройство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6"/>
          <w:sz w:val="26"/>
        </w:rPr>
        <w:t> </w:t>
      </w:r>
      <w:r>
        <w:rPr>
          <w:i/>
          <w:color w:val="231F20"/>
          <w:sz w:val="26"/>
        </w:rPr>
        <w:t>табл.2,</w:t>
      </w:r>
      <w:r>
        <w:rPr>
          <w:i/>
          <w:color w:val="231F20"/>
          <w:spacing w:val="-6"/>
          <w:sz w:val="26"/>
        </w:rPr>
        <w:t> </w:t>
      </w:r>
      <w:r>
        <w:rPr>
          <w:i/>
          <w:color w:val="231F20"/>
          <w:sz w:val="26"/>
        </w:rPr>
        <w:t>запись</w:t>
      </w:r>
      <w:r>
        <w:rPr>
          <w:i/>
          <w:color w:val="231F20"/>
          <w:spacing w:val="-6"/>
          <w:sz w:val="26"/>
        </w:rPr>
        <w:t> </w:t>
      </w:r>
      <w:r>
        <w:rPr>
          <w:i/>
          <w:color w:val="231F20"/>
          <w:sz w:val="26"/>
        </w:rPr>
        <w:t>10,</w:t>
      </w:r>
      <w:r>
        <w:rPr>
          <w:color w:val="231F20"/>
          <w:sz w:val="26"/>
        </w:rPr>
        <w:t>)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Различные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посред-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ники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(брокеры – </w:t>
      </w:r>
      <w:r>
        <w:rPr>
          <w:i/>
          <w:color w:val="231F20"/>
          <w:sz w:val="26"/>
        </w:rPr>
        <w:t>табл.2,</w:t>
      </w:r>
      <w:r>
        <w:rPr>
          <w:i/>
          <w:color w:val="231F20"/>
          <w:spacing w:val="-1"/>
          <w:sz w:val="26"/>
        </w:rPr>
        <w:t> </w:t>
      </w:r>
      <w:r>
        <w:rPr>
          <w:i/>
          <w:color w:val="231F20"/>
          <w:sz w:val="26"/>
        </w:rPr>
        <w:t>запись</w:t>
      </w:r>
      <w:r>
        <w:rPr>
          <w:i/>
          <w:color w:val="231F20"/>
          <w:spacing w:val="-2"/>
          <w:sz w:val="26"/>
        </w:rPr>
        <w:t> </w:t>
      </w:r>
      <w:r>
        <w:rPr>
          <w:i/>
          <w:color w:val="231F20"/>
          <w:sz w:val="26"/>
        </w:rPr>
        <w:t>6</w:t>
      </w:r>
      <w:r>
        <w:rPr>
          <w:color w:val="231F20"/>
          <w:sz w:val="26"/>
        </w:rPr>
        <w:t>).</w:t>
      </w:r>
    </w:p>
    <w:p>
      <w:pPr>
        <w:pStyle w:val="BodyText"/>
        <w:spacing w:line="249" w:lineRule="auto" w:before="2"/>
        <w:ind w:right="152"/>
      </w:pPr>
      <w:r>
        <w:rPr>
          <w:color w:val="231F20"/>
          <w:w w:val="95"/>
        </w:rPr>
        <w:t>Данные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табл.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3,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учетом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унифицированного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поточного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представления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компьютер-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ного кодирования СМР – чп [1, с.82–87], а также матричной организации ОПСК с СРО-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4"/>
        </w:rPr>
        <w:t>Контрактором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первичном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уровне,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[1,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с.110–114],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обусловливают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соответствующую</w:t>
      </w:r>
      <w:r>
        <w:rPr>
          <w:color w:val="231F20"/>
          <w:spacing w:val="-63"/>
        </w:rPr>
        <w:t> </w:t>
      </w:r>
      <w:r>
        <w:rPr>
          <w:color w:val="231F20"/>
        </w:rPr>
        <w:t>финансовую</w:t>
      </w:r>
      <w:r>
        <w:rPr>
          <w:color w:val="231F20"/>
          <w:spacing w:val="-1"/>
        </w:rPr>
        <w:t> </w:t>
      </w:r>
      <w:r>
        <w:rPr>
          <w:color w:val="231F20"/>
        </w:rPr>
        <w:t>схему</w:t>
      </w:r>
      <w:r>
        <w:rPr>
          <w:color w:val="231F20"/>
          <w:spacing w:val="-1"/>
        </w:rPr>
        <w:t> </w:t>
      </w:r>
      <w:r>
        <w:rPr>
          <w:color w:val="231F20"/>
        </w:rPr>
        <w:t>исполнения</w:t>
      </w:r>
      <w:r>
        <w:rPr>
          <w:color w:val="231F20"/>
          <w:spacing w:val="-2"/>
        </w:rPr>
        <w:t> </w:t>
      </w:r>
      <w:r>
        <w:rPr>
          <w:color w:val="231F20"/>
        </w:rPr>
        <w:t>бюджета</w:t>
      </w:r>
      <w:r>
        <w:rPr>
          <w:color w:val="231F20"/>
          <w:spacing w:val="-1"/>
        </w:rPr>
        <w:t> </w:t>
      </w:r>
      <w:r>
        <w:rPr>
          <w:color w:val="231F20"/>
        </w:rPr>
        <w:t>проекта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1).</w:t>
      </w:r>
    </w:p>
    <w:p>
      <w:pPr>
        <w:pStyle w:val="BodyText"/>
        <w:spacing w:before="10"/>
        <w:ind w:left="0" w:firstLine="0"/>
        <w:jc w:val="left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1167192</wp:posOffset>
            </wp:positionH>
            <wp:positionV relativeFrom="paragraph">
              <wp:posOffset>218940</wp:posOffset>
            </wp:positionV>
            <wp:extent cx="5246643" cy="3137154"/>
            <wp:effectExtent l="0" t="0" r="0" b="0"/>
            <wp:wrapTopAndBottom/>
            <wp:docPr id="65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45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6643" cy="313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30" w:lineRule="auto" w:before="213"/>
        <w:ind w:left="519" w:right="517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Финансовая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схема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исполнения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бюджета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проекта,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адекватная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матричной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организации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ОПСК</w:t>
      </w:r>
    </w:p>
    <w:p>
      <w:pPr>
        <w:pStyle w:val="BodyText"/>
        <w:spacing w:before="5"/>
        <w:ind w:left="0" w:firstLine="0"/>
        <w:jc w:val="left"/>
      </w:pPr>
    </w:p>
    <w:p>
      <w:pPr>
        <w:pStyle w:val="BodyText"/>
        <w:spacing w:line="249" w:lineRule="auto"/>
        <w:ind w:right="153"/>
      </w:pPr>
      <w:r>
        <w:rPr>
          <w:color w:val="231F20"/>
          <w:spacing w:val="-3"/>
        </w:rPr>
        <w:t>Сложность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первичного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низового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уровней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матричного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ОПСК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обусловливает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сле-</w:t>
      </w:r>
      <w:r>
        <w:rPr>
          <w:color w:val="231F20"/>
          <w:spacing w:val="-62"/>
        </w:rPr>
        <w:t> </w:t>
      </w:r>
      <w:r>
        <w:rPr>
          <w:color w:val="231F20"/>
        </w:rPr>
        <w:t>дующую</w:t>
      </w:r>
      <w:r>
        <w:rPr>
          <w:color w:val="231F20"/>
          <w:spacing w:val="-3"/>
        </w:rPr>
        <w:t> </w:t>
      </w:r>
      <w:r>
        <w:rPr>
          <w:color w:val="231F20"/>
        </w:rPr>
        <w:t>уникальную</w:t>
      </w:r>
      <w:r>
        <w:rPr>
          <w:color w:val="231F20"/>
          <w:spacing w:val="-3"/>
        </w:rPr>
        <w:t> </w:t>
      </w:r>
      <w:r>
        <w:rPr>
          <w:color w:val="231F20"/>
        </w:rPr>
        <w:t>блокчейн-инженерию</w:t>
      </w:r>
      <w:r>
        <w:rPr>
          <w:color w:val="231F20"/>
          <w:spacing w:val="-2"/>
        </w:rPr>
        <w:t> </w:t>
      </w:r>
      <w:r>
        <w:rPr>
          <w:color w:val="231F20"/>
        </w:rPr>
        <w:t>нашего</w:t>
      </w:r>
      <w:r>
        <w:rPr>
          <w:color w:val="231F20"/>
          <w:spacing w:val="-2"/>
        </w:rPr>
        <w:t> </w:t>
      </w:r>
      <w:r>
        <w:rPr>
          <w:color w:val="231F20"/>
        </w:rPr>
        <w:t>жилстройпроекта</w:t>
      </w:r>
      <w:r>
        <w:rPr>
          <w:color w:val="231F20"/>
          <w:spacing w:val="-2"/>
        </w:rPr>
        <w:t> </w:t>
      </w:r>
      <w:r>
        <w:rPr>
          <w:color w:val="231F20"/>
        </w:rPr>
        <w:t>(рис.</w:t>
      </w:r>
      <w:r>
        <w:rPr>
          <w:color w:val="231F20"/>
          <w:spacing w:val="-2"/>
        </w:rPr>
        <w:t> </w:t>
      </w:r>
      <w:r>
        <w:rPr>
          <w:color w:val="231F20"/>
        </w:rPr>
        <w:t>2).</w:t>
      </w:r>
    </w:p>
    <w:p>
      <w:pPr>
        <w:pStyle w:val="BodyText"/>
        <w:spacing w:before="1"/>
        <w:ind w:lef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1469559</wp:posOffset>
            </wp:positionH>
            <wp:positionV relativeFrom="paragraph">
              <wp:posOffset>191275</wp:posOffset>
            </wp:positionV>
            <wp:extent cx="4576572" cy="2566987"/>
            <wp:effectExtent l="0" t="0" r="0" b="0"/>
            <wp:wrapTopAndBottom/>
            <wp:docPr id="67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46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6572" cy="2566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21"/>
        <w:ind w:left="518" w:right="518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Уникальная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блокчейн-инженерия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конкретного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жилстройпроекта</w:t>
      </w:r>
    </w:p>
    <w:p>
      <w:pPr>
        <w:spacing w:after="0"/>
        <w:jc w:val="center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before="72"/>
        <w:ind w:left="552" w:firstLine="0"/>
      </w:pPr>
      <w:r>
        <w:rPr>
          <w:color w:val="231F20"/>
        </w:rPr>
        <w:t>Интерпретация</w:t>
      </w:r>
      <w:r>
        <w:rPr>
          <w:color w:val="231F20"/>
          <w:spacing w:val="-1"/>
        </w:rPr>
        <w:t> </w:t>
      </w:r>
      <w:r>
        <w:rPr>
          <w:color w:val="231F20"/>
        </w:rPr>
        <w:t>рис.</w:t>
      </w:r>
      <w:r>
        <w:rPr>
          <w:color w:val="231F20"/>
          <w:spacing w:val="-1"/>
        </w:rPr>
        <w:t> </w:t>
      </w:r>
      <w:r>
        <w:rPr>
          <w:color w:val="231F20"/>
        </w:rPr>
        <w:t>1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рис. 2:</w:t>
      </w:r>
    </w:p>
    <w:p>
      <w:pPr>
        <w:pStyle w:val="ListParagraph"/>
        <w:numPr>
          <w:ilvl w:val="0"/>
          <w:numId w:val="14"/>
        </w:numPr>
        <w:tabs>
          <w:tab w:pos="922" w:val="left" w:leader="none"/>
        </w:tabs>
        <w:spacing w:line="249" w:lineRule="auto" w:before="13" w:after="0"/>
        <w:ind w:left="155" w:right="154" w:firstLine="396"/>
        <w:jc w:val="both"/>
        <w:rPr>
          <w:sz w:val="26"/>
        </w:rPr>
      </w:pPr>
      <w:r>
        <w:rPr>
          <w:color w:val="231F20"/>
          <w:sz w:val="26"/>
        </w:rPr>
        <w:t>Покупатели-жильцы вносят на свои накопительные (эскроу) счета в эмисси-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онном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банке рублевые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депозиты.</w:t>
      </w:r>
    </w:p>
    <w:p>
      <w:pPr>
        <w:pStyle w:val="ListParagraph"/>
        <w:numPr>
          <w:ilvl w:val="0"/>
          <w:numId w:val="14"/>
        </w:numPr>
        <w:tabs>
          <w:tab w:pos="921" w:val="left" w:leader="none"/>
        </w:tabs>
        <w:spacing w:line="249" w:lineRule="auto" w:before="2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СРО-Контрактор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сообщает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эмиссионному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банку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финансовые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параметры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сво-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его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жилстройпроекта(ов),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полученные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результате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разработки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ПОС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ПСД,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также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результаты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расчета стоимости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жилстройпроекта(ов).</w:t>
      </w:r>
    </w:p>
    <w:p>
      <w:pPr>
        <w:pStyle w:val="ListParagraph"/>
        <w:numPr>
          <w:ilvl w:val="0"/>
          <w:numId w:val="14"/>
        </w:numPr>
        <w:tabs>
          <w:tab w:pos="921" w:val="left" w:leader="none"/>
        </w:tabs>
        <w:spacing w:line="249" w:lineRule="auto" w:before="3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На основании той же информации (п.2) СРО-Контрактор создает внутрипро-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ектный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блокчейн,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инженерию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которого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представляет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рисунок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2.</w:t>
      </w:r>
    </w:p>
    <w:p>
      <w:pPr>
        <w:pStyle w:val="ListParagraph"/>
        <w:numPr>
          <w:ilvl w:val="0"/>
          <w:numId w:val="14"/>
        </w:numPr>
        <w:tabs>
          <w:tab w:pos="921" w:val="left" w:leader="none"/>
        </w:tabs>
        <w:spacing w:line="249" w:lineRule="auto" w:before="2" w:after="0"/>
        <w:ind w:left="155" w:right="151" w:firstLine="396"/>
        <w:jc w:val="both"/>
        <w:rPr>
          <w:sz w:val="26"/>
        </w:rPr>
      </w:pPr>
      <w:r>
        <w:rPr>
          <w:color w:val="231F20"/>
          <w:spacing w:val="-2"/>
          <w:sz w:val="26"/>
        </w:rPr>
        <w:t>На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основании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той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же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информации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(п.2)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эмиссионный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банк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осуществляет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эмис-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сию МТК и переводит весь этот «токенезированный» бюджет проекта (бюджет рас-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сматриваемого проекта - 4800 МТК) на специальный расчетный счет СРО-Контрак-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тора.</w:t>
      </w:r>
    </w:p>
    <w:p>
      <w:pPr>
        <w:pStyle w:val="ListParagraph"/>
        <w:numPr>
          <w:ilvl w:val="0"/>
          <w:numId w:val="14"/>
        </w:numPr>
        <w:tabs>
          <w:tab w:pos="921" w:val="left" w:leader="none"/>
        </w:tabs>
        <w:spacing w:line="249" w:lineRule="auto" w:before="4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Каждый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бюджетный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токен,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уже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своей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эмиссии,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получает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метку-адрес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бу-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дущего платежа с его участием, а также метку времени этого платежа. Таким обра-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зом,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МТК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намеченные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оплату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работы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заданного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производителя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не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могут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быть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ис-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пользованы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других платежах.</w:t>
      </w:r>
    </w:p>
    <w:p>
      <w:pPr>
        <w:pStyle w:val="ListParagraph"/>
        <w:numPr>
          <w:ilvl w:val="0"/>
          <w:numId w:val="14"/>
        </w:numPr>
        <w:tabs>
          <w:tab w:pos="921" w:val="left" w:leader="none"/>
        </w:tabs>
        <w:spacing w:line="249" w:lineRule="auto" w:before="5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После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прохождения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платежа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его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конвертации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фиатную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валюту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вся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сумма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соответствующих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МТК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переводится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утилизационный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кошелек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уничтожается.</w:t>
      </w:r>
    </w:p>
    <w:p>
      <w:pPr>
        <w:pStyle w:val="ListParagraph"/>
        <w:numPr>
          <w:ilvl w:val="0"/>
          <w:numId w:val="14"/>
        </w:numPr>
        <w:tabs>
          <w:tab w:pos="921" w:val="left" w:leader="none"/>
        </w:tabs>
        <w:spacing w:line="249" w:lineRule="auto" w:before="2" w:after="0"/>
        <w:ind w:left="155" w:right="152" w:firstLine="396"/>
        <w:jc w:val="both"/>
        <w:rPr>
          <w:sz w:val="26"/>
        </w:rPr>
      </w:pPr>
      <w:r>
        <w:rPr>
          <w:color w:val="231F20"/>
          <w:spacing w:val="-2"/>
          <w:sz w:val="26"/>
        </w:rPr>
        <w:t>Конвертацию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МТК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фиатные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деньги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эскроу-счетов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покупателей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перманент-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но осуществляет эмиссионный банк. Уничтожение использованных МТК осущест-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вляет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СРО-Контрактор.</w:t>
      </w:r>
    </w:p>
    <w:p>
      <w:pPr>
        <w:pStyle w:val="ListParagraph"/>
        <w:numPr>
          <w:ilvl w:val="0"/>
          <w:numId w:val="14"/>
        </w:numPr>
        <w:tabs>
          <w:tab w:pos="922" w:val="left" w:leader="none"/>
        </w:tabs>
        <w:spacing w:line="249" w:lineRule="auto" w:before="3" w:after="0"/>
        <w:ind w:left="155" w:right="150" w:firstLine="396"/>
        <w:jc w:val="both"/>
        <w:rPr>
          <w:sz w:val="26"/>
        </w:rPr>
      </w:pPr>
      <w:r>
        <w:rPr>
          <w:color w:val="231F20"/>
          <w:sz w:val="26"/>
        </w:rPr>
        <w:t>Все намеченные в проекте транзакции осуществляются через внутрипро-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ектный блокчейн, образуя единый, общедоступный, проверяемый, хронологически</w:t>
      </w:r>
      <w:r>
        <w:rPr>
          <w:color w:val="231F20"/>
          <w:spacing w:val="1"/>
          <w:sz w:val="26"/>
        </w:rPr>
        <w:t> </w:t>
      </w:r>
      <w:r>
        <w:rPr>
          <w:color w:val="231F20"/>
          <w:spacing w:val="-2"/>
          <w:sz w:val="26"/>
        </w:rPr>
        <w:t>достоверный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криптографически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защищенный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реестр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внутрипроектных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транзакций.</w:t>
      </w:r>
    </w:p>
    <w:p>
      <w:pPr>
        <w:pStyle w:val="BodyText"/>
        <w:spacing w:before="3"/>
        <w:ind w:left="0" w:firstLine="0"/>
        <w:jc w:val="left"/>
        <w:rPr>
          <w:sz w:val="22"/>
        </w:rPr>
      </w:pPr>
    </w:p>
    <w:p>
      <w:pPr>
        <w:spacing w:before="0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15"/>
        </w:numPr>
        <w:tabs>
          <w:tab w:pos="865" w:val="left" w:leader="none"/>
        </w:tabs>
        <w:spacing w:line="230" w:lineRule="auto" w:before="167" w:after="0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Государственная Стратегия развития информационного общества на 2017–2030 годы,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утвержденная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Указом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Президента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от 9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мая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2017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года №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203.</w:t>
      </w:r>
    </w:p>
    <w:p>
      <w:pPr>
        <w:pStyle w:val="ListParagraph"/>
        <w:numPr>
          <w:ilvl w:val="0"/>
          <w:numId w:val="15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Национальная Стратегия развития искусственного интеллекта на период до 2030 года,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утвержденная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Указом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Президента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10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октября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2019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года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490.</w:t>
      </w:r>
    </w:p>
    <w:p>
      <w:pPr>
        <w:pStyle w:val="ListParagraph"/>
        <w:numPr>
          <w:ilvl w:val="0"/>
          <w:numId w:val="15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Государственная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программа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«Цифровая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экономика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Российской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Федерации»,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утвержден-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ная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Распоряжением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Правительства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28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июля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2017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года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1632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(2017–2024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г.г.).</w:t>
      </w:r>
    </w:p>
    <w:p>
      <w:pPr>
        <w:pStyle w:val="ListParagraph"/>
        <w:numPr>
          <w:ilvl w:val="0"/>
          <w:numId w:val="15"/>
        </w:numPr>
        <w:tabs>
          <w:tab w:pos="865" w:val="left" w:leader="none"/>
        </w:tabs>
        <w:spacing w:line="230" w:lineRule="auto" w:before="0" w:after="0"/>
        <w:ind w:left="155" w:right="151" w:firstLine="396"/>
        <w:jc w:val="both"/>
        <w:rPr>
          <w:sz w:val="23"/>
        </w:rPr>
      </w:pPr>
      <w:r>
        <w:rPr>
          <w:i/>
          <w:color w:val="231F20"/>
          <w:spacing w:val="-2"/>
          <w:sz w:val="23"/>
        </w:rPr>
        <w:t>Буликов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2"/>
          <w:sz w:val="23"/>
        </w:rPr>
        <w:t>С.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2"/>
          <w:sz w:val="23"/>
        </w:rPr>
        <w:t>Н.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Развитие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механизмов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кооперирования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кредитования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строительстве: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Мо-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нография [Текст] / </w:t>
      </w:r>
      <w:r>
        <w:rPr>
          <w:i/>
          <w:color w:val="231F20"/>
          <w:sz w:val="23"/>
        </w:rPr>
        <w:t>С. Н.Буликов, М. В.Лысанова, В. Д.Сухов. </w:t>
      </w:r>
      <w:r>
        <w:rPr>
          <w:color w:val="231F20"/>
          <w:sz w:val="23"/>
        </w:rPr>
        <w:t>– Ярославль: Изд-во ЯГТУ, 2011.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224 с.</w:t>
      </w:r>
    </w:p>
    <w:p>
      <w:pPr>
        <w:pStyle w:val="ListParagraph"/>
        <w:numPr>
          <w:ilvl w:val="0"/>
          <w:numId w:val="15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Федеральный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закон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01.12.2007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315-ФЗ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«О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саморегулируемых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организациях»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его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последней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редакции;</w:t>
      </w:r>
    </w:p>
    <w:p>
      <w:pPr>
        <w:pStyle w:val="ListParagraph"/>
        <w:numPr>
          <w:ilvl w:val="0"/>
          <w:numId w:val="15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Федеральный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закон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30.12.2004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214-ФЗ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«Об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участии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долевом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строительстве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мно-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гоквартирных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домов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иных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объектов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недвижимости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внесении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изменений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некоторые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зако-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нодательные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акты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Российской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Федерации»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его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последней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редакции.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63"/>
        <w:gridCol w:w="4491"/>
      </w:tblGrid>
      <w:tr>
        <w:trPr>
          <w:trHeight w:val="1910" w:hRule="atLeast"/>
        </w:trPr>
        <w:tc>
          <w:tcPr>
            <w:tcW w:w="4963" w:type="dxa"/>
          </w:tcPr>
          <w:p>
            <w:pPr>
              <w:pStyle w:val="TableParagraph"/>
              <w:spacing w:line="255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pacing w:val="-1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pacing w:val="-1"/>
                <w:sz w:val="23"/>
              </w:rPr>
              <w:t>65.011.56</w:t>
            </w:r>
          </w:p>
          <w:p>
            <w:pPr>
              <w:pStyle w:val="TableParagraph"/>
              <w:spacing w:line="270" w:lineRule="atLeast" w:before="6"/>
              <w:ind w:left="50" w:right="772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Вараздат Самвелович Ерицян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Александра Игоревна Касаткина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 </w:t>
            </w:r>
            <w:hyperlink r:id="rId76">
              <w:r>
                <w:rPr>
                  <w:i/>
                  <w:color w:val="231F20"/>
                  <w:sz w:val="23"/>
                </w:rPr>
                <w:t>sashakasatkina7@gmail.com</w:t>
              </w:r>
            </w:hyperlink>
            <w:r>
              <w:rPr>
                <w:i/>
                <w:color w:val="231F20"/>
                <w:spacing w:val="1"/>
                <w:sz w:val="23"/>
              </w:rPr>
              <w:t> </w:t>
            </w:r>
            <w:hyperlink r:id="rId77">
              <w:r>
                <w:rPr>
                  <w:i/>
                  <w:color w:val="1F2023"/>
                  <w:sz w:val="23"/>
                </w:rPr>
                <w:t>eritcyan.varazdat@gmail.c</w:t>
              </w:r>
              <w:r>
                <w:rPr>
                  <w:i/>
                  <w:color w:val="231F20"/>
                  <w:sz w:val="23"/>
                </w:rPr>
                <w:t>om</w:t>
              </w:r>
            </w:hyperlink>
          </w:p>
        </w:tc>
        <w:tc>
          <w:tcPr>
            <w:tcW w:w="4491" w:type="dxa"/>
          </w:tcPr>
          <w:p>
            <w:pPr>
              <w:pStyle w:val="TableParagraph"/>
              <w:spacing w:before="1"/>
              <w:rPr>
                <w:sz w:val="23"/>
              </w:rPr>
            </w:pPr>
          </w:p>
          <w:p>
            <w:pPr>
              <w:pStyle w:val="TableParagraph"/>
              <w:spacing w:line="249" w:lineRule="auto"/>
              <w:ind w:left="834" w:right="47" w:hanging="60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Varazdat</w:t>
            </w:r>
            <w:r>
              <w:rPr>
                <w:i/>
                <w:color w:val="231F20"/>
                <w:spacing w:val="-1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Samvelovich</w:t>
            </w:r>
            <w:r>
              <w:rPr>
                <w:i/>
                <w:color w:val="231F20"/>
                <w:spacing w:val="-1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Eritсyan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student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Alexandra</w:t>
            </w:r>
            <w:r>
              <w:rPr>
                <w:i/>
                <w:color w:val="231F20"/>
                <w:spacing w:val="-6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Igorevna</w:t>
            </w:r>
            <w:r>
              <w:rPr>
                <w:i/>
                <w:color w:val="231F20"/>
                <w:spacing w:val="-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Kasatkina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student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before="3"/>
              <w:ind w:right="47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70" w:lineRule="atLeast"/>
              <w:ind w:left="1577" w:right="47" w:hanging="593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pacing w:val="-1"/>
                <w:sz w:val="23"/>
              </w:rPr>
              <w:t>E-mail: </w:t>
            </w:r>
            <w:hyperlink r:id="rId76">
              <w:r>
                <w:rPr>
                  <w:i/>
                  <w:color w:val="231F20"/>
                  <w:sz w:val="23"/>
                </w:rPr>
                <w:t>sashakasatkina7@gmail.com</w:t>
              </w:r>
            </w:hyperlink>
            <w:r>
              <w:rPr>
                <w:i/>
                <w:color w:val="231F20"/>
                <w:spacing w:val="-55"/>
                <w:sz w:val="23"/>
              </w:rPr>
              <w:t> </w:t>
            </w:r>
            <w:hyperlink r:id="rId77">
              <w:r>
                <w:rPr>
                  <w:i/>
                  <w:color w:val="1F2023"/>
                  <w:sz w:val="23"/>
                </w:rPr>
                <w:t>eritcyan.varazdat@gmail.co</w:t>
              </w:r>
              <w:r>
                <w:rPr>
                  <w:i/>
                  <w:color w:val="231F20"/>
                  <w:sz w:val="23"/>
                </w:rPr>
                <w:t>m</w:t>
              </w:r>
            </w:hyperlink>
          </w:p>
        </w:tc>
      </w:tr>
    </w:tbl>
    <w:p>
      <w:pPr>
        <w:pStyle w:val="BodyText"/>
        <w:spacing w:before="4"/>
        <w:ind w:left="0" w:firstLine="0"/>
        <w:jc w:val="left"/>
        <w:rPr>
          <w:sz w:val="21"/>
        </w:rPr>
      </w:pPr>
    </w:p>
    <w:p>
      <w:pPr>
        <w:pStyle w:val="Heading1"/>
        <w:spacing w:line="249" w:lineRule="auto"/>
        <w:ind w:left="187" w:right="185"/>
      </w:pPr>
      <w:r>
        <w:rPr>
          <w:color w:val="231F20"/>
          <w:w w:val="95"/>
        </w:rPr>
        <w:t>ПЕРСПЕКТИВЫ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ПРИМЕНЕНИЯ</w:t>
      </w:r>
      <w:r>
        <w:rPr>
          <w:color w:val="231F20"/>
          <w:spacing w:val="34"/>
          <w:w w:val="95"/>
        </w:rPr>
        <w:t> </w:t>
      </w:r>
      <w:r>
        <w:rPr>
          <w:color w:val="231F20"/>
          <w:w w:val="95"/>
        </w:rPr>
        <w:t>ТЕХНОЛОГИЙ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ДОПОЛНЕННОЙ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(AR)</w:t>
      </w:r>
      <w:r>
        <w:rPr>
          <w:color w:val="231F20"/>
          <w:spacing w:val="-64"/>
          <w:w w:val="95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СМЕШАННОЙ</w:t>
      </w:r>
      <w:r>
        <w:rPr>
          <w:color w:val="231F20"/>
          <w:spacing w:val="-2"/>
        </w:rPr>
        <w:t> </w:t>
      </w:r>
      <w:r>
        <w:rPr>
          <w:color w:val="231F20"/>
        </w:rPr>
        <w:t>РЕАЛЬНОСТИ</w:t>
      </w:r>
      <w:r>
        <w:rPr>
          <w:color w:val="231F20"/>
          <w:spacing w:val="-2"/>
        </w:rPr>
        <w:t> </w:t>
      </w:r>
      <w:r>
        <w:rPr>
          <w:color w:val="231F20"/>
        </w:rPr>
        <w:t>(MR)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СТРОИТЕЛЬСТВЕ</w:t>
      </w:r>
    </w:p>
    <w:p>
      <w:pPr>
        <w:pStyle w:val="BodyText"/>
        <w:spacing w:before="10"/>
        <w:ind w:left="0" w:firstLine="0"/>
        <w:jc w:val="left"/>
        <w:rPr>
          <w:b/>
          <w:sz w:val="24"/>
        </w:rPr>
      </w:pPr>
    </w:p>
    <w:p>
      <w:pPr>
        <w:pStyle w:val="Heading2"/>
        <w:ind w:left="517" w:right="518"/>
      </w:pPr>
      <w:r>
        <w:rPr>
          <w:color w:val="231F20"/>
          <w:spacing w:val="-2"/>
        </w:rPr>
        <w:t>PROSPECTS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FOR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APPLICATION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AUGMENTED (AR)</w:t>
      </w:r>
    </w:p>
    <w:p>
      <w:pPr>
        <w:spacing w:before="14"/>
        <w:ind w:left="518" w:right="518" w:firstLine="0"/>
        <w:jc w:val="center"/>
        <w:rPr>
          <w:sz w:val="28"/>
        </w:rPr>
      </w:pPr>
      <w:r>
        <w:rPr>
          <w:color w:val="231F20"/>
          <w:sz w:val="28"/>
        </w:rPr>
        <w:t>AND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MIXED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(MR)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REALITY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TECHNOLOGIES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IN CONSTRUCTION</w:t>
      </w:r>
    </w:p>
    <w:p>
      <w:pPr>
        <w:pStyle w:val="BodyText"/>
        <w:spacing w:before="5"/>
        <w:ind w:left="0" w:firstLine="0"/>
        <w:jc w:val="left"/>
        <w:rPr>
          <w:sz w:val="23"/>
        </w:rPr>
      </w:pPr>
    </w:p>
    <w:p>
      <w:pPr>
        <w:spacing w:line="230" w:lineRule="auto" w:before="0"/>
        <w:ind w:left="155" w:right="150" w:firstLine="396"/>
        <w:jc w:val="both"/>
        <w:rPr>
          <w:sz w:val="23"/>
        </w:rPr>
      </w:pPr>
      <w:r>
        <w:rPr>
          <w:i/>
          <w:color w:val="231F20"/>
          <w:sz w:val="23"/>
        </w:rPr>
        <w:t>BIM</w:t>
      </w:r>
      <w:r>
        <w:rPr>
          <w:color w:val="231F20"/>
          <w:sz w:val="23"/>
        </w:rPr>
        <w:t>-проектирование на данный момент используют достаточно много компаний в России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за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рубежом,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но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чаще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всего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данную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технологию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сейчас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применяют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архитекторы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проектиров-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щики.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Специалисты-практики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на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стройплощадке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по-прежнему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руководствуются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2</w:t>
      </w:r>
      <w:r>
        <w:rPr>
          <w:i/>
          <w:color w:val="231F20"/>
          <w:sz w:val="23"/>
        </w:rPr>
        <w:t>D</w:t>
      </w:r>
      <w:r>
        <w:rPr>
          <w:color w:val="231F20"/>
          <w:sz w:val="23"/>
        </w:rPr>
        <w:t>-документа-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цией, которая не дает полной и понятной всем информации по объекту строительства, и не всегда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своевременно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обновляется.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Технология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дополненной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смешанной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реальности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помогут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решить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данную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проблему.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данной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статье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рассмотрены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возможности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дополненной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смешанной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реаль-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ности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строительстве,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способы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улучшения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взаимодействия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всех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участников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строительства,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ин-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новационные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способы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передачи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информации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пути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взаимодействия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ней.</w:t>
      </w: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слова</w:t>
      </w:r>
      <w:r>
        <w:rPr>
          <w:color w:val="231F20"/>
          <w:sz w:val="23"/>
        </w:rPr>
        <w:t>: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дополненная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реальность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(</w:t>
      </w:r>
      <w:r>
        <w:rPr>
          <w:i/>
          <w:color w:val="231F20"/>
          <w:sz w:val="23"/>
        </w:rPr>
        <w:t>AR</w:t>
      </w:r>
      <w:r>
        <w:rPr>
          <w:color w:val="231F20"/>
          <w:sz w:val="23"/>
        </w:rPr>
        <w:t>),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смешанная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реальность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(</w:t>
      </w:r>
      <w:r>
        <w:rPr>
          <w:i/>
          <w:color w:val="231F20"/>
          <w:sz w:val="23"/>
        </w:rPr>
        <w:t>MR</w:t>
      </w:r>
      <w:r>
        <w:rPr>
          <w:color w:val="231F20"/>
          <w:sz w:val="23"/>
        </w:rPr>
        <w:t>),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информацион-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ные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технологии, </w:t>
      </w:r>
      <w:r>
        <w:rPr>
          <w:i/>
          <w:color w:val="231F20"/>
          <w:sz w:val="23"/>
        </w:rPr>
        <w:t>BIM</w:t>
      </w:r>
      <w:r>
        <w:rPr>
          <w:color w:val="231F20"/>
          <w:sz w:val="23"/>
        </w:rPr>
        <w:t>, виртуальная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реальность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</w:t>
      </w:r>
      <w:r>
        <w:rPr>
          <w:i/>
          <w:color w:val="231F20"/>
          <w:sz w:val="23"/>
        </w:rPr>
        <w:t>VR</w:t>
      </w:r>
      <w:r>
        <w:rPr>
          <w:color w:val="231F20"/>
          <w:sz w:val="23"/>
        </w:rPr>
        <w:t>).</w:t>
      </w:r>
    </w:p>
    <w:p>
      <w:pPr>
        <w:pStyle w:val="BodyText"/>
        <w:spacing w:before="4"/>
        <w:ind w:left="0" w:firstLine="0"/>
        <w:jc w:val="left"/>
      </w:pPr>
    </w:p>
    <w:p>
      <w:pPr>
        <w:spacing w:line="230" w:lineRule="auto" w:before="0"/>
        <w:ind w:left="155" w:right="146" w:firstLine="396"/>
        <w:jc w:val="both"/>
        <w:rPr>
          <w:sz w:val="23"/>
        </w:rPr>
      </w:pPr>
      <w:r>
        <w:rPr>
          <w:i/>
          <w:color w:val="231F20"/>
          <w:sz w:val="23"/>
        </w:rPr>
        <w:t>BIM</w:t>
      </w:r>
      <w:r>
        <w:rPr>
          <w:color w:val="231F20"/>
          <w:sz w:val="23"/>
        </w:rPr>
        <w:t>-designing is currently used by quite a lot of companies in Russia and abroad, but most often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this technology is now used by architects and designers. Practitioners at the construction site are still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guided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by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2D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documentation,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which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does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not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provide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complete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understandable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information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on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object of construction, and is not always updated in a timely manner. Augmented and mixed reality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technology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1"/>
          <w:sz w:val="23"/>
        </w:rPr>
        <w:t>will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help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1"/>
          <w:sz w:val="23"/>
        </w:rPr>
        <w:t>solve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1"/>
          <w:sz w:val="23"/>
        </w:rPr>
        <w:t>this</w:t>
      </w:r>
      <w:r>
        <w:rPr>
          <w:color w:val="231F20"/>
          <w:spacing w:val="-8"/>
          <w:sz w:val="23"/>
        </w:rPr>
        <w:t> </w:t>
      </w:r>
      <w:r>
        <w:rPr>
          <w:color w:val="231F20"/>
          <w:spacing w:val="-1"/>
          <w:sz w:val="23"/>
        </w:rPr>
        <w:t>problem.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This</w:t>
      </w:r>
      <w:r>
        <w:rPr>
          <w:color w:val="231F20"/>
          <w:spacing w:val="-8"/>
          <w:sz w:val="23"/>
        </w:rPr>
        <w:t> </w:t>
      </w:r>
      <w:r>
        <w:rPr>
          <w:color w:val="231F20"/>
          <w:spacing w:val="-1"/>
          <w:sz w:val="23"/>
        </w:rPr>
        <w:t>article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1"/>
          <w:sz w:val="23"/>
        </w:rPr>
        <w:t>discusses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1"/>
          <w:sz w:val="23"/>
        </w:rPr>
        <w:t>the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1"/>
          <w:sz w:val="23"/>
        </w:rPr>
        <w:t>possibilities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1"/>
          <w:sz w:val="23"/>
        </w:rPr>
        <w:t>of</w:t>
      </w:r>
      <w:r>
        <w:rPr>
          <w:color w:val="231F20"/>
          <w:spacing w:val="-8"/>
          <w:sz w:val="23"/>
        </w:rPr>
        <w:t> </w:t>
      </w:r>
      <w:r>
        <w:rPr>
          <w:color w:val="231F20"/>
          <w:spacing w:val="-1"/>
          <w:sz w:val="23"/>
        </w:rPr>
        <w:t>augmented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mixed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reality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in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construction,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ways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improve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interaction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all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participants,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innovative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ways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transmitting information and ways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of interacting with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it.</w:t>
      </w:r>
    </w:p>
    <w:p>
      <w:pPr>
        <w:spacing w:line="230" w:lineRule="auto" w:before="0"/>
        <w:ind w:left="155" w:right="152" w:firstLine="396"/>
        <w:jc w:val="both"/>
        <w:rPr>
          <w:sz w:val="23"/>
        </w:rPr>
      </w:pPr>
      <w:r>
        <w:rPr>
          <w:i/>
          <w:color w:val="231F20"/>
          <w:sz w:val="23"/>
        </w:rPr>
        <w:t>Keywords:</w:t>
      </w:r>
      <w:r>
        <w:rPr>
          <w:i/>
          <w:color w:val="231F20"/>
          <w:spacing w:val="-10"/>
          <w:sz w:val="23"/>
        </w:rPr>
        <w:t> </w:t>
      </w:r>
      <w:r>
        <w:rPr>
          <w:color w:val="231F20"/>
          <w:sz w:val="23"/>
        </w:rPr>
        <w:t>Augmented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Reality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(AR),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Mixed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Reality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(MR),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Information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Technology,</w:t>
      </w:r>
      <w:r>
        <w:rPr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BIM</w:t>
      </w:r>
      <w:r>
        <w:rPr>
          <w:color w:val="231F20"/>
          <w:sz w:val="23"/>
        </w:rPr>
        <w:t>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Virtual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Reality (VR).</w:t>
      </w:r>
    </w:p>
    <w:p>
      <w:pPr>
        <w:pStyle w:val="BodyText"/>
        <w:spacing w:before="5"/>
        <w:ind w:left="0" w:firstLine="0"/>
        <w:jc w:val="left"/>
        <w:rPr>
          <w:sz w:val="28"/>
        </w:rPr>
      </w:pPr>
    </w:p>
    <w:p>
      <w:pPr>
        <w:pStyle w:val="BodyText"/>
        <w:spacing w:line="249" w:lineRule="auto"/>
        <w:ind w:right="150"/>
      </w:pPr>
      <w:r>
        <w:rPr>
          <w:i/>
          <w:color w:val="231F20"/>
        </w:rPr>
        <w:t>BIM</w:t>
      </w:r>
      <w:r>
        <w:rPr>
          <w:i/>
          <w:color w:val="231F20"/>
          <w:spacing w:val="-6"/>
        </w:rPr>
        <w:t> </w:t>
      </w:r>
      <w:r>
        <w:rPr>
          <w:color w:val="231F20"/>
        </w:rPr>
        <w:t>моделирование</w:t>
      </w:r>
      <w:r>
        <w:rPr>
          <w:color w:val="231F20"/>
          <w:spacing w:val="-5"/>
        </w:rPr>
        <w:t> </w:t>
      </w:r>
      <w:r>
        <w:rPr>
          <w:color w:val="231F20"/>
        </w:rPr>
        <w:t>дает</w:t>
      </w:r>
      <w:r>
        <w:rPr>
          <w:color w:val="231F20"/>
          <w:spacing w:val="-5"/>
        </w:rPr>
        <w:t> </w:t>
      </w:r>
      <w:r>
        <w:rPr>
          <w:color w:val="231F20"/>
        </w:rPr>
        <w:t>много</w:t>
      </w:r>
      <w:r>
        <w:rPr>
          <w:color w:val="231F20"/>
          <w:spacing w:val="-5"/>
        </w:rPr>
        <w:t> </w:t>
      </w:r>
      <w:r>
        <w:rPr>
          <w:color w:val="231F20"/>
        </w:rPr>
        <w:t>перспектив</w:t>
      </w:r>
      <w:r>
        <w:rPr>
          <w:color w:val="231F20"/>
          <w:spacing w:val="-5"/>
        </w:rPr>
        <w:t> </w:t>
      </w:r>
      <w:r>
        <w:rPr>
          <w:color w:val="231F20"/>
        </w:rPr>
        <w:t>развития</w:t>
      </w:r>
      <w:r>
        <w:rPr>
          <w:color w:val="231F20"/>
          <w:spacing w:val="-5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6"/>
        </w:rPr>
        <w:t> </w:t>
      </w:r>
      <w:r>
        <w:rPr>
          <w:color w:val="231F20"/>
        </w:rPr>
        <w:t>отрасли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це-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лом,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совершенствование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информационных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технологий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способно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существенно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умень-</w:t>
      </w:r>
      <w:r>
        <w:rPr>
          <w:color w:val="231F20"/>
          <w:spacing w:val="-62"/>
        </w:rPr>
        <w:t> </w:t>
      </w:r>
      <w:r>
        <w:rPr>
          <w:color w:val="231F20"/>
        </w:rPr>
        <w:t>шить</w:t>
      </w:r>
      <w:r>
        <w:rPr>
          <w:color w:val="231F20"/>
          <w:spacing w:val="-15"/>
        </w:rPr>
        <w:t> </w:t>
      </w:r>
      <w:r>
        <w:rPr>
          <w:color w:val="231F20"/>
        </w:rPr>
        <w:t>затраты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всех</w:t>
      </w:r>
      <w:r>
        <w:rPr>
          <w:color w:val="231F20"/>
          <w:spacing w:val="-14"/>
        </w:rPr>
        <w:t> </w:t>
      </w:r>
      <w:r>
        <w:rPr>
          <w:color w:val="231F20"/>
        </w:rPr>
        <w:t>этапах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</w:rPr>
        <w:t>этом</w:t>
      </w:r>
      <w:r>
        <w:rPr>
          <w:color w:val="231F20"/>
          <w:spacing w:val="-14"/>
        </w:rPr>
        <w:t> </w:t>
      </w:r>
      <w:r>
        <w:rPr>
          <w:color w:val="231F20"/>
        </w:rPr>
        <w:t>повышая</w:t>
      </w:r>
      <w:r>
        <w:rPr>
          <w:color w:val="231F20"/>
          <w:spacing w:val="-14"/>
        </w:rPr>
        <w:t> </w:t>
      </w:r>
      <w:r>
        <w:rPr>
          <w:color w:val="231F20"/>
        </w:rPr>
        <w:t>качество</w:t>
      </w:r>
      <w:r>
        <w:rPr>
          <w:color w:val="231F20"/>
          <w:spacing w:val="-14"/>
        </w:rPr>
        <w:t> </w:t>
      </w:r>
      <w:r>
        <w:rPr>
          <w:color w:val="231F20"/>
        </w:rPr>
        <w:t>вновь</w:t>
      </w:r>
      <w:r>
        <w:rPr>
          <w:color w:val="231F20"/>
          <w:spacing w:val="-14"/>
        </w:rPr>
        <w:t> </w:t>
      </w:r>
      <w:r>
        <w:rPr>
          <w:color w:val="231F20"/>
        </w:rPr>
        <w:t>возво-</w:t>
      </w:r>
      <w:r>
        <w:rPr>
          <w:color w:val="231F20"/>
          <w:spacing w:val="-63"/>
        </w:rPr>
        <w:t> </w:t>
      </w:r>
      <w:r>
        <w:rPr>
          <w:color w:val="231F20"/>
        </w:rPr>
        <w:t>димых зданий. Уже в скором будущем все участники строительства будут получать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необходимую информацию о ходе строительства с помощью всем нам привычных гад-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жетов таких как: телефон или планшет, либо с помощью очков дополненной и сме-</w:t>
      </w:r>
      <w:r>
        <w:rPr>
          <w:color w:val="231F20"/>
          <w:spacing w:val="1"/>
        </w:rPr>
        <w:t> </w:t>
      </w:r>
      <w:r>
        <w:rPr>
          <w:color w:val="231F20"/>
        </w:rPr>
        <w:t>шанной</w:t>
      </w:r>
      <w:r>
        <w:rPr>
          <w:color w:val="231F20"/>
          <w:spacing w:val="-13"/>
        </w:rPr>
        <w:t> </w:t>
      </w:r>
      <w:r>
        <w:rPr>
          <w:color w:val="231F20"/>
        </w:rPr>
        <w:t>реальности,</w:t>
      </w:r>
      <w:r>
        <w:rPr>
          <w:color w:val="231F20"/>
          <w:spacing w:val="-12"/>
        </w:rPr>
        <w:t> </w:t>
      </w:r>
      <w:r>
        <w:rPr>
          <w:color w:val="231F20"/>
        </w:rPr>
        <w:t>разработка</w:t>
      </w:r>
      <w:r>
        <w:rPr>
          <w:color w:val="231F20"/>
          <w:spacing w:val="-12"/>
        </w:rPr>
        <w:t> </w:t>
      </w:r>
      <w:r>
        <w:rPr>
          <w:color w:val="231F20"/>
        </w:rPr>
        <w:t>которых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данный</w:t>
      </w:r>
      <w:r>
        <w:rPr>
          <w:color w:val="231F20"/>
          <w:spacing w:val="-12"/>
        </w:rPr>
        <w:t> </w:t>
      </w:r>
      <w:r>
        <w:rPr>
          <w:color w:val="231F20"/>
        </w:rPr>
        <w:t>момент</w:t>
      </w:r>
      <w:r>
        <w:rPr>
          <w:color w:val="231F20"/>
          <w:spacing w:val="-13"/>
        </w:rPr>
        <w:t> </w:t>
      </w:r>
      <w:r>
        <w:rPr>
          <w:color w:val="231F20"/>
        </w:rPr>
        <w:t>идет</w:t>
      </w:r>
      <w:r>
        <w:rPr>
          <w:color w:val="231F20"/>
          <w:spacing w:val="-12"/>
        </w:rPr>
        <w:t> </w:t>
      </w:r>
      <w:r>
        <w:rPr>
          <w:color w:val="231F20"/>
        </w:rPr>
        <w:t>полным</w:t>
      </w:r>
      <w:r>
        <w:rPr>
          <w:color w:val="231F20"/>
          <w:spacing w:val="-12"/>
        </w:rPr>
        <w:t> </w:t>
      </w:r>
      <w:r>
        <w:rPr>
          <w:color w:val="231F20"/>
        </w:rPr>
        <w:t>ходом,</w:t>
      </w:r>
      <w:r>
        <w:rPr>
          <w:color w:val="231F20"/>
          <w:spacing w:val="-13"/>
        </w:rPr>
        <w:t> </w:t>
      </w:r>
      <w:r>
        <w:rPr>
          <w:color w:val="231F20"/>
        </w:rPr>
        <w:t>уже</w:t>
      </w:r>
      <w:r>
        <w:rPr>
          <w:color w:val="231F20"/>
          <w:spacing w:val="-62"/>
        </w:rPr>
        <w:t> </w:t>
      </w:r>
      <w:r>
        <w:rPr>
          <w:color w:val="231F20"/>
        </w:rPr>
        <w:t>есть различные прототипы очков. Кипы чертежей найдут замену в виде технологии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дополненной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реальности,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уже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сегодняшний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день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способны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помочь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эф-</w:t>
      </w:r>
      <w:r>
        <w:rPr>
          <w:color w:val="231F20"/>
          <w:spacing w:val="-62"/>
        </w:rPr>
        <w:t> </w:t>
      </w:r>
      <w:r>
        <w:rPr>
          <w:color w:val="231F20"/>
        </w:rPr>
        <w:t>фективном взаимодействии всех участников строительства как в проектном офисе,</w:t>
      </w:r>
      <w:r>
        <w:rPr>
          <w:color w:val="231F20"/>
          <w:spacing w:val="1"/>
        </w:rPr>
        <w:t> </w:t>
      </w:r>
      <w:r>
        <w:rPr>
          <w:color w:val="231F20"/>
        </w:rPr>
        <w:t>так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непосредственно на</w:t>
      </w:r>
      <w:r>
        <w:rPr>
          <w:color w:val="231F20"/>
          <w:spacing w:val="-1"/>
        </w:rPr>
        <w:t> </w:t>
      </w:r>
      <w:r>
        <w:rPr>
          <w:color w:val="231F20"/>
        </w:rPr>
        <w:t>самой строительной площадке.</w:t>
      </w:r>
    </w:p>
    <w:p>
      <w:pPr>
        <w:pStyle w:val="BodyText"/>
        <w:spacing w:line="249" w:lineRule="auto" w:before="11"/>
        <w:ind w:right="153"/>
      </w:pPr>
      <w:r>
        <w:rPr>
          <w:color w:val="231F20"/>
          <w:spacing w:val="-1"/>
        </w:rPr>
        <w:t>Потребность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привлечению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новых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информационных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технологий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обуславливает-</w:t>
      </w:r>
      <w:r>
        <w:rPr>
          <w:color w:val="231F20"/>
          <w:spacing w:val="-62"/>
        </w:rPr>
        <w:t> </w:t>
      </w:r>
      <w:r>
        <w:rPr>
          <w:color w:val="231F20"/>
        </w:rPr>
        <w:t>ся тем, что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строительное производство</w:t>
      </w:r>
      <w:r>
        <w:rPr>
          <w:color w:val="231F20"/>
          <w:spacing w:val="1"/>
        </w:rPr>
        <w:t> </w:t>
      </w:r>
      <w:r>
        <w:rPr>
          <w:color w:val="231F20"/>
        </w:rPr>
        <w:t>характеризуется специфическими особенно-</w:t>
      </w:r>
    </w:p>
    <w:p>
      <w:pPr>
        <w:spacing w:after="0" w:line="249" w:lineRule="auto"/>
        <w:sectPr>
          <w:pgSz w:w="11910" w:h="16840"/>
          <w:pgMar w:header="0" w:footer="1376" w:top="126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</w:rPr>
        <w:t>стями,</w:t>
      </w:r>
      <w:r>
        <w:rPr>
          <w:color w:val="231F20"/>
          <w:spacing w:val="-13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свойственным</w:t>
      </w:r>
      <w:r>
        <w:rPr>
          <w:color w:val="231F20"/>
          <w:spacing w:val="-12"/>
        </w:rPr>
        <w:t> </w:t>
      </w:r>
      <w:r>
        <w:rPr>
          <w:color w:val="231F20"/>
        </w:rPr>
        <w:t>другими</w:t>
      </w:r>
      <w:r>
        <w:rPr>
          <w:color w:val="231F20"/>
          <w:spacing w:val="-12"/>
        </w:rPr>
        <w:t> </w:t>
      </w:r>
      <w:r>
        <w:rPr>
          <w:color w:val="231F20"/>
        </w:rPr>
        <w:t>отраслям,</w:t>
      </w:r>
      <w:r>
        <w:rPr>
          <w:color w:val="231F20"/>
          <w:spacing w:val="-12"/>
        </w:rPr>
        <w:t> </w:t>
      </w:r>
      <w:r>
        <w:rPr>
          <w:color w:val="231F20"/>
        </w:rPr>
        <w:t>которые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течением</w:t>
      </w:r>
      <w:r>
        <w:rPr>
          <w:color w:val="231F20"/>
          <w:spacing w:val="-13"/>
        </w:rPr>
        <w:t> </w:t>
      </w:r>
      <w:r>
        <w:rPr>
          <w:color w:val="231F20"/>
        </w:rPr>
        <w:t>времени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устраня-</w:t>
      </w:r>
      <w:r>
        <w:rPr>
          <w:color w:val="231F20"/>
          <w:spacing w:val="-62"/>
        </w:rPr>
        <w:t> </w:t>
      </w:r>
      <w:r>
        <w:rPr>
          <w:color w:val="231F20"/>
        </w:rPr>
        <w:t>ются,</w:t>
      </w:r>
      <w:r>
        <w:rPr>
          <w:color w:val="231F20"/>
          <w:spacing w:val="-1"/>
        </w:rPr>
        <w:t> </w:t>
      </w:r>
      <w:r>
        <w:rPr>
          <w:color w:val="231F20"/>
        </w:rPr>
        <w:t>а только</w:t>
      </w:r>
      <w:r>
        <w:rPr>
          <w:color w:val="231F20"/>
          <w:spacing w:val="-1"/>
        </w:rPr>
        <w:t> </w:t>
      </w:r>
      <w:r>
        <w:rPr>
          <w:color w:val="231F20"/>
        </w:rPr>
        <w:t>усиливаются, а</w:t>
      </w:r>
      <w:r>
        <w:rPr>
          <w:color w:val="231F20"/>
          <w:spacing w:val="-1"/>
        </w:rPr>
        <w:t> </w:t>
      </w:r>
      <w:r>
        <w:rPr>
          <w:color w:val="231F20"/>
        </w:rPr>
        <w:t>именно:</w:t>
      </w:r>
    </w:p>
    <w:p>
      <w:pPr>
        <w:pStyle w:val="ListParagraph"/>
        <w:numPr>
          <w:ilvl w:val="0"/>
          <w:numId w:val="16"/>
        </w:numPr>
        <w:tabs>
          <w:tab w:pos="921" w:val="left" w:leader="none"/>
        </w:tabs>
        <w:spacing w:line="247" w:lineRule="auto" w:before="0" w:after="0"/>
        <w:ind w:left="155" w:right="149" w:firstLine="396"/>
        <w:jc w:val="both"/>
        <w:rPr>
          <w:sz w:val="26"/>
        </w:rPr>
      </w:pPr>
      <w:r>
        <w:rPr>
          <w:color w:val="231F20"/>
          <w:sz w:val="26"/>
        </w:rPr>
        <w:t>Довольно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высокая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численность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участников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строительного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проекта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их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боль-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шое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разнообразие,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т.к.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качестве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участников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рассматриваются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не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только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отдельные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исполнители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работ,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но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подрядчики,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поставщики,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проектировщики,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эксплуатирую-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щие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организации,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органы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государственной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власти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местного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самоуправления,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инве-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сторы,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представители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общественности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многие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другие.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Реестр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участников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каж-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дого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проекта уникален.</w:t>
      </w:r>
    </w:p>
    <w:p>
      <w:pPr>
        <w:pStyle w:val="ListParagraph"/>
        <w:numPr>
          <w:ilvl w:val="0"/>
          <w:numId w:val="16"/>
        </w:numPr>
        <w:tabs>
          <w:tab w:pos="921" w:val="left" w:leader="none"/>
        </w:tabs>
        <w:spacing w:line="247" w:lineRule="auto" w:before="0" w:after="0"/>
        <w:ind w:left="155" w:right="154" w:firstLine="396"/>
        <w:jc w:val="both"/>
        <w:rPr>
          <w:sz w:val="26"/>
        </w:rPr>
      </w:pPr>
      <w:r>
        <w:rPr>
          <w:color w:val="231F20"/>
          <w:sz w:val="26"/>
        </w:rPr>
        <w:t>Жёсткая привязка трудовых, материальных и технических ресурсов, а также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самого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строящегося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объекта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участку,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котором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осуществляется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строительство.</w:t>
      </w:r>
    </w:p>
    <w:p>
      <w:pPr>
        <w:pStyle w:val="ListParagraph"/>
        <w:numPr>
          <w:ilvl w:val="0"/>
          <w:numId w:val="16"/>
        </w:numPr>
        <w:tabs>
          <w:tab w:pos="921" w:val="left" w:leader="none"/>
        </w:tabs>
        <w:spacing w:line="247" w:lineRule="auto" w:before="0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Необходимость координированного выполнения подготовительных, строи-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тельно-монтажных и пуско-наладочных работ в строгом соответствии с утверждён-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ным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календарным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графиком,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т.к.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любые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отступления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от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графика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снижают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эффектив-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ность строительного проекта и увеличивают риски срыва сроков завершения строи-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тельства.</w:t>
      </w:r>
    </w:p>
    <w:p>
      <w:pPr>
        <w:pStyle w:val="ListParagraph"/>
        <w:numPr>
          <w:ilvl w:val="0"/>
          <w:numId w:val="16"/>
        </w:numPr>
        <w:tabs>
          <w:tab w:pos="921" w:val="left" w:leader="none"/>
        </w:tabs>
        <w:spacing w:line="247" w:lineRule="auto" w:before="0" w:after="0"/>
        <w:ind w:left="155" w:right="154" w:firstLine="396"/>
        <w:jc w:val="both"/>
        <w:rPr>
          <w:sz w:val="26"/>
        </w:rPr>
      </w:pPr>
      <w:r>
        <w:rPr>
          <w:color w:val="231F20"/>
          <w:sz w:val="26"/>
        </w:rPr>
        <w:t>Значительные продолжительность строительства и стоимость готового стро-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ительного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объекта.</w:t>
      </w:r>
    </w:p>
    <w:p>
      <w:pPr>
        <w:pStyle w:val="ListParagraph"/>
        <w:numPr>
          <w:ilvl w:val="0"/>
          <w:numId w:val="16"/>
        </w:numPr>
        <w:tabs>
          <w:tab w:pos="921" w:val="left" w:leader="none"/>
        </w:tabs>
        <w:spacing w:line="240" w:lineRule="auto" w:before="0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Высокая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степень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уникальности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каждого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строительного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проекта.</w:t>
      </w:r>
    </w:p>
    <w:p>
      <w:pPr>
        <w:pStyle w:val="BodyText"/>
        <w:spacing w:line="247" w:lineRule="auto" w:before="8"/>
        <w:ind w:right="153"/>
      </w:pPr>
      <w:r>
        <w:rPr>
          <w:color w:val="231F20"/>
          <w:spacing w:val="-1"/>
        </w:rPr>
        <w:t>Эффективное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решение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многих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объективных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проблем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сложностей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62"/>
        </w:rPr>
        <w:t> </w:t>
      </w:r>
      <w:r>
        <w:rPr>
          <w:color w:val="231F20"/>
        </w:rPr>
        <w:t>отрасли невозможно без применения современных информационных и информаци-</w:t>
      </w:r>
      <w:r>
        <w:rPr>
          <w:color w:val="231F20"/>
          <w:spacing w:val="-62"/>
        </w:rPr>
        <w:t> </w:t>
      </w:r>
      <w:r>
        <w:rPr>
          <w:color w:val="231F20"/>
        </w:rPr>
        <w:t>онно-коммуникационных</w:t>
      </w:r>
      <w:r>
        <w:rPr>
          <w:color w:val="231F20"/>
          <w:spacing w:val="-1"/>
        </w:rPr>
        <w:t> </w:t>
      </w:r>
      <w:r>
        <w:rPr>
          <w:color w:val="231F20"/>
        </w:rPr>
        <w:t>систем [1].</w:t>
      </w:r>
    </w:p>
    <w:p>
      <w:pPr>
        <w:pStyle w:val="BodyText"/>
        <w:spacing w:line="247" w:lineRule="auto"/>
        <w:ind w:right="154"/>
      </w:pP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дальнейшего</w:t>
      </w:r>
      <w:r>
        <w:rPr>
          <w:color w:val="231F20"/>
          <w:spacing w:val="-10"/>
        </w:rPr>
        <w:t> </w:t>
      </w:r>
      <w:r>
        <w:rPr>
          <w:color w:val="231F20"/>
        </w:rPr>
        <w:t>анализа</w:t>
      </w:r>
      <w:r>
        <w:rPr>
          <w:color w:val="231F20"/>
          <w:spacing w:val="-11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-9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-10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9"/>
        </w:rPr>
        <w:t> </w:t>
      </w:r>
      <w:r>
        <w:rPr>
          <w:color w:val="231F20"/>
        </w:rPr>
        <w:t>четко</w:t>
      </w:r>
      <w:r>
        <w:rPr>
          <w:color w:val="231F20"/>
          <w:spacing w:val="-10"/>
        </w:rPr>
        <w:t> </w:t>
      </w:r>
      <w:r>
        <w:rPr>
          <w:color w:val="231F20"/>
        </w:rPr>
        <w:t>понимать,</w:t>
      </w:r>
      <w:r>
        <w:rPr>
          <w:color w:val="231F20"/>
          <w:spacing w:val="-62"/>
        </w:rPr>
        <w:t> </w:t>
      </w:r>
      <w:r>
        <w:rPr>
          <w:color w:val="231F20"/>
        </w:rPr>
        <w:t>что</w:t>
      </w:r>
      <w:r>
        <w:rPr>
          <w:color w:val="231F20"/>
          <w:spacing w:val="-1"/>
        </w:rPr>
        <w:t> </w:t>
      </w:r>
      <w:r>
        <w:rPr>
          <w:color w:val="231F20"/>
        </w:rPr>
        <w:t>из</w:t>
      </w:r>
      <w:r>
        <w:rPr>
          <w:color w:val="231F20"/>
          <w:spacing w:val="-1"/>
        </w:rPr>
        <w:t> </w:t>
      </w:r>
      <w:r>
        <w:rPr>
          <w:color w:val="231F20"/>
        </w:rPr>
        <w:t>себя</w:t>
      </w:r>
      <w:r>
        <w:rPr>
          <w:color w:val="231F20"/>
          <w:spacing w:val="-1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-1"/>
        </w:rPr>
        <w:t> </w:t>
      </w:r>
      <w:r>
        <w:rPr>
          <w:color w:val="231F20"/>
        </w:rPr>
        <w:t>дополненная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смешанная реальность.</w:t>
      </w:r>
    </w:p>
    <w:p>
      <w:pPr>
        <w:pStyle w:val="BodyText"/>
        <w:spacing w:line="247" w:lineRule="auto"/>
        <w:ind w:right="153"/>
      </w:pPr>
      <w:r>
        <w:rPr>
          <w:b/>
          <w:color w:val="212121"/>
          <w:w w:val="95"/>
        </w:rPr>
        <w:t>Смешанная реальность </w:t>
      </w:r>
      <w:r>
        <w:rPr>
          <w:color w:val="212121"/>
          <w:w w:val="95"/>
        </w:rPr>
        <w:t>(</w:t>
      </w:r>
      <w:r>
        <w:rPr>
          <w:color w:val="231F20"/>
          <w:w w:val="95"/>
        </w:rPr>
        <w:t>англ. </w:t>
      </w:r>
      <w:r>
        <w:rPr>
          <w:i/>
          <w:color w:val="212121"/>
          <w:w w:val="95"/>
        </w:rPr>
        <w:t>Mixed reality</w:t>
      </w:r>
      <w:r>
        <w:rPr>
          <w:color w:val="212121"/>
          <w:w w:val="95"/>
        </w:rPr>
        <w:t>, </w:t>
      </w:r>
      <w:r>
        <w:rPr>
          <w:b/>
          <w:i/>
          <w:color w:val="212121"/>
          <w:w w:val="95"/>
        </w:rPr>
        <w:t>MR</w:t>
      </w:r>
      <w:r>
        <w:rPr>
          <w:color w:val="212121"/>
          <w:w w:val="95"/>
        </w:rPr>
        <w:t>), иногда называемая как </w:t>
      </w:r>
      <w:r>
        <w:rPr>
          <w:b/>
          <w:color w:val="212121"/>
          <w:w w:val="95"/>
        </w:rPr>
        <w:t>гибрид-</w:t>
      </w:r>
      <w:r>
        <w:rPr>
          <w:b/>
          <w:color w:val="212121"/>
          <w:spacing w:val="1"/>
          <w:w w:val="95"/>
        </w:rPr>
        <w:t> </w:t>
      </w:r>
      <w:r>
        <w:rPr>
          <w:b/>
          <w:color w:val="212121"/>
          <w:w w:val="95"/>
        </w:rPr>
        <w:t>ная реальность </w:t>
      </w:r>
      <w:r>
        <w:rPr>
          <w:color w:val="212121"/>
          <w:w w:val="95"/>
        </w:rPr>
        <w:t>(охватывает </w:t>
      </w:r>
      <w:r>
        <w:rPr>
          <w:color w:val="231F20"/>
          <w:w w:val="95"/>
        </w:rPr>
        <w:t>дополненную реальность </w:t>
      </w:r>
      <w:r>
        <w:rPr>
          <w:color w:val="212121"/>
          <w:w w:val="95"/>
        </w:rPr>
        <w:t>и </w:t>
      </w:r>
      <w:r>
        <w:rPr>
          <w:color w:val="231F20"/>
          <w:w w:val="95"/>
        </w:rPr>
        <w:t>дополненную виртуальность</w:t>
      </w:r>
      <w:r>
        <w:rPr>
          <w:color w:val="212121"/>
          <w:w w:val="95"/>
        </w:rPr>
        <w:t>),</w:t>
      </w:r>
      <w:r>
        <w:rPr>
          <w:color w:val="212121"/>
          <w:spacing w:val="1"/>
          <w:w w:val="95"/>
        </w:rPr>
        <w:t> </w:t>
      </w:r>
      <w:r>
        <w:rPr>
          <w:color w:val="212121"/>
        </w:rPr>
        <w:t>является</w:t>
      </w:r>
      <w:r>
        <w:rPr>
          <w:color w:val="212121"/>
          <w:spacing w:val="-5"/>
        </w:rPr>
        <w:t> </w:t>
      </w:r>
      <w:r>
        <w:rPr>
          <w:color w:val="212121"/>
        </w:rPr>
        <w:t>следствием</w:t>
      </w:r>
      <w:r>
        <w:rPr>
          <w:color w:val="212121"/>
          <w:spacing w:val="-5"/>
        </w:rPr>
        <w:t> </w:t>
      </w:r>
      <w:r>
        <w:rPr>
          <w:color w:val="212121"/>
        </w:rPr>
        <w:t>объединения</w:t>
      </w:r>
      <w:r>
        <w:rPr>
          <w:color w:val="212121"/>
          <w:spacing w:val="-4"/>
        </w:rPr>
        <w:t> </w:t>
      </w:r>
      <w:r>
        <w:rPr>
          <w:color w:val="212121"/>
        </w:rPr>
        <w:t>реального</w:t>
      </w:r>
      <w:r>
        <w:rPr>
          <w:color w:val="212121"/>
          <w:spacing w:val="-5"/>
        </w:rPr>
        <w:t> </w:t>
      </w:r>
      <w:r>
        <w:rPr>
          <w:color w:val="212121"/>
        </w:rPr>
        <w:t>и</w:t>
      </w:r>
      <w:r>
        <w:rPr>
          <w:color w:val="212121"/>
          <w:spacing w:val="-5"/>
        </w:rPr>
        <w:t> </w:t>
      </w:r>
      <w:r>
        <w:rPr>
          <w:color w:val="212121"/>
        </w:rPr>
        <w:t>виртуальных</w:t>
      </w:r>
      <w:r>
        <w:rPr>
          <w:color w:val="212121"/>
          <w:spacing w:val="-5"/>
        </w:rPr>
        <w:t> </w:t>
      </w:r>
      <w:r>
        <w:rPr>
          <w:color w:val="212121"/>
        </w:rPr>
        <w:t>миров</w:t>
      </w:r>
      <w:r>
        <w:rPr>
          <w:color w:val="212121"/>
          <w:spacing w:val="-4"/>
        </w:rPr>
        <w:t> </w:t>
      </w:r>
      <w:r>
        <w:rPr>
          <w:color w:val="212121"/>
        </w:rPr>
        <w:t>для</w:t>
      </w:r>
      <w:r>
        <w:rPr>
          <w:color w:val="212121"/>
          <w:spacing w:val="-5"/>
        </w:rPr>
        <w:t> </w:t>
      </w:r>
      <w:r>
        <w:rPr>
          <w:color w:val="212121"/>
        </w:rPr>
        <w:t>созданий</w:t>
      </w:r>
      <w:r>
        <w:rPr>
          <w:color w:val="212121"/>
          <w:spacing w:val="-4"/>
        </w:rPr>
        <w:t> </w:t>
      </w:r>
      <w:r>
        <w:rPr>
          <w:color w:val="212121"/>
        </w:rPr>
        <w:t>но-</w:t>
      </w:r>
      <w:r>
        <w:rPr>
          <w:color w:val="212121"/>
          <w:spacing w:val="-63"/>
        </w:rPr>
        <w:t> </w:t>
      </w:r>
      <w:r>
        <w:rPr>
          <w:color w:val="212121"/>
        </w:rPr>
        <w:t>вых</w:t>
      </w:r>
      <w:r>
        <w:rPr>
          <w:color w:val="212121"/>
          <w:spacing w:val="-7"/>
        </w:rPr>
        <w:t> </w:t>
      </w:r>
      <w:r>
        <w:rPr>
          <w:color w:val="212121"/>
        </w:rPr>
        <w:t>окружений</w:t>
      </w:r>
      <w:r>
        <w:rPr>
          <w:color w:val="212121"/>
          <w:spacing w:val="-7"/>
        </w:rPr>
        <w:t> </w:t>
      </w:r>
      <w:r>
        <w:rPr>
          <w:color w:val="212121"/>
        </w:rPr>
        <w:t>и</w:t>
      </w:r>
      <w:r>
        <w:rPr>
          <w:color w:val="212121"/>
          <w:spacing w:val="-6"/>
        </w:rPr>
        <w:t> </w:t>
      </w:r>
      <w:r>
        <w:rPr>
          <w:color w:val="212121"/>
        </w:rPr>
        <w:t>визуализаций,</w:t>
      </w:r>
      <w:r>
        <w:rPr>
          <w:color w:val="212121"/>
          <w:spacing w:val="-7"/>
        </w:rPr>
        <w:t> </w:t>
      </w:r>
      <w:r>
        <w:rPr>
          <w:color w:val="212121"/>
        </w:rPr>
        <w:t>где</w:t>
      </w:r>
      <w:r>
        <w:rPr>
          <w:color w:val="212121"/>
          <w:spacing w:val="-7"/>
        </w:rPr>
        <w:t> </w:t>
      </w:r>
      <w:r>
        <w:rPr>
          <w:color w:val="212121"/>
        </w:rPr>
        <w:t>физический</w:t>
      </w:r>
      <w:r>
        <w:rPr>
          <w:color w:val="212121"/>
          <w:spacing w:val="-6"/>
        </w:rPr>
        <w:t> </w:t>
      </w:r>
      <w:r>
        <w:rPr>
          <w:color w:val="212121"/>
        </w:rPr>
        <w:t>и</w:t>
      </w:r>
      <w:r>
        <w:rPr>
          <w:color w:val="212121"/>
          <w:spacing w:val="-8"/>
        </w:rPr>
        <w:t> </w:t>
      </w:r>
      <w:r>
        <w:rPr>
          <w:color w:val="212121"/>
        </w:rPr>
        <w:t>цифровой</w:t>
      </w:r>
      <w:r>
        <w:rPr>
          <w:color w:val="212121"/>
          <w:spacing w:val="-6"/>
        </w:rPr>
        <w:t> </w:t>
      </w:r>
      <w:r>
        <w:rPr>
          <w:color w:val="212121"/>
        </w:rPr>
        <w:t>объекты</w:t>
      </w:r>
      <w:r>
        <w:rPr>
          <w:color w:val="212121"/>
          <w:spacing w:val="-7"/>
        </w:rPr>
        <w:t> </w:t>
      </w:r>
      <w:r>
        <w:rPr>
          <w:color w:val="212121"/>
        </w:rPr>
        <w:t>сосуществуют</w:t>
      </w:r>
      <w:r>
        <w:rPr>
          <w:color w:val="212121"/>
          <w:spacing w:val="-62"/>
        </w:rPr>
        <w:t> </w:t>
      </w:r>
      <w:r>
        <w:rPr>
          <w:color w:val="212121"/>
        </w:rPr>
        <w:t>и взаимодействуют в реальном времени. Существует не только в реальном или вир-</w:t>
      </w:r>
      <w:r>
        <w:rPr>
          <w:color w:val="212121"/>
          <w:spacing w:val="-62"/>
        </w:rPr>
        <w:t> </w:t>
      </w:r>
      <w:r>
        <w:rPr>
          <w:color w:val="212121"/>
        </w:rPr>
        <w:t>туальном виде, а как смесь реальной и виртуальной реальности, охватывает допол-</w:t>
      </w:r>
      <w:r>
        <w:rPr>
          <w:color w:val="212121"/>
          <w:spacing w:val="1"/>
        </w:rPr>
        <w:t> </w:t>
      </w:r>
      <w:r>
        <w:rPr>
          <w:color w:val="212121"/>
        </w:rPr>
        <w:t>ненную</w:t>
      </w:r>
      <w:r>
        <w:rPr>
          <w:color w:val="212121"/>
          <w:spacing w:val="-2"/>
        </w:rPr>
        <w:t> </w:t>
      </w:r>
      <w:r>
        <w:rPr>
          <w:color w:val="212121"/>
        </w:rPr>
        <w:t>реальность и</w:t>
      </w:r>
      <w:r>
        <w:rPr>
          <w:color w:val="212121"/>
          <w:spacing w:val="-1"/>
        </w:rPr>
        <w:t> </w:t>
      </w:r>
      <w:r>
        <w:rPr>
          <w:color w:val="212121"/>
        </w:rPr>
        <w:t>дополненную</w:t>
      </w:r>
      <w:r>
        <w:rPr>
          <w:color w:val="212121"/>
          <w:spacing w:val="-1"/>
        </w:rPr>
        <w:t> </w:t>
      </w:r>
      <w:r>
        <w:rPr>
          <w:color w:val="212121"/>
        </w:rPr>
        <w:t>виртуальность</w:t>
      </w:r>
      <w:r>
        <w:rPr>
          <w:color w:val="212121"/>
          <w:spacing w:val="-1"/>
        </w:rPr>
        <w:t> </w:t>
      </w:r>
      <w:r>
        <w:rPr>
          <w:color w:val="231F20"/>
        </w:rPr>
        <w:t>[2]</w:t>
      </w:r>
      <w:r>
        <w:rPr>
          <w:color w:val="212121"/>
        </w:rPr>
        <w:t>.</w:t>
      </w:r>
    </w:p>
    <w:p>
      <w:pPr>
        <w:spacing w:line="247" w:lineRule="auto" w:before="0"/>
        <w:ind w:left="155" w:right="153" w:firstLine="396"/>
        <w:jc w:val="both"/>
        <w:rPr>
          <w:sz w:val="26"/>
        </w:rPr>
      </w:pPr>
      <w:r>
        <w:rPr>
          <w:b/>
          <w:color w:val="212121"/>
          <w:sz w:val="26"/>
        </w:rPr>
        <w:t>Дополненная реальность </w:t>
      </w:r>
      <w:r>
        <w:rPr>
          <w:color w:val="231F20"/>
          <w:sz w:val="26"/>
        </w:rPr>
        <w:t>– это технология, дополняющая изображение реаль-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ного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мира виртуальными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объектами [3].</w:t>
      </w:r>
    </w:p>
    <w:p>
      <w:pPr>
        <w:pStyle w:val="BodyText"/>
        <w:spacing w:line="247" w:lineRule="auto" w:before="1"/>
        <w:ind w:right="153"/>
      </w:pPr>
      <w:r>
        <w:rPr>
          <w:color w:val="231F20"/>
        </w:rPr>
        <w:t>Не стоит путать два данных понятия с виртуальной реальностью, где нет взаи-</w:t>
      </w:r>
      <w:r>
        <w:rPr>
          <w:color w:val="231F20"/>
          <w:spacing w:val="1"/>
        </w:rPr>
        <w:t> </w:t>
      </w:r>
      <w:r>
        <w:rPr>
          <w:color w:val="231F20"/>
        </w:rPr>
        <w:t>модействия с реальным миром. В виртуальной реальности происходит полное по-</w:t>
      </w:r>
      <w:r>
        <w:rPr>
          <w:color w:val="231F20"/>
          <w:spacing w:val="1"/>
        </w:rPr>
        <w:t> </w:t>
      </w:r>
      <w:r>
        <w:rPr>
          <w:color w:val="231F20"/>
        </w:rPr>
        <w:t>гружение</w:t>
      </w:r>
      <w:r>
        <w:rPr>
          <w:color w:val="231F20"/>
          <w:spacing w:val="-4"/>
        </w:rPr>
        <w:t> </w:t>
      </w:r>
      <w:r>
        <w:rPr>
          <w:color w:val="231F20"/>
        </w:rPr>
        <w:t>человека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искусственно</w:t>
      </w:r>
      <w:r>
        <w:rPr>
          <w:color w:val="231F20"/>
          <w:spacing w:val="-4"/>
        </w:rPr>
        <w:t> </w:t>
      </w:r>
      <w:r>
        <w:rPr>
          <w:color w:val="231F20"/>
        </w:rPr>
        <w:t>созданную</w:t>
      </w:r>
      <w:r>
        <w:rPr>
          <w:color w:val="231F20"/>
          <w:spacing w:val="-4"/>
        </w:rPr>
        <w:t> </w:t>
      </w:r>
      <w:r>
        <w:rPr>
          <w:color w:val="231F20"/>
        </w:rPr>
        <w:t>среду,</w:t>
      </w:r>
      <w:r>
        <w:rPr>
          <w:color w:val="231F20"/>
          <w:spacing w:val="-4"/>
        </w:rPr>
        <w:t> </w:t>
      </w:r>
      <w:r>
        <w:rPr>
          <w:color w:val="231F20"/>
        </w:rPr>
        <w:t>а</w:t>
      </w:r>
      <w:r>
        <w:rPr>
          <w:color w:val="231F20"/>
          <w:spacing w:val="-4"/>
        </w:rPr>
        <w:t> </w:t>
      </w:r>
      <w:r>
        <w:rPr>
          <w:color w:val="231F20"/>
        </w:rPr>
        <w:t>дополненная</w:t>
      </w:r>
      <w:r>
        <w:rPr>
          <w:color w:val="231F20"/>
          <w:spacing w:val="-4"/>
        </w:rPr>
        <w:t> </w:t>
      </w:r>
      <w:r>
        <w:rPr>
          <w:color w:val="231F20"/>
        </w:rPr>
        <w:t>реальность</w:t>
      </w:r>
      <w:r>
        <w:rPr>
          <w:color w:val="231F20"/>
          <w:spacing w:val="-7"/>
        </w:rPr>
        <w:t> </w:t>
      </w:r>
      <w:r>
        <w:rPr>
          <w:color w:val="212121"/>
        </w:rPr>
        <w:t>обе-</w:t>
      </w:r>
      <w:r>
        <w:rPr>
          <w:color w:val="212121"/>
          <w:spacing w:val="-63"/>
        </w:rPr>
        <w:t> </w:t>
      </w:r>
      <w:r>
        <w:rPr>
          <w:color w:val="212121"/>
        </w:rPr>
        <w:t>спечивает виртуальные элементы в виде наложения слоев или 3</w:t>
      </w:r>
      <w:r>
        <w:rPr>
          <w:i/>
          <w:color w:val="212121"/>
        </w:rPr>
        <w:t>D </w:t>
      </w:r>
      <w:r>
        <w:rPr>
          <w:color w:val="212121"/>
        </w:rPr>
        <w:t>объектов на ре-</w:t>
      </w:r>
      <w:r>
        <w:rPr>
          <w:color w:val="212121"/>
          <w:spacing w:val="1"/>
        </w:rPr>
        <w:t> </w:t>
      </w:r>
      <w:r>
        <w:rPr>
          <w:color w:val="212121"/>
        </w:rPr>
        <w:t>альный</w:t>
      </w:r>
      <w:r>
        <w:rPr>
          <w:color w:val="212121"/>
          <w:spacing w:val="1"/>
        </w:rPr>
        <w:t> </w:t>
      </w:r>
      <w:r>
        <w:rPr>
          <w:color w:val="212121"/>
        </w:rPr>
        <w:t>мир.</w:t>
      </w:r>
    </w:p>
    <w:p>
      <w:pPr>
        <w:pStyle w:val="BodyText"/>
        <w:spacing w:line="247" w:lineRule="auto"/>
        <w:ind w:right="151"/>
      </w:pPr>
      <w:r>
        <w:rPr>
          <w:color w:val="231F20"/>
        </w:rPr>
        <w:t>Для участников процесса строительства дополненная реальность (рис. 1) предо-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ставляет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возможности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представления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внешнего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вида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структуры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объекта,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получения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актуальной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оперативной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информации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ходе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строительства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фиксацией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контролем</w:t>
      </w:r>
      <w:r>
        <w:rPr>
          <w:color w:val="231F20"/>
          <w:spacing w:val="-63"/>
        </w:rPr>
        <w:t> </w:t>
      </w:r>
      <w:r>
        <w:rPr>
          <w:color w:val="231F20"/>
        </w:rPr>
        <w:t>качества произведенных работ, отслеживания изменений в предполагаемой модели</w:t>
      </w:r>
      <w:r>
        <w:rPr>
          <w:color w:val="231F20"/>
          <w:spacing w:val="1"/>
        </w:rPr>
        <w:t> </w:t>
      </w:r>
      <w:r>
        <w:rPr>
          <w:color w:val="231F20"/>
        </w:rPr>
        <w:t>будущего объекта и оперативного вмешательства в процесс строительства для кор-</w:t>
      </w:r>
      <w:r>
        <w:rPr>
          <w:color w:val="231F20"/>
          <w:spacing w:val="1"/>
        </w:rPr>
        <w:t> </w:t>
      </w:r>
      <w:r>
        <w:rPr>
          <w:color w:val="231F20"/>
        </w:rPr>
        <w:t>ректировки,</w:t>
      </w:r>
      <w:r>
        <w:rPr>
          <w:color w:val="231F20"/>
          <w:spacing w:val="-16"/>
        </w:rPr>
        <w:t> </w:t>
      </w:r>
      <w:r>
        <w:rPr>
          <w:color w:val="231F20"/>
        </w:rPr>
        <w:t>например,</w:t>
      </w:r>
      <w:r>
        <w:rPr>
          <w:color w:val="231F20"/>
          <w:spacing w:val="-16"/>
        </w:rPr>
        <w:t> </w:t>
      </w:r>
      <w:r>
        <w:rPr>
          <w:color w:val="231F20"/>
        </w:rPr>
        <w:t>сроков</w:t>
      </w:r>
      <w:r>
        <w:rPr>
          <w:color w:val="231F20"/>
          <w:spacing w:val="-16"/>
        </w:rPr>
        <w:t> </w:t>
      </w:r>
      <w:r>
        <w:rPr>
          <w:color w:val="231F20"/>
        </w:rPr>
        <w:t>строительства.</w:t>
      </w:r>
      <w:r>
        <w:rPr>
          <w:color w:val="231F20"/>
          <w:spacing w:val="-16"/>
        </w:rPr>
        <w:t> </w:t>
      </w:r>
      <w:r>
        <w:rPr>
          <w:color w:val="231F20"/>
        </w:rPr>
        <w:t>Такое</w:t>
      </w:r>
      <w:r>
        <w:rPr>
          <w:color w:val="231F20"/>
          <w:spacing w:val="-15"/>
        </w:rPr>
        <w:t> </w:t>
      </w:r>
      <w:r>
        <w:rPr>
          <w:color w:val="231F20"/>
        </w:rPr>
        <w:t>представление</w:t>
      </w:r>
      <w:r>
        <w:rPr>
          <w:color w:val="231F20"/>
          <w:spacing w:val="-16"/>
        </w:rPr>
        <w:t> </w:t>
      </w:r>
      <w:r>
        <w:rPr>
          <w:color w:val="231F20"/>
        </w:rPr>
        <w:t>позволит</w:t>
      </w:r>
      <w:r>
        <w:rPr>
          <w:color w:val="231F20"/>
          <w:spacing w:val="-16"/>
        </w:rPr>
        <w:t> </w:t>
      </w:r>
      <w:r>
        <w:rPr>
          <w:color w:val="231F20"/>
        </w:rPr>
        <w:t>сэконо-</w:t>
      </w:r>
      <w:r>
        <w:rPr>
          <w:color w:val="231F20"/>
          <w:spacing w:val="-62"/>
        </w:rPr>
        <w:t> </w:t>
      </w:r>
      <w:r>
        <w:rPr>
          <w:color w:val="231F20"/>
        </w:rPr>
        <w:t>мить</w:t>
      </w:r>
      <w:r>
        <w:rPr>
          <w:color w:val="231F20"/>
          <w:spacing w:val="-2"/>
        </w:rPr>
        <w:t> </w:t>
      </w:r>
      <w:r>
        <w:rPr>
          <w:color w:val="231F20"/>
        </w:rPr>
        <w:t>массу</w:t>
      </w:r>
      <w:r>
        <w:rPr>
          <w:color w:val="231F20"/>
          <w:spacing w:val="-1"/>
        </w:rPr>
        <w:t> </w:t>
      </w:r>
      <w:r>
        <w:rPr>
          <w:color w:val="231F20"/>
        </w:rPr>
        <w:t>времени</w:t>
      </w:r>
      <w:r>
        <w:rPr>
          <w:color w:val="231F20"/>
          <w:spacing w:val="-2"/>
        </w:rPr>
        <w:t> </w:t>
      </w:r>
      <w:r>
        <w:rPr>
          <w:color w:val="231F20"/>
        </w:rPr>
        <w:t>при</w:t>
      </w:r>
      <w:r>
        <w:rPr>
          <w:color w:val="231F20"/>
          <w:spacing w:val="-2"/>
        </w:rPr>
        <w:t> </w:t>
      </w:r>
      <w:r>
        <w:rPr>
          <w:color w:val="231F20"/>
        </w:rPr>
        <w:t>выполнении</w:t>
      </w:r>
      <w:r>
        <w:rPr>
          <w:color w:val="231F20"/>
          <w:spacing w:val="-2"/>
        </w:rPr>
        <w:t> </w:t>
      </w:r>
      <w:r>
        <w:rPr>
          <w:color w:val="231F20"/>
        </w:rPr>
        <w:t>технологически</w:t>
      </w:r>
      <w:r>
        <w:rPr>
          <w:color w:val="231F20"/>
          <w:spacing w:val="-1"/>
        </w:rPr>
        <w:t> </w:t>
      </w:r>
      <w:r>
        <w:rPr>
          <w:color w:val="231F20"/>
        </w:rPr>
        <w:t>и технически</w:t>
      </w:r>
      <w:r>
        <w:rPr>
          <w:color w:val="231F20"/>
          <w:spacing w:val="-1"/>
        </w:rPr>
        <w:t> </w:t>
      </w:r>
      <w:r>
        <w:rPr>
          <w:color w:val="231F20"/>
        </w:rPr>
        <w:t>сложных</w:t>
      </w:r>
      <w:r>
        <w:rPr>
          <w:color w:val="231F20"/>
          <w:spacing w:val="-1"/>
        </w:rPr>
        <w:t> </w:t>
      </w:r>
      <w:r>
        <w:rPr>
          <w:color w:val="231F20"/>
        </w:rPr>
        <w:t>строи-</w:t>
      </w:r>
    </w:p>
    <w:p>
      <w:pPr>
        <w:spacing w:after="0" w:line="247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42" w:firstLine="0"/>
        <w:jc w:val="left"/>
      </w:pPr>
      <w:r>
        <w:rPr>
          <w:color w:val="231F20"/>
        </w:rPr>
        <w:t>тельных процессов, работ и операций (например, геодезическое обеспечение строи-</w:t>
      </w:r>
      <w:r>
        <w:rPr>
          <w:color w:val="231F20"/>
          <w:spacing w:val="-62"/>
        </w:rPr>
        <w:t> </w:t>
      </w:r>
      <w:r>
        <w:rPr>
          <w:color w:val="231F20"/>
        </w:rPr>
        <w:t>тельных</w:t>
      </w:r>
      <w:r>
        <w:rPr>
          <w:color w:val="231F20"/>
          <w:spacing w:val="-2"/>
        </w:rPr>
        <w:t> </w:t>
      </w:r>
      <w:r>
        <w:rPr>
          <w:color w:val="231F20"/>
        </w:rPr>
        <w:t>работ,</w:t>
      </w:r>
      <w:r>
        <w:rPr>
          <w:color w:val="231F20"/>
          <w:spacing w:val="-2"/>
        </w:rPr>
        <w:t> </w:t>
      </w:r>
      <w:r>
        <w:rPr>
          <w:color w:val="231F20"/>
        </w:rPr>
        <w:t>прокладка</w:t>
      </w:r>
      <w:r>
        <w:rPr>
          <w:color w:val="231F20"/>
          <w:spacing w:val="-1"/>
        </w:rPr>
        <w:t> </w:t>
      </w:r>
      <w:r>
        <w:rPr>
          <w:color w:val="231F20"/>
        </w:rPr>
        <w:t>инженерных</w:t>
      </w:r>
      <w:r>
        <w:rPr>
          <w:color w:val="231F20"/>
          <w:spacing w:val="-2"/>
        </w:rPr>
        <w:t> </w:t>
      </w:r>
      <w:r>
        <w:rPr>
          <w:color w:val="231F20"/>
        </w:rPr>
        <w:t>коммуникаций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пр.)</w:t>
      </w:r>
      <w:r>
        <w:rPr>
          <w:color w:val="231F20"/>
          <w:spacing w:val="-3"/>
        </w:rPr>
        <w:t> </w:t>
      </w:r>
      <w:r>
        <w:rPr>
          <w:color w:val="231F20"/>
        </w:rPr>
        <w:t>[4].</w:t>
      </w:r>
    </w:p>
    <w:p>
      <w:pPr>
        <w:pStyle w:val="BodyText"/>
        <w:spacing w:before="8"/>
        <w:ind w:left="0" w:firstLine="0"/>
        <w:jc w:val="left"/>
        <w:rPr>
          <w:sz w:val="23"/>
        </w:rPr>
      </w:pPr>
      <w:r>
        <w:rPr/>
        <w:pict>
          <v:group style="position:absolute;margin-left:171.397995pt;margin-top:14.844641pt;width:252.5pt;height:284.8pt;mso-position-horizontal-relative:page;mso-position-vertical-relative:paragraph;z-index:-15718400;mso-wrap-distance-left:0;mso-wrap-distance-right:0" id="docshapegroup36" coordorigin="3428,297" coordsize="5050,5696">
            <v:shape style="position:absolute;left:3427;top:296;width:5050;height:2808" type="#_x0000_t75" id="docshape37" stroked="false">
              <v:imagedata r:id="rId78" o:title=""/>
            </v:shape>
            <v:shape style="position:absolute;left:3429;top:3156;width:5046;height:2837" type="#_x0000_t75" id="docshape38" stroked="false">
              <v:imagedata r:id="rId79" o:title=""/>
            </v:shape>
            <w10:wrap type="topAndBottom"/>
          </v:group>
        </w:pict>
      </w:r>
    </w:p>
    <w:p>
      <w:pPr>
        <w:pStyle w:val="BodyText"/>
        <w:spacing w:before="3"/>
        <w:ind w:left="0" w:firstLine="0"/>
        <w:jc w:val="left"/>
        <w:rPr>
          <w:sz w:val="10"/>
        </w:rPr>
      </w:pPr>
    </w:p>
    <w:p>
      <w:pPr>
        <w:spacing w:before="9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Пример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использования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дополненной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реальности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[5]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1"/>
      </w:pPr>
      <w:r>
        <w:rPr>
          <w:color w:val="231F20"/>
          <w:spacing w:val="-2"/>
        </w:rPr>
        <w:t>Стоит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отметить,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4"/>
        </w:rPr>
        <w:t> </w:t>
      </w:r>
      <w:r>
        <w:rPr>
          <w:i/>
          <w:color w:val="231F20"/>
          <w:spacing w:val="-1"/>
        </w:rPr>
        <w:t>AR</w:t>
      </w:r>
      <w:r>
        <w:rPr>
          <w:i/>
          <w:color w:val="231F20"/>
          <w:spacing w:val="-14"/>
        </w:rPr>
        <w:t> </w:t>
      </w:r>
      <w:r>
        <w:rPr>
          <w:color w:val="231F20"/>
          <w:spacing w:val="-1"/>
        </w:rPr>
        <w:t>технологии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шагнули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настолько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далеко,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что,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прогу-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ливаясь по городу увидеть с помощью смартфона или планшета расположение будуще-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здания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уже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сформировавшейся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инфраструктуре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города.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Возможно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увидеть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всю конструктивную систему или другие технические подробности в контексте реаль-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мира,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дает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точное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представление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объекте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всем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участникам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строительства,</w:t>
      </w:r>
      <w:r>
        <w:rPr>
          <w:color w:val="231F20"/>
          <w:spacing w:val="-63"/>
        </w:rPr>
        <w:t> </w:t>
      </w:r>
      <w:r>
        <w:rPr>
          <w:color w:val="231F20"/>
        </w:rPr>
        <w:t>начиная</w:t>
      </w:r>
      <w:r>
        <w:rPr>
          <w:color w:val="231F20"/>
          <w:spacing w:val="-16"/>
        </w:rPr>
        <w:t> </w:t>
      </w:r>
      <w:r>
        <w:rPr>
          <w:color w:val="231F20"/>
        </w:rPr>
        <w:t>от</w:t>
      </w:r>
      <w:r>
        <w:rPr>
          <w:color w:val="231F20"/>
          <w:spacing w:val="-16"/>
        </w:rPr>
        <w:t> </w:t>
      </w:r>
      <w:r>
        <w:rPr>
          <w:color w:val="231F20"/>
        </w:rPr>
        <w:t>рядового</w:t>
      </w:r>
      <w:r>
        <w:rPr>
          <w:color w:val="231F20"/>
          <w:spacing w:val="-16"/>
        </w:rPr>
        <w:t> </w:t>
      </w:r>
      <w:r>
        <w:rPr>
          <w:color w:val="231F20"/>
        </w:rPr>
        <w:t>работника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заканчивая</w:t>
      </w:r>
      <w:r>
        <w:rPr>
          <w:color w:val="231F20"/>
          <w:spacing w:val="-16"/>
        </w:rPr>
        <w:t> </w:t>
      </w:r>
      <w:r>
        <w:rPr>
          <w:color w:val="231F20"/>
        </w:rPr>
        <w:t>непосредственным</w:t>
      </w:r>
      <w:r>
        <w:rPr>
          <w:color w:val="231F20"/>
          <w:spacing w:val="-15"/>
        </w:rPr>
        <w:t> </w:t>
      </w:r>
      <w:r>
        <w:rPr>
          <w:color w:val="231F20"/>
        </w:rPr>
        <w:t>заказчиком</w:t>
      </w:r>
      <w:r>
        <w:rPr>
          <w:color w:val="231F20"/>
          <w:spacing w:val="-16"/>
        </w:rPr>
        <w:t> </w:t>
      </w:r>
      <w:r>
        <w:rPr>
          <w:color w:val="231F20"/>
        </w:rPr>
        <w:t>(рис.</w:t>
      </w:r>
      <w:r>
        <w:rPr>
          <w:color w:val="231F20"/>
          <w:spacing w:val="-16"/>
        </w:rPr>
        <w:t> </w:t>
      </w:r>
      <w:r>
        <w:rPr>
          <w:color w:val="231F20"/>
        </w:rPr>
        <w:t>2).</w:t>
      </w:r>
    </w:p>
    <w:p>
      <w:pPr>
        <w:pStyle w:val="BodyText"/>
        <w:spacing w:before="5"/>
        <w:ind w:lef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21">
            <wp:simplePos x="0" y="0"/>
            <wp:positionH relativeFrom="page">
              <wp:posOffset>976807</wp:posOffset>
            </wp:positionH>
            <wp:positionV relativeFrom="paragraph">
              <wp:posOffset>193990</wp:posOffset>
            </wp:positionV>
            <wp:extent cx="5525815" cy="1632204"/>
            <wp:effectExtent l="0" t="0" r="0" b="0"/>
            <wp:wrapTopAndBottom/>
            <wp:docPr id="69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49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5815" cy="1632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ind w:left="0" w:firstLine="0"/>
        <w:jc w:val="left"/>
      </w:pPr>
    </w:p>
    <w:p>
      <w:pPr>
        <w:spacing w:before="1"/>
        <w:ind w:left="518" w:right="518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Использование</w:t>
      </w:r>
      <w:r>
        <w:rPr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AR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MR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технологий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реальных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объектах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[5]</w:t>
      </w:r>
    </w:p>
    <w:p>
      <w:pPr>
        <w:pStyle w:val="BodyText"/>
        <w:spacing w:before="3"/>
        <w:ind w:left="0" w:firstLine="0"/>
        <w:jc w:val="left"/>
      </w:pPr>
    </w:p>
    <w:p>
      <w:pPr>
        <w:pStyle w:val="BodyText"/>
        <w:spacing w:line="249" w:lineRule="auto" w:before="1"/>
        <w:ind w:right="153"/>
      </w:pPr>
      <w:r>
        <w:rPr>
          <w:color w:val="231F20"/>
        </w:rPr>
        <w:t>Прибегнув</w:t>
      </w:r>
      <w:r>
        <w:rPr>
          <w:color w:val="231F20"/>
          <w:spacing w:val="-5"/>
        </w:rPr>
        <w:t> </w:t>
      </w:r>
      <w:r>
        <w:rPr>
          <w:color w:val="231F20"/>
        </w:rPr>
        <w:t>к</w:t>
      </w:r>
      <w:r>
        <w:rPr>
          <w:color w:val="231F20"/>
          <w:spacing w:val="-5"/>
        </w:rPr>
        <w:t> </w:t>
      </w:r>
      <w:r>
        <w:rPr>
          <w:color w:val="231F20"/>
        </w:rPr>
        <w:t>программе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Unity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Reflect</w:t>
      </w:r>
      <w:r>
        <w:rPr>
          <w:i/>
          <w:color w:val="231F20"/>
          <w:spacing w:val="-5"/>
        </w:rPr>
        <w:t> </w:t>
      </w:r>
      <w:r>
        <w:rPr>
          <w:color w:val="231F20"/>
        </w:rPr>
        <w:t>возможно</w:t>
      </w:r>
      <w:r>
        <w:rPr>
          <w:color w:val="231F20"/>
          <w:spacing w:val="-5"/>
        </w:rPr>
        <w:t> </w:t>
      </w:r>
      <w:r>
        <w:rPr>
          <w:color w:val="231F20"/>
        </w:rPr>
        <w:t>создание</w:t>
      </w:r>
      <w:r>
        <w:rPr>
          <w:color w:val="231F20"/>
          <w:spacing w:val="-4"/>
        </w:rPr>
        <w:t> </w:t>
      </w:r>
      <w:r>
        <w:rPr>
          <w:color w:val="231F20"/>
        </w:rPr>
        <w:t>специальных</w:t>
      </w:r>
      <w:r>
        <w:rPr>
          <w:color w:val="231F20"/>
          <w:spacing w:val="-6"/>
        </w:rPr>
        <w:t> </w:t>
      </w:r>
      <w:r>
        <w:rPr>
          <w:color w:val="231F20"/>
        </w:rPr>
        <w:t>программ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дополненной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смешанной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реальности,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интерфейс</w:t>
      </w:r>
      <w:r>
        <w:rPr>
          <w:color w:val="231F20"/>
          <w:spacing w:val="-15"/>
        </w:rPr>
        <w:t> </w:t>
      </w:r>
      <w:r>
        <w:rPr>
          <w:color w:val="231F20"/>
        </w:rPr>
        <w:t>которых</w:t>
      </w:r>
      <w:r>
        <w:rPr>
          <w:color w:val="231F20"/>
          <w:spacing w:val="-15"/>
        </w:rPr>
        <w:t> </w:t>
      </w:r>
      <w:r>
        <w:rPr>
          <w:color w:val="231F20"/>
        </w:rPr>
        <w:t>можно</w:t>
      </w:r>
      <w:r>
        <w:rPr>
          <w:color w:val="231F20"/>
          <w:spacing w:val="-15"/>
        </w:rPr>
        <w:t> </w:t>
      </w:r>
      <w:r>
        <w:rPr>
          <w:color w:val="231F20"/>
        </w:rPr>
        <w:t>включить</w:t>
      </w:r>
      <w:r>
        <w:rPr>
          <w:color w:val="231F20"/>
          <w:spacing w:val="-15"/>
        </w:rPr>
        <w:t> </w:t>
      </w:r>
      <w:r>
        <w:rPr>
          <w:color w:val="231F20"/>
        </w:rPr>
        <w:t>сведе-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</w:rPr>
        <w:t>ния об этапах строительства, сроках строительства, информацию и ссылки на рабо-</w:t>
      </w:r>
      <w:r>
        <w:rPr>
          <w:color w:val="231F20"/>
          <w:spacing w:val="-62"/>
        </w:rPr>
        <w:t> </w:t>
      </w:r>
      <w:r>
        <w:rPr>
          <w:color w:val="231F20"/>
        </w:rPr>
        <w:t>чую документацию, возможности в целом не ограничены и позволяют при помощи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программирования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охватить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большой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спектр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требуемой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информации.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Единственный</w:t>
      </w:r>
      <w:r>
        <w:rPr>
          <w:color w:val="231F20"/>
          <w:spacing w:val="-62"/>
        </w:rPr>
        <w:t> </w:t>
      </w:r>
      <w:r>
        <w:rPr>
          <w:color w:val="231F20"/>
        </w:rPr>
        <w:t>нюанс состоит в том, что произойдут изменения в штате сотрудников, где програм-</w:t>
      </w:r>
      <w:r>
        <w:rPr>
          <w:color w:val="231F20"/>
          <w:spacing w:val="-62"/>
        </w:rPr>
        <w:t> </w:t>
      </w:r>
      <w:r>
        <w:rPr>
          <w:color w:val="231F20"/>
        </w:rPr>
        <w:t>мисты</w:t>
      </w:r>
      <w:r>
        <w:rPr>
          <w:color w:val="231F20"/>
          <w:spacing w:val="-3"/>
        </w:rPr>
        <w:t> </w:t>
      </w:r>
      <w:r>
        <w:rPr>
          <w:color w:val="231F20"/>
        </w:rPr>
        <w:t>будут</w:t>
      </w:r>
      <w:r>
        <w:rPr>
          <w:color w:val="231F20"/>
          <w:spacing w:val="-2"/>
        </w:rPr>
        <w:t> </w:t>
      </w:r>
      <w:r>
        <w:rPr>
          <w:color w:val="231F20"/>
        </w:rPr>
        <w:t>играть</w:t>
      </w:r>
      <w:r>
        <w:rPr>
          <w:color w:val="231F20"/>
          <w:spacing w:val="-2"/>
        </w:rPr>
        <w:t> </w:t>
      </w:r>
      <w:r>
        <w:rPr>
          <w:color w:val="231F20"/>
        </w:rPr>
        <w:t>значимую</w:t>
      </w:r>
      <w:r>
        <w:rPr>
          <w:color w:val="231F20"/>
          <w:spacing w:val="-2"/>
        </w:rPr>
        <w:t> </w:t>
      </w:r>
      <w:r>
        <w:rPr>
          <w:color w:val="231F20"/>
        </w:rPr>
        <w:t>роль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3"/>
        </w:rPr>
        <w:t> </w:t>
      </w:r>
      <w:r>
        <w:rPr>
          <w:color w:val="231F20"/>
        </w:rPr>
        <w:t>работы</w:t>
      </w:r>
      <w:r>
        <w:rPr>
          <w:color w:val="231F20"/>
          <w:spacing w:val="-2"/>
        </w:rPr>
        <w:t> </w:t>
      </w:r>
      <w:r>
        <w:rPr>
          <w:color w:val="231F20"/>
        </w:rPr>
        <w:t>компании.</w:t>
      </w:r>
    </w:p>
    <w:p>
      <w:pPr>
        <w:pStyle w:val="BodyText"/>
        <w:spacing w:line="294" w:lineRule="exact"/>
        <w:ind w:left="552" w:firstLine="0"/>
      </w:pPr>
      <w:r>
        <w:rPr>
          <w:color w:val="231F20"/>
          <w:spacing w:val="-1"/>
        </w:rPr>
        <w:t>Существует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основных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типа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устройств,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обеспечивающих</w:t>
      </w:r>
      <w:r>
        <w:rPr>
          <w:color w:val="231F20"/>
          <w:spacing w:val="-15"/>
        </w:rPr>
        <w:t> </w:t>
      </w:r>
      <w:r>
        <w:rPr>
          <w:color w:val="231F20"/>
        </w:rPr>
        <w:t>работу</w:t>
      </w:r>
      <w:r>
        <w:rPr>
          <w:color w:val="231F20"/>
          <w:spacing w:val="-15"/>
        </w:rPr>
        <w:t> </w:t>
      </w:r>
      <w:r>
        <w:rPr>
          <w:i/>
          <w:color w:val="231F20"/>
        </w:rPr>
        <w:t>Mixed</w:t>
      </w:r>
      <w:r>
        <w:rPr>
          <w:i/>
          <w:color w:val="231F20"/>
          <w:spacing w:val="-14"/>
        </w:rPr>
        <w:t> </w:t>
      </w:r>
      <w:r>
        <w:rPr>
          <w:i/>
          <w:color w:val="231F20"/>
        </w:rPr>
        <w:t>Reality</w:t>
      </w:r>
      <w:r>
        <w:rPr>
          <w:color w:val="231F20"/>
        </w:rPr>
        <w:t>:</w:t>
      </w:r>
    </w:p>
    <w:p>
      <w:pPr>
        <w:pStyle w:val="ListParagraph"/>
        <w:numPr>
          <w:ilvl w:val="0"/>
          <w:numId w:val="17"/>
        </w:numPr>
        <w:tabs>
          <w:tab w:pos="922" w:val="left" w:leader="none"/>
        </w:tabs>
        <w:spacing w:line="249" w:lineRule="auto" w:before="11" w:after="0"/>
        <w:ind w:left="155" w:right="150" w:firstLine="396"/>
        <w:jc w:val="both"/>
        <w:rPr>
          <w:sz w:val="26"/>
        </w:rPr>
      </w:pPr>
      <w:r>
        <w:rPr>
          <w:i/>
          <w:color w:val="231F20"/>
          <w:sz w:val="26"/>
        </w:rPr>
        <w:t>Holographic </w:t>
      </w:r>
      <w:r>
        <w:rPr>
          <w:color w:val="231F20"/>
          <w:sz w:val="26"/>
        </w:rPr>
        <w:t>устройств. Они характеризуются возможностью устройства раз-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мещать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цифровое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содержимое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реальном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мире,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как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если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бы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оно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было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самом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деле.</w:t>
      </w:r>
    </w:p>
    <w:p>
      <w:pPr>
        <w:pStyle w:val="ListParagraph"/>
        <w:numPr>
          <w:ilvl w:val="0"/>
          <w:numId w:val="17"/>
        </w:numPr>
        <w:tabs>
          <w:tab w:pos="922" w:val="left" w:leader="none"/>
        </w:tabs>
        <w:spacing w:line="249" w:lineRule="auto" w:before="0" w:after="0"/>
        <w:ind w:left="155" w:right="151" w:firstLine="396"/>
        <w:jc w:val="both"/>
        <w:rPr>
          <w:sz w:val="26"/>
        </w:rPr>
      </w:pPr>
      <w:r>
        <w:rPr>
          <w:color w:val="231F20"/>
          <w:w w:val="95"/>
          <w:sz w:val="26"/>
        </w:rPr>
        <w:t>Иммерсивное устройство. Они характеризуются способностью устройства соз-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давать смысл «присутствия», скрывая физический мир и заменяя его цифровым ин-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терфейсом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[6].</w:t>
      </w:r>
    </w:p>
    <w:p>
      <w:pPr>
        <w:pStyle w:val="BodyText"/>
        <w:spacing w:line="249" w:lineRule="auto"/>
        <w:ind w:right="150"/>
      </w:pPr>
      <w:r>
        <w:rPr>
          <w:color w:val="231F20"/>
          <w:w w:val="95"/>
        </w:rPr>
        <w:t>В январе 2020 года на БИМ форуме в городе Москва компания </w:t>
      </w:r>
      <w:r>
        <w:rPr>
          <w:i/>
          <w:color w:val="231F20"/>
          <w:w w:val="95"/>
        </w:rPr>
        <w:t>Xella </w:t>
      </w:r>
      <w:r>
        <w:rPr>
          <w:color w:val="231F20"/>
          <w:w w:val="95"/>
        </w:rPr>
        <w:t>впервые пред-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ставила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России</w:t>
      </w:r>
      <w:r>
        <w:rPr>
          <w:color w:val="231F20"/>
          <w:spacing w:val="-12"/>
        </w:rPr>
        <w:t> </w:t>
      </w:r>
      <w:r>
        <w:rPr>
          <w:color w:val="231F20"/>
        </w:rPr>
        <w:t>шлем</w:t>
      </w:r>
      <w:r>
        <w:rPr>
          <w:color w:val="231F20"/>
          <w:spacing w:val="-12"/>
        </w:rPr>
        <w:t> </w:t>
      </w:r>
      <w:r>
        <w:rPr>
          <w:color w:val="231F20"/>
        </w:rPr>
        <w:t>смешанной</w:t>
      </w:r>
      <w:r>
        <w:rPr>
          <w:color w:val="231F20"/>
          <w:spacing w:val="-12"/>
        </w:rPr>
        <w:t> </w:t>
      </w:r>
      <w:r>
        <w:rPr>
          <w:color w:val="231F20"/>
        </w:rPr>
        <w:t>реальности</w:t>
      </w:r>
      <w:r>
        <w:rPr>
          <w:color w:val="231F20"/>
          <w:spacing w:val="-11"/>
        </w:rPr>
        <w:t> </w:t>
      </w:r>
      <w:r>
        <w:rPr>
          <w:i/>
          <w:color w:val="231F20"/>
        </w:rPr>
        <w:t>Hololens</w:t>
      </w:r>
      <w:r>
        <w:rPr>
          <w:color w:val="231F20"/>
        </w:rPr>
        <w:t>.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помощью</w:t>
      </w:r>
      <w:r>
        <w:rPr>
          <w:color w:val="231F20"/>
          <w:spacing w:val="-12"/>
        </w:rPr>
        <w:t> </w:t>
      </w:r>
      <w:r>
        <w:rPr>
          <w:color w:val="231F20"/>
        </w:rPr>
        <w:t>шлема</w:t>
      </w:r>
      <w:r>
        <w:rPr>
          <w:color w:val="231F20"/>
          <w:spacing w:val="-11"/>
        </w:rPr>
        <w:t> </w:t>
      </w:r>
      <w:r>
        <w:rPr>
          <w:i/>
          <w:color w:val="231F20"/>
        </w:rPr>
        <w:t>Hololens</w:t>
      </w:r>
      <w:r>
        <w:rPr>
          <w:i/>
          <w:color w:val="231F20"/>
          <w:spacing w:val="-63"/>
        </w:rPr>
        <w:t> </w:t>
      </w:r>
      <w:r>
        <w:rPr>
          <w:color w:val="231F20"/>
          <w:w w:val="95"/>
        </w:rPr>
        <w:t>открывается возможность осуществлять визуальный контроль строительных работ в со-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ответствии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поставленным</w:t>
      </w:r>
      <w:r>
        <w:rPr>
          <w:color w:val="231F20"/>
          <w:spacing w:val="-9"/>
        </w:rPr>
        <w:t> </w:t>
      </w:r>
      <w:r>
        <w:rPr>
          <w:color w:val="231F20"/>
        </w:rPr>
        <w:t>задачами</w:t>
      </w:r>
      <w:r>
        <w:rPr>
          <w:color w:val="231F20"/>
          <w:spacing w:val="-10"/>
        </w:rPr>
        <w:t> </w:t>
      </w:r>
      <w:r>
        <w:rPr>
          <w:color w:val="231F20"/>
        </w:rPr>
        <w:t>проекта.</w:t>
      </w:r>
      <w:r>
        <w:rPr>
          <w:color w:val="231F20"/>
          <w:spacing w:val="-9"/>
        </w:rPr>
        <w:t> </w:t>
      </w:r>
      <w:r>
        <w:rPr>
          <w:color w:val="231F20"/>
        </w:rPr>
        <w:t>Точность</w:t>
      </w:r>
      <w:r>
        <w:rPr>
          <w:color w:val="231F20"/>
          <w:spacing w:val="-9"/>
        </w:rPr>
        <w:t> </w:t>
      </w:r>
      <w:r>
        <w:rPr>
          <w:color w:val="231F20"/>
        </w:rPr>
        <w:t>прибора</w:t>
      </w:r>
      <w:r>
        <w:rPr>
          <w:color w:val="231F20"/>
          <w:spacing w:val="-10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-9"/>
        </w:rPr>
        <w:t> </w:t>
      </w:r>
      <w:r>
        <w:rPr>
          <w:color w:val="231F20"/>
        </w:rPr>
        <w:t>1–3</w:t>
      </w:r>
      <w:r>
        <w:rPr>
          <w:color w:val="231F20"/>
          <w:spacing w:val="-7"/>
        </w:rPr>
        <w:t> </w:t>
      </w:r>
      <w:r>
        <w:rPr>
          <w:color w:val="231F20"/>
        </w:rPr>
        <w:t>мм,</w:t>
      </w:r>
      <w:r>
        <w:rPr>
          <w:color w:val="231F20"/>
          <w:spacing w:val="-63"/>
        </w:rPr>
        <w:t> </w:t>
      </w:r>
      <w:r>
        <w:rPr>
          <w:color w:val="231F20"/>
        </w:rPr>
        <w:t>что дает возможность производить предварительные измерения, не прибегая к до-</w:t>
      </w:r>
      <w:r>
        <w:rPr>
          <w:color w:val="231F20"/>
          <w:spacing w:val="1"/>
        </w:rPr>
        <w:t> </w:t>
      </w:r>
      <w:r>
        <w:rPr>
          <w:color w:val="231F20"/>
        </w:rPr>
        <w:t>полнительным</w:t>
      </w:r>
      <w:r>
        <w:rPr>
          <w:color w:val="231F20"/>
          <w:spacing w:val="-12"/>
        </w:rPr>
        <w:t> </w:t>
      </w:r>
      <w:r>
        <w:rPr>
          <w:color w:val="231F20"/>
        </w:rPr>
        <w:t>инструментам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12"/>
        </w:rPr>
        <w:t> </w:t>
      </w:r>
      <w:r>
        <w:rPr>
          <w:color w:val="231F20"/>
        </w:rPr>
        <w:t>площадке,</w:t>
      </w:r>
      <w:r>
        <w:rPr>
          <w:color w:val="231F20"/>
          <w:spacing w:val="-10"/>
        </w:rPr>
        <w:t> </w:t>
      </w:r>
      <w:r>
        <w:rPr>
          <w:color w:val="231F20"/>
        </w:rPr>
        <w:t>а</w:t>
      </w:r>
      <w:r>
        <w:rPr>
          <w:color w:val="231F20"/>
          <w:spacing w:val="-11"/>
        </w:rPr>
        <w:t> </w:t>
      </w:r>
      <w:r>
        <w:rPr>
          <w:color w:val="231F20"/>
        </w:rPr>
        <w:t>радиус</w:t>
      </w:r>
      <w:r>
        <w:rPr>
          <w:color w:val="231F20"/>
          <w:spacing w:val="-12"/>
        </w:rPr>
        <w:t> </w:t>
      </w:r>
      <w:r>
        <w:rPr>
          <w:color w:val="231F20"/>
        </w:rPr>
        <w:t>контролируемого</w:t>
      </w:r>
      <w:r>
        <w:rPr>
          <w:color w:val="231F20"/>
          <w:spacing w:val="-63"/>
        </w:rPr>
        <w:t> </w:t>
      </w:r>
      <w:r>
        <w:rPr>
          <w:color w:val="231F20"/>
        </w:rPr>
        <w:t>обзора</w:t>
      </w:r>
      <w:r>
        <w:rPr>
          <w:color w:val="231F20"/>
          <w:spacing w:val="-13"/>
        </w:rPr>
        <w:t> </w:t>
      </w:r>
      <w:r>
        <w:rPr>
          <w:color w:val="231F20"/>
        </w:rPr>
        <w:t>100–200</w:t>
      </w:r>
      <w:r>
        <w:rPr>
          <w:color w:val="231F20"/>
          <w:spacing w:val="-12"/>
        </w:rPr>
        <w:t> </w:t>
      </w:r>
      <w:r>
        <w:rPr>
          <w:color w:val="231F20"/>
        </w:rPr>
        <w:t>метров.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перспективе</w:t>
      </w:r>
      <w:r>
        <w:rPr>
          <w:color w:val="231F20"/>
          <w:spacing w:val="-12"/>
        </w:rPr>
        <w:t> </w:t>
      </w:r>
      <w:r>
        <w:rPr>
          <w:color w:val="231F20"/>
        </w:rPr>
        <w:t>развития</w:t>
      </w:r>
      <w:r>
        <w:rPr>
          <w:color w:val="231F20"/>
          <w:spacing w:val="-12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-12"/>
        </w:rPr>
        <w:t> </w:t>
      </w:r>
      <w:r>
        <w:rPr>
          <w:color w:val="231F20"/>
        </w:rPr>
        <w:t>данная</w:t>
      </w:r>
      <w:r>
        <w:rPr>
          <w:color w:val="231F20"/>
          <w:spacing w:val="-12"/>
        </w:rPr>
        <w:t> </w:t>
      </w:r>
      <w:r>
        <w:rPr>
          <w:color w:val="231F20"/>
        </w:rPr>
        <w:t>погрешность</w:t>
      </w:r>
      <w:r>
        <w:rPr>
          <w:color w:val="231F20"/>
          <w:spacing w:val="-12"/>
        </w:rPr>
        <w:t> </w:t>
      </w:r>
      <w:r>
        <w:rPr>
          <w:color w:val="231F20"/>
        </w:rPr>
        <w:t>бу-</w:t>
      </w:r>
      <w:r>
        <w:rPr>
          <w:color w:val="231F20"/>
          <w:spacing w:val="-62"/>
        </w:rPr>
        <w:t> </w:t>
      </w:r>
      <w:r>
        <w:rPr>
          <w:color w:val="231F20"/>
        </w:rPr>
        <w:t>дет,</w:t>
      </w:r>
      <w:r>
        <w:rPr>
          <w:color w:val="231F20"/>
          <w:spacing w:val="-7"/>
        </w:rPr>
        <w:t> </w:t>
      </w:r>
      <w:r>
        <w:rPr>
          <w:color w:val="231F20"/>
        </w:rPr>
        <w:t>несомненно,</w:t>
      </w:r>
      <w:r>
        <w:rPr>
          <w:color w:val="231F20"/>
          <w:spacing w:val="-7"/>
        </w:rPr>
        <w:t> </w:t>
      </w:r>
      <w:r>
        <w:rPr>
          <w:color w:val="231F20"/>
        </w:rPr>
        <w:t>уменьшаться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даст</w:t>
      </w:r>
      <w:r>
        <w:rPr>
          <w:color w:val="231F20"/>
          <w:spacing w:val="-7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6"/>
        </w:rPr>
        <w:t> </w:t>
      </w:r>
      <w:r>
        <w:rPr>
          <w:color w:val="231F20"/>
        </w:rPr>
        <w:t>производить</w:t>
      </w:r>
      <w:r>
        <w:rPr>
          <w:color w:val="231F20"/>
          <w:spacing w:val="-7"/>
        </w:rPr>
        <w:t> </w:t>
      </w:r>
      <w:r>
        <w:rPr>
          <w:color w:val="231F20"/>
        </w:rPr>
        <w:t>точные</w:t>
      </w:r>
      <w:r>
        <w:rPr>
          <w:color w:val="231F20"/>
          <w:spacing w:val="-7"/>
        </w:rPr>
        <w:t> </w:t>
      </w:r>
      <w:r>
        <w:rPr>
          <w:color w:val="231F20"/>
        </w:rPr>
        <w:t>измерения.</w:t>
      </w:r>
    </w:p>
    <w:p>
      <w:pPr>
        <w:pStyle w:val="BodyText"/>
        <w:spacing w:line="249" w:lineRule="auto"/>
        <w:ind w:right="152"/>
      </w:pPr>
      <w:r>
        <w:rPr>
          <w:color w:val="231F20"/>
        </w:rPr>
        <w:t>Технология </w:t>
      </w:r>
      <w:r>
        <w:rPr>
          <w:i/>
          <w:color w:val="231F20"/>
        </w:rPr>
        <w:t>MR </w:t>
      </w:r>
      <w:r>
        <w:rPr>
          <w:color w:val="231F20"/>
        </w:rPr>
        <w:t>основаны на модернизированных информационно-интеллекту-</w:t>
      </w:r>
      <w:r>
        <w:rPr>
          <w:color w:val="231F20"/>
          <w:spacing w:val="1"/>
        </w:rPr>
        <w:t> </w:t>
      </w:r>
      <w:r>
        <w:rPr>
          <w:color w:val="231F20"/>
        </w:rPr>
        <w:t>альных</w:t>
      </w:r>
      <w:r>
        <w:rPr>
          <w:color w:val="231F20"/>
          <w:spacing w:val="-7"/>
        </w:rPr>
        <w:t> </w:t>
      </w:r>
      <w:r>
        <w:rPr>
          <w:color w:val="231F20"/>
        </w:rPr>
        <w:t>сервисах,</w:t>
      </w:r>
      <w:r>
        <w:rPr>
          <w:color w:val="231F20"/>
          <w:spacing w:val="-7"/>
        </w:rPr>
        <w:t> </w:t>
      </w:r>
      <w:r>
        <w:rPr>
          <w:color w:val="231F20"/>
        </w:rPr>
        <w:t>которые</w:t>
      </w:r>
      <w:r>
        <w:rPr>
          <w:color w:val="231F20"/>
          <w:spacing w:val="-7"/>
        </w:rPr>
        <w:t> </w:t>
      </w:r>
      <w:r>
        <w:rPr>
          <w:color w:val="231F20"/>
        </w:rPr>
        <w:t>способны</w:t>
      </w:r>
      <w:r>
        <w:rPr>
          <w:color w:val="231F20"/>
          <w:spacing w:val="-6"/>
        </w:rPr>
        <w:t> </w:t>
      </w:r>
      <w:r>
        <w:rPr>
          <w:color w:val="231F20"/>
        </w:rPr>
        <w:t>выполнять</w:t>
      </w:r>
      <w:r>
        <w:rPr>
          <w:color w:val="231F20"/>
          <w:spacing w:val="-7"/>
        </w:rPr>
        <w:t> </w:t>
      </w:r>
      <w:r>
        <w:rPr>
          <w:color w:val="231F20"/>
        </w:rPr>
        <w:t>различные</w:t>
      </w:r>
      <w:r>
        <w:rPr>
          <w:color w:val="231F20"/>
          <w:spacing w:val="-7"/>
        </w:rPr>
        <w:t> </w:t>
      </w:r>
      <w:r>
        <w:rPr>
          <w:color w:val="231F20"/>
        </w:rPr>
        <w:t>вычисления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факту</w:t>
      </w:r>
      <w:r>
        <w:rPr>
          <w:color w:val="231F20"/>
          <w:spacing w:val="-7"/>
        </w:rPr>
        <w:t> </w:t>
      </w:r>
      <w:r>
        <w:rPr>
          <w:color w:val="231F20"/>
        </w:rPr>
        <w:t>не-</w:t>
      </w:r>
      <w:r>
        <w:rPr>
          <w:color w:val="231F20"/>
          <w:spacing w:val="-62"/>
        </w:rPr>
        <w:t> </w:t>
      </w:r>
      <w:r>
        <w:rPr>
          <w:color w:val="231F20"/>
        </w:rPr>
        <w:t>обходимости,</w:t>
      </w:r>
      <w:r>
        <w:rPr>
          <w:color w:val="231F20"/>
          <w:spacing w:val="-7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внутри</w:t>
      </w:r>
      <w:r>
        <w:rPr>
          <w:color w:val="231F20"/>
          <w:spacing w:val="-7"/>
        </w:rPr>
        <w:t> </w:t>
      </w:r>
      <w:r>
        <w:rPr>
          <w:color w:val="231F20"/>
        </w:rPr>
        <w:t>самого</w:t>
      </w:r>
      <w:r>
        <w:rPr>
          <w:color w:val="231F20"/>
          <w:spacing w:val="-6"/>
        </w:rPr>
        <w:t> </w:t>
      </w:r>
      <w:r>
        <w:rPr>
          <w:color w:val="231F20"/>
        </w:rPr>
        <w:t>устройства,</w:t>
      </w:r>
      <w:r>
        <w:rPr>
          <w:color w:val="231F20"/>
          <w:spacing w:val="-7"/>
        </w:rPr>
        <w:t> </w:t>
      </w:r>
      <w:r>
        <w:rPr>
          <w:color w:val="231F20"/>
        </w:rPr>
        <w:t>так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облачных</w:t>
      </w:r>
      <w:r>
        <w:rPr>
          <w:color w:val="231F20"/>
          <w:spacing w:val="-7"/>
        </w:rPr>
        <w:t> </w:t>
      </w:r>
      <w:r>
        <w:rPr>
          <w:color w:val="231F20"/>
        </w:rPr>
        <w:t>сервисах,</w:t>
      </w:r>
      <w:r>
        <w:rPr>
          <w:color w:val="231F20"/>
          <w:spacing w:val="-7"/>
        </w:rPr>
        <w:t> </w:t>
      </w:r>
      <w:r>
        <w:rPr>
          <w:color w:val="231F20"/>
        </w:rPr>
        <w:t>где</w:t>
      </w:r>
      <w:r>
        <w:rPr>
          <w:color w:val="231F20"/>
          <w:spacing w:val="-6"/>
        </w:rPr>
        <w:t> </w:t>
      </w:r>
      <w:r>
        <w:rPr>
          <w:color w:val="231F20"/>
        </w:rPr>
        <w:t>раскры-</w:t>
      </w:r>
      <w:r>
        <w:rPr>
          <w:color w:val="231F20"/>
          <w:spacing w:val="-63"/>
        </w:rPr>
        <w:t> </w:t>
      </w:r>
      <w:r>
        <w:rPr>
          <w:color w:val="231F20"/>
        </w:rPr>
        <w:t>ваются неограниченные вычислительные ресурсы, которые всегда в строительстве</w:t>
      </w:r>
      <w:r>
        <w:rPr>
          <w:color w:val="231F20"/>
          <w:spacing w:val="1"/>
        </w:rPr>
        <w:t> </w:t>
      </w:r>
      <w:r>
        <w:rPr>
          <w:color w:val="231F20"/>
        </w:rPr>
        <w:t>играют</w:t>
      </w:r>
      <w:r>
        <w:rPr>
          <w:color w:val="231F20"/>
          <w:spacing w:val="-6"/>
        </w:rPr>
        <w:t> </w:t>
      </w:r>
      <w:r>
        <w:rPr>
          <w:color w:val="231F20"/>
        </w:rPr>
        <w:t>решающую</w:t>
      </w:r>
      <w:r>
        <w:rPr>
          <w:color w:val="231F20"/>
          <w:spacing w:val="-5"/>
        </w:rPr>
        <w:t> </w:t>
      </w:r>
      <w:r>
        <w:rPr>
          <w:color w:val="231F20"/>
        </w:rPr>
        <w:t>роль.</w:t>
      </w:r>
      <w:r>
        <w:rPr>
          <w:color w:val="231F20"/>
          <w:spacing w:val="-5"/>
        </w:rPr>
        <w:t> </w:t>
      </w:r>
      <w:r>
        <w:rPr>
          <w:color w:val="231F20"/>
        </w:rPr>
        <w:t>Компания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Microsoft</w:t>
      </w:r>
      <w:r>
        <w:rPr>
          <w:i/>
          <w:color w:val="231F20"/>
          <w:spacing w:val="-6"/>
        </w:rPr>
        <w:t> </w:t>
      </w:r>
      <w:r>
        <w:rPr>
          <w:color w:val="231F20"/>
        </w:rPr>
        <w:t>стремится</w:t>
      </w:r>
      <w:r>
        <w:rPr>
          <w:color w:val="231F20"/>
          <w:spacing w:val="-5"/>
        </w:rPr>
        <w:t> </w:t>
      </w:r>
      <w:r>
        <w:rPr>
          <w:color w:val="231F20"/>
        </w:rPr>
        <w:t>создать</w:t>
      </w:r>
      <w:r>
        <w:rPr>
          <w:color w:val="231F20"/>
          <w:spacing w:val="-5"/>
        </w:rPr>
        <w:t> </w:t>
      </w:r>
      <w:r>
        <w:rPr>
          <w:color w:val="231F20"/>
        </w:rPr>
        <w:t>концепцию</w:t>
      </w:r>
      <w:r>
        <w:rPr>
          <w:color w:val="231F20"/>
          <w:spacing w:val="-5"/>
        </w:rPr>
        <w:t> </w:t>
      </w:r>
      <w:r>
        <w:rPr>
          <w:color w:val="231F20"/>
        </w:rPr>
        <w:t>взаимо-</w:t>
      </w:r>
      <w:r>
        <w:rPr>
          <w:color w:val="231F20"/>
          <w:spacing w:val="-63"/>
        </w:rPr>
        <w:t> </w:t>
      </w:r>
      <w:r>
        <w:rPr>
          <w:color w:val="231F20"/>
        </w:rPr>
        <w:t>действия</w:t>
      </w:r>
      <w:r>
        <w:rPr>
          <w:color w:val="231F20"/>
          <w:spacing w:val="-1"/>
        </w:rPr>
        <w:t> </w:t>
      </w:r>
      <w:r>
        <w:rPr>
          <w:color w:val="231F20"/>
        </w:rPr>
        <w:t>«умных» устройств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«умного»</w:t>
      </w:r>
      <w:r>
        <w:rPr>
          <w:color w:val="231F20"/>
          <w:spacing w:val="-1"/>
        </w:rPr>
        <w:t> </w:t>
      </w:r>
      <w:r>
        <w:rPr>
          <w:color w:val="231F20"/>
        </w:rPr>
        <w:t>облака действий.</w:t>
      </w:r>
    </w:p>
    <w:p>
      <w:pPr>
        <w:pStyle w:val="BodyText"/>
        <w:spacing w:line="249" w:lineRule="auto"/>
        <w:ind w:right="152"/>
      </w:pPr>
      <w:r>
        <w:rPr>
          <w:color w:val="231F20"/>
          <w:spacing w:val="-2"/>
        </w:rPr>
        <w:t>Данная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технология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предусматривает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наложение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голографических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рисунков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альные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конструкции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строительной</w:t>
      </w:r>
      <w:r>
        <w:rPr>
          <w:color w:val="231F20"/>
          <w:spacing w:val="-15"/>
        </w:rPr>
        <w:t> </w:t>
      </w:r>
      <w:r>
        <w:rPr>
          <w:color w:val="231F20"/>
        </w:rPr>
        <w:t>площадке,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</w:rPr>
        <w:t>этом</w:t>
      </w:r>
      <w:r>
        <w:rPr>
          <w:color w:val="231F20"/>
          <w:spacing w:val="-15"/>
        </w:rPr>
        <w:t> </w:t>
      </w:r>
      <w:r>
        <w:rPr>
          <w:color w:val="231F20"/>
        </w:rPr>
        <w:t>демонстрируются</w:t>
      </w:r>
      <w:r>
        <w:rPr>
          <w:color w:val="231F20"/>
          <w:spacing w:val="-14"/>
        </w:rPr>
        <w:t> </w:t>
      </w:r>
      <w:r>
        <w:rPr>
          <w:color w:val="231F20"/>
        </w:rPr>
        <w:t>пути</w:t>
      </w:r>
      <w:r>
        <w:rPr>
          <w:color w:val="231F20"/>
          <w:spacing w:val="-15"/>
        </w:rPr>
        <w:t> </w:t>
      </w:r>
      <w:r>
        <w:rPr>
          <w:color w:val="231F20"/>
        </w:rPr>
        <w:t>ре-</w:t>
      </w:r>
      <w:r>
        <w:rPr>
          <w:color w:val="231F20"/>
          <w:spacing w:val="-63"/>
        </w:rPr>
        <w:t> </w:t>
      </w:r>
      <w:r>
        <w:rPr>
          <w:color w:val="231F20"/>
        </w:rPr>
        <w:t>шения поставленной задачи. Огромный плюс </w:t>
      </w:r>
      <w:r>
        <w:rPr>
          <w:i/>
          <w:color w:val="231F20"/>
        </w:rPr>
        <w:t>MR </w:t>
      </w:r>
      <w:r>
        <w:rPr>
          <w:color w:val="231F20"/>
        </w:rPr>
        <w:t>технологий это возможность про-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ецирования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изображения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невидимых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человеческому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глазу,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примеру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подсвечивание</w:t>
      </w:r>
      <w:r>
        <w:rPr>
          <w:color w:val="231F20"/>
          <w:spacing w:val="-62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1"/>
        </w:rPr>
        <w:t> </w:t>
      </w:r>
      <w:r>
        <w:rPr>
          <w:color w:val="231F20"/>
        </w:rPr>
        <w:t>за</w:t>
      </w:r>
      <w:r>
        <w:rPr>
          <w:color w:val="231F20"/>
          <w:spacing w:val="-1"/>
        </w:rPr>
        <w:t> </w:t>
      </w:r>
      <w:r>
        <w:rPr>
          <w:color w:val="231F20"/>
        </w:rPr>
        <w:t>стальной</w:t>
      </w:r>
      <w:r>
        <w:rPr>
          <w:color w:val="231F20"/>
          <w:spacing w:val="-1"/>
        </w:rPr>
        <w:t> </w:t>
      </w:r>
      <w:r>
        <w:rPr>
          <w:color w:val="231F20"/>
        </w:rPr>
        <w:t>панелью.</w:t>
      </w:r>
    </w:p>
    <w:p>
      <w:pPr>
        <w:pStyle w:val="BodyText"/>
        <w:spacing w:line="249" w:lineRule="auto"/>
        <w:ind w:right="151"/>
      </w:pPr>
      <w:r>
        <w:rPr>
          <w:color w:val="231F20"/>
        </w:rPr>
        <w:t>В строительной отрасли существует проблема с квалифицированными кадрами,</w:t>
      </w:r>
      <w:r>
        <w:rPr>
          <w:color w:val="231F20"/>
          <w:spacing w:val="-62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добавок</w:t>
      </w:r>
      <w:r>
        <w:rPr>
          <w:color w:val="231F20"/>
          <w:spacing w:val="-15"/>
        </w:rPr>
        <w:t> </w:t>
      </w:r>
      <w:r>
        <w:rPr>
          <w:color w:val="231F20"/>
        </w:rPr>
        <w:t>средний</w:t>
      </w:r>
      <w:r>
        <w:rPr>
          <w:color w:val="231F20"/>
          <w:spacing w:val="-15"/>
        </w:rPr>
        <w:t> </w:t>
      </w:r>
      <w:r>
        <w:rPr>
          <w:color w:val="231F20"/>
        </w:rPr>
        <w:t>возраст</w:t>
      </w:r>
      <w:r>
        <w:rPr>
          <w:color w:val="231F20"/>
          <w:spacing w:val="-16"/>
        </w:rPr>
        <w:t> </w:t>
      </w:r>
      <w:r>
        <w:rPr>
          <w:color w:val="231F20"/>
        </w:rPr>
        <w:t>специалистов</w:t>
      </w:r>
      <w:r>
        <w:rPr>
          <w:color w:val="231F20"/>
          <w:spacing w:val="-15"/>
        </w:rPr>
        <w:t> </w:t>
      </w:r>
      <w:r>
        <w:rPr>
          <w:color w:val="231F20"/>
        </w:rPr>
        <w:t>увеличивается.</w:t>
      </w:r>
      <w:r>
        <w:rPr>
          <w:color w:val="231F20"/>
          <w:spacing w:val="-15"/>
        </w:rPr>
        <w:t> </w:t>
      </w:r>
      <w:r>
        <w:rPr>
          <w:color w:val="231F20"/>
        </w:rPr>
        <w:t>Смешанная</w:t>
      </w:r>
      <w:r>
        <w:rPr>
          <w:color w:val="231F20"/>
          <w:spacing w:val="-16"/>
        </w:rPr>
        <w:t> </w:t>
      </w:r>
      <w:r>
        <w:rPr>
          <w:color w:val="231F20"/>
        </w:rPr>
        <w:t>реальность</w:t>
      </w:r>
      <w:r>
        <w:rPr>
          <w:color w:val="231F20"/>
          <w:spacing w:val="-15"/>
        </w:rPr>
        <w:t> </w:t>
      </w:r>
      <w:r>
        <w:rPr>
          <w:color w:val="231F20"/>
        </w:rPr>
        <w:t>дает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возможность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передачи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накопленного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опыта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годы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десятилетия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работы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молодым</w:t>
      </w:r>
      <w:r>
        <w:rPr>
          <w:color w:val="231F20"/>
          <w:spacing w:val="-62"/>
        </w:rPr>
        <w:t> </w:t>
      </w:r>
      <w:r>
        <w:rPr>
          <w:color w:val="231F20"/>
        </w:rPr>
        <w:t>специалистам, так как появляется информационная база в облачных сервисах, спо-</w:t>
      </w:r>
      <w:r>
        <w:rPr>
          <w:color w:val="231F20"/>
          <w:spacing w:val="1"/>
        </w:rPr>
        <w:t> </w:t>
      </w:r>
      <w:r>
        <w:rPr>
          <w:color w:val="231F20"/>
        </w:rPr>
        <w:t>собствующая</w:t>
      </w:r>
      <w:r>
        <w:rPr>
          <w:color w:val="231F20"/>
          <w:spacing w:val="-1"/>
        </w:rPr>
        <w:t> </w:t>
      </w:r>
      <w:r>
        <w:rPr>
          <w:color w:val="231F20"/>
        </w:rPr>
        <w:t>более</w:t>
      </w:r>
      <w:r>
        <w:rPr>
          <w:color w:val="231F20"/>
          <w:spacing w:val="-2"/>
        </w:rPr>
        <w:t> </w:t>
      </w:r>
      <w:r>
        <w:rPr>
          <w:color w:val="231F20"/>
        </w:rPr>
        <w:t>полному</w:t>
      </w:r>
      <w:r>
        <w:rPr>
          <w:color w:val="231F20"/>
          <w:spacing w:val="-1"/>
        </w:rPr>
        <w:t> </w:t>
      </w:r>
      <w:r>
        <w:rPr>
          <w:color w:val="231F20"/>
        </w:rPr>
        <w:t>изучению практических</w:t>
      </w:r>
      <w:r>
        <w:rPr>
          <w:color w:val="231F20"/>
          <w:spacing w:val="-1"/>
        </w:rPr>
        <w:t> </w:t>
      </w:r>
      <w:r>
        <w:rPr>
          <w:color w:val="231F20"/>
        </w:rPr>
        <w:t>знаний</w:t>
      </w:r>
    </w:p>
    <w:p>
      <w:pPr>
        <w:pStyle w:val="BodyText"/>
        <w:spacing w:line="249" w:lineRule="auto"/>
        <w:ind w:right="152"/>
      </w:pPr>
      <w:r>
        <w:rPr>
          <w:color w:val="231F20"/>
        </w:rPr>
        <w:t>С помощью </w:t>
      </w:r>
      <w:r>
        <w:rPr>
          <w:i/>
          <w:color w:val="231F20"/>
        </w:rPr>
        <w:t>HoloLen</w:t>
      </w:r>
      <w:r>
        <w:rPr>
          <w:color w:val="231F20"/>
        </w:rPr>
        <w:t>s корпоративное ПО </w:t>
      </w:r>
      <w:r>
        <w:rPr>
          <w:i/>
          <w:color w:val="231F20"/>
        </w:rPr>
        <w:t>SYNCHRO </w:t>
      </w:r>
      <w:r>
        <w:rPr>
          <w:color w:val="231F20"/>
        </w:rPr>
        <w:t>позволяет работникам уве-</w:t>
      </w:r>
      <w:r>
        <w:rPr>
          <w:color w:val="231F20"/>
          <w:spacing w:val="1"/>
        </w:rPr>
        <w:t> </w:t>
      </w:r>
      <w:r>
        <w:rPr>
          <w:color w:val="231F20"/>
        </w:rPr>
        <w:t>личивать масштаб конкретного места на строительной площадке и получать доступ</w:t>
      </w:r>
      <w:r>
        <w:rPr>
          <w:color w:val="231F20"/>
          <w:spacing w:val="-62"/>
        </w:rPr>
        <w:t> </w:t>
      </w:r>
      <w:r>
        <w:rPr>
          <w:color w:val="231F20"/>
        </w:rPr>
        <w:t>к важной информации, такой как правила техники безопасности или инструкции по</w:t>
      </w:r>
      <w:r>
        <w:rPr>
          <w:color w:val="231F20"/>
          <w:spacing w:val="-62"/>
        </w:rPr>
        <w:t> </w:t>
      </w:r>
      <w:r>
        <w:rPr>
          <w:color w:val="231F20"/>
        </w:rPr>
        <w:t>установке,</w:t>
      </w:r>
      <w:r>
        <w:rPr>
          <w:color w:val="231F20"/>
          <w:spacing w:val="-5"/>
        </w:rPr>
        <w:t> </w:t>
      </w:r>
      <w:r>
        <w:rPr>
          <w:color w:val="231F20"/>
        </w:rPr>
        <w:t>касающиеся</w:t>
      </w:r>
      <w:r>
        <w:rPr>
          <w:color w:val="231F20"/>
          <w:spacing w:val="-4"/>
        </w:rPr>
        <w:t> </w:t>
      </w:r>
      <w:r>
        <w:rPr>
          <w:color w:val="231F20"/>
        </w:rPr>
        <w:t>определенной</w:t>
      </w:r>
      <w:r>
        <w:rPr>
          <w:color w:val="231F20"/>
          <w:spacing w:val="-5"/>
        </w:rPr>
        <w:t> </w:t>
      </w:r>
      <w:r>
        <w:rPr>
          <w:color w:val="231F20"/>
        </w:rPr>
        <w:t>области</w:t>
      </w:r>
      <w:r>
        <w:rPr>
          <w:color w:val="231F20"/>
          <w:spacing w:val="-4"/>
        </w:rPr>
        <w:t> </w:t>
      </w:r>
      <w:r>
        <w:rPr>
          <w:color w:val="231F20"/>
        </w:rPr>
        <w:t>работы.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основе</w:t>
      </w:r>
      <w:r>
        <w:rPr>
          <w:color w:val="231F20"/>
          <w:spacing w:val="-5"/>
        </w:rPr>
        <w:t> </w:t>
      </w:r>
      <w:r>
        <w:rPr>
          <w:color w:val="231F20"/>
        </w:rPr>
        <w:t>постоянно</w:t>
      </w:r>
      <w:r>
        <w:rPr>
          <w:color w:val="231F20"/>
          <w:spacing w:val="-4"/>
        </w:rPr>
        <w:t> </w:t>
      </w:r>
      <w:r>
        <w:rPr>
          <w:color w:val="231F20"/>
        </w:rPr>
        <w:t>меняю-</w:t>
      </w:r>
      <w:r>
        <w:rPr>
          <w:color w:val="231F20"/>
          <w:spacing w:val="-63"/>
        </w:rPr>
        <w:t> </w:t>
      </w:r>
      <w:r>
        <w:rPr>
          <w:color w:val="231F20"/>
        </w:rPr>
        <w:t>щихся реалий и прогнозов менеджеры могут в трех измерениях следить за тем, как</w:t>
      </w:r>
      <w:r>
        <w:rPr>
          <w:color w:val="231F20"/>
          <w:spacing w:val="1"/>
        </w:rPr>
        <w:t> </w:t>
      </w:r>
      <w:r>
        <w:rPr>
          <w:color w:val="231F20"/>
        </w:rPr>
        <w:t>будет</w:t>
      </w:r>
      <w:r>
        <w:rPr>
          <w:color w:val="231F20"/>
          <w:spacing w:val="-13"/>
        </w:rPr>
        <w:t> </w:t>
      </w:r>
      <w:r>
        <w:rPr>
          <w:color w:val="231F20"/>
        </w:rPr>
        <w:t>выглядеть</w:t>
      </w:r>
      <w:r>
        <w:rPr>
          <w:color w:val="231F20"/>
          <w:spacing w:val="-13"/>
        </w:rPr>
        <w:t> </w:t>
      </w:r>
      <w:r>
        <w:rPr>
          <w:color w:val="231F20"/>
        </w:rPr>
        <w:t>проект</w:t>
      </w:r>
      <w:r>
        <w:rPr>
          <w:color w:val="231F20"/>
          <w:spacing w:val="-12"/>
        </w:rPr>
        <w:t> </w:t>
      </w:r>
      <w:r>
        <w:rPr>
          <w:color w:val="231F20"/>
        </w:rPr>
        <w:t>через</w:t>
      </w:r>
      <w:r>
        <w:rPr>
          <w:color w:val="231F20"/>
          <w:spacing w:val="-13"/>
        </w:rPr>
        <w:t> </w:t>
      </w:r>
      <w:r>
        <w:rPr>
          <w:color w:val="231F20"/>
        </w:rPr>
        <w:t>два</w:t>
      </w:r>
      <w:r>
        <w:rPr>
          <w:color w:val="231F20"/>
          <w:spacing w:val="-12"/>
        </w:rPr>
        <w:t> </w:t>
      </w:r>
      <w:r>
        <w:rPr>
          <w:color w:val="231F20"/>
        </w:rPr>
        <w:t>дня</w:t>
      </w:r>
      <w:r>
        <w:rPr>
          <w:color w:val="231F20"/>
          <w:spacing w:val="-13"/>
        </w:rPr>
        <w:t> </w:t>
      </w:r>
      <w:r>
        <w:rPr>
          <w:color w:val="231F20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</w:rPr>
        <w:t>три</w:t>
      </w:r>
      <w:r>
        <w:rPr>
          <w:color w:val="231F20"/>
          <w:spacing w:val="-13"/>
        </w:rPr>
        <w:t> </w:t>
      </w:r>
      <w:r>
        <w:rPr>
          <w:color w:val="231F20"/>
        </w:rPr>
        <w:t>недели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предвидеть</w:t>
      </w:r>
      <w:r>
        <w:rPr>
          <w:color w:val="231F20"/>
          <w:spacing w:val="-13"/>
        </w:rPr>
        <w:t> </w:t>
      </w:r>
      <w:r>
        <w:rPr>
          <w:color w:val="231F20"/>
        </w:rPr>
        <w:t>любые</w:t>
      </w:r>
      <w:r>
        <w:rPr>
          <w:color w:val="231F20"/>
          <w:spacing w:val="-12"/>
        </w:rPr>
        <w:t> </w:t>
      </w:r>
      <w:r>
        <w:rPr>
          <w:color w:val="231F20"/>
        </w:rPr>
        <w:t>проблемы</w:t>
      </w:r>
      <w:r>
        <w:rPr>
          <w:color w:val="231F20"/>
          <w:spacing w:val="-63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планированием.</w:t>
      </w:r>
    </w:p>
    <w:p>
      <w:pPr>
        <w:pStyle w:val="BodyText"/>
        <w:spacing w:line="249" w:lineRule="auto"/>
        <w:ind w:right="152"/>
      </w:pPr>
      <w:r>
        <w:rPr>
          <w:color w:val="231F20"/>
        </w:rPr>
        <w:t>Подключая каждое устройство </w:t>
      </w:r>
      <w:r>
        <w:rPr>
          <w:i/>
          <w:color w:val="231F20"/>
        </w:rPr>
        <w:t>HoloLens </w:t>
      </w:r>
      <w:r>
        <w:rPr>
          <w:color w:val="231F20"/>
        </w:rPr>
        <w:t>на стройплощадке к основной модели,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которая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постоянно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обновляется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2"/>
        </w:rPr>
        <w:t> </w:t>
      </w:r>
      <w:r>
        <w:rPr>
          <w:i/>
          <w:color w:val="231F20"/>
          <w:spacing w:val="-3"/>
        </w:rPr>
        <w:t>Azure,</w:t>
      </w:r>
      <w:r>
        <w:rPr>
          <w:i/>
          <w:color w:val="231F20"/>
          <w:spacing w:val="-13"/>
        </w:rPr>
        <w:t> </w:t>
      </w:r>
      <w:r>
        <w:rPr>
          <w:i/>
          <w:color w:val="231F20"/>
          <w:spacing w:val="-3"/>
        </w:rPr>
        <w:t>SYNCHRO</w:t>
      </w:r>
      <w:r>
        <w:rPr>
          <w:i/>
          <w:color w:val="231F20"/>
          <w:spacing w:val="-14"/>
        </w:rPr>
        <w:t> </w:t>
      </w:r>
      <w:r>
        <w:rPr>
          <w:color w:val="231F20"/>
          <w:spacing w:val="-3"/>
        </w:rPr>
        <w:t>гарантирует,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сотрудники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будут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</w:rPr>
        <w:t>работать в одной и той же общей реальности и смогут на основе актуальной инфор-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мации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устанавливать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порядок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заданий,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планировать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перемещения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крана,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отслеживать</w:t>
      </w:r>
      <w:r>
        <w:rPr>
          <w:color w:val="231F20"/>
          <w:spacing w:val="-63"/>
        </w:rPr>
        <w:t> </w:t>
      </w:r>
      <w:r>
        <w:rPr>
          <w:color w:val="231F20"/>
        </w:rPr>
        <w:t>ход реализации проекта и обеспечивать правила техники безопасности. </w:t>
      </w:r>
      <w:r>
        <w:rPr>
          <w:i/>
          <w:color w:val="231F20"/>
        </w:rPr>
        <w:t>Azure Data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Lake</w:t>
      </w:r>
      <w:r>
        <w:rPr>
          <w:i/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это</w:t>
      </w:r>
      <w:r>
        <w:rPr>
          <w:color w:val="231F20"/>
          <w:spacing w:val="-11"/>
        </w:rPr>
        <w:t> </w:t>
      </w:r>
      <w:r>
        <w:rPr>
          <w:color w:val="231F20"/>
        </w:rPr>
        <w:t>масштабируемая</w:t>
      </w:r>
      <w:r>
        <w:rPr>
          <w:color w:val="231F20"/>
          <w:spacing w:val="-11"/>
        </w:rPr>
        <w:t> </w:t>
      </w:r>
      <w:r>
        <w:rPr>
          <w:color w:val="231F20"/>
        </w:rPr>
        <w:t>служба</w:t>
      </w:r>
      <w:r>
        <w:rPr>
          <w:color w:val="231F20"/>
          <w:spacing w:val="-11"/>
        </w:rPr>
        <w:t> </w:t>
      </w:r>
      <w:r>
        <w:rPr>
          <w:color w:val="231F20"/>
        </w:rPr>
        <w:t>хранения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анализа</w:t>
      </w:r>
      <w:r>
        <w:rPr>
          <w:color w:val="231F20"/>
          <w:spacing w:val="-11"/>
        </w:rPr>
        <w:t> </w:t>
      </w:r>
      <w:r>
        <w:rPr>
          <w:color w:val="231F20"/>
        </w:rPr>
        <w:t>данных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задач,</w:t>
      </w:r>
      <w:r>
        <w:rPr>
          <w:color w:val="231F20"/>
          <w:spacing w:val="-11"/>
        </w:rPr>
        <w:t> </w:t>
      </w:r>
      <w:r>
        <w:rPr>
          <w:color w:val="231F20"/>
        </w:rPr>
        <w:t>связанных</w:t>
      </w:r>
      <w:r>
        <w:rPr>
          <w:color w:val="231F20"/>
          <w:spacing w:val="-62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большими</w:t>
      </w:r>
      <w:r>
        <w:rPr>
          <w:color w:val="231F20"/>
          <w:spacing w:val="-14"/>
        </w:rPr>
        <w:t> </w:t>
      </w:r>
      <w:r>
        <w:rPr>
          <w:color w:val="231F20"/>
        </w:rPr>
        <w:t>данными,</w:t>
      </w:r>
      <w:r>
        <w:rPr>
          <w:color w:val="231F20"/>
          <w:spacing w:val="-14"/>
        </w:rPr>
        <w:t> </w:t>
      </w:r>
      <w:r>
        <w:rPr>
          <w:color w:val="231F20"/>
        </w:rPr>
        <w:t>которые</w:t>
      </w:r>
      <w:r>
        <w:rPr>
          <w:color w:val="231F20"/>
          <w:spacing w:val="-14"/>
        </w:rPr>
        <w:t> </w:t>
      </w:r>
      <w:r>
        <w:rPr>
          <w:color w:val="231F20"/>
        </w:rPr>
        <w:t>требуют</w:t>
      </w:r>
      <w:r>
        <w:rPr>
          <w:color w:val="231F20"/>
          <w:spacing w:val="-15"/>
        </w:rPr>
        <w:t> </w:t>
      </w:r>
      <w:r>
        <w:rPr>
          <w:color w:val="231F20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</w:rPr>
        <w:t>разработчиков</w:t>
      </w:r>
      <w:r>
        <w:rPr>
          <w:color w:val="231F20"/>
          <w:spacing w:val="-14"/>
        </w:rPr>
        <w:t> </w:t>
      </w:r>
      <w:r>
        <w:rPr>
          <w:color w:val="231F20"/>
        </w:rPr>
        <w:t>массового</w:t>
      </w:r>
      <w:r>
        <w:rPr>
          <w:color w:val="231F20"/>
          <w:spacing w:val="-14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14"/>
        </w:rPr>
        <w:t> </w:t>
      </w:r>
      <w:r>
        <w:rPr>
          <w:color w:val="231F20"/>
        </w:rPr>
        <w:t>па-</w:t>
      </w:r>
      <w:r>
        <w:rPr>
          <w:color w:val="231F20"/>
          <w:spacing w:val="-63"/>
        </w:rPr>
        <w:t> </w:t>
      </w:r>
      <w:r>
        <w:rPr>
          <w:color w:val="231F20"/>
        </w:rPr>
        <w:t>раллельных</w:t>
      </w:r>
      <w:r>
        <w:rPr>
          <w:color w:val="231F20"/>
          <w:spacing w:val="-2"/>
        </w:rPr>
        <w:t> </w:t>
      </w:r>
      <w:r>
        <w:rPr>
          <w:color w:val="231F20"/>
        </w:rPr>
        <w:t>запросов [7].</w:t>
      </w:r>
    </w:p>
    <w:p>
      <w:pPr>
        <w:pStyle w:val="BodyText"/>
        <w:spacing w:line="249" w:lineRule="auto"/>
        <w:ind w:right="149"/>
      </w:pPr>
      <w:r>
        <w:rPr>
          <w:color w:val="231F20"/>
        </w:rPr>
        <w:t>Стоит отметить, что подключение к облаку имеет большое значение в работе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устройства</w:t>
      </w:r>
      <w:r>
        <w:rPr>
          <w:color w:val="231F20"/>
          <w:spacing w:val="-14"/>
        </w:rPr>
        <w:t> </w:t>
      </w:r>
      <w:r>
        <w:rPr>
          <w:i/>
          <w:color w:val="231F20"/>
          <w:spacing w:val="-2"/>
        </w:rPr>
        <w:t>HoloLens</w:t>
      </w:r>
      <w:r>
        <w:rPr>
          <w:color w:val="231F20"/>
          <w:spacing w:val="-2"/>
        </w:rPr>
        <w:t>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строительство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подразумевает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постоянный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поток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инфор-</w:t>
      </w:r>
      <w:r>
        <w:rPr>
          <w:color w:val="231F20"/>
          <w:spacing w:val="-63"/>
        </w:rPr>
        <w:t> </w:t>
      </w:r>
      <w:r>
        <w:rPr>
          <w:color w:val="231F20"/>
        </w:rPr>
        <w:t>мации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большое</w:t>
      </w:r>
      <w:r>
        <w:rPr>
          <w:color w:val="231F20"/>
          <w:spacing w:val="-7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7"/>
        </w:rPr>
        <w:t> </w:t>
      </w:r>
      <w:r>
        <w:rPr>
          <w:color w:val="231F20"/>
        </w:rPr>
        <w:t>изменений,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которым</w:t>
      </w:r>
      <w:r>
        <w:rPr>
          <w:color w:val="231F20"/>
          <w:spacing w:val="-8"/>
        </w:rPr>
        <w:t> </w:t>
      </w:r>
      <w:r>
        <w:rPr>
          <w:color w:val="231F20"/>
        </w:rPr>
        <w:t>взаимодействуют</w:t>
      </w:r>
      <w:r>
        <w:rPr>
          <w:color w:val="231F20"/>
          <w:spacing w:val="-7"/>
        </w:rPr>
        <w:t> </w:t>
      </w:r>
      <w:r>
        <w:rPr>
          <w:color w:val="231F20"/>
        </w:rPr>
        <w:t>большой</w:t>
      </w:r>
      <w:r>
        <w:rPr>
          <w:color w:val="231F20"/>
          <w:spacing w:val="-7"/>
        </w:rPr>
        <w:t> </w:t>
      </w:r>
      <w:r>
        <w:rPr>
          <w:color w:val="231F20"/>
        </w:rPr>
        <w:t>круг</w:t>
      </w:r>
      <w:r>
        <w:rPr>
          <w:color w:val="231F20"/>
          <w:spacing w:val="-63"/>
        </w:rPr>
        <w:t> </w:t>
      </w:r>
      <w:r>
        <w:rPr>
          <w:color w:val="231F20"/>
        </w:rPr>
        <w:t>специалистов.</w:t>
      </w:r>
    </w:p>
    <w:p>
      <w:pPr>
        <w:pStyle w:val="BodyText"/>
        <w:spacing w:line="249" w:lineRule="auto"/>
        <w:ind w:right="151"/>
      </w:pPr>
      <w:r>
        <w:rPr>
          <w:color w:val="231F20"/>
        </w:rPr>
        <w:t>Благодаря смешанной реальности открывается возможность более эффективно-</w:t>
      </w:r>
      <w:r>
        <w:rPr>
          <w:color w:val="231F20"/>
          <w:spacing w:val="1"/>
        </w:rPr>
        <w:t> </w:t>
      </w:r>
      <w:r>
        <w:rPr>
          <w:color w:val="231F20"/>
        </w:rPr>
        <w:t>го</w:t>
      </w:r>
      <w:r>
        <w:rPr>
          <w:color w:val="231F20"/>
          <w:spacing w:val="19"/>
        </w:rPr>
        <w:t> </w:t>
      </w:r>
      <w:r>
        <w:rPr>
          <w:color w:val="231F20"/>
        </w:rPr>
        <w:t>взаимодействия</w:t>
      </w:r>
      <w:r>
        <w:rPr>
          <w:color w:val="231F20"/>
          <w:spacing w:val="20"/>
        </w:rPr>
        <w:t> </w:t>
      </w:r>
      <w:r>
        <w:rPr>
          <w:color w:val="231F20"/>
        </w:rPr>
        <w:t>с</w:t>
      </w:r>
      <w:r>
        <w:rPr>
          <w:color w:val="231F20"/>
          <w:spacing w:val="19"/>
        </w:rPr>
        <w:t> </w:t>
      </w:r>
      <w:r>
        <w:rPr>
          <w:color w:val="231F20"/>
        </w:rPr>
        <w:t>проектными</w:t>
      </w:r>
      <w:r>
        <w:rPr>
          <w:color w:val="231F20"/>
          <w:spacing w:val="20"/>
        </w:rPr>
        <w:t> </w:t>
      </w:r>
      <w:r>
        <w:rPr>
          <w:color w:val="231F20"/>
        </w:rPr>
        <w:t>данными,</w:t>
      </w:r>
      <w:r>
        <w:rPr>
          <w:color w:val="231F20"/>
          <w:spacing w:val="19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тем</w:t>
      </w:r>
      <w:r>
        <w:rPr>
          <w:color w:val="231F20"/>
          <w:spacing w:val="19"/>
        </w:rPr>
        <w:t> </w:t>
      </w:r>
      <w:r>
        <w:rPr>
          <w:color w:val="231F20"/>
        </w:rPr>
        <w:t>самым</w:t>
      </w:r>
      <w:r>
        <w:rPr>
          <w:color w:val="231F20"/>
          <w:spacing w:val="20"/>
        </w:rPr>
        <w:t> </w:t>
      </w:r>
      <w:r>
        <w:rPr>
          <w:color w:val="231F20"/>
        </w:rPr>
        <w:t>процесс</w:t>
      </w:r>
      <w:r>
        <w:rPr>
          <w:color w:val="231F20"/>
          <w:spacing w:val="19"/>
        </w:rPr>
        <w:t> </w:t>
      </w:r>
      <w:r>
        <w:rPr>
          <w:color w:val="231F20"/>
        </w:rPr>
        <w:t>внесения</w:t>
      </w:r>
      <w:r>
        <w:rPr>
          <w:color w:val="231F20"/>
          <w:spacing w:val="20"/>
        </w:rPr>
        <w:t> </w:t>
      </w:r>
      <w:r>
        <w:rPr>
          <w:color w:val="231F20"/>
        </w:rPr>
        <w:t>правок</w:t>
      </w:r>
      <w:r>
        <w:rPr>
          <w:color w:val="231F20"/>
          <w:spacing w:val="-63"/>
        </w:rPr>
        <w:t> </w:t>
      </w:r>
      <w:r>
        <w:rPr>
          <w:color w:val="231F20"/>
        </w:rPr>
        <w:t>в проект становится более удобным, что вследствие приводит к минимизации оши-</w:t>
      </w:r>
      <w:r>
        <w:rPr>
          <w:color w:val="231F20"/>
          <w:spacing w:val="1"/>
        </w:rPr>
        <w:t> </w:t>
      </w:r>
      <w:r>
        <w:rPr>
          <w:color w:val="231F20"/>
        </w:rPr>
        <w:t>бок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разных этапах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строительства.</w:t>
      </w:r>
    </w:p>
    <w:p>
      <w:pPr>
        <w:pStyle w:val="BodyText"/>
        <w:spacing w:line="249" w:lineRule="auto"/>
        <w:ind w:right="151"/>
      </w:pPr>
      <w:r>
        <w:rPr>
          <w:color w:val="231F20"/>
          <w:spacing w:val="-1"/>
        </w:rPr>
        <w:t>Таким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образом,</w:t>
      </w:r>
      <w:r>
        <w:rPr>
          <w:color w:val="231F20"/>
          <w:spacing w:val="-14"/>
        </w:rPr>
        <w:t> </w:t>
      </w:r>
      <w:r>
        <w:rPr>
          <w:i/>
          <w:color w:val="231F20"/>
          <w:spacing w:val="-1"/>
        </w:rPr>
        <w:t>BIM</w:t>
      </w:r>
      <w:r>
        <w:rPr>
          <w:color w:val="231F20"/>
          <w:spacing w:val="-1"/>
        </w:rPr>
        <w:t>-модель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использоваться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производителей</w:t>
      </w:r>
      <w:r>
        <w:rPr>
          <w:color w:val="231F20"/>
          <w:spacing w:val="-62"/>
        </w:rPr>
        <w:t> </w:t>
      </w:r>
      <w:r>
        <w:rPr>
          <w:color w:val="231F20"/>
        </w:rPr>
        <w:t>конструкций, но и непосредственно для строительных бригад для оценки соответ-</w:t>
      </w:r>
      <w:r>
        <w:rPr>
          <w:color w:val="231F20"/>
          <w:spacing w:val="1"/>
        </w:rPr>
        <w:t> </w:t>
      </w:r>
      <w:r>
        <w:rPr>
          <w:color w:val="231F20"/>
        </w:rPr>
        <w:t>ствия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необходимости</w:t>
      </w:r>
      <w:r>
        <w:rPr>
          <w:color w:val="231F20"/>
          <w:spacing w:val="-15"/>
        </w:rPr>
        <w:t> </w:t>
      </w:r>
      <w:r>
        <w:rPr>
          <w:color w:val="231F20"/>
        </w:rPr>
        <w:t>внесения</w:t>
      </w:r>
      <w:r>
        <w:rPr>
          <w:color w:val="231F20"/>
          <w:spacing w:val="-16"/>
        </w:rPr>
        <w:t> </w:t>
      </w:r>
      <w:r>
        <w:rPr>
          <w:color w:val="231F20"/>
        </w:rPr>
        <w:t>изменений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работу</w:t>
      </w:r>
      <w:r>
        <w:rPr>
          <w:color w:val="231F20"/>
          <w:spacing w:val="-16"/>
        </w:rPr>
        <w:t> </w:t>
      </w:r>
      <w:r>
        <w:rPr>
          <w:color w:val="231F20"/>
        </w:rPr>
        <w:t>(речь</w:t>
      </w:r>
      <w:r>
        <w:rPr>
          <w:color w:val="231F20"/>
          <w:spacing w:val="-15"/>
        </w:rPr>
        <w:t> </w:t>
      </w:r>
      <w:r>
        <w:rPr>
          <w:color w:val="231F20"/>
        </w:rPr>
        <w:t>идет</w:t>
      </w:r>
      <w:r>
        <w:rPr>
          <w:color w:val="231F20"/>
          <w:spacing w:val="-15"/>
        </w:rPr>
        <w:t> </w:t>
      </w:r>
      <w:r>
        <w:rPr>
          <w:color w:val="231F20"/>
        </w:rPr>
        <w:t>о</w:t>
      </w:r>
      <w:r>
        <w:rPr>
          <w:color w:val="231F20"/>
          <w:spacing w:val="-16"/>
        </w:rPr>
        <w:t> </w:t>
      </w:r>
      <w:r>
        <w:rPr>
          <w:color w:val="231F20"/>
        </w:rPr>
        <w:t>всех</w:t>
      </w:r>
      <w:r>
        <w:rPr>
          <w:color w:val="231F20"/>
          <w:spacing w:val="-15"/>
        </w:rPr>
        <w:t> </w:t>
      </w:r>
      <w:r>
        <w:rPr>
          <w:color w:val="231F20"/>
        </w:rPr>
        <w:t>задействован-</w:t>
      </w:r>
      <w:r>
        <w:rPr>
          <w:color w:val="231F20"/>
          <w:spacing w:val="-62"/>
        </w:rPr>
        <w:t> </w:t>
      </w:r>
      <w:r>
        <w:rPr>
          <w:color w:val="231F20"/>
        </w:rPr>
        <w:t>ных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стройке</w:t>
      </w:r>
      <w:r>
        <w:rPr>
          <w:color w:val="231F20"/>
          <w:spacing w:val="-8"/>
        </w:rPr>
        <w:t> </w:t>
      </w:r>
      <w:r>
        <w:rPr>
          <w:color w:val="231F20"/>
        </w:rPr>
        <w:t>лиц,</w:t>
      </w:r>
      <w:r>
        <w:rPr>
          <w:color w:val="231F20"/>
          <w:spacing w:val="-7"/>
        </w:rPr>
        <w:t> </w:t>
      </w:r>
      <w:r>
        <w:rPr>
          <w:color w:val="231F20"/>
        </w:rPr>
        <w:t>включая</w:t>
      </w:r>
      <w:r>
        <w:rPr>
          <w:color w:val="231F20"/>
          <w:spacing w:val="-8"/>
        </w:rPr>
        <w:t> </w:t>
      </w:r>
      <w:r>
        <w:rPr>
          <w:color w:val="231F20"/>
        </w:rPr>
        <w:t>специалистов</w:t>
      </w:r>
      <w:r>
        <w:rPr>
          <w:color w:val="231F20"/>
          <w:spacing w:val="-7"/>
        </w:rPr>
        <w:t> </w:t>
      </w:r>
      <w:r>
        <w:rPr>
          <w:color w:val="231F20"/>
        </w:rPr>
        <w:t>инженерных</w:t>
      </w:r>
      <w:r>
        <w:rPr>
          <w:color w:val="231F20"/>
          <w:spacing w:val="-7"/>
        </w:rPr>
        <w:t> </w:t>
      </w:r>
      <w:r>
        <w:rPr>
          <w:color w:val="231F20"/>
        </w:rPr>
        <w:t>коммуникаций,</w:t>
      </w:r>
      <w:r>
        <w:rPr>
          <w:color w:val="231F20"/>
          <w:spacing w:val="-8"/>
        </w:rPr>
        <w:t> </w:t>
      </w:r>
      <w:r>
        <w:rPr>
          <w:color w:val="231F20"/>
        </w:rPr>
        <w:t>дизайнеров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архитекторов).</w:t>
      </w:r>
    </w:p>
    <w:p>
      <w:pPr>
        <w:pStyle w:val="BodyText"/>
        <w:spacing w:line="249" w:lineRule="auto"/>
        <w:ind w:right="152"/>
      </w:pPr>
      <w:r>
        <w:rPr>
          <w:color w:val="231F20"/>
          <w:w w:val="95"/>
        </w:rPr>
        <w:t>Технология смешанной и дополненной реальности имеет большое будущее в стро-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ительстве.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речь</w:t>
      </w:r>
      <w:r>
        <w:rPr>
          <w:color w:val="231F20"/>
          <w:spacing w:val="-5"/>
        </w:rPr>
        <w:t> </w:t>
      </w:r>
      <w:r>
        <w:rPr>
          <w:color w:val="231F20"/>
        </w:rPr>
        <w:t>даже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6"/>
        </w:rPr>
        <w:t> </w:t>
      </w:r>
      <w:r>
        <w:rPr>
          <w:color w:val="231F20"/>
        </w:rPr>
        <w:t>только</w:t>
      </w:r>
      <w:r>
        <w:rPr>
          <w:color w:val="231F20"/>
          <w:spacing w:val="-6"/>
        </w:rPr>
        <w:t> </w:t>
      </w:r>
      <w:r>
        <w:rPr>
          <w:color w:val="231F20"/>
        </w:rPr>
        <w:t>о</w:t>
      </w:r>
      <w:r>
        <w:rPr>
          <w:color w:val="231F20"/>
          <w:spacing w:val="-6"/>
        </w:rPr>
        <w:t> </w:t>
      </w:r>
      <w:r>
        <w:rPr>
          <w:color w:val="231F20"/>
        </w:rPr>
        <w:t>таких</w:t>
      </w:r>
      <w:r>
        <w:rPr>
          <w:color w:val="231F20"/>
          <w:spacing w:val="-5"/>
        </w:rPr>
        <w:t> </w:t>
      </w:r>
      <w:r>
        <w:rPr>
          <w:color w:val="231F20"/>
        </w:rPr>
        <w:t>преимуществах,</w:t>
      </w:r>
      <w:r>
        <w:rPr>
          <w:color w:val="231F20"/>
          <w:spacing w:val="-6"/>
        </w:rPr>
        <w:t> </w:t>
      </w:r>
      <w:r>
        <w:rPr>
          <w:color w:val="231F20"/>
        </w:rPr>
        <w:t>как</w:t>
      </w:r>
      <w:r>
        <w:rPr>
          <w:color w:val="231F20"/>
          <w:spacing w:val="-5"/>
        </w:rPr>
        <w:t> </w:t>
      </w:r>
      <w:r>
        <w:rPr>
          <w:color w:val="231F20"/>
        </w:rPr>
        <w:t>повышение</w:t>
      </w:r>
      <w:r>
        <w:rPr>
          <w:color w:val="231F20"/>
          <w:spacing w:val="-7"/>
        </w:rPr>
        <w:t> </w:t>
      </w:r>
      <w:r>
        <w:rPr>
          <w:color w:val="231F20"/>
        </w:rPr>
        <w:t>эффектив-</w:t>
      </w:r>
      <w:r>
        <w:rPr>
          <w:color w:val="231F20"/>
          <w:spacing w:val="-63"/>
        </w:rPr>
        <w:t> </w:t>
      </w:r>
      <w:r>
        <w:rPr>
          <w:color w:val="231F20"/>
        </w:rPr>
        <w:t>ности, сокращение сроков реализации проектов и снижение затрат. Поскольку гло-</w:t>
      </w:r>
      <w:r>
        <w:rPr>
          <w:color w:val="231F20"/>
          <w:spacing w:val="1"/>
        </w:rPr>
        <w:t> </w:t>
      </w:r>
      <w:r>
        <w:rPr>
          <w:color w:val="231F20"/>
        </w:rPr>
        <w:t>бально рабочая сила становится менее квалифицированной, а сложность проектов</w:t>
      </w:r>
      <w:r>
        <w:rPr>
          <w:color w:val="231F20"/>
          <w:spacing w:val="1"/>
        </w:rPr>
        <w:t> </w:t>
      </w:r>
      <w:r>
        <w:rPr>
          <w:color w:val="231F20"/>
        </w:rPr>
        <w:t>возрастает,</w:t>
      </w:r>
      <w:r>
        <w:rPr>
          <w:color w:val="231F20"/>
          <w:spacing w:val="-10"/>
        </w:rPr>
        <w:t> </w:t>
      </w:r>
      <w:r>
        <w:rPr>
          <w:i/>
          <w:color w:val="231F20"/>
        </w:rPr>
        <w:t>MR</w:t>
      </w:r>
      <w:r>
        <w:rPr>
          <w:i/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i/>
          <w:color w:val="231F20"/>
        </w:rPr>
        <w:t>AR</w:t>
      </w:r>
      <w:r>
        <w:rPr>
          <w:i/>
          <w:color w:val="231F20"/>
          <w:spacing w:val="-10"/>
        </w:rPr>
        <w:t> </w:t>
      </w:r>
      <w:r>
        <w:rPr>
          <w:color w:val="231F20"/>
        </w:rPr>
        <w:t>может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конечном</w:t>
      </w:r>
      <w:r>
        <w:rPr>
          <w:color w:val="231F20"/>
          <w:spacing w:val="-10"/>
        </w:rPr>
        <w:t> </w:t>
      </w:r>
      <w:r>
        <w:rPr>
          <w:color w:val="231F20"/>
        </w:rPr>
        <w:t>итоге</w:t>
      </w:r>
      <w:r>
        <w:rPr>
          <w:color w:val="231F20"/>
          <w:spacing w:val="-10"/>
        </w:rPr>
        <w:t> </w:t>
      </w:r>
      <w:r>
        <w:rPr>
          <w:color w:val="231F20"/>
        </w:rPr>
        <w:t>сформировать</w:t>
      </w:r>
      <w:r>
        <w:rPr>
          <w:color w:val="231F20"/>
          <w:spacing w:val="-10"/>
        </w:rPr>
        <w:t> </w:t>
      </w:r>
      <w:r>
        <w:rPr>
          <w:color w:val="231F20"/>
        </w:rPr>
        <w:t>более</w:t>
      </w:r>
      <w:r>
        <w:rPr>
          <w:color w:val="231F20"/>
          <w:spacing w:val="-10"/>
        </w:rPr>
        <w:t> </w:t>
      </w:r>
      <w:r>
        <w:rPr>
          <w:color w:val="231F20"/>
        </w:rPr>
        <w:t>совершенствован-</w:t>
      </w:r>
      <w:r>
        <w:rPr>
          <w:color w:val="231F20"/>
          <w:spacing w:val="-63"/>
        </w:rPr>
        <w:t> </w:t>
      </w:r>
      <w:r>
        <w:rPr>
          <w:color w:val="231F20"/>
        </w:rPr>
        <w:t>ную модель взаимодействия, где работникам точно показывают, где размещать эле-</w:t>
      </w:r>
      <w:r>
        <w:rPr>
          <w:color w:val="231F20"/>
          <w:spacing w:val="-62"/>
        </w:rPr>
        <w:t> </w:t>
      </w:r>
      <w:r>
        <w:rPr>
          <w:color w:val="231F20"/>
        </w:rPr>
        <w:t>менты</w:t>
      </w:r>
      <w:r>
        <w:rPr>
          <w:color w:val="231F20"/>
          <w:spacing w:val="-2"/>
        </w:rPr>
        <w:t> </w:t>
      </w:r>
      <w:r>
        <w:rPr>
          <w:color w:val="231F20"/>
        </w:rPr>
        <w:t>без</w:t>
      </w:r>
      <w:r>
        <w:rPr>
          <w:color w:val="231F20"/>
          <w:spacing w:val="-3"/>
        </w:rPr>
        <w:t> </w:t>
      </w:r>
      <w:r>
        <w:rPr>
          <w:color w:val="231F20"/>
        </w:rPr>
        <w:t>необходимости</w:t>
      </w:r>
      <w:r>
        <w:rPr>
          <w:color w:val="231F20"/>
          <w:spacing w:val="-2"/>
        </w:rPr>
        <w:t> </w:t>
      </w:r>
      <w:r>
        <w:rPr>
          <w:color w:val="231F20"/>
        </w:rPr>
        <w:t>сверки</w:t>
      </w:r>
      <w:r>
        <w:rPr>
          <w:color w:val="231F20"/>
          <w:spacing w:val="-2"/>
        </w:rPr>
        <w:t> </w:t>
      </w:r>
      <w:r>
        <w:rPr>
          <w:color w:val="231F20"/>
        </w:rPr>
        <w:t>с</w:t>
      </w:r>
      <w:r>
        <w:rPr>
          <w:color w:val="231F20"/>
          <w:spacing w:val="-2"/>
        </w:rPr>
        <w:t> </w:t>
      </w:r>
      <w:r>
        <w:rPr>
          <w:color w:val="231F20"/>
        </w:rPr>
        <w:t>документацией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гарантией</w:t>
      </w:r>
      <w:r>
        <w:rPr>
          <w:color w:val="231F20"/>
          <w:spacing w:val="-3"/>
        </w:rPr>
        <w:t> </w:t>
      </w:r>
      <w:r>
        <w:rPr>
          <w:color w:val="231F20"/>
        </w:rPr>
        <w:t>безопасности.</w:t>
      </w:r>
    </w:p>
    <w:p>
      <w:pPr>
        <w:pStyle w:val="BodyText"/>
        <w:spacing w:line="249" w:lineRule="auto"/>
        <w:ind w:right="150"/>
      </w:pPr>
      <w:r>
        <w:rPr>
          <w:color w:val="231F20"/>
        </w:rPr>
        <w:t>На сегодняшний день уже есть разработки технологий смешанной и дополнен-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реальности,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способны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поднять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строительство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новый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технологический</w:t>
      </w:r>
      <w:r>
        <w:rPr>
          <w:color w:val="231F20"/>
          <w:spacing w:val="-63"/>
        </w:rPr>
        <w:t> </w:t>
      </w:r>
      <w:r>
        <w:rPr>
          <w:color w:val="231F20"/>
        </w:rPr>
        <w:t>уровень, что вследствие приведет к улучшению качества строительной продукции,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снижению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затрат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строительство,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сокращению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сроков,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улучшению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сотрудничества</w:t>
      </w:r>
      <w:r>
        <w:rPr>
          <w:color w:val="231F20"/>
          <w:spacing w:val="-63"/>
        </w:rPr>
        <w:t> </w:t>
      </w:r>
      <w:r>
        <w:rPr>
          <w:color w:val="231F20"/>
        </w:rPr>
        <w:t>всех задействованных на стройке лиц. В настоящем уже есть объекты, при 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тельстве которых использовали данные технологии. В перспективе данная техноло-</w:t>
      </w:r>
      <w:r>
        <w:rPr>
          <w:color w:val="231F20"/>
          <w:spacing w:val="-62"/>
        </w:rPr>
        <w:t> </w:t>
      </w:r>
      <w:r>
        <w:rPr>
          <w:color w:val="231F20"/>
        </w:rPr>
        <w:t>гия</w:t>
      </w:r>
      <w:r>
        <w:rPr>
          <w:color w:val="231F20"/>
          <w:spacing w:val="19"/>
        </w:rPr>
        <w:t> </w:t>
      </w:r>
      <w:r>
        <w:rPr>
          <w:color w:val="231F20"/>
        </w:rPr>
        <w:t>будет</w:t>
      </w:r>
      <w:r>
        <w:rPr>
          <w:color w:val="231F20"/>
          <w:spacing w:val="20"/>
        </w:rPr>
        <w:t> </w:t>
      </w:r>
      <w:r>
        <w:rPr>
          <w:color w:val="231F20"/>
        </w:rPr>
        <w:t>совершенствоваться</w:t>
      </w:r>
      <w:r>
        <w:rPr>
          <w:color w:val="231F20"/>
          <w:spacing w:val="20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позволит</w:t>
      </w:r>
      <w:r>
        <w:rPr>
          <w:color w:val="231F20"/>
          <w:spacing w:val="20"/>
        </w:rPr>
        <w:t> </w:t>
      </w:r>
      <w:r>
        <w:rPr>
          <w:color w:val="231F20"/>
        </w:rPr>
        <w:t>большинству</w:t>
      </w:r>
      <w:r>
        <w:rPr>
          <w:color w:val="231F20"/>
          <w:spacing w:val="20"/>
        </w:rPr>
        <w:t> </w:t>
      </w:r>
      <w:r>
        <w:rPr>
          <w:color w:val="231F20"/>
        </w:rPr>
        <w:t>компаний</w:t>
      </w:r>
      <w:r>
        <w:rPr>
          <w:color w:val="231F20"/>
          <w:spacing w:val="20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20"/>
        </w:rPr>
        <w:t> </w:t>
      </w:r>
      <w:r>
        <w:rPr>
          <w:color w:val="231F20"/>
        </w:rPr>
        <w:t>ее</w:t>
      </w:r>
      <w:r>
        <w:rPr>
          <w:color w:val="231F20"/>
          <w:spacing w:val="-63"/>
        </w:rPr>
        <w:t> </w:t>
      </w:r>
      <w:r>
        <w:rPr>
          <w:color w:val="231F20"/>
        </w:rPr>
        <w:t>в полной мере.</w:t>
      </w:r>
    </w:p>
    <w:p>
      <w:pPr>
        <w:spacing w:before="224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18"/>
        </w:numPr>
        <w:tabs>
          <w:tab w:pos="865" w:val="left" w:leader="none"/>
        </w:tabs>
        <w:spacing w:line="228" w:lineRule="auto" w:before="17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Бовтеев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C.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В.,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Матвеева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Д.,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Лёвочкина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Е.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В</w:t>
      </w:r>
      <w:r>
        <w:rPr>
          <w:color w:val="231F20"/>
          <w:sz w:val="23"/>
        </w:rPr>
        <w:t>.,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перспективы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применения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информацион-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ных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систем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управления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сроками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строительных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проектов.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Сборник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материалов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III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Между-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народной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научно</w:t>
      </w:r>
      <w:r>
        <w:rPr>
          <w:rFonts w:ascii="Cambria Math" w:hAnsi="Cambria Math"/>
          <w:color w:val="231F20"/>
          <w:sz w:val="23"/>
        </w:rPr>
        <w:t>‐</w:t>
      </w:r>
      <w:r>
        <w:rPr>
          <w:color w:val="231F20"/>
          <w:sz w:val="23"/>
        </w:rPr>
        <w:t>практической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конференции.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, 2019.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407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18"/>
        </w:numPr>
        <w:tabs>
          <w:tab w:pos="865" w:val="left" w:leader="none"/>
        </w:tabs>
        <w:spacing w:line="230" w:lineRule="auto" w:before="0" w:after="0"/>
        <w:ind w:left="155" w:right="155" w:firstLine="396"/>
        <w:jc w:val="both"/>
        <w:rPr>
          <w:sz w:val="23"/>
        </w:rPr>
      </w:pPr>
      <w:r>
        <w:rPr>
          <w:color w:val="231F20"/>
          <w:sz w:val="23"/>
        </w:rPr>
        <w:t>Смешанная реальность URL: https://ru.wikipedia.org/wiki/Смешанная_реальность (дата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обращения: 09.03.2020).</w:t>
      </w:r>
    </w:p>
    <w:p>
      <w:pPr>
        <w:pStyle w:val="ListParagraph"/>
        <w:numPr>
          <w:ilvl w:val="0"/>
          <w:numId w:val="18"/>
        </w:numPr>
        <w:tabs>
          <w:tab w:pos="865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sz w:val="23"/>
        </w:rPr>
        <w:t>Михальков Ф. Д</w:t>
      </w:r>
      <w:r>
        <w:rPr>
          <w:color w:val="231F20"/>
          <w:sz w:val="23"/>
        </w:rPr>
        <w:t>., интеграция дополненной реальности в электронные презентации. //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XХ международная научно-практическая конференция «Современные техника и технологии».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2014. 205-206c.</w:t>
      </w:r>
    </w:p>
    <w:p>
      <w:pPr>
        <w:pStyle w:val="ListParagraph"/>
        <w:numPr>
          <w:ilvl w:val="0"/>
          <w:numId w:val="18"/>
        </w:numPr>
        <w:tabs>
          <w:tab w:pos="865" w:val="left" w:leader="none"/>
        </w:tabs>
        <w:spacing w:line="253" w:lineRule="exact" w:before="0" w:after="0"/>
        <w:ind w:left="864" w:right="0" w:hanging="313"/>
        <w:jc w:val="both"/>
        <w:rPr>
          <w:sz w:val="23"/>
        </w:rPr>
      </w:pPr>
      <w:r>
        <w:rPr>
          <w:color w:val="231F20"/>
          <w:spacing w:val="-1"/>
          <w:sz w:val="23"/>
        </w:rPr>
        <w:t>AR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1"/>
          <w:sz w:val="23"/>
        </w:rPr>
        <w:t>строительстве</w:t>
      </w:r>
      <w:r>
        <w:rPr>
          <w:color w:val="231F20"/>
          <w:spacing w:val="-8"/>
          <w:sz w:val="23"/>
        </w:rPr>
        <w:t> </w:t>
      </w:r>
      <w:r>
        <w:rPr>
          <w:color w:val="231F20"/>
          <w:spacing w:val="-1"/>
          <w:sz w:val="23"/>
        </w:rPr>
        <w:t>URL:</w:t>
      </w:r>
      <w:r>
        <w:rPr>
          <w:color w:val="231F20"/>
          <w:spacing w:val="-10"/>
          <w:sz w:val="23"/>
        </w:rPr>
        <w:t> </w:t>
      </w:r>
      <w:hyperlink r:id="rId81">
        <w:r>
          <w:rPr>
            <w:color w:val="231F20"/>
            <w:spacing w:val="-1"/>
            <w:sz w:val="23"/>
          </w:rPr>
          <w:t>http://tofar.ru/ar-v-stroitelstve.php</w:t>
        </w:r>
        <w:r>
          <w:rPr>
            <w:color w:val="231F20"/>
            <w:spacing w:val="-9"/>
            <w:sz w:val="23"/>
          </w:rPr>
          <w:t> </w:t>
        </w:r>
      </w:hyperlink>
      <w:r>
        <w:rPr>
          <w:color w:val="231F20"/>
          <w:sz w:val="23"/>
        </w:rPr>
        <w:t>(дата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обращения: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09.03.2020).</w:t>
      </w:r>
    </w:p>
    <w:p>
      <w:pPr>
        <w:spacing w:after="0" w:line="253" w:lineRule="exact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ListParagraph"/>
        <w:numPr>
          <w:ilvl w:val="0"/>
          <w:numId w:val="18"/>
        </w:numPr>
        <w:tabs>
          <w:tab w:pos="865" w:val="left" w:leader="none"/>
        </w:tabs>
        <w:spacing w:line="235" w:lineRule="auto" w:before="83" w:after="0"/>
        <w:ind w:left="155" w:right="154" w:firstLine="396"/>
        <w:jc w:val="left"/>
        <w:rPr>
          <w:sz w:val="23"/>
        </w:rPr>
      </w:pPr>
      <w:r>
        <w:rPr>
          <w:color w:val="231F20"/>
          <w:sz w:val="23"/>
        </w:rPr>
        <w:t>Real-time</w:t>
      </w:r>
      <w:r>
        <w:rPr>
          <w:color w:val="231F20"/>
          <w:spacing w:val="9"/>
          <w:sz w:val="23"/>
        </w:rPr>
        <w:t> </w:t>
      </w:r>
      <w:r>
        <w:rPr>
          <w:i/>
          <w:color w:val="231F20"/>
          <w:sz w:val="23"/>
        </w:rPr>
        <w:t>BIM</w:t>
      </w:r>
      <w:r>
        <w:rPr>
          <w:i/>
          <w:color w:val="231F20"/>
          <w:spacing w:val="10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9"/>
          <w:sz w:val="23"/>
        </w:rPr>
        <w:t> </w:t>
      </w:r>
      <w:r>
        <w:rPr>
          <w:color w:val="231F20"/>
          <w:sz w:val="23"/>
        </w:rPr>
        <w:t>here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URL:</w:t>
      </w:r>
      <w:r>
        <w:rPr>
          <w:color w:val="231F20"/>
          <w:spacing w:val="9"/>
          <w:sz w:val="23"/>
        </w:rPr>
        <w:t> </w:t>
      </w:r>
      <w:r>
        <w:rPr>
          <w:color w:val="231F20"/>
          <w:sz w:val="23"/>
        </w:rPr>
        <w:t>https://unity.com/ru/solutions/architecture-engineering-onstruc-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tion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(дата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обращения: 09.03.2020).</w:t>
      </w:r>
    </w:p>
    <w:p>
      <w:pPr>
        <w:pStyle w:val="ListParagraph"/>
        <w:numPr>
          <w:ilvl w:val="0"/>
          <w:numId w:val="18"/>
        </w:numPr>
        <w:tabs>
          <w:tab w:pos="865" w:val="left" w:leader="none"/>
        </w:tabs>
        <w:spacing w:line="235" w:lineRule="auto" w:before="2" w:after="0"/>
        <w:ind w:left="155" w:right="149" w:firstLine="396"/>
        <w:jc w:val="left"/>
        <w:rPr>
          <w:sz w:val="23"/>
        </w:rPr>
      </w:pPr>
      <w:r>
        <w:rPr>
          <w:color w:val="231F20"/>
          <w:sz w:val="23"/>
        </w:rPr>
        <w:t>Что</w:t>
      </w:r>
      <w:r>
        <w:rPr>
          <w:color w:val="231F20"/>
          <w:spacing w:val="8"/>
          <w:sz w:val="23"/>
        </w:rPr>
        <w:t> </w:t>
      </w:r>
      <w:r>
        <w:rPr>
          <w:color w:val="231F20"/>
          <w:sz w:val="23"/>
        </w:rPr>
        <w:t>такое</w:t>
      </w:r>
      <w:r>
        <w:rPr>
          <w:color w:val="231F20"/>
          <w:spacing w:val="9"/>
          <w:sz w:val="23"/>
        </w:rPr>
        <w:t> </w:t>
      </w:r>
      <w:r>
        <w:rPr>
          <w:color w:val="231F20"/>
          <w:sz w:val="23"/>
        </w:rPr>
        <w:t>смешанная</w:t>
      </w:r>
      <w:r>
        <w:rPr>
          <w:color w:val="231F20"/>
          <w:spacing w:val="8"/>
          <w:sz w:val="23"/>
        </w:rPr>
        <w:t> </w:t>
      </w:r>
      <w:r>
        <w:rPr>
          <w:color w:val="231F20"/>
          <w:sz w:val="23"/>
        </w:rPr>
        <w:t>реальность?</w:t>
      </w:r>
      <w:r>
        <w:rPr>
          <w:color w:val="231F20"/>
          <w:spacing w:val="9"/>
          <w:sz w:val="23"/>
        </w:rPr>
        <w:t> </w:t>
      </w:r>
      <w:r>
        <w:rPr>
          <w:color w:val="231F20"/>
          <w:sz w:val="23"/>
        </w:rPr>
        <w:t>URL:</w:t>
      </w:r>
      <w:r>
        <w:rPr>
          <w:color w:val="231F20"/>
          <w:spacing w:val="8"/>
          <w:sz w:val="23"/>
        </w:rPr>
        <w:t> </w:t>
      </w:r>
      <w:r>
        <w:rPr>
          <w:color w:val="231F20"/>
          <w:sz w:val="23"/>
        </w:rPr>
        <w:t>https://docs.microsoft.com/ru-ru/windows/mixed-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reality/mixed-reality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(дата обращения: 09.03.2020).</w:t>
      </w:r>
    </w:p>
    <w:p>
      <w:pPr>
        <w:pStyle w:val="ListParagraph"/>
        <w:numPr>
          <w:ilvl w:val="0"/>
          <w:numId w:val="18"/>
        </w:numPr>
        <w:tabs>
          <w:tab w:pos="865" w:val="left" w:leader="none"/>
        </w:tabs>
        <w:spacing w:line="235" w:lineRule="auto" w:before="2" w:after="0"/>
        <w:ind w:left="155" w:right="156" w:firstLine="396"/>
        <w:jc w:val="left"/>
        <w:rPr>
          <w:sz w:val="23"/>
        </w:rPr>
      </w:pPr>
      <w:r>
        <w:rPr>
          <w:color w:val="231F20"/>
          <w:sz w:val="23"/>
        </w:rPr>
        <w:t>Очки HoloLens 2 от Microsoft – на острие нового поколения вычислительных устройств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URL: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https://news.microsoft.com/ru-ru/features/hololens-2/ (дата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обращения: 09.03.2020).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6" w:after="1"/>
        <w:ind w:left="0" w:firstLine="0"/>
        <w:jc w:val="left"/>
        <w:rPr>
          <w:sz w:val="22"/>
        </w:r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41"/>
        <w:gridCol w:w="4613"/>
      </w:tblGrid>
      <w:tr>
        <w:trPr>
          <w:trHeight w:val="1658" w:hRule="atLeast"/>
        </w:trPr>
        <w:tc>
          <w:tcPr>
            <w:tcW w:w="4841" w:type="dxa"/>
          </w:tcPr>
          <w:p>
            <w:pPr>
              <w:pStyle w:val="TableParagraph"/>
              <w:spacing w:line="255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624.05</w:t>
            </w:r>
          </w:p>
          <w:p>
            <w:pPr>
              <w:pStyle w:val="TableParagraph"/>
              <w:spacing w:line="254" w:lineRule="auto" w:before="15"/>
              <w:ind w:left="50" w:right="1385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Анастасия</w:t>
            </w:r>
            <w:r>
              <w:rPr>
                <w:i/>
                <w:color w:val="231F20"/>
                <w:spacing w:val="-1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Александровна</w:t>
            </w:r>
            <w:r>
              <w:rPr>
                <w:i/>
                <w:color w:val="231F20"/>
                <w:spacing w:val="-1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Дудник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студент</w:t>
            </w:r>
          </w:p>
          <w:p>
            <w:pPr>
              <w:pStyle w:val="TableParagraph"/>
              <w:spacing w:line="254" w:lineRule="auto"/>
              <w:ind w:left="50" w:right="650"/>
              <w:rPr>
                <w:sz w:val="23"/>
              </w:rPr>
            </w:pP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</w:p>
          <w:p>
            <w:pPr>
              <w:pStyle w:val="TableParagraph"/>
              <w:spacing w:line="247" w:lineRule="exact"/>
              <w:ind w:left="50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82">
              <w:r>
                <w:rPr>
                  <w:i/>
                  <w:color w:val="231F20"/>
                  <w:sz w:val="23"/>
                </w:rPr>
                <w:t>dudnik.anastasia2015@yandex.ru</w:t>
              </w:r>
            </w:hyperlink>
          </w:p>
        </w:tc>
        <w:tc>
          <w:tcPr>
            <w:tcW w:w="4613" w:type="dxa"/>
          </w:tcPr>
          <w:p>
            <w:pPr>
              <w:pStyle w:val="TableParagraph"/>
              <w:spacing w:before="9"/>
              <w:rPr>
                <w:sz w:val="23"/>
              </w:rPr>
            </w:pPr>
          </w:p>
          <w:p>
            <w:pPr>
              <w:pStyle w:val="TableParagraph"/>
              <w:ind w:right="47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Anastasia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Aleksandrovna</w:t>
            </w:r>
            <w:r>
              <w:rPr>
                <w:i/>
                <w:color w:val="231F20"/>
                <w:spacing w:val="-7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Dudnik</w:t>
            </w:r>
            <w:r>
              <w:rPr>
                <w:color w:val="231F20"/>
                <w:sz w:val="23"/>
              </w:rPr>
              <w:t>,</w:t>
            </w:r>
          </w:p>
          <w:p>
            <w:pPr>
              <w:pStyle w:val="TableParagraph"/>
              <w:spacing w:line="254" w:lineRule="auto" w:before="16"/>
              <w:ind w:left="1431" w:right="47" w:firstLine="2467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student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line="264" w:lineRule="exact"/>
              <w:ind w:right="47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44" w:lineRule="exact" w:before="15"/>
              <w:ind w:right="47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82">
              <w:r>
                <w:rPr>
                  <w:i/>
                  <w:color w:val="231F20"/>
                  <w:sz w:val="23"/>
                </w:rPr>
                <w:t>dudnik.anastasia2015@yandex.ru</w:t>
              </w:r>
            </w:hyperlink>
          </w:p>
        </w:tc>
      </w:tr>
    </w:tbl>
    <w:p>
      <w:pPr>
        <w:pStyle w:val="BodyText"/>
        <w:spacing w:before="9"/>
        <w:ind w:left="0" w:firstLine="0"/>
        <w:jc w:val="left"/>
        <w:rPr>
          <w:sz w:val="25"/>
        </w:rPr>
      </w:pPr>
    </w:p>
    <w:p>
      <w:pPr>
        <w:pStyle w:val="Heading1"/>
        <w:spacing w:line="254" w:lineRule="auto" w:before="89"/>
      </w:pPr>
      <w:r>
        <w:rPr>
          <w:color w:val="231F20"/>
        </w:rPr>
        <w:t>ВЫЯВЛЕНИЕ ЗАВИСИМОСТЕЙ ПРИ ОПРЕДЕЛЕНИИ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ДИРЕКТИВНОЙ</w:t>
      </w:r>
      <w:r>
        <w:rPr>
          <w:color w:val="231F20"/>
          <w:spacing w:val="-13"/>
        </w:rPr>
        <w:t> </w:t>
      </w:r>
      <w:r>
        <w:rPr>
          <w:color w:val="231F20"/>
        </w:rPr>
        <w:t>ПРОДОЛЖИТЕЛЬНОСТИ</w:t>
      </w:r>
      <w:r>
        <w:rPr>
          <w:color w:val="231F20"/>
          <w:spacing w:val="-14"/>
        </w:rPr>
        <w:t> </w:t>
      </w:r>
      <w:r>
        <w:rPr>
          <w:color w:val="231F20"/>
        </w:rPr>
        <w:t>ВОЗВЕДЕНИЯ</w:t>
      </w:r>
      <w:r>
        <w:rPr>
          <w:color w:val="231F20"/>
          <w:spacing w:val="-67"/>
        </w:rPr>
        <w:t> </w:t>
      </w:r>
      <w:r>
        <w:rPr>
          <w:color w:val="231F20"/>
        </w:rPr>
        <w:t>ГРАДОСТРОИТЕЛЬНЫХ</w:t>
      </w:r>
      <w:r>
        <w:rPr>
          <w:color w:val="231F20"/>
          <w:spacing w:val="-3"/>
        </w:rPr>
        <w:t> </w:t>
      </w:r>
      <w:r>
        <w:rPr>
          <w:color w:val="231F20"/>
        </w:rPr>
        <w:t>КОМПЛЕКСОВ</w:t>
      </w:r>
    </w:p>
    <w:p>
      <w:pPr>
        <w:pStyle w:val="BodyText"/>
        <w:spacing w:before="2"/>
        <w:ind w:left="0" w:firstLine="0"/>
        <w:jc w:val="left"/>
        <w:rPr>
          <w:b/>
          <w:sz w:val="29"/>
        </w:rPr>
      </w:pPr>
    </w:p>
    <w:p>
      <w:pPr>
        <w:pStyle w:val="Heading2"/>
        <w:spacing w:line="254" w:lineRule="auto"/>
        <w:ind w:left="976" w:right="975"/>
      </w:pPr>
      <w:r>
        <w:rPr>
          <w:color w:val="231F20"/>
        </w:rPr>
        <w:t>IDENTIFICATION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DEPENDENCIES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DETERMINING</w:t>
      </w:r>
      <w:r>
        <w:rPr>
          <w:color w:val="231F20"/>
          <w:spacing w:val="-67"/>
        </w:rPr>
        <w:t> </w:t>
      </w:r>
      <w:r>
        <w:rPr>
          <w:color w:val="231F20"/>
        </w:rPr>
        <w:t>DIRECTIVE DURATION OF ESTABLISHING URBAN</w:t>
      </w:r>
      <w:r>
        <w:rPr>
          <w:color w:val="231F20"/>
          <w:spacing w:val="1"/>
        </w:rPr>
        <w:t> </w:t>
      </w:r>
      <w:r>
        <w:rPr>
          <w:color w:val="231F20"/>
        </w:rPr>
        <w:t>PLANNING</w:t>
      </w:r>
      <w:r>
        <w:rPr>
          <w:color w:val="231F20"/>
          <w:spacing w:val="-2"/>
        </w:rPr>
        <w:t> </w:t>
      </w:r>
      <w:r>
        <w:rPr>
          <w:color w:val="231F20"/>
        </w:rPr>
        <w:t>COMPLEXES</w:t>
      </w:r>
    </w:p>
    <w:p>
      <w:pPr>
        <w:pStyle w:val="BodyText"/>
        <w:spacing w:before="9"/>
        <w:ind w:left="0" w:firstLine="0"/>
        <w:jc w:val="left"/>
      </w:pPr>
    </w:p>
    <w:p>
      <w:pPr>
        <w:spacing w:line="235" w:lineRule="auto" w:before="0"/>
        <w:ind w:left="155" w:right="151" w:firstLine="396"/>
        <w:jc w:val="both"/>
        <w:rPr>
          <w:sz w:val="23"/>
        </w:rPr>
      </w:pPr>
      <w:r>
        <w:rPr>
          <w:color w:val="231F20"/>
          <w:w w:val="95"/>
          <w:sz w:val="23"/>
        </w:rPr>
        <w:t>Статья посвящена выявлению зависимости для нахождения директивной продолжительности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w w:val="95"/>
          <w:sz w:val="23"/>
        </w:rPr>
        <w:t>возведения градостроительных комплексов. Описывается необходимость для проведения данной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работы,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рассматриваются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негативные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последствия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следствии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отсутствия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такого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ограничения,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как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нормативная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продолжительность.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Рассматриваются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разные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градостроительные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комплексы,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которые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предлагается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классифицировать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зависимости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их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параметров.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проведения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ана-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лиза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выявления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зависимости,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появляется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необходимость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определиться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показателями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градо-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строительных комплексов. Проводится обработка данных на предмет присутствия грубых по-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грешностей результатов, искажающих дальнейшие выводы и рекомендации. Описывается воз-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можность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определения директивной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продолжительности строительства.</w:t>
      </w:r>
    </w:p>
    <w:p>
      <w:pPr>
        <w:spacing w:line="235" w:lineRule="auto" w:before="7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 слова</w:t>
      </w:r>
      <w:r>
        <w:rPr>
          <w:color w:val="231F20"/>
          <w:sz w:val="23"/>
        </w:rPr>
        <w:t>: градостроительный комплекс, зависимость, классификация объектов, па-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раметры.</w:t>
      </w:r>
    </w:p>
    <w:p>
      <w:pPr>
        <w:pStyle w:val="BodyText"/>
        <w:spacing w:before="6"/>
        <w:ind w:left="0" w:firstLine="0"/>
        <w:jc w:val="left"/>
        <w:rPr>
          <w:sz w:val="22"/>
        </w:rPr>
      </w:pPr>
    </w:p>
    <w:p>
      <w:pPr>
        <w:spacing w:line="235" w:lineRule="auto" w:before="1"/>
        <w:ind w:left="155" w:right="147" w:firstLine="396"/>
        <w:jc w:val="both"/>
        <w:rPr>
          <w:sz w:val="23"/>
        </w:rPr>
      </w:pPr>
      <w:r>
        <w:rPr>
          <w:color w:val="231F20"/>
          <w:sz w:val="23"/>
        </w:rPr>
        <w:t>The</w:t>
      </w:r>
      <w:r>
        <w:rPr>
          <w:color w:val="231F20"/>
          <w:spacing w:val="32"/>
          <w:sz w:val="23"/>
        </w:rPr>
        <w:t> </w:t>
      </w:r>
      <w:r>
        <w:rPr>
          <w:color w:val="231F20"/>
          <w:sz w:val="23"/>
        </w:rPr>
        <w:t>article</w:t>
      </w:r>
      <w:r>
        <w:rPr>
          <w:color w:val="231F20"/>
          <w:spacing w:val="33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33"/>
          <w:sz w:val="23"/>
        </w:rPr>
        <w:t> </w:t>
      </w:r>
      <w:r>
        <w:rPr>
          <w:color w:val="231F20"/>
          <w:sz w:val="23"/>
        </w:rPr>
        <w:t>devoted</w:t>
      </w:r>
      <w:r>
        <w:rPr>
          <w:color w:val="231F20"/>
          <w:spacing w:val="32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3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32"/>
          <w:sz w:val="23"/>
        </w:rPr>
        <w:t> </w:t>
      </w:r>
      <w:r>
        <w:rPr>
          <w:color w:val="231F20"/>
          <w:sz w:val="23"/>
        </w:rPr>
        <w:t>identification</w:t>
      </w:r>
      <w:r>
        <w:rPr>
          <w:color w:val="231F20"/>
          <w:spacing w:val="3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33"/>
          <w:sz w:val="23"/>
        </w:rPr>
        <w:t> </w:t>
      </w:r>
      <w:r>
        <w:rPr>
          <w:color w:val="231F20"/>
          <w:sz w:val="23"/>
        </w:rPr>
        <w:t>dependencies</w:t>
      </w:r>
      <w:r>
        <w:rPr>
          <w:color w:val="231F20"/>
          <w:spacing w:val="33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33"/>
          <w:sz w:val="23"/>
        </w:rPr>
        <w:t> </w:t>
      </w:r>
      <w:r>
        <w:rPr>
          <w:color w:val="231F20"/>
          <w:sz w:val="23"/>
        </w:rPr>
        <w:t>finding</w:t>
      </w:r>
      <w:r>
        <w:rPr>
          <w:color w:val="231F20"/>
          <w:spacing w:val="3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33"/>
          <w:sz w:val="23"/>
        </w:rPr>
        <w:t> </w:t>
      </w:r>
      <w:r>
        <w:rPr>
          <w:color w:val="231F20"/>
          <w:sz w:val="23"/>
        </w:rPr>
        <w:t>directive</w:t>
      </w:r>
      <w:r>
        <w:rPr>
          <w:color w:val="231F20"/>
          <w:spacing w:val="32"/>
          <w:sz w:val="23"/>
        </w:rPr>
        <w:t> </w:t>
      </w:r>
      <w:r>
        <w:rPr>
          <w:color w:val="231F20"/>
          <w:sz w:val="23"/>
        </w:rPr>
        <w:t>duration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of the construction of urban complexes. The need for carrying out this work is described, negative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consequences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are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considered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due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absence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such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restriction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as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standard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duration.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Various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urban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complexes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are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considered,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which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are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proposed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be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classified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according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their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parameters.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analyze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identify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dependence,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there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need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determine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performance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urban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complexes.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Data is being processed for the presence of gross errors of results that distort further conclusions and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recommendations.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The possibility of determining the directive duration of construction is described.</w:t>
      </w:r>
    </w:p>
    <w:p>
      <w:pPr>
        <w:spacing w:before="1"/>
        <w:ind w:left="552" w:right="0" w:firstLine="0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urban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complex,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dependence,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classification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objects,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parameters.</w:t>
      </w:r>
    </w:p>
    <w:p>
      <w:pPr>
        <w:pStyle w:val="BodyText"/>
        <w:spacing w:before="2"/>
        <w:ind w:left="0" w:firstLine="0"/>
        <w:jc w:val="left"/>
        <w:rPr>
          <w:sz w:val="29"/>
        </w:rPr>
      </w:pPr>
    </w:p>
    <w:p>
      <w:pPr>
        <w:pStyle w:val="BodyText"/>
        <w:spacing w:line="254" w:lineRule="auto"/>
        <w:ind w:right="153"/>
      </w:pPr>
      <w:r>
        <w:rPr>
          <w:color w:val="231F20"/>
          <w:spacing w:val="-1"/>
        </w:rPr>
        <w:t>Директивная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продолжительность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возведения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градостроительных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комплексов,</w:t>
      </w:r>
      <w:r>
        <w:rPr>
          <w:color w:val="231F20"/>
          <w:spacing w:val="-13"/>
        </w:rPr>
        <w:t> </w:t>
      </w:r>
      <w:r>
        <w:rPr>
          <w:color w:val="231F20"/>
        </w:rPr>
        <w:t>яв-</w:t>
      </w:r>
      <w:r>
        <w:rPr>
          <w:color w:val="231F20"/>
          <w:spacing w:val="-63"/>
        </w:rPr>
        <w:t> </w:t>
      </w:r>
      <w:r>
        <w:rPr>
          <w:color w:val="231F20"/>
        </w:rPr>
        <w:t>ляется</w:t>
      </w:r>
      <w:r>
        <w:rPr>
          <w:color w:val="231F20"/>
          <w:spacing w:val="-2"/>
        </w:rPr>
        <w:t> </w:t>
      </w:r>
      <w:r>
        <w:rPr>
          <w:color w:val="231F20"/>
        </w:rPr>
        <w:t>одним</w:t>
      </w:r>
      <w:r>
        <w:rPr>
          <w:color w:val="231F20"/>
          <w:spacing w:val="-2"/>
        </w:rPr>
        <w:t> </w:t>
      </w:r>
      <w:r>
        <w:rPr>
          <w:color w:val="231F20"/>
        </w:rPr>
        <w:t>из</w:t>
      </w:r>
      <w:r>
        <w:rPr>
          <w:color w:val="231F20"/>
          <w:spacing w:val="-3"/>
        </w:rPr>
        <w:t> </w:t>
      </w:r>
      <w:r>
        <w:rPr>
          <w:color w:val="231F20"/>
        </w:rPr>
        <w:t>важнейших</w:t>
      </w:r>
      <w:r>
        <w:rPr>
          <w:color w:val="231F20"/>
          <w:spacing w:val="-2"/>
        </w:rPr>
        <w:t> </w:t>
      </w:r>
      <w:r>
        <w:rPr>
          <w:color w:val="231F20"/>
        </w:rPr>
        <w:t>показателей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3"/>
        </w:rPr>
        <w:t> </w:t>
      </w:r>
      <w:r>
        <w:rPr>
          <w:color w:val="231F20"/>
        </w:rPr>
        <w:t>строительства.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63"/>
        </w:rPr>
        <w:t> </w:t>
      </w:r>
      <w:r>
        <w:rPr>
          <w:color w:val="231F20"/>
        </w:rPr>
        <w:t>время</w:t>
      </w:r>
      <w:r>
        <w:rPr>
          <w:color w:val="231F20"/>
          <w:spacing w:val="7"/>
        </w:rPr>
        <w:t> </w:t>
      </w:r>
      <w:r>
        <w:rPr>
          <w:color w:val="231F20"/>
        </w:rPr>
        <w:t>отсутствуют</w:t>
      </w:r>
      <w:r>
        <w:rPr>
          <w:color w:val="231F20"/>
          <w:spacing w:val="8"/>
        </w:rPr>
        <w:t> </w:t>
      </w:r>
      <w:r>
        <w:rPr>
          <w:color w:val="231F20"/>
        </w:rPr>
        <w:t>нормативные</w:t>
      </w:r>
      <w:r>
        <w:rPr>
          <w:color w:val="231F20"/>
          <w:spacing w:val="7"/>
        </w:rPr>
        <w:t> </w:t>
      </w:r>
      <w:r>
        <w:rPr>
          <w:color w:val="231F20"/>
        </w:rPr>
        <w:t>документы,</w:t>
      </w:r>
      <w:r>
        <w:rPr>
          <w:color w:val="231F20"/>
          <w:spacing w:val="8"/>
        </w:rPr>
        <w:t> </w:t>
      </w:r>
      <w:r>
        <w:rPr>
          <w:color w:val="231F20"/>
        </w:rPr>
        <w:t>определяющие</w:t>
      </w:r>
      <w:r>
        <w:rPr>
          <w:color w:val="231F20"/>
          <w:spacing w:val="7"/>
        </w:rPr>
        <w:t> </w:t>
      </w:r>
      <w:r>
        <w:rPr>
          <w:color w:val="231F20"/>
        </w:rPr>
        <w:t>нормативную</w:t>
      </w:r>
      <w:r>
        <w:rPr>
          <w:color w:val="231F20"/>
          <w:spacing w:val="8"/>
        </w:rPr>
        <w:t> </w:t>
      </w:r>
      <w:r>
        <w:rPr>
          <w:color w:val="231F20"/>
        </w:rPr>
        <w:t>продол-</w:t>
      </w:r>
    </w:p>
    <w:p>
      <w:pPr>
        <w:spacing w:after="0" w:line="254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</w:rPr>
        <w:t>жительность возведения всего градостроительного комплекса, а отсутствие такого</w:t>
      </w:r>
      <w:r>
        <w:rPr>
          <w:color w:val="231F20"/>
          <w:spacing w:val="1"/>
        </w:rPr>
        <w:t> </w:t>
      </w:r>
      <w:r>
        <w:rPr>
          <w:color w:val="231F20"/>
        </w:rPr>
        <w:t>ограничивающего показателя, как общая продолжительность, может привести к от-</w:t>
      </w:r>
      <w:r>
        <w:rPr>
          <w:color w:val="231F20"/>
          <w:spacing w:val="-62"/>
        </w:rPr>
        <w:t> </w:t>
      </w:r>
      <w:r>
        <w:rPr>
          <w:color w:val="231F20"/>
        </w:rPr>
        <w:t>рицательным</w:t>
      </w:r>
      <w:r>
        <w:rPr>
          <w:color w:val="231F20"/>
          <w:spacing w:val="-1"/>
        </w:rPr>
        <w:t> </w:t>
      </w:r>
      <w:r>
        <w:rPr>
          <w:color w:val="231F20"/>
        </w:rPr>
        <w:t>последствиям.</w:t>
      </w:r>
    </w:p>
    <w:p>
      <w:pPr>
        <w:pStyle w:val="BodyText"/>
        <w:spacing w:line="249" w:lineRule="auto" w:before="3"/>
        <w:ind w:right="151"/>
      </w:pPr>
      <w:r>
        <w:rPr>
          <w:color w:val="231F20"/>
          <w:spacing w:val="-1"/>
        </w:rPr>
        <w:t>Под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директивной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продолжительностью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подразумеваются</w:t>
      </w:r>
      <w:r>
        <w:rPr>
          <w:color w:val="231F20"/>
          <w:spacing w:val="-14"/>
        </w:rPr>
        <w:t> </w:t>
      </w:r>
      <w:r>
        <w:rPr>
          <w:color w:val="231F20"/>
        </w:rPr>
        <w:t>граничные</w:t>
      </w:r>
      <w:r>
        <w:rPr>
          <w:color w:val="231F20"/>
          <w:spacing w:val="-14"/>
        </w:rPr>
        <w:t> </w:t>
      </w:r>
      <w:r>
        <w:rPr>
          <w:color w:val="231F20"/>
        </w:rPr>
        <w:t>условия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62"/>
        </w:rPr>
        <w:t> </w:t>
      </w:r>
      <w:r>
        <w:rPr>
          <w:color w:val="231F20"/>
        </w:rPr>
        <w:t>возведения объектов градостроительного комплекса, то есть оптимально разумный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срок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строительства.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Превышение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показателя</w:t>
      </w:r>
      <w:r>
        <w:rPr>
          <w:color w:val="231F20"/>
          <w:spacing w:val="-14"/>
        </w:rPr>
        <w:t> </w:t>
      </w:r>
      <w:r>
        <w:rPr>
          <w:color w:val="231F20"/>
        </w:rPr>
        <w:t>приведет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лишним</w:t>
      </w:r>
      <w:r>
        <w:rPr>
          <w:color w:val="231F20"/>
          <w:spacing w:val="-15"/>
        </w:rPr>
        <w:t> </w:t>
      </w:r>
      <w:r>
        <w:rPr>
          <w:color w:val="231F20"/>
        </w:rPr>
        <w:t>затратам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не-</w:t>
      </w:r>
      <w:r>
        <w:rPr>
          <w:color w:val="231F20"/>
          <w:spacing w:val="-62"/>
        </w:rPr>
        <w:t> </w:t>
      </w:r>
      <w:r>
        <w:rPr>
          <w:color w:val="231F20"/>
        </w:rPr>
        <w:t>гативным последствиям. Первым и самым значимым будет удорожание реализации</w:t>
      </w:r>
      <w:r>
        <w:rPr>
          <w:color w:val="231F20"/>
          <w:spacing w:val="-62"/>
        </w:rPr>
        <w:t> </w:t>
      </w:r>
      <w:r>
        <w:rPr>
          <w:color w:val="231F20"/>
        </w:rPr>
        <w:t>строительства, а соответственно снижение рентабельности. Увеличение продолжи-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тельности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возведения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градостроительного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комплекса,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выходящей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рамки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директив-</w:t>
      </w:r>
      <w:r>
        <w:rPr>
          <w:color w:val="231F20"/>
          <w:spacing w:val="-63"/>
        </w:rPr>
        <w:t> </w:t>
      </w:r>
      <w:r>
        <w:rPr>
          <w:color w:val="231F20"/>
        </w:rPr>
        <w:t>ной,</w:t>
      </w:r>
      <w:r>
        <w:rPr>
          <w:color w:val="231F20"/>
          <w:spacing w:val="-7"/>
        </w:rPr>
        <w:t> </w:t>
      </w:r>
      <w:r>
        <w:rPr>
          <w:color w:val="231F20"/>
        </w:rPr>
        <w:t>уменьшает</w:t>
      </w:r>
      <w:r>
        <w:rPr>
          <w:color w:val="231F20"/>
          <w:spacing w:val="-6"/>
        </w:rPr>
        <w:t> </w:t>
      </w:r>
      <w:r>
        <w:rPr>
          <w:color w:val="231F20"/>
        </w:rPr>
        <w:t>прибыль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увеличивает</w:t>
      </w:r>
      <w:r>
        <w:rPr>
          <w:color w:val="231F20"/>
          <w:spacing w:val="-6"/>
        </w:rPr>
        <w:t> </w:t>
      </w:r>
      <w:r>
        <w:rPr>
          <w:color w:val="231F20"/>
        </w:rPr>
        <w:t>затраты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материально-технические</w:t>
      </w:r>
      <w:r>
        <w:rPr>
          <w:color w:val="231F20"/>
          <w:spacing w:val="-6"/>
        </w:rPr>
        <w:t> </w:t>
      </w:r>
      <w:r>
        <w:rPr>
          <w:color w:val="231F20"/>
        </w:rPr>
        <w:t>ресур-</w:t>
      </w:r>
      <w:r>
        <w:rPr>
          <w:color w:val="231F20"/>
          <w:spacing w:val="-62"/>
        </w:rPr>
        <w:t> </w:t>
      </w:r>
      <w:r>
        <w:rPr>
          <w:color w:val="231F20"/>
        </w:rPr>
        <w:t>сы,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оплату</w:t>
      </w:r>
      <w:r>
        <w:rPr>
          <w:color w:val="231F20"/>
          <w:spacing w:val="-1"/>
        </w:rPr>
        <w:t> </w:t>
      </w:r>
      <w:r>
        <w:rPr>
          <w:color w:val="231F20"/>
        </w:rPr>
        <w:t>труда</w:t>
      </w:r>
      <w:r>
        <w:rPr>
          <w:color w:val="231F20"/>
          <w:spacing w:val="-2"/>
        </w:rPr>
        <w:t> </w:t>
      </w:r>
      <w:r>
        <w:rPr>
          <w:color w:val="231F20"/>
        </w:rPr>
        <w:t>рабочих,</w:t>
      </w:r>
      <w:r>
        <w:rPr>
          <w:color w:val="231F20"/>
          <w:spacing w:val="-1"/>
        </w:rPr>
        <w:t> </w:t>
      </w:r>
      <w:r>
        <w:rPr>
          <w:color w:val="231F20"/>
        </w:rPr>
        <w:t>аренду</w:t>
      </w:r>
      <w:r>
        <w:rPr>
          <w:color w:val="231F20"/>
          <w:spacing w:val="-2"/>
        </w:rPr>
        <w:t> </w:t>
      </w:r>
      <w:r>
        <w:rPr>
          <w:color w:val="231F20"/>
        </w:rPr>
        <w:t>машин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механизмов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т.д.</w:t>
      </w:r>
    </w:p>
    <w:p>
      <w:pPr>
        <w:pStyle w:val="BodyText"/>
        <w:spacing w:line="249" w:lineRule="auto" w:before="8"/>
        <w:ind w:right="150"/>
      </w:pP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увеличении</w:t>
      </w:r>
      <w:r>
        <w:rPr>
          <w:color w:val="231F20"/>
          <w:spacing w:val="1"/>
        </w:rPr>
        <w:t> </w:t>
      </w:r>
      <w:r>
        <w:rPr>
          <w:color w:val="231F20"/>
        </w:rPr>
        <w:t>продолжительности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65"/>
        </w:rPr>
        <w:t> </w:t>
      </w:r>
      <w:r>
        <w:rPr>
          <w:color w:val="231F20"/>
        </w:rPr>
        <w:t>комплекса</w:t>
      </w:r>
      <w:r>
        <w:rPr>
          <w:color w:val="231F20"/>
          <w:spacing w:val="65"/>
        </w:rPr>
        <w:t> </w:t>
      </w:r>
      <w:r>
        <w:rPr>
          <w:color w:val="231F20"/>
        </w:rPr>
        <w:t>объектов</w:t>
      </w:r>
      <w:r>
        <w:rPr>
          <w:color w:val="231F20"/>
          <w:spacing w:val="65"/>
        </w:rPr>
        <w:t> </w:t>
      </w:r>
      <w:r>
        <w:rPr>
          <w:color w:val="231F20"/>
        </w:rPr>
        <w:t>влия-</w:t>
      </w:r>
      <w:r>
        <w:rPr>
          <w:color w:val="231F20"/>
          <w:spacing w:val="-62"/>
        </w:rPr>
        <w:t> </w:t>
      </w:r>
      <w:r>
        <w:rPr>
          <w:color w:val="231F20"/>
        </w:rPr>
        <w:t>ет</w:t>
      </w:r>
      <w:r>
        <w:rPr>
          <w:color w:val="231F20"/>
          <w:spacing w:val="23"/>
        </w:rPr>
        <w:t> </w:t>
      </w:r>
      <w:r>
        <w:rPr>
          <w:color w:val="231F20"/>
        </w:rPr>
        <w:t>много</w:t>
      </w:r>
      <w:r>
        <w:rPr>
          <w:color w:val="231F20"/>
          <w:spacing w:val="23"/>
        </w:rPr>
        <w:t> </w:t>
      </w:r>
      <w:r>
        <w:rPr>
          <w:color w:val="231F20"/>
        </w:rPr>
        <w:t>факторов,</w:t>
      </w:r>
      <w:r>
        <w:rPr>
          <w:color w:val="231F20"/>
          <w:spacing w:val="23"/>
        </w:rPr>
        <w:t> </w:t>
      </w:r>
      <w:r>
        <w:rPr>
          <w:color w:val="231F20"/>
        </w:rPr>
        <w:t>например,</w:t>
      </w:r>
      <w:r>
        <w:rPr>
          <w:color w:val="231F20"/>
          <w:spacing w:val="23"/>
        </w:rPr>
        <w:t> </w:t>
      </w:r>
      <w:r>
        <w:rPr>
          <w:color w:val="231F20"/>
        </w:rPr>
        <w:t>у</w:t>
      </w:r>
      <w:r>
        <w:rPr>
          <w:color w:val="231F20"/>
          <w:spacing w:val="23"/>
        </w:rPr>
        <w:t> </w:t>
      </w:r>
      <w:r>
        <w:rPr>
          <w:color w:val="231F20"/>
        </w:rPr>
        <w:t>застройщиков</w:t>
      </w:r>
      <w:r>
        <w:rPr>
          <w:color w:val="231F20"/>
          <w:spacing w:val="23"/>
        </w:rPr>
        <w:t> </w:t>
      </w:r>
      <w:r>
        <w:rPr>
          <w:color w:val="231F20"/>
        </w:rPr>
        <w:t>возникают</w:t>
      </w:r>
      <w:r>
        <w:rPr>
          <w:color w:val="231F20"/>
          <w:spacing w:val="23"/>
        </w:rPr>
        <w:t> </w:t>
      </w:r>
      <w:r>
        <w:rPr>
          <w:color w:val="231F20"/>
        </w:rPr>
        <w:t>юридические</w:t>
      </w:r>
      <w:r>
        <w:rPr>
          <w:color w:val="231F20"/>
          <w:spacing w:val="24"/>
        </w:rPr>
        <w:t> </w:t>
      </w:r>
      <w:r>
        <w:rPr>
          <w:color w:val="231F20"/>
        </w:rPr>
        <w:t>проблемы</w:t>
      </w:r>
      <w:r>
        <w:rPr>
          <w:color w:val="231F20"/>
          <w:spacing w:val="-63"/>
        </w:rPr>
        <w:t> </w:t>
      </w:r>
      <w:r>
        <w:rPr>
          <w:color w:val="231F20"/>
        </w:rPr>
        <w:t>с передачей объектов инфраструктуры на баланс муниципалитетов, требующие для</w:t>
      </w:r>
      <w:r>
        <w:rPr>
          <w:color w:val="231F20"/>
          <w:spacing w:val="-62"/>
        </w:rPr>
        <w:t> </w:t>
      </w:r>
      <w:r>
        <w:rPr>
          <w:color w:val="231F20"/>
        </w:rPr>
        <w:t>своего разрешения длительного времени, что влияет на увеличение сроков сдачи</w:t>
      </w:r>
      <w:r>
        <w:rPr>
          <w:color w:val="231F20"/>
          <w:spacing w:val="1"/>
        </w:rPr>
        <w:t> </w:t>
      </w:r>
      <w:r>
        <w:rPr>
          <w:color w:val="231F20"/>
        </w:rPr>
        <w:t>градостроительного комплекса. Еще одной проблемой такой застройки территории</w:t>
      </w:r>
      <w:r>
        <w:rPr>
          <w:color w:val="231F20"/>
          <w:spacing w:val="1"/>
        </w:rPr>
        <w:t> </w:t>
      </w:r>
      <w:r>
        <w:rPr>
          <w:color w:val="231F20"/>
        </w:rPr>
        <w:t>являются сроки реализации всего объекта в целом. Долгосрочный проект застрой-</w:t>
      </w:r>
      <w:r>
        <w:rPr>
          <w:color w:val="231F20"/>
          <w:spacing w:val="1"/>
        </w:rPr>
        <w:t> </w:t>
      </w:r>
      <w:r>
        <w:rPr>
          <w:color w:val="231F20"/>
        </w:rPr>
        <w:t>ки крупной территории имеет ряд рисков, в числе которых правовые, финансовые,</w:t>
      </w:r>
      <w:r>
        <w:rPr>
          <w:color w:val="231F20"/>
          <w:spacing w:val="1"/>
        </w:rPr>
        <w:t> </w:t>
      </w:r>
      <w:r>
        <w:rPr>
          <w:color w:val="231F20"/>
        </w:rPr>
        <w:t>коммерческие,</w:t>
      </w:r>
      <w:r>
        <w:rPr>
          <w:color w:val="231F20"/>
          <w:spacing w:val="49"/>
        </w:rPr>
        <w:t> </w:t>
      </w:r>
      <w:r>
        <w:rPr>
          <w:color w:val="231F20"/>
        </w:rPr>
        <w:t>технические</w:t>
      </w:r>
      <w:r>
        <w:rPr>
          <w:color w:val="231F20"/>
          <w:spacing w:val="49"/>
        </w:rPr>
        <w:t> </w:t>
      </w:r>
      <w:r>
        <w:rPr>
          <w:color w:val="231F20"/>
        </w:rPr>
        <w:t>[1].</w:t>
      </w:r>
      <w:r>
        <w:rPr>
          <w:color w:val="231F20"/>
          <w:spacing w:val="50"/>
        </w:rPr>
        <w:t> </w:t>
      </w:r>
      <w:r>
        <w:rPr>
          <w:color w:val="231F20"/>
        </w:rPr>
        <w:t>Для</w:t>
      </w:r>
      <w:r>
        <w:rPr>
          <w:color w:val="231F20"/>
          <w:spacing w:val="49"/>
        </w:rPr>
        <w:t> </w:t>
      </w:r>
      <w:r>
        <w:rPr>
          <w:color w:val="231F20"/>
        </w:rPr>
        <w:t>девелопера</w:t>
      </w:r>
      <w:r>
        <w:rPr>
          <w:color w:val="231F20"/>
          <w:spacing w:val="49"/>
        </w:rPr>
        <w:t> </w:t>
      </w:r>
      <w:r>
        <w:rPr>
          <w:color w:val="231F20"/>
        </w:rPr>
        <w:t>оптимальный</w:t>
      </w:r>
      <w:r>
        <w:rPr>
          <w:color w:val="231F20"/>
          <w:spacing w:val="50"/>
        </w:rPr>
        <w:t> </w:t>
      </w:r>
      <w:r>
        <w:rPr>
          <w:color w:val="231F20"/>
        </w:rPr>
        <w:t>решением</w:t>
      </w:r>
      <w:r>
        <w:rPr>
          <w:color w:val="231F20"/>
          <w:spacing w:val="49"/>
        </w:rPr>
        <w:t> </w:t>
      </w:r>
      <w:r>
        <w:rPr>
          <w:color w:val="231F20"/>
        </w:rPr>
        <w:t>являет-</w:t>
      </w:r>
      <w:r>
        <w:rPr>
          <w:color w:val="231F20"/>
          <w:spacing w:val="1"/>
        </w:rPr>
        <w:t> </w:t>
      </w:r>
      <w:r>
        <w:rPr>
          <w:color w:val="231F20"/>
        </w:rPr>
        <w:t>ся ввод объекта в эксплуатацию очередями, что позволяет выручить часть средств</w:t>
      </w:r>
      <w:r>
        <w:rPr>
          <w:color w:val="231F20"/>
          <w:spacing w:val="1"/>
        </w:rPr>
        <w:t> </w:t>
      </w:r>
      <w:r>
        <w:rPr>
          <w:color w:val="231F20"/>
        </w:rPr>
        <w:t>от</w:t>
      </w:r>
      <w:r>
        <w:rPr>
          <w:color w:val="231F20"/>
          <w:spacing w:val="27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28"/>
        </w:rPr>
        <w:t> </w:t>
      </w:r>
      <w:r>
        <w:rPr>
          <w:color w:val="231F20"/>
        </w:rPr>
        <w:t>проекта</w:t>
      </w:r>
      <w:r>
        <w:rPr>
          <w:color w:val="231F20"/>
          <w:spacing w:val="28"/>
        </w:rPr>
        <w:t> </w:t>
      </w:r>
      <w:r>
        <w:rPr>
          <w:color w:val="231F20"/>
        </w:rPr>
        <w:t>и</w:t>
      </w:r>
      <w:r>
        <w:rPr>
          <w:color w:val="231F20"/>
          <w:spacing w:val="28"/>
        </w:rPr>
        <w:t> </w:t>
      </w:r>
      <w:r>
        <w:rPr>
          <w:color w:val="231F20"/>
        </w:rPr>
        <w:t>равномернее</w:t>
      </w:r>
      <w:r>
        <w:rPr>
          <w:color w:val="231F20"/>
          <w:spacing w:val="28"/>
        </w:rPr>
        <w:t> </w:t>
      </w:r>
      <w:r>
        <w:rPr>
          <w:color w:val="231F20"/>
        </w:rPr>
        <w:t>распределить</w:t>
      </w:r>
      <w:r>
        <w:rPr>
          <w:color w:val="231F20"/>
          <w:spacing w:val="28"/>
        </w:rPr>
        <w:t> </w:t>
      </w:r>
      <w:r>
        <w:rPr>
          <w:color w:val="231F20"/>
        </w:rPr>
        <w:t>финансы</w:t>
      </w:r>
      <w:r>
        <w:rPr>
          <w:color w:val="231F20"/>
          <w:spacing w:val="28"/>
        </w:rPr>
        <w:t> </w:t>
      </w:r>
      <w:r>
        <w:rPr>
          <w:color w:val="231F20"/>
        </w:rPr>
        <w:t>на</w:t>
      </w:r>
      <w:r>
        <w:rPr>
          <w:color w:val="231F20"/>
          <w:spacing w:val="28"/>
        </w:rPr>
        <w:t> </w:t>
      </w:r>
      <w:r>
        <w:rPr>
          <w:color w:val="231F20"/>
        </w:rPr>
        <w:t>протяжении</w:t>
      </w:r>
      <w:r>
        <w:rPr>
          <w:color w:val="231F20"/>
          <w:spacing w:val="28"/>
        </w:rPr>
        <w:t> </w:t>
      </w:r>
      <w:r>
        <w:rPr>
          <w:color w:val="231F20"/>
        </w:rPr>
        <w:t>все-</w:t>
      </w:r>
      <w:r>
        <w:rPr>
          <w:color w:val="231F20"/>
          <w:spacing w:val="1"/>
        </w:rPr>
        <w:t> </w:t>
      </w:r>
      <w:r>
        <w:rPr>
          <w:color w:val="231F20"/>
        </w:rPr>
        <w:t>го проекта [2]. При комплексной застройке территорий, могут возникать трудности</w:t>
      </w:r>
      <w:r>
        <w:rPr>
          <w:color w:val="231F20"/>
          <w:spacing w:val="-62"/>
        </w:rPr>
        <w:t> </w:t>
      </w:r>
      <w:r>
        <w:rPr>
          <w:color w:val="231F20"/>
        </w:rPr>
        <w:t>с вводом объектов в эксплуатацию из-за отсутствия прокладки общеквартальных</w:t>
      </w:r>
      <w:r>
        <w:rPr>
          <w:color w:val="231F20"/>
          <w:spacing w:val="1"/>
        </w:rPr>
        <w:t> </w:t>
      </w:r>
      <w:r>
        <w:rPr>
          <w:color w:val="231F20"/>
        </w:rPr>
        <w:t>инженерных сетей. Данный вопрос является затратным и по временному параме-</w:t>
      </w:r>
      <w:r>
        <w:rPr>
          <w:color w:val="231F20"/>
          <w:spacing w:val="1"/>
        </w:rPr>
        <w:t> </w:t>
      </w:r>
      <w:r>
        <w:rPr>
          <w:color w:val="231F20"/>
        </w:rPr>
        <w:t>тру, и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финансовому.</w:t>
      </w:r>
    </w:p>
    <w:p>
      <w:pPr>
        <w:pStyle w:val="BodyText"/>
        <w:spacing w:line="249" w:lineRule="auto" w:before="15"/>
        <w:ind w:right="152"/>
      </w:pPr>
      <w:r>
        <w:rPr>
          <w:color w:val="231F20"/>
          <w:w w:val="95"/>
        </w:rPr>
        <w:t>Поэтому, если выявить некую зависимость при анализе строительства n-ого числа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градостроительных</w:t>
      </w:r>
      <w:r>
        <w:rPr>
          <w:color w:val="231F20"/>
          <w:spacing w:val="-9"/>
        </w:rPr>
        <w:t> </w:t>
      </w:r>
      <w:r>
        <w:rPr>
          <w:color w:val="231F20"/>
        </w:rPr>
        <w:t>комплексов,</w:t>
      </w:r>
      <w:r>
        <w:rPr>
          <w:color w:val="231F20"/>
          <w:spacing w:val="-9"/>
        </w:rPr>
        <w:t> </w:t>
      </w:r>
      <w:r>
        <w:rPr>
          <w:color w:val="231F20"/>
        </w:rPr>
        <w:t>исследуя</w:t>
      </w:r>
      <w:r>
        <w:rPr>
          <w:color w:val="231F20"/>
          <w:spacing w:val="-9"/>
        </w:rPr>
        <w:t> </w:t>
      </w:r>
      <w:r>
        <w:rPr>
          <w:color w:val="231F20"/>
        </w:rPr>
        <w:t>разные</w:t>
      </w:r>
      <w:r>
        <w:rPr>
          <w:color w:val="231F20"/>
          <w:spacing w:val="-9"/>
        </w:rPr>
        <w:t> </w:t>
      </w:r>
      <w:r>
        <w:rPr>
          <w:color w:val="231F20"/>
        </w:rPr>
        <w:t>виды</w:t>
      </w:r>
      <w:r>
        <w:rPr>
          <w:color w:val="231F20"/>
          <w:spacing w:val="-8"/>
        </w:rPr>
        <w:t> </w:t>
      </w:r>
      <w:r>
        <w:rPr>
          <w:color w:val="231F20"/>
        </w:rPr>
        <w:t>несущих</w:t>
      </w:r>
      <w:r>
        <w:rPr>
          <w:color w:val="231F20"/>
          <w:spacing w:val="-9"/>
        </w:rPr>
        <w:t> </w:t>
      </w:r>
      <w:r>
        <w:rPr>
          <w:color w:val="231F20"/>
        </w:rPr>
        <w:t>конструкций,</w:t>
      </w:r>
      <w:r>
        <w:rPr>
          <w:color w:val="231F20"/>
          <w:spacing w:val="-9"/>
        </w:rPr>
        <w:t> </w:t>
      </w:r>
      <w:r>
        <w:rPr>
          <w:color w:val="231F20"/>
        </w:rPr>
        <w:t>этаж-</w:t>
      </w:r>
      <w:r>
        <w:rPr>
          <w:color w:val="231F20"/>
          <w:spacing w:val="-63"/>
        </w:rPr>
        <w:t> </w:t>
      </w:r>
      <w:r>
        <w:rPr>
          <w:color w:val="231F20"/>
        </w:rPr>
        <w:t>ность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4"/>
        </w:rPr>
        <w:t> </w:t>
      </w:r>
      <w:r>
        <w:rPr>
          <w:color w:val="231F20"/>
        </w:rPr>
        <w:t>блок-секций,</w:t>
      </w:r>
      <w:r>
        <w:rPr>
          <w:color w:val="231F20"/>
          <w:spacing w:val="-4"/>
        </w:rPr>
        <w:t> </w:t>
      </w:r>
      <w:r>
        <w:rPr>
          <w:color w:val="231F20"/>
        </w:rPr>
        <w:t>можно</w:t>
      </w:r>
      <w:r>
        <w:rPr>
          <w:color w:val="231F20"/>
          <w:spacing w:val="-4"/>
        </w:rPr>
        <w:t> </w:t>
      </w:r>
      <w:r>
        <w:rPr>
          <w:color w:val="231F20"/>
        </w:rPr>
        <w:t>будет</w:t>
      </w:r>
      <w:r>
        <w:rPr>
          <w:color w:val="231F20"/>
          <w:spacing w:val="-4"/>
        </w:rPr>
        <w:t> </w:t>
      </w:r>
      <w:r>
        <w:rPr>
          <w:color w:val="231F20"/>
        </w:rPr>
        <w:t>выдвинуть</w:t>
      </w:r>
      <w:r>
        <w:rPr>
          <w:color w:val="231F20"/>
          <w:spacing w:val="-4"/>
        </w:rPr>
        <w:t> </w:t>
      </w:r>
      <w:r>
        <w:rPr>
          <w:color w:val="231F20"/>
        </w:rPr>
        <w:t>гипотезу,</w:t>
      </w:r>
      <w:r>
        <w:rPr>
          <w:color w:val="231F20"/>
          <w:spacing w:val="-4"/>
        </w:rPr>
        <w:t> </w:t>
      </w:r>
      <w:r>
        <w:rPr>
          <w:color w:val="231F20"/>
        </w:rPr>
        <w:t>как</w:t>
      </w:r>
      <w:r>
        <w:rPr>
          <w:color w:val="231F20"/>
          <w:spacing w:val="-4"/>
        </w:rPr>
        <w:t> </w:t>
      </w:r>
      <w:r>
        <w:rPr>
          <w:color w:val="231F20"/>
        </w:rPr>
        <w:t>же</w:t>
      </w:r>
      <w:r>
        <w:rPr>
          <w:color w:val="231F20"/>
          <w:spacing w:val="-4"/>
        </w:rPr>
        <w:t> </w:t>
      </w:r>
      <w:r>
        <w:rPr>
          <w:color w:val="231F20"/>
        </w:rPr>
        <w:t>меняется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общая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директивная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продолжительность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строительства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объектов,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входящих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со-</w:t>
      </w:r>
      <w:r>
        <w:rPr>
          <w:color w:val="231F20"/>
          <w:spacing w:val="-62"/>
        </w:rPr>
        <w:t> </w:t>
      </w:r>
      <w:r>
        <w:rPr>
          <w:color w:val="231F20"/>
        </w:rPr>
        <w:t>став</w:t>
      </w:r>
      <w:r>
        <w:rPr>
          <w:color w:val="231F20"/>
          <w:spacing w:val="-1"/>
        </w:rPr>
        <w:t> </w:t>
      </w:r>
      <w:r>
        <w:rPr>
          <w:color w:val="231F20"/>
        </w:rPr>
        <w:t>градостроительного комплекса.</w:t>
      </w:r>
    </w:p>
    <w:p>
      <w:pPr>
        <w:pStyle w:val="BodyText"/>
        <w:spacing w:line="249" w:lineRule="auto" w:before="6"/>
        <w:ind w:right="151"/>
      </w:pPr>
      <w:r>
        <w:rPr>
          <w:color w:val="231F20"/>
          <w:spacing w:val="-1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определения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нормативной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продолжительности</w:t>
      </w:r>
      <w:r>
        <w:rPr>
          <w:color w:val="231F20"/>
          <w:spacing w:val="-15"/>
        </w:rPr>
        <w:t> </w:t>
      </w:r>
      <w:r>
        <w:rPr>
          <w:color w:val="231F20"/>
        </w:rPr>
        <w:t>возведения</w:t>
      </w:r>
      <w:r>
        <w:rPr>
          <w:color w:val="231F20"/>
          <w:spacing w:val="-15"/>
        </w:rPr>
        <w:t> </w:t>
      </w:r>
      <w:r>
        <w:rPr>
          <w:color w:val="231F20"/>
        </w:rPr>
        <w:t>отдельных</w:t>
      </w:r>
      <w:r>
        <w:rPr>
          <w:color w:val="231F20"/>
          <w:spacing w:val="-15"/>
        </w:rPr>
        <w:t> </w:t>
      </w:r>
      <w:r>
        <w:rPr>
          <w:color w:val="231F20"/>
        </w:rPr>
        <w:t>объек-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тов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градостроительного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комплекса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возможно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использовать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нормативные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документы.</w:t>
      </w:r>
      <w:r>
        <w:rPr>
          <w:color w:val="231F20"/>
          <w:spacing w:val="-62"/>
        </w:rPr>
        <w:t> </w:t>
      </w:r>
      <w:r>
        <w:rPr>
          <w:color w:val="231F20"/>
        </w:rPr>
        <w:t>Один из них СНиП 1.04.03-85* «Нормы продолжительности строительства и задела</w:t>
      </w:r>
      <w:r>
        <w:rPr>
          <w:color w:val="231F20"/>
          <w:spacing w:val="-6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12"/>
        </w:rPr>
        <w:t> </w:t>
      </w:r>
      <w:r>
        <w:rPr>
          <w:color w:val="231F20"/>
        </w:rPr>
        <w:t>предприятий,</w:t>
      </w:r>
      <w:r>
        <w:rPr>
          <w:color w:val="231F20"/>
          <w:spacing w:val="-12"/>
        </w:rPr>
        <w:t> </w:t>
      </w:r>
      <w:r>
        <w:rPr>
          <w:color w:val="231F20"/>
        </w:rPr>
        <w:t>зданий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сооружений»</w:t>
      </w:r>
      <w:r>
        <w:rPr>
          <w:color w:val="231F20"/>
          <w:spacing w:val="-12"/>
        </w:rPr>
        <w:t> </w:t>
      </w:r>
      <w:r>
        <w:rPr>
          <w:color w:val="231F20"/>
        </w:rPr>
        <w:t>[3]</w:t>
      </w:r>
      <w:r>
        <w:rPr>
          <w:color w:val="231F20"/>
          <w:spacing w:val="-11"/>
        </w:rPr>
        <w:t> </w:t>
      </w:r>
      <w:r>
        <w:rPr>
          <w:color w:val="231F20"/>
        </w:rPr>
        <w:t>носит</w:t>
      </w:r>
      <w:r>
        <w:rPr>
          <w:color w:val="231F20"/>
          <w:spacing w:val="-12"/>
        </w:rPr>
        <w:t> </w:t>
      </w:r>
      <w:r>
        <w:rPr>
          <w:color w:val="231F20"/>
        </w:rPr>
        <w:t>добровольный</w:t>
      </w:r>
      <w:r>
        <w:rPr>
          <w:color w:val="231F20"/>
          <w:spacing w:val="-12"/>
        </w:rPr>
        <w:t> </w:t>
      </w:r>
      <w:r>
        <w:rPr>
          <w:color w:val="231F20"/>
        </w:rPr>
        <w:t>харак-</w:t>
      </w:r>
      <w:r>
        <w:rPr>
          <w:color w:val="231F20"/>
          <w:spacing w:val="-62"/>
        </w:rPr>
        <w:t> </w:t>
      </w:r>
      <w:r>
        <w:rPr>
          <w:color w:val="231F20"/>
        </w:rPr>
        <w:t>тер.</w:t>
      </w:r>
      <w:r>
        <w:rPr>
          <w:color w:val="231F20"/>
          <w:spacing w:val="-14"/>
        </w:rPr>
        <w:t> </w:t>
      </w:r>
      <w:r>
        <w:rPr>
          <w:color w:val="231F20"/>
        </w:rPr>
        <w:t>Второй</w:t>
      </w:r>
      <w:r>
        <w:rPr>
          <w:color w:val="231F20"/>
          <w:spacing w:val="-13"/>
        </w:rPr>
        <w:t> </w:t>
      </w:r>
      <w:r>
        <w:rPr>
          <w:color w:val="231F20"/>
        </w:rPr>
        <w:t>документ</w:t>
      </w:r>
      <w:r>
        <w:rPr>
          <w:color w:val="231F20"/>
          <w:spacing w:val="-13"/>
        </w:rPr>
        <w:t> </w:t>
      </w:r>
      <w:r>
        <w:rPr>
          <w:color w:val="231F20"/>
        </w:rPr>
        <w:t>более</w:t>
      </w:r>
      <w:r>
        <w:rPr>
          <w:color w:val="231F20"/>
          <w:spacing w:val="-13"/>
        </w:rPr>
        <w:t> </w:t>
      </w:r>
      <w:r>
        <w:rPr>
          <w:color w:val="231F20"/>
        </w:rPr>
        <w:t>актуален,</w:t>
      </w:r>
      <w:r>
        <w:rPr>
          <w:color w:val="231F20"/>
          <w:spacing w:val="-13"/>
        </w:rPr>
        <w:t> </w:t>
      </w:r>
      <w:r>
        <w:rPr>
          <w:color w:val="231F20"/>
        </w:rPr>
        <w:t>учитывая</w:t>
      </w:r>
      <w:r>
        <w:rPr>
          <w:color w:val="231F20"/>
          <w:spacing w:val="-13"/>
        </w:rPr>
        <w:t> </w:t>
      </w:r>
      <w:r>
        <w:rPr>
          <w:color w:val="231F20"/>
        </w:rPr>
        <w:t>год</w:t>
      </w:r>
      <w:r>
        <w:rPr>
          <w:color w:val="231F20"/>
          <w:spacing w:val="-13"/>
        </w:rPr>
        <w:t> </w:t>
      </w:r>
      <w:r>
        <w:rPr>
          <w:color w:val="231F20"/>
        </w:rPr>
        <w:t>его</w:t>
      </w:r>
      <w:r>
        <w:rPr>
          <w:color w:val="231F20"/>
          <w:spacing w:val="-13"/>
        </w:rPr>
        <w:t> </w:t>
      </w:r>
      <w:r>
        <w:rPr>
          <w:color w:val="231F20"/>
        </w:rPr>
        <w:t>написания,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носит</w:t>
      </w:r>
      <w:r>
        <w:rPr>
          <w:color w:val="231F20"/>
          <w:spacing w:val="-13"/>
        </w:rPr>
        <w:t> </w:t>
      </w:r>
      <w:r>
        <w:rPr>
          <w:color w:val="231F20"/>
        </w:rPr>
        <w:t>рекомен-</w:t>
      </w:r>
      <w:r>
        <w:rPr>
          <w:color w:val="231F20"/>
          <w:spacing w:val="-62"/>
        </w:rPr>
        <w:t> </w:t>
      </w:r>
      <w:r>
        <w:rPr>
          <w:color w:val="231F20"/>
        </w:rPr>
        <w:t>дательный характер – МДС 12-43.2008 «Нормирование продолжительности 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тельства</w:t>
      </w:r>
      <w:r>
        <w:rPr>
          <w:color w:val="231F20"/>
          <w:spacing w:val="-1"/>
        </w:rPr>
        <w:t> </w:t>
      </w:r>
      <w:r>
        <w:rPr>
          <w:color w:val="231F20"/>
        </w:rPr>
        <w:t>зданий и</w:t>
      </w:r>
      <w:r>
        <w:rPr>
          <w:color w:val="231F20"/>
          <w:spacing w:val="-1"/>
        </w:rPr>
        <w:t> </w:t>
      </w:r>
      <w:r>
        <w:rPr>
          <w:color w:val="231F20"/>
        </w:rPr>
        <w:t>сооружений» [4].</w:t>
      </w:r>
    </w:p>
    <w:p>
      <w:pPr>
        <w:pStyle w:val="BodyText"/>
        <w:spacing w:line="249" w:lineRule="auto" w:before="7"/>
        <w:ind w:right="149"/>
      </w:pPr>
      <w:r>
        <w:rPr>
          <w:color w:val="231F20"/>
        </w:rPr>
        <w:t>Комплексное строительство недостаточно изучено и урегулировано норматив-</w:t>
      </w:r>
      <w:r>
        <w:rPr>
          <w:color w:val="231F20"/>
          <w:spacing w:val="1"/>
        </w:rPr>
        <w:t> </w:t>
      </w:r>
      <w:r>
        <w:rPr>
          <w:color w:val="231F20"/>
        </w:rPr>
        <w:t>ной</w:t>
      </w:r>
      <w:r>
        <w:rPr>
          <w:color w:val="231F20"/>
          <w:spacing w:val="43"/>
        </w:rPr>
        <w:t> </w:t>
      </w:r>
      <w:r>
        <w:rPr>
          <w:color w:val="231F20"/>
        </w:rPr>
        <w:t>документацией</w:t>
      </w:r>
      <w:r>
        <w:rPr>
          <w:color w:val="231F20"/>
          <w:spacing w:val="44"/>
        </w:rPr>
        <w:t> </w:t>
      </w:r>
      <w:r>
        <w:rPr>
          <w:color w:val="231F20"/>
        </w:rPr>
        <w:t>несмотря</w:t>
      </w:r>
      <w:r>
        <w:rPr>
          <w:color w:val="231F20"/>
          <w:spacing w:val="44"/>
        </w:rPr>
        <w:t> </w:t>
      </w:r>
      <w:r>
        <w:rPr>
          <w:color w:val="231F20"/>
        </w:rPr>
        <w:t>на</w:t>
      </w:r>
      <w:r>
        <w:rPr>
          <w:color w:val="231F20"/>
          <w:spacing w:val="43"/>
        </w:rPr>
        <w:t> </w:t>
      </w:r>
      <w:r>
        <w:rPr>
          <w:color w:val="231F20"/>
        </w:rPr>
        <w:t>то,</w:t>
      </w:r>
      <w:r>
        <w:rPr>
          <w:color w:val="231F20"/>
          <w:spacing w:val="44"/>
        </w:rPr>
        <w:t> </w:t>
      </w:r>
      <w:r>
        <w:rPr>
          <w:color w:val="231F20"/>
        </w:rPr>
        <w:t>что</w:t>
      </w:r>
      <w:r>
        <w:rPr>
          <w:color w:val="231F20"/>
          <w:spacing w:val="44"/>
        </w:rPr>
        <w:t> </w:t>
      </w:r>
      <w:r>
        <w:rPr>
          <w:color w:val="231F20"/>
        </w:rPr>
        <w:t>применяется</w:t>
      </w:r>
      <w:r>
        <w:rPr>
          <w:color w:val="231F20"/>
          <w:spacing w:val="43"/>
        </w:rPr>
        <w:t> </w:t>
      </w:r>
      <w:r>
        <w:rPr>
          <w:color w:val="231F20"/>
        </w:rPr>
        <w:t>оно</w:t>
      </w:r>
      <w:r>
        <w:rPr>
          <w:color w:val="231F20"/>
          <w:spacing w:val="44"/>
        </w:rPr>
        <w:t> </w:t>
      </w:r>
      <w:r>
        <w:rPr>
          <w:color w:val="231F20"/>
        </w:rPr>
        <w:t>повсеместно.</w:t>
      </w:r>
      <w:r>
        <w:rPr>
          <w:color w:val="231F20"/>
          <w:spacing w:val="44"/>
        </w:rPr>
        <w:t> </w:t>
      </w:r>
      <w:r>
        <w:rPr>
          <w:color w:val="231F20"/>
        </w:rPr>
        <w:t>Основой</w:t>
      </w:r>
      <w:r>
        <w:rPr>
          <w:color w:val="231F20"/>
          <w:spacing w:val="1"/>
        </w:rPr>
        <w:t> </w:t>
      </w:r>
      <w:r>
        <w:rPr>
          <w:color w:val="231F20"/>
        </w:rPr>
        <w:t>для проведения статистической обработки данных различных градостроительных</w:t>
      </w:r>
      <w:r>
        <w:rPr>
          <w:color w:val="231F20"/>
          <w:spacing w:val="1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26"/>
        </w:rPr>
        <w:t> </w:t>
      </w:r>
      <w:r>
        <w:rPr>
          <w:color w:val="231F20"/>
        </w:rPr>
        <w:t>выбран</w:t>
      </w:r>
      <w:r>
        <w:rPr>
          <w:color w:val="231F20"/>
          <w:spacing w:val="27"/>
        </w:rPr>
        <w:t> </w:t>
      </w:r>
      <w:r>
        <w:rPr>
          <w:color w:val="231F20"/>
        </w:rPr>
        <w:t>СНиП</w:t>
      </w:r>
      <w:r>
        <w:rPr>
          <w:color w:val="231F20"/>
          <w:spacing w:val="27"/>
        </w:rPr>
        <w:t> </w:t>
      </w:r>
      <w:r>
        <w:rPr>
          <w:color w:val="231F20"/>
        </w:rPr>
        <w:t>1.04.03-85*</w:t>
      </w:r>
      <w:r>
        <w:rPr>
          <w:color w:val="231F20"/>
          <w:spacing w:val="27"/>
        </w:rPr>
        <w:t> </w:t>
      </w:r>
      <w:r>
        <w:rPr>
          <w:color w:val="231F20"/>
        </w:rPr>
        <w:t>«Нормы</w:t>
      </w:r>
      <w:r>
        <w:rPr>
          <w:color w:val="231F20"/>
          <w:spacing w:val="27"/>
        </w:rPr>
        <w:t> </w:t>
      </w:r>
      <w:r>
        <w:rPr>
          <w:color w:val="231F20"/>
        </w:rPr>
        <w:t>продолжительности</w:t>
      </w:r>
      <w:r>
        <w:rPr>
          <w:color w:val="231F20"/>
          <w:spacing w:val="27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63"/>
        </w:rPr>
        <w:t> </w:t>
      </w:r>
      <w:r>
        <w:rPr>
          <w:color w:val="231F20"/>
        </w:rPr>
        <w:t>и задела в строительстве предприятий, зданий и сооружений». При его использова-</w:t>
      </w:r>
      <w:r>
        <w:rPr>
          <w:color w:val="231F20"/>
          <w:spacing w:val="1"/>
        </w:rPr>
        <w:t> </w:t>
      </w:r>
      <w:r>
        <w:rPr>
          <w:color w:val="231F20"/>
        </w:rPr>
        <w:t>нии</w:t>
      </w:r>
      <w:r>
        <w:rPr>
          <w:color w:val="231F20"/>
          <w:spacing w:val="18"/>
        </w:rPr>
        <w:t> </w:t>
      </w:r>
      <w:r>
        <w:rPr>
          <w:color w:val="231F20"/>
        </w:rPr>
        <w:t>можно</w:t>
      </w:r>
      <w:r>
        <w:rPr>
          <w:color w:val="231F20"/>
          <w:spacing w:val="18"/>
        </w:rPr>
        <w:t> </w:t>
      </w:r>
      <w:r>
        <w:rPr>
          <w:color w:val="231F20"/>
        </w:rPr>
        <w:t>определить</w:t>
      </w:r>
      <w:r>
        <w:rPr>
          <w:color w:val="231F20"/>
          <w:spacing w:val="18"/>
        </w:rPr>
        <w:t> </w:t>
      </w:r>
      <w:r>
        <w:rPr>
          <w:color w:val="231F20"/>
        </w:rPr>
        <w:t>приблизительный</w:t>
      </w:r>
      <w:r>
        <w:rPr>
          <w:color w:val="231F20"/>
          <w:spacing w:val="18"/>
        </w:rPr>
        <w:t> </w:t>
      </w:r>
      <w:r>
        <w:rPr>
          <w:color w:val="231F20"/>
        </w:rPr>
        <w:t>срок</w:t>
      </w:r>
      <w:r>
        <w:rPr>
          <w:color w:val="231F20"/>
          <w:spacing w:val="18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19"/>
        </w:rPr>
        <w:t> </w:t>
      </w:r>
      <w:r>
        <w:rPr>
          <w:color w:val="231F20"/>
        </w:rPr>
        <w:t>здания</w:t>
      </w:r>
      <w:r>
        <w:rPr>
          <w:color w:val="231F20"/>
          <w:spacing w:val="18"/>
        </w:rPr>
        <w:t> </w:t>
      </w:r>
      <w:r>
        <w:rPr>
          <w:color w:val="231F20"/>
        </w:rPr>
        <w:t>или</w:t>
      </w:r>
      <w:r>
        <w:rPr>
          <w:color w:val="231F20"/>
          <w:spacing w:val="18"/>
        </w:rPr>
        <w:t> </w:t>
      </w:r>
      <w:r>
        <w:rPr>
          <w:color w:val="231F20"/>
        </w:rPr>
        <w:t>сооруже-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</w:rPr>
        <w:t>ния. Зная назначение объекта, площадь, этажность и используемую несущую кон-</w:t>
      </w:r>
      <w:r>
        <w:rPr>
          <w:color w:val="231F20"/>
          <w:spacing w:val="1"/>
        </w:rPr>
        <w:t> </w:t>
      </w:r>
      <w:r>
        <w:rPr>
          <w:color w:val="231F20"/>
        </w:rPr>
        <w:t>струкцию, можно определить максимально допустимую продолжительность возве-</w:t>
      </w:r>
      <w:r>
        <w:rPr>
          <w:color w:val="231F20"/>
          <w:spacing w:val="1"/>
        </w:rPr>
        <w:t> </w:t>
      </w:r>
      <w:r>
        <w:rPr>
          <w:color w:val="231F20"/>
        </w:rPr>
        <w:t>дения</w:t>
      </w:r>
      <w:r>
        <w:rPr>
          <w:color w:val="231F20"/>
          <w:spacing w:val="1"/>
        </w:rPr>
        <w:t> </w:t>
      </w:r>
      <w:r>
        <w:rPr>
          <w:color w:val="231F20"/>
        </w:rPr>
        <w:t>этого</w:t>
      </w:r>
      <w:r>
        <w:rPr>
          <w:color w:val="231F20"/>
          <w:spacing w:val="1"/>
        </w:rPr>
        <w:t> </w:t>
      </w:r>
      <w:r>
        <w:rPr>
          <w:color w:val="231F20"/>
        </w:rPr>
        <w:t>объекта.</w:t>
      </w:r>
    </w:p>
    <w:p>
      <w:pPr>
        <w:pStyle w:val="BodyText"/>
        <w:spacing w:line="249" w:lineRule="auto" w:before="3"/>
        <w:jc w:val="left"/>
      </w:pPr>
      <w:r>
        <w:rPr>
          <w:color w:val="231F20"/>
        </w:rPr>
        <w:t>Предлагается</w:t>
      </w:r>
      <w:r>
        <w:rPr>
          <w:color w:val="231F20"/>
          <w:spacing w:val="-9"/>
        </w:rPr>
        <w:t> </w:t>
      </w:r>
      <w:r>
        <w:rPr>
          <w:color w:val="231F20"/>
        </w:rPr>
        <w:t>провести</w:t>
      </w:r>
      <w:r>
        <w:rPr>
          <w:color w:val="231F20"/>
          <w:spacing w:val="-8"/>
        </w:rPr>
        <w:t> </w:t>
      </w:r>
      <w:r>
        <w:rPr>
          <w:color w:val="231F20"/>
        </w:rPr>
        <w:t>классификацию</w:t>
      </w:r>
      <w:r>
        <w:rPr>
          <w:color w:val="231F20"/>
          <w:spacing w:val="-8"/>
        </w:rPr>
        <w:t> </w:t>
      </w:r>
      <w:r>
        <w:rPr>
          <w:color w:val="231F20"/>
        </w:rPr>
        <w:t>объектов</w:t>
      </w:r>
      <w:r>
        <w:rPr>
          <w:color w:val="231F20"/>
          <w:spacing w:val="-8"/>
        </w:rPr>
        <w:t> </w:t>
      </w:r>
      <w:r>
        <w:rPr>
          <w:color w:val="231F20"/>
        </w:rPr>
        <w:t>градостроительного</w:t>
      </w:r>
      <w:r>
        <w:rPr>
          <w:color w:val="231F20"/>
          <w:spacing w:val="-8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62"/>
        </w:rPr>
        <w:t> </w:t>
      </w:r>
      <w:r>
        <w:rPr>
          <w:color w:val="231F20"/>
        </w:rPr>
        <w:t>по</w:t>
      </w:r>
      <w:r>
        <w:rPr>
          <w:color w:val="231F20"/>
          <w:spacing w:val="-2"/>
        </w:rPr>
        <w:t> </w:t>
      </w:r>
      <w:r>
        <w:rPr>
          <w:color w:val="231F20"/>
        </w:rPr>
        <w:t>следующим показателям:</w:t>
      </w:r>
    </w:p>
    <w:p>
      <w:pPr>
        <w:pStyle w:val="ListParagraph"/>
        <w:numPr>
          <w:ilvl w:val="0"/>
          <w:numId w:val="19"/>
        </w:numPr>
        <w:tabs>
          <w:tab w:pos="921" w:val="left" w:leader="none"/>
        </w:tabs>
        <w:spacing w:line="240" w:lineRule="auto" w:before="2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по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назначению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объекта;</w:t>
      </w:r>
    </w:p>
    <w:p>
      <w:pPr>
        <w:pStyle w:val="ListParagraph"/>
        <w:numPr>
          <w:ilvl w:val="0"/>
          <w:numId w:val="19"/>
        </w:numPr>
        <w:tabs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по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геометрическим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характеристикам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(площадь,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объем,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этажность);</w:t>
      </w:r>
    </w:p>
    <w:p>
      <w:pPr>
        <w:pStyle w:val="ListParagraph"/>
        <w:numPr>
          <w:ilvl w:val="0"/>
          <w:numId w:val="19"/>
        </w:numPr>
        <w:tabs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по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конструктивным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решениям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(материал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несущих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конструкций).</w:t>
      </w:r>
    </w:p>
    <w:p>
      <w:pPr>
        <w:pStyle w:val="BodyText"/>
        <w:spacing w:line="249" w:lineRule="auto" w:before="13"/>
        <w:ind w:right="151"/>
      </w:pPr>
      <w:r>
        <w:rPr>
          <w:color w:val="231F20"/>
        </w:rPr>
        <w:t>Нормы</w:t>
      </w:r>
      <w:r>
        <w:rPr>
          <w:color w:val="231F20"/>
          <w:spacing w:val="-14"/>
        </w:rPr>
        <w:t> </w:t>
      </w:r>
      <w:r>
        <w:rPr>
          <w:color w:val="231F20"/>
        </w:rPr>
        <w:t>продолжительности</w:t>
      </w:r>
      <w:r>
        <w:rPr>
          <w:color w:val="231F20"/>
          <w:spacing w:val="-13"/>
        </w:rPr>
        <w:t> </w:t>
      </w:r>
      <w:r>
        <w:rPr>
          <w:color w:val="231F20"/>
        </w:rPr>
        <w:t>охватывают</w:t>
      </w:r>
      <w:r>
        <w:rPr>
          <w:color w:val="231F20"/>
          <w:spacing w:val="-13"/>
        </w:rPr>
        <w:t> </w:t>
      </w:r>
      <w:r>
        <w:rPr>
          <w:color w:val="231F20"/>
        </w:rPr>
        <w:t>периоды</w:t>
      </w:r>
      <w:r>
        <w:rPr>
          <w:color w:val="231F20"/>
          <w:spacing w:val="-13"/>
        </w:rPr>
        <w:t> </w:t>
      </w:r>
      <w:r>
        <w:rPr>
          <w:color w:val="231F20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</w:rPr>
        <w:t>времени</w:t>
      </w:r>
      <w:r>
        <w:rPr>
          <w:color w:val="231F20"/>
          <w:spacing w:val="-14"/>
        </w:rPr>
        <w:t> </w:t>
      </w:r>
      <w:r>
        <w:rPr>
          <w:color w:val="231F20"/>
        </w:rPr>
        <w:t>начала</w:t>
      </w:r>
      <w:r>
        <w:rPr>
          <w:color w:val="231F20"/>
          <w:spacing w:val="-13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подготовительных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работ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ввода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объекта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эксплуатацию.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Продолжительность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стро-</w:t>
      </w:r>
      <w:r>
        <w:rPr>
          <w:color w:val="231F20"/>
          <w:spacing w:val="-63"/>
        </w:rPr>
        <w:t> </w:t>
      </w:r>
      <w:r>
        <w:rPr>
          <w:color w:val="231F20"/>
        </w:rPr>
        <w:t>ительства объектов, мощность (или другой показатель), который невозможно опре-</w:t>
      </w:r>
      <w:r>
        <w:rPr>
          <w:color w:val="231F20"/>
          <w:spacing w:val="-62"/>
        </w:rPr>
        <w:t> </w:t>
      </w:r>
      <w:r>
        <w:rPr>
          <w:color w:val="231F20"/>
        </w:rPr>
        <w:t>делить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имеющихся</w:t>
      </w:r>
      <w:r>
        <w:rPr>
          <w:color w:val="231F20"/>
          <w:spacing w:val="-5"/>
        </w:rPr>
        <w:t> </w:t>
      </w:r>
      <w:r>
        <w:rPr>
          <w:color w:val="231F20"/>
        </w:rPr>
        <w:t>нормах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который</w:t>
      </w:r>
      <w:r>
        <w:rPr>
          <w:color w:val="231F20"/>
          <w:spacing w:val="-4"/>
        </w:rPr>
        <w:t> </w:t>
      </w:r>
      <w:r>
        <w:rPr>
          <w:color w:val="231F20"/>
        </w:rPr>
        <w:t>находится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интервале</w:t>
      </w:r>
      <w:r>
        <w:rPr>
          <w:color w:val="231F20"/>
          <w:spacing w:val="-6"/>
        </w:rPr>
        <w:t> </w:t>
      </w:r>
      <w:r>
        <w:rPr>
          <w:color w:val="231F20"/>
        </w:rPr>
        <w:t>между</w:t>
      </w:r>
      <w:r>
        <w:rPr>
          <w:color w:val="231F20"/>
          <w:spacing w:val="-4"/>
        </w:rPr>
        <w:t> </w:t>
      </w:r>
      <w:r>
        <w:rPr>
          <w:color w:val="231F20"/>
        </w:rPr>
        <w:t>этими</w:t>
      </w:r>
      <w:r>
        <w:rPr>
          <w:color w:val="231F20"/>
          <w:spacing w:val="-6"/>
        </w:rPr>
        <w:t> </w:t>
      </w:r>
      <w:r>
        <w:rPr>
          <w:color w:val="231F20"/>
        </w:rPr>
        <w:t>показа-</w:t>
      </w:r>
      <w:r>
        <w:rPr>
          <w:color w:val="231F20"/>
          <w:spacing w:val="-62"/>
        </w:rPr>
        <w:t> </w:t>
      </w:r>
      <w:r>
        <w:rPr>
          <w:color w:val="231F20"/>
        </w:rPr>
        <w:t>телями,</w:t>
      </w:r>
      <w:r>
        <w:rPr>
          <w:color w:val="231F20"/>
          <w:spacing w:val="-16"/>
        </w:rPr>
        <w:t> </w:t>
      </w:r>
      <w:r>
        <w:rPr>
          <w:color w:val="231F20"/>
        </w:rPr>
        <w:t>следует</w:t>
      </w:r>
      <w:r>
        <w:rPr>
          <w:color w:val="231F20"/>
          <w:spacing w:val="-16"/>
        </w:rPr>
        <w:t> </w:t>
      </w:r>
      <w:r>
        <w:rPr>
          <w:color w:val="231F20"/>
        </w:rPr>
        <w:t>определять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помощью</w:t>
      </w:r>
      <w:r>
        <w:rPr>
          <w:color w:val="231F20"/>
          <w:spacing w:val="-15"/>
        </w:rPr>
        <w:t> </w:t>
      </w:r>
      <w:r>
        <w:rPr>
          <w:color w:val="231F20"/>
        </w:rPr>
        <w:t>интерполяции.</w:t>
      </w:r>
      <w:r>
        <w:rPr>
          <w:color w:val="231F20"/>
          <w:spacing w:val="-16"/>
        </w:rPr>
        <w:t> </w:t>
      </w:r>
      <w:r>
        <w:rPr>
          <w:color w:val="231F20"/>
        </w:rPr>
        <w:t>Если</w:t>
      </w:r>
      <w:r>
        <w:rPr>
          <w:color w:val="231F20"/>
          <w:spacing w:val="-15"/>
        </w:rPr>
        <w:t> </w:t>
      </w:r>
      <w:r>
        <w:rPr>
          <w:color w:val="231F20"/>
        </w:rPr>
        <w:t>показатель</w:t>
      </w:r>
      <w:r>
        <w:rPr>
          <w:color w:val="231F20"/>
          <w:spacing w:val="-16"/>
        </w:rPr>
        <w:t> </w:t>
      </w:r>
      <w:r>
        <w:rPr>
          <w:color w:val="231F20"/>
        </w:rPr>
        <w:t>находится</w:t>
      </w:r>
      <w:r>
        <w:rPr>
          <w:color w:val="231F20"/>
          <w:spacing w:val="-16"/>
        </w:rPr>
        <w:t> </w:t>
      </w:r>
      <w:r>
        <w:rPr>
          <w:color w:val="231F20"/>
        </w:rPr>
        <w:t>за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пределами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максимальных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минимальных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значений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норм,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следует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использовать</w:t>
      </w:r>
      <w:r>
        <w:rPr>
          <w:color w:val="231F20"/>
          <w:spacing w:val="-63"/>
        </w:rPr>
        <w:t> </w:t>
      </w:r>
      <w:r>
        <w:rPr>
          <w:color w:val="231F20"/>
        </w:rPr>
        <w:t>метод</w:t>
      </w:r>
      <w:r>
        <w:rPr>
          <w:color w:val="231F20"/>
          <w:spacing w:val="-1"/>
        </w:rPr>
        <w:t> </w:t>
      </w:r>
      <w:r>
        <w:rPr>
          <w:color w:val="231F20"/>
        </w:rPr>
        <w:t>экстраполяции.</w:t>
      </w:r>
    </w:p>
    <w:p>
      <w:pPr>
        <w:pStyle w:val="BodyText"/>
        <w:spacing w:line="249" w:lineRule="auto" w:before="8"/>
        <w:ind w:right="150" w:firstLine="458"/>
        <w:jc w:val="right"/>
      </w:pPr>
      <w:r>
        <w:rPr>
          <w:color w:val="231F20"/>
          <w:spacing w:val="-2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сегодняшний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день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существует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методика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расчета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комплексных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потоков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ус-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ловии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ограниченных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исходных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данных,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разработанная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кафедре</w:t>
      </w:r>
      <w:r>
        <w:rPr>
          <w:color w:val="231F20"/>
          <w:spacing w:val="-14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4"/>
        </w:rPr>
        <w:t> </w:t>
      </w:r>
      <w:r>
        <w:rPr>
          <w:color w:val="231F20"/>
        </w:rPr>
        <w:t>стро-</w:t>
      </w:r>
      <w:r>
        <w:rPr>
          <w:color w:val="231F20"/>
          <w:spacing w:val="-62"/>
        </w:rPr>
        <w:t> </w:t>
      </w:r>
      <w:r>
        <w:rPr>
          <w:color w:val="231F20"/>
        </w:rPr>
        <w:t>ительства</w:t>
      </w:r>
      <w:r>
        <w:rPr>
          <w:color w:val="231F20"/>
          <w:spacing w:val="-11"/>
        </w:rPr>
        <w:t> </w:t>
      </w:r>
      <w:r>
        <w:rPr>
          <w:color w:val="231F20"/>
        </w:rPr>
        <w:t>под</w:t>
      </w:r>
      <w:r>
        <w:rPr>
          <w:color w:val="231F20"/>
          <w:spacing w:val="-10"/>
        </w:rPr>
        <w:t> </w:t>
      </w:r>
      <w:r>
        <w:rPr>
          <w:color w:val="231F20"/>
        </w:rPr>
        <w:t>руководством</w:t>
      </w:r>
      <w:r>
        <w:rPr>
          <w:color w:val="231F20"/>
          <w:spacing w:val="-10"/>
        </w:rPr>
        <w:t> </w:t>
      </w:r>
      <w:r>
        <w:rPr>
          <w:color w:val="231F20"/>
        </w:rPr>
        <w:t>профессора</w:t>
      </w:r>
      <w:r>
        <w:rPr>
          <w:color w:val="231F20"/>
          <w:spacing w:val="-10"/>
        </w:rPr>
        <w:t> </w:t>
      </w:r>
      <w:r>
        <w:rPr>
          <w:color w:val="231F20"/>
        </w:rPr>
        <w:t>В.</w:t>
      </w:r>
      <w:r>
        <w:rPr>
          <w:color w:val="231F20"/>
          <w:spacing w:val="-10"/>
        </w:rPr>
        <w:t> </w:t>
      </w:r>
      <w:r>
        <w:rPr>
          <w:color w:val="231F20"/>
        </w:rPr>
        <w:t>А.</w:t>
      </w:r>
      <w:r>
        <w:rPr>
          <w:color w:val="231F20"/>
          <w:spacing w:val="-10"/>
        </w:rPr>
        <w:t> </w:t>
      </w:r>
      <w:r>
        <w:rPr>
          <w:color w:val="231F20"/>
        </w:rPr>
        <w:t>Афанасьева.</w:t>
      </w:r>
      <w:r>
        <w:rPr>
          <w:color w:val="231F20"/>
          <w:spacing w:val="-10"/>
        </w:rPr>
        <w:t> </w:t>
      </w:r>
      <w:r>
        <w:rPr>
          <w:color w:val="231F20"/>
        </w:rPr>
        <w:t>Такая</w:t>
      </w:r>
      <w:r>
        <w:rPr>
          <w:color w:val="231F20"/>
          <w:spacing w:val="-10"/>
        </w:rPr>
        <w:t> </w:t>
      </w:r>
      <w:r>
        <w:rPr>
          <w:color w:val="231F20"/>
        </w:rPr>
        <w:t>ситуация</w:t>
      </w:r>
      <w:r>
        <w:rPr>
          <w:color w:val="231F20"/>
          <w:spacing w:val="-10"/>
        </w:rPr>
        <w:t> </w:t>
      </w:r>
      <w:r>
        <w:rPr>
          <w:color w:val="231F20"/>
        </w:rPr>
        <w:t>происхо-</w:t>
      </w:r>
      <w:r>
        <w:rPr>
          <w:color w:val="231F20"/>
          <w:spacing w:val="-62"/>
        </w:rPr>
        <w:t> </w:t>
      </w:r>
      <w:r>
        <w:rPr>
          <w:color w:val="231F20"/>
        </w:rPr>
        <w:t>дит</w:t>
      </w:r>
      <w:r>
        <w:rPr>
          <w:color w:val="231F20"/>
          <w:spacing w:val="-17"/>
        </w:rPr>
        <w:t> </w:t>
      </w:r>
      <w:r>
        <w:rPr>
          <w:color w:val="231F20"/>
        </w:rPr>
        <w:t>довольно</w:t>
      </w:r>
      <w:r>
        <w:rPr>
          <w:color w:val="231F20"/>
          <w:spacing w:val="-16"/>
        </w:rPr>
        <w:t> </w:t>
      </w:r>
      <w:r>
        <w:rPr>
          <w:color w:val="231F20"/>
        </w:rPr>
        <w:t>часто</w:t>
      </w:r>
      <w:r>
        <w:rPr>
          <w:color w:val="231F20"/>
          <w:spacing w:val="-16"/>
        </w:rPr>
        <w:t> </w:t>
      </w:r>
      <w:r>
        <w:rPr>
          <w:color w:val="231F20"/>
        </w:rPr>
        <w:t>при</w:t>
      </w:r>
      <w:r>
        <w:rPr>
          <w:color w:val="231F20"/>
          <w:spacing w:val="-16"/>
        </w:rPr>
        <w:t> </w:t>
      </w:r>
      <w:r>
        <w:rPr>
          <w:color w:val="231F20"/>
        </w:rPr>
        <w:t>формировании</w:t>
      </w:r>
      <w:r>
        <w:rPr>
          <w:color w:val="231F20"/>
          <w:spacing w:val="-17"/>
        </w:rPr>
        <w:t> </w:t>
      </w:r>
      <w:r>
        <w:rPr>
          <w:color w:val="231F20"/>
        </w:rPr>
        <w:t>проекта</w:t>
      </w:r>
      <w:r>
        <w:rPr>
          <w:color w:val="231F20"/>
          <w:spacing w:val="-16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6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6"/>
        </w:rPr>
        <w:t> </w:t>
      </w:r>
      <w:r>
        <w:rPr>
          <w:color w:val="231F20"/>
        </w:rPr>
        <w:t>(ПОС)</w:t>
      </w:r>
      <w:r>
        <w:rPr>
          <w:color w:val="231F20"/>
          <w:spacing w:val="-17"/>
        </w:rPr>
        <w:t> </w:t>
      </w:r>
      <w:r>
        <w:rPr>
          <w:color w:val="231F20"/>
        </w:rPr>
        <w:t>на</w:t>
      </w:r>
      <w:r>
        <w:rPr>
          <w:color w:val="231F20"/>
          <w:spacing w:val="-62"/>
        </w:rPr>
        <w:t> </w:t>
      </w:r>
      <w:r>
        <w:rPr>
          <w:color w:val="231F20"/>
        </w:rPr>
        <w:t>длительную</w:t>
      </w:r>
      <w:r>
        <w:rPr>
          <w:color w:val="231F20"/>
          <w:spacing w:val="17"/>
        </w:rPr>
        <w:t> </w:t>
      </w:r>
      <w:r>
        <w:rPr>
          <w:color w:val="231F20"/>
        </w:rPr>
        <w:t>перспективу</w:t>
      </w:r>
      <w:r>
        <w:rPr>
          <w:color w:val="231F20"/>
          <w:spacing w:val="17"/>
        </w:rPr>
        <w:t> </w:t>
      </w:r>
      <w:r>
        <w:rPr>
          <w:color w:val="231F20"/>
        </w:rPr>
        <w:t>либо</w:t>
      </w:r>
      <w:r>
        <w:rPr>
          <w:color w:val="231F20"/>
          <w:spacing w:val="17"/>
        </w:rPr>
        <w:t> </w:t>
      </w:r>
      <w:r>
        <w:rPr>
          <w:color w:val="231F20"/>
        </w:rPr>
        <w:t>на</w:t>
      </w:r>
      <w:r>
        <w:rPr>
          <w:color w:val="231F20"/>
          <w:spacing w:val="16"/>
        </w:rPr>
        <w:t> </w:t>
      </w:r>
      <w:r>
        <w:rPr>
          <w:color w:val="231F20"/>
        </w:rPr>
        <w:t>стадии</w:t>
      </w:r>
      <w:r>
        <w:rPr>
          <w:color w:val="231F20"/>
          <w:spacing w:val="17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17"/>
        </w:rPr>
        <w:t> </w:t>
      </w:r>
      <w:r>
        <w:rPr>
          <w:color w:val="231F20"/>
        </w:rPr>
        <w:t>технико-экономического</w:t>
      </w:r>
      <w:r>
        <w:rPr>
          <w:color w:val="231F20"/>
          <w:spacing w:val="17"/>
        </w:rPr>
        <w:t> </w:t>
      </w:r>
      <w:r>
        <w:rPr>
          <w:color w:val="231F20"/>
        </w:rPr>
        <w:t>обо-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снования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строительства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отсутствии</w:t>
      </w:r>
      <w:r>
        <w:rPr>
          <w:color w:val="231F20"/>
          <w:spacing w:val="-15"/>
        </w:rPr>
        <w:t> </w:t>
      </w:r>
      <w:r>
        <w:rPr>
          <w:color w:val="231F20"/>
        </w:rPr>
        <w:t>рабочих</w:t>
      </w:r>
      <w:r>
        <w:rPr>
          <w:color w:val="231F20"/>
          <w:spacing w:val="-14"/>
        </w:rPr>
        <w:t> </w:t>
      </w:r>
      <w:r>
        <w:rPr>
          <w:color w:val="231F20"/>
        </w:rPr>
        <w:t>чертежей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все</w:t>
      </w:r>
      <w:r>
        <w:rPr>
          <w:color w:val="231F20"/>
          <w:spacing w:val="-15"/>
        </w:rPr>
        <w:t> </w:t>
      </w:r>
      <w:r>
        <w:rPr>
          <w:color w:val="231F20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</w:rPr>
        <w:t>часть</w:t>
      </w:r>
      <w:r>
        <w:rPr>
          <w:color w:val="231F20"/>
          <w:spacing w:val="-14"/>
        </w:rPr>
        <w:t> </w:t>
      </w:r>
      <w:r>
        <w:rPr>
          <w:color w:val="231F20"/>
        </w:rPr>
        <w:t>объектов.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При этой методике используются следующие данные об объектах: </w:t>
      </w:r>
      <w:r>
        <w:rPr>
          <w:color w:val="231F20"/>
          <w:spacing w:val="-1"/>
        </w:rPr>
        <w:t>количество эта-</w:t>
      </w:r>
      <w:r>
        <w:rPr>
          <w:color w:val="231F20"/>
        </w:rPr>
        <w:t> жей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блок-секций;</w:t>
      </w:r>
      <w:r>
        <w:rPr>
          <w:color w:val="231F20"/>
          <w:spacing w:val="-8"/>
        </w:rPr>
        <w:t> </w:t>
      </w:r>
      <w:r>
        <w:rPr>
          <w:color w:val="231F20"/>
        </w:rPr>
        <w:t>размеры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плане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высота</w:t>
      </w:r>
      <w:r>
        <w:rPr>
          <w:color w:val="231F20"/>
          <w:spacing w:val="-8"/>
        </w:rPr>
        <w:t> </w:t>
      </w:r>
      <w:r>
        <w:rPr>
          <w:color w:val="231F20"/>
        </w:rPr>
        <w:t>зданий;</w:t>
      </w:r>
      <w:r>
        <w:rPr>
          <w:color w:val="231F20"/>
          <w:spacing w:val="-8"/>
        </w:rPr>
        <w:t> </w:t>
      </w:r>
      <w:r>
        <w:rPr>
          <w:color w:val="231F20"/>
        </w:rPr>
        <w:t>основные</w:t>
      </w:r>
      <w:r>
        <w:rPr>
          <w:color w:val="231F20"/>
          <w:spacing w:val="-8"/>
        </w:rPr>
        <w:t> </w:t>
      </w:r>
      <w:r>
        <w:rPr>
          <w:color w:val="231F20"/>
        </w:rPr>
        <w:t>несущие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огражда-</w:t>
      </w:r>
    </w:p>
    <w:p>
      <w:pPr>
        <w:pStyle w:val="BodyText"/>
        <w:spacing w:before="8"/>
        <w:ind w:firstLine="0"/>
      </w:pPr>
      <w:r>
        <w:rPr>
          <w:color w:val="231F20"/>
        </w:rPr>
        <w:t>ющие</w:t>
      </w:r>
      <w:r>
        <w:rPr>
          <w:color w:val="231F20"/>
          <w:spacing w:val="-9"/>
        </w:rPr>
        <w:t> </w:t>
      </w:r>
      <w:r>
        <w:rPr>
          <w:color w:val="231F20"/>
        </w:rPr>
        <w:t>конструкции.</w:t>
      </w:r>
    </w:p>
    <w:p>
      <w:pPr>
        <w:pStyle w:val="BodyText"/>
        <w:spacing w:line="249" w:lineRule="auto" w:before="13"/>
        <w:ind w:right="149"/>
      </w:pPr>
      <w:r>
        <w:rPr>
          <w:color w:val="231F20"/>
          <w:spacing w:val="-1"/>
        </w:rPr>
        <w:t>Календарные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планы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производства</w:t>
      </w:r>
      <w:r>
        <w:rPr>
          <w:color w:val="231F20"/>
          <w:spacing w:val="-14"/>
        </w:rPr>
        <w:t> </w:t>
      </w:r>
      <w:r>
        <w:rPr>
          <w:color w:val="231F20"/>
        </w:rPr>
        <w:t>работ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объектам</w:t>
      </w:r>
      <w:r>
        <w:rPr>
          <w:color w:val="231F20"/>
          <w:spacing w:val="-15"/>
        </w:rPr>
        <w:t> </w:t>
      </w:r>
      <w:r>
        <w:rPr>
          <w:color w:val="231F20"/>
        </w:rPr>
        <w:t>комплекса,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которые</w:t>
      </w:r>
      <w:r>
        <w:rPr>
          <w:color w:val="231F20"/>
          <w:spacing w:val="-14"/>
        </w:rPr>
        <w:t> </w:t>
      </w:r>
      <w:r>
        <w:rPr>
          <w:color w:val="231F20"/>
        </w:rPr>
        <w:t>име-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ется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проектная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рабочая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документация,</w:t>
      </w:r>
      <w:r>
        <w:rPr>
          <w:color w:val="231F20"/>
          <w:spacing w:val="-15"/>
        </w:rPr>
        <w:t> </w:t>
      </w:r>
      <w:r>
        <w:rPr>
          <w:color w:val="231F20"/>
        </w:rPr>
        <w:t>разрабатываются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основе</w:t>
      </w:r>
      <w:r>
        <w:rPr>
          <w:color w:val="231F20"/>
          <w:spacing w:val="-15"/>
        </w:rPr>
        <w:t> </w:t>
      </w:r>
      <w:r>
        <w:rPr>
          <w:color w:val="231F20"/>
        </w:rPr>
        <w:t>вариантной</w:t>
      </w:r>
      <w:r>
        <w:rPr>
          <w:color w:val="231F20"/>
          <w:spacing w:val="-16"/>
        </w:rPr>
        <w:t> </w:t>
      </w:r>
      <w:r>
        <w:rPr>
          <w:color w:val="231F20"/>
        </w:rPr>
        <w:t>про-</w:t>
      </w:r>
      <w:r>
        <w:rPr>
          <w:color w:val="231F20"/>
          <w:spacing w:val="-62"/>
        </w:rPr>
        <w:t> </w:t>
      </w:r>
      <w:r>
        <w:rPr>
          <w:color w:val="231F20"/>
        </w:rPr>
        <w:t>работки индивидуально-поточной организации работ с учетом физических объемов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продолжительностей</w:t>
      </w:r>
      <w:r>
        <w:rPr>
          <w:color w:val="231F20"/>
          <w:spacing w:val="-3"/>
        </w:rPr>
        <w:t> </w:t>
      </w:r>
      <w:r>
        <w:rPr>
          <w:color w:val="231F20"/>
        </w:rPr>
        <w:t>работ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объектах</w:t>
      </w:r>
      <w:r>
        <w:rPr>
          <w:color w:val="231F20"/>
          <w:spacing w:val="-4"/>
        </w:rPr>
        <w:t> </w:t>
      </w:r>
      <w:r>
        <w:rPr>
          <w:color w:val="231F20"/>
        </w:rPr>
        <w:t>[5].</w:t>
      </w:r>
      <w:r>
        <w:rPr>
          <w:color w:val="231F20"/>
          <w:spacing w:val="-3"/>
        </w:rPr>
        <w:t> </w:t>
      </w:r>
      <w:r>
        <w:rPr>
          <w:color w:val="231F20"/>
        </w:rPr>
        <w:t>А</w:t>
      </w:r>
      <w:r>
        <w:rPr>
          <w:color w:val="231F20"/>
          <w:spacing w:val="-5"/>
        </w:rPr>
        <w:t> </w:t>
      </w:r>
      <w:r>
        <w:rPr>
          <w:color w:val="231F20"/>
        </w:rPr>
        <w:t>календарные</w:t>
      </w:r>
      <w:r>
        <w:rPr>
          <w:color w:val="231F20"/>
          <w:spacing w:val="-4"/>
        </w:rPr>
        <w:t> </w:t>
      </w:r>
      <w:r>
        <w:rPr>
          <w:color w:val="231F20"/>
        </w:rPr>
        <w:t>планы</w:t>
      </w:r>
      <w:r>
        <w:rPr>
          <w:color w:val="231F20"/>
          <w:spacing w:val="-4"/>
        </w:rPr>
        <w:t> </w:t>
      </w:r>
      <w:r>
        <w:rPr>
          <w:color w:val="231F20"/>
        </w:rPr>
        <w:t>возведения</w:t>
      </w:r>
      <w:r>
        <w:rPr>
          <w:color w:val="231F20"/>
          <w:spacing w:val="-4"/>
        </w:rPr>
        <w:t> </w:t>
      </w:r>
      <w:r>
        <w:rPr>
          <w:color w:val="231F20"/>
        </w:rPr>
        <w:t>гра-</w:t>
      </w:r>
      <w:r>
        <w:rPr>
          <w:color w:val="231F20"/>
          <w:spacing w:val="-62"/>
        </w:rPr>
        <w:t> </w:t>
      </w:r>
      <w:r>
        <w:rPr>
          <w:color w:val="231F20"/>
        </w:rPr>
        <w:t>достроительных комплексов разрабатываются на основе вариантного анализа ком-</w:t>
      </w:r>
      <w:r>
        <w:rPr>
          <w:color w:val="231F20"/>
          <w:spacing w:val="1"/>
        </w:rPr>
        <w:t> </w:t>
      </w:r>
      <w:r>
        <w:rPr>
          <w:color w:val="231F20"/>
        </w:rPr>
        <w:t>плексных потоков, объединяющих объектные потоки. Необходимость в таком объ-</w:t>
      </w:r>
      <w:r>
        <w:rPr>
          <w:color w:val="231F20"/>
          <w:spacing w:val="1"/>
        </w:rPr>
        <w:t> </w:t>
      </w:r>
      <w:r>
        <w:rPr>
          <w:color w:val="231F20"/>
        </w:rPr>
        <w:t>единении состоит в том, что бригады, завершив работы на одном объекте в составе</w:t>
      </w:r>
      <w:r>
        <w:rPr>
          <w:color w:val="231F20"/>
          <w:spacing w:val="1"/>
        </w:rPr>
        <w:t> </w:t>
      </w:r>
      <w:r>
        <w:rPr>
          <w:color w:val="231F20"/>
        </w:rPr>
        <w:t>одного</w:t>
      </w:r>
      <w:r>
        <w:rPr>
          <w:color w:val="231F20"/>
          <w:spacing w:val="-8"/>
        </w:rPr>
        <w:t> </w:t>
      </w:r>
      <w:r>
        <w:rPr>
          <w:color w:val="231F20"/>
        </w:rPr>
        <w:t>объектного</w:t>
      </w:r>
      <w:r>
        <w:rPr>
          <w:color w:val="231F20"/>
          <w:spacing w:val="-8"/>
        </w:rPr>
        <w:t> </w:t>
      </w:r>
      <w:r>
        <w:rPr>
          <w:color w:val="231F20"/>
        </w:rPr>
        <w:t>потока,</w:t>
      </w:r>
      <w:r>
        <w:rPr>
          <w:color w:val="231F20"/>
          <w:spacing w:val="-8"/>
        </w:rPr>
        <w:t> </w:t>
      </w:r>
      <w:r>
        <w:rPr>
          <w:color w:val="231F20"/>
        </w:rPr>
        <w:t>переходят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другой</w:t>
      </w:r>
      <w:r>
        <w:rPr>
          <w:color w:val="231F20"/>
          <w:spacing w:val="-8"/>
        </w:rPr>
        <w:t> </w:t>
      </w:r>
      <w:r>
        <w:rPr>
          <w:color w:val="231F20"/>
        </w:rPr>
        <w:t>объект.</w:t>
      </w:r>
      <w:r>
        <w:rPr>
          <w:color w:val="231F20"/>
          <w:spacing w:val="-7"/>
        </w:rPr>
        <w:t> </w:t>
      </w:r>
      <w:r>
        <w:rPr>
          <w:color w:val="231F20"/>
        </w:rPr>
        <w:t>Кроме</w:t>
      </w:r>
      <w:r>
        <w:rPr>
          <w:color w:val="231F20"/>
          <w:spacing w:val="-8"/>
        </w:rPr>
        <w:t> </w:t>
      </w:r>
      <w:r>
        <w:rPr>
          <w:color w:val="231F20"/>
        </w:rPr>
        <w:t>того,</w:t>
      </w:r>
      <w:r>
        <w:rPr>
          <w:color w:val="231F20"/>
          <w:spacing w:val="-8"/>
        </w:rPr>
        <w:t> </w:t>
      </w:r>
      <w:r>
        <w:rPr>
          <w:color w:val="231F20"/>
        </w:rPr>
        <w:t>увязывается</w:t>
      </w:r>
      <w:r>
        <w:rPr>
          <w:color w:val="231F20"/>
          <w:spacing w:val="-8"/>
        </w:rPr>
        <w:t> </w:t>
      </w:r>
      <w:r>
        <w:rPr>
          <w:color w:val="231F20"/>
        </w:rPr>
        <w:t>ра-</w:t>
      </w:r>
      <w:r>
        <w:rPr>
          <w:color w:val="231F20"/>
          <w:spacing w:val="-62"/>
        </w:rPr>
        <w:t> </w:t>
      </w:r>
      <w:r>
        <w:rPr>
          <w:color w:val="231F20"/>
        </w:rPr>
        <w:t>бота</w:t>
      </w:r>
      <w:r>
        <w:rPr>
          <w:color w:val="231F20"/>
          <w:spacing w:val="-1"/>
        </w:rPr>
        <w:t> </w:t>
      </w:r>
      <w:r>
        <w:rPr>
          <w:color w:val="231F20"/>
        </w:rPr>
        <w:t>машин и</w:t>
      </w:r>
      <w:r>
        <w:rPr>
          <w:color w:val="231F20"/>
          <w:spacing w:val="-2"/>
        </w:rPr>
        <w:t> </w:t>
      </w:r>
      <w:r>
        <w:rPr>
          <w:color w:val="231F20"/>
        </w:rPr>
        <w:t>механизмов на</w:t>
      </w:r>
      <w:r>
        <w:rPr>
          <w:color w:val="231F20"/>
          <w:spacing w:val="-1"/>
        </w:rPr>
        <w:t> </w:t>
      </w:r>
      <w:r>
        <w:rPr>
          <w:color w:val="231F20"/>
        </w:rPr>
        <w:t>всех</w:t>
      </w:r>
      <w:r>
        <w:rPr>
          <w:color w:val="231F20"/>
          <w:spacing w:val="-1"/>
        </w:rPr>
        <w:t> </w:t>
      </w:r>
      <w:r>
        <w:rPr>
          <w:color w:val="231F20"/>
        </w:rPr>
        <w:t>объектах.</w:t>
      </w:r>
    </w:p>
    <w:p>
      <w:pPr>
        <w:pStyle w:val="BodyText"/>
        <w:spacing w:before="10"/>
        <w:ind w:left="552" w:firstLine="0"/>
      </w:pPr>
      <w:r>
        <w:rPr>
          <w:color w:val="231F20"/>
        </w:rPr>
        <w:t>Основными</w:t>
      </w:r>
      <w:r>
        <w:rPr>
          <w:color w:val="231F20"/>
          <w:spacing w:val="-13"/>
        </w:rPr>
        <w:t> </w:t>
      </w:r>
      <w:r>
        <w:rPr>
          <w:color w:val="231F20"/>
        </w:rPr>
        <w:t>разновидностями</w:t>
      </w:r>
      <w:r>
        <w:rPr>
          <w:color w:val="231F20"/>
          <w:spacing w:val="-11"/>
        </w:rPr>
        <w:t> </w:t>
      </w:r>
      <w:r>
        <w:rPr>
          <w:color w:val="231F20"/>
        </w:rPr>
        <w:t>комплексных</w:t>
      </w:r>
      <w:r>
        <w:rPr>
          <w:color w:val="231F20"/>
          <w:spacing w:val="-11"/>
        </w:rPr>
        <w:t> </w:t>
      </w:r>
      <w:r>
        <w:rPr>
          <w:color w:val="231F20"/>
        </w:rPr>
        <w:t>потоков</w:t>
      </w:r>
      <w:r>
        <w:rPr>
          <w:color w:val="231F20"/>
          <w:spacing w:val="-11"/>
        </w:rPr>
        <w:t> </w:t>
      </w:r>
      <w:r>
        <w:rPr>
          <w:color w:val="231F20"/>
        </w:rPr>
        <w:t>являются:</w:t>
      </w:r>
    </w:p>
    <w:p>
      <w:pPr>
        <w:pStyle w:val="ListParagraph"/>
        <w:numPr>
          <w:ilvl w:val="0"/>
          <w:numId w:val="20"/>
        </w:numPr>
        <w:tabs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комплексный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поток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комбинированный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(КПК);</w:t>
      </w:r>
    </w:p>
    <w:p>
      <w:pPr>
        <w:pStyle w:val="ListParagraph"/>
        <w:numPr>
          <w:ilvl w:val="0"/>
          <w:numId w:val="20"/>
        </w:numPr>
        <w:tabs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комплексный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поток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агрегированный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(КПА);</w:t>
      </w:r>
    </w:p>
    <w:p>
      <w:pPr>
        <w:pStyle w:val="ListParagraph"/>
        <w:numPr>
          <w:ilvl w:val="0"/>
          <w:numId w:val="20"/>
        </w:numPr>
        <w:tabs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комплексный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поток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уплотненный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(КПУ).</w:t>
      </w:r>
    </w:p>
    <w:p>
      <w:pPr>
        <w:pStyle w:val="BodyText"/>
        <w:spacing w:line="249" w:lineRule="auto" w:before="13"/>
        <w:ind w:right="153"/>
      </w:pPr>
      <w:r>
        <w:rPr>
          <w:color w:val="231F20"/>
        </w:rPr>
        <w:t>Комплексные</w:t>
      </w:r>
      <w:r>
        <w:rPr>
          <w:color w:val="231F20"/>
          <w:spacing w:val="-7"/>
        </w:rPr>
        <w:t> </w:t>
      </w:r>
      <w:r>
        <w:rPr>
          <w:color w:val="231F20"/>
        </w:rPr>
        <w:t>потоки</w:t>
      </w:r>
      <w:r>
        <w:rPr>
          <w:color w:val="231F20"/>
          <w:spacing w:val="-7"/>
        </w:rPr>
        <w:t> </w:t>
      </w:r>
      <w:r>
        <w:rPr>
          <w:color w:val="231F20"/>
        </w:rPr>
        <w:t>комбинированные</w:t>
      </w:r>
      <w:r>
        <w:rPr>
          <w:color w:val="231F20"/>
          <w:spacing w:val="-7"/>
        </w:rPr>
        <w:t> </w:t>
      </w:r>
      <w:r>
        <w:rPr>
          <w:color w:val="231F20"/>
        </w:rPr>
        <w:t>(КПК)</w:t>
      </w:r>
      <w:r>
        <w:rPr>
          <w:color w:val="231F20"/>
          <w:spacing w:val="-7"/>
        </w:rPr>
        <w:t> </w:t>
      </w:r>
      <w:r>
        <w:rPr>
          <w:color w:val="231F20"/>
        </w:rPr>
        <w:t>формируются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полным</w:t>
      </w:r>
      <w:r>
        <w:rPr>
          <w:color w:val="231F20"/>
          <w:spacing w:val="-7"/>
        </w:rPr>
        <w:t> </w:t>
      </w:r>
      <w:r>
        <w:rPr>
          <w:color w:val="231F20"/>
        </w:rPr>
        <w:t>сохране-</w:t>
      </w:r>
      <w:r>
        <w:rPr>
          <w:color w:val="231F20"/>
          <w:spacing w:val="-62"/>
        </w:rPr>
        <w:t> </w:t>
      </w:r>
      <w:r>
        <w:rPr>
          <w:color w:val="231F20"/>
        </w:rPr>
        <w:t>нием</w:t>
      </w:r>
      <w:r>
        <w:rPr>
          <w:color w:val="231F20"/>
          <w:spacing w:val="-2"/>
        </w:rPr>
        <w:t> </w:t>
      </w:r>
      <w:r>
        <w:rPr>
          <w:color w:val="231F20"/>
        </w:rPr>
        <w:t>структуры</w:t>
      </w:r>
      <w:r>
        <w:rPr>
          <w:color w:val="231F20"/>
          <w:spacing w:val="-1"/>
        </w:rPr>
        <w:t> </w:t>
      </w:r>
      <w:r>
        <w:rPr>
          <w:color w:val="231F20"/>
        </w:rPr>
        <w:t>ранее</w:t>
      </w:r>
      <w:r>
        <w:rPr>
          <w:color w:val="231F20"/>
          <w:spacing w:val="-1"/>
        </w:rPr>
        <w:t> </w:t>
      </w:r>
      <w:r>
        <w:rPr>
          <w:color w:val="231F20"/>
        </w:rPr>
        <w:t>разработанных</w:t>
      </w:r>
      <w:r>
        <w:rPr>
          <w:color w:val="231F20"/>
          <w:spacing w:val="-1"/>
        </w:rPr>
        <w:t> </w:t>
      </w:r>
      <w:r>
        <w:rPr>
          <w:color w:val="231F20"/>
        </w:rPr>
        <w:t>объектных</w:t>
      </w:r>
      <w:r>
        <w:rPr>
          <w:color w:val="231F20"/>
          <w:spacing w:val="-1"/>
        </w:rPr>
        <w:t> </w:t>
      </w:r>
      <w:r>
        <w:rPr>
          <w:color w:val="231F20"/>
        </w:rPr>
        <w:t>потоков.</w:t>
      </w:r>
    </w:p>
    <w:p>
      <w:pPr>
        <w:pStyle w:val="BodyText"/>
        <w:spacing w:line="249" w:lineRule="auto" w:before="2"/>
        <w:ind w:right="152"/>
      </w:pPr>
      <w:r>
        <w:rPr>
          <w:color w:val="231F20"/>
          <w:spacing w:val="-1"/>
        </w:rPr>
        <w:t>Комплексные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потоки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уплотненные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(КПУ)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предполагают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начало</w:t>
      </w:r>
      <w:r>
        <w:rPr>
          <w:color w:val="231F20"/>
          <w:spacing w:val="-15"/>
        </w:rPr>
        <w:t> </w:t>
      </w:r>
      <w:r>
        <w:rPr>
          <w:color w:val="231F20"/>
        </w:rPr>
        <w:t>любой</w:t>
      </w:r>
      <w:r>
        <w:rPr>
          <w:color w:val="231F20"/>
          <w:spacing w:val="-15"/>
        </w:rPr>
        <w:t> </w:t>
      </w:r>
      <w:r>
        <w:rPr>
          <w:color w:val="231F20"/>
        </w:rPr>
        <w:t>работы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63"/>
        </w:rPr>
        <w:t> </w:t>
      </w:r>
      <w:r>
        <w:rPr>
          <w:color w:val="231F20"/>
        </w:rPr>
        <w:t>объекте</w:t>
      </w:r>
      <w:r>
        <w:rPr>
          <w:color w:val="231F20"/>
          <w:spacing w:val="-9"/>
        </w:rPr>
        <w:t> </w:t>
      </w:r>
      <w:r>
        <w:rPr>
          <w:color w:val="231F20"/>
        </w:rPr>
        <w:t>тогда,</w:t>
      </w:r>
      <w:r>
        <w:rPr>
          <w:color w:val="231F20"/>
          <w:spacing w:val="-9"/>
        </w:rPr>
        <w:t> </w:t>
      </w:r>
      <w:r>
        <w:rPr>
          <w:color w:val="231F20"/>
        </w:rPr>
        <w:t>когда</w:t>
      </w:r>
      <w:r>
        <w:rPr>
          <w:color w:val="231F20"/>
          <w:spacing w:val="-9"/>
        </w:rPr>
        <w:t> </w:t>
      </w:r>
      <w:r>
        <w:rPr>
          <w:color w:val="231F20"/>
        </w:rPr>
        <w:t>готов</w:t>
      </w:r>
      <w:r>
        <w:rPr>
          <w:color w:val="231F20"/>
          <w:spacing w:val="-9"/>
        </w:rPr>
        <w:t> </w:t>
      </w:r>
      <w:r>
        <w:rPr>
          <w:color w:val="231F20"/>
        </w:rPr>
        <w:t>фронт</w:t>
      </w:r>
      <w:r>
        <w:rPr>
          <w:color w:val="231F20"/>
          <w:spacing w:val="-9"/>
        </w:rPr>
        <w:t> </w:t>
      </w:r>
      <w:r>
        <w:rPr>
          <w:color w:val="231F20"/>
        </w:rPr>
        <w:t>работ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бригада</w:t>
      </w:r>
      <w:r>
        <w:rPr>
          <w:color w:val="231F20"/>
          <w:spacing w:val="-9"/>
        </w:rPr>
        <w:t> </w:t>
      </w:r>
      <w:r>
        <w:rPr>
          <w:color w:val="231F20"/>
        </w:rPr>
        <w:t>выполнила</w:t>
      </w:r>
      <w:r>
        <w:rPr>
          <w:color w:val="231F20"/>
          <w:spacing w:val="-9"/>
        </w:rPr>
        <w:t> </w:t>
      </w:r>
      <w:r>
        <w:rPr>
          <w:color w:val="231F20"/>
        </w:rPr>
        <w:t>работу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предыдущем</w:t>
      </w:r>
      <w:r>
        <w:rPr>
          <w:color w:val="231F20"/>
          <w:spacing w:val="-63"/>
        </w:rPr>
        <w:t> </w:t>
      </w:r>
      <w:r>
        <w:rPr>
          <w:color w:val="231F20"/>
        </w:rPr>
        <w:t>объекте.</w:t>
      </w:r>
      <w:r>
        <w:rPr>
          <w:color w:val="231F20"/>
          <w:spacing w:val="-9"/>
        </w:rPr>
        <w:t> </w:t>
      </w:r>
      <w:r>
        <w:rPr>
          <w:color w:val="231F20"/>
        </w:rPr>
        <w:t>При</w:t>
      </w:r>
      <w:r>
        <w:rPr>
          <w:color w:val="231F20"/>
          <w:spacing w:val="-8"/>
        </w:rPr>
        <w:t> </w:t>
      </w:r>
      <w:r>
        <w:rPr>
          <w:color w:val="231F20"/>
        </w:rPr>
        <w:t>расчете</w:t>
      </w:r>
      <w:r>
        <w:rPr>
          <w:color w:val="231F20"/>
          <w:spacing w:val="-8"/>
        </w:rPr>
        <w:t> </w:t>
      </w:r>
      <w:r>
        <w:rPr>
          <w:color w:val="231F20"/>
        </w:rPr>
        <w:t>КПУ</w:t>
      </w:r>
      <w:r>
        <w:rPr>
          <w:color w:val="231F20"/>
          <w:spacing w:val="-8"/>
        </w:rPr>
        <w:t> </w:t>
      </w:r>
      <w:r>
        <w:rPr>
          <w:color w:val="231F20"/>
        </w:rPr>
        <w:t>возможно</w:t>
      </w:r>
      <w:r>
        <w:rPr>
          <w:color w:val="231F20"/>
          <w:spacing w:val="-8"/>
        </w:rPr>
        <w:t> </w:t>
      </w:r>
      <w:r>
        <w:rPr>
          <w:color w:val="231F20"/>
        </w:rPr>
        <w:t>изменение</w:t>
      </w:r>
      <w:r>
        <w:rPr>
          <w:color w:val="231F20"/>
          <w:spacing w:val="-8"/>
        </w:rPr>
        <w:t> </w:t>
      </w:r>
      <w:r>
        <w:rPr>
          <w:color w:val="231F20"/>
        </w:rPr>
        <w:t>структуры</w:t>
      </w:r>
      <w:r>
        <w:rPr>
          <w:color w:val="231F20"/>
          <w:spacing w:val="-8"/>
        </w:rPr>
        <w:t> </w:t>
      </w:r>
      <w:r>
        <w:rPr>
          <w:color w:val="231F20"/>
        </w:rPr>
        <w:t>всех</w:t>
      </w:r>
      <w:r>
        <w:rPr>
          <w:color w:val="231F20"/>
          <w:spacing w:val="-8"/>
        </w:rPr>
        <w:t> </w:t>
      </w:r>
      <w:r>
        <w:rPr>
          <w:color w:val="231F20"/>
        </w:rPr>
        <w:t>или</w:t>
      </w:r>
      <w:r>
        <w:rPr>
          <w:color w:val="231F20"/>
          <w:spacing w:val="-8"/>
        </w:rPr>
        <w:t> </w:t>
      </w:r>
      <w:r>
        <w:rPr>
          <w:color w:val="231F20"/>
        </w:rPr>
        <w:t>некоторых</w:t>
      </w:r>
      <w:r>
        <w:rPr>
          <w:color w:val="231F20"/>
          <w:spacing w:val="-8"/>
        </w:rPr>
        <w:t> </w:t>
      </w:r>
      <w:r>
        <w:rPr>
          <w:color w:val="231F20"/>
        </w:rPr>
        <w:t>объ-</w:t>
      </w:r>
      <w:r>
        <w:rPr>
          <w:color w:val="231F20"/>
          <w:spacing w:val="-62"/>
        </w:rPr>
        <w:t> </w:t>
      </w:r>
      <w:r>
        <w:rPr>
          <w:color w:val="231F20"/>
        </w:rPr>
        <w:t>ектных</w:t>
      </w:r>
      <w:r>
        <w:rPr>
          <w:color w:val="231F20"/>
          <w:spacing w:val="-1"/>
        </w:rPr>
        <w:t> </w:t>
      </w:r>
      <w:r>
        <w:rPr>
          <w:color w:val="231F20"/>
        </w:rPr>
        <w:t>потоков.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4" w:lineRule="auto" w:before="72"/>
        <w:ind w:right="153"/>
      </w:pPr>
      <w:r>
        <w:rPr>
          <w:color w:val="231F20"/>
        </w:rPr>
        <w:t>Комплексные</w:t>
      </w:r>
      <w:r>
        <w:rPr>
          <w:color w:val="231F20"/>
          <w:spacing w:val="-6"/>
        </w:rPr>
        <w:t> </w:t>
      </w:r>
      <w:r>
        <w:rPr>
          <w:color w:val="231F20"/>
        </w:rPr>
        <w:t>потоки</w:t>
      </w:r>
      <w:r>
        <w:rPr>
          <w:color w:val="231F20"/>
          <w:spacing w:val="-6"/>
        </w:rPr>
        <w:t> </w:t>
      </w:r>
      <w:r>
        <w:rPr>
          <w:color w:val="231F20"/>
        </w:rPr>
        <w:t>агрегированные</w:t>
      </w:r>
      <w:r>
        <w:rPr>
          <w:color w:val="231F20"/>
          <w:spacing w:val="-5"/>
        </w:rPr>
        <w:t> </w:t>
      </w:r>
      <w:r>
        <w:rPr>
          <w:color w:val="231F20"/>
        </w:rPr>
        <w:t>(КПА)</w:t>
      </w:r>
      <w:r>
        <w:rPr>
          <w:color w:val="231F20"/>
          <w:spacing w:val="-6"/>
        </w:rPr>
        <w:t> </w:t>
      </w:r>
      <w:r>
        <w:rPr>
          <w:color w:val="231F20"/>
        </w:rPr>
        <w:t>формируются</w:t>
      </w:r>
      <w:r>
        <w:rPr>
          <w:color w:val="231F20"/>
          <w:spacing w:val="-5"/>
        </w:rPr>
        <w:t> </w:t>
      </w:r>
      <w:r>
        <w:rPr>
          <w:color w:val="231F20"/>
        </w:rPr>
        <w:t>путем</w:t>
      </w:r>
      <w:r>
        <w:rPr>
          <w:color w:val="231F20"/>
          <w:spacing w:val="-7"/>
        </w:rPr>
        <w:t> </w:t>
      </w:r>
      <w:r>
        <w:rPr>
          <w:color w:val="231F20"/>
        </w:rPr>
        <w:t>выявления</w:t>
      </w:r>
      <w:r>
        <w:rPr>
          <w:color w:val="231F20"/>
          <w:spacing w:val="-5"/>
        </w:rPr>
        <w:t> </w:t>
      </w:r>
      <w:r>
        <w:rPr>
          <w:color w:val="231F20"/>
        </w:rPr>
        <w:t>пе-</w:t>
      </w:r>
      <w:r>
        <w:rPr>
          <w:color w:val="231F20"/>
          <w:spacing w:val="-63"/>
        </w:rPr>
        <w:t> </w:t>
      </w:r>
      <w:r>
        <w:rPr>
          <w:color w:val="231F20"/>
        </w:rPr>
        <w:t>риодов развертывания видов работ при учете параметров всех объектных потоков.</w:t>
      </w:r>
      <w:r>
        <w:rPr>
          <w:color w:val="231F20"/>
          <w:spacing w:val="1"/>
        </w:rPr>
        <w:t> </w:t>
      </w:r>
      <w:r>
        <w:rPr>
          <w:color w:val="231F20"/>
        </w:rPr>
        <w:t>При</w:t>
      </w:r>
      <w:r>
        <w:rPr>
          <w:color w:val="231F20"/>
          <w:spacing w:val="-2"/>
        </w:rPr>
        <w:t> </w:t>
      </w:r>
      <w:r>
        <w:rPr>
          <w:color w:val="231F20"/>
        </w:rPr>
        <w:t>этом</w:t>
      </w:r>
      <w:r>
        <w:rPr>
          <w:color w:val="231F20"/>
          <w:spacing w:val="-1"/>
        </w:rPr>
        <w:t> </w:t>
      </w:r>
      <w:r>
        <w:rPr>
          <w:color w:val="231F20"/>
        </w:rPr>
        <w:t>структура</w:t>
      </w:r>
      <w:r>
        <w:rPr>
          <w:color w:val="231F20"/>
          <w:spacing w:val="-1"/>
        </w:rPr>
        <w:t> </w:t>
      </w:r>
      <w:r>
        <w:rPr>
          <w:color w:val="231F20"/>
        </w:rPr>
        <w:t>объектных</w:t>
      </w:r>
      <w:r>
        <w:rPr>
          <w:color w:val="231F20"/>
          <w:spacing w:val="-1"/>
        </w:rPr>
        <w:t> </w:t>
      </w:r>
      <w:r>
        <w:rPr>
          <w:color w:val="231F20"/>
        </w:rPr>
        <w:t>потоков</w:t>
      </w:r>
      <w:r>
        <w:rPr>
          <w:color w:val="231F20"/>
          <w:spacing w:val="-1"/>
        </w:rPr>
        <w:t> </w:t>
      </w:r>
      <w:r>
        <w:rPr>
          <w:color w:val="231F20"/>
        </w:rPr>
        <w:t>разрушается.</w:t>
      </w:r>
    </w:p>
    <w:p>
      <w:pPr>
        <w:pStyle w:val="BodyText"/>
        <w:spacing w:line="244" w:lineRule="auto" w:before="3"/>
        <w:ind w:right="150"/>
      </w:pPr>
      <w:r>
        <w:rPr>
          <w:color w:val="231F20"/>
          <w:spacing w:val="-2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проведении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статистического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анализа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обработки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данных,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рассмотрены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графи-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ки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строительства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градостроительных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комплексов,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рассчитанные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комплексные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потоки</w:t>
      </w:r>
      <w:r>
        <w:rPr>
          <w:color w:val="231F20"/>
          <w:spacing w:val="-63"/>
        </w:rPr>
        <w:t> </w:t>
      </w:r>
      <w:r>
        <w:rPr>
          <w:color w:val="231F20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</w:rPr>
        <w:t>методики</w:t>
      </w:r>
      <w:r>
        <w:rPr>
          <w:color w:val="231F20"/>
          <w:spacing w:val="-15"/>
        </w:rPr>
        <w:t> </w:t>
      </w:r>
      <w:r>
        <w:rPr>
          <w:color w:val="231F20"/>
        </w:rPr>
        <w:t>расчета</w:t>
      </w:r>
      <w:r>
        <w:rPr>
          <w:color w:val="231F20"/>
          <w:spacing w:val="-15"/>
        </w:rPr>
        <w:t> </w:t>
      </w:r>
      <w:r>
        <w:rPr>
          <w:color w:val="231F20"/>
        </w:rPr>
        <w:t>КПК,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условии</w:t>
      </w:r>
      <w:r>
        <w:rPr>
          <w:color w:val="231F20"/>
          <w:spacing w:val="-15"/>
        </w:rPr>
        <w:t> </w:t>
      </w:r>
      <w:r>
        <w:rPr>
          <w:color w:val="231F20"/>
        </w:rPr>
        <w:t>ограниченных</w:t>
      </w:r>
      <w:r>
        <w:rPr>
          <w:color w:val="231F20"/>
          <w:spacing w:val="-15"/>
        </w:rPr>
        <w:t> </w:t>
      </w:r>
      <w:r>
        <w:rPr>
          <w:color w:val="231F20"/>
        </w:rPr>
        <w:t>исходных</w:t>
      </w:r>
      <w:r>
        <w:rPr>
          <w:color w:val="231F20"/>
          <w:spacing w:val="-14"/>
        </w:rPr>
        <w:t> </w:t>
      </w:r>
      <w:r>
        <w:rPr>
          <w:color w:val="231F20"/>
        </w:rPr>
        <w:t>данных.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начала</w:t>
      </w:r>
      <w:r>
        <w:rPr>
          <w:color w:val="231F20"/>
          <w:spacing w:val="-63"/>
        </w:rPr>
        <w:t> </w:t>
      </w:r>
      <w:r>
        <w:rPr>
          <w:color w:val="231F20"/>
        </w:rPr>
        <w:t>градостроительные комплексы стоит разделить по видам несущие конструкций, так</w:t>
      </w:r>
      <w:r>
        <w:rPr>
          <w:color w:val="231F20"/>
          <w:spacing w:val="-62"/>
        </w:rPr>
        <w:t> </w:t>
      </w:r>
      <w:r>
        <w:rPr>
          <w:color w:val="231F20"/>
        </w:rPr>
        <w:t>как объединить их в одну группу статистических данных не является целесообраз-</w:t>
      </w:r>
      <w:r>
        <w:rPr>
          <w:color w:val="231F20"/>
          <w:spacing w:val="1"/>
        </w:rPr>
        <w:t> </w:t>
      </w:r>
      <w:r>
        <w:rPr>
          <w:color w:val="231F20"/>
        </w:rPr>
        <w:t>ным. Таким образом, рассмотрены будут 2 группы: со сборными железобетонными</w:t>
      </w:r>
      <w:r>
        <w:rPr>
          <w:color w:val="231F20"/>
          <w:spacing w:val="1"/>
        </w:rPr>
        <w:t> </w:t>
      </w:r>
      <w:r>
        <w:rPr>
          <w:color w:val="231F20"/>
        </w:rPr>
        <w:t>конструкциями и монолитными. Далее, следует разделить эти 2 группы в зависимо-</w:t>
      </w:r>
      <w:r>
        <w:rPr>
          <w:color w:val="231F20"/>
          <w:spacing w:val="-62"/>
        </w:rPr>
        <w:t> </w:t>
      </w:r>
      <w:r>
        <w:rPr>
          <w:color w:val="231F20"/>
        </w:rPr>
        <w:t>сти от этажности зданий, а именно жилых домов. Объекты инфраструктуры в сред-</w:t>
      </w:r>
      <w:r>
        <w:rPr>
          <w:color w:val="231F20"/>
          <w:spacing w:val="-62"/>
        </w:rPr>
        <w:t> </w:t>
      </w:r>
      <w:r>
        <w:rPr>
          <w:color w:val="231F20"/>
        </w:rPr>
        <w:t>нем</w:t>
      </w:r>
      <w:r>
        <w:rPr>
          <w:color w:val="231F20"/>
          <w:spacing w:val="-12"/>
        </w:rPr>
        <w:t> </w:t>
      </w:r>
      <w:r>
        <w:rPr>
          <w:color w:val="231F20"/>
        </w:rPr>
        <w:t>имеют</w:t>
      </w:r>
      <w:r>
        <w:rPr>
          <w:color w:val="231F20"/>
          <w:spacing w:val="-12"/>
        </w:rPr>
        <w:t> </w:t>
      </w:r>
      <w:r>
        <w:rPr>
          <w:color w:val="231F20"/>
        </w:rPr>
        <w:t>этажность</w:t>
      </w:r>
      <w:r>
        <w:rPr>
          <w:color w:val="231F20"/>
          <w:spacing w:val="-12"/>
        </w:rPr>
        <w:t> </w:t>
      </w:r>
      <w:r>
        <w:rPr>
          <w:color w:val="231F20"/>
        </w:rPr>
        <w:t>1-3</w:t>
      </w:r>
      <w:r>
        <w:rPr>
          <w:color w:val="231F20"/>
          <w:spacing w:val="-11"/>
        </w:rPr>
        <w:t> </w:t>
      </w:r>
      <w:r>
        <w:rPr>
          <w:color w:val="231F20"/>
        </w:rPr>
        <w:t>этажей,</w:t>
      </w:r>
      <w:r>
        <w:rPr>
          <w:color w:val="231F20"/>
          <w:spacing w:val="-12"/>
        </w:rPr>
        <w:t> </w:t>
      </w:r>
      <w:r>
        <w:rPr>
          <w:color w:val="231F20"/>
        </w:rPr>
        <w:t>во</w:t>
      </w:r>
      <w:r>
        <w:rPr>
          <w:color w:val="231F20"/>
          <w:spacing w:val="-12"/>
        </w:rPr>
        <w:t> </w:t>
      </w:r>
      <w:r>
        <w:rPr>
          <w:color w:val="231F20"/>
        </w:rPr>
        <w:t>всех</w:t>
      </w:r>
      <w:r>
        <w:rPr>
          <w:color w:val="231F20"/>
          <w:spacing w:val="-12"/>
        </w:rPr>
        <w:t> </w:t>
      </w:r>
      <w:r>
        <w:rPr>
          <w:color w:val="231F20"/>
        </w:rPr>
        <w:t>рассматриваемых</w:t>
      </w:r>
      <w:r>
        <w:rPr>
          <w:color w:val="231F20"/>
          <w:spacing w:val="-11"/>
        </w:rPr>
        <w:t> </w:t>
      </w:r>
      <w:r>
        <w:rPr>
          <w:color w:val="231F20"/>
        </w:rPr>
        <w:t>градостроительных</w:t>
      </w:r>
      <w:r>
        <w:rPr>
          <w:color w:val="231F20"/>
          <w:spacing w:val="-12"/>
        </w:rPr>
        <w:t> </w:t>
      </w:r>
      <w:r>
        <w:rPr>
          <w:color w:val="231F20"/>
        </w:rPr>
        <w:t>ком-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плексах,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поэтому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ориентируемся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именно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жилые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дома.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зависимости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параметра</w:t>
      </w:r>
      <w:r>
        <w:rPr>
          <w:color w:val="231F20"/>
          <w:spacing w:val="-63"/>
        </w:rPr>
        <w:t> </w:t>
      </w:r>
      <w:r>
        <w:rPr>
          <w:color w:val="231F20"/>
        </w:rPr>
        <w:t>этажность,</w:t>
      </w:r>
      <w:r>
        <w:rPr>
          <w:color w:val="231F20"/>
          <w:spacing w:val="-7"/>
        </w:rPr>
        <w:t> </w:t>
      </w:r>
      <w:r>
        <w:rPr>
          <w:color w:val="231F20"/>
        </w:rPr>
        <w:t>подразделяем</w:t>
      </w:r>
      <w:r>
        <w:rPr>
          <w:color w:val="231F20"/>
          <w:spacing w:val="-7"/>
        </w:rPr>
        <w:t> </w:t>
      </w:r>
      <w:r>
        <w:rPr>
          <w:color w:val="231F20"/>
        </w:rPr>
        <w:t>комплексы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три</w:t>
      </w:r>
      <w:r>
        <w:rPr>
          <w:color w:val="231F20"/>
          <w:spacing w:val="-7"/>
        </w:rPr>
        <w:t> </w:t>
      </w:r>
      <w:r>
        <w:rPr>
          <w:color w:val="231F20"/>
        </w:rPr>
        <w:t>разновидности:</w:t>
      </w:r>
      <w:r>
        <w:rPr>
          <w:color w:val="231F20"/>
          <w:spacing w:val="-7"/>
        </w:rPr>
        <w:t> </w:t>
      </w:r>
      <w:r>
        <w:rPr>
          <w:color w:val="231F20"/>
        </w:rPr>
        <w:t>среднеэтажные,</w:t>
      </w:r>
      <w:r>
        <w:rPr>
          <w:color w:val="231F20"/>
          <w:spacing w:val="-7"/>
        </w:rPr>
        <w:t> </w:t>
      </w:r>
      <w:r>
        <w:rPr>
          <w:color w:val="231F20"/>
        </w:rPr>
        <w:t>многоэ-</w:t>
      </w:r>
      <w:r>
        <w:rPr>
          <w:color w:val="231F20"/>
          <w:spacing w:val="-63"/>
        </w:rPr>
        <w:t> </w:t>
      </w:r>
      <w:r>
        <w:rPr>
          <w:color w:val="231F20"/>
        </w:rPr>
        <w:t>тажные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высотные.</w:t>
      </w:r>
      <w:r>
        <w:rPr>
          <w:color w:val="231F20"/>
          <w:spacing w:val="-1"/>
        </w:rPr>
        <w:t> </w:t>
      </w:r>
      <w:r>
        <w:rPr>
          <w:color w:val="231F20"/>
        </w:rPr>
        <w:t>Структурная</w:t>
      </w:r>
      <w:r>
        <w:rPr>
          <w:color w:val="231F20"/>
          <w:spacing w:val="-1"/>
        </w:rPr>
        <w:t> </w:t>
      </w:r>
      <w:r>
        <w:rPr>
          <w:color w:val="231F20"/>
        </w:rPr>
        <w:t>схема</w:t>
      </w:r>
      <w:r>
        <w:rPr>
          <w:color w:val="231F20"/>
          <w:spacing w:val="-1"/>
        </w:rPr>
        <w:t> </w:t>
      </w:r>
      <w:r>
        <w:rPr>
          <w:color w:val="231F20"/>
        </w:rPr>
        <w:t>изображена на</w:t>
      </w:r>
      <w:r>
        <w:rPr>
          <w:color w:val="231F20"/>
          <w:spacing w:val="-2"/>
        </w:rPr>
        <w:t> </w:t>
      </w:r>
      <w:r>
        <w:rPr>
          <w:color w:val="231F20"/>
        </w:rPr>
        <w:t>рис.</w:t>
      </w:r>
      <w:r>
        <w:rPr>
          <w:color w:val="231F20"/>
          <w:spacing w:val="-1"/>
        </w:rPr>
        <w:t> </w:t>
      </w:r>
      <w:r>
        <w:rPr>
          <w:color w:val="231F20"/>
        </w:rPr>
        <w:t>1: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10"/>
        <w:ind w:left="0" w:firstLine="0"/>
        <w:jc w:val="left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823575</wp:posOffset>
            </wp:positionH>
            <wp:positionV relativeFrom="paragraph">
              <wp:posOffset>95102</wp:posOffset>
            </wp:positionV>
            <wp:extent cx="5931715" cy="1112520"/>
            <wp:effectExtent l="0" t="0" r="0" b="0"/>
            <wp:wrapTopAndBottom/>
            <wp:docPr id="71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50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715" cy="1112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20"/>
        <w:ind w:left="518" w:right="518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Структурная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схема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классификации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градостроительных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комплексов</w:t>
      </w:r>
    </w:p>
    <w:p>
      <w:pPr>
        <w:pStyle w:val="BodyText"/>
        <w:spacing w:before="9"/>
        <w:ind w:left="0" w:firstLine="0"/>
        <w:jc w:val="left"/>
        <w:rPr>
          <w:sz w:val="25"/>
        </w:rPr>
      </w:pPr>
    </w:p>
    <w:p>
      <w:pPr>
        <w:pStyle w:val="BodyText"/>
        <w:spacing w:line="244" w:lineRule="auto"/>
        <w:ind w:right="150"/>
      </w:pPr>
      <w:r>
        <w:rPr>
          <w:color w:val="231F20"/>
        </w:rPr>
        <w:t>Для</w:t>
      </w:r>
      <w:r>
        <w:rPr>
          <w:color w:val="231F20"/>
          <w:spacing w:val="40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40"/>
        </w:rPr>
        <w:t> </w:t>
      </w:r>
      <w:r>
        <w:rPr>
          <w:color w:val="231F20"/>
        </w:rPr>
        <w:t>анализа</w:t>
      </w:r>
      <w:r>
        <w:rPr>
          <w:color w:val="231F20"/>
          <w:spacing w:val="40"/>
        </w:rPr>
        <w:t> </w:t>
      </w:r>
      <w:r>
        <w:rPr>
          <w:color w:val="231F20"/>
        </w:rPr>
        <w:t>и</w:t>
      </w:r>
      <w:r>
        <w:rPr>
          <w:color w:val="231F20"/>
          <w:spacing w:val="41"/>
        </w:rPr>
        <w:t> </w:t>
      </w:r>
      <w:r>
        <w:rPr>
          <w:color w:val="231F20"/>
        </w:rPr>
        <w:t>выявления</w:t>
      </w:r>
      <w:r>
        <w:rPr>
          <w:color w:val="231F20"/>
          <w:spacing w:val="40"/>
        </w:rPr>
        <w:t> </w:t>
      </w:r>
      <w:r>
        <w:rPr>
          <w:color w:val="231F20"/>
        </w:rPr>
        <w:t>зависимости,</w:t>
      </w:r>
      <w:r>
        <w:rPr>
          <w:color w:val="231F20"/>
          <w:spacing w:val="40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40"/>
        </w:rPr>
        <w:t> </w:t>
      </w:r>
      <w:r>
        <w:rPr>
          <w:color w:val="231F20"/>
        </w:rPr>
        <w:t>определиться</w:t>
      </w:r>
      <w:r>
        <w:rPr>
          <w:color w:val="231F20"/>
          <w:spacing w:val="-62"/>
        </w:rPr>
        <w:t> </w:t>
      </w:r>
      <w:r>
        <w:rPr>
          <w:color w:val="231F20"/>
        </w:rPr>
        <w:t>с показателями градостроительных комплексов, на которые будут опираться расче-</w:t>
      </w:r>
      <w:r>
        <w:rPr>
          <w:color w:val="231F20"/>
          <w:spacing w:val="-62"/>
        </w:rPr>
        <w:t> </w:t>
      </w:r>
      <w:r>
        <w:rPr>
          <w:color w:val="231F20"/>
        </w:rPr>
        <w:t>ты.</w:t>
      </w:r>
      <w:r>
        <w:rPr>
          <w:color w:val="231F20"/>
          <w:spacing w:val="16"/>
        </w:rPr>
        <w:t> </w:t>
      </w:r>
      <w:r>
        <w:rPr>
          <w:color w:val="231F20"/>
        </w:rPr>
        <w:t>Имея</w:t>
      </w:r>
      <w:r>
        <w:rPr>
          <w:color w:val="231F20"/>
          <w:spacing w:val="16"/>
        </w:rPr>
        <w:t> </w:t>
      </w:r>
      <w:r>
        <w:rPr>
          <w:color w:val="231F20"/>
        </w:rPr>
        <w:t>такие</w:t>
      </w:r>
      <w:r>
        <w:rPr>
          <w:color w:val="231F20"/>
          <w:spacing w:val="16"/>
        </w:rPr>
        <w:t> </w:t>
      </w:r>
      <w:r>
        <w:rPr>
          <w:color w:val="231F20"/>
        </w:rPr>
        <w:t>показатели,</w:t>
      </w:r>
      <w:r>
        <w:rPr>
          <w:color w:val="231F20"/>
          <w:spacing w:val="16"/>
        </w:rPr>
        <w:t> </w:t>
      </w:r>
      <w:r>
        <w:rPr>
          <w:color w:val="231F20"/>
        </w:rPr>
        <w:t>как:</w:t>
      </w:r>
      <w:r>
        <w:rPr>
          <w:color w:val="231F20"/>
          <w:spacing w:val="16"/>
        </w:rPr>
        <w:t> </w:t>
      </w:r>
      <w:r>
        <w:rPr>
          <w:color w:val="231F20"/>
        </w:rPr>
        <w:t>этажность,</w:t>
      </w:r>
      <w:r>
        <w:rPr>
          <w:color w:val="231F20"/>
          <w:spacing w:val="17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16"/>
        </w:rPr>
        <w:t> </w:t>
      </w:r>
      <w:r>
        <w:rPr>
          <w:color w:val="231F20"/>
        </w:rPr>
        <w:t>блок-секций,</w:t>
      </w:r>
      <w:r>
        <w:rPr>
          <w:color w:val="231F20"/>
          <w:spacing w:val="16"/>
        </w:rPr>
        <w:t> </w:t>
      </w:r>
      <w:r>
        <w:rPr>
          <w:color w:val="231F20"/>
        </w:rPr>
        <w:t>высоту</w:t>
      </w:r>
      <w:r>
        <w:rPr>
          <w:color w:val="231F20"/>
          <w:spacing w:val="16"/>
        </w:rPr>
        <w:t> </w:t>
      </w:r>
      <w:r>
        <w:rPr>
          <w:color w:val="231F20"/>
        </w:rPr>
        <w:t>этажа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габариты</w:t>
      </w:r>
      <w:r>
        <w:rPr>
          <w:color w:val="231F20"/>
          <w:spacing w:val="-4"/>
        </w:rPr>
        <w:t> </w:t>
      </w:r>
      <w:r>
        <w:rPr>
          <w:color w:val="231F20"/>
        </w:rPr>
        <w:t>здания,</w:t>
      </w:r>
      <w:r>
        <w:rPr>
          <w:color w:val="231F20"/>
          <w:spacing w:val="-4"/>
        </w:rPr>
        <w:t> </w:t>
      </w:r>
      <w:r>
        <w:rPr>
          <w:color w:val="231F20"/>
        </w:rPr>
        <w:t>можно</w:t>
      </w:r>
      <w:r>
        <w:rPr>
          <w:color w:val="231F20"/>
          <w:spacing w:val="-5"/>
        </w:rPr>
        <w:t> </w:t>
      </w:r>
      <w:r>
        <w:rPr>
          <w:color w:val="231F20"/>
        </w:rPr>
        <w:t>посчитать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строительный</w:t>
      </w:r>
      <w:r>
        <w:rPr>
          <w:color w:val="231F20"/>
          <w:spacing w:val="-4"/>
        </w:rPr>
        <w:t> </w:t>
      </w:r>
      <w:r>
        <w:rPr>
          <w:color w:val="231F20"/>
        </w:rPr>
        <w:t>объём</w:t>
      </w:r>
      <w:r>
        <w:rPr>
          <w:color w:val="231F20"/>
          <w:spacing w:val="-5"/>
        </w:rPr>
        <w:t> </w:t>
      </w:r>
      <w:r>
        <w:rPr>
          <w:color w:val="231F20"/>
        </w:rPr>
        <w:t>здания,</w:t>
      </w:r>
      <w:r>
        <w:rPr>
          <w:color w:val="231F20"/>
          <w:spacing w:val="-4"/>
        </w:rPr>
        <w:t> </w:t>
      </w:r>
      <w:r>
        <w:rPr>
          <w:color w:val="231F20"/>
        </w:rPr>
        <w:t>который</w:t>
      </w:r>
      <w:r>
        <w:rPr>
          <w:color w:val="231F20"/>
          <w:spacing w:val="-4"/>
        </w:rPr>
        <w:t> </w:t>
      </w:r>
      <w:r>
        <w:rPr>
          <w:color w:val="231F20"/>
        </w:rPr>
        <w:t>включит</w:t>
      </w:r>
      <w:r>
        <w:rPr>
          <w:color w:val="231F20"/>
          <w:spacing w:val="-63"/>
        </w:rPr>
        <w:t> </w:t>
      </w:r>
      <w:r>
        <w:rPr>
          <w:color w:val="231F20"/>
        </w:rPr>
        <w:t>все</w:t>
      </w:r>
      <w:r>
        <w:rPr>
          <w:color w:val="231F20"/>
          <w:spacing w:val="-1"/>
        </w:rPr>
        <w:t> </w:t>
      </w:r>
      <w:r>
        <w:rPr>
          <w:color w:val="231F20"/>
        </w:rPr>
        <w:t>эти</w:t>
      </w:r>
      <w:r>
        <w:rPr>
          <w:color w:val="231F20"/>
          <w:spacing w:val="-1"/>
        </w:rPr>
        <w:t> </w:t>
      </w:r>
      <w:r>
        <w:rPr>
          <w:color w:val="231F20"/>
        </w:rPr>
        <w:t>показатели.</w:t>
      </w:r>
    </w:p>
    <w:p>
      <w:pPr>
        <w:tabs>
          <w:tab w:pos="9206" w:val="left" w:leader="none"/>
        </w:tabs>
        <w:spacing w:before="181"/>
        <w:ind w:left="3683" w:right="0" w:firstLine="0"/>
        <w:jc w:val="both"/>
        <w:rPr>
          <w:sz w:val="26"/>
        </w:rPr>
      </w:pPr>
      <w:r>
        <w:rPr>
          <w:i/>
          <w:color w:val="020202"/>
          <w:sz w:val="26"/>
        </w:rPr>
        <w:t>V</w:t>
      </w:r>
      <w:r>
        <w:rPr>
          <w:i/>
          <w:color w:val="020202"/>
          <w:spacing w:val="-1"/>
          <w:sz w:val="26"/>
        </w:rPr>
        <w:t> </w:t>
      </w:r>
      <w:r>
        <w:rPr>
          <w:color w:val="020202"/>
          <w:sz w:val="26"/>
        </w:rPr>
        <w:t>= </w:t>
      </w:r>
      <w:r>
        <w:rPr>
          <w:i/>
          <w:color w:val="020202"/>
          <w:sz w:val="26"/>
        </w:rPr>
        <w:t>S</w:t>
      </w:r>
      <w:r>
        <w:rPr>
          <w:i/>
          <w:color w:val="020202"/>
          <w:position w:val="-6"/>
          <w:sz w:val="16"/>
        </w:rPr>
        <w:t>этажа</w:t>
      </w:r>
      <w:r>
        <w:rPr>
          <w:i/>
          <w:color w:val="020202"/>
          <w:spacing w:val="24"/>
          <w:position w:val="-6"/>
          <w:sz w:val="16"/>
        </w:rPr>
        <w:t> </w:t>
      </w:r>
      <w:r>
        <w:rPr>
          <w:color w:val="020202"/>
          <w:sz w:val="26"/>
        </w:rPr>
        <w:t>∙ </w:t>
      </w:r>
      <w:r>
        <w:rPr>
          <w:i/>
          <w:color w:val="020202"/>
          <w:sz w:val="26"/>
        </w:rPr>
        <w:t>h</w:t>
      </w:r>
      <w:r>
        <w:rPr>
          <w:i/>
          <w:color w:val="020202"/>
          <w:position w:val="-6"/>
          <w:sz w:val="16"/>
        </w:rPr>
        <w:t>этажа</w:t>
      </w:r>
      <w:r>
        <w:rPr>
          <w:i/>
          <w:color w:val="020202"/>
          <w:spacing w:val="24"/>
          <w:position w:val="-6"/>
          <w:sz w:val="16"/>
        </w:rPr>
        <w:t> </w:t>
      </w:r>
      <w:r>
        <w:rPr>
          <w:color w:val="020202"/>
          <w:sz w:val="26"/>
        </w:rPr>
        <w:t>∙ </w:t>
      </w:r>
      <w:r>
        <w:rPr>
          <w:i/>
          <w:color w:val="020202"/>
          <w:sz w:val="26"/>
        </w:rPr>
        <w:t>n</w:t>
      </w:r>
      <w:r>
        <w:rPr>
          <w:color w:val="020202"/>
          <w:sz w:val="26"/>
        </w:rPr>
        <w:t>,</w:t>
        <w:tab/>
        <w:t>(1)</w:t>
      </w:r>
    </w:p>
    <w:p>
      <w:pPr>
        <w:pStyle w:val="BodyText"/>
        <w:spacing w:line="211" w:lineRule="auto" w:before="158"/>
        <w:ind w:right="153" w:firstLine="0"/>
      </w:pPr>
      <w:r>
        <w:rPr>
          <w:color w:val="020202"/>
          <w:spacing w:val="-2"/>
        </w:rPr>
        <w:t>где</w:t>
      </w:r>
      <w:r>
        <w:rPr>
          <w:color w:val="020202"/>
          <w:spacing w:val="-15"/>
        </w:rPr>
        <w:t> </w:t>
      </w:r>
      <w:r>
        <w:rPr>
          <w:i/>
          <w:color w:val="020202"/>
          <w:spacing w:val="-1"/>
        </w:rPr>
        <w:t>S</w:t>
      </w:r>
      <w:r>
        <w:rPr>
          <w:i/>
          <w:color w:val="020202"/>
          <w:spacing w:val="-1"/>
          <w:position w:val="-6"/>
          <w:sz w:val="16"/>
        </w:rPr>
        <w:t>этажа</w:t>
      </w:r>
      <w:r>
        <w:rPr>
          <w:i/>
          <w:color w:val="020202"/>
          <w:spacing w:val="11"/>
          <w:position w:val="-6"/>
          <w:sz w:val="16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перемноженные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длина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ширина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этажа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здания;</w:t>
      </w:r>
      <w:r>
        <w:rPr>
          <w:color w:val="231F20"/>
          <w:spacing w:val="-15"/>
        </w:rPr>
        <w:t> </w:t>
      </w:r>
      <w:r>
        <w:rPr>
          <w:i/>
          <w:color w:val="020202"/>
          <w:spacing w:val="-1"/>
        </w:rPr>
        <w:t>h</w:t>
      </w:r>
      <w:r>
        <w:rPr>
          <w:i/>
          <w:color w:val="020202"/>
          <w:spacing w:val="-1"/>
          <w:position w:val="-6"/>
          <w:sz w:val="16"/>
        </w:rPr>
        <w:t>этажа</w:t>
      </w:r>
      <w:r>
        <w:rPr>
          <w:i/>
          <w:color w:val="020202"/>
          <w:spacing w:val="11"/>
          <w:position w:val="-6"/>
          <w:sz w:val="16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высота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одного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эта-</w:t>
      </w:r>
      <w:r>
        <w:rPr>
          <w:color w:val="231F20"/>
          <w:spacing w:val="-63"/>
        </w:rPr>
        <w:t> </w:t>
      </w:r>
      <w:r>
        <w:rPr>
          <w:color w:val="231F20"/>
        </w:rPr>
        <w:t>жа</w:t>
      </w:r>
      <w:r>
        <w:rPr>
          <w:color w:val="231F20"/>
          <w:spacing w:val="-1"/>
        </w:rPr>
        <w:t> </w:t>
      </w:r>
      <w:r>
        <w:rPr>
          <w:color w:val="231F20"/>
        </w:rPr>
        <w:t>здания;</w:t>
      </w:r>
      <w:r>
        <w:rPr>
          <w:color w:val="231F20"/>
          <w:spacing w:val="-1"/>
        </w:rPr>
        <w:t> </w:t>
      </w:r>
      <w:r>
        <w:rPr>
          <w:i/>
          <w:color w:val="020202"/>
        </w:rPr>
        <w:t>n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количество этажей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здании;</w:t>
      </w:r>
    </w:p>
    <w:p>
      <w:pPr>
        <w:pStyle w:val="BodyText"/>
        <w:spacing w:line="244" w:lineRule="auto" w:before="15"/>
        <w:ind w:right="153"/>
      </w:pPr>
      <w:r>
        <w:rPr>
          <w:color w:val="231F20"/>
          <w:spacing w:val="-2"/>
        </w:rPr>
        <w:t>Просуммировав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строительный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объём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всех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объектов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градостроительного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комплек-</w:t>
      </w:r>
      <w:r>
        <w:rPr>
          <w:color w:val="231F20"/>
          <w:spacing w:val="-62"/>
        </w:rPr>
        <w:t> </w:t>
      </w:r>
      <w:r>
        <w:rPr>
          <w:color w:val="231F20"/>
        </w:rPr>
        <w:t>са,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-13"/>
        </w:rPr>
        <w:t> </w:t>
      </w:r>
      <w:r>
        <w:rPr>
          <w:color w:val="231F20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</w:rPr>
        <w:t>структурного</w:t>
      </w:r>
      <w:r>
        <w:rPr>
          <w:color w:val="231F20"/>
          <w:spacing w:val="-13"/>
        </w:rPr>
        <w:t> </w:t>
      </w:r>
      <w:r>
        <w:rPr>
          <w:color w:val="231F20"/>
        </w:rPr>
        <w:t>разделения,</w:t>
      </w:r>
      <w:r>
        <w:rPr>
          <w:color w:val="231F20"/>
          <w:spacing w:val="-12"/>
        </w:rPr>
        <w:t> </w:t>
      </w:r>
      <w:r>
        <w:rPr>
          <w:color w:val="231F20"/>
        </w:rPr>
        <w:t>получим</w:t>
      </w:r>
      <w:r>
        <w:rPr>
          <w:color w:val="231F20"/>
          <w:spacing w:val="-13"/>
        </w:rPr>
        <w:t> </w:t>
      </w:r>
      <w:r>
        <w:rPr>
          <w:color w:val="231F20"/>
        </w:rPr>
        <w:t>общий</w:t>
      </w:r>
      <w:r>
        <w:rPr>
          <w:color w:val="231F20"/>
          <w:spacing w:val="-12"/>
        </w:rPr>
        <w:t> </w:t>
      </w:r>
      <w:r>
        <w:rPr>
          <w:color w:val="231F20"/>
        </w:rPr>
        <w:t>объём,</w:t>
      </w:r>
      <w:r>
        <w:rPr>
          <w:color w:val="231F20"/>
          <w:spacing w:val="-13"/>
        </w:rPr>
        <w:t> </w:t>
      </w:r>
      <w:r>
        <w:rPr>
          <w:color w:val="231F20"/>
        </w:rPr>
        <w:t>который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бу-</w:t>
      </w:r>
      <w:r>
        <w:rPr>
          <w:color w:val="231F20"/>
          <w:spacing w:val="-62"/>
        </w:rPr>
        <w:t> </w:t>
      </w:r>
      <w:r>
        <w:rPr>
          <w:color w:val="231F20"/>
        </w:rPr>
        <w:t>дет</w:t>
      </w:r>
      <w:r>
        <w:rPr>
          <w:color w:val="231F20"/>
          <w:spacing w:val="-1"/>
        </w:rPr>
        <w:t> </w:t>
      </w:r>
      <w:r>
        <w:rPr>
          <w:color w:val="231F20"/>
        </w:rPr>
        <w:t>основным</w:t>
      </w:r>
      <w:r>
        <w:rPr>
          <w:color w:val="231F20"/>
          <w:spacing w:val="-1"/>
        </w:rPr>
        <w:t> </w:t>
      </w:r>
      <w:r>
        <w:rPr>
          <w:color w:val="231F20"/>
        </w:rPr>
        <w:t>показателем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статистической</w:t>
      </w:r>
      <w:r>
        <w:rPr>
          <w:color w:val="231F20"/>
          <w:spacing w:val="-1"/>
        </w:rPr>
        <w:t> </w:t>
      </w:r>
      <w:r>
        <w:rPr>
          <w:color w:val="231F20"/>
        </w:rPr>
        <w:t>обработке</w:t>
      </w:r>
      <w:r>
        <w:rPr>
          <w:color w:val="231F20"/>
          <w:spacing w:val="-1"/>
        </w:rPr>
        <w:t> </w:t>
      </w:r>
      <w:r>
        <w:rPr>
          <w:color w:val="231F20"/>
        </w:rPr>
        <w:t>данных.</w:t>
      </w:r>
    </w:p>
    <w:p>
      <w:pPr>
        <w:pStyle w:val="BodyText"/>
        <w:spacing w:line="244" w:lineRule="auto" w:before="3"/>
        <w:ind w:right="156"/>
      </w:pPr>
      <w:r>
        <w:rPr>
          <w:color w:val="231F20"/>
        </w:rPr>
        <w:t>Поскольку, используются уже рассчитанные градостроительные комплексы, то</w:t>
      </w:r>
      <w:r>
        <w:rPr>
          <w:color w:val="231F20"/>
          <w:spacing w:val="1"/>
        </w:rPr>
        <w:t> </w:t>
      </w:r>
      <w:r>
        <w:rPr>
          <w:color w:val="231F20"/>
        </w:rPr>
        <w:t>нет</w:t>
      </w:r>
      <w:r>
        <w:rPr>
          <w:color w:val="231F20"/>
          <w:spacing w:val="-3"/>
        </w:rPr>
        <w:t> </w:t>
      </w:r>
      <w:r>
        <w:rPr>
          <w:color w:val="231F20"/>
        </w:rPr>
        <w:t>необходимости</w:t>
      </w:r>
      <w:r>
        <w:rPr>
          <w:color w:val="231F20"/>
          <w:spacing w:val="-1"/>
        </w:rPr>
        <w:t> </w:t>
      </w:r>
      <w:r>
        <w:rPr>
          <w:color w:val="231F20"/>
        </w:rPr>
        <w:t>рассчитывать</w:t>
      </w:r>
      <w:r>
        <w:rPr>
          <w:color w:val="231F20"/>
          <w:spacing w:val="-2"/>
        </w:rPr>
        <w:t> </w:t>
      </w:r>
      <w:r>
        <w:rPr>
          <w:color w:val="231F20"/>
        </w:rPr>
        <w:t>комплексные</w:t>
      </w:r>
      <w:r>
        <w:rPr>
          <w:color w:val="231F20"/>
          <w:spacing w:val="-1"/>
        </w:rPr>
        <w:t> </w:t>
      </w:r>
      <w:r>
        <w:rPr>
          <w:color w:val="231F20"/>
        </w:rPr>
        <w:t>потоки.</w:t>
      </w:r>
    </w:p>
    <w:p>
      <w:pPr>
        <w:pStyle w:val="BodyText"/>
        <w:spacing w:line="244" w:lineRule="auto" w:before="2"/>
        <w:ind w:right="153"/>
      </w:pPr>
      <w:r>
        <w:rPr>
          <w:color w:val="231F20"/>
        </w:rPr>
        <w:t>Таким образом, выбираются два основных параметра: строительный объём гра-</w:t>
      </w:r>
      <w:r>
        <w:rPr>
          <w:color w:val="231F20"/>
          <w:spacing w:val="1"/>
        </w:rPr>
        <w:t> </w:t>
      </w:r>
      <w:r>
        <w:rPr>
          <w:color w:val="231F20"/>
        </w:rPr>
        <w:t>достроительного комплекса и продолжительность его возведения, рассчитанная ме-</w:t>
      </w:r>
      <w:r>
        <w:rPr>
          <w:color w:val="231F20"/>
          <w:spacing w:val="-62"/>
        </w:rPr>
        <w:t> </w:t>
      </w:r>
      <w:r>
        <w:rPr>
          <w:color w:val="231F20"/>
        </w:rPr>
        <w:t>тодом комплексного потока комбинированного, при условии ограниченных исход-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данных.</w:t>
      </w:r>
    </w:p>
    <w:p>
      <w:pPr>
        <w:pStyle w:val="BodyText"/>
        <w:spacing w:line="249" w:lineRule="auto" w:before="4"/>
        <w:ind w:right="152"/>
      </w:pPr>
      <w:r>
        <w:rPr>
          <w:color w:val="231F20"/>
        </w:rPr>
        <w:t>Одним из возможных вариантов обработки данных, может являться проверка на</w:t>
      </w:r>
      <w:r>
        <w:rPr>
          <w:color w:val="231F20"/>
          <w:spacing w:val="-62"/>
        </w:rPr>
        <w:t> </w:t>
      </w:r>
      <w:r>
        <w:rPr>
          <w:color w:val="231F20"/>
        </w:rPr>
        <w:t>наличие</w:t>
      </w:r>
      <w:r>
        <w:rPr>
          <w:color w:val="231F20"/>
          <w:spacing w:val="15"/>
        </w:rPr>
        <w:t> </w:t>
      </w:r>
      <w:r>
        <w:rPr>
          <w:color w:val="231F20"/>
        </w:rPr>
        <w:t>грубых</w:t>
      </w:r>
      <w:r>
        <w:rPr>
          <w:color w:val="231F20"/>
          <w:spacing w:val="15"/>
        </w:rPr>
        <w:t> </w:t>
      </w:r>
      <w:r>
        <w:rPr>
          <w:color w:val="231F20"/>
        </w:rPr>
        <w:t>погрешностей,</w:t>
      </w:r>
      <w:r>
        <w:rPr>
          <w:color w:val="231F20"/>
          <w:spacing w:val="15"/>
        </w:rPr>
        <w:t> </w:t>
      </w:r>
      <w:r>
        <w:rPr>
          <w:color w:val="231F20"/>
        </w:rPr>
        <w:t>то</w:t>
      </w:r>
      <w:r>
        <w:rPr>
          <w:color w:val="231F20"/>
          <w:spacing w:val="15"/>
        </w:rPr>
        <w:t> </w:t>
      </w:r>
      <w:r>
        <w:rPr>
          <w:color w:val="231F20"/>
        </w:rPr>
        <w:t>есть</w:t>
      </w:r>
      <w:r>
        <w:rPr>
          <w:color w:val="231F20"/>
          <w:spacing w:val="16"/>
        </w:rPr>
        <w:t> </w:t>
      </w:r>
      <w:r>
        <w:rPr>
          <w:color w:val="231F20"/>
        </w:rPr>
        <w:t>имея</w:t>
      </w:r>
      <w:r>
        <w:rPr>
          <w:color w:val="231F20"/>
          <w:spacing w:val="14"/>
        </w:rPr>
        <w:t> </w:t>
      </w:r>
      <w:r>
        <w:rPr>
          <w:i/>
          <w:color w:val="231F20"/>
        </w:rPr>
        <w:t>n</w:t>
      </w:r>
      <w:r>
        <w:rPr>
          <w:color w:val="231F20"/>
        </w:rPr>
        <w:t>-ое</w:t>
      </w:r>
      <w:r>
        <w:rPr>
          <w:color w:val="231F20"/>
          <w:spacing w:val="15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15"/>
        </w:rPr>
        <w:t> </w:t>
      </w:r>
      <w:r>
        <w:rPr>
          <w:color w:val="231F20"/>
        </w:rPr>
        <w:t>значений,</w:t>
      </w:r>
      <w:r>
        <w:rPr>
          <w:color w:val="231F20"/>
          <w:spacing w:val="15"/>
        </w:rPr>
        <w:t> </w:t>
      </w:r>
      <w:r>
        <w:rPr>
          <w:color w:val="231F20"/>
        </w:rPr>
        <w:t>подчиняю-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49" w:firstLine="0"/>
      </w:pPr>
      <w:r>
        <w:rPr>
          <w:color w:val="231F20"/>
          <w:spacing w:val="-1"/>
        </w:rPr>
        <w:t>щиеся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статистическим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законам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распределения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вероятностей,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определить,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есть</w:t>
      </w:r>
      <w:r>
        <w:rPr>
          <w:color w:val="231F20"/>
          <w:spacing w:val="-63"/>
        </w:rPr>
        <w:t> </w:t>
      </w:r>
      <w:r>
        <w:rPr>
          <w:color w:val="231F20"/>
        </w:rPr>
        <w:t>ли</w:t>
      </w:r>
      <w:r>
        <w:rPr>
          <w:color w:val="231F20"/>
          <w:spacing w:val="-7"/>
        </w:rPr>
        <w:t> </w:t>
      </w:r>
      <w:r>
        <w:rPr>
          <w:color w:val="231F20"/>
        </w:rPr>
        <w:t>выбивающие</w:t>
      </w:r>
      <w:r>
        <w:rPr>
          <w:color w:val="231F20"/>
          <w:spacing w:val="-7"/>
        </w:rPr>
        <w:t> </w:t>
      </w:r>
      <w:r>
        <w:rPr>
          <w:color w:val="231F20"/>
        </w:rPr>
        <w:t>данные</w:t>
      </w:r>
      <w:r>
        <w:rPr>
          <w:color w:val="231F20"/>
          <w:spacing w:val="-7"/>
        </w:rPr>
        <w:t> </w:t>
      </w:r>
      <w:r>
        <w:rPr>
          <w:color w:val="231F20"/>
        </w:rPr>
        <w:t>результатов</w:t>
      </w:r>
      <w:r>
        <w:rPr>
          <w:color w:val="231F20"/>
          <w:spacing w:val="-6"/>
        </w:rPr>
        <w:t> </w:t>
      </w:r>
      <w:r>
        <w:rPr>
          <w:color w:val="231F20"/>
        </w:rPr>
        <w:t>(строительный</w:t>
      </w:r>
      <w:r>
        <w:rPr>
          <w:color w:val="231F20"/>
          <w:spacing w:val="-7"/>
        </w:rPr>
        <w:t> </w:t>
      </w:r>
      <w:r>
        <w:rPr>
          <w:color w:val="231F20"/>
        </w:rPr>
        <w:t>объём),</w:t>
      </w:r>
      <w:r>
        <w:rPr>
          <w:color w:val="231F20"/>
          <w:spacing w:val="-7"/>
        </w:rPr>
        <w:t> </w:t>
      </w:r>
      <w:r>
        <w:rPr>
          <w:color w:val="231F20"/>
        </w:rPr>
        <w:t>которые</w:t>
      </w:r>
      <w:r>
        <w:rPr>
          <w:color w:val="231F20"/>
          <w:spacing w:val="-7"/>
        </w:rPr>
        <w:t> </w:t>
      </w:r>
      <w:r>
        <w:rPr>
          <w:color w:val="231F20"/>
        </w:rPr>
        <w:t>могут</w:t>
      </w:r>
      <w:r>
        <w:rPr>
          <w:color w:val="231F20"/>
          <w:spacing w:val="-7"/>
        </w:rPr>
        <w:t> </w:t>
      </w:r>
      <w:r>
        <w:rPr>
          <w:color w:val="231F20"/>
        </w:rPr>
        <w:t>исказить</w:t>
      </w:r>
      <w:r>
        <w:rPr>
          <w:color w:val="231F20"/>
          <w:spacing w:val="-62"/>
        </w:rPr>
        <w:t> </w:t>
      </w:r>
      <w:r>
        <w:rPr>
          <w:color w:val="231F20"/>
        </w:rPr>
        <w:t>дальнейшие</w:t>
      </w:r>
      <w:r>
        <w:rPr>
          <w:color w:val="231F20"/>
          <w:spacing w:val="-2"/>
        </w:rPr>
        <w:t> </w:t>
      </w:r>
      <w:r>
        <w:rPr>
          <w:color w:val="231F20"/>
        </w:rPr>
        <w:t>результаты.</w:t>
      </w:r>
    </w:p>
    <w:p>
      <w:pPr>
        <w:pStyle w:val="BodyText"/>
        <w:spacing w:line="249" w:lineRule="auto"/>
        <w:ind w:right="153"/>
        <w:rPr>
          <w:i/>
          <w:sz w:val="16"/>
        </w:rPr>
      </w:pPr>
      <w:r>
        <w:rPr>
          <w:color w:val="231F20"/>
          <w:spacing w:val="-1"/>
        </w:rPr>
        <w:t>Между</w:t>
      </w:r>
      <w:r>
        <w:rPr>
          <w:color w:val="231F20"/>
          <w:spacing w:val="-15"/>
        </w:rPr>
        <w:t> </w:t>
      </w:r>
      <w:r>
        <w:rPr>
          <w:color w:val="231F20"/>
        </w:rPr>
        <w:t>результатами,</w:t>
      </w:r>
      <w:r>
        <w:rPr>
          <w:color w:val="231F20"/>
          <w:spacing w:val="-14"/>
        </w:rPr>
        <w:t> </w:t>
      </w:r>
      <w:r>
        <w:rPr>
          <w:color w:val="231F20"/>
        </w:rPr>
        <w:t>содержащими</w:t>
      </w:r>
      <w:r>
        <w:rPr>
          <w:color w:val="231F20"/>
          <w:spacing w:val="-14"/>
        </w:rPr>
        <w:t> </w:t>
      </w:r>
      <w:r>
        <w:rPr>
          <w:color w:val="231F20"/>
        </w:rPr>
        <w:t>грубые</w:t>
      </w:r>
      <w:r>
        <w:rPr>
          <w:color w:val="231F20"/>
          <w:spacing w:val="-15"/>
        </w:rPr>
        <w:t> </w:t>
      </w:r>
      <w:r>
        <w:rPr>
          <w:color w:val="231F20"/>
        </w:rPr>
        <w:t>погрешности,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результатами,</w:t>
      </w:r>
      <w:r>
        <w:rPr>
          <w:color w:val="231F20"/>
          <w:spacing w:val="-14"/>
        </w:rPr>
        <w:t> </w:t>
      </w:r>
      <w:r>
        <w:rPr>
          <w:color w:val="231F20"/>
        </w:rPr>
        <w:t>заслу-</w:t>
      </w:r>
      <w:r>
        <w:rPr>
          <w:color w:val="231F20"/>
          <w:spacing w:val="-63"/>
        </w:rPr>
        <w:t> </w:t>
      </w:r>
      <w:r>
        <w:rPr>
          <w:color w:val="231F20"/>
        </w:rPr>
        <w:t>живающими</w:t>
      </w:r>
      <w:r>
        <w:rPr>
          <w:color w:val="231F20"/>
          <w:spacing w:val="-16"/>
        </w:rPr>
        <w:t> </w:t>
      </w:r>
      <w:r>
        <w:rPr>
          <w:color w:val="231F20"/>
        </w:rPr>
        <w:t>доверия,</w:t>
      </w:r>
      <w:r>
        <w:rPr>
          <w:color w:val="231F20"/>
          <w:spacing w:val="-15"/>
        </w:rPr>
        <w:t> </w:t>
      </w:r>
      <w:r>
        <w:rPr>
          <w:color w:val="231F20"/>
        </w:rPr>
        <w:t>зачастую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практике</w:t>
      </w:r>
      <w:r>
        <w:rPr>
          <w:color w:val="231F20"/>
          <w:spacing w:val="-15"/>
        </w:rPr>
        <w:t> </w:t>
      </w:r>
      <w:r>
        <w:rPr>
          <w:color w:val="231F20"/>
        </w:rPr>
        <w:t>нельзя</w:t>
      </w:r>
      <w:r>
        <w:rPr>
          <w:color w:val="231F20"/>
          <w:spacing w:val="-15"/>
        </w:rPr>
        <w:t> </w:t>
      </w:r>
      <w:r>
        <w:rPr>
          <w:color w:val="231F20"/>
        </w:rPr>
        <w:t>провести</w:t>
      </w:r>
      <w:r>
        <w:rPr>
          <w:color w:val="231F20"/>
          <w:spacing w:val="-16"/>
        </w:rPr>
        <w:t> </w:t>
      </w:r>
      <w:r>
        <w:rPr>
          <w:color w:val="231F20"/>
        </w:rPr>
        <w:t>четкую</w:t>
      </w:r>
      <w:r>
        <w:rPr>
          <w:color w:val="231F20"/>
          <w:spacing w:val="-15"/>
        </w:rPr>
        <w:t> </w:t>
      </w:r>
      <w:r>
        <w:rPr>
          <w:color w:val="231F20"/>
        </w:rPr>
        <w:t>границу.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этом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случае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вопрос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том,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содержит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ли</w:t>
      </w:r>
      <w:r>
        <w:rPr>
          <w:color w:val="231F20"/>
          <w:spacing w:val="-15"/>
        </w:rPr>
        <w:t> </w:t>
      </w:r>
      <w:r>
        <w:rPr>
          <w:color w:val="231F20"/>
        </w:rPr>
        <w:t>данный</w:t>
      </w:r>
      <w:r>
        <w:rPr>
          <w:color w:val="231F20"/>
          <w:spacing w:val="-15"/>
        </w:rPr>
        <w:t> </w:t>
      </w:r>
      <w:r>
        <w:rPr>
          <w:color w:val="231F20"/>
        </w:rPr>
        <w:t>результат</w:t>
      </w:r>
      <w:r>
        <w:rPr>
          <w:color w:val="231F20"/>
          <w:spacing w:val="-16"/>
        </w:rPr>
        <w:t> </w:t>
      </w:r>
      <w:r>
        <w:rPr>
          <w:color w:val="231F20"/>
        </w:rPr>
        <w:t>измерений</w:t>
      </w:r>
      <w:r>
        <w:rPr>
          <w:color w:val="231F20"/>
          <w:spacing w:val="-15"/>
        </w:rPr>
        <w:t> </w:t>
      </w:r>
      <w:r>
        <w:rPr>
          <w:color w:val="231F20"/>
        </w:rPr>
        <w:t>грубую</w:t>
      </w:r>
      <w:r>
        <w:rPr>
          <w:color w:val="231F20"/>
          <w:spacing w:val="-15"/>
        </w:rPr>
        <w:t> </w:t>
      </w:r>
      <w:r>
        <w:rPr>
          <w:color w:val="231F20"/>
        </w:rPr>
        <w:t>погрешность,</w:t>
      </w:r>
      <w:r>
        <w:rPr>
          <w:color w:val="231F20"/>
          <w:spacing w:val="-63"/>
        </w:rPr>
        <w:t> </w:t>
      </w:r>
      <w:r>
        <w:rPr>
          <w:color w:val="231F20"/>
        </w:rPr>
        <w:t>решается одним из методов проверки статистических гипотез. При выявлении гру-</w:t>
      </w:r>
      <w:r>
        <w:rPr>
          <w:color w:val="231F20"/>
          <w:spacing w:val="1"/>
        </w:rPr>
        <w:t> </w:t>
      </w:r>
      <w:r>
        <w:rPr>
          <w:color w:val="231F20"/>
        </w:rPr>
        <w:t>бых</w:t>
      </w:r>
      <w:r>
        <w:rPr>
          <w:color w:val="231F20"/>
          <w:spacing w:val="-10"/>
        </w:rPr>
        <w:t> </w:t>
      </w:r>
      <w:r>
        <w:rPr>
          <w:color w:val="231F20"/>
        </w:rPr>
        <w:t>погрешностей</w:t>
      </w:r>
      <w:r>
        <w:rPr>
          <w:color w:val="231F20"/>
          <w:spacing w:val="-10"/>
        </w:rPr>
        <w:t> </w:t>
      </w:r>
      <w:r>
        <w:rPr>
          <w:color w:val="231F20"/>
        </w:rPr>
        <w:t>проверяемая</w:t>
      </w:r>
      <w:r>
        <w:rPr>
          <w:color w:val="231F20"/>
          <w:spacing w:val="-9"/>
        </w:rPr>
        <w:t> </w:t>
      </w:r>
      <w:r>
        <w:rPr>
          <w:color w:val="231F20"/>
        </w:rPr>
        <w:t>гипотеза</w:t>
      </w:r>
      <w:r>
        <w:rPr>
          <w:color w:val="231F20"/>
          <w:spacing w:val="-10"/>
        </w:rPr>
        <w:t> </w:t>
      </w:r>
      <w:r>
        <w:rPr>
          <w:color w:val="231F20"/>
        </w:rPr>
        <w:t>предполагает,</w:t>
      </w:r>
      <w:r>
        <w:rPr>
          <w:color w:val="231F20"/>
          <w:spacing w:val="-10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результат</w:t>
      </w:r>
      <w:r>
        <w:rPr>
          <w:color w:val="231F20"/>
          <w:spacing w:val="-10"/>
        </w:rPr>
        <w:t> </w:t>
      </w:r>
      <w:r>
        <w:rPr>
          <w:color w:val="231F20"/>
        </w:rPr>
        <w:t>наблюдения</w:t>
      </w:r>
      <w:r>
        <w:rPr>
          <w:color w:val="231F20"/>
          <w:spacing w:val="-7"/>
        </w:rPr>
        <w:t> </w:t>
      </w:r>
      <w:r>
        <w:rPr>
          <w:i/>
          <w:color w:val="231F20"/>
        </w:rPr>
        <w:t>x</w:t>
      </w:r>
      <w:r>
        <w:rPr>
          <w:i/>
          <w:color w:val="231F20"/>
          <w:position w:val="-6"/>
          <w:sz w:val="16"/>
        </w:rPr>
        <w:t>i</w:t>
      </w:r>
    </w:p>
    <w:p>
      <w:pPr>
        <w:pStyle w:val="BodyText"/>
        <w:spacing w:line="246" w:lineRule="exact"/>
        <w:ind w:firstLine="0"/>
      </w:pPr>
      <w:r>
        <w:rPr>
          <w:color w:val="231F20"/>
        </w:rPr>
        <w:t>не</w:t>
      </w:r>
      <w:r>
        <w:rPr>
          <w:color w:val="231F20"/>
          <w:spacing w:val="4"/>
        </w:rPr>
        <w:t> </w:t>
      </w:r>
      <w:r>
        <w:rPr>
          <w:color w:val="231F20"/>
        </w:rPr>
        <w:t>содержит</w:t>
      </w:r>
      <w:r>
        <w:rPr>
          <w:color w:val="231F20"/>
          <w:spacing w:val="4"/>
        </w:rPr>
        <w:t> </w:t>
      </w:r>
      <w:r>
        <w:rPr>
          <w:color w:val="231F20"/>
        </w:rPr>
        <w:t>грубой</w:t>
      </w:r>
      <w:r>
        <w:rPr>
          <w:color w:val="231F20"/>
          <w:spacing w:val="4"/>
        </w:rPr>
        <w:t> </w:t>
      </w:r>
      <w:r>
        <w:rPr>
          <w:color w:val="231F20"/>
        </w:rPr>
        <w:t>погрешности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является</w:t>
      </w:r>
      <w:r>
        <w:rPr>
          <w:color w:val="231F20"/>
          <w:spacing w:val="4"/>
        </w:rPr>
        <w:t> </w:t>
      </w:r>
      <w:r>
        <w:rPr>
          <w:color w:val="231F20"/>
        </w:rPr>
        <w:t>одним</w:t>
      </w:r>
      <w:r>
        <w:rPr>
          <w:color w:val="231F20"/>
          <w:spacing w:val="4"/>
        </w:rPr>
        <w:t> </w:t>
      </w:r>
      <w:r>
        <w:rPr>
          <w:color w:val="231F20"/>
        </w:rPr>
        <w:t>из</w:t>
      </w:r>
      <w:r>
        <w:rPr>
          <w:color w:val="231F20"/>
          <w:spacing w:val="4"/>
        </w:rPr>
        <w:t> </w:t>
      </w:r>
      <w:r>
        <w:rPr>
          <w:color w:val="231F20"/>
        </w:rPr>
        <w:t>значений</w:t>
      </w:r>
      <w:r>
        <w:rPr>
          <w:color w:val="231F20"/>
          <w:spacing w:val="4"/>
        </w:rPr>
        <w:t> </w:t>
      </w:r>
      <w:r>
        <w:rPr>
          <w:color w:val="231F20"/>
        </w:rPr>
        <w:t>случайной</w:t>
      </w:r>
      <w:r>
        <w:rPr>
          <w:color w:val="231F20"/>
          <w:spacing w:val="4"/>
        </w:rPr>
        <w:t> </w:t>
      </w:r>
      <w:r>
        <w:rPr>
          <w:color w:val="231F20"/>
        </w:rPr>
        <w:t>величи-</w:t>
      </w:r>
    </w:p>
    <w:p>
      <w:pPr>
        <w:pStyle w:val="BodyText"/>
        <w:spacing w:line="225" w:lineRule="auto" w:before="23"/>
        <w:ind w:right="153" w:firstLine="0"/>
      </w:pPr>
      <w:r>
        <w:rPr>
          <w:color w:val="231F20"/>
        </w:rPr>
        <w:t>ны Х с определенным законом распределения вероятностей (обычно – это нормаль-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закон).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Сомнительным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быть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первую</w:t>
      </w:r>
      <w:r>
        <w:rPr>
          <w:color w:val="231F20"/>
          <w:spacing w:val="-16"/>
        </w:rPr>
        <w:t> </w:t>
      </w:r>
      <w:r>
        <w:rPr>
          <w:color w:val="231F20"/>
        </w:rPr>
        <w:t>очередь</w:t>
      </w:r>
      <w:r>
        <w:rPr>
          <w:color w:val="231F20"/>
          <w:spacing w:val="-15"/>
        </w:rPr>
        <w:t> </w:t>
      </w:r>
      <w:r>
        <w:rPr>
          <w:color w:val="231F20"/>
        </w:rPr>
        <w:t>наибольший</w:t>
      </w:r>
      <w:r>
        <w:rPr>
          <w:color w:val="231F20"/>
          <w:spacing w:val="-15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x</w:t>
      </w:r>
      <w:r>
        <w:rPr>
          <w:i/>
          <w:color w:val="231F20"/>
          <w:position w:val="-6"/>
          <w:sz w:val="16"/>
        </w:rPr>
        <w:t>max</w:t>
      </w:r>
      <w:r>
        <w:rPr>
          <w:color w:val="231F20"/>
        </w:rPr>
        <w:t>)</w:t>
      </w:r>
      <w:r>
        <w:rPr>
          <w:color w:val="231F20"/>
          <w:spacing w:val="-15"/>
        </w:rPr>
        <w:t> </w:t>
      </w:r>
      <w:r>
        <w:rPr>
          <w:color w:val="231F20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</w:rPr>
        <w:t>наи-</w:t>
      </w:r>
      <w:r>
        <w:rPr>
          <w:color w:val="231F20"/>
          <w:spacing w:val="-63"/>
        </w:rPr>
        <w:t> </w:t>
      </w:r>
      <w:r>
        <w:rPr>
          <w:color w:val="231F20"/>
        </w:rPr>
        <w:t>меньший</w:t>
      </w:r>
      <w:r>
        <w:rPr>
          <w:color w:val="231F20"/>
          <w:spacing w:val="-12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x</w:t>
      </w:r>
      <w:r>
        <w:rPr>
          <w:i/>
          <w:color w:val="231F20"/>
          <w:position w:val="-6"/>
          <w:sz w:val="16"/>
        </w:rPr>
        <w:t>min</w:t>
      </w:r>
      <w:r>
        <w:rPr>
          <w:color w:val="231F20"/>
        </w:rPr>
        <w:t>)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</w:rPr>
        <w:t>результатов</w:t>
      </w:r>
      <w:r>
        <w:rPr>
          <w:color w:val="231F20"/>
          <w:spacing w:val="-11"/>
        </w:rPr>
        <w:t> </w:t>
      </w:r>
      <w:r>
        <w:rPr>
          <w:color w:val="231F20"/>
        </w:rPr>
        <w:t>наблюдений</w:t>
      </w:r>
      <w:r>
        <w:rPr>
          <w:color w:val="231F20"/>
          <w:spacing w:val="-11"/>
        </w:rPr>
        <w:t> </w:t>
      </w:r>
      <w:r>
        <w:rPr>
          <w:color w:val="231F20"/>
        </w:rPr>
        <w:t>[6].</w:t>
      </w:r>
      <w:r>
        <w:rPr>
          <w:color w:val="231F20"/>
          <w:spacing w:val="-12"/>
        </w:rPr>
        <w:t> </w:t>
      </w:r>
      <w:r>
        <w:rPr>
          <w:color w:val="231F20"/>
        </w:rPr>
        <w:t>Методика</w:t>
      </w:r>
      <w:r>
        <w:rPr>
          <w:color w:val="231F20"/>
          <w:spacing w:val="-11"/>
        </w:rPr>
        <w:t> </w:t>
      </w:r>
      <w:r>
        <w:rPr>
          <w:color w:val="231F20"/>
        </w:rPr>
        <w:t>проверки</w:t>
      </w:r>
      <w:r>
        <w:rPr>
          <w:color w:val="231F20"/>
          <w:spacing w:val="-12"/>
        </w:rPr>
        <w:t> </w:t>
      </w:r>
      <w:r>
        <w:rPr>
          <w:color w:val="231F20"/>
        </w:rPr>
        <w:t>гипотезы</w:t>
      </w:r>
      <w:r>
        <w:rPr>
          <w:color w:val="231F20"/>
          <w:spacing w:val="-11"/>
        </w:rPr>
        <w:t> </w:t>
      </w:r>
      <w:r>
        <w:rPr>
          <w:color w:val="231F20"/>
        </w:rPr>
        <w:t>сводит-</w:t>
      </w:r>
      <w:r>
        <w:rPr>
          <w:color w:val="231F20"/>
          <w:spacing w:val="-63"/>
        </w:rPr>
        <w:t> </w:t>
      </w:r>
      <w:r>
        <w:rPr>
          <w:color w:val="231F20"/>
        </w:rPr>
        <w:t>ся</w:t>
      </w:r>
      <w:r>
        <w:rPr>
          <w:color w:val="231F20"/>
          <w:spacing w:val="-1"/>
        </w:rPr>
        <w:t> </w:t>
      </w:r>
      <w:r>
        <w:rPr>
          <w:color w:val="231F20"/>
        </w:rPr>
        <w:t>к следующему: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4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определяются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точечные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оценки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полученной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выборки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среднее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значение,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вы-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борочную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дисперсию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среднеквадратическое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отклонение.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Расчеты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приводятся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та-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бличной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форме;</w:t>
      </w:r>
    </w:p>
    <w:p>
      <w:pPr>
        <w:pStyle w:val="ListParagraph"/>
        <w:numPr>
          <w:ilvl w:val="0"/>
          <w:numId w:val="4"/>
        </w:numPr>
        <w:tabs>
          <w:tab w:pos="922" w:val="left" w:leader="none"/>
        </w:tabs>
        <w:spacing w:line="249" w:lineRule="auto" w:before="0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производится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проверка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наличия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грубых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погрешностей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использованием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кри-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терия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Шарлье.</w:t>
      </w:r>
    </w:p>
    <w:p>
      <w:pPr>
        <w:pStyle w:val="BodyText"/>
        <w:spacing w:line="249" w:lineRule="auto"/>
        <w:ind w:right="153"/>
      </w:pPr>
      <w:r>
        <w:rPr>
          <w:color w:val="231F20"/>
        </w:rPr>
        <w:t>Отбрасываются</w:t>
      </w:r>
      <w:r>
        <w:rPr>
          <w:color w:val="231F20"/>
          <w:spacing w:val="-15"/>
        </w:rPr>
        <w:t> </w:t>
      </w:r>
      <w:r>
        <w:rPr>
          <w:color w:val="231F20"/>
        </w:rPr>
        <w:t>варианты</w:t>
      </w:r>
      <w:r>
        <w:rPr>
          <w:color w:val="231F20"/>
          <w:spacing w:val="-15"/>
        </w:rPr>
        <w:t> </w:t>
      </w:r>
      <w:r>
        <w:rPr>
          <w:color w:val="231F20"/>
        </w:rPr>
        <w:t>случайных</w:t>
      </w:r>
      <w:r>
        <w:rPr>
          <w:color w:val="231F20"/>
          <w:spacing w:val="-15"/>
        </w:rPr>
        <w:t> </w:t>
      </w:r>
      <w:r>
        <w:rPr>
          <w:color w:val="231F20"/>
        </w:rPr>
        <w:t>величин,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значения</w:t>
      </w:r>
      <w:r>
        <w:rPr>
          <w:color w:val="231F20"/>
          <w:spacing w:val="-15"/>
        </w:rPr>
        <w:t> </w:t>
      </w:r>
      <w:r>
        <w:rPr>
          <w:color w:val="231F20"/>
        </w:rPr>
        <w:t>которых</w:t>
      </w:r>
      <w:r>
        <w:rPr>
          <w:color w:val="231F20"/>
          <w:spacing w:val="-15"/>
        </w:rPr>
        <w:t> </w:t>
      </w:r>
      <w:r>
        <w:rPr>
          <w:color w:val="231F20"/>
        </w:rPr>
        <w:t>выполняет-</w:t>
      </w:r>
      <w:r>
        <w:rPr>
          <w:color w:val="231F20"/>
          <w:spacing w:val="-62"/>
        </w:rPr>
        <w:t> </w:t>
      </w:r>
      <w:r>
        <w:rPr>
          <w:color w:val="231F20"/>
        </w:rPr>
        <w:t>ся</w:t>
      </w:r>
      <w:r>
        <w:rPr>
          <w:color w:val="231F20"/>
          <w:spacing w:val="-1"/>
        </w:rPr>
        <w:t> </w:t>
      </w:r>
      <w:r>
        <w:rPr>
          <w:color w:val="231F20"/>
        </w:rPr>
        <w:t>неравенство.</w:t>
      </w:r>
    </w:p>
    <w:p>
      <w:pPr>
        <w:pStyle w:val="BodyText"/>
        <w:spacing w:line="249" w:lineRule="auto"/>
        <w:ind w:right="153"/>
      </w:pPr>
      <w:r>
        <w:rPr>
          <w:color w:val="231F20"/>
        </w:rPr>
        <w:t>Анализируется таблица и, если есть разности, которые по модулю превосходят</w:t>
      </w:r>
      <w:r>
        <w:rPr>
          <w:color w:val="231F20"/>
          <w:spacing w:val="1"/>
        </w:rPr>
        <w:t> </w:t>
      </w:r>
      <w:r>
        <w:rPr>
          <w:color w:val="231F20"/>
        </w:rPr>
        <w:t>определённое</w:t>
      </w:r>
      <w:r>
        <w:rPr>
          <w:color w:val="231F20"/>
          <w:spacing w:val="-1"/>
        </w:rPr>
        <w:t> </w:t>
      </w:r>
      <w:r>
        <w:rPr>
          <w:color w:val="231F20"/>
        </w:rPr>
        <w:t>число</w:t>
      </w:r>
      <w:r>
        <w:rPr>
          <w:color w:val="231F20"/>
          <w:spacing w:val="-1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то</w:t>
      </w:r>
      <w:r>
        <w:rPr>
          <w:color w:val="231F20"/>
          <w:spacing w:val="-1"/>
        </w:rPr>
        <w:t> </w:t>
      </w:r>
      <w:r>
        <w:rPr>
          <w:color w:val="231F20"/>
        </w:rPr>
        <w:t>есть</w:t>
      </w:r>
      <w:r>
        <w:rPr>
          <w:color w:val="231F20"/>
          <w:spacing w:val="-1"/>
        </w:rPr>
        <w:t> </w:t>
      </w:r>
      <w:r>
        <w:rPr>
          <w:color w:val="231F20"/>
        </w:rPr>
        <w:t>выборка</w:t>
      </w:r>
      <w:r>
        <w:rPr>
          <w:color w:val="231F20"/>
          <w:spacing w:val="-1"/>
        </w:rPr>
        <w:t> </w:t>
      </w:r>
      <w:r>
        <w:rPr>
          <w:color w:val="231F20"/>
        </w:rPr>
        <w:t>содержит грубые</w:t>
      </w:r>
      <w:r>
        <w:rPr>
          <w:color w:val="231F20"/>
          <w:spacing w:val="-1"/>
        </w:rPr>
        <w:t> </w:t>
      </w:r>
      <w:r>
        <w:rPr>
          <w:color w:val="231F20"/>
        </w:rPr>
        <w:t>погрешности.</w:t>
      </w:r>
    </w:p>
    <w:p>
      <w:pPr>
        <w:pStyle w:val="BodyText"/>
        <w:spacing w:line="249" w:lineRule="auto"/>
        <w:ind w:right="153"/>
      </w:pPr>
      <w:r>
        <w:rPr>
          <w:color w:val="231F20"/>
        </w:rPr>
        <w:t>При</w:t>
      </w:r>
      <w:r>
        <w:rPr>
          <w:color w:val="231F20"/>
          <w:spacing w:val="-9"/>
        </w:rPr>
        <w:t> </w:t>
      </w:r>
      <w:r>
        <w:rPr>
          <w:color w:val="231F20"/>
        </w:rPr>
        <w:t>их</w:t>
      </w:r>
      <w:r>
        <w:rPr>
          <w:color w:val="231F20"/>
          <w:spacing w:val="-8"/>
        </w:rPr>
        <w:t> </w:t>
      </w:r>
      <w:r>
        <w:rPr>
          <w:color w:val="231F20"/>
        </w:rPr>
        <w:t>наличии,</w:t>
      </w:r>
      <w:r>
        <w:rPr>
          <w:color w:val="231F20"/>
          <w:spacing w:val="-8"/>
        </w:rPr>
        <w:t> </w:t>
      </w:r>
      <w:r>
        <w:rPr>
          <w:color w:val="231F20"/>
        </w:rPr>
        <w:t>такие</w:t>
      </w:r>
      <w:r>
        <w:rPr>
          <w:color w:val="231F20"/>
          <w:spacing w:val="-8"/>
        </w:rPr>
        <w:t> </w:t>
      </w:r>
      <w:r>
        <w:rPr>
          <w:color w:val="231F20"/>
        </w:rPr>
        <w:t>значения</w:t>
      </w:r>
      <w:r>
        <w:rPr>
          <w:color w:val="231F20"/>
          <w:spacing w:val="-9"/>
        </w:rPr>
        <w:t> </w:t>
      </w:r>
      <w:r>
        <w:rPr>
          <w:color w:val="231F20"/>
        </w:rPr>
        <w:t>отбрасываются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вновь</w:t>
      </w:r>
      <w:r>
        <w:rPr>
          <w:color w:val="231F20"/>
          <w:spacing w:val="-8"/>
        </w:rPr>
        <w:t> </w:t>
      </w:r>
      <w:r>
        <w:rPr>
          <w:color w:val="231F20"/>
        </w:rPr>
        <w:t>осуществляется</w:t>
      </w:r>
      <w:r>
        <w:rPr>
          <w:color w:val="231F20"/>
          <w:spacing w:val="-9"/>
        </w:rPr>
        <w:t> </w:t>
      </w:r>
      <w:r>
        <w:rPr>
          <w:color w:val="231F20"/>
        </w:rPr>
        <w:t>провер-</w:t>
      </w:r>
      <w:r>
        <w:rPr>
          <w:color w:val="231F20"/>
          <w:spacing w:val="-62"/>
        </w:rPr>
        <w:t> </w:t>
      </w:r>
      <w:r>
        <w:rPr>
          <w:color w:val="231F20"/>
        </w:rPr>
        <w:t>ка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наличие</w:t>
      </w:r>
      <w:r>
        <w:rPr>
          <w:color w:val="231F20"/>
          <w:spacing w:val="-1"/>
        </w:rPr>
        <w:t> </w:t>
      </w:r>
      <w:r>
        <w:rPr>
          <w:color w:val="231F20"/>
        </w:rPr>
        <w:t>грубых</w:t>
      </w:r>
      <w:r>
        <w:rPr>
          <w:color w:val="231F20"/>
          <w:spacing w:val="-1"/>
        </w:rPr>
        <w:t> </w:t>
      </w:r>
      <w:r>
        <w:rPr>
          <w:color w:val="231F20"/>
        </w:rPr>
        <w:t>погрешностей (промахов).</w:t>
      </w:r>
    </w:p>
    <w:p>
      <w:pPr>
        <w:pStyle w:val="BodyText"/>
        <w:spacing w:line="249" w:lineRule="auto"/>
        <w:ind w:right="152"/>
      </w:pPr>
      <w:r>
        <w:rPr>
          <w:color w:val="231F20"/>
        </w:rPr>
        <w:t>Обработка</w:t>
      </w:r>
      <w:r>
        <w:rPr>
          <w:color w:val="231F20"/>
          <w:spacing w:val="-4"/>
        </w:rPr>
        <w:t> </w:t>
      </w:r>
      <w:r>
        <w:rPr>
          <w:color w:val="231F20"/>
        </w:rPr>
        <w:t>данных</w:t>
      </w:r>
      <w:r>
        <w:rPr>
          <w:color w:val="231F20"/>
          <w:spacing w:val="-4"/>
        </w:rPr>
        <w:t> </w:t>
      </w:r>
      <w:r>
        <w:rPr>
          <w:color w:val="231F20"/>
        </w:rPr>
        <w:t>проведена</w:t>
      </w:r>
      <w:r>
        <w:rPr>
          <w:color w:val="231F20"/>
          <w:spacing w:val="-4"/>
        </w:rPr>
        <w:t> </w:t>
      </w:r>
      <w:r>
        <w:rPr>
          <w:color w:val="231F20"/>
        </w:rPr>
        <w:t>отдельно,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-4"/>
        </w:rPr>
        <w:t> </w:t>
      </w:r>
      <w:r>
        <w:rPr>
          <w:color w:val="231F20"/>
        </w:rPr>
        <w:t>от</w:t>
      </w:r>
      <w:r>
        <w:rPr>
          <w:color w:val="231F20"/>
          <w:spacing w:val="-4"/>
        </w:rPr>
        <w:t> </w:t>
      </w:r>
      <w:r>
        <w:rPr>
          <w:color w:val="231F20"/>
        </w:rPr>
        <w:t>несущих</w:t>
      </w:r>
      <w:r>
        <w:rPr>
          <w:color w:val="231F20"/>
          <w:spacing w:val="-4"/>
        </w:rPr>
        <w:t> </w:t>
      </w:r>
      <w:r>
        <w:rPr>
          <w:color w:val="231F20"/>
        </w:rPr>
        <w:t>конструкций,</w:t>
      </w:r>
      <w:r>
        <w:rPr>
          <w:color w:val="231F20"/>
          <w:spacing w:val="-63"/>
        </w:rPr>
        <w:t> </w:t>
      </w:r>
      <w:r>
        <w:rPr>
          <w:color w:val="231F20"/>
        </w:rPr>
        <w:t>из</w:t>
      </w:r>
      <w:r>
        <w:rPr>
          <w:color w:val="231F20"/>
          <w:spacing w:val="-3"/>
        </w:rPr>
        <w:t> </w:t>
      </w:r>
      <w:r>
        <w:rPr>
          <w:color w:val="231F20"/>
        </w:rPr>
        <w:t>которых</w:t>
      </w:r>
      <w:r>
        <w:rPr>
          <w:color w:val="231F20"/>
          <w:spacing w:val="-1"/>
        </w:rPr>
        <w:t> </w:t>
      </w:r>
      <w:r>
        <w:rPr>
          <w:color w:val="231F20"/>
        </w:rPr>
        <w:t>выполнены</w:t>
      </w:r>
      <w:r>
        <w:rPr>
          <w:color w:val="231F20"/>
          <w:spacing w:val="-2"/>
        </w:rPr>
        <w:t> </w:t>
      </w:r>
      <w:r>
        <w:rPr>
          <w:color w:val="231F20"/>
        </w:rPr>
        <w:t>объекты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-1"/>
        </w:rPr>
        <w:t> </w:t>
      </w:r>
      <w:r>
        <w:rPr>
          <w:color w:val="231F20"/>
        </w:rPr>
        <w:t>от</w:t>
      </w:r>
      <w:r>
        <w:rPr>
          <w:color w:val="231F20"/>
          <w:spacing w:val="-2"/>
        </w:rPr>
        <w:t> </w:t>
      </w:r>
      <w:r>
        <w:rPr>
          <w:color w:val="231F20"/>
        </w:rPr>
        <w:t>этажности</w:t>
      </w:r>
      <w:r>
        <w:rPr>
          <w:color w:val="231F20"/>
          <w:spacing w:val="-1"/>
        </w:rPr>
        <w:t> </w:t>
      </w:r>
      <w:r>
        <w:rPr>
          <w:color w:val="231F20"/>
        </w:rPr>
        <w:t>зданий.</w:t>
      </w:r>
    </w:p>
    <w:p>
      <w:pPr>
        <w:pStyle w:val="BodyText"/>
        <w:spacing w:line="249" w:lineRule="auto"/>
        <w:ind w:right="151"/>
      </w:pPr>
      <w:r>
        <w:rPr>
          <w:color w:val="231F20"/>
        </w:rPr>
        <w:t>Таким</w:t>
      </w:r>
      <w:r>
        <w:rPr>
          <w:color w:val="231F20"/>
          <w:spacing w:val="-8"/>
        </w:rPr>
        <w:t> </w:t>
      </w:r>
      <w:r>
        <w:rPr>
          <w:color w:val="231F20"/>
        </w:rPr>
        <w:t>образом,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-7"/>
        </w:rPr>
        <w:t> </w:t>
      </w:r>
      <w:r>
        <w:rPr>
          <w:color w:val="231F20"/>
        </w:rPr>
        <w:t>обработки</w:t>
      </w:r>
      <w:r>
        <w:rPr>
          <w:color w:val="231F20"/>
          <w:spacing w:val="-7"/>
        </w:rPr>
        <w:t> </w:t>
      </w:r>
      <w:r>
        <w:rPr>
          <w:color w:val="231F20"/>
        </w:rPr>
        <w:t>n-ого</w:t>
      </w:r>
      <w:r>
        <w:rPr>
          <w:color w:val="231F20"/>
          <w:spacing w:val="-7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-7"/>
        </w:rPr>
        <w:t> </w:t>
      </w:r>
      <w:r>
        <w:rPr>
          <w:color w:val="231F20"/>
        </w:rPr>
        <w:t>показателей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объема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градостроительных</w:t>
      </w:r>
      <w:r>
        <w:rPr>
          <w:color w:val="231F20"/>
          <w:spacing w:val="-15"/>
        </w:rPr>
        <w:t> </w:t>
      </w:r>
      <w:r>
        <w:rPr>
          <w:color w:val="231F20"/>
        </w:rPr>
        <w:t>комплексов,</w:t>
      </w:r>
      <w:r>
        <w:rPr>
          <w:color w:val="231F20"/>
          <w:spacing w:val="-14"/>
        </w:rPr>
        <w:t> </w:t>
      </w:r>
      <w:r>
        <w:rPr>
          <w:color w:val="231F20"/>
        </w:rPr>
        <w:t>была</w:t>
      </w:r>
      <w:r>
        <w:rPr>
          <w:color w:val="231F20"/>
          <w:spacing w:val="-14"/>
        </w:rPr>
        <w:t> </w:t>
      </w:r>
      <w:r>
        <w:rPr>
          <w:color w:val="231F20"/>
        </w:rPr>
        <w:t>выявлена</w:t>
      </w:r>
      <w:r>
        <w:rPr>
          <w:color w:val="231F20"/>
          <w:spacing w:val="-15"/>
        </w:rPr>
        <w:t> </w:t>
      </w:r>
      <w:r>
        <w:rPr>
          <w:color w:val="231F20"/>
        </w:rPr>
        <w:t>зависимость</w:t>
      </w:r>
      <w:r>
        <w:rPr>
          <w:color w:val="231F20"/>
          <w:spacing w:val="-14"/>
        </w:rPr>
        <w:t> </w:t>
      </w:r>
      <w:r>
        <w:rPr>
          <w:color w:val="231F20"/>
        </w:rPr>
        <w:t>продолжи-</w:t>
      </w:r>
      <w:r>
        <w:rPr>
          <w:color w:val="231F20"/>
          <w:spacing w:val="-62"/>
        </w:rPr>
        <w:t> </w:t>
      </w:r>
      <w:r>
        <w:rPr>
          <w:color w:val="231F20"/>
        </w:rPr>
        <w:t>тельности возведения этих комплексов. Предложенная методика позволит ориенти-</w:t>
      </w:r>
      <w:r>
        <w:rPr>
          <w:color w:val="231F20"/>
          <w:spacing w:val="-62"/>
        </w:rPr>
        <w:t> </w:t>
      </w:r>
      <w:r>
        <w:rPr>
          <w:color w:val="231F20"/>
        </w:rPr>
        <w:t>роваться на выявленную зависимость и методом интерполяции или экстраполяции</w:t>
      </w:r>
      <w:r>
        <w:rPr>
          <w:color w:val="231F20"/>
          <w:spacing w:val="1"/>
        </w:rPr>
        <w:t> </w:t>
      </w:r>
      <w:r>
        <w:rPr>
          <w:color w:val="231F20"/>
        </w:rPr>
        <w:t>определять продолжительность возведения градостроительного комплекса при пер-</w:t>
      </w:r>
      <w:r>
        <w:rPr>
          <w:color w:val="231F20"/>
          <w:spacing w:val="-62"/>
        </w:rPr>
        <w:t> </w:t>
      </w:r>
      <w:r>
        <w:rPr>
          <w:color w:val="231F20"/>
        </w:rPr>
        <w:t>спективном</w:t>
      </w:r>
      <w:r>
        <w:rPr>
          <w:color w:val="231F20"/>
          <w:spacing w:val="-1"/>
        </w:rPr>
        <w:t> </w:t>
      </w:r>
      <w:r>
        <w:rPr>
          <w:color w:val="231F20"/>
        </w:rPr>
        <w:t>планировании жилой застройки.</w:t>
      </w:r>
    </w:p>
    <w:p>
      <w:pPr>
        <w:spacing w:before="237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21"/>
        </w:numPr>
        <w:tabs>
          <w:tab w:pos="865" w:val="left" w:leader="none"/>
        </w:tabs>
        <w:spacing w:line="230" w:lineRule="auto" w:before="167" w:after="0"/>
        <w:ind w:left="155" w:right="151" w:firstLine="396"/>
        <w:jc w:val="left"/>
        <w:rPr>
          <w:sz w:val="23"/>
        </w:rPr>
      </w:pPr>
      <w:r>
        <w:rPr>
          <w:i/>
          <w:color w:val="231F20"/>
          <w:spacing w:val="-1"/>
          <w:sz w:val="23"/>
        </w:rPr>
        <w:t>Шалимова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А.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pacing w:val="-1"/>
          <w:sz w:val="23"/>
        </w:rPr>
        <w:t>А.</w:t>
      </w:r>
      <w:r>
        <w:rPr>
          <w:i/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Перспективы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риски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реализации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мегапроектов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условиях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современной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России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Наука,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техника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образование,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2015. Москва.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12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(18).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150–152.</w:t>
      </w:r>
    </w:p>
    <w:p>
      <w:pPr>
        <w:pStyle w:val="ListParagraph"/>
        <w:numPr>
          <w:ilvl w:val="0"/>
          <w:numId w:val="21"/>
        </w:numPr>
        <w:tabs>
          <w:tab w:pos="865" w:val="left" w:leader="none"/>
        </w:tabs>
        <w:spacing w:line="230" w:lineRule="auto" w:before="0" w:after="0"/>
        <w:ind w:left="155" w:right="153" w:firstLine="396"/>
        <w:jc w:val="left"/>
        <w:rPr>
          <w:sz w:val="23"/>
        </w:rPr>
      </w:pPr>
      <w:r>
        <w:rPr>
          <w:i/>
          <w:color w:val="231F20"/>
          <w:sz w:val="23"/>
        </w:rPr>
        <w:t>Орлов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К.</w:t>
      </w:r>
      <w:r>
        <w:rPr>
          <w:i/>
          <w:color w:val="231F20"/>
          <w:spacing w:val="-15"/>
          <w:sz w:val="23"/>
        </w:rPr>
        <w:t> </w:t>
      </w:r>
      <w:r>
        <w:rPr>
          <w:color w:val="231F20"/>
          <w:sz w:val="23"/>
        </w:rPr>
        <w:t>Организационно-экономические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аспекты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реализации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инвестиционно-строи-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тельных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мегапроектов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Экономика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предпринимательство,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2015.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№6–3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(59–3).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545–548.</w:t>
      </w:r>
    </w:p>
    <w:p>
      <w:pPr>
        <w:pStyle w:val="ListParagraph"/>
        <w:numPr>
          <w:ilvl w:val="0"/>
          <w:numId w:val="21"/>
        </w:numPr>
        <w:tabs>
          <w:tab w:pos="865" w:val="left" w:leader="none"/>
        </w:tabs>
        <w:spacing w:line="230" w:lineRule="auto" w:before="0" w:after="0"/>
        <w:ind w:left="155" w:right="153" w:firstLine="396"/>
        <w:jc w:val="left"/>
        <w:rPr>
          <w:sz w:val="23"/>
        </w:rPr>
      </w:pPr>
      <w:r>
        <w:rPr>
          <w:color w:val="231F20"/>
          <w:sz w:val="23"/>
        </w:rPr>
        <w:t>СНиП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1.04.03-85*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«Нормы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продолжительности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задела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строительстве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предприятий,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зданий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сооружений».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Стройиздат,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1989.</w:t>
      </w:r>
    </w:p>
    <w:p>
      <w:pPr>
        <w:pStyle w:val="ListParagraph"/>
        <w:numPr>
          <w:ilvl w:val="0"/>
          <w:numId w:val="21"/>
        </w:numPr>
        <w:tabs>
          <w:tab w:pos="865" w:val="left" w:leader="none"/>
        </w:tabs>
        <w:spacing w:line="230" w:lineRule="auto" w:before="0" w:after="0"/>
        <w:ind w:left="155" w:right="154" w:firstLine="396"/>
        <w:jc w:val="left"/>
        <w:rPr>
          <w:sz w:val="23"/>
        </w:rPr>
      </w:pPr>
      <w:r>
        <w:rPr>
          <w:color w:val="231F20"/>
          <w:spacing w:val="-1"/>
          <w:w w:val="105"/>
          <w:sz w:val="23"/>
        </w:rPr>
        <w:t>МДС</w:t>
      </w:r>
      <w:r>
        <w:rPr>
          <w:color w:val="231F20"/>
          <w:spacing w:val="-13"/>
          <w:w w:val="105"/>
          <w:sz w:val="23"/>
        </w:rPr>
        <w:t> </w:t>
      </w:r>
      <w:r>
        <w:rPr>
          <w:color w:val="231F20"/>
          <w:spacing w:val="-1"/>
          <w:w w:val="105"/>
          <w:sz w:val="23"/>
        </w:rPr>
        <w:t>12-43.2008</w:t>
      </w:r>
      <w:r>
        <w:rPr>
          <w:color w:val="231F20"/>
          <w:spacing w:val="-13"/>
          <w:w w:val="105"/>
          <w:sz w:val="23"/>
        </w:rPr>
        <w:t> </w:t>
      </w:r>
      <w:r>
        <w:rPr>
          <w:color w:val="231F20"/>
          <w:spacing w:val="-1"/>
          <w:w w:val="105"/>
          <w:sz w:val="23"/>
        </w:rPr>
        <w:t>«Нормирование</w:t>
      </w:r>
      <w:r>
        <w:rPr>
          <w:color w:val="231F20"/>
          <w:spacing w:val="-12"/>
          <w:w w:val="105"/>
          <w:sz w:val="23"/>
        </w:rPr>
        <w:t> </w:t>
      </w:r>
      <w:r>
        <w:rPr>
          <w:color w:val="231F20"/>
          <w:spacing w:val="-1"/>
          <w:w w:val="105"/>
          <w:sz w:val="23"/>
        </w:rPr>
        <w:t>продолжительности</w:t>
      </w:r>
      <w:r>
        <w:rPr>
          <w:color w:val="231F20"/>
          <w:spacing w:val="-13"/>
          <w:w w:val="105"/>
          <w:sz w:val="23"/>
        </w:rPr>
        <w:t> </w:t>
      </w:r>
      <w:r>
        <w:rPr>
          <w:color w:val="231F20"/>
          <w:w w:val="105"/>
          <w:sz w:val="23"/>
        </w:rPr>
        <w:t>строительства</w:t>
      </w:r>
      <w:r>
        <w:rPr>
          <w:color w:val="231F20"/>
          <w:spacing w:val="-12"/>
          <w:w w:val="105"/>
          <w:sz w:val="23"/>
        </w:rPr>
        <w:t> </w:t>
      </w:r>
      <w:r>
        <w:rPr>
          <w:color w:val="231F20"/>
          <w:w w:val="105"/>
          <w:sz w:val="23"/>
        </w:rPr>
        <w:t>зданий</w:t>
      </w:r>
      <w:r>
        <w:rPr>
          <w:color w:val="231F20"/>
          <w:spacing w:val="-13"/>
          <w:w w:val="105"/>
          <w:sz w:val="23"/>
        </w:rPr>
        <w:t> </w:t>
      </w:r>
      <w:r>
        <w:rPr>
          <w:color w:val="231F20"/>
          <w:w w:val="105"/>
          <w:sz w:val="23"/>
        </w:rPr>
        <w:t>и</w:t>
      </w:r>
      <w:r>
        <w:rPr>
          <w:color w:val="231F20"/>
          <w:spacing w:val="-14"/>
          <w:w w:val="105"/>
          <w:sz w:val="23"/>
        </w:rPr>
        <w:t> </w:t>
      </w:r>
      <w:r>
        <w:rPr>
          <w:color w:val="231F20"/>
          <w:w w:val="105"/>
          <w:sz w:val="23"/>
        </w:rPr>
        <w:t>соору-</w:t>
      </w:r>
      <w:r>
        <w:rPr>
          <w:color w:val="231F20"/>
          <w:spacing w:val="-58"/>
          <w:w w:val="105"/>
          <w:sz w:val="23"/>
        </w:rPr>
        <w:t> </w:t>
      </w:r>
      <w:r>
        <w:rPr>
          <w:color w:val="231F20"/>
          <w:w w:val="105"/>
          <w:sz w:val="23"/>
        </w:rPr>
        <w:t>жений».</w:t>
      </w:r>
    </w:p>
    <w:p>
      <w:pPr>
        <w:pStyle w:val="ListParagraph"/>
        <w:numPr>
          <w:ilvl w:val="0"/>
          <w:numId w:val="21"/>
        </w:numPr>
        <w:tabs>
          <w:tab w:pos="865" w:val="left" w:leader="none"/>
        </w:tabs>
        <w:spacing w:line="230" w:lineRule="auto" w:before="0" w:after="0"/>
        <w:ind w:left="155" w:right="152" w:firstLine="396"/>
        <w:jc w:val="left"/>
        <w:rPr>
          <w:sz w:val="23"/>
        </w:rPr>
      </w:pPr>
      <w:r>
        <w:rPr>
          <w:i/>
          <w:color w:val="231F20"/>
          <w:sz w:val="23"/>
        </w:rPr>
        <w:t>Афанасьев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z w:val="23"/>
        </w:rPr>
        <w:t>Поточная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организация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работ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строительстве: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учеб.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пособие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Афа-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насьев,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Афанасьев;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СПбГАСУ,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СПб.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2000.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152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21"/>
        </w:numPr>
        <w:tabs>
          <w:tab w:pos="865" w:val="left" w:leader="none"/>
        </w:tabs>
        <w:spacing w:line="230" w:lineRule="auto" w:before="0" w:after="0"/>
        <w:ind w:left="155" w:right="157" w:firstLine="396"/>
        <w:jc w:val="left"/>
        <w:rPr>
          <w:sz w:val="23"/>
        </w:rPr>
      </w:pPr>
      <w:r>
        <w:rPr>
          <w:color w:val="231F20"/>
          <w:sz w:val="23"/>
        </w:rPr>
        <w:t>Планирование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21"/>
          <w:sz w:val="23"/>
        </w:rPr>
        <w:t> </w:t>
      </w:r>
      <w:r>
        <w:rPr>
          <w:color w:val="231F20"/>
          <w:sz w:val="23"/>
        </w:rPr>
        <w:t>организация</w:t>
      </w:r>
      <w:r>
        <w:rPr>
          <w:color w:val="231F20"/>
          <w:spacing w:val="21"/>
          <w:sz w:val="23"/>
        </w:rPr>
        <w:t> </w:t>
      </w:r>
      <w:r>
        <w:rPr>
          <w:color w:val="231F20"/>
          <w:sz w:val="23"/>
        </w:rPr>
        <w:t>эксперимента: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метод</w:t>
      </w:r>
      <w:r>
        <w:rPr>
          <w:color w:val="231F20"/>
          <w:spacing w:val="21"/>
          <w:sz w:val="23"/>
        </w:rPr>
        <w:t> </w:t>
      </w:r>
      <w:r>
        <w:rPr>
          <w:color w:val="231F20"/>
          <w:sz w:val="23"/>
        </w:rPr>
        <w:t>указания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/сост..: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М.</w:t>
      </w:r>
      <w:r>
        <w:rPr>
          <w:color w:val="231F20"/>
          <w:spacing w:val="21"/>
          <w:sz w:val="23"/>
        </w:rPr>
        <w:t> </w:t>
      </w:r>
      <w:r>
        <w:rPr>
          <w:color w:val="231F20"/>
          <w:sz w:val="23"/>
        </w:rPr>
        <w:t>И.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Харитонов,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Харитонов;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СПбГАСУ.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СПб.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2014.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55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spacing w:after="0" w:line="230" w:lineRule="auto"/>
        <w:jc w:val="left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21"/>
        <w:gridCol w:w="4435"/>
      </w:tblGrid>
      <w:tr>
        <w:trPr>
          <w:trHeight w:val="1270" w:hRule="atLeast"/>
        </w:trPr>
        <w:tc>
          <w:tcPr>
            <w:tcW w:w="5021" w:type="dxa"/>
          </w:tcPr>
          <w:p>
            <w:pPr>
              <w:pStyle w:val="TableParagraph"/>
              <w:spacing w:line="249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69.009</w:t>
            </w:r>
          </w:p>
          <w:p>
            <w:pPr>
              <w:pStyle w:val="TableParagraph"/>
              <w:spacing w:line="252" w:lineRule="exact"/>
              <w:ind w:left="50" w:right="830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Илья Михайлович Меламед</w:t>
            </w:r>
            <w:r>
              <w:rPr>
                <w:color w:val="231F20"/>
                <w:sz w:val="23"/>
              </w:rPr>
              <w:t>, cтудент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 </w:t>
            </w:r>
            <w:hyperlink r:id="rId84">
              <w:r>
                <w:rPr>
                  <w:i/>
                  <w:color w:val="231F20"/>
                  <w:sz w:val="23"/>
                </w:rPr>
                <w:t>ilya3017@bk.ru</w:t>
              </w:r>
            </w:hyperlink>
          </w:p>
        </w:tc>
        <w:tc>
          <w:tcPr>
            <w:tcW w:w="4435" w:type="dxa"/>
          </w:tcPr>
          <w:p>
            <w:pPr>
              <w:pStyle w:val="TableParagraph"/>
              <w:spacing w:before="2"/>
              <w:rPr>
                <w:sz w:val="22"/>
              </w:rPr>
            </w:pPr>
          </w:p>
          <w:p>
            <w:pPr>
              <w:pStyle w:val="TableParagraph"/>
              <w:spacing w:line="230" w:lineRule="auto"/>
              <w:ind w:left="1251" w:right="49" w:hanging="87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Ilya Mihailovich Melamed</w:t>
            </w:r>
            <w:r>
              <w:rPr>
                <w:color w:val="231F20"/>
                <w:sz w:val="23"/>
              </w:rPr>
              <w:t>, student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line="248" w:lineRule="exact"/>
              <w:ind w:right="49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39" w:lineRule="exact"/>
              <w:ind w:right="48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84">
              <w:r>
                <w:rPr>
                  <w:i/>
                  <w:color w:val="231F20"/>
                  <w:sz w:val="23"/>
                </w:rPr>
                <w:t>ilya3017@bk.ru</w:t>
              </w:r>
            </w:hyperlink>
          </w:p>
        </w:tc>
      </w:tr>
    </w:tbl>
    <w:p>
      <w:pPr>
        <w:pStyle w:val="BodyText"/>
        <w:ind w:left="0" w:firstLine="0"/>
        <w:jc w:val="left"/>
        <w:rPr>
          <w:sz w:val="21"/>
        </w:rPr>
      </w:pPr>
    </w:p>
    <w:p>
      <w:pPr>
        <w:pStyle w:val="Heading1"/>
        <w:spacing w:line="249" w:lineRule="auto"/>
        <w:ind w:left="285" w:right="283"/>
      </w:pPr>
      <w:r>
        <w:rPr>
          <w:color w:val="231F20"/>
          <w:spacing w:val="-1"/>
        </w:rPr>
        <w:t>УЧАСТНИКИ ИНВЕСТИЦИОННО-СТРОИТЕЛЬНОГО </w:t>
      </w:r>
      <w:r>
        <w:rPr>
          <w:color w:val="231F20"/>
        </w:rPr>
        <w:t>ПРОЦЕССА</w:t>
      </w:r>
      <w:r>
        <w:rPr>
          <w:color w:val="231F20"/>
          <w:spacing w:val="-67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ИХ ФУНКЦИИ</w:t>
      </w:r>
    </w:p>
    <w:p>
      <w:pPr>
        <w:pStyle w:val="BodyText"/>
        <w:spacing w:before="10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/>
        <w:ind w:left="976" w:right="975"/>
      </w:pPr>
      <w:r>
        <w:rPr>
          <w:color w:val="231F20"/>
          <w:spacing w:val="-1"/>
        </w:rPr>
        <w:t>ARTICIPANTS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INVESTMENT-BUILDING</w:t>
      </w:r>
      <w:r>
        <w:rPr>
          <w:color w:val="231F20"/>
          <w:spacing w:val="-11"/>
        </w:rPr>
        <w:t> </w:t>
      </w:r>
      <w:r>
        <w:rPr>
          <w:color w:val="231F20"/>
        </w:rPr>
        <w:t>PROCESS</w:t>
      </w:r>
      <w:r>
        <w:rPr>
          <w:color w:val="231F20"/>
          <w:spacing w:val="-67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THEIR FUNCTIONS</w:t>
      </w:r>
    </w:p>
    <w:p>
      <w:pPr>
        <w:spacing w:line="230" w:lineRule="auto" w:before="258"/>
        <w:ind w:left="155" w:right="151" w:firstLine="396"/>
        <w:jc w:val="both"/>
        <w:rPr>
          <w:sz w:val="23"/>
        </w:rPr>
      </w:pPr>
      <w:r>
        <w:rPr>
          <w:color w:val="231F20"/>
          <w:spacing w:val="-2"/>
          <w:sz w:val="23"/>
        </w:rPr>
        <w:t>Строительство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является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специфическим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видом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деятельности,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требующей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привлечения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боль-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шого количества участников. Вне зависимости от вида строительного производства в нем уча-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ствуют субъекты, связанные между собой правовыми отношениями. В настоящее время суще-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ствует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большое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разнообразие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схем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взаимоотношение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участников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инвестиционно-строительного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процесса,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которые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непосредственно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влияют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качество,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сроки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стоимость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проекта.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Каждый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из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2"/>
          <w:sz w:val="23"/>
        </w:rPr>
        <w:t>участников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строительства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имеет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свои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функции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полномочия,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которые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будут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рассмотрены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8"/>
          <w:sz w:val="23"/>
        </w:rPr>
        <w:t> </w:t>
      </w:r>
      <w:r>
        <w:rPr>
          <w:color w:val="231F20"/>
          <w:spacing w:val="-1"/>
          <w:sz w:val="23"/>
        </w:rPr>
        <w:t>дан-</w:t>
      </w:r>
      <w:r>
        <w:rPr>
          <w:color w:val="231F20"/>
          <w:spacing w:val="-56"/>
          <w:sz w:val="23"/>
        </w:rPr>
        <w:t> </w:t>
      </w:r>
      <w:r>
        <w:rPr>
          <w:color w:val="231F20"/>
          <w:spacing w:val="-1"/>
          <w:sz w:val="23"/>
        </w:rPr>
        <w:t>ной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статье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вместе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примерами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некоторых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схем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взаимодействия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участников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строительного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цесса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 описанием их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главных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особенностей.</w:t>
      </w:r>
    </w:p>
    <w:p>
      <w:pPr>
        <w:spacing w:line="230" w:lineRule="auto" w:before="0"/>
        <w:ind w:left="155" w:right="151" w:firstLine="396"/>
        <w:jc w:val="both"/>
        <w:rPr>
          <w:sz w:val="23"/>
        </w:rPr>
      </w:pPr>
      <w:r>
        <w:rPr>
          <w:i/>
          <w:color w:val="231F20"/>
          <w:spacing w:val="-1"/>
          <w:sz w:val="23"/>
        </w:rPr>
        <w:t>Ключевые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слова</w:t>
      </w:r>
      <w:r>
        <w:rPr>
          <w:color w:val="231F20"/>
          <w:spacing w:val="-1"/>
          <w:sz w:val="23"/>
        </w:rPr>
        <w:t>: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участники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инвестиционно-строительного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процесса,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инвестор,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застройщик,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технический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заказчик,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функции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участников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строительного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процесса,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схемы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взаимодействия.</w:t>
      </w:r>
    </w:p>
    <w:p>
      <w:pPr>
        <w:pStyle w:val="BodyText"/>
        <w:spacing w:before="4"/>
        <w:ind w:left="0" w:firstLine="0"/>
        <w:jc w:val="left"/>
      </w:pPr>
    </w:p>
    <w:p>
      <w:pPr>
        <w:spacing w:line="230" w:lineRule="auto" w:before="0"/>
        <w:ind w:left="155" w:right="146" w:firstLine="396"/>
        <w:jc w:val="both"/>
        <w:rPr>
          <w:sz w:val="23"/>
        </w:rPr>
      </w:pPr>
      <w:r>
        <w:rPr>
          <w:color w:val="231F20"/>
          <w:w w:val="95"/>
          <w:sz w:val="23"/>
        </w:rPr>
        <w:t>Construction is a specific type of activity requiring the involvement of a large number of participants.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Regardless of the type of construction industry, subjects involved in it are interconnected by legal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relations. Currently, there is a wide variety of schemes for the relationship of participants in the investment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sz w:val="23"/>
        </w:rPr>
        <w:t>and construction process, which directly affect the quality, timing and cost of the project. Each of the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2"/>
          <w:sz w:val="23"/>
        </w:rPr>
        <w:t>participants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in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the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construction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has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its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own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functions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and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powers,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which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will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be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considered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in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this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article</w:t>
      </w:r>
      <w:r>
        <w:rPr>
          <w:color w:val="231F20"/>
          <w:sz w:val="23"/>
        </w:rPr>
        <w:t> together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with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examples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some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schemes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interaction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participants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process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with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 description of their main features.</w:t>
      </w:r>
    </w:p>
    <w:p>
      <w:pPr>
        <w:spacing w:line="230" w:lineRule="auto" w:before="0"/>
        <w:ind w:left="155" w:right="156" w:firstLine="396"/>
        <w:jc w:val="both"/>
        <w:rPr>
          <w:sz w:val="23"/>
        </w:rPr>
      </w:pPr>
      <w:r>
        <w:rPr>
          <w:i/>
          <w:color w:val="231F20"/>
          <w:spacing w:val="-1"/>
          <w:sz w:val="23"/>
        </w:rPr>
        <w:t>Keywords</w:t>
      </w:r>
      <w:r>
        <w:rPr>
          <w:color w:val="231F20"/>
          <w:spacing w:val="-1"/>
          <w:sz w:val="23"/>
        </w:rPr>
        <w:t>: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participants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in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investment-building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process,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investor,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developer,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technical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customer,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functions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of participants in the construction process,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interaction schemes.</w:t>
      </w:r>
    </w:p>
    <w:p>
      <w:pPr>
        <w:pStyle w:val="BodyText"/>
        <w:spacing w:before="4"/>
        <w:ind w:left="0" w:firstLine="0"/>
        <w:jc w:val="left"/>
        <w:rPr>
          <w:sz w:val="28"/>
        </w:rPr>
      </w:pPr>
    </w:p>
    <w:p>
      <w:pPr>
        <w:pStyle w:val="BodyText"/>
        <w:spacing w:line="249" w:lineRule="auto"/>
        <w:ind w:right="153"/>
      </w:pPr>
      <w:r>
        <w:rPr>
          <w:color w:val="231F20"/>
        </w:rPr>
        <w:t>Инвестиционно-строительный процесс – последовательная совокупность этапов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достижения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целей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инвестирования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путем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реализации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инвестиционных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проектов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об-</w:t>
      </w:r>
      <w:r>
        <w:rPr>
          <w:color w:val="231F20"/>
          <w:spacing w:val="-62"/>
        </w:rPr>
        <w:t> </w:t>
      </w:r>
      <w:r>
        <w:rPr>
          <w:color w:val="231F20"/>
        </w:rPr>
        <w:t>ласти</w:t>
      </w:r>
      <w:r>
        <w:rPr>
          <w:color w:val="231F20"/>
          <w:spacing w:val="-2"/>
        </w:rPr>
        <w:t> </w:t>
      </w:r>
      <w:r>
        <w:rPr>
          <w:color w:val="231F20"/>
        </w:rPr>
        <w:t>создания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(или)</w:t>
      </w:r>
      <w:r>
        <w:rPr>
          <w:color w:val="231F20"/>
          <w:spacing w:val="-1"/>
        </w:rPr>
        <w:t> </w:t>
      </w:r>
      <w:r>
        <w:rPr>
          <w:color w:val="231F20"/>
        </w:rPr>
        <w:t>изменения</w:t>
      </w:r>
      <w:r>
        <w:rPr>
          <w:color w:val="231F20"/>
          <w:spacing w:val="-1"/>
        </w:rPr>
        <w:t> </w:t>
      </w:r>
      <w:r>
        <w:rPr>
          <w:color w:val="231F20"/>
        </w:rPr>
        <w:t>объектов</w:t>
      </w:r>
      <w:r>
        <w:rPr>
          <w:color w:val="231F20"/>
          <w:spacing w:val="-1"/>
        </w:rPr>
        <w:t> </w:t>
      </w:r>
      <w:r>
        <w:rPr>
          <w:color w:val="231F20"/>
        </w:rPr>
        <w:t>недвижимости [1].</w:t>
      </w:r>
    </w:p>
    <w:p>
      <w:pPr>
        <w:pStyle w:val="BodyText"/>
        <w:spacing w:line="249" w:lineRule="auto" w:before="4"/>
        <w:ind w:right="153"/>
      </w:pPr>
      <w:r>
        <w:rPr>
          <w:color w:val="231F20"/>
          <w:w w:val="95"/>
        </w:rPr>
        <w:t>Инвестиционно-строительный проект – инвестиционное предприятие, ограничен-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ное временными рамками, которое направленно на создание нового объекта недви-</w:t>
      </w:r>
      <w:r>
        <w:rPr>
          <w:color w:val="231F20"/>
          <w:spacing w:val="1"/>
        </w:rPr>
        <w:t> </w:t>
      </w:r>
      <w:r>
        <w:rPr>
          <w:color w:val="231F20"/>
        </w:rPr>
        <w:t>жимости,</w:t>
      </w:r>
      <w:r>
        <w:rPr>
          <w:color w:val="231F20"/>
          <w:spacing w:val="-1"/>
        </w:rPr>
        <w:t> </w:t>
      </w:r>
      <w:r>
        <w:rPr>
          <w:color w:val="231F20"/>
        </w:rPr>
        <w:t>использующееся для достижения целей</w:t>
      </w:r>
      <w:r>
        <w:rPr>
          <w:color w:val="231F20"/>
          <w:spacing w:val="-1"/>
        </w:rPr>
        <w:t> </w:t>
      </w:r>
      <w:r>
        <w:rPr>
          <w:color w:val="231F20"/>
        </w:rPr>
        <w:t>инвестирования.</w:t>
      </w:r>
    </w:p>
    <w:p>
      <w:pPr>
        <w:pStyle w:val="BodyText"/>
        <w:spacing w:before="3"/>
        <w:ind w:left="552" w:firstLine="0"/>
      </w:pPr>
      <w:r>
        <w:rPr>
          <w:color w:val="231F20"/>
        </w:rPr>
        <w:t>К</w:t>
      </w:r>
      <w:r>
        <w:rPr>
          <w:color w:val="231F20"/>
          <w:spacing w:val="-3"/>
        </w:rPr>
        <w:t> </w:t>
      </w:r>
      <w:r>
        <w:rPr>
          <w:color w:val="231F20"/>
        </w:rPr>
        <w:t>основным</w:t>
      </w:r>
      <w:r>
        <w:rPr>
          <w:color w:val="231F20"/>
          <w:spacing w:val="-3"/>
        </w:rPr>
        <w:t> </w:t>
      </w:r>
      <w:r>
        <w:rPr>
          <w:color w:val="231F20"/>
        </w:rPr>
        <w:t>участникам</w:t>
      </w:r>
      <w:r>
        <w:rPr>
          <w:color w:val="231F20"/>
          <w:spacing w:val="-2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-3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2"/>
        </w:rPr>
        <w:t> </w:t>
      </w:r>
      <w:r>
        <w:rPr>
          <w:color w:val="231F20"/>
        </w:rPr>
        <w:t>относятся:</w:t>
      </w:r>
    </w:p>
    <w:p>
      <w:pPr>
        <w:pStyle w:val="ListParagraph"/>
        <w:numPr>
          <w:ilvl w:val="0"/>
          <w:numId w:val="22"/>
        </w:numPr>
        <w:tabs>
          <w:tab w:pos="921" w:val="left" w:leader="none"/>
        </w:tabs>
        <w:spacing w:line="249" w:lineRule="auto" w:before="13" w:after="0"/>
        <w:ind w:left="155" w:right="151" w:firstLine="396"/>
        <w:jc w:val="both"/>
        <w:rPr>
          <w:sz w:val="26"/>
        </w:rPr>
      </w:pPr>
      <w:r>
        <w:rPr>
          <w:b/>
          <w:color w:val="231F20"/>
          <w:w w:val="95"/>
          <w:sz w:val="26"/>
        </w:rPr>
        <w:t>застройщик</w:t>
      </w:r>
      <w:r>
        <w:rPr>
          <w:b/>
          <w:color w:val="231F20"/>
          <w:spacing w:val="-12"/>
          <w:w w:val="95"/>
          <w:sz w:val="26"/>
        </w:rPr>
        <w:t> </w:t>
      </w:r>
      <w:r>
        <w:rPr>
          <w:color w:val="231F20"/>
          <w:w w:val="95"/>
          <w:sz w:val="26"/>
        </w:rPr>
        <w:t>–</w:t>
      </w:r>
      <w:r>
        <w:rPr>
          <w:color w:val="231F20"/>
          <w:spacing w:val="-11"/>
          <w:w w:val="95"/>
          <w:sz w:val="26"/>
        </w:rPr>
        <w:t> </w:t>
      </w:r>
      <w:r>
        <w:rPr>
          <w:color w:val="231F20"/>
          <w:w w:val="95"/>
          <w:sz w:val="26"/>
        </w:rPr>
        <w:t>физическое</w:t>
      </w:r>
      <w:r>
        <w:rPr>
          <w:color w:val="231F20"/>
          <w:spacing w:val="-11"/>
          <w:w w:val="95"/>
          <w:sz w:val="26"/>
        </w:rPr>
        <w:t> </w:t>
      </w:r>
      <w:r>
        <w:rPr>
          <w:color w:val="231F20"/>
          <w:w w:val="95"/>
          <w:sz w:val="26"/>
        </w:rPr>
        <w:t>или</w:t>
      </w:r>
      <w:r>
        <w:rPr>
          <w:color w:val="231F20"/>
          <w:spacing w:val="-11"/>
          <w:w w:val="95"/>
          <w:sz w:val="26"/>
        </w:rPr>
        <w:t> </w:t>
      </w:r>
      <w:r>
        <w:rPr>
          <w:color w:val="231F20"/>
          <w:w w:val="95"/>
          <w:sz w:val="26"/>
        </w:rPr>
        <w:t>юридическое</w:t>
      </w:r>
      <w:r>
        <w:rPr>
          <w:color w:val="231F20"/>
          <w:spacing w:val="-11"/>
          <w:w w:val="95"/>
          <w:sz w:val="26"/>
        </w:rPr>
        <w:t> </w:t>
      </w:r>
      <w:r>
        <w:rPr>
          <w:color w:val="231F20"/>
          <w:w w:val="95"/>
          <w:sz w:val="26"/>
        </w:rPr>
        <w:t>лицо,</w:t>
      </w:r>
      <w:r>
        <w:rPr>
          <w:color w:val="231F20"/>
          <w:spacing w:val="-11"/>
          <w:w w:val="95"/>
          <w:sz w:val="26"/>
        </w:rPr>
        <w:t> </w:t>
      </w:r>
      <w:r>
        <w:rPr>
          <w:color w:val="231F20"/>
          <w:w w:val="95"/>
          <w:sz w:val="26"/>
        </w:rPr>
        <w:t>обеспечивающее</w:t>
      </w:r>
      <w:r>
        <w:rPr>
          <w:color w:val="231F20"/>
          <w:spacing w:val="-11"/>
          <w:w w:val="95"/>
          <w:sz w:val="26"/>
        </w:rPr>
        <w:t> </w:t>
      </w:r>
      <w:r>
        <w:rPr>
          <w:color w:val="231F20"/>
          <w:w w:val="95"/>
          <w:sz w:val="26"/>
        </w:rPr>
        <w:t>на</w:t>
      </w:r>
      <w:r>
        <w:rPr>
          <w:color w:val="231F20"/>
          <w:spacing w:val="-11"/>
          <w:w w:val="95"/>
          <w:sz w:val="26"/>
        </w:rPr>
        <w:t> </w:t>
      </w:r>
      <w:r>
        <w:rPr>
          <w:color w:val="231F20"/>
          <w:w w:val="95"/>
          <w:sz w:val="26"/>
        </w:rPr>
        <w:t>принадле-</w:t>
      </w:r>
      <w:r>
        <w:rPr>
          <w:color w:val="231F20"/>
          <w:spacing w:val="-59"/>
          <w:w w:val="95"/>
          <w:sz w:val="26"/>
        </w:rPr>
        <w:t> </w:t>
      </w:r>
      <w:r>
        <w:rPr>
          <w:color w:val="231F20"/>
          <w:w w:val="95"/>
          <w:sz w:val="26"/>
        </w:rPr>
        <w:t>жащем ему земельном участке или на земельном участке иного правообладателя строи-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w w:val="95"/>
          <w:sz w:val="26"/>
        </w:rPr>
        <w:t>тельство, реконструкцию, капитальный ремонт, снос объектов капитального строитель-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w w:val="95"/>
          <w:sz w:val="26"/>
        </w:rPr>
        <w:t>ства, а также выполнение инженерных изысканий, подготовку строительной докумен-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w w:val="95"/>
          <w:sz w:val="26"/>
        </w:rPr>
        <w:t>тации [2]. Согласно Градостроительному кодексу Российской Федерации статья 1 пункт</w:t>
      </w:r>
      <w:r>
        <w:rPr>
          <w:color w:val="231F20"/>
          <w:spacing w:val="-59"/>
          <w:w w:val="95"/>
          <w:sz w:val="26"/>
        </w:rPr>
        <w:t> </w:t>
      </w:r>
      <w:r>
        <w:rPr>
          <w:color w:val="231F20"/>
          <w:sz w:val="26"/>
        </w:rPr>
        <w:t>16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застройщик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имеет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право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передать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свои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функции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техническому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заказчику;</w:t>
      </w:r>
    </w:p>
    <w:p>
      <w:pPr>
        <w:pStyle w:val="ListParagraph"/>
        <w:numPr>
          <w:ilvl w:val="0"/>
          <w:numId w:val="22"/>
        </w:numPr>
        <w:tabs>
          <w:tab w:pos="921" w:val="left" w:leader="none"/>
        </w:tabs>
        <w:spacing w:line="249" w:lineRule="auto" w:before="6" w:after="0"/>
        <w:ind w:left="155" w:right="153" w:firstLine="396"/>
        <w:jc w:val="both"/>
        <w:rPr>
          <w:sz w:val="26"/>
        </w:rPr>
      </w:pPr>
      <w:r>
        <w:rPr>
          <w:b/>
          <w:color w:val="231F20"/>
          <w:sz w:val="26"/>
        </w:rPr>
        <w:t>технический</w:t>
      </w:r>
      <w:r>
        <w:rPr>
          <w:b/>
          <w:color w:val="231F20"/>
          <w:spacing w:val="-10"/>
          <w:sz w:val="26"/>
        </w:rPr>
        <w:t> </w:t>
      </w:r>
      <w:r>
        <w:rPr>
          <w:b/>
          <w:color w:val="231F20"/>
          <w:sz w:val="26"/>
        </w:rPr>
        <w:t>заказчик</w:t>
      </w:r>
      <w:r>
        <w:rPr>
          <w:b/>
          <w:color w:val="231F20"/>
          <w:spacing w:val="-9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юридическое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лицо,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которое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уполномочено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застрой-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щиком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от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имени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застройщика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заключает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договоры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выполнении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инженерных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изы-</w:t>
      </w:r>
    </w:p>
    <w:p>
      <w:pPr>
        <w:spacing w:after="0" w:line="249" w:lineRule="auto"/>
        <w:jc w:val="both"/>
        <w:rPr>
          <w:sz w:val="26"/>
        </w:rPr>
        <w:sectPr>
          <w:pgSz w:w="11910" w:h="16840"/>
          <w:pgMar w:header="0" w:footer="1376" w:top="1260" w:bottom="1560" w:left="1120" w:right="1120"/>
        </w:sectPr>
      </w:pPr>
    </w:p>
    <w:p>
      <w:pPr>
        <w:pStyle w:val="BodyText"/>
        <w:spacing w:line="249" w:lineRule="auto" w:before="72"/>
        <w:ind w:right="151" w:firstLine="0"/>
      </w:pPr>
      <w:r>
        <w:rPr>
          <w:color w:val="231F20"/>
        </w:rPr>
        <w:t>сканий,</w:t>
      </w:r>
      <w:r>
        <w:rPr>
          <w:color w:val="231F20"/>
          <w:spacing w:val="-5"/>
        </w:rPr>
        <w:t> </w:t>
      </w:r>
      <w:r>
        <w:rPr>
          <w:color w:val="231F20"/>
        </w:rPr>
        <w:t>о</w:t>
      </w:r>
      <w:r>
        <w:rPr>
          <w:color w:val="231F20"/>
          <w:spacing w:val="-5"/>
        </w:rPr>
        <w:t> </w:t>
      </w:r>
      <w:r>
        <w:rPr>
          <w:color w:val="231F20"/>
        </w:rPr>
        <w:t>подготовке</w:t>
      </w:r>
      <w:r>
        <w:rPr>
          <w:color w:val="231F20"/>
          <w:spacing w:val="-5"/>
        </w:rPr>
        <w:t> </w:t>
      </w:r>
      <w:r>
        <w:rPr>
          <w:color w:val="231F20"/>
        </w:rPr>
        <w:t>проектной</w:t>
      </w:r>
      <w:r>
        <w:rPr>
          <w:color w:val="231F20"/>
          <w:spacing w:val="-4"/>
        </w:rPr>
        <w:t> </w:t>
      </w:r>
      <w:r>
        <w:rPr>
          <w:color w:val="231F20"/>
        </w:rPr>
        <w:t>документации,</w:t>
      </w:r>
      <w:r>
        <w:rPr>
          <w:color w:val="231F20"/>
          <w:spacing w:val="-5"/>
        </w:rPr>
        <w:t> </w:t>
      </w:r>
      <w:r>
        <w:rPr>
          <w:color w:val="231F20"/>
        </w:rPr>
        <w:t>о</w:t>
      </w:r>
      <w:r>
        <w:rPr>
          <w:color w:val="231F20"/>
          <w:spacing w:val="-5"/>
        </w:rPr>
        <w:t> </w:t>
      </w:r>
      <w:r>
        <w:rPr>
          <w:color w:val="231F20"/>
        </w:rPr>
        <w:t>строительстве,</w:t>
      </w:r>
      <w:r>
        <w:rPr>
          <w:color w:val="231F20"/>
          <w:spacing w:val="-5"/>
        </w:rPr>
        <w:t> </w:t>
      </w:r>
      <w:r>
        <w:rPr>
          <w:color w:val="231F20"/>
        </w:rPr>
        <w:t>реконструкции,</w:t>
      </w:r>
      <w:r>
        <w:rPr>
          <w:color w:val="231F20"/>
          <w:spacing w:val="-4"/>
        </w:rPr>
        <w:t> </w:t>
      </w:r>
      <w:r>
        <w:rPr>
          <w:color w:val="231F20"/>
        </w:rPr>
        <w:t>ка-</w:t>
      </w:r>
      <w:r>
        <w:rPr>
          <w:color w:val="231F20"/>
          <w:spacing w:val="-63"/>
        </w:rPr>
        <w:t> </w:t>
      </w:r>
      <w:r>
        <w:rPr>
          <w:color w:val="231F20"/>
        </w:rPr>
        <w:t>питальном ремонте, сносе объектов капитального строительства, подготавливает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задания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выполнение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указанных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видов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работ,</w:t>
      </w:r>
      <w:r>
        <w:rPr>
          <w:color w:val="231F20"/>
          <w:spacing w:val="-15"/>
        </w:rPr>
        <w:t> </w:t>
      </w:r>
      <w:r>
        <w:rPr>
          <w:color w:val="231F20"/>
        </w:rPr>
        <w:t>предоставляет</w:t>
      </w:r>
      <w:r>
        <w:rPr>
          <w:color w:val="231F20"/>
          <w:spacing w:val="-15"/>
        </w:rPr>
        <w:t> </w:t>
      </w:r>
      <w:r>
        <w:rPr>
          <w:color w:val="231F20"/>
        </w:rPr>
        <w:t>лицам,</w:t>
      </w:r>
      <w:r>
        <w:rPr>
          <w:color w:val="231F20"/>
          <w:spacing w:val="-15"/>
        </w:rPr>
        <w:t> </w:t>
      </w:r>
      <w:r>
        <w:rPr>
          <w:color w:val="231F20"/>
        </w:rPr>
        <w:t>выполняющим</w:t>
      </w:r>
      <w:r>
        <w:rPr>
          <w:color w:val="231F20"/>
          <w:spacing w:val="-63"/>
        </w:rPr>
        <w:t> </w:t>
      </w:r>
      <w:r>
        <w:rPr>
          <w:color w:val="231F20"/>
        </w:rPr>
        <w:t>инженерные</w:t>
      </w:r>
      <w:r>
        <w:rPr>
          <w:color w:val="231F20"/>
          <w:spacing w:val="-10"/>
        </w:rPr>
        <w:t> </w:t>
      </w:r>
      <w:r>
        <w:rPr>
          <w:color w:val="231F20"/>
        </w:rPr>
        <w:t>изыскания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(или)</w:t>
      </w:r>
      <w:r>
        <w:rPr>
          <w:color w:val="231F20"/>
          <w:spacing w:val="-9"/>
        </w:rPr>
        <w:t> </w:t>
      </w:r>
      <w:r>
        <w:rPr>
          <w:color w:val="231F20"/>
        </w:rPr>
        <w:t>осуществляющим</w:t>
      </w:r>
      <w:r>
        <w:rPr>
          <w:color w:val="231F20"/>
          <w:spacing w:val="-10"/>
        </w:rPr>
        <w:t> </w:t>
      </w:r>
      <w:r>
        <w:rPr>
          <w:color w:val="231F20"/>
        </w:rPr>
        <w:t>подготовку</w:t>
      </w:r>
      <w:r>
        <w:rPr>
          <w:color w:val="231F20"/>
          <w:spacing w:val="-9"/>
        </w:rPr>
        <w:t> </w:t>
      </w:r>
      <w:r>
        <w:rPr>
          <w:color w:val="231F20"/>
        </w:rPr>
        <w:t>проектной</w:t>
      </w:r>
      <w:r>
        <w:rPr>
          <w:color w:val="231F20"/>
          <w:spacing w:val="-9"/>
        </w:rPr>
        <w:t> </w:t>
      </w:r>
      <w:r>
        <w:rPr>
          <w:color w:val="231F20"/>
        </w:rPr>
        <w:t>документа-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ции,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строительство,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реконструкцию,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капитальный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ремонт,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снос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объектов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капитально-</w:t>
      </w:r>
      <w:r>
        <w:rPr>
          <w:color w:val="231F20"/>
          <w:spacing w:val="-63"/>
        </w:rPr>
        <w:t> </w:t>
      </w:r>
      <w:r>
        <w:rPr>
          <w:color w:val="231F20"/>
        </w:rPr>
        <w:t>го</w:t>
      </w:r>
      <w:r>
        <w:rPr>
          <w:color w:val="231F20"/>
          <w:spacing w:val="-11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-11"/>
        </w:rPr>
        <w:t> </w:t>
      </w:r>
      <w:r>
        <w:rPr>
          <w:color w:val="231F20"/>
        </w:rPr>
        <w:t>материалы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документы,</w:t>
      </w:r>
      <w:r>
        <w:rPr>
          <w:color w:val="231F20"/>
          <w:spacing w:val="-10"/>
        </w:rPr>
        <w:t> </w:t>
      </w:r>
      <w:r>
        <w:rPr>
          <w:color w:val="231F20"/>
        </w:rPr>
        <w:t>необходимые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11"/>
        </w:rPr>
        <w:t> </w:t>
      </w:r>
      <w:r>
        <w:rPr>
          <w:color w:val="231F20"/>
        </w:rPr>
        <w:t>указанных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видов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работ,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утверждает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проектную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документацию,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подписывает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документы,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необхо-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димые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получения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разрешения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ввод</w:t>
      </w:r>
      <w:r>
        <w:rPr>
          <w:color w:val="231F20"/>
          <w:spacing w:val="-15"/>
        </w:rPr>
        <w:t> </w:t>
      </w:r>
      <w:r>
        <w:rPr>
          <w:color w:val="231F20"/>
        </w:rPr>
        <w:t>объекта</w:t>
      </w:r>
      <w:r>
        <w:rPr>
          <w:color w:val="231F20"/>
          <w:spacing w:val="-15"/>
        </w:rPr>
        <w:t> </w:t>
      </w:r>
      <w:r>
        <w:rPr>
          <w:color w:val="231F20"/>
        </w:rPr>
        <w:t>капитального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экс-</w:t>
      </w:r>
      <w:r>
        <w:rPr>
          <w:color w:val="231F20"/>
          <w:spacing w:val="-63"/>
        </w:rPr>
        <w:t> </w:t>
      </w:r>
      <w:r>
        <w:rPr>
          <w:color w:val="231F20"/>
        </w:rPr>
        <w:t>плуатацию,</w:t>
      </w:r>
      <w:r>
        <w:rPr>
          <w:color w:val="231F20"/>
          <w:spacing w:val="-7"/>
        </w:rPr>
        <w:t> </w:t>
      </w:r>
      <w:r>
        <w:rPr>
          <w:color w:val="231F20"/>
        </w:rPr>
        <w:t>осуществляет</w:t>
      </w:r>
      <w:r>
        <w:rPr>
          <w:color w:val="231F20"/>
          <w:spacing w:val="-7"/>
        </w:rPr>
        <w:t> </w:t>
      </w:r>
      <w:r>
        <w:rPr>
          <w:color w:val="231F20"/>
        </w:rPr>
        <w:t>иные</w:t>
      </w:r>
      <w:r>
        <w:rPr>
          <w:color w:val="231F20"/>
          <w:spacing w:val="-6"/>
        </w:rPr>
        <w:t> </w:t>
      </w:r>
      <w:r>
        <w:rPr>
          <w:color w:val="231F20"/>
        </w:rPr>
        <w:t>функции,</w:t>
      </w:r>
      <w:r>
        <w:rPr>
          <w:color w:val="231F20"/>
          <w:spacing w:val="-7"/>
        </w:rPr>
        <w:t> </w:t>
      </w:r>
      <w:r>
        <w:rPr>
          <w:color w:val="231F20"/>
        </w:rPr>
        <w:t>предусмотренные</w:t>
      </w:r>
      <w:r>
        <w:rPr>
          <w:color w:val="231F20"/>
          <w:spacing w:val="-6"/>
        </w:rPr>
        <w:t> </w:t>
      </w:r>
      <w:r>
        <w:rPr>
          <w:color w:val="231F20"/>
        </w:rPr>
        <w:t>Градостроительным</w:t>
      </w:r>
      <w:r>
        <w:rPr>
          <w:color w:val="231F20"/>
          <w:spacing w:val="-7"/>
        </w:rPr>
        <w:t> </w:t>
      </w:r>
      <w:r>
        <w:rPr>
          <w:color w:val="231F20"/>
        </w:rPr>
        <w:t>ко-</w:t>
      </w:r>
      <w:r>
        <w:rPr>
          <w:color w:val="231F20"/>
          <w:spacing w:val="-62"/>
        </w:rPr>
        <w:t> </w:t>
      </w:r>
      <w:r>
        <w:rPr>
          <w:color w:val="231F20"/>
        </w:rPr>
        <w:t>дексом</w:t>
      </w:r>
      <w:r>
        <w:rPr>
          <w:color w:val="231F20"/>
          <w:spacing w:val="-14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-14"/>
        </w:rPr>
        <w:t> </w:t>
      </w:r>
      <w:r>
        <w:rPr>
          <w:color w:val="231F20"/>
        </w:rPr>
        <w:t>Федерации</w:t>
      </w:r>
      <w:r>
        <w:rPr>
          <w:color w:val="231F20"/>
          <w:spacing w:val="-13"/>
        </w:rPr>
        <w:t> </w:t>
      </w:r>
      <w:r>
        <w:rPr>
          <w:color w:val="231F20"/>
        </w:rPr>
        <w:t>[2].</w:t>
      </w:r>
      <w:r>
        <w:rPr>
          <w:color w:val="231F20"/>
          <w:spacing w:val="-14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правило,</w:t>
      </w:r>
      <w:r>
        <w:rPr>
          <w:color w:val="231F20"/>
          <w:spacing w:val="-14"/>
        </w:rPr>
        <w:t> </w:t>
      </w:r>
      <w:r>
        <w:rPr>
          <w:color w:val="231F20"/>
        </w:rPr>
        <w:t>технический</w:t>
      </w:r>
      <w:r>
        <w:rPr>
          <w:color w:val="231F20"/>
          <w:spacing w:val="-13"/>
        </w:rPr>
        <w:t> </w:t>
      </w:r>
      <w:r>
        <w:rPr>
          <w:color w:val="231F20"/>
        </w:rPr>
        <w:t>заказчик</w:t>
      </w:r>
      <w:r>
        <w:rPr>
          <w:color w:val="231F20"/>
          <w:spacing w:val="-14"/>
        </w:rPr>
        <w:t> </w:t>
      </w:r>
      <w:r>
        <w:rPr>
          <w:color w:val="231F20"/>
        </w:rPr>
        <w:t>привлекается</w:t>
      </w:r>
      <w:r>
        <w:rPr>
          <w:color w:val="231F20"/>
          <w:spacing w:val="-62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случае,</w:t>
      </w:r>
      <w:r>
        <w:rPr>
          <w:color w:val="231F20"/>
          <w:spacing w:val="-15"/>
        </w:rPr>
        <w:t> </w:t>
      </w:r>
      <w:r>
        <w:rPr>
          <w:color w:val="231F20"/>
        </w:rPr>
        <w:t>когда</w:t>
      </w:r>
      <w:r>
        <w:rPr>
          <w:color w:val="231F20"/>
          <w:spacing w:val="-15"/>
        </w:rPr>
        <w:t> </w:t>
      </w:r>
      <w:r>
        <w:rPr>
          <w:color w:val="231F20"/>
        </w:rPr>
        <w:t>застройщик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имеет</w:t>
      </w:r>
      <w:r>
        <w:rPr>
          <w:color w:val="231F20"/>
          <w:spacing w:val="-15"/>
        </w:rPr>
        <w:t> </w:t>
      </w:r>
      <w:r>
        <w:rPr>
          <w:color w:val="231F20"/>
        </w:rPr>
        <w:t>соответствующей</w:t>
      </w:r>
      <w:r>
        <w:rPr>
          <w:color w:val="231F20"/>
          <w:spacing w:val="-15"/>
        </w:rPr>
        <w:t> </w:t>
      </w:r>
      <w:r>
        <w:rPr>
          <w:color w:val="231F20"/>
        </w:rPr>
        <w:t>компетентности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перечис-</w:t>
      </w:r>
      <w:r>
        <w:rPr>
          <w:color w:val="231F20"/>
          <w:spacing w:val="-62"/>
        </w:rPr>
        <w:t> </w:t>
      </w:r>
      <w:r>
        <w:rPr>
          <w:color w:val="231F20"/>
        </w:rPr>
        <w:t>ленных</w:t>
      </w:r>
      <w:r>
        <w:rPr>
          <w:color w:val="231F20"/>
          <w:spacing w:val="-2"/>
        </w:rPr>
        <w:t> </w:t>
      </w:r>
      <w:r>
        <w:rPr>
          <w:color w:val="231F20"/>
        </w:rPr>
        <w:t>выше</w:t>
      </w:r>
      <w:r>
        <w:rPr>
          <w:color w:val="231F20"/>
          <w:spacing w:val="-1"/>
        </w:rPr>
        <w:t> </w:t>
      </w:r>
      <w:r>
        <w:rPr>
          <w:color w:val="231F20"/>
        </w:rPr>
        <w:t>работ;</w:t>
      </w:r>
    </w:p>
    <w:p>
      <w:pPr>
        <w:pStyle w:val="ListParagraph"/>
        <w:numPr>
          <w:ilvl w:val="0"/>
          <w:numId w:val="22"/>
        </w:numPr>
        <w:tabs>
          <w:tab w:pos="921" w:val="left" w:leader="none"/>
        </w:tabs>
        <w:spacing w:line="249" w:lineRule="auto" w:before="0" w:after="0"/>
        <w:ind w:left="155" w:right="152" w:firstLine="396"/>
        <w:jc w:val="both"/>
        <w:rPr>
          <w:sz w:val="26"/>
        </w:rPr>
      </w:pPr>
      <w:r>
        <w:rPr>
          <w:b/>
          <w:color w:val="231F20"/>
          <w:spacing w:val="-2"/>
          <w:sz w:val="26"/>
        </w:rPr>
        <w:t>инвестор</w:t>
      </w:r>
      <w:r>
        <w:rPr>
          <w:b/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–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юридическое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или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физическое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лицо,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осуществляющее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капитальные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вложения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(инвестиции)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целью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получения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прибыли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или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достижения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другого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полез-</w:t>
      </w:r>
      <w:r>
        <w:rPr>
          <w:color w:val="231F20"/>
          <w:spacing w:val="-62"/>
          <w:sz w:val="26"/>
        </w:rPr>
        <w:t> </w:t>
      </w:r>
      <w:r>
        <w:rPr>
          <w:color w:val="231F20"/>
          <w:w w:val="95"/>
          <w:sz w:val="26"/>
        </w:rPr>
        <w:t>ного эффекта. Инвестиционный капитал, вкладываемый инвестором, может быть соб-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ственный,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заёмный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или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привлечённый,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может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представлять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собой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как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финансовые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ресурсы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имущество,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так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интеллектуальный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продукт.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Инвестором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может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быть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де-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велопер,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застройщик,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а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также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обычные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физические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лица,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например,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участники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доле-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вого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строительства («дольщики»);</w:t>
      </w:r>
    </w:p>
    <w:p>
      <w:pPr>
        <w:pStyle w:val="ListParagraph"/>
        <w:numPr>
          <w:ilvl w:val="0"/>
          <w:numId w:val="22"/>
        </w:numPr>
        <w:tabs>
          <w:tab w:pos="921" w:val="left" w:leader="none"/>
        </w:tabs>
        <w:spacing w:line="249" w:lineRule="auto" w:before="0" w:after="0"/>
        <w:ind w:left="155" w:right="151" w:firstLine="396"/>
        <w:jc w:val="both"/>
        <w:rPr>
          <w:sz w:val="26"/>
        </w:rPr>
      </w:pPr>
      <w:r>
        <w:rPr>
          <w:b/>
          <w:color w:val="231F20"/>
          <w:spacing w:val="-2"/>
          <w:sz w:val="26"/>
        </w:rPr>
        <w:t>девелопер</w:t>
      </w:r>
      <w:r>
        <w:rPr>
          <w:b/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–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физическое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или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юридическое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лицо,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занимающееся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созданием,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ре-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ализацией проекта обеспечивающий повышение его стоимости. Как правило, деве-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лопер берёт на себя функции определения параметров эффективности проекта, биз-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нес-планирования,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привлечение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финансовых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средств,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продажи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построенного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объек-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та недвижимости.</w:t>
      </w:r>
    </w:p>
    <w:p>
      <w:pPr>
        <w:pStyle w:val="Heading3"/>
        <w:numPr>
          <w:ilvl w:val="0"/>
          <w:numId w:val="22"/>
        </w:numPr>
        <w:tabs>
          <w:tab w:pos="921" w:val="left" w:leader="none"/>
        </w:tabs>
        <w:spacing w:line="294" w:lineRule="exact" w:before="0" w:after="0"/>
        <w:ind w:left="920" w:right="0" w:hanging="369"/>
        <w:jc w:val="both"/>
      </w:pPr>
      <w:r>
        <w:rPr>
          <w:color w:val="231F20"/>
        </w:rPr>
        <w:t>проектная</w:t>
      </w:r>
      <w:r>
        <w:rPr>
          <w:color w:val="231F20"/>
          <w:spacing w:val="-6"/>
        </w:rPr>
        <w:t> </w:t>
      </w:r>
      <w:r>
        <w:rPr>
          <w:color w:val="231F20"/>
        </w:rPr>
        <w:t>организация</w:t>
      </w:r>
      <w:r>
        <w:rPr>
          <w:color w:val="231F20"/>
          <w:spacing w:val="-6"/>
        </w:rPr>
        <w:t> </w:t>
      </w:r>
      <w:r>
        <w:rPr>
          <w:color w:val="231F20"/>
        </w:rPr>
        <w:t>(проектировщик):</w:t>
      </w:r>
    </w:p>
    <w:p>
      <w:pPr>
        <w:pStyle w:val="ListParagraph"/>
        <w:numPr>
          <w:ilvl w:val="1"/>
          <w:numId w:val="22"/>
        </w:numPr>
        <w:tabs>
          <w:tab w:pos="1476" w:val="left" w:leader="none"/>
        </w:tabs>
        <w:spacing w:line="249" w:lineRule="auto" w:before="0" w:after="0"/>
        <w:ind w:left="555" w:right="150" w:firstLine="360"/>
        <w:jc w:val="both"/>
        <w:rPr>
          <w:sz w:val="26"/>
        </w:rPr>
      </w:pPr>
      <w:r>
        <w:rPr>
          <w:b/>
          <w:color w:val="231F20"/>
          <w:w w:val="95"/>
          <w:sz w:val="26"/>
        </w:rPr>
        <w:t>генеральная проектная организация (генеральный проектировщик) </w:t>
      </w:r>
      <w:r>
        <w:rPr>
          <w:color w:val="231F20"/>
          <w:w w:val="95"/>
          <w:sz w:val="26"/>
        </w:rPr>
        <w:t>–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физическое или юридическое лицо, заключившее с застройщиком (техническим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2"/>
          <w:sz w:val="26"/>
        </w:rPr>
        <w:t>заказчиком)договор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генерального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подряда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на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выполнение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проектных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работ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1"/>
          <w:sz w:val="26"/>
        </w:rPr>
        <w:t>обя-</w:t>
      </w:r>
      <w:r>
        <w:rPr>
          <w:color w:val="231F20"/>
          <w:spacing w:val="-63"/>
          <w:sz w:val="26"/>
        </w:rPr>
        <w:t> </w:t>
      </w:r>
      <w:r>
        <w:rPr>
          <w:color w:val="231F20"/>
          <w:w w:val="95"/>
          <w:sz w:val="26"/>
        </w:rPr>
        <w:t>зующееся разработать техническую документацию на строительство и реконструк-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цию объектов недвижимости. При необходимости проектировщик осуществля-</w:t>
      </w:r>
      <w:r>
        <w:rPr>
          <w:color w:val="231F20"/>
          <w:spacing w:val="1"/>
          <w:sz w:val="26"/>
        </w:rPr>
        <w:t> </w:t>
      </w:r>
      <w:r>
        <w:rPr>
          <w:color w:val="231F20"/>
          <w:spacing w:val="-1"/>
          <w:sz w:val="26"/>
        </w:rPr>
        <w:t>ет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авторский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надзор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за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ходом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строительства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объекта.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выполнения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проектных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работ, которые могут оказывать влияние на безопасность объектов капитально-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го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строительства,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проектировщик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обязан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являться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членом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саморегулируемой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ор-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ганизации в области проектирования и получить свидетельство о допуске к про-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ектным работам. Генеральный проектировщик несет полную ответственность за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качество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перед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застройщиком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(техническим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заказчиком);</w:t>
      </w:r>
    </w:p>
    <w:p>
      <w:pPr>
        <w:pStyle w:val="ListParagraph"/>
        <w:numPr>
          <w:ilvl w:val="1"/>
          <w:numId w:val="22"/>
        </w:numPr>
        <w:tabs>
          <w:tab w:pos="1476" w:val="left" w:leader="none"/>
        </w:tabs>
        <w:spacing w:line="249" w:lineRule="auto" w:before="0" w:after="0"/>
        <w:ind w:left="555" w:right="152" w:firstLine="360"/>
        <w:jc w:val="both"/>
        <w:rPr>
          <w:sz w:val="26"/>
        </w:rPr>
      </w:pPr>
      <w:r>
        <w:rPr>
          <w:b/>
          <w:color w:val="231F20"/>
          <w:spacing w:val="-1"/>
          <w:sz w:val="26"/>
        </w:rPr>
        <w:t>субподрядная</w:t>
      </w:r>
      <w:r>
        <w:rPr>
          <w:b/>
          <w:color w:val="231F20"/>
          <w:spacing w:val="-15"/>
          <w:sz w:val="26"/>
        </w:rPr>
        <w:t> </w:t>
      </w:r>
      <w:r>
        <w:rPr>
          <w:b/>
          <w:color w:val="231F20"/>
          <w:spacing w:val="-1"/>
          <w:sz w:val="26"/>
        </w:rPr>
        <w:t>проектная</w:t>
      </w:r>
      <w:r>
        <w:rPr>
          <w:b/>
          <w:color w:val="231F20"/>
          <w:spacing w:val="-14"/>
          <w:sz w:val="26"/>
        </w:rPr>
        <w:t> </w:t>
      </w:r>
      <w:r>
        <w:rPr>
          <w:b/>
          <w:color w:val="231F20"/>
          <w:spacing w:val="-1"/>
          <w:sz w:val="26"/>
        </w:rPr>
        <w:t>организация</w:t>
      </w:r>
      <w:r>
        <w:rPr>
          <w:b/>
          <w:color w:val="231F20"/>
          <w:spacing w:val="-15"/>
          <w:sz w:val="26"/>
        </w:rPr>
        <w:t> </w:t>
      </w:r>
      <w:r>
        <w:rPr>
          <w:b/>
          <w:color w:val="231F20"/>
          <w:spacing w:val="-1"/>
          <w:sz w:val="26"/>
        </w:rPr>
        <w:t>(субпроектировщик)</w:t>
      </w:r>
      <w:r>
        <w:rPr>
          <w:b/>
          <w:color w:val="231F20"/>
          <w:spacing w:val="-14"/>
          <w:sz w:val="26"/>
        </w:rPr>
        <w:t> </w:t>
      </w:r>
      <w:r>
        <w:rPr>
          <w:b/>
          <w:color w:val="231F20"/>
          <w:spacing w:val="-1"/>
          <w:sz w:val="26"/>
        </w:rPr>
        <w:t>–</w:t>
      </w:r>
      <w:r>
        <w:rPr>
          <w:b/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физиче-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2"/>
          <w:sz w:val="26"/>
        </w:rPr>
        <w:t>ское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или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юридическое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лицо,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заключившее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с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генеральным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проектировщиком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дого-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вор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субподряда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выполнение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проектных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работ.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Несет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полную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ответственность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за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качество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перед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генеральным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проектировщиком;</w:t>
      </w:r>
    </w:p>
    <w:p>
      <w:pPr>
        <w:pStyle w:val="Heading3"/>
        <w:numPr>
          <w:ilvl w:val="0"/>
          <w:numId w:val="22"/>
        </w:numPr>
        <w:tabs>
          <w:tab w:pos="921" w:val="left" w:leader="none"/>
        </w:tabs>
        <w:spacing w:line="295" w:lineRule="exact" w:before="0" w:after="0"/>
        <w:ind w:left="920" w:right="0" w:hanging="369"/>
        <w:jc w:val="both"/>
      </w:pPr>
      <w:r>
        <w:rPr>
          <w:color w:val="231F20"/>
        </w:rPr>
        <w:t>подрядная</w:t>
      </w:r>
      <w:r>
        <w:rPr>
          <w:color w:val="231F20"/>
          <w:spacing w:val="-6"/>
        </w:rPr>
        <w:t> </w:t>
      </w:r>
      <w:r>
        <w:rPr>
          <w:color w:val="231F20"/>
        </w:rPr>
        <w:t>организация</w:t>
      </w:r>
      <w:r>
        <w:rPr>
          <w:color w:val="231F20"/>
          <w:spacing w:val="-5"/>
        </w:rPr>
        <w:t> </w:t>
      </w:r>
      <w:r>
        <w:rPr>
          <w:color w:val="231F20"/>
        </w:rPr>
        <w:t>(подрядчик):</w:t>
      </w:r>
    </w:p>
    <w:p>
      <w:pPr>
        <w:pStyle w:val="ListParagraph"/>
        <w:numPr>
          <w:ilvl w:val="1"/>
          <w:numId w:val="22"/>
        </w:numPr>
        <w:tabs>
          <w:tab w:pos="1476" w:val="left" w:leader="none"/>
        </w:tabs>
        <w:spacing w:line="249" w:lineRule="auto" w:before="0" w:after="0"/>
        <w:ind w:left="555" w:right="151" w:firstLine="360"/>
        <w:jc w:val="both"/>
        <w:rPr>
          <w:sz w:val="26"/>
        </w:rPr>
      </w:pPr>
      <w:r>
        <w:rPr>
          <w:b/>
          <w:color w:val="231F20"/>
          <w:spacing w:val="-1"/>
          <w:sz w:val="26"/>
        </w:rPr>
        <w:t>генеральная</w:t>
      </w:r>
      <w:r>
        <w:rPr>
          <w:b/>
          <w:color w:val="231F20"/>
          <w:spacing w:val="-13"/>
          <w:sz w:val="26"/>
        </w:rPr>
        <w:t> </w:t>
      </w:r>
      <w:r>
        <w:rPr>
          <w:b/>
          <w:color w:val="231F20"/>
          <w:spacing w:val="-1"/>
          <w:sz w:val="26"/>
        </w:rPr>
        <w:t>подрядная</w:t>
      </w:r>
      <w:r>
        <w:rPr>
          <w:b/>
          <w:color w:val="231F20"/>
          <w:spacing w:val="-13"/>
          <w:sz w:val="26"/>
        </w:rPr>
        <w:t> </w:t>
      </w:r>
      <w:r>
        <w:rPr>
          <w:b/>
          <w:color w:val="231F20"/>
          <w:spacing w:val="-1"/>
          <w:sz w:val="26"/>
        </w:rPr>
        <w:t>организация</w:t>
      </w:r>
      <w:r>
        <w:rPr>
          <w:b/>
          <w:color w:val="231F20"/>
          <w:spacing w:val="-12"/>
          <w:sz w:val="26"/>
        </w:rPr>
        <w:t> </w:t>
      </w:r>
      <w:r>
        <w:rPr>
          <w:b/>
          <w:color w:val="231F20"/>
          <w:spacing w:val="-1"/>
          <w:sz w:val="26"/>
        </w:rPr>
        <w:t>(генеральный</w:t>
      </w:r>
      <w:r>
        <w:rPr>
          <w:b/>
          <w:color w:val="231F20"/>
          <w:spacing w:val="-13"/>
          <w:sz w:val="26"/>
        </w:rPr>
        <w:t> </w:t>
      </w:r>
      <w:r>
        <w:rPr>
          <w:b/>
          <w:color w:val="231F20"/>
          <w:spacing w:val="-1"/>
          <w:sz w:val="26"/>
        </w:rPr>
        <w:t>подрядчик)</w:t>
      </w:r>
      <w:r>
        <w:rPr>
          <w:b/>
          <w:color w:val="231F20"/>
          <w:spacing w:val="-15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фи-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зическое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или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юридическое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лицо,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заключившее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застройщиком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(техническим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за-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казчиком)</w:t>
      </w:r>
      <w:r>
        <w:rPr>
          <w:color w:val="231F20"/>
          <w:spacing w:val="21"/>
          <w:sz w:val="26"/>
        </w:rPr>
        <w:t> </w:t>
      </w:r>
      <w:r>
        <w:rPr>
          <w:color w:val="231F20"/>
          <w:sz w:val="26"/>
        </w:rPr>
        <w:t>договор</w:t>
      </w:r>
      <w:r>
        <w:rPr>
          <w:color w:val="231F20"/>
          <w:spacing w:val="21"/>
          <w:sz w:val="26"/>
        </w:rPr>
        <w:t> </w:t>
      </w:r>
      <w:r>
        <w:rPr>
          <w:color w:val="231F20"/>
          <w:sz w:val="26"/>
        </w:rPr>
        <w:t>генерального</w:t>
      </w:r>
      <w:r>
        <w:rPr>
          <w:color w:val="231F20"/>
          <w:spacing w:val="21"/>
          <w:sz w:val="26"/>
        </w:rPr>
        <w:t> </w:t>
      </w:r>
      <w:r>
        <w:rPr>
          <w:color w:val="231F20"/>
          <w:sz w:val="26"/>
        </w:rPr>
        <w:t>подряда</w:t>
      </w:r>
      <w:r>
        <w:rPr>
          <w:color w:val="231F20"/>
          <w:spacing w:val="21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21"/>
          <w:sz w:val="26"/>
        </w:rPr>
        <w:t> </w:t>
      </w:r>
      <w:r>
        <w:rPr>
          <w:color w:val="231F20"/>
          <w:sz w:val="26"/>
        </w:rPr>
        <w:t>выполнение</w:t>
      </w:r>
      <w:r>
        <w:rPr>
          <w:color w:val="231F20"/>
          <w:spacing w:val="21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2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21"/>
          <w:sz w:val="26"/>
        </w:rPr>
        <w:t> </w:t>
      </w:r>
      <w:r>
        <w:rPr>
          <w:color w:val="231F20"/>
          <w:sz w:val="26"/>
        </w:rPr>
        <w:t>обязующееся</w:t>
      </w:r>
    </w:p>
    <w:p>
      <w:pPr>
        <w:spacing w:after="0" w:line="249" w:lineRule="auto"/>
        <w:jc w:val="both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54" w:lineRule="auto" w:before="72"/>
        <w:ind w:left="555" w:right="152" w:firstLine="0"/>
      </w:pPr>
      <w:r>
        <w:rPr>
          <w:color w:val="231F20"/>
        </w:rPr>
        <w:t>в установленные сроки выполнить все строительно-монтажные и иные работы.</w:t>
      </w:r>
      <w:r>
        <w:rPr>
          <w:color w:val="231F20"/>
          <w:spacing w:val="1"/>
        </w:rPr>
        <w:t> </w:t>
      </w:r>
      <w:r>
        <w:rPr>
          <w:color w:val="231F20"/>
        </w:rPr>
        <w:t>Генеральный</w:t>
      </w:r>
      <w:r>
        <w:rPr>
          <w:color w:val="231F20"/>
          <w:spacing w:val="-16"/>
        </w:rPr>
        <w:t> </w:t>
      </w:r>
      <w:r>
        <w:rPr>
          <w:color w:val="231F20"/>
        </w:rPr>
        <w:t>подрядчик</w:t>
      </w:r>
      <w:r>
        <w:rPr>
          <w:color w:val="231F20"/>
          <w:spacing w:val="-15"/>
        </w:rPr>
        <w:t> </w:t>
      </w:r>
      <w:r>
        <w:rPr>
          <w:color w:val="231F20"/>
        </w:rPr>
        <w:t>несет</w:t>
      </w:r>
      <w:r>
        <w:rPr>
          <w:color w:val="231F20"/>
          <w:spacing w:val="-15"/>
        </w:rPr>
        <w:t> </w:t>
      </w:r>
      <w:r>
        <w:rPr>
          <w:color w:val="231F20"/>
        </w:rPr>
        <w:t>полную</w:t>
      </w:r>
      <w:r>
        <w:rPr>
          <w:color w:val="231F20"/>
          <w:spacing w:val="-15"/>
        </w:rPr>
        <w:t> </w:t>
      </w:r>
      <w:r>
        <w:rPr>
          <w:color w:val="231F20"/>
        </w:rPr>
        <w:t>ответственность</w:t>
      </w:r>
      <w:r>
        <w:rPr>
          <w:color w:val="231F20"/>
          <w:spacing w:val="-16"/>
        </w:rPr>
        <w:t> </w:t>
      </w:r>
      <w:r>
        <w:rPr>
          <w:color w:val="231F20"/>
        </w:rPr>
        <w:t>за</w:t>
      </w:r>
      <w:r>
        <w:rPr>
          <w:color w:val="231F20"/>
          <w:spacing w:val="-15"/>
        </w:rPr>
        <w:t> </w:t>
      </w:r>
      <w:r>
        <w:rPr>
          <w:color w:val="231F20"/>
        </w:rPr>
        <w:t>сроки</w:t>
      </w:r>
      <w:r>
        <w:rPr>
          <w:color w:val="231F20"/>
          <w:spacing w:val="-15"/>
        </w:rPr>
        <w:t> </w:t>
      </w:r>
      <w:r>
        <w:rPr>
          <w:color w:val="231F20"/>
        </w:rPr>
        <w:t>выполнения,</w:t>
      </w:r>
      <w:r>
        <w:rPr>
          <w:color w:val="231F20"/>
          <w:spacing w:val="-15"/>
        </w:rPr>
        <w:t> </w:t>
      </w:r>
      <w:r>
        <w:rPr>
          <w:color w:val="231F20"/>
        </w:rPr>
        <w:t>ка-</w:t>
      </w:r>
      <w:r>
        <w:rPr>
          <w:color w:val="231F20"/>
          <w:spacing w:val="-63"/>
        </w:rPr>
        <w:t> </w:t>
      </w:r>
      <w:r>
        <w:rPr>
          <w:color w:val="231F20"/>
        </w:rPr>
        <w:t>чество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производство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строительно-монтажных</w:t>
      </w:r>
      <w:r>
        <w:rPr>
          <w:color w:val="231F20"/>
          <w:spacing w:val="-5"/>
        </w:rPr>
        <w:t> </w:t>
      </w:r>
      <w:r>
        <w:rPr>
          <w:color w:val="231F20"/>
        </w:rPr>
        <w:t>работ</w:t>
      </w:r>
      <w:r>
        <w:rPr>
          <w:color w:val="231F20"/>
          <w:spacing w:val="-4"/>
        </w:rPr>
        <w:t> </w:t>
      </w:r>
      <w:r>
        <w:rPr>
          <w:color w:val="231F20"/>
        </w:rPr>
        <w:t>перед</w:t>
      </w:r>
      <w:r>
        <w:rPr>
          <w:color w:val="231F20"/>
          <w:spacing w:val="-4"/>
        </w:rPr>
        <w:t> </w:t>
      </w:r>
      <w:r>
        <w:rPr>
          <w:color w:val="231F20"/>
        </w:rPr>
        <w:t>застройщиком</w:t>
      </w:r>
      <w:r>
        <w:rPr>
          <w:color w:val="231F20"/>
          <w:spacing w:val="-4"/>
        </w:rPr>
        <w:t> </w:t>
      </w:r>
      <w:r>
        <w:rPr>
          <w:color w:val="231F20"/>
        </w:rPr>
        <w:t>(тех-</w:t>
      </w:r>
      <w:r>
        <w:rPr>
          <w:color w:val="231F20"/>
          <w:spacing w:val="-63"/>
        </w:rPr>
        <w:t> </w:t>
      </w:r>
      <w:r>
        <w:rPr>
          <w:color w:val="231F20"/>
        </w:rPr>
        <w:t>ническим</w:t>
      </w:r>
      <w:r>
        <w:rPr>
          <w:color w:val="231F20"/>
          <w:spacing w:val="-5"/>
        </w:rPr>
        <w:t> </w:t>
      </w:r>
      <w:r>
        <w:rPr>
          <w:color w:val="231F20"/>
        </w:rPr>
        <w:t>заказчиком).</w:t>
      </w:r>
      <w:r>
        <w:rPr>
          <w:color w:val="231F20"/>
          <w:spacing w:val="-5"/>
        </w:rPr>
        <w:t> </w:t>
      </w:r>
      <w:r>
        <w:rPr>
          <w:color w:val="231F20"/>
        </w:rPr>
        <w:t>Застройщик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технический</w:t>
      </w:r>
      <w:r>
        <w:rPr>
          <w:color w:val="231F20"/>
          <w:spacing w:val="-4"/>
        </w:rPr>
        <w:t> </w:t>
      </w:r>
      <w:r>
        <w:rPr>
          <w:color w:val="231F20"/>
        </w:rPr>
        <w:t>заказчик</w:t>
      </w:r>
      <w:r>
        <w:rPr>
          <w:color w:val="231F20"/>
          <w:spacing w:val="-5"/>
        </w:rPr>
        <w:t> </w:t>
      </w:r>
      <w:r>
        <w:rPr>
          <w:color w:val="231F20"/>
        </w:rPr>
        <w:t>имеют</w:t>
      </w:r>
      <w:r>
        <w:rPr>
          <w:color w:val="231F20"/>
          <w:spacing w:val="-4"/>
        </w:rPr>
        <w:t> </w:t>
      </w:r>
      <w:r>
        <w:rPr>
          <w:color w:val="231F20"/>
        </w:rPr>
        <w:t>право</w:t>
      </w:r>
      <w:r>
        <w:rPr>
          <w:color w:val="231F20"/>
          <w:spacing w:val="-5"/>
        </w:rPr>
        <w:t> </w:t>
      </w:r>
      <w:r>
        <w:rPr>
          <w:color w:val="231F20"/>
        </w:rPr>
        <w:t>прини-</w:t>
      </w:r>
      <w:r>
        <w:rPr>
          <w:color w:val="231F20"/>
          <w:spacing w:val="-63"/>
        </w:rPr>
        <w:t> </w:t>
      </w:r>
      <w:r>
        <w:rPr>
          <w:color w:val="231F20"/>
        </w:rPr>
        <w:t>мать</w:t>
      </w:r>
      <w:r>
        <w:rPr>
          <w:color w:val="231F20"/>
          <w:spacing w:val="-5"/>
        </w:rPr>
        <w:t> </w:t>
      </w:r>
      <w:r>
        <w:rPr>
          <w:color w:val="231F20"/>
        </w:rPr>
        <w:t>все</w:t>
      </w:r>
      <w:r>
        <w:rPr>
          <w:color w:val="231F20"/>
          <w:spacing w:val="-4"/>
        </w:rPr>
        <w:t> </w:t>
      </w:r>
      <w:r>
        <w:rPr>
          <w:color w:val="231F20"/>
        </w:rPr>
        <w:t>функции</w:t>
      </w:r>
      <w:r>
        <w:rPr>
          <w:color w:val="231F20"/>
          <w:spacing w:val="-4"/>
        </w:rPr>
        <w:t> </w:t>
      </w:r>
      <w:r>
        <w:rPr>
          <w:color w:val="231F20"/>
        </w:rPr>
        <w:t>генерального</w:t>
      </w:r>
      <w:r>
        <w:rPr>
          <w:color w:val="231F20"/>
          <w:spacing w:val="-5"/>
        </w:rPr>
        <w:t> </w:t>
      </w:r>
      <w:r>
        <w:rPr>
          <w:color w:val="231F20"/>
        </w:rPr>
        <w:t>подрядчика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себя.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но-монтажных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работ,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могут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оказывать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влияние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безопасность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объектов</w:t>
      </w:r>
      <w:r>
        <w:rPr>
          <w:color w:val="231F20"/>
          <w:spacing w:val="-63"/>
        </w:rPr>
        <w:t> </w:t>
      </w:r>
      <w:r>
        <w:rPr>
          <w:color w:val="231F20"/>
        </w:rPr>
        <w:t>капитального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-15"/>
        </w:rPr>
        <w:t> </w:t>
      </w:r>
      <w:r>
        <w:rPr>
          <w:color w:val="231F20"/>
        </w:rPr>
        <w:t>генеральный</w:t>
      </w:r>
      <w:r>
        <w:rPr>
          <w:color w:val="231F20"/>
          <w:spacing w:val="-15"/>
        </w:rPr>
        <w:t> </w:t>
      </w:r>
      <w:r>
        <w:rPr>
          <w:color w:val="231F20"/>
        </w:rPr>
        <w:t>подрядчик</w:t>
      </w:r>
      <w:r>
        <w:rPr>
          <w:color w:val="231F20"/>
          <w:spacing w:val="-15"/>
        </w:rPr>
        <w:t> </w:t>
      </w:r>
      <w:r>
        <w:rPr>
          <w:color w:val="231F20"/>
        </w:rPr>
        <w:t>обязан</w:t>
      </w:r>
      <w:r>
        <w:rPr>
          <w:color w:val="231F20"/>
          <w:spacing w:val="-15"/>
        </w:rPr>
        <w:t> </w:t>
      </w:r>
      <w:r>
        <w:rPr>
          <w:color w:val="231F20"/>
        </w:rPr>
        <w:t>являться</w:t>
      </w:r>
      <w:r>
        <w:rPr>
          <w:color w:val="231F20"/>
          <w:spacing w:val="-15"/>
        </w:rPr>
        <w:t> </w:t>
      </w:r>
      <w:r>
        <w:rPr>
          <w:color w:val="231F20"/>
        </w:rPr>
        <w:t>членом</w:t>
      </w:r>
      <w:r>
        <w:rPr>
          <w:color w:val="231F20"/>
          <w:spacing w:val="-14"/>
        </w:rPr>
        <w:t> </w:t>
      </w:r>
      <w:r>
        <w:rPr>
          <w:color w:val="231F20"/>
        </w:rPr>
        <w:t>са-</w:t>
      </w:r>
      <w:r>
        <w:rPr>
          <w:color w:val="231F20"/>
          <w:spacing w:val="-63"/>
        </w:rPr>
        <w:t> </w:t>
      </w:r>
      <w:r>
        <w:rPr>
          <w:color w:val="231F20"/>
        </w:rPr>
        <w:t>морегулируемой</w:t>
      </w:r>
      <w:r>
        <w:rPr>
          <w:color w:val="231F20"/>
          <w:spacing w:val="-16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области</w:t>
      </w:r>
      <w:r>
        <w:rPr>
          <w:color w:val="231F20"/>
          <w:spacing w:val="-16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получить</w:t>
      </w:r>
      <w:r>
        <w:rPr>
          <w:color w:val="231F20"/>
          <w:spacing w:val="-16"/>
        </w:rPr>
        <w:t> </w:t>
      </w:r>
      <w:r>
        <w:rPr>
          <w:color w:val="231F20"/>
        </w:rPr>
        <w:t>свидетельство</w:t>
      </w:r>
      <w:r>
        <w:rPr>
          <w:color w:val="231F20"/>
          <w:spacing w:val="-62"/>
        </w:rPr>
        <w:t> </w:t>
      </w:r>
      <w:r>
        <w:rPr>
          <w:color w:val="231F20"/>
        </w:rPr>
        <w:t>о</w:t>
      </w:r>
      <w:r>
        <w:rPr>
          <w:color w:val="231F20"/>
          <w:spacing w:val="-1"/>
        </w:rPr>
        <w:t> </w:t>
      </w:r>
      <w:r>
        <w:rPr>
          <w:color w:val="231F20"/>
        </w:rPr>
        <w:t>допуске к строительно-монтажным работам;</w:t>
      </w:r>
    </w:p>
    <w:p>
      <w:pPr>
        <w:pStyle w:val="ListParagraph"/>
        <w:numPr>
          <w:ilvl w:val="1"/>
          <w:numId w:val="22"/>
        </w:numPr>
        <w:tabs>
          <w:tab w:pos="1476" w:val="left" w:leader="none"/>
        </w:tabs>
        <w:spacing w:line="254" w:lineRule="auto" w:before="0" w:after="0"/>
        <w:ind w:left="555" w:right="152" w:firstLine="360"/>
        <w:jc w:val="both"/>
        <w:rPr>
          <w:b/>
          <w:sz w:val="26"/>
        </w:rPr>
      </w:pPr>
      <w:r>
        <w:rPr>
          <w:b/>
          <w:color w:val="231F20"/>
          <w:spacing w:val="-3"/>
          <w:sz w:val="26"/>
        </w:rPr>
        <w:t>субподрядная</w:t>
      </w:r>
      <w:r>
        <w:rPr>
          <w:b/>
          <w:color w:val="231F20"/>
          <w:spacing w:val="-13"/>
          <w:sz w:val="26"/>
        </w:rPr>
        <w:t> </w:t>
      </w:r>
      <w:r>
        <w:rPr>
          <w:b/>
          <w:color w:val="231F20"/>
          <w:spacing w:val="-3"/>
          <w:sz w:val="26"/>
        </w:rPr>
        <w:t>организация</w:t>
      </w:r>
      <w:r>
        <w:rPr>
          <w:b/>
          <w:color w:val="231F20"/>
          <w:spacing w:val="-12"/>
          <w:sz w:val="26"/>
        </w:rPr>
        <w:t> </w:t>
      </w:r>
      <w:r>
        <w:rPr>
          <w:b/>
          <w:color w:val="231F20"/>
          <w:spacing w:val="-2"/>
          <w:sz w:val="26"/>
        </w:rPr>
        <w:t>(субподрядчик)</w:t>
      </w:r>
      <w:r>
        <w:rPr>
          <w:b/>
          <w:color w:val="231F20"/>
          <w:spacing w:val="-14"/>
          <w:sz w:val="26"/>
        </w:rPr>
        <w:t> </w:t>
      </w:r>
      <w:r>
        <w:rPr>
          <w:b/>
          <w:color w:val="231F20"/>
          <w:spacing w:val="-2"/>
          <w:sz w:val="26"/>
        </w:rPr>
        <w:t>–</w:t>
      </w:r>
      <w:r>
        <w:rPr>
          <w:b/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физическое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или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юридиче-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ское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лицо,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заключившее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генеральным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подрядчиком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договор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субподряда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вы-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полнение строительно-монтажных работ. Несет полную ответственность за сро-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2"/>
          <w:sz w:val="26"/>
        </w:rPr>
        <w:t>ки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выполнения,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качество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производство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строительно-монтажных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работ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перед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ге-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неральным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подрядчиком</w:t>
      </w:r>
      <w:r>
        <w:rPr>
          <w:b/>
          <w:color w:val="231F20"/>
          <w:sz w:val="26"/>
        </w:rPr>
        <w:t>;</w:t>
      </w:r>
    </w:p>
    <w:p>
      <w:pPr>
        <w:pStyle w:val="ListParagraph"/>
        <w:numPr>
          <w:ilvl w:val="0"/>
          <w:numId w:val="22"/>
        </w:numPr>
        <w:tabs>
          <w:tab w:pos="921" w:val="left" w:leader="none"/>
        </w:tabs>
        <w:spacing w:line="254" w:lineRule="auto" w:before="0" w:after="0"/>
        <w:ind w:left="155" w:right="152" w:firstLine="396"/>
        <w:jc w:val="both"/>
        <w:rPr>
          <w:sz w:val="26"/>
        </w:rPr>
      </w:pPr>
      <w:r>
        <w:rPr>
          <w:b/>
          <w:color w:val="231F20"/>
          <w:spacing w:val="-2"/>
          <w:sz w:val="26"/>
        </w:rPr>
        <w:t>эксплуатирующая</w:t>
      </w:r>
      <w:r>
        <w:rPr>
          <w:b/>
          <w:color w:val="231F20"/>
          <w:spacing w:val="-13"/>
          <w:sz w:val="26"/>
        </w:rPr>
        <w:t> </w:t>
      </w:r>
      <w:r>
        <w:rPr>
          <w:b/>
          <w:color w:val="231F20"/>
          <w:spacing w:val="-2"/>
          <w:sz w:val="26"/>
        </w:rPr>
        <w:t>организация</w:t>
      </w:r>
      <w:r>
        <w:rPr>
          <w:b/>
          <w:color w:val="231F20"/>
          <w:spacing w:val="-14"/>
          <w:sz w:val="26"/>
        </w:rPr>
        <w:t> </w:t>
      </w:r>
      <w:r>
        <w:rPr>
          <w:b/>
          <w:color w:val="231F20"/>
          <w:spacing w:val="-2"/>
          <w:sz w:val="26"/>
        </w:rPr>
        <w:t>–</w:t>
      </w:r>
      <w:r>
        <w:rPr>
          <w:b/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это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юридическое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или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физическое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лицо,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ко-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торое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либо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правах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собственника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или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поручению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собственника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производит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тех-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ническую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эксплуатацию объекта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строительства.</w:t>
      </w:r>
    </w:p>
    <w:p>
      <w:pPr>
        <w:pStyle w:val="BodyText"/>
        <w:spacing w:line="296" w:lineRule="exact"/>
        <w:ind w:left="552" w:firstLine="0"/>
      </w:pPr>
      <w:r>
        <w:rPr>
          <w:color w:val="231F20"/>
        </w:rPr>
        <w:t>Функции</w:t>
      </w:r>
      <w:r>
        <w:rPr>
          <w:color w:val="231F20"/>
          <w:spacing w:val="-5"/>
        </w:rPr>
        <w:t> </w:t>
      </w:r>
      <w:r>
        <w:rPr>
          <w:color w:val="231F20"/>
        </w:rPr>
        <w:t>основных</w:t>
      </w:r>
      <w:r>
        <w:rPr>
          <w:color w:val="231F20"/>
          <w:spacing w:val="-3"/>
        </w:rPr>
        <w:t> </w:t>
      </w:r>
      <w:r>
        <w:rPr>
          <w:color w:val="231F20"/>
        </w:rPr>
        <w:t>участников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3"/>
        </w:rPr>
        <w:t> </w:t>
      </w:r>
      <w:r>
        <w:rPr>
          <w:color w:val="231F20"/>
        </w:rPr>
        <w:t>приведены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табл.</w:t>
      </w:r>
      <w:r>
        <w:rPr>
          <w:color w:val="231F20"/>
          <w:spacing w:val="-5"/>
        </w:rPr>
        <w:t> </w:t>
      </w:r>
      <w:r>
        <w:rPr>
          <w:color w:val="231F20"/>
        </w:rPr>
        <w:t>1.</w:t>
      </w:r>
    </w:p>
    <w:p>
      <w:pPr>
        <w:spacing w:before="162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Таблица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1</w:t>
      </w:r>
    </w:p>
    <w:p>
      <w:pPr>
        <w:spacing w:before="182"/>
        <w:ind w:left="1489" w:right="1489" w:firstLine="0"/>
        <w:jc w:val="center"/>
        <w:rPr>
          <w:b/>
          <w:sz w:val="23"/>
        </w:rPr>
      </w:pPr>
      <w:r>
        <w:rPr>
          <w:b/>
          <w:color w:val="231F20"/>
          <w:sz w:val="23"/>
        </w:rPr>
        <w:t>Основные</w:t>
      </w:r>
      <w:r>
        <w:rPr>
          <w:b/>
          <w:color w:val="231F20"/>
          <w:spacing w:val="-9"/>
          <w:sz w:val="23"/>
        </w:rPr>
        <w:t> </w:t>
      </w:r>
      <w:r>
        <w:rPr>
          <w:b/>
          <w:color w:val="231F20"/>
          <w:sz w:val="23"/>
        </w:rPr>
        <w:t>функции</w:t>
      </w:r>
      <w:r>
        <w:rPr>
          <w:b/>
          <w:color w:val="231F20"/>
          <w:spacing w:val="-8"/>
          <w:sz w:val="23"/>
        </w:rPr>
        <w:t> </w:t>
      </w:r>
      <w:r>
        <w:rPr>
          <w:b/>
          <w:color w:val="231F20"/>
          <w:sz w:val="23"/>
        </w:rPr>
        <w:t>участников</w:t>
      </w:r>
      <w:r>
        <w:rPr>
          <w:b/>
          <w:color w:val="231F20"/>
          <w:spacing w:val="-8"/>
          <w:sz w:val="23"/>
        </w:rPr>
        <w:t> </w:t>
      </w:r>
      <w:r>
        <w:rPr>
          <w:b/>
          <w:color w:val="231F20"/>
          <w:sz w:val="23"/>
        </w:rPr>
        <w:t>строительства</w:t>
      </w:r>
    </w:p>
    <w:p>
      <w:pPr>
        <w:pStyle w:val="BodyText"/>
        <w:spacing w:before="4" w:after="1"/>
        <w:ind w:left="0" w:firstLine="0"/>
        <w:jc w:val="left"/>
        <w:rPr>
          <w:b/>
          <w:sz w:val="17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42"/>
        <w:gridCol w:w="5613"/>
      </w:tblGrid>
      <w:tr>
        <w:trPr>
          <w:trHeight w:val="1123" w:hRule="atLeast"/>
        </w:trPr>
        <w:tc>
          <w:tcPr>
            <w:tcW w:w="3742" w:type="dxa"/>
          </w:tcPr>
          <w:p>
            <w:pPr>
              <w:pStyle w:val="TableParagraph"/>
              <w:spacing w:before="11"/>
              <w:rPr>
                <w:b/>
                <w:sz w:val="24"/>
              </w:rPr>
            </w:pPr>
          </w:p>
          <w:p>
            <w:pPr>
              <w:pStyle w:val="TableParagraph"/>
              <w:spacing w:line="249" w:lineRule="auto"/>
              <w:ind w:left="614" w:right="397" w:hanging="191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Участники инвестиционно-</w:t>
            </w:r>
            <w:r>
              <w:rPr>
                <w:b/>
                <w:color w:val="231F20"/>
                <w:spacing w:val="-55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строительного</w:t>
            </w:r>
            <w:r>
              <w:rPr>
                <w:b/>
                <w:color w:val="231F20"/>
                <w:spacing w:val="-3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процесса</w:t>
            </w:r>
          </w:p>
        </w:tc>
        <w:tc>
          <w:tcPr>
            <w:tcW w:w="561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49"/>
              <w:ind w:left="1781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Основные</w:t>
            </w:r>
            <w:r>
              <w:rPr>
                <w:b/>
                <w:color w:val="231F20"/>
                <w:spacing w:val="-8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функции</w:t>
            </w:r>
          </w:p>
        </w:tc>
      </w:tr>
      <w:tr>
        <w:trPr>
          <w:trHeight w:val="1514" w:hRule="atLeast"/>
        </w:trPr>
        <w:tc>
          <w:tcPr>
            <w:tcW w:w="3742" w:type="dxa"/>
          </w:tcPr>
          <w:p>
            <w:pPr>
              <w:pStyle w:val="TableParagraph"/>
              <w:spacing w:before="70"/>
              <w:ind w:left="130"/>
              <w:rPr>
                <w:sz w:val="23"/>
              </w:rPr>
            </w:pPr>
            <w:r>
              <w:rPr>
                <w:color w:val="231F20"/>
                <w:sz w:val="23"/>
              </w:rPr>
              <w:t>Застройщик</w:t>
            </w:r>
          </w:p>
        </w:tc>
        <w:tc>
          <w:tcPr>
            <w:tcW w:w="5613" w:type="dxa"/>
          </w:tcPr>
          <w:p>
            <w:pPr>
              <w:pStyle w:val="TableParagraph"/>
              <w:spacing w:line="249" w:lineRule="auto" w:before="70"/>
              <w:ind w:left="130" w:right="119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Выбор земельного участка, поиск источника финан-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сирования, заключения договоров подряда, подготов-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ка проектной документации, осуществление техниче-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ского контроля и надзора, приемка построенных объ-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ектов,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введение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объекта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в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эксплуатацию</w:t>
            </w:r>
          </w:p>
        </w:tc>
      </w:tr>
      <w:tr>
        <w:trPr>
          <w:trHeight w:val="1238" w:hRule="atLeast"/>
        </w:trPr>
        <w:tc>
          <w:tcPr>
            <w:tcW w:w="3742" w:type="dxa"/>
          </w:tcPr>
          <w:p>
            <w:pPr>
              <w:pStyle w:val="TableParagraph"/>
              <w:spacing w:before="70"/>
              <w:ind w:left="130"/>
              <w:rPr>
                <w:sz w:val="23"/>
              </w:rPr>
            </w:pPr>
            <w:r>
              <w:rPr>
                <w:color w:val="231F20"/>
                <w:sz w:val="23"/>
              </w:rPr>
              <w:t>Технический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заказчик</w:t>
            </w:r>
          </w:p>
        </w:tc>
        <w:tc>
          <w:tcPr>
            <w:tcW w:w="5613" w:type="dxa"/>
          </w:tcPr>
          <w:p>
            <w:pPr>
              <w:pStyle w:val="TableParagraph"/>
              <w:spacing w:line="249" w:lineRule="auto" w:before="70"/>
              <w:ind w:left="130" w:right="118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Заключения договоров подряда, подготовка разреши-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тельной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проектной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документации,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осуществление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технического контроля и надзора, приемка построен-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ных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объектов,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введение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объекта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в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эксплуатацию</w:t>
            </w:r>
          </w:p>
        </w:tc>
      </w:tr>
      <w:tr>
        <w:trPr>
          <w:trHeight w:val="410" w:hRule="atLeast"/>
        </w:trPr>
        <w:tc>
          <w:tcPr>
            <w:tcW w:w="3742" w:type="dxa"/>
          </w:tcPr>
          <w:p>
            <w:pPr>
              <w:pStyle w:val="TableParagraph"/>
              <w:spacing w:before="70"/>
              <w:ind w:left="130"/>
              <w:rPr>
                <w:sz w:val="23"/>
              </w:rPr>
            </w:pPr>
            <w:r>
              <w:rPr>
                <w:color w:val="231F20"/>
                <w:sz w:val="23"/>
              </w:rPr>
              <w:t>Инвестор</w:t>
            </w:r>
          </w:p>
        </w:tc>
        <w:tc>
          <w:tcPr>
            <w:tcW w:w="5613" w:type="dxa"/>
          </w:tcPr>
          <w:p>
            <w:pPr>
              <w:pStyle w:val="TableParagraph"/>
              <w:spacing w:before="70"/>
              <w:ind w:left="130"/>
              <w:rPr>
                <w:sz w:val="23"/>
              </w:rPr>
            </w:pPr>
            <w:r>
              <w:rPr>
                <w:color w:val="231F20"/>
                <w:sz w:val="23"/>
              </w:rPr>
              <w:t>Финансирование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строительства</w:t>
            </w:r>
          </w:p>
        </w:tc>
      </w:tr>
      <w:tr>
        <w:trPr>
          <w:trHeight w:val="686" w:hRule="atLeast"/>
        </w:trPr>
        <w:tc>
          <w:tcPr>
            <w:tcW w:w="3742" w:type="dxa"/>
          </w:tcPr>
          <w:p>
            <w:pPr>
              <w:pStyle w:val="TableParagraph"/>
              <w:spacing w:before="70"/>
              <w:ind w:left="130"/>
              <w:rPr>
                <w:sz w:val="23"/>
              </w:rPr>
            </w:pPr>
            <w:r>
              <w:rPr>
                <w:color w:val="231F20"/>
                <w:sz w:val="23"/>
              </w:rPr>
              <w:t>Девелопер</w:t>
            </w:r>
          </w:p>
        </w:tc>
        <w:tc>
          <w:tcPr>
            <w:tcW w:w="5613" w:type="dxa"/>
          </w:tcPr>
          <w:p>
            <w:pPr>
              <w:pStyle w:val="TableParagraph"/>
              <w:spacing w:line="249" w:lineRule="auto" w:before="70"/>
              <w:ind w:left="130" w:right="114"/>
              <w:rPr>
                <w:sz w:val="23"/>
              </w:rPr>
            </w:pPr>
            <w:r>
              <w:rPr>
                <w:color w:val="231F20"/>
                <w:sz w:val="23"/>
              </w:rPr>
              <w:t>Бизнес-планирование,</w:t>
            </w:r>
            <w:r>
              <w:rPr>
                <w:color w:val="231F20"/>
                <w:spacing w:val="9"/>
                <w:sz w:val="23"/>
              </w:rPr>
              <w:t> </w:t>
            </w:r>
            <w:r>
              <w:rPr>
                <w:color w:val="231F20"/>
                <w:sz w:val="23"/>
              </w:rPr>
              <w:t>поиск</w:t>
            </w:r>
            <w:r>
              <w:rPr>
                <w:color w:val="231F20"/>
                <w:spacing w:val="10"/>
                <w:sz w:val="23"/>
              </w:rPr>
              <w:t> </w:t>
            </w:r>
            <w:r>
              <w:rPr>
                <w:color w:val="231F20"/>
                <w:sz w:val="23"/>
              </w:rPr>
              <w:t>источника</w:t>
            </w:r>
            <w:r>
              <w:rPr>
                <w:color w:val="231F20"/>
                <w:spacing w:val="10"/>
                <w:sz w:val="23"/>
              </w:rPr>
              <w:t> </w:t>
            </w:r>
            <w:r>
              <w:rPr>
                <w:color w:val="231F20"/>
                <w:sz w:val="23"/>
              </w:rPr>
              <w:t>финансирова-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ния</w:t>
            </w:r>
          </w:p>
        </w:tc>
      </w:tr>
      <w:tr>
        <w:trPr>
          <w:trHeight w:val="686" w:hRule="atLeast"/>
        </w:trPr>
        <w:tc>
          <w:tcPr>
            <w:tcW w:w="3742" w:type="dxa"/>
          </w:tcPr>
          <w:p>
            <w:pPr>
              <w:pStyle w:val="TableParagraph"/>
              <w:spacing w:line="249" w:lineRule="auto" w:before="70"/>
              <w:ind w:left="130" w:right="116"/>
              <w:rPr>
                <w:sz w:val="23"/>
              </w:rPr>
            </w:pPr>
            <w:r>
              <w:rPr>
                <w:color w:val="231F20"/>
                <w:sz w:val="23"/>
              </w:rPr>
              <w:t>Проектная</w:t>
            </w:r>
            <w:r>
              <w:rPr>
                <w:color w:val="231F20"/>
                <w:spacing w:val="40"/>
                <w:sz w:val="23"/>
              </w:rPr>
              <w:t> </w:t>
            </w:r>
            <w:r>
              <w:rPr>
                <w:color w:val="231F20"/>
                <w:sz w:val="23"/>
              </w:rPr>
              <w:t>организация</w:t>
            </w:r>
            <w:r>
              <w:rPr>
                <w:color w:val="231F20"/>
                <w:spacing w:val="40"/>
                <w:sz w:val="23"/>
              </w:rPr>
              <w:t> </w:t>
            </w:r>
            <w:r>
              <w:rPr>
                <w:color w:val="231F20"/>
                <w:sz w:val="23"/>
              </w:rPr>
              <w:t>(генераль-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ный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проектировщик)</w:t>
            </w:r>
          </w:p>
        </w:tc>
        <w:tc>
          <w:tcPr>
            <w:tcW w:w="5613" w:type="dxa"/>
          </w:tcPr>
          <w:p>
            <w:pPr>
              <w:pStyle w:val="TableParagraph"/>
              <w:spacing w:before="70"/>
              <w:ind w:left="130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Проектные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работы,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осуществление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авторского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надзора</w:t>
            </w:r>
          </w:p>
        </w:tc>
      </w:tr>
      <w:tr>
        <w:trPr>
          <w:trHeight w:val="686" w:hRule="atLeast"/>
        </w:trPr>
        <w:tc>
          <w:tcPr>
            <w:tcW w:w="3742" w:type="dxa"/>
          </w:tcPr>
          <w:p>
            <w:pPr>
              <w:pStyle w:val="TableParagraph"/>
              <w:spacing w:line="249" w:lineRule="auto" w:before="70"/>
              <w:ind w:left="130" w:right="116"/>
              <w:rPr>
                <w:sz w:val="23"/>
              </w:rPr>
            </w:pPr>
            <w:r>
              <w:rPr>
                <w:color w:val="231F20"/>
                <w:sz w:val="23"/>
              </w:rPr>
              <w:t>Подрядная</w:t>
            </w:r>
            <w:r>
              <w:rPr>
                <w:color w:val="231F20"/>
                <w:spacing w:val="27"/>
                <w:sz w:val="23"/>
              </w:rPr>
              <w:t> </w:t>
            </w:r>
            <w:r>
              <w:rPr>
                <w:color w:val="231F20"/>
                <w:sz w:val="23"/>
              </w:rPr>
              <w:t>организация</w:t>
            </w:r>
            <w:r>
              <w:rPr>
                <w:color w:val="231F20"/>
                <w:spacing w:val="28"/>
                <w:sz w:val="23"/>
              </w:rPr>
              <w:t> </w:t>
            </w:r>
            <w:r>
              <w:rPr>
                <w:color w:val="231F20"/>
                <w:sz w:val="23"/>
              </w:rPr>
              <w:t>(генераль-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ный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подрядчик)</w:t>
            </w:r>
          </w:p>
        </w:tc>
        <w:tc>
          <w:tcPr>
            <w:tcW w:w="5613" w:type="dxa"/>
          </w:tcPr>
          <w:p>
            <w:pPr>
              <w:pStyle w:val="TableParagraph"/>
              <w:spacing w:before="70"/>
              <w:ind w:left="130"/>
              <w:rPr>
                <w:sz w:val="23"/>
              </w:rPr>
            </w:pPr>
            <w:r>
              <w:rPr>
                <w:color w:val="231F20"/>
                <w:sz w:val="23"/>
              </w:rPr>
              <w:t>Осуществление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строительно-монтажных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работ</w:t>
            </w:r>
          </w:p>
        </w:tc>
      </w:tr>
      <w:tr>
        <w:trPr>
          <w:trHeight w:val="410" w:hRule="atLeast"/>
        </w:trPr>
        <w:tc>
          <w:tcPr>
            <w:tcW w:w="3742" w:type="dxa"/>
          </w:tcPr>
          <w:p>
            <w:pPr>
              <w:pStyle w:val="TableParagraph"/>
              <w:spacing w:before="70"/>
              <w:ind w:left="130"/>
              <w:rPr>
                <w:sz w:val="23"/>
              </w:rPr>
            </w:pPr>
            <w:r>
              <w:rPr>
                <w:color w:val="231F20"/>
                <w:sz w:val="23"/>
              </w:rPr>
              <w:t>Эксплуатирующая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организация</w:t>
            </w:r>
          </w:p>
        </w:tc>
        <w:tc>
          <w:tcPr>
            <w:tcW w:w="5613" w:type="dxa"/>
          </w:tcPr>
          <w:p>
            <w:pPr>
              <w:pStyle w:val="TableParagraph"/>
              <w:spacing w:before="70"/>
              <w:ind w:left="130"/>
              <w:rPr>
                <w:sz w:val="23"/>
              </w:rPr>
            </w:pPr>
            <w:r>
              <w:rPr>
                <w:color w:val="231F20"/>
                <w:sz w:val="23"/>
              </w:rPr>
              <w:t>Техническая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эксплуатация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объекта</w:t>
            </w:r>
          </w:p>
        </w:tc>
      </w:tr>
    </w:tbl>
    <w:p>
      <w:pPr>
        <w:spacing w:after="0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before="72"/>
        <w:ind w:left="552" w:firstLine="0"/>
      </w:pPr>
      <w:r>
        <w:rPr>
          <w:color w:val="231F20"/>
        </w:rPr>
        <w:t>Помимо</w:t>
      </w:r>
      <w:r>
        <w:rPr>
          <w:color w:val="231F20"/>
          <w:spacing w:val="-8"/>
        </w:rPr>
        <w:t> </w:t>
      </w:r>
      <w:r>
        <w:rPr>
          <w:color w:val="231F20"/>
        </w:rPr>
        <w:t>вышеперечисленных</w:t>
      </w:r>
      <w:r>
        <w:rPr>
          <w:color w:val="231F20"/>
          <w:spacing w:val="-7"/>
        </w:rPr>
        <w:t> </w:t>
      </w:r>
      <w:r>
        <w:rPr>
          <w:color w:val="231F20"/>
        </w:rPr>
        <w:t>участников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8"/>
        </w:rPr>
        <w:t> </w:t>
      </w:r>
      <w:r>
        <w:rPr>
          <w:color w:val="231F20"/>
        </w:rPr>
        <w:t>также</w:t>
      </w:r>
      <w:r>
        <w:rPr>
          <w:color w:val="231F20"/>
          <w:spacing w:val="-7"/>
        </w:rPr>
        <w:t> </w:t>
      </w:r>
      <w:r>
        <w:rPr>
          <w:color w:val="231F20"/>
        </w:rPr>
        <w:t>выделяют:</w:t>
      </w:r>
    </w:p>
    <w:p>
      <w:pPr>
        <w:pStyle w:val="ListParagraph"/>
        <w:numPr>
          <w:ilvl w:val="0"/>
          <w:numId w:val="23"/>
        </w:numPr>
        <w:tabs>
          <w:tab w:pos="922" w:val="left" w:leader="none"/>
        </w:tabs>
        <w:spacing w:line="244" w:lineRule="auto" w:before="7" w:after="0"/>
        <w:ind w:left="155" w:right="154" w:firstLine="396"/>
        <w:jc w:val="both"/>
        <w:rPr>
          <w:sz w:val="26"/>
        </w:rPr>
      </w:pPr>
      <w:r>
        <w:rPr>
          <w:b/>
          <w:color w:val="231F20"/>
          <w:sz w:val="26"/>
        </w:rPr>
        <w:t>кредитор </w:t>
      </w:r>
      <w:r>
        <w:rPr>
          <w:color w:val="231F20"/>
          <w:sz w:val="26"/>
        </w:rPr>
        <w:t>– физическое или юридическое лицо, предоставляющее денежные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средства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на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принципах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возвратности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на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основании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кредитного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договора.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Кредитором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могут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являться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банки,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а также иные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кредитные организации.</w:t>
      </w:r>
    </w:p>
    <w:p>
      <w:pPr>
        <w:pStyle w:val="ListParagraph"/>
        <w:numPr>
          <w:ilvl w:val="0"/>
          <w:numId w:val="23"/>
        </w:numPr>
        <w:tabs>
          <w:tab w:pos="921" w:val="left" w:leader="none"/>
        </w:tabs>
        <w:spacing w:line="244" w:lineRule="auto" w:before="3" w:after="0"/>
        <w:ind w:left="155" w:right="148" w:firstLine="396"/>
        <w:jc w:val="both"/>
        <w:rPr>
          <w:sz w:val="26"/>
        </w:rPr>
      </w:pPr>
      <w:r>
        <w:rPr>
          <w:b/>
          <w:color w:val="231F20"/>
          <w:w w:val="95"/>
          <w:sz w:val="26"/>
        </w:rPr>
        <w:t>поставщик </w:t>
      </w:r>
      <w:r>
        <w:rPr>
          <w:color w:val="231F20"/>
          <w:w w:val="95"/>
          <w:sz w:val="26"/>
        </w:rPr>
        <w:t>– физическое или юридическое лицо, поставляющее строительные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pacing w:val="-1"/>
          <w:sz w:val="26"/>
        </w:rPr>
        <w:t>материалы,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строительные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конструкции,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строительные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инструменты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технику,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а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так-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же иные материалы подрядчику, застройщику или техническому заказчику на осно-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вании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договора поставки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обусловленные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сроки.</w:t>
      </w:r>
    </w:p>
    <w:p>
      <w:pPr>
        <w:pStyle w:val="ListParagraph"/>
        <w:numPr>
          <w:ilvl w:val="0"/>
          <w:numId w:val="23"/>
        </w:numPr>
        <w:tabs>
          <w:tab w:pos="922" w:val="left" w:leader="none"/>
        </w:tabs>
        <w:spacing w:line="244" w:lineRule="auto" w:before="4" w:after="0"/>
        <w:ind w:left="155" w:right="152" w:firstLine="396"/>
        <w:jc w:val="both"/>
        <w:rPr>
          <w:sz w:val="26"/>
        </w:rPr>
      </w:pPr>
      <w:r>
        <w:rPr>
          <w:b/>
          <w:color w:val="231F20"/>
          <w:w w:val="95"/>
          <w:sz w:val="26"/>
        </w:rPr>
        <w:t>инженерная организация (инженер</w:t>
      </w:r>
      <w:r>
        <w:rPr>
          <w:color w:val="231F20"/>
          <w:w w:val="95"/>
          <w:sz w:val="26"/>
        </w:rPr>
        <w:t>) – лицо, привлекаемое застройщиком или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техническим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заказчиком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осуществления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контроля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надзора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за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строительством.</w:t>
      </w:r>
    </w:p>
    <w:p>
      <w:pPr>
        <w:pStyle w:val="ListParagraph"/>
        <w:numPr>
          <w:ilvl w:val="0"/>
          <w:numId w:val="23"/>
        </w:numPr>
        <w:tabs>
          <w:tab w:pos="921" w:val="left" w:leader="none"/>
        </w:tabs>
        <w:spacing w:line="244" w:lineRule="auto" w:before="2" w:after="0"/>
        <w:ind w:left="155" w:right="152" w:firstLine="396"/>
        <w:jc w:val="both"/>
        <w:rPr>
          <w:sz w:val="26"/>
        </w:rPr>
      </w:pPr>
      <w:r>
        <w:rPr>
          <w:b/>
          <w:color w:val="231F20"/>
          <w:sz w:val="26"/>
        </w:rPr>
        <w:t>изыскательская</w:t>
      </w:r>
      <w:r>
        <w:rPr>
          <w:b/>
          <w:color w:val="231F20"/>
          <w:spacing w:val="-13"/>
          <w:sz w:val="26"/>
        </w:rPr>
        <w:t> </w:t>
      </w:r>
      <w:r>
        <w:rPr>
          <w:b/>
          <w:color w:val="231F20"/>
          <w:sz w:val="26"/>
        </w:rPr>
        <w:t>организация</w:t>
      </w:r>
      <w:r>
        <w:rPr>
          <w:b/>
          <w:color w:val="231F20"/>
          <w:spacing w:val="-13"/>
          <w:sz w:val="26"/>
        </w:rPr>
        <w:t> </w:t>
      </w:r>
      <w:r>
        <w:rPr>
          <w:b/>
          <w:color w:val="231F20"/>
          <w:sz w:val="26"/>
        </w:rPr>
        <w:t>(изыскатель)</w:t>
      </w:r>
      <w:r>
        <w:rPr>
          <w:b/>
          <w:color w:val="231F20"/>
          <w:spacing w:val="-13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физическое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или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юридическое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лицо, на основании договора подряда на проведение изыскательских работ обязую-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щееся выполнить инженерные изыскания для подготовки проектной документации,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строительства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или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реконструкции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объектов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недвижимости.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осуществления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изы-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скательской деятельности необходимо вступить в саморегулируемую организацию</w:t>
      </w:r>
      <w:r>
        <w:rPr>
          <w:color w:val="231F20"/>
          <w:spacing w:val="1"/>
          <w:sz w:val="26"/>
        </w:rPr>
        <w:t> </w:t>
      </w:r>
      <w:r>
        <w:rPr>
          <w:color w:val="231F20"/>
          <w:spacing w:val="-3"/>
          <w:sz w:val="26"/>
        </w:rPr>
        <w:t>в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3"/>
          <w:sz w:val="26"/>
        </w:rPr>
        <w:t>области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инженерных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изысканий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и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2"/>
          <w:sz w:val="26"/>
        </w:rPr>
        <w:t>получить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свидетельство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о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допуске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к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работам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в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2"/>
          <w:sz w:val="26"/>
        </w:rPr>
        <w:t>об-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ласти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инженерных изысканий.</w:t>
      </w:r>
    </w:p>
    <w:p>
      <w:pPr>
        <w:pStyle w:val="ListParagraph"/>
        <w:numPr>
          <w:ilvl w:val="0"/>
          <w:numId w:val="23"/>
        </w:numPr>
        <w:tabs>
          <w:tab w:pos="922" w:val="left" w:leader="none"/>
        </w:tabs>
        <w:spacing w:line="244" w:lineRule="auto" w:before="7" w:after="0"/>
        <w:ind w:left="155" w:right="151" w:firstLine="396"/>
        <w:jc w:val="both"/>
        <w:rPr>
          <w:sz w:val="26"/>
        </w:rPr>
      </w:pPr>
      <w:r>
        <w:rPr>
          <w:b/>
          <w:color w:val="231F20"/>
          <w:spacing w:val="-1"/>
          <w:w w:val="95"/>
          <w:sz w:val="26"/>
        </w:rPr>
        <w:t>консультант</w:t>
      </w:r>
      <w:r>
        <w:rPr>
          <w:b/>
          <w:color w:val="231F20"/>
          <w:spacing w:val="-12"/>
          <w:w w:val="95"/>
          <w:sz w:val="26"/>
        </w:rPr>
        <w:t> </w:t>
      </w:r>
      <w:r>
        <w:rPr>
          <w:color w:val="231F20"/>
          <w:spacing w:val="-1"/>
          <w:w w:val="95"/>
          <w:sz w:val="26"/>
        </w:rPr>
        <w:t>–</w:t>
      </w:r>
      <w:r>
        <w:rPr>
          <w:color w:val="231F20"/>
          <w:spacing w:val="-11"/>
          <w:w w:val="95"/>
          <w:sz w:val="26"/>
        </w:rPr>
        <w:t> </w:t>
      </w:r>
      <w:r>
        <w:rPr>
          <w:color w:val="231F20"/>
          <w:spacing w:val="-1"/>
          <w:w w:val="95"/>
          <w:sz w:val="26"/>
        </w:rPr>
        <w:t>физическое</w:t>
      </w:r>
      <w:r>
        <w:rPr>
          <w:color w:val="231F20"/>
          <w:spacing w:val="-12"/>
          <w:w w:val="95"/>
          <w:sz w:val="26"/>
        </w:rPr>
        <w:t> </w:t>
      </w:r>
      <w:r>
        <w:rPr>
          <w:color w:val="231F20"/>
          <w:spacing w:val="-1"/>
          <w:w w:val="95"/>
          <w:sz w:val="26"/>
        </w:rPr>
        <w:t>или</w:t>
      </w:r>
      <w:r>
        <w:rPr>
          <w:color w:val="231F20"/>
          <w:spacing w:val="-12"/>
          <w:w w:val="95"/>
          <w:sz w:val="26"/>
        </w:rPr>
        <w:t> </w:t>
      </w:r>
      <w:r>
        <w:rPr>
          <w:color w:val="231F20"/>
          <w:spacing w:val="-1"/>
          <w:w w:val="95"/>
          <w:sz w:val="26"/>
        </w:rPr>
        <w:t>юридическое</w:t>
      </w:r>
      <w:r>
        <w:rPr>
          <w:color w:val="231F20"/>
          <w:spacing w:val="-10"/>
          <w:w w:val="95"/>
          <w:sz w:val="26"/>
        </w:rPr>
        <w:t> </w:t>
      </w:r>
      <w:r>
        <w:rPr>
          <w:color w:val="231F20"/>
          <w:spacing w:val="-1"/>
          <w:w w:val="95"/>
          <w:sz w:val="26"/>
        </w:rPr>
        <w:t>лицо,</w:t>
      </w:r>
      <w:r>
        <w:rPr>
          <w:color w:val="231F20"/>
          <w:spacing w:val="-12"/>
          <w:w w:val="95"/>
          <w:sz w:val="26"/>
        </w:rPr>
        <w:t> </w:t>
      </w:r>
      <w:r>
        <w:rPr>
          <w:color w:val="231F20"/>
          <w:w w:val="95"/>
          <w:sz w:val="26"/>
        </w:rPr>
        <w:t>привлекаемое</w:t>
      </w:r>
      <w:r>
        <w:rPr>
          <w:color w:val="231F20"/>
          <w:spacing w:val="-11"/>
          <w:w w:val="95"/>
          <w:sz w:val="26"/>
        </w:rPr>
        <w:t> </w:t>
      </w:r>
      <w:r>
        <w:rPr>
          <w:color w:val="231F20"/>
          <w:w w:val="95"/>
          <w:sz w:val="26"/>
        </w:rPr>
        <w:t>по</w:t>
      </w:r>
      <w:r>
        <w:rPr>
          <w:color w:val="231F20"/>
          <w:spacing w:val="-12"/>
          <w:w w:val="95"/>
          <w:sz w:val="26"/>
        </w:rPr>
        <w:t> </w:t>
      </w:r>
      <w:r>
        <w:rPr>
          <w:color w:val="231F20"/>
          <w:w w:val="95"/>
          <w:sz w:val="26"/>
        </w:rPr>
        <w:t>договору</w:t>
      </w:r>
      <w:r>
        <w:rPr>
          <w:color w:val="231F20"/>
          <w:spacing w:val="-11"/>
          <w:w w:val="95"/>
          <w:sz w:val="26"/>
        </w:rPr>
        <w:t> </w:t>
      </w:r>
      <w:r>
        <w:rPr>
          <w:color w:val="231F20"/>
          <w:w w:val="95"/>
          <w:sz w:val="26"/>
        </w:rPr>
        <w:t>для</w:t>
      </w:r>
      <w:r>
        <w:rPr>
          <w:color w:val="231F20"/>
          <w:spacing w:val="-59"/>
          <w:w w:val="95"/>
          <w:sz w:val="26"/>
        </w:rPr>
        <w:t> </w:t>
      </w:r>
      <w:r>
        <w:rPr>
          <w:color w:val="231F20"/>
          <w:w w:val="95"/>
          <w:sz w:val="26"/>
        </w:rPr>
        <w:t>выполнения</w:t>
      </w:r>
      <w:r>
        <w:rPr>
          <w:color w:val="231F20"/>
          <w:spacing w:val="3"/>
          <w:w w:val="95"/>
          <w:sz w:val="26"/>
        </w:rPr>
        <w:t> </w:t>
      </w:r>
      <w:r>
        <w:rPr>
          <w:color w:val="231F20"/>
          <w:w w:val="95"/>
          <w:sz w:val="26"/>
        </w:rPr>
        <w:t>всех</w:t>
      </w:r>
      <w:r>
        <w:rPr>
          <w:color w:val="231F20"/>
          <w:spacing w:val="4"/>
          <w:w w:val="95"/>
          <w:sz w:val="26"/>
        </w:rPr>
        <w:t> </w:t>
      </w:r>
      <w:r>
        <w:rPr>
          <w:color w:val="231F20"/>
          <w:w w:val="95"/>
          <w:sz w:val="26"/>
        </w:rPr>
        <w:t>или</w:t>
      </w:r>
      <w:r>
        <w:rPr>
          <w:color w:val="231F20"/>
          <w:spacing w:val="3"/>
          <w:w w:val="95"/>
          <w:sz w:val="26"/>
        </w:rPr>
        <w:t> </w:t>
      </w:r>
      <w:r>
        <w:rPr>
          <w:color w:val="231F20"/>
          <w:w w:val="95"/>
          <w:sz w:val="26"/>
        </w:rPr>
        <w:t>отдельных</w:t>
      </w:r>
      <w:r>
        <w:rPr>
          <w:color w:val="231F20"/>
          <w:spacing w:val="3"/>
          <w:w w:val="95"/>
          <w:sz w:val="26"/>
        </w:rPr>
        <w:t> </w:t>
      </w:r>
      <w:r>
        <w:rPr>
          <w:color w:val="231F20"/>
          <w:w w:val="95"/>
          <w:sz w:val="26"/>
        </w:rPr>
        <w:t>функций</w:t>
      </w:r>
      <w:r>
        <w:rPr>
          <w:color w:val="231F20"/>
          <w:spacing w:val="4"/>
          <w:w w:val="95"/>
          <w:sz w:val="26"/>
        </w:rPr>
        <w:t> </w:t>
      </w:r>
      <w:r>
        <w:rPr>
          <w:color w:val="231F20"/>
          <w:w w:val="95"/>
          <w:sz w:val="26"/>
        </w:rPr>
        <w:t>по</w:t>
      </w:r>
      <w:r>
        <w:rPr>
          <w:color w:val="231F20"/>
          <w:spacing w:val="3"/>
          <w:w w:val="95"/>
          <w:sz w:val="26"/>
        </w:rPr>
        <w:t> </w:t>
      </w:r>
      <w:r>
        <w:rPr>
          <w:color w:val="231F20"/>
          <w:w w:val="95"/>
          <w:sz w:val="26"/>
        </w:rPr>
        <w:t>обоснованию</w:t>
      </w:r>
      <w:r>
        <w:rPr>
          <w:color w:val="231F20"/>
          <w:spacing w:val="4"/>
          <w:w w:val="95"/>
          <w:sz w:val="26"/>
        </w:rPr>
        <w:t> </w:t>
      </w:r>
      <w:r>
        <w:rPr>
          <w:color w:val="231F20"/>
          <w:w w:val="95"/>
          <w:sz w:val="26"/>
        </w:rPr>
        <w:t>и</w:t>
      </w:r>
      <w:r>
        <w:rPr>
          <w:color w:val="231F20"/>
          <w:spacing w:val="3"/>
          <w:w w:val="95"/>
          <w:sz w:val="26"/>
        </w:rPr>
        <w:t> </w:t>
      </w:r>
      <w:r>
        <w:rPr>
          <w:color w:val="231F20"/>
          <w:w w:val="95"/>
          <w:sz w:val="26"/>
        </w:rPr>
        <w:t>планированию</w:t>
      </w:r>
      <w:r>
        <w:rPr>
          <w:color w:val="231F20"/>
          <w:spacing w:val="4"/>
          <w:w w:val="95"/>
          <w:sz w:val="26"/>
        </w:rPr>
        <w:t> </w:t>
      </w:r>
      <w:r>
        <w:rPr>
          <w:color w:val="231F20"/>
          <w:w w:val="95"/>
          <w:sz w:val="26"/>
        </w:rPr>
        <w:t>проекта.</w:t>
      </w:r>
    </w:p>
    <w:p>
      <w:pPr>
        <w:pStyle w:val="BodyText"/>
        <w:spacing w:line="244" w:lineRule="auto" w:before="3"/>
        <w:ind w:right="153"/>
      </w:pPr>
      <w:r>
        <w:rPr>
          <w:color w:val="231F20"/>
          <w:spacing w:val="-1"/>
        </w:rPr>
        <w:t>Входе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реализации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проекта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все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вышеперечисленные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участники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5"/>
        </w:rPr>
        <w:t> </w:t>
      </w:r>
      <w:r>
        <w:rPr>
          <w:color w:val="231F20"/>
        </w:rPr>
        <w:t>вза-</w:t>
      </w:r>
      <w:r>
        <w:rPr>
          <w:color w:val="231F20"/>
          <w:spacing w:val="-62"/>
        </w:rPr>
        <w:t> </w:t>
      </w:r>
      <w:r>
        <w:rPr>
          <w:color w:val="231F20"/>
        </w:rPr>
        <w:t>имодействуют</w:t>
      </w:r>
      <w:r>
        <w:rPr>
          <w:color w:val="231F20"/>
          <w:spacing w:val="-8"/>
        </w:rPr>
        <w:t> </w:t>
      </w:r>
      <w:r>
        <w:rPr>
          <w:color w:val="231F20"/>
        </w:rPr>
        <w:t>друг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другом.</w:t>
      </w:r>
      <w:r>
        <w:rPr>
          <w:color w:val="231F20"/>
          <w:spacing w:val="-7"/>
        </w:rPr>
        <w:t> </w:t>
      </w:r>
      <w:r>
        <w:rPr>
          <w:color w:val="231F20"/>
        </w:rPr>
        <w:t>Выбор</w:t>
      </w:r>
      <w:r>
        <w:rPr>
          <w:color w:val="231F20"/>
          <w:spacing w:val="-7"/>
        </w:rPr>
        <w:t> </w:t>
      </w:r>
      <w:r>
        <w:rPr>
          <w:color w:val="231F20"/>
        </w:rPr>
        <w:t>схемы</w:t>
      </w:r>
      <w:r>
        <w:rPr>
          <w:color w:val="231F20"/>
          <w:spacing w:val="-7"/>
        </w:rPr>
        <w:t> </w:t>
      </w:r>
      <w:r>
        <w:rPr>
          <w:color w:val="231F20"/>
        </w:rPr>
        <w:t>взаимодействия</w:t>
      </w:r>
      <w:r>
        <w:rPr>
          <w:color w:val="231F20"/>
          <w:spacing w:val="-7"/>
        </w:rPr>
        <w:t> </w:t>
      </w:r>
      <w:r>
        <w:rPr>
          <w:color w:val="231F20"/>
        </w:rPr>
        <w:t>напрямую</w:t>
      </w:r>
      <w:r>
        <w:rPr>
          <w:color w:val="231F20"/>
          <w:spacing w:val="-7"/>
        </w:rPr>
        <w:t> </w:t>
      </w:r>
      <w:r>
        <w:rPr>
          <w:color w:val="231F20"/>
        </w:rPr>
        <w:t>влияет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ка-</w:t>
      </w:r>
      <w:r>
        <w:rPr>
          <w:color w:val="231F20"/>
          <w:spacing w:val="-63"/>
        </w:rPr>
        <w:t> </w:t>
      </w:r>
      <w:r>
        <w:rPr>
          <w:color w:val="231F20"/>
          <w:spacing w:val="-3"/>
        </w:rPr>
        <w:t>чество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строительной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продукции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сроки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производства.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Рассмотрим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некоторые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схе-</w:t>
      </w:r>
      <w:r>
        <w:rPr>
          <w:color w:val="231F20"/>
          <w:spacing w:val="-63"/>
        </w:rPr>
        <w:t> </w:t>
      </w:r>
      <w:r>
        <w:rPr>
          <w:color w:val="231F20"/>
        </w:rPr>
        <w:t>мы</w:t>
      </w:r>
      <w:r>
        <w:rPr>
          <w:color w:val="231F20"/>
          <w:spacing w:val="-1"/>
        </w:rPr>
        <w:t> </w:t>
      </w:r>
      <w:r>
        <w:rPr>
          <w:color w:val="231F20"/>
        </w:rPr>
        <w:t>взаимодействия:</w:t>
      </w:r>
    </w:p>
    <w:p>
      <w:pPr>
        <w:pStyle w:val="ListParagraph"/>
        <w:numPr>
          <w:ilvl w:val="0"/>
          <w:numId w:val="24"/>
        </w:numPr>
        <w:tabs>
          <w:tab w:pos="921" w:val="left" w:leader="none"/>
        </w:tabs>
        <w:spacing w:line="244" w:lineRule="auto" w:before="4" w:after="0"/>
        <w:ind w:left="155" w:right="155" w:firstLine="396"/>
        <w:jc w:val="both"/>
        <w:rPr>
          <w:sz w:val="26"/>
        </w:rPr>
      </w:pPr>
      <w:r>
        <w:rPr>
          <w:color w:val="231F20"/>
          <w:sz w:val="26"/>
        </w:rPr>
        <w:t>Первая схем (рис. 1) используется для объектов небольшого объема, где за-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стройщик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принимает на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себя все риски [3].</w:t>
      </w:r>
    </w:p>
    <w:p>
      <w:pPr>
        <w:pStyle w:val="BodyText"/>
        <w:spacing w:before="10"/>
        <w:ind w:left="0" w:firstLine="0"/>
        <w:jc w:val="left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1103724</wp:posOffset>
            </wp:positionH>
            <wp:positionV relativeFrom="paragraph">
              <wp:posOffset>204491</wp:posOffset>
            </wp:positionV>
            <wp:extent cx="5373319" cy="1374648"/>
            <wp:effectExtent l="0" t="0" r="0" b="0"/>
            <wp:wrapTopAndBottom/>
            <wp:docPr id="73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5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3319" cy="1374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27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Схем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объектов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небольшим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объемом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работ</w:t>
      </w:r>
    </w:p>
    <w:p>
      <w:pPr>
        <w:pStyle w:val="BodyText"/>
        <w:spacing w:before="9"/>
        <w:ind w:left="0" w:firstLine="0"/>
        <w:jc w:val="left"/>
        <w:rPr>
          <w:sz w:val="25"/>
        </w:rPr>
      </w:pPr>
    </w:p>
    <w:p>
      <w:pPr>
        <w:pStyle w:val="ListParagraph"/>
        <w:numPr>
          <w:ilvl w:val="0"/>
          <w:numId w:val="24"/>
        </w:numPr>
        <w:tabs>
          <w:tab w:pos="921" w:val="left" w:leader="none"/>
        </w:tabs>
        <w:spacing w:line="244" w:lineRule="auto" w:before="1" w:after="0"/>
        <w:ind w:left="155" w:right="152" w:firstLine="396"/>
        <w:jc w:val="both"/>
        <w:rPr>
          <w:sz w:val="26"/>
        </w:rPr>
      </w:pPr>
      <w:r>
        <w:rPr>
          <w:color w:val="231F20"/>
          <w:sz w:val="26"/>
        </w:rPr>
        <w:t>Традиционная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схема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взаимодействия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(рис.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2).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Особенностью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является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то,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что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работы по проектированию и строительно-монтажные работы выполняются разны-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ми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организациями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и,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как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правило,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делается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это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последовательно.</w:t>
      </w:r>
    </w:p>
    <w:p>
      <w:pPr>
        <w:pStyle w:val="ListParagraph"/>
        <w:numPr>
          <w:ilvl w:val="0"/>
          <w:numId w:val="24"/>
        </w:numPr>
        <w:tabs>
          <w:tab w:pos="921" w:val="left" w:leader="none"/>
        </w:tabs>
        <w:spacing w:line="244" w:lineRule="auto" w:before="3" w:after="0"/>
        <w:ind w:left="155" w:right="153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Схема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«проектирование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строительство»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(рис.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3).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Данная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схема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предполагает</w:t>
      </w:r>
      <w:r>
        <w:rPr>
          <w:color w:val="231F20"/>
          <w:spacing w:val="-63"/>
          <w:sz w:val="26"/>
        </w:rPr>
        <w:t> </w:t>
      </w:r>
      <w:r>
        <w:rPr>
          <w:color w:val="231F20"/>
          <w:w w:val="95"/>
          <w:sz w:val="26"/>
        </w:rPr>
        <w:t>выполнение функций проектирования и строительства участником строительного про-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цесса.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Схема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«проектирование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строительство»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позволяет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понизить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продолжитель-</w:t>
      </w:r>
      <w:r>
        <w:rPr>
          <w:color w:val="231F20"/>
          <w:spacing w:val="-63"/>
          <w:sz w:val="26"/>
        </w:rPr>
        <w:t> </w:t>
      </w:r>
      <w:r>
        <w:rPr>
          <w:color w:val="231F20"/>
          <w:w w:val="95"/>
          <w:sz w:val="26"/>
        </w:rPr>
        <w:t>ность реализации проекта, увеличивает эффективность инвестиционно-строительного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w w:val="95"/>
          <w:sz w:val="26"/>
        </w:rPr>
        <w:t>проекта, уменьшает риски застройщика и технического заказчика, но значительно уве-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личивает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стоимость объекта</w:t>
      </w:r>
    </w:p>
    <w:p>
      <w:pPr>
        <w:spacing w:after="0" w:line="244" w:lineRule="auto"/>
        <w:jc w:val="both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ind w:left="379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5610273" cy="3834479"/>
            <wp:effectExtent l="0" t="0" r="0" b="0"/>
            <wp:docPr id="75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5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0273" cy="3834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ind w:left="0" w:firstLine="0"/>
        <w:jc w:val="left"/>
        <w:rPr>
          <w:sz w:val="19"/>
        </w:rPr>
      </w:pPr>
    </w:p>
    <w:p>
      <w:pPr>
        <w:spacing w:before="90"/>
        <w:ind w:left="518" w:right="518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Традиционная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схема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взаимодействия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участников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строительства</w:t>
      </w:r>
    </w:p>
    <w:p>
      <w:pPr>
        <w:pStyle w:val="BodyText"/>
        <w:spacing w:before="9"/>
        <w:ind w:left="0" w:firstLine="0"/>
        <w:jc w:val="left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24">
            <wp:simplePos x="0" y="0"/>
            <wp:positionH relativeFrom="page">
              <wp:posOffset>854783</wp:posOffset>
            </wp:positionH>
            <wp:positionV relativeFrom="paragraph">
              <wp:posOffset>203607</wp:posOffset>
            </wp:positionV>
            <wp:extent cx="5853386" cy="2865120"/>
            <wp:effectExtent l="0" t="0" r="0" b="0"/>
            <wp:wrapTopAndBottom/>
            <wp:docPr id="77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5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3386" cy="2865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ind w:left="0" w:firstLine="0"/>
        <w:jc w:val="left"/>
        <w:rPr>
          <w:sz w:val="22"/>
        </w:rPr>
      </w:pPr>
    </w:p>
    <w:p>
      <w:pPr>
        <w:spacing w:before="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3.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Схема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«проектирование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строительство»</w:t>
      </w:r>
    </w:p>
    <w:p>
      <w:pPr>
        <w:pStyle w:val="BodyText"/>
        <w:spacing w:before="7"/>
        <w:ind w:left="0" w:firstLine="0"/>
        <w:jc w:val="left"/>
        <w:rPr>
          <w:sz w:val="23"/>
        </w:rPr>
      </w:pPr>
    </w:p>
    <w:p>
      <w:pPr>
        <w:spacing w:before="1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25"/>
        </w:numPr>
        <w:tabs>
          <w:tab w:pos="865" w:val="left" w:leader="none"/>
        </w:tabs>
        <w:spacing w:line="230" w:lineRule="auto" w:before="167" w:after="0"/>
        <w:ind w:left="155" w:right="152" w:firstLine="396"/>
        <w:jc w:val="both"/>
        <w:rPr>
          <w:sz w:val="23"/>
        </w:rPr>
      </w:pPr>
      <w:r>
        <w:rPr>
          <w:i/>
          <w:color w:val="231F20"/>
          <w:sz w:val="23"/>
        </w:rPr>
        <w:t>Аникин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В</w:t>
      </w:r>
      <w:r>
        <w:rPr>
          <w:color w:val="231F20"/>
          <w:sz w:val="23"/>
        </w:rPr>
        <w:t>.,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Проектное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дело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строительстве: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[учеб.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пособие]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Ю.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Аникин,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Н.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Ца-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3"/>
          <w:sz w:val="23"/>
        </w:rPr>
        <w:t>рев;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[науч.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ред.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В.И.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Аксенов];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М-во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образования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науки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Рос.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Федерации,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Урал.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федер.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ун-т.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Ека-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теринбург: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Изд-во Урал.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ун-та., 2015. 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20–22.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360" w:bottom="1560" w:left="1120" w:right="1120"/>
        </w:sectPr>
      </w:pPr>
    </w:p>
    <w:p>
      <w:pPr>
        <w:pStyle w:val="ListParagraph"/>
        <w:numPr>
          <w:ilvl w:val="0"/>
          <w:numId w:val="25"/>
        </w:numPr>
        <w:tabs>
          <w:tab w:pos="865" w:val="left" w:leader="none"/>
        </w:tabs>
        <w:spacing w:line="230" w:lineRule="auto" w:before="88" w:after="0"/>
        <w:ind w:left="155" w:right="163" w:firstLine="396"/>
        <w:jc w:val="left"/>
        <w:rPr>
          <w:sz w:val="23"/>
        </w:rPr>
      </w:pPr>
      <w:r>
        <w:rPr>
          <w:color w:val="231F20"/>
          <w:w w:val="105"/>
          <w:sz w:val="23"/>
        </w:rPr>
        <w:t>Градостроительный</w:t>
      </w:r>
      <w:r>
        <w:rPr>
          <w:color w:val="231F20"/>
          <w:spacing w:val="3"/>
          <w:w w:val="105"/>
          <w:sz w:val="23"/>
        </w:rPr>
        <w:t> </w:t>
      </w:r>
      <w:r>
        <w:rPr>
          <w:color w:val="231F20"/>
          <w:w w:val="105"/>
          <w:sz w:val="23"/>
        </w:rPr>
        <w:t>кодекс</w:t>
      </w:r>
      <w:r>
        <w:rPr>
          <w:color w:val="231F20"/>
          <w:spacing w:val="2"/>
          <w:w w:val="105"/>
          <w:sz w:val="23"/>
        </w:rPr>
        <w:t> </w:t>
      </w:r>
      <w:r>
        <w:rPr>
          <w:color w:val="231F20"/>
          <w:w w:val="105"/>
          <w:sz w:val="23"/>
        </w:rPr>
        <w:t>Российской</w:t>
      </w:r>
      <w:r>
        <w:rPr>
          <w:color w:val="231F20"/>
          <w:spacing w:val="3"/>
          <w:w w:val="105"/>
          <w:sz w:val="23"/>
        </w:rPr>
        <w:t> </w:t>
      </w:r>
      <w:r>
        <w:rPr>
          <w:color w:val="231F20"/>
          <w:w w:val="105"/>
          <w:sz w:val="23"/>
        </w:rPr>
        <w:t>Федерации</w:t>
      </w:r>
      <w:r>
        <w:rPr>
          <w:color w:val="231F20"/>
          <w:spacing w:val="2"/>
          <w:w w:val="105"/>
          <w:sz w:val="23"/>
        </w:rPr>
        <w:t> </w:t>
      </w:r>
      <w:r>
        <w:rPr>
          <w:color w:val="231F20"/>
          <w:w w:val="105"/>
          <w:sz w:val="23"/>
        </w:rPr>
        <w:t>от</w:t>
      </w:r>
      <w:r>
        <w:rPr>
          <w:color w:val="231F20"/>
          <w:spacing w:val="3"/>
          <w:w w:val="105"/>
          <w:sz w:val="23"/>
        </w:rPr>
        <w:t> </w:t>
      </w:r>
      <w:r>
        <w:rPr>
          <w:color w:val="231F20"/>
          <w:w w:val="105"/>
          <w:sz w:val="23"/>
        </w:rPr>
        <w:t>29.12.2004</w:t>
      </w:r>
      <w:r>
        <w:rPr>
          <w:color w:val="231F20"/>
          <w:spacing w:val="2"/>
          <w:w w:val="105"/>
          <w:sz w:val="23"/>
        </w:rPr>
        <w:t> </w:t>
      </w:r>
      <w:r>
        <w:rPr>
          <w:color w:val="231F20"/>
          <w:w w:val="105"/>
          <w:sz w:val="23"/>
        </w:rPr>
        <w:t>N</w:t>
      </w:r>
      <w:r>
        <w:rPr>
          <w:color w:val="231F20"/>
          <w:spacing w:val="2"/>
          <w:w w:val="105"/>
          <w:sz w:val="23"/>
        </w:rPr>
        <w:t> </w:t>
      </w:r>
      <w:r>
        <w:rPr>
          <w:color w:val="231F20"/>
          <w:w w:val="105"/>
          <w:sz w:val="23"/>
        </w:rPr>
        <w:t>190-ФЗ</w:t>
      </w:r>
      <w:r>
        <w:rPr>
          <w:color w:val="231F20"/>
          <w:spacing w:val="3"/>
          <w:w w:val="105"/>
          <w:sz w:val="23"/>
        </w:rPr>
        <w:t> </w:t>
      </w:r>
      <w:r>
        <w:rPr>
          <w:color w:val="231F20"/>
          <w:w w:val="105"/>
          <w:sz w:val="23"/>
        </w:rPr>
        <w:t>(ред.</w:t>
      </w:r>
      <w:r>
        <w:rPr>
          <w:color w:val="231F20"/>
          <w:spacing w:val="2"/>
          <w:w w:val="105"/>
          <w:sz w:val="23"/>
        </w:rPr>
        <w:t> </w:t>
      </w:r>
      <w:r>
        <w:rPr>
          <w:color w:val="231F20"/>
          <w:w w:val="105"/>
          <w:sz w:val="23"/>
        </w:rPr>
        <w:t>от</w:t>
      </w:r>
      <w:r>
        <w:rPr>
          <w:color w:val="231F20"/>
          <w:spacing w:val="-57"/>
          <w:w w:val="105"/>
          <w:sz w:val="23"/>
        </w:rPr>
        <w:t> </w:t>
      </w:r>
      <w:r>
        <w:rPr>
          <w:color w:val="231F20"/>
          <w:w w:val="105"/>
          <w:sz w:val="23"/>
        </w:rPr>
        <w:t>27.12.2019).</w:t>
      </w:r>
    </w:p>
    <w:p>
      <w:pPr>
        <w:pStyle w:val="ListParagraph"/>
        <w:numPr>
          <w:ilvl w:val="0"/>
          <w:numId w:val="25"/>
        </w:numPr>
        <w:tabs>
          <w:tab w:pos="865" w:val="left" w:leader="none"/>
        </w:tabs>
        <w:spacing w:line="230" w:lineRule="auto" w:before="0" w:after="0"/>
        <w:ind w:left="155" w:right="153" w:firstLine="396"/>
        <w:jc w:val="left"/>
        <w:rPr>
          <w:sz w:val="23"/>
        </w:rPr>
      </w:pPr>
      <w:r>
        <w:rPr>
          <w:i/>
          <w:color w:val="231F20"/>
          <w:sz w:val="23"/>
        </w:rPr>
        <w:t>Чистякова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К.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Ю</w:t>
      </w:r>
      <w:r>
        <w:rPr>
          <w:color w:val="231F20"/>
          <w:sz w:val="23"/>
        </w:rPr>
        <w:t>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Основные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участники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строительного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производства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Молодой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ученый.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2018.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№14.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 238–240.</w:t>
      </w:r>
    </w:p>
    <w:p>
      <w:pPr>
        <w:pStyle w:val="ListParagraph"/>
        <w:numPr>
          <w:ilvl w:val="0"/>
          <w:numId w:val="25"/>
        </w:numPr>
        <w:tabs>
          <w:tab w:pos="865" w:val="left" w:leader="none"/>
        </w:tabs>
        <w:spacing w:line="230" w:lineRule="auto" w:before="0" w:after="0"/>
        <w:ind w:left="155" w:right="154" w:firstLine="396"/>
        <w:jc w:val="left"/>
        <w:rPr>
          <w:sz w:val="23"/>
        </w:rPr>
      </w:pPr>
      <w:r>
        <w:rPr>
          <w:i/>
          <w:color w:val="231F20"/>
          <w:sz w:val="23"/>
        </w:rPr>
        <w:t>Копытова</w:t>
      </w:r>
      <w:r>
        <w:rPr>
          <w:i/>
          <w:color w:val="231F20"/>
          <w:spacing w:val="1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3"/>
          <w:sz w:val="23"/>
        </w:rPr>
        <w:t> </w:t>
      </w:r>
      <w:r>
        <w:rPr>
          <w:i/>
          <w:color w:val="231F20"/>
          <w:sz w:val="23"/>
        </w:rPr>
        <w:t>В.,</w:t>
      </w:r>
      <w:r>
        <w:rPr>
          <w:i/>
          <w:color w:val="231F20"/>
          <w:spacing w:val="2"/>
          <w:sz w:val="23"/>
        </w:rPr>
        <w:t> </w:t>
      </w:r>
      <w:r>
        <w:rPr>
          <w:i/>
          <w:color w:val="231F20"/>
          <w:sz w:val="23"/>
        </w:rPr>
        <w:t>Пономарева</w:t>
      </w:r>
      <w:r>
        <w:rPr>
          <w:i/>
          <w:color w:val="231F20"/>
          <w:spacing w:val="3"/>
          <w:sz w:val="23"/>
        </w:rPr>
        <w:t> </w:t>
      </w:r>
      <w:r>
        <w:rPr>
          <w:i/>
          <w:color w:val="231F20"/>
          <w:sz w:val="23"/>
        </w:rPr>
        <w:t>М.</w:t>
      </w:r>
      <w:r>
        <w:rPr>
          <w:i/>
          <w:color w:val="231F20"/>
          <w:spacing w:val="2"/>
          <w:sz w:val="23"/>
        </w:rPr>
        <w:t> </w:t>
      </w:r>
      <w:r>
        <w:rPr>
          <w:i/>
          <w:color w:val="231F20"/>
          <w:sz w:val="23"/>
        </w:rPr>
        <w:t>В</w:t>
      </w:r>
      <w:r>
        <w:rPr>
          <w:color w:val="231F20"/>
          <w:sz w:val="23"/>
        </w:rPr>
        <w:t>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Схемы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взаимодействия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участников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Научные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достижения 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открытия. 2018. С. 59–62.</w:t>
      </w:r>
    </w:p>
    <w:p>
      <w:pPr>
        <w:pStyle w:val="ListParagraph"/>
        <w:numPr>
          <w:ilvl w:val="0"/>
          <w:numId w:val="25"/>
        </w:numPr>
        <w:tabs>
          <w:tab w:pos="865" w:val="left" w:leader="none"/>
        </w:tabs>
        <w:spacing w:line="230" w:lineRule="auto" w:before="0" w:after="0"/>
        <w:ind w:left="155" w:right="152" w:firstLine="396"/>
        <w:jc w:val="left"/>
        <w:rPr>
          <w:sz w:val="23"/>
        </w:rPr>
      </w:pPr>
      <w:r>
        <w:rPr>
          <w:color w:val="231F20"/>
          <w:sz w:val="23"/>
        </w:rPr>
        <w:t>СП 48.13330.2011. Организация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строительства. Актуализированная редакция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СНиП 12-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01-2004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(с Изменением 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1).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Минрегион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России 2010.</w:t>
      </w:r>
    </w:p>
    <w:p>
      <w:pPr>
        <w:pStyle w:val="ListParagraph"/>
        <w:numPr>
          <w:ilvl w:val="0"/>
          <w:numId w:val="25"/>
        </w:numPr>
        <w:tabs>
          <w:tab w:pos="865" w:val="left" w:leader="none"/>
        </w:tabs>
        <w:spacing w:line="230" w:lineRule="auto" w:before="0" w:after="0"/>
        <w:ind w:left="155" w:right="154" w:firstLine="396"/>
        <w:jc w:val="left"/>
        <w:rPr>
          <w:sz w:val="23"/>
        </w:rPr>
      </w:pPr>
      <w:r>
        <w:rPr>
          <w:i/>
          <w:color w:val="231F20"/>
          <w:spacing w:val="-1"/>
          <w:sz w:val="23"/>
        </w:rPr>
        <w:t>Коклюгина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pacing w:val="-1"/>
          <w:sz w:val="23"/>
        </w:rPr>
        <w:t>Л.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А.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Влияние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схем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взаимодействия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участников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договорные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обязательства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функциональные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обязанности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Известия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КГАСУ.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2016.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N1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(35).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С.227–232.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10"/>
        <w:ind w:left="0" w:firstLine="0"/>
        <w:jc w:val="left"/>
        <w:rPr>
          <w:sz w:val="21"/>
        </w:r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21"/>
        <w:gridCol w:w="4433"/>
      </w:tblGrid>
      <w:tr>
        <w:trPr>
          <w:trHeight w:val="1270" w:hRule="atLeast"/>
        </w:trPr>
        <w:tc>
          <w:tcPr>
            <w:tcW w:w="5021" w:type="dxa"/>
          </w:tcPr>
          <w:p>
            <w:pPr>
              <w:pStyle w:val="TableParagraph"/>
              <w:spacing w:line="249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69.036.1</w:t>
            </w:r>
          </w:p>
          <w:p>
            <w:pPr>
              <w:pStyle w:val="TableParagraph"/>
              <w:spacing w:line="254" w:lineRule="exact"/>
              <w:ind w:left="50" w:right="830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Наталья Юрьевна Сарычева, </w:t>
            </w:r>
            <w:r>
              <w:rPr>
                <w:color w:val="231F20"/>
                <w:sz w:val="23"/>
              </w:rPr>
              <w:t>студент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</w:t>
            </w:r>
            <w:r>
              <w:rPr>
                <w:i/>
                <w:color w:val="231F20"/>
                <w:spacing w:val="-7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sarycheva_nata@inbox</w:t>
            </w:r>
          </w:p>
        </w:tc>
        <w:tc>
          <w:tcPr>
            <w:tcW w:w="4433" w:type="dxa"/>
          </w:tcPr>
          <w:p>
            <w:pPr>
              <w:pStyle w:val="TableParagraph"/>
              <w:spacing w:before="2"/>
              <w:rPr>
                <w:sz w:val="22"/>
              </w:rPr>
            </w:pPr>
          </w:p>
          <w:p>
            <w:pPr>
              <w:pStyle w:val="TableParagraph"/>
              <w:spacing w:line="230" w:lineRule="auto"/>
              <w:ind w:left="1251" w:right="48" w:hanging="296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Natalya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Yuryevna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Sarycheva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student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line="248" w:lineRule="exact"/>
              <w:ind w:right="47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39" w:lineRule="exact"/>
              <w:ind w:right="47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w w:val="95"/>
                <w:sz w:val="23"/>
              </w:rPr>
              <w:t>E-mail:</w:t>
            </w:r>
            <w:r>
              <w:rPr>
                <w:i/>
                <w:color w:val="231F20"/>
                <w:spacing w:val="64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sarycheva_nata@inbox</w:t>
            </w:r>
          </w:p>
        </w:tc>
      </w:tr>
    </w:tbl>
    <w:p>
      <w:pPr>
        <w:pStyle w:val="BodyText"/>
        <w:spacing w:before="2"/>
        <w:ind w:left="0" w:firstLine="0"/>
        <w:jc w:val="left"/>
        <w:rPr>
          <w:sz w:val="12"/>
        </w:rPr>
      </w:pPr>
    </w:p>
    <w:p>
      <w:pPr>
        <w:pStyle w:val="Heading1"/>
        <w:spacing w:line="249" w:lineRule="auto" w:before="89"/>
        <w:ind w:left="518"/>
      </w:pPr>
      <w:r>
        <w:rPr>
          <w:color w:val="231F20"/>
          <w:spacing w:val="-2"/>
        </w:rPr>
        <w:t>ОСОБЕННОСТИ ОРГАНИЗАЦИОННО-ТЕХНОЛОГИЧЕСКОГО</w:t>
      </w:r>
      <w:r>
        <w:rPr>
          <w:color w:val="231F20"/>
          <w:spacing w:val="-67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3"/>
        </w:rPr>
        <w:t> </w:t>
      </w:r>
      <w:r>
        <w:rPr>
          <w:color w:val="231F20"/>
        </w:rPr>
        <w:t>ЛИНЕЙНЫХ</w:t>
      </w:r>
      <w:r>
        <w:rPr>
          <w:color w:val="231F20"/>
          <w:spacing w:val="-2"/>
        </w:rPr>
        <w:t> </w:t>
      </w:r>
      <w:r>
        <w:rPr>
          <w:color w:val="231F20"/>
        </w:rPr>
        <w:t>ОБЪЕКТОВ</w:t>
      </w:r>
    </w:p>
    <w:p>
      <w:pPr>
        <w:pStyle w:val="BodyText"/>
        <w:spacing w:before="9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/>
        <w:ind w:left="977" w:right="964"/>
      </w:pPr>
      <w:r>
        <w:rPr>
          <w:color w:val="231F20"/>
          <w:spacing w:val="-1"/>
        </w:rPr>
        <w:t>FEATURES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ORGANIZATIONAL-TECHNOLOGICAL</w:t>
      </w:r>
      <w:r>
        <w:rPr>
          <w:color w:val="231F20"/>
          <w:spacing w:val="-67"/>
        </w:rPr>
        <w:t> </w:t>
      </w:r>
      <w:r>
        <w:rPr>
          <w:color w:val="231F20"/>
        </w:rPr>
        <w:t>DESIGN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LINEAR OBJECTS</w:t>
      </w:r>
    </w:p>
    <w:p>
      <w:pPr>
        <w:spacing w:line="230" w:lineRule="auto" w:before="258"/>
        <w:ind w:left="155" w:right="150" w:firstLine="396"/>
        <w:jc w:val="right"/>
        <w:rPr>
          <w:sz w:val="23"/>
        </w:rPr>
      </w:pPr>
      <w:r>
        <w:rPr>
          <w:color w:val="231F20"/>
          <w:sz w:val="23"/>
        </w:rPr>
        <w:t>В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статье</w:t>
      </w:r>
      <w:r>
        <w:rPr>
          <w:color w:val="231F20"/>
          <w:spacing w:val="13"/>
          <w:sz w:val="23"/>
        </w:rPr>
        <w:t> </w:t>
      </w:r>
      <w:r>
        <w:rPr>
          <w:color w:val="231F20"/>
          <w:sz w:val="23"/>
        </w:rPr>
        <w:t>дается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определение</w:t>
      </w:r>
      <w:r>
        <w:rPr>
          <w:color w:val="231F20"/>
          <w:spacing w:val="13"/>
          <w:sz w:val="23"/>
        </w:rPr>
        <w:t> </w:t>
      </w:r>
      <w:r>
        <w:rPr>
          <w:color w:val="231F20"/>
          <w:sz w:val="23"/>
        </w:rPr>
        <w:t>понятия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«линейный</w:t>
      </w:r>
      <w:r>
        <w:rPr>
          <w:color w:val="231F20"/>
          <w:spacing w:val="13"/>
          <w:sz w:val="23"/>
        </w:rPr>
        <w:t> </w:t>
      </w:r>
      <w:r>
        <w:rPr>
          <w:color w:val="231F20"/>
          <w:sz w:val="23"/>
        </w:rPr>
        <w:t>объект».</w:t>
      </w:r>
      <w:r>
        <w:rPr>
          <w:color w:val="231F20"/>
          <w:spacing w:val="13"/>
          <w:sz w:val="23"/>
        </w:rPr>
        <w:t> </w:t>
      </w:r>
      <w:r>
        <w:rPr>
          <w:color w:val="231F20"/>
          <w:sz w:val="23"/>
        </w:rPr>
        <w:t>Выявлены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особенности</w:t>
      </w:r>
      <w:r>
        <w:rPr>
          <w:color w:val="231F20"/>
          <w:spacing w:val="13"/>
          <w:sz w:val="23"/>
        </w:rPr>
        <w:t> </w:t>
      </w:r>
      <w:r>
        <w:rPr>
          <w:color w:val="231F20"/>
          <w:sz w:val="23"/>
        </w:rPr>
        <w:t>проек-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тирования</w:t>
      </w:r>
      <w:r>
        <w:rPr>
          <w:color w:val="231F20"/>
          <w:spacing w:val="9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8"/>
          <w:sz w:val="23"/>
        </w:rPr>
        <w:t> </w:t>
      </w:r>
      <w:r>
        <w:rPr>
          <w:color w:val="231F20"/>
          <w:sz w:val="23"/>
        </w:rPr>
        <w:t>подготовки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9"/>
          <w:sz w:val="23"/>
        </w:rPr>
        <w:t> </w:t>
      </w:r>
      <w:r>
        <w:rPr>
          <w:color w:val="231F20"/>
          <w:sz w:val="23"/>
        </w:rPr>
        <w:t>линейных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объектов.</w:t>
      </w:r>
      <w:r>
        <w:rPr>
          <w:color w:val="231F20"/>
          <w:spacing w:val="9"/>
          <w:sz w:val="23"/>
        </w:rPr>
        <w:t> </w:t>
      </w:r>
      <w:r>
        <w:rPr>
          <w:color w:val="231F20"/>
          <w:sz w:val="23"/>
        </w:rPr>
        <w:t>Рассмотрены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этапы</w:t>
      </w:r>
      <w:r>
        <w:rPr>
          <w:color w:val="231F20"/>
          <w:spacing w:val="9"/>
          <w:sz w:val="23"/>
        </w:rPr>
        <w:t> </w:t>
      </w:r>
      <w:r>
        <w:rPr>
          <w:color w:val="231F20"/>
          <w:sz w:val="23"/>
        </w:rPr>
        <w:t>проектирова-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ния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линейных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объектов</w:t>
      </w:r>
      <w:r>
        <w:rPr>
          <w:color w:val="231F20"/>
          <w:spacing w:val="7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7"/>
          <w:sz w:val="23"/>
        </w:rPr>
        <w:t> </w:t>
      </w:r>
      <w:r>
        <w:rPr>
          <w:color w:val="231F20"/>
          <w:sz w:val="23"/>
        </w:rPr>
        <w:t>состав</w:t>
      </w:r>
      <w:r>
        <w:rPr>
          <w:color w:val="231F20"/>
          <w:spacing w:val="8"/>
          <w:sz w:val="23"/>
        </w:rPr>
        <w:t> </w:t>
      </w:r>
      <w:r>
        <w:rPr>
          <w:color w:val="231F20"/>
          <w:sz w:val="23"/>
        </w:rPr>
        <w:t>проектной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документации.</w:t>
      </w:r>
      <w:r>
        <w:rPr>
          <w:color w:val="231F20"/>
          <w:spacing w:val="8"/>
          <w:sz w:val="23"/>
        </w:rPr>
        <w:t> </w:t>
      </w:r>
      <w:r>
        <w:rPr>
          <w:color w:val="231F20"/>
          <w:sz w:val="23"/>
        </w:rPr>
        <w:t>Представлен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этап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градостроитель-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ного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проектирования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его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содержание.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Определены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требования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полосе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отвода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линейных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объектов.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Рассматриваются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специфика,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главные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функции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основные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задачи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организационно-</w:t>
      </w:r>
      <w:r>
        <w:rPr>
          <w:color w:val="231F20"/>
          <w:spacing w:val="-54"/>
          <w:sz w:val="23"/>
        </w:rPr>
        <w:t> </w:t>
      </w:r>
      <w:r>
        <w:rPr>
          <w:color w:val="231F20"/>
          <w:spacing w:val="-1"/>
          <w:sz w:val="23"/>
        </w:rPr>
        <w:t>технологического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проектирования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линейных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объектов.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Определены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основные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организационно-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технологические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документы</w:t>
      </w:r>
      <w:r>
        <w:rPr>
          <w:color w:val="231F20"/>
          <w:spacing w:val="11"/>
          <w:w w:val="95"/>
          <w:sz w:val="23"/>
        </w:rPr>
        <w:t> </w:t>
      </w:r>
      <w:r>
        <w:rPr>
          <w:color w:val="231F20"/>
          <w:w w:val="95"/>
          <w:sz w:val="23"/>
        </w:rPr>
        <w:t>для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подготовки</w:t>
      </w:r>
      <w:r>
        <w:rPr>
          <w:color w:val="231F20"/>
          <w:spacing w:val="11"/>
          <w:w w:val="95"/>
          <w:sz w:val="23"/>
        </w:rPr>
        <w:t> </w:t>
      </w:r>
      <w:r>
        <w:rPr>
          <w:color w:val="231F20"/>
          <w:w w:val="95"/>
          <w:sz w:val="23"/>
        </w:rPr>
        <w:t>и</w:t>
      </w:r>
      <w:r>
        <w:rPr>
          <w:color w:val="231F20"/>
          <w:spacing w:val="7"/>
          <w:w w:val="95"/>
          <w:sz w:val="23"/>
        </w:rPr>
        <w:t> </w:t>
      </w:r>
      <w:r>
        <w:rPr>
          <w:color w:val="231F20"/>
          <w:w w:val="95"/>
          <w:sz w:val="23"/>
        </w:rPr>
        <w:t>проведения</w:t>
      </w:r>
      <w:r>
        <w:rPr>
          <w:color w:val="231F20"/>
          <w:spacing w:val="11"/>
          <w:w w:val="95"/>
          <w:sz w:val="23"/>
        </w:rPr>
        <w:t> </w:t>
      </w:r>
      <w:r>
        <w:rPr>
          <w:color w:val="231F20"/>
          <w:w w:val="95"/>
          <w:sz w:val="23"/>
        </w:rPr>
        <w:t>строительства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линейных</w:t>
      </w:r>
      <w:r>
        <w:rPr>
          <w:color w:val="231F20"/>
          <w:spacing w:val="11"/>
          <w:w w:val="95"/>
          <w:sz w:val="23"/>
        </w:rPr>
        <w:t> </w:t>
      </w:r>
      <w:r>
        <w:rPr>
          <w:color w:val="231F20"/>
          <w:w w:val="95"/>
          <w:sz w:val="23"/>
        </w:rPr>
        <w:t>объектов.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Вы-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w w:val="95"/>
          <w:sz w:val="23"/>
        </w:rPr>
        <w:t>явлено,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какие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организации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участвуют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в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разработке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организационно-технологических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документов.</w:t>
      </w:r>
      <w:r>
        <w:rPr>
          <w:color w:val="231F20"/>
          <w:spacing w:val="1"/>
          <w:w w:val="95"/>
          <w:sz w:val="23"/>
        </w:rPr>
        <w:t> </w:t>
      </w:r>
      <w:r>
        <w:rPr>
          <w:i/>
          <w:color w:val="231F20"/>
          <w:sz w:val="23"/>
        </w:rPr>
        <w:t>Ключевые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слова</w:t>
      </w:r>
      <w:r>
        <w:rPr>
          <w:color w:val="231F20"/>
          <w:sz w:val="23"/>
        </w:rPr>
        <w:t>: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организационно-технологическое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проектирование,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линейный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объект,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про-</w:t>
      </w:r>
    </w:p>
    <w:p>
      <w:pPr>
        <w:spacing w:line="248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ектная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документация,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строительство,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охранная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зона.</w:t>
      </w:r>
    </w:p>
    <w:p>
      <w:pPr>
        <w:pStyle w:val="BodyText"/>
        <w:spacing w:before="10"/>
        <w:ind w:left="0" w:firstLine="0"/>
        <w:jc w:val="left"/>
      </w:pPr>
    </w:p>
    <w:p>
      <w:pPr>
        <w:spacing w:line="230" w:lineRule="auto" w:before="1"/>
        <w:ind w:left="155" w:right="145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The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article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defines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the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concept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“linear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object”.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features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design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preparation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construction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linear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facilities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are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revealed.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stages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designing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linear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objects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composition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of project documentation are considered. The stage of urban planning and its contents is presented.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8"/>
          <w:sz w:val="23"/>
        </w:rPr>
        <w:t> </w:t>
      </w:r>
      <w:r>
        <w:rPr>
          <w:color w:val="231F20"/>
          <w:sz w:val="23"/>
        </w:rPr>
        <w:t>requirements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right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way</w:t>
      </w:r>
      <w:r>
        <w:rPr>
          <w:color w:val="231F20"/>
          <w:spacing w:val="18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linear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objects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are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defined.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specifics,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main</w:t>
      </w:r>
      <w:r>
        <w:rPr>
          <w:color w:val="231F20"/>
          <w:spacing w:val="18"/>
          <w:sz w:val="23"/>
        </w:rPr>
        <w:t> </w:t>
      </w:r>
      <w:r>
        <w:rPr>
          <w:color w:val="231F20"/>
          <w:sz w:val="23"/>
        </w:rPr>
        <w:t>functions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and main tasks of the organizational and technological design of linear objects are considered. The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main organizational and technological documents for the preparation and conduct of the construction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of linear facilities are identified. It was revealed which organizations are involved in the development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organizational and technological documents.</w:t>
      </w:r>
    </w:p>
    <w:p>
      <w:pPr>
        <w:spacing w:line="230" w:lineRule="auto" w:before="0"/>
        <w:ind w:left="155" w:right="151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Keywords</w:t>
      </w:r>
      <w:r>
        <w:rPr>
          <w:color w:val="231F20"/>
          <w:w w:val="95"/>
          <w:sz w:val="23"/>
        </w:rPr>
        <w:t>: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organizational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w w:val="95"/>
          <w:sz w:val="23"/>
        </w:rPr>
        <w:t>and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w w:val="95"/>
          <w:sz w:val="23"/>
        </w:rPr>
        <w:t>technological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w w:val="95"/>
          <w:sz w:val="23"/>
        </w:rPr>
        <w:t>design,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linear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w w:val="95"/>
          <w:sz w:val="23"/>
        </w:rPr>
        <w:t>object,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w w:val="95"/>
          <w:sz w:val="23"/>
        </w:rPr>
        <w:t>project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documentation,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w w:val="95"/>
          <w:sz w:val="23"/>
        </w:rPr>
        <w:t>construction,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security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zone.</w:t>
      </w:r>
    </w:p>
    <w:p>
      <w:pPr>
        <w:pStyle w:val="BodyText"/>
        <w:spacing w:before="3"/>
        <w:ind w:left="0" w:firstLine="0"/>
        <w:jc w:val="left"/>
        <w:rPr>
          <w:sz w:val="28"/>
        </w:rPr>
      </w:pPr>
    </w:p>
    <w:p>
      <w:pPr>
        <w:pStyle w:val="BodyText"/>
        <w:spacing w:line="249" w:lineRule="auto"/>
        <w:ind w:right="150"/>
      </w:pPr>
      <w:r>
        <w:rPr>
          <w:color w:val="231F20"/>
          <w:w w:val="95"/>
        </w:rPr>
        <w:t>На сегодняшний день в законодательстве РФ точного определения линейному объ-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екту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нет.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Данное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понятие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выявить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помощи</w:t>
      </w:r>
      <w:r>
        <w:rPr>
          <w:color w:val="231F20"/>
          <w:spacing w:val="-15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15"/>
        </w:rPr>
        <w:t> </w:t>
      </w:r>
      <w:r>
        <w:rPr>
          <w:color w:val="231F20"/>
        </w:rPr>
        <w:t>нормативно-право-</w:t>
      </w:r>
      <w:r>
        <w:rPr>
          <w:color w:val="231F20"/>
          <w:spacing w:val="-63"/>
        </w:rPr>
        <w:t> </w:t>
      </w:r>
      <w:r>
        <w:rPr>
          <w:color w:val="231F20"/>
        </w:rPr>
        <w:t>вых</w:t>
      </w:r>
      <w:r>
        <w:rPr>
          <w:color w:val="231F20"/>
          <w:spacing w:val="-14"/>
        </w:rPr>
        <w:t> </w:t>
      </w:r>
      <w:r>
        <w:rPr>
          <w:color w:val="231F20"/>
        </w:rPr>
        <w:t>актов.</w:t>
      </w:r>
      <w:r>
        <w:rPr>
          <w:color w:val="231F20"/>
          <w:spacing w:val="-13"/>
        </w:rPr>
        <w:t> </w:t>
      </w:r>
      <w:r>
        <w:rPr>
          <w:color w:val="231F20"/>
        </w:rPr>
        <w:t>Например,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Градостроительном</w:t>
      </w:r>
      <w:r>
        <w:rPr>
          <w:color w:val="231F20"/>
          <w:spacing w:val="-13"/>
        </w:rPr>
        <w:t> </w:t>
      </w:r>
      <w:r>
        <w:rPr>
          <w:color w:val="231F20"/>
        </w:rPr>
        <w:t>кодексе</w:t>
      </w:r>
      <w:r>
        <w:rPr>
          <w:color w:val="231F20"/>
          <w:spacing w:val="-13"/>
        </w:rPr>
        <w:t> </w:t>
      </w:r>
      <w:r>
        <w:rPr>
          <w:color w:val="231F20"/>
        </w:rPr>
        <w:t>РФ</w:t>
      </w:r>
      <w:r>
        <w:rPr>
          <w:color w:val="231F20"/>
          <w:spacing w:val="-13"/>
        </w:rPr>
        <w:t> </w:t>
      </w:r>
      <w:r>
        <w:rPr>
          <w:color w:val="231F20"/>
        </w:rPr>
        <w:t>[1]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линейным</w:t>
      </w:r>
      <w:r>
        <w:rPr>
          <w:color w:val="231F20"/>
          <w:spacing w:val="-13"/>
        </w:rPr>
        <w:t> </w:t>
      </w:r>
      <w:r>
        <w:rPr>
          <w:color w:val="231F20"/>
        </w:rPr>
        <w:t>объектам</w:t>
      </w:r>
      <w:r>
        <w:rPr>
          <w:color w:val="231F20"/>
          <w:spacing w:val="-13"/>
        </w:rPr>
        <w:t> </w:t>
      </w:r>
      <w:r>
        <w:rPr>
          <w:color w:val="231F20"/>
        </w:rPr>
        <w:t>от-</w:t>
      </w:r>
      <w:r>
        <w:rPr>
          <w:color w:val="231F20"/>
          <w:spacing w:val="-62"/>
        </w:rPr>
        <w:t> </w:t>
      </w:r>
      <w:r>
        <w:rPr>
          <w:color w:val="231F20"/>
        </w:rPr>
        <w:t>носят</w:t>
      </w:r>
      <w:r>
        <w:rPr>
          <w:color w:val="231F20"/>
          <w:spacing w:val="-16"/>
        </w:rPr>
        <w:t> </w:t>
      </w:r>
      <w:r>
        <w:rPr>
          <w:color w:val="231F20"/>
        </w:rPr>
        <w:t>линии</w:t>
      </w:r>
      <w:r>
        <w:rPr>
          <w:color w:val="231F20"/>
          <w:spacing w:val="-15"/>
        </w:rPr>
        <w:t> </w:t>
      </w:r>
      <w:r>
        <w:rPr>
          <w:color w:val="231F20"/>
        </w:rPr>
        <w:t>электропередач,</w:t>
      </w:r>
      <w:r>
        <w:rPr>
          <w:color w:val="231F20"/>
          <w:spacing w:val="-15"/>
        </w:rPr>
        <w:t> </w:t>
      </w:r>
      <w:r>
        <w:rPr>
          <w:color w:val="231F20"/>
        </w:rPr>
        <w:t>линии</w:t>
      </w:r>
      <w:r>
        <w:rPr>
          <w:color w:val="231F20"/>
          <w:spacing w:val="-15"/>
        </w:rPr>
        <w:t> </w:t>
      </w:r>
      <w:r>
        <w:rPr>
          <w:color w:val="231F20"/>
        </w:rPr>
        <w:t>связи,</w:t>
      </w:r>
      <w:r>
        <w:rPr>
          <w:color w:val="231F20"/>
          <w:spacing w:val="-15"/>
        </w:rPr>
        <w:t> </w:t>
      </w:r>
      <w:r>
        <w:rPr>
          <w:color w:val="231F20"/>
        </w:rPr>
        <w:t>железнодорожные</w:t>
      </w:r>
      <w:r>
        <w:rPr>
          <w:color w:val="231F20"/>
          <w:spacing w:val="-15"/>
        </w:rPr>
        <w:t> </w:t>
      </w:r>
      <w:r>
        <w:rPr>
          <w:color w:val="231F20"/>
        </w:rPr>
        <w:t>линии,</w:t>
      </w:r>
      <w:r>
        <w:rPr>
          <w:color w:val="231F20"/>
          <w:spacing w:val="-15"/>
        </w:rPr>
        <w:t> </w:t>
      </w:r>
      <w:r>
        <w:rPr>
          <w:color w:val="231F20"/>
        </w:rPr>
        <w:t>автомобильные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  <w:spacing w:val="-1"/>
        </w:rPr>
        <w:t>дороги,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трубопроводы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другие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подобные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сооружения.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Лесной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кодекс</w:t>
      </w:r>
      <w:r>
        <w:rPr>
          <w:color w:val="231F20"/>
          <w:spacing w:val="-13"/>
        </w:rPr>
        <w:t> </w:t>
      </w:r>
      <w:r>
        <w:rPr>
          <w:color w:val="231F20"/>
        </w:rPr>
        <w:t>РФ</w:t>
      </w:r>
      <w:r>
        <w:rPr>
          <w:color w:val="231F20"/>
          <w:spacing w:val="-13"/>
        </w:rPr>
        <w:t> </w:t>
      </w:r>
      <w:r>
        <w:rPr>
          <w:color w:val="231F20"/>
        </w:rPr>
        <w:t>так</w:t>
      </w:r>
      <w:r>
        <w:rPr>
          <w:color w:val="231F20"/>
          <w:spacing w:val="-14"/>
        </w:rPr>
        <w:t> </w:t>
      </w:r>
      <w:r>
        <w:rPr>
          <w:color w:val="231F20"/>
        </w:rPr>
        <w:t>же</w:t>
      </w:r>
      <w:r>
        <w:rPr>
          <w:color w:val="231F20"/>
          <w:spacing w:val="-13"/>
        </w:rPr>
        <w:t> </w:t>
      </w:r>
      <w:r>
        <w:rPr>
          <w:color w:val="231F20"/>
        </w:rPr>
        <w:t>рас-</w:t>
      </w:r>
      <w:r>
        <w:rPr>
          <w:color w:val="231F20"/>
          <w:spacing w:val="-62"/>
        </w:rPr>
        <w:t> </w:t>
      </w:r>
      <w:r>
        <w:rPr>
          <w:color w:val="231F20"/>
        </w:rPr>
        <w:t>крывает</w:t>
      </w:r>
      <w:r>
        <w:rPr>
          <w:color w:val="231F20"/>
          <w:spacing w:val="-1"/>
        </w:rPr>
        <w:t> </w:t>
      </w:r>
      <w:r>
        <w:rPr>
          <w:color w:val="231F20"/>
        </w:rPr>
        <w:t>данное</w:t>
      </w:r>
      <w:r>
        <w:rPr>
          <w:color w:val="231F20"/>
          <w:spacing w:val="-1"/>
        </w:rPr>
        <w:t> </w:t>
      </w:r>
      <w:r>
        <w:rPr>
          <w:color w:val="231F20"/>
        </w:rPr>
        <w:t>понятие</w:t>
      </w:r>
      <w:r>
        <w:rPr>
          <w:color w:val="231F20"/>
          <w:spacing w:val="-2"/>
        </w:rPr>
        <w:t> </w:t>
      </w:r>
      <w:r>
        <w:rPr>
          <w:color w:val="231F20"/>
        </w:rPr>
        <w:t>через</w:t>
      </w:r>
      <w:r>
        <w:rPr>
          <w:color w:val="231F20"/>
          <w:spacing w:val="-2"/>
        </w:rPr>
        <w:t> </w:t>
      </w:r>
      <w:r>
        <w:rPr>
          <w:color w:val="231F20"/>
        </w:rPr>
        <w:t>аналогичное</w:t>
      </w:r>
      <w:r>
        <w:rPr>
          <w:color w:val="231F20"/>
          <w:spacing w:val="-1"/>
        </w:rPr>
        <w:t> </w:t>
      </w:r>
      <w:r>
        <w:rPr>
          <w:color w:val="231F20"/>
        </w:rPr>
        <w:t>перечисление</w:t>
      </w:r>
      <w:r>
        <w:rPr>
          <w:color w:val="231F20"/>
          <w:spacing w:val="-1"/>
        </w:rPr>
        <w:t> </w:t>
      </w:r>
      <w:r>
        <w:rPr>
          <w:color w:val="231F20"/>
        </w:rPr>
        <w:t>объектов</w:t>
      </w:r>
      <w:r>
        <w:rPr>
          <w:color w:val="231F20"/>
          <w:spacing w:val="-1"/>
        </w:rPr>
        <w:t> </w:t>
      </w:r>
      <w:r>
        <w:rPr>
          <w:color w:val="231F20"/>
        </w:rPr>
        <w:t>[2].</w:t>
      </w:r>
    </w:p>
    <w:p>
      <w:pPr>
        <w:pStyle w:val="BodyText"/>
        <w:spacing w:line="249" w:lineRule="auto" w:before="2"/>
        <w:ind w:right="150"/>
      </w:pPr>
      <w:r>
        <w:rPr>
          <w:color w:val="231F20"/>
        </w:rPr>
        <w:t>Таким</w:t>
      </w:r>
      <w:r>
        <w:rPr>
          <w:color w:val="231F20"/>
          <w:spacing w:val="-7"/>
        </w:rPr>
        <w:t> </w:t>
      </w:r>
      <w:r>
        <w:rPr>
          <w:color w:val="231F20"/>
        </w:rPr>
        <w:t>образом,</w:t>
      </w:r>
      <w:r>
        <w:rPr>
          <w:color w:val="231F20"/>
          <w:spacing w:val="-7"/>
        </w:rPr>
        <w:t> </w:t>
      </w:r>
      <w:r>
        <w:rPr>
          <w:color w:val="231F20"/>
        </w:rPr>
        <w:t>можно</w:t>
      </w:r>
      <w:r>
        <w:rPr>
          <w:color w:val="231F20"/>
          <w:spacing w:val="-7"/>
        </w:rPr>
        <w:t> </w:t>
      </w:r>
      <w:r>
        <w:rPr>
          <w:color w:val="231F20"/>
        </w:rPr>
        <w:t>подойти</w:t>
      </w:r>
      <w:r>
        <w:rPr>
          <w:color w:val="231F20"/>
          <w:spacing w:val="-6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обобщенной</w:t>
      </w:r>
      <w:r>
        <w:rPr>
          <w:color w:val="231F20"/>
          <w:spacing w:val="-7"/>
        </w:rPr>
        <w:t> </w:t>
      </w:r>
      <w:r>
        <w:rPr>
          <w:color w:val="231F20"/>
        </w:rPr>
        <w:t>трактовке</w:t>
      </w:r>
      <w:r>
        <w:rPr>
          <w:color w:val="231F20"/>
          <w:spacing w:val="-7"/>
        </w:rPr>
        <w:t> </w:t>
      </w:r>
      <w:r>
        <w:rPr>
          <w:color w:val="231F20"/>
        </w:rPr>
        <w:t>линейного</w:t>
      </w:r>
      <w:r>
        <w:rPr>
          <w:color w:val="231F20"/>
          <w:spacing w:val="-6"/>
        </w:rPr>
        <w:t> </w:t>
      </w:r>
      <w:r>
        <w:rPr>
          <w:color w:val="231F20"/>
        </w:rPr>
        <w:t>объекта,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63"/>
        </w:rPr>
        <w:t> </w:t>
      </w:r>
      <w:r>
        <w:rPr>
          <w:color w:val="231F20"/>
        </w:rPr>
        <w:t>это инженерное сооружение, у которого длина в значительной степени превосходит</w:t>
      </w:r>
      <w:r>
        <w:rPr>
          <w:color w:val="231F20"/>
          <w:spacing w:val="-63"/>
        </w:rPr>
        <w:t> </w:t>
      </w:r>
      <w:r>
        <w:rPr>
          <w:color w:val="231F20"/>
        </w:rPr>
        <w:t>его ширину. Согласно нормативной документации классификация линейных объек-</w:t>
      </w:r>
      <w:r>
        <w:rPr>
          <w:color w:val="231F20"/>
          <w:spacing w:val="-62"/>
        </w:rPr>
        <w:t> </w:t>
      </w:r>
      <w:r>
        <w:rPr>
          <w:color w:val="231F20"/>
        </w:rPr>
        <w:t>тов</w:t>
      </w:r>
      <w:r>
        <w:rPr>
          <w:color w:val="231F20"/>
          <w:spacing w:val="-1"/>
        </w:rPr>
        <w:t> </w:t>
      </w:r>
      <w:r>
        <w:rPr>
          <w:color w:val="231F20"/>
        </w:rPr>
        <w:t>следующая: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4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трубопроводы;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автомобильные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железные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дороги;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мосты,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тоннели,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метро;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линии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связи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(в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том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числе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линейно-кабельные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сооружения);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линии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электропередач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другие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подобные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сооружения.</w:t>
      </w:r>
    </w:p>
    <w:p>
      <w:pPr>
        <w:pStyle w:val="BodyText"/>
        <w:spacing w:line="249" w:lineRule="auto" w:before="13"/>
        <w:ind w:left="552" w:firstLine="0"/>
        <w:jc w:val="left"/>
      </w:pPr>
      <w:r>
        <w:rPr>
          <w:color w:val="231F20"/>
        </w:rPr>
        <w:t>Также линейные объекты разделяются на надземные, подземные и наземные.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Проектирование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линейных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объектов,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проектирование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зданий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сооружений,</w:t>
      </w:r>
    </w:p>
    <w:p>
      <w:pPr>
        <w:pStyle w:val="BodyText"/>
        <w:spacing w:before="2"/>
        <w:ind w:firstLine="0"/>
        <w:jc w:val="left"/>
      </w:pPr>
      <w:r>
        <w:rPr>
          <w:color w:val="231F20"/>
        </w:rPr>
        <w:t>происходит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13"/>
        </w:rPr>
        <w:t> </w:t>
      </w:r>
      <w:r>
        <w:rPr>
          <w:color w:val="231F20"/>
        </w:rPr>
        <w:t>этапов: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сбор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исходно-разрешительной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документации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(ИРД);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разработка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проектной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документации;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разработка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рабочей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документации.</w:t>
      </w:r>
    </w:p>
    <w:p>
      <w:pPr>
        <w:pStyle w:val="BodyText"/>
        <w:spacing w:line="249" w:lineRule="auto" w:before="13"/>
        <w:ind w:right="149"/>
      </w:pPr>
      <w:r>
        <w:rPr>
          <w:color w:val="231F20"/>
          <w:w w:val="95"/>
        </w:rPr>
        <w:t>Проект, на основании которого будет реализовываться капитальное строительство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или реконструкция, должен документально оформляться надлежащим образом. Со-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став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документации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регламентируется</w:t>
      </w:r>
      <w:r>
        <w:rPr>
          <w:color w:val="231F20"/>
          <w:spacing w:val="-13"/>
        </w:rPr>
        <w:t> </w:t>
      </w:r>
      <w:r>
        <w:rPr>
          <w:color w:val="231F20"/>
        </w:rPr>
        <w:t>Постановлением</w:t>
      </w:r>
      <w:r>
        <w:rPr>
          <w:color w:val="231F20"/>
          <w:spacing w:val="-13"/>
        </w:rPr>
        <w:t> </w:t>
      </w:r>
      <w:r>
        <w:rPr>
          <w:color w:val="231F20"/>
        </w:rPr>
        <w:t>Правительства</w:t>
      </w:r>
      <w:r>
        <w:rPr>
          <w:color w:val="231F20"/>
          <w:spacing w:val="-14"/>
        </w:rPr>
        <w:t> </w:t>
      </w:r>
      <w:r>
        <w:rPr>
          <w:color w:val="231F20"/>
        </w:rPr>
        <w:t>РФ</w:t>
      </w:r>
      <w:r>
        <w:rPr>
          <w:color w:val="231F20"/>
          <w:spacing w:val="-62"/>
        </w:rPr>
        <w:t> </w:t>
      </w:r>
      <w:r>
        <w:rPr>
          <w:color w:val="231F20"/>
        </w:rPr>
        <w:t>от 16.02.2008 № 87 [3]. В данном документе выделяются требования к содержанию</w:t>
      </w:r>
      <w:r>
        <w:rPr>
          <w:color w:val="231F20"/>
          <w:spacing w:val="1"/>
        </w:rPr>
        <w:t> </w:t>
      </w:r>
      <w:r>
        <w:rPr>
          <w:color w:val="231F20"/>
        </w:rPr>
        <w:t>разделов на объекты капитального строительства производственного и непроизвод-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ственного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назначения,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состоят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12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разделов,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линейные</w:t>
      </w:r>
      <w:r>
        <w:rPr>
          <w:color w:val="231F20"/>
          <w:spacing w:val="-15"/>
        </w:rPr>
        <w:t> </w:t>
      </w:r>
      <w:r>
        <w:rPr>
          <w:color w:val="231F20"/>
        </w:rPr>
        <w:t>объекты,</w:t>
      </w:r>
      <w:r>
        <w:rPr>
          <w:color w:val="231F20"/>
          <w:spacing w:val="-62"/>
        </w:rPr>
        <w:t> </w:t>
      </w:r>
      <w:r>
        <w:rPr>
          <w:color w:val="231F20"/>
        </w:rPr>
        <w:t>которые</w:t>
      </w:r>
      <w:r>
        <w:rPr>
          <w:color w:val="231F20"/>
          <w:spacing w:val="-3"/>
        </w:rPr>
        <w:t> </w:t>
      </w:r>
      <w:r>
        <w:rPr>
          <w:color w:val="231F20"/>
        </w:rPr>
        <w:t>состоят</w:t>
      </w:r>
      <w:r>
        <w:rPr>
          <w:color w:val="231F20"/>
          <w:spacing w:val="-2"/>
        </w:rPr>
        <w:t> </w:t>
      </w:r>
      <w:r>
        <w:rPr>
          <w:color w:val="231F20"/>
        </w:rPr>
        <w:t>из</w:t>
      </w:r>
      <w:r>
        <w:rPr>
          <w:color w:val="231F20"/>
          <w:spacing w:val="-2"/>
        </w:rPr>
        <w:t> </w:t>
      </w:r>
      <w:r>
        <w:rPr>
          <w:color w:val="231F20"/>
        </w:rPr>
        <w:t>10</w:t>
      </w:r>
      <w:r>
        <w:rPr>
          <w:color w:val="231F20"/>
          <w:spacing w:val="-2"/>
        </w:rPr>
        <w:t> </w:t>
      </w:r>
      <w:r>
        <w:rPr>
          <w:color w:val="231F20"/>
        </w:rPr>
        <w:t>разделов.</w:t>
      </w:r>
      <w:r>
        <w:rPr>
          <w:color w:val="231F20"/>
          <w:spacing w:val="-2"/>
        </w:rPr>
        <w:t> </w:t>
      </w:r>
      <w:r>
        <w:rPr>
          <w:color w:val="231F20"/>
        </w:rPr>
        <w:t>Спецификой</w:t>
      </w:r>
      <w:r>
        <w:rPr>
          <w:color w:val="231F20"/>
          <w:spacing w:val="-2"/>
        </w:rPr>
        <w:t> </w:t>
      </w:r>
      <w:r>
        <w:rPr>
          <w:color w:val="231F20"/>
        </w:rPr>
        <w:t>линейных</w:t>
      </w:r>
      <w:r>
        <w:rPr>
          <w:color w:val="231F20"/>
          <w:spacing w:val="-2"/>
        </w:rPr>
        <w:t> </w:t>
      </w:r>
      <w:r>
        <w:rPr>
          <w:color w:val="231F20"/>
        </w:rPr>
        <w:t>объектов</w:t>
      </w:r>
      <w:r>
        <w:rPr>
          <w:color w:val="231F20"/>
          <w:spacing w:val="-2"/>
        </w:rPr>
        <w:t> </w:t>
      </w:r>
      <w:r>
        <w:rPr>
          <w:color w:val="231F20"/>
        </w:rPr>
        <w:t>являются</w:t>
      </w:r>
      <w:r>
        <w:rPr>
          <w:color w:val="231F20"/>
          <w:spacing w:val="-2"/>
        </w:rPr>
        <w:t> </w:t>
      </w:r>
      <w:r>
        <w:rPr>
          <w:color w:val="231F20"/>
        </w:rPr>
        <w:t>разделы</w:t>
      </w:r>
    </w:p>
    <w:p>
      <w:pPr>
        <w:pStyle w:val="BodyText"/>
        <w:spacing w:line="249" w:lineRule="auto" w:before="8"/>
        <w:ind w:right="153" w:firstLine="0"/>
      </w:pPr>
      <w:r>
        <w:rPr>
          <w:color w:val="231F20"/>
        </w:rPr>
        <w:t>«Проект полосы отвода» (ППО), «Технологические и конструктивные решения ли-</w:t>
      </w:r>
      <w:r>
        <w:rPr>
          <w:color w:val="231F20"/>
          <w:spacing w:val="1"/>
        </w:rPr>
        <w:t> </w:t>
      </w:r>
      <w:r>
        <w:rPr>
          <w:color w:val="231F20"/>
        </w:rPr>
        <w:t>нейного</w:t>
      </w:r>
      <w:r>
        <w:rPr>
          <w:color w:val="231F20"/>
          <w:spacing w:val="-4"/>
        </w:rPr>
        <w:t> </w:t>
      </w:r>
      <w:r>
        <w:rPr>
          <w:color w:val="231F20"/>
        </w:rPr>
        <w:t>объекта.</w:t>
      </w:r>
      <w:r>
        <w:rPr>
          <w:color w:val="231F20"/>
          <w:spacing w:val="-4"/>
        </w:rPr>
        <w:t> </w:t>
      </w:r>
      <w:r>
        <w:rPr>
          <w:color w:val="231F20"/>
        </w:rPr>
        <w:t>Искусственные</w:t>
      </w:r>
      <w:r>
        <w:rPr>
          <w:color w:val="231F20"/>
          <w:spacing w:val="-4"/>
        </w:rPr>
        <w:t> </w:t>
      </w:r>
      <w:r>
        <w:rPr>
          <w:color w:val="231F20"/>
        </w:rPr>
        <w:t>сооружения»</w:t>
      </w:r>
      <w:r>
        <w:rPr>
          <w:color w:val="231F20"/>
          <w:spacing w:val="-3"/>
        </w:rPr>
        <w:t> </w:t>
      </w:r>
      <w:r>
        <w:rPr>
          <w:color w:val="231F20"/>
        </w:rPr>
        <w:t>(ТКР),</w:t>
      </w:r>
      <w:r>
        <w:rPr>
          <w:color w:val="231F20"/>
          <w:spacing w:val="-4"/>
        </w:rPr>
        <w:t> </w:t>
      </w:r>
      <w:r>
        <w:rPr>
          <w:color w:val="231F20"/>
        </w:rPr>
        <w:t>«Здания,</w:t>
      </w:r>
      <w:r>
        <w:rPr>
          <w:color w:val="231F20"/>
          <w:spacing w:val="-4"/>
        </w:rPr>
        <w:t> </w:t>
      </w:r>
      <w:r>
        <w:rPr>
          <w:color w:val="231F20"/>
        </w:rPr>
        <w:t>строения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сооруже-</w:t>
      </w:r>
      <w:r>
        <w:rPr>
          <w:color w:val="231F20"/>
          <w:spacing w:val="-62"/>
        </w:rPr>
        <w:t> </w:t>
      </w:r>
      <w:r>
        <w:rPr>
          <w:color w:val="231F20"/>
        </w:rPr>
        <w:t>ния,</w:t>
      </w:r>
      <w:r>
        <w:rPr>
          <w:color w:val="231F20"/>
          <w:spacing w:val="-16"/>
        </w:rPr>
        <w:t> </w:t>
      </w:r>
      <w:r>
        <w:rPr>
          <w:color w:val="231F20"/>
        </w:rPr>
        <w:t>входящие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инфраструктуру</w:t>
      </w:r>
      <w:r>
        <w:rPr>
          <w:color w:val="231F20"/>
          <w:spacing w:val="-16"/>
        </w:rPr>
        <w:t> </w:t>
      </w:r>
      <w:r>
        <w:rPr>
          <w:color w:val="231F20"/>
        </w:rPr>
        <w:t>линейного</w:t>
      </w:r>
      <w:r>
        <w:rPr>
          <w:color w:val="231F20"/>
          <w:spacing w:val="-16"/>
        </w:rPr>
        <w:t> </w:t>
      </w:r>
      <w:r>
        <w:rPr>
          <w:color w:val="231F20"/>
        </w:rPr>
        <w:t>объекта»,</w:t>
      </w:r>
      <w:r>
        <w:rPr>
          <w:color w:val="231F20"/>
          <w:spacing w:val="-16"/>
        </w:rPr>
        <w:t> </w:t>
      </w:r>
      <w:r>
        <w:rPr>
          <w:color w:val="231F20"/>
        </w:rPr>
        <w:t>а</w:t>
      </w:r>
      <w:r>
        <w:rPr>
          <w:color w:val="231F20"/>
          <w:spacing w:val="-16"/>
        </w:rPr>
        <w:t> </w:t>
      </w:r>
      <w:r>
        <w:rPr>
          <w:color w:val="231F20"/>
        </w:rPr>
        <w:t>также</w:t>
      </w:r>
      <w:r>
        <w:rPr>
          <w:color w:val="231F20"/>
          <w:spacing w:val="-16"/>
        </w:rPr>
        <w:t> </w:t>
      </w:r>
      <w:r>
        <w:rPr>
          <w:color w:val="231F20"/>
        </w:rPr>
        <w:t>состав</w:t>
      </w:r>
      <w:r>
        <w:rPr>
          <w:color w:val="231F20"/>
          <w:spacing w:val="-16"/>
        </w:rPr>
        <w:t> </w:t>
      </w:r>
      <w:r>
        <w:rPr>
          <w:color w:val="231F20"/>
        </w:rPr>
        <w:t>разделов</w:t>
      </w:r>
      <w:r>
        <w:rPr>
          <w:color w:val="231F20"/>
          <w:spacing w:val="-16"/>
        </w:rPr>
        <w:t> </w:t>
      </w:r>
      <w:r>
        <w:rPr>
          <w:color w:val="231F20"/>
        </w:rPr>
        <w:t>«Про-</w:t>
      </w:r>
      <w:r>
        <w:rPr>
          <w:color w:val="231F20"/>
          <w:spacing w:val="-63"/>
        </w:rPr>
        <w:t> </w:t>
      </w:r>
      <w:r>
        <w:rPr>
          <w:color w:val="231F20"/>
        </w:rPr>
        <w:t>ект</w:t>
      </w:r>
      <w:r>
        <w:rPr>
          <w:color w:val="231F20"/>
          <w:spacing w:val="-1"/>
        </w:rPr>
        <w:t> </w:t>
      </w:r>
      <w:r>
        <w:rPr>
          <w:color w:val="231F20"/>
        </w:rPr>
        <w:t>организации строительства» (ПОС) и</w:t>
      </w:r>
      <w:r>
        <w:rPr>
          <w:color w:val="231F20"/>
          <w:spacing w:val="-1"/>
        </w:rPr>
        <w:t> </w:t>
      </w:r>
      <w:r>
        <w:rPr>
          <w:color w:val="231F20"/>
        </w:rPr>
        <w:t>других.</w:t>
      </w:r>
    </w:p>
    <w:p>
      <w:pPr>
        <w:pStyle w:val="BodyText"/>
        <w:spacing w:line="249" w:lineRule="auto" w:before="4"/>
        <w:ind w:right="150"/>
        <w:jc w:val="right"/>
      </w:pPr>
      <w:r>
        <w:rPr>
          <w:color w:val="231F20"/>
          <w:spacing w:val="-1"/>
        </w:rPr>
        <w:t>Организационно-технологическое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проектирование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(ОТП)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линейных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объектов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чинается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обоснования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технической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экономической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необходимости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(ТЭО).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Планировка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место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прокладки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проектируемого</w:t>
      </w:r>
      <w:r>
        <w:rPr>
          <w:color w:val="231F20"/>
          <w:spacing w:val="-15"/>
        </w:rPr>
        <w:t> </w:t>
      </w:r>
      <w:r>
        <w:rPr>
          <w:color w:val="231F20"/>
        </w:rPr>
        <w:t>линейного</w:t>
      </w:r>
      <w:r>
        <w:rPr>
          <w:color w:val="231F20"/>
          <w:spacing w:val="-15"/>
        </w:rPr>
        <w:t> </w:t>
      </w:r>
      <w:r>
        <w:rPr>
          <w:color w:val="231F20"/>
        </w:rPr>
        <w:t>объекта</w:t>
      </w:r>
      <w:r>
        <w:rPr>
          <w:color w:val="231F20"/>
          <w:spacing w:val="-15"/>
        </w:rPr>
        <w:t> </w:t>
      </w:r>
      <w:r>
        <w:rPr>
          <w:color w:val="231F20"/>
        </w:rPr>
        <w:t>определя-</w:t>
      </w:r>
      <w:r>
        <w:rPr>
          <w:color w:val="231F20"/>
          <w:spacing w:val="-62"/>
        </w:rPr>
        <w:t> </w:t>
      </w:r>
      <w:r>
        <w:rPr>
          <w:color w:val="231F20"/>
        </w:rPr>
        <w:t>ется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этапе</w:t>
      </w:r>
      <w:r>
        <w:rPr>
          <w:color w:val="231F20"/>
          <w:spacing w:val="-15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15"/>
        </w:rPr>
        <w:t> </w:t>
      </w:r>
      <w:r>
        <w:rPr>
          <w:color w:val="231F20"/>
        </w:rPr>
        <w:t>ТЭО.</w:t>
      </w:r>
      <w:r>
        <w:rPr>
          <w:color w:val="231F20"/>
          <w:spacing w:val="-15"/>
        </w:rPr>
        <w:t> </w:t>
      </w:r>
      <w:r>
        <w:rPr>
          <w:color w:val="231F20"/>
        </w:rPr>
        <w:t>Перед</w:t>
      </w:r>
      <w:r>
        <w:rPr>
          <w:color w:val="231F20"/>
          <w:spacing w:val="-15"/>
        </w:rPr>
        <w:t> </w:t>
      </w:r>
      <w:r>
        <w:rPr>
          <w:color w:val="231F20"/>
        </w:rPr>
        <w:t>проектированием</w:t>
      </w:r>
      <w:r>
        <w:rPr>
          <w:color w:val="231F20"/>
          <w:spacing w:val="-15"/>
        </w:rPr>
        <w:t> </w:t>
      </w:r>
      <w:r>
        <w:rPr>
          <w:color w:val="231F20"/>
        </w:rPr>
        <w:t>проводятся</w:t>
      </w:r>
      <w:r>
        <w:rPr>
          <w:color w:val="231F20"/>
          <w:spacing w:val="-15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62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отсутствие</w:t>
      </w:r>
      <w:r>
        <w:rPr>
          <w:color w:val="231F20"/>
          <w:spacing w:val="-10"/>
        </w:rPr>
        <w:t> </w:t>
      </w:r>
      <w:r>
        <w:rPr>
          <w:color w:val="231F20"/>
        </w:rPr>
        <w:t>объектов</w:t>
      </w:r>
      <w:r>
        <w:rPr>
          <w:color w:val="231F20"/>
          <w:spacing w:val="-9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-10"/>
        </w:rPr>
        <w:t> </w:t>
      </w:r>
      <w:r>
        <w:rPr>
          <w:color w:val="231F20"/>
        </w:rPr>
        <w:t>наследия,</w:t>
      </w:r>
      <w:r>
        <w:rPr>
          <w:color w:val="231F20"/>
          <w:spacing w:val="-9"/>
        </w:rPr>
        <w:t> </w:t>
      </w:r>
      <w:r>
        <w:rPr>
          <w:color w:val="231F20"/>
        </w:rPr>
        <w:t>геологические,</w:t>
      </w:r>
      <w:r>
        <w:rPr>
          <w:color w:val="231F20"/>
          <w:spacing w:val="-10"/>
        </w:rPr>
        <w:t> </w:t>
      </w:r>
      <w:r>
        <w:rPr>
          <w:color w:val="231F20"/>
        </w:rPr>
        <w:t>геодезические,</w:t>
      </w:r>
      <w:r>
        <w:rPr>
          <w:color w:val="231F20"/>
          <w:spacing w:val="-10"/>
        </w:rPr>
        <w:t> </w:t>
      </w:r>
      <w:r>
        <w:rPr>
          <w:color w:val="231F20"/>
        </w:rPr>
        <w:t>эколо-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гические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изыскания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местности,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где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предполагается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строительство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будущего</w:t>
      </w:r>
      <w:r>
        <w:rPr>
          <w:color w:val="231F20"/>
          <w:spacing w:val="-15"/>
        </w:rPr>
        <w:t> </w:t>
      </w:r>
      <w:r>
        <w:rPr>
          <w:color w:val="231F20"/>
        </w:rPr>
        <w:t>объекта.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Объем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проработки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материалов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каждом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отдельном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случае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определяется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соответ-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ствии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действующим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законодательством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РФ,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зависит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характеристик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назначения</w:t>
      </w:r>
      <w:r>
        <w:rPr>
          <w:color w:val="231F20"/>
          <w:spacing w:val="-62"/>
        </w:rPr>
        <w:t> </w:t>
      </w:r>
      <w:r>
        <w:rPr>
          <w:color w:val="231F20"/>
        </w:rPr>
        <w:t>будущей трассы. Затем проводится экспертиза на соответствие проектной докумен-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тации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нормативно-правовым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актам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Российской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Федерации</w:t>
      </w:r>
      <w:r>
        <w:rPr>
          <w:color w:val="231F20"/>
          <w:spacing w:val="-15"/>
        </w:rPr>
        <w:t> </w:t>
      </w:r>
      <w:r>
        <w:rPr>
          <w:color w:val="231F20"/>
        </w:rPr>
        <w:t>(на</w:t>
      </w:r>
      <w:r>
        <w:rPr>
          <w:color w:val="231F20"/>
          <w:spacing w:val="-16"/>
        </w:rPr>
        <w:t> </w:t>
      </w:r>
      <w:r>
        <w:rPr>
          <w:color w:val="231F20"/>
        </w:rPr>
        <w:t>ее</w:t>
      </w:r>
      <w:r>
        <w:rPr>
          <w:color w:val="231F20"/>
          <w:spacing w:val="-15"/>
        </w:rPr>
        <w:t> </w:t>
      </w:r>
      <w:r>
        <w:rPr>
          <w:color w:val="231F20"/>
        </w:rPr>
        <w:t>основании</w:t>
      </w:r>
      <w:r>
        <w:rPr>
          <w:color w:val="231F20"/>
          <w:spacing w:val="-15"/>
        </w:rPr>
        <w:t> </w:t>
      </w:r>
      <w:r>
        <w:rPr>
          <w:color w:val="231F20"/>
        </w:rPr>
        <w:t>разраба-</w:t>
      </w:r>
      <w:r>
        <w:rPr>
          <w:color w:val="231F20"/>
          <w:spacing w:val="-62"/>
        </w:rPr>
        <w:t> </w:t>
      </w:r>
      <w:r>
        <w:rPr>
          <w:color w:val="231F20"/>
        </w:rPr>
        <w:t>тывают</w:t>
      </w:r>
      <w:r>
        <w:rPr>
          <w:color w:val="231F20"/>
          <w:spacing w:val="-9"/>
        </w:rPr>
        <w:t> </w:t>
      </w:r>
      <w:r>
        <w:rPr>
          <w:color w:val="231F20"/>
        </w:rPr>
        <w:t>рабочую</w:t>
      </w:r>
      <w:r>
        <w:rPr>
          <w:color w:val="231F20"/>
          <w:spacing w:val="-9"/>
        </w:rPr>
        <w:t> </w:t>
      </w:r>
      <w:r>
        <w:rPr>
          <w:color w:val="231F20"/>
        </w:rPr>
        <w:t>документацию,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9"/>
        </w:rPr>
        <w:t> </w:t>
      </w:r>
      <w:r>
        <w:rPr>
          <w:color w:val="231F20"/>
        </w:rPr>
        <w:t>которой</w:t>
      </w:r>
      <w:r>
        <w:rPr>
          <w:color w:val="231F20"/>
          <w:spacing w:val="-9"/>
        </w:rPr>
        <w:t> </w:t>
      </w:r>
      <w:r>
        <w:rPr>
          <w:color w:val="231F20"/>
        </w:rPr>
        <w:t>непосредственно</w:t>
      </w:r>
      <w:r>
        <w:rPr>
          <w:color w:val="231F20"/>
          <w:spacing w:val="-9"/>
        </w:rPr>
        <w:t> </w:t>
      </w:r>
      <w:r>
        <w:rPr>
          <w:color w:val="231F20"/>
        </w:rPr>
        <w:t>будет</w:t>
      </w:r>
      <w:r>
        <w:rPr>
          <w:color w:val="231F20"/>
          <w:spacing w:val="-9"/>
        </w:rPr>
        <w:t> </w:t>
      </w:r>
      <w:r>
        <w:rPr>
          <w:color w:val="231F20"/>
        </w:rPr>
        <w:t>осуществляться</w:t>
      </w:r>
      <w:r>
        <w:rPr>
          <w:color w:val="231F20"/>
          <w:spacing w:val="-62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6"/>
        </w:rPr>
        <w:t> </w:t>
      </w:r>
      <w:r>
        <w:rPr>
          <w:color w:val="231F20"/>
        </w:rPr>
        <w:t>данного</w:t>
      </w:r>
      <w:r>
        <w:rPr>
          <w:color w:val="231F20"/>
          <w:spacing w:val="7"/>
        </w:rPr>
        <w:t> </w:t>
      </w:r>
      <w:r>
        <w:rPr>
          <w:color w:val="231F20"/>
        </w:rPr>
        <w:t>объекта).</w:t>
      </w:r>
      <w:r>
        <w:rPr>
          <w:color w:val="231F20"/>
          <w:spacing w:val="8"/>
        </w:rPr>
        <w:t> </w:t>
      </w:r>
      <w:r>
        <w:rPr>
          <w:color w:val="231F20"/>
        </w:rPr>
        <w:t>После</w:t>
      </w:r>
      <w:r>
        <w:rPr>
          <w:color w:val="231F20"/>
          <w:spacing w:val="8"/>
        </w:rPr>
        <w:t> </w:t>
      </w:r>
      <w:r>
        <w:rPr>
          <w:color w:val="231F20"/>
        </w:rPr>
        <w:t>получения</w:t>
      </w:r>
      <w:r>
        <w:rPr>
          <w:color w:val="231F20"/>
          <w:spacing w:val="6"/>
        </w:rPr>
        <w:t> </w:t>
      </w:r>
      <w:r>
        <w:rPr>
          <w:color w:val="231F20"/>
        </w:rPr>
        <w:t>положительного</w:t>
      </w:r>
      <w:r>
        <w:rPr>
          <w:color w:val="231F20"/>
          <w:spacing w:val="7"/>
        </w:rPr>
        <w:t> </w:t>
      </w:r>
      <w:r>
        <w:rPr>
          <w:color w:val="231F20"/>
        </w:rPr>
        <w:t>заключения</w:t>
      </w:r>
      <w:r>
        <w:rPr>
          <w:color w:val="231F20"/>
          <w:spacing w:val="7"/>
        </w:rPr>
        <w:t> </w:t>
      </w:r>
      <w:r>
        <w:rPr>
          <w:color w:val="231F20"/>
        </w:rPr>
        <w:t>за-</w:t>
      </w:r>
      <w:r>
        <w:rPr>
          <w:color w:val="231F20"/>
          <w:spacing w:val="-62"/>
        </w:rPr>
        <w:t> </w:t>
      </w:r>
      <w:r>
        <w:rPr>
          <w:color w:val="231F20"/>
        </w:rPr>
        <w:t>казчиком</w:t>
      </w:r>
      <w:r>
        <w:rPr>
          <w:color w:val="231F20"/>
          <w:spacing w:val="-4"/>
        </w:rPr>
        <w:t> </w:t>
      </w:r>
      <w:r>
        <w:rPr>
          <w:color w:val="231F20"/>
        </w:rPr>
        <w:t>объявляются</w:t>
      </w:r>
      <w:r>
        <w:rPr>
          <w:color w:val="231F20"/>
          <w:spacing w:val="-4"/>
        </w:rPr>
        <w:t> </w:t>
      </w:r>
      <w:r>
        <w:rPr>
          <w:color w:val="231F20"/>
        </w:rPr>
        <w:t>подрядные</w:t>
      </w:r>
      <w:r>
        <w:rPr>
          <w:color w:val="231F20"/>
          <w:spacing w:val="-4"/>
        </w:rPr>
        <w:t> </w:t>
      </w:r>
      <w:r>
        <w:rPr>
          <w:color w:val="231F20"/>
        </w:rPr>
        <w:t>торги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проведение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строительно-монтажных</w:t>
      </w:r>
      <w:r>
        <w:rPr>
          <w:color w:val="231F20"/>
          <w:spacing w:val="-4"/>
        </w:rPr>
        <w:t> </w:t>
      </w:r>
      <w:r>
        <w:rPr>
          <w:color w:val="231F20"/>
        </w:rPr>
        <w:t>ра-</w:t>
      </w:r>
      <w:r>
        <w:rPr>
          <w:color w:val="231F20"/>
          <w:spacing w:val="-62"/>
        </w:rPr>
        <w:t> </w:t>
      </w:r>
      <w:r>
        <w:rPr>
          <w:color w:val="231F20"/>
        </w:rPr>
        <w:t>бот.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результатам</w:t>
      </w:r>
      <w:r>
        <w:rPr>
          <w:color w:val="231F20"/>
          <w:spacing w:val="-14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13"/>
        </w:rPr>
        <w:t> </w:t>
      </w:r>
      <w:r>
        <w:rPr>
          <w:color w:val="231F20"/>
        </w:rPr>
        <w:t>торгов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выигравшими</w:t>
      </w:r>
      <w:r>
        <w:rPr>
          <w:color w:val="231F20"/>
          <w:spacing w:val="-15"/>
        </w:rPr>
        <w:t> </w:t>
      </w:r>
      <w:r>
        <w:rPr>
          <w:color w:val="231F20"/>
        </w:rPr>
        <w:t>организациями</w:t>
      </w:r>
      <w:r>
        <w:rPr>
          <w:color w:val="231F20"/>
          <w:spacing w:val="-14"/>
        </w:rPr>
        <w:t> </w:t>
      </w:r>
      <w:r>
        <w:rPr>
          <w:color w:val="231F20"/>
        </w:rPr>
        <w:t>заключаются</w:t>
      </w:r>
    </w:p>
    <w:p>
      <w:pPr>
        <w:pStyle w:val="BodyText"/>
        <w:spacing w:before="15"/>
        <w:ind w:firstLine="0"/>
        <w:jc w:val="left"/>
      </w:pPr>
      <w:r>
        <w:rPr>
          <w:color w:val="231F20"/>
        </w:rPr>
        <w:t>соответствующие</w:t>
      </w:r>
      <w:r>
        <w:rPr>
          <w:color w:val="231F20"/>
          <w:spacing w:val="-12"/>
        </w:rPr>
        <w:t> </w:t>
      </w:r>
      <w:r>
        <w:rPr>
          <w:color w:val="231F20"/>
        </w:rPr>
        <w:t>контракты.</w:t>
      </w:r>
    </w:p>
    <w:p>
      <w:pPr>
        <w:spacing w:after="0"/>
        <w:jc w:val="left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49"/>
        <w:jc w:val="right"/>
      </w:pPr>
      <w:r>
        <w:rPr>
          <w:color w:val="231F20"/>
          <w:w w:val="95"/>
        </w:rPr>
        <w:t>Такие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организации,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именно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генподрядная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подрядные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организации,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которые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вы-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полняют</w:t>
      </w:r>
      <w:r>
        <w:rPr>
          <w:color w:val="231F20"/>
          <w:spacing w:val="-10"/>
        </w:rPr>
        <w:t> </w:t>
      </w:r>
      <w:r>
        <w:rPr>
          <w:color w:val="231F20"/>
        </w:rPr>
        <w:t>работы</w:t>
      </w:r>
      <w:r>
        <w:rPr>
          <w:color w:val="231F20"/>
          <w:spacing w:val="-10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10"/>
        </w:rPr>
        <w:t> </w:t>
      </w:r>
      <w:r>
        <w:rPr>
          <w:color w:val="231F20"/>
        </w:rPr>
        <w:t>проекта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контрактами,</w:t>
      </w:r>
      <w:r>
        <w:rPr>
          <w:color w:val="231F20"/>
          <w:spacing w:val="-10"/>
        </w:rPr>
        <w:t> </w:t>
      </w:r>
      <w:r>
        <w:rPr>
          <w:color w:val="231F20"/>
        </w:rPr>
        <w:t>также</w:t>
      </w:r>
      <w:r>
        <w:rPr>
          <w:color w:val="231F20"/>
          <w:spacing w:val="-10"/>
        </w:rPr>
        <w:t> </w:t>
      </w:r>
      <w:r>
        <w:rPr>
          <w:color w:val="231F20"/>
        </w:rPr>
        <w:t>наряду</w:t>
      </w:r>
      <w:r>
        <w:rPr>
          <w:color w:val="231F20"/>
          <w:spacing w:val="-62"/>
        </w:rPr>
        <w:t> </w:t>
      </w:r>
      <w:r>
        <w:rPr>
          <w:color w:val="231F20"/>
          <w:spacing w:val="-3"/>
          <w:w w:val="95"/>
        </w:rPr>
        <w:t>с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проектной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3"/>
          <w:w w:val="95"/>
        </w:rPr>
        <w:t>участвуют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в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разработке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организационно-технологических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2"/>
          <w:w w:val="95"/>
        </w:rPr>
        <w:t>документов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(ОТД).</w:t>
      </w:r>
      <w:r>
        <w:rPr>
          <w:color w:val="231F20"/>
          <w:spacing w:val="-58"/>
          <w:w w:val="95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ОТД</w:t>
      </w:r>
      <w:r>
        <w:rPr>
          <w:color w:val="231F20"/>
          <w:spacing w:val="2"/>
        </w:rPr>
        <w:t> </w:t>
      </w:r>
      <w:r>
        <w:rPr>
          <w:color w:val="231F20"/>
        </w:rPr>
        <w:t>представлены</w:t>
      </w:r>
      <w:r>
        <w:rPr>
          <w:color w:val="231F20"/>
          <w:spacing w:val="3"/>
        </w:rPr>
        <w:t> </w:t>
      </w:r>
      <w:r>
        <w:rPr>
          <w:color w:val="231F20"/>
        </w:rPr>
        <w:t>этапы</w:t>
      </w:r>
      <w:r>
        <w:rPr>
          <w:color w:val="231F20"/>
          <w:spacing w:val="2"/>
        </w:rPr>
        <w:t> </w:t>
      </w:r>
      <w:r>
        <w:rPr>
          <w:color w:val="231F20"/>
        </w:rPr>
        <w:t>по</w:t>
      </w:r>
      <w:r>
        <w:rPr>
          <w:color w:val="231F20"/>
          <w:spacing w:val="3"/>
        </w:rPr>
        <w:t> </w:t>
      </w:r>
      <w:r>
        <w:rPr>
          <w:color w:val="231F20"/>
        </w:rPr>
        <w:t>подготовке</w:t>
      </w:r>
      <w:r>
        <w:rPr>
          <w:color w:val="231F20"/>
          <w:spacing w:val="2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2"/>
        </w:rPr>
        <w:t> </w:t>
      </w:r>
      <w:r>
        <w:rPr>
          <w:color w:val="231F20"/>
        </w:rPr>
        <w:t>производства.</w:t>
      </w:r>
      <w:r>
        <w:rPr>
          <w:color w:val="231F20"/>
          <w:spacing w:val="3"/>
        </w:rPr>
        <w:t> </w:t>
      </w:r>
      <w:r>
        <w:rPr>
          <w:color w:val="231F20"/>
        </w:rPr>
        <w:t>Данная</w:t>
      </w:r>
      <w:r>
        <w:rPr>
          <w:color w:val="231F20"/>
          <w:spacing w:val="1"/>
        </w:rPr>
        <w:t> </w:t>
      </w:r>
      <w:r>
        <w:rPr>
          <w:color w:val="231F20"/>
        </w:rPr>
        <w:t>документация</w:t>
      </w:r>
      <w:r>
        <w:rPr>
          <w:color w:val="231F20"/>
          <w:spacing w:val="6"/>
        </w:rPr>
        <w:t> </w:t>
      </w:r>
      <w:r>
        <w:rPr>
          <w:color w:val="231F20"/>
        </w:rPr>
        <w:t>состоит</w:t>
      </w:r>
      <w:r>
        <w:rPr>
          <w:color w:val="231F20"/>
          <w:spacing w:val="6"/>
        </w:rPr>
        <w:t> </w:t>
      </w:r>
      <w:r>
        <w:rPr>
          <w:color w:val="231F20"/>
        </w:rPr>
        <w:t>из</w:t>
      </w:r>
      <w:r>
        <w:rPr>
          <w:color w:val="231F20"/>
          <w:spacing w:val="6"/>
        </w:rPr>
        <w:t> </w:t>
      </w:r>
      <w:r>
        <w:rPr>
          <w:color w:val="231F20"/>
        </w:rPr>
        <w:t>организационно-технологических</w:t>
      </w:r>
      <w:r>
        <w:rPr>
          <w:color w:val="231F20"/>
          <w:spacing w:val="6"/>
        </w:rPr>
        <w:t> </w:t>
      </w:r>
      <w:r>
        <w:rPr>
          <w:color w:val="231F20"/>
        </w:rPr>
        <w:t>схем</w:t>
      </w:r>
      <w:r>
        <w:rPr>
          <w:color w:val="231F20"/>
          <w:spacing w:val="6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6"/>
        </w:rPr>
        <w:t> </w:t>
      </w:r>
      <w:r>
        <w:rPr>
          <w:color w:val="231F20"/>
        </w:rPr>
        <w:t>ли-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нейных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объектов</w:t>
      </w:r>
      <w:r>
        <w:rPr>
          <w:color w:val="231F20"/>
          <w:spacing w:val="-15"/>
        </w:rPr>
        <w:t> </w:t>
      </w:r>
      <w:r>
        <w:rPr>
          <w:color w:val="231F20"/>
        </w:rPr>
        <w:t>(ОТС),</w:t>
      </w:r>
      <w:r>
        <w:rPr>
          <w:color w:val="231F20"/>
          <w:spacing w:val="-15"/>
        </w:rPr>
        <w:t> </w:t>
      </w:r>
      <w:r>
        <w:rPr>
          <w:color w:val="231F20"/>
        </w:rPr>
        <w:t>проекта</w:t>
      </w:r>
      <w:r>
        <w:rPr>
          <w:color w:val="231F20"/>
          <w:spacing w:val="-15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5"/>
        </w:rPr>
        <w:t> </w:t>
      </w:r>
      <w:r>
        <w:rPr>
          <w:color w:val="231F20"/>
        </w:rPr>
        <w:t>(ПОС),</w:t>
      </w:r>
      <w:r>
        <w:rPr>
          <w:color w:val="231F20"/>
          <w:spacing w:val="-15"/>
        </w:rPr>
        <w:t> </w:t>
      </w:r>
      <w:r>
        <w:rPr>
          <w:color w:val="231F20"/>
        </w:rPr>
        <w:t>проекта</w:t>
      </w:r>
      <w:r>
        <w:rPr>
          <w:color w:val="231F20"/>
          <w:spacing w:val="-15"/>
        </w:rPr>
        <w:t> </w:t>
      </w:r>
      <w:r>
        <w:rPr>
          <w:color w:val="231F20"/>
        </w:rPr>
        <w:t>органи-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зации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строительства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сносу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демонтажу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линейного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объекта</w:t>
      </w:r>
      <w:r>
        <w:rPr>
          <w:color w:val="231F20"/>
          <w:spacing w:val="-15"/>
        </w:rPr>
        <w:t> </w:t>
      </w:r>
      <w:r>
        <w:rPr>
          <w:color w:val="231F20"/>
        </w:rPr>
        <w:t>(ПОД),</w:t>
      </w:r>
      <w:r>
        <w:rPr>
          <w:color w:val="231F20"/>
          <w:spacing w:val="-15"/>
        </w:rPr>
        <w:t> </w:t>
      </w:r>
      <w:r>
        <w:rPr>
          <w:color w:val="231F20"/>
        </w:rPr>
        <w:t>проекта</w:t>
      </w:r>
      <w:r>
        <w:rPr>
          <w:color w:val="231F20"/>
          <w:spacing w:val="-15"/>
        </w:rPr>
        <w:t> </w:t>
      </w:r>
      <w:r>
        <w:rPr>
          <w:color w:val="231F20"/>
        </w:rPr>
        <w:t>произ-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водства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работ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(ППР),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технологических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карт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(ТК)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все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виды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ремонтных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аварийных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работ,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других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документов,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содержащих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решения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организации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технологии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стро-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ительства. Разработка</w:t>
      </w:r>
      <w:r>
        <w:rPr>
          <w:color w:val="231F20"/>
          <w:spacing w:val="1"/>
        </w:rPr>
        <w:t> </w:t>
      </w:r>
      <w:r>
        <w:rPr>
          <w:color w:val="231F20"/>
        </w:rPr>
        <w:t>ПОС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ПОД</w:t>
      </w:r>
      <w:r>
        <w:rPr>
          <w:color w:val="231F20"/>
          <w:spacing w:val="1"/>
        </w:rPr>
        <w:t> </w:t>
      </w:r>
      <w:r>
        <w:rPr>
          <w:color w:val="231F20"/>
        </w:rPr>
        <w:t>проводится проектными</w:t>
      </w:r>
      <w:r>
        <w:rPr>
          <w:color w:val="231F20"/>
          <w:spacing w:val="1"/>
        </w:rPr>
        <w:t> </w:t>
      </w:r>
      <w:r>
        <w:rPr>
          <w:color w:val="231F20"/>
        </w:rPr>
        <w:t>организациями,</w:t>
      </w:r>
      <w:r>
        <w:rPr>
          <w:color w:val="231F20"/>
          <w:spacing w:val="1"/>
        </w:rPr>
        <w:t> </w:t>
      </w:r>
      <w:r>
        <w:rPr>
          <w:color w:val="231F20"/>
        </w:rPr>
        <w:t>осталь-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ные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документы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ОТД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разрабатываются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генподрядными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подрядными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организациями</w:t>
      </w:r>
    </w:p>
    <w:p>
      <w:pPr>
        <w:pStyle w:val="BodyText"/>
        <w:spacing w:before="11"/>
        <w:ind w:firstLine="0"/>
      </w:pPr>
      <w:r>
        <w:rPr>
          <w:color w:val="231F20"/>
        </w:rPr>
        <w:t>или</w:t>
      </w:r>
      <w:r>
        <w:rPr>
          <w:color w:val="231F20"/>
          <w:spacing w:val="-4"/>
        </w:rPr>
        <w:t> </w:t>
      </w:r>
      <w:r>
        <w:rPr>
          <w:color w:val="231F20"/>
        </w:rPr>
        <w:t>по</w:t>
      </w:r>
      <w:r>
        <w:rPr>
          <w:color w:val="231F20"/>
          <w:spacing w:val="-4"/>
        </w:rPr>
        <w:t> </w:t>
      </w:r>
      <w:r>
        <w:rPr>
          <w:color w:val="231F20"/>
        </w:rPr>
        <w:t>их</w:t>
      </w:r>
      <w:r>
        <w:rPr>
          <w:color w:val="231F20"/>
          <w:spacing w:val="-3"/>
        </w:rPr>
        <w:t> </w:t>
      </w:r>
      <w:r>
        <w:rPr>
          <w:color w:val="231F20"/>
        </w:rPr>
        <w:t>заказу</w:t>
      </w:r>
      <w:r>
        <w:rPr>
          <w:color w:val="231F20"/>
          <w:spacing w:val="-3"/>
        </w:rPr>
        <w:t> </w:t>
      </w:r>
      <w:r>
        <w:rPr>
          <w:color w:val="231F20"/>
        </w:rPr>
        <w:t>специализированными</w:t>
      </w:r>
      <w:r>
        <w:rPr>
          <w:color w:val="231F20"/>
          <w:spacing w:val="-3"/>
        </w:rPr>
        <w:t> </w:t>
      </w:r>
      <w:r>
        <w:rPr>
          <w:color w:val="231F20"/>
        </w:rPr>
        <w:t>организациями</w:t>
      </w:r>
      <w:r>
        <w:rPr>
          <w:color w:val="231F20"/>
          <w:spacing w:val="-2"/>
        </w:rPr>
        <w:t> </w:t>
      </w:r>
      <w:r>
        <w:rPr>
          <w:color w:val="231F20"/>
        </w:rPr>
        <w:t>типа</w:t>
      </w:r>
      <w:r>
        <w:rPr>
          <w:color w:val="231F20"/>
          <w:spacing w:val="-3"/>
        </w:rPr>
        <w:t> </w:t>
      </w:r>
      <w:r>
        <w:rPr>
          <w:color w:val="231F20"/>
        </w:rPr>
        <w:t>оргтехстроев.</w:t>
      </w:r>
    </w:p>
    <w:p>
      <w:pPr>
        <w:pStyle w:val="BodyText"/>
        <w:spacing w:line="249" w:lineRule="auto" w:before="13"/>
        <w:ind w:right="151"/>
      </w:pPr>
      <w:r>
        <w:rPr>
          <w:color w:val="231F20"/>
          <w:spacing w:val="-2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проведения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технико-экономического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обоснования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определяется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изводительность линейного объекта, например, трубопровода. Анализируются его на-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значение и мощность, объемно-планировочные решения, характеристики земельно-</w:t>
      </w:r>
      <w:r>
        <w:rPr>
          <w:color w:val="231F20"/>
          <w:spacing w:val="-62"/>
        </w:rPr>
        <w:t> </w:t>
      </w:r>
      <w:r>
        <w:rPr>
          <w:color w:val="231F20"/>
        </w:rPr>
        <w:t>го участка, условия прокладки. Производится гидравлический расчет, определяется</w:t>
      </w:r>
      <w:r>
        <w:rPr>
          <w:color w:val="231F20"/>
          <w:spacing w:val="-62"/>
        </w:rPr>
        <w:t> </w:t>
      </w:r>
      <w:r>
        <w:rPr>
          <w:color w:val="231F20"/>
        </w:rPr>
        <w:t>материал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сечение</w:t>
      </w:r>
      <w:r>
        <w:rPr>
          <w:color w:val="231F20"/>
          <w:spacing w:val="-6"/>
        </w:rPr>
        <w:t> </w:t>
      </w:r>
      <w:r>
        <w:rPr>
          <w:color w:val="231F20"/>
        </w:rPr>
        <w:t>труб,</w:t>
      </w:r>
      <w:r>
        <w:rPr>
          <w:color w:val="231F20"/>
          <w:spacing w:val="-5"/>
        </w:rPr>
        <w:t> </w:t>
      </w:r>
      <w:r>
        <w:rPr>
          <w:color w:val="231F20"/>
        </w:rPr>
        <w:t>подбираются</w:t>
      </w:r>
      <w:r>
        <w:rPr>
          <w:color w:val="231F20"/>
          <w:spacing w:val="-6"/>
        </w:rPr>
        <w:t> </w:t>
      </w:r>
      <w:r>
        <w:rPr>
          <w:color w:val="231F20"/>
        </w:rPr>
        <w:t>элементы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монтажа</w:t>
      </w:r>
      <w:r>
        <w:rPr>
          <w:color w:val="231F20"/>
          <w:spacing w:val="-5"/>
        </w:rPr>
        <w:t> </w:t>
      </w:r>
      <w:r>
        <w:rPr>
          <w:color w:val="231F20"/>
        </w:rPr>
        <w:t>объекта.</w:t>
      </w:r>
      <w:r>
        <w:rPr>
          <w:color w:val="231F20"/>
          <w:spacing w:val="-6"/>
        </w:rPr>
        <w:t> </w:t>
      </w:r>
      <w:r>
        <w:rPr>
          <w:color w:val="231F20"/>
        </w:rPr>
        <w:t>После</w:t>
      </w:r>
      <w:r>
        <w:rPr>
          <w:color w:val="231F20"/>
          <w:spacing w:val="-5"/>
        </w:rPr>
        <w:t> </w:t>
      </w:r>
      <w:r>
        <w:rPr>
          <w:color w:val="231F20"/>
        </w:rPr>
        <w:t>инже-</w:t>
      </w:r>
      <w:r>
        <w:rPr>
          <w:color w:val="231F20"/>
          <w:spacing w:val="-63"/>
        </w:rPr>
        <w:t> </w:t>
      </w:r>
      <w:r>
        <w:rPr>
          <w:color w:val="231F20"/>
        </w:rPr>
        <w:t>нерно-геологических изысканий определяется метод прокладки линейного объекта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(траншейный,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бестраншейный).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следует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выбор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необходимой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техники.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Далее</w:t>
      </w:r>
      <w:r>
        <w:rPr>
          <w:color w:val="231F20"/>
          <w:spacing w:val="-62"/>
        </w:rPr>
        <w:t> </w:t>
      </w:r>
      <w:r>
        <w:rPr>
          <w:color w:val="231F20"/>
        </w:rPr>
        <w:t>создается технический проект, на основании которого определяется эффективность</w:t>
      </w:r>
      <w:r>
        <w:rPr>
          <w:color w:val="231F20"/>
          <w:spacing w:val="-62"/>
        </w:rPr>
        <w:t> </w:t>
      </w:r>
      <w:r>
        <w:rPr>
          <w:color w:val="231F20"/>
        </w:rPr>
        <w:t>работы</w:t>
      </w:r>
      <w:r>
        <w:rPr>
          <w:color w:val="231F20"/>
          <w:spacing w:val="-7"/>
        </w:rPr>
        <w:t> </w:t>
      </w:r>
      <w:r>
        <w:rPr>
          <w:color w:val="231F20"/>
        </w:rPr>
        <w:t>линейного</w:t>
      </w:r>
      <w:r>
        <w:rPr>
          <w:color w:val="231F20"/>
          <w:spacing w:val="-7"/>
        </w:rPr>
        <w:t> </w:t>
      </w:r>
      <w:r>
        <w:rPr>
          <w:color w:val="231F20"/>
        </w:rPr>
        <w:t>объекта,</w:t>
      </w:r>
      <w:r>
        <w:rPr>
          <w:color w:val="231F20"/>
          <w:spacing w:val="-7"/>
        </w:rPr>
        <w:t> </w:t>
      </w:r>
      <w:r>
        <w:rPr>
          <w:color w:val="231F20"/>
        </w:rPr>
        <w:t>точный</w:t>
      </w:r>
      <w:r>
        <w:rPr>
          <w:color w:val="231F20"/>
          <w:spacing w:val="-7"/>
        </w:rPr>
        <w:t> </w:t>
      </w:r>
      <w:r>
        <w:rPr>
          <w:color w:val="231F20"/>
        </w:rPr>
        <w:t>выбор</w:t>
      </w:r>
      <w:r>
        <w:rPr>
          <w:color w:val="231F20"/>
          <w:spacing w:val="-7"/>
        </w:rPr>
        <w:t> </w:t>
      </w:r>
      <w:r>
        <w:rPr>
          <w:color w:val="231F20"/>
        </w:rPr>
        <w:t>материала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режим</w:t>
      </w:r>
      <w:r>
        <w:rPr>
          <w:color w:val="231F20"/>
          <w:spacing w:val="-6"/>
        </w:rPr>
        <w:t> </w:t>
      </w:r>
      <w:r>
        <w:rPr>
          <w:color w:val="231F20"/>
        </w:rPr>
        <w:t>работы</w:t>
      </w:r>
      <w:r>
        <w:rPr>
          <w:color w:val="231F20"/>
          <w:spacing w:val="-7"/>
        </w:rPr>
        <w:t> </w:t>
      </w:r>
      <w:r>
        <w:rPr>
          <w:color w:val="231F20"/>
        </w:rPr>
        <w:t>системы.</w:t>
      </w:r>
      <w:r>
        <w:rPr>
          <w:color w:val="231F20"/>
          <w:spacing w:val="-7"/>
        </w:rPr>
        <w:t> </w:t>
      </w:r>
      <w:r>
        <w:rPr>
          <w:color w:val="231F20"/>
        </w:rPr>
        <w:t>Про-</w:t>
      </w:r>
      <w:r>
        <w:rPr>
          <w:color w:val="231F20"/>
          <w:spacing w:val="-63"/>
        </w:rPr>
        <w:t> </w:t>
      </w:r>
      <w:r>
        <w:rPr>
          <w:color w:val="231F20"/>
        </w:rPr>
        <w:t>изводится</w:t>
      </w:r>
      <w:r>
        <w:rPr>
          <w:color w:val="231F20"/>
          <w:spacing w:val="-1"/>
        </w:rPr>
        <w:t> </w:t>
      </w:r>
      <w:r>
        <w:rPr>
          <w:color w:val="231F20"/>
        </w:rPr>
        <w:t>определение</w:t>
      </w:r>
      <w:r>
        <w:rPr>
          <w:color w:val="231F20"/>
          <w:spacing w:val="-1"/>
        </w:rPr>
        <w:t> </w:t>
      </w:r>
      <w:r>
        <w:rPr>
          <w:color w:val="231F20"/>
        </w:rPr>
        <w:t>конечной</w:t>
      </w:r>
      <w:r>
        <w:rPr>
          <w:color w:val="231F20"/>
          <w:spacing w:val="-1"/>
        </w:rPr>
        <w:t> </w:t>
      </w:r>
      <w:r>
        <w:rPr>
          <w:color w:val="231F20"/>
        </w:rPr>
        <w:t>стоимости строительства.</w:t>
      </w:r>
    </w:p>
    <w:p>
      <w:pPr>
        <w:pStyle w:val="BodyText"/>
        <w:spacing w:line="249" w:lineRule="auto" w:before="11"/>
        <w:ind w:right="150"/>
      </w:pPr>
      <w:r>
        <w:rPr>
          <w:color w:val="231F20"/>
        </w:rPr>
        <w:t>Особенностью организации строительства линейных объектов являются задачи</w:t>
      </w:r>
      <w:r>
        <w:rPr>
          <w:color w:val="231F20"/>
          <w:spacing w:val="1"/>
        </w:rPr>
        <w:t> </w:t>
      </w:r>
      <w:r>
        <w:rPr>
          <w:color w:val="231F20"/>
        </w:rPr>
        <w:t>одновременности строительства нескольких линейно-протяженных объектов с раз-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личными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конструктивными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решениями,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непрерывное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быстрое</w:t>
      </w:r>
      <w:r>
        <w:rPr>
          <w:color w:val="231F20"/>
          <w:spacing w:val="-14"/>
        </w:rPr>
        <w:t> </w:t>
      </w:r>
      <w:r>
        <w:rPr>
          <w:color w:val="231F20"/>
        </w:rPr>
        <w:t>возведение</w:t>
      </w:r>
      <w:r>
        <w:rPr>
          <w:color w:val="231F20"/>
          <w:spacing w:val="-15"/>
        </w:rPr>
        <w:t> </w:t>
      </w:r>
      <w:r>
        <w:rPr>
          <w:color w:val="231F20"/>
        </w:rPr>
        <w:t>объекта,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учет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непостоянства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различных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условий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(климатических,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геологических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топографиче-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ских и т.д.), специфических технологических и организационных схем строительства.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Поэтому,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достижения</w:t>
      </w:r>
      <w:r>
        <w:rPr>
          <w:color w:val="231F20"/>
          <w:spacing w:val="-8"/>
        </w:rPr>
        <w:t> </w:t>
      </w:r>
      <w:r>
        <w:rPr>
          <w:color w:val="231F20"/>
        </w:rPr>
        <w:t>максимального</w:t>
      </w:r>
      <w:r>
        <w:rPr>
          <w:color w:val="231F20"/>
          <w:spacing w:val="-7"/>
        </w:rPr>
        <w:t> </w:t>
      </w:r>
      <w:r>
        <w:rPr>
          <w:color w:val="231F20"/>
        </w:rPr>
        <w:t>результата</w:t>
      </w:r>
      <w:r>
        <w:rPr>
          <w:color w:val="231F20"/>
          <w:spacing w:val="-8"/>
        </w:rPr>
        <w:t> </w:t>
      </w:r>
      <w:r>
        <w:rPr>
          <w:color w:val="231F20"/>
        </w:rPr>
        <w:t>прибегают</w:t>
      </w:r>
      <w:r>
        <w:rPr>
          <w:color w:val="231F20"/>
          <w:spacing w:val="-8"/>
        </w:rPr>
        <w:t> </w:t>
      </w:r>
      <w:r>
        <w:rPr>
          <w:color w:val="231F20"/>
        </w:rPr>
        <w:t>к</w:t>
      </w:r>
      <w:r>
        <w:rPr>
          <w:color w:val="231F20"/>
          <w:spacing w:val="-8"/>
        </w:rPr>
        <w:t> </w:t>
      </w:r>
      <w:r>
        <w:rPr>
          <w:color w:val="231F20"/>
        </w:rPr>
        <w:t>поточному,</w:t>
      </w:r>
      <w:r>
        <w:rPr>
          <w:color w:val="231F20"/>
          <w:spacing w:val="-7"/>
        </w:rPr>
        <w:t> </w:t>
      </w:r>
      <w:r>
        <w:rPr>
          <w:color w:val="231F20"/>
        </w:rPr>
        <w:t>а</w:t>
      </w:r>
      <w:r>
        <w:rPr>
          <w:color w:val="231F20"/>
          <w:spacing w:val="-10"/>
        </w:rPr>
        <w:t> </w:t>
      </w:r>
      <w:r>
        <w:rPr>
          <w:color w:val="231F20"/>
        </w:rPr>
        <w:t>ино-</w:t>
      </w:r>
      <w:r>
        <w:rPr>
          <w:color w:val="231F20"/>
          <w:spacing w:val="-62"/>
        </w:rPr>
        <w:t> </w:t>
      </w:r>
      <w:r>
        <w:rPr>
          <w:color w:val="231F20"/>
        </w:rPr>
        <w:t>гда, если строительство линейного объекта требуется в кратчайшие сроки, и к по-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точно-скоростному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методам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13"/>
        </w:rPr>
        <w:t> </w:t>
      </w:r>
      <w:r>
        <w:rPr>
          <w:color w:val="231F20"/>
        </w:rPr>
        <w:t>строительства.</w:t>
      </w:r>
      <w:r>
        <w:rPr>
          <w:color w:val="231F20"/>
          <w:spacing w:val="-12"/>
        </w:rPr>
        <w:t> </w:t>
      </w:r>
      <w:r>
        <w:rPr>
          <w:color w:val="231F20"/>
        </w:rPr>
        <w:t>Последний</w:t>
      </w:r>
      <w:r>
        <w:rPr>
          <w:color w:val="231F20"/>
          <w:spacing w:val="-12"/>
        </w:rPr>
        <w:t> </w:t>
      </w:r>
      <w:r>
        <w:rPr>
          <w:color w:val="231F20"/>
        </w:rPr>
        <w:t>вид</w:t>
      </w:r>
      <w:r>
        <w:rPr>
          <w:color w:val="231F20"/>
          <w:spacing w:val="-16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</w:rPr>
        <w:t>разно-</w:t>
      </w:r>
      <w:r>
        <w:rPr>
          <w:color w:val="231F20"/>
          <w:spacing w:val="-63"/>
        </w:rPr>
        <w:t> </w:t>
      </w:r>
      <w:r>
        <w:rPr>
          <w:color w:val="231F20"/>
        </w:rPr>
        <w:t>видность</w:t>
      </w:r>
      <w:r>
        <w:rPr>
          <w:color w:val="231F20"/>
          <w:spacing w:val="-16"/>
        </w:rPr>
        <w:t> </w:t>
      </w:r>
      <w:r>
        <w:rPr>
          <w:color w:val="231F20"/>
        </w:rPr>
        <w:t>первого</w:t>
      </w:r>
      <w:r>
        <w:rPr>
          <w:color w:val="231F20"/>
          <w:spacing w:val="-15"/>
        </w:rPr>
        <w:t> </w:t>
      </w:r>
      <w:r>
        <w:rPr>
          <w:color w:val="231F20"/>
        </w:rPr>
        <w:t>вида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ускоренным</w:t>
      </w:r>
      <w:r>
        <w:rPr>
          <w:color w:val="231F20"/>
          <w:spacing w:val="-16"/>
        </w:rPr>
        <w:t> </w:t>
      </w:r>
      <w:r>
        <w:rPr>
          <w:color w:val="231F20"/>
        </w:rPr>
        <w:t>темпом</w:t>
      </w:r>
      <w:r>
        <w:rPr>
          <w:color w:val="231F20"/>
          <w:spacing w:val="-15"/>
        </w:rPr>
        <w:t> </w:t>
      </w:r>
      <w:r>
        <w:rPr>
          <w:color w:val="231F20"/>
        </w:rPr>
        <w:t>работ.</w:t>
      </w:r>
      <w:r>
        <w:rPr>
          <w:color w:val="231F20"/>
          <w:spacing w:val="-16"/>
        </w:rPr>
        <w:t> </w:t>
      </w:r>
      <w:r>
        <w:rPr>
          <w:color w:val="231F20"/>
        </w:rPr>
        <w:t>Выбранные</w:t>
      </w:r>
      <w:r>
        <w:rPr>
          <w:color w:val="231F20"/>
          <w:spacing w:val="-15"/>
        </w:rPr>
        <w:t> </w:t>
      </w:r>
      <w:r>
        <w:rPr>
          <w:color w:val="231F20"/>
        </w:rPr>
        <w:t>методы</w:t>
      </w:r>
      <w:r>
        <w:rPr>
          <w:color w:val="231F20"/>
          <w:spacing w:val="-16"/>
        </w:rPr>
        <w:t> </w:t>
      </w:r>
      <w:r>
        <w:rPr>
          <w:color w:val="231F20"/>
        </w:rPr>
        <w:t>основаны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непрерывном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одновременном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использовании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ресурсов.</w:t>
      </w:r>
      <w:r>
        <w:rPr>
          <w:color w:val="231F20"/>
          <w:spacing w:val="-15"/>
        </w:rPr>
        <w:t> </w:t>
      </w:r>
      <w:r>
        <w:rPr>
          <w:color w:val="231F20"/>
        </w:rPr>
        <w:t>Суть</w:t>
      </w:r>
      <w:r>
        <w:rPr>
          <w:color w:val="231F20"/>
          <w:spacing w:val="-16"/>
        </w:rPr>
        <w:t> </w:t>
      </w:r>
      <w:r>
        <w:rPr>
          <w:color w:val="231F20"/>
        </w:rPr>
        <w:t>методов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том,</w:t>
      </w:r>
      <w:r>
        <w:rPr>
          <w:color w:val="231F20"/>
          <w:spacing w:val="-15"/>
        </w:rPr>
        <w:t> </w:t>
      </w:r>
      <w:r>
        <w:rPr>
          <w:color w:val="231F20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</w:rPr>
        <w:t>вся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протяженность</w:t>
      </w:r>
      <w:r>
        <w:rPr>
          <w:color w:val="231F20"/>
          <w:spacing w:val="-16"/>
        </w:rPr>
        <w:t> </w:t>
      </w:r>
      <w:r>
        <w:rPr>
          <w:color w:val="231F20"/>
        </w:rPr>
        <w:t>трубопровода</w:t>
      </w:r>
      <w:r>
        <w:rPr>
          <w:color w:val="231F20"/>
          <w:spacing w:val="-15"/>
        </w:rPr>
        <w:t> </w:t>
      </w:r>
      <w:r>
        <w:rPr>
          <w:color w:val="231F20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</w:rPr>
        <w:t>другого</w:t>
      </w:r>
      <w:r>
        <w:rPr>
          <w:color w:val="231F20"/>
          <w:spacing w:val="-15"/>
        </w:rPr>
        <w:t> </w:t>
      </w:r>
      <w:r>
        <w:rPr>
          <w:color w:val="231F20"/>
        </w:rPr>
        <w:t>линейного</w:t>
      </w:r>
      <w:r>
        <w:rPr>
          <w:color w:val="231F20"/>
          <w:spacing w:val="-15"/>
        </w:rPr>
        <w:t> </w:t>
      </w:r>
      <w:r>
        <w:rPr>
          <w:color w:val="231F20"/>
        </w:rPr>
        <w:t>сооружения</w:t>
      </w:r>
      <w:r>
        <w:rPr>
          <w:color w:val="231F20"/>
          <w:spacing w:val="-15"/>
        </w:rPr>
        <w:t> </w:t>
      </w:r>
      <w:r>
        <w:rPr>
          <w:color w:val="231F20"/>
        </w:rPr>
        <w:t>делится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отдель-</w:t>
      </w:r>
      <w:r>
        <w:rPr>
          <w:color w:val="231F20"/>
          <w:spacing w:val="-62"/>
        </w:rPr>
        <w:t> </w:t>
      </w:r>
      <w:r>
        <w:rPr>
          <w:color w:val="231F20"/>
        </w:rPr>
        <w:t>ные,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возможности,</w:t>
      </w:r>
      <w:r>
        <w:rPr>
          <w:color w:val="231F20"/>
          <w:spacing w:val="-12"/>
        </w:rPr>
        <w:t> </w:t>
      </w:r>
      <w:r>
        <w:rPr>
          <w:color w:val="231F20"/>
        </w:rPr>
        <w:t>равные</w:t>
      </w:r>
      <w:r>
        <w:rPr>
          <w:color w:val="231F20"/>
          <w:spacing w:val="-13"/>
        </w:rPr>
        <w:t> </w:t>
      </w:r>
      <w:r>
        <w:rPr>
          <w:color w:val="231F20"/>
        </w:rPr>
        <w:t>участки</w:t>
      </w:r>
      <w:r>
        <w:rPr>
          <w:color w:val="231F20"/>
          <w:spacing w:val="-12"/>
        </w:rPr>
        <w:t> </w:t>
      </w:r>
      <w:r>
        <w:rPr>
          <w:color w:val="231F20"/>
        </w:rPr>
        <w:t>(захватки).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каждом</w:t>
      </w:r>
      <w:r>
        <w:rPr>
          <w:color w:val="231F20"/>
          <w:spacing w:val="-13"/>
        </w:rPr>
        <w:t> </w:t>
      </w:r>
      <w:r>
        <w:rPr>
          <w:color w:val="231F20"/>
        </w:rPr>
        <w:t>таком</w:t>
      </w:r>
      <w:r>
        <w:rPr>
          <w:color w:val="231F20"/>
          <w:spacing w:val="-12"/>
        </w:rPr>
        <w:t> </w:t>
      </w:r>
      <w:r>
        <w:rPr>
          <w:color w:val="231F20"/>
        </w:rPr>
        <w:t>участке</w:t>
      </w:r>
      <w:r>
        <w:rPr>
          <w:color w:val="231F20"/>
          <w:spacing w:val="-13"/>
        </w:rPr>
        <w:t> </w:t>
      </w:r>
      <w:r>
        <w:rPr>
          <w:color w:val="231F20"/>
        </w:rPr>
        <w:t>последо-</w:t>
      </w:r>
      <w:r>
        <w:rPr>
          <w:color w:val="231F20"/>
          <w:spacing w:val="-63"/>
        </w:rPr>
        <w:t> </w:t>
      </w:r>
      <w:r>
        <w:rPr>
          <w:color w:val="231F20"/>
        </w:rPr>
        <w:t>вательно специализированными бригадами выполняются все виды работ. На выбор</w:t>
      </w:r>
      <w:r>
        <w:rPr>
          <w:color w:val="231F20"/>
          <w:spacing w:val="-62"/>
        </w:rPr>
        <w:t> </w:t>
      </w:r>
      <w:r>
        <w:rPr>
          <w:color w:val="231F20"/>
        </w:rPr>
        <w:t>темпа работ влияют заданные сроки строительства и возможность обеспечения его</w:t>
      </w:r>
      <w:r>
        <w:rPr>
          <w:color w:val="231F20"/>
          <w:spacing w:val="1"/>
        </w:rPr>
        <w:t> </w:t>
      </w:r>
      <w:r>
        <w:rPr>
          <w:color w:val="231F20"/>
        </w:rPr>
        <w:t>трудовыми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материально-техническими ресурсами.</w:t>
      </w:r>
    </w:p>
    <w:p>
      <w:pPr>
        <w:pStyle w:val="BodyText"/>
        <w:spacing w:line="249" w:lineRule="auto" w:before="16"/>
        <w:ind w:right="153"/>
      </w:pPr>
      <w:r>
        <w:rPr>
          <w:color w:val="231F20"/>
        </w:rPr>
        <w:t>При организации строительства линейных объектов особое внимание уделяется</w:t>
      </w:r>
      <w:r>
        <w:rPr>
          <w:color w:val="231F20"/>
          <w:spacing w:val="-62"/>
        </w:rPr>
        <w:t> </w:t>
      </w:r>
      <w:r>
        <w:rPr>
          <w:color w:val="231F20"/>
        </w:rPr>
        <w:t>охраной</w:t>
      </w:r>
      <w:r>
        <w:rPr>
          <w:color w:val="231F20"/>
          <w:spacing w:val="-13"/>
        </w:rPr>
        <w:t> </w:t>
      </w:r>
      <w:r>
        <w:rPr>
          <w:color w:val="231F20"/>
        </w:rPr>
        <w:t>зоне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полосе</w:t>
      </w:r>
      <w:r>
        <w:rPr>
          <w:color w:val="231F20"/>
          <w:spacing w:val="-12"/>
        </w:rPr>
        <w:t> </w:t>
      </w:r>
      <w:r>
        <w:rPr>
          <w:color w:val="231F20"/>
        </w:rPr>
        <w:t>отвода.</w:t>
      </w:r>
      <w:r>
        <w:rPr>
          <w:color w:val="231F20"/>
          <w:spacing w:val="-13"/>
        </w:rPr>
        <w:t> </w:t>
      </w:r>
      <w:r>
        <w:rPr>
          <w:color w:val="231F20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</w:rPr>
        <w:t>зоны,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которых</w:t>
      </w:r>
      <w:r>
        <w:rPr>
          <w:color w:val="231F20"/>
          <w:spacing w:val="-12"/>
        </w:rPr>
        <w:t> </w:t>
      </w:r>
      <w:r>
        <w:rPr>
          <w:color w:val="231F20"/>
        </w:rPr>
        <w:t>запрещено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13"/>
        </w:rPr>
        <w:t> </w:t>
      </w:r>
      <w:r>
        <w:rPr>
          <w:color w:val="231F20"/>
        </w:rPr>
        <w:t>зданий</w:t>
      </w:r>
      <w:r>
        <w:rPr>
          <w:color w:val="231F20"/>
          <w:spacing w:val="-62"/>
        </w:rPr>
        <w:t> </w:t>
      </w:r>
      <w:r>
        <w:rPr>
          <w:color w:val="231F20"/>
        </w:rPr>
        <w:t>и сооружений, не предназначенных для обслуживания данного объекта; нельзя вы-</w:t>
      </w:r>
      <w:r>
        <w:rPr>
          <w:color w:val="231F20"/>
          <w:spacing w:val="1"/>
        </w:rPr>
        <w:t> </w:t>
      </w:r>
      <w:r>
        <w:rPr>
          <w:color w:val="231F20"/>
        </w:rPr>
        <w:t>полнять работы, не связанные с ремонтом или реконструкцией объекта; нельзя осу-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ществлять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вырубку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зеленых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насаждений.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городской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среде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строительство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линейных</w:t>
      </w:r>
      <w:r>
        <w:rPr>
          <w:color w:val="231F20"/>
          <w:spacing w:val="-63"/>
        </w:rPr>
        <w:t> </w:t>
      </w:r>
      <w:r>
        <w:rPr>
          <w:color w:val="231F20"/>
        </w:rPr>
        <w:t>объектов,</w:t>
      </w:r>
      <w:r>
        <w:rPr>
          <w:color w:val="231F20"/>
          <w:spacing w:val="-1"/>
        </w:rPr>
        <w:t> </w:t>
      </w:r>
      <w:r>
        <w:rPr>
          <w:color w:val="231F20"/>
        </w:rPr>
        <w:t>как</w:t>
      </w:r>
      <w:r>
        <w:rPr>
          <w:color w:val="231F20"/>
          <w:spacing w:val="-1"/>
        </w:rPr>
        <w:t> </w:t>
      </w:r>
      <w:r>
        <w:rPr>
          <w:color w:val="231F20"/>
        </w:rPr>
        <w:t>правило,</w:t>
      </w:r>
      <w:r>
        <w:rPr>
          <w:color w:val="231F20"/>
          <w:spacing w:val="-2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стесненных</w:t>
      </w:r>
      <w:r>
        <w:rPr>
          <w:color w:val="231F20"/>
          <w:spacing w:val="-1"/>
        </w:rPr>
        <w:t> </w:t>
      </w:r>
      <w:r>
        <w:rPr>
          <w:color w:val="231F20"/>
        </w:rPr>
        <w:t>условиях.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jc w:val="left"/>
      </w:pPr>
      <w:r>
        <w:rPr>
          <w:color w:val="231F20"/>
        </w:rPr>
        <w:t>Трассы</w:t>
      </w:r>
      <w:r>
        <w:rPr>
          <w:color w:val="231F20"/>
          <w:spacing w:val="1"/>
        </w:rPr>
        <w:t> </w:t>
      </w:r>
      <w:r>
        <w:rPr>
          <w:color w:val="231F20"/>
        </w:rPr>
        <w:t>трубопроводов</w:t>
      </w:r>
      <w:r>
        <w:rPr>
          <w:color w:val="231F20"/>
          <w:spacing w:val="2"/>
        </w:rPr>
        <w:t> </w:t>
      </w:r>
      <w:r>
        <w:rPr>
          <w:color w:val="231F20"/>
        </w:rPr>
        <w:t>могут</w:t>
      </w:r>
      <w:r>
        <w:rPr>
          <w:color w:val="231F20"/>
          <w:spacing w:val="2"/>
        </w:rPr>
        <w:t> </w:t>
      </w:r>
      <w:r>
        <w:rPr>
          <w:color w:val="231F20"/>
        </w:rPr>
        <w:t>пересекать</w:t>
      </w:r>
      <w:r>
        <w:rPr>
          <w:color w:val="231F20"/>
          <w:spacing w:val="2"/>
        </w:rPr>
        <w:t> </w:t>
      </w:r>
      <w:r>
        <w:rPr>
          <w:color w:val="231F20"/>
        </w:rPr>
        <w:t>различные</w:t>
      </w:r>
      <w:r>
        <w:rPr>
          <w:color w:val="231F20"/>
          <w:spacing w:val="2"/>
        </w:rPr>
        <w:t> </w:t>
      </w:r>
      <w:r>
        <w:rPr>
          <w:color w:val="231F20"/>
        </w:rPr>
        <w:t>естественные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искусствен-</w:t>
      </w:r>
      <w:r>
        <w:rPr>
          <w:color w:val="231F20"/>
          <w:spacing w:val="-62"/>
        </w:rPr>
        <w:t> </w:t>
      </w:r>
      <w:r>
        <w:rPr>
          <w:color w:val="231F20"/>
        </w:rPr>
        <w:t>ные</w:t>
      </w:r>
      <w:r>
        <w:rPr>
          <w:color w:val="231F20"/>
          <w:spacing w:val="-2"/>
        </w:rPr>
        <w:t> </w:t>
      </w:r>
      <w:r>
        <w:rPr>
          <w:color w:val="231F20"/>
        </w:rPr>
        <w:t>преграды,</w:t>
      </w:r>
      <w:r>
        <w:rPr>
          <w:color w:val="231F20"/>
          <w:spacing w:val="-1"/>
        </w:rPr>
        <w:t> </w:t>
      </w:r>
      <w:r>
        <w:rPr>
          <w:color w:val="231F20"/>
        </w:rPr>
        <w:t>такие как: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2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автомобильная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или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ж/д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дорога;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существующий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кабель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связи;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pacing w:val="-1"/>
          <w:sz w:val="26"/>
        </w:rPr>
        <w:t>существующий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трубопровод;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река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или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ручей.</w:t>
      </w:r>
    </w:p>
    <w:p>
      <w:pPr>
        <w:pStyle w:val="BodyText"/>
        <w:spacing w:line="249" w:lineRule="auto" w:before="13"/>
        <w:ind w:right="149"/>
        <w:jc w:val="right"/>
      </w:pPr>
      <w:r>
        <w:rPr>
          <w:color w:val="231F20"/>
          <w:w w:val="95"/>
        </w:rPr>
        <w:t>При прохождении под автомобильными или ж/д дорогами, рекой трубопровод чаще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всего</w:t>
      </w:r>
      <w:r>
        <w:rPr>
          <w:color w:val="231F20"/>
          <w:spacing w:val="35"/>
          <w:w w:val="95"/>
        </w:rPr>
        <w:t> </w:t>
      </w:r>
      <w:r>
        <w:rPr>
          <w:color w:val="231F20"/>
          <w:w w:val="95"/>
        </w:rPr>
        <w:t>прокладывается</w:t>
      </w:r>
      <w:r>
        <w:rPr>
          <w:color w:val="231F20"/>
          <w:spacing w:val="35"/>
          <w:w w:val="95"/>
        </w:rPr>
        <w:t> </w:t>
      </w:r>
      <w:r>
        <w:rPr>
          <w:color w:val="231F20"/>
          <w:w w:val="95"/>
        </w:rPr>
        <w:t>закрытым</w:t>
      </w:r>
      <w:r>
        <w:rPr>
          <w:color w:val="231F20"/>
          <w:spacing w:val="35"/>
          <w:w w:val="95"/>
        </w:rPr>
        <w:t> </w:t>
      </w:r>
      <w:r>
        <w:rPr>
          <w:color w:val="231F20"/>
          <w:w w:val="95"/>
        </w:rPr>
        <w:t>(бестраншейным)</w:t>
      </w:r>
      <w:r>
        <w:rPr>
          <w:color w:val="231F20"/>
          <w:spacing w:val="35"/>
          <w:w w:val="95"/>
        </w:rPr>
        <w:t> </w:t>
      </w:r>
      <w:r>
        <w:rPr>
          <w:color w:val="231F20"/>
          <w:w w:val="95"/>
        </w:rPr>
        <w:t>способом</w:t>
      </w:r>
      <w:r>
        <w:rPr>
          <w:color w:val="231F20"/>
          <w:spacing w:val="35"/>
          <w:w w:val="95"/>
        </w:rPr>
        <w:t> </w:t>
      </w:r>
      <w:r>
        <w:rPr>
          <w:color w:val="231F20"/>
          <w:w w:val="95"/>
        </w:rPr>
        <w:t>методом</w:t>
      </w:r>
      <w:r>
        <w:rPr>
          <w:color w:val="231F20"/>
          <w:spacing w:val="35"/>
          <w:w w:val="95"/>
        </w:rPr>
        <w:t> </w:t>
      </w:r>
      <w:r>
        <w:rPr>
          <w:color w:val="231F20"/>
          <w:w w:val="95"/>
        </w:rPr>
        <w:t>горизонтально-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го</w:t>
      </w:r>
      <w:r>
        <w:rPr>
          <w:color w:val="231F20"/>
          <w:spacing w:val="1"/>
        </w:rPr>
        <w:t> </w:t>
      </w:r>
      <w:r>
        <w:rPr>
          <w:color w:val="231F20"/>
        </w:rPr>
        <w:t>направленного</w:t>
      </w:r>
      <w:r>
        <w:rPr>
          <w:color w:val="231F20"/>
          <w:spacing w:val="1"/>
        </w:rPr>
        <w:t> </w:t>
      </w:r>
      <w:r>
        <w:rPr>
          <w:color w:val="231F20"/>
        </w:rPr>
        <w:t>бурения</w:t>
      </w:r>
      <w:r>
        <w:rPr>
          <w:color w:val="231F20"/>
          <w:spacing w:val="1"/>
        </w:rPr>
        <w:t> </w:t>
      </w:r>
      <w:r>
        <w:rPr>
          <w:color w:val="231F20"/>
        </w:rPr>
        <w:t>(ГНБ).</w:t>
      </w:r>
      <w:r>
        <w:rPr>
          <w:color w:val="231F20"/>
          <w:spacing w:val="1"/>
        </w:rPr>
        <w:t> </w:t>
      </w:r>
      <w:r>
        <w:rPr>
          <w:color w:val="231F20"/>
        </w:rPr>
        <w:t>Такой</w:t>
      </w:r>
      <w:r>
        <w:rPr>
          <w:color w:val="231F20"/>
          <w:spacing w:val="1"/>
        </w:rPr>
        <w:t> </w:t>
      </w:r>
      <w:r>
        <w:rPr>
          <w:color w:val="231F20"/>
        </w:rPr>
        <w:t>метод</w:t>
      </w:r>
      <w:r>
        <w:rPr>
          <w:color w:val="231F20"/>
          <w:spacing w:val="1"/>
        </w:rPr>
        <w:t> </w:t>
      </w:r>
      <w:r>
        <w:rPr>
          <w:color w:val="231F20"/>
        </w:rPr>
        <w:t>позволяет</w:t>
      </w:r>
      <w:r>
        <w:rPr>
          <w:color w:val="231F20"/>
          <w:spacing w:val="1"/>
        </w:rPr>
        <w:t> </w:t>
      </w:r>
      <w:r>
        <w:rPr>
          <w:color w:val="231F20"/>
        </w:rPr>
        <w:t>оставить</w:t>
      </w:r>
      <w:r>
        <w:rPr>
          <w:color w:val="231F20"/>
          <w:spacing w:val="1"/>
        </w:rPr>
        <w:t> </w:t>
      </w:r>
      <w:r>
        <w:rPr>
          <w:color w:val="231F20"/>
        </w:rPr>
        <w:t>дорожное</w:t>
      </w:r>
      <w:r>
        <w:rPr>
          <w:color w:val="231F20"/>
          <w:spacing w:val="1"/>
        </w:rPr>
        <w:t> </w:t>
      </w:r>
      <w:r>
        <w:rPr>
          <w:color w:val="231F20"/>
        </w:rPr>
        <w:t>полот-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сохранности,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значит</w:t>
      </w:r>
      <w:r>
        <w:rPr>
          <w:color w:val="231F20"/>
          <w:spacing w:val="-15"/>
        </w:rPr>
        <w:t> </w:t>
      </w:r>
      <w:r>
        <w:rPr>
          <w:color w:val="231F20"/>
        </w:rPr>
        <w:t>сэкономить</w:t>
      </w:r>
      <w:r>
        <w:rPr>
          <w:color w:val="231F20"/>
          <w:spacing w:val="-15"/>
        </w:rPr>
        <w:t> </w:t>
      </w:r>
      <w:r>
        <w:rPr>
          <w:color w:val="231F20"/>
        </w:rPr>
        <w:t>сроки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строительства.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пересечении</w:t>
      </w:r>
      <w:r>
        <w:rPr>
          <w:color w:val="231F20"/>
          <w:spacing w:val="-15"/>
        </w:rPr>
        <w:t> </w:t>
      </w:r>
      <w:r>
        <w:rPr>
          <w:color w:val="231F20"/>
        </w:rPr>
        <w:t>трубо-</w:t>
      </w:r>
      <w:r>
        <w:rPr>
          <w:color w:val="231F20"/>
          <w:spacing w:val="-62"/>
        </w:rPr>
        <w:t> </w:t>
      </w:r>
      <w:r>
        <w:rPr>
          <w:color w:val="231F20"/>
        </w:rPr>
        <w:t>провода с существующими</w:t>
      </w:r>
      <w:r>
        <w:rPr>
          <w:color w:val="231F20"/>
          <w:spacing w:val="2"/>
        </w:rPr>
        <w:t> </w:t>
      </w:r>
      <w:r>
        <w:rPr>
          <w:color w:val="231F20"/>
        </w:rPr>
        <w:t>инженерными</w:t>
      </w:r>
      <w:r>
        <w:rPr>
          <w:color w:val="231F20"/>
          <w:spacing w:val="1"/>
        </w:rPr>
        <w:t> </w:t>
      </w:r>
      <w:r>
        <w:rPr>
          <w:color w:val="231F20"/>
        </w:rPr>
        <w:t>сетями</w:t>
      </w:r>
      <w:r>
        <w:rPr>
          <w:color w:val="231F20"/>
          <w:spacing w:val="2"/>
        </w:rPr>
        <w:t> </w:t>
      </w:r>
      <w:r>
        <w:rPr>
          <w:color w:val="231F20"/>
        </w:rPr>
        <w:t>предусматривается его</w:t>
      </w:r>
      <w:r>
        <w:rPr>
          <w:color w:val="231F20"/>
          <w:spacing w:val="1"/>
        </w:rPr>
        <w:t> </w:t>
      </w:r>
      <w:r>
        <w:rPr>
          <w:color w:val="231F20"/>
        </w:rPr>
        <w:t>прокладка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футляре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полиэтиленовой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трубы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установкой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контрольной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трубки</w:t>
      </w:r>
      <w:r>
        <w:rPr>
          <w:color w:val="231F20"/>
          <w:spacing w:val="-15"/>
        </w:rPr>
        <w:t> </w:t>
      </w:r>
      <w:r>
        <w:rPr>
          <w:color w:val="231F20"/>
        </w:rPr>
        <w:t>под</w:t>
      </w:r>
      <w:r>
        <w:rPr>
          <w:color w:val="231F20"/>
          <w:spacing w:val="-15"/>
        </w:rPr>
        <w:t> </w:t>
      </w:r>
      <w:r>
        <w:rPr>
          <w:color w:val="231F20"/>
        </w:rPr>
        <w:t>защитным</w:t>
      </w:r>
      <w:r>
        <w:rPr>
          <w:color w:val="231F20"/>
          <w:spacing w:val="-62"/>
        </w:rPr>
        <w:t> </w:t>
      </w:r>
      <w:r>
        <w:rPr>
          <w:color w:val="231F20"/>
        </w:rPr>
        <w:t>устройством-ковером.</w:t>
      </w:r>
      <w:r>
        <w:rPr>
          <w:color w:val="231F20"/>
          <w:spacing w:val="4"/>
        </w:rPr>
        <w:t> </w:t>
      </w:r>
      <w:r>
        <w:rPr>
          <w:color w:val="231F20"/>
        </w:rPr>
        <w:t>Производство</w:t>
      </w:r>
      <w:r>
        <w:rPr>
          <w:color w:val="231F20"/>
          <w:spacing w:val="5"/>
        </w:rPr>
        <w:t> </w:t>
      </w:r>
      <w:r>
        <w:rPr>
          <w:color w:val="231F20"/>
        </w:rPr>
        <w:t>работ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зоне</w:t>
      </w:r>
      <w:r>
        <w:rPr>
          <w:color w:val="231F20"/>
          <w:spacing w:val="5"/>
        </w:rPr>
        <w:t> </w:t>
      </w:r>
      <w:r>
        <w:rPr>
          <w:color w:val="231F20"/>
        </w:rPr>
        <w:t>действующих</w:t>
      </w:r>
      <w:r>
        <w:rPr>
          <w:color w:val="231F20"/>
          <w:spacing w:val="5"/>
        </w:rPr>
        <w:t> </w:t>
      </w:r>
      <w:r>
        <w:rPr>
          <w:color w:val="231F20"/>
        </w:rPr>
        <w:t>подземных</w:t>
      </w:r>
      <w:r>
        <w:rPr>
          <w:color w:val="231F20"/>
          <w:spacing w:val="4"/>
        </w:rPr>
        <w:t> </w:t>
      </w:r>
      <w:r>
        <w:rPr>
          <w:color w:val="231F20"/>
        </w:rPr>
        <w:t>комму-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никаций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осуществляется</w:t>
      </w:r>
      <w:r>
        <w:rPr>
          <w:color w:val="231F20"/>
          <w:spacing w:val="-14"/>
        </w:rPr>
        <w:t> </w:t>
      </w:r>
      <w:r>
        <w:rPr>
          <w:color w:val="231F20"/>
        </w:rPr>
        <w:t>под</w:t>
      </w:r>
      <w:r>
        <w:rPr>
          <w:color w:val="231F20"/>
          <w:spacing w:val="-14"/>
        </w:rPr>
        <w:t> </w:t>
      </w:r>
      <w:r>
        <w:rPr>
          <w:color w:val="231F20"/>
        </w:rPr>
        <w:t>непосредственным</w:t>
      </w:r>
      <w:r>
        <w:rPr>
          <w:color w:val="231F20"/>
          <w:spacing w:val="-14"/>
        </w:rPr>
        <w:t> </w:t>
      </w:r>
      <w:r>
        <w:rPr>
          <w:color w:val="231F20"/>
        </w:rPr>
        <w:t>руководством</w:t>
      </w:r>
      <w:r>
        <w:rPr>
          <w:color w:val="231F20"/>
          <w:spacing w:val="-13"/>
        </w:rPr>
        <w:t> </w:t>
      </w:r>
      <w:r>
        <w:rPr>
          <w:color w:val="231F20"/>
        </w:rPr>
        <w:t>прораба</w:t>
      </w:r>
      <w:r>
        <w:rPr>
          <w:color w:val="231F20"/>
          <w:spacing w:val="-14"/>
        </w:rPr>
        <w:t> </w:t>
      </w:r>
      <w:r>
        <w:rPr>
          <w:color w:val="231F20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</w:rPr>
        <w:t>мастера,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охранной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зоне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кабелей,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находящихся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напряжением,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действующего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трубо-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провода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-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под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наблюдением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работников,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эксплуатирующих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указанные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коммуникации.</w:t>
      </w:r>
      <w:r>
        <w:rPr>
          <w:color w:val="231F20"/>
          <w:spacing w:val="-62"/>
        </w:rPr>
        <w:t> </w:t>
      </w:r>
      <w:r>
        <w:rPr>
          <w:color w:val="231F20"/>
        </w:rPr>
        <w:t>Существенной</w:t>
      </w:r>
      <w:r>
        <w:rPr>
          <w:color w:val="231F20"/>
          <w:spacing w:val="4"/>
        </w:rPr>
        <w:t> </w:t>
      </w:r>
      <w:r>
        <w:rPr>
          <w:color w:val="231F20"/>
        </w:rPr>
        <w:t>проблемой,</w:t>
      </w:r>
      <w:r>
        <w:rPr>
          <w:color w:val="231F20"/>
          <w:spacing w:val="5"/>
        </w:rPr>
        <w:t> </w:t>
      </w:r>
      <w:r>
        <w:rPr>
          <w:color w:val="231F20"/>
        </w:rPr>
        <w:t>связанной</w:t>
      </w:r>
      <w:r>
        <w:rPr>
          <w:color w:val="231F20"/>
          <w:spacing w:val="5"/>
        </w:rPr>
        <w:t> </w:t>
      </w:r>
      <w:r>
        <w:rPr>
          <w:color w:val="231F20"/>
        </w:rPr>
        <w:t>с</w:t>
      </w:r>
      <w:r>
        <w:rPr>
          <w:color w:val="231F20"/>
          <w:spacing w:val="4"/>
        </w:rPr>
        <w:t> </w:t>
      </w:r>
      <w:r>
        <w:rPr>
          <w:color w:val="231F20"/>
        </w:rPr>
        <w:t>охранной</w:t>
      </w:r>
      <w:r>
        <w:rPr>
          <w:color w:val="231F20"/>
          <w:spacing w:val="5"/>
        </w:rPr>
        <w:t> </w:t>
      </w:r>
      <w:r>
        <w:rPr>
          <w:color w:val="231F20"/>
        </w:rPr>
        <w:t>зоной</w:t>
      </w:r>
      <w:r>
        <w:rPr>
          <w:color w:val="231F20"/>
          <w:spacing w:val="5"/>
        </w:rPr>
        <w:t> </w:t>
      </w:r>
      <w:r>
        <w:rPr>
          <w:color w:val="231F20"/>
        </w:rPr>
        <w:t>линейных</w:t>
      </w:r>
      <w:r>
        <w:rPr>
          <w:color w:val="231F20"/>
          <w:spacing w:val="5"/>
        </w:rPr>
        <w:t> </w:t>
      </w:r>
      <w:r>
        <w:rPr>
          <w:color w:val="231F20"/>
        </w:rPr>
        <w:t>объектов,</w:t>
      </w:r>
      <w:r>
        <w:rPr>
          <w:color w:val="231F20"/>
          <w:spacing w:val="4"/>
        </w:rPr>
        <w:t> </w:t>
      </w:r>
      <w:r>
        <w:rPr>
          <w:color w:val="231F20"/>
        </w:rPr>
        <w:t>яв-</w:t>
      </w:r>
      <w:r>
        <w:rPr>
          <w:color w:val="231F20"/>
          <w:spacing w:val="1"/>
        </w:rPr>
        <w:t> </w:t>
      </w:r>
      <w:r>
        <w:rPr>
          <w:color w:val="231F20"/>
        </w:rPr>
        <w:t>ляется</w:t>
      </w:r>
      <w:r>
        <w:rPr>
          <w:color w:val="231F20"/>
          <w:spacing w:val="-15"/>
        </w:rPr>
        <w:t> </w:t>
      </w:r>
      <w:r>
        <w:rPr>
          <w:color w:val="231F20"/>
        </w:rPr>
        <w:t>расстановка</w:t>
      </w:r>
      <w:r>
        <w:rPr>
          <w:color w:val="231F20"/>
          <w:spacing w:val="-14"/>
        </w:rPr>
        <w:t> </w:t>
      </w:r>
      <w:r>
        <w:rPr>
          <w:color w:val="231F20"/>
        </w:rPr>
        <w:t>монтажной</w:t>
      </w:r>
      <w:r>
        <w:rPr>
          <w:color w:val="231F20"/>
          <w:spacing w:val="-15"/>
        </w:rPr>
        <w:t> </w:t>
      </w:r>
      <w:r>
        <w:rPr>
          <w:color w:val="231F20"/>
        </w:rPr>
        <w:t>техники.</w:t>
      </w:r>
      <w:r>
        <w:rPr>
          <w:color w:val="231F20"/>
          <w:spacing w:val="-14"/>
        </w:rPr>
        <w:t> </w:t>
      </w:r>
      <w:r>
        <w:rPr>
          <w:color w:val="231F20"/>
        </w:rPr>
        <w:t>Даже,</w:t>
      </w:r>
      <w:r>
        <w:rPr>
          <w:color w:val="231F20"/>
          <w:spacing w:val="-14"/>
        </w:rPr>
        <w:t> </w:t>
      </w:r>
      <w:r>
        <w:rPr>
          <w:color w:val="231F20"/>
        </w:rPr>
        <w:t>если</w:t>
      </w:r>
      <w:r>
        <w:rPr>
          <w:color w:val="231F20"/>
          <w:spacing w:val="-15"/>
        </w:rPr>
        <w:t> </w:t>
      </w:r>
      <w:r>
        <w:rPr>
          <w:color w:val="231F20"/>
        </w:rPr>
        <w:t>строящийся</w:t>
      </w:r>
      <w:r>
        <w:rPr>
          <w:color w:val="231F20"/>
          <w:spacing w:val="-14"/>
        </w:rPr>
        <w:t> </w:t>
      </w:r>
      <w:r>
        <w:rPr>
          <w:color w:val="231F20"/>
        </w:rPr>
        <w:t>линейный</w:t>
      </w:r>
      <w:r>
        <w:rPr>
          <w:color w:val="231F20"/>
          <w:spacing w:val="-14"/>
        </w:rPr>
        <w:t> </w:t>
      </w:r>
      <w:r>
        <w:rPr>
          <w:color w:val="231F20"/>
        </w:rPr>
        <w:t>объект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пересекает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существующие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инженерные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сети,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пересекать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охранную</w:t>
      </w:r>
      <w:r>
        <w:rPr>
          <w:color w:val="231F20"/>
          <w:spacing w:val="-15"/>
        </w:rPr>
        <w:t> </w:t>
      </w:r>
      <w:r>
        <w:rPr>
          <w:color w:val="231F20"/>
        </w:rPr>
        <w:t>зону.</w:t>
      </w:r>
      <w:r>
        <w:rPr>
          <w:color w:val="231F20"/>
          <w:spacing w:val="-62"/>
        </w:rPr>
        <w:t> </w:t>
      </w:r>
      <w:r>
        <w:rPr>
          <w:color w:val="231F20"/>
        </w:rPr>
        <w:t>Например,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газопровода</w:t>
      </w:r>
      <w:r>
        <w:rPr>
          <w:color w:val="231F20"/>
          <w:spacing w:val="-3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4"/>
        </w:rPr>
        <w:t> </w:t>
      </w:r>
      <w:r>
        <w:rPr>
          <w:color w:val="231F20"/>
        </w:rPr>
        <w:t>удерживать</w:t>
      </w:r>
      <w:r>
        <w:rPr>
          <w:color w:val="231F20"/>
          <w:spacing w:val="-4"/>
        </w:rPr>
        <w:t> </w:t>
      </w:r>
      <w:r>
        <w:rPr>
          <w:color w:val="231F20"/>
        </w:rPr>
        <w:t>по</w:t>
      </w:r>
      <w:r>
        <w:rPr>
          <w:color w:val="231F20"/>
          <w:spacing w:val="-3"/>
        </w:rPr>
        <w:t> </w:t>
      </w:r>
      <w:r>
        <w:rPr>
          <w:color w:val="231F20"/>
        </w:rPr>
        <w:t>2</w:t>
      </w:r>
      <w:r>
        <w:rPr>
          <w:color w:val="231F20"/>
          <w:spacing w:val="-4"/>
        </w:rPr>
        <w:t> </w:t>
      </w:r>
      <w:r>
        <w:rPr>
          <w:color w:val="231F20"/>
        </w:rPr>
        <w:t>м</w:t>
      </w:r>
      <w:r>
        <w:rPr>
          <w:color w:val="231F20"/>
          <w:spacing w:val="-3"/>
        </w:rPr>
        <w:t> </w:t>
      </w:r>
      <w:r>
        <w:rPr>
          <w:color w:val="231F20"/>
        </w:rPr>
        <w:t>земли</w:t>
      </w:r>
      <w:r>
        <w:rPr>
          <w:color w:val="231F20"/>
          <w:spacing w:val="-4"/>
        </w:rPr>
        <w:t> </w:t>
      </w:r>
      <w:r>
        <w:rPr>
          <w:color w:val="231F20"/>
        </w:rPr>
        <w:t>по</w:t>
      </w:r>
      <w:r>
        <w:rPr>
          <w:color w:val="231F20"/>
          <w:spacing w:val="-4"/>
        </w:rPr>
        <w:t> </w:t>
      </w:r>
      <w:r>
        <w:rPr>
          <w:color w:val="231F20"/>
        </w:rPr>
        <w:t>обе</w:t>
      </w:r>
      <w:r>
        <w:rPr>
          <w:color w:val="231F20"/>
          <w:spacing w:val="-3"/>
        </w:rPr>
        <w:t> </w:t>
      </w:r>
      <w:r>
        <w:rPr>
          <w:color w:val="231F20"/>
        </w:rPr>
        <w:t>стороны</w:t>
      </w:r>
      <w:r>
        <w:rPr>
          <w:color w:val="231F20"/>
          <w:spacing w:val="-4"/>
        </w:rPr>
        <w:t> </w:t>
      </w:r>
      <w:r>
        <w:rPr>
          <w:color w:val="231F20"/>
        </w:rPr>
        <w:t>от</w:t>
      </w:r>
      <w:r>
        <w:rPr>
          <w:color w:val="231F20"/>
          <w:spacing w:val="-62"/>
        </w:rPr>
        <w:t> </w:t>
      </w:r>
      <w:r>
        <w:rPr>
          <w:color w:val="231F20"/>
        </w:rPr>
        <w:t>оси</w:t>
      </w:r>
      <w:r>
        <w:rPr>
          <w:color w:val="231F20"/>
          <w:spacing w:val="-12"/>
        </w:rPr>
        <w:t> </w:t>
      </w:r>
      <w:r>
        <w:rPr>
          <w:color w:val="231F20"/>
        </w:rPr>
        <w:t>трубы.</w:t>
      </w:r>
      <w:r>
        <w:rPr>
          <w:color w:val="231F20"/>
          <w:spacing w:val="-12"/>
        </w:rPr>
        <w:t> </w:t>
      </w:r>
      <w:r>
        <w:rPr>
          <w:color w:val="231F20"/>
        </w:rPr>
        <w:t>Т.е,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стесненных</w:t>
      </w:r>
      <w:r>
        <w:rPr>
          <w:color w:val="231F20"/>
          <w:spacing w:val="-12"/>
        </w:rPr>
        <w:t> </w:t>
      </w:r>
      <w:r>
        <w:rPr>
          <w:color w:val="231F20"/>
        </w:rPr>
        <w:t>условиях</w:t>
      </w:r>
      <w:r>
        <w:rPr>
          <w:color w:val="231F20"/>
          <w:spacing w:val="-12"/>
        </w:rPr>
        <w:t> </w:t>
      </w:r>
      <w:r>
        <w:rPr>
          <w:color w:val="231F20"/>
        </w:rPr>
        <w:t>остается</w:t>
      </w:r>
      <w:r>
        <w:rPr>
          <w:color w:val="231F20"/>
          <w:spacing w:val="-11"/>
        </w:rPr>
        <w:t> </w:t>
      </w:r>
      <w:r>
        <w:rPr>
          <w:color w:val="231F20"/>
        </w:rPr>
        <w:t>недостаточное</w:t>
      </w:r>
      <w:r>
        <w:rPr>
          <w:color w:val="231F20"/>
          <w:spacing w:val="-12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12"/>
        </w:rPr>
        <w:t> </w:t>
      </w:r>
      <w:r>
        <w:rPr>
          <w:color w:val="231F20"/>
        </w:rPr>
        <w:t>места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нормального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движения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машин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монтажных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кранов.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Таким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образом,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приходится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бегать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помощи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более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квалифицированных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инженеров,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иногда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целым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организа-</w:t>
      </w:r>
      <w:r>
        <w:rPr>
          <w:color w:val="231F20"/>
          <w:spacing w:val="-62"/>
        </w:rPr>
        <w:t> </w:t>
      </w:r>
      <w:r>
        <w:rPr>
          <w:color w:val="231F20"/>
        </w:rPr>
        <w:t>циям.</w:t>
      </w:r>
      <w:r>
        <w:rPr>
          <w:color w:val="231F20"/>
          <w:spacing w:val="-1"/>
        </w:rPr>
        <w:t> </w:t>
      </w:r>
      <w:r>
        <w:rPr>
          <w:color w:val="231F20"/>
        </w:rPr>
        <w:t>Возникает потребность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более</w:t>
      </w:r>
      <w:r>
        <w:rPr>
          <w:color w:val="231F20"/>
          <w:spacing w:val="-1"/>
        </w:rPr>
        <w:t> </w:t>
      </w:r>
      <w:r>
        <w:rPr>
          <w:color w:val="231F20"/>
        </w:rPr>
        <w:t>дорогостоящей технике.</w:t>
      </w:r>
      <w:r>
        <w:rPr>
          <w:color w:val="231F20"/>
          <w:spacing w:val="-1"/>
        </w:rPr>
        <w:t> </w:t>
      </w:r>
      <w:r>
        <w:rPr>
          <w:color w:val="231F20"/>
        </w:rPr>
        <w:t>А</w:t>
      </w:r>
      <w:r>
        <w:rPr>
          <w:color w:val="231F20"/>
          <w:spacing w:val="-1"/>
        </w:rPr>
        <w:t> </w:t>
      </w:r>
      <w:r>
        <w:rPr>
          <w:color w:val="231F20"/>
        </w:rPr>
        <w:t>все</w:t>
      </w:r>
      <w:r>
        <w:rPr>
          <w:color w:val="231F20"/>
          <w:spacing w:val="-1"/>
        </w:rPr>
        <w:t> </w:t>
      </w:r>
      <w:r>
        <w:rPr>
          <w:color w:val="231F20"/>
        </w:rPr>
        <w:t>это существен-</w:t>
      </w:r>
    </w:p>
    <w:p>
      <w:pPr>
        <w:pStyle w:val="BodyText"/>
        <w:spacing w:before="19"/>
        <w:ind w:firstLine="0"/>
      </w:pPr>
      <w:r>
        <w:rPr>
          <w:color w:val="231F20"/>
        </w:rPr>
        <w:t>но</w:t>
      </w:r>
      <w:r>
        <w:rPr>
          <w:color w:val="231F20"/>
          <w:spacing w:val="-3"/>
        </w:rPr>
        <w:t> </w:t>
      </w:r>
      <w:r>
        <w:rPr>
          <w:color w:val="231F20"/>
        </w:rPr>
        <w:t>увеличивает</w:t>
      </w:r>
      <w:r>
        <w:rPr>
          <w:color w:val="231F20"/>
          <w:spacing w:val="-1"/>
        </w:rPr>
        <w:t> </w:t>
      </w:r>
      <w:r>
        <w:rPr>
          <w:color w:val="231F20"/>
        </w:rPr>
        <w:t>стоимость</w:t>
      </w:r>
      <w:r>
        <w:rPr>
          <w:color w:val="231F20"/>
          <w:spacing w:val="-2"/>
        </w:rPr>
        <w:t> </w:t>
      </w:r>
      <w:r>
        <w:rPr>
          <w:color w:val="231F20"/>
        </w:rPr>
        <w:t>строительства.</w:t>
      </w:r>
    </w:p>
    <w:p>
      <w:pPr>
        <w:pStyle w:val="BodyText"/>
        <w:spacing w:line="249" w:lineRule="auto" w:before="13"/>
        <w:ind w:right="151"/>
      </w:pPr>
      <w:r>
        <w:rPr>
          <w:color w:val="231F20"/>
        </w:rPr>
        <w:t>Еще</w:t>
      </w:r>
      <w:r>
        <w:rPr>
          <w:color w:val="231F20"/>
          <w:spacing w:val="-11"/>
        </w:rPr>
        <w:t> </w:t>
      </w:r>
      <w:r>
        <w:rPr>
          <w:color w:val="231F20"/>
        </w:rPr>
        <w:t>одна</w:t>
      </w:r>
      <w:r>
        <w:rPr>
          <w:color w:val="231F20"/>
          <w:spacing w:val="-11"/>
        </w:rPr>
        <w:t> </w:t>
      </w:r>
      <w:r>
        <w:rPr>
          <w:color w:val="231F20"/>
        </w:rPr>
        <w:t>специфика</w:t>
      </w:r>
      <w:r>
        <w:rPr>
          <w:color w:val="231F20"/>
          <w:spacing w:val="-11"/>
        </w:rPr>
        <w:t> </w:t>
      </w:r>
      <w:r>
        <w:rPr>
          <w:color w:val="231F20"/>
        </w:rPr>
        <w:t>связана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тем,</w:t>
      </w:r>
      <w:r>
        <w:rPr>
          <w:color w:val="231F20"/>
          <w:spacing w:val="-11"/>
        </w:rPr>
        <w:t> </w:t>
      </w:r>
      <w:r>
        <w:rPr>
          <w:color w:val="231F20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</w:rPr>
        <w:t>габариты</w:t>
      </w:r>
      <w:r>
        <w:rPr>
          <w:color w:val="231F20"/>
          <w:spacing w:val="-11"/>
        </w:rPr>
        <w:t> </w:t>
      </w:r>
      <w:r>
        <w:rPr>
          <w:color w:val="231F20"/>
        </w:rPr>
        <w:t>инженерных</w:t>
      </w:r>
      <w:r>
        <w:rPr>
          <w:color w:val="231F20"/>
          <w:spacing w:val="-11"/>
        </w:rPr>
        <w:t> </w:t>
      </w:r>
      <w:r>
        <w:rPr>
          <w:color w:val="231F20"/>
        </w:rPr>
        <w:t>сооружений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гра-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ницы выделенных земельных участков полностью совпадают. Границы участков уста-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навливают</w:t>
      </w:r>
      <w:r>
        <w:rPr>
          <w:color w:val="231F20"/>
          <w:spacing w:val="-16"/>
        </w:rPr>
        <w:t> </w:t>
      </w:r>
      <w:r>
        <w:rPr>
          <w:color w:val="231F20"/>
        </w:rPr>
        <w:t>при</w:t>
      </w:r>
      <w:r>
        <w:rPr>
          <w:color w:val="231F20"/>
          <w:spacing w:val="-16"/>
        </w:rPr>
        <w:t> </w:t>
      </w:r>
      <w:r>
        <w:rPr>
          <w:color w:val="231F20"/>
        </w:rPr>
        <w:t>градостроительном</w:t>
      </w:r>
      <w:r>
        <w:rPr>
          <w:color w:val="231F20"/>
          <w:spacing w:val="-16"/>
        </w:rPr>
        <w:t> </w:t>
      </w:r>
      <w:r>
        <w:rPr>
          <w:color w:val="231F20"/>
        </w:rPr>
        <w:t>проектировании,</w:t>
      </w:r>
      <w:r>
        <w:rPr>
          <w:color w:val="231F20"/>
          <w:spacing w:val="-16"/>
        </w:rPr>
        <w:t> </w:t>
      </w:r>
      <w:r>
        <w:rPr>
          <w:color w:val="231F20"/>
        </w:rPr>
        <w:t>а</w:t>
      </w:r>
      <w:r>
        <w:rPr>
          <w:color w:val="231F20"/>
          <w:spacing w:val="-16"/>
        </w:rPr>
        <w:t> </w:t>
      </w:r>
      <w:r>
        <w:rPr>
          <w:color w:val="231F20"/>
        </w:rPr>
        <w:t>затем</w:t>
      </w:r>
      <w:r>
        <w:rPr>
          <w:color w:val="231F20"/>
          <w:spacing w:val="-16"/>
        </w:rPr>
        <w:t> </w:t>
      </w:r>
      <w:r>
        <w:rPr>
          <w:color w:val="231F20"/>
        </w:rPr>
        <w:t>утверждаются</w:t>
      </w:r>
      <w:r>
        <w:rPr>
          <w:color w:val="231F20"/>
          <w:spacing w:val="-16"/>
        </w:rPr>
        <w:t> </w:t>
      </w:r>
      <w:r>
        <w:rPr>
          <w:color w:val="231F20"/>
        </w:rPr>
        <w:t>органами</w:t>
      </w:r>
      <w:r>
        <w:rPr>
          <w:color w:val="231F20"/>
          <w:spacing w:val="-63"/>
        </w:rPr>
        <w:t> </w:t>
      </w:r>
      <w:r>
        <w:rPr>
          <w:color w:val="231F20"/>
        </w:rPr>
        <w:t>исполнительной</w:t>
      </w:r>
      <w:r>
        <w:rPr>
          <w:color w:val="231F20"/>
          <w:spacing w:val="-2"/>
        </w:rPr>
        <w:t> </w:t>
      </w:r>
      <w:r>
        <w:rPr>
          <w:color w:val="231F20"/>
        </w:rPr>
        <w:t>власти</w:t>
      </w:r>
      <w:r>
        <w:rPr>
          <w:color w:val="231F20"/>
          <w:spacing w:val="-1"/>
        </w:rPr>
        <w:t> </w:t>
      </w:r>
      <w:r>
        <w:rPr>
          <w:color w:val="231F20"/>
        </w:rPr>
        <w:t>[4].</w:t>
      </w:r>
    </w:p>
    <w:p>
      <w:pPr>
        <w:pStyle w:val="BodyText"/>
        <w:spacing w:line="249" w:lineRule="auto" w:before="4"/>
        <w:ind w:right="152"/>
      </w:pPr>
      <w:r>
        <w:rPr>
          <w:color w:val="231F20"/>
        </w:rPr>
        <w:t>Указанные данные влияют на структуру организационно-технологического про-</w:t>
      </w:r>
      <w:r>
        <w:rPr>
          <w:color w:val="231F20"/>
          <w:spacing w:val="-63"/>
        </w:rPr>
        <w:t> </w:t>
      </w:r>
      <w:r>
        <w:rPr>
          <w:color w:val="231F20"/>
        </w:rPr>
        <w:t>ектирования (ОТП). Они во многом диктуют условия на принятие технологических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48"/>
        </w:rPr>
        <w:t> </w:t>
      </w:r>
      <w:r>
        <w:rPr>
          <w:color w:val="231F20"/>
        </w:rPr>
        <w:t>конструктивных</w:t>
      </w:r>
      <w:r>
        <w:rPr>
          <w:color w:val="231F20"/>
          <w:spacing w:val="47"/>
        </w:rPr>
        <w:t> </w:t>
      </w:r>
      <w:r>
        <w:rPr>
          <w:color w:val="231F20"/>
        </w:rPr>
        <w:t>решений</w:t>
      </w:r>
      <w:r>
        <w:rPr>
          <w:color w:val="231F20"/>
          <w:spacing w:val="47"/>
        </w:rPr>
        <w:t> </w:t>
      </w:r>
      <w:r>
        <w:rPr>
          <w:color w:val="231F20"/>
        </w:rPr>
        <w:t>при</w:t>
      </w:r>
      <w:r>
        <w:rPr>
          <w:color w:val="231F20"/>
          <w:spacing w:val="47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47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48"/>
        </w:rPr>
        <w:t> </w:t>
      </w:r>
      <w:r>
        <w:rPr>
          <w:color w:val="231F20"/>
        </w:rPr>
        <w:t>линейных</w:t>
      </w:r>
      <w:r>
        <w:rPr>
          <w:color w:val="231F20"/>
          <w:spacing w:val="47"/>
        </w:rPr>
        <w:t> </w:t>
      </w:r>
      <w:r>
        <w:rPr>
          <w:color w:val="231F20"/>
        </w:rPr>
        <w:t>объектов.</w:t>
      </w:r>
      <w:r>
        <w:rPr>
          <w:color w:val="231F20"/>
          <w:spacing w:val="1"/>
        </w:rPr>
        <w:t> </w:t>
      </w:r>
      <w:r>
        <w:rPr>
          <w:color w:val="231F20"/>
        </w:rPr>
        <w:t>А</w:t>
      </w:r>
      <w:r>
        <w:rPr>
          <w:color w:val="231F20"/>
          <w:spacing w:val="-4"/>
        </w:rPr>
        <w:t> </w:t>
      </w:r>
      <w:r>
        <w:rPr>
          <w:color w:val="231F20"/>
        </w:rPr>
        <w:t>иногда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вовсе</w:t>
      </w:r>
      <w:r>
        <w:rPr>
          <w:color w:val="231F20"/>
          <w:spacing w:val="-2"/>
        </w:rPr>
        <w:t> </w:t>
      </w:r>
      <w:r>
        <w:rPr>
          <w:color w:val="231F20"/>
        </w:rPr>
        <w:t>заставляют</w:t>
      </w:r>
      <w:r>
        <w:rPr>
          <w:color w:val="231F20"/>
          <w:spacing w:val="-2"/>
        </w:rPr>
        <w:t> </w:t>
      </w:r>
      <w:r>
        <w:rPr>
          <w:color w:val="231F20"/>
        </w:rPr>
        <w:t>отказаться</w:t>
      </w:r>
      <w:r>
        <w:rPr>
          <w:color w:val="231F20"/>
          <w:spacing w:val="-2"/>
        </w:rPr>
        <w:t> </w:t>
      </w:r>
      <w:r>
        <w:rPr>
          <w:color w:val="231F20"/>
        </w:rPr>
        <w:t>от</w:t>
      </w:r>
      <w:r>
        <w:rPr>
          <w:color w:val="231F20"/>
          <w:spacing w:val="-2"/>
        </w:rPr>
        <w:t> </w:t>
      </w:r>
      <w:r>
        <w:rPr>
          <w:color w:val="231F20"/>
        </w:rPr>
        <w:t>привычных</w:t>
      </w:r>
      <w:r>
        <w:rPr>
          <w:color w:val="231F20"/>
          <w:spacing w:val="-2"/>
        </w:rPr>
        <w:t> </w:t>
      </w:r>
      <w:r>
        <w:rPr>
          <w:color w:val="231F20"/>
        </w:rPr>
        <w:t>методов</w:t>
      </w:r>
      <w:r>
        <w:rPr>
          <w:color w:val="231F20"/>
          <w:spacing w:val="-2"/>
        </w:rPr>
        <w:t> </w:t>
      </w:r>
      <w:r>
        <w:rPr>
          <w:color w:val="231F20"/>
        </w:rPr>
        <w:t>строительства.</w:t>
      </w:r>
      <w:r>
        <w:rPr>
          <w:color w:val="231F20"/>
          <w:spacing w:val="-2"/>
        </w:rPr>
        <w:t> </w:t>
      </w:r>
      <w:r>
        <w:rPr>
          <w:color w:val="231F20"/>
        </w:rPr>
        <w:t>ОТП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заключается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разработке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решений,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5"/>
        </w:rPr>
        <w:t> </w:t>
      </w:r>
      <w:r>
        <w:rPr>
          <w:color w:val="231F20"/>
        </w:rPr>
        <w:t>обеспечивают</w:t>
      </w:r>
      <w:r>
        <w:rPr>
          <w:color w:val="231F20"/>
          <w:spacing w:val="-15"/>
        </w:rPr>
        <w:t> </w:t>
      </w:r>
      <w:r>
        <w:rPr>
          <w:color w:val="231F20"/>
        </w:rPr>
        <w:t>готовность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63"/>
        </w:rPr>
        <w:t> </w:t>
      </w:r>
      <w:r>
        <w:rPr>
          <w:color w:val="231F20"/>
        </w:rPr>
        <w:t>организаций</w:t>
      </w:r>
      <w:r>
        <w:rPr>
          <w:color w:val="231F20"/>
          <w:spacing w:val="-6"/>
        </w:rPr>
        <w:t> </w:t>
      </w:r>
      <w:r>
        <w:rPr>
          <w:color w:val="231F20"/>
        </w:rPr>
        <w:t>к</w:t>
      </w:r>
      <w:r>
        <w:rPr>
          <w:color w:val="231F20"/>
          <w:spacing w:val="-4"/>
        </w:rPr>
        <w:t> </w:t>
      </w:r>
      <w:r>
        <w:rPr>
          <w:color w:val="231F20"/>
        </w:rPr>
        <w:t>выполнению</w:t>
      </w:r>
      <w:r>
        <w:rPr>
          <w:color w:val="231F20"/>
          <w:spacing w:val="-6"/>
        </w:rPr>
        <w:t> </w:t>
      </w:r>
      <w:r>
        <w:rPr>
          <w:color w:val="231F20"/>
        </w:rPr>
        <w:t>строительно-монтажных</w:t>
      </w:r>
      <w:r>
        <w:rPr>
          <w:color w:val="231F20"/>
          <w:spacing w:val="-4"/>
        </w:rPr>
        <w:t> </w:t>
      </w:r>
      <w:r>
        <w:rPr>
          <w:color w:val="231F20"/>
        </w:rPr>
        <w:t>работ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своевременному</w:t>
      </w:r>
      <w:r>
        <w:rPr>
          <w:color w:val="231F20"/>
          <w:spacing w:val="-5"/>
        </w:rPr>
        <w:t> </w:t>
      </w:r>
      <w:r>
        <w:rPr>
          <w:color w:val="231F20"/>
        </w:rPr>
        <w:t>их</w:t>
      </w:r>
      <w:r>
        <w:rPr>
          <w:color w:val="231F20"/>
          <w:spacing w:val="-5"/>
        </w:rPr>
        <w:t> </w:t>
      </w:r>
      <w:r>
        <w:rPr>
          <w:color w:val="231F20"/>
        </w:rPr>
        <w:t>за-</w:t>
      </w:r>
      <w:r>
        <w:rPr>
          <w:color w:val="231F20"/>
          <w:spacing w:val="-63"/>
        </w:rPr>
        <w:t> </w:t>
      </w:r>
      <w:r>
        <w:rPr>
          <w:color w:val="231F20"/>
        </w:rPr>
        <w:t>вершению</w:t>
      </w:r>
      <w:r>
        <w:rPr>
          <w:color w:val="231F20"/>
          <w:spacing w:val="-1"/>
        </w:rPr>
        <w:t> </w:t>
      </w:r>
      <w:r>
        <w:rPr>
          <w:color w:val="231F20"/>
        </w:rPr>
        <w:t>[5].</w:t>
      </w:r>
    </w:p>
    <w:p>
      <w:pPr>
        <w:pStyle w:val="BodyText"/>
        <w:spacing w:before="8"/>
        <w:ind w:left="552" w:firstLine="0"/>
      </w:pPr>
      <w:r>
        <w:rPr>
          <w:color w:val="231F20"/>
        </w:rPr>
        <w:t>ОТП</w:t>
      </w:r>
      <w:r>
        <w:rPr>
          <w:color w:val="231F20"/>
          <w:spacing w:val="-8"/>
        </w:rPr>
        <w:t> </w:t>
      </w:r>
      <w:r>
        <w:rPr>
          <w:color w:val="231F20"/>
        </w:rPr>
        <w:t>линейных</w:t>
      </w:r>
      <w:r>
        <w:rPr>
          <w:color w:val="231F20"/>
          <w:spacing w:val="-8"/>
        </w:rPr>
        <w:t> </w:t>
      </w:r>
      <w:r>
        <w:rPr>
          <w:color w:val="231F20"/>
        </w:rPr>
        <w:t>объектов</w:t>
      </w:r>
      <w:r>
        <w:rPr>
          <w:color w:val="231F20"/>
          <w:spacing w:val="-7"/>
        </w:rPr>
        <w:t> </w:t>
      </w:r>
      <w:r>
        <w:rPr>
          <w:color w:val="231F20"/>
        </w:rPr>
        <w:t>определяет: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влияние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объекта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другие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объекты;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  <w:tab w:pos="922" w:val="left" w:leader="none"/>
        </w:tabs>
        <w:spacing w:line="249" w:lineRule="auto" w:before="13" w:after="0"/>
        <w:ind w:left="155" w:right="152" w:firstLine="396"/>
        <w:jc w:val="left"/>
        <w:rPr>
          <w:sz w:val="26"/>
        </w:rPr>
      </w:pPr>
      <w:r>
        <w:rPr>
          <w:color w:val="231F20"/>
          <w:spacing w:val="-1"/>
          <w:sz w:val="26"/>
        </w:rPr>
        <w:t>осуществление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прокладки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трубопроводов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других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линейных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объектов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ввод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их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эксплуатацию;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2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сроки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выполнения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СМР;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9" w:lineRule="auto" w:before="13" w:after="0"/>
        <w:ind w:left="155" w:right="155" w:firstLine="396"/>
        <w:jc w:val="left"/>
        <w:rPr>
          <w:sz w:val="26"/>
        </w:rPr>
      </w:pPr>
      <w:r>
        <w:rPr>
          <w:color w:val="231F20"/>
          <w:w w:val="95"/>
          <w:sz w:val="26"/>
        </w:rPr>
        <w:t>применение</w:t>
      </w:r>
      <w:r>
        <w:rPr>
          <w:color w:val="231F20"/>
          <w:spacing w:val="19"/>
          <w:w w:val="95"/>
          <w:sz w:val="26"/>
        </w:rPr>
        <w:t> </w:t>
      </w:r>
      <w:r>
        <w:rPr>
          <w:color w:val="231F20"/>
          <w:w w:val="95"/>
          <w:sz w:val="26"/>
        </w:rPr>
        <w:t>технологического</w:t>
      </w:r>
      <w:r>
        <w:rPr>
          <w:color w:val="231F20"/>
          <w:spacing w:val="20"/>
          <w:w w:val="95"/>
          <w:sz w:val="26"/>
        </w:rPr>
        <w:t> </w:t>
      </w:r>
      <w:r>
        <w:rPr>
          <w:color w:val="231F20"/>
          <w:w w:val="95"/>
          <w:sz w:val="26"/>
        </w:rPr>
        <w:t>оборудования,</w:t>
      </w:r>
      <w:r>
        <w:rPr>
          <w:color w:val="231F20"/>
          <w:spacing w:val="20"/>
          <w:w w:val="95"/>
          <w:sz w:val="26"/>
        </w:rPr>
        <w:t> </w:t>
      </w:r>
      <w:r>
        <w:rPr>
          <w:color w:val="231F20"/>
          <w:w w:val="95"/>
          <w:sz w:val="26"/>
        </w:rPr>
        <w:t>необходимого</w:t>
      </w:r>
      <w:r>
        <w:rPr>
          <w:color w:val="231F20"/>
          <w:spacing w:val="20"/>
          <w:w w:val="95"/>
          <w:sz w:val="26"/>
        </w:rPr>
        <w:t> </w:t>
      </w:r>
      <w:r>
        <w:rPr>
          <w:color w:val="231F20"/>
          <w:w w:val="95"/>
          <w:sz w:val="26"/>
        </w:rPr>
        <w:t>для</w:t>
      </w:r>
      <w:r>
        <w:rPr>
          <w:color w:val="231F20"/>
          <w:spacing w:val="20"/>
          <w:w w:val="95"/>
          <w:sz w:val="26"/>
        </w:rPr>
        <w:t> </w:t>
      </w:r>
      <w:r>
        <w:rPr>
          <w:color w:val="231F20"/>
          <w:w w:val="95"/>
          <w:sz w:val="26"/>
        </w:rPr>
        <w:t>строительства,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также трудовых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материальных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ресурсов;</w:t>
      </w:r>
    </w:p>
    <w:p>
      <w:pPr>
        <w:spacing w:after="0" w:line="249" w:lineRule="auto"/>
        <w:jc w:val="left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72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решение вопросов по обеспечению стройплощадки всеми необходимыми ре-</w:t>
      </w:r>
      <w:r>
        <w:rPr>
          <w:color w:val="231F20"/>
          <w:spacing w:val="-62"/>
          <w:sz w:val="26"/>
        </w:rPr>
        <w:t> </w:t>
      </w:r>
      <w:r>
        <w:rPr>
          <w:color w:val="231F20"/>
          <w:w w:val="95"/>
          <w:sz w:val="26"/>
        </w:rPr>
        <w:t>сурсами (организация строительного городка, обеспечение водоснабжением, электро-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энергией,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другие мероприятия) строительства.</w:t>
      </w:r>
    </w:p>
    <w:p>
      <w:pPr>
        <w:pStyle w:val="BodyText"/>
        <w:spacing w:line="249" w:lineRule="auto" w:before="3"/>
        <w:ind w:right="153"/>
      </w:pPr>
      <w:r>
        <w:rPr>
          <w:color w:val="231F20"/>
          <w:w w:val="95"/>
        </w:rPr>
        <w:t>Организационно-технологическое проектирование линейных объектов имеет свою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специфику.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Отличаются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разделы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документации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разделов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кументации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другие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объекты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капитального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строительства.</w:t>
      </w:r>
      <w:r>
        <w:rPr>
          <w:color w:val="231F20"/>
          <w:spacing w:val="-15"/>
        </w:rPr>
        <w:t> </w:t>
      </w:r>
      <w:r>
        <w:rPr>
          <w:color w:val="231F20"/>
        </w:rPr>
        <w:t>Документы</w:t>
      </w:r>
      <w:r>
        <w:rPr>
          <w:color w:val="231F20"/>
          <w:spacing w:val="-15"/>
        </w:rPr>
        <w:t> </w:t>
      </w:r>
      <w:r>
        <w:rPr>
          <w:color w:val="231F20"/>
        </w:rPr>
        <w:t>организаци-</w:t>
      </w:r>
      <w:r>
        <w:rPr>
          <w:color w:val="231F20"/>
          <w:spacing w:val="-63"/>
        </w:rPr>
        <w:t> </w:t>
      </w:r>
      <w:r>
        <w:rPr>
          <w:color w:val="231F20"/>
        </w:rPr>
        <w:t>онно-технологического</w:t>
      </w:r>
      <w:r>
        <w:rPr>
          <w:color w:val="231F20"/>
          <w:spacing w:val="-7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7"/>
        </w:rPr>
        <w:t> </w:t>
      </w:r>
      <w:r>
        <w:rPr>
          <w:color w:val="231F20"/>
        </w:rPr>
        <w:t>отличаются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6"/>
        </w:rPr>
        <w:t> </w:t>
      </w:r>
      <w:r>
        <w:rPr>
          <w:color w:val="231F20"/>
        </w:rPr>
        <w:t>своему</w:t>
      </w:r>
      <w:r>
        <w:rPr>
          <w:color w:val="231F20"/>
          <w:spacing w:val="-7"/>
        </w:rPr>
        <w:t> </w:t>
      </w:r>
      <w:r>
        <w:rPr>
          <w:color w:val="231F20"/>
        </w:rPr>
        <w:t>содержанию.</w:t>
      </w:r>
      <w:r>
        <w:rPr>
          <w:color w:val="231F20"/>
          <w:spacing w:val="-7"/>
        </w:rPr>
        <w:t> </w:t>
      </w:r>
      <w:r>
        <w:rPr>
          <w:color w:val="231F20"/>
        </w:rPr>
        <w:t>Увязка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вариантная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проработка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организационно-технологической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документации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будет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спо-</w:t>
      </w:r>
      <w:r>
        <w:rPr>
          <w:color w:val="231F20"/>
          <w:spacing w:val="-63"/>
        </w:rPr>
        <w:t> </w:t>
      </w:r>
      <w:r>
        <w:rPr>
          <w:color w:val="231F20"/>
        </w:rPr>
        <w:t>собствовать выбору рациональных решений для выполнения строительства линей-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7"/>
        </w:rPr>
        <w:t> </w:t>
      </w:r>
      <w:r>
        <w:rPr>
          <w:color w:val="231F20"/>
        </w:rPr>
        <w:t>объектов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планируемые</w:t>
      </w:r>
      <w:r>
        <w:rPr>
          <w:color w:val="231F20"/>
          <w:spacing w:val="-6"/>
        </w:rPr>
        <w:t> </w:t>
      </w:r>
      <w:r>
        <w:rPr>
          <w:color w:val="231F20"/>
        </w:rPr>
        <w:t>сроки</w:t>
      </w:r>
      <w:r>
        <w:rPr>
          <w:color w:val="231F20"/>
          <w:spacing w:val="-5"/>
        </w:rPr>
        <w:t> </w:t>
      </w: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минимизировании</w:t>
      </w:r>
      <w:r>
        <w:rPr>
          <w:color w:val="231F20"/>
          <w:spacing w:val="-5"/>
        </w:rPr>
        <w:t> </w:t>
      </w:r>
      <w:r>
        <w:rPr>
          <w:color w:val="231F20"/>
        </w:rPr>
        <w:t>используемых</w:t>
      </w:r>
      <w:r>
        <w:rPr>
          <w:color w:val="231F20"/>
          <w:spacing w:val="-6"/>
        </w:rPr>
        <w:t> </w:t>
      </w:r>
      <w:r>
        <w:rPr>
          <w:color w:val="231F20"/>
        </w:rPr>
        <w:t>ресурсов.</w:t>
      </w:r>
    </w:p>
    <w:p>
      <w:pPr>
        <w:pStyle w:val="BodyText"/>
        <w:spacing w:before="7"/>
        <w:ind w:left="0" w:firstLine="0"/>
        <w:jc w:val="left"/>
        <w:rPr>
          <w:sz w:val="22"/>
        </w:rPr>
      </w:pPr>
    </w:p>
    <w:p>
      <w:pPr>
        <w:spacing w:before="0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26"/>
        </w:numPr>
        <w:tabs>
          <w:tab w:pos="865" w:val="left" w:leader="none"/>
        </w:tabs>
        <w:spacing w:line="235" w:lineRule="auto" w:before="170" w:after="0"/>
        <w:ind w:left="155" w:right="161" w:firstLine="396"/>
        <w:jc w:val="both"/>
        <w:rPr>
          <w:sz w:val="23"/>
        </w:rPr>
      </w:pPr>
      <w:r>
        <w:rPr>
          <w:color w:val="231F20"/>
          <w:sz w:val="23"/>
        </w:rPr>
        <w:t>Градостроительный кодекс Российской Федерации N 190-ФЗ от 29.12.2004 (ред. от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30.12.2015)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(с изм. 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доп., вступ. 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силу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 10.01.2016).</w:t>
      </w:r>
    </w:p>
    <w:p>
      <w:pPr>
        <w:pStyle w:val="ListParagraph"/>
        <w:numPr>
          <w:ilvl w:val="0"/>
          <w:numId w:val="26"/>
        </w:numPr>
        <w:tabs>
          <w:tab w:pos="865" w:val="left" w:leader="none"/>
        </w:tabs>
        <w:spacing w:line="235" w:lineRule="auto" w:before="1" w:after="0"/>
        <w:ind w:left="155" w:right="156" w:firstLine="396"/>
        <w:jc w:val="both"/>
        <w:rPr>
          <w:sz w:val="23"/>
        </w:rPr>
      </w:pPr>
      <w:r>
        <w:rPr>
          <w:color w:val="231F20"/>
          <w:sz w:val="23"/>
        </w:rPr>
        <w:t>Лесной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кодекс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Российской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Федерации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N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200-ФЗ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04.12.2006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(ред.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13.07.2015,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изм.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30.12.2015) (с изм. 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доп.,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вступ. 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силу с 01.01.2016).</w:t>
      </w:r>
    </w:p>
    <w:p>
      <w:pPr>
        <w:pStyle w:val="ListParagraph"/>
        <w:numPr>
          <w:ilvl w:val="0"/>
          <w:numId w:val="26"/>
        </w:numPr>
        <w:tabs>
          <w:tab w:pos="865" w:val="left" w:leader="none"/>
        </w:tabs>
        <w:spacing w:line="235" w:lineRule="auto" w:before="2" w:after="0"/>
        <w:ind w:left="155" w:right="152" w:firstLine="396"/>
        <w:jc w:val="both"/>
        <w:rPr>
          <w:sz w:val="23"/>
        </w:rPr>
      </w:pPr>
      <w:r>
        <w:rPr>
          <w:color w:val="231F20"/>
          <w:sz w:val="23"/>
        </w:rPr>
        <w:t>Постановление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Правительства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РФ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16.02.2008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87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(ред.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06.07.2019)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«О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составе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раз-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делов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проектной документации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требованиях к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содержанию».</w:t>
      </w:r>
    </w:p>
    <w:p>
      <w:pPr>
        <w:pStyle w:val="ListParagraph"/>
        <w:numPr>
          <w:ilvl w:val="0"/>
          <w:numId w:val="26"/>
        </w:numPr>
        <w:tabs>
          <w:tab w:pos="865" w:val="left" w:leader="none"/>
        </w:tabs>
        <w:spacing w:line="235" w:lineRule="auto" w:before="2" w:after="0"/>
        <w:ind w:left="155" w:right="151" w:firstLine="396"/>
        <w:jc w:val="both"/>
        <w:rPr>
          <w:sz w:val="23"/>
        </w:rPr>
      </w:pPr>
      <w:r>
        <w:rPr>
          <w:i/>
          <w:color w:val="231F20"/>
          <w:sz w:val="23"/>
        </w:rPr>
        <w:t>Козинченко Я. А., Тихонова К. В., Колесников Н. В </w:t>
      </w:r>
      <w:r>
        <w:rPr>
          <w:color w:val="231F20"/>
          <w:sz w:val="23"/>
        </w:rPr>
        <w:t>Специфика процесса размещения ли-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нейных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объектов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предложения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по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его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совершенствованию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Я.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Козинченко,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К.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Тихонова,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Колесников;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Ростовский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государственный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строительный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университет,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2009.6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26"/>
        </w:numPr>
        <w:tabs>
          <w:tab w:pos="865" w:val="left" w:leader="none"/>
        </w:tabs>
        <w:spacing w:line="235" w:lineRule="auto" w:before="2" w:after="0"/>
        <w:ind w:left="155" w:right="152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Молодин В. В., Волков С. В. </w:t>
      </w:r>
      <w:r>
        <w:rPr>
          <w:color w:val="231F20"/>
          <w:w w:val="95"/>
          <w:sz w:val="23"/>
        </w:rPr>
        <w:t>Организационно-технологическое проектирование строитель-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ства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жилых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объектов: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учеб.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пособие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Молодин,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Волков.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Новосибирск: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НГАСУ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(Сиб-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стрин), 2015. 216 с.</w:t>
      </w:r>
    </w:p>
    <w:p>
      <w:pPr>
        <w:pStyle w:val="ListParagraph"/>
        <w:numPr>
          <w:ilvl w:val="0"/>
          <w:numId w:val="26"/>
        </w:numPr>
        <w:tabs>
          <w:tab w:pos="865" w:val="left" w:leader="none"/>
        </w:tabs>
        <w:spacing w:line="235" w:lineRule="auto" w:before="3" w:after="0"/>
        <w:ind w:left="155" w:right="161" w:firstLine="396"/>
        <w:jc w:val="both"/>
        <w:rPr>
          <w:sz w:val="23"/>
        </w:rPr>
      </w:pPr>
      <w:r>
        <w:rPr>
          <w:i/>
          <w:color w:val="231F20"/>
          <w:sz w:val="23"/>
        </w:rPr>
        <w:t>Небритов</w:t>
      </w:r>
      <w:r>
        <w:rPr>
          <w:i/>
          <w:color w:val="231F20"/>
          <w:spacing w:val="32"/>
          <w:sz w:val="23"/>
        </w:rPr>
        <w:t> </w:t>
      </w:r>
      <w:r>
        <w:rPr>
          <w:i/>
          <w:color w:val="231F20"/>
          <w:sz w:val="23"/>
        </w:rPr>
        <w:t>Б.</w:t>
      </w:r>
      <w:r>
        <w:rPr>
          <w:i/>
          <w:color w:val="231F20"/>
          <w:spacing w:val="33"/>
          <w:sz w:val="23"/>
        </w:rPr>
        <w:t> </w:t>
      </w:r>
      <w:r>
        <w:rPr>
          <w:i/>
          <w:color w:val="231F20"/>
          <w:sz w:val="23"/>
        </w:rPr>
        <w:t>Н</w:t>
      </w:r>
      <w:r>
        <w:rPr>
          <w:color w:val="231F20"/>
          <w:sz w:val="23"/>
        </w:rPr>
        <w:t>.</w:t>
      </w:r>
      <w:r>
        <w:rPr>
          <w:color w:val="231F20"/>
          <w:spacing w:val="32"/>
          <w:sz w:val="23"/>
        </w:rPr>
        <w:t> </w:t>
      </w:r>
      <w:r>
        <w:rPr>
          <w:color w:val="231F20"/>
          <w:sz w:val="23"/>
        </w:rPr>
        <w:t>Организационно-технологическое</w:t>
      </w:r>
      <w:r>
        <w:rPr>
          <w:color w:val="231F20"/>
          <w:spacing w:val="33"/>
          <w:sz w:val="23"/>
        </w:rPr>
        <w:t> </w:t>
      </w:r>
      <w:r>
        <w:rPr>
          <w:color w:val="231F20"/>
          <w:sz w:val="23"/>
        </w:rPr>
        <w:t>проектирование</w:t>
      </w:r>
      <w:r>
        <w:rPr>
          <w:color w:val="231F20"/>
          <w:spacing w:val="32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33"/>
          <w:sz w:val="23"/>
        </w:rPr>
        <w:t> </w:t>
      </w:r>
      <w:r>
        <w:rPr>
          <w:color w:val="231F20"/>
          <w:sz w:val="23"/>
        </w:rPr>
        <w:t>строительстве</w:t>
      </w:r>
      <w:r>
        <w:rPr>
          <w:color w:val="231F20"/>
          <w:spacing w:val="32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Б.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Н.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Небритов.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Москва: Вузовская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книга. 2011.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144 с.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6"/>
        <w:ind w:left="0" w:firstLine="0"/>
        <w:jc w:val="left"/>
        <w:rPr>
          <w:sz w:val="22"/>
        </w:r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21"/>
        <w:gridCol w:w="4433"/>
      </w:tblGrid>
      <w:tr>
        <w:trPr>
          <w:trHeight w:val="1290" w:hRule="atLeast"/>
        </w:trPr>
        <w:tc>
          <w:tcPr>
            <w:tcW w:w="5021" w:type="dxa"/>
          </w:tcPr>
          <w:p>
            <w:pPr>
              <w:pStyle w:val="TableParagraph"/>
              <w:spacing w:line="251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69.057.5</w:t>
            </w:r>
          </w:p>
          <w:p>
            <w:pPr>
              <w:pStyle w:val="TableParagraph"/>
              <w:spacing w:line="258" w:lineRule="exact"/>
              <w:ind w:left="50" w:right="830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Анна Александровна Мизина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</w:t>
            </w:r>
            <w:r>
              <w:rPr>
                <w:i/>
                <w:color w:val="231F20"/>
                <w:spacing w:val="-1"/>
                <w:sz w:val="23"/>
              </w:rPr>
              <w:t> </w:t>
            </w:r>
            <w:hyperlink r:id="rId88">
              <w:r>
                <w:rPr>
                  <w:i/>
                  <w:color w:val="231F20"/>
                  <w:sz w:val="23"/>
                </w:rPr>
                <w:t>mizinania@yandex.ru</w:t>
              </w:r>
            </w:hyperlink>
          </w:p>
        </w:tc>
        <w:tc>
          <w:tcPr>
            <w:tcW w:w="4433" w:type="dxa"/>
          </w:tcPr>
          <w:p>
            <w:pPr>
              <w:pStyle w:val="TableParagraph"/>
              <w:spacing w:before="3"/>
              <w:rPr>
                <w:sz w:val="22"/>
              </w:rPr>
            </w:pPr>
          </w:p>
          <w:p>
            <w:pPr>
              <w:pStyle w:val="TableParagraph"/>
              <w:spacing w:line="235" w:lineRule="auto"/>
              <w:ind w:left="1251" w:right="47" w:hanging="254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Anna</w:t>
            </w:r>
            <w:r>
              <w:rPr>
                <w:i/>
                <w:color w:val="231F20"/>
                <w:spacing w:val="-10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Aleksandrovna</w:t>
            </w:r>
            <w:r>
              <w:rPr>
                <w:i/>
                <w:color w:val="231F20"/>
                <w:spacing w:val="-6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Mizina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student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line="255" w:lineRule="exact"/>
              <w:ind w:right="47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41" w:lineRule="exact"/>
              <w:ind w:right="47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pacing w:val="-1"/>
                <w:sz w:val="23"/>
              </w:rPr>
              <w:t>E-mail: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hyperlink r:id="rId88">
              <w:r>
                <w:rPr>
                  <w:i/>
                  <w:color w:val="231F20"/>
                  <w:sz w:val="23"/>
                </w:rPr>
                <w:t>mizinania@yandex.ru</w:t>
              </w:r>
            </w:hyperlink>
          </w:p>
        </w:tc>
      </w:tr>
    </w:tbl>
    <w:p>
      <w:pPr>
        <w:pStyle w:val="BodyText"/>
        <w:spacing w:before="6"/>
        <w:ind w:left="0" w:firstLine="0"/>
        <w:jc w:val="left"/>
        <w:rPr>
          <w:sz w:val="20"/>
        </w:rPr>
      </w:pPr>
    </w:p>
    <w:p>
      <w:pPr>
        <w:pStyle w:val="Heading1"/>
        <w:spacing w:line="249" w:lineRule="auto"/>
        <w:ind w:left="145" w:right="145"/>
      </w:pPr>
      <w:r>
        <w:rPr>
          <w:color w:val="231F20"/>
          <w:spacing w:val="-1"/>
        </w:rPr>
        <w:t>ПЕРСПЕКТИВЫ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ТЕХНОЛОГИИ</w:t>
      </w:r>
      <w:r>
        <w:rPr>
          <w:color w:val="231F20"/>
          <w:spacing w:val="-14"/>
        </w:rPr>
        <w:t> </w:t>
      </w:r>
      <w:r>
        <w:rPr>
          <w:color w:val="231F20"/>
        </w:rPr>
        <w:t>НЕСЪЕМНОЙ</w:t>
      </w:r>
      <w:r>
        <w:rPr>
          <w:color w:val="231F20"/>
          <w:spacing w:val="-67"/>
        </w:rPr>
        <w:t> </w:t>
      </w:r>
      <w:r>
        <w:rPr>
          <w:color w:val="231F20"/>
        </w:rPr>
        <w:t>ОПАЛУБКИ</w:t>
      </w:r>
      <w:r>
        <w:rPr>
          <w:color w:val="231F20"/>
          <w:spacing w:val="-1"/>
        </w:rPr>
        <w:t> </w:t>
      </w:r>
      <w:r>
        <w:rPr>
          <w:color w:val="231F20"/>
        </w:rPr>
        <w:t>В РОССИИ</w:t>
      </w:r>
    </w:p>
    <w:p>
      <w:pPr>
        <w:pStyle w:val="BodyText"/>
        <w:spacing w:before="10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/>
        <w:ind w:left="187" w:right="180"/>
      </w:pP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PROSPECTS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USING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TECHNOLOGY</w:t>
      </w:r>
      <w:r>
        <w:rPr>
          <w:color w:val="231F20"/>
          <w:spacing w:val="-1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PERMANENT</w:t>
      </w:r>
      <w:r>
        <w:rPr>
          <w:color w:val="231F20"/>
          <w:spacing w:val="-67"/>
        </w:rPr>
        <w:t> </w:t>
      </w:r>
      <w:r>
        <w:rPr>
          <w:color w:val="231F20"/>
        </w:rPr>
        <w:t>FORMWORK</w:t>
      </w:r>
      <w:r>
        <w:rPr>
          <w:color w:val="231F20"/>
          <w:spacing w:val="-2"/>
        </w:rPr>
        <w:t> </w:t>
      </w:r>
      <w:r>
        <w:rPr>
          <w:color w:val="231F20"/>
        </w:rPr>
        <w:t>IN RUSSIA</w:t>
      </w:r>
    </w:p>
    <w:p>
      <w:pPr>
        <w:spacing w:line="230" w:lineRule="auto" w:before="258"/>
        <w:ind w:left="155" w:right="151" w:firstLine="396"/>
        <w:jc w:val="both"/>
        <w:rPr>
          <w:sz w:val="23"/>
        </w:rPr>
      </w:pPr>
      <w:r>
        <w:rPr>
          <w:color w:val="231F20"/>
          <w:sz w:val="23"/>
        </w:rPr>
        <w:t>Данная</w:t>
      </w:r>
      <w:r>
        <w:rPr>
          <w:color w:val="231F20"/>
          <w:spacing w:val="40"/>
          <w:sz w:val="23"/>
        </w:rPr>
        <w:t> </w:t>
      </w:r>
      <w:r>
        <w:rPr>
          <w:color w:val="231F20"/>
          <w:sz w:val="23"/>
        </w:rPr>
        <w:t>статья</w:t>
      </w:r>
      <w:r>
        <w:rPr>
          <w:color w:val="231F20"/>
          <w:spacing w:val="41"/>
          <w:sz w:val="23"/>
        </w:rPr>
        <w:t> </w:t>
      </w:r>
      <w:r>
        <w:rPr>
          <w:color w:val="231F20"/>
          <w:sz w:val="23"/>
        </w:rPr>
        <w:t>посвящена</w:t>
      </w:r>
      <w:r>
        <w:rPr>
          <w:color w:val="231F20"/>
          <w:spacing w:val="41"/>
          <w:sz w:val="23"/>
        </w:rPr>
        <w:t> </w:t>
      </w:r>
      <w:r>
        <w:rPr>
          <w:color w:val="231F20"/>
          <w:sz w:val="23"/>
        </w:rPr>
        <w:t>инновационной</w:t>
      </w:r>
      <w:r>
        <w:rPr>
          <w:color w:val="231F20"/>
          <w:spacing w:val="40"/>
          <w:sz w:val="23"/>
        </w:rPr>
        <w:t> </w:t>
      </w:r>
      <w:r>
        <w:rPr>
          <w:color w:val="231F20"/>
          <w:sz w:val="23"/>
        </w:rPr>
        <w:t>технологии</w:t>
      </w:r>
      <w:r>
        <w:rPr>
          <w:color w:val="231F20"/>
          <w:spacing w:val="41"/>
          <w:sz w:val="23"/>
        </w:rPr>
        <w:t> </w:t>
      </w:r>
      <w:r>
        <w:rPr>
          <w:color w:val="231F20"/>
          <w:sz w:val="23"/>
        </w:rPr>
        <w:t>возведения</w:t>
      </w:r>
      <w:r>
        <w:rPr>
          <w:color w:val="231F20"/>
          <w:spacing w:val="41"/>
          <w:sz w:val="23"/>
        </w:rPr>
        <w:t> </w:t>
      </w:r>
      <w:r>
        <w:rPr>
          <w:color w:val="231F20"/>
          <w:sz w:val="23"/>
        </w:rPr>
        <w:t>зданий</w:t>
      </w:r>
      <w:r>
        <w:rPr>
          <w:color w:val="231F20"/>
          <w:spacing w:val="40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46"/>
          <w:sz w:val="23"/>
        </w:rPr>
        <w:t> </w:t>
      </w:r>
      <w:r>
        <w:rPr>
          <w:color w:val="231F20"/>
          <w:sz w:val="23"/>
        </w:rPr>
        <w:t>сооружений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применением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несъемной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опалубки,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которая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является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современным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направлением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монолитно-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2"/>
          <w:sz w:val="23"/>
        </w:rPr>
        <w:t>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строительства.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Была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рассмотрена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сама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концепция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последовательность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применения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этой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тех-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нологии,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а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также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ее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основные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виды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их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особенностями,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преимуществами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недостатками.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Сре-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ди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материалов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изготовления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несъемных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опалубочных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систем,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были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выделены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пенополистирол,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арболит,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стекломагнезит,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фибролит,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полистиролбетон,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металл,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также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рассмотрены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гибридные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виды.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Освещена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степень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развития,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статистика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перспективы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использования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несъемной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опалуб-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spacing w:line="230" w:lineRule="auto" w:before="88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ки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России,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ведь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инновации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строительных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материалах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технологиях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способны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решить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мно-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гие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современные проблемы.</w:t>
      </w:r>
    </w:p>
    <w:p>
      <w:pPr>
        <w:spacing w:line="230" w:lineRule="auto" w:before="0"/>
        <w:ind w:left="155" w:right="151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 слова</w:t>
      </w:r>
      <w:r>
        <w:rPr>
          <w:color w:val="231F20"/>
          <w:sz w:val="23"/>
        </w:rPr>
        <w:t>: несъемная опалубка, опалубочные системы, монолитное строительство,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технология,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развитие, срок строительства</w:t>
      </w:r>
    </w:p>
    <w:p>
      <w:pPr>
        <w:pStyle w:val="BodyText"/>
        <w:spacing w:before="9"/>
        <w:ind w:left="0" w:firstLine="0"/>
        <w:jc w:val="left"/>
      </w:pPr>
    </w:p>
    <w:p>
      <w:pPr>
        <w:spacing w:line="230" w:lineRule="auto" w:before="0"/>
        <w:ind w:left="155" w:right="150" w:firstLine="396"/>
        <w:jc w:val="both"/>
        <w:rPr>
          <w:sz w:val="23"/>
        </w:rPr>
      </w:pPr>
      <w:r>
        <w:rPr>
          <w:color w:val="231F20"/>
          <w:w w:val="95"/>
          <w:sz w:val="23"/>
        </w:rPr>
        <w:t>This article is devoted to innovative technology for the construction of buildings and structures using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pacing w:val="-1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fixed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formwork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1"/>
          <w:sz w:val="23"/>
        </w:rPr>
        <w:t>which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is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the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1"/>
          <w:sz w:val="23"/>
        </w:rPr>
        <w:t>modern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direction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of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1"/>
          <w:sz w:val="23"/>
        </w:rPr>
        <w:t>monolithic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construction.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There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were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considered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concept and the sequence of application of the technology, also there were reviewed main types with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features, advantages and disadvantages. There were highlighted polystyrene foam, papercrete, magnesia,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fiberboard, polystyrene concrete, metal among the materials for the manufacture of fixed formwork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systems, also there were considered hybrid types. There were underlined the degree of development,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statistics and prospects for the using of fixed formwork in Russia because innovations in building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materials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and technologies can solve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many modern problems.</w:t>
      </w:r>
    </w:p>
    <w:p>
      <w:pPr>
        <w:spacing w:line="230" w:lineRule="auto" w:before="0"/>
        <w:ind w:left="155" w:right="157" w:firstLine="396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permanent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formwork,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formwork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systems,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monolithic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construction,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technology,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development, construction period</w:t>
      </w:r>
    </w:p>
    <w:p>
      <w:pPr>
        <w:pStyle w:val="BodyText"/>
        <w:spacing w:before="3"/>
        <w:ind w:left="0" w:firstLine="0"/>
        <w:jc w:val="left"/>
        <w:rPr>
          <w:sz w:val="28"/>
        </w:rPr>
      </w:pPr>
    </w:p>
    <w:p>
      <w:pPr>
        <w:pStyle w:val="BodyText"/>
        <w:spacing w:line="249" w:lineRule="auto"/>
        <w:ind w:right="149"/>
        <w:jc w:val="right"/>
      </w:pPr>
      <w:r>
        <w:rPr>
          <w:color w:val="231F20"/>
          <w:spacing w:val="-2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каждым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годом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применение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монолитного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железобетона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становится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все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шире.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Он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используется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видах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строительства,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жилищное,</w:t>
      </w:r>
      <w:r>
        <w:rPr>
          <w:color w:val="231F20"/>
          <w:spacing w:val="-14"/>
        </w:rPr>
        <w:t> </w:t>
      </w:r>
      <w:r>
        <w:rPr>
          <w:color w:val="231F20"/>
        </w:rPr>
        <w:t>гражданское,</w:t>
      </w:r>
      <w:r>
        <w:rPr>
          <w:color w:val="231F20"/>
          <w:spacing w:val="-15"/>
        </w:rPr>
        <w:t> </w:t>
      </w:r>
      <w:r>
        <w:rPr>
          <w:color w:val="231F20"/>
        </w:rPr>
        <w:t>промышлен-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ное,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транспортное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других.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Растут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объемы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строительства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применением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же-</w:t>
      </w:r>
      <w:r>
        <w:rPr>
          <w:color w:val="231F20"/>
          <w:spacing w:val="-62"/>
        </w:rPr>
        <w:t> </w:t>
      </w:r>
      <w:r>
        <w:rPr>
          <w:color w:val="231F20"/>
        </w:rPr>
        <w:t>лезобетона.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связи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этим,</w:t>
      </w:r>
      <w:r>
        <w:rPr>
          <w:color w:val="231F20"/>
          <w:spacing w:val="-16"/>
        </w:rPr>
        <w:t> </w:t>
      </w:r>
      <w:r>
        <w:rPr>
          <w:color w:val="231F20"/>
        </w:rPr>
        <w:t>развитие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4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</w:rPr>
        <w:t>стоит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месте,</w:t>
      </w:r>
      <w:r>
        <w:rPr>
          <w:color w:val="231F20"/>
          <w:spacing w:val="-14"/>
        </w:rPr>
        <w:t> </w:t>
      </w:r>
      <w:r>
        <w:rPr>
          <w:color w:val="231F20"/>
        </w:rPr>
        <w:t>по-</w:t>
      </w:r>
      <w:r>
        <w:rPr>
          <w:color w:val="231F20"/>
          <w:spacing w:val="-62"/>
        </w:rPr>
        <w:t> </w:t>
      </w:r>
      <w:r>
        <w:rPr>
          <w:color w:val="231F20"/>
        </w:rPr>
        <w:t>являются</w:t>
      </w:r>
      <w:r>
        <w:rPr>
          <w:color w:val="231F20"/>
          <w:spacing w:val="-12"/>
        </w:rPr>
        <w:t> </w:t>
      </w:r>
      <w:r>
        <w:rPr>
          <w:color w:val="231F20"/>
        </w:rPr>
        <w:t>новые</w:t>
      </w:r>
      <w:r>
        <w:rPr>
          <w:color w:val="231F20"/>
          <w:spacing w:val="-11"/>
        </w:rPr>
        <w:t> </w:t>
      </w:r>
      <w:r>
        <w:rPr>
          <w:color w:val="231F20"/>
        </w:rPr>
        <w:t>современные</w:t>
      </w:r>
      <w:r>
        <w:rPr>
          <w:color w:val="231F20"/>
          <w:spacing w:val="-11"/>
        </w:rPr>
        <w:t> </w:t>
      </w:r>
      <w:r>
        <w:rPr>
          <w:color w:val="231F20"/>
        </w:rPr>
        <w:t>материалы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11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-11"/>
        </w:rPr>
        <w:t> </w:t>
      </w:r>
      <w:r>
        <w:rPr>
          <w:color w:val="231F20"/>
        </w:rPr>
        <w:t>позволяющие</w:t>
      </w:r>
      <w:r>
        <w:rPr>
          <w:color w:val="231F20"/>
          <w:spacing w:val="-62"/>
        </w:rPr>
        <w:t> </w:t>
      </w:r>
      <w:r>
        <w:rPr>
          <w:color w:val="231F20"/>
        </w:rPr>
        <w:t>возводить</w:t>
      </w:r>
      <w:r>
        <w:rPr>
          <w:color w:val="231F20"/>
          <w:spacing w:val="-14"/>
        </w:rPr>
        <w:t> </w:t>
      </w:r>
      <w:r>
        <w:rPr>
          <w:color w:val="231F20"/>
        </w:rPr>
        <w:t>здания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сооружения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кратчайшие</w:t>
      </w:r>
      <w:r>
        <w:rPr>
          <w:color w:val="231F20"/>
          <w:spacing w:val="-14"/>
        </w:rPr>
        <w:t> </w:t>
      </w:r>
      <w:r>
        <w:rPr>
          <w:color w:val="231F20"/>
        </w:rPr>
        <w:t>сроки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минимальными</w:t>
      </w:r>
      <w:r>
        <w:rPr>
          <w:color w:val="231F20"/>
          <w:spacing w:val="-14"/>
        </w:rPr>
        <w:t> </w:t>
      </w:r>
      <w:r>
        <w:rPr>
          <w:color w:val="231F20"/>
        </w:rPr>
        <w:t>издержками.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Одним из направлений модернизации монолитного строительства </w:t>
      </w:r>
      <w:r>
        <w:rPr>
          <w:color w:val="231F20"/>
        </w:rPr>
        <w:t>является совре-</w:t>
      </w:r>
      <w:r>
        <w:rPr>
          <w:color w:val="231F20"/>
          <w:spacing w:val="1"/>
        </w:rPr>
        <w:t> </w:t>
      </w:r>
      <w:r>
        <w:rPr>
          <w:color w:val="231F20"/>
        </w:rPr>
        <w:t>менная</w:t>
      </w:r>
      <w:r>
        <w:rPr>
          <w:color w:val="231F20"/>
          <w:spacing w:val="14"/>
        </w:rPr>
        <w:t> </w:t>
      </w:r>
      <w:r>
        <w:rPr>
          <w:color w:val="231F20"/>
        </w:rPr>
        <w:t>технология</w:t>
      </w:r>
      <w:r>
        <w:rPr>
          <w:color w:val="231F20"/>
          <w:spacing w:val="15"/>
        </w:rPr>
        <w:t> </w:t>
      </w:r>
      <w:r>
        <w:rPr>
          <w:color w:val="231F20"/>
        </w:rPr>
        <w:t>бетонирования</w:t>
      </w:r>
      <w:r>
        <w:rPr>
          <w:color w:val="231F20"/>
          <w:spacing w:val="14"/>
        </w:rPr>
        <w:t> </w:t>
      </w:r>
      <w:r>
        <w:rPr>
          <w:color w:val="231F20"/>
        </w:rPr>
        <w:t>с</w:t>
      </w:r>
      <w:r>
        <w:rPr>
          <w:color w:val="231F20"/>
          <w:spacing w:val="15"/>
        </w:rPr>
        <w:t> </w:t>
      </w:r>
      <w:r>
        <w:rPr>
          <w:color w:val="231F20"/>
        </w:rPr>
        <w:t>применением</w:t>
      </w:r>
      <w:r>
        <w:rPr>
          <w:color w:val="231F20"/>
          <w:spacing w:val="14"/>
        </w:rPr>
        <w:t> </w:t>
      </w:r>
      <w:r>
        <w:rPr>
          <w:color w:val="231F20"/>
        </w:rPr>
        <w:t>неразборной</w:t>
      </w:r>
      <w:r>
        <w:rPr>
          <w:color w:val="231F20"/>
          <w:spacing w:val="15"/>
        </w:rPr>
        <w:t> </w:t>
      </w:r>
      <w:r>
        <w:rPr>
          <w:color w:val="231F20"/>
        </w:rPr>
        <w:t>опалубки.</w:t>
      </w:r>
      <w:r>
        <w:rPr>
          <w:color w:val="231F20"/>
          <w:spacing w:val="14"/>
        </w:rPr>
        <w:t> </w:t>
      </w:r>
      <w:r>
        <w:rPr>
          <w:color w:val="231F20"/>
        </w:rPr>
        <w:t>Главной</w:t>
      </w:r>
      <w:r>
        <w:rPr>
          <w:color w:val="231F20"/>
          <w:spacing w:val="-62"/>
        </w:rPr>
        <w:t> </w:t>
      </w:r>
      <w:r>
        <w:rPr>
          <w:color w:val="231F20"/>
        </w:rPr>
        <w:t>функцией</w:t>
      </w:r>
      <w:r>
        <w:rPr>
          <w:color w:val="231F20"/>
          <w:spacing w:val="5"/>
        </w:rPr>
        <w:t> </w:t>
      </w:r>
      <w:r>
        <w:rPr>
          <w:color w:val="231F20"/>
        </w:rPr>
        <w:t>несъемной</w:t>
      </w:r>
      <w:r>
        <w:rPr>
          <w:color w:val="231F20"/>
          <w:spacing w:val="5"/>
        </w:rPr>
        <w:t> </w:t>
      </w:r>
      <w:r>
        <w:rPr>
          <w:color w:val="231F20"/>
        </w:rPr>
        <w:t>опалубки,</w:t>
      </w:r>
      <w:r>
        <w:rPr>
          <w:color w:val="231F20"/>
          <w:spacing w:val="6"/>
        </w:rPr>
        <w:t> </w:t>
      </w:r>
      <w:r>
        <w:rPr>
          <w:color w:val="231F20"/>
        </w:rPr>
        <w:t>как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любой</w:t>
      </w:r>
      <w:r>
        <w:rPr>
          <w:color w:val="231F20"/>
          <w:spacing w:val="5"/>
        </w:rPr>
        <w:t> </w:t>
      </w:r>
      <w:r>
        <w:rPr>
          <w:color w:val="231F20"/>
        </w:rPr>
        <w:t>другой,</w:t>
      </w:r>
      <w:r>
        <w:rPr>
          <w:color w:val="231F20"/>
          <w:spacing w:val="6"/>
        </w:rPr>
        <w:t> </w:t>
      </w:r>
      <w:r>
        <w:rPr>
          <w:color w:val="231F20"/>
        </w:rPr>
        <w:t>является</w:t>
      </w:r>
      <w:r>
        <w:rPr>
          <w:color w:val="231F20"/>
          <w:spacing w:val="5"/>
        </w:rPr>
        <w:t> </w:t>
      </w:r>
      <w:r>
        <w:rPr>
          <w:color w:val="231F20"/>
        </w:rPr>
        <w:t>возведение</w:t>
      </w:r>
      <w:r>
        <w:rPr>
          <w:color w:val="231F20"/>
          <w:spacing w:val="5"/>
        </w:rPr>
        <w:t> </w:t>
      </w:r>
      <w:r>
        <w:rPr>
          <w:color w:val="231F20"/>
        </w:rPr>
        <w:t>монолит-</w:t>
      </w:r>
      <w:r>
        <w:rPr>
          <w:color w:val="231F20"/>
          <w:spacing w:val="-62"/>
        </w:rPr>
        <w:t> </w:t>
      </w:r>
      <w:r>
        <w:rPr>
          <w:color w:val="231F20"/>
        </w:rPr>
        <w:t>ной</w:t>
      </w:r>
      <w:r>
        <w:rPr>
          <w:color w:val="231F20"/>
          <w:spacing w:val="-7"/>
        </w:rPr>
        <w:t> </w:t>
      </w:r>
      <w:r>
        <w:rPr>
          <w:color w:val="231F20"/>
        </w:rPr>
        <w:t>железобетонной</w:t>
      </w:r>
      <w:r>
        <w:rPr>
          <w:color w:val="231F20"/>
          <w:spacing w:val="-7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пределах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6"/>
        </w:rPr>
        <w:t> </w:t>
      </w:r>
      <w:r>
        <w:rPr>
          <w:color w:val="231F20"/>
        </w:rPr>
        <w:t>площадки.</w:t>
      </w:r>
      <w:r>
        <w:rPr>
          <w:color w:val="231F20"/>
          <w:spacing w:val="-7"/>
        </w:rPr>
        <w:t> </w:t>
      </w:r>
      <w:r>
        <w:rPr>
          <w:color w:val="231F20"/>
        </w:rPr>
        <w:t>Но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отличие</w:t>
      </w:r>
      <w:r>
        <w:rPr>
          <w:color w:val="231F20"/>
          <w:spacing w:val="-62"/>
        </w:rPr>
        <w:t> </w:t>
      </w:r>
      <w:r>
        <w:rPr>
          <w:color w:val="231F20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</w:rPr>
        <w:t>других</w:t>
      </w:r>
      <w:r>
        <w:rPr>
          <w:color w:val="231F20"/>
          <w:spacing w:val="-14"/>
        </w:rPr>
        <w:t> </w:t>
      </w:r>
      <w:r>
        <w:rPr>
          <w:color w:val="231F20"/>
        </w:rPr>
        <w:t>типов</w:t>
      </w:r>
      <w:r>
        <w:rPr>
          <w:color w:val="231F20"/>
          <w:spacing w:val="-14"/>
        </w:rPr>
        <w:t> </w:t>
      </w:r>
      <w:r>
        <w:rPr>
          <w:color w:val="231F20"/>
        </w:rPr>
        <w:t>опалубочных</w:t>
      </w:r>
      <w:r>
        <w:rPr>
          <w:color w:val="231F20"/>
          <w:spacing w:val="-14"/>
        </w:rPr>
        <w:t> </w:t>
      </w:r>
      <w:r>
        <w:rPr>
          <w:color w:val="231F20"/>
        </w:rPr>
        <w:t>систем,</w:t>
      </w:r>
      <w:r>
        <w:rPr>
          <w:color w:val="231F20"/>
          <w:spacing w:val="-13"/>
        </w:rPr>
        <w:t> </w:t>
      </w:r>
      <w:r>
        <w:rPr>
          <w:color w:val="231F20"/>
        </w:rPr>
        <w:t>неразборная</w:t>
      </w:r>
      <w:r>
        <w:rPr>
          <w:color w:val="231F20"/>
          <w:spacing w:val="-14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-14"/>
        </w:rPr>
        <w:t> </w:t>
      </w:r>
      <w:r>
        <w:rPr>
          <w:color w:val="231F20"/>
        </w:rPr>
        <w:t>собой</w:t>
      </w:r>
      <w:r>
        <w:rPr>
          <w:color w:val="231F20"/>
          <w:spacing w:val="-14"/>
        </w:rPr>
        <w:t> </w:t>
      </w:r>
      <w:r>
        <w:rPr>
          <w:color w:val="231F20"/>
        </w:rPr>
        <w:t>щиты,</w:t>
      </w:r>
      <w:r>
        <w:rPr>
          <w:color w:val="231F20"/>
          <w:spacing w:val="-14"/>
        </w:rPr>
        <w:t> </w:t>
      </w:r>
      <w:r>
        <w:rPr>
          <w:color w:val="231F20"/>
        </w:rPr>
        <w:t>блоки,</w:t>
      </w:r>
      <w:r>
        <w:rPr>
          <w:color w:val="231F20"/>
          <w:spacing w:val="-62"/>
        </w:rPr>
        <w:t> </w:t>
      </w:r>
      <w:r>
        <w:rPr>
          <w:color w:val="231F20"/>
        </w:rPr>
        <w:t>панели</w:t>
      </w:r>
      <w:r>
        <w:rPr>
          <w:color w:val="231F20"/>
          <w:spacing w:val="-6"/>
        </w:rPr>
        <w:t> </w:t>
      </w:r>
      <w:r>
        <w:rPr>
          <w:color w:val="231F20"/>
        </w:rPr>
        <w:t>или</w:t>
      </w:r>
      <w:r>
        <w:rPr>
          <w:color w:val="231F20"/>
          <w:spacing w:val="-6"/>
        </w:rPr>
        <w:t> </w:t>
      </w:r>
      <w:r>
        <w:rPr>
          <w:color w:val="231F20"/>
        </w:rPr>
        <w:t>пластины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5"/>
        </w:rPr>
        <w:t> </w:t>
      </w:r>
      <w:r>
        <w:rPr>
          <w:color w:val="231F20"/>
        </w:rPr>
        <w:t>разного</w:t>
      </w:r>
      <w:r>
        <w:rPr>
          <w:color w:val="231F20"/>
          <w:spacing w:val="-6"/>
        </w:rPr>
        <w:t> </w:t>
      </w:r>
      <w:r>
        <w:rPr>
          <w:color w:val="231F20"/>
        </w:rPr>
        <w:t>рода</w:t>
      </w:r>
      <w:r>
        <w:rPr>
          <w:color w:val="231F20"/>
          <w:spacing w:val="-6"/>
        </w:rPr>
        <w:t> </w:t>
      </w:r>
      <w:r>
        <w:rPr>
          <w:color w:val="231F20"/>
        </w:rPr>
        <w:t>материалов,</w:t>
      </w:r>
      <w:r>
        <w:rPr>
          <w:color w:val="231F20"/>
          <w:spacing w:val="-6"/>
        </w:rPr>
        <w:t> </w:t>
      </w:r>
      <w:r>
        <w:rPr>
          <w:color w:val="231F20"/>
        </w:rPr>
        <w:t>произведенных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заводских</w:t>
      </w:r>
      <w:r>
        <w:rPr>
          <w:color w:val="231F20"/>
          <w:spacing w:val="-6"/>
        </w:rPr>
        <w:t> </w:t>
      </w:r>
      <w:r>
        <w:rPr>
          <w:color w:val="231F20"/>
        </w:rPr>
        <w:t>усло-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виях,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монтируются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единую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форму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укладки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монолитного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армированно-</w:t>
      </w:r>
      <w:r>
        <w:rPr>
          <w:color w:val="231F20"/>
          <w:spacing w:val="-62"/>
        </w:rPr>
        <w:t> </w:t>
      </w:r>
      <w:r>
        <w:rPr>
          <w:color w:val="231F20"/>
        </w:rPr>
        <w:t>го</w:t>
      </w:r>
      <w:r>
        <w:rPr>
          <w:color w:val="231F20"/>
          <w:spacing w:val="-16"/>
        </w:rPr>
        <w:t> </w:t>
      </w:r>
      <w:r>
        <w:rPr>
          <w:color w:val="231F20"/>
        </w:rPr>
        <w:t>бетона</w:t>
      </w:r>
      <w:r>
        <w:rPr>
          <w:color w:val="231F20"/>
          <w:spacing w:val="-16"/>
        </w:rPr>
        <w:t> </w:t>
      </w:r>
      <w:r>
        <w:rPr>
          <w:color w:val="231F20"/>
        </w:rPr>
        <w:t>[1].</w:t>
      </w:r>
      <w:r>
        <w:rPr>
          <w:color w:val="231F20"/>
          <w:spacing w:val="-16"/>
        </w:rPr>
        <w:t> </w:t>
      </w:r>
      <w:r>
        <w:rPr>
          <w:color w:val="231F20"/>
        </w:rPr>
        <w:t>После</w:t>
      </w:r>
      <w:r>
        <w:rPr>
          <w:color w:val="231F20"/>
          <w:spacing w:val="-16"/>
        </w:rPr>
        <w:t> </w:t>
      </w:r>
      <w:r>
        <w:rPr>
          <w:color w:val="231F20"/>
        </w:rPr>
        <w:t>окончания</w:t>
      </w:r>
      <w:r>
        <w:rPr>
          <w:color w:val="231F20"/>
          <w:spacing w:val="-15"/>
        </w:rPr>
        <w:t> </w:t>
      </w:r>
      <w:r>
        <w:rPr>
          <w:color w:val="231F20"/>
        </w:rPr>
        <w:t>бетонных</w:t>
      </w:r>
      <w:r>
        <w:rPr>
          <w:color w:val="231F20"/>
          <w:spacing w:val="-16"/>
        </w:rPr>
        <w:t> </w:t>
      </w:r>
      <w:r>
        <w:rPr>
          <w:color w:val="231F20"/>
        </w:rPr>
        <w:t>работ</w:t>
      </w:r>
      <w:r>
        <w:rPr>
          <w:color w:val="231F20"/>
          <w:spacing w:val="-16"/>
        </w:rPr>
        <w:t> </w:t>
      </w:r>
      <w:r>
        <w:rPr>
          <w:color w:val="231F20"/>
        </w:rPr>
        <w:t>несъемная</w:t>
      </w:r>
      <w:r>
        <w:rPr>
          <w:color w:val="231F20"/>
          <w:spacing w:val="-16"/>
        </w:rPr>
        <w:t> </w:t>
      </w:r>
      <w:r>
        <w:rPr>
          <w:color w:val="231F20"/>
        </w:rPr>
        <w:t>опалубка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</w:rPr>
        <w:t>демонтирует-</w:t>
      </w:r>
      <w:r>
        <w:rPr>
          <w:color w:val="231F20"/>
          <w:spacing w:val="-62"/>
        </w:rPr>
        <w:t> </w:t>
      </w:r>
      <w:r>
        <w:rPr>
          <w:color w:val="231F20"/>
        </w:rPr>
        <w:t>ся, а становится функциональной частью монолитной конструкции. Таким образом,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группировка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нескольких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операций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технологическом</w:t>
      </w:r>
      <w:r>
        <w:rPr>
          <w:color w:val="231F20"/>
          <w:spacing w:val="-15"/>
        </w:rPr>
        <w:t> </w:t>
      </w:r>
      <w:r>
        <w:rPr>
          <w:color w:val="231F20"/>
        </w:rPr>
        <w:t>цикле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5"/>
        </w:rPr>
        <w:t> </w:t>
      </w:r>
      <w:r>
        <w:rPr>
          <w:color w:val="231F20"/>
        </w:rPr>
        <w:t>приведет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облегчению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ускорению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строительных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процессов,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также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обеспечит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тепло-,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звуко-,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гидроизоляцию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другие</w:t>
      </w:r>
      <w:r>
        <w:rPr>
          <w:color w:val="231F20"/>
          <w:spacing w:val="-7"/>
        </w:rPr>
        <w:t> </w:t>
      </w:r>
      <w:r>
        <w:rPr>
          <w:color w:val="231F20"/>
        </w:rPr>
        <w:t>важные</w:t>
      </w:r>
      <w:r>
        <w:rPr>
          <w:color w:val="231F20"/>
          <w:spacing w:val="-7"/>
        </w:rPr>
        <w:t> </w:t>
      </w:r>
      <w:r>
        <w:rPr>
          <w:color w:val="231F20"/>
        </w:rPr>
        <w:t>эксплуатационные</w:t>
      </w:r>
      <w:r>
        <w:rPr>
          <w:color w:val="231F20"/>
          <w:spacing w:val="-7"/>
        </w:rPr>
        <w:t> </w:t>
      </w:r>
      <w:r>
        <w:rPr>
          <w:color w:val="231F20"/>
        </w:rPr>
        <w:t>свойства</w:t>
      </w:r>
      <w:r>
        <w:rPr>
          <w:color w:val="231F20"/>
          <w:spacing w:val="-7"/>
        </w:rPr>
        <w:t> </w:t>
      </w:r>
      <w:r>
        <w:rPr>
          <w:color w:val="231F20"/>
        </w:rPr>
        <w:t>зданий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сооружений.</w:t>
      </w:r>
    </w:p>
    <w:p>
      <w:pPr>
        <w:pStyle w:val="BodyText"/>
        <w:spacing w:before="20"/>
        <w:ind w:left="552" w:firstLine="0"/>
        <w:jc w:val="left"/>
      </w:pPr>
      <w:r>
        <w:rPr>
          <w:color w:val="231F20"/>
        </w:rPr>
        <w:t>Первоначальными</w:t>
      </w:r>
      <w:r>
        <w:rPr>
          <w:color w:val="231F20"/>
          <w:spacing w:val="-8"/>
        </w:rPr>
        <w:t> </w:t>
      </w:r>
      <w:r>
        <w:rPr>
          <w:color w:val="231F20"/>
        </w:rPr>
        <w:t>материалами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6"/>
        </w:rPr>
        <w:t> </w:t>
      </w:r>
      <w:r>
        <w:rPr>
          <w:color w:val="231F20"/>
        </w:rPr>
        <w:t>несъемной</w:t>
      </w:r>
      <w:r>
        <w:rPr>
          <w:color w:val="231F20"/>
          <w:spacing w:val="-6"/>
        </w:rPr>
        <w:t> </w:t>
      </w:r>
      <w:r>
        <w:rPr>
          <w:color w:val="231F20"/>
        </w:rPr>
        <w:t>опалубки</w:t>
      </w:r>
      <w:r>
        <w:rPr>
          <w:color w:val="231F20"/>
          <w:spacing w:val="-6"/>
        </w:rPr>
        <w:t> </w:t>
      </w:r>
      <w:r>
        <w:rPr>
          <w:color w:val="231F20"/>
        </w:rPr>
        <w:t>были: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9" w:lineRule="auto" w:before="13" w:after="0"/>
        <w:ind w:left="155" w:right="155" w:firstLine="396"/>
        <w:jc w:val="left"/>
        <w:rPr>
          <w:sz w:val="26"/>
        </w:rPr>
      </w:pPr>
      <w:r>
        <w:rPr>
          <w:color w:val="231F20"/>
          <w:sz w:val="26"/>
        </w:rPr>
        <w:t>полистирол</w:t>
      </w:r>
      <w:r>
        <w:rPr>
          <w:color w:val="231F20"/>
          <w:spacing w:val="17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17"/>
          <w:sz w:val="26"/>
        </w:rPr>
        <w:t> </w:t>
      </w:r>
      <w:r>
        <w:rPr>
          <w:color w:val="231F20"/>
          <w:sz w:val="26"/>
        </w:rPr>
        <w:t>термопластичный</w:t>
      </w:r>
      <w:r>
        <w:rPr>
          <w:color w:val="231F20"/>
          <w:spacing w:val="17"/>
          <w:sz w:val="26"/>
        </w:rPr>
        <w:t> </w:t>
      </w:r>
      <w:r>
        <w:rPr>
          <w:color w:val="231F20"/>
          <w:sz w:val="26"/>
        </w:rPr>
        <w:t>полимер,</w:t>
      </w:r>
      <w:r>
        <w:rPr>
          <w:color w:val="231F20"/>
          <w:spacing w:val="17"/>
          <w:sz w:val="26"/>
        </w:rPr>
        <w:t> </w:t>
      </w:r>
      <w:r>
        <w:rPr>
          <w:color w:val="231F20"/>
          <w:sz w:val="26"/>
        </w:rPr>
        <w:t>из</w:t>
      </w:r>
      <w:r>
        <w:rPr>
          <w:color w:val="231F20"/>
          <w:spacing w:val="17"/>
          <w:sz w:val="26"/>
        </w:rPr>
        <w:t> </w:t>
      </w:r>
      <w:r>
        <w:rPr>
          <w:color w:val="231F20"/>
          <w:sz w:val="26"/>
        </w:rPr>
        <w:t>него</w:t>
      </w:r>
      <w:r>
        <w:rPr>
          <w:color w:val="231F20"/>
          <w:spacing w:val="17"/>
          <w:sz w:val="26"/>
        </w:rPr>
        <w:t> </w:t>
      </w:r>
      <w:r>
        <w:rPr>
          <w:color w:val="231F20"/>
          <w:sz w:val="26"/>
        </w:rPr>
        <w:t>получаются</w:t>
      </w:r>
      <w:r>
        <w:rPr>
          <w:color w:val="231F20"/>
          <w:spacing w:val="17"/>
          <w:sz w:val="26"/>
        </w:rPr>
        <w:t> </w:t>
      </w:r>
      <w:r>
        <w:rPr>
          <w:color w:val="231F20"/>
          <w:sz w:val="26"/>
        </w:rPr>
        <w:t>пенополисти-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рольные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пенопластовые блоки;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9" w:lineRule="auto" w:before="2" w:after="0"/>
        <w:ind w:left="155" w:right="155" w:firstLine="396"/>
        <w:jc w:val="left"/>
        <w:rPr>
          <w:sz w:val="26"/>
        </w:rPr>
      </w:pPr>
      <w:r>
        <w:rPr>
          <w:color w:val="231F20"/>
          <w:sz w:val="26"/>
        </w:rPr>
        <w:t>полистиролбетон</w:t>
      </w:r>
      <w:r>
        <w:rPr>
          <w:color w:val="231F20"/>
          <w:spacing w:val="16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15"/>
          <w:sz w:val="26"/>
        </w:rPr>
        <w:t> </w:t>
      </w:r>
      <w:r>
        <w:rPr>
          <w:color w:val="231F20"/>
          <w:sz w:val="26"/>
        </w:rPr>
        <w:t>смесь</w:t>
      </w:r>
      <w:r>
        <w:rPr>
          <w:color w:val="231F20"/>
          <w:spacing w:val="15"/>
          <w:sz w:val="26"/>
        </w:rPr>
        <w:t> </w:t>
      </w:r>
      <w:r>
        <w:rPr>
          <w:color w:val="231F20"/>
          <w:sz w:val="26"/>
        </w:rPr>
        <w:t>цемента</w:t>
      </w:r>
      <w:r>
        <w:rPr>
          <w:color w:val="231F20"/>
          <w:spacing w:val="1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17"/>
          <w:sz w:val="26"/>
        </w:rPr>
        <w:t> </w:t>
      </w:r>
      <w:r>
        <w:rPr>
          <w:color w:val="231F20"/>
          <w:sz w:val="26"/>
        </w:rPr>
        <w:t>гранулированного</w:t>
      </w:r>
      <w:r>
        <w:rPr>
          <w:color w:val="231F20"/>
          <w:spacing w:val="14"/>
          <w:sz w:val="26"/>
        </w:rPr>
        <w:t> </w:t>
      </w:r>
      <w:r>
        <w:rPr>
          <w:color w:val="231F20"/>
          <w:sz w:val="26"/>
        </w:rPr>
        <w:t>наполнителя</w:t>
      </w:r>
      <w:r>
        <w:rPr>
          <w:color w:val="231F20"/>
          <w:spacing w:val="18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15"/>
          <w:sz w:val="26"/>
        </w:rPr>
        <w:t> </w:t>
      </w:r>
      <w:r>
        <w:rPr>
          <w:color w:val="231F20"/>
          <w:sz w:val="26"/>
        </w:rPr>
        <w:t>поли-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стирола;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2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щепоцемент – смесь цемента 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крупнофракционной древесной щепы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[3].</w:t>
      </w:r>
    </w:p>
    <w:p>
      <w:pPr>
        <w:pStyle w:val="BodyText"/>
        <w:spacing w:line="249" w:lineRule="auto" w:before="13"/>
        <w:ind w:right="153"/>
      </w:pP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дальнейшем</w:t>
      </w:r>
      <w:r>
        <w:rPr>
          <w:color w:val="231F20"/>
          <w:spacing w:val="-15"/>
        </w:rPr>
        <w:t> </w:t>
      </w:r>
      <w:r>
        <w:rPr>
          <w:color w:val="231F20"/>
        </w:rPr>
        <w:t>появились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</w:rPr>
        <w:t>другого</w:t>
      </w:r>
      <w:r>
        <w:rPr>
          <w:color w:val="231F20"/>
          <w:spacing w:val="-15"/>
        </w:rPr>
        <w:t> </w:t>
      </w:r>
      <w:r>
        <w:rPr>
          <w:color w:val="231F20"/>
        </w:rPr>
        <w:t>сырья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комбинированные</w:t>
      </w:r>
      <w:r>
        <w:rPr>
          <w:color w:val="231F20"/>
          <w:spacing w:val="-15"/>
        </w:rPr>
        <w:t> </w:t>
      </w:r>
      <w:r>
        <w:rPr>
          <w:color w:val="231F20"/>
        </w:rPr>
        <w:t>виды.</w:t>
      </w:r>
      <w:r>
        <w:rPr>
          <w:color w:val="231F20"/>
          <w:spacing w:val="-15"/>
        </w:rPr>
        <w:t> </w:t>
      </w:r>
      <w:r>
        <w:rPr>
          <w:color w:val="231F20"/>
        </w:rPr>
        <w:t>Все</w:t>
      </w:r>
      <w:r>
        <w:rPr>
          <w:color w:val="231F20"/>
          <w:spacing w:val="-16"/>
        </w:rPr>
        <w:t> </w:t>
      </w:r>
      <w:r>
        <w:rPr>
          <w:color w:val="231F20"/>
        </w:rPr>
        <w:t>виды</w:t>
      </w:r>
      <w:r>
        <w:rPr>
          <w:color w:val="231F20"/>
          <w:spacing w:val="-62"/>
        </w:rPr>
        <w:t> </w:t>
      </w:r>
      <w:r>
        <w:rPr>
          <w:color w:val="231F20"/>
        </w:rPr>
        <w:t>несъемной опалубки в зависимости от материала, используемого для ее изготовле-</w:t>
      </w:r>
      <w:r>
        <w:rPr>
          <w:color w:val="231F20"/>
          <w:spacing w:val="1"/>
        </w:rPr>
        <w:t> </w:t>
      </w:r>
      <w:r>
        <w:rPr>
          <w:color w:val="231F20"/>
        </w:rPr>
        <w:t>ния,</w:t>
      </w:r>
      <w:r>
        <w:rPr>
          <w:color w:val="231F20"/>
          <w:spacing w:val="-2"/>
        </w:rPr>
        <w:t> </w:t>
      </w:r>
      <w:r>
        <w:rPr>
          <w:color w:val="231F20"/>
        </w:rPr>
        <w:t>схематично представлены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рис.</w:t>
      </w:r>
      <w:r>
        <w:rPr>
          <w:color w:val="231F20"/>
          <w:spacing w:val="-1"/>
        </w:rPr>
        <w:t> </w:t>
      </w:r>
      <w:r>
        <w:rPr>
          <w:color w:val="231F20"/>
        </w:rPr>
        <w:t>1.</w:t>
      </w:r>
    </w:p>
    <w:p>
      <w:pPr>
        <w:pStyle w:val="BodyText"/>
        <w:spacing w:before="3"/>
        <w:ind w:left="552" w:firstLine="0"/>
      </w:pPr>
      <w:r>
        <w:rPr>
          <w:color w:val="231F20"/>
        </w:rPr>
        <w:t>Рассмотрим</w:t>
      </w:r>
      <w:r>
        <w:rPr>
          <w:color w:val="231F20"/>
          <w:spacing w:val="-6"/>
        </w:rPr>
        <w:t> </w:t>
      </w:r>
      <w:r>
        <w:rPr>
          <w:color w:val="231F20"/>
        </w:rPr>
        <w:t>подробнее</w:t>
      </w:r>
      <w:r>
        <w:rPr>
          <w:color w:val="231F20"/>
          <w:spacing w:val="-5"/>
        </w:rPr>
        <w:t> </w:t>
      </w:r>
      <w:r>
        <w:rPr>
          <w:color w:val="231F20"/>
        </w:rPr>
        <w:t>каждый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6"/>
        </w:rPr>
        <w:t> </w:t>
      </w:r>
      <w:r>
        <w:rPr>
          <w:color w:val="231F20"/>
        </w:rPr>
        <w:t>представленных</w:t>
      </w:r>
      <w:r>
        <w:rPr>
          <w:color w:val="231F20"/>
          <w:spacing w:val="-6"/>
        </w:rPr>
        <w:t> </w:t>
      </w:r>
      <w:r>
        <w:rPr>
          <w:color w:val="231F20"/>
        </w:rPr>
        <w:t>видов</w:t>
      </w:r>
      <w:r>
        <w:rPr>
          <w:color w:val="231F20"/>
          <w:spacing w:val="-6"/>
        </w:rPr>
        <w:t> </w:t>
      </w:r>
      <w:r>
        <w:rPr>
          <w:color w:val="231F20"/>
        </w:rPr>
        <w:t>опалубки.</w:t>
      </w:r>
    </w:p>
    <w:p>
      <w:pPr>
        <w:pStyle w:val="ListParagraph"/>
        <w:numPr>
          <w:ilvl w:val="0"/>
          <w:numId w:val="27"/>
        </w:numPr>
        <w:tabs>
          <w:tab w:pos="921" w:val="left" w:leader="none"/>
        </w:tabs>
        <w:spacing w:line="249" w:lineRule="auto" w:before="13" w:after="0"/>
        <w:ind w:left="155" w:right="149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Несъемная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опалубка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из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пенополистирола.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Состоит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из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пластин,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которые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соеди-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няются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между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собой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съемными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или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монолитными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перемычками.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Полученные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блоки</w:t>
      </w:r>
    </w:p>
    <w:p>
      <w:pPr>
        <w:spacing w:after="0" w:line="249" w:lineRule="auto"/>
        <w:jc w:val="both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1" w:firstLine="0"/>
      </w:pPr>
      <w:r>
        <w:rPr>
          <w:color w:val="231F20"/>
        </w:rPr>
        <w:t>монтируются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принципу</w:t>
      </w:r>
      <w:r>
        <w:rPr>
          <w:color w:val="231F20"/>
          <w:spacing w:val="-9"/>
        </w:rPr>
        <w:t> </w:t>
      </w:r>
      <w:r>
        <w:rPr>
          <w:color w:val="231F20"/>
        </w:rPr>
        <w:t>конструктора:</w:t>
      </w:r>
      <w:r>
        <w:rPr>
          <w:color w:val="231F20"/>
          <w:spacing w:val="-9"/>
        </w:rPr>
        <w:t> </w:t>
      </w:r>
      <w:r>
        <w:rPr>
          <w:color w:val="231F20"/>
        </w:rPr>
        <w:t>верхние</w:t>
      </w:r>
      <w:r>
        <w:rPr>
          <w:color w:val="231F20"/>
          <w:spacing w:val="-9"/>
        </w:rPr>
        <w:t> </w:t>
      </w:r>
      <w:r>
        <w:rPr>
          <w:color w:val="231F20"/>
        </w:rPr>
        <w:t>ряды</w:t>
      </w:r>
      <w:r>
        <w:rPr>
          <w:color w:val="231F20"/>
          <w:spacing w:val="-9"/>
        </w:rPr>
        <w:t> </w:t>
      </w:r>
      <w:r>
        <w:rPr>
          <w:color w:val="231F20"/>
        </w:rPr>
        <w:t>блоков</w:t>
      </w:r>
      <w:r>
        <w:rPr>
          <w:color w:val="231F20"/>
          <w:spacing w:val="-8"/>
        </w:rPr>
        <w:t> </w:t>
      </w:r>
      <w:r>
        <w:rPr>
          <w:color w:val="231F20"/>
        </w:rPr>
        <w:t>закрепляются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ниж-</w:t>
      </w:r>
      <w:r>
        <w:rPr>
          <w:color w:val="231F20"/>
          <w:spacing w:val="-62"/>
        </w:rPr>
        <w:t> </w:t>
      </w:r>
      <w:r>
        <w:rPr>
          <w:color w:val="231F20"/>
        </w:rPr>
        <w:t>ние с помощью замка «шип-паз». При подобном закреплении применение клеевых</w:t>
      </w:r>
      <w:r>
        <w:rPr>
          <w:color w:val="231F20"/>
          <w:spacing w:val="1"/>
        </w:rPr>
        <w:t> </w:t>
      </w:r>
      <w:r>
        <w:rPr>
          <w:color w:val="231F20"/>
        </w:rPr>
        <w:t>или герметизирующих составов не обязательно. В образовавшееся внутреннее про-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странство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устанавливают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арматуру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заполняют</w:t>
      </w:r>
      <w:r>
        <w:rPr>
          <w:color w:val="231F20"/>
          <w:spacing w:val="-15"/>
        </w:rPr>
        <w:t> </w:t>
      </w:r>
      <w:r>
        <w:rPr>
          <w:color w:val="231F20"/>
        </w:rPr>
        <w:t>бетонной</w:t>
      </w:r>
      <w:r>
        <w:rPr>
          <w:color w:val="231F20"/>
          <w:spacing w:val="-16"/>
        </w:rPr>
        <w:t> </w:t>
      </w:r>
      <w:r>
        <w:rPr>
          <w:color w:val="231F20"/>
        </w:rPr>
        <w:t>смесью.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итоге</w:t>
      </w:r>
      <w:r>
        <w:rPr>
          <w:color w:val="231F20"/>
          <w:spacing w:val="-15"/>
        </w:rPr>
        <w:t> </w:t>
      </w:r>
      <w:r>
        <w:rPr>
          <w:color w:val="231F20"/>
        </w:rPr>
        <w:t>получает-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система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«пенополистирол-бетон-пенополистирол»,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которая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требует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обязательную</w:t>
      </w:r>
      <w:r>
        <w:rPr>
          <w:color w:val="231F20"/>
          <w:spacing w:val="-62"/>
        </w:rPr>
        <w:t> </w:t>
      </w:r>
      <w:r>
        <w:rPr>
          <w:color w:val="231F20"/>
        </w:rPr>
        <w:t>отделку</w:t>
      </w:r>
      <w:r>
        <w:rPr>
          <w:color w:val="231F20"/>
          <w:spacing w:val="-8"/>
        </w:rPr>
        <w:t> </w:t>
      </w:r>
      <w:r>
        <w:rPr>
          <w:color w:val="231F20"/>
        </w:rPr>
        <w:t>наружных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внутренних</w:t>
      </w:r>
      <w:r>
        <w:rPr>
          <w:color w:val="231F20"/>
          <w:spacing w:val="-8"/>
        </w:rPr>
        <w:t> </w:t>
      </w:r>
      <w:r>
        <w:rPr>
          <w:color w:val="231F20"/>
        </w:rPr>
        <w:t>поверхностей,</w:t>
      </w:r>
      <w:r>
        <w:rPr>
          <w:color w:val="231F20"/>
          <w:spacing w:val="-7"/>
        </w:rPr>
        <w:t> </w:t>
      </w:r>
      <w:r>
        <w:rPr>
          <w:color w:val="231F20"/>
        </w:rPr>
        <w:t>если</w:t>
      </w:r>
      <w:r>
        <w:rPr>
          <w:color w:val="231F20"/>
          <w:spacing w:val="-7"/>
        </w:rPr>
        <w:t> </w:t>
      </w:r>
      <w:r>
        <w:rPr>
          <w:color w:val="231F20"/>
        </w:rPr>
        <w:t>модуль</w:t>
      </w:r>
      <w:r>
        <w:rPr>
          <w:color w:val="231F20"/>
          <w:spacing w:val="-7"/>
        </w:rPr>
        <w:t> </w:t>
      </w:r>
      <w:r>
        <w:rPr>
          <w:color w:val="231F20"/>
        </w:rPr>
        <w:t>изначально</w:t>
      </w:r>
      <w:r>
        <w:rPr>
          <w:color w:val="231F20"/>
          <w:spacing w:val="-8"/>
        </w:rPr>
        <w:t> </w:t>
      </w:r>
      <w:r>
        <w:rPr>
          <w:color w:val="231F20"/>
        </w:rPr>
        <w:t>не</w:t>
      </w:r>
      <w:r>
        <w:rPr>
          <w:color w:val="231F20"/>
          <w:spacing w:val="-8"/>
        </w:rPr>
        <w:t> </w:t>
      </w:r>
      <w:r>
        <w:rPr>
          <w:color w:val="231F20"/>
        </w:rPr>
        <w:t>имел</w:t>
      </w:r>
      <w:r>
        <w:rPr>
          <w:color w:val="231F20"/>
          <w:spacing w:val="-8"/>
        </w:rPr>
        <w:t> </w:t>
      </w:r>
      <w:r>
        <w:rPr>
          <w:color w:val="231F20"/>
        </w:rPr>
        <w:t>об-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лицовочного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слоя.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Отделка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помимо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эстетической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функции,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обеспечивает</w:t>
      </w:r>
      <w:r>
        <w:rPr>
          <w:color w:val="231F20"/>
          <w:spacing w:val="-15"/>
        </w:rPr>
        <w:t> </w:t>
      </w:r>
      <w:r>
        <w:rPr>
          <w:color w:val="231F20"/>
        </w:rPr>
        <w:t>противопо-</w:t>
      </w:r>
      <w:r>
        <w:rPr>
          <w:color w:val="231F20"/>
          <w:spacing w:val="-63"/>
        </w:rPr>
        <w:t> </w:t>
      </w:r>
      <w:r>
        <w:rPr>
          <w:color w:val="231F20"/>
        </w:rPr>
        <w:t>жарную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механическую защиту</w:t>
      </w:r>
      <w:r>
        <w:rPr>
          <w:color w:val="231F20"/>
          <w:spacing w:val="-1"/>
        </w:rPr>
        <w:t> </w:t>
      </w:r>
      <w:r>
        <w:rPr>
          <w:color w:val="231F20"/>
        </w:rPr>
        <w:t>блоков опалубки.</w:t>
      </w:r>
    </w:p>
    <w:p>
      <w:pPr>
        <w:pStyle w:val="BodyText"/>
        <w:spacing w:before="8"/>
        <w:ind w:lef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25">
            <wp:simplePos x="0" y="0"/>
            <wp:positionH relativeFrom="page">
              <wp:posOffset>852837</wp:posOffset>
            </wp:positionH>
            <wp:positionV relativeFrom="paragraph">
              <wp:posOffset>196141</wp:posOffset>
            </wp:positionV>
            <wp:extent cx="5870364" cy="2737104"/>
            <wp:effectExtent l="0" t="0" r="0" b="0"/>
            <wp:wrapTopAndBottom/>
            <wp:docPr id="79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54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0364" cy="2737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ind w:left="0" w:firstLine="0"/>
        <w:jc w:val="left"/>
        <w:rPr>
          <w:sz w:val="22"/>
        </w:rPr>
      </w:pPr>
    </w:p>
    <w:p>
      <w:pPr>
        <w:spacing w:before="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1. Виды несъемной опалубки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3"/>
      </w:pPr>
      <w:r>
        <w:rPr>
          <w:color w:val="231F20"/>
          <w:spacing w:val="-1"/>
        </w:rPr>
        <w:t>Среди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преимуществ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данного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вида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опалубки,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отметить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отличные</w:t>
      </w:r>
      <w:r>
        <w:rPr>
          <w:color w:val="231F20"/>
          <w:spacing w:val="-15"/>
        </w:rPr>
        <w:t> </w:t>
      </w:r>
      <w:r>
        <w:rPr>
          <w:color w:val="231F20"/>
        </w:rPr>
        <w:t>теплоизо-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ляционные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свойства,</w:t>
      </w:r>
      <w:r>
        <w:rPr>
          <w:color w:val="231F20"/>
          <w:spacing w:val="-15"/>
        </w:rPr>
        <w:t> </w:t>
      </w:r>
      <w:r>
        <w:rPr>
          <w:color w:val="231F20"/>
        </w:rPr>
        <w:t>малый</w:t>
      </w:r>
      <w:r>
        <w:rPr>
          <w:color w:val="231F20"/>
          <w:spacing w:val="-15"/>
        </w:rPr>
        <w:t> </w:t>
      </w:r>
      <w:r>
        <w:rPr>
          <w:color w:val="231F20"/>
        </w:rPr>
        <w:t>вес</w:t>
      </w:r>
      <w:r>
        <w:rPr>
          <w:color w:val="231F20"/>
          <w:spacing w:val="-14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огнестойкость,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условии</w:t>
      </w:r>
      <w:r>
        <w:rPr>
          <w:color w:val="231F20"/>
          <w:spacing w:val="-14"/>
        </w:rPr>
        <w:t> </w:t>
      </w:r>
      <w:r>
        <w:rPr>
          <w:color w:val="231F20"/>
        </w:rPr>
        <w:t>введения</w:t>
      </w:r>
      <w:r>
        <w:rPr>
          <w:color w:val="231F20"/>
          <w:spacing w:val="-63"/>
        </w:rPr>
        <w:t> </w:t>
      </w:r>
      <w:r>
        <w:rPr>
          <w:color w:val="231F20"/>
        </w:rPr>
        <w:t>специальных добавок в состав пенополистирола. Данный материал также является</w:t>
      </w:r>
      <w:r>
        <w:rPr>
          <w:color w:val="231F20"/>
          <w:spacing w:val="1"/>
        </w:rPr>
        <w:t> </w:t>
      </w:r>
      <w:r>
        <w:rPr>
          <w:color w:val="231F20"/>
        </w:rPr>
        <w:t>экологически нейтральным, то есть, несмотря на химический состав, при нормаль-</w:t>
      </w:r>
      <w:r>
        <w:rPr>
          <w:color w:val="231F20"/>
          <w:spacing w:val="1"/>
        </w:rPr>
        <w:t> </w:t>
      </w:r>
      <w:r>
        <w:rPr>
          <w:color w:val="231F20"/>
        </w:rPr>
        <w:t>ных и низких температурах он ничего не поглощает из окружающей среды и ниче-</w:t>
      </w:r>
      <w:r>
        <w:rPr>
          <w:color w:val="231F20"/>
          <w:spacing w:val="1"/>
        </w:rPr>
        <w:t> </w:t>
      </w:r>
      <w:r>
        <w:rPr>
          <w:color w:val="231F20"/>
        </w:rPr>
        <w:t>го</w:t>
      </w:r>
      <w:r>
        <w:rPr>
          <w:color w:val="231F20"/>
          <w:spacing w:val="-1"/>
        </w:rPr>
        <w:t> </w:t>
      </w:r>
      <w:r>
        <w:rPr>
          <w:color w:val="231F20"/>
        </w:rPr>
        <w:t>не</w:t>
      </w:r>
      <w:r>
        <w:rPr>
          <w:color w:val="231F20"/>
          <w:spacing w:val="-1"/>
        </w:rPr>
        <w:t> </w:t>
      </w:r>
      <w:r>
        <w:rPr>
          <w:color w:val="231F20"/>
        </w:rPr>
        <w:t>выделяет.</w:t>
      </w:r>
    </w:p>
    <w:p>
      <w:pPr>
        <w:pStyle w:val="ListParagraph"/>
        <w:numPr>
          <w:ilvl w:val="0"/>
          <w:numId w:val="27"/>
        </w:numPr>
        <w:tabs>
          <w:tab w:pos="922" w:val="left" w:leader="none"/>
        </w:tabs>
        <w:spacing w:line="249" w:lineRule="auto" w:before="6" w:after="0"/>
        <w:ind w:left="155" w:right="151" w:firstLine="396"/>
        <w:jc w:val="both"/>
        <w:rPr>
          <w:sz w:val="26"/>
        </w:rPr>
      </w:pPr>
      <w:r>
        <w:rPr>
          <w:color w:val="231F20"/>
          <w:sz w:val="26"/>
        </w:rPr>
        <w:t>Щепоцементная (арболитовая) несъемная опалубка. Состоит из панелей или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блоков, которые изготовлены из древесной щепы и связующего – цемента с добав-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лением добавок, безопасных для здоровья человека. Монтаж опалубки осуществля-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ется с помощью специальных стяжек и гвоздей, а сами блоки устанавливаются друг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на друга методом бесшовной кладки. Так как арболит не является теплоизоляцион-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ным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материалом,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пустоты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опалубки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помещают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вкладыши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из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пенополистирола.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За-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тем также устанавливается арматура и заполняется бетонной смесью. Наружная по-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верхность требует последующей отделки, отчасти выполняя защитную функцию от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влаги,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так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как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арболит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обладает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относительно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невысокой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влагостойкостью.</w:t>
      </w:r>
    </w:p>
    <w:p>
      <w:pPr>
        <w:pStyle w:val="BodyText"/>
        <w:spacing w:line="249" w:lineRule="auto" w:before="10"/>
        <w:ind w:right="153"/>
      </w:pPr>
      <w:r>
        <w:rPr>
          <w:color w:val="231F20"/>
        </w:rPr>
        <w:t>Такая</w:t>
      </w:r>
      <w:r>
        <w:rPr>
          <w:color w:val="231F20"/>
          <w:spacing w:val="-16"/>
        </w:rPr>
        <w:t> </w:t>
      </w:r>
      <w:r>
        <w:rPr>
          <w:color w:val="231F20"/>
        </w:rPr>
        <w:t>опалубка</w:t>
      </w:r>
      <w:r>
        <w:rPr>
          <w:color w:val="231F20"/>
          <w:spacing w:val="-15"/>
        </w:rPr>
        <w:t> </w:t>
      </w:r>
      <w:r>
        <w:rPr>
          <w:color w:val="231F20"/>
        </w:rPr>
        <w:t>обладает</w:t>
      </w:r>
      <w:r>
        <w:rPr>
          <w:color w:val="231F20"/>
          <w:spacing w:val="-16"/>
        </w:rPr>
        <w:t> </w:t>
      </w:r>
      <w:r>
        <w:rPr>
          <w:color w:val="231F20"/>
        </w:rPr>
        <w:t>хорошей</w:t>
      </w:r>
      <w:r>
        <w:rPr>
          <w:color w:val="231F20"/>
          <w:spacing w:val="-15"/>
        </w:rPr>
        <w:t> </w:t>
      </w:r>
      <w:r>
        <w:rPr>
          <w:color w:val="231F20"/>
        </w:rPr>
        <w:t>звукоизоляцией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так</w:t>
      </w:r>
      <w:r>
        <w:rPr>
          <w:color w:val="231F20"/>
          <w:spacing w:val="-15"/>
        </w:rPr>
        <w:t> </w:t>
      </w:r>
      <w:r>
        <w:rPr>
          <w:color w:val="231F20"/>
        </w:rPr>
        <w:t>как</w:t>
      </w:r>
      <w:r>
        <w:rPr>
          <w:color w:val="231F20"/>
          <w:spacing w:val="-16"/>
        </w:rPr>
        <w:t> </w:t>
      </w:r>
      <w:r>
        <w:rPr>
          <w:color w:val="231F20"/>
        </w:rPr>
        <w:t>арболит</w:t>
      </w:r>
      <w:r>
        <w:rPr>
          <w:color w:val="231F20"/>
          <w:spacing w:val="-15"/>
        </w:rPr>
        <w:t> </w:t>
      </w:r>
      <w:r>
        <w:rPr>
          <w:color w:val="231F20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</w:rPr>
        <w:t>не-</w:t>
      </w:r>
      <w:r>
        <w:rPr>
          <w:color w:val="231F20"/>
          <w:spacing w:val="-63"/>
        </w:rPr>
        <w:t> </w:t>
      </w:r>
      <w:r>
        <w:rPr>
          <w:color w:val="231F20"/>
        </w:rPr>
        <w:t>горючим</w:t>
      </w:r>
      <w:r>
        <w:rPr>
          <w:color w:val="231F20"/>
          <w:spacing w:val="-14"/>
        </w:rPr>
        <w:t> </w:t>
      </w:r>
      <w:r>
        <w:rPr>
          <w:color w:val="231F20"/>
        </w:rPr>
        <w:t>материалом,</w:t>
      </w:r>
      <w:r>
        <w:rPr>
          <w:color w:val="231F20"/>
          <w:spacing w:val="-13"/>
        </w:rPr>
        <w:t> </w:t>
      </w:r>
      <w:r>
        <w:rPr>
          <w:color w:val="231F20"/>
        </w:rPr>
        <w:t>обеспечивается</w:t>
      </w:r>
      <w:r>
        <w:rPr>
          <w:color w:val="231F20"/>
          <w:spacing w:val="-13"/>
        </w:rPr>
        <w:t> </w:t>
      </w:r>
      <w:r>
        <w:rPr>
          <w:color w:val="231F20"/>
        </w:rPr>
        <w:t>отличная</w:t>
      </w:r>
      <w:r>
        <w:rPr>
          <w:color w:val="231F20"/>
          <w:spacing w:val="-13"/>
        </w:rPr>
        <w:t> </w:t>
      </w:r>
      <w:r>
        <w:rPr>
          <w:color w:val="231F20"/>
        </w:rPr>
        <w:t>пожаробезопасность.</w:t>
      </w:r>
      <w:r>
        <w:rPr>
          <w:color w:val="231F20"/>
          <w:spacing w:val="-13"/>
        </w:rPr>
        <w:t> </w:t>
      </w:r>
      <w:r>
        <w:rPr>
          <w:color w:val="231F20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</w:rPr>
        <w:t>опалуб-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отличается</w:t>
      </w:r>
      <w:r>
        <w:rPr>
          <w:color w:val="231F20"/>
          <w:spacing w:val="-14"/>
        </w:rPr>
        <w:t> </w:t>
      </w:r>
      <w:r>
        <w:rPr>
          <w:color w:val="231F20"/>
        </w:rPr>
        <w:t>неплохой</w:t>
      </w:r>
      <w:r>
        <w:rPr>
          <w:color w:val="231F20"/>
          <w:spacing w:val="-15"/>
        </w:rPr>
        <w:t> </w:t>
      </w:r>
      <w:r>
        <w:rPr>
          <w:color w:val="231F20"/>
        </w:rPr>
        <w:t>воздухо-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влагопроницаемостью</w:t>
      </w:r>
      <w:r>
        <w:rPr>
          <w:color w:val="231F20"/>
          <w:spacing w:val="-15"/>
        </w:rPr>
        <w:t> </w:t>
      </w:r>
      <w:r>
        <w:rPr>
          <w:color w:val="231F20"/>
        </w:rPr>
        <w:t>несмотря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наличие</w:t>
      </w:r>
      <w:r>
        <w:rPr>
          <w:color w:val="231F20"/>
          <w:spacing w:val="-15"/>
        </w:rPr>
        <w:t> </w:t>
      </w:r>
      <w:r>
        <w:rPr>
          <w:color w:val="231F20"/>
        </w:rPr>
        <w:t>вкла-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</w:rPr>
        <w:t>дыша.</w:t>
      </w:r>
      <w:r>
        <w:rPr>
          <w:color w:val="231F20"/>
          <w:spacing w:val="-6"/>
        </w:rPr>
        <w:t> </w:t>
      </w:r>
      <w:r>
        <w:rPr>
          <w:color w:val="231F20"/>
        </w:rPr>
        <w:t>Стоит</w:t>
      </w:r>
      <w:r>
        <w:rPr>
          <w:color w:val="231F20"/>
          <w:spacing w:val="-6"/>
        </w:rPr>
        <w:t> </w:t>
      </w:r>
      <w:r>
        <w:rPr>
          <w:color w:val="231F20"/>
        </w:rPr>
        <w:t>отметить,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данный</w:t>
      </w:r>
      <w:r>
        <w:rPr>
          <w:color w:val="231F20"/>
          <w:spacing w:val="-6"/>
        </w:rPr>
        <w:t> </w:t>
      </w:r>
      <w:r>
        <w:rPr>
          <w:color w:val="231F20"/>
        </w:rPr>
        <w:t>вид</w:t>
      </w:r>
      <w:r>
        <w:rPr>
          <w:color w:val="231F20"/>
          <w:spacing w:val="-6"/>
        </w:rPr>
        <w:t> </w:t>
      </w:r>
      <w:r>
        <w:rPr>
          <w:color w:val="231F20"/>
        </w:rPr>
        <w:t>является</w:t>
      </w:r>
      <w:r>
        <w:rPr>
          <w:color w:val="231F20"/>
          <w:spacing w:val="-6"/>
        </w:rPr>
        <w:t> </w:t>
      </w:r>
      <w:r>
        <w:rPr>
          <w:color w:val="231F20"/>
        </w:rPr>
        <w:t>самым</w:t>
      </w:r>
      <w:r>
        <w:rPr>
          <w:color w:val="231F20"/>
          <w:spacing w:val="-6"/>
        </w:rPr>
        <w:t> </w:t>
      </w:r>
      <w:r>
        <w:rPr>
          <w:color w:val="231F20"/>
        </w:rPr>
        <w:t>экологичным,</w:t>
      </w:r>
      <w:r>
        <w:rPr>
          <w:color w:val="231F20"/>
          <w:spacing w:val="-5"/>
        </w:rPr>
        <w:t> </w:t>
      </w:r>
      <w:r>
        <w:rPr>
          <w:color w:val="231F20"/>
        </w:rPr>
        <w:t>из</w:t>
      </w:r>
      <w:r>
        <w:rPr>
          <w:color w:val="231F20"/>
          <w:spacing w:val="-6"/>
        </w:rPr>
        <w:t> </w:t>
      </w:r>
      <w:r>
        <w:rPr>
          <w:color w:val="231F20"/>
        </w:rPr>
        <w:t>рассматри-</w:t>
      </w:r>
      <w:r>
        <w:rPr>
          <w:color w:val="231F20"/>
          <w:spacing w:val="-63"/>
        </w:rPr>
        <w:t> </w:t>
      </w:r>
      <w:r>
        <w:rPr>
          <w:color w:val="231F20"/>
        </w:rPr>
        <w:t>ваемых,</w:t>
      </w:r>
      <w:r>
        <w:rPr>
          <w:color w:val="231F20"/>
          <w:spacing w:val="-1"/>
        </w:rPr>
        <w:t> </w:t>
      </w:r>
      <w:r>
        <w:rPr>
          <w:color w:val="231F20"/>
        </w:rPr>
        <w:t>но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одним из</w:t>
      </w:r>
      <w:r>
        <w:rPr>
          <w:color w:val="231F20"/>
          <w:spacing w:val="-1"/>
        </w:rPr>
        <w:t> </w:t>
      </w:r>
      <w:r>
        <w:rPr>
          <w:color w:val="231F20"/>
        </w:rPr>
        <w:t>самых дорогих</w:t>
      </w:r>
      <w:r>
        <w:rPr>
          <w:color w:val="231F20"/>
          <w:spacing w:val="-1"/>
        </w:rPr>
        <w:t> </w:t>
      </w:r>
      <w:r>
        <w:rPr>
          <w:color w:val="231F20"/>
        </w:rPr>
        <w:t>[4].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0" w:lineRule="auto" w:before="0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Фибролитовая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несъемная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опалубка.</w:t>
      </w:r>
    </w:p>
    <w:p>
      <w:pPr>
        <w:pStyle w:val="BodyText"/>
        <w:spacing w:line="247" w:lineRule="auto" w:before="11"/>
        <w:ind w:right="153"/>
      </w:pPr>
      <w:r>
        <w:rPr>
          <w:color w:val="231F20"/>
        </w:rPr>
        <w:t>Состоит из плит, в состав которых входят три основных компонента: древесное</w:t>
      </w:r>
      <w:r>
        <w:rPr>
          <w:color w:val="231F20"/>
          <w:spacing w:val="1"/>
        </w:rPr>
        <w:t> </w:t>
      </w:r>
      <w:r>
        <w:rPr>
          <w:color w:val="231F20"/>
        </w:rPr>
        <w:t>волокно</w:t>
      </w:r>
      <w:r>
        <w:rPr>
          <w:color w:val="231F20"/>
          <w:spacing w:val="-14"/>
        </w:rPr>
        <w:t> </w:t>
      </w:r>
      <w:r>
        <w:rPr>
          <w:color w:val="231F20"/>
        </w:rPr>
        <w:t>(60%),</w:t>
      </w:r>
      <w:r>
        <w:rPr>
          <w:color w:val="231F20"/>
          <w:spacing w:val="-13"/>
        </w:rPr>
        <w:t> </w:t>
      </w:r>
      <w:r>
        <w:rPr>
          <w:color w:val="231F20"/>
        </w:rPr>
        <w:t>минерализатор</w:t>
      </w:r>
      <w:r>
        <w:rPr>
          <w:color w:val="231F20"/>
          <w:spacing w:val="-13"/>
        </w:rPr>
        <w:t> </w:t>
      </w:r>
      <w:r>
        <w:rPr>
          <w:color w:val="231F20"/>
        </w:rPr>
        <w:t>(0,5%)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предотвращения</w:t>
      </w:r>
      <w:r>
        <w:rPr>
          <w:color w:val="231F20"/>
          <w:spacing w:val="-13"/>
        </w:rPr>
        <w:t> </w:t>
      </w:r>
      <w:r>
        <w:rPr>
          <w:color w:val="231F20"/>
        </w:rPr>
        <w:t>смешивания</w:t>
      </w:r>
      <w:r>
        <w:rPr>
          <w:color w:val="231F20"/>
          <w:spacing w:val="-13"/>
        </w:rPr>
        <w:t> </w:t>
      </w:r>
      <w:r>
        <w:rPr>
          <w:color w:val="231F20"/>
        </w:rPr>
        <w:t>древесных</w:t>
      </w:r>
      <w:r>
        <w:rPr>
          <w:color w:val="231F20"/>
          <w:spacing w:val="-63"/>
        </w:rPr>
        <w:t> </w:t>
      </w:r>
      <w:r>
        <w:rPr>
          <w:color w:val="231F20"/>
        </w:rPr>
        <w:t>сахаров с цементом, может использоваться жидкое стекло, клей или известь, и по-</w:t>
      </w:r>
      <w:r>
        <w:rPr>
          <w:color w:val="231F20"/>
          <w:spacing w:val="1"/>
        </w:rPr>
        <w:t> </w:t>
      </w:r>
      <w:r>
        <w:rPr>
          <w:color w:val="231F20"/>
        </w:rPr>
        <w:t>следнее составляющее – это цемент (40%). Из плит формируется каркас, скреплен-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металлическими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скобами,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закладывается</w:t>
      </w:r>
      <w:r>
        <w:rPr>
          <w:color w:val="231F20"/>
          <w:spacing w:val="-14"/>
        </w:rPr>
        <w:t> </w:t>
      </w:r>
      <w:r>
        <w:rPr>
          <w:color w:val="231F20"/>
        </w:rPr>
        <w:t>арматура,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надобности</w:t>
      </w:r>
      <w:r>
        <w:rPr>
          <w:color w:val="231F20"/>
          <w:spacing w:val="-15"/>
        </w:rPr>
        <w:t> </w:t>
      </w:r>
      <w:r>
        <w:rPr>
          <w:color w:val="231F20"/>
        </w:rPr>
        <w:t>пе-</w:t>
      </w:r>
      <w:r>
        <w:rPr>
          <w:color w:val="231F20"/>
          <w:spacing w:val="-62"/>
        </w:rPr>
        <w:t> </w:t>
      </w:r>
      <w:r>
        <w:rPr>
          <w:color w:val="231F20"/>
        </w:rPr>
        <w:t>нополистирольный</w:t>
      </w:r>
      <w:r>
        <w:rPr>
          <w:color w:val="231F20"/>
          <w:spacing w:val="-2"/>
        </w:rPr>
        <w:t> </w:t>
      </w:r>
      <w:r>
        <w:rPr>
          <w:color w:val="231F20"/>
        </w:rPr>
        <w:t>вкладыш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бетон.</w:t>
      </w:r>
    </w:p>
    <w:p>
      <w:pPr>
        <w:pStyle w:val="BodyText"/>
        <w:spacing w:line="247" w:lineRule="auto"/>
        <w:ind w:right="151"/>
      </w:pPr>
      <w:r>
        <w:rPr>
          <w:color w:val="231F20"/>
        </w:rPr>
        <w:t>Стены, возведенные с помощью данной опалубки, не требует дополнительного</w:t>
      </w:r>
      <w:r>
        <w:rPr>
          <w:color w:val="231F20"/>
          <w:spacing w:val="1"/>
        </w:rPr>
        <w:t> </w:t>
      </w:r>
      <w:r>
        <w:rPr>
          <w:color w:val="231F20"/>
        </w:rPr>
        <w:t>выравнивания. Такая конструкция характеризуется высокой прочностью на сжатие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изгиб,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легкостью,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пожаробезопасностью,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звуко-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теплоизоляцией.</w:t>
      </w:r>
      <w:r>
        <w:rPr>
          <w:color w:val="231F20"/>
          <w:spacing w:val="-14"/>
        </w:rPr>
        <w:t> </w:t>
      </w:r>
      <w:r>
        <w:rPr>
          <w:color w:val="231F20"/>
        </w:rPr>
        <w:t>Однако</w:t>
      </w:r>
      <w:r>
        <w:rPr>
          <w:color w:val="231F20"/>
          <w:spacing w:val="-14"/>
        </w:rPr>
        <w:t> </w:t>
      </w:r>
      <w:r>
        <w:rPr>
          <w:color w:val="231F20"/>
        </w:rPr>
        <w:t>данную</w:t>
      </w:r>
      <w:r>
        <w:rPr>
          <w:color w:val="231F20"/>
          <w:spacing w:val="-62"/>
        </w:rPr>
        <w:t> </w:t>
      </w:r>
      <w:r>
        <w:rPr>
          <w:color w:val="231F20"/>
        </w:rPr>
        <w:t>опалубку не рекомендуется применять в климате с высокой влажностью и частыми</w:t>
      </w:r>
      <w:r>
        <w:rPr>
          <w:color w:val="231F20"/>
          <w:spacing w:val="1"/>
        </w:rPr>
        <w:t> </w:t>
      </w:r>
      <w:r>
        <w:rPr>
          <w:color w:val="231F20"/>
        </w:rPr>
        <w:t>перепадами</w:t>
      </w:r>
      <w:r>
        <w:rPr>
          <w:color w:val="231F20"/>
          <w:spacing w:val="-2"/>
        </w:rPr>
        <w:t> </w:t>
      </w:r>
      <w:r>
        <w:rPr>
          <w:color w:val="231F20"/>
        </w:rPr>
        <w:t>температур.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0" w:lineRule="auto" w:before="1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Несъемная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опалубка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из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полистиролбетона.</w:t>
      </w:r>
    </w:p>
    <w:p>
      <w:pPr>
        <w:pStyle w:val="BodyText"/>
        <w:spacing w:line="247" w:lineRule="auto" w:before="9"/>
        <w:ind w:right="153"/>
      </w:pPr>
      <w:r>
        <w:rPr>
          <w:color w:val="231F20"/>
          <w:spacing w:val="-2"/>
        </w:rPr>
        <w:t>Состоит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плит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блоков,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изготовлены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легкого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бетона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основе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це-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мента,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специальных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добавок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наполнителя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гранул</w:t>
      </w:r>
      <w:r>
        <w:rPr>
          <w:color w:val="231F20"/>
          <w:spacing w:val="-15"/>
        </w:rPr>
        <w:t> </w:t>
      </w:r>
      <w:r>
        <w:rPr>
          <w:color w:val="231F20"/>
        </w:rPr>
        <w:t>пенополистирола.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построй-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стен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внутри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несъемной</w:t>
      </w:r>
      <w:r>
        <w:rPr>
          <w:color w:val="231F20"/>
          <w:spacing w:val="-15"/>
        </w:rPr>
        <w:t> </w:t>
      </w:r>
      <w:r>
        <w:rPr>
          <w:color w:val="231F20"/>
        </w:rPr>
        <w:t>опалубки</w:t>
      </w:r>
      <w:r>
        <w:rPr>
          <w:color w:val="231F20"/>
          <w:spacing w:val="-14"/>
        </w:rPr>
        <w:t> </w:t>
      </w:r>
      <w:r>
        <w:rPr>
          <w:color w:val="231F20"/>
        </w:rPr>
        <w:t>монтируют</w:t>
      </w:r>
      <w:r>
        <w:rPr>
          <w:color w:val="231F20"/>
          <w:spacing w:val="-15"/>
        </w:rPr>
        <w:t> </w:t>
      </w:r>
      <w:r>
        <w:rPr>
          <w:color w:val="231F20"/>
        </w:rPr>
        <w:t>каркас</w:t>
      </w:r>
      <w:r>
        <w:rPr>
          <w:color w:val="231F20"/>
          <w:spacing w:val="-15"/>
        </w:rPr>
        <w:t> </w:t>
      </w:r>
      <w:r>
        <w:rPr>
          <w:color w:val="231F20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</w:rPr>
        <w:t>арматуры,</w:t>
      </w:r>
      <w:r>
        <w:rPr>
          <w:color w:val="231F20"/>
          <w:spacing w:val="-15"/>
        </w:rPr>
        <w:t> </w:t>
      </w:r>
      <w:r>
        <w:rPr>
          <w:color w:val="231F20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повы-</w:t>
      </w:r>
      <w:r>
        <w:rPr>
          <w:color w:val="231F20"/>
          <w:spacing w:val="-63"/>
        </w:rPr>
        <w:t> </w:t>
      </w:r>
      <w:r>
        <w:rPr>
          <w:color w:val="231F20"/>
        </w:rPr>
        <w:t>шения теплозащитных характеристик, можно поместить пластину из пенополисти-</w:t>
      </w:r>
      <w:r>
        <w:rPr>
          <w:color w:val="231F20"/>
          <w:spacing w:val="1"/>
        </w:rPr>
        <w:t> </w:t>
      </w:r>
      <w:r>
        <w:rPr>
          <w:color w:val="231F20"/>
        </w:rPr>
        <w:t>рола,</w:t>
      </w:r>
      <w:r>
        <w:rPr>
          <w:color w:val="231F20"/>
          <w:spacing w:val="-2"/>
        </w:rPr>
        <w:t> </w:t>
      </w:r>
      <w:r>
        <w:rPr>
          <w:color w:val="231F20"/>
        </w:rPr>
        <w:t>далее</w:t>
      </w:r>
      <w:r>
        <w:rPr>
          <w:color w:val="231F20"/>
          <w:spacing w:val="-2"/>
        </w:rPr>
        <w:t> </w:t>
      </w:r>
      <w:r>
        <w:rPr>
          <w:color w:val="231F20"/>
        </w:rPr>
        <w:t>конструкция заполняется</w:t>
      </w:r>
      <w:r>
        <w:rPr>
          <w:color w:val="231F20"/>
          <w:spacing w:val="-1"/>
        </w:rPr>
        <w:t> </w:t>
      </w:r>
      <w:r>
        <w:rPr>
          <w:color w:val="231F20"/>
        </w:rPr>
        <w:t>бетонной смесью.</w:t>
      </w:r>
    </w:p>
    <w:p>
      <w:pPr>
        <w:pStyle w:val="BodyText"/>
        <w:spacing w:line="247" w:lineRule="auto"/>
        <w:ind w:right="149"/>
      </w:pPr>
      <w:r>
        <w:rPr>
          <w:color w:val="231F20"/>
          <w:spacing w:val="-2"/>
        </w:rPr>
        <w:t>Конструкции,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построенные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использованием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данной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опалубки,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обладают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такими</w:t>
      </w:r>
      <w:r>
        <w:rPr>
          <w:color w:val="231F20"/>
          <w:spacing w:val="-62"/>
        </w:rPr>
        <w:t> </w:t>
      </w:r>
      <w:r>
        <w:rPr>
          <w:color w:val="231F20"/>
        </w:rPr>
        <w:t>положительными</w:t>
      </w:r>
      <w:r>
        <w:rPr>
          <w:color w:val="231F20"/>
          <w:spacing w:val="-5"/>
        </w:rPr>
        <w:t> </w:t>
      </w:r>
      <w:r>
        <w:rPr>
          <w:color w:val="231F20"/>
        </w:rPr>
        <w:t>свойствами,</w:t>
      </w:r>
      <w:r>
        <w:rPr>
          <w:color w:val="231F20"/>
          <w:spacing w:val="-5"/>
        </w:rPr>
        <w:t> </w:t>
      </w:r>
      <w:r>
        <w:rPr>
          <w:color w:val="231F20"/>
        </w:rPr>
        <w:t>как</w:t>
      </w:r>
      <w:r>
        <w:rPr>
          <w:color w:val="231F20"/>
          <w:spacing w:val="-4"/>
        </w:rPr>
        <w:t> </w:t>
      </w:r>
      <w:r>
        <w:rPr>
          <w:color w:val="231F20"/>
        </w:rPr>
        <w:t>тепло-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звукоизоляция,</w:t>
      </w:r>
      <w:r>
        <w:rPr>
          <w:color w:val="231F20"/>
          <w:spacing w:val="-5"/>
        </w:rPr>
        <w:t> </w:t>
      </w:r>
      <w:r>
        <w:rPr>
          <w:color w:val="231F20"/>
        </w:rPr>
        <w:t>прочность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надежность,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влагозащита,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паропроницаемость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огнеустойчивость.</w:t>
      </w:r>
      <w:r>
        <w:rPr>
          <w:color w:val="231F20"/>
          <w:spacing w:val="-15"/>
        </w:rPr>
        <w:t> </w:t>
      </w:r>
      <w:r>
        <w:rPr>
          <w:color w:val="231F20"/>
        </w:rPr>
        <w:t>Среди</w:t>
      </w:r>
      <w:r>
        <w:rPr>
          <w:color w:val="231F20"/>
          <w:spacing w:val="-15"/>
        </w:rPr>
        <w:t> </w:t>
      </w:r>
      <w:r>
        <w:rPr>
          <w:color w:val="231F20"/>
        </w:rPr>
        <w:t>недостатков</w:t>
      </w:r>
      <w:r>
        <w:rPr>
          <w:color w:val="231F20"/>
          <w:spacing w:val="-15"/>
        </w:rPr>
        <w:t> </w:t>
      </w:r>
      <w:r>
        <w:rPr>
          <w:color w:val="231F20"/>
        </w:rPr>
        <w:t>можно</w:t>
      </w:r>
      <w:r>
        <w:rPr>
          <w:color w:val="231F20"/>
          <w:spacing w:val="-15"/>
        </w:rPr>
        <w:t> </w:t>
      </w:r>
      <w:r>
        <w:rPr>
          <w:color w:val="231F20"/>
        </w:rPr>
        <w:t>вы-</w:t>
      </w:r>
      <w:r>
        <w:rPr>
          <w:color w:val="231F20"/>
          <w:spacing w:val="-62"/>
        </w:rPr>
        <w:t> </w:t>
      </w:r>
      <w:r>
        <w:rPr>
          <w:color w:val="231F20"/>
        </w:rPr>
        <w:t>делить обязательную подготовку поверхностей перед облицовкой и в связи с этим</w:t>
      </w:r>
      <w:r>
        <w:rPr>
          <w:color w:val="231F20"/>
          <w:spacing w:val="1"/>
        </w:rPr>
        <w:t> </w:t>
      </w:r>
      <w:r>
        <w:rPr>
          <w:color w:val="231F20"/>
        </w:rPr>
        <w:t>большой</w:t>
      </w:r>
      <w:r>
        <w:rPr>
          <w:color w:val="231F20"/>
          <w:spacing w:val="-6"/>
        </w:rPr>
        <w:t> </w:t>
      </w:r>
      <w:r>
        <w:rPr>
          <w:color w:val="231F20"/>
        </w:rPr>
        <w:t>расход</w:t>
      </w:r>
      <w:r>
        <w:rPr>
          <w:color w:val="231F20"/>
          <w:spacing w:val="-5"/>
        </w:rPr>
        <w:t> </w:t>
      </w:r>
      <w:r>
        <w:rPr>
          <w:color w:val="231F20"/>
        </w:rPr>
        <w:t>штукатурки.</w:t>
      </w:r>
      <w:r>
        <w:rPr>
          <w:color w:val="231F20"/>
          <w:spacing w:val="-4"/>
        </w:rPr>
        <w:t> </w:t>
      </w:r>
      <w:r>
        <w:rPr>
          <w:color w:val="231F20"/>
        </w:rPr>
        <w:t>Также</w:t>
      </w:r>
      <w:r>
        <w:rPr>
          <w:color w:val="231F20"/>
          <w:spacing w:val="-5"/>
        </w:rPr>
        <w:t> </w:t>
      </w:r>
      <w:r>
        <w:rPr>
          <w:color w:val="231F20"/>
        </w:rPr>
        <w:t>конструкция</w:t>
      </w:r>
      <w:r>
        <w:rPr>
          <w:color w:val="231F20"/>
          <w:spacing w:val="-4"/>
        </w:rPr>
        <w:t> </w:t>
      </w:r>
      <w:r>
        <w:rPr>
          <w:color w:val="231F20"/>
        </w:rPr>
        <w:t>получается</w:t>
      </w:r>
      <w:r>
        <w:rPr>
          <w:color w:val="231F20"/>
          <w:spacing w:val="-5"/>
        </w:rPr>
        <w:t> </w:t>
      </w:r>
      <w:r>
        <w:rPr>
          <w:color w:val="231F20"/>
        </w:rPr>
        <w:t>не</w:t>
      </w:r>
      <w:r>
        <w:rPr>
          <w:color w:val="231F20"/>
          <w:spacing w:val="-6"/>
        </w:rPr>
        <w:t> </w:t>
      </w:r>
      <w:r>
        <w:rPr>
          <w:color w:val="231F20"/>
        </w:rPr>
        <w:t>самой</w:t>
      </w:r>
      <w:r>
        <w:rPr>
          <w:color w:val="231F20"/>
          <w:spacing w:val="-4"/>
        </w:rPr>
        <w:t> </w:t>
      </w:r>
      <w:r>
        <w:rPr>
          <w:color w:val="231F20"/>
        </w:rPr>
        <w:t>легкой.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0" w:lineRule="auto" w:before="0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Стекломагнезитовая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несъемная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опалубка.</w:t>
      </w:r>
    </w:p>
    <w:p>
      <w:pPr>
        <w:pStyle w:val="BodyText"/>
        <w:spacing w:line="247" w:lineRule="auto" w:before="9"/>
        <w:ind w:right="149"/>
        <w:jc w:val="right"/>
      </w:pPr>
      <w:r>
        <w:rPr>
          <w:color w:val="231F20"/>
        </w:rPr>
        <w:t>Основу</w:t>
      </w:r>
      <w:r>
        <w:rPr>
          <w:color w:val="231F20"/>
          <w:spacing w:val="8"/>
        </w:rPr>
        <w:t> </w:t>
      </w:r>
      <w:r>
        <w:rPr>
          <w:color w:val="231F20"/>
        </w:rPr>
        <w:t>опалубки</w:t>
      </w:r>
      <w:r>
        <w:rPr>
          <w:color w:val="231F20"/>
          <w:spacing w:val="8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8"/>
        </w:rPr>
        <w:t> </w:t>
      </w:r>
      <w:r>
        <w:rPr>
          <w:color w:val="231F20"/>
        </w:rPr>
        <w:t>каркас,</w:t>
      </w:r>
      <w:r>
        <w:rPr>
          <w:color w:val="231F20"/>
          <w:spacing w:val="8"/>
        </w:rPr>
        <w:t> </w:t>
      </w:r>
      <w:r>
        <w:rPr>
          <w:color w:val="231F20"/>
        </w:rPr>
        <w:t>выполненный</w:t>
      </w:r>
      <w:r>
        <w:rPr>
          <w:color w:val="231F20"/>
          <w:spacing w:val="8"/>
        </w:rPr>
        <w:t> </w:t>
      </w:r>
      <w:r>
        <w:rPr>
          <w:color w:val="231F20"/>
        </w:rPr>
        <w:t>из</w:t>
      </w:r>
      <w:r>
        <w:rPr>
          <w:color w:val="231F20"/>
          <w:spacing w:val="8"/>
        </w:rPr>
        <w:t> </w:t>
      </w:r>
      <w:r>
        <w:rPr>
          <w:color w:val="231F20"/>
        </w:rPr>
        <w:t>специального</w:t>
      </w:r>
      <w:r>
        <w:rPr>
          <w:color w:val="231F20"/>
          <w:spacing w:val="8"/>
        </w:rPr>
        <w:t> </w:t>
      </w:r>
      <w:r>
        <w:rPr>
          <w:color w:val="231F20"/>
        </w:rPr>
        <w:t>металличе-</w:t>
      </w:r>
      <w:r>
        <w:rPr>
          <w:color w:val="231F20"/>
          <w:spacing w:val="-62"/>
        </w:rPr>
        <w:t> </w:t>
      </w:r>
      <w:r>
        <w:rPr>
          <w:color w:val="231F20"/>
        </w:rPr>
        <w:t>ского</w:t>
      </w:r>
      <w:r>
        <w:rPr>
          <w:color w:val="231F20"/>
          <w:spacing w:val="2"/>
        </w:rPr>
        <w:t> </w:t>
      </w:r>
      <w:r>
        <w:rPr>
          <w:color w:val="231F20"/>
        </w:rPr>
        <w:t>термопрофиля,</w:t>
      </w:r>
      <w:r>
        <w:rPr>
          <w:color w:val="231F20"/>
          <w:spacing w:val="3"/>
        </w:rPr>
        <w:t> </w:t>
      </w:r>
      <w:r>
        <w:rPr>
          <w:color w:val="231F20"/>
        </w:rPr>
        <w:t>а</w:t>
      </w:r>
      <w:r>
        <w:rPr>
          <w:color w:val="231F20"/>
          <w:spacing w:val="3"/>
        </w:rPr>
        <w:t> </w:t>
      </w:r>
      <w:r>
        <w:rPr>
          <w:color w:val="231F20"/>
        </w:rPr>
        <w:t>также</w:t>
      </w:r>
      <w:r>
        <w:rPr>
          <w:color w:val="231F20"/>
          <w:spacing w:val="3"/>
        </w:rPr>
        <w:t> </w:t>
      </w:r>
      <w:r>
        <w:rPr>
          <w:color w:val="231F20"/>
        </w:rPr>
        <w:t>обшивка</w:t>
      </w:r>
      <w:r>
        <w:rPr>
          <w:color w:val="231F20"/>
          <w:spacing w:val="3"/>
        </w:rPr>
        <w:t> </w:t>
      </w:r>
      <w:r>
        <w:rPr>
          <w:color w:val="231F20"/>
        </w:rPr>
        <w:t>стекломагнезитовыми</w:t>
      </w:r>
      <w:r>
        <w:rPr>
          <w:color w:val="231F20"/>
          <w:spacing w:val="3"/>
        </w:rPr>
        <w:t> </w:t>
      </w:r>
      <w:r>
        <w:rPr>
          <w:color w:val="231F20"/>
        </w:rPr>
        <w:t>листами</w:t>
      </w:r>
      <w:r>
        <w:rPr>
          <w:color w:val="231F20"/>
          <w:spacing w:val="3"/>
        </w:rPr>
        <w:t> </w:t>
      </w:r>
      <w:r>
        <w:rPr>
          <w:color w:val="231F20"/>
        </w:rPr>
        <w:t>(СМЛ).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со-</w:t>
      </w:r>
      <w:r>
        <w:rPr>
          <w:color w:val="231F20"/>
          <w:spacing w:val="-62"/>
        </w:rPr>
        <w:t> </w:t>
      </w:r>
      <w:r>
        <w:rPr>
          <w:color w:val="231F20"/>
        </w:rPr>
        <w:t>став</w:t>
      </w:r>
      <w:r>
        <w:rPr>
          <w:color w:val="231F20"/>
          <w:spacing w:val="28"/>
        </w:rPr>
        <w:t> </w:t>
      </w:r>
      <w:r>
        <w:rPr>
          <w:color w:val="231F20"/>
        </w:rPr>
        <w:t>листа</w:t>
      </w:r>
      <w:r>
        <w:rPr>
          <w:color w:val="231F20"/>
          <w:spacing w:val="28"/>
        </w:rPr>
        <w:t> </w:t>
      </w:r>
      <w:r>
        <w:rPr>
          <w:color w:val="231F20"/>
        </w:rPr>
        <w:t>входят:</w:t>
      </w:r>
      <w:r>
        <w:rPr>
          <w:color w:val="231F20"/>
          <w:spacing w:val="28"/>
        </w:rPr>
        <w:t> </w:t>
      </w:r>
      <w:r>
        <w:rPr>
          <w:color w:val="231F20"/>
        </w:rPr>
        <w:t>оксид</w:t>
      </w:r>
      <w:r>
        <w:rPr>
          <w:color w:val="231F20"/>
          <w:spacing w:val="28"/>
        </w:rPr>
        <w:t> </w:t>
      </w:r>
      <w:r>
        <w:rPr>
          <w:color w:val="231F20"/>
        </w:rPr>
        <w:t>и</w:t>
      </w:r>
      <w:r>
        <w:rPr>
          <w:color w:val="231F20"/>
          <w:spacing w:val="25"/>
        </w:rPr>
        <w:t> </w:t>
      </w:r>
      <w:r>
        <w:rPr>
          <w:color w:val="231F20"/>
        </w:rPr>
        <w:t>хлорид</w:t>
      </w:r>
      <w:r>
        <w:rPr>
          <w:color w:val="231F20"/>
          <w:spacing w:val="28"/>
        </w:rPr>
        <w:t> </w:t>
      </w:r>
      <w:r>
        <w:rPr>
          <w:color w:val="231F20"/>
        </w:rPr>
        <w:t>магния,</w:t>
      </w:r>
      <w:r>
        <w:rPr>
          <w:color w:val="231F20"/>
          <w:spacing w:val="28"/>
        </w:rPr>
        <w:t> </w:t>
      </w:r>
      <w:r>
        <w:rPr>
          <w:color w:val="231F20"/>
        </w:rPr>
        <w:t>перлит,</w:t>
      </w:r>
      <w:r>
        <w:rPr>
          <w:color w:val="231F20"/>
          <w:spacing w:val="28"/>
        </w:rPr>
        <w:t> </w:t>
      </w:r>
      <w:r>
        <w:rPr>
          <w:color w:val="231F20"/>
        </w:rPr>
        <w:t>наполнитель</w:t>
      </w:r>
      <w:r>
        <w:rPr>
          <w:color w:val="231F20"/>
          <w:spacing w:val="28"/>
        </w:rPr>
        <w:t> </w:t>
      </w:r>
      <w:r>
        <w:rPr>
          <w:color w:val="231F20"/>
        </w:rPr>
        <w:t>и</w:t>
      </w:r>
      <w:r>
        <w:rPr>
          <w:color w:val="231F20"/>
          <w:spacing w:val="26"/>
        </w:rPr>
        <w:t> </w:t>
      </w:r>
      <w:r>
        <w:rPr>
          <w:color w:val="231F20"/>
        </w:rPr>
        <w:t>стекловолокно.</w:t>
      </w:r>
      <w:r>
        <w:rPr>
          <w:color w:val="231F20"/>
          <w:spacing w:val="-62"/>
        </w:rPr>
        <w:t> </w:t>
      </w:r>
      <w:r>
        <w:rPr>
          <w:color w:val="231F20"/>
        </w:rPr>
        <w:t>Конструкция</w:t>
      </w:r>
      <w:r>
        <w:rPr>
          <w:color w:val="231F20"/>
          <w:spacing w:val="2"/>
        </w:rPr>
        <w:t> </w:t>
      </w:r>
      <w:r>
        <w:rPr>
          <w:color w:val="231F20"/>
        </w:rPr>
        <w:t>собирается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высоту</w:t>
      </w:r>
      <w:r>
        <w:rPr>
          <w:color w:val="231F20"/>
          <w:spacing w:val="3"/>
        </w:rPr>
        <w:t> </w:t>
      </w:r>
      <w:r>
        <w:rPr>
          <w:color w:val="231F20"/>
        </w:rPr>
        <w:t>одного</w:t>
      </w:r>
      <w:r>
        <w:rPr>
          <w:color w:val="231F20"/>
          <w:spacing w:val="3"/>
        </w:rPr>
        <w:t> </w:t>
      </w:r>
      <w:r>
        <w:rPr>
          <w:color w:val="231F20"/>
        </w:rPr>
        <w:t>этажа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заливается</w:t>
      </w:r>
      <w:r>
        <w:rPr>
          <w:color w:val="231F20"/>
          <w:spacing w:val="2"/>
        </w:rPr>
        <w:t> </w:t>
      </w:r>
      <w:r>
        <w:rPr>
          <w:color w:val="231F20"/>
        </w:rPr>
        <w:t>легким</w:t>
      </w:r>
      <w:r>
        <w:rPr>
          <w:color w:val="231F20"/>
          <w:spacing w:val="2"/>
        </w:rPr>
        <w:t> </w:t>
      </w:r>
      <w:r>
        <w:rPr>
          <w:color w:val="231F20"/>
        </w:rPr>
        <w:t>бетоном.</w:t>
      </w:r>
      <w:r>
        <w:rPr>
          <w:color w:val="231F20"/>
          <w:spacing w:val="3"/>
        </w:rPr>
        <w:t> </w:t>
      </w:r>
      <w:r>
        <w:rPr>
          <w:color w:val="231F20"/>
        </w:rPr>
        <w:t>Для</w:t>
      </w:r>
      <w:r>
        <w:rPr>
          <w:color w:val="231F20"/>
          <w:spacing w:val="-62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5"/>
        </w:rPr>
        <w:t> </w:t>
      </w:r>
      <w:r>
        <w:rPr>
          <w:color w:val="231F20"/>
        </w:rPr>
        <w:t>прочности</w:t>
      </w:r>
      <w:r>
        <w:rPr>
          <w:color w:val="231F20"/>
          <w:spacing w:val="6"/>
        </w:rPr>
        <w:t> </w:t>
      </w:r>
      <w:r>
        <w:rPr>
          <w:color w:val="231F20"/>
        </w:rPr>
        <w:t>дополнительно</w:t>
      </w:r>
      <w:r>
        <w:rPr>
          <w:color w:val="231F20"/>
          <w:spacing w:val="6"/>
        </w:rPr>
        <w:t> </w:t>
      </w:r>
      <w:r>
        <w:rPr>
          <w:color w:val="231F20"/>
        </w:rPr>
        <w:t>применяют</w:t>
      </w:r>
      <w:r>
        <w:rPr>
          <w:color w:val="231F20"/>
          <w:spacing w:val="6"/>
        </w:rPr>
        <w:t> </w:t>
      </w:r>
      <w:r>
        <w:rPr>
          <w:color w:val="231F20"/>
        </w:rPr>
        <w:t>колонны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армпояса</w:t>
      </w:r>
      <w:r>
        <w:rPr>
          <w:color w:val="231F20"/>
          <w:spacing w:val="6"/>
        </w:rPr>
        <w:t> </w:t>
      </w:r>
      <w:r>
        <w:rPr>
          <w:color w:val="231F20"/>
        </w:rPr>
        <w:t>из</w:t>
      </w:r>
      <w:r>
        <w:rPr>
          <w:color w:val="231F20"/>
          <w:spacing w:val="6"/>
        </w:rPr>
        <w:t> </w:t>
      </w:r>
      <w:r>
        <w:rPr>
          <w:color w:val="231F20"/>
        </w:rPr>
        <w:t>железо-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бетона.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Возведенное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сооружение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нуждается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декоративной</w:t>
      </w:r>
      <w:r>
        <w:rPr>
          <w:color w:val="231F20"/>
          <w:spacing w:val="-14"/>
        </w:rPr>
        <w:t> </w:t>
      </w:r>
      <w:r>
        <w:rPr>
          <w:color w:val="231F20"/>
        </w:rPr>
        <w:t>отделке: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фасадной</w:t>
      </w:r>
      <w:r>
        <w:rPr>
          <w:color w:val="231F20"/>
          <w:spacing w:val="-14"/>
        </w:rPr>
        <w:t> </w:t>
      </w:r>
      <w:r>
        <w:rPr>
          <w:color w:val="231F20"/>
        </w:rPr>
        <w:t>сто-</w:t>
      </w:r>
      <w:r>
        <w:rPr>
          <w:color w:val="231F20"/>
          <w:spacing w:val="-62"/>
        </w:rPr>
        <w:t> </w:t>
      </w:r>
      <w:r>
        <w:rPr>
          <w:color w:val="231F20"/>
        </w:rPr>
        <w:t>роны</w:t>
      </w:r>
      <w:r>
        <w:rPr>
          <w:color w:val="231F20"/>
          <w:spacing w:val="-8"/>
        </w:rPr>
        <w:t> </w:t>
      </w:r>
      <w:r>
        <w:rPr>
          <w:color w:val="231F20"/>
        </w:rPr>
        <w:t>чаще</w:t>
      </w:r>
      <w:r>
        <w:rPr>
          <w:color w:val="231F20"/>
          <w:spacing w:val="-6"/>
        </w:rPr>
        <w:t> </w:t>
      </w:r>
      <w:r>
        <w:rPr>
          <w:color w:val="231F20"/>
        </w:rPr>
        <w:t>всего</w:t>
      </w:r>
      <w:r>
        <w:rPr>
          <w:color w:val="231F20"/>
          <w:spacing w:val="-8"/>
        </w:rPr>
        <w:t> </w:t>
      </w:r>
      <w:r>
        <w:rPr>
          <w:color w:val="231F20"/>
        </w:rPr>
        <w:t>применяют</w:t>
      </w:r>
      <w:r>
        <w:rPr>
          <w:color w:val="231F20"/>
          <w:spacing w:val="-7"/>
        </w:rPr>
        <w:t> </w:t>
      </w:r>
      <w:r>
        <w:rPr>
          <w:color w:val="231F20"/>
        </w:rPr>
        <w:t>кирпич,</w:t>
      </w:r>
      <w:r>
        <w:rPr>
          <w:color w:val="231F20"/>
          <w:spacing w:val="-6"/>
        </w:rPr>
        <w:t> </w:t>
      </w:r>
      <w:r>
        <w:rPr>
          <w:color w:val="231F20"/>
        </w:rPr>
        <w:t>а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внутренней</w:t>
      </w:r>
      <w:r>
        <w:rPr>
          <w:color w:val="231F20"/>
          <w:spacing w:val="-8"/>
        </w:rPr>
        <w:t> </w:t>
      </w:r>
      <w:r>
        <w:rPr>
          <w:color w:val="231F20"/>
        </w:rPr>
        <w:t>можно</w:t>
      </w:r>
      <w:r>
        <w:rPr>
          <w:color w:val="231F20"/>
          <w:spacing w:val="-6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-7"/>
        </w:rPr>
        <w:t> </w:t>
      </w:r>
      <w:r>
        <w:rPr>
          <w:color w:val="231F20"/>
        </w:rPr>
        <w:t>различные</w:t>
      </w:r>
      <w:r>
        <w:rPr>
          <w:color w:val="231F20"/>
          <w:spacing w:val="-62"/>
        </w:rPr>
        <w:t> </w:t>
      </w:r>
      <w:r>
        <w:rPr>
          <w:color w:val="231F20"/>
        </w:rPr>
        <w:t>материалы,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этом</w:t>
      </w:r>
      <w:r>
        <w:rPr>
          <w:color w:val="231F20"/>
          <w:spacing w:val="-11"/>
        </w:rPr>
        <w:t> </w:t>
      </w:r>
      <w:r>
        <w:rPr>
          <w:color w:val="231F20"/>
        </w:rPr>
        <w:t>работы</w:t>
      </w:r>
      <w:r>
        <w:rPr>
          <w:color w:val="231F20"/>
          <w:spacing w:val="-11"/>
        </w:rPr>
        <w:t> </w:t>
      </w:r>
      <w:r>
        <w:rPr>
          <w:color w:val="231F20"/>
        </w:rPr>
        <w:t>будут</w:t>
      </w:r>
      <w:r>
        <w:rPr>
          <w:color w:val="231F20"/>
          <w:spacing w:val="-10"/>
        </w:rPr>
        <w:t> </w:t>
      </w:r>
      <w:r>
        <w:rPr>
          <w:color w:val="231F20"/>
        </w:rPr>
        <w:t>сведены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минимуму</w:t>
      </w:r>
      <w:r>
        <w:rPr>
          <w:color w:val="231F20"/>
          <w:spacing w:val="-11"/>
        </w:rPr>
        <w:t> </w:t>
      </w:r>
      <w:r>
        <w:rPr>
          <w:color w:val="231F20"/>
        </w:rPr>
        <w:t>из-за</w:t>
      </w:r>
      <w:r>
        <w:rPr>
          <w:color w:val="231F20"/>
          <w:spacing w:val="-11"/>
        </w:rPr>
        <w:t> </w:t>
      </w:r>
      <w:r>
        <w:rPr>
          <w:color w:val="231F20"/>
        </w:rPr>
        <w:t>гладкости</w:t>
      </w:r>
      <w:r>
        <w:rPr>
          <w:color w:val="231F20"/>
          <w:spacing w:val="-11"/>
        </w:rPr>
        <w:t> </w:t>
      </w:r>
      <w:r>
        <w:rPr>
          <w:color w:val="231F20"/>
        </w:rPr>
        <w:t>СМ-листов.</w:t>
      </w:r>
      <w:r>
        <w:rPr>
          <w:color w:val="231F20"/>
          <w:spacing w:val="-62"/>
        </w:rPr>
        <w:t> </w:t>
      </w:r>
      <w:r>
        <w:rPr>
          <w:color w:val="231F20"/>
          <w:spacing w:val="-2"/>
          <w:w w:val="95"/>
        </w:rPr>
        <w:t>Из положительных сторон можно отметить легкость монтажа, долговечность, </w:t>
      </w:r>
      <w:r>
        <w:rPr>
          <w:color w:val="231F20"/>
          <w:spacing w:val="-1"/>
          <w:w w:val="95"/>
        </w:rPr>
        <w:t>пожаро-</w:t>
      </w:r>
      <w:r>
        <w:rPr>
          <w:color w:val="231F20"/>
          <w:w w:val="95"/>
        </w:rPr>
        <w:t> безопасность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хорошие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звукоизоляционные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свойства.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Также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СМЛ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является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безопасным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материалом,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не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выделяющим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токсичных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элементов.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Из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недостатков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это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низкая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моро-</w:t>
      </w:r>
    </w:p>
    <w:p>
      <w:pPr>
        <w:pStyle w:val="BodyText"/>
        <w:spacing w:before="1"/>
        <w:ind w:firstLine="0"/>
      </w:pPr>
      <w:r>
        <w:rPr>
          <w:color w:val="231F20"/>
          <w:w w:val="95"/>
        </w:rPr>
        <w:t>зостойкость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(до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50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циклов)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применение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только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малоэтажной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застройки.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0" w:lineRule="auto" w:before="9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Металлическая несъемная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опалубка.</w:t>
      </w:r>
    </w:p>
    <w:p>
      <w:pPr>
        <w:pStyle w:val="BodyText"/>
        <w:spacing w:line="247" w:lineRule="auto" w:before="9"/>
        <w:ind w:right="151"/>
      </w:pP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данном</w:t>
      </w:r>
      <w:r>
        <w:rPr>
          <w:color w:val="231F20"/>
          <w:spacing w:val="-13"/>
        </w:rPr>
        <w:t> </w:t>
      </w:r>
      <w:r>
        <w:rPr>
          <w:color w:val="231F20"/>
        </w:rPr>
        <w:t>случае</w:t>
      </w:r>
      <w:r>
        <w:rPr>
          <w:color w:val="231F20"/>
          <w:spacing w:val="-12"/>
        </w:rPr>
        <w:t> </w:t>
      </w:r>
      <w:r>
        <w:rPr>
          <w:color w:val="231F20"/>
        </w:rPr>
        <w:t>опалубка</w:t>
      </w:r>
      <w:r>
        <w:rPr>
          <w:color w:val="231F20"/>
          <w:spacing w:val="-13"/>
        </w:rPr>
        <w:t> </w:t>
      </w:r>
      <w:r>
        <w:rPr>
          <w:color w:val="231F20"/>
        </w:rPr>
        <w:t>состоит</w:t>
      </w:r>
      <w:r>
        <w:rPr>
          <w:color w:val="231F20"/>
          <w:spacing w:val="-13"/>
        </w:rPr>
        <w:t> </w:t>
      </w:r>
      <w:r>
        <w:rPr>
          <w:color w:val="231F20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металлического</w:t>
      </w:r>
      <w:r>
        <w:rPr>
          <w:color w:val="231F20"/>
          <w:spacing w:val="-13"/>
        </w:rPr>
        <w:t> </w:t>
      </w:r>
      <w:r>
        <w:rPr>
          <w:color w:val="231F20"/>
        </w:rPr>
        <w:t>каркаса,</w:t>
      </w:r>
      <w:r>
        <w:rPr>
          <w:color w:val="231F20"/>
          <w:spacing w:val="-12"/>
        </w:rPr>
        <w:t> </w:t>
      </w:r>
      <w:r>
        <w:rPr>
          <w:color w:val="231F20"/>
        </w:rPr>
        <w:t>но</w:t>
      </w:r>
      <w:r>
        <w:rPr>
          <w:color w:val="231F20"/>
          <w:spacing w:val="-13"/>
        </w:rPr>
        <w:t> </w:t>
      </w:r>
      <w:r>
        <w:rPr>
          <w:color w:val="231F20"/>
        </w:rPr>
        <w:t>обшивка</w:t>
      </w:r>
      <w:r>
        <w:rPr>
          <w:color w:val="231F20"/>
          <w:spacing w:val="-62"/>
        </w:rPr>
        <w:t> </w:t>
      </w:r>
      <w:r>
        <w:rPr>
          <w:color w:val="231F20"/>
        </w:rPr>
        <w:t>уже</w:t>
      </w:r>
      <w:r>
        <w:rPr>
          <w:color w:val="231F20"/>
          <w:spacing w:val="-14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листов</w:t>
      </w:r>
      <w:r>
        <w:rPr>
          <w:color w:val="231F20"/>
          <w:spacing w:val="-13"/>
        </w:rPr>
        <w:t> </w:t>
      </w:r>
      <w:r>
        <w:rPr>
          <w:color w:val="231F20"/>
        </w:rPr>
        <w:t>алюминия</w:t>
      </w:r>
      <w:r>
        <w:rPr>
          <w:color w:val="231F20"/>
          <w:spacing w:val="-13"/>
        </w:rPr>
        <w:t> </w:t>
      </w:r>
      <w:r>
        <w:rPr>
          <w:color w:val="231F20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</w:rPr>
        <w:t>стали.</w:t>
      </w:r>
      <w:r>
        <w:rPr>
          <w:color w:val="231F20"/>
          <w:spacing w:val="-13"/>
        </w:rPr>
        <w:t> </w:t>
      </w:r>
      <w:r>
        <w:rPr>
          <w:color w:val="231F20"/>
        </w:rPr>
        <w:t>Присоединяются</w:t>
      </w:r>
      <w:r>
        <w:rPr>
          <w:color w:val="231F20"/>
          <w:spacing w:val="-14"/>
        </w:rPr>
        <w:t> </w:t>
      </w:r>
      <w:r>
        <w:rPr>
          <w:color w:val="231F20"/>
        </w:rPr>
        <w:t>они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каркасу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помощью</w:t>
      </w:r>
      <w:r>
        <w:rPr>
          <w:color w:val="231F20"/>
          <w:spacing w:val="-13"/>
        </w:rPr>
        <w:t> </w:t>
      </w:r>
      <w:r>
        <w:rPr>
          <w:color w:val="231F20"/>
        </w:rPr>
        <w:t>анке-</w:t>
      </w:r>
      <w:r>
        <w:rPr>
          <w:color w:val="231F20"/>
          <w:spacing w:val="-63"/>
        </w:rPr>
        <w:t> </w:t>
      </w:r>
      <w:r>
        <w:rPr>
          <w:color w:val="231F20"/>
        </w:rPr>
        <w:t>ров,</w:t>
      </w:r>
      <w:r>
        <w:rPr>
          <w:color w:val="231F20"/>
          <w:spacing w:val="-10"/>
        </w:rPr>
        <w:t> </w:t>
      </w:r>
      <w:r>
        <w:rPr>
          <w:color w:val="231F20"/>
        </w:rPr>
        <w:t>накладок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замков,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этом</w:t>
      </w:r>
      <w:r>
        <w:rPr>
          <w:color w:val="231F20"/>
          <w:spacing w:val="-9"/>
        </w:rPr>
        <w:t> </w:t>
      </w:r>
      <w:r>
        <w:rPr>
          <w:color w:val="231F20"/>
        </w:rPr>
        <w:t>фиксаторов</w:t>
      </w:r>
      <w:r>
        <w:rPr>
          <w:color w:val="231F20"/>
          <w:spacing w:val="-10"/>
        </w:rPr>
        <w:t> </w:t>
      </w:r>
      <w:r>
        <w:rPr>
          <w:color w:val="231F20"/>
        </w:rPr>
        <w:t>должно</w:t>
      </w:r>
      <w:r>
        <w:rPr>
          <w:color w:val="231F20"/>
          <w:spacing w:val="-10"/>
        </w:rPr>
        <w:t> </w:t>
      </w:r>
      <w:r>
        <w:rPr>
          <w:color w:val="231F20"/>
        </w:rPr>
        <w:t>быть</w:t>
      </w:r>
      <w:r>
        <w:rPr>
          <w:color w:val="231F20"/>
          <w:spacing w:val="-9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того,</w:t>
      </w:r>
      <w:r>
        <w:rPr>
          <w:color w:val="231F20"/>
          <w:spacing w:val="-9"/>
        </w:rPr>
        <w:t> </w:t>
      </w:r>
      <w:r>
        <w:rPr>
          <w:color w:val="231F20"/>
        </w:rPr>
        <w:t>что-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бы стальные листы не прогибались. Чтобы предотвратить окисление металла при кон-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такте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бетонной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смесью,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листы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производстве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проходят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тщательное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окрашивание.</w:t>
      </w:r>
    </w:p>
    <w:p>
      <w:pPr>
        <w:spacing w:after="0" w:line="247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49"/>
      </w:pPr>
      <w:r>
        <w:rPr>
          <w:color w:val="231F20"/>
        </w:rPr>
        <w:t>Данный вид опалубки относится к самым дорогим, поэтому в основном исполь-</w:t>
      </w:r>
      <w:r>
        <w:rPr>
          <w:color w:val="231F20"/>
          <w:spacing w:val="-62"/>
        </w:rPr>
        <w:t> </w:t>
      </w:r>
      <w:r>
        <w:rPr>
          <w:color w:val="231F20"/>
        </w:rPr>
        <w:t>зуется в промышленном строительстве. Среди вышеописанных, металлическая опа-</w:t>
      </w:r>
      <w:r>
        <w:rPr>
          <w:color w:val="231F20"/>
          <w:spacing w:val="-62"/>
        </w:rPr>
        <w:t> </w:t>
      </w:r>
      <w:r>
        <w:rPr>
          <w:color w:val="231F20"/>
        </w:rPr>
        <w:t>лубка имеет самую точную геометрию, а также из-за гибкости подходит для проек-</w:t>
      </w:r>
      <w:r>
        <w:rPr>
          <w:color w:val="231F20"/>
          <w:spacing w:val="1"/>
        </w:rPr>
        <w:t> </w:t>
      </w:r>
      <w:r>
        <w:rPr>
          <w:color w:val="231F20"/>
        </w:rPr>
        <w:t>тов</w:t>
      </w:r>
      <w:r>
        <w:rPr>
          <w:color w:val="231F20"/>
          <w:spacing w:val="-7"/>
        </w:rPr>
        <w:t> </w:t>
      </w:r>
      <w:r>
        <w:rPr>
          <w:color w:val="231F20"/>
        </w:rPr>
        <w:t>со</w:t>
      </w:r>
      <w:r>
        <w:rPr>
          <w:color w:val="231F20"/>
          <w:spacing w:val="-6"/>
        </w:rPr>
        <w:t> </w:t>
      </w:r>
      <w:r>
        <w:rPr>
          <w:color w:val="231F20"/>
        </w:rPr>
        <w:t>сложными</w:t>
      </w:r>
      <w:r>
        <w:rPr>
          <w:color w:val="231F20"/>
          <w:spacing w:val="-5"/>
        </w:rPr>
        <w:t> </w:t>
      </w:r>
      <w:r>
        <w:rPr>
          <w:color w:val="231F20"/>
        </w:rPr>
        <w:t>геометрическими</w:t>
      </w:r>
      <w:r>
        <w:rPr>
          <w:color w:val="231F20"/>
          <w:spacing w:val="-6"/>
        </w:rPr>
        <w:t> </w:t>
      </w:r>
      <w:r>
        <w:rPr>
          <w:color w:val="231F20"/>
        </w:rPr>
        <w:t>параметрами.</w:t>
      </w:r>
      <w:r>
        <w:rPr>
          <w:color w:val="231F20"/>
          <w:spacing w:val="-6"/>
        </w:rPr>
        <w:t> </w:t>
      </w:r>
      <w:r>
        <w:rPr>
          <w:color w:val="231F20"/>
        </w:rPr>
        <w:t>Вследствие</w:t>
      </w:r>
      <w:r>
        <w:rPr>
          <w:color w:val="231F20"/>
          <w:spacing w:val="-6"/>
        </w:rPr>
        <w:t> </w:t>
      </w:r>
      <w:r>
        <w:rPr>
          <w:color w:val="231F20"/>
        </w:rPr>
        <w:t>большого</w:t>
      </w:r>
      <w:r>
        <w:rPr>
          <w:color w:val="231F20"/>
          <w:spacing w:val="-6"/>
        </w:rPr>
        <w:t> </w:t>
      </w:r>
      <w:r>
        <w:rPr>
          <w:color w:val="231F20"/>
        </w:rPr>
        <w:t>веса</w:t>
      </w:r>
      <w:r>
        <w:rPr>
          <w:color w:val="231F20"/>
          <w:spacing w:val="-6"/>
        </w:rPr>
        <w:t> </w:t>
      </w:r>
      <w:r>
        <w:rPr>
          <w:color w:val="231F20"/>
        </w:rPr>
        <w:t>листов,</w:t>
      </w:r>
      <w:r>
        <w:rPr>
          <w:color w:val="231F20"/>
          <w:spacing w:val="-63"/>
        </w:rPr>
        <w:t> </w:t>
      </w:r>
      <w:r>
        <w:rPr>
          <w:color w:val="231F20"/>
        </w:rPr>
        <w:t>требуется применение специальной техники. А также необходимо дополнительное</w:t>
      </w:r>
      <w:r>
        <w:rPr>
          <w:color w:val="231F20"/>
          <w:spacing w:val="1"/>
        </w:rPr>
        <w:t> </w:t>
      </w:r>
      <w:r>
        <w:rPr>
          <w:color w:val="231F20"/>
        </w:rPr>
        <w:t>утепление</w:t>
      </w:r>
      <w:r>
        <w:rPr>
          <w:color w:val="231F20"/>
          <w:spacing w:val="-1"/>
        </w:rPr>
        <w:t> </w:t>
      </w:r>
      <w:r>
        <w:rPr>
          <w:color w:val="231F20"/>
        </w:rPr>
        <w:t>конструкции.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0" w:lineRule="auto" w:before="6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Комбинированные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типы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несъемной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опалубки.</w:t>
      </w:r>
    </w:p>
    <w:p>
      <w:pPr>
        <w:pStyle w:val="BodyText"/>
        <w:spacing w:line="249" w:lineRule="auto" w:before="13"/>
        <w:ind w:right="153"/>
      </w:pPr>
      <w:r>
        <w:rPr>
          <w:color w:val="231F20"/>
        </w:rPr>
        <w:t>Такие виды опалубок совмещают в себе ранее упомянутые виды, то есть сторо-</w:t>
      </w:r>
      <w:r>
        <w:rPr>
          <w:color w:val="231F20"/>
          <w:spacing w:val="1"/>
        </w:rPr>
        <w:t> </w:t>
      </w:r>
      <w:r>
        <w:rPr>
          <w:color w:val="231F20"/>
        </w:rPr>
        <w:t>ны изготовляют из различных материалов. Например, внешняя стена пенополисти-</w:t>
      </w:r>
      <w:r>
        <w:rPr>
          <w:color w:val="231F20"/>
          <w:spacing w:val="1"/>
        </w:rPr>
        <w:t> </w:t>
      </w:r>
      <w:r>
        <w:rPr>
          <w:color w:val="231F20"/>
        </w:rPr>
        <w:t>рольная или полистиролбетонная, а внутренняя – щепоцементная или фибролитная</w:t>
      </w:r>
      <w:r>
        <w:rPr>
          <w:color w:val="231F20"/>
          <w:spacing w:val="-62"/>
        </w:rPr>
        <w:t> </w:t>
      </w:r>
      <w:r>
        <w:rPr>
          <w:color w:val="231F20"/>
        </w:rPr>
        <w:t>(рис. 2). Такой вариант позволяет компенсировать недостатки свойств разных мате-</w:t>
      </w:r>
      <w:r>
        <w:rPr>
          <w:color w:val="231F20"/>
          <w:spacing w:val="-62"/>
        </w:rPr>
        <w:t> </w:t>
      </w:r>
      <w:r>
        <w:rPr>
          <w:color w:val="231F20"/>
        </w:rPr>
        <w:t>риалов [2].</w:t>
      </w:r>
    </w:p>
    <w:p>
      <w:pPr>
        <w:pStyle w:val="BodyText"/>
        <w:spacing w:before="11"/>
        <w:ind w:left="0" w:firstLine="0"/>
        <w:jc w:val="left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813279</wp:posOffset>
            </wp:positionH>
            <wp:positionV relativeFrom="paragraph">
              <wp:posOffset>175588</wp:posOffset>
            </wp:positionV>
            <wp:extent cx="5840730" cy="2098262"/>
            <wp:effectExtent l="0" t="0" r="0" b="0"/>
            <wp:wrapTopAndBottom/>
            <wp:docPr id="81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55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730" cy="2098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ind w:left="0" w:firstLine="0"/>
        <w:jc w:val="left"/>
        <w:rPr>
          <w:sz w:val="22"/>
        </w:rPr>
      </w:pPr>
    </w:p>
    <w:p>
      <w:pPr>
        <w:spacing w:before="1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Комбинированные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виды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опалубки</w:t>
      </w:r>
    </w:p>
    <w:p>
      <w:pPr>
        <w:pStyle w:val="BodyText"/>
        <w:spacing w:before="3"/>
        <w:ind w:left="0" w:firstLine="0"/>
        <w:jc w:val="left"/>
      </w:pPr>
    </w:p>
    <w:p>
      <w:pPr>
        <w:pStyle w:val="BodyText"/>
        <w:spacing w:line="249" w:lineRule="auto" w:before="1"/>
        <w:ind w:right="153"/>
      </w:pPr>
      <w:r>
        <w:rPr>
          <w:color w:val="231F20"/>
        </w:rPr>
        <w:t>Можно выделить общие преимущества и недостатки для всех видов данной ин-</w:t>
      </w:r>
      <w:r>
        <w:rPr>
          <w:color w:val="231F20"/>
          <w:spacing w:val="1"/>
        </w:rPr>
        <w:t> </w:t>
      </w:r>
      <w:r>
        <w:rPr>
          <w:color w:val="231F20"/>
        </w:rPr>
        <w:t>новационной</w:t>
      </w:r>
      <w:r>
        <w:rPr>
          <w:color w:val="231F20"/>
          <w:spacing w:val="-1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1"/>
        </w:rPr>
        <w:t> </w:t>
      </w:r>
      <w:r>
        <w:rPr>
          <w:color w:val="231F20"/>
        </w:rPr>
        <w:t>(табл.</w:t>
      </w:r>
      <w:r>
        <w:rPr>
          <w:color w:val="231F20"/>
          <w:spacing w:val="-1"/>
        </w:rPr>
        <w:t> </w:t>
      </w:r>
      <w:r>
        <w:rPr>
          <w:color w:val="231F20"/>
        </w:rPr>
        <w:t>1).</w:t>
      </w:r>
    </w:p>
    <w:p>
      <w:pPr>
        <w:spacing w:before="164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Таблица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1</w:t>
      </w:r>
    </w:p>
    <w:p>
      <w:pPr>
        <w:spacing w:before="181"/>
        <w:ind w:left="1489" w:right="1489" w:firstLine="0"/>
        <w:jc w:val="center"/>
        <w:rPr>
          <w:b/>
          <w:sz w:val="23"/>
        </w:rPr>
      </w:pPr>
      <w:r>
        <w:rPr>
          <w:b/>
          <w:color w:val="231F20"/>
          <w:sz w:val="23"/>
        </w:rPr>
        <w:t>Плюсы</w:t>
      </w:r>
      <w:r>
        <w:rPr>
          <w:b/>
          <w:color w:val="231F20"/>
          <w:spacing w:val="-3"/>
          <w:sz w:val="23"/>
        </w:rPr>
        <w:t> </w:t>
      </w:r>
      <w:r>
        <w:rPr>
          <w:b/>
          <w:color w:val="231F20"/>
          <w:sz w:val="23"/>
        </w:rPr>
        <w:t>и</w:t>
      </w:r>
      <w:r>
        <w:rPr>
          <w:b/>
          <w:color w:val="231F20"/>
          <w:spacing w:val="-3"/>
          <w:sz w:val="23"/>
        </w:rPr>
        <w:t> </w:t>
      </w:r>
      <w:r>
        <w:rPr>
          <w:b/>
          <w:color w:val="231F20"/>
          <w:sz w:val="23"/>
        </w:rPr>
        <w:t>минусы</w:t>
      </w:r>
      <w:r>
        <w:rPr>
          <w:b/>
          <w:color w:val="231F20"/>
          <w:spacing w:val="-2"/>
          <w:sz w:val="23"/>
        </w:rPr>
        <w:t> </w:t>
      </w:r>
      <w:r>
        <w:rPr>
          <w:b/>
          <w:color w:val="231F20"/>
          <w:sz w:val="23"/>
        </w:rPr>
        <w:t>несъемной</w:t>
      </w:r>
      <w:r>
        <w:rPr>
          <w:b/>
          <w:color w:val="231F20"/>
          <w:spacing w:val="-2"/>
          <w:sz w:val="23"/>
        </w:rPr>
        <w:t> </w:t>
      </w:r>
      <w:r>
        <w:rPr>
          <w:b/>
          <w:color w:val="231F20"/>
          <w:sz w:val="23"/>
        </w:rPr>
        <w:t>опалубки</w:t>
      </w:r>
    </w:p>
    <w:p>
      <w:pPr>
        <w:pStyle w:val="BodyText"/>
        <w:spacing w:before="5"/>
        <w:ind w:left="0" w:firstLine="0"/>
        <w:jc w:val="left"/>
        <w:rPr>
          <w:b/>
          <w:sz w:val="17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0"/>
        <w:gridCol w:w="4252"/>
        <w:gridCol w:w="4252"/>
      </w:tblGrid>
      <w:tr>
        <w:trPr>
          <w:trHeight w:val="840" w:hRule="atLeast"/>
        </w:trPr>
        <w:tc>
          <w:tcPr>
            <w:tcW w:w="850" w:type="dxa"/>
          </w:tcPr>
          <w:p>
            <w:pPr>
              <w:pStyle w:val="TableParagraph"/>
              <w:spacing w:before="7"/>
              <w:rPr>
                <w:b/>
                <w:sz w:val="24"/>
              </w:rPr>
            </w:pPr>
          </w:p>
          <w:p>
            <w:pPr>
              <w:pStyle w:val="TableParagraph"/>
              <w:ind w:left="97" w:right="87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№</w:t>
            </w:r>
            <w:r>
              <w:rPr>
                <w:b/>
                <w:color w:val="231F20"/>
                <w:spacing w:val="-2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п/п</w:t>
            </w:r>
          </w:p>
        </w:tc>
        <w:tc>
          <w:tcPr>
            <w:tcW w:w="4252" w:type="dxa"/>
          </w:tcPr>
          <w:p>
            <w:pPr>
              <w:pStyle w:val="TableParagraph"/>
              <w:spacing w:before="7"/>
              <w:rPr>
                <w:b/>
                <w:sz w:val="24"/>
              </w:rPr>
            </w:pPr>
          </w:p>
          <w:p>
            <w:pPr>
              <w:pStyle w:val="TableParagraph"/>
              <w:ind w:left="1343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Преимущества</w:t>
            </w:r>
          </w:p>
        </w:tc>
        <w:tc>
          <w:tcPr>
            <w:tcW w:w="4252" w:type="dxa"/>
          </w:tcPr>
          <w:p>
            <w:pPr>
              <w:pStyle w:val="TableParagraph"/>
              <w:spacing w:before="7"/>
              <w:rPr>
                <w:b/>
                <w:sz w:val="24"/>
              </w:rPr>
            </w:pPr>
          </w:p>
          <w:p>
            <w:pPr>
              <w:pStyle w:val="TableParagraph"/>
              <w:ind w:left="1495" w:right="1485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Недостатки</w:t>
            </w:r>
          </w:p>
        </w:tc>
      </w:tr>
      <w:tr>
        <w:trPr>
          <w:trHeight w:val="663" w:hRule="atLeast"/>
        </w:trPr>
        <w:tc>
          <w:tcPr>
            <w:tcW w:w="850" w:type="dxa"/>
          </w:tcPr>
          <w:p>
            <w:pPr>
              <w:pStyle w:val="TableParagraph"/>
              <w:spacing w:before="53"/>
              <w:ind w:left="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</w:t>
            </w:r>
          </w:p>
        </w:tc>
        <w:tc>
          <w:tcPr>
            <w:tcW w:w="4252" w:type="dxa"/>
          </w:tcPr>
          <w:p>
            <w:pPr>
              <w:pStyle w:val="TableParagraph"/>
              <w:spacing w:before="59"/>
              <w:ind w:left="119"/>
              <w:rPr>
                <w:sz w:val="23"/>
              </w:rPr>
            </w:pPr>
            <w:r>
              <w:rPr>
                <w:color w:val="231F20"/>
                <w:sz w:val="23"/>
              </w:rPr>
              <w:t>Скорость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возведения</w:t>
            </w:r>
          </w:p>
        </w:tc>
        <w:tc>
          <w:tcPr>
            <w:tcW w:w="4252" w:type="dxa"/>
          </w:tcPr>
          <w:p>
            <w:pPr>
              <w:pStyle w:val="TableParagraph"/>
              <w:spacing w:line="249" w:lineRule="auto" w:before="59"/>
              <w:ind w:left="119" w:right="96"/>
              <w:rPr>
                <w:sz w:val="23"/>
              </w:rPr>
            </w:pPr>
            <w:r>
              <w:rPr>
                <w:color w:val="231F20"/>
                <w:sz w:val="23"/>
              </w:rPr>
              <w:t>Необходимость</w:t>
            </w:r>
            <w:r>
              <w:rPr>
                <w:color w:val="231F20"/>
                <w:spacing w:val="7"/>
                <w:sz w:val="23"/>
              </w:rPr>
              <w:t> </w:t>
            </w:r>
            <w:r>
              <w:rPr>
                <w:color w:val="231F20"/>
                <w:sz w:val="23"/>
              </w:rPr>
              <w:t>установки</w:t>
            </w:r>
            <w:r>
              <w:rPr>
                <w:color w:val="231F20"/>
                <w:spacing w:val="8"/>
                <w:sz w:val="23"/>
              </w:rPr>
              <w:t> </w:t>
            </w:r>
            <w:r>
              <w:rPr>
                <w:color w:val="231F20"/>
                <w:sz w:val="23"/>
              </w:rPr>
              <w:t>хорошей</w:t>
            </w:r>
            <w:r>
              <w:rPr>
                <w:color w:val="231F20"/>
                <w:spacing w:val="7"/>
                <w:sz w:val="23"/>
              </w:rPr>
              <w:t> </w:t>
            </w:r>
            <w:r>
              <w:rPr>
                <w:color w:val="231F20"/>
                <w:sz w:val="23"/>
              </w:rPr>
              <w:t>вен-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тиляции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(пенополистирол)</w:t>
            </w:r>
          </w:p>
        </w:tc>
      </w:tr>
      <w:tr>
        <w:trPr>
          <w:trHeight w:val="387" w:hRule="atLeast"/>
        </w:trPr>
        <w:tc>
          <w:tcPr>
            <w:tcW w:w="850" w:type="dxa"/>
          </w:tcPr>
          <w:p>
            <w:pPr>
              <w:pStyle w:val="TableParagraph"/>
              <w:spacing w:before="53"/>
              <w:ind w:left="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</w:t>
            </w:r>
          </w:p>
        </w:tc>
        <w:tc>
          <w:tcPr>
            <w:tcW w:w="4252" w:type="dxa"/>
          </w:tcPr>
          <w:p>
            <w:pPr>
              <w:pStyle w:val="TableParagraph"/>
              <w:spacing w:before="59"/>
              <w:ind w:left="119"/>
              <w:rPr>
                <w:sz w:val="23"/>
              </w:rPr>
            </w:pPr>
            <w:r>
              <w:rPr>
                <w:color w:val="231F20"/>
                <w:sz w:val="23"/>
              </w:rPr>
              <w:t>Невысокая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стоимость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строительства</w:t>
            </w:r>
          </w:p>
        </w:tc>
        <w:tc>
          <w:tcPr>
            <w:tcW w:w="4252" w:type="dxa"/>
          </w:tcPr>
          <w:p>
            <w:pPr>
              <w:pStyle w:val="TableParagraph"/>
              <w:spacing w:before="59"/>
              <w:ind w:left="119"/>
              <w:rPr>
                <w:sz w:val="23"/>
              </w:rPr>
            </w:pPr>
            <w:r>
              <w:rPr>
                <w:color w:val="231F20"/>
                <w:sz w:val="23"/>
              </w:rPr>
              <w:t>Необходимость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заземления</w:t>
            </w:r>
          </w:p>
        </w:tc>
      </w:tr>
      <w:tr>
        <w:trPr>
          <w:trHeight w:val="663" w:hRule="atLeast"/>
        </w:trPr>
        <w:tc>
          <w:tcPr>
            <w:tcW w:w="850" w:type="dxa"/>
          </w:tcPr>
          <w:p>
            <w:pPr>
              <w:pStyle w:val="TableParagraph"/>
              <w:spacing w:before="53"/>
              <w:ind w:left="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3</w:t>
            </w:r>
          </w:p>
        </w:tc>
        <w:tc>
          <w:tcPr>
            <w:tcW w:w="4252" w:type="dxa"/>
          </w:tcPr>
          <w:p>
            <w:pPr>
              <w:pStyle w:val="TableParagraph"/>
              <w:spacing w:before="59"/>
              <w:ind w:left="119"/>
              <w:rPr>
                <w:sz w:val="23"/>
              </w:rPr>
            </w:pPr>
            <w:r>
              <w:rPr>
                <w:color w:val="231F20"/>
                <w:sz w:val="23"/>
              </w:rPr>
              <w:t>Легкость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конструкции</w:t>
            </w:r>
          </w:p>
        </w:tc>
        <w:tc>
          <w:tcPr>
            <w:tcW w:w="4252" w:type="dxa"/>
          </w:tcPr>
          <w:p>
            <w:pPr>
              <w:pStyle w:val="TableParagraph"/>
              <w:spacing w:line="249" w:lineRule="auto" w:before="59"/>
              <w:ind w:left="119" w:right="101"/>
              <w:rPr>
                <w:sz w:val="23"/>
              </w:rPr>
            </w:pPr>
            <w:r>
              <w:rPr>
                <w:color w:val="231F20"/>
                <w:sz w:val="23"/>
              </w:rPr>
              <w:t>Обязательная</w:t>
            </w:r>
            <w:r>
              <w:rPr>
                <w:color w:val="231F20"/>
                <w:spacing w:val="9"/>
                <w:sz w:val="23"/>
              </w:rPr>
              <w:t> </w:t>
            </w:r>
            <w:r>
              <w:rPr>
                <w:color w:val="231F20"/>
                <w:sz w:val="23"/>
              </w:rPr>
              <w:t>внутренняя</w:t>
            </w:r>
            <w:r>
              <w:rPr>
                <w:color w:val="231F20"/>
                <w:spacing w:val="9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9"/>
                <w:sz w:val="23"/>
              </w:rPr>
              <w:t> </w:t>
            </w:r>
            <w:r>
              <w:rPr>
                <w:color w:val="231F20"/>
                <w:sz w:val="23"/>
              </w:rPr>
              <w:t>внешняя</w:t>
            </w:r>
            <w:r>
              <w:rPr>
                <w:color w:val="231F20"/>
                <w:spacing w:val="10"/>
                <w:sz w:val="23"/>
              </w:rPr>
              <w:t> </w:t>
            </w:r>
            <w:r>
              <w:rPr>
                <w:color w:val="231F20"/>
                <w:sz w:val="23"/>
              </w:rPr>
              <w:t>об-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лицовка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стен</w:t>
            </w:r>
          </w:p>
        </w:tc>
      </w:tr>
      <w:tr>
        <w:trPr>
          <w:trHeight w:val="663" w:hRule="atLeast"/>
        </w:trPr>
        <w:tc>
          <w:tcPr>
            <w:tcW w:w="850" w:type="dxa"/>
          </w:tcPr>
          <w:p>
            <w:pPr>
              <w:pStyle w:val="TableParagraph"/>
              <w:spacing w:before="53"/>
              <w:ind w:left="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4</w:t>
            </w:r>
          </w:p>
        </w:tc>
        <w:tc>
          <w:tcPr>
            <w:tcW w:w="4252" w:type="dxa"/>
          </w:tcPr>
          <w:p>
            <w:pPr>
              <w:pStyle w:val="TableParagraph"/>
              <w:spacing w:before="59"/>
              <w:ind w:left="119"/>
              <w:rPr>
                <w:sz w:val="23"/>
              </w:rPr>
            </w:pPr>
            <w:r>
              <w:rPr>
                <w:color w:val="231F20"/>
                <w:sz w:val="23"/>
              </w:rPr>
              <w:t>Различные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вариации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геометрии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здания</w:t>
            </w:r>
          </w:p>
        </w:tc>
        <w:tc>
          <w:tcPr>
            <w:tcW w:w="4252" w:type="dxa"/>
          </w:tcPr>
          <w:p>
            <w:pPr>
              <w:pStyle w:val="TableParagraph"/>
              <w:spacing w:line="249" w:lineRule="auto" w:before="59"/>
              <w:ind w:left="119" w:right="98"/>
              <w:rPr>
                <w:sz w:val="23"/>
              </w:rPr>
            </w:pPr>
            <w:r>
              <w:rPr>
                <w:color w:val="231F20"/>
                <w:sz w:val="23"/>
              </w:rPr>
              <w:t>Вероятность</w:t>
            </w:r>
            <w:r>
              <w:rPr>
                <w:color w:val="231F20"/>
                <w:spacing w:val="32"/>
                <w:sz w:val="23"/>
              </w:rPr>
              <w:t> </w:t>
            </w:r>
            <w:r>
              <w:rPr>
                <w:color w:val="231F20"/>
                <w:sz w:val="23"/>
              </w:rPr>
              <w:t>деформации</w:t>
            </w:r>
            <w:r>
              <w:rPr>
                <w:color w:val="231F20"/>
                <w:spacing w:val="33"/>
                <w:sz w:val="23"/>
              </w:rPr>
              <w:t> </w:t>
            </w:r>
            <w:r>
              <w:rPr>
                <w:color w:val="231F20"/>
                <w:sz w:val="23"/>
              </w:rPr>
              <w:t>опалубки</w:t>
            </w:r>
            <w:r>
              <w:rPr>
                <w:color w:val="231F20"/>
                <w:spacing w:val="32"/>
                <w:sz w:val="23"/>
              </w:rPr>
              <w:t> </w:t>
            </w:r>
            <w:r>
              <w:rPr>
                <w:color w:val="231F20"/>
                <w:sz w:val="23"/>
              </w:rPr>
              <w:t>при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заливки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бетонной смеси</w:t>
            </w:r>
          </w:p>
        </w:tc>
      </w:tr>
      <w:tr>
        <w:trPr>
          <w:trHeight w:val="387" w:hRule="atLeast"/>
        </w:trPr>
        <w:tc>
          <w:tcPr>
            <w:tcW w:w="850" w:type="dxa"/>
          </w:tcPr>
          <w:p>
            <w:pPr>
              <w:pStyle w:val="TableParagraph"/>
              <w:spacing w:before="53"/>
              <w:ind w:left="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5</w:t>
            </w:r>
          </w:p>
        </w:tc>
        <w:tc>
          <w:tcPr>
            <w:tcW w:w="4252" w:type="dxa"/>
          </w:tcPr>
          <w:p>
            <w:pPr>
              <w:pStyle w:val="TableParagraph"/>
              <w:spacing w:before="59"/>
              <w:ind w:left="119"/>
              <w:rPr>
                <w:sz w:val="23"/>
              </w:rPr>
            </w:pPr>
            <w:r>
              <w:rPr>
                <w:color w:val="231F20"/>
                <w:sz w:val="23"/>
              </w:rPr>
              <w:t>Продолжительный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срок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службы</w:t>
            </w:r>
          </w:p>
        </w:tc>
        <w:tc>
          <w:tcPr>
            <w:tcW w:w="4252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1910" w:h="16840"/>
          <w:pgMar w:header="0" w:footer="1376" w:top="1180" w:bottom="1560" w:left="1120" w:right="1120"/>
        </w:sectPr>
      </w:pPr>
    </w:p>
    <w:p>
      <w:pPr>
        <w:spacing w:before="79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Окончание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табл.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1</w:t>
      </w:r>
    </w:p>
    <w:p>
      <w:pPr>
        <w:pStyle w:val="BodyText"/>
        <w:spacing w:before="5"/>
        <w:ind w:left="0" w:firstLine="0"/>
        <w:jc w:val="left"/>
        <w:rPr>
          <w:i/>
          <w:sz w:val="17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0"/>
        <w:gridCol w:w="4308"/>
        <w:gridCol w:w="4195"/>
      </w:tblGrid>
      <w:tr>
        <w:trPr>
          <w:trHeight w:val="783" w:hRule="atLeast"/>
        </w:trPr>
        <w:tc>
          <w:tcPr>
            <w:tcW w:w="850" w:type="dxa"/>
          </w:tcPr>
          <w:p>
            <w:pPr>
              <w:pStyle w:val="TableParagraph"/>
              <w:spacing w:before="2"/>
              <w:rPr>
                <w:i/>
                <w:sz w:val="22"/>
              </w:rPr>
            </w:pPr>
          </w:p>
          <w:p>
            <w:pPr>
              <w:pStyle w:val="TableParagraph"/>
              <w:ind w:left="97" w:right="87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№</w:t>
            </w:r>
            <w:r>
              <w:rPr>
                <w:b/>
                <w:color w:val="231F20"/>
                <w:spacing w:val="-2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п/п</w:t>
            </w:r>
          </w:p>
        </w:tc>
        <w:tc>
          <w:tcPr>
            <w:tcW w:w="4308" w:type="dxa"/>
          </w:tcPr>
          <w:p>
            <w:pPr>
              <w:pStyle w:val="TableParagraph"/>
              <w:spacing w:before="2"/>
              <w:rPr>
                <w:i/>
                <w:sz w:val="22"/>
              </w:rPr>
            </w:pPr>
          </w:p>
          <w:p>
            <w:pPr>
              <w:pStyle w:val="TableParagraph"/>
              <w:ind w:left="1371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Преимущества</w:t>
            </w:r>
          </w:p>
        </w:tc>
        <w:tc>
          <w:tcPr>
            <w:tcW w:w="4195" w:type="dxa"/>
          </w:tcPr>
          <w:p>
            <w:pPr>
              <w:pStyle w:val="TableParagraph"/>
              <w:spacing w:before="2"/>
              <w:rPr>
                <w:i/>
                <w:sz w:val="22"/>
              </w:rPr>
            </w:pPr>
          </w:p>
          <w:p>
            <w:pPr>
              <w:pStyle w:val="TableParagraph"/>
              <w:ind w:left="1468" w:right="1456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Недостатки</w:t>
            </w:r>
          </w:p>
        </w:tc>
      </w:tr>
      <w:tr>
        <w:trPr>
          <w:trHeight w:val="387" w:hRule="atLeast"/>
        </w:trPr>
        <w:tc>
          <w:tcPr>
            <w:tcW w:w="850" w:type="dxa"/>
          </w:tcPr>
          <w:p>
            <w:pPr>
              <w:pStyle w:val="TableParagraph"/>
              <w:spacing w:before="53"/>
              <w:ind w:left="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6</w:t>
            </w:r>
          </w:p>
        </w:tc>
        <w:tc>
          <w:tcPr>
            <w:tcW w:w="4308" w:type="dxa"/>
          </w:tcPr>
          <w:p>
            <w:pPr>
              <w:pStyle w:val="TableParagraph"/>
              <w:spacing w:before="59"/>
              <w:ind w:left="119"/>
              <w:rPr>
                <w:sz w:val="23"/>
              </w:rPr>
            </w:pPr>
            <w:r>
              <w:rPr>
                <w:color w:val="231F20"/>
                <w:sz w:val="23"/>
              </w:rPr>
              <w:t>Энергоэффективность</w:t>
            </w:r>
          </w:p>
        </w:tc>
        <w:tc>
          <w:tcPr>
            <w:tcW w:w="4195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663" w:hRule="atLeast"/>
        </w:trPr>
        <w:tc>
          <w:tcPr>
            <w:tcW w:w="850" w:type="dxa"/>
          </w:tcPr>
          <w:p>
            <w:pPr>
              <w:pStyle w:val="TableParagraph"/>
              <w:spacing w:before="53"/>
              <w:ind w:left="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4308" w:type="dxa"/>
          </w:tcPr>
          <w:p>
            <w:pPr>
              <w:pStyle w:val="TableParagraph"/>
              <w:spacing w:line="249" w:lineRule="auto" w:before="59"/>
              <w:ind w:left="119" w:right="104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Отсутствие</w:t>
            </w:r>
            <w:r>
              <w:rPr>
                <w:color w:val="231F20"/>
                <w:spacing w:val="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необходимости</w:t>
            </w:r>
            <w:r>
              <w:rPr>
                <w:color w:val="231F20"/>
                <w:spacing w:val="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</w:t>
            </w:r>
            <w:r>
              <w:rPr>
                <w:color w:val="231F20"/>
                <w:spacing w:val="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дополнитель-</w:t>
            </w:r>
            <w:r>
              <w:rPr>
                <w:color w:val="231F20"/>
                <w:spacing w:val="-5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ной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звуко-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теплоизоляции</w:t>
            </w:r>
          </w:p>
        </w:tc>
        <w:tc>
          <w:tcPr>
            <w:tcW w:w="4195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87" w:hRule="atLeast"/>
        </w:trPr>
        <w:tc>
          <w:tcPr>
            <w:tcW w:w="850" w:type="dxa"/>
          </w:tcPr>
          <w:p>
            <w:pPr>
              <w:pStyle w:val="TableParagraph"/>
              <w:spacing w:before="53"/>
              <w:ind w:left="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8</w:t>
            </w:r>
          </w:p>
        </w:tc>
        <w:tc>
          <w:tcPr>
            <w:tcW w:w="4308" w:type="dxa"/>
          </w:tcPr>
          <w:p>
            <w:pPr>
              <w:pStyle w:val="TableParagraph"/>
              <w:spacing w:before="59"/>
              <w:ind w:left="85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Увеличение</w:t>
            </w:r>
            <w:r>
              <w:rPr>
                <w:color w:val="231F20"/>
                <w:spacing w:val="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полезной</w:t>
            </w:r>
            <w:r>
              <w:rPr>
                <w:color w:val="231F20"/>
                <w:spacing w:val="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площади</w:t>
            </w:r>
            <w:r>
              <w:rPr>
                <w:color w:val="231F20"/>
                <w:spacing w:val="1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помещения</w:t>
            </w:r>
          </w:p>
        </w:tc>
        <w:tc>
          <w:tcPr>
            <w:tcW w:w="4195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pStyle w:val="BodyText"/>
        <w:spacing w:before="5"/>
        <w:ind w:left="0" w:firstLine="0"/>
        <w:jc w:val="left"/>
        <w:rPr>
          <w:i/>
          <w:sz w:val="28"/>
        </w:rPr>
      </w:pPr>
    </w:p>
    <w:p>
      <w:pPr>
        <w:pStyle w:val="BodyText"/>
        <w:spacing w:line="249" w:lineRule="auto"/>
        <w:ind w:right="152"/>
      </w:pP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России</w:t>
      </w:r>
      <w:r>
        <w:rPr>
          <w:color w:val="231F20"/>
          <w:spacing w:val="-16"/>
        </w:rPr>
        <w:t> </w:t>
      </w:r>
      <w:r>
        <w:rPr>
          <w:color w:val="231F20"/>
        </w:rPr>
        <w:t>технология</w:t>
      </w:r>
      <w:r>
        <w:rPr>
          <w:color w:val="231F20"/>
          <w:spacing w:val="-16"/>
        </w:rPr>
        <w:t> </w:t>
      </w:r>
      <w:r>
        <w:rPr>
          <w:color w:val="231F20"/>
        </w:rPr>
        <w:t>несъемной</w:t>
      </w:r>
      <w:r>
        <w:rPr>
          <w:color w:val="231F20"/>
          <w:spacing w:val="-16"/>
        </w:rPr>
        <w:t> </w:t>
      </w:r>
      <w:r>
        <w:rPr>
          <w:color w:val="231F20"/>
        </w:rPr>
        <w:t>опалубки</w:t>
      </w:r>
      <w:r>
        <w:rPr>
          <w:color w:val="231F20"/>
          <w:spacing w:val="-16"/>
        </w:rPr>
        <w:t> </w:t>
      </w:r>
      <w:r>
        <w:rPr>
          <w:color w:val="231F20"/>
        </w:rPr>
        <w:t>появилась</w:t>
      </w:r>
      <w:r>
        <w:rPr>
          <w:color w:val="231F20"/>
          <w:spacing w:val="-16"/>
        </w:rPr>
        <w:t> </w:t>
      </w:r>
      <w:r>
        <w:rPr>
          <w:color w:val="231F20"/>
        </w:rPr>
        <w:t>сравнительно</w:t>
      </w:r>
      <w:r>
        <w:rPr>
          <w:color w:val="231F20"/>
          <w:spacing w:val="-16"/>
        </w:rPr>
        <w:t> </w:t>
      </w:r>
      <w:r>
        <w:rPr>
          <w:color w:val="231F20"/>
        </w:rPr>
        <w:t>недавно,</w:t>
      </w:r>
      <w:r>
        <w:rPr>
          <w:color w:val="231F20"/>
          <w:spacing w:val="-16"/>
        </w:rPr>
        <w:t> </w:t>
      </w:r>
      <w:r>
        <w:rPr>
          <w:color w:val="231F20"/>
        </w:rPr>
        <w:t>при-</w:t>
      </w:r>
      <w:r>
        <w:rPr>
          <w:color w:val="231F20"/>
          <w:spacing w:val="-62"/>
        </w:rPr>
        <w:t> </w:t>
      </w:r>
      <w:r>
        <w:rPr>
          <w:color w:val="231F20"/>
        </w:rPr>
        <w:t>мерно</w:t>
      </w:r>
      <w:r>
        <w:rPr>
          <w:color w:val="231F20"/>
          <w:spacing w:val="25"/>
        </w:rPr>
        <w:t> </w:t>
      </w:r>
      <w:r>
        <w:rPr>
          <w:color w:val="231F20"/>
        </w:rPr>
        <w:t>20</w:t>
      </w:r>
      <w:r>
        <w:rPr>
          <w:color w:val="231F20"/>
          <w:spacing w:val="26"/>
        </w:rPr>
        <w:t> </w:t>
      </w:r>
      <w:r>
        <w:rPr>
          <w:color w:val="231F20"/>
        </w:rPr>
        <w:t>лет</w:t>
      </w:r>
      <w:r>
        <w:rPr>
          <w:color w:val="231F20"/>
          <w:spacing w:val="26"/>
        </w:rPr>
        <w:t> </w:t>
      </w:r>
      <w:r>
        <w:rPr>
          <w:color w:val="231F20"/>
        </w:rPr>
        <w:t>назад.</w:t>
      </w:r>
      <w:r>
        <w:rPr>
          <w:color w:val="231F20"/>
          <w:spacing w:val="26"/>
        </w:rPr>
        <w:t> </w:t>
      </w:r>
      <w:r>
        <w:rPr>
          <w:color w:val="231F20"/>
        </w:rPr>
        <w:t>В</w:t>
      </w:r>
      <w:r>
        <w:rPr>
          <w:color w:val="231F20"/>
          <w:spacing w:val="25"/>
        </w:rPr>
        <w:t> </w:t>
      </w:r>
      <w:r>
        <w:rPr>
          <w:color w:val="231F20"/>
        </w:rPr>
        <w:t>данной</w:t>
      </w:r>
      <w:r>
        <w:rPr>
          <w:color w:val="231F20"/>
          <w:spacing w:val="26"/>
        </w:rPr>
        <w:t> </w:t>
      </w:r>
      <w:r>
        <w:rPr>
          <w:color w:val="231F20"/>
        </w:rPr>
        <w:t>нише</w:t>
      </w:r>
      <w:r>
        <w:rPr>
          <w:color w:val="231F20"/>
          <w:spacing w:val="26"/>
        </w:rPr>
        <w:t> </w:t>
      </w:r>
      <w:r>
        <w:rPr>
          <w:color w:val="231F20"/>
        </w:rPr>
        <w:t>работают</w:t>
      </w:r>
      <w:r>
        <w:rPr>
          <w:color w:val="231F20"/>
          <w:spacing w:val="26"/>
        </w:rPr>
        <w:t> </w:t>
      </w:r>
      <w:r>
        <w:rPr>
          <w:color w:val="231F20"/>
        </w:rPr>
        <w:t>в</w:t>
      </w:r>
      <w:r>
        <w:rPr>
          <w:color w:val="231F20"/>
          <w:spacing w:val="25"/>
        </w:rPr>
        <w:t> </w:t>
      </w:r>
      <w:r>
        <w:rPr>
          <w:color w:val="231F20"/>
        </w:rPr>
        <w:t>основном</w:t>
      </w:r>
      <w:r>
        <w:rPr>
          <w:color w:val="231F20"/>
          <w:spacing w:val="26"/>
        </w:rPr>
        <w:t> </w:t>
      </w:r>
      <w:r>
        <w:rPr>
          <w:color w:val="231F20"/>
        </w:rPr>
        <w:t>30-40</w:t>
      </w:r>
      <w:r>
        <w:rPr>
          <w:color w:val="231F20"/>
          <w:spacing w:val="26"/>
        </w:rPr>
        <w:t> </w:t>
      </w:r>
      <w:r>
        <w:rPr>
          <w:color w:val="231F20"/>
        </w:rPr>
        <w:t>компаний</w:t>
      </w:r>
      <w:r>
        <w:rPr>
          <w:color w:val="231F20"/>
          <w:spacing w:val="26"/>
        </w:rPr>
        <w:t> </w:t>
      </w:r>
      <w:r>
        <w:rPr>
          <w:color w:val="231F20"/>
        </w:rPr>
        <w:t>малого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среднего бизнеса.</w:t>
      </w:r>
    </w:p>
    <w:p>
      <w:pPr>
        <w:pStyle w:val="BodyText"/>
        <w:spacing w:line="249" w:lineRule="auto" w:before="4"/>
        <w:ind w:right="152"/>
      </w:pPr>
      <w:r>
        <w:rPr>
          <w:color w:val="231F20"/>
          <w:spacing w:val="-1"/>
        </w:rPr>
        <w:t>Самыми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востребованными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популярными</w:t>
      </w:r>
      <w:r>
        <w:rPr>
          <w:color w:val="231F20"/>
          <w:spacing w:val="-14"/>
        </w:rPr>
        <w:t> </w:t>
      </w:r>
      <w:r>
        <w:rPr>
          <w:color w:val="231F20"/>
        </w:rPr>
        <w:t>видами</w:t>
      </w:r>
      <w:r>
        <w:rPr>
          <w:color w:val="231F20"/>
          <w:spacing w:val="-13"/>
        </w:rPr>
        <w:t> </w:t>
      </w:r>
      <w:r>
        <w:rPr>
          <w:color w:val="231F20"/>
        </w:rPr>
        <w:t>несъемной</w:t>
      </w:r>
      <w:r>
        <w:rPr>
          <w:color w:val="231F20"/>
          <w:spacing w:val="-14"/>
        </w:rPr>
        <w:t> </w:t>
      </w:r>
      <w:r>
        <w:rPr>
          <w:color w:val="231F20"/>
        </w:rPr>
        <w:t>опалубки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России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мире</w:t>
      </w:r>
      <w:r>
        <w:rPr>
          <w:color w:val="231F20"/>
          <w:spacing w:val="-1"/>
        </w:rPr>
        <w:t> </w:t>
      </w:r>
      <w:r>
        <w:rPr>
          <w:color w:val="231F20"/>
        </w:rPr>
        <w:t>являются</w:t>
      </w:r>
      <w:r>
        <w:rPr>
          <w:color w:val="231F20"/>
          <w:spacing w:val="-1"/>
        </w:rPr>
        <w:t> </w:t>
      </w:r>
      <w:r>
        <w:rPr>
          <w:color w:val="231F20"/>
        </w:rPr>
        <w:t>пенополистирольный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щепоцементный.</w:t>
      </w:r>
    </w:p>
    <w:p>
      <w:pPr>
        <w:pStyle w:val="BodyText"/>
        <w:spacing w:line="249" w:lineRule="auto" w:before="2"/>
        <w:ind w:right="151"/>
      </w:pPr>
      <w:r>
        <w:rPr>
          <w:color w:val="231F20"/>
        </w:rPr>
        <w:t>По данным Росстата, из ввода общей площади монолитных жилых домов, доля</w:t>
      </w:r>
      <w:r>
        <w:rPr>
          <w:color w:val="231F20"/>
          <w:spacing w:val="1"/>
        </w:rPr>
        <w:t> </w:t>
      </w:r>
      <w:r>
        <w:rPr>
          <w:color w:val="231F20"/>
        </w:rPr>
        <w:t>построенных по технологии несъемной опалубки варьируется от 8 до 11% [5]. Само</w:t>
      </w:r>
      <w:r>
        <w:rPr>
          <w:color w:val="231F20"/>
          <w:spacing w:val="-63"/>
        </w:rPr>
        <w:t> </w:t>
      </w:r>
      <w:r>
        <w:rPr>
          <w:color w:val="231F20"/>
        </w:rPr>
        <w:t>монолитное домостроение имеет 21,8% от общего ввода жилых зданий. Диаграмма</w:t>
      </w:r>
      <w:r>
        <w:rPr>
          <w:color w:val="231F20"/>
          <w:spacing w:val="1"/>
        </w:rPr>
        <w:t> </w:t>
      </w:r>
      <w:r>
        <w:rPr>
          <w:color w:val="231F20"/>
        </w:rPr>
        <w:t>представлена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рис. 3</w:t>
      </w:r>
    </w:p>
    <w:p>
      <w:pPr>
        <w:pStyle w:val="BodyText"/>
        <w:spacing w:line="249" w:lineRule="auto" w:before="4"/>
        <w:ind w:right="153"/>
      </w:pPr>
      <w:r>
        <w:rPr>
          <w:color w:val="231F20"/>
        </w:rPr>
        <w:t>Несъемная</w:t>
      </w:r>
      <w:r>
        <w:rPr>
          <w:color w:val="231F20"/>
          <w:spacing w:val="-12"/>
        </w:rPr>
        <w:t> </w:t>
      </w:r>
      <w:r>
        <w:rPr>
          <w:color w:val="231F20"/>
        </w:rPr>
        <w:t>опалубка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основном</w:t>
      </w:r>
      <w:r>
        <w:rPr>
          <w:color w:val="231F20"/>
          <w:spacing w:val="-12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индивидуального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малоэтаж-</w:t>
      </w:r>
      <w:r>
        <w:rPr>
          <w:color w:val="231F20"/>
          <w:spacing w:val="-62"/>
        </w:rPr>
        <w:t> </w:t>
      </w:r>
      <w:r>
        <w:rPr>
          <w:color w:val="231F20"/>
        </w:rPr>
        <w:t>ного</w:t>
      </w:r>
      <w:r>
        <w:rPr>
          <w:color w:val="231F20"/>
          <w:spacing w:val="-8"/>
        </w:rPr>
        <w:t> </w:t>
      </w:r>
      <w:r>
        <w:rPr>
          <w:color w:val="231F20"/>
        </w:rPr>
        <w:t>жилищного</w:t>
      </w:r>
      <w:r>
        <w:rPr>
          <w:color w:val="231F20"/>
          <w:spacing w:val="-8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-7"/>
        </w:rPr>
        <w:t> </w:t>
      </w:r>
      <w:r>
        <w:rPr>
          <w:color w:val="231F20"/>
        </w:rPr>
        <w:t>которое</w:t>
      </w:r>
      <w:r>
        <w:rPr>
          <w:color w:val="231F20"/>
          <w:spacing w:val="-8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-7"/>
        </w:rPr>
        <w:t> </w:t>
      </w:r>
      <w:r>
        <w:rPr>
          <w:color w:val="231F20"/>
        </w:rPr>
        <w:t>примерно</w:t>
      </w:r>
      <w:r>
        <w:rPr>
          <w:color w:val="231F20"/>
          <w:spacing w:val="-8"/>
        </w:rPr>
        <w:t> </w:t>
      </w:r>
      <w:r>
        <w:rPr>
          <w:color w:val="231F20"/>
        </w:rPr>
        <w:t>65%</w:t>
      </w:r>
      <w:r>
        <w:rPr>
          <w:color w:val="231F20"/>
          <w:spacing w:val="-8"/>
        </w:rPr>
        <w:t> </w:t>
      </w:r>
      <w:r>
        <w:rPr>
          <w:color w:val="231F20"/>
        </w:rPr>
        <w:t>от</w:t>
      </w:r>
      <w:r>
        <w:rPr>
          <w:color w:val="231F20"/>
          <w:spacing w:val="-7"/>
        </w:rPr>
        <w:t> </w:t>
      </w:r>
      <w:r>
        <w:rPr>
          <w:color w:val="231F20"/>
        </w:rPr>
        <w:t>общего</w:t>
      </w:r>
      <w:r>
        <w:rPr>
          <w:color w:val="231F20"/>
          <w:spacing w:val="-8"/>
        </w:rPr>
        <w:t> </w:t>
      </w:r>
      <w:r>
        <w:rPr>
          <w:color w:val="231F20"/>
        </w:rPr>
        <w:t>ввода,</w:t>
      </w:r>
      <w:r>
        <w:rPr>
          <w:color w:val="231F20"/>
          <w:spacing w:val="-62"/>
        </w:rPr>
        <w:t> </w:t>
      </w:r>
      <w:r>
        <w:rPr>
          <w:color w:val="231F20"/>
        </w:rPr>
        <w:t>а</w:t>
      </w:r>
      <w:r>
        <w:rPr>
          <w:color w:val="231F20"/>
          <w:spacing w:val="-1"/>
        </w:rPr>
        <w:t> </w:t>
      </w:r>
      <w:r>
        <w:rPr>
          <w:color w:val="231F20"/>
        </w:rPr>
        <w:t>разборная в</w:t>
      </w:r>
      <w:r>
        <w:rPr>
          <w:color w:val="231F20"/>
          <w:spacing w:val="-2"/>
        </w:rPr>
        <w:t> </w:t>
      </w:r>
      <w:r>
        <w:rPr>
          <w:color w:val="231F20"/>
        </w:rPr>
        <w:t>свою очередь для</w:t>
      </w:r>
      <w:r>
        <w:rPr>
          <w:color w:val="231F20"/>
          <w:spacing w:val="-1"/>
        </w:rPr>
        <w:t> </w:t>
      </w:r>
      <w:r>
        <w:rPr>
          <w:color w:val="231F20"/>
        </w:rPr>
        <w:t>многоэтажных зданий.</w:t>
      </w:r>
    </w:p>
    <w:p>
      <w:pPr>
        <w:pStyle w:val="BodyText"/>
        <w:spacing w:before="10"/>
        <w:ind w:lef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27">
            <wp:simplePos x="0" y="0"/>
            <wp:positionH relativeFrom="page">
              <wp:posOffset>930859</wp:posOffset>
            </wp:positionH>
            <wp:positionV relativeFrom="paragraph">
              <wp:posOffset>197016</wp:posOffset>
            </wp:positionV>
            <wp:extent cx="5706810" cy="3096768"/>
            <wp:effectExtent l="0" t="0" r="0" b="0"/>
            <wp:wrapTopAndBottom/>
            <wp:docPr id="83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56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6810" cy="309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30" w:lineRule="auto" w:before="204"/>
        <w:ind w:left="2536" w:right="2047" w:hanging="430"/>
        <w:jc w:val="left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3.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Ввод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общей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площади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жилых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домов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из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монолита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по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технологии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несъемной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опалубки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(тыс. м</w:t>
      </w:r>
      <w:r>
        <w:rPr>
          <w:color w:val="231F20"/>
          <w:position w:val="6"/>
          <w:sz w:val="14"/>
        </w:rPr>
        <w:t>2</w:t>
      </w:r>
      <w:r>
        <w:rPr>
          <w:color w:val="231F20"/>
          <w:sz w:val="23"/>
        </w:rPr>
        <w:t>)</w:t>
      </w:r>
    </w:p>
    <w:p>
      <w:pPr>
        <w:pStyle w:val="BodyText"/>
        <w:spacing w:before="5"/>
        <w:ind w:left="0" w:firstLine="0"/>
        <w:jc w:val="left"/>
      </w:pPr>
    </w:p>
    <w:p>
      <w:pPr>
        <w:pStyle w:val="BodyText"/>
        <w:spacing w:line="249" w:lineRule="auto"/>
        <w:ind w:right="153"/>
      </w:pPr>
      <w:r>
        <w:rPr>
          <w:color w:val="231F20"/>
        </w:rPr>
        <w:t>Основными препятствиями в развитии данной технологии в России является не-</w:t>
      </w:r>
      <w:r>
        <w:rPr>
          <w:color w:val="231F20"/>
          <w:spacing w:val="-63"/>
        </w:rPr>
        <w:t> </w:t>
      </w:r>
      <w:r>
        <w:rPr>
          <w:color w:val="231F20"/>
        </w:rPr>
        <w:t>достаточная</w:t>
      </w:r>
      <w:r>
        <w:rPr>
          <w:color w:val="231F20"/>
          <w:spacing w:val="-2"/>
        </w:rPr>
        <w:t> </w:t>
      </w:r>
      <w:r>
        <w:rPr>
          <w:color w:val="231F20"/>
        </w:rPr>
        <w:t>изученность</w:t>
      </w:r>
      <w:r>
        <w:rPr>
          <w:color w:val="231F20"/>
          <w:spacing w:val="-1"/>
        </w:rPr>
        <w:t> </w:t>
      </w:r>
      <w:r>
        <w:rPr>
          <w:color w:val="231F20"/>
        </w:rPr>
        <w:t>данного</w:t>
      </w:r>
      <w:r>
        <w:rPr>
          <w:color w:val="231F20"/>
          <w:spacing w:val="-2"/>
        </w:rPr>
        <w:t> </w:t>
      </w:r>
      <w:r>
        <w:rPr>
          <w:color w:val="231F20"/>
        </w:rPr>
        <w:t>вопроса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несовершенность</w:t>
      </w:r>
      <w:r>
        <w:rPr>
          <w:color w:val="231F20"/>
          <w:spacing w:val="-2"/>
        </w:rPr>
        <w:t> </w:t>
      </w:r>
      <w:r>
        <w:rPr>
          <w:color w:val="231F20"/>
        </w:rPr>
        <w:t>нормативной</w:t>
      </w:r>
      <w:r>
        <w:rPr>
          <w:color w:val="231F20"/>
          <w:spacing w:val="-1"/>
        </w:rPr>
        <w:t> </w:t>
      </w:r>
      <w:r>
        <w:rPr>
          <w:color w:val="231F20"/>
        </w:rPr>
        <w:t>базы.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/>
      </w:pPr>
      <w:r>
        <w:rPr>
          <w:color w:val="231F20"/>
        </w:rPr>
        <w:t>Несъемная</w:t>
      </w:r>
      <w:r>
        <w:rPr>
          <w:color w:val="231F20"/>
          <w:spacing w:val="-5"/>
        </w:rPr>
        <w:t> </w:t>
      </w:r>
      <w:r>
        <w:rPr>
          <w:color w:val="231F20"/>
        </w:rPr>
        <w:t>опалубка</w:t>
      </w:r>
      <w:r>
        <w:rPr>
          <w:color w:val="231F20"/>
          <w:spacing w:val="-4"/>
        </w:rPr>
        <w:t> </w:t>
      </w:r>
      <w:r>
        <w:rPr>
          <w:color w:val="231F20"/>
        </w:rPr>
        <w:t>имеет</w:t>
      </w:r>
      <w:r>
        <w:rPr>
          <w:color w:val="231F20"/>
          <w:spacing w:val="-5"/>
        </w:rPr>
        <w:t> </w:t>
      </w:r>
      <w:r>
        <w:rPr>
          <w:color w:val="231F20"/>
        </w:rPr>
        <w:t>хорошие</w:t>
      </w:r>
      <w:r>
        <w:rPr>
          <w:color w:val="231F20"/>
          <w:spacing w:val="-6"/>
        </w:rPr>
        <w:t> </w:t>
      </w:r>
      <w:r>
        <w:rPr>
          <w:color w:val="231F20"/>
        </w:rPr>
        <w:t>перспективы</w:t>
      </w:r>
      <w:r>
        <w:rPr>
          <w:color w:val="231F20"/>
          <w:spacing w:val="-5"/>
        </w:rPr>
        <w:t> </w:t>
      </w:r>
      <w:r>
        <w:rPr>
          <w:color w:val="231F20"/>
        </w:rPr>
        <w:t>развития.</w:t>
      </w:r>
      <w:r>
        <w:rPr>
          <w:color w:val="231F20"/>
          <w:spacing w:val="-5"/>
        </w:rPr>
        <w:t> </w:t>
      </w:r>
      <w:r>
        <w:rPr>
          <w:color w:val="231F20"/>
        </w:rPr>
        <w:t>Среднегодовой</w:t>
      </w:r>
      <w:r>
        <w:rPr>
          <w:color w:val="231F20"/>
          <w:spacing w:val="-6"/>
        </w:rPr>
        <w:t> </w:t>
      </w:r>
      <w:r>
        <w:rPr>
          <w:color w:val="231F20"/>
        </w:rPr>
        <w:t>при-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рост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применения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данной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технологии,</w:t>
      </w:r>
      <w:r>
        <w:rPr>
          <w:color w:val="231F20"/>
          <w:spacing w:val="-14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показывает</w:t>
      </w:r>
      <w:r>
        <w:rPr>
          <w:color w:val="231F20"/>
          <w:spacing w:val="-14"/>
        </w:rPr>
        <w:t> </w:t>
      </w:r>
      <w:r>
        <w:rPr>
          <w:color w:val="231F20"/>
        </w:rPr>
        <w:t>статистика,</w:t>
      </w:r>
      <w:r>
        <w:rPr>
          <w:color w:val="231F20"/>
          <w:spacing w:val="-14"/>
        </w:rPr>
        <w:t> </w:t>
      </w:r>
      <w:r>
        <w:rPr>
          <w:color w:val="231F20"/>
        </w:rPr>
        <w:t>продолжает</w:t>
      </w:r>
      <w:r>
        <w:rPr>
          <w:color w:val="231F20"/>
          <w:spacing w:val="-14"/>
        </w:rPr>
        <w:t> </w:t>
      </w:r>
      <w:r>
        <w:rPr>
          <w:color w:val="231F20"/>
        </w:rPr>
        <w:t>понем-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ногу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увеличиваться.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означает,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традиционным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востребованным</w:t>
      </w:r>
      <w:r>
        <w:rPr>
          <w:color w:val="231F20"/>
          <w:spacing w:val="-14"/>
        </w:rPr>
        <w:t> </w:t>
      </w:r>
      <w:r>
        <w:rPr>
          <w:color w:val="231F20"/>
        </w:rPr>
        <w:t>кирпично-</w:t>
      </w:r>
      <w:r>
        <w:rPr>
          <w:color w:val="231F20"/>
          <w:spacing w:val="-62"/>
        </w:rPr>
        <w:t> </w:t>
      </w:r>
      <w:r>
        <w:rPr>
          <w:color w:val="231F20"/>
        </w:rPr>
        <w:t>му,</w:t>
      </w:r>
      <w:r>
        <w:rPr>
          <w:color w:val="231F20"/>
          <w:spacing w:val="-13"/>
        </w:rPr>
        <w:t> </w:t>
      </w:r>
      <w:r>
        <w:rPr>
          <w:color w:val="231F20"/>
        </w:rPr>
        <w:t>монолитному,</w:t>
      </w:r>
      <w:r>
        <w:rPr>
          <w:color w:val="231F20"/>
          <w:spacing w:val="-12"/>
        </w:rPr>
        <w:t> </w:t>
      </w:r>
      <w:r>
        <w:rPr>
          <w:color w:val="231F20"/>
        </w:rPr>
        <w:t>блочному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панельному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строительству</w:t>
      </w:r>
      <w:r>
        <w:rPr>
          <w:color w:val="231F20"/>
          <w:spacing w:val="-12"/>
        </w:rPr>
        <w:t> </w:t>
      </w:r>
      <w:r>
        <w:rPr>
          <w:color w:val="231F20"/>
        </w:rPr>
        <w:t>добавилась</w:t>
      </w:r>
      <w:r>
        <w:rPr>
          <w:color w:val="231F20"/>
          <w:spacing w:val="-11"/>
        </w:rPr>
        <w:t> </w:t>
      </w:r>
      <w:r>
        <w:rPr>
          <w:color w:val="231F20"/>
        </w:rPr>
        <w:t>технология</w:t>
      </w:r>
      <w:r>
        <w:rPr>
          <w:color w:val="231F20"/>
          <w:spacing w:val="-12"/>
        </w:rPr>
        <w:t> </w:t>
      </w:r>
      <w:r>
        <w:rPr>
          <w:color w:val="231F20"/>
        </w:rPr>
        <w:t>не-</w:t>
      </w:r>
      <w:r>
        <w:rPr>
          <w:color w:val="231F20"/>
          <w:spacing w:val="-63"/>
        </w:rPr>
        <w:t> </w:t>
      </w:r>
      <w:r>
        <w:rPr>
          <w:color w:val="231F20"/>
        </w:rPr>
        <w:t>съемной</w:t>
      </w:r>
      <w:r>
        <w:rPr>
          <w:color w:val="231F20"/>
          <w:spacing w:val="-1"/>
        </w:rPr>
        <w:t> </w:t>
      </w:r>
      <w:r>
        <w:rPr>
          <w:color w:val="231F20"/>
        </w:rPr>
        <w:t>опалубки.</w:t>
      </w:r>
    </w:p>
    <w:p>
      <w:pPr>
        <w:pStyle w:val="BodyText"/>
        <w:spacing w:before="4"/>
        <w:ind w:left="0" w:firstLine="0"/>
        <w:jc w:val="left"/>
        <w:rPr>
          <w:sz w:val="22"/>
        </w:rPr>
      </w:pPr>
    </w:p>
    <w:p>
      <w:pPr>
        <w:spacing w:before="1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28"/>
        </w:numPr>
        <w:tabs>
          <w:tab w:pos="865" w:val="left" w:leader="none"/>
        </w:tabs>
        <w:spacing w:line="230" w:lineRule="auto" w:before="167" w:after="0"/>
        <w:ind w:left="155" w:right="152" w:firstLine="396"/>
        <w:jc w:val="both"/>
        <w:rPr>
          <w:sz w:val="23"/>
        </w:rPr>
      </w:pPr>
      <w:r>
        <w:rPr>
          <w:color w:val="231F20"/>
          <w:spacing w:val="-2"/>
          <w:sz w:val="23"/>
        </w:rPr>
        <w:t>СП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414.1325800.2018.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Несъемная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опалубка.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Правила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проектирования.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М.: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ФГУП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«СТАН-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ДАРТИНФОРМ»,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2018. 28 с.</w:t>
      </w:r>
    </w:p>
    <w:p>
      <w:pPr>
        <w:pStyle w:val="ListParagraph"/>
        <w:numPr>
          <w:ilvl w:val="0"/>
          <w:numId w:val="28"/>
        </w:numPr>
        <w:tabs>
          <w:tab w:pos="865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spacing w:val="-2"/>
          <w:sz w:val="23"/>
        </w:rPr>
        <w:t>Анненкова,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2"/>
          <w:sz w:val="23"/>
        </w:rPr>
        <w:t>О.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2"/>
          <w:sz w:val="23"/>
        </w:rPr>
        <w:t>С.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Обзор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основных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видов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несъёмной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опалубки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/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Анненкова,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М.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С.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Ко-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новалова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// Ползуновский альманах. 2018.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2. С. 35–40.</w:t>
      </w:r>
    </w:p>
    <w:p>
      <w:pPr>
        <w:pStyle w:val="ListParagraph"/>
        <w:numPr>
          <w:ilvl w:val="0"/>
          <w:numId w:val="28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Астафьева Н. С., Лагута И. В</w:t>
      </w:r>
      <w:r>
        <w:rPr>
          <w:color w:val="231F20"/>
          <w:sz w:val="23"/>
        </w:rPr>
        <w:t>. Перспективы использования несъемной опалубки в со-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временной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России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//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Традиции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инновации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строительстве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архитектуре.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Строительство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сбор-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ник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статей. 2018. С. 378–384.</w:t>
      </w:r>
    </w:p>
    <w:p>
      <w:pPr>
        <w:pStyle w:val="ListParagraph"/>
        <w:numPr>
          <w:ilvl w:val="0"/>
          <w:numId w:val="28"/>
        </w:numPr>
        <w:tabs>
          <w:tab w:pos="865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color w:val="231F20"/>
          <w:sz w:val="23"/>
        </w:rPr>
        <w:t>Современные опалубочные системы: сравнительная оценка решений по применению.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URL: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https://in-regional.ru/ (дата обращения: 08.03.2020).</w:t>
      </w:r>
    </w:p>
    <w:p>
      <w:pPr>
        <w:pStyle w:val="ListParagraph"/>
        <w:numPr>
          <w:ilvl w:val="0"/>
          <w:numId w:val="28"/>
        </w:numPr>
        <w:tabs>
          <w:tab w:pos="865" w:val="left" w:leader="none"/>
        </w:tabs>
        <w:spacing w:line="230" w:lineRule="auto" w:before="0" w:after="0"/>
        <w:ind w:left="155" w:right="154" w:firstLine="396"/>
        <w:jc w:val="both"/>
        <w:rPr>
          <w:sz w:val="23"/>
        </w:rPr>
      </w:pPr>
      <w:r>
        <w:rPr>
          <w:color w:val="231F20"/>
          <w:sz w:val="23"/>
        </w:rPr>
        <w:t>Федеральная служба государственной статистики. URL: </w:t>
      </w:r>
      <w:hyperlink r:id="rId92">
        <w:r>
          <w:rPr>
            <w:color w:val="231F20"/>
            <w:sz w:val="23"/>
          </w:rPr>
          <w:t>https://www</w:t>
        </w:r>
      </w:hyperlink>
      <w:r>
        <w:rPr>
          <w:color w:val="231F20"/>
          <w:sz w:val="23"/>
        </w:rPr>
        <w:t>.gks.ru/ (дата обра-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щения: 07.03.2020).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10"/>
        <w:ind w:left="0" w:firstLine="0"/>
        <w:jc w:val="left"/>
        <w:rPr>
          <w:sz w:val="16"/>
        </w:r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21"/>
        <w:gridCol w:w="4434"/>
      </w:tblGrid>
      <w:tr>
        <w:trPr>
          <w:trHeight w:val="1362" w:hRule="atLeast"/>
        </w:trPr>
        <w:tc>
          <w:tcPr>
            <w:tcW w:w="5021" w:type="dxa"/>
          </w:tcPr>
          <w:p>
            <w:pPr>
              <w:pStyle w:val="TableParagraph"/>
              <w:spacing w:line="255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625.78</w:t>
            </w:r>
          </w:p>
          <w:p>
            <w:pPr>
              <w:pStyle w:val="TableParagraph"/>
              <w:spacing w:line="270" w:lineRule="atLeast" w:before="6"/>
              <w:ind w:left="50" w:right="830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Андрей Викторович Градов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 </w:t>
            </w:r>
            <w:hyperlink r:id="rId93">
              <w:r>
                <w:rPr>
                  <w:i/>
                  <w:color w:val="231F20"/>
                  <w:sz w:val="23"/>
                </w:rPr>
                <w:t>anvigrad@yandex.ru</w:t>
              </w:r>
            </w:hyperlink>
          </w:p>
        </w:tc>
        <w:tc>
          <w:tcPr>
            <w:tcW w:w="4434" w:type="dxa"/>
          </w:tcPr>
          <w:p>
            <w:pPr>
              <w:pStyle w:val="TableParagraph"/>
              <w:spacing w:before="5"/>
              <w:rPr>
                <w:sz w:val="23"/>
              </w:rPr>
            </w:pPr>
          </w:p>
          <w:p>
            <w:pPr>
              <w:pStyle w:val="TableParagraph"/>
              <w:spacing w:line="249" w:lineRule="auto"/>
              <w:ind w:left="1251" w:right="48" w:hanging="168"/>
              <w:jc w:val="right"/>
              <w:rPr>
                <w:sz w:val="23"/>
              </w:rPr>
            </w:pPr>
            <w:r>
              <w:rPr>
                <w:i/>
                <w:color w:val="231F20"/>
                <w:spacing w:val="-1"/>
                <w:sz w:val="23"/>
              </w:rPr>
              <w:t>Andrey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Viktorovich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Gradov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student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before="2"/>
              <w:ind w:right="48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44" w:lineRule="exact" w:before="12"/>
              <w:ind w:right="48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93">
              <w:r>
                <w:rPr>
                  <w:i/>
                  <w:color w:val="231F20"/>
                  <w:sz w:val="23"/>
                </w:rPr>
                <w:t>anvigrad@yandex.ru</w:t>
              </w:r>
            </w:hyperlink>
          </w:p>
        </w:tc>
      </w:tr>
    </w:tbl>
    <w:p>
      <w:pPr>
        <w:pStyle w:val="BodyText"/>
        <w:spacing w:before="6"/>
        <w:ind w:left="0" w:firstLine="0"/>
        <w:jc w:val="left"/>
        <w:rPr>
          <w:sz w:val="20"/>
        </w:rPr>
      </w:pPr>
    </w:p>
    <w:p>
      <w:pPr>
        <w:pStyle w:val="Heading1"/>
        <w:spacing w:line="249" w:lineRule="auto"/>
      </w:pPr>
      <w:r>
        <w:rPr>
          <w:color w:val="231F20"/>
        </w:rPr>
        <w:t>ОРГАНИЗАЦИЯ РАБОТ ПРОКЛАДКИ КОММУНИКАЦИЙ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МЕТОДОМ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ГОРИЗОНТАЛЬНО-НАПРАВЛЕННОГО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БУРЕНИЯ</w:t>
      </w:r>
    </w:p>
    <w:p>
      <w:pPr>
        <w:pStyle w:val="BodyText"/>
        <w:spacing w:before="10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/>
        <w:ind w:right="516"/>
      </w:pPr>
      <w:r>
        <w:rPr>
          <w:color w:val="231F20"/>
          <w:spacing w:val="-1"/>
        </w:rPr>
        <w:t>ORGANIZATION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WORKS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FOR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LAYING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COMMUNICATIONS</w:t>
      </w:r>
      <w:r>
        <w:rPr>
          <w:color w:val="231F20"/>
          <w:spacing w:val="-67"/>
        </w:rPr>
        <w:t> </w:t>
      </w:r>
      <w:r>
        <w:rPr>
          <w:color w:val="231F20"/>
        </w:rPr>
        <w:t>USING</w:t>
      </w:r>
      <w:r>
        <w:rPr>
          <w:color w:val="231F20"/>
          <w:spacing w:val="-3"/>
        </w:rPr>
        <w:t> </w:t>
      </w:r>
      <w:r>
        <w:rPr>
          <w:color w:val="231F20"/>
        </w:rPr>
        <w:t>HORIZONTAL</w:t>
      </w:r>
      <w:r>
        <w:rPr>
          <w:color w:val="231F20"/>
          <w:spacing w:val="-13"/>
        </w:rPr>
        <w:t> </w:t>
      </w:r>
      <w:r>
        <w:rPr>
          <w:color w:val="231F20"/>
        </w:rPr>
        <w:t>DIRECTIONAL</w:t>
      </w:r>
      <w:r>
        <w:rPr>
          <w:color w:val="231F20"/>
          <w:spacing w:val="-12"/>
        </w:rPr>
        <w:t> </w:t>
      </w:r>
      <w:r>
        <w:rPr>
          <w:color w:val="231F20"/>
        </w:rPr>
        <w:t>DRILLING</w:t>
      </w:r>
    </w:p>
    <w:p>
      <w:pPr>
        <w:spacing w:line="230" w:lineRule="auto" w:before="258"/>
        <w:ind w:left="155" w:right="153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При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проектировании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новых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или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переустраиваемых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коммуникаций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применение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траншейно-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го метода прокладки не всегда допустимо. Поэтому ход получил метод горизонтально-направ-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ленного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бурения.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Данный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метод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применяется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прокладке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трубопроводов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местах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пересече-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ния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автомобильными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дорогами или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железнодорожными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путями.</w:t>
      </w: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Для применения данной технологии используются буровые установки, которые при помо-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щи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буровых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штанг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позволяют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проложить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инженерные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коммуникации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производя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минимальные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затраты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на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земляные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работы.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Работы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проводятся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кратчайшие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сроки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применением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минималь-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ного физического труда, что делает метод горизонтально-направленного бурения одним из са-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мых востребованным.</w:t>
      </w: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 слова</w:t>
      </w:r>
      <w:r>
        <w:rPr>
          <w:color w:val="231F20"/>
          <w:sz w:val="23"/>
        </w:rPr>
        <w:t>: горизонтально-направленное бурение, инженерные коммуникации, буро-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вая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установка, земляные работы, длина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бурения.</w:t>
      </w:r>
    </w:p>
    <w:p>
      <w:pPr>
        <w:pStyle w:val="BodyText"/>
        <w:spacing w:before="3"/>
        <w:ind w:left="0" w:firstLine="0"/>
        <w:jc w:val="left"/>
      </w:pPr>
    </w:p>
    <w:p>
      <w:pPr>
        <w:spacing w:line="230" w:lineRule="auto" w:before="0"/>
        <w:ind w:left="155" w:right="150" w:firstLine="396"/>
        <w:jc w:val="both"/>
        <w:rPr>
          <w:sz w:val="23"/>
        </w:rPr>
      </w:pPr>
      <w:r>
        <w:rPr>
          <w:color w:val="231F20"/>
          <w:sz w:val="23"/>
        </w:rPr>
        <w:t>When designing new or tunable communications, the use of a trench laying method is not always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acceptable. Therefore, the course received a method of horizontal directional drilling. This method is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used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when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laying pipelines at intersections with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automobile roads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or railways.</w:t>
      </w:r>
    </w:p>
    <w:p>
      <w:pPr>
        <w:spacing w:line="230" w:lineRule="auto" w:before="0"/>
        <w:ind w:left="155" w:right="143" w:firstLine="396"/>
        <w:jc w:val="both"/>
        <w:rPr>
          <w:sz w:val="23"/>
        </w:rPr>
      </w:pPr>
      <w:r>
        <w:rPr>
          <w:color w:val="231F20"/>
          <w:sz w:val="23"/>
        </w:rPr>
        <w:t>To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apply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this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technology,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drilling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rigs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are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used,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which,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with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help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drill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rods,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make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it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possible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lay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engineering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communications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while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minimizing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cost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excavation.</w:t>
      </w:r>
      <w:r>
        <w:rPr>
          <w:color w:val="231F20"/>
          <w:spacing w:val="9"/>
          <w:sz w:val="23"/>
        </w:rPr>
        <w:t> </w:t>
      </w:r>
      <w:r>
        <w:rPr>
          <w:color w:val="231F20"/>
          <w:sz w:val="23"/>
        </w:rPr>
        <w:t>Work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carried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out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as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spacing w:line="230" w:lineRule="auto" w:before="88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soon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possible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with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use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minimal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physical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labor,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which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makes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horizontal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directional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drilling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method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one of the most popular.</w:t>
      </w:r>
    </w:p>
    <w:p>
      <w:pPr>
        <w:spacing w:line="230" w:lineRule="auto" w:before="0"/>
        <w:ind w:left="155" w:right="148" w:firstLine="396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 horizontal directional drilling, engineering communications, drilling rig, earthworks,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drilling length.</w:t>
      </w:r>
    </w:p>
    <w:p>
      <w:pPr>
        <w:pStyle w:val="BodyText"/>
        <w:spacing w:before="8"/>
        <w:ind w:left="0" w:firstLine="0"/>
        <w:jc w:val="left"/>
        <w:rPr>
          <w:sz w:val="28"/>
        </w:rPr>
      </w:pPr>
    </w:p>
    <w:p>
      <w:pPr>
        <w:pStyle w:val="BodyText"/>
        <w:spacing w:line="249" w:lineRule="auto"/>
        <w:ind w:right="151"/>
      </w:pPr>
      <w:r>
        <w:rPr>
          <w:color w:val="231F20"/>
          <w:w w:val="95"/>
        </w:rPr>
        <w:t>Горизонтально-направленное бурение (ГНБ) было изобретено еще в 1960 г. С тех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пор, является самым популярным методом, востребованным при прокладке трубо-</w:t>
      </w:r>
      <w:r>
        <w:rPr>
          <w:color w:val="231F20"/>
          <w:spacing w:val="1"/>
        </w:rPr>
        <w:t> </w:t>
      </w:r>
      <w:r>
        <w:rPr>
          <w:color w:val="231F20"/>
        </w:rPr>
        <w:t>проводов диаметром до 1200 мм в условиях уже существующих подземных комму-</w:t>
      </w:r>
      <w:r>
        <w:rPr>
          <w:color w:val="231F20"/>
          <w:spacing w:val="-62"/>
        </w:rPr>
        <w:t> </w:t>
      </w:r>
      <w:r>
        <w:rPr>
          <w:color w:val="231F20"/>
        </w:rPr>
        <w:t>никаций,</w:t>
      </w:r>
      <w:r>
        <w:rPr>
          <w:color w:val="231F20"/>
          <w:spacing w:val="-1"/>
        </w:rPr>
        <w:t> </w:t>
      </w:r>
      <w:r>
        <w:rPr>
          <w:color w:val="231F20"/>
        </w:rPr>
        <w:t>поверхностных</w:t>
      </w:r>
      <w:r>
        <w:rPr>
          <w:color w:val="231F20"/>
          <w:spacing w:val="-1"/>
        </w:rPr>
        <w:t> </w:t>
      </w:r>
      <w:r>
        <w:rPr>
          <w:color w:val="231F20"/>
        </w:rPr>
        <w:t>сооружений и</w:t>
      </w:r>
      <w:r>
        <w:rPr>
          <w:color w:val="231F20"/>
          <w:spacing w:val="-2"/>
        </w:rPr>
        <w:t> </w:t>
      </w:r>
      <w:r>
        <w:rPr>
          <w:color w:val="231F20"/>
        </w:rPr>
        <w:t>сложного</w:t>
      </w:r>
      <w:r>
        <w:rPr>
          <w:color w:val="231F20"/>
          <w:spacing w:val="-1"/>
        </w:rPr>
        <w:t> </w:t>
      </w:r>
      <w:r>
        <w:rPr>
          <w:color w:val="231F20"/>
        </w:rPr>
        <w:t>грунта.</w:t>
      </w:r>
    </w:p>
    <w:p>
      <w:pPr>
        <w:pStyle w:val="BodyText"/>
        <w:spacing w:line="249" w:lineRule="auto" w:before="5"/>
        <w:ind w:right="152"/>
      </w:pPr>
      <w:r>
        <w:rPr>
          <w:color w:val="231F20"/>
        </w:rPr>
        <w:t>Горизонтально-направленное бурение (метод ГНБ) – метод прокладки инженер-</w:t>
      </w:r>
      <w:r>
        <w:rPr>
          <w:color w:val="231F20"/>
          <w:spacing w:val="-62"/>
        </w:rPr>
        <w:t> </w:t>
      </w:r>
      <w:r>
        <w:rPr>
          <w:color w:val="231F20"/>
        </w:rPr>
        <w:t>ных коммуникаций под землей без устройства траншей. [1] Главная составляющая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проведений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4"/>
        </w:rPr>
        <w:t> </w:t>
      </w:r>
      <w:r>
        <w:rPr>
          <w:color w:val="231F20"/>
        </w:rPr>
        <w:t>подобной</w:t>
      </w:r>
      <w:r>
        <w:rPr>
          <w:color w:val="231F20"/>
          <w:spacing w:val="-14"/>
        </w:rPr>
        <w:t> </w:t>
      </w:r>
      <w:r>
        <w:rPr>
          <w:color w:val="231F20"/>
        </w:rPr>
        <w:t>сложности</w:t>
      </w:r>
      <w:r>
        <w:rPr>
          <w:color w:val="231F20"/>
          <w:spacing w:val="-14"/>
        </w:rPr>
        <w:t> </w:t>
      </w:r>
      <w:r>
        <w:rPr>
          <w:color w:val="231F20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</w:rPr>
        <w:t>наличие</w:t>
      </w:r>
      <w:r>
        <w:rPr>
          <w:color w:val="231F20"/>
          <w:spacing w:val="-14"/>
        </w:rPr>
        <w:t> </w:t>
      </w:r>
      <w:r>
        <w:rPr>
          <w:color w:val="231F20"/>
        </w:rPr>
        <w:t>специальной</w:t>
      </w:r>
      <w:r>
        <w:rPr>
          <w:color w:val="231F20"/>
          <w:spacing w:val="-15"/>
        </w:rPr>
        <w:t> </w:t>
      </w:r>
      <w:r>
        <w:rPr>
          <w:color w:val="231F20"/>
        </w:rPr>
        <w:t>техники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буровой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установки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(рис.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1)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насосного-смесительной</w:t>
      </w:r>
      <w:r>
        <w:rPr>
          <w:color w:val="231F20"/>
          <w:spacing w:val="-15"/>
        </w:rPr>
        <w:t> </w:t>
      </w:r>
      <w:r>
        <w:rPr>
          <w:color w:val="231F20"/>
        </w:rPr>
        <w:t>установки.</w:t>
      </w:r>
      <w:r>
        <w:rPr>
          <w:color w:val="231F20"/>
          <w:spacing w:val="-15"/>
        </w:rPr>
        <w:t> </w:t>
      </w:r>
      <w:r>
        <w:rPr>
          <w:color w:val="231F20"/>
        </w:rPr>
        <w:t>Данный</w:t>
      </w:r>
      <w:r>
        <w:rPr>
          <w:color w:val="231F20"/>
          <w:spacing w:val="-16"/>
        </w:rPr>
        <w:t> </w:t>
      </w:r>
      <w:r>
        <w:rPr>
          <w:color w:val="231F20"/>
        </w:rPr>
        <w:t>метод</w:t>
      </w:r>
      <w:r>
        <w:rPr>
          <w:color w:val="231F20"/>
          <w:spacing w:val="-15"/>
        </w:rPr>
        <w:t> </w:t>
      </w:r>
      <w:r>
        <w:rPr>
          <w:color w:val="231F20"/>
        </w:rPr>
        <w:t>при-</w:t>
      </w:r>
      <w:r>
        <w:rPr>
          <w:color w:val="231F20"/>
          <w:spacing w:val="-62"/>
        </w:rPr>
        <w:t> </w:t>
      </w:r>
      <w:r>
        <w:rPr>
          <w:color w:val="231F20"/>
        </w:rPr>
        <w:t>меняется в местах проведения работ, где категорически запрещается вскрытие поч-</w:t>
      </w:r>
      <w:r>
        <w:rPr>
          <w:color w:val="231F20"/>
          <w:spacing w:val="1"/>
        </w:rPr>
        <w:t> </w:t>
      </w:r>
      <w:r>
        <w:rPr>
          <w:color w:val="231F20"/>
        </w:rPr>
        <w:t>венного</w:t>
      </w:r>
      <w:r>
        <w:rPr>
          <w:color w:val="231F20"/>
          <w:spacing w:val="-5"/>
        </w:rPr>
        <w:t> </w:t>
      </w:r>
      <w:r>
        <w:rPr>
          <w:color w:val="231F20"/>
        </w:rPr>
        <w:t>слоя,</w:t>
      </w:r>
      <w:r>
        <w:rPr>
          <w:color w:val="231F20"/>
          <w:spacing w:val="-5"/>
        </w:rPr>
        <w:t> </w:t>
      </w:r>
      <w:r>
        <w:rPr>
          <w:color w:val="231F20"/>
        </w:rPr>
        <w:t>а</w:t>
      </w:r>
      <w:r>
        <w:rPr>
          <w:color w:val="231F20"/>
          <w:spacing w:val="-5"/>
        </w:rPr>
        <w:t> </w:t>
      </w:r>
      <w:r>
        <w:rPr>
          <w:color w:val="231F20"/>
        </w:rPr>
        <w:t>именно</w:t>
      </w:r>
      <w:r>
        <w:rPr>
          <w:color w:val="231F20"/>
          <w:spacing w:val="-6"/>
        </w:rPr>
        <w:t> </w:t>
      </w:r>
      <w:r>
        <w:rPr>
          <w:color w:val="231F20"/>
        </w:rPr>
        <w:t>необходима</w:t>
      </w:r>
      <w:r>
        <w:rPr>
          <w:color w:val="231F20"/>
          <w:spacing w:val="-5"/>
        </w:rPr>
        <w:t> </w:t>
      </w:r>
      <w:r>
        <w:rPr>
          <w:color w:val="231F20"/>
        </w:rPr>
        <w:t>бестраншейная</w:t>
      </w:r>
      <w:r>
        <w:rPr>
          <w:color w:val="231F20"/>
          <w:spacing w:val="-5"/>
        </w:rPr>
        <w:t> </w:t>
      </w:r>
      <w:r>
        <w:rPr>
          <w:color w:val="231F20"/>
        </w:rPr>
        <w:t>система</w:t>
      </w:r>
      <w:r>
        <w:rPr>
          <w:color w:val="231F20"/>
          <w:spacing w:val="-5"/>
        </w:rPr>
        <w:t> </w:t>
      </w:r>
      <w:r>
        <w:rPr>
          <w:color w:val="231F20"/>
        </w:rPr>
        <w:t>прокладки</w:t>
      </w:r>
      <w:r>
        <w:rPr>
          <w:color w:val="231F20"/>
          <w:spacing w:val="-6"/>
        </w:rPr>
        <w:t> </w:t>
      </w:r>
      <w:r>
        <w:rPr>
          <w:color w:val="231F20"/>
        </w:rPr>
        <w:t>инженерных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коммуникаций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кабельных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систем.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14"/>
        </w:rPr>
        <w:t> </w:t>
      </w:r>
      <w:r>
        <w:rPr>
          <w:color w:val="231F20"/>
        </w:rPr>
        <w:t>горизонтально-направленно-</w:t>
      </w:r>
      <w:r>
        <w:rPr>
          <w:color w:val="231F20"/>
          <w:spacing w:val="-63"/>
        </w:rPr>
        <w:t> </w:t>
      </w:r>
      <w:r>
        <w:rPr>
          <w:color w:val="231F20"/>
        </w:rPr>
        <w:t>го</w:t>
      </w:r>
      <w:r>
        <w:rPr>
          <w:color w:val="231F20"/>
          <w:spacing w:val="-5"/>
        </w:rPr>
        <w:t> </w:t>
      </w:r>
      <w:r>
        <w:rPr>
          <w:color w:val="231F20"/>
        </w:rPr>
        <w:t>бурения</w:t>
      </w:r>
      <w:r>
        <w:rPr>
          <w:color w:val="231F20"/>
          <w:spacing w:val="-4"/>
        </w:rPr>
        <w:t> </w:t>
      </w:r>
      <w:r>
        <w:rPr>
          <w:color w:val="231F20"/>
        </w:rPr>
        <w:t>проводятся</w:t>
      </w:r>
      <w:r>
        <w:rPr>
          <w:color w:val="231F20"/>
          <w:spacing w:val="-4"/>
        </w:rPr>
        <w:t> </w:t>
      </w:r>
      <w:r>
        <w:rPr>
          <w:color w:val="231F20"/>
        </w:rPr>
        <w:t>ряд</w:t>
      </w:r>
      <w:r>
        <w:rPr>
          <w:color w:val="231F20"/>
          <w:spacing w:val="-4"/>
        </w:rPr>
        <w:t> </w:t>
      </w:r>
      <w:r>
        <w:rPr>
          <w:color w:val="231F20"/>
        </w:rPr>
        <w:t>мероприятий</w:t>
      </w:r>
      <w:r>
        <w:rPr>
          <w:color w:val="231F20"/>
          <w:spacing w:val="-4"/>
        </w:rPr>
        <w:t> </w:t>
      </w:r>
      <w:r>
        <w:rPr>
          <w:color w:val="231F20"/>
        </w:rPr>
        <w:t>по</w:t>
      </w:r>
      <w:r>
        <w:rPr>
          <w:color w:val="231F20"/>
          <w:spacing w:val="-4"/>
        </w:rPr>
        <w:t> </w:t>
      </w:r>
      <w:r>
        <w:rPr>
          <w:color w:val="231F20"/>
        </w:rPr>
        <w:t>изучению</w:t>
      </w:r>
      <w:r>
        <w:rPr>
          <w:color w:val="231F20"/>
          <w:spacing w:val="-4"/>
        </w:rPr>
        <w:t> </w:t>
      </w:r>
      <w:r>
        <w:rPr>
          <w:color w:val="231F20"/>
        </w:rPr>
        <w:t>состава</w:t>
      </w:r>
      <w:r>
        <w:rPr>
          <w:color w:val="231F20"/>
          <w:spacing w:val="-4"/>
        </w:rPr>
        <w:t> </w:t>
      </w:r>
      <w:r>
        <w:rPr>
          <w:color w:val="231F20"/>
        </w:rPr>
        <w:t>грунта,</w:t>
      </w:r>
      <w:r>
        <w:rPr>
          <w:color w:val="231F20"/>
          <w:spacing w:val="-4"/>
        </w:rPr>
        <w:t> </w:t>
      </w:r>
      <w:r>
        <w:rPr>
          <w:color w:val="231F20"/>
        </w:rPr>
        <w:t>а</w:t>
      </w:r>
      <w:r>
        <w:rPr>
          <w:color w:val="231F20"/>
          <w:spacing w:val="-4"/>
        </w:rPr>
        <w:t> </w:t>
      </w:r>
      <w:r>
        <w:rPr>
          <w:color w:val="231F20"/>
        </w:rPr>
        <w:t>также</w:t>
      </w:r>
      <w:r>
        <w:rPr>
          <w:color w:val="231F20"/>
          <w:spacing w:val="-4"/>
        </w:rPr>
        <w:t> </w:t>
      </w:r>
      <w:r>
        <w:rPr>
          <w:color w:val="231F20"/>
        </w:rPr>
        <w:t>разра-</w:t>
      </w:r>
      <w:r>
        <w:rPr>
          <w:color w:val="231F20"/>
          <w:spacing w:val="-63"/>
        </w:rPr>
        <w:t> </w:t>
      </w:r>
      <w:r>
        <w:rPr>
          <w:color w:val="231F20"/>
        </w:rPr>
        <w:t>батывается</w:t>
      </w:r>
      <w:r>
        <w:rPr>
          <w:color w:val="231F20"/>
          <w:spacing w:val="-3"/>
        </w:rPr>
        <w:t> </w:t>
      </w:r>
      <w:r>
        <w:rPr>
          <w:color w:val="231F20"/>
        </w:rPr>
        <w:t>необходимая</w:t>
      </w:r>
      <w:r>
        <w:rPr>
          <w:color w:val="231F20"/>
          <w:spacing w:val="-3"/>
        </w:rPr>
        <w:t> </w:t>
      </w:r>
      <w:r>
        <w:rPr>
          <w:color w:val="231F20"/>
        </w:rPr>
        <w:t>документация</w:t>
      </w:r>
      <w:r>
        <w:rPr>
          <w:color w:val="231F20"/>
          <w:spacing w:val="-2"/>
        </w:rPr>
        <w:t> </w:t>
      </w:r>
      <w:r>
        <w:rPr>
          <w:color w:val="231F20"/>
        </w:rPr>
        <w:t>по</w:t>
      </w:r>
      <w:r>
        <w:rPr>
          <w:color w:val="231F20"/>
          <w:spacing w:val="-3"/>
        </w:rPr>
        <w:t> </w:t>
      </w:r>
      <w:r>
        <w:rPr>
          <w:color w:val="231F20"/>
        </w:rPr>
        <w:t>этапам</w:t>
      </w:r>
      <w:r>
        <w:rPr>
          <w:color w:val="231F20"/>
          <w:spacing w:val="-4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2"/>
        </w:rPr>
        <w:t> </w:t>
      </w:r>
      <w:r>
        <w:rPr>
          <w:color w:val="231F20"/>
        </w:rPr>
        <w:t>работ.</w:t>
      </w:r>
    </w:p>
    <w:p>
      <w:pPr>
        <w:pStyle w:val="BodyText"/>
        <w:spacing w:before="8"/>
        <w:ind w:lef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28">
            <wp:simplePos x="0" y="0"/>
            <wp:positionH relativeFrom="page">
              <wp:posOffset>1561598</wp:posOffset>
            </wp:positionH>
            <wp:positionV relativeFrom="paragraph">
              <wp:posOffset>195743</wp:posOffset>
            </wp:positionV>
            <wp:extent cx="4399774" cy="2737104"/>
            <wp:effectExtent l="0" t="0" r="0" b="0"/>
            <wp:wrapTopAndBottom/>
            <wp:docPr id="85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57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9774" cy="2737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9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Буровая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установка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ГНБ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ind w:left="552" w:firstLine="0"/>
        <w:jc w:val="left"/>
      </w:pPr>
      <w:r>
        <w:rPr>
          <w:color w:val="231F20"/>
        </w:rPr>
        <w:t>К</w:t>
      </w:r>
      <w:r>
        <w:rPr>
          <w:color w:val="231F20"/>
          <w:spacing w:val="-8"/>
        </w:rPr>
        <w:t> </w:t>
      </w:r>
      <w:r>
        <w:rPr>
          <w:color w:val="231F20"/>
        </w:rPr>
        <w:t>преимуществам</w:t>
      </w:r>
      <w:r>
        <w:rPr>
          <w:color w:val="231F20"/>
          <w:spacing w:val="-8"/>
        </w:rPr>
        <w:t> </w:t>
      </w:r>
      <w:r>
        <w:rPr>
          <w:color w:val="231F20"/>
        </w:rPr>
        <w:t>такого</w:t>
      </w:r>
      <w:r>
        <w:rPr>
          <w:color w:val="231F20"/>
          <w:spacing w:val="-8"/>
        </w:rPr>
        <w:t> </w:t>
      </w:r>
      <w:r>
        <w:rPr>
          <w:color w:val="231F20"/>
        </w:rPr>
        <w:t>метода</w:t>
      </w:r>
      <w:r>
        <w:rPr>
          <w:color w:val="231F20"/>
          <w:spacing w:val="-8"/>
        </w:rPr>
        <w:t> </w:t>
      </w:r>
      <w:r>
        <w:rPr>
          <w:color w:val="231F20"/>
        </w:rPr>
        <w:t>бурения</w:t>
      </w:r>
      <w:r>
        <w:rPr>
          <w:color w:val="231F20"/>
          <w:spacing w:val="-8"/>
        </w:rPr>
        <w:t> </w:t>
      </w:r>
      <w:r>
        <w:rPr>
          <w:color w:val="231F20"/>
        </w:rPr>
        <w:t>относится: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сохранения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ландшафта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рабочего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участка;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9" w:lineRule="auto" w:before="13" w:after="0"/>
        <w:ind w:left="155" w:right="153" w:firstLine="396"/>
        <w:jc w:val="left"/>
        <w:rPr>
          <w:sz w:val="26"/>
        </w:rPr>
      </w:pPr>
      <w:r>
        <w:rPr>
          <w:color w:val="231F20"/>
          <w:sz w:val="26"/>
        </w:rPr>
        <w:t>возможность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работы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любыми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типами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труб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расстояния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до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десятков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кило-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метров;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2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требует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минимальных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земляных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работ;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2" w:val="left" w:leader="none"/>
        </w:tabs>
        <w:spacing w:line="240" w:lineRule="auto" w:before="13" w:after="0"/>
        <w:ind w:left="921" w:right="0" w:hanging="370"/>
        <w:jc w:val="left"/>
        <w:rPr>
          <w:sz w:val="26"/>
        </w:rPr>
      </w:pPr>
      <w:r>
        <w:rPr>
          <w:color w:val="231F20"/>
          <w:w w:val="95"/>
          <w:sz w:val="26"/>
        </w:rPr>
        <w:t>доступная</w:t>
      </w:r>
      <w:r>
        <w:rPr>
          <w:color w:val="231F20"/>
          <w:spacing w:val="13"/>
          <w:w w:val="95"/>
          <w:sz w:val="26"/>
        </w:rPr>
        <w:t> </w:t>
      </w:r>
      <w:r>
        <w:rPr>
          <w:color w:val="231F20"/>
          <w:w w:val="95"/>
          <w:sz w:val="26"/>
        </w:rPr>
        <w:t>стоимость,</w:t>
      </w:r>
      <w:r>
        <w:rPr>
          <w:color w:val="231F20"/>
          <w:spacing w:val="14"/>
          <w:w w:val="95"/>
          <w:sz w:val="26"/>
        </w:rPr>
        <w:t> </w:t>
      </w:r>
      <w:r>
        <w:rPr>
          <w:color w:val="231F20"/>
          <w:w w:val="95"/>
          <w:sz w:val="26"/>
        </w:rPr>
        <w:t>рассчитываемая</w:t>
      </w:r>
      <w:r>
        <w:rPr>
          <w:color w:val="231F20"/>
          <w:spacing w:val="14"/>
          <w:w w:val="95"/>
          <w:sz w:val="26"/>
        </w:rPr>
        <w:t> </w:t>
      </w:r>
      <w:r>
        <w:rPr>
          <w:color w:val="231F20"/>
          <w:w w:val="95"/>
          <w:sz w:val="26"/>
        </w:rPr>
        <w:t>от</w:t>
      </w:r>
      <w:r>
        <w:rPr>
          <w:color w:val="231F20"/>
          <w:spacing w:val="13"/>
          <w:w w:val="95"/>
          <w:sz w:val="26"/>
        </w:rPr>
        <w:t> </w:t>
      </w:r>
      <w:r>
        <w:rPr>
          <w:color w:val="231F20"/>
          <w:w w:val="95"/>
          <w:sz w:val="26"/>
        </w:rPr>
        <w:t>расстояния</w:t>
      </w:r>
      <w:r>
        <w:rPr>
          <w:color w:val="231F20"/>
          <w:spacing w:val="14"/>
          <w:w w:val="95"/>
          <w:sz w:val="26"/>
        </w:rPr>
        <w:t> </w:t>
      </w:r>
      <w:r>
        <w:rPr>
          <w:color w:val="231F20"/>
          <w:w w:val="95"/>
          <w:sz w:val="26"/>
        </w:rPr>
        <w:t>магистрали</w:t>
      </w:r>
      <w:r>
        <w:rPr>
          <w:color w:val="231F20"/>
          <w:spacing w:val="14"/>
          <w:w w:val="95"/>
          <w:sz w:val="26"/>
        </w:rPr>
        <w:t> </w:t>
      </w:r>
      <w:r>
        <w:rPr>
          <w:color w:val="231F20"/>
          <w:w w:val="95"/>
          <w:sz w:val="26"/>
        </w:rPr>
        <w:t>и</w:t>
      </w:r>
      <w:r>
        <w:rPr>
          <w:color w:val="231F20"/>
          <w:spacing w:val="15"/>
          <w:w w:val="95"/>
          <w:sz w:val="26"/>
        </w:rPr>
        <w:t> </w:t>
      </w:r>
      <w:r>
        <w:rPr>
          <w:color w:val="231F20"/>
          <w:w w:val="95"/>
          <w:sz w:val="26"/>
        </w:rPr>
        <w:t>ее</w:t>
      </w:r>
      <w:r>
        <w:rPr>
          <w:color w:val="231F20"/>
          <w:spacing w:val="13"/>
          <w:w w:val="95"/>
          <w:sz w:val="26"/>
        </w:rPr>
        <w:t> </w:t>
      </w:r>
      <w:r>
        <w:rPr>
          <w:color w:val="231F20"/>
          <w:w w:val="95"/>
          <w:sz w:val="26"/>
        </w:rPr>
        <w:t>диаметра;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короткие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сроки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проведения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работ;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отсутствие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дополнительных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расходов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привязки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сезонности;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исключение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точечных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нагрузок.</w:t>
      </w:r>
    </w:p>
    <w:p>
      <w:pPr>
        <w:spacing w:after="0" w:line="240" w:lineRule="auto"/>
        <w:jc w:val="left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/>
      </w:pPr>
      <w:r>
        <w:rPr>
          <w:color w:val="231F20"/>
          <w:spacing w:val="-3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недостаткам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данного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метода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относится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только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невозможность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проведения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работ</w:t>
      </w:r>
      <w:r>
        <w:rPr>
          <w:color w:val="231F20"/>
          <w:spacing w:val="-62"/>
        </w:rPr>
        <w:t> </w:t>
      </w:r>
      <w:r>
        <w:rPr>
          <w:color w:val="231F20"/>
        </w:rPr>
        <w:t>на участках с большим количеством строительного грунта, с высокой интенсивно-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стью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передвижения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подземных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вод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вероятностью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возникновения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оползней.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так-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же,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прокладке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трубопроводов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высокой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протяженности</w:t>
      </w:r>
      <w:r>
        <w:rPr>
          <w:color w:val="231F20"/>
          <w:spacing w:val="-14"/>
        </w:rPr>
        <w:t> </w:t>
      </w:r>
      <w:r>
        <w:rPr>
          <w:color w:val="231F20"/>
        </w:rPr>
        <w:t>(более</w:t>
      </w:r>
      <w:r>
        <w:rPr>
          <w:color w:val="231F20"/>
          <w:spacing w:val="-15"/>
        </w:rPr>
        <w:t> </w:t>
      </w:r>
      <w:r>
        <w:rPr>
          <w:color w:val="231F20"/>
        </w:rPr>
        <w:t>50</w:t>
      </w:r>
      <w:r>
        <w:rPr>
          <w:color w:val="231F20"/>
          <w:spacing w:val="-15"/>
        </w:rPr>
        <w:t> </w:t>
      </w:r>
      <w:r>
        <w:rPr>
          <w:color w:val="231F20"/>
        </w:rPr>
        <w:t>метров)</w:t>
      </w:r>
      <w:r>
        <w:rPr>
          <w:color w:val="231F20"/>
          <w:spacing w:val="-14"/>
        </w:rPr>
        <w:t> </w:t>
      </w:r>
      <w:r>
        <w:rPr>
          <w:color w:val="231F20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63"/>
        </w:rPr>
        <w:t> </w:t>
      </w:r>
      <w:r>
        <w:rPr>
          <w:color w:val="231F20"/>
        </w:rPr>
        <w:t>большой</w:t>
      </w:r>
      <w:r>
        <w:rPr>
          <w:color w:val="231F20"/>
          <w:spacing w:val="-8"/>
        </w:rPr>
        <w:t> </w:t>
      </w:r>
      <w:r>
        <w:rPr>
          <w:color w:val="231F20"/>
        </w:rPr>
        <w:t>глубине</w:t>
      </w:r>
      <w:r>
        <w:rPr>
          <w:color w:val="231F20"/>
          <w:spacing w:val="-7"/>
        </w:rPr>
        <w:t> </w:t>
      </w:r>
      <w:r>
        <w:rPr>
          <w:color w:val="231F20"/>
        </w:rPr>
        <w:t>(более</w:t>
      </w:r>
      <w:r>
        <w:rPr>
          <w:color w:val="231F20"/>
          <w:spacing w:val="-8"/>
        </w:rPr>
        <w:t> </w:t>
      </w:r>
      <w:r>
        <w:rPr>
          <w:color w:val="231F20"/>
        </w:rPr>
        <w:t>10</w:t>
      </w:r>
      <w:r>
        <w:rPr>
          <w:color w:val="231F20"/>
          <w:spacing w:val="-6"/>
        </w:rPr>
        <w:t> </w:t>
      </w:r>
      <w:r>
        <w:rPr>
          <w:color w:val="231F20"/>
        </w:rPr>
        <w:t>метров),</w:t>
      </w:r>
      <w:r>
        <w:rPr>
          <w:color w:val="231F20"/>
          <w:spacing w:val="-7"/>
        </w:rPr>
        <w:t> </w:t>
      </w:r>
      <w:r>
        <w:rPr>
          <w:color w:val="231F20"/>
        </w:rPr>
        <w:t>это</w:t>
      </w:r>
      <w:r>
        <w:rPr>
          <w:color w:val="231F20"/>
          <w:spacing w:val="-7"/>
        </w:rPr>
        <w:t> </w:t>
      </w:r>
      <w:r>
        <w:rPr>
          <w:color w:val="231F20"/>
        </w:rPr>
        <w:t>приводит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удорожанию</w:t>
      </w:r>
      <w:r>
        <w:rPr>
          <w:color w:val="231F20"/>
          <w:spacing w:val="-6"/>
        </w:rPr>
        <w:t> </w:t>
      </w:r>
      <w:r>
        <w:rPr>
          <w:color w:val="231F20"/>
        </w:rPr>
        <w:t>стоимости</w:t>
      </w:r>
      <w:r>
        <w:rPr>
          <w:color w:val="231F20"/>
          <w:spacing w:val="-7"/>
        </w:rPr>
        <w:t> </w:t>
      </w:r>
      <w:r>
        <w:rPr>
          <w:color w:val="231F20"/>
        </w:rPr>
        <w:t>работ.</w:t>
      </w:r>
    </w:p>
    <w:p>
      <w:pPr>
        <w:pStyle w:val="BodyText"/>
        <w:spacing w:line="249" w:lineRule="auto"/>
        <w:ind w:right="153"/>
      </w:pPr>
      <w:r>
        <w:rPr>
          <w:color w:val="231F20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</w:rPr>
        <w:t>отсутствии</w:t>
      </w:r>
      <w:r>
        <w:rPr>
          <w:color w:val="231F20"/>
          <w:spacing w:val="-14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ландшафте</w:t>
      </w:r>
      <w:r>
        <w:rPr>
          <w:color w:val="231F20"/>
          <w:spacing w:val="-14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14"/>
        </w:rPr>
        <w:t> </w:t>
      </w:r>
      <w:r>
        <w:rPr>
          <w:color w:val="231F20"/>
        </w:rPr>
        <w:t>работ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прокладке</w:t>
      </w:r>
      <w:r>
        <w:rPr>
          <w:color w:val="231F20"/>
          <w:spacing w:val="-14"/>
        </w:rPr>
        <w:t> </w:t>
      </w:r>
      <w:r>
        <w:rPr>
          <w:color w:val="231F20"/>
        </w:rPr>
        <w:t>ком-</w:t>
      </w:r>
      <w:r>
        <w:rPr>
          <w:color w:val="231F20"/>
          <w:spacing w:val="-63"/>
        </w:rPr>
        <w:t> </w:t>
      </w:r>
      <w:r>
        <w:rPr>
          <w:color w:val="231F20"/>
        </w:rPr>
        <w:t>муникаций способом с рытьем траншей, применяют метод ГНБ. Основные стадии</w:t>
      </w:r>
      <w:r>
        <w:rPr>
          <w:color w:val="231F20"/>
          <w:spacing w:val="1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"/>
        </w:rPr>
        <w:t> </w:t>
      </w:r>
      <w:r>
        <w:rPr>
          <w:color w:val="231F20"/>
        </w:rPr>
        <w:t>данного метода:</w:t>
      </w:r>
      <w:r>
        <w:rPr>
          <w:color w:val="231F20"/>
          <w:spacing w:val="-1"/>
        </w:rPr>
        <w:t> </w:t>
      </w:r>
      <w:r>
        <w:rPr>
          <w:color w:val="231F20"/>
        </w:rPr>
        <w:t>[2]</w:t>
      </w:r>
    </w:p>
    <w:p>
      <w:pPr>
        <w:pStyle w:val="ListParagraph"/>
        <w:numPr>
          <w:ilvl w:val="0"/>
          <w:numId w:val="29"/>
        </w:numPr>
        <w:tabs>
          <w:tab w:pos="921" w:val="left" w:leader="none"/>
        </w:tabs>
        <w:spacing w:line="249" w:lineRule="auto" w:before="0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Разрабатывается проектная документация с расчетом глубины прохождения,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длины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бурения,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мест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входа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выхода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буровой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штанги.</w:t>
      </w:r>
    </w:p>
    <w:p>
      <w:pPr>
        <w:pStyle w:val="ListParagraph"/>
        <w:numPr>
          <w:ilvl w:val="0"/>
          <w:numId w:val="29"/>
        </w:numPr>
        <w:tabs>
          <w:tab w:pos="922" w:val="left" w:leader="none"/>
        </w:tabs>
        <w:spacing w:line="249" w:lineRule="auto" w:before="0" w:after="0"/>
        <w:ind w:left="155" w:right="154" w:firstLine="396"/>
        <w:jc w:val="both"/>
        <w:rPr>
          <w:sz w:val="26"/>
        </w:rPr>
      </w:pPr>
      <w:r>
        <w:rPr>
          <w:color w:val="231F20"/>
          <w:sz w:val="26"/>
        </w:rPr>
        <w:t>Разработанная проектная документация проходит согласование с владельца-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ми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участка или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органами власти.</w:t>
      </w:r>
    </w:p>
    <w:p>
      <w:pPr>
        <w:pStyle w:val="ListParagraph"/>
        <w:numPr>
          <w:ilvl w:val="0"/>
          <w:numId w:val="29"/>
        </w:numPr>
        <w:tabs>
          <w:tab w:pos="922" w:val="left" w:leader="none"/>
        </w:tabs>
        <w:spacing w:line="249" w:lineRule="auto" w:before="0" w:after="0"/>
        <w:ind w:left="155" w:right="152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месте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проведения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работ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по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организации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ГНБ-перехода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производится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отрыв-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2"/>
          <w:sz w:val="26"/>
        </w:rPr>
        <w:t>ка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двух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котлованов: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стартовый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котлован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–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месте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старта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работ,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приемный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котлован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–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месте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выхода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инженерных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коммуникаций (см.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рис.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2):</w:t>
      </w:r>
    </w:p>
    <w:p>
      <w:pPr>
        <w:pStyle w:val="BodyText"/>
        <w:spacing w:before="7"/>
        <w:ind w:left="0" w:firstLine="0"/>
        <w:jc w:val="left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29">
            <wp:simplePos x="0" y="0"/>
            <wp:positionH relativeFrom="page">
              <wp:posOffset>823724</wp:posOffset>
            </wp:positionH>
            <wp:positionV relativeFrom="paragraph">
              <wp:posOffset>180820</wp:posOffset>
            </wp:positionV>
            <wp:extent cx="5919654" cy="1295400"/>
            <wp:effectExtent l="0" t="0" r="0" b="0"/>
            <wp:wrapTopAndBottom/>
            <wp:docPr id="87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58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9654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6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Схема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ГНБ-перехода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под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автодорогой</w:t>
      </w:r>
    </w:p>
    <w:p>
      <w:pPr>
        <w:pStyle w:val="BodyText"/>
        <w:spacing w:before="1"/>
        <w:ind w:left="0" w:firstLine="0"/>
        <w:jc w:val="left"/>
      </w:pPr>
    </w:p>
    <w:p>
      <w:pPr>
        <w:pStyle w:val="ListParagraph"/>
        <w:numPr>
          <w:ilvl w:val="0"/>
          <w:numId w:val="29"/>
        </w:numPr>
        <w:tabs>
          <w:tab w:pos="922" w:val="left" w:leader="none"/>
        </w:tabs>
        <w:spacing w:line="249" w:lineRule="auto" w:before="1" w:after="0"/>
        <w:ind w:left="155" w:right="154" w:firstLine="396"/>
        <w:jc w:val="both"/>
        <w:rPr>
          <w:sz w:val="26"/>
        </w:rPr>
      </w:pPr>
      <w:r>
        <w:rPr>
          <w:color w:val="231F20"/>
          <w:sz w:val="26"/>
        </w:rPr>
        <w:t>При помощи буровой установки производится прокладка нужных коммуни-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каций;</w:t>
      </w:r>
    </w:p>
    <w:p>
      <w:pPr>
        <w:pStyle w:val="ListParagraph"/>
        <w:numPr>
          <w:ilvl w:val="0"/>
          <w:numId w:val="29"/>
        </w:numPr>
        <w:tabs>
          <w:tab w:pos="921" w:val="left" w:leader="none"/>
        </w:tabs>
        <w:spacing w:line="249" w:lineRule="auto" w:before="0" w:after="0"/>
        <w:ind w:left="155" w:right="154" w:firstLine="396"/>
        <w:jc w:val="both"/>
        <w:rPr>
          <w:sz w:val="26"/>
        </w:rPr>
      </w:pPr>
      <w:r>
        <w:rPr>
          <w:color w:val="231F20"/>
          <w:sz w:val="26"/>
        </w:rPr>
        <w:t>Завершающим этапом служит засыпка обоих котлованов и, при необходимо-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сти,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восстановление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объектов на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месте.</w:t>
      </w:r>
    </w:p>
    <w:p>
      <w:pPr>
        <w:pStyle w:val="BodyText"/>
        <w:spacing w:line="249" w:lineRule="auto"/>
        <w:ind w:right="150"/>
      </w:pP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разработки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прокладке</w:t>
      </w:r>
      <w:r>
        <w:rPr>
          <w:color w:val="231F20"/>
          <w:spacing w:val="-14"/>
        </w:rPr>
        <w:t> </w:t>
      </w:r>
      <w:r>
        <w:rPr>
          <w:color w:val="231F20"/>
        </w:rPr>
        <w:t>коммуникаций</w:t>
      </w:r>
      <w:r>
        <w:rPr>
          <w:color w:val="231F20"/>
          <w:spacing w:val="-15"/>
        </w:rPr>
        <w:t> </w:t>
      </w:r>
      <w:r>
        <w:rPr>
          <w:color w:val="231F20"/>
        </w:rPr>
        <w:t>методом</w:t>
      </w:r>
      <w:r>
        <w:rPr>
          <w:color w:val="231F20"/>
          <w:spacing w:val="-14"/>
        </w:rPr>
        <w:t> </w:t>
      </w:r>
      <w:r>
        <w:rPr>
          <w:color w:val="231F20"/>
        </w:rPr>
        <w:t>горизонтально-на-</w:t>
      </w:r>
      <w:r>
        <w:rPr>
          <w:color w:val="231F20"/>
          <w:spacing w:val="-63"/>
        </w:rPr>
        <w:t> </w:t>
      </w:r>
      <w:r>
        <w:rPr>
          <w:color w:val="231F20"/>
        </w:rPr>
        <w:t>правленного</w:t>
      </w:r>
      <w:r>
        <w:rPr>
          <w:color w:val="231F20"/>
          <w:spacing w:val="-13"/>
        </w:rPr>
        <w:t> </w:t>
      </w:r>
      <w:r>
        <w:rPr>
          <w:color w:val="231F20"/>
        </w:rPr>
        <w:t>бурения</w:t>
      </w:r>
      <w:r>
        <w:rPr>
          <w:color w:val="231F20"/>
          <w:spacing w:val="-13"/>
        </w:rPr>
        <w:t> </w:t>
      </w:r>
      <w:r>
        <w:rPr>
          <w:color w:val="231F20"/>
        </w:rPr>
        <w:t>подбирается</w:t>
      </w:r>
      <w:r>
        <w:rPr>
          <w:color w:val="231F20"/>
          <w:spacing w:val="-12"/>
        </w:rPr>
        <w:t> </w:t>
      </w:r>
      <w:r>
        <w:rPr>
          <w:color w:val="231F20"/>
        </w:rPr>
        <w:t>проектная</w:t>
      </w:r>
      <w:r>
        <w:rPr>
          <w:color w:val="231F20"/>
          <w:spacing w:val="-13"/>
        </w:rPr>
        <w:t> </w:t>
      </w:r>
      <w:r>
        <w:rPr>
          <w:color w:val="231F20"/>
        </w:rPr>
        <w:t>организация.</w:t>
      </w:r>
      <w:r>
        <w:rPr>
          <w:color w:val="231F20"/>
          <w:spacing w:val="-12"/>
        </w:rPr>
        <w:t> </w:t>
      </w:r>
      <w:r>
        <w:rPr>
          <w:color w:val="231F20"/>
        </w:rPr>
        <w:t>Но</w:t>
      </w:r>
      <w:r>
        <w:rPr>
          <w:color w:val="231F20"/>
          <w:spacing w:val="-13"/>
        </w:rPr>
        <w:t> </w:t>
      </w:r>
      <w:r>
        <w:rPr>
          <w:color w:val="231F20"/>
        </w:rPr>
        <w:t>также,</w:t>
      </w:r>
      <w:r>
        <w:rPr>
          <w:color w:val="231F20"/>
          <w:spacing w:val="-13"/>
        </w:rPr>
        <w:t> </w:t>
      </w:r>
      <w:r>
        <w:rPr>
          <w:color w:val="231F20"/>
        </w:rPr>
        <w:t>выбор</w:t>
      </w:r>
      <w:r>
        <w:rPr>
          <w:color w:val="231F20"/>
          <w:spacing w:val="-12"/>
        </w:rPr>
        <w:t> </w:t>
      </w:r>
      <w:r>
        <w:rPr>
          <w:color w:val="231F20"/>
        </w:rPr>
        <w:t>ГНБ-пе-</w:t>
      </w:r>
      <w:r>
        <w:rPr>
          <w:color w:val="231F20"/>
          <w:spacing w:val="-63"/>
        </w:rPr>
        <w:t> </w:t>
      </w:r>
      <w:r>
        <w:rPr>
          <w:color w:val="231F20"/>
        </w:rPr>
        <w:t>рехода может осуществляться уже на стадии строительства при разработке проекта</w:t>
      </w:r>
      <w:r>
        <w:rPr>
          <w:color w:val="231F20"/>
          <w:spacing w:val="1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1"/>
        </w:rPr>
        <w:t> </w:t>
      </w:r>
      <w:r>
        <w:rPr>
          <w:color w:val="231F20"/>
        </w:rPr>
        <w:t>работ.</w:t>
      </w:r>
    </w:p>
    <w:p>
      <w:pPr>
        <w:pStyle w:val="BodyText"/>
        <w:spacing w:line="249" w:lineRule="auto"/>
        <w:ind w:right="150"/>
      </w:pPr>
      <w:r>
        <w:rPr>
          <w:color w:val="231F20"/>
        </w:rPr>
        <w:t>Для разработки соответствующих разделов документации необходимо наличие</w:t>
      </w:r>
      <w:r>
        <w:rPr>
          <w:color w:val="231F20"/>
          <w:spacing w:val="1"/>
        </w:rPr>
        <w:t> </w:t>
      </w:r>
      <w:r>
        <w:rPr>
          <w:color w:val="231F20"/>
        </w:rPr>
        <w:t>следующих</w:t>
      </w:r>
      <w:r>
        <w:rPr>
          <w:color w:val="231F20"/>
          <w:spacing w:val="-1"/>
        </w:rPr>
        <w:t> </w:t>
      </w:r>
      <w:r>
        <w:rPr>
          <w:color w:val="231F20"/>
        </w:rPr>
        <w:t>исходных данных: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0" w:after="0"/>
        <w:ind w:left="155" w:right="152" w:firstLine="396"/>
        <w:jc w:val="both"/>
        <w:rPr>
          <w:sz w:val="26"/>
        </w:rPr>
      </w:pPr>
      <w:r>
        <w:rPr>
          <w:color w:val="231F20"/>
          <w:spacing w:val="-2"/>
          <w:sz w:val="26"/>
        </w:rPr>
        <w:t>задание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2"/>
          <w:sz w:val="26"/>
        </w:rPr>
        <w:t>на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2"/>
          <w:sz w:val="26"/>
        </w:rPr>
        <w:t>проектирование/переустройство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1"/>
          <w:sz w:val="26"/>
        </w:rPr>
        <w:t>инженерных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1"/>
          <w:sz w:val="26"/>
        </w:rPr>
        <w:t>коммуникаций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1"/>
          <w:sz w:val="26"/>
        </w:rPr>
        <w:t>с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1"/>
          <w:sz w:val="26"/>
        </w:rPr>
        <w:t>ука-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зание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участков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землепользователей,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диаметром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типом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трубопровода,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также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ко-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личества.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0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технические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условие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проектирование/переустройство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инженерных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комму-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никаций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от эксплуатирующей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организации;</w:t>
      </w:r>
    </w:p>
    <w:p>
      <w:pPr>
        <w:pStyle w:val="ListParagraph"/>
        <w:numPr>
          <w:ilvl w:val="0"/>
          <w:numId w:val="4"/>
        </w:numPr>
        <w:tabs>
          <w:tab w:pos="922" w:val="left" w:leader="none"/>
        </w:tabs>
        <w:spacing w:line="249" w:lineRule="auto" w:before="0" w:after="0"/>
        <w:ind w:left="155" w:right="152" w:firstLine="396"/>
        <w:jc w:val="both"/>
        <w:rPr>
          <w:sz w:val="26"/>
        </w:rPr>
      </w:pPr>
      <w:r>
        <w:rPr>
          <w:color w:val="231F20"/>
          <w:sz w:val="26"/>
        </w:rPr>
        <w:t>топографическая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съемка,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срок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которой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не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превышает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три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года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момент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про-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ведения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строительно-монтажных работ;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0" w:after="0"/>
        <w:ind w:left="155" w:right="151" w:firstLine="396"/>
        <w:jc w:val="both"/>
        <w:rPr>
          <w:sz w:val="26"/>
        </w:rPr>
      </w:pPr>
      <w:r>
        <w:rPr>
          <w:color w:val="231F20"/>
          <w:spacing w:val="-2"/>
          <w:sz w:val="26"/>
        </w:rPr>
        <w:t>ситуационный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план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2"/>
          <w:sz w:val="26"/>
        </w:rPr>
        <w:t>с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2"/>
          <w:sz w:val="26"/>
        </w:rPr>
        <w:t>указанием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2"/>
          <w:sz w:val="26"/>
        </w:rPr>
        <w:t>на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2"/>
          <w:sz w:val="26"/>
        </w:rPr>
        <w:t>нем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2"/>
          <w:sz w:val="26"/>
        </w:rPr>
        <w:t>проектируемых/переустраиваемых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1"/>
          <w:sz w:val="26"/>
        </w:rPr>
        <w:t>ин-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женерных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коммуникаций;</w:t>
      </w:r>
    </w:p>
    <w:p>
      <w:pPr>
        <w:spacing w:after="0" w:line="249" w:lineRule="auto"/>
        <w:jc w:val="both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ListParagraph"/>
        <w:numPr>
          <w:ilvl w:val="0"/>
          <w:numId w:val="4"/>
        </w:numPr>
        <w:tabs>
          <w:tab w:pos="922" w:val="left" w:leader="none"/>
        </w:tabs>
        <w:spacing w:line="240" w:lineRule="auto" w:before="72" w:after="0"/>
        <w:ind w:left="921" w:right="0" w:hanging="370"/>
        <w:jc w:val="both"/>
        <w:rPr>
          <w:sz w:val="26"/>
        </w:rPr>
      </w:pPr>
      <w:r>
        <w:rPr>
          <w:color w:val="231F20"/>
          <w:spacing w:val="-2"/>
          <w:sz w:val="26"/>
        </w:rPr>
        <w:t>продольный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профиль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предполагаемом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месте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проведения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ГНБ-перехода;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13" w:after="0"/>
        <w:ind w:left="155" w:right="152" w:firstLine="396"/>
        <w:jc w:val="both"/>
        <w:rPr>
          <w:sz w:val="26"/>
        </w:rPr>
      </w:pPr>
      <w:r>
        <w:rPr>
          <w:color w:val="231F20"/>
          <w:sz w:val="26"/>
        </w:rPr>
        <w:t>иная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документация,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необходимая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расчетах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горизонтально-направленного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бурения.</w:t>
      </w:r>
    </w:p>
    <w:p>
      <w:pPr>
        <w:pStyle w:val="BodyText"/>
        <w:spacing w:line="249" w:lineRule="auto"/>
        <w:ind w:right="152"/>
      </w:pPr>
      <w:r>
        <w:rPr>
          <w:color w:val="231F20"/>
          <w:spacing w:val="-1"/>
        </w:rPr>
        <w:t>Первым,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выполнить,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определение</w:t>
      </w:r>
      <w:r>
        <w:rPr>
          <w:color w:val="231F20"/>
          <w:spacing w:val="-15"/>
        </w:rPr>
        <w:t> </w:t>
      </w:r>
      <w:r>
        <w:rPr>
          <w:color w:val="231F20"/>
        </w:rPr>
        <w:t>функционального</w:t>
      </w:r>
      <w:r>
        <w:rPr>
          <w:color w:val="231F20"/>
          <w:spacing w:val="-15"/>
        </w:rPr>
        <w:t> </w:t>
      </w:r>
      <w:r>
        <w:rPr>
          <w:color w:val="231F20"/>
        </w:rPr>
        <w:t>на-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значения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трубопровода: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труба,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которой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будет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осуществляться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транспортировка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ве-</w:t>
      </w:r>
      <w:r>
        <w:rPr>
          <w:color w:val="231F20"/>
          <w:spacing w:val="-63"/>
        </w:rPr>
        <w:t> </w:t>
      </w:r>
      <w:r>
        <w:rPr>
          <w:color w:val="231F20"/>
        </w:rPr>
        <w:t>щества (проектируемая/переустраиваемая коммуникация) или труба, которая будет</w:t>
      </w:r>
      <w:r>
        <w:rPr>
          <w:color w:val="231F20"/>
          <w:spacing w:val="-62"/>
        </w:rPr>
        <w:t> </w:t>
      </w:r>
      <w:r>
        <w:rPr>
          <w:color w:val="231F20"/>
        </w:rPr>
        <w:t>служить</w:t>
      </w:r>
      <w:r>
        <w:rPr>
          <w:color w:val="231F20"/>
          <w:spacing w:val="-2"/>
        </w:rPr>
        <w:t> </w:t>
      </w:r>
      <w:r>
        <w:rPr>
          <w:color w:val="231F20"/>
        </w:rPr>
        <w:t>футляром</w:t>
      </w:r>
      <w:r>
        <w:rPr>
          <w:color w:val="231F20"/>
          <w:spacing w:val="-1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прокладываемой</w:t>
      </w:r>
      <w:r>
        <w:rPr>
          <w:color w:val="231F20"/>
          <w:spacing w:val="-1"/>
        </w:rPr>
        <w:t> </w:t>
      </w:r>
      <w:r>
        <w:rPr>
          <w:color w:val="231F20"/>
        </w:rPr>
        <w:t>коммуникации.</w:t>
      </w:r>
    </w:p>
    <w:p>
      <w:pPr>
        <w:pStyle w:val="BodyText"/>
        <w:spacing w:line="249" w:lineRule="auto"/>
        <w:ind w:right="152"/>
      </w:pPr>
      <w:r>
        <w:rPr>
          <w:color w:val="231F20"/>
        </w:rPr>
        <w:t>Прокладываемый трубопровод необходимо рассчитать на требуемое давление</w:t>
      </w:r>
      <w:r>
        <w:rPr>
          <w:color w:val="231F20"/>
          <w:spacing w:val="1"/>
        </w:rPr>
        <w:t> </w:t>
      </w:r>
      <w:r>
        <w:rPr>
          <w:color w:val="231F20"/>
        </w:rPr>
        <w:t>(выполняется гидравлический расчёт), а также при непосредственной прокладке со-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блюсти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необходимое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качество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сварных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соединений,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качество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несет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ответ-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ственность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подрядная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организация.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Но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требования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трубопроводу,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который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планиру-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использовать</w:t>
      </w:r>
      <w:r>
        <w:rPr>
          <w:color w:val="231F20"/>
          <w:spacing w:val="-15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защитный</w:t>
      </w:r>
      <w:r>
        <w:rPr>
          <w:color w:val="231F20"/>
          <w:spacing w:val="-15"/>
        </w:rPr>
        <w:t> </w:t>
      </w:r>
      <w:r>
        <w:rPr>
          <w:color w:val="231F20"/>
        </w:rPr>
        <w:t>футляр,</w:t>
      </w:r>
      <w:r>
        <w:rPr>
          <w:color w:val="231F20"/>
          <w:spacing w:val="-15"/>
        </w:rPr>
        <w:t> </w:t>
      </w:r>
      <w:r>
        <w:rPr>
          <w:color w:val="231F20"/>
        </w:rPr>
        <w:t>например,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прокладки</w:t>
      </w:r>
      <w:r>
        <w:rPr>
          <w:color w:val="231F20"/>
          <w:spacing w:val="-15"/>
        </w:rPr>
        <w:t> </w:t>
      </w:r>
      <w:r>
        <w:rPr>
          <w:color w:val="231F20"/>
        </w:rPr>
        <w:t>кабелей</w:t>
      </w:r>
      <w:r>
        <w:rPr>
          <w:color w:val="231F20"/>
          <w:spacing w:val="-15"/>
        </w:rPr>
        <w:t> </w:t>
      </w:r>
      <w:r>
        <w:rPr>
          <w:color w:val="231F20"/>
        </w:rPr>
        <w:t>высокого</w:t>
      </w:r>
      <w:r>
        <w:rPr>
          <w:color w:val="231F20"/>
          <w:spacing w:val="-63"/>
        </w:rPr>
        <w:t> </w:t>
      </w:r>
      <w:r>
        <w:rPr>
          <w:color w:val="231F20"/>
        </w:rPr>
        <w:t>напряжения,</w:t>
      </w:r>
      <w:r>
        <w:rPr>
          <w:color w:val="231F20"/>
          <w:spacing w:val="-9"/>
        </w:rPr>
        <w:t> </w:t>
      </w:r>
      <w:r>
        <w:rPr>
          <w:color w:val="231F20"/>
        </w:rPr>
        <w:t>значительно</w:t>
      </w:r>
      <w:r>
        <w:rPr>
          <w:color w:val="231F20"/>
          <w:spacing w:val="-8"/>
        </w:rPr>
        <w:t> </w:t>
      </w:r>
      <w:r>
        <w:rPr>
          <w:color w:val="231F20"/>
        </w:rPr>
        <w:t>ниже.</w:t>
      </w:r>
      <w:r>
        <w:rPr>
          <w:color w:val="231F20"/>
          <w:spacing w:val="-9"/>
        </w:rPr>
        <w:t> </w:t>
      </w:r>
      <w:r>
        <w:rPr>
          <w:color w:val="231F20"/>
        </w:rPr>
        <w:t>Осуществляется</w:t>
      </w:r>
      <w:r>
        <w:rPr>
          <w:color w:val="231F20"/>
          <w:spacing w:val="-8"/>
        </w:rPr>
        <w:t> </w:t>
      </w:r>
      <w:r>
        <w:rPr>
          <w:color w:val="231F20"/>
        </w:rPr>
        <w:t>подбор</w:t>
      </w:r>
      <w:r>
        <w:rPr>
          <w:color w:val="231F20"/>
          <w:spacing w:val="-8"/>
        </w:rPr>
        <w:t> </w:t>
      </w:r>
      <w:r>
        <w:rPr>
          <w:color w:val="231F20"/>
        </w:rPr>
        <w:t>диаметра</w:t>
      </w:r>
      <w:r>
        <w:rPr>
          <w:color w:val="231F20"/>
          <w:spacing w:val="-9"/>
        </w:rPr>
        <w:t> </w:t>
      </w:r>
      <w:r>
        <w:rPr>
          <w:color w:val="231F20"/>
        </w:rPr>
        <w:t>футляра</w:t>
      </w:r>
      <w:r>
        <w:rPr>
          <w:color w:val="231F20"/>
          <w:spacing w:val="-8"/>
        </w:rPr>
        <w:t> </w:t>
      </w:r>
      <w:r>
        <w:rPr>
          <w:color w:val="231F20"/>
        </w:rPr>
        <w:t>согласно</w:t>
      </w:r>
      <w:r>
        <w:rPr>
          <w:color w:val="231F20"/>
          <w:spacing w:val="-63"/>
        </w:rPr>
        <w:t> </w:t>
      </w:r>
      <w:r>
        <w:rPr>
          <w:color w:val="231F20"/>
        </w:rPr>
        <w:t>прокладываемому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нем</w:t>
      </w:r>
      <w:r>
        <w:rPr>
          <w:color w:val="231F20"/>
          <w:spacing w:val="-10"/>
        </w:rPr>
        <w:t> </w:t>
      </w:r>
      <w:r>
        <w:rPr>
          <w:color w:val="231F20"/>
        </w:rPr>
        <w:t>трубопроводу.</w:t>
      </w:r>
      <w:r>
        <w:rPr>
          <w:color w:val="231F20"/>
          <w:spacing w:val="-11"/>
        </w:rPr>
        <w:t> </w:t>
      </w:r>
      <w:r>
        <w:rPr>
          <w:color w:val="231F20"/>
        </w:rPr>
        <w:t>Этот</w:t>
      </w:r>
      <w:r>
        <w:rPr>
          <w:color w:val="231F20"/>
          <w:spacing w:val="-11"/>
        </w:rPr>
        <w:t> </w:t>
      </w:r>
      <w:r>
        <w:rPr>
          <w:color w:val="231F20"/>
        </w:rPr>
        <w:t>размер</w:t>
      </w:r>
      <w:r>
        <w:rPr>
          <w:color w:val="231F20"/>
          <w:spacing w:val="-10"/>
        </w:rPr>
        <w:t> </w:t>
      </w:r>
      <w:r>
        <w:rPr>
          <w:color w:val="231F20"/>
        </w:rPr>
        <w:t>зависит</w:t>
      </w:r>
      <w:r>
        <w:rPr>
          <w:color w:val="231F20"/>
          <w:spacing w:val="-11"/>
        </w:rPr>
        <w:t> </w:t>
      </w:r>
      <w:r>
        <w:rPr>
          <w:color w:val="231F20"/>
        </w:rPr>
        <w:t>от</w:t>
      </w:r>
      <w:r>
        <w:rPr>
          <w:color w:val="231F20"/>
          <w:spacing w:val="-10"/>
        </w:rPr>
        <w:t> </w:t>
      </w:r>
      <w:r>
        <w:rPr>
          <w:color w:val="231F20"/>
        </w:rPr>
        <w:t>материала</w:t>
      </w:r>
      <w:r>
        <w:rPr>
          <w:color w:val="231F20"/>
          <w:spacing w:val="-11"/>
        </w:rPr>
        <w:t> </w:t>
      </w:r>
      <w:r>
        <w:rPr>
          <w:color w:val="231F20"/>
        </w:rPr>
        <w:t>(сталь</w:t>
      </w:r>
      <w:r>
        <w:rPr>
          <w:color w:val="231F20"/>
          <w:spacing w:val="-11"/>
        </w:rPr>
        <w:t> </w:t>
      </w:r>
      <w:r>
        <w:rPr>
          <w:color w:val="231F20"/>
        </w:rPr>
        <w:t>или</w:t>
      </w:r>
      <w:r>
        <w:rPr>
          <w:color w:val="231F20"/>
          <w:spacing w:val="-62"/>
        </w:rPr>
        <w:t> </w:t>
      </w:r>
      <w:r>
        <w:rPr>
          <w:color w:val="231F20"/>
        </w:rPr>
        <w:t>полиэтилен)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диаметра,</w:t>
      </w:r>
      <w:r>
        <w:rPr>
          <w:color w:val="231F20"/>
          <w:spacing w:val="-1"/>
        </w:rPr>
        <w:t> </w:t>
      </w:r>
      <w:r>
        <w:rPr>
          <w:color w:val="231F20"/>
        </w:rPr>
        <w:t>прокладываемого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нем</w:t>
      </w:r>
      <w:r>
        <w:rPr>
          <w:color w:val="231F20"/>
          <w:spacing w:val="-2"/>
        </w:rPr>
        <w:t> </w:t>
      </w:r>
      <w:r>
        <w:rPr>
          <w:color w:val="231F20"/>
        </w:rPr>
        <w:t>трубопровода.</w:t>
      </w:r>
    </w:p>
    <w:p>
      <w:pPr>
        <w:pStyle w:val="BodyText"/>
        <w:spacing w:line="249" w:lineRule="auto"/>
        <w:ind w:right="151"/>
      </w:pPr>
      <w:r>
        <w:rPr>
          <w:color w:val="231F20"/>
          <w:w w:val="95"/>
        </w:rPr>
        <w:t>Далее определяется места стартового и приемного котлованов, а также длина пред-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полагаемого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бурения.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Исходя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анализа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исходных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данных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определяемая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длина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буре-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зависит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ширины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пересекаемой</w:t>
      </w:r>
      <w:r>
        <w:rPr>
          <w:color w:val="231F20"/>
          <w:spacing w:val="-15"/>
        </w:rPr>
        <w:t> </w:t>
      </w:r>
      <w:r>
        <w:rPr>
          <w:color w:val="231F20"/>
        </w:rPr>
        <w:t>дороги</w:t>
      </w:r>
      <w:r>
        <w:rPr>
          <w:color w:val="231F20"/>
          <w:spacing w:val="-15"/>
        </w:rPr>
        <w:t> </w:t>
      </w:r>
      <w:r>
        <w:rPr>
          <w:color w:val="231F20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</w:rPr>
        <w:t>железнодорожных</w:t>
      </w:r>
      <w:r>
        <w:rPr>
          <w:color w:val="231F20"/>
          <w:spacing w:val="-15"/>
        </w:rPr>
        <w:t> </w:t>
      </w:r>
      <w:r>
        <w:rPr>
          <w:color w:val="231F20"/>
        </w:rPr>
        <w:t>путей,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наличия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</w:rPr>
        <w:t>краям</w:t>
      </w:r>
      <w:r>
        <w:rPr>
          <w:color w:val="231F20"/>
          <w:spacing w:val="-15"/>
        </w:rPr>
        <w:t> </w:t>
      </w:r>
      <w:r>
        <w:rPr>
          <w:color w:val="231F20"/>
        </w:rPr>
        <w:t>этих</w:t>
      </w:r>
      <w:r>
        <w:rPr>
          <w:color w:val="231F20"/>
          <w:spacing w:val="-16"/>
        </w:rPr>
        <w:t> </w:t>
      </w:r>
      <w:r>
        <w:rPr>
          <w:color w:val="231F20"/>
        </w:rPr>
        <w:t>объектов</w:t>
      </w:r>
      <w:r>
        <w:rPr>
          <w:color w:val="231F20"/>
          <w:spacing w:val="-15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15"/>
        </w:rPr>
        <w:t> </w:t>
      </w:r>
      <w:r>
        <w:rPr>
          <w:color w:val="231F20"/>
        </w:rPr>
        <w:t>инженерных</w:t>
      </w:r>
      <w:r>
        <w:rPr>
          <w:color w:val="231F20"/>
          <w:spacing w:val="-15"/>
        </w:rPr>
        <w:t> </w:t>
      </w:r>
      <w:r>
        <w:rPr>
          <w:color w:val="231F20"/>
        </w:rPr>
        <w:t>коммуникаций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их</w:t>
      </w:r>
      <w:r>
        <w:rPr>
          <w:color w:val="231F20"/>
          <w:spacing w:val="-15"/>
        </w:rPr>
        <w:t> </w:t>
      </w:r>
      <w:r>
        <w:rPr>
          <w:color w:val="231F20"/>
        </w:rPr>
        <w:t>ох-</w:t>
      </w:r>
      <w:r>
        <w:rPr>
          <w:color w:val="231F20"/>
          <w:spacing w:val="-63"/>
        </w:rPr>
        <w:t> </w:t>
      </w:r>
      <w:r>
        <w:rPr>
          <w:color w:val="231F20"/>
        </w:rPr>
        <w:t>ранных зон. Окончательная длина бурения определяется после вызова представите-</w:t>
      </w:r>
      <w:r>
        <w:rPr>
          <w:color w:val="231F20"/>
          <w:spacing w:val="-62"/>
        </w:rPr>
        <w:t> </w:t>
      </w:r>
      <w:r>
        <w:rPr>
          <w:color w:val="231F20"/>
        </w:rPr>
        <w:t>лей</w:t>
      </w:r>
      <w:r>
        <w:rPr>
          <w:color w:val="231F20"/>
          <w:spacing w:val="-14"/>
        </w:rPr>
        <w:t> </w:t>
      </w:r>
      <w:r>
        <w:rPr>
          <w:color w:val="231F20"/>
        </w:rPr>
        <w:t>эксплуатирующих</w:t>
      </w:r>
      <w:r>
        <w:rPr>
          <w:color w:val="231F20"/>
          <w:spacing w:val="-14"/>
        </w:rPr>
        <w:t> </w:t>
      </w:r>
      <w:r>
        <w:rPr>
          <w:color w:val="231F20"/>
        </w:rPr>
        <w:t>организаций,</w:t>
      </w:r>
      <w:r>
        <w:rPr>
          <w:color w:val="231F20"/>
          <w:spacing w:val="-13"/>
        </w:rPr>
        <w:t> </w:t>
      </w:r>
      <w:r>
        <w:rPr>
          <w:color w:val="231F20"/>
        </w:rPr>
        <w:t>осуществляющих</w:t>
      </w:r>
      <w:r>
        <w:rPr>
          <w:color w:val="231F20"/>
          <w:spacing w:val="-14"/>
        </w:rPr>
        <w:t> </w:t>
      </w:r>
      <w:r>
        <w:rPr>
          <w:color w:val="231F20"/>
        </w:rPr>
        <w:t>обслуживание</w:t>
      </w:r>
      <w:r>
        <w:rPr>
          <w:color w:val="231F20"/>
          <w:spacing w:val="-13"/>
        </w:rPr>
        <w:t> </w:t>
      </w:r>
      <w:r>
        <w:rPr>
          <w:color w:val="231F20"/>
        </w:rPr>
        <w:t>пересекающих</w:t>
      </w:r>
      <w:r>
        <w:rPr>
          <w:color w:val="231F20"/>
          <w:spacing w:val="-63"/>
        </w:rPr>
        <w:t> </w:t>
      </w:r>
      <w:r>
        <w:rPr>
          <w:color w:val="231F20"/>
        </w:rPr>
        <w:t>или</w:t>
      </w:r>
      <w:r>
        <w:rPr>
          <w:color w:val="231F20"/>
          <w:spacing w:val="-2"/>
        </w:rPr>
        <w:t> </w:t>
      </w:r>
      <w:r>
        <w:rPr>
          <w:color w:val="231F20"/>
        </w:rPr>
        <w:t>параллельно</w:t>
      </w:r>
      <w:r>
        <w:rPr>
          <w:color w:val="231F20"/>
          <w:spacing w:val="-2"/>
        </w:rPr>
        <w:t> </w:t>
      </w:r>
      <w:r>
        <w:rPr>
          <w:color w:val="231F20"/>
        </w:rPr>
        <w:t>следующих</w:t>
      </w:r>
      <w:r>
        <w:rPr>
          <w:color w:val="231F20"/>
          <w:spacing w:val="-1"/>
        </w:rPr>
        <w:t> </w:t>
      </w:r>
      <w:r>
        <w:rPr>
          <w:color w:val="231F20"/>
        </w:rPr>
        <w:t>инженерных</w:t>
      </w:r>
      <w:r>
        <w:rPr>
          <w:color w:val="231F20"/>
          <w:spacing w:val="-1"/>
        </w:rPr>
        <w:t> </w:t>
      </w:r>
      <w:r>
        <w:rPr>
          <w:color w:val="231F20"/>
        </w:rPr>
        <w:t>коммуникаций.</w:t>
      </w:r>
    </w:p>
    <w:p>
      <w:pPr>
        <w:pStyle w:val="BodyText"/>
        <w:spacing w:line="249" w:lineRule="auto"/>
        <w:ind w:right="151"/>
      </w:pPr>
      <w:r>
        <w:rPr>
          <w:color w:val="231F20"/>
        </w:rPr>
        <w:t>Количество</w:t>
      </w:r>
      <w:r>
        <w:rPr>
          <w:color w:val="231F20"/>
          <w:spacing w:val="-5"/>
        </w:rPr>
        <w:t> </w:t>
      </w:r>
      <w:r>
        <w:rPr>
          <w:color w:val="231F20"/>
        </w:rPr>
        <w:t>труб</w:t>
      </w:r>
      <w:r>
        <w:rPr>
          <w:color w:val="231F20"/>
          <w:spacing w:val="-4"/>
        </w:rPr>
        <w:t> </w:t>
      </w:r>
      <w:r>
        <w:rPr>
          <w:color w:val="231F20"/>
        </w:rPr>
        <w:t>при</w:t>
      </w:r>
      <w:r>
        <w:rPr>
          <w:color w:val="231F20"/>
          <w:spacing w:val="-4"/>
        </w:rPr>
        <w:t> </w:t>
      </w:r>
      <w:r>
        <w:rPr>
          <w:color w:val="231F20"/>
        </w:rPr>
        <w:t>прокладке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футляре</w:t>
      </w:r>
      <w:r>
        <w:rPr>
          <w:color w:val="231F20"/>
          <w:spacing w:val="-4"/>
        </w:rPr>
        <w:t> </w:t>
      </w:r>
      <w:r>
        <w:rPr>
          <w:color w:val="231F20"/>
        </w:rPr>
        <w:t>может</w:t>
      </w:r>
      <w:r>
        <w:rPr>
          <w:color w:val="231F20"/>
          <w:spacing w:val="-4"/>
        </w:rPr>
        <w:t> </w:t>
      </w:r>
      <w:r>
        <w:rPr>
          <w:color w:val="231F20"/>
        </w:rPr>
        <w:t>быть</w:t>
      </w:r>
      <w:r>
        <w:rPr>
          <w:color w:val="231F20"/>
          <w:spacing w:val="-4"/>
        </w:rPr>
        <w:t> </w:t>
      </w:r>
      <w:r>
        <w:rPr>
          <w:color w:val="231F20"/>
        </w:rPr>
        <w:t>больше</w:t>
      </w:r>
      <w:r>
        <w:rPr>
          <w:color w:val="231F20"/>
          <w:spacing w:val="-4"/>
        </w:rPr>
        <w:t> </w:t>
      </w:r>
      <w:r>
        <w:rPr>
          <w:color w:val="231F20"/>
        </w:rPr>
        <w:t>одной,</w:t>
      </w:r>
      <w:r>
        <w:rPr>
          <w:color w:val="231F20"/>
          <w:spacing w:val="-4"/>
        </w:rPr>
        <w:t> </w:t>
      </w:r>
      <w:r>
        <w:rPr>
          <w:color w:val="231F20"/>
        </w:rPr>
        <w:t>например,</w:t>
      </w:r>
      <w:r>
        <w:rPr>
          <w:color w:val="231F20"/>
          <w:spacing w:val="-63"/>
        </w:rPr>
        <w:t> </w:t>
      </w:r>
      <w:r>
        <w:rPr>
          <w:color w:val="231F20"/>
        </w:rPr>
        <w:t>кабели связи или кабели высокого напряжения. Это напрямую связано с резервиру-</w:t>
      </w:r>
      <w:r>
        <w:rPr>
          <w:color w:val="231F20"/>
          <w:spacing w:val="-62"/>
        </w:rPr>
        <w:t> </w:t>
      </w:r>
      <w:r>
        <w:rPr>
          <w:color w:val="231F20"/>
        </w:rPr>
        <w:t>емыми</w:t>
      </w:r>
      <w:r>
        <w:rPr>
          <w:color w:val="231F20"/>
          <w:spacing w:val="-10"/>
        </w:rPr>
        <w:t> </w:t>
      </w:r>
      <w:r>
        <w:rPr>
          <w:color w:val="231F20"/>
        </w:rPr>
        <w:t>линиями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разных</w:t>
      </w:r>
      <w:r>
        <w:rPr>
          <w:color w:val="231F20"/>
          <w:spacing w:val="-11"/>
        </w:rPr>
        <w:t> </w:t>
      </w:r>
      <w:r>
        <w:rPr>
          <w:color w:val="231F20"/>
        </w:rPr>
        <w:t>трубах.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прокладке</w:t>
      </w:r>
      <w:r>
        <w:rPr>
          <w:color w:val="231F20"/>
          <w:spacing w:val="-10"/>
        </w:rPr>
        <w:t> </w:t>
      </w:r>
      <w:r>
        <w:rPr>
          <w:color w:val="231F20"/>
        </w:rPr>
        <w:t>рабочего</w:t>
      </w:r>
      <w:r>
        <w:rPr>
          <w:color w:val="231F20"/>
          <w:spacing w:val="-10"/>
        </w:rPr>
        <w:t> </w:t>
      </w:r>
      <w:r>
        <w:rPr>
          <w:color w:val="231F20"/>
        </w:rPr>
        <w:t>трубопровода</w:t>
      </w:r>
      <w:r>
        <w:rPr>
          <w:color w:val="231F20"/>
          <w:spacing w:val="-9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63"/>
        </w:rPr>
        <w:t> </w:t>
      </w:r>
      <w:r>
        <w:rPr>
          <w:color w:val="231F20"/>
        </w:rPr>
        <w:t>всегда</w:t>
      </w:r>
      <w:r>
        <w:rPr>
          <w:color w:val="231F20"/>
          <w:spacing w:val="-1"/>
        </w:rPr>
        <w:t> </w:t>
      </w:r>
      <w:r>
        <w:rPr>
          <w:color w:val="231F20"/>
        </w:rPr>
        <w:t>будет равным</w:t>
      </w:r>
      <w:r>
        <w:rPr>
          <w:color w:val="231F20"/>
          <w:spacing w:val="-1"/>
        </w:rPr>
        <w:t> </w:t>
      </w:r>
      <w:r>
        <w:rPr>
          <w:color w:val="231F20"/>
        </w:rPr>
        <w:t>единице.</w:t>
      </w:r>
    </w:p>
    <w:p>
      <w:pPr>
        <w:pStyle w:val="BodyText"/>
        <w:spacing w:line="249" w:lineRule="auto"/>
        <w:ind w:right="153"/>
      </w:pPr>
      <w:r>
        <w:rPr>
          <w:color w:val="231F20"/>
        </w:rPr>
        <w:t>При</w:t>
      </w:r>
      <w:r>
        <w:rPr>
          <w:color w:val="231F20"/>
          <w:spacing w:val="-9"/>
        </w:rPr>
        <w:t> </w:t>
      </w:r>
      <w:r>
        <w:rPr>
          <w:color w:val="231F20"/>
        </w:rPr>
        <w:t>отсутствии</w:t>
      </w:r>
      <w:r>
        <w:rPr>
          <w:color w:val="231F20"/>
          <w:spacing w:val="-9"/>
        </w:rPr>
        <w:t> </w:t>
      </w:r>
      <w:r>
        <w:rPr>
          <w:color w:val="231F20"/>
        </w:rPr>
        <w:t>стесненных</w:t>
      </w:r>
      <w:r>
        <w:rPr>
          <w:color w:val="231F20"/>
          <w:spacing w:val="-8"/>
        </w:rPr>
        <w:t> </w:t>
      </w:r>
      <w:r>
        <w:rPr>
          <w:color w:val="231F20"/>
        </w:rPr>
        <w:t>условий,</w:t>
      </w:r>
      <w:r>
        <w:rPr>
          <w:color w:val="231F20"/>
          <w:spacing w:val="-9"/>
        </w:rPr>
        <w:t> </w:t>
      </w:r>
      <w:r>
        <w:rPr>
          <w:color w:val="231F20"/>
        </w:rPr>
        <w:t>через</w:t>
      </w:r>
      <w:r>
        <w:rPr>
          <w:color w:val="231F20"/>
          <w:spacing w:val="-8"/>
        </w:rPr>
        <w:t> </w:t>
      </w:r>
      <w:r>
        <w:rPr>
          <w:color w:val="231F20"/>
        </w:rPr>
        <w:t>одну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туже</w:t>
      </w:r>
      <w:r>
        <w:rPr>
          <w:color w:val="231F20"/>
          <w:spacing w:val="-9"/>
        </w:rPr>
        <w:t> </w:t>
      </w:r>
      <w:r>
        <w:rPr>
          <w:color w:val="231F20"/>
        </w:rPr>
        <w:t>дорогу</w:t>
      </w:r>
      <w:r>
        <w:rPr>
          <w:color w:val="231F20"/>
          <w:spacing w:val="-8"/>
        </w:rPr>
        <w:t> </w:t>
      </w:r>
      <w:r>
        <w:rPr>
          <w:color w:val="231F20"/>
        </w:rPr>
        <w:t>можно</w:t>
      </w:r>
      <w:r>
        <w:rPr>
          <w:color w:val="231F20"/>
          <w:spacing w:val="-9"/>
        </w:rPr>
        <w:t> </w:t>
      </w:r>
      <w:r>
        <w:rPr>
          <w:color w:val="231F20"/>
        </w:rPr>
        <w:t>протаски-</w:t>
      </w:r>
      <w:r>
        <w:rPr>
          <w:color w:val="231F20"/>
          <w:spacing w:val="-62"/>
        </w:rPr>
        <w:t> </w:t>
      </w:r>
      <w:r>
        <w:rPr>
          <w:color w:val="231F20"/>
        </w:rPr>
        <w:t>вать неограниченное количество труб. Чаще всего это может быть вызвано тем, что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подрядная организация не имеет буровой установки необходимой мощности или труд-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нопроходимыми</w:t>
      </w:r>
      <w:r>
        <w:rPr>
          <w:color w:val="231F20"/>
          <w:spacing w:val="-2"/>
        </w:rPr>
        <w:t> </w:t>
      </w:r>
      <w:r>
        <w:rPr>
          <w:color w:val="231F20"/>
        </w:rPr>
        <w:t>грунтами</w:t>
      </w:r>
      <w:r>
        <w:rPr>
          <w:color w:val="231F20"/>
          <w:spacing w:val="-1"/>
        </w:rPr>
        <w:t> </w:t>
      </w:r>
      <w:r>
        <w:rPr>
          <w:color w:val="231F20"/>
        </w:rPr>
        <w:t>(например,</w:t>
      </w:r>
      <w:r>
        <w:rPr>
          <w:color w:val="231F20"/>
          <w:spacing w:val="-2"/>
        </w:rPr>
        <w:t> </w:t>
      </w:r>
      <w:r>
        <w:rPr>
          <w:color w:val="231F20"/>
        </w:rPr>
        <w:t>скальные</w:t>
      </w:r>
      <w:r>
        <w:rPr>
          <w:color w:val="231F20"/>
          <w:spacing w:val="-2"/>
        </w:rPr>
        <w:t> </w:t>
      </w:r>
      <w:r>
        <w:rPr>
          <w:color w:val="231F20"/>
        </w:rPr>
        <w:t>грунты).</w:t>
      </w:r>
    </w:p>
    <w:p>
      <w:pPr>
        <w:pStyle w:val="BodyText"/>
        <w:spacing w:line="249" w:lineRule="auto"/>
        <w:ind w:right="149"/>
      </w:pPr>
      <w:r>
        <w:rPr>
          <w:color w:val="231F20"/>
        </w:rPr>
        <w:t>Главным</w:t>
      </w:r>
      <w:r>
        <w:rPr>
          <w:color w:val="231F20"/>
          <w:spacing w:val="-14"/>
        </w:rPr>
        <w:t> </w:t>
      </w:r>
      <w:r>
        <w:rPr>
          <w:color w:val="231F20"/>
        </w:rPr>
        <w:t>показателем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расчета</w:t>
      </w:r>
      <w:r>
        <w:rPr>
          <w:color w:val="231F20"/>
          <w:spacing w:val="-14"/>
        </w:rPr>
        <w:t> </w:t>
      </w:r>
      <w:r>
        <w:rPr>
          <w:color w:val="231F20"/>
        </w:rPr>
        <w:t>стоимости</w:t>
      </w:r>
      <w:r>
        <w:rPr>
          <w:color w:val="231F20"/>
          <w:spacing w:val="-13"/>
        </w:rPr>
        <w:t> </w:t>
      </w:r>
      <w:r>
        <w:rPr>
          <w:color w:val="231F20"/>
        </w:rPr>
        <w:t>выполняемых</w:t>
      </w:r>
      <w:r>
        <w:rPr>
          <w:color w:val="231F20"/>
          <w:spacing w:val="-14"/>
        </w:rPr>
        <w:t> </w:t>
      </w:r>
      <w:r>
        <w:rPr>
          <w:color w:val="231F20"/>
        </w:rPr>
        <w:t>работ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расчета</w:t>
      </w:r>
      <w:r>
        <w:rPr>
          <w:color w:val="231F20"/>
          <w:spacing w:val="-13"/>
        </w:rPr>
        <w:t> </w:t>
      </w:r>
      <w:r>
        <w:rPr>
          <w:color w:val="231F20"/>
        </w:rPr>
        <w:t>мощ-</w:t>
      </w:r>
      <w:r>
        <w:rPr>
          <w:color w:val="231F20"/>
          <w:spacing w:val="-63"/>
        </w:rPr>
        <w:t> </w:t>
      </w:r>
      <w:r>
        <w:rPr>
          <w:color w:val="231F20"/>
        </w:rPr>
        <w:t>ности необходимой ГНБ-установки является длина прокладываемо трубопровода.</w:t>
      </w:r>
      <w:r>
        <w:rPr>
          <w:color w:val="231F20"/>
          <w:spacing w:val="1"/>
        </w:rPr>
        <w:t> </w:t>
      </w:r>
      <w:r>
        <w:rPr>
          <w:color w:val="231F20"/>
        </w:rPr>
        <w:t>Даже для самых незначительных длин проектируемых инженерных коммуникаций</w:t>
      </w:r>
      <w:r>
        <w:rPr>
          <w:color w:val="231F20"/>
          <w:spacing w:val="1"/>
        </w:rPr>
        <w:t> </w:t>
      </w:r>
      <w:r>
        <w:rPr>
          <w:color w:val="231F20"/>
        </w:rPr>
        <w:t>требуется</w:t>
      </w:r>
      <w:r>
        <w:rPr>
          <w:color w:val="231F20"/>
          <w:spacing w:val="-2"/>
        </w:rPr>
        <w:t> </w:t>
      </w:r>
      <w:r>
        <w:rPr>
          <w:color w:val="231F20"/>
        </w:rPr>
        <w:t>серьезная</w:t>
      </w:r>
      <w:r>
        <w:rPr>
          <w:color w:val="231F20"/>
          <w:spacing w:val="-2"/>
        </w:rPr>
        <w:t> </w:t>
      </w:r>
      <w:r>
        <w:rPr>
          <w:color w:val="231F20"/>
        </w:rPr>
        <w:t>техническая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организационная</w:t>
      </w:r>
      <w:r>
        <w:rPr>
          <w:color w:val="231F20"/>
          <w:spacing w:val="-1"/>
        </w:rPr>
        <w:t> </w:t>
      </w:r>
      <w:r>
        <w:rPr>
          <w:color w:val="231F20"/>
        </w:rPr>
        <w:t>подготовка.</w:t>
      </w:r>
      <w:r>
        <w:rPr>
          <w:color w:val="231F20"/>
          <w:spacing w:val="-1"/>
        </w:rPr>
        <w:t> </w:t>
      </w:r>
      <w:r>
        <w:rPr>
          <w:color w:val="231F20"/>
        </w:rPr>
        <w:t>[3]</w:t>
      </w:r>
    </w:p>
    <w:p>
      <w:pPr>
        <w:pStyle w:val="BodyText"/>
        <w:spacing w:line="249" w:lineRule="auto"/>
        <w:ind w:right="153"/>
      </w:pPr>
      <w:r>
        <w:rPr>
          <w:color w:val="231F20"/>
          <w:spacing w:val="-2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любого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ГНБ-перехода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необходим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выезд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представителей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подрядной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организа-</w:t>
      </w:r>
      <w:r>
        <w:rPr>
          <w:color w:val="231F20"/>
          <w:spacing w:val="-63"/>
        </w:rPr>
        <w:t> </w:t>
      </w:r>
      <w:r>
        <w:rPr>
          <w:color w:val="231F20"/>
        </w:rPr>
        <w:t>ции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место</w:t>
      </w:r>
      <w:r>
        <w:rPr>
          <w:color w:val="231F20"/>
          <w:spacing w:val="-2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1"/>
        </w:rPr>
        <w:t> </w:t>
      </w:r>
      <w:r>
        <w:rPr>
          <w:color w:val="231F20"/>
        </w:rPr>
        <w:t>работ.</w:t>
      </w:r>
      <w:r>
        <w:rPr>
          <w:color w:val="231F20"/>
          <w:spacing w:val="-2"/>
        </w:rPr>
        <w:t> </w:t>
      </w:r>
      <w:r>
        <w:rPr>
          <w:color w:val="231F20"/>
        </w:rPr>
        <w:t>[4,</w:t>
      </w:r>
      <w:r>
        <w:rPr>
          <w:color w:val="231F20"/>
          <w:spacing w:val="-2"/>
        </w:rPr>
        <w:t> </w:t>
      </w:r>
      <w:r>
        <w:rPr>
          <w:color w:val="231F20"/>
        </w:rPr>
        <w:t>5]</w:t>
      </w:r>
      <w:r>
        <w:rPr>
          <w:color w:val="231F20"/>
          <w:spacing w:val="-2"/>
        </w:rPr>
        <w:t> </w:t>
      </w:r>
      <w:r>
        <w:rPr>
          <w:color w:val="231F20"/>
        </w:rPr>
        <w:t>Данных</w:t>
      </w:r>
      <w:r>
        <w:rPr>
          <w:color w:val="231F20"/>
          <w:spacing w:val="-2"/>
        </w:rPr>
        <w:t> </w:t>
      </w:r>
      <w:r>
        <w:rPr>
          <w:color w:val="231F20"/>
        </w:rPr>
        <w:t>лиц</w:t>
      </w:r>
      <w:r>
        <w:rPr>
          <w:color w:val="231F20"/>
          <w:spacing w:val="-3"/>
        </w:rPr>
        <w:t> </w:t>
      </w:r>
      <w:r>
        <w:rPr>
          <w:color w:val="231F20"/>
        </w:rPr>
        <w:t>интересует</w:t>
      </w:r>
      <w:r>
        <w:rPr>
          <w:color w:val="231F20"/>
          <w:spacing w:val="-2"/>
        </w:rPr>
        <w:t> </w:t>
      </w:r>
      <w:r>
        <w:rPr>
          <w:color w:val="231F20"/>
        </w:rPr>
        <w:t>следующе:</w:t>
      </w:r>
    </w:p>
    <w:p>
      <w:pPr>
        <w:pStyle w:val="ListParagraph"/>
        <w:numPr>
          <w:ilvl w:val="0"/>
          <w:numId w:val="30"/>
        </w:numPr>
        <w:tabs>
          <w:tab w:pos="921" w:val="left" w:leader="none"/>
        </w:tabs>
        <w:spacing w:line="297" w:lineRule="exact" w:before="0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Местоположение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проведения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работ.</w:t>
      </w:r>
    </w:p>
    <w:p>
      <w:pPr>
        <w:pStyle w:val="BodyText"/>
        <w:spacing w:line="249" w:lineRule="auto"/>
        <w:ind w:right="151"/>
      </w:pPr>
      <w:r>
        <w:rPr>
          <w:color w:val="231F20"/>
        </w:rPr>
        <w:t>При расчете удаленность объекта от населённых пунктов и места базирования</w:t>
      </w:r>
      <w:r>
        <w:rPr>
          <w:color w:val="231F20"/>
          <w:spacing w:val="1"/>
        </w:rPr>
        <w:t> </w:t>
      </w:r>
      <w:r>
        <w:rPr>
          <w:color w:val="231F20"/>
        </w:rPr>
        <w:t>подрядной организации играет важную роль. Также принимают во внимание нали-</w:t>
      </w:r>
      <w:r>
        <w:rPr>
          <w:color w:val="231F20"/>
          <w:spacing w:val="1"/>
        </w:rPr>
        <w:t> </w:t>
      </w:r>
      <w:r>
        <w:rPr>
          <w:color w:val="231F20"/>
        </w:rPr>
        <w:t>чие источника водоснабжения, для того чтобы быстро доставлять воду к месту про-</w:t>
      </w:r>
      <w:r>
        <w:rPr>
          <w:color w:val="231F20"/>
          <w:spacing w:val="-62"/>
        </w:rPr>
        <w:t> </w:t>
      </w:r>
      <w:r>
        <w:rPr>
          <w:color w:val="231F20"/>
        </w:rPr>
        <w:t>ведения</w:t>
      </w:r>
      <w:r>
        <w:rPr>
          <w:color w:val="231F20"/>
          <w:spacing w:val="-2"/>
        </w:rPr>
        <w:t> </w:t>
      </w:r>
      <w:r>
        <w:rPr>
          <w:color w:val="231F20"/>
        </w:rPr>
        <w:t>буровых</w:t>
      </w:r>
      <w:r>
        <w:rPr>
          <w:color w:val="231F20"/>
          <w:spacing w:val="-2"/>
        </w:rPr>
        <w:t> </w:t>
      </w:r>
      <w:r>
        <w:rPr>
          <w:color w:val="231F20"/>
        </w:rPr>
        <w:t>работ</w:t>
      </w:r>
      <w:r>
        <w:rPr>
          <w:color w:val="231F20"/>
          <w:spacing w:val="-1"/>
        </w:rPr>
        <w:t> </w:t>
      </w:r>
      <w:r>
        <w:rPr>
          <w:color w:val="231F20"/>
        </w:rPr>
        <w:t>для</w:t>
      </w:r>
      <w:r>
        <w:rPr>
          <w:color w:val="231F20"/>
          <w:spacing w:val="-2"/>
        </w:rPr>
        <w:t> </w:t>
      </w:r>
      <w:r>
        <w:rPr>
          <w:color w:val="231F20"/>
        </w:rPr>
        <w:t>приготовления</w:t>
      </w:r>
      <w:r>
        <w:rPr>
          <w:color w:val="231F20"/>
          <w:spacing w:val="-2"/>
        </w:rPr>
        <w:t> </w:t>
      </w:r>
      <w:r>
        <w:rPr>
          <w:color w:val="231F20"/>
        </w:rPr>
        <w:t>бурового</w:t>
      </w:r>
      <w:r>
        <w:rPr>
          <w:color w:val="231F20"/>
          <w:spacing w:val="-2"/>
        </w:rPr>
        <w:t> </w:t>
      </w:r>
      <w:r>
        <w:rPr>
          <w:color w:val="231F20"/>
        </w:rPr>
        <w:t>раствора.</w:t>
      </w:r>
    </w:p>
    <w:p>
      <w:pPr>
        <w:pStyle w:val="ListParagraph"/>
        <w:numPr>
          <w:ilvl w:val="0"/>
          <w:numId w:val="30"/>
        </w:numPr>
        <w:tabs>
          <w:tab w:pos="921" w:val="left" w:leader="none"/>
        </w:tabs>
        <w:spacing w:line="295" w:lineRule="exact" w:before="0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Разрешительная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документация.</w:t>
      </w:r>
    </w:p>
    <w:p>
      <w:pPr>
        <w:pStyle w:val="BodyText"/>
        <w:spacing w:line="249" w:lineRule="auto"/>
        <w:ind w:right="153"/>
      </w:pPr>
      <w:r>
        <w:rPr>
          <w:color w:val="231F20"/>
        </w:rPr>
        <w:t>Подрядная</w:t>
      </w:r>
      <w:r>
        <w:rPr>
          <w:color w:val="231F20"/>
          <w:spacing w:val="-8"/>
        </w:rPr>
        <w:t> </w:t>
      </w:r>
      <w:r>
        <w:rPr>
          <w:color w:val="231F20"/>
        </w:rPr>
        <w:t>организация</w:t>
      </w:r>
      <w:r>
        <w:rPr>
          <w:color w:val="231F20"/>
          <w:spacing w:val="-7"/>
        </w:rPr>
        <w:t> </w:t>
      </w:r>
      <w:r>
        <w:rPr>
          <w:color w:val="231F20"/>
        </w:rPr>
        <w:t>должна</w:t>
      </w:r>
      <w:r>
        <w:rPr>
          <w:color w:val="231F20"/>
          <w:spacing w:val="-8"/>
        </w:rPr>
        <w:t> </w:t>
      </w:r>
      <w:r>
        <w:rPr>
          <w:color w:val="231F20"/>
        </w:rPr>
        <w:t>получить</w:t>
      </w:r>
      <w:r>
        <w:rPr>
          <w:color w:val="231F20"/>
          <w:spacing w:val="-7"/>
        </w:rPr>
        <w:t> </w:t>
      </w:r>
      <w:r>
        <w:rPr>
          <w:color w:val="231F20"/>
        </w:rPr>
        <w:t>ордер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проведение</w:t>
      </w:r>
      <w:r>
        <w:rPr>
          <w:color w:val="231F20"/>
          <w:spacing w:val="-7"/>
        </w:rPr>
        <w:t> </w:t>
      </w:r>
      <w:r>
        <w:rPr>
          <w:color w:val="231F20"/>
        </w:rPr>
        <w:t>работ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ГНБ-пе-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реход.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изучении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проекта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трассы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прохождения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инженерных</w:t>
      </w:r>
      <w:r>
        <w:rPr>
          <w:color w:val="231F20"/>
          <w:spacing w:val="-15"/>
        </w:rPr>
        <w:t> </w:t>
      </w:r>
      <w:r>
        <w:rPr>
          <w:color w:val="231F20"/>
        </w:rPr>
        <w:t>коммуникаций</w:t>
      </w:r>
      <w:r>
        <w:rPr>
          <w:color w:val="231F20"/>
          <w:spacing w:val="-15"/>
        </w:rPr>
        <w:t> </w:t>
      </w:r>
      <w:r>
        <w:rPr>
          <w:color w:val="231F20"/>
        </w:rPr>
        <w:t>пред-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</w:rPr>
        <w:t>ставитель подрядчика обязан проверить все приближенные объекты, так как в про-</w:t>
      </w:r>
      <w:r>
        <w:rPr>
          <w:color w:val="231F20"/>
          <w:spacing w:val="1"/>
        </w:rPr>
        <w:t> </w:t>
      </w:r>
      <w:r>
        <w:rPr>
          <w:color w:val="231F20"/>
        </w:rPr>
        <w:t>цессе</w:t>
      </w:r>
      <w:r>
        <w:rPr>
          <w:color w:val="231F20"/>
          <w:spacing w:val="-16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16"/>
        </w:rPr>
        <w:t> </w:t>
      </w:r>
      <w:r>
        <w:rPr>
          <w:color w:val="231F20"/>
        </w:rPr>
        <w:t>работ</w:t>
      </w:r>
      <w:r>
        <w:rPr>
          <w:color w:val="231F20"/>
          <w:spacing w:val="-16"/>
        </w:rPr>
        <w:t> </w:t>
      </w:r>
      <w:r>
        <w:rPr>
          <w:color w:val="231F20"/>
        </w:rPr>
        <w:t>есть</w:t>
      </w:r>
      <w:r>
        <w:rPr>
          <w:color w:val="231F20"/>
          <w:spacing w:val="-15"/>
        </w:rPr>
        <w:t> </w:t>
      </w:r>
      <w:r>
        <w:rPr>
          <w:color w:val="231F20"/>
        </w:rPr>
        <w:t>риск</w:t>
      </w:r>
      <w:r>
        <w:rPr>
          <w:color w:val="231F20"/>
          <w:spacing w:val="-16"/>
        </w:rPr>
        <w:t> </w:t>
      </w:r>
      <w:r>
        <w:rPr>
          <w:color w:val="231F20"/>
        </w:rPr>
        <w:t>повреждения</w:t>
      </w:r>
      <w:r>
        <w:rPr>
          <w:color w:val="231F20"/>
          <w:spacing w:val="-16"/>
        </w:rPr>
        <w:t> </w:t>
      </w:r>
      <w:r>
        <w:rPr>
          <w:color w:val="231F20"/>
        </w:rPr>
        <w:t>имущества</w:t>
      </w:r>
      <w:r>
        <w:rPr>
          <w:color w:val="231F20"/>
          <w:spacing w:val="-16"/>
        </w:rPr>
        <w:t> </w:t>
      </w:r>
      <w:r>
        <w:rPr>
          <w:color w:val="231F20"/>
        </w:rPr>
        <w:t>третьих</w:t>
      </w:r>
      <w:r>
        <w:rPr>
          <w:color w:val="231F20"/>
          <w:spacing w:val="-15"/>
        </w:rPr>
        <w:t> </w:t>
      </w:r>
      <w:r>
        <w:rPr>
          <w:color w:val="231F20"/>
        </w:rPr>
        <w:t>лиц.</w:t>
      </w:r>
      <w:r>
        <w:rPr>
          <w:color w:val="231F20"/>
          <w:spacing w:val="-16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63"/>
        </w:rPr>
        <w:t> </w:t>
      </w:r>
      <w:r>
        <w:rPr>
          <w:color w:val="231F20"/>
        </w:rPr>
        <w:t>проконтролировать</w:t>
      </w:r>
      <w:r>
        <w:rPr>
          <w:color w:val="231F20"/>
          <w:spacing w:val="-16"/>
        </w:rPr>
        <w:t> </w:t>
      </w:r>
      <w:r>
        <w:rPr>
          <w:color w:val="231F20"/>
        </w:rPr>
        <w:t>наличие</w:t>
      </w:r>
      <w:r>
        <w:rPr>
          <w:color w:val="231F20"/>
          <w:spacing w:val="-15"/>
        </w:rPr>
        <w:t> </w:t>
      </w:r>
      <w:r>
        <w:rPr>
          <w:color w:val="231F20"/>
        </w:rPr>
        <w:t>всех</w:t>
      </w:r>
      <w:r>
        <w:rPr>
          <w:color w:val="231F20"/>
          <w:spacing w:val="-16"/>
        </w:rPr>
        <w:t> </w:t>
      </w:r>
      <w:r>
        <w:rPr>
          <w:color w:val="231F20"/>
        </w:rPr>
        <w:t>необходимых</w:t>
      </w:r>
      <w:r>
        <w:rPr>
          <w:color w:val="231F20"/>
          <w:spacing w:val="-15"/>
        </w:rPr>
        <w:t> </w:t>
      </w:r>
      <w:r>
        <w:rPr>
          <w:color w:val="231F20"/>
        </w:rPr>
        <w:t>технических</w:t>
      </w:r>
      <w:r>
        <w:rPr>
          <w:color w:val="231F20"/>
          <w:spacing w:val="-16"/>
        </w:rPr>
        <w:t> </w:t>
      </w:r>
      <w:r>
        <w:rPr>
          <w:color w:val="231F20"/>
        </w:rPr>
        <w:t>условий</w:t>
      </w:r>
      <w:r>
        <w:rPr>
          <w:color w:val="231F20"/>
          <w:spacing w:val="-15"/>
        </w:rPr>
        <w:t> </w:t>
      </w:r>
      <w:r>
        <w:rPr>
          <w:color w:val="231F20"/>
        </w:rPr>
        <w:t>эксплуатирую-</w:t>
      </w:r>
      <w:r>
        <w:rPr>
          <w:color w:val="231F20"/>
          <w:spacing w:val="-63"/>
        </w:rPr>
        <w:t> </w:t>
      </w:r>
      <w:r>
        <w:rPr>
          <w:color w:val="231F20"/>
        </w:rPr>
        <w:t>щих организаций, а также согласованной проектной документации с данными орга-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низациями.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случае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повреждения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объектов</w:t>
      </w:r>
      <w:r>
        <w:rPr>
          <w:color w:val="231F20"/>
          <w:spacing w:val="-15"/>
        </w:rPr>
        <w:t> </w:t>
      </w:r>
      <w:r>
        <w:rPr>
          <w:color w:val="231F20"/>
        </w:rPr>
        <w:t>или</w:t>
      </w:r>
      <w:r>
        <w:rPr>
          <w:color w:val="231F20"/>
          <w:spacing w:val="-16"/>
        </w:rPr>
        <w:t> </w:t>
      </w:r>
      <w:r>
        <w:rPr>
          <w:color w:val="231F20"/>
        </w:rPr>
        <w:t>инженерных</w:t>
      </w:r>
      <w:r>
        <w:rPr>
          <w:color w:val="231F20"/>
          <w:spacing w:val="-15"/>
        </w:rPr>
        <w:t> </w:t>
      </w:r>
      <w:r>
        <w:rPr>
          <w:color w:val="231F20"/>
        </w:rPr>
        <w:t>коммуникаций</w:t>
      </w:r>
      <w:r>
        <w:rPr>
          <w:color w:val="231F20"/>
          <w:spacing w:val="-15"/>
        </w:rPr>
        <w:t> </w:t>
      </w:r>
      <w:r>
        <w:rPr>
          <w:color w:val="231F20"/>
        </w:rPr>
        <w:t>третьих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лиц,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ответственность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лежит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заказчике.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(Исключением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</w:rPr>
        <w:t>случай,</w:t>
      </w:r>
      <w:r>
        <w:rPr>
          <w:color w:val="231F20"/>
          <w:spacing w:val="-15"/>
        </w:rPr>
        <w:t> </w:t>
      </w:r>
      <w:r>
        <w:rPr>
          <w:color w:val="231F20"/>
        </w:rPr>
        <w:t>ког-</w:t>
      </w:r>
      <w:r>
        <w:rPr>
          <w:color w:val="231F20"/>
          <w:spacing w:val="-63"/>
        </w:rPr>
        <w:t> </w:t>
      </w:r>
      <w:r>
        <w:rPr>
          <w:color w:val="231F20"/>
        </w:rPr>
        <w:t>да</w:t>
      </w:r>
      <w:r>
        <w:rPr>
          <w:color w:val="231F20"/>
          <w:spacing w:val="-1"/>
        </w:rPr>
        <w:t> </w:t>
      </w:r>
      <w:r>
        <w:rPr>
          <w:color w:val="231F20"/>
        </w:rPr>
        <w:t>подрядная</w:t>
      </w:r>
      <w:r>
        <w:rPr>
          <w:color w:val="231F20"/>
          <w:spacing w:val="-1"/>
        </w:rPr>
        <w:t> </w:t>
      </w:r>
      <w:r>
        <w:rPr>
          <w:color w:val="231F20"/>
        </w:rPr>
        <w:t>организация</w:t>
      </w:r>
      <w:r>
        <w:rPr>
          <w:color w:val="231F20"/>
          <w:spacing w:val="-1"/>
        </w:rPr>
        <w:t> </w:t>
      </w:r>
      <w:r>
        <w:rPr>
          <w:color w:val="231F20"/>
        </w:rPr>
        <w:t>разрабатывает</w:t>
      </w:r>
      <w:r>
        <w:rPr>
          <w:color w:val="231F20"/>
          <w:spacing w:val="-1"/>
        </w:rPr>
        <w:t> </w:t>
      </w:r>
      <w:r>
        <w:rPr>
          <w:color w:val="231F20"/>
        </w:rPr>
        <w:t>проектную</w:t>
      </w:r>
      <w:r>
        <w:rPr>
          <w:color w:val="231F20"/>
          <w:spacing w:val="-1"/>
        </w:rPr>
        <w:t> </w:t>
      </w:r>
      <w:r>
        <w:rPr>
          <w:color w:val="231F20"/>
        </w:rPr>
        <w:t>документацию.)</w:t>
      </w:r>
    </w:p>
    <w:p>
      <w:pPr>
        <w:pStyle w:val="ListParagraph"/>
        <w:numPr>
          <w:ilvl w:val="0"/>
          <w:numId w:val="30"/>
        </w:numPr>
        <w:tabs>
          <w:tab w:pos="921" w:val="left" w:leader="none"/>
        </w:tabs>
        <w:spacing w:line="240" w:lineRule="auto" w:before="7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Удобное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размещение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буровой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установки.</w:t>
      </w:r>
    </w:p>
    <w:p>
      <w:pPr>
        <w:pStyle w:val="BodyText"/>
        <w:spacing w:line="249" w:lineRule="auto" w:before="13"/>
        <w:ind w:right="153"/>
      </w:pPr>
      <w:r>
        <w:rPr>
          <w:color w:val="231F20"/>
          <w:spacing w:val="-2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удобного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размещения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установки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горизонтально-направленного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бурения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сосно-смесительного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узла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необходимо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достаточное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количество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свободного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простран-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ства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поверхности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земли.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4"/>
        </w:rPr>
        <w:t> </w:t>
      </w:r>
      <w:r>
        <w:rPr>
          <w:color w:val="231F20"/>
        </w:rPr>
        <w:t>обеспечить</w:t>
      </w:r>
      <w:r>
        <w:rPr>
          <w:color w:val="231F20"/>
          <w:spacing w:val="-15"/>
        </w:rPr>
        <w:t> </w:t>
      </w:r>
      <w:r>
        <w:rPr>
          <w:color w:val="231F20"/>
        </w:rPr>
        <w:t>жесткий</w:t>
      </w:r>
      <w:r>
        <w:rPr>
          <w:color w:val="231F20"/>
          <w:spacing w:val="-14"/>
        </w:rPr>
        <w:t> </w:t>
      </w:r>
      <w:r>
        <w:rPr>
          <w:color w:val="231F20"/>
        </w:rPr>
        <w:t>ровный</w:t>
      </w:r>
      <w:r>
        <w:rPr>
          <w:color w:val="231F20"/>
          <w:spacing w:val="-15"/>
        </w:rPr>
        <w:t> </w:t>
      </w:r>
      <w:r>
        <w:rPr>
          <w:color w:val="231F20"/>
        </w:rPr>
        <w:t>грунт,</w:t>
      </w:r>
      <w:r>
        <w:rPr>
          <w:color w:val="231F20"/>
          <w:spacing w:val="-15"/>
        </w:rPr>
        <w:t> </w:t>
      </w:r>
      <w:r>
        <w:rPr>
          <w:color w:val="231F20"/>
        </w:rPr>
        <w:t>подъезд-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ные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пути,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местах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расположения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стартового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приемного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котлованов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должно</w:t>
      </w:r>
      <w:r>
        <w:rPr>
          <w:color w:val="231F20"/>
          <w:spacing w:val="-62"/>
        </w:rPr>
        <w:t> </w:t>
      </w:r>
      <w:r>
        <w:rPr>
          <w:color w:val="231F20"/>
        </w:rPr>
        <w:t>отсутствовать</w:t>
      </w:r>
      <w:r>
        <w:rPr>
          <w:color w:val="231F20"/>
          <w:spacing w:val="-14"/>
        </w:rPr>
        <w:t> </w:t>
      </w:r>
      <w:r>
        <w:rPr>
          <w:color w:val="231F20"/>
        </w:rPr>
        <w:t>подземные</w:t>
      </w:r>
      <w:r>
        <w:rPr>
          <w:color w:val="231F20"/>
          <w:spacing w:val="-13"/>
        </w:rPr>
        <w:t> </w:t>
      </w:r>
      <w:r>
        <w:rPr>
          <w:color w:val="231F20"/>
        </w:rPr>
        <w:t>инженерные</w:t>
      </w:r>
      <w:r>
        <w:rPr>
          <w:color w:val="231F20"/>
          <w:spacing w:val="-13"/>
        </w:rPr>
        <w:t> </w:t>
      </w:r>
      <w:r>
        <w:rPr>
          <w:color w:val="231F20"/>
        </w:rPr>
        <w:t>коммуникации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свободного</w:t>
      </w:r>
      <w:r>
        <w:rPr>
          <w:color w:val="231F20"/>
          <w:spacing w:val="-13"/>
        </w:rPr>
        <w:t> </w:t>
      </w:r>
      <w:r>
        <w:rPr>
          <w:color w:val="231F20"/>
        </w:rPr>
        <w:t>прохода</w:t>
      </w:r>
      <w:r>
        <w:rPr>
          <w:color w:val="231F20"/>
          <w:spacing w:val="-13"/>
        </w:rPr>
        <w:t> </w:t>
      </w:r>
      <w:r>
        <w:rPr>
          <w:color w:val="231F20"/>
        </w:rPr>
        <w:t>буро-</w:t>
      </w:r>
      <w:r>
        <w:rPr>
          <w:color w:val="231F20"/>
          <w:spacing w:val="-63"/>
        </w:rPr>
        <w:t> </w:t>
      </w:r>
      <w:r>
        <w:rPr>
          <w:color w:val="231F20"/>
        </w:rPr>
        <w:t>вых</w:t>
      </w:r>
      <w:r>
        <w:rPr>
          <w:color w:val="231F20"/>
          <w:spacing w:val="-2"/>
        </w:rPr>
        <w:t> </w:t>
      </w:r>
      <w:r>
        <w:rPr>
          <w:color w:val="231F20"/>
        </w:rPr>
        <w:t>штанг.</w:t>
      </w:r>
    </w:p>
    <w:p>
      <w:pPr>
        <w:pStyle w:val="ListParagraph"/>
        <w:numPr>
          <w:ilvl w:val="0"/>
          <w:numId w:val="30"/>
        </w:numPr>
        <w:tabs>
          <w:tab w:pos="921" w:val="left" w:leader="none"/>
        </w:tabs>
        <w:spacing w:line="240" w:lineRule="auto" w:before="7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Пересекаемый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объект.</w:t>
      </w:r>
    </w:p>
    <w:p>
      <w:pPr>
        <w:pStyle w:val="BodyText"/>
        <w:spacing w:line="249" w:lineRule="auto" w:before="13"/>
        <w:ind w:right="153"/>
      </w:pPr>
      <w:r>
        <w:rPr>
          <w:color w:val="231F20"/>
        </w:rPr>
        <w:t>Характеристики</w:t>
      </w:r>
      <w:r>
        <w:rPr>
          <w:color w:val="231F20"/>
          <w:spacing w:val="-8"/>
        </w:rPr>
        <w:t> </w:t>
      </w:r>
      <w:r>
        <w:rPr>
          <w:color w:val="231F20"/>
        </w:rPr>
        <w:t>пересекаемого</w:t>
      </w:r>
      <w:r>
        <w:rPr>
          <w:color w:val="231F20"/>
          <w:spacing w:val="-7"/>
        </w:rPr>
        <w:t> </w:t>
      </w:r>
      <w:r>
        <w:rPr>
          <w:color w:val="231F20"/>
        </w:rPr>
        <w:t>объекта</w:t>
      </w:r>
      <w:r>
        <w:rPr>
          <w:color w:val="231F20"/>
          <w:spacing w:val="-8"/>
        </w:rPr>
        <w:t> </w:t>
      </w:r>
      <w:r>
        <w:rPr>
          <w:color w:val="231F20"/>
        </w:rPr>
        <w:t>также</w:t>
      </w:r>
      <w:r>
        <w:rPr>
          <w:color w:val="231F20"/>
          <w:spacing w:val="-7"/>
        </w:rPr>
        <w:t> </w:t>
      </w:r>
      <w:r>
        <w:rPr>
          <w:color w:val="231F20"/>
        </w:rPr>
        <w:t>учитываются</w:t>
      </w:r>
      <w:r>
        <w:rPr>
          <w:color w:val="231F20"/>
          <w:spacing w:val="-8"/>
        </w:rPr>
        <w:t> </w:t>
      </w: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расчете</w:t>
      </w:r>
      <w:r>
        <w:rPr>
          <w:color w:val="231F20"/>
          <w:spacing w:val="-8"/>
        </w:rPr>
        <w:t> </w:t>
      </w:r>
      <w:r>
        <w:rPr>
          <w:color w:val="231F20"/>
        </w:rPr>
        <w:t>стоимо-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сти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выполняемых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работ.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Например,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пересечение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автомобильной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дороги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IV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категории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автомагистрали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I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категории,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пересечение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широким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глубоким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руслом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63"/>
        </w:rPr>
        <w:t> </w:t>
      </w:r>
      <w:r>
        <w:rPr>
          <w:color w:val="231F20"/>
        </w:rPr>
        <w:t>же</w:t>
      </w:r>
      <w:r>
        <w:rPr>
          <w:color w:val="231F20"/>
          <w:spacing w:val="-1"/>
        </w:rPr>
        <w:t> </w:t>
      </w:r>
      <w:r>
        <w:rPr>
          <w:color w:val="231F20"/>
        </w:rPr>
        <w:t>незначительного лесного ручья.</w:t>
      </w:r>
    </w:p>
    <w:p>
      <w:pPr>
        <w:pStyle w:val="ListParagraph"/>
        <w:numPr>
          <w:ilvl w:val="0"/>
          <w:numId w:val="30"/>
        </w:numPr>
        <w:tabs>
          <w:tab w:pos="921" w:val="left" w:leader="none"/>
        </w:tabs>
        <w:spacing w:line="240" w:lineRule="auto" w:before="4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Объемы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подготовительных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благоустройство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территории.</w:t>
      </w:r>
    </w:p>
    <w:p>
      <w:pPr>
        <w:pStyle w:val="BodyText"/>
        <w:spacing w:line="249" w:lineRule="auto" w:before="13"/>
        <w:ind w:right="153"/>
      </w:pPr>
      <w:r>
        <w:rPr>
          <w:color w:val="231F20"/>
        </w:rPr>
        <w:t>Объемы по расчистке территории, отрывке котлованов, шурфовки инженерных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коммуникаций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выполняет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подрядная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организация,</w:t>
      </w:r>
      <w:r>
        <w:rPr>
          <w:color w:val="231F20"/>
          <w:spacing w:val="-13"/>
        </w:rPr>
        <w:t> </w:t>
      </w:r>
      <w:r>
        <w:rPr>
          <w:color w:val="231F20"/>
        </w:rPr>
        <w:t>но</w:t>
      </w:r>
      <w:r>
        <w:rPr>
          <w:color w:val="231F20"/>
          <w:spacing w:val="-14"/>
        </w:rPr>
        <w:t> </w:t>
      </w:r>
      <w:r>
        <w:rPr>
          <w:color w:val="231F20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</w:rPr>
        <w:t>подготовительные</w:t>
      </w:r>
      <w:r>
        <w:rPr>
          <w:color w:val="231F20"/>
          <w:spacing w:val="-14"/>
        </w:rPr>
        <w:t> </w:t>
      </w:r>
      <w:r>
        <w:rPr>
          <w:color w:val="231F20"/>
        </w:rPr>
        <w:t>рабо-</w:t>
      </w:r>
      <w:r>
        <w:rPr>
          <w:color w:val="231F20"/>
          <w:spacing w:val="-62"/>
        </w:rPr>
        <w:t> </w:t>
      </w:r>
      <w:r>
        <w:rPr>
          <w:color w:val="231F20"/>
        </w:rPr>
        <w:t>ты</w:t>
      </w:r>
      <w:r>
        <w:rPr>
          <w:color w:val="231F20"/>
          <w:spacing w:val="-8"/>
        </w:rPr>
        <w:t> </w:t>
      </w:r>
      <w:r>
        <w:rPr>
          <w:color w:val="231F20"/>
        </w:rPr>
        <w:t>может</w:t>
      </w:r>
      <w:r>
        <w:rPr>
          <w:color w:val="231F20"/>
          <w:spacing w:val="-6"/>
        </w:rPr>
        <w:t> </w:t>
      </w:r>
      <w:r>
        <w:rPr>
          <w:color w:val="231F20"/>
        </w:rPr>
        <w:t>выполнить</w:t>
      </w:r>
      <w:r>
        <w:rPr>
          <w:color w:val="231F20"/>
          <w:spacing w:val="-7"/>
        </w:rPr>
        <w:t> </w:t>
      </w:r>
      <w:r>
        <w:rPr>
          <w:color w:val="231F20"/>
        </w:rPr>
        <w:t>Заказчик.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этом</w:t>
      </w:r>
      <w:r>
        <w:rPr>
          <w:color w:val="231F20"/>
          <w:spacing w:val="-6"/>
        </w:rPr>
        <w:t> </w:t>
      </w:r>
      <w:r>
        <w:rPr>
          <w:color w:val="231F20"/>
        </w:rPr>
        <w:t>же</w:t>
      </w:r>
      <w:r>
        <w:rPr>
          <w:color w:val="231F20"/>
          <w:spacing w:val="-7"/>
        </w:rPr>
        <w:t> </w:t>
      </w:r>
      <w:r>
        <w:rPr>
          <w:color w:val="231F20"/>
        </w:rPr>
        <w:t>этап</w:t>
      </w:r>
      <w:r>
        <w:rPr>
          <w:color w:val="231F20"/>
          <w:spacing w:val="-7"/>
        </w:rPr>
        <w:t> </w:t>
      </w:r>
      <w:r>
        <w:rPr>
          <w:color w:val="231F20"/>
        </w:rPr>
        <w:t>определяют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каком</w:t>
      </w:r>
      <w:r>
        <w:rPr>
          <w:color w:val="231F20"/>
          <w:spacing w:val="-6"/>
        </w:rPr>
        <w:t> </w:t>
      </w:r>
      <w:r>
        <w:rPr>
          <w:color w:val="231F20"/>
        </w:rPr>
        <w:t>виде</w:t>
      </w:r>
      <w:r>
        <w:rPr>
          <w:color w:val="231F20"/>
          <w:spacing w:val="-7"/>
        </w:rPr>
        <w:t> </w:t>
      </w:r>
      <w:r>
        <w:rPr>
          <w:color w:val="231F20"/>
        </w:rPr>
        <w:t>будет</w:t>
      </w:r>
      <w:r>
        <w:rPr>
          <w:color w:val="231F20"/>
          <w:spacing w:val="-7"/>
        </w:rPr>
        <w:t> </w:t>
      </w:r>
      <w:r>
        <w:rPr>
          <w:color w:val="231F20"/>
        </w:rPr>
        <w:t>про-</w:t>
      </w:r>
      <w:r>
        <w:rPr>
          <w:color w:val="231F20"/>
          <w:spacing w:val="-62"/>
        </w:rPr>
        <w:t> </w:t>
      </w:r>
      <w:r>
        <w:rPr>
          <w:color w:val="231F20"/>
        </w:rPr>
        <w:t>изведена</w:t>
      </w:r>
      <w:r>
        <w:rPr>
          <w:color w:val="231F20"/>
          <w:spacing w:val="-1"/>
        </w:rPr>
        <w:t> </w:t>
      </w:r>
      <w:r>
        <w:rPr>
          <w:color w:val="231F20"/>
        </w:rPr>
        <w:t>сдача объекта.</w:t>
      </w:r>
    </w:p>
    <w:p>
      <w:pPr>
        <w:pStyle w:val="ListParagraph"/>
        <w:numPr>
          <w:ilvl w:val="0"/>
          <w:numId w:val="30"/>
        </w:numPr>
        <w:tabs>
          <w:tab w:pos="921" w:val="left" w:leader="none"/>
        </w:tabs>
        <w:spacing w:line="240" w:lineRule="auto" w:before="4" w:after="0"/>
        <w:ind w:left="920" w:right="0" w:hanging="369"/>
        <w:jc w:val="both"/>
        <w:rPr>
          <w:sz w:val="26"/>
        </w:rPr>
      </w:pPr>
      <w:r>
        <w:rPr>
          <w:color w:val="231F20"/>
          <w:spacing w:val="-1"/>
          <w:sz w:val="26"/>
        </w:rPr>
        <w:t>Контроль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качества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ГНБ-переходов.</w:t>
      </w:r>
    </w:p>
    <w:p>
      <w:pPr>
        <w:pStyle w:val="BodyText"/>
        <w:spacing w:line="249" w:lineRule="auto" w:before="13"/>
        <w:ind w:right="153"/>
      </w:pPr>
      <w:r>
        <w:rPr>
          <w:color w:val="231F20"/>
        </w:rPr>
        <w:t>Систематическое наблюдение и проверка выполняемых работ, согласно норма-</w:t>
      </w:r>
      <w:r>
        <w:rPr>
          <w:color w:val="231F20"/>
          <w:spacing w:val="1"/>
        </w:rPr>
        <w:t> </w:t>
      </w:r>
      <w:r>
        <w:rPr>
          <w:color w:val="231F20"/>
        </w:rPr>
        <w:t>тивной и проектной документации, осуществляется на всем комплексе работ с обя-</w:t>
      </w:r>
      <w:r>
        <w:rPr>
          <w:color w:val="231F20"/>
          <w:spacing w:val="1"/>
        </w:rPr>
        <w:t> </w:t>
      </w:r>
      <w:r>
        <w:rPr>
          <w:color w:val="231F20"/>
        </w:rPr>
        <w:t>зательным</w:t>
      </w:r>
      <w:r>
        <w:rPr>
          <w:color w:val="231F20"/>
          <w:spacing w:val="-1"/>
        </w:rPr>
        <w:t> </w:t>
      </w:r>
      <w:r>
        <w:rPr>
          <w:color w:val="231F20"/>
        </w:rPr>
        <w:t>пооперационным</w:t>
      </w:r>
      <w:r>
        <w:rPr>
          <w:color w:val="231F20"/>
          <w:spacing w:val="-1"/>
        </w:rPr>
        <w:t> </w:t>
      </w:r>
      <w:r>
        <w:rPr>
          <w:color w:val="231F20"/>
        </w:rPr>
        <w:t>контролем.</w:t>
      </w:r>
    </w:p>
    <w:p>
      <w:pPr>
        <w:pStyle w:val="BodyText"/>
        <w:spacing w:line="249" w:lineRule="auto" w:before="3"/>
        <w:ind w:right="152"/>
      </w:pPr>
      <w:r>
        <w:rPr>
          <w:color w:val="231F20"/>
        </w:rPr>
        <w:t>Таким</w:t>
      </w:r>
      <w:r>
        <w:rPr>
          <w:color w:val="231F20"/>
          <w:spacing w:val="-5"/>
        </w:rPr>
        <w:t> </w:t>
      </w:r>
      <w:r>
        <w:rPr>
          <w:color w:val="231F20"/>
        </w:rPr>
        <w:t>образом</w:t>
      </w:r>
      <w:r>
        <w:rPr>
          <w:color w:val="231F20"/>
          <w:spacing w:val="-4"/>
        </w:rPr>
        <w:t> </w:t>
      </w:r>
      <w:r>
        <w:rPr>
          <w:color w:val="231F20"/>
        </w:rPr>
        <w:t>можно</w:t>
      </w:r>
      <w:r>
        <w:rPr>
          <w:color w:val="231F20"/>
          <w:spacing w:val="-4"/>
        </w:rPr>
        <w:t> </w:t>
      </w:r>
      <w:r>
        <w:rPr>
          <w:color w:val="231F20"/>
        </w:rPr>
        <w:t>убедится,</w:t>
      </w:r>
      <w:r>
        <w:rPr>
          <w:color w:val="231F20"/>
          <w:spacing w:val="-5"/>
        </w:rPr>
        <w:t> </w:t>
      </w:r>
      <w:r>
        <w:rPr>
          <w:color w:val="231F20"/>
        </w:rPr>
        <w:t>что</w:t>
      </w:r>
      <w:r>
        <w:rPr>
          <w:color w:val="231F20"/>
          <w:spacing w:val="-4"/>
        </w:rPr>
        <w:t> </w:t>
      </w:r>
      <w:r>
        <w:rPr>
          <w:color w:val="231F20"/>
        </w:rPr>
        <w:t>данный</w:t>
      </w:r>
      <w:r>
        <w:rPr>
          <w:color w:val="231F20"/>
          <w:spacing w:val="-3"/>
        </w:rPr>
        <w:t> </w:t>
      </w:r>
      <w:r>
        <w:rPr>
          <w:color w:val="231F20"/>
        </w:rPr>
        <w:t>метод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4"/>
        </w:rPr>
        <w:t> </w:t>
      </w:r>
      <w:r>
        <w:rPr>
          <w:color w:val="231F20"/>
        </w:rPr>
        <w:t>применяется</w:t>
      </w:r>
      <w:r>
        <w:rPr>
          <w:color w:val="231F20"/>
          <w:spacing w:val="-63"/>
        </w:rPr>
        <w:t> </w:t>
      </w:r>
      <w:r>
        <w:rPr>
          <w:color w:val="231F20"/>
        </w:rPr>
        <w:t>повсеместно.</w:t>
      </w:r>
      <w:r>
        <w:rPr>
          <w:color w:val="231F20"/>
          <w:spacing w:val="-16"/>
        </w:rPr>
        <w:t> </w:t>
      </w:r>
      <w:r>
        <w:rPr>
          <w:color w:val="231F20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разработке</w:t>
      </w:r>
      <w:r>
        <w:rPr>
          <w:color w:val="231F20"/>
          <w:spacing w:val="-15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5"/>
        </w:rPr>
        <w:t> </w:t>
      </w:r>
      <w:r>
        <w:rPr>
          <w:color w:val="231F20"/>
        </w:rPr>
        <w:t>под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15"/>
        </w:rPr>
        <w:t> </w:t>
      </w:r>
      <w:r>
        <w:rPr>
          <w:color w:val="231F20"/>
        </w:rPr>
        <w:t>автодорог</w:t>
      </w:r>
      <w:r>
        <w:rPr>
          <w:color w:val="231F20"/>
          <w:spacing w:val="-15"/>
        </w:rPr>
        <w:t> </w:t>
      </w:r>
      <w:r>
        <w:rPr>
          <w:color w:val="231F20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</w:rPr>
        <w:t>железно-</w:t>
      </w:r>
      <w:r>
        <w:rPr>
          <w:color w:val="231F20"/>
          <w:spacing w:val="-62"/>
        </w:rPr>
        <w:t> </w:t>
      </w:r>
      <w:r>
        <w:rPr>
          <w:color w:val="231F20"/>
        </w:rPr>
        <w:t>дорожных</w:t>
      </w:r>
      <w:r>
        <w:rPr>
          <w:color w:val="231F20"/>
          <w:spacing w:val="-7"/>
        </w:rPr>
        <w:t> </w:t>
      </w:r>
      <w:r>
        <w:rPr>
          <w:color w:val="231F20"/>
        </w:rPr>
        <w:t>путей</w:t>
      </w:r>
      <w:r>
        <w:rPr>
          <w:color w:val="231F20"/>
          <w:spacing w:val="-7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7"/>
        </w:rPr>
        <w:t> </w:t>
      </w:r>
      <w:r>
        <w:rPr>
          <w:color w:val="231F20"/>
        </w:rPr>
        <w:t>переустраивать</w:t>
      </w:r>
      <w:r>
        <w:rPr>
          <w:color w:val="231F20"/>
          <w:spacing w:val="-6"/>
        </w:rPr>
        <w:t> </w:t>
      </w:r>
      <w:r>
        <w:rPr>
          <w:color w:val="231F20"/>
        </w:rPr>
        <w:t>коммуникации.</w:t>
      </w:r>
      <w:r>
        <w:rPr>
          <w:color w:val="231F20"/>
          <w:spacing w:val="-7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7"/>
        </w:rPr>
        <w:t> </w:t>
      </w:r>
      <w:r>
        <w:rPr>
          <w:color w:val="231F20"/>
        </w:rPr>
        <w:t>траншей-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ной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прокладке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всегда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доступным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методом,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поэтому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метод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перехода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гори-</w:t>
      </w:r>
      <w:r>
        <w:rPr>
          <w:color w:val="231F20"/>
          <w:spacing w:val="-63"/>
        </w:rPr>
        <w:t> </w:t>
      </w:r>
      <w:r>
        <w:rPr>
          <w:color w:val="231F20"/>
        </w:rPr>
        <w:t>зонтально-направленным</w:t>
      </w:r>
      <w:r>
        <w:rPr>
          <w:color w:val="231F20"/>
          <w:spacing w:val="-9"/>
        </w:rPr>
        <w:t> </w:t>
      </w:r>
      <w:r>
        <w:rPr>
          <w:color w:val="231F20"/>
        </w:rPr>
        <w:t>бурением</w:t>
      </w:r>
      <w:r>
        <w:rPr>
          <w:color w:val="231F20"/>
          <w:spacing w:val="-9"/>
        </w:rPr>
        <w:t> </w:t>
      </w:r>
      <w:r>
        <w:rPr>
          <w:color w:val="231F20"/>
        </w:rPr>
        <w:t>успешно</w:t>
      </w:r>
      <w:r>
        <w:rPr>
          <w:color w:val="231F20"/>
          <w:spacing w:val="-9"/>
        </w:rPr>
        <w:t> </w:t>
      </w:r>
      <w:r>
        <w:rPr>
          <w:color w:val="231F20"/>
        </w:rPr>
        <w:t>применяется</w:t>
      </w:r>
      <w:r>
        <w:rPr>
          <w:color w:val="231F20"/>
          <w:spacing w:val="-9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прокладке</w:t>
      </w:r>
      <w:r>
        <w:rPr>
          <w:color w:val="231F20"/>
          <w:spacing w:val="-9"/>
        </w:rPr>
        <w:t> </w:t>
      </w:r>
      <w:r>
        <w:rPr>
          <w:color w:val="231F20"/>
        </w:rPr>
        <w:t>новых</w:t>
      </w:r>
      <w:r>
        <w:rPr>
          <w:color w:val="231F20"/>
          <w:spacing w:val="-10"/>
        </w:rPr>
        <w:t> </w:t>
      </w:r>
      <w:r>
        <w:rPr>
          <w:color w:val="231F20"/>
        </w:rPr>
        <w:t>или</w:t>
      </w:r>
      <w:r>
        <w:rPr>
          <w:color w:val="231F20"/>
          <w:spacing w:val="-62"/>
        </w:rPr>
        <w:t> </w:t>
      </w:r>
      <w:r>
        <w:rPr>
          <w:color w:val="231F20"/>
        </w:rPr>
        <w:t>переустраиваемых</w:t>
      </w:r>
      <w:r>
        <w:rPr>
          <w:color w:val="231F20"/>
          <w:spacing w:val="-1"/>
        </w:rPr>
        <w:t> </w:t>
      </w:r>
      <w:r>
        <w:rPr>
          <w:color w:val="231F20"/>
        </w:rPr>
        <w:t>инженерных</w:t>
      </w:r>
      <w:r>
        <w:rPr>
          <w:color w:val="231F20"/>
          <w:spacing w:val="-1"/>
        </w:rPr>
        <w:t> </w:t>
      </w:r>
      <w:r>
        <w:rPr>
          <w:color w:val="231F20"/>
        </w:rPr>
        <w:t>коммуникаций.</w:t>
      </w:r>
    </w:p>
    <w:p>
      <w:pPr>
        <w:pStyle w:val="BodyText"/>
        <w:spacing w:before="6"/>
        <w:ind w:left="0" w:firstLine="0"/>
        <w:jc w:val="left"/>
        <w:rPr>
          <w:sz w:val="22"/>
        </w:rPr>
      </w:pPr>
    </w:p>
    <w:p>
      <w:pPr>
        <w:spacing w:before="0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31"/>
        </w:numPr>
        <w:tabs>
          <w:tab w:pos="865" w:val="left" w:leader="none"/>
        </w:tabs>
        <w:spacing w:line="230" w:lineRule="auto" w:before="168" w:after="0"/>
        <w:ind w:left="155" w:right="154" w:firstLine="396"/>
        <w:jc w:val="left"/>
        <w:rPr>
          <w:sz w:val="23"/>
        </w:rPr>
      </w:pPr>
      <w:r>
        <w:rPr>
          <w:color w:val="231F20"/>
          <w:sz w:val="23"/>
        </w:rPr>
        <w:t>СП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341.1325800.2017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Подземные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инженерные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коммуникации.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Прокладка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горизонталь-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ным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направленным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бурением.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Минстрой России,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2018. 126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31"/>
        </w:numPr>
        <w:tabs>
          <w:tab w:pos="865" w:val="left" w:leader="none"/>
        </w:tabs>
        <w:spacing w:line="230" w:lineRule="auto" w:before="0" w:after="0"/>
        <w:ind w:left="155" w:right="153" w:firstLine="396"/>
        <w:jc w:val="left"/>
        <w:rPr>
          <w:sz w:val="23"/>
        </w:rPr>
      </w:pPr>
      <w:r>
        <w:rPr>
          <w:color w:val="231F20"/>
          <w:spacing w:val="-2"/>
          <w:sz w:val="23"/>
        </w:rPr>
        <w:t>Технология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горизонтально-направленного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бурения.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Учебный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материал.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ТГНУ.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Институт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транспорта, 2005. 146 с.</w:t>
      </w:r>
    </w:p>
    <w:p>
      <w:pPr>
        <w:pStyle w:val="ListParagraph"/>
        <w:numPr>
          <w:ilvl w:val="0"/>
          <w:numId w:val="31"/>
        </w:numPr>
        <w:tabs>
          <w:tab w:pos="865" w:val="left" w:leader="none"/>
        </w:tabs>
        <w:spacing w:line="248" w:lineRule="exact" w:before="0" w:after="0"/>
        <w:ind w:left="864" w:right="0" w:hanging="313"/>
        <w:jc w:val="left"/>
        <w:rPr>
          <w:sz w:val="23"/>
        </w:rPr>
      </w:pPr>
      <w:r>
        <w:rPr>
          <w:i/>
          <w:color w:val="231F20"/>
          <w:w w:val="95"/>
          <w:sz w:val="23"/>
        </w:rPr>
        <w:t>Абубакиров</w:t>
      </w:r>
      <w:r>
        <w:rPr>
          <w:i/>
          <w:color w:val="231F20"/>
          <w:spacing w:val="-5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В.</w:t>
      </w:r>
      <w:r>
        <w:rPr>
          <w:i/>
          <w:color w:val="231F20"/>
          <w:spacing w:val="-5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Ф.</w:t>
      </w:r>
      <w:r>
        <w:rPr>
          <w:i/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Буровое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оборудование.</w:t>
      </w:r>
      <w:r>
        <w:rPr>
          <w:color w:val="231F20"/>
          <w:spacing w:val="-4"/>
          <w:w w:val="95"/>
          <w:sz w:val="23"/>
        </w:rPr>
        <w:t> </w:t>
      </w:r>
      <w:r>
        <w:rPr>
          <w:color w:val="231F20"/>
          <w:w w:val="95"/>
          <w:sz w:val="23"/>
        </w:rPr>
        <w:t>–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Москва.:</w:t>
      </w:r>
      <w:r>
        <w:rPr>
          <w:color w:val="231F20"/>
          <w:spacing w:val="-4"/>
          <w:w w:val="95"/>
          <w:sz w:val="23"/>
        </w:rPr>
        <w:t> </w:t>
      </w:r>
      <w:r>
        <w:rPr>
          <w:color w:val="231F20"/>
          <w:w w:val="95"/>
          <w:sz w:val="23"/>
        </w:rPr>
        <w:t>ООО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«Недра-Бизнесцентр»,</w:t>
      </w:r>
      <w:r>
        <w:rPr>
          <w:color w:val="231F20"/>
          <w:spacing w:val="-4"/>
          <w:w w:val="95"/>
          <w:sz w:val="23"/>
        </w:rPr>
        <w:t> </w:t>
      </w:r>
      <w:r>
        <w:rPr>
          <w:color w:val="231F20"/>
          <w:w w:val="95"/>
          <w:sz w:val="23"/>
        </w:rPr>
        <w:t>2003.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495</w:t>
      </w:r>
      <w:r>
        <w:rPr>
          <w:color w:val="231F20"/>
          <w:spacing w:val="-4"/>
          <w:w w:val="95"/>
          <w:sz w:val="23"/>
        </w:rPr>
        <w:t> </w:t>
      </w:r>
      <w:r>
        <w:rPr>
          <w:color w:val="231F20"/>
          <w:w w:val="95"/>
          <w:sz w:val="23"/>
        </w:rPr>
        <w:t>с.</w:t>
      </w:r>
    </w:p>
    <w:p>
      <w:pPr>
        <w:pStyle w:val="ListParagraph"/>
        <w:numPr>
          <w:ilvl w:val="0"/>
          <w:numId w:val="31"/>
        </w:numPr>
        <w:tabs>
          <w:tab w:pos="865" w:val="left" w:leader="none"/>
        </w:tabs>
        <w:spacing w:line="230" w:lineRule="auto" w:before="1" w:after="0"/>
        <w:ind w:left="155" w:right="150" w:firstLine="396"/>
        <w:jc w:val="left"/>
        <w:rPr>
          <w:sz w:val="23"/>
        </w:rPr>
      </w:pPr>
      <w:r>
        <w:rPr>
          <w:color w:val="231F20"/>
          <w:w w:val="95"/>
          <w:sz w:val="23"/>
        </w:rPr>
        <w:t>Устройство</w:t>
      </w:r>
      <w:r>
        <w:rPr>
          <w:color w:val="231F20"/>
          <w:spacing w:val="38"/>
          <w:w w:val="95"/>
          <w:sz w:val="23"/>
        </w:rPr>
        <w:t> </w:t>
      </w:r>
      <w:r>
        <w:rPr>
          <w:color w:val="231F20"/>
          <w:w w:val="95"/>
          <w:sz w:val="23"/>
        </w:rPr>
        <w:t>перехода</w:t>
      </w:r>
      <w:r>
        <w:rPr>
          <w:color w:val="231F20"/>
          <w:spacing w:val="38"/>
          <w:w w:val="95"/>
          <w:sz w:val="23"/>
        </w:rPr>
        <w:t> </w:t>
      </w:r>
      <w:r>
        <w:rPr>
          <w:color w:val="231F20"/>
          <w:w w:val="95"/>
          <w:sz w:val="23"/>
        </w:rPr>
        <w:t>методом</w:t>
      </w:r>
      <w:r>
        <w:rPr>
          <w:color w:val="231F20"/>
          <w:spacing w:val="39"/>
          <w:w w:val="95"/>
          <w:sz w:val="23"/>
        </w:rPr>
        <w:t> </w:t>
      </w:r>
      <w:r>
        <w:rPr>
          <w:color w:val="231F20"/>
          <w:w w:val="95"/>
          <w:sz w:val="23"/>
        </w:rPr>
        <w:t>ГНБ.</w:t>
      </w:r>
      <w:r>
        <w:rPr>
          <w:color w:val="231F20"/>
          <w:spacing w:val="38"/>
          <w:w w:val="95"/>
          <w:sz w:val="23"/>
        </w:rPr>
        <w:t> </w:t>
      </w:r>
      <w:r>
        <w:rPr>
          <w:color w:val="231F20"/>
          <w:w w:val="95"/>
          <w:sz w:val="23"/>
        </w:rPr>
        <w:t>URL:</w:t>
      </w:r>
      <w:r>
        <w:rPr>
          <w:color w:val="231F20"/>
          <w:spacing w:val="38"/>
          <w:w w:val="95"/>
          <w:sz w:val="23"/>
        </w:rPr>
        <w:t> </w:t>
      </w:r>
      <w:r>
        <w:rPr>
          <w:color w:val="231F20"/>
          <w:w w:val="95"/>
          <w:sz w:val="23"/>
        </w:rPr>
        <w:t>https://tsgnb.ru/blog-gnb/304-ustrojstvo-perehoda-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metodom-gnb.html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(дата обращения: 06.03.2020).</w:t>
      </w:r>
    </w:p>
    <w:p>
      <w:pPr>
        <w:pStyle w:val="ListParagraph"/>
        <w:numPr>
          <w:ilvl w:val="0"/>
          <w:numId w:val="31"/>
        </w:numPr>
        <w:tabs>
          <w:tab w:pos="865" w:val="left" w:leader="none"/>
        </w:tabs>
        <w:spacing w:line="230" w:lineRule="auto" w:before="0" w:after="0"/>
        <w:ind w:left="155" w:right="147" w:firstLine="396"/>
        <w:jc w:val="left"/>
        <w:rPr>
          <w:sz w:val="23"/>
        </w:rPr>
      </w:pPr>
      <w:r>
        <w:rPr>
          <w:color w:val="231F20"/>
          <w:spacing w:val="-1"/>
          <w:sz w:val="23"/>
        </w:rPr>
        <w:t>Описание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технологии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горизонтально-направленного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бурения.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URL: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https://izhprofibur.ru/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modeli/opisanie-tehnologii-gorizontalno-napravlennogo-bureniya.html</w:t>
      </w:r>
      <w:r>
        <w:rPr>
          <w:color w:val="231F20"/>
          <w:spacing w:val="25"/>
          <w:w w:val="95"/>
          <w:sz w:val="23"/>
        </w:rPr>
        <w:t> </w:t>
      </w:r>
      <w:r>
        <w:rPr>
          <w:color w:val="231F20"/>
          <w:w w:val="95"/>
          <w:sz w:val="23"/>
        </w:rPr>
        <w:t>(дата</w:t>
      </w:r>
      <w:r>
        <w:rPr>
          <w:color w:val="231F20"/>
          <w:spacing w:val="25"/>
          <w:w w:val="95"/>
          <w:sz w:val="23"/>
        </w:rPr>
        <w:t> </w:t>
      </w:r>
      <w:r>
        <w:rPr>
          <w:color w:val="231F20"/>
          <w:w w:val="95"/>
          <w:sz w:val="23"/>
        </w:rPr>
        <w:t>обращения:</w:t>
      </w:r>
      <w:r>
        <w:rPr>
          <w:color w:val="231F20"/>
          <w:spacing w:val="25"/>
          <w:w w:val="95"/>
          <w:sz w:val="23"/>
        </w:rPr>
        <w:t> </w:t>
      </w:r>
      <w:r>
        <w:rPr>
          <w:color w:val="231F20"/>
          <w:w w:val="95"/>
          <w:sz w:val="23"/>
        </w:rPr>
        <w:t>07.03.2020).</w:t>
      </w:r>
    </w:p>
    <w:p>
      <w:pPr>
        <w:spacing w:after="0" w:line="230" w:lineRule="auto"/>
        <w:jc w:val="left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21"/>
        <w:gridCol w:w="4435"/>
      </w:tblGrid>
      <w:tr>
        <w:trPr>
          <w:trHeight w:val="1298" w:hRule="atLeast"/>
        </w:trPr>
        <w:tc>
          <w:tcPr>
            <w:tcW w:w="5021" w:type="dxa"/>
          </w:tcPr>
          <w:p>
            <w:pPr>
              <w:pStyle w:val="TableParagraph"/>
              <w:spacing w:line="252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69.055</w:t>
            </w:r>
          </w:p>
          <w:p>
            <w:pPr>
              <w:pStyle w:val="TableParagraph"/>
              <w:spacing w:line="260" w:lineRule="exact"/>
              <w:ind w:left="50" w:right="830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Валерия Евгеньевна Фролова, </w:t>
            </w:r>
            <w:r>
              <w:rPr>
                <w:color w:val="231F20"/>
                <w:sz w:val="23"/>
              </w:rPr>
              <w:t>студент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 </w:t>
            </w:r>
            <w:hyperlink r:id="rId96">
              <w:r>
                <w:rPr>
                  <w:i/>
                  <w:color w:val="231F20"/>
                  <w:sz w:val="23"/>
                </w:rPr>
                <w:t>lera.331998@yandex.ru</w:t>
              </w:r>
            </w:hyperlink>
          </w:p>
        </w:tc>
        <w:tc>
          <w:tcPr>
            <w:tcW w:w="4435" w:type="dxa"/>
          </w:tcPr>
          <w:p>
            <w:pPr>
              <w:pStyle w:val="TableParagraph"/>
              <w:spacing w:before="5"/>
              <w:rPr>
                <w:sz w:val="22"/>
              </w:rPr>
            </w:pPr>
          </w:p>
          <w:p>
            <w:pPr>
              <w:pStyle w:val="TableParagraph"/>
              <w:spacing w:line="235" w:lineRule="auto"/>
              <w:ind w:left="1251" w:right="49" w:hanging="232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Valeria</w:t>
            </w:r>
            <w:r>
              <w:rPr>
                <w:i/>
                <w:color w:val="231F20"/>
                <w:spacing w:val="-14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Evgenievna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Frolova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14"/>
                <w:sz w:val="23"/>
              </w:rPr>
              <w:t> </w:t>
            </w:r>
            <w:r>
              <w:rPr>
                <w:color w:val="231F20"/>
                <w:sz w:val="23"/>
              </w:rPr>
              <w:t>student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line="260" w:lineRule="exact"/>
              <w:ind w:right="49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42" w:lineRule="exact"/>
              <w:ind w:right="48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96">
              <w:r>
                <w:rPr>
                  <w:i/>
                  <w:color w:val="231F20"/>
                  <w:sz w:val="23"/>
                </w:rPr>
                <w:t>lera.331998@yandex.ru</w:t>
              </w:r>
            </w:hyperlink>
          </w:p>
        </w:tc>
      </w:tr>
    </w:tbl>
    <w:p>
      <w:pPr>
        <w:pStyle w:val="BodyText"/>
        <w:spacing w:before="8"/>
        <w:ind w:left="0" w:firstLine="0"/>
        <w:jc w:val="left"/>
        <w:rPr>
          <w:sz w:val="12"/>
        </w:rPr>
      </w:pPr>
    </w:p>
    <w:p>
      <w:pPr>
        <w:pStyle w:val="Heading1"/>
        <w:ind w:left="518"/>
      </w:pPr>
      <w:r>
        <w:rPr>
          <w:color w:val="231F20"/>
        </w:rPr>
        <w:t>МОДУЛЬНЫЕ</w:t>
      </w:r>
      <w:r>
        <w:rPr>
          <w:color w:val="231F20"/>
          <w:spacing w:val="-17"/>
        </w:rPr>
        <w:t> </w:t>
      </w:r>
      <w:r>
        <w:rPr>
          <w:color w:val="231F20"/>
        </w:rPr>
        <w:t>ЖИЛЫЕ</w:t>
      </w:r>
      <w:r>
        <w:rPr>
          <w:color w:val="231F20"/>
          <w:spacing w:val="-16"/>
        </w:rPr>
        <w:t> </w:t>
      </w:r>
      <w:r>
        <w:rPr>
          <w:color w:val="231F20"/>
        </w:rPr>
        <w:t>ЗДАНИЯ</w:t>
      </w:r>
      <w:r>
        <w:rPr>
          <w:color w:val="231F20"/>
          <w:spacing w:val="-17"/>
        </w:rPr>
        <w:t> </w:t>
      </w:r>
      <w:r>
        <w:rPr>
          <w:color w:val="231F20"/>
        </w:rPr>
        <w:t>КОНТЕЙНЕРНОГО</w:t>
      </w:r>
      <w:r>
        <w:rPr>
          <w:color w:val="231F20"/>
          <w:spacing w:val="-17"/>
        </w:rPr>
        <w:t> </w:t>
      </w:r>
      <w:r>
        <w:rPr>
          <w:color w:val="231F20"/>
        </w:rPr>
        <w:t>ТИПА</w:t>
      </w:r>
    </w:p>
    <w:p>
      <w:pPr>
        <w:pStyle w:val="BodyText"/>
        <w:spacing w:before="10"/>
        <w:ind w:left="0" w:firstLine="0"/>
        <w:jc w:val="left"/>
        <w:rPr>
          <w:b/>
          <w:sz w:val="25"/>
        </w:rPr>
      </w:pPr>
    </w:p>
    <w:p>
      <w:pPr>
        <w:pStyle w:val="Heading2"/>
        <w:ind w:left="1489"/>
      </w:pPr>
      <w:r>
        <w:rPr>
          <w:color w:val="231F20"/>
          <w:spacing w:val="-1"/>
        </w:rPr>
        <w:t>CONTAINER</w:t>
      </w:r>
      <w:r>
        <w:rPr>
          <w:color w:val="231F20"/>
          <w:spacing w:val="-7"/>
        </w:rPr>
        <w:t> </w:t>
      </w:r>
      <w:r>
        <w:rPr>
          <w:color w:val="231F20"/>
        </w:rPr>
        <w:t>MODULAR</w:t>
      </w:r>
      <w:r>
        <w:rPr>
          <w:color w:val="231F20"/>
          <w:spacing w:val="-7"/>
        </w:rPr>
        <w:t> </w:t>
      </w:r>
      <w:r>
        <w:rPr>
          <w:color w:val="231F20"/>
        </w:rPr>
        <w:t>RESIDENTIAL</w:t>
      </w:r>
      <w:r>
        <w:rPr>
          <w:color w:val="231F20"/>
          <w:spacing w:val="-16"/>
        </w:rPr>
        <w:t> </w:t>
      </w:r>
      <w:r>
        <w:rPr>
          <w:color w:val="231F20"/>
        </w:rPr>
        <w:t>BUILDINGS</w:t>
      </w:r>
    </w:p>
    <w:p>
      <w:pPr>
        <w:pStyle w:val="BodyText"/>
        <w:spacing w:before="5"/>
        <w:ind w:left="0" w:firstLine="0"/>
        <w:jc w:val="left"/>
        <w:rPr>
          <w:sz w:val="23"/>
        </w:rPr>
      </w:pP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В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настоящее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время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уделяется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серьезное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внимание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использованию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новых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способов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возведе-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ния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зданий,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которые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существенно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позволяют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сократить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стоимость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сроки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производства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работ.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2"/>
          <w:sz w:val="23"/>
        </w:rPr>
        <w:t>Жилые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здания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контейнерного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типа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объединяют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различные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технологии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возведения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быстровозво-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димых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зданий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позволяют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обеспечить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население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доступным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комфортным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жильем.</w:t>
      </w:r>
    </w:p>
    <w:p>
      <w:pPr>
        <w:spacing w:line="230" w:lineRule="auto" w:before="0"/>
        <w:ind w:left="155" w:right="152" w:firstLine="396"/>
        <w:jc w:val="both"/>
        <w:rPr>
          <w:sz w:val="23"/>
        </w:rPr>
      </w:pPr>
      <w:r>
        <w:rPr>
          <w:color w:val="231F20"/>
          <w:sz w:val="23"/>
        </w:rPr>
        <w:t>В данной статье рассмотрен и проанализирован зарубежный и отечественный опыт стро-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ительства жилых домов контейнерного типа. Конструкции, применяемые для возведения этих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зданий, размеры и типы, используемых блок-контейнеров. Технология и последовательность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монтажа конструкций здания контейнерного типа. Сформулированы основные преимущества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недостатки применения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данной технологии.</w:t>
      </w: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i/>
          <w:color w:val="231F20"/>
          <w:spacing w:val="-1"/>
          <w:sz w:val="23"/>
        </w:rPr>
        <w:t>Ключевые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слова</w:t>
      </w:r>
      <w:r>
        <w:rPr>
          <w:color w:val="231F20"/>
          <w:spacing w:val="-1"/>
          <w:sz w:val="23"/>
        </w:rPr>
        <w:t>: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здание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контейнерного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типа,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зарубежные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российские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проекты,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типы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раз-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меры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морских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контейнеров,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технология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строительства,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преимущества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недостатки.</w:t>
      </w:r>
    </w:p>
    <w:p>
      <w:pPr>
        <w:pStyle w:val="BodyText"/>
        <w:spacing w:before="3"/>
        <w:ind w:left="0" w:firstLine="0"/>
        <w:jc w:val="left"/>
      </w:pPr>
    </w:p>
    <w:p>
      <w:pPr>
        <w:spacing w:line="230" w:lineRule="auto" w:before="0"/>
        <w:ind w:left="155" w:right="149" w:firstLine="396"/>
        <w:jc w:val="both"/>
        <w:rPr>
          <w:sz w:val="23"/>
        </w:rPr>
      </w:pPr>
      <w:r>
        <w:rPr>
          <w:color w:val="231F20"/>
          <w:sz w:val="23"/>
        </w:rPr>
        <w:t>Currently, serious attention is paid to the use of new methods of building construction, which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significantly reduce the cost and time of work. Container-type residential buildings combine various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technologies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for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construction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pre-fabricated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buildings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provide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population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with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affordable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and comfortable housing.</w:t>
      </w:r>
    </w:p>
    <w:p>
      <w:pPr>
        <w:spacing w:line="230" w:lineRule="auto" w:before="0"/>
        <w:ind w:left="155" w:right="146" w:firstLine="396"/>
        <w:jc w:val="both"/>
        <w:rPr>
          <w:sz w:val="23"/>
        </w:rPr>
      </w:pPr>
      <w:r>
        <w:rPr>
          <w:color w:val="231F20"/>
          <w:w w:val="95"/>
          <w:sz w:val="23"/>
        </w:rPr>
        <w:t>This article discusses and analyzes foreign and domestic experience in the construction of container-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type residential buildings. The structures used for the construction of these buildings, the sizes and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types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used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by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block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containers.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Technology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sequence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installation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container-type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building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structures.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The main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advantages and disadvantages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of using this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technology are formulated.</w:t>
      </w:r>
    </w:p>
    <w:p>
      <w:pPr>
        <w:spacing w:line="230" w:lineRule="auto" w:before="0"/>
        <w:ind w:left="155" w:right="149" w:firstLine="396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container-type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building,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foreign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Russian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projects,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types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sizes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sea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containers,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technology, advantages and disadvantages.</w:t>
      </w:r>
    </w:p>
    <w:p>
      <w:pPr>
        <w:pStyle w:val="BodyText"/>
        <w:spacing w:before="4"/>
        <w:ind w:left="0" w:firstLine="0"/>
        <w:jc w:val="left"/>
        <w:rPr>
          <w:sz w:val="28"/>
        </w:rPr>
      </w:pPr>
    </w:p>
    <w:p>
      <w:pPr>
        <w:pStyle w:val="BodyText"/>
        <w:spacing w:line="249" w:lineRule="auto"/>
        <w:ind w:right="150"/>
      </w:pPr>
      <w:r>
        <w:rPr>
          <w:color w:val="231F20"/>
          <w:spacing w:val="-2"/>
        </w:rPr>
        <w:t>Мобильное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(инвентарное)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здание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сооружение,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состоящее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одного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блок-кон-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тейнера полной заводской готовности, передислоцируемое на любых пригодных транс-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портных средствах, в том числе на собственной ходовой части. [1] Если рассматри-</w:t>
      </w:r>
      <w:r>
        <w:rPr>
          <w:color w:val="231F20"/>
          <w:spacing w:val="-62"/>
        </w:rPr>
        <w:t> </w:t>
      </w:r>
      <w:r>
        <w:rPr>
          <w:color w:val="231F20"/>
        </w:rPr>
        <w:t>вать здание контейнерного типа с точки зрения постоянного проживания людей, то</w:t>
      </w:r>
      <w:r>
        <w:rPr>
          <w:color w:val="231F20"/>
          <w:spacing w:val="1"/>
        </w:rPr>
        <w:t> </w:t>
      </w:r>
      <w:r>
        <w:rPr>
          <w:color w:val="231F20"/>
        </w:rPr>
        <w:t>четкое</w:t>
      </w:r>
      <w:r>
        <w:rPr>
          <w:color w:val="231F20"/>
          <w:spacing w:val="-2"/>
        </w:rPr>
        <w:t> </w:t>
      </w:r>
      <w:r>
        <w:rPr>
          <w:color w:val="231F20"/>
        </w:rPr>
        <w:t>определение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нормативной</w:t>
      </w:r>
      <w:r>
        <w:rPr>
          <w:color w:val="231F20"/>
          <w:spacing w:val="-2"/>
        </w:rPr>
        <w:t> </w:t>
      </w:r>
      <w:r>
        <w:rPr>
          <w:color w:val="231F20"/>
        </w:rPr>
        <w:t>документации</w:t>
      </w:r>
      <w:r>
        <w:rPr>
          <w:color w:val="231F20"/>
          <w:spacing w:val="-2"/>
        </w:rPr>
        <w:t> </w:t>
      </w:r>
      <w:r>
        <w:rPr>
          <w:color w:val="231F20"/>
        </w:rPr>
        <w:t>отсутствует.</w:t>
      </w:r>
    </w:p>
    <w:p>
      <w:pPr>
        <w:pStyle w:val="BodyText"/>
        <w:spacing w:line="249" w:lineRule="auto" w:before="5"/>
        <w:ind w:right="150"/>
      </w:pPr>
      <w:r>
        <w:rPr>
          <w:color w:val="231F20"/>
        </w:rPr>
        <w:t>Жилые</w:t>
      </w:r>
      <w:r>
        <w:rPr>
          <w:color w:val="231F20"/>
          <w:spacing w:val="-16"/>
        </w:rPr>
        <w:t> </w:t>
      </w:r>
      <w:r>
        <w:rPr>
          <w:color w:val="231F20"/>
        </w:rPr>
        <w:t>здания</w:t>
      </w:r>
      <w:r>
        <w:rPr>
          <w:color w:val="231F20"/>
          <w:spacing w:val="-16"/>
        </w:rPr>
        <w:t> </w:t>
      </w:r>
      <w:r>
        <w:rPr>
          <w:color w:val="231F20"/>
        </w:rPr>
        <w:t>контейнерного</w:t>
      </w:r>
      <w:r>
        <w:rPr>
          <w:color w:val="231F20"/>
          <w:spacing w:val="-16"/>
        </w:rPr>
        <w:t> </w:t>
      </w:r>
      <w:r>
        <w:rPr>
          <w:color w:val="231F20"/>
        </w:rPr>
        <w:t>типа</w:t>
      </w:r>
      <w:r>
        <w:rPr>
          <w:color w:val="231F20"/>
          <w:spacing w:val="-16"/>
        </w:rPr>
        <w:t> </w:t>
      </w:r>
      <w:r>
        <w:rPr>
          <w:color w:val="231F20"/>
        </w:rPr>
        <w:t>берут</w:t>
      </w:r>
      <w:r>
        <w:rPr>
          <w:color w:val="231F20"/>
          <w:spacing w:val="-16"/>
        </w:rPr>
        <w:t> </w:t>
      </w:r>
      <w:r>
        <w:rPr>
          <w:color w:val="231F20"/>
        </w:rPr>
        <w:t>начало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1977</w:t>
      </w:r>
      <w:r>
        <w:rPr>
          <w:color w:val="231F20"/>
          <w:spacing w:val="-16"/>
        </w:rPr>
        <w:t> </w:t>
      </w:r>
      <w:r>
        <w:rPr>
          <w:color w:val="231F20"/>
        </w:rPr>
        <w:t>году,</w:t>
      </w:r>
      <w:r>
        <w:rPr>
          <w:color w:val="231F20"/>
          <w:spacing w:val="-16"/>
        </w:rPr>
        <w:t> </w:t>
      </w:r>
      <w:r>
        <w:rPr>
          <w:color w:val="231F20"/>
        </w:rPr>
        <w:t>когда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армии</w:t>
      </w:r>
      <w:r>
        <w:rPr>
          <w:color w:val="231F20"/>
          <w:spacing w:val="-16"/>
        </w:rPr>
        <w:t> </w:t>
      </w:r>
      <w:r>
        <w:rPr>
          <w:color w:val="231F20"/>
        </w:rPr>
        <w:t>США</w:t>
      </w:r>
      <w:r>
        <w:rPr>
          <w:color w:val="231F20"/>
          <w:spacing w:val="-63"/>
        </w:rPr>
        <w:t> </w:t>
      </w:r>
      <w:r>
        <w:rPr>
          <w:color w:val="231F20"/>
        </w:rPr>
        <w:t>решили</w:t>
      </w:r>
      <w:r>
        <w:rPr>
          <w:color w:val="231F20"/>
          <w:spacing w:val="42"/>
        </w:rPr>
        <w:t> </w:t>
      </w:r>
      <w:r>
        <w:rPr>
          <w:color w:val="231F20"/>
        </w:rPr>
        <w:t>рассмотреть</w:t>
      </w:r>
      <w:r>
        <w:rPr>
          <w:color w:val="231F20"/>
          <w:spacing w:val="41"/>
        </w:rPr>
        <w:t> </w:t>
      </w:r>
      <w:r>
        <w:rPr>
          <w:color w:val="231F20"/>
        </w:rPr>
        <w:t>грузовые</w:t>
      </w:r>
      <w:r>
        <w:rPr>
          <w:color w:val="231F20"/>
          <w:spacing w:val="42"/>
        </w:rPr>
        <w:t> </w:t>
      </w:r>
      <w:r>
        <w:rPr>
          <w:color w:val="231F20"/>
        </w:rPr>
        <w:t>контейнеры</w:t>
      </w:r>
      <w:r>
        <w:rPr>
          <w:color w:val="231F20"/>
          <w:spacing w:val="42"/>
        </w:rPr>
        <w:t> </w:t>
      </w:r>
      <w:r>
        <w:rPr>
          <w:color w:val="231F20"/>
        </w:rPr>
        <w:t>в</w:t>
      </w:r>
      <w:r>
        <w:rPr>
          <w:color w:val="231F20"/>
          <w:spacing w:val="42"/>
        </w:rPr>
        <w:t> </w:t>
      </w:r>
      <w:r>
        <w:rPr>
          <w:color w:val="231F20"/>
        </w:rPr>
        <w:t>качестве</w:t>
      </w:r>
      <w:r>
        <w:rPr>
          <w:color w:val="231F20"/>
          <w:spacing w:val="42"/>
        </w:rPr>
        <w:t> </w:t>
      </w:r>
      <w:r>
        <w:rPr>
          <w:color w:val="231F20"/>
        </w:rPr>
        <w:t>объектов</w:t>
      </w:r>
      <w:r>
        <w:rPr>
          <w:color w:val="231F20"/>
          <w:spacing w:val="42"/>
        </w:rPr>
        <w:t> </w:t>
      </w:r>
      <w:r>
        <w:rPr>
          <w:color w:val="231F20"/>
        </w:rPr>
        <w:t>инфраструктуры.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1987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году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американский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архитектор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Филипп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Кларк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подал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заявку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Патентное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бюро,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предлагая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преобразовать</w:t>
      </w:r>
      <w:r>
        <w:rPr>
          <w:color w:val="231F20"/>
          <w:spacing w:val="-15"/>
        </w:rPr>
        <w:t> </w:t>
      </w:r>
      <w:r>
        <w:rPr>
          <w:color w:val="231F20"/>
        </w:rPr>
        <w:t>контейнеры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жилое</w:t>
      </w:r>
      <w:r>
        <w:rPr>
          <w:color w:val="231F20"/>
          <w:spacing w:val="-15"/>
        </w:rPr>
        <w:t> </w:t>
      </w:r>
      <w:r>
        <w:rPr>
          <w:color w:val="231F20"/>
        </w:rPr>
        <w:t>здание.</w:t>
      </w:r>
      <w:r>
        <w:rPr>
          <w:color w:val="231F20"/>
          <w:spacing w:val="-15"/>
        </w:rPr>
        <w:t> </w:t>
      </w:r>
      <w:r>
        <w:rPr>
          <w:color w:val="231F20"/>
        </w:rPr>
        <w:t>Одним</w:t>
      </w:r>
      <w:r>
        <w:rPr>
          <w:color w:val="231F20"/>
          <w:spacing w:val="-15"/>
        </w:rPr>
        <w:t> </w:t>
      </w:r>
      <w:r>
        <w:rPr>
          <w:color w:val="231F20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</w:rPr>
        <w:t>первых,</w:t>
      </w:r>
      <w:r>
        <w:rPr>
          <w:color w:val="231F20"/>
          <w:spacing w:val="-15"/>
        </w:rPr>
        <w:t> </w:t>
      </w:r>
      <w:r>
        <w:rPr>
          <w:color w:val="231F20"/>
        </w:rPr>
        <w:t>кто</w:t>
      </w:r>
      <w:r>
        <w:rPr>
          <w:color w:val="231F20"/>
          <w:spacing w:val="-15"/>
        </w:rPr>
        <w:t> </w:t>
      </w:r>
      <w:r>
        <w:rPr>
          <w:color w:val="231F20"/>
        </w:rPr>
        <w:t>реализо-</w:t>
      </w:r>
      <w:r>
        <w:rPr>
          <w:color w:val="231F20"/>
          <w:spacing w:val="-63"/>
        </w:rPr>
        <w:t> </w:t>
      </w:r>
      <w:r>
        <w:rPr>
          <w:color w:val="231F20"/>
        </w:rPr>
        <w:t>вал</w:t>
      </w:r>
      <w:r>
        <w:rPr>
          <w:color w:val="231F20"/>
          <w:spacing w:val="-4"/>
        </w:rPr>
        <w:t> </w:t>
      </w:r>
      <w:r>
        <w:rPr>
          <w:color w:val="231F20"/>
        </w:rPr>
        <w:t>идею</w:t>
      </w:r>
      <w:r>
        <w:rPr>
          <w:color w:val="231F20"/>
          <w:spacing w:val="-4"/>
        </w:rPr>
        <w:t> </w:t>
      </w:r>
      <w:r>
        <w:rPr>
          <w:color w:val="231F20"/>
        </w:rPr>
        <w:t>стал</w:t>
      </w:r>
      <w:r>
        <w:rPr>
          <w:color w:val="231F20"/>
          <w:spacing w:val="-3"/>
        </w:rPr>
        <w:t> </w:t>
      </w:r>
      <w:r>
        <w:rPr>
          <w:color w:val="231F20"/>
        </w:rPr>
        <w:t>американец,</w:t>
      </w:r>
      <w:r>
        <w:rPr>
          <w:color w:val="231F20"/>
          <w:spacing w:val="-3"/>
        </w:rPr>
        <w:t> </w:t>
      </w:r>
      <w:r>
        <w:rPr>
          <w:color w:val="231F20"/>
        </w:rPr>
        <w:t>художник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архитектор</w:t>
      </w:r>
      <w:r>
        <w:rPr>
          <w:color w:val="231F20"/>
          <w:spacing w:val="-2"/>
        </w:rPr>
        <w:t> </w:t>
      </w:r>
      <w:r>
        <w:rPr>
          <w:color w:val="231F20"/>
        </w:rPr>
        <w:t>Адам</w:t>
      </w:r>
      <w:r>
        <w:rPr>
          <w:color w:val="231F20"/>
          <w:spacing w:val="-4"/>
        </w:rPr>
        <w:t> </w:t>
      </w:r>
      <w:r>
        <w:rPr>
          <w:color w:val="231F20"/>
        </w:rPr>
        <w:t>Калкин.</w:t>
      </w:r>
      <w:r>
        <w:rPr>
          <w:color w:val="231F20"/>
          <w:spacing w:val="-3"/>
        </w:rPr>
        <w:t> </w:t>
      </w:r>
      <w:r>
        <w:rPr>
          <w:color w:val="231F20"/>
        </w:rPr>
        <w:t>Рис.</w:t>
      </w:r>
      <w:r>
        <w:rPr>
          <w:color w:val="231F20"/>
          <w:spacing w:val="-4"/>
        </w:rPr>
        <w:t> </w:t>
      </w:r>
      <w:r>
        <w:rPr>
          <w:color w:val="231F20"/>
        </w:rPr>
        <w:t>1,</w:t>
      </w:r>
      <w:r>
        <w:rPr>
          <w:color w:val="231F20"/>
          <w:spacing w:val="-2"/>
        </w:rPr>
        <w:t> </w:t>
      </w:r>
      <w:r>
        <w:rPr>
          <w:color w:val="231F20"/>
        </w:rPr>
        <w:t>2</w:t>
      </w:r>
      <w:r>
        <w:rPr>
          <w:color w:val="231F20"/>
          <w:spacing w:val="-3"/>
        </w:rPr>
        <w:t> </w:t>
      </w:r>
      <w:r>
        <w:rPr>
          <w:color w:val="231F20"/>
        </w:rPr>
        <w:t>[2].</w:t>
      </w:r>
    </w:p>
    <w:p>
      <w:pPr>
        <w:pStyle w:val="BodyText"/>
        <w:spacing w:line="249" w:lineRule="auto" w:before="6"/>
        <w:ind w:right="152"/>
      </w:pPr>
      <w:r>
        <w:rPr>
          <w:color w:val="231F20"/>
          <w:spacing w:val="-1"/>
          <w:w w:val="95"/>
        </w:rPr>
        <w:t>Жилые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дома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контейнерного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типа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США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Европе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уже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давно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считаются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практичным,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дешевым,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оригинальным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мобильным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способом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возведения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жилого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здания.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г.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Йохан-</w:t>
      </w:r>
      <w:r>
        <w:rPr>
          <w:color w:val="231F20"/>
          <w:spacing w:val="-60"/>
          <w:w w:val="95"/>
        </w:rPr>
        <w:t> </w:t>
      </w:r>
      <w:r>
        <w:rPr>
          <w:color w:val="231F20"/>
          <w:w w:val="95"/>
        </w:rPr>
        <w:t>несбурге (ЮАР) компанией «LOT-EK» был реализован проект многоэтажного доступ-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ного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жилья,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построенного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из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140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морских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контейнеров,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жилой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площадью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около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6970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м</w:t>
      </w:r>
      <w:r>
        <w:rPr>
          <w:color w:val="231F20"/>
          <w:w w:val="95"/>
          <w:position w:val="6"/>
          <w:sz w:val="16"/>
        </w:rPr>
        <w:t>2</w:t>
      </w:r>
      <w:r>
        <w:rPr>
          <w:color w:val="231F20"/>
          <w:w w:val="95"/>
        </w:rPr>
        <w:t>,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рис. 3 [3]. В г. Роскилле (Дания) построены около 30 квартир из 48 морских контейне-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ров,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прочность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которых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обеспечивает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стальная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рама,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закрепленная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бетонном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осно-</w:t>
      </w:r>
    </w:p>
    <w:p>
      <w:pPr>
        <w:spacing w:after="0" w:line="249" w:lineRule="auto"/>
        <w:sectPr>
          <w:pgSz w:w="11910" w:h="16840"/>
          <w:pgMar w:header="0" w:footer="1376" w:top="1260" w:bottom="1560" w:left="1120" w:right="1120"/>
        </w:sectPr>
      </w:pPr>
    </w:p>
    <w:p>
      <w:pPr>
        <w:pStyle w:val="BodyText"/>
        <w:spacing w:line="249" w:lineRule="auto" w:before="72"/>
        <w:ind w:firstLine="0"/>
        <w:jc w:val="left"/>
      </w:pPr>
      <w:r>
        <w:rPr>
          <w:color w:val="231F20"/>
          <w:w w:val="95"/>
        </w:rPr>
        <w:t>вании.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Городок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из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морских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контейнеров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реализовали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Научном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парке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Амстердама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молодых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бизнесменов,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фундаментом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которого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служат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бетонные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плиты,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рис.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4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[3].</w:t>
      </w:r>
    </w:p>
    <w:p>
      <w:pPr>
        <w:pStyle w:val="BodyText"/>
        <w:spacing w:before="1"/>
        <w:ind w:left="0" w:firstLine="0"/>
        <w:jc w:val="left"/>
      </w:pPr>
      <w:r>
        <w:rPr/>
        <w:drawing>
          <wp:anchor distT="0" distB="0" distL="0" distR="0" allowOverlap="1" layoutInCell="1" locked="0" behindDoc="0" simplePos="0" relativeHeight="30">
            <wp:simplePos x="0" y="0"/>
            <wp:positionH relativeFrom="page">
              <wp:posOffset>819010</wp:posOffset>
            </wp:positionH>
            <wp:positionV relativeFrom="paragraph">
              <wp:posOffset>206306</wp:posOffset>
            </wp:positionV>
            <wp:extent cx="5925000" cy="1621535"/>
            <wp:effectExtent l="0" t="0" r="0" b="0"/>
            <wp:wrapTopAndBottom/>
            <wp:docPr id="89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5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000" cy="1621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ind w:left="0" w:firstLine="0"/>
        <w:jc w:val="left"/>
        <w:rPr>
          <w:sz w:val="9"/>
        </w:rPr>
      </w:pPr>
    </w:p>
    <w:p>
      <w:pPr>
        <w:spacing w:after="0"/>
        <w:jc w:val="left"/>
        <w:rPr>
          <w:sz w:val="9"/>
        </w:rPr>
        <w:sectPr>
          <w:pgSz w:w="11910" w:h="16840"/>
          <w:pgMar w:header="0" w:footer="1376" w:top="1180" w:bottom="1560" w:left="1120" w:right="1120"/>
        </w:sectPr>
      </w:pPr>
    </w:p>
    <w:p>
      <w:pPr>
        <w:spacing w:line="230" w:lineRule="auto" w:before="99"/>
        <w:ind w:left="1108" w:right="35" w:hanging="307"/>
        <w:jc w:val="left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Здание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контейнерного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типа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архитектора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Адама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Калкина</w:t>
      </w:r>
    </w:p>
    <w:p>
      <w:pPr>
        <w:spacing w:line="230" w:lineRule="auto" w:before="99"/>
        <w:ind w:left="801" w:right="511" w:firstLine="0"/>
        <w:jc w:val="center"/>
        <w:rPr>
          <w:sz w:val="23"/>
        </w:rPr>
      </w:pPr>
      <w:r>
        <w:rPr/>
        <w:br w:type="column"/>
      </w:r>
      <w:r>
        <w:rPr>
          <w:color w:val="231F20"/>
          <w:sz w:val="23"/>
        </w:rPr>
        <w:t>Рис. 2. Внутреннее пространство здания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контейнерного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типа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архитектора</w:t>
      </w:r>
    </w:p>
    <w:p>
      <w:pPr>
        <w:spacing w:line="254" w:lineRule="exact" w:before="0"/>
        <w:ind w:left="799" w:right="511" w:firstLine="0"/>
        <w:jc w:val="center"/>
        <w:rPr>
          <w:sz w:val="23"/>
        </w:rPr>
      </w:pPr>
      <w:r>
        <w:rPr>
          <w:color w:val="231F20"/>
          <w:sz w:val="23"/>
        </w:rPr>
        <w:t>Адама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Калкина</w:t>
      </w:r>
    </w:p>
    <w:p>
      <w:pPr>
        <w:spacing w:after="0" w:line="254" w:lineRule="exact"/>
        <w:jc w:val="center"/>
        <w:rPr>
          <w:sz w:val="23"/>
        </w:rPr>
        <w:sectPr>
          <w:type w:val="continuous"/>
          <w:pgSz w:w="11910" w:h="16840"/>
          <w:pgMar w:header="0" w:footer="1376" w:top="1580" w:bottom="280" w:left="1120" w:right="1120"/>
          <w:cols w:num="2" w:equalWidth="0">
            <w:col w:w="4227" w:space="161"/>
            <w:col w:w="5282"/>
          </w:cols>
        </w:sectPr>
      </w:pPr>
    </w:p>
    <w:p>
      <w:pPr>
        <w:pStyle w:val="BodyText"/>
        <w:spacing w:before="10" w:after="1"/>
        <w:ind w:left="0" w:firstLine="0"/>
        <w:jc w:val="left"/>
        <w:rPr>
          <w:sz w:val="24"/>
        </w:rPr>
      </w:pPr>
    </w:p>
    <w:p>
      <w:pPr>
        <w:pStyle w:val="BodyText"/>
        <w:ind w:left="169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5940329" cy="1895855"/>
            <wp:effectExtent l="0" t="0" r="0" b="0"/>
            <wp:docPr id="91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6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329" cy="189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ind w:left="0" w:firstLine="0"/>
        <w:jc w:val="left"/>
        <w:rPr>
          <w:sz w:val="8"/>
        </w:rPr>
      </w:pPr>
    </w:p>
    <w:p>
      <w:pPr>
        <w:spacing w:before="91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3.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Проект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компанией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«LOT-EK»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из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морских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контейнеров</w:t>
      </w:r>
    </w:p>
    <w:p>
      <w:pPr>
        <w:pStyle w:val="BodyText"/>
        <w:spacing w:before="9"/>
        <w:ind w:left="0" w:firstLine="0"/>
        <w:jc w:val="left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31">
            <wp:simplePos x="0" y="0"/>
            <wp:positionH relativeFrom="page">
              <wp:posOffset>819010</wp:posOffset>
            </wp:positionH>
            <wp:positionV relativeFrom="paragraph">
              <wp:posOffset>181857</wp:posOffset>
            </wp:positionV>
            <wp:extent cx="5930402" cy="2218944"/>
            <wp:effectExtent l="0" t="0" r="0" b="0"/>
            <wp:wrapTopAndBottom/>
            <wp:docPr id="93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6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0402" cy="2218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2"/>
        <w:ind w:left="518" w:right="518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4.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Городок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из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морских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контейнеров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Научном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парке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Амстердама</w:t>
      </w:r>
    </w:p>
    <w:p>
      <w:pPr>
        <w:pStyle w:val="BodyText"/>
        <w:ind w:left="0" w:firstLine="0"/>
        <w:jc w:val="left"/>
        <w:rPr>
          <w:sz w:val="24"/>
        </w:rPr>
      </w:pPr>
    </w:p>
    <w:p>
      <w:pPr>
        <w:pStyle w:val="BodyText"/>
        <w:spacing w:line="249" w:lineRule="auto"/>
        <w:ind w:right="153"/>
      </w:pP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России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строительство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домов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контейнерного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типа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становится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популярным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среди</w:t>
      </w:r>
      <w:r>
        <w:rPr>
          <w:color w:val="231F20"/>
          <w:spacing w:val="-62"/>
        </w:rPr>
        <w:t> </w:t>
      </w:r>
      <w:r>
        <w:rPr>
          <w:color w:val="231F20"/>
        </w:rPr>
        <w:t>отечественных застройщиков. Они получили распространение в Москве, Санкт-Пе-</w:t>
      </w:r>
      <w:r>
        <w:rPr>
          <w:color w:val="231F20"/>
          <w:spacing w:val="-62"/>
        </w:rPr>
        <w:t> </w:t>
      </w:r>
      <w:r>
        <w:rPr>
          <w:color w:val="231F20"/>
        </w:rPr>
        <w:t>тербурге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других</w:t>
      </w:r>
      <w:r>
        <w:rPr>
          <w:color w:val="231F20"/>
          <w:spacing w:val="-1"/>
        </w:rPr>
        <w:t> </w:t>
      </w:r>
      <w:r>
        <w:rPr>
          <w:color w:val="231F20"/>
        </w:rPr>
        <w:t>городах России,</w:t>
      </w:r>
      <w:r>
        <w:rPr>
          <w:color w:val="231F20"/>
          <w:spacing w:val="-1"/>
        </w:rPr>
        <w:t> </w:t>
      </w:r>
      <w:r>
        <w:rPr>
          <w:color w:val="231F20"/>
        </w:rPr>
        <w:t>рис. 5</w:t>
      </w:r>
      <w:r>
        <w:rPr>
          <w:color w:val="231F20"/>
          <w:spacing w:val="-1"/>
        </w:rPr>
        <w:t> </w:t>
      </w:r>
      <w:r>
        <w:rPr>
          <w:color w:val="231F20"/>
        </w:rPr>
        <w:t>[4].</w:t>
      </w:r>
    </w:p>
    <w:p>
      <w:pPr>
        <w:spacing w:after="0" w:line="249" w:lineRule="auto"/>
        <w:sectPr>
          <w:type w:val="continuous"/>
          <w:pgSz w:w="11910" w:h="16840"/>
          <w:pgMar w:header="0" w:footer="1376" w:top="1580" w:bottom="280" w:left="1120" w:right="1120"/>
        </w:sectPr>
      </w:pPr>
    </w:p>
    <w:p>
      <w:pPr>
        <w:pStyle w:val="BodyText"/>
        <w:ind w:left="1818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774299" cy="2230278"/>
            <wp:effectExtent l="0" t="0" r="0" b="0"/>
            <wp:docPr id="95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62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4299" cy="2230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ind w:left="0" w:firstLine="0"/>
        <w:jc w:val="left"/>
        <w:rPr>
          <w:sz w:val="14"/>
        </w:rPr>
      </w:pPr>
    </w:p>
    <w:p>
      <w:pPr>
        <w:spacing w:before="91"/>
        <w:ind w:left="518" w:right="518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5.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Дом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контейнерного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типа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российской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компании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«Vilbert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Group»</w:t>
      </w:r>
    </w:p>
    <w:p>
      <w:pPr>
        <w:pStyle w:val="BodyText"/>
        <w:spacing w:before="3"/>
        <w:ind w:left="0" w:firstLine="0"/>
        <w:jc w:val="left"/>
      </w:pPr>
    </w:p>
    <w:p>
      <w:pPr>
        <w:pStyle w:val="BodyText"/>
        <w:spacing w:line="249" w:lineRule="auto" w:before="1"/>
        <w:ind w:right="150"/>
        <w:jc w:val="right"/>
      </w:pPr>
      <w:r>
        <w:rPr>
          <w:color w:val="231F20"/>
          <w:w w:val="95"/>
        </w:rPr>
        <w:t>Основным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материалом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создания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модульных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домов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контейнерного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типа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служат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стандартные</w:t>
      </w:r>
      <w:r>
        <w:rPr>
          <w:color w:val="231F20"/>
          <w:spacing w:val="-15"/>
        </w:rPr>
        <w:t> </w:t>
      </w:r>
      <w:r>
        <w:rPr>
          <w:color w:val="231F20"/>
        </w:rPr>
        <w:t>крупногабаритные</w:t>
      </w:r>
      <w:r>
        <w:rPr>
          <w:color w:val="231F20"/>
          <w:spacing w:val="-14"/>
        </w:rPr>
        <w:t> </w:t>
      </w:r>
      <w:r>
        <w:rPr>
          <w:color w:val="231F20"/>
        </w:rPr>
        <w:t>морские</w:t>
      </w:r>
      <w:r>
        <w:rPr>
          <w:color w:val="231F20"/>
          <w:spacing w:val="-13"/>
        </w:rPr>
        <w:t> </w:t>
      </w:r>
      <w:r>
        <w:rPr>
          <w:color w:val="231F20"/>
        </w:rPr>
        <w:t>контейнеры.</w:t>
      </w:r>
      <w:r>
        <w:rPr>
          <w:color w:val="231F20"/>
          <w:spacing w:val="-15"/>
        </w:rPr>
        <w:t> </w:t>
      </w:r>
      <w:r>
        <w:rPr>
          <w:color w:val="212121"/>
        </w:rPr>
        <w:t>Габариты</w:t>
      </w:r>
      <w:r>
        <w:rPr>
          <w:color w:val="212121"/>
          <w:spacing w:val="-13"/>
        </w:rPr>
        <w:t> </w:t>
      </w:r>
      <w:r>
        <w:rPr>
          <w:color w:val="212121"/>
        </w:rPr>
        <w:t>и</w:t>
      </w:r>
      <w:r>
        <w:rPr>
          <w:color w:val="212121"/>
          <w:spacing w:val="-14"/>
        </w:rPr>
        <w:t> </w:t>
      </w:r>
      <w:r>
        <w:rPr>
          <w:color w:val="212121"/>
        </w:rPr>
        <w:t>грузоподъёмность</w:t>
      </w:r>
      <w:r>
        <w:rPr>
          <w:color w:val="212121"/>
          <w:spacing w:val="-62"/>
        </w:rPr>
        <w:t> </w:t>
      </w:r>
      <w:r>
        <w:rPr>
          <w:color w:val="212121"/>
          <w:w w:val="95"/>
        </w:rPr>
        <w:t>контейнеров,</w:t>
      </w:r>
      <w:r>
        <w:rPr>
          <w:color w:val="212121"/>
          <w:spacing w:val="13"/>
          <w:w w:val="95"/>
        </w:rPr>
        <w:t> </w:t>
      </w:r>
      <w:r>
        <w:rPr>
          <w:color w:val="212121"/>
          <w:w w:val="95"/>
        </w:rPr>
        <w:t>пригодных</w:t>
      </w:r>
      <w:r>
        <w:rPr>
          <w:color w:val="212121"/>
          <w:spacing w:val="13"/>
          <w:w w:val="95"/>
        </w:rPr>
        <w:t> </w:t>
      </w:r>
      <w:r>
        <w:rPr>
          <w:color w:val="212121"/>
          <w:w w:val="95"/>
        </w:rPr>
        <w:t>для</w:t>
      </w:r>
      <w:r>
        <w:rPr>
          <w:color w:val="212121"/>
          <w:spacing w:val="13"/>
          <w:w w:val="95"/>
        </w:rPr>
        <w:t> </w:t>
      </w:r>
      <w:r>
        <w:rPr>
          <w:color w:val="212121"/>
          <w:w w:val="95"/>
        </w:rPr>
        <w:t>строительства</w:t>
      </w:r>
      <w:r>
        <w:rPr>
          <w:color w:val="212121"/>
          <w:spacing w:val="13"/>
          <w:w w:val="95"/>
        </w:rPr>
        <w:t> </w:t>
      </w:r>
      <w:r>
        <w:rPr>
          <w:color w:val="212121"/>
          <w:w w:val="95"/>
        </w:rPr>
        <w:t>указаны</w:t>
      </w:r>
      <w:r>
        <w:rPr>
          <w:color w:val="212121"/>
          <w:spacing w:val="13"/>
          <w:w w:val="95"/>
        </w:rPr>
        <w:t> </w:t>
      </w:r>
      <w:r>
        <w:rPr>
          <w:color w:val="212121"/>
          <w:w w:val="95"/>
        </w:rPr>
        <w:t>в</w:t>
      </w:r>
      <w:r>
        <w:rPr>
          <w:color w:val="212121"/>
          <w:spacing w:val="13"/>
          <w:w w:val="95"/>
        </w:rPr>
        <w:t> </w:t>
      </w:r>
      <w:r>
        <w:rPr>
          <w:color w:val="212121"/>
          <w:w w:val="95"/>
        </w:rPr>
        <w:t>табл.</w:t>
      </w:r>
      <w:r>
        <w:rPr>
          <w:color w:val="212121"/>
          <w:spacing w:val="16"/>
          <w:w w:val="95"/>
        </w:rPr>
        <w:t> </w:t>
      </w:r>
      <w:r>
        <w:rPr>
          <w:color w:val="212121"/>
          <w:w w:val="95"/>
        </w:rPr>
        <w:t>1</w:t>
      </w:r>
      <w:r>
        <w:rPr>
          <w:color w:val="212121"/>
          <w:spacing w:val="13"/>
          <w:w w:val="95"/>
        </w:rPr>
        <w:t> </w:t>
      </w:r>
      <w:r>
        <w:rPr>
          <w:color w:val="212121"/>
          <w:w w:val="95"/>
        </w:rPr>
        <w:t>[5].</w:t>
      </w:r>
      <w:r>
        <w:rPr>
          <w:color w:val="212121"/>
          <w:spacing w:val="11"/>
          <w:w w:val="95"/>
        </w:rPr>
        <w:t> </w:t>
      </w:r>
      <w:r>
        <w:rPr>
          <w:color w:val="231F20"/>
          <w:w w:val="95"/>
        </w:rPr>
        <w:t>Стоимость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дома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кон-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тейнерного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типа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определяется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исходя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из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стоимости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одного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квадратного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метра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нали-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чия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дополнительного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оборудование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во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многом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зависит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от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применяемых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материалов.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Основной конструкцией дома является линейный элемент блок-контейнера – пря-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моугольный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высокопрочный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каркас,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сваренный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из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металлических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профилей.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Он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имеет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вертикальные</w:t>
      </w:r>
      <w:r>
        <w:rPr>
          <w:color w:val="231F20"/>
          <w:spacing w:val="-7"/>
        </w:rPr>
        <w:t> </w:t>
      </w:r>
      <w:r>
        <w:rPr>
          <w:color w:val="231F20"/>
        </w:rPr>
        <w:t>стойки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горизонтальные</w:t>
      </w:r>
      <w:r>
        <w:rPr>
          <w:color w:val="231F20"/>
          <w:spacing w:val="-6"/>
        </w:rPr>
        <w:t> </w:t>
      </w:r>
      <w:r>
        <w:rPr>
          <w:color w:val="231F20"/>
        </w:rPr>
        <w:t>прогоны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крепления</w:t>
      </w:r>
      <w:r>
        <w:rPr>
          <w:color w:val="231F20"/>
          <w:spacing w:val="-7"/>
        </w:rPr>
        <w:t> </w:t>
      </w:r>
      <w:r>
        <w:rPr>
          <w:color w:val="231F20"/>
        </w:rPr>
        <w:t>внешней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внутрен-</w:t>
      </w:r>
    </w:p>
    <w:p>
      <w:pPr>
        <w:pStyle w:val="BodyText"/>
        <w:spacing w:before="8"/>
        <w:ind w:firstLine="0"/>
        <w:jc w:val="left"/>
      </w:pPr>
      <w:r>
        <w:rPr>
          <w:color w:val="231F20"/>
        </w:rPr>
        <w:t>ней</w:t>
      </w:r>
      <w:r>
        <w:rPr>
          <w:color w:val="231F20"/>
          <w:spacing w:val="-6"/>
        </w:rPr>
        <w:t> </w:t>
      </w:r>
      <w:r>
        <w:rPr>
          <w:color w:val="231F20"/>
        </w:rPr>
        <w:t>отделки,</w:t>
      </w:r>
      <w:r>
        <w:rPr>
          <w:color w:val="231F20"/>
          <w:spacing w:val="-6"/>
        </w:rPr>
        <w:t> </w:t>
      </w:r>
      <w:r>
        <w:rPr>
          <w:color w:val="231F20"/>
        </w:rPr>
        <w:t>установки</w:t>
      </w:r>
      <w:r>
        <w:rPr>
          <w:color w:val="231F20"/>
          <w:spacing w:val="-5"/>
        </w:rPr>
        <w:t> </w:t>
      </w:r>
      <w:r>
        <w:rPr>
          <w:color w:val="231F20"/>
        </w:rPr>
        <w:t>окон,</w:t>
      </w:r>
      <w:r>
        <w:rPr>
          <w:color w:val="231F20"/>
          <w:spacing w:val="-5"/>
        </w:rPr>
        <w:t> </w:t>
      </w:r>
      <w:r>
        <w:rPr>
          <w:color w:val="231F20"/>
        </w:rPr>
        <w:t>дверей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внутренних</w:t>
      </w:r>
      <w:r>
        <w:rPr>
          <w:color w:val="231F20"/>
          <w:spacing w:val="-5"/>
        </w:rPr>
        <w:t> </w:t>
      </w:r>
      <w:r>
        <w:rPr>
          <w:color w:val="231F20"/>
        </w:rPr>
        <w:t>перегородок.</w:t>
      </w:r>
    </w:p>
    <w:p>
      <w:pPr>
        <w:spacing w:before="175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Таблица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1</w:t>
      </w:r>
    </w:p>
    <w:p>
      <w:pPr>
        <w:spacing w:before="182"/>
        <w:ind w:left="1489" w:right="1489" w:firstLine="0"/>
        <w:jc w:val="center"/>
        <w:rPr>
          <w:b/>
          <w:sz w:val="23"/>
        </w:rPr>
      </w:pPr>
      <w:r>
        <w:rPr>
          <w:b/>
          <w:color w:val="231F20"/>
          <w:sz w:val="23"/>
        </w:rPr>
        <w:t>Габариты</w:t>
      </w:r>
      <w:r>
        <w:rPr>
          <w:b/>
          <w:color w:val="231F20"/>
          <w:spacing w:val="-11"/>
          <w:sz w:val="23"/>
        </w:rPr>
        <w:t> </w:t>
      </w:r>
      <w:r>
        <w:rPr>
          <w:b/>
          <w:color w:val="231F20"/>
          <w:sz w:val="23"/>
        </w:rPr>
        <w:t>и</w:t>
      </w:r>
      <w:r>
        <w:rPr>
          <w:b/>
          <w:color w:val="231F20"/>
          <w:spacing w:val="-11"/>
          <w:sz w:val="23"/>
        </w:rPr>
        <w:t> </w:t>
      </w:r>
      <w:r>
        <w:rPr>
          <w:b/>
          <w:color w:val="231F20"/>
          <w:sz w:val="23"/>
        </w:rPr>
        <w:t>грузоподъемность</w:t>
      </w:r>
      <w:r>
        <w:rPr>
          <w:b/>
          <w:color w:val="231F20"/>
          <w:spacing w:val="-10"/>
          <w:sz w:val="23"/>
        </w:rPr>
        <w:t> </w:t>
      </w:r>
      <w:r>
        <w:rPr>
          <w:b/>
          <w:color w:val="231F20"/>
          <w:sz w:val="23"/>
        </w:rPr>
        <w:t>контейнеров</w:t>
      </w:r>
    </w:p>
    <w:p>
      <w:pPr>
        <w:pStyle w:val="BodyText"/>
        <w:spacing w:before="4" w:after="1"/>
        <w:ind w:left="0" w:firstLine="0"/>
        <w:jc w:val="left"/>
        <w:rPr>
          <w:b/>
          <w:sz w:val="17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57"/>
        <w:gridCol w:w="2437"/>
        <w:gridCol w:w="2550"/>
        <w:gridCol w:w="2607"/>
      </w:tblGrid>
      <w:tr>
        <w:trPr>
          <w:trHeight w:val="953" w:hRule="atLeast"/>
        </w:trPr>
        <w:tc>
          <w:tcPr>
            <w:tcW w:w="1757" w:type="dxa"/>
          </w:tcPr>
          <w:p>
            <w:pPr>
              <w:pStyle w:val="TableParagraph"/>
              <w:spacing w:before="6"/>
              <w:rPr>
                <w:b/>
                <w:sz w:val="29"/>
              </w:rPr>
            </w:pPr>
          </w:p>
          <w:p>
            <w:pPr>
              <w:pStyle w:val="TableParagraph"/>
              <w:ind w:left="213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Маркировка</w:t>
            </w:r>
          </w:p>
        </w:tc>
        <w:tc>
          <w:tcPr>
            <w:tcW w:w="2437" w:type="dxa"/>
          </w:tcPr>
          <w:p>
            <w:pPr>
              <w:pStyle w:val="TableParagraph"/>
              <w:spacing w:line="249" w:lineRule="auto" w:before="202"/>
              <w:ind w:left="676" w:right="154" w:hanging="491"/>
              <w:rPr>
                <w:b/>
                <w:sz w:val="23"/>
              </w:rPr>
            </w:pPr>
            <w:r>
              <w:rPr>
                <w:b/>
                <w:color w:val="231F20"/>
                <w:spacing w:val="-1"/>
                <w:sz w:val="23"/>
              </w:rPr>
              <w:t>Наружные </w:t>
            </w:r>
            <w:r>
              <w:rPr>
                <w:b/>
                <w:color w:val="231F20"/>
                <w:sz w:val="23"/>
              </w:rPr>
              <w:t>размеры</w:t>
            </w:r>
            <w:r>
              <w:rPr>
                <w:b/>
                <w:color w:val="231F20"/>
                <w:spacing w:val="-56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(L</w:t>
            </w:r>
            <w:r>
              <w:rPr>
                <w:b/>
                <w:color w:val="231F20"/>
                <w:spacing w:val="-13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х B х H)</w:t>
            </w:r>
          </w:p>
        </w:tc>
        <w:tc>
          <w:tcPr>
            <w:tcW w:w="2550" w:type="dxa"/>
          </w:tcPr>
          <w:p>
            <w:pPr>
              <w:pStyle w:val="TableParagraph"/>
              <w:spacing w:line="249" w:lineRule="auto" w:before="202"/>
              <w:ind w:left="733" w:right="142" w:hanging="558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Внутренние размеры</w:t>
            </w:r>
            <w:r>
              <w:rPr>
                <w:b/>
                <w:color w:val="231F20"/>
                <w:spacing w:val="-56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(L</w:t>
            </w:r>
            <w:r>
              <w:rPr>
                <w:b/>
                <w:color w:val="231F20"/>
                <w:spacing w:val="-13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х B х H)</w:t>
            </w:r>
          </w:p>
        </w:tc>
        <w:tc>
          <w:tcPr>
            <w:tcW w:w="2607" w:type="dxa"/>
          </w:tcPr>
          <w:p>
            <w:pPr>
              <w:pStyle w:val="TableParagraph"/>
              <w:spacing w:before="6"/>
              <w:rPr>
                <w:b/>
                <w:sz w:val="29"/>
              </w:rPr>
            </w:pPr>
          </w:p>
          <w:p>
            <w:pPr>
              <w:pStyle w:val="TableParagraph"/>
              <w:ind w:left="694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Назначение</w:t>
            </w:r>
          </w:p>
        </w:tc>
      </w:tr>
      <w:tr>
        <w:trPr>
          <w:trHeight w:val="928" w:hRule="atLeast"/>
        </w:trPr>
        <w:tc>
          <w:tcPr>
            <w:tcW w:w="1757" w:type="dxa"/>
          </w:tcPr>
          <w:p>
            <w:pPr>
              <w:pStyle w:val="TableParagraph"/>
              <w:spacing w:before="53"/>
              <w:ind w:left="195"/>
              <w:rPr>
                <w:sz w:val="23"/>
              </w:rPr>
            </w:pPr>
            <w:r>
              <w:rPr>
                <w:color w:val="231F20"/>
                <w:sz w:val="23"/>
              </w:rPr>
              <w:t>20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фунтов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DC</w:t>
            </w:r>
          </w:p>
        </w:tc>
        <w:tc>
          <w:tcPr>
            <w:tcW w:w="2437" w:type="dxa"/>
          </w:tcPr>
          <w:p>
            <w:pPr>
              <w:pStyle w:val="TableParagraph"/>
              <w:spacing w:before="53"/>
              <w:ind w:left="221" w:right="2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6058 х 2438 х 2591</w:t>
            </w:r>
          </w:p>
        </w:tc>
        <w:tc>
          <w:tcPr>
            <w:tcW w:w="2550" w:type="dxa"/>
          </w:tcPr>
          <w:p>
            <w:pPr>
              <w:pStyle w:val="TableParagraph"/>
              <w:spacing w:before="53"/>
              <w:ind w:left="356"/>
              <w:rPr>
                <w:sz w:val="23"/>
              </w:rPr>
            </w:pPr>
            <w:r>
              <w:rPr>
                <w:color w:val="231F20"/>
                <w:sz w:val="23"/>
              </w:rPr>
              <w:t>5898 х 2350 х 2390</w:t>
            </w:r>
          </w:p>
        </w:tc>
        <w:tc>
          <w:tcPr>
            <w:tcW w:w="2607" w:type="dxa"/>
          </w:tcPr>
          <w:p>
            <w:pPr>
              <w:pStyle w:val="TableParagraph"/>
              <w:spacing w:line="249" w:lineRule="auto" w:before="53"/>
              <w:ind w:left="115" w:right="315"/>
              <w:rPr>
                <w:sz w:val="23"/>
              </w:rPr>
            </w:pPr>
            <w:r>
              <w:rPr>
                <w:color w:val="231F20"/>
                <w:sz w:val="23"/>
              </w:rPr>
              <w:t>Общего назначения,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без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вентиляции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(сухо-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го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типа)</w:t>
            </w:r>
          </w:p>
        </w:tc>
      </w:tr>
      <w:tr>
        <w:trPr>
          <w:trHeight w:val="1204" w:hRule="atLeast"/>
        </w:trPr>
        <w:tc>
          <w:tcPr>
            <w:tcW w:w="1757" w:type="dxa"/>
          </w:tcPr>
          <w:p>
            <w:pPr>
              <w:pStyle w:val="TableParagraph"/>
              <w:spacing w:before="53"/>
              <w:ind w:left="195"/>
              <w:rPr>
                <w:sz w:val="23"/>
              </w:rPr>
            </w:pPr>
            <w:r>
              <w:rPr>
                <w:color w:val="231F20"/>
                <w:sz w:val="23"/>
              </w:rPr>
              <w:t>20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фунтов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НС</w:t>
            </w:r>
          </w:p>
        </w:tc>
        <w:tc>
          <w:tcPr>
            <w:tcW w:w="2437" w:type="dxa"/>
          </w:tcPr>
          <w:p>
            <w:pPr>
              <w:pStyle w:val="TableParagraph"/>
              <w:spacing w:before="53"/>
              <w:ind w:left="221" w:right="2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6058 х 2438 х 2896</w:t>
            </w:r>
          </w:p>
        </w:tc>
        <w:tc>
          <w:tcPr>
            <w:tcW w:w="2550" w:type="dxa"/>
          </w:tcPr>
          <w:p>
            <w:pPr>
              <w:pStyle w:val="TableParagraph"/>
              <w:spacing w:before="53"/>
              <w:ind w:left="356"/>
              <w:rPr>
                <w:sz w:val="23"/>
              </w:rPr>
            </w:pPr>
            <w:r>
              <w:rPr>
                <w:color w:val="231F20"/>
                <w:sz w:val="23"/>
              </w:rPr>
              <w:t>5898 х 2350 х 2693</w:t>
            </w:r>
          </w:p>
        </w:tc>
        <w:tc>
          <w:tcPr>
            <w:tcW w:w="2607" w:type="dxa"/>
          </w:tcPr>
          <w:p>
            <w:pPr>
              <w:pStyle w:val="TableParagraph"/>
              <w:spacing w:line="249" w:lineRule="auto" w:before="53"/>
              <w:ind w:left="115" w:right="188"/>
              <w:rPr>
                <w:sz w:val="23"/>
              </w:rPr>
            </w:pPr>
            <w:r>
              <w:rPr>
                <w:color w:val="231F20"/>
                <w:sz w:val="23"/>
              </w:rPr>
              <w:t>Общего назначения,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без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вентиляции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(сухого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типа),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увеличенный</w:t>
            </w:r>
          </w:p>
          <w:p>
            <w:pPr>
              <w:pStyle w:val="TableParagraph"/>
              <w:spacing w:before="3"/>
              <w:ind w:left="115"/>
              <w:rPr>
                <w:sz w:val="23"/>
              </w:rPr>
            </w:pPr>
            <w:r>
              <w:rPr>
                <w:color w:val="231F20"/>
                <w:sz w:val="23"/>
              </w:rPr>
              <w:t>по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высоте</w:t>
            </w:r>
          </w:p>
        </w:tc>
      </w:tr>
      <w:tr>
        <w:trPr>
          <w:trHeight w:val="928" w:hRule="atLeast"/>
        </w:trPr>
        <w:tc>
          <w:tcPr>
            <w:tcW w:w="1757" w:type="dxa"/>
          </w:tcPr>
          <w:p>
            <w:pPr>
              <w:pStyle w:val="TableParagraph"/>
              <w:spacing w:before="53"/>
              <w:ind w:left="195"/>
              <w:rPr>
                <w:sz w:val="23"/>
              </w:rPr>
            </w:pPr>
            <w:r>
              <w:rPr>
                <w:color w:val="231F20"/>
                <w:sz w:val="23"/>
              </w:rPr>
              <w:t>40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фунтов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DC</w:t>
            </w:r>
          </w:p>
        </w:tc>
        <w:tc>
          <w:tcPr>
            <w:tcW w:w="2437" w:type="dxa"/>
          </w:tcPr>
          <w:p>
            <w:pPr>
              <w:pStyle w:val="TableParagraph"/>
              <w:spacing w:before="53"/>
              <w:ind w:left="221" w:right="2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12192 х 2438 х 2591</w:t>
            </w:r>
          </w:p>
        </w:tc>
        <w:tc>
          <w:tcPr>
            <w:tcW w:w="2550" w:type="dxa"/>
          </w:tcPr>
          <w:p>
            <w:pPr>
              <w:pStyle w:val="TableParagraph"/>
              <w:spacing w:before="53"/>
              <w:ind w:left="299"/>
              <w:rPr>
                <w:sz w:val="23"/>
              </w:rPr>
            </w:pPr>
            <w:r>
              <w:rPr>
                <w:color w:val="231F20"/>
                <w:sz w:val="23"/>
              </w:rPr>
              <w:t>12093 х 2330 х 2372</w:t>
            </w:r>
          </w:p>
        </w:tc>
        <w:tc>
          <w:tcPr>
            <w:tcW w:w="2607" w:type="dxa"/>
          </w:tcPr>
          <w:p>
            <w:pPr>
              <w:pStyle w:val="TableParagraph"/>
              <w:spacing w:line="249" w:lineRule="auto" w:before="53"/>
              <w:ind w:left="115" w:right="315"/>
              <w:rPr>
                <w:sz w:val="23"/>
              </w:rPr>
            </w:pPr>
            <w:r>
              <w:rPr>
                <w:color w:val="231F20"/>
                <w:sz w:val="23"/>
              </w:rPr>
              <w:t>Общего назначения,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без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вентиляции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(сухо-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го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типа)</w:t>
            </w:r>
          </w:p>
        </w:tc>
      </w:tr>
      <w:tr>
        <w:trPr>
          <w:trHeight w:val="1204" w:hRule="atLeast"/>
        </w:trPr>
        <w:tc>
          <w:tcPr>
            <w:tcW w:w="1757" w:type="dxa"/>
          </w:tcPr>
          <w:p>
            <w:pPr>
              <w:pStyle w:val="TableParagraph"/>
              <w:spacing w:before="53"/>
              <w:ind w:left="195"/>
              <w:rPr>
                <w:sz w:val="23"/>
              </w:rPr>
            </w:pPr>
            <w:r>
              <w:rPr>
                <w:color w:val="231F20"/>
                <w:sz w:val="23"/>
              </w:rPr>
              <w:t>40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фунтов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НС</w:t>
            </w:r>
          </w:p>
        </w:tc>
        <w:tc>
          <w:tcPr>
            <w:tcW w:w="2437" w:type="dxa"/>
          </w:tcPr>
          <w:p>
            <w:pPr>
              <w:pStyle w:val="TableParagraph"/>
              <w:spacing w:before="53"/>
              <w:ind w:left="221" w:right="2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12192 х 2438 х 2896</w:t>
            </w:r>
          </w:p>
        </w:tc>
        <w:tc>
          <w:tcPr>
            <w:tcW w:w="2550" w:type="dxa"/>
          </w:tcPr>
          <w:p>
            <w:pPr>
              <w:pStyle w:val="TableParagraph"/>
              <w:spacing w:before="53"/>
              <w:ind w:left="299"/>
              <w:rPr>
                <w:sz w:val="23"/>
              </w:rPr>
            </w:pPr>
            <w:r>
              <w:rPr>
                <w:color w:val="231F20"/>
                <w:sz w:val="23"/>
              </w:rPr>
              <w:t>12093 х 2350 х 2693</w:t>
            </w:r>
          </w:p>
        </w:tc>
        <w:tc>
          <w:tcPr>
            <w:tcW w:w="2607" w:type="dxa"/>
          </w:tcPr>
          <w:p>
            <w:pPr>
              <w:pStyle w:val="TableParagraph"/>
              <w:spacing w:line="249" w:lineRule="auto" w:before="53"/>
              <w:ind w:left="115" w:right="188"/>
              <w:rPr>
                <w:sz w:val="23"/>
              </w:rPr>
            </w:pPr>
            <w:r>
              <w:rPr>
                <w:color w:val="231F20"/>
                <w:sz w:val="23"/>
              </w:rPr>
              <w:t>Общего назначения,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без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вентиляции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(сухого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типа),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увеличенный</w:t>
            </w:r>
          </w:p>
          <w:p>
            <w:pPr>
              <w:pStyle w:val="TableParagraph"/>
              <w:spacing w:before="3"/>
              <w:ind w:left="115"/>
              <w:rPr>
                <w:sz w:val="23"/>
              </w:rPr>
            </w:pPr>
            <w:r>
              <w:rPr>
                <w:color w:val="231F20"/>
                <w:sz w:val="23"/>
              </w:rPr>
              <w:t>по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высоте</w:t>
            </w:r>
          </w:p>
        </w:tc>
      </w:tr>
    </w:tbl>
    <w:p>
      <w:pPr>
        <w:spacing w:after="0"/>
        <w:rPr>
          <w:sz w:val="23"/>
        </w:rPr>
        <w:sectPr>
          <w:pgSz w:w="11910" w:h="16840"/>
          <w:pgMar w:header="0" w:footer="1376" w:top="1320" w:bottom="1560" w:left="1120" w:right="1120"/>
        </w:sectPr>
      </w:pPr>
    </w:p>
    <w:p>
      <w:pPr>
        <w:spacing w:before="79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Окончание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табл.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1</w:t>
      </w:r>
    </w:p>
    <w:p>
      <w:pPr>
        <w:pStyle w:val="BodyText"/>
        <w:spacing w:before="5"/>
        <w:ind w:left="0" w:firstLine="0"/>
        <w:jc w:val="left"/>
        <w:rPr>
          <w:i/>
          <w:sz w:val="17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57"/>
        <w:gridCol w:w="2437"/>
        <w:gridCol w:w="2494"/>
        <w:gridCol w:w="2664"/>
      </w:tblGrid>
      <w:tr>
        <w:trPr>
          <w:trHeight w:val="953" w:hRule="atLeast"/>
        </w:trPr>
        <w:tc>
          <w:tcPr>
            <w:tcW w:w="1757" w:type="dxa"/>
          </w:tcPr>
          <w:p>
            <w:pPr>
              <w:pStyle w:val="TableParagraph"/>
              <w:spacing w:before="6"/>
              <w:rPr>
                <w:i/>
                <w:sz w:val="29"/>
              </w:rPr>
            </w:pPr>
          </w:p>
          <w:p>
            <w:pPr>
              <w:pStyle w:val="TableParagraph"/>
              <w:ind w:left="213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Маркировка</w:t>
            </w:r>
          </w:p>
        </w:tc>
        <w:tc>
          <w:tcPr>
            <w:tcW w:w="2437" w:type="dxa"/>
          </w:tcPr>
          <w:p>
            <w:pPr>
              <w:pStyle w:val="TableParagraph"/>
              <w:spacing w:line="249" w:lineRule="auto" w:before="202"/>
              <w:ind w:left="676" w:right="154" w:hanging="491"/>
              <w:rPr>
                <w:b/>
                <w:sz w:val="23"/>
              </w:rPr>
            </w:pPr>
            <w:r>
              <w:rPr>
                <w:b/>
                <w:color w:val="231F20"/>
                <w:spacing w:val="-1"/>
                <w:sz w:val="23"/>
              </w:rPr>
              <w:t>Наружные </w:t>
            </w:r>
            <w:r>
              <w:rPr>
                <w:b/>
                <w:color w:val="231F20"/>
                <w:sz w:val="23"/>
              </w:rPr>
              <w:t>размеры</w:t>
            </w:r>
            <w:r>
              <w:rPr>
                <w:b/>
                <w:color w:val="231F20"/>
                <w:spacing w:val="-56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(L</w:t>
            </w:r>
            <w:r>
              <w:rPr>
                <w:b/>
                <w:color w:val="231F20"/>
                <w:spacing w:val="-13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х B х H)</w:t>
            </w:r>
          </w:p>
        </w:tc>
        <w:tc>
          <w:tcPr>
            <w:tcW w:w="2494" w:type="dxa"/>
          </w:tcPr>
          <w:p>
            <w:pPr>
              <w:pStyle w:val="TableParagraph"/>
              <w:spacing w:line="249" w:lineRule="auto" w:before="202"/>
              <w:ind w:left="705" w:right="126" w:hanging="558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Внутренние</w:t>
            </w:r>
            <w:r>
              <w:rPr>
                <w:b/>
                <w:color w:val="231F20"/>
                <w:spacing w:val="-12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размеры</w:t>
            </w:r>
            <w:r>
              <w:rPr>
                <w:b/>
                <w:color w:val="231F20"/>
                <w:spacing w:val="-54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(L</w:t>
            </w:r>
            <w:r>
              <w:rPr>
                <w:b/>
                <w:color w:val="231F20"/>
                <w:spacing w:val="-13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х B х H)</w:t>
            </w:r>
          </w:p>
        </w:tc>
        <w:tc>
          <w:tcPr>
            <w:tcW w:w="2664" w:type="dxa"/>
          </w:tcPr>
          <w:p>
            <w:pPr>
              <w:pStyle w:val="TableParagraph"/>
              <w:spacing w:before="6"/>
              <w:rPr>
                <w:i/>
                <w:sz w:val="29"/>
              </w:rPr>
            </w:pPr>
          </w:p>
          <w:p>
            <w:pPr>
              <w:pStyle w:val="TableParagraph"/>
              <w:ind w:left="722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Назначение</w:t>
            </w:r>
          </w:p>
        </w:tc>
      </w:tr>
      <w:tr>
        <w:trPr>
          <w:trHeight w:val="1204" w:hRule="atLeast"/>
        </w:trPr>
        <w:tc>
          <w:tcPr>
            <w:tcW w:w="1757" w:type="dxa"/>
          </w:tcPr>
          <w:p>
            <w:pPr>
              <w:pStyle w:val="TableParagraph"/>
              <w:spacing w:before="53"/>
              <w:ind w:left="195"/>
              <w:rPr>
                <w:sz w:val="23"/>
              </w:rPr>
            </w:pPr>
            <w:r>
              <w:rPr>
                <w:color w:val="231F20"/>
                <w:sz w:val="23"/>
              </w:rPr>
              <w:t>45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фунтов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DC</w:t>
            </w:r>
          </w:p>
        </w:tc>
        <w:tc>
          <w:tcPr>
            <w:tcW w:w="2437" w:type="dxa"/>
          </w:tcPr>
          <w:p>
            <w:pPr>
              <w:pStyle w:val="TableParagraph"/>
              <w:spacing w:before="53"/>
              <w:ind w:left="221" w:right="2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13716 х 2500 х 2750</w:t>
            </w:r>
          </w:p>
        </w:tc>
        <w:tc>
          <w:tcPr>
            <w:tcW w:w="2494" w:type="dxa"/>
          </w:tcPr>
          <w:p>
            <w:pPr>
              <w:pStyle w:val="TableParagraph"/>
              <w:spacing w:before="53"/>
              <w:ind w:left="251" w:right="23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13513 х 2444 х 2549</w:t>
            </w:r>
          </w:p>
        </w:tc>
        <w:tc>
          <w:tcPr>
            <w:tcW w:w="2664" w:type="dxa"/>
          </w:tcPr>
          <w:p>
            <w:pPr>
              <w:pStyle w:val="TableParagraph"/>
              <w:spacing w:line="249" w:lineRule="auto" w:before="53"/>
              <w:ind w:left="115" w:right="247"/>
              <w:rPr>
                <w:sz w:val="23"/>
              </w:rPr>
            </w:pPr>
            <w:r>
              <w:rPr>
                <w:color w:val="231F20"/>
                <w:sz w:val="23"/>
              </w:rPr>
              <w:t>Общего назначения,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без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вентиляции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(сухого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типа),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увеличенный</w:t>
            </w:r>
          </w:p>
          <w:p>
            <w:pPr>
              <w:pStyle w:val="TableParagraph"/>
              <w:spacing w:before="3"/>
              <w:ind w:left="115"/>
              <w:rPr>
                <w:sz w:val="23"/>
              </w:rPr>
            </w:pPr>
            <w:r>
              <w:rPr>
                <w:color w:val="231F20"/>
                <w:sz w:val="23"/>
              </w:rPr>
              <w:t>по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ширине</w:t>
            </w:r>
          </w:p>
        </w:tc>
      </w:tr>
      <w:tr>
        <w:trPr>
          <w:trHeight w:val="652" w:hRule="atLeast"/>
        </w:trPr>
        <w:tc>
          <w:tcPr>
            <w:tcW w:w="1757" w:type="dxa"/>
          </w:tcPr>
          <w:p>
            <w:pPr>
              <w:pStyle w:val="TableParagraph"/>
              <w:spacing w:line="249" w:lineRule="auto" w:before="53"/>
              <w:ind w:left="548" w:right="354" w:hanging="165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45 фунтов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HCPW</w:t>
            </w:r>
          </w:p>
        </w:tc>
        <w:tc>
          <w:tcPr>
            <w:tcW w:w="2437" w:type="dxa"/>
          </w:tcPr>
          <w:p>
            <w:pPr>
              <w:pStyle w:val="TableParagraph"/>
              <w:spacing w:before="53"/>
              <w:ind w:left="221" w:right="2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13716 х 2500 х 2896</w:t>
            </w:r>
          </w:p>
        </w:tc>
        <w:tc>
          <w:tcPr>
            <w:tcW w:w="2494" w:type="dxa"/>
          </w:tcPr>
          <w:p>
            <w:pPr>
              <w:pStyle w:val="TableParagraph"/>
              <w:spacing w:before="53"/>
              <w:ind w:left="251" w:right="23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13513 х 2444 х 2670</w:t>
            </w:r>
          </w:p>
        </w:tc>
        <w:tc>
          <w:tcPr>
            <w:tcW w:w="2664" w:type="dxa"/>
          </w:tcPr>
          <w:p>
            <w:pPr>
              <w:pStyle w:val="TableParagraph"/>
              <w:spacing w:line="249" w:lineRule="auto" w:before="53"/>
              <w:ind w:left="115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Контейнер</w:t>
            </w:r>
            <w:r>
              <w:rPr>
                <w:color w:val="231F20"/>
                <w:spacing w:val="20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холодильник,</w:t>
            </w:r>
            <w:r>
              <w:rPr>
                <w:color w:val="231F20"/>
                <w:spacing w:val="-5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увеличенный</w:t>
            </w:r>
            <w:r>
              <w:rPr>
                <w:color w:val="231F20"/>
                <w:spacing w:val="2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по</w:t>
            </w:r>
            <w:r>
              <w:rPr>
                <w:color w:val="231F20"/>
                <w:spacing w:val="2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ширине</w:t>
            </w:r>
          </w:p>
        </w:tc>
      </w:tr>
    </w:tbl>
    <w:p>
      <w:pPr>
        <w:pStyle w:val="BodyText"/>
        <w:spacing w:before="3"/>
        <w:ind w:left="0" w:firstLine="0"/>
        <w:jc w:val="left"/>
        <w:rPr>
          <w:i/>
        </w:rPr>
      </w:pPr>
    </w:p>
    <w:p>
      <w:pPr>
        <w:pStyle w:val="BodyText"/>
        <w:spacing w:line="249" w:lineRule="auto"/>
        <w:ind w:right="152"/>
      </w:pPr>
      <w:r>
        <w:rPr>
          <w:color w:val="231F20"/>
        </w:rPr>
        <w:t>Металлические элементы каркаса для повышения долговечности и надежности</w:t>
      </w:r>
      <w:r>
        <w:rPr>
          <w:color w:val="231F20"/>
          <w:spacing w:val="1"/>
        </w:rPr>
        <w:t> </w:t>
      </w:r>
      <w:r>
        <w:rPr>
          <w:color w:val="231F20"/>
        </w:rPr>
        <w:t>обрабатываются антикоррозийным покрытием, а деревянные части каркаса – огне-</w:t>
      </w:r>
      <w:r>
        <w:rPr>
          <w:color w:val="231F20"/>
          <w:spacing w:val="1"/>
        </w:rPr>
        <w:t> </w:t>
      </w:r>
      <w:r>
        <w:rPr>
          <w:color w:val="231F20"/>
        </w:rPr>
        <w:t>защитным</w:t>
      </w:r>
      <w:r>
        <w:rPr>
          <w:color w:val="231F20"/>
          <w:spacing w:val="-5"/>
        </w:rPr>
        <w:t> </w:t>
      </w:r>
      <w:r>
        <w:rPr>
          <w:color w:val="231F20"/>
        </w:rPr>
        <w:t>веществом.</w:t>
      </w:r>
      <w:r>
        <w:rPr>
          <w:color w:val="231F20"/>
          <w:spacing w:val="-5"/>
        </w:rPr>
        <w:t> </w:t>
      </w:r>
      <w:r>
        <w:rPr>
          <w:color w:val="231F20"/>
        </w:rPr>
        <w:t>Ограждающие</w:t>
      </w:r>
      <w:r>
        <w:rPr>
          <w:color w:val="231F20"/>
          <w:spacing w:val="-6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4"/>
        </w:rPr>
        <w:t> </w:t>
      </w:r>
      <w:r>
        <w:rPr>
          <w:color w:val="231F20"/>
        </w:rPr>
        <w:t>или</w:t>
      </w:r>
      <w:r>
        <w:rPr>
          <w:color w:val="231F20"/>
          <w:spacing w:val="-6"/>
        </w:rPr>
        <w:t> </w:t>
      </w:r>
      <w:r>
        <w:rPr>
          <w:color w:val="231F20"/>
        </w:rPr>
        <w:t>стены</w:t>
      </w:r>
      <w:r>
        <w:rPr>
          <w:color w:val="231F20"/>
          <w:spacing w:val="-5"/>
        </w:rPr>
        <w:t> </w:t>
      </w:r>
      <w:r>
        <w:rPr>
          <w:color w:val="231F20"/>
        </w:rPr>
        <w:t>блок-контейнеров</w:t>
      </w:r>
      <w:r>
        <w:rPr>
          <w:color w:val="231F20"/>
          <w:spacing w:val="-5"/>
        </w:rPr>
        <w:t> </w:t>
      </w:r>
      <w:r>
        <w:rPr>
          <w:color w:val="231F20"/>
        </w:rPr>
        <w:t>мо-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гут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быть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выполнены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сборных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конструкций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готовом</w:t>
      </w:r>
      <w:r>
        <w:rPr>
          <w:color w:val="231F20"/>
          <w:spacing w:val="-14"/>
        </w:rPr>
        <w:t> </w:t>
      </w:r>
      <w:r>
        <w:rPr>
          <w:color w:val="231F20"/>
        </w:rPr>
        <w:t>каркасе</w:t>
      </w:r>
      <w:r>
        <w:rPr>
          <w:color w:val="231F20"/>
          <w:spacing w:val="-14"/>
        </w:rPr>
        <w:t> </w:t>
      </w:r>
      <w:r>
        <w:rPr>
          <w:color w:val="231F20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</w:rPr>
        <w:t>изготовленных</w:t>
      </w:r>
      <w:r>
        <w:rPr>
          <w:color w:val="231F20"/>
          <w:spacing w:val="-63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заводе</w:t>
      </w:r>
      <w:r>
        <w:rPr>
          <w:color w:val="231F20"/>
          <w:spacing w:val="-11"/>
        </w:rPr>
        <w:t> </w:t>
      </w:r>
      <w:r>
        <w:rPr>
          <w:color w:val="231F20"/>
        </w:rPr>
        <w:t>сэндвич-панелей.</w:t>
      </w:r>
      <w:r>
        <w:rPr>
          <w:color w:val="231F20"/>
          <w:spacing w:val="-11"/>
        </w:rPr>
        <w:t> </w:t>
      </w:r>
      <w:r>
        <w:rPr>
          <w:color w:val="231F20"/>
        </w:rPr>
        <w:t>Выбор</w:t>
      </w:r>
      <w:r>
        <w:rPr>
          <w:color w:val="231F20"/>
          <w:spacing w:val="-11"/>
        </w:rPr>
        <w:t> </w:t>
      </w:r>
      <w:r>
        <w:rPr>
          <w:color w:val="231F20"/>
        </w:rPr>
        <w:t>утеплителя</w:t>
      </w:r>
      <w:r>
        <w:rPr>
          <w:color w:val="231F20"/>
          <w:spacing w:val="-11"/>
        </w:rPr>
        <w:t> </w:t>
      </w:r>
      <w:r>
        <w:rPr>
          <w:color w:val="231F20"/>
        </w:rPr>
        <w:t>зависит</w:t>
      </w:r>
      <w:r>
        <w:rPr>
          <w:color w:val="231F20"/>
          <w:spacing w:val="-11"/>
        </w:rPr>
        <w:t> </w:t>
      </w:r>
      <w:r>
        <w:rPr>
          <w:color w:val="231F20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</w:rPr>
        <w:t>потребностей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возможно-</w:t>
      </w:r>
      <w:r>
        <w:rPr>
          <w:color w:val="231F20"/>
          <w:spacing w:val="-62"/>
        </w:rPr>
        <w:t> </w:t>
      </w:r>
      <w:r>
        <w:rPr>
          <w:color w:val="231F20"/>
        </w:rPr>
        <w:t>стей</w:t>
      </w:r>
      <w:r>
        <w:rPr>
          <w:color w:val="231F20"/>
          <w:spacing w:val="-1"/>
        </w:rPr>
        <w:t> </w:t>
      </w:r>
      <w:r>
        <w:rPr>
          <w:color w:val="231F20"/>
        </w:rPr>
        <w:t>заказчика.</w:t>
      </w:r>
    </w:p>
    <w:p>
      <w:pPr>
        <w:pStyle w:val="BodyText"/>
        <w:spacing w:line="249" w:lineRule="auto" w:before="7"/>
        <w:ind w:right="150"/>
      </w:pPr>
      <w:r>
        <w:rPr>
          <w:color w:val="231F20"/>
          <w:spacing w:val="-2"/>
        </w:rPr>
        <w:t>Внешняя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отделка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стен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может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быть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самой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разнообразной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нанесения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специаль-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ным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лаком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краской</w:t>
      </w:r>
      <w:r>
        <w:rPr>
          <w:color w:val="231F20"/>
          <w:spacing w:val="-15"/>
        </w:rPr>
        <w:t> </w:t>
      </w:r>
      <w:r>
        <w:rPr>
          <w:color w:val="231F20"/>
        </w:rPr>
        <w:t>до</w:t>
      </w:r>
      <w:r>
        <w:rPr>
          <w:color w:val="231F20"/>
          <w:spacing w:val="-16"/>
        </w:rPr>
        <w:t> </w:t>
      </w:r>
      <w:r>
        <w:rPr>
          <w:color w:val="231F20"/>
        </w:rPr>
        <w:t>декоративных</w:t>
      </w:r>
      <w:r>
        <w:rPr>
          <w:color w:val="231F20"/>
          <w:spacing w:val="-15"/>
        </w:rPr>
        <w:t> </w:t>
      </w:r>
      <w:r>
        <w:rPr>
          <w:color w:val="231F20"/>
        </w:rPr>
        <w:t>панелей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имитацией</w:t>
      </w:r>
      <w:r>
        <w:rPr>
          <w:color w:val="231F20"/>
          <w:spacing w:val="-16"/>
        </w:rPr>
        <w:t> </w:t>
      </w:r>
      <w:r>
        <w:rPr>
          <w:color w:val="231F20"/>
        </w:rPr>
        <w:t>древесины,</w:t>
      </w:r>
      <w:r>
        <w:rPr>
          <w:color w:val="231F20"/>
          <w:spacing w:val="-15"/>
        </w:rPr>
        <w:t> </w:t>
      </w:r>
      <w:r>
        <w:rPr>
          <w:color w:val="231F20"/>
        </w:rPr>
        <w:t>камня</w:t>
      </w:r>
      <w:r>
        <w:rPr>
          <w:color w:val="231F20"/>
          <w:spacing w:val="-15"/>
        </w:rPr>
        <w:t> </w:t>
      </w:r>
      <w:r>
        <w:rPr>
          <w:color w:val="231F20"/>
        </w:rPr>
        <w:t>или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другого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материала.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внутренней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отделки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5"/>
        </w:rPr>
        <w:t> </w:t>
      </w:r>
      <w:r>
        <w:rPr>
          <w:color w:val="231F20"/>
        </w:rPr>
        <w:t>может</w:t>
      </w:r>
      <w:r>
        <w:rPr>
          <w:color w:val="231F20"/>
          <w:spacing w:val="-15"/>
        </w:rPr>
        <w:t> </w:t>
      </w:r>
      <w:r>
        <w:rPr>
          <w:color w:val="231F20"/>
        </w:rPr>
        <w:t>использоваться</w:t>
      </w:r>
      <w:r>
        <w:rPr>
          <w:color w:val="231F20"/>
          <w:spacing w:val="-15"/>
        </w:rPr>
        <w:t> </w:t>
      </w:r>
      <w:r>
        <w:rPr>
          <w:color w:val="231F20"/>
        </w:rPr>
        <w:t>любой</w:t>
      </w:r>
      <w:r>
        <w:rPr>
          <w:color w:val="231F20"/>
          <w:spacing w:val="-15"/>
        </w:rPr>
        <w:t> </w:t>
      </w:r>
      <w:r>
        <w:rPr>
          <w:color w:val="231F20"/>
        </w:rPr>
        <w:t>ма-</w:t>
      </w:r>
      <w:r>
        <w:rPr>
          <w:color w:val="231F20"/>
          <w:spacing w:val="-63"/>
        </w:rPr>
        <w:t> </w:t>
      </w:r>
      <w:r>
        <w:rPr>
          <w:color w:val="231F20"/>
        </w:rPr>
        <w:t>териал, предназначенный для безопасной отделки здания. В многоэтажных зданиях</w:t>
      </w:r>
      <w:r>
        <w:rPr>
          <w:color w:val="231F20"/>
          <w:spacing w:val="-62"/>
        </w:rPr>
        <w:t> </w:t>
      </w:r>
      <w:r>
        <w:rPr>
          <w:color w:val="231F20"/>
        </w:rPr>
        <w:t>устанавливаются лестницы.</w:t>
      </w:r>
    </w:p>
    <w:p>
      <w:pPr>
        <w:pStyle w:val="BodyText"/>
        <w:spacing w:line="249" w:lineRule="auto" w:before="5"/>
        <w:ind w:right="151"/>
      </w:pPr>
      <w:r>
        <w:rPr>
          <w:color w:val="231F20"/>
        </w:rPr>
        <w:t>Для комфортной жизни и работы здания контейнерного типа оборудуются все-</w:t>
      </w:r>
      <w:r>
        <w:rPr>
          <w:color w:val="231F20"/>
          <w:spacing w:val="1"/>
        </w:rPr>
        <w:t> </w:t>
      </w:r>
      <w:r>
        <w:rPr>
          <w:color w:val="231F20"/>
        </w:rPr>
        <w:t>ми</w:t>
      </w:r>
      <w:r>
        <w:rPr>
          <w:color w:val="231F20"/>
          <w:spacing w:val="23"/>
        </w:rPr>
        <w:t> </w:t>
      </w:r>
      <w:r>
        <w:rPr>
          <w:color w:val="231F20"/>
        </w:rPr>
        <w:t>инженерными</w:t>
      </w:r>
      <w:r>
        <w:rPr>
          <w:color w:val="231F20"/>
          <w:spacing w:val="24"/>
        </w:rPr>
        <w:t> </w:t>
      </w:r>
      <w:r>
        <w:rPr>
          <w:color w:val="231F20"/>
        </w:rPr>
        <w:t>коммуникациями:</w:t>
      </w:r>
      <w:r>
        <w:rPr>
          <w:color w:val="231F20"/>
          <w:spacing w:val="23"/>
        </w:rPr>
        <w:t> </w:t>
      </w:r>
      <w:r>
        <w:rPr>
          <w:color w:val="231F20"/>
        </w:rPr>
        <w:t>электричеством,</w:t>
      </w:r>
      <w:r>
        <w:rPr>
          <w:color w:val="231F20"/>
          <w:spacing w:val="24"/>
        </w:rPr>
        <w:t> </w:t>
      </w:r>
      <w:r>
        <w:rPr>
          <w:color w:val="231F20"/>
        </w:rPr>
        <w:t>водопроводом,</w:t>
      </w:r>
      <w:r>
        <w:rPr>
          <w:color w:val="231F20"/>
          <w:spacing w:val="23"/>
        </w:rPr>
        <w:t> </w:t>
      </w:r>
      <w:r>
        <w:rPr>
          <w:color w:val="231F20"/>
        </w:rPr>
        <w:t>канализацией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вентиляцией.</w:t>
      </w:r>
    </w:p>
    <w:p>
      <w:pPr>
        <w:pStyle w:val="BodyText"/>
        <w:spacing w:line="249" w:lineRule="auto" w:before="3"/>
        <w:ind w:right="151"/>
      </w:pPr>
      <w:r>
        <w:rPr>
          <w:color w:val="231F20"/>
          <w:w w:val="95"/>
        </w:rPr>
        <w:t>Перед строительство дома контейнерного типа необходимо разработать проектную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документацию,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включая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смету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учетом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необходимых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материалов,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отделочных</w:t>
      </w:r>
      <w:r>
        <w:rPr>
          <w:color w:val="231F20"/>
          <w:spacing w:val="-15"/>
        </w:rPr>
        <w:t> </w:t>
      </w:r>
      <w:r>
        <w:rPr>
          <w:color w:val="231F20"/>
        </w:rPr>
        <w:t>работ</w:t>
      </w:r>
      <w:r>
        <w:rPr>
          <w:color w:val="231F20"/>
          <w:spacing w:val="-62"/>
        </w:rPr>
        <w:t> </w:t>
      </w:r>
      <w:r>
        <w:rPr>
          <w:color w:val="231F20"/>
        </w:rPr>
        <w:t>и устройства инженерных коммуникации, выполнить расчеты на прочность и подо-</w:t>
      </w:r>
      <w:r>
        <w:rPr>
          <w:color w:val="231F20"/>
          <w:spacing w:val="-62"/>
        </w:rPr>
        <w:t> </w:t>
      </w:r>
      <w:r>
        <w:rPr>
          <w:color w:val="231F20"/>
        </w:rPr>
        <w:t>брать фундамент здания. В зависимость от расположения блок-контейнеров друг от</w:t>
      </w:r>
      <w:r>
        <w:rPr>
          <w:color w:val="231F20"/>
          <w:spacing w:val="-62"/>
        </w:rPr>
        <w:t> </w:t>
      </w:r>
      <w:r>
        <w:rPr>
          <w:color w:val="231F20"/>
        </w:rPr>
        <w:t>друга</w:t>
      </w:r>
      <w:r>
        <w:rPr>
          <w:color w:val="231F20"/>
          <w:spacing w:val="-1"/>
        </w:rPr>
        <w:t> </w:t>
      </w:r>
      <w:r>
        <w:rPr>
          <w:color w:val="231F20"/>
        </w:rPr>
        <w:t>подобрать</w:t>
      </w:r>
      <w:r>
        <w:rPr>
          <w:color w:val="231F20"/>
          <w:spacing w:val="-1"/>
        </w:rPr>
        <w:t> </w:t>
      </w:r>
      <w:r>
        <w:rPr>
          <w:color w:val="231F20"/>
        </w:rPr>
        <w:t>планировку.</w:t>
      </w:r>
    </w:p>
    <w:p>
      <w:pPr>
        <w:pStyle w:val="BodyText"/>
        <w:spacing w:line="249" w:lineRule="auto" w:before="6"/>
        <w:ind w:right="152"/>
      </w:pPr>
      <w:r>
        <w:rPr>
          <w:color w:val="231F20"/>
        </w:rPr>
        <w:t>Возведение дома контейнерного типа начинается с подбора земельного участка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подготовки</w:t>
      </w:r>
      <w:r>
        <w:rPr>
          <w:color w:val="231F20"/>
          <w:spacing w:val="-15"/>
        </w:rPr>
        <w:t> </w:t>
      </w:r>
      <w:r>
        <w:rPr>
          <w:color w:val="231F20"/>
        </w:rPr>
        <w:t>разрешительной</w:t>
      </w:r>
      <w:r>
        <w:rPr>
          <w:color w:val="231F20"/>
          <w:spacing w:val="-15"/>
        </w:rPr>
        <w:t> </w:t>
      </w:r>
      <w:r>
        <w:rPr>
          <w:color w:val="231F20"/>
        </w:rPr>
        <w:t>документации.</w:t>
      </w:r>
      <w:r>
        <w:rPr>
          <w:color w:val="231F20"/>
          <w:spacing w:val="-15"/>
        </w:rPr>
        <w:t> </w:t>
      </w:r>
      <w:r>
        <w:rPr>
          <w:color w:val="231F20"/>
        </w:rPr>
        <w:t>Если</w:t>
      </w:r>
      <w:r>
        <w:rPr>
          <w:color w:val="231F20"/>
          <w:spacing w:val="-15"/>
        </w:rPr>
        <w:t> </w:t>
      </w:r>
      <w:r>
        <w:rPr>
          <w:color w:val="231F20"/>
        </w:rPr>
        <w:t>здание</w:t>
      </w:r>
      <w:r>
        <w:rPr>
          <w:color w:val="231F20"/>
          <w:spacing w:val="-15"/>
        </w:rPr>
        <w:t> </w:t>
      </w:r>
      <w:r>
        <w:rPr>
          <w:color w:val="231F20"/>
        </w:rPr>
        <w:t>контейнерного</w:t>
      </w:r>
      <w:r>
        <w:rPr>
          <w:color w:val="231F20"/>
          <w:spacing w:val="-15"/>
        </w:rPr>
        <w:t> </w:t>
      </w:r>
      <w:r>
        <w:rPr>
          <w:color w:val="231F20"/>
        </w:rPr>
        <w:t>типа</w:t>
      </w:r>
      <w:r>
        <w:rPr>
          <w:color w:val="231F20"/>
          <w:spacing w:val="-15"/>
        </w:rPr>
        <w:t> </w:t>
      </w:r>
      <w:r>
        <w:rPr>
          <w:color w:val="231F20"/>
        </w:rPr>
        <w:t>пред-</w:t>
      </w:r>
      <w:r>
        <w:rPr>
          <w:color w:val="231F20"/>
          <w:spacing w:val="-63"/>
        </w:rPr>
        <w:t> </w:t>
      </w:r>
      <w:r>
        <w:rPr>
          <w:color w:val="231F20"/>
        </w:rPr>
        <w:t>назначено для постоянного проживания людей и предусматривает устройство фун-</w:t>
      </w:r>
      <w:r>
        <w:rPr>
          <w:color w:val="231F20"/>
          <w:spacing w:val="1"/>
        </w:rPr>
        <w:t> </w:t>
      </w:r>
      <w:r>
        <w:rPr>
          <w:color w:val="231F20"/>
        </w:rPr>
        <w:t>дамента</w:t>
      </w:r>
      <w:r>
        <w:rPr>
          <w:color w:val="231F20"/>
          <w:spacing w:val="-2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"/>
        </w:rPr>
        <w:t> </w:t>
      </w:r>
      <w:r>
        <w:rPr>
          <w:color w:val="231F20"/>
        </w:rPr>
        <w:t>получения</w:t>
      </w:r>
      <w:r>
        <w:rPr>
          <w:color w:val="231F20"/>
          <w:spacing w:val="-2"/>
        </w:rPr>
        <w:t> </w:t>
      </w:r>
      <w:r>
        <w:rPr>
          <w:color w:val="231F20"/>
        </w:rPr>
        <w:t>разрешения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1"/>
        </w:rPr>
        <w:t> </w:t>
      </w:r>
      <w:r>
        <w:rPr>
          <w:color w:val="231F20"/>
        </w:rPr>
        <w:t>[6].</w:t>
      </w:r>
    </w:p>
    <w:p>
      <w:pPr>
        <w:pStyle w:val="BodyText"/>
        <w:spacing w:line="249" w:lineRule="auto" w:before="4"/>
        <w:ind w:right="149"/>
      </w:pPr>
      <w:r>
        <w:rPr>
          <w:color w:val="231F20"/>
        </w:rPr>
        <w:t>Первый</w:t>
      </w:r>
      <w:r>
        <w:rPr>
          <w:color w:val="231F20"/>
          <w:spacing w:val="-10"/>
        </w:rPr>
        <w:t> </w:t>
      </w:r>
      <w:r>
        <w:rPr>
          <w:color w:val="231F20"/>
        </w:rPr>
        <w:t>этап</w:t>
      </w:r>
      <w:r>
        <w:rPr>
          <w:color w:val="231F20"/>
          <w:spacing w:val="-9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9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выборе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устройстве</w:t>
      </w:r>
      <w:r>
        <w:rPr>
          <w:color w:val="231F20"/>
          <w:spacing w:val="-9"/>
        </w:rPr>
        <w:t> </w:t>
      </w:r>
      <w:r>
        <w:rPr>
          <w:color w:val="231F20"/>
        </w:rPr>
        <w:t>фундамента.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63"/>
        </w:rPr>
        <w:t> </w:t>
      </w:r>
      <w:r>
        <w:rPr>
          <w:color w:val="231F20"/>
        </w:rPr>
        <w:t>устройства дома контейнерного типа подойдут следующие типы фундаментов: лен-</w:t>
      </w:r>
      <w:r>
        <w:rPr>
          <w:color w:val="231F20"/>
          <w:spacing w:val="-62"/>
        </w:rPr>
        <w:t> </w:t>
      </w:r>
      <w:r>
        <w:rPr>
          <w:color w:val="231F20"/>
        </w:rPr>
        <w:t>точный,</w:t>
      </w:r>
      <w:r>
        <w:rPr>
          <w:color w:val="231F20"/>
          <w:spacing w:val="39"/>
        </w:rPr>
        <w:t> </w:t>
      </w:r>
      <w:r>
        <w:rPr>
          <w:color w:val="231F20"/>
        </w:rPr>
        <w:t>свайный</w:t>
      </w:r>
      <w:r>
        <w:rPr>
          <w:color w:val="231F20"/>
          <w:spacing w:val="40"/>
        </w:rPr>
        <w:t> </w:t>
      </w:r>
      <w:r>
        <w:rPr>
          <w:color w:val="231F20"/>
        </w:rPr>
        <w:t>или</w:t>
      </w:r>
      <w:r>
        <w:rPr>
          <w:color w:val="231F20"/>
          <w:spacing w:val="39"/>
        </w:rPr>
        <w:t> </w:t>
      </w:r>
      <w:r>
        <w:rPr>
          <w:color w:val="231F20"/>
        </w:rPr>
        <w:t>фундаментные</w:t>
      </w:r>
      <w:r>
        <w:rPr>
          <w:color w:val="231F20"/>
          <w:spacing w:val="40"/>
        </w:rPr>
        <w:t> </w:t>
      </w:r>
      <w:r>
        <w:rPr>
          <w:color w:val="231F20"/>
        </w:rPr>
        <w:t>блоки,</w:t>
      </w:r>
      <w:r>
        <w:rPr>
          <w:color w:val="231F20"/>
          <w:spacing w:val="39"/>
        </w:rPr>
        <w:t> </w:t>
      </w:r>
      <w:r>
        <w:rPr>
          <w:color w:val="231F20"/>
        </w:rPr>
        <w:t>все</w:t>
      </w:r>
      <w:r>
        <w:rPr>
          <w:color w:val="231F20"/>
          <w:spacing w:val="40"/>
        </w:rPr>
        <w:t> </w:t>
      </w:r>
      <w:r>
        <w:rPr>
          <w:color w:val="231F20"/>
        </w:rPr>
        <w:t>зависит</w:t>
      </w:r>
      <w:r>
        <w:rPr>
          <w:color w:val="231F20"/>
          <w:spacing w:val="39"/>
        </w:rPr>
        <w:t> </w:t>
      </w:r>
      <w:r>
        <w:rPr>
          <w:color w:val="231F20"/>
        </w:rPr>
        <w:t>от</w:t>
      </w:r>
      <w:r>
        <w:rPr>
          <w:color w:val="231F20"/>
          <w:spacing w:val="40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39"/>
        </w:rPr>
        <w:t> </w:t>
      </w:r>
      <w:r>
        <w:rPr>
          <w:color w:val="231F20"/>
        </w:rPr>
        <w:t>рельефа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свойств грунта.</w:t>
      </w:r>
    </w:p>
    <w:p>
      <w:pPr>
        <w:pStyle w:val="BodyText"/>
        <w:spacing w:line="249" w:lineRule="auto" w:before="4"/>
        <w:ind w:right="153"/>
      </w:pPr>
      <w:r>
        <w:rPr>
          <w:color w:val="231F20"/>
          <w:w w:val="95"/>
        </w:rPr>
        <w:t>После завершения работ нулевого цикла необходимо произвести монтаж блок-кон-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тейнеров при помощи крана, их обвязку и выполнить соединение секций методом кон-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тактной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точечной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сварки.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Перед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началом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монтажа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контейнера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необходимо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выполнить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антикоррозионную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обработку: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отчистить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снять</w:t>
      </w:r>
      <w:r>
        <w:rPr>
          <w:color w:val="231F20"/>
          <w:spacing w:val="-14"/>
        </w:rPr>
        <w:t> </w:t>
      </w:r>
      <w:r>
        <w:rPr>
          <w:color w:val="231F20"/>
        </w:rPr>
        <w:t>внутренние</w:t>
      </w:r>
      <w:r>
        <w:rPr>
          <w:color w:val="231F20"/>
          <w:spacing w:val="-14"/>
        </w:rPr>
        <w:t> </w:t>
      </w:r>
      <w:r>
        <w:rPr>
          <w:color w:val="231F20"/>
        </w:rPr>
        <w:t>панели</w:t>
      </w:r>
      <w:r>
        <w:rPr>
          <w:color w:val="231F20"/>
          <w:spacing w:val="-14"/>
        </w:rPr>
        <w:t> </w:t>
      </w:r>
      <w:r>
        <w:rPr>
          <w:color w:val="231F20"/>
        </w:rPr>
        <w:t>со</w:t>
      </w:r>
      <w:r>
        <w:rPr>
          <w:color w:val="231F20"/>
          <w:spacing w:val="-14"/>
        </w:rPr>
        <w:t> </w:t>
      </w:r>
      <w:r>
        <w:rPr>
          <w:color w:val="231F20"/>
        </w:rPr>
        <w:t>стен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потол-</w:t>
      </w:r>
      <w:r>
        <w:rPr>
          <w:color w:val="231F20"/>
          <w:spacing w:val="-63"/>
        </w:rPr>
        <w:t> </w:t>
      </w:r>
      <w:r>
        <w:rPr>
          <w:color w:val="231F20"/>
        </w:rPr>
        <w:t>ка,</w:t>
      </w:r>
      <w:r>
        <w:rPr>
          <w:color w:val="231F20"/>
          <w:spacing w:val="-1"/>
        </w:rPr>
        <w:t> </w:t>
      </w:r>
      <w:r>
        <w:rPr>
          <w:color w:val="231F20"/>
        </w:rPr>
        <w:t>металлические секции</w:t>
      </w:r>
      <w:r>
        <w:rPr>
          <w:color w:val="231F20"/>
          <w:spacing w:val="-1"/>
        </w:rPr>
        <w:t> </w:t>
      </w:r>
      <w:r>
        <w:rPr>
          <w:color w:val="231F20"/>
        </w:rPr>
        <w:t>зачистить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нанести</w:t>
      </w:r>
      <w:r>
        <w:rPr>
          <w:color w:val="231F20"/>
          <w:spacing w:val="-1"/>
        </w:rPr>
        <w:t> </w:t>
      </w:r>
      <w:r>
        <w:rPr>
          <w:color w:val="231F20"/>
        </w:rPr>
        <w:t>новый</w:t>
      </w:r>
      <w:r>
        <w:rPr>
          <w:color w:val="231F20"/>
          <w:spacing w:val="-1"/>
        </w:rPr>
        <w:t> </w:t>
      </w:r>
      <w:r>
        <w:rPr>
          <w:color w:val="231F20"/>
        </w:rPr>
        <w:t>слой</w:t>
      </w:r>
      <w:r>
        <w:rPr>
          <w:color w:val="231F20"/>
          <w:spacing w:val="-1"/>
        </w:rPr>
        <w:t> </w:t>
      </w:r>
      <w:r>
        <w:rPr>
          <w:color w:val="231F20"/>
        </w:rPr>
        <w:t>оцинковки.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54" w:lineRule="auto" w:before="72"/>
        <w:ind w:right="153"/>
      </w:pPr>
      <w:r>
        <w:rPr>
          <w:color w:val="231F20"/>
        </w:rPr>
        <w:t>На следующем этапе следует сформировать внутренние межкомнатные перего-</w:t>
      </w:r>
      <w:r>
        <w:rPr>
          <w:color w:val="231F20"/>
          <w:spacing w:val="1"/>
        </w:rPr>
        <w:t> </w:t>
      </w:r>
      <w:r>
        <w:rPr>
          <w:color w:val="231F20"/>
        </w:rPr>
        <w:t>родки, оконные и дверные проемы. Так как конструкции блок-контейнера не пред-</w:t>
      </w:r>
      <w:r>
        <w:rPr>
          <w:color w:val="231F20"/>
          <w:spacing w:val="1"/>
        </w:rPr>
        <w:t> </w:t>
      </w:r>
      <w:r>
        <w:rPr>
          <w:color w:val="231F20"/>
        </w:rPr>
        <w:t>усматривают</w:t>
      </w:r>
      <w:r>
        <w:rPr>
          <w:color w:val="231F20"/>
          <w:spacing w:val="-4"/>
        </w:rPr>
        <w:t> </w:t>
      </w:r>
      <w:r>
        <w:rPr>
          <w:color w:val="231F20"/>
        </w:rPr>
        <w:t>наличие</w:t>
      </w:r>
      <w:r>
        <w:rPr>
          <w:color w:val="231F20"/>
          <w:spacing w:val="-4"/>
        </w:rPr>
        <w:t> </w:t>
      </w:r>
      <w:r>
        <w:rPr>
          <w:color w:val="231F20"/>
        </w:rPr>
        <w:t>отверстий,</w:t>
      </w:r>
      <w:r>
        <w:rPr>
          <w:color w:val="231F20"/>
          <w:spacing w:val="-3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4"/>
        </w:rPr>
        <w:t> </w:t>
      </w:r>
      <w:r>
        <w:rPr>
          <w:color w:val="231F20"/>
        </w:rPr>
        <w:t>восстановить</w:t>
      </w:r>
      <w:r>
        <w:rPr>
          <w:color w:val="231F20"/>
          <w:spacing w:val="-3"/>
        </w:rPr>
        <w:t> </w:t>
      </w:r>
      <w:r>
        <w:rPr>
          <w:color w:val="231F20"/>
        </w:rPr>
        <w:t>жестокость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прочность</w:t>
      </w:r>
      <w:r>
        <w:rPr>
          <w:color w:val="231F20"/>
          <w:spacing w:val="-62"/>
        </w:rPr>
        <w:t> </w:t>
      </w:r>
      <w:r>
        <w:rPr>
          <w:color w:val="231F20"/>
        </w:rPr>
        <w:t>конструкции,</w:t>
      </w:r>
      <w:r>
        <w:rPr>
          <w:color w:val="231F20"/>
          <w:spacing w:val="-2"/>
        </w:rPr>
        <w:t> </w:t>
      </w:r>
      <w:r>
        <w:rPr>
          <w:color w:val="231F20"/>
        </w:rPr>
        <w:t>путем</w:t>
      </w:r>
      <w:r>
        <w:rPr>
          <w:color w:val="231F20"/>
          <w:spacing w:val="-2"/>
        </w:rPr>
        <w:t> </w:t>
      </w:r>
      <w:r>
        <w:rPr>
          <w:color w:val="231F20"/>
        </w:rPr>
        <w:t>устройства</w:t>
      </w:r>
      <w:r>
        <w:rPr>
          <w:color w:val="231F20"/>
          <w:spacing w:val="-1"/>
        </w:rPr>
        <w:t> </w:t>
      </w:r>
      <w:r>
        <w:rPr>
          <w:color w:val="231F20"/>
        </w:rPr>
        <w:t>рёбер</w:t>
      </w:r>
      <w:r>
        <w:rPr>
          <w:color w:val="231F20"/>
          <w:spacing w:val="-1"/>
        </w:rPr>
        <w:t> </w:t>
      </w:r>
      <w:r>
        <w:rPr>
          <w:color w:val="231F20"/>
        </w:rPr>
        <w:t>жесткости</w:t>
      </w:r>
      <w:r>
        <w:rPr>
          <w:color w:val="231F20"/>
          <w:spacing w:val="-1"/>
        </w:rPr>
        <w:t> </w:t>
      </w:r>
      <w:r>
        <w:rPr>
          <w:color w:val="231F20"/>
        </w:rPr>
        <w:t>(в</w:t>
      </w:r>
      <w:r>
        <w:rPr>
          <w:color w:val="231F20"/>
          <w:spacing w:val="-1"/>
        </w:rPr>
        <w:t> </w:t>
      </w:r>
      <w:r>
        <w:rPr>
          <w:color w:val="231F20"/>
        </w:rPr>
        <w:t>виде</w:t>
      </w:r>
      <w:r>
        <w:rPr>
          <w:color w:val="231F20"/>
          <w:spacing w:val="-2"/>
        </w:rPr>
        <w:t> </w:t>
      </w:r>
      <w:r>
        <w:rPr>
          <w:color w:val="231F20"/>
        </w:rPr>
        <w:t>швеллеров).</w:t>
      </w:r>
    </w:p>
    <w:p>
      <w:pPr>
        <w:pStyle w:val="BodyText"/>
        <w:spacing w:line="254" w:lineRule="auto"/>
        <w:ind w:right="153"/>
      </w:pPr>
      <w:r>
        <w:rPr>
          <w:color w:val="231F20"/>
        </w:rPr>
        <w:t>Кровельные</w:t>
      </w:r>
      <w:r>
        <w:rPr>
          <w:color w:val="231F20"/>
          <w:spacing w:val="-4"/>
        </w:rPr>
        <w:t> </w:t>
      </w:r>
      <w:r>
        <w:rPr>
          <w:color w:val="231F20"/>
        </w:rPr>
        <w:t>работы</w:t>
      </w:r>
      <w:r>
        <w:rPr>
          <w:color w:val="231F20"/>
          <w:spacing w:val="-4"/>
        </w:rPr>
        <w:t> </w:t>
      </w:r>
      <w:r>
        <w:rPr>
          <w:color w:val="231F20"/>
        </w:rPr>
        <w:t>начитаются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4"/>
        </w:rPr>
        <w:t> </w:t>
      </w:r>
      <w:r>
        <w:rPr>
          <w:color w:val="231F20"/>
        </w:rPr>
        <w:t>каркаса</w:t>
      </w:r>
      <w:r>
        <w:rPr>
          <w:color w:val="231F20"/>
          <w:spacing w:val="-3"/>
        </w:rPr>
        <w:t> </w:t>
      </w:r>
      <w:r>
        <w:rPr>
          <w:color w:val="231F20"/>
        </w:rPr>
        <w:t>мансардного</w:t>
      </w:r>
      <w:r>
        <w:rPr>
          <w:color w:val="231F20"/>
          <w:spacing w:val="-4"/>
        </w:rPr>
        <w:t> </w:t>
      </w:r>
      <w:r>
        <w:rPr>
          <w:color w:val="231F20"/>
        </w:rPr>
        <w:t>этажа,</w:t>
      </w:r>
      <w:r>
        <w:rPr>
          <w:color w:val="231F20"/>
          <w:spacing w:val="-4"/>
        </w:rPr>
        <w:t> </w:t>
      </w:r>
      <w:r>
        <w:rPr>
          <w:color w:val="231F20"/>
        </w:rPr>
        <w:t>за-</w:t>
      </w:r>
      <w:r>
        <w:rPr>
          <w:color w:val="231F20"/>
          <w:spacing w:val="-62"/>
        </w:rPr>
        <w:t> </w:t>
      </w:r>
      <w:r>
        <w:rPr>
          <w:color w:val="231F20"/>
        </w:rPr>
        <w:t>тем</w:t>
      </w:r>
      <w:r>
        <w:rPr>
          <w:color w:val="231F20"/>
          <w:spacing w:val="-1"/>
        </w:rPr>
        <w:t> </w:t>
      </w:r>
      <w:r>
        <w:rPr>
          <w:color w:val="231F20"/>
        </w:rPr>
        <w:t>устройство</w:t>
      </w:r>
      <w:r>
        <w:rPr>
          <w:color w:val="231F20"/>
          <w:spacing w:val="-1"/>
        </w:rPr>
        <w:t> </w:t>
      </w:r>
      <w:r>
        <w:rPr>
          <w:color w:val="231F20"/>
        </w:rPr>
        <w:t>стропил,</w:t>
      </w:r>
      <w:r>
        <w:rPr>
          <w:color w:val="231F20"/>
          <w:spacing w:val="-1"/>
        </w:rPr>
        <w:t> </w:t>
      </w:r>
      <w:r>
        <w:rPr>
          <w:color w:val="231F20"/>
        </w:rPr>
        <w:t>обрешетки,</w:t>
      </w:r>
      <w:r>
        <w:rPr>
          <w:color w:val="231F20"/>
          <w:spacing w:val="-1"/>
        </w:rPr>
        <w:t> </w:t>
      </w:r>
      <w:r>
        <w:rPr>
          <w:color w:val="231F20"/>
        </w:rPr>
        <w:t>пароизоляции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материала</w:t>
      </w:r>
      <w:r>
        <w:rPr>
          <w:color w:val="231F20"/>
          <w:spacing w:val="-2"/>
        </w:rPr>
        <w:t> </w:t>
      </w:r>
      <w:r>
        <w:rPr>
          <w:color w:val="231F20"/>
        </w:rPr>
        <w:t>кровли.</w:t>
      </w:r>
    </w:p>
    <w:p>
      <w:pPr>
        <w:pStyle w:val="BodyText"/>
        <w:spacing w:line="254" w:lineRule="auto"/>
        <w:ind w:right="147"/>
      </w:pPr>
      <w:r>
        <w:rPr>
          <w:color w:val="231F20"/>
        </w:rPr>
        <w:t>Утепление и звукоизоляция здания контейнерного типа, один из важнейших во-</w:t>
      </w:r>
      <w:r>
        <w:rPr>
          <w:color w:val="231F20"/>
          <w:spacing w:val="-62"/>
        </w:rPr>
        <w:t> </w:t>
      </w:r>
      <w:r>
        <w:rPr>
          <w:color w:val="231F20"/>
        </w:rPr>
        <w:t>просов, которому следует уделить особой внимание. В качестве утеплителя могут</w:t>
      </w:r>
      <w:r>
        <w:rPr>
          <w:color w:val="231F20"/>
          <w:spacing w:val="1"/>
        </w:rPr>
        <w:t> </w:t>
      </w:r>
      <w:r>
        <w:rPr>
          <w:color w:val="231F20"/>
        </w:rPr>
        <w:t>быть</w:t>
      </w:r>
      <w:r>
        <w:rPr>
          <w:color w:val="231F20"/>
          <w:spacing w:val="-9"/>
        </w:rPr>
        <w:t> </w:t>
      </w:r>
      <w:r>
        <w:rPr>
          <w:color w:val="231F20"/>
        </w:rPr>
        <w:t>использованы</w:t>
      </w:r>
      <w:r>
        <w:rPr>
          <w:color w:val="231F20"/>
          <w:spacing w:val="-9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9"/>
        </w:rPr>
        <w:t> </w:t>
      </w:r>
      <w:r>
        <w:rPr>
          <w:color w:val="231F20"/>
        </w:rPr>
        <w:t>виды</w:t>
      </w:r>
      <w:r>
        <w:rPr>
          <w:color w:val="231F20"/>
          <w:spacing w:val="-9"/>
        </w:rPr>
        <w:t> </w:t>
      </w:r>
      <w:r>
        <w:rPr>
          <w:color w:val="231F20"/>
        </w:rPr>
        <w:t>материалов:</w:t>
      </w:r>
      <w:r>
        <w:rPr>
          <w:color w:val="231F20"/>
          <w:spacing w:val="-9"/>
        </w:rPr>
        <w:t> </w:t>
      </w:r>
      <w:r>
        <w:rPr>
          <w:color w:val="231F20"/>
        </w:rPr>
        <w:t>пенополиуретан,</w:t>
      </w:r>
      <w:r>
        <w:rPr>
          <w:color w:val="231F20"/>
          <w:spacing w:val="-9"/>
        </w:rPr>
        <w:t> </w:t>
      </w:r>
      <w:r>
        <w:rPr>
          <w:color w:val="231F20"/>
        </w:rPr>
        <w:t>минераловатные</w:t>
      </w:r>
      <w:r>
        <w:rPr>
          <w:color w:val="231F20"/>
          <w:spacing w:val="-62"/>
        </w:rPr>
        <w:t> </w:t>
      </w:r>
      <w:r>
        <w:rPr>
          <w:color w:val="231F20"/>
        </w:rPr>
        <w:t>плиты,</w:t>
      </w:r>
      <w:r>
        <w:rPr>
          <w:color w:val="231F20"/>
          <w:spacing w:val="-2"/>
        </w:rPr>
        <w:t> </w:t>
      </w:r>
      <w:r>
        <w:rPr>
          <w:color w:val="231F20"/>
        </w:rPr>
        <w:t>пенопласт</w:t>
      </w:r>
      <w:r>
        <w:rPr>
          <w:color w:val="231F20"/>
          <w:spacing w:val="-1"/>
        </w:rPr>
        <w:t> </w:t>
      </w:r>
      <w:r>
        <w:rPr>
          <w:color w:val="231F20"/>
        </w:rPr>
        <w:t>[7].</w:t>
      </w:r>
    </w:p>
    <w:p>
      <w:pPr>
        <w:pStyle w:val="BodyText"/>
        <w:spacing w:line="295" w:lineRule="exact"/>
        <w:ind w:left="552" w:firstLine="0"/>
      </w:pPr>
      <w:r>
        <w:rPr>
          <w:color w:val="231F20"/>
        </w:rPr>
        <w:t>Заключительным</w:t>
      </w:r>
      <w:r>
        <w:rPr>
          <w:color w:val="231F20"/>
          <w:spacing w:val="-6"/>
        </w:rPr>
        <w:t> </w:t>
      </w:r>
      <w:r>
        <w:rPr>
          <w:color w:val="231F20"/>
        </w:rPr>
        <w:t>этапом</w:t>
      </w:r>
      <w:r>
        <w:rPr>
          <w:color w:val="231F20"/>
          <w:spacing w:val="-6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6"/>
        </w:rPr>
        <w:t> </w:t>
      </w:r>
      <w:r>
        <w:rPr>
          <w:color w:val="231F20"/>
        </w:rPr>
        <w:t>дома</w:t>
      </w:r>
      <w:r>
        <w:rPr>
          <w:color w:val="231F20"/>
          <w:spacing w:val="-5"/>
        </w:rPr>
        <w:t> </w:t>
      </w:r>
      <w:r>
        <w:rPr>
          <w:color w:val="231F20"/>
        </w:rPr>
        <w:t>служит</w:t>
      </w:r>
      <w:r>
        <w:rPr>
          <w:color w:val="231F20"/>
          <w:spacing w:val="-6"/>
        </w:rPr>
        <w:t> </w:t>
      </w:r>
      <w:r>
        <w:rPr>
          <w:color w:val="231F20"/>
        </w:rPr>
        <w:t>внутренняя</w:t>
      </w:r>
      <w:r>
        <w:rPr>
          <w:color w:val="231F20"/>
          <w:spacing w:val="-6"/>
        </w:rPr>
        <w:t> </w:t>
      </w:r>
      <w:r>
        <w:rPr>
          <w:color w:val="231F20"/>
        </w:rPr>
        <w:t>отделка.</w:t>
      </w:r>
    </w:p>
    <w:p>
      <w:pPr>
        <w:pStyle w:val="BodyText"/>
        <w:spacing w:line="254" w:lineRule="auto" w:before="11"/>
        <w:ind w:right="150"/>
      </w:pPr>
      <w:r>
        <w:rPr>
          <w:color w:val="231F20"/>
        </w:rPr>
        <w:t>Основываясь на технологию строительства, зарубежный и отечественный опыт</w:t>
      </w:r>
      <w:r>
        <w:rPr>
          <w:color w:val="231F20"/>
          <w:spacing w:val="1"/>
        </w:rPr>
        <w:t> </w:t>
      </w:r>
      <w:r>
        <w:rPr>
          <w:color w:val="231F20"/>
        </w:rPr>
        <w:t>возведения жилого дома контейнерного типа можно выявить следующие основные</w:t>
      </w:r>
      <w:r>
        <w:rPr>
          <w:color w:val="231F20"/>
          <w:spacing w:val="1"/>
        </w:rPr>
        <w:t> </w:t>
      </w:r>
      <w:r>
        <w:rPr>
          <w:color w:val="231F20"/>
        </w:rPr>
        <w:t>преимущества:</w:t>
      </w:r>
    </w:p>
    <w:p>
      <w:pPr>
        <w:pStyle w:val="ListParagraph"/>
        <w:numPr>
          <w:ilvl w:val="0"/>
          <w:numId w:val="32"/>
        </w:numPr>
        <w:tabs>
          <w:tab w:pos="921" w:val="left" w:leader="none"/>
        </w:tabs>
        <w:spacing w:line="296" w:lineRule="exact" w:before="0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Небольшие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габариты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вес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блок-контейнера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собранном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состоянии.</w:t>
      </w:r>
    </w:p>
    <w:p>
      <w:pPr>
        <w:pStyle w:val="ListParagraph"/>
        <w:numPr>
          <w:ilvl w:val="0"/>
          <w:numId w:val="32"/>
        </w:numPr>
        <w:tabs>
          <w:tab w:pos="921" w:val="left" w:leader="none"/>
        </w:tabs>
        <w:spacing w:line="254" w:lineRule="auto" w:before="17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Изменение внутренней планировки с добавлением или удалением перегоро-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док, окон, дверей и другого функционального оснащения, неограниченные возмож-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ности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внешнего 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внутреннего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оформления.</w:t>
      </w:r>
    </w:p>
    <w:p>
      <w:pPr>
        <w:pStyle w:val="ListParagraph"/>
        <w:numPr>
          <w:ilvl w:val="0"/>
          <w:numId w:val="32"/>
        </w:numPr>
        <w:tabs>
          <w:tab w:pos="921" w:val="left" w:leader="none"/>
        </w:tabs>
        <w:spacing w:line="254" w:lineRule="auto" w:before="0" w:after="0"/>
        <w:ind w:left="155" w:right="151" w:firstLine="396"/>
        <w:jc w:val="both"/>
        <w:rPr>
          <w:sz w:val="26"/>
        </w:rPr>
      </w:pPr>
      <w:r>
        <w:rPr>
          <w:color w:val="231F20"/>
          <w:spacing w:val="-2"/>
          <w:sz w:val="26"/>
        </w:rPr>
        <w:t>Различные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варианты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утепления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позволяют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эксплуатировать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здания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широком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диапазоне температур от –45 </w:t>
      </w:r>
      <w:r>
        <w:rPr>
          <w:color w:val="231F20"/>
          <w:w w:val="90"/>
          <w:sz w:val="26"/>
        </w:rPr>
        <w:t>̊С </w:t>
      </w:r>
      <w:r>
        <w:rPr>
          <w:color w:val="231F20"/>
          <w:sz w:val="26"/>
        </w:rPr>
        <w:t>до +450 </w:t>
      </w:r>
      <w:r>
        <w:rPr>
          <w:color w:val="231F20"/>
          <w:w w:val="90"/>
          <w:sz w:val="26"/>
        </w:rPr>
        <w:t>̊С, </w:t>
      </w:r>
      <w:r>
        <w:rPr>
          <w:color w:val="231F20"/>
          <w:sz w:val="26"/>
        </w:rPr>
        <w:t>практически в любых климатических ус-</w:t>
      </w:r>
      <w:r>
        <w:rPr>
          <w:color w:val="231F20"/>
          <w:spacing w:val="1"/>
          <w:sz w:val="26"/>
        </w:rPr>
        <w:t> </w:t>
      </w:r>
      <w:r>
        <w:rPr>
          <w:color w:val="231F20"/>
          <w:spacing w:val="-1"/>
          <w:sz w:val="26"/>
        </w:rPr>
        <w:t>ловиях.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Температурные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пределы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определяются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толщиной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теплоизоляционного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слоя.</w:t>
      </w:r>
    </w:p>
    <w:p>
      <w:pPr>
        <w:pStyle w:val="ListParagraph"/>
        <w:numPr>
          <w:ilvl w:val="0"/>
          <w:numId w:val="32"/>
        </w:numPr>
        <w:tabs>
          <w:tab w:pos="921" w:val="left" w:leader="none"/>
        </w:tabs>
        <w:spacing w:line="296" w:lineRule="exact" w:before="0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Возведение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жилой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постройки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почти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любым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рельефом.</w:t>
      </w:r>
    </w:p>
    <w:p>
      <w:pPr>
        <w:pStyle w:val="ListParagraph"/>
        <w:numPr>
          <w:ilvl w:val="0"/>
          <w:numId w:val="32"/>
        </w:numPr>
        <w:tabs>
          <w:tab w:pos="921" w:val="left" w:leader="none"/>
        </w:tabs>
        <w:spacing w:line="240" w:lineRule="auto" w:before="15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Небольшие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финансовые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вложения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приобретение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строительство.</w:t>
      </w:r>
    </w:p>
    <w:p>
      <w:pPr>
        <w:pStyle w:val="ListParagraph"/>
        <w:numPr>
          <w:ilvl w:val="0"/>
          <w:numId w:val="32"/>
        </w:numPr>
        <w:tabs>
          <w:tab w:pos="921" w:val="left" w:leader="none"/>
        </w:tabs>
        <w:spacing w:line="254" w:lineRule="auto" w:before="17" w:after="0"/>
        <w:ind w:left="155" w:right="154" w:firstLine="396"/>
        <w:jc w:val="both"/>
        <w:rPr>
          <w:sz w:val="26"/>
        </w:rPr>
      </w:pPr>
      <w:r>
        <w:rPr>
          <w:color w:val="231F20"/>
          <w:sz w:val="26"/>
        </w:rPr>
        <w:t>Быстрота возведения, продолжительность строительства от 2 до 3,5 месяцев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(в зависимости от сложности 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этажности здания).</w:t>
      </w:r>
    </w:p>
    <w:p>
      <w:pPr>
        <w:pStyle w:val="BodyText"/>
        <w:spacing w:line="254" w:lineRule="auto"/>
        <w:ind w:right="154"/>
      </w:pPr>
      <w:r>
        <w:rPr>
          <w:color w:val="231F20"/>
        </w:rPr>
        <w:t>Но у каждого здания есть свои недостатки и жилой дома контейнерного типа не</w:t>
      </w:r>
      <w:r>
        <w:rPr>
          <w:color w:val="231F20"/>
          <w:spacing w:val="-62"/>
        </w:rPr>
        <w:t> </w:t>
      </w:r>
      <w:r>
        <w:rPr>
          <w:color w:val="231F20"/>
        </w:rPr>
        <w:t>является</w:t>
      </w:r>
      <w:r>
        <w:rPr>
          <w:color w:val="231F20"/>
          <w:spacing w:val="-1"/>
        </w:rPr>
        <w:t> </w:t>
      </w:r>
      <w:r>
        <w:rPr>
          <w:color w:val="231F20"/>
        </w:rPr>
        <w:t>исключением:</w:t>
      </w:r>
    </w:p>
    <w:p>
      <w:pPr>
        <w:pStyle w:val="ListParagraph"/>
        <w:numPr>
          <w:ilvl w:val="0"/>
          <w:numId w:val="33"/>
        </w:numPr>
        <w:tabs>
          <w:tab w:pos="921" w:val="left" w:leader="none"/>
        </w:tabs>
        <w:spacing w:line="254" w:lineRule="auto" w:before="0" w:after="0"/>
        <w:ind w:left="155" w:right="152" w:firstLine="396"/>
        <w:jc w:val="both"/>
        <w:rPr>
          <w:sz w:val="26"/>
        </w:rPr>
      </w:pPr>
      <w:r>
        <w:rPr>
          <w:color w:val="231F20"/>
          <w:spacing w:val="-2"/>
          <w:sz w:val="26"/>
        </w:rPr>
        <w:t>Первоначальное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назначение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морского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контейнера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–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перевозки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грузов.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Поверх-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ность защищена от влияния атмосферных осадков и внешней среды специальными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составами,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которые могут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быть токсичны.</w:t>
      </w:r>
    </w:p>
    <w:p>
      <w:pPr>
        <w:pStyle w:val="ListParagraph"/>
        <w:numPr>
          <w:ilvl w:val="0"/>
          <w:numId w:val="33"/>
        </w:numPr>
        <w:tabs>
          <w:tab w:pos="921" w:val="left" w:leader="none"/>
        </w:tabs>
        <w:spacing w:line="254" w:lineRule="auto" w:before="0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Стены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конструкции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контейнера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не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предназначены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поддержания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постоян-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1"/>
          <w:sz w:val="26"/>
        </w:rPr>
        <w:t>ной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температуры,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поэтому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быстро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нагреваются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остывают,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что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требует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специальной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конструкции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для утепления.</w:t>
      </w:r>
    </w:p>
    <w:p>
      <w:pPr>
        <w:pStyle w:val="ListParagraph"/>
        <w:numPr>
          <w:ilvl w:val="0"/>
          <w:numId w:val="33"/>
        </w:numPr>
        <w:tabs>
          <w:tab w:pos="921" w:val="left" w:leader="none"/>
        </w:tabs>
        <w:spacing w:line="254" w:lineRule="auto" w:before="0" w:after="0"/>
        <w:ind w:left="155" w:right="151" w:firstLine="396"/>
        <w:jc w:val="both"/>
        <w:rPr>
          <w:sz w:val="26"/>
        </w:rPr>
      </w:pPr>
      <w:r>
        <w:rPr>
          <w:color w:val="231F20"/>
          <w:sz w:val="26"/>
        </w:rPr>
        <w:t>Конструкция подвержена коррозии, поэтому требует дополнительного ухода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обработки.</w:t>
      </w:r>
    </w:p>
    <w:p>
      <w:pPr>
        <w:pStyle w:val="ListParagraph"/>
        <w:numPr>
          <w:ilvl w:val="0"/>
          <w:numId w:val="33"/>
        </w:numPr>
        <w:tabs>
          <w:tab w:pos="921" w:val="left" w:leader="none"/>
        </w:tabs>
        <w:spacing w:line="297" w:lineRule="exact" w:before="0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Высота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потолка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не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превышает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2,693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м.</w:t>
      </w:r>
    </w:p>
    <w:p>
      <w:pPr>
        <w:pStyle w:val="BodyText"/>
        <w:spacing w:before="3"/>
        <w:ind w:left="0" w:firstLine="0"/>
        <w:jc w:val="left"/>
        <w:rPr>
          <w:sz w:val="22"/>
        </w:rPr>
      </w:pPr>
    </w:p>
    <w:p>
      <w:pPr>
        <w:spacing w:before="0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34"/>
        </w:numPr>
        <w:tabs>
          <w:tab w:pos="865" w:val="left" w:leader="none"/>
        </w:tabs>
        <w:spacing w:line="230" w:lineRule="auto" w:before="167" w:after="0"/>
        <w:ind w:left="155" w:right="154" w:firstLine="396"/>
        <w:jc w:val="left"/>
        <w:rPr>
          <w:sz w:val="23"/>
        </w:rPr>
      </w:pPr>
      <w:r>
        <w:rPr>
          <w:color w:val="231F20"/>
          <w:sz w:val="23"/>
        </w:rPr>
        <w:t>ГОСТ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25957-83.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Здания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сооружения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мобильные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(инвентарные).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Классификация.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Тер-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мины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определения.</w:t>
      </w:r>
    </w:p>
    <w:p>
      <w:pPr>
        <w:pStyle w:val="ListParagraph"/>
        <w:numPr>
          <w:ilvl w:val="0"/>
          <w:numId w:val="34"/>
        </w:numPr>
        <w:tabs>
          <w:tab w:pos="865" w:val="left" w:leader="none"/>
        </w:tabs>
        <w:spacing w:line="230" w:lineRule="auto" w:before="0" w:after="0"/>
        <w:ind w:left="155" w:right="159" w:firstLine="396"/>
        <w:jc w:val="left"/>
        <w:rPr>
          <w:sz w:val="23"/>
        </w:rPr>
      </w:pPr>
      <w:r>
        <w:rPr>
          <w:color w:val="231F20"/>
          <w:w w:val="105"/>
          <w:sz w:val="23"/>
        </w:rPr>
        <w:t>Дома</w:t>
      </w:r>
      <w:r>
        <w:rPr>
          <w:color w:val="231F20"/>
          <w:spacing w:val="34"/>
          <w:w w:val="105"/>
          <w:sz w:val="23"/>
        </w:rPr>
        <w:t> </w:t>
      </w:r>
      <w:r>
        <w:rPr>
          <w:color w:val="231F20"/>
          <w:w w:val="105"/>
          <w:sz w:val="23"/>
        </w:rPr>
        <w:t>контейнеры.</w:t>
      </w:r>
      <w:r>
        <w:rPr>
          <w:color w:val="231F20"/>
          <w:spacing w:val="34"/>
          <w:w w:val="105"/>
          <w:sz w:val="23"/>
        </w:rPr>
        <w:t> </w:t>
      </w:r>
      <w:r>
        <w:rPr>
          <w:color w:val="231F20"/>
          <w:w w:val="105"/>
          <w:sz w:val="23"/>
        </w:rPr>
        <w:t>URL:</w:t>
      </w:r>
      <w:r>
        <w:rPr>
          <w:color w:val="231F20"/>
          <w:spacing w:val="34"/>
          <w:w w:val="105"/>
          <w:sz w:val="23"/>
        </w:rPr>
        <w:t> </w:t>
      </w:r>
      <w:r>
        <w:rPr>
          <w:color w:val="231F20"/>
          <w:w w:val="105"/>
          <w:sz w:val="23"/>
        </w:rPr>
        <w:t>https://nat-geo.ru/planet/doma-konteynery/.aspx</w:t>
      </w:r>
      <w:r>
        <w:rPr>
          <w:color w:val="231F20"/>
          <w:spacing w:val="35"/>
          <w:w w:val="105"/>
          <w:sz w:val="23"/>
        </w:rPr>
        <w:t> </w:t>
      </w:r>
      <w:r>
        <w:rPr>
          <w:color w:val="231F20"/>
          <w:w w:val="105"/>
          <w:sz w:val="23"/>
        </w:rPr>
        <w:t>обращения:</w:t>
      </w:r>
      <w:r>
        <w:rPr>
          <w:color w:val="231F20"/>
          <w:spacing w:val="-58"/>
          <w:w w:val="105"/>
          <w:sz w:val="23"/>
        </w:rPr>
        <w:t> </w:t>
      </w:r>
      <w:r>
        <w:rPr>
          <w:color w:val="231F20"/>
          <w:w w:val="105"/>
          <w:sz w:val="23"/>
        </w:rPr>
        <w:t>25.02.2020)</w:t>
      </w:r>
    </w:p>
    <w:p>
      <w:pPr>
        <w:pStyle w:val="ListParagraph"/>
        <w:numPr>
          <w:ilvl w:val="0"/>
          <w:numId w:val="34"/>
        </w:numPr>
        <w:tabs>
          <w:tab w:pos="865" w:val="left" w:leader="none"/>
        </w:tabs>
        <w:spacing w:line="230" w:lineRule="auto" w:before="0" w:after="0"/>
        <w:ind w:left="155" w:right="153" w:firstLine="396"/>
        <w:jc w:val="left"/>
        <w:rPr>
          <w:sz w:val="23"/>
        </w:rPr>
      </w:pPr>
      <w:r>
        <w:rPr>
          <w:color w:val="231F20"/>
          <w:sz w:val="23"/>
        </w:rPr>
        <w:t>15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уникальных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проектов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контейнерных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жилых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домов. URL: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https://designerdreamhomes.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ru/15-unikalnykh-proyektov-konteynernykh-domov/.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аspx. Дата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обращения: (21.02.2020)</w:t>
      </w:r>
    </w:p>
    <w:p>
      <w:pPr>
        <w:spacing w:after="0" w:line="230" w:lineRule="auto"/>
        <w:jc w:val="left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ListParagraph"/>
        <w:numPr>
          <w:ilvl w:val="0"/>
          <w:numId w:val="34"/>
        </w:numPr>
        <w:tabs>
          <w:tab w:pos="865" w:val="left" w:leader="none"/>
        </w:tabs>
        <w:spacing w:line="230" w:lineRule="auto" w:before="88" w:after="0"/>
        <w:ind w:left="155" w:right="154" w:firstLine="396"/>
        <w:jc w:val="left"/>
        <w:rPr>
          <w:sz w:val="23"/>
        </w:rPr>
      </w:pPr>
      <w:r>
        <w:rPr>
          <w:color w:val="231F20"/>
          <w:sz w:val="23"/>
        </w:rPr>
        <w:t>Официальный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сайт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компании</w:t>
      </w:r>
      <w:r>
        <w:rPr>
          <w:color w:val="231F20"/>
          <w:spacing w:val="7"/>
          <w:sz w:val="23"/>
        </w:rPr>
        <w:t> </w:t>
      </w:r>
      <w:r>
        <w:rPr>
          <w:color w:val="231F20"/>
          <w:sz w:val="23"/>
        </w:rPr>
        <w:t>«Vilbert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Group».</w:t>
      </w:r>
      <w:r>
        <w:rPr>
          <w:color w:val="231F20"/>
          <w:spacing w:val="7"/>
          <w:sz w:val="23"/>
        </w:rPr>
        <w:t> </w:t>
      </w:r>
      <w:r>
        <w:rPr>
          <w:color w:val="231F20"/>
          <w:sz w:val="23"/>
        </w:rPr>
        <w:t>URL: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https://konteyner-40-futov.ru/.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аspx.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Дата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обращения: (21.02.2020)</w:t>
      </w:r>
    </w:p>
    <w:p>
      <w:pPr>
        <w:pStyle w:val="ListParagraph"/>
        <w:numPr>
          <w:ilvl w:val="0"/>
          <w:numId w:val="34"/>
        </w:numPr>
        <w:tabs>
          <w:tab w:pos="865" w:val="left" w:leader="none"/>
        </w:tabs>
        <w:spacing w:line="230" w:lineRule="auto" w:before="0" w:after="0"/>
        <w:ind w:left="155" w:right="154" w:firstLine="396"/>
        <w:jc w:val="left"/>
        <w:rPr>
          <w:sz w:val="23"/>
        </w:rPr>
      </w:pPr>
      <w:r>
        <w:rPr>
          <w:color w:val="231F20"/>
          <w:sz w:val="23"/>
        </w:rPr>
        <w:t>Типы</w:t>
      </w:r>
      <w:r>
        <w:rPr>
          <w:color w:val="231F20"/>
          <w:spacing w:val="30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30"/>
          <w:sz w:val="23"/>
        </w:rPr>
        <w:t> </w:t>
      </w:r>
      <w:r>
        <w:rPr>
          <w:color w:val="231F20"/>
          <w:sz w:val="23"/>
        </w:rPr>
        <w:t>размеры</w:t>
      </w:r>
      <w:r>
        <w:rPr>
          <w:color w:val="231F20"/>
          <w:spacing w:val="32"/>
          <w:sz w:val="23"/>
        </w:rPr>
        <w:t> </w:t>
      </w:r>
      <w:r>
        <w:rPr>
          <w:color w:val="231F20"/>
          <w:sz w:val="23"/>
        </w:rPr>
        <w:t>контейнеров.</w:t>
      </w:r>
      <w:r>
        <w:rPr>
          <w:color w:val="231F20"/>
          <w:spacing w:val="32"/>
          <w:sz w:val="23"/>
        </w:rPr>
        <w:t> </w:t>
      </w:r>
      <w:r>
        <w:rPr>
          <w:color w:val="231F20"/>
          <w:sz w:val="23"/>
        </w:rPr>
        <w:t>URL:</w:t>
      </w:r>
      <w:r>
        <w:rPr>
          <w:color w:val="231F20"/>
          <w:spacing w:val="31"/>
          <w:sz w:val="23"/>
        </w:rPr>
        <w:t> </w:t>
      </w:r>
      <w:r>
        <w:rPr>
          <w:color w:val="231F20"/>
          <w:sz w:val="23"/>
        </w:rPr>
        <w:t>https://</w:t>
      </w:r>
      <w:hyperlink r:id="rId101">
        <w:r>
          <w:rPr>
            <w:color w:val="231F20"/>
            <w:sz w:val="23"/>
          </w:rPr>
          <w:t>www.tnspb.ru/uslugi/morskie-perevozki/tipy-</w:t>
        </w:r>
      </w:hyperlink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kontejjnerov.html.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Дата обращения: (20.02.2020)</w:t>
      </w:r>
    </w:p>
    <w:p>
      <w:pPr>
        <w:pStyle w:val="ListParagraph"/>
        <w:numPr>
          <w:ilvl w:val="0"/>
          <w:numId w:val="34"/>
        </w:numPr>
        <w:tabs>
          <w:tab w:pos="865" w:val="left" w:leader="none"/>
        </w:tabs>
        <w:spacing w:line="230" w:lineRule="auto" w:before="0" w:after="0"/>
        <w:ind w:left="155" w:right="159" w:firstLine="396"/>
        <w:jc w:val="left"/>
        <w:rPr>
          <w:sz w:val="23"/>
        </w:rPr>
      </w:pPr>
      <w:r>
        <w:rPr>
          <w:color w:val="231F20"/>
          <w:w w:val="105"/>
          <w:sz w:val="23"/>
        </w:rPr>
        <w:t>Градостроительный</w:t>
      </w:r>
      <w:r>
        <w:rPr>
          <w:color w:val="231F20"/>
          <w:spacing w:val="-6"/>
          <w:w w:val="105"/>
          <w:sz w:val="23"/>
        </w:rPr>
        <w:t> </w:t>
      </w:r>
      <w:r>
        <w:rPr>
          <w:color w:val="231F20"/>
          <w:w w:val="105"/>
          <w:sz w:val="23"/>
        </w:rPr>
        <w:t>кодекс</w:t>
      </w:r>
      <w:r>
        <w:rPr>
          <w:color w:val="231F20"/>
          <w:spacing w:val="-6"/>
          <w:w w:val="105"/>
          <w:sz w:val="23"/>
        </w:rPr>
        <w:t> </w:t>
      </w:r>
      <w:r>
        <w:rPr>
          <w:color w:val="231F20"/>
          <w:w w:val="105"/>
          <w:sz w:val="23"/>
        </w:rPr>
        <w:t>Российской</w:t>
      </w:r>
      <w:r>
        <w:rPr>
          <w:color w:val="231F20"/>
          <w:spacing w:val="-6"/>
          <w:w w:val="105"/>
          <w:sz w:val="23"/>
        </w:rPr>
        <w:t> </w:t>
      </w:r>
      <w:r>
        <w:rPr>
          <w:color w:val="231F20"/>
          <w:w w:val="105"/>
          <w:sz w:val="23"/>
        </w:rPr>
        <w:t>Федерации</w:t>
      </w:r>
      <w:r>
        <w:rPr>
          <w:color w:val="231F20"/>
          <w:spacing w:val="-6"/>
          <w:w w:val="105"/>
          <w:sz w:val="23"/>
        </w:rPr>
        <w:t> </w:t>
      </w:r>
      <w:r>
        <w:rPr>
          <w:color w:val="231F20"/>
          <w:w w:val="105"/>
          <w:sz w:val="23"/>
        </w:rPr>
        <w:t>от</w:t>
      </w:r>
      <w:r>
        <w:rPr>
          <w:color w:val="231F20"/>
          <w:spacing w:val="-6"/>
          <w:w w:val="105"/>
          <w:sz w:val="23"/>
        </w:rPr>
        <w:t> </w:t>
      </w:r>
      <w:r>
        <w:rPr>
          <w:color w:val="231F20"/>
          <w:w w:val="105"/>
          <w:sz w:val="23"/>
        </w:rPr>
        <w:t>29.12.2004</w:t>
      </w:r>
      <w:r>
        <w:rPr>
          <w:color w:val="231F20"/>
          <w:spacing w:val="-6"/>
          <w:w w:val="105"/>
          <w:sz w:val="23"/>
        </w:rPr>
        <w:t> </w:t>
      </w:r>
      <w:r>
        <w:rPr>
          <w:color w:val="231F20"/>
          <w:w w:val="105"/>
          <w:sz w:val="23"/>
        </w:rPr>
        <w:t>№</w:t>
      </w:r>
      <w:r>
        <w:rPr>
          <w:color w:val="231F20"/>
          <w:spacing w:val="-4"/>
          <w:w w:val="105"/>
          <w:sz w:val="23"/>
        </w:rPr>
        <w:t> </w:t>
      </w:r>
      <w:r>
        <w:rPr>
          <w:color w:val="231F20"/>
          <w:w w:val="105"/>
          <w:sz w:val="23"/>
        </w:rPr>
        <w:t>190-ФЗ</w:t>
      </w:r>
      <w:r>
        <w:rPr>
          <w:color w:val="231F20"/>
          <w:spacing w:val="-6"/>
          <w:w w:val="105"/>
          <w:sz w:val="23"/>
        </w:rPr>
        <w:t> </w:t>
      </w:r>
      <w:r>
        <w:rPr>
          <w:color w:val="231F20"/>
          <w:w w:val="105"/>
          <w:sz w:val="23"/>
        </w:rPr>
        <w:t>(ред.</w:t>
      </w:r>
      <w:r>
        <w:rPr>
          <w:color w:val="231F20"/>
          <w:spacing w:val="-6"/>
          <w:w w:val="105"/>
          <w:sz w:val="23"/>
        </w:rPr>
        <w:t> </w:t>
      </w:r>
      <w:r>
        <w:rPr>
          <w:color w:val="231F20"/>
          <w:w w:val="105"/>
          <w:sz w:val="23"/>
        </w:rPr>
        <w:t>от</w:t>
      </w:r>
      <w:r>
        <w:rPr>
          <w:color w:val="231F20"/>
          <w:spacing w:val="-57"/>
          <w:w w:val="105"/>
          <w:sz w:val="23"/>
        </w:rPr>
        <w:t> </w:t>
      </w:r>
      <w:r>
        <w:rPr>
          <w:color w:val="231F20"/>
          <w:w w:val="105"/>
          <w:sz w:val="23"/>
        </w:rPr>
        <w:t>27.12.2019)</w:t>
      </w:r>
    </w:p>
    <w:p>
      <w:pPr>
        <w:pStyle w:val="ListParagraph"/>
        <w:numPr>
          <w:ilvl w:val="0"/>
          <w:numId w:val="34"/>
        </w:numPr>
        <w:tabs>
          <w:tab w:pos="865" w:val="left" w:leader="none"/>
        </w:tabs>
        <w:spacing w:line="230" w:lineRule="auto" w:before="0" w:after="0"/>
        <w:ind w:left="155" w:right="156" w:firstLine="396"/>
        <w:jc w:val="left"/>
        <w:rPr>
          <w:sz w:val="23"/>
        </w:rPr>
      </w:pPr>
      <w:r>
        <w:rPr>
          <w:color w:val="231F20"/>
          <w:sz w:val="23"/>
        </w:rPr>
        <w:t>Дом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из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морского</w:t>
      </w:r>
      <w:r>
        <w:rPr>
          <w:color w:val="231F20"/>
          <w:spacing w:val="21"/>
          <w:sz w:val="23"/>
        </w:rPr>
        <w:t> </w:t>
      </w:r>
      <w:r>
        <w:rPr>
          <w:color w:val="231F20"/>
          <w:sz w:val="23"/>
        </w:rPr>
        <w:t>контейнера: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интересные</w:t>
      </w:r>
      <w:r>
        <w:rPr>
          <w:color w:val="231F20"/>
          <w:spacing w:val="21"/>
          <w:sz w:val="23"/>
        </w:rPr>
        <w:t> </w:t>
      </w:r>
      <w:r>
        <w:rPr>
          <w:color w:val="231F20"/>
          <w:sz w:val="23"/>
        </w:rPr>
        <w:t>проекты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23"/>
          <w:sz w:val="23"/>
        </w:rPr>
        <w:t> </w:t>
      </w:r>
      <w:r>
        <w:rPr>
          <w:color w:val="231F20"/>
          <w:sz w:val="23"/>
        </w:rPr>
        <w:t>технология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строительства.</w:t>
      </w:r>
      <w:r>
        <w:rPr>
          <w:color w:val="231F20"/>
          <w:spacing w:val="21"/>
          <w:sz w:val="23"/>
        </w:rPr>
        <w:t> </w:t>
      </w:r>
      <w:r>
        <w:rPr>
          <w:color w:val="231F20"/>
          <w:sz w:val="23"/>
        </w:rPr>
        <w:t>URL: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https://psk-remont.ru/2018/03/20/.aspx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(дата обращения:01.03.2020)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2"/>
        </w:r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21"/>
        <w:gridCol w:w="4434"/>
      </w:tblGrid>
      <w:tr>
        <w:trPr>
          <w:trHeight w:val="2338" w:hRule="atLeast"/>
        </w:trPr>
        <w:tc>
          <w:tcPr>
            <w:tcW w:w="5021" w:type="dxa"/>
          </w:tcPr>
          <w:p>
            <w:pPr>
              <w:pStyle w:val="TableParagraph"/>
              <w:spacing w:line="252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69.05</w:t>
            </w:r>
          </w:p>
          <w:p>
            <w:pPr>
              <w:pStyle w:val="TableParagraph"/>
              <w:spacing w:line="235" w:lineRule="auto" w:before="2"/>
              <w:ind w:left="50" w:right="1387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Александра</w:t>
            </w:r>
            <w:r>
              <w:rPr>
                <w:i/>
                <w:color w:val="231F20"/>
                <w:spacing w:val="-14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Валерьевна</w:t>
            </w:r>
            <w:r>
              <w:rPr>
                <w:i/>
                <w:color w:val="231F20"/>
                <w:spacing w:val="-14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Зелёненькая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студент</w:t>
            </w:r>
          </w:p>
          <w:p>
            <w:pPr>
              <w:pStyle w:val="TableParagraph"/>
              <w:spacing w:line="235" w:lineRule="auto" w:before="1"/>
              <w:ind w:left="50" w:right="2124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Вера</w:t>
            </w:r>
            <w:r>
              <w:rPr>
                <w:i/>
                <w:color w:val="231F20"/>
                <w:spacing w:val="-1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Михайловна</w:t>
            </w:r>
            <w:r>
              <w:rPr>
                <w:i/>
                <w:color w:val="231F20"/>
                <w:spacing w:val="-14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Челнокова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канд.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техн.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наук,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доцент</w:t>
            </w:r>
          </w:p>
          <w:p>
            <w:pPr>
              <w:pStyle w:val="TableParagraph"/>
              <w:spacing w:line="235" w:lineRule="auto" w:before="2"/>
              <w:ind w:left="50" w:right="830"/>
              <w:rPr>
                <w:sz w:val="23"/>
              </w:rPr>
            </w:pP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</w:p>
          <w:p>
            <w:pPr>
              <w:pStyle w:val="TableParagraph"/>
              <w:spacing w:line="260" w:lineRule="exact"/>
              <w:ind w:left="50" w:right="1908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102">
              <w:r>
                <w:rPr>
                  <w:i/>
                  <w:color w:val="231F20"/>
                  <w:sz w:val="23"/>
                </w:rPr>
                <w:t>aleksavz742@gmail.com</w:t>
              </w:r>
            </w:hyperlink>
            <w:r>
              <w:rPr>
                <w:i/>
                <w:color w:val="231F20"/>
                <w:spacing w:val="-56"/>
                <w:sz w:val="23"/>
              </w:rPr>
              <w:t> </w:t>
            </w:r>
            <w:hyperlink r:id="rId103">
              <w:r>
                <w:rPr>
                  <w:i/>
                  <w:color w:val="231F20"/>
                  <w:sz w:val="23"/>
                </w:rPr>
                <w:t>ver</w:t>
              </w:r>
            </w:hyperlink>
            <w:hyperlink r:id="rId104">
              <w:r>
                <w:rPr>
                  <w:i/>
                  <w:color w:val="231F20"/>
                  <w:sz w:val="23"/>
                </w:rPr>
                <w:t>-m@list.ru</w:t>
              </w:r>
            </w:hyperlink>
          </w:p>
        </w:tc>
        <w:tc>
          <w:tcPr>
            <w:tcW w:w="4434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line="262" w:lineRule="exact" w:before="1"/>
              <w:ind w:right="48"/>
              <w:jc w:val="right"/>
              <w:rPr>
                <w:sz w:val="23"/>
              </w:rPr>
            </w:pPr>
            <w:r>
              <w:rPr>
                <w:i/>
                <w:color w:val="231F20"/>
                <w:spacing w:val="-1"/>
                <w:sz w:val="23"/>
              </w:rPr>
              <w:t>Alexandra</w:t>
            </w:r>
            <w:r>
              <w:rPr>
                <w:i/>
                <w:color w:val="231F20"/>
                <w:spacing w:val="-8"/>
                <w:sz w:val="23"/>
              </w:rPr>
              <w:t> </w:t>
            </w:r>
            <w:r>
              <w:rPr>
                <w:i/>
                <w:color w:val="231F20"/>
                <w:spacing w:val="-1"/>
                <w:sz w:val="23"/>
              </w:rPr>
              <w:t>Valerevna</w:t>
            </w:r>
            <w:r>
              <w:rPr>
                <w:i/>
                <w:color w:val="231F20"/>
                <w:spacing w:val="-8"/>
                <w:sz w:val="23"/>
              </w:rPr>
              <w:t> </w:t>
            </w:r>
            <w:r>
              <w:rPr>
                <w:i/>
                <w:color w:val="231F20"/>
                <w:spacing w:val="-1"/>
                <w:sz w:val="23"/>
              </w:rPr>
              <w:t>Zelyonenkaya</w:t>
            </w:r>
            <w:r>
              <w:rPr>
                <w:color w:val="231F20"/>
                <w:spacing w:val="-1"/>
                <w:sz w:val="23"/>
              </w:rPr>
              <w:t>,</w:t>
            </w:r>
          </w:p>
          <w:p>
            <w:pPr>
              <w:pStyle w:val="TableParagraph"/>
              <w:spacing w:line="260" w:lineRule="exact"/>
              <w:ind w:right="49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student,</w:t>
            </w:r>
          </w:p>
          <w:p>
            <w:pPr>
              <w:pStyle w:val="TableParagraph"/>
              <w:spacing w:line="235" w:lineRule="auto" w:before="2"/>
              <w:ind w:left="851" w:right="48" w:firstLine="740"/>
              <w:jc w:val="right"/>
              <w:rPr>
                <w:sz w:val="23"/>
              </w:rPr>
            </w:pPr>
            <w:r>
              <w:rPr>
                <w:i/>
                <w:color w:val="231F20"/>
                <w:spacing w:val="-1"/>
                <w:sz w:val="23"/>
              </w:rPr>
              <w:t>Vera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pacing w:val="-1"/>
                <w:sz w:val="23"/>
              </w:rPr>
              <w:t>Michalovna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Chelnokova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PhD in </w:t>
            </w:r>
            <w:r>
              <w:rPr>
                <w:color w:val="231F20"/>
                <w:spacing w:val="-1"/>
                <w:sz w:val="23"/>
              </w:rPr>
              <w:t>Sci. Tech., Associate Professor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line="260" w:lineRule="exact"/>
              <w:ind w:right="48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60" w:lineRule="exact"/>
              <w:ind w:right="48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102">
              <w:r>
                <w:rPr>
                  <w:i/>
                  <w:color w:val="231F20"/>
                  <w:sz w:val="23"/>
                </w:rPr>
                <w:t>aleksavz742@gmail.com</w:t>
              </w:r>
            </w:hyperlink>
          </w:p>
          <w:p>
            <w:pPr>
              <w:pStyle w:val="TableParagraph"/>
              <w:spacing w:line="242" w:lineRule="exact"/>
              <w:ind w:right="48"/>
              <w:jc w:val="right"/>
              <w:rPr>
                <w:i/>
                <w:sz w:val="23"/>
              </w:rPr>
            </w:pPr>
            <w:hyperlink r:id="rId103">
              <w:r>
                <w:rPr>
                  <w:i/>
                  <w:color w:val="231F20"/>
                  <w:sz w:val="23"/>
                </w:rPr>
                <w:t>ver</w:t>
              </w:r>
            </w:hyperlink>
            <w:hyperlink r:id="rId104">
              <w:r>
                <w:rPr>
                  <w:i/>
                  <w:color w:val="231F20"/>
                  <w:sz w:val="23"/>
                </w:rPr>
                <w:t>-m@list.ru</w:t>
              </w:r>
            </w:hyperlink>
          </w:p>
        </w:tc>
      </w:tr>
    </w:tbl>
    <w:p>
      <w:pPr>
        <w:pStyle w:val="BodyText"/>
        <w:spacing w:before="5"/>
        <w:ind w:left="0" w:firstLine="0"/>
        <w:jc w:val="left"/>
        <w:rPr>
          <w:sz w:val="25"/>
        </w:rPr>
      </w:pPr>
    </w:p>
    <w:p>
      <w:pPr>
        <w:pStyle w:val="Heading1"/>
        <w:spacing w:line="249" w:lineRule="auto" w:before="89"/>
        <w:ind w:left="1743" w:right="1742" w:firstLine="269"/>
        <w:jc w:val="left"/>
      </w:pPr>
      <w:r>
        <w:rPr>
          <w:color w:val="231F20"/>
        </w:rPr>
        <w:t>ВЫЯВЛЕНИЕ</w:t>
      </w:r>
      <w:r>
        <w:rPr>
          <w:color w:val="231F20"/>
          <w:spacing w:val="16"/>
        </w:rPr>
        <w:t> </w:t>
      </w:r>
      <w:r>
        <w:rPr>
          <w:color w:val="231F20"/>
        </w:rPr>
        <w:t>ВЛИЯНИЯ</w:t>
      </w:r>
      <w:r>
        <w:rPr>
          <w:color w:val="231F20"/>
          <w:spacing w:val="17"/>
        </w:rPr>
        <w:t> </w:t>
      </w:r>
      <w:r>
        <w:rPr>
          <w:color w:val="231F20"/>
        </w:rPr>
        <w:t>ОЧЕРЕДНОСТИ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СОВМЕЩЕНИЯ</w:t>
      </w:r>
      <w:r>
        <w:rPr>
          <w:color w:val="231F20"/>
          <w:spacing w:val="-12"/>
        </w:rPr>
        <w:t> </w:t>
      </w:r>
      <w:r>
        <w:rPr>
          <w:color w:val="231F20"/>
        </w:rPr>
        <w:t>РАБОТ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</w:rPr>
        <w:t>ВОЗВЕДЕНИИ</w:t>
      </w:r>
    </w:p>
    <w:p>
      <w:pPr>
        <w:spacing w:before="2"/>
        <w:ind w:left="2059" w:right="0" w:firstLine="0"/>
        <w:jc w:val="left"/>
        <w:rPr>
          <w:b/>
          <w:sz w:val="28"/>
        </w:rPr>
      </w:pPr>
      <w:r>
        <w:rPr>
          <w:b/>
          <w:color w:val="231F20"/>
          <w:spacing w:val="-2"/>
          <w:sz w:val="28"/>
        </w:rPr>
        <w:t>ГРАДОСТРОИТЕЛЬНЫХ</w:t>
      </w:r>
      <w:r>
        <w:rPr>
          <w:b/>
          <w:color w:val="231F20"/>
          <w:spacing w:val="-10"/>
          <w:sz w:val="28"/>
        </w:rPr>
        <w:t> </w:t>
      </w:r>
      <w:r>
        <w:rPr>
          <w:b/>
          <w:color w:val="231F20"/>
          <w:spacing w:val="-1"/>
          <w:sz w:val="28"/>
        </w:rPr>
        <w:t>КОМПЛЕКСОВ</w:t>
      </w:r>
    </w:p>
    <w:p>
      <w:pPr>
        <w:pStyle w:val="BodyText"/>
        <w:spacing w:before="8"/>
        <w:ind w:left="0" w:firstLine="0"/>
        <w:jc w:val="left"/>
        <w:rPr>
          <w:b/>
          <w:sz w:val="35"/>
        </w:rPr>
      </w:pPr>
    </w:p>
    <w:p>
      <w:pPr>
        <w:pStyle w:val="Heading2"/>
        <w:ind w:left="1489"/>
      </w:pPr>
      <w:r>
        <w:rPr>
          <w:color w:val="231F20"/>
        </w:rPr>
        <w:t>IDENTIFICATION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INFLUENCE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TURNING</w:t>
      </w:r>
    </w:p>
    <w:p>
      <w:pPr>
        <w:spacing w:line="249" w:lineRule="auto" w:before="14"/>
        <w:ind w:left="647" w:right="644" w:firstLine="0"/>
        <w:jc w:val="center"/>
        <w:rPr>
          <w:sz w:val="28"/>
        </w:rPr>
      </w:pPr>
      <w:r>
        <w:rPr>
          <w:color w:val="231F20"/>
          <w:sz w:val="28"/>
        </w:rPr>
        <w:t>AND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COMBINATION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OF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WORKS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DURING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THE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CONSTRUCTION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OF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URBAN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COMPLEXES</w:t>
      </w:r>
    </w:p>
    <w:p>
      <w:pPr>
        <w:pStyle w:val="BodyText"/>
        <w:spacing w:before="4"/>
        <w:ind w:left="0" w:firstLine="0"/>
        <w:jc w:val="left"/>
        <w:rPr>
          <w:sz w:val="27"/>
        </w:rPr>
      </w:pPr>
    </w:p>
    <w:p>
      <w:pPr>
        <w:spacing w:line="230" w:lineRule="auto" w:before="1"/>
        <w:ind w:left="155" w:right="151" w:firstLine="396"/>
        <w:jc w:val="right"/>
        <w:rPr>
          <w:sz w:val="23"/>
        </w:rPr>
      </w:pPr>
      <w:r>
        <w:rPr>
          <w:color w:val="231F20"/>
          <w:sz w:val="23"/>
        </w:rPr>
        <w:t>Статья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содержит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описание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факторов,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которые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влияют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организационно-технологические</w:t>
      </w:r>
      <w:r>
        <w:rPr>
          <w:color w:val="231F20"/>
          <w:spacing w:val="-54"/>
          <w:sz w:val="23"/>
        </w:rPr>
        <w:t> </w:t>
      </w:r>
      <w:r>
        <w:rPr>
          <w:color w:val="231F20"/>
          <w:spacing w:val="-2"/>
          <w:sz w:val="23"/>
        </w:rPr>
        <w:t>решения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при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возведении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строительных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объектов,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частности,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находящихся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составе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градостро-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ительных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комплексов.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Приводится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подтверждение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актуальности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исследования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помощью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нор-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мативной документации. Описывается поточный метод организации работ строительства в це-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лом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градостроительных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комплексов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частности.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Рассматриваются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комплексные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потоки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комбинированные,</w:t>
      </w:r>
      <w:r>
        <w:rPr>
          <w:color w:val="231F20"/>
          <w:spacing w:val="23"/>
          <w:sz w:val="23"/>
        </w:rPr>
        <w:t> </w:t>
      </w:r>
      <w:r>
        <w:rPr>
          <w:color w:val="231F20"/>
          <w:sz w:val="23"/>
        </w:rPr>
        <w:t>уплотненные</w:t>
      </w:r>
      <w:r>
        <w:rPr>
          <w:color w:val="231F20"/>
          <w:spacing w:val="2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23"/>
          <w:sz w:val="23"/>
        </w:rPr>
        <w:t> </w:t>
      </w:r>
      <w:r>
        <w:rPr>
          <w:color w:val="231F20"/>
          <w:sz w:val="23"/>
        </w:rPr>
        <w:t>агрегированные</w:t>
      </w:r>
      <w:r>
        <w:rPr>
          <w:color w:val="231F20"/>
          <w:spacing w:val="24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24"/>
          <w:sz w:val="23"/>
        </w:rPr>
        <w:t> </w:t>
      </w:r>
      <w:r>
        <w:rPr>
          <w:color w:val="231F20"/>
          <w:sz w:val="23"/>
        </w:rPr>
        <w:t>основе</w:t>
      </w:r>
      <w:r>
        <w:rPr>
          <w:color w:val="231F20"/>
          <w:spacing w:val="24"/>
          <w:sz w:val="23"/>
        </w:rPr>
        <w:t> </w:t>
      </w:r>
      <w:r>
        <w:rPr>
          <w:color w:val="231F20"/>
          <w:sz w:val="23"/>
        </w:rPr>
        <w:t>расчета</w:t>
      </w:r>
      <w:r>
        <w:rPr>
          <w:color w:val="231F20"/>
          <w:spacing w:val="24"/>
          <w:sz w:val="23"/>
        </w:rPr>
        <w:t> </w:t>
      </w:r>
      <w:r>
        <w:rPr>
          <w:color w:val="231F20"/>
          <w:sz w:val="23"/>
        </w:rPr>
        <w:t>нескольких</w:t>
      </w:r>
      <w:r>
        <w:rPr>
          <w:color w:val="231F20"/>
          <w:spacing w:val="24"/>
          <w:sz w:val="23"/>
        </w:rPr>
        <w:t> </w:t>
      </w:r>
      <w:r>
        <w:rPr>
          <w:color w:val="231F20"/>
          <w:sz w:val="23"/>
        </w:rPr>
        <w:t>различных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градостроительных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комплексов.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Сделаны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выводы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по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проведенным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расчетам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относительно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вли-</w:t>
      </w:r>
      <w:r>
        <w:rPr>
          <w:color w:val="231F20"/>
          <w:spacing w:val="-54"/>
          <w:sz w:val="23"/>
        </w:rPr>
        <w:t> </w:t>
      </w:r>
      <w:r>
        <w:rPr>
          <w:color w:val="231F20"/>
          <w:spacing w:val="-1"/>
          <w:sz w:val="23"/>
        </w:rPr>
        <w:t>яния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факторов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очередности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совмещения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работ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возведение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градостроительных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комплексов.</w:t>
      </w:r>
      <w:r>
        <w:rPr>
          <w:color w:val="231F20"/>
          <w:spacing w:val="-55"/>
          <w:sz w:val="23"/>
        </w:rPr>
        <w:t> </w:t>
      </w:r>
      <w:r>
        <w:rPr>
          <w:i/>
          <w:color w:val="231F20"/>
          <w:spacing w:val="-1"/>
          <w:sz w:val="23"/>
        </w:rPr>
        <w:t>Ключевые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pacing w:val="-1"/>
          <w:sz w:val="23"/>
        </w:rPr>
        <w:t>слова</w:t>
      </w:r>
      <w:r>
        <w:rPr>
          <w:color w:val="231F20"/>
          <w:spacing w:val="-1"/>
          <w:sz w:val="23"/>
        </w:rPr>
        <w:t>: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градостроительный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комплекс,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поточный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метод,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комплексный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поток,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совме-</w:t>
      </w:r>
    </w:p>
    <w:p>
      <w:pPr>
        <w:spacing w:line="248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щение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работ,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организационно-технологические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решения,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календарный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график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строительства.</w:t>
      </w:r>
    </w:p>
    <w:p>
      <w:pPr>
        <w:pStyle w:val="BodyText"/>
        <w:spacing w:before="10"/>
        <w:ind w:left="0" w:firstLine="0"/>
        <w:jc w:val="left"/>
      </w:pPr>
    </w:p>
    <w:p>
      <w:pPr>
        <w:spacing w:line="230" w:lineRule="auto" w:before="0"/>
        <w:ind w:left="155" w:right="146" w:firstLine="396"/>
        <w:jc w:val="both"/>
        <w:rPr>
          <w:sz w:val="23"/>
        </w:rPr>
      </w:pPr>
      <w:r>
        <w:rPr>
          <w:color w:val="231F20"/>
          <w:sz w:val="23"/>
        </w:rPr>
        <w:t>The article contains a description of factors that affect organizational and technological decisions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during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projects,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particular,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those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that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are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part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urban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development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complexes.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confirmation</w:t>
      </w:r>
      <w:r>
        <w:rPr>
          <w:color w:val="231F20"/>
          <w:spacing w:val="17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17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7"/>
          <w:sz w:val="23"/>
        </w:rPr>
        <w:t> </w:t>
      </w:r>
      <w:r>
        <w:rPr>
          <w:color w:val="231F20"/>
          <w:sz w:val="23"/>
        </w:rPr>
        <w:t>relevance</w:t>
      </w:r>
      <w:r>
        <w:rPr>
          <w:color w:val="231F20"/>
          <w:spacing w:val="17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17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8"/>
          <w:sz w:val="23"/>
        </w:rPr>
        <w:t> </w:t>
      </w:r>
      <w:r>
        <w:rPr>
          <w:color w:val="231F20"/>
          <w:sz w:val="23"/>
        </w:rPr>
        <w:t>study</w:t>
      </w:r>
      <w:r>
        <w:rPr>
          <w:color w:val="231F20"/>
          <w:spacing w:val="17"/>
          <w:sz w:val="23"/>
        </w:rPr>
        <w:t> </w:t>
      </w:r>
      <w:r>
        <w:rPr>
          <w:color w:val="231F20"/>
          <w:sz w:val="23"/>
        </w:rPr>
        <w:t>with</w:t>
      </w:r>
      <w:r>
        <w:rPr>
          <w:color w:val="231F20"/>
          <w:spacing w:val="17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7"/>
          <w:sz w:val="23"/>
        </w:rPr>
        <w:t> </w:t>
      </w:r>
      <w:r>
        <w:rPr>
          <w:color w:val="231F20"/>
          <w:sz w:val="23"/>
        </w:rPr>
        <w:t>help</w:t>
      </w:r>
      <w:r>
        <w:rPr>
          <w:color w:val="231F20"/>
          <w:spacing w:val="17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17"/>
          <w:sz w:val="23"/>
        </w:rPr>
        <w:t> </w:t>
      </w:r>
      <w:r>
        <w:rPr>
          <w:color w:val="231F20"/>
          <w:sz w:val="23"/>
        </w:rPr>
        <w:t>regulatory</w:t>
      </w:r>
      <w:r>
        <w:rPr>
          <w:color w:val="231F20"/>
          <w:spacing w:val="17"/>
          <w:sz w:val="23"/>
        </w:rPr>
        <w:t> </w:t>
      </w:r>
      <w:r>
        <w:rPr>
          <w:color w:val="231F20"/>
          <w:sz w:val="23"/>
        </w:rPr>
        <w:t>documentation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is provided. The flow method of organizing construction work in general and for urban development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2"/>
          <w:sz w:val="23"/>
        </w:rPr>
        <w:t>complexes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in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particular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is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described.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Integrated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flows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combined,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condensed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and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aggregated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based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on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the</w:t>
      </w:r>
      <w:r>
        <w:rPr>
          <w:color w:val="231F20"/>
          <w:sz w:val="23"/>
        </w:rPr>
        <w:t> </w:t>
      </w:r>
      <w:r>
        <w:rPr>
          <w:color w:val="231F20"/>
          <w:w w:val="95"/>
          <w:sz w:val="23"/>
        </w:rPr>
        <w:t>calculation of several different urban complexes are considered. Conclusions are based on the calculations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regarding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influence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factors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priority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combination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works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on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urban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complexes.</w:t>
      </w:r>
    </w:p>
    <w:p>
      <w:pPr>
        <w:spacing w:line="230" w:lineRule="auto" w:before="0"/>
        <w:ind w:left="155" w:right="147" w:firstLine="396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 urban planning complex, in-line method, integrated flow, combination of works,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organizational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and technological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solutions,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construction schedule.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/>
      </w:pPr>
      <w:r>
        <w:rPr>
          <w:color w:val="231F20"/>
        </w:rPr>
        <w:t>Актуальность возведения градостроительных комплексов (ГК) остается на вы-</w:t>
      </w:r>
      <w:r>
        <w:rPr>
          <w:color w:val="231F20"/>
          <w:spacing w:val="1"/>
        </w:rPr>
        <w:t> </w:t>
      </w:r>
      <w:r>
        <w:rPr>
          <w:color w:val="231F20"/>
        </w:rPr>
        <w:t>соком</w:t>
      </w:r>
      <w:r>
        <w:rPr>
          <w:color w:val="231F20"/>
          <w:spacing w:val="-9"/>
        </w:rPr>
        <w:t> </w:t>
      </w:r>
      <w:r>
        <w:rPr>
          <w:color w:val="231F20"/>
        </w:rPr>
        <w:t>уровне,</w:t>
      </w:r>
      <w:r>
        <w:rPr>
          <w:color w:val="231F20"/>
          <w:spacing w:val="-10"/>
        </w:rPr>
        <w:t> </w:t>
      </w:r>
      <w:r>
        <w:rPr>
          <w:color w:val="231F20"/>
        </w:rPr>
        <w:t>поскольку</w:t>
      </w:r>
      <w:r>
        <w:rPr>
          <w:color w:val="231F20"/>
          <w:spacing w:val="-9"/>
        </w:rPr>
        <w:t> </w:t>
      </w:r>
      <w:r>
        <w:rPr>
          <w:color w:val="231F20"/>
        </w:rPr>
        <w:t>увеличивающееся</w:t>
      </w:r>
      <w:r>
        <w:rPr>
          <w:color w:val="231F20"/>
          <w:spacing w:val="-9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9"/>
        </w:rPr>
        <w:t> </w:t>
      </w:r>
      <w:r>
        <w:rPr>
          <w:color w:val="231F20"/>
        </w:rPr>
        <w:t>будущих</w:t>
      </w:r>
      <w:r>
        <w:rPr>
          <w:color w:val="231F20"/>
          <w:spacing w:val="-9"/>
        </w:rPr>
        <w:t> </w:t>
      </w:r>
      <w:r>
        <w:rPr>
          <w:color w:val="231F20"/>
        </w:rPr>
        <w:t>жилых</w:t>
      </w:r>
      <w:r>
        <w:rPr>
          <w:color w:val="231F20"/>
          <w:spacing w:val="-9"/>
        </w:rPr>
        <w:t> </w:t>
      </w:r>
      <w:r>
        <w:rPr>
          <w:color w:val="231F20"/>
        </w:rPr>
        <w:t>квадратных</w:t>
      </w:r>
      <w:r>
        <w:rPr>
          <w:color w:val="231F20"/>
          <w:spacing w:val="-62"/>
        </w:rPr>
        <w:t> </w:t>
      </w:r>
      <w:r>
        <w:rPr>
          <w:color w:val="231F20"/>
        </w:rPr>
        <w:t>метров</w:t>
      </w:r>
      <w:r>
        <w:rPr>
          <w:color w:val="231F20"/>
          <w:spacing w:val="-5"/>
        </w:rPr>
        <w:t> </w:t>
      </w:r>
      <w:r>
        <w:rPr>
          <w:color w:val="231F20"/>
        </w:rPr>
        <w:t>требует</w:t>
      </w:r>
      <w:r>
        <w:rPr>
          <w:color w:val="231F20"/>
          <w:spacing w:val="-5"/>
        </w:rPr>
        <w:t> </w:t>
      </w:r>
      <w:r>
        <w:rPr>
          <w:color w:val="231F20"/>
        </w:rPr>
        <w:t>заострения</w:t>
      </w:r>
      <w:r>
        <w:rPr>
          <w:color w:val="231F20"/>
          <w:spacing w:val="-5"/>
        </w:rPr>
        <w:t> </w:t>
      </w:r>
      <w:r>
        <w:rPr>
          <w:color w:val="231F20"/>
        </w:rPr>
        <w:t>внимания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инфраструктуре</w:t>
      </w:r>
      <w:r>
        <w:rPr>
          <w:color w:val="231F20"/>
          <w:spacing w:val="-6"/>
        </w:rPr>
        <w:t> </w:t>
      </w:r>
      <w:r>
        <w:rPr>
          <w:color w:val="231F20"/>
        </w:rPr>
        <w:t>новых</w:t>
      </w:r>
      <w:r>
        <w:rPr>
          <w:color w:val="231F20"/>
          <w:spacing w:val="-6"/>
        </w:rPr>
        <w:t> </w:t>
      </w:r>
      <w:r>
        <w:rPr>
          <w:color w:val="231F20"/>
        </w:rPr>
        <w:t>комплексов.</w:t>
      </w:r>
      <w:r>
        <w:rPr>
          <w:color w:val="231F20"/>
          <w:spacing w:val="-5"/>
        </w:rPr>
        <w:t> </w:t>
      </w:r>
      <w:r>
        <w:rPr>
          <w:color w:val="231F20"/>
        </w:rPr>
        <w:t>ГК,</w:t>
      </w:r>
      <w:r>
        <w:rPr>
          <w:color w:val="231F20"/>
          <w:spacing w:val="-6"/>
        </w:rPr>
        <w:t> </w:t>
      </w:r>
      <w:r>
        <w:rPr>
          <w:color w:val="231F20"/>
        </w:rPr>
        <w:t>как</w:t>
      </w:r>
      <w:r>
        <w:rPr>
          <w:color w:val="231F20"/>
          <w:spacing w:val="-62"/>
        </w:rPr>
        <w:t> </w:t>
      </w:r>
      <w:r>
        <w:rPr>
          <w:color w:val="231F20"/>
        </w:rPr>
        <w:t>известно, состоит из жилых объектов строительства и, хотя бы одного инфраструк-</w:t>
      </w:r>
      <w:r>
        <w:rPr>
          <w:color w:val="231F20"/>
          <w:spacing w:val="1"/>
        </w:rPr>
        <w:t> </w:t>
      </w:r>
      <w:r>
        <w:rPr>
          <w:color w:val="231F20"/>
        </w:rPr>
        <w:t>турного,</w:t>
      </w:r>
      <w:r>
        <w:rPr>
          <w:color w:val="231F20"/>
          <w:spacing w:val="-4"/>
        </w:rPr>
        <w:t> </w:t>
      </w:r>
      <w:r>
        <w:rPr>
          <w:color w:val="231F20"/>
        </w:rPr>
        <w:t>например,</w:t>
      </w:r>
      <w:r>
        <w:rPr>
          <w:color w:val="231F20"/>
          <w:spacing w:val="-5"/>
        </w:rPr>
        <w:t> </w:t>
      </w:r>
      <w:r>
        <w:rPr>
          <w:color w:val="231F20"/>
        </w:rPr>
        <w:t>школа,</w:t>
      </w:r>
      <w:r>
        <w:rPr>
          <w:color w:val="231F20"/>
          <w:spacing w:val="-5"/>
        </w:rPr>
        <w:t> </w:t>
      </w:r>
      <w:r>
        <w:rPr>
          <w:color w:val="231F20"/>
        </w:rPr>
        <w:t>детский</w:t>
      </w:r>
      <w:r>
        <w:rPr>
          <w:color w:val="231F20"/>
          <w:spacing w:val="-4"/>
        </w:rPr>
        <w:t> </w:t>
      </w:r>
      <w:r>
        <w:rPr>
          <w:color w:val="231F20"/>
        </w:rPr>
        <w:t>сад,</w:t>
      </w:r>
      <w:r>
        <w:rPr>
          <w:color w:val="231F20"/>
          <w:spacing w:val="-4"/>
        </w:rPr>
        <w:t> </w:t>
      </w:r>
      <w:r>
        <w:rPr>
          <w:color w:val="231F20"/>
        </w:rPr>
        <w:t>торговый</w:t>
      </w:r>
      <w:r>
        <w:rPr>
          <w:color w:val="231F20"/>
          <w:spacing w:val="-4"/>
        </w:rPr>
        <w:t> </w:t>
      </w:r>
      <w:r>
        <w:rPr>
          <w:color w:val="231F20"/>
        </w:rPr>
        <w:t>или</w:t>
      </w:r>
      <w:r>
        <w:rPr>
          <w:color w:val="231F20"/>
          <w:spacing w:val="-4"/>
        </w:rPr>
        <w:t> </w:t>
      </w:r>
      <w:r>
        <w:rPr>
          <w:color w:val="231F20"/>
        </w:rPr>
        <w:t>спортивный</w:t>
      </w:r>
      <w:r>
        <w:rPr>
          <w:color w:val="231F20"/>
          <w:spacing w:val="-5"/>
        </w:rPr>
        <w:t> </w:t>
      </w:r>
      <w:r>
        <w:rPr>
          <w:color w:val="231F20"/>
        </w:rPr>
        <w:t>центр.</w:t>
      </w:r>
      <w:r>
        <w:rPr>
          <w:color w:val="231F20"/>
          <w:spacing w:val="-4"/>
        </w:rPr>
        <w:t> </w:t>
      </w:r>
      <w:r>
        <w:rPr>
          <w:color w:val="231F20"/>
        </w:rPr>
        <w:t>Организа-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ционно-технологические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решения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5"/>
        </w:rPr>
        <w:t> </w:t>
      </w:r>
      <w:r>
        <w:rPr>
          <w:color w:val="231F20"/>
        </w:rPr>
        <w:t>ГК</w:t>
      </w:r>
      <w:r>
        <w:rPr>
          <w:color w:val="231F20"/>
          <w:spacing w:val="-15"/>
        </w:rPr>
        <w:t> </w:t>
      </w:r>
      <w:r>
        <w:rPr>
          <w:color w:val="231F20"/>
        </w:rPr>
        <w:t>зависят</w:t>
      </w:r>
      <w:r>
        <w:rPr>
          <w:color w:val="231F20"/>
          <w:spacing w:val="-15"/>
        </w:rPr>
        <w:t> </w:t>
      </w:r>
      <w:r>
        <w:rPr>
          <w:color w:val="231F20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</w:rPr>
        <w:t>множества</w:t>
      </w:r>
      <w:r>
        <w:rPr>
          <w:color w:val="231F20"/>
          <w:spacing w:val="-15"/>
        </w:rPr>
        <w:t> </w:t>
      </w:r>
      <w:r>
        <w:rPr>
          <w:color w:val="231F20"/>
        </w:rPr>
        <w:t>факторов,</w:t>
      </w:r>
      <w:r>
        <w:rPr>
          <w:color w:val="231F20"/>
          <w:spacing w:val="-63"/>
        </w:rPr>
        <w:t> </w:t>
      </w:r>
      <w:r>
        <w:rPr>
          <w:color w:val="231F20"/>
        </w:rPr>
        <w:t>положительный эффект которых в совокупности приводит к успешной реализации</w:t>
      </w:r>
      <w:r>
        <w:rPr>
          <w:color w:val="231F20"/>
          <w:spacing w:val="1"/>
        </w:rPr>
        <w:t> </w:t>
      </w:r>
      <w:r>
        <w:rPr>
          <w:color w:val="231F20"/>
        </w:rPr>
        <w:t>проекта</w:t>
      </w:r>
      <w:r>
        <w:rPr>
          <w:color w:val="231F20"/>
          <w:spacing w:val="-1"/>
        </w:rPr>
        <w:t> </w:t>
      </w:r>
      <w:r>
        <w:rPr>
          <w:color w:val="231F20"/>
        </w:rPr>
        <w:t>по</w:t>
      </w:r>
      <w:r>
        <w:rPr>
          <w:color w:val="231F20"/>
          <w:spacing w:val="-1"/>
        </w:rPr>
        <w:t> </w:t>
      </w:r>
      <w:r>
        <w:rPr>
          <w:color w:val="231F20"/>
        </w:rPr>
        <w:t>возведению ГК</w:t>
      </w:r>
      <w:r>
        <w:rPr>
          <w:color w:val="231F20"/>
          <w:spacing w:val="-1"/>
        </w:rPr>
        <w:t> </w:t>
      </w:r>
      <w:r>
        <w:rPr>
          <w:color w:val="231F20"/>
        </w:rPr>
        <w:t>[1, 2].</w:t>
      </w:r>
    </w:p>
    <w:p>
      <w:pPr>
        <w:pStyle w:val="BodyText"/>
        <w:spacing w:line="249" w:lineRule="auto"/>
        <w:ind w:right="150"/>
      </w:pPr>
      <w:r>
        <w:rPr>
          <w:color w:val="231F20"/>
        </w:rPr>
        <w:t>В зависимости от параметров строительного производства и критериев качества</w:t>
      </w:r>
      <w:r>
        <w:rPr>
          <w:color w:val="231F20"/>
          <w:spacing w:val="-62"/>
        </w:rPr>
        <w:t> </w:t>
      </w:r>
      <w:r>
        <w:rPr>
          <w:color w:val="231F20"/>
        </w:rPr>
        <w:t>выделяют</w:t>
      </w:r>
      <w:r>
        <w:rPr>
          <w:color w:val="231F20"/>
          <w:spacing w:val="32"/>
        </w:rPr>
        <w:t> </w:t>
      </w:r>
      <w:r>
        <w:rPr>
          <w:color w:val="231F20"/>
        </w:rPr>
        <w:t>факторы</w:t>
      </w:r>
      <w:r>
        <w:rPr>
          <w:color w:val="231F20"/>
          <w:spacing w:val="33"/>
        </w:rPr>
        <w:t> </w:t>
      </w:r>
      <w:r>
        <w:rPr>
          <w:color w:val="231F20"/>
        </w:rPr>
        <w:t>времени,</w:t>
      </w:r>
      <w:r>
        <w:rPr>
          <w:color w:val="231F20"/>
          <w:spacing w:val="33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33"/>
        </w:rPr>
        <w:t> </w:t>
      </w:r>
      <w:r>
        <w:rPr>
          <w:color w:val="231F20"/>
        </w:rPr>
        <w:t>ресурсов,</w:t>
      </w:r>
      <w:r>
        <w:rPr>
          <w:color w:val="231F20"/>
          <w:spacing w:val="33"/>
        </w:rPr>
        <w:t> </w:t>
      </w:r>
      <w:r>
        <w:rPr>
          <w:color w:val="231F20"/>
        </w:rPr>
        <w:t>очередности</w:t>
      </w:r>
      <w:r>
        <w:rPr>
          <w:color w:val="231F20"/>
          <w:spacing w:val="33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1"/>
        </w:rPr>
        <w:t> </w:t>
      </w:r>
      <w:r>
        <w:rPr>
          <w:color w:val="231F20"/>
        </w:rPr>
        <w:t>и пространственного деления объектов, фактор совмещения работ, фактор влияния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возможности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применения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современных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технологий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возведении</w:t>
      </w:r>
      <w:r>
        <w:rPr>
          <w:color w:val="231F20"/>
          <w:spacing w:val="-14"/>
        </w:rPr>
        <w:t> </w:t>
      </w:r>
      <w:r>
        <w:rPr>
          <w:color w:val="231F20"/>
        </w:rPr>
        <w:t>ГК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стоимост-</w:t>
      </w:r>
      <w:r>
        <w:rPr>
          <w:color w:val="231F20"/>
          <w:spacing w:val="-63"/>
        </w:rPr>
        <w:t> </w:t>
      </w:r>
      <w:r>
        <w:rPr>
          <w:color w:val="231F20"/>
        </w:rPr>
        <w:t>ной фактор. Фактор времени применительно к ГК подразумевает общую продолжи-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тельность строительства ГК, продолжительность возведения отдельных объектов в его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составе, также срок ввода в эксплуатацию. Фактор использования ресурсов учиты-</w:t>
      </w:r>
      <w:r>
        <w:rPr>
          <w:color w:val="231F20"/>
          <w:spacing w:val="1"/>
        </w:rPr>
        <w:t> </w:t>
      </w:r>
      <w:r>
        <w:rPr>
          <w:color w:val="231F20"/>
        </w:rPr>
        <w:t>вает их наличие к необходимому сроку их применения. Фактор очередности и про-</w:t>
      </w:r>
      <w:r>
        <w:rPr>
          <w:color w:val="231F20"/>
          <w:spacing w:val="1"/>
        </w:rPr>
        <w:t> </w:t>
      </w:r>
      <w:r>
        <w:rPr>
          <w:color w:val="231F20"/>
        </w:rPr>
        <w:t>странственного деления и фактор совмещения работ включают в себя организаци-</w:t>
      </w:r>
      <w:r>
        <w:rPr>
          <w:color w:val="231F20"/>
          <w:spacing w:val="1"/>
        </w:rPr>
        <w:t> </w:t>
      </w:r>
      <w:r>
        <w:rPr>
          <w:color w:val="231F20"/>
        </w:rPr>
        <w:t>онно-технологические решения по возведению ГК, что влияет в конечном итоге на</w:t>
      </w:r>
      <w:r>
        <w:rPr>
          <w:color w:val="231F20"/>
          <w:spacing w:val="1"/>
        </w:rPr>
        <w:t> </w:t>
      </w:r>
      <w:r>
        <w:rPr>
          <w:color w:val="231F20"/>
        </w:rPr>
        <w:t>сроки</w:t>
      </w:r>
      <w:r>
        <w:rPr>
          <w:color w:val="231F20"/>
          <w:spacing w:val="-1"/>
        </w:rPr>
        <w:t> </w:t>
      </w:r>
      <w:r>
        <w:rPr>
          <w:color w:val="231F20"/>
        </w:rPr>
        <w:t>ведения работ.</w:t>
      </w:r>
    </w:p>
    <w:p>
      <w:pPr>
        <w:pStyle w:val="BodyText"/>
        <w:spacing w:line="249" w:lineRule="auto"/>
        <w:ind w:right="152"/>
      </w:pPr>
      <w:r>
        <w:rPr>
          <w:color w:val="231F20"/>
          <w:spacing w:val="-1"/>
        </w:rPr>
        <w:t>Интерес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продолжительности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строительства</w:t>
      </w:r>
      <w:r>
        <w:rPr>
          <w:color w:val="231F20"/>
          <w:spacing w:val="-14"/>
        </w:rPr>
        <w:t> </w:t>
      </w:r>
      <w:r>
        <w:rPr>
          <w:color w:val="231F20"/>
        </w:rPr>
        <w:t>различной</w:t>
      </w:r>
      <w:r>
        <w:rPr>
          <w:color w:val="231F20"/>
          <w:spacing w:val="-14"/>
        </w:rPr>
        <w:t> </w:t>
      </w:r>
      <w:r>
        <w:rPr>
          <w:color w:val="231F20"/>
        </w:rPr>
        <w:t>укрупненности</w:t>
      </w:r>
      <w:r>
        <w:rPr>
          <w:color w:val="231F20"/>
          <w:spacing w:val="-13"/>
        </w:rPr>
        <w:t> </w:t>
      </w:r>
      <w:r>
        <w:rPr>
          <w:color w:val="231F20"/>
        </w:rPr>
        <w:t>обуслов-</w:t>
      </w:r>
      <w:r>
        <w:rPr>
          <w:color w:val="231F20"/>
          <w:spacing w:val="-63"/>
        </w:rPr>
        <w:t> </w:t>
      </w:r>
      <w:r>
        <w:rPr>
          <w:color w:val="231F20"/>
          <w:spacing w:val="-3"/>
        </w:rPr>
        <w:t>лен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требованиями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нормативной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документации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строительству.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Проект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организации</w:t>
      </w:r>
      <w:r>
        <w:rPr>
          <w:color w:val="231F20"/>
          <w:spacing w:val="-62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графической</w:t>
      </w:r>
      <w:r>
        <w:rPr>
          <w:color w:val="231F20"/>
          <w:spacing w:val="-7"/>
        </w:rPr>
        <w:t> </w:t>
      </w:r>
      <w:r>
        <w:rPr>
          <w:color w:val="231F20"/>
        </w:rPr>
        <w:t>части</w:t>
      </w:r>
      <w:r>
        <w:rPr>
          <w:color w:val="231F20"/>
          <w:spacing w:val="-8"/>
        </w:rPr>
        <w:t> </w:t>
      </w:r>
      <w:r>
        <w:rPr>
          <w:color w:val="231F20"/>
        </w:rPr>
        <w:t>должен</w:t>
      </w:r>
      <w:r>
        <w:rPr>
          <w:color w:val="231F20"/>
          <w:spacing w:val="-8"/>
        </w:rPr>
        <w:t> </w:t>
      </w:r>
      <w:r>
        <w:rPr>
          <w:color w:val="231F20"/>
        </w:rPr>
        <w:t>содержать</w:t>
      </w:r>
      <w:r>
        <w:rPr>
          <w:color w:val="231F20"/>
          <w:spacing w:val="-7"/>
        </w:rPr>
        <w:t> </w:t>
      </w:r>
      <w:r>
        <w:rPr>
          <w:color w:val="231F20"/>
        </w:rPr>
        <w:t>календарный</w:t>
      </w:r>
      <w:r>
        <w:rPr>
          <w:color w:val="231F20"/>
          <w:spacing w:val="-8"/>
        </w:rPr>
        <w:t> </w:t>
      </w:r>
      <w:r>
        <w:rPr>
          <w:color w:val="231F20"/>
        </w:rPr>
        <w:t>план</w:t>
      </w:r>
      <w:r>
        <w:rPr>
          <w:color w:val="231F20"/>
          <w:spacing w:val="-8"/>
        </w:rPr>
        <w:t> </w:t>
      </w:r>
      <w:r>
        <w:rPr>
          <w:color w:val="231F20"/>
        </w:rPr>
        <w:t>строитель-</w:t>
      </w:r>
      <w:r>
        <w:rPr>
          <w:color w:val="231F20"/>
          <w:spacing w:val="-62"/>
        </w:rPr>
        <w:t> </w:t>
      </w:r>
      <w:r>
        <w:rPr>
          <w:color w:val="231F20"/>
        </w:rPr>
        <w:t>ства с указанием этапов строительства, сроков и последовательности строительства</w:t>
      </w:r>
      <w:r>
        <w:rPr>
          <w:color w:val="231F20"/>
          <w:spacing w:val="-62"/>
        </w:rPr>
        <w:t> </w:t>
      </w:r>
      <w:r>
        <w:rPr>
          <w:color w:val="231F20"/>
        </w:rPr>
        <w:t>основных и вспомогательных зданий и сооружений [2]. Организационно-техноло-</w:t>
      </w:r>
      <w:r>
        <w:rPr>
          <w:color w:val="231F20"/>
          <w:spacing w:val="1"/>
        </w:rPr>
        <w:t> </w:t>
      </w:r>
      <w:r>
        <w:rPr>
          <w:color w:val="231F20"/>
        </w:rPr>
        <w:t>гическая документация также, как и проектная разрабатывается с учетом геометри-</w:t>
      </w:r>
      <w:r>
        <w:rPr>
          <w:color w:val="231F20"/>
          <w:spacing w:val="-62"/>
        </w:rPr>
        <w:t> </w:t>
      </w:r>
      <w:r>
        <w:rPr>
          <w:color w:val="231F20"/>
        </w:rPr>
        <w:t>ческих, временных, трудовых и других параметров. В частности, проект производ-</w:t>
      </w:r>
      <w:r>
        <w:rPr>
          <w:color w:val="231F20"/>
          <w:spacing w:val="1"/>
        </w:rPr>
        <w:t> </w:t>
      </w:r>
      <w:r>
        <w:rPr>
          <w:color w:val="231F20"/>
        </w:rPr>
        <w:t>ства</w:t>
      </w:r>
      <w:r>
        <w:rPr>
          <w:color w:val="231F20"/>
          <w:spacing w:val="-6"/>
        </w:rPr>
        <w:t> </w:t>
      </w:r>
      <w:r>
        <w:rPr>
          <w:color w:val="231F20"/>
        </w:rPr>
        <w:t>работ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полном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неполном</w:t>
      </w:r>
      <w:r>
        <w:rPr>
          <w:color w:val="231F20"/>
          <w:spacing w:val="-6"/>
        </w:rPr>
        <w:t> </w:t>
      </w:r>
      <w:r>
        <w:rPr>
          <w:color w:val="231F20"/>
        </w:rPr>
        <w:t>объеме</w:t>
      </w:r>
      <w:r>
        <w:rPr>
          <w:color w:val="231F20"/>
          <w:spacing w:val="-6"/>
        </w:rPr>
        <w:t> </w:t>
      </w:r>
      <w:r>
        <w:rPr>
          <w:color w:val="231F20"/>
        </w:rPr>
        <w:t>включает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себя</w:t>
      </w:r>
      <w:r>
        <w:rPr>
          <w:color w:val="231F20"/>
          <w:spacing w:val="-6"/>
        </w:rPr>
        <w:t> </w:t>
      </w:r>
      <w:r>
        <w:rPr>
          <w:color w:val="231F20"/>
        </w:rPr>
        <w:t>график</w:t>
      </w:r>
      <w:r>
        <w:rPr>
          <w:color w:val="231F20"/>
          <w:spacing w:val="-6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5"/>
        </w:rPr>
        <w:t> </w:t>
      </w:r>
      <w:r>
        <w:rPr>
          <w:color w:val="231F20"/>
        </w:rPr>
        <w:t>работ</w:t>
      </w:r>
      <w:r>
        <w:rPr>
          <w:color w:val="231F20"/>
          <w:spacing w:val="-63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объекту</w:t>
      </w:r>
      <w:r>
        <w:rPr>
          <w:color w:val="231F20"/>
          <w:spacing w:val="-13"/>
        </w:rPr>
        <w:t> </w:t>
      </w:r>
      <w:r>
        <w:rPr>
          <w:color w:val="231F20"/>
        </w:rPr>
        <w:t>[3].</w:t>
      </w:r>
      <w:r>
        <w:rPr>
          <w:color w:val="231F20"/>
          <w:spacing w:val="-13"/>
        </w:rPr>
        <w:t> </w:t>
      </w:r>
      <w:r>
        <w:rPr>
          <w:color w:val="231F20"/>
        </w:rPr>
        <w:t>Исследование</w:t>
      </w:r>
      <w:r>
        <w:rPr>
          <w:color w:val="231F20"/>
          <w:spacing w:val="-13"/>
        </w:rPr>
        <w:t> </w:t>
      </w:r>
      <w:r>
        <w:rPr>
          <w:color w:val="231F20"/>
        </w:rPr>
        <w:t>фактора</w:t>
      </w:r>
      <w:r>
        <w:rPr>
          <w:color w:val="231F20"/>
          <w:spacing w:val="-13"/>
        </w:rPr>
        <w:t> </w:t>
      </w:r>
      <w:r>
        <w:rPr>
          <w:color w:val="231F20"/>
        </w:rPr>
        <w:t>очередности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пространственного</w:t>
      </w:r>
      <w:r>
        <w:rPr>
          <w:color w:val="231F20"/>
          <w:spacing w:val="-13"/>
        </w:rPr>
        <w:t> </w:t>
      </w:r>
      <w:r>
        <w:rPr>
          <w:color w:val="231F20"/>
        </w:rPr>
        <w:t>деления</w:t>
      </w:r>
      <w:r>
        <w:rPr>
          <w:color w:val="231F20"/>
          <w:spacing w:val="-13"/>
        </w:rPr>
        <w:t> </w:t>
      </w:r>
      <w:r>
        <w:rPr>
          <w:color w:val="231F20"/>
        </w:rPr>
        <w:t>ГК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фактора совмещения</w:t>
      </w:r>
      <w:r>
        <w:rPr>
          <w:color w:val="231F20"/>
          <w:spacing w:val="-1"/>
        </w:rPr>
        <w:t> </w:t>
      </w:r>
      <w:r>
        <w:rPr>
          <w:color w:val="231F20"/>
        </w:rPr>
        <w:t>работ становится</w:t>
      </w:r>
      <w:r>
        <w:rPr>
          <w:color w:val="231F20"/>
          <w:spacing w:val="-1"/>
        </w:rPr>
        <w:t> </w:t>
      </w:r>
      <w:r>
        <w:rPr>
          <w:color w:val="231F20"/>
        </w:rPr>
        <w:t>приоритетным.</w:t>
      </w:r>
    </w:p>
    <w:p>
      <w:pPr>
        <w:pStyle w:val="BodyText"/>
        <w:spacing w:line="249" w:lineRule="auto"/>
        <w:ind w:right="151"/>
      </w:pPr>
      <w:r>
        <w:rPr>
          <w:color w:val="231F20"/>
        </w:rPr>
        <w:t>Оптимальное ведение работ по возведению ГК с точки зрения организации про-</w:t>
      </w:r>
      <w:r>
        <w:rPr>
          <w:color w:val="231F20"/>
          <w:spacing w:val="-62"/>
        </w:rPr>
        <w:t> </w:t>
      </w:r>
      <w:r>
        <w:rPr>
          <w:color w:val="231F20"/>
        </w:rPr>
        <w:t>изводства</w:t>
      </w:r>
      <w:r>
        <w:rPr>
          <w:color w:val="231F20"/>
          <w:spacing w:val="9"/>
        </w:rPr>
        <w:t> </w:t>
      </w:r>
      <w:r>
        <w:rPr>
          <w:color w:val="231F20"/>
        </w:rPr>
        <w:t>достигается</w:t>
      </w:r>
      <w:r>
        <w:rPr>
          <w:color w:val="231F20"/>
          <w:spacing w:val="9"/>
        </w:rPr>
        <w:t> </w:t>
      </w:r>
      <w:r>
        <w:rPr>
          <w:color w:val="231F20"/>
        </w:rPr>
        <w:t>с</w:t>
      </w:r>
      <w:r>
        <w:rPr>
          <w:color w:val="231F20"/>
          <w:spacing w:val="9"/>
        </w:rPr>
        <w:t> </w:t>
      </w:r>
      <w:r>
        <w:rPr>
          <w:color w:val="231F20"/>
        </w:rPr>
        <w:t>помощью</w:t>
      </w:r>
      <w:r>
        <w:rPr>
          <w:color w:val="231F20"/>
          <w:spacing w:val="10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9"/>
        </w:rPr>
        <w:t> </w:t>
      </w:r>
      <w:r>
        <w:rPr>
          <w:color w:val="231F20"/>
        </w:rPr>
        <w:t>поточного</w:t>
      </w:r>
      <w:r>
        <w:rPr>
          <w:color w:val="231F20"/>
          <w:spacing w:val="9"/>
        </w:rPr>
        <w:t> </w:t>
      </w:r>
      <w:r>
        <w:rPr>
          <w:color w:val="231F20"/>
        </w:rPr>
        <w:t>метода.</w:t>
      </w:r>
      <w:r>
        <w:rPr>
          <w:color w:val="231F20"/>
          <w:spacing w:val="10"/>
        </w:rPr>
        <w:t> </w:t>
      </w:r>
      <w:r>
        <w:rPr>
          <w:color w:val="231F20"/>
        </w:rPr>
        <w:t>Поточный</w:t>
      </w:r>
      <w:r>
        <w:rPr>
          <w:color w:val="231F20"/>
          <w:spacing w:val="9"/>
        </w:rPr>
        <w:t> </w:t>
      </w:r>
      <w:r>
        <w:rPr>
          <w:color w:val="231F20"/>
        </w:rPr>
        <w:t>метод</w:t>
      </w:r>
    </w:p>
    <w:p>
      <w:pPr>
        <w:pStyle w:val="BodyText"/>
        <w:spacing w:line="249" w:lineRule="auto"/>
        <w:ind w:right="150" w:firstLine="0"/>
      </w:pPr>
      <w:r>
        <w:rPr>
          <w:color w:val="231F20"/>
        </w:rPr>
        <w:t>«обеспечивает планомерный, ритмичный выпуск готовой строительной продукции</w:t>
      </w:r>
      <w:r>
        <w:rPr>
          <w:color w:val="231F20"/>
          <w:spacing w:val="1"/>
        </w:rPr>
        <w:t> </w:t>
      </w:r>
      <w:r>
        <w:rPr>
          <w:color w:val="231F20"/>
        </w:rPr>
        <w:t>(законченных</w:t>
      </w:r>
      <w:r>
        <w:rPr>
          <w:color w:val="231F20"/>
          <w:spacing w:val="-16"/>
        </w:rPr>
        <w:t> </w:t>
      </w:r>
      <w:r>
        <w:rPr>
          <w:color w:val="231F20"/>
        </w:rPr>
        <w:t>зданий,</w:t>
      </w:r>
      <w:r>
        <w:rPr>
          <w:color w:val="231F20"/>
          <w:spacing w:val="-15"/>
        </w:rPr>
        <w:t> </w:t>
      </w:r>
      <w:r>
        <w:rPr>
          <w:color w:val="231F20"/>
        </w:rPr>
        <w:t>сооружений,</w:t>
      </w:r>
      <w:r>
        <w:rPr>
          <w:color w:val="231F20"/>
          <w:spacing w:val="-15"/>
        </w:rPr>
        <w:t> </w:t>
      </w:r>
      <w:r>
        <w:rPr>
          <w:color w:val="231F20"/>
        </w:rPr>
        <w:t>видов</w:t>
      </w:r>
      <w:r>
        <w:rPr>
          <w:color w:val="231F20"/>
          <w:spacing w:val="-15"/>
        </w:rPr>
        <w:t> </w:t>
      </w:r>
      <w:r>
        <w:rPr>
          <w:color w:val="231F20"/>
        </w:rPr>
        <w:t>работ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т.</w:t>
      </w:r>
      <w:r>
        <w:rPr>
          <w:color w:val="231F20"/>
          <w:spacing w:val="-15"/>
        </w:rPr>
        <w:t> </w:t>
      </w:r>
      <w:r>
        <w:rPr>
          <w:color w:val="231F20"/>
        </w:rPr>
        <w:t>п.)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основе</w:t>
      </w:r>
      <w:r>
        <w:rPr>
          <w:color w:val="231F20"/>
          <w:spacing w:val="-15"/>
        </w:rPr>
        <w:t> </w:t>
      </w:r>
      <w:r>
        <w:rPr>
          <w:color w:val="231F20"/>
        </w:rPr>
        <w:t>непрерывной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рав-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номерной работы трудовых коллективов (бригад, потоков) неизменного состава, снаб-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женных своевременной и комплектной поставкой всех необходимых материально-тех-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нических ресурсов» [4]. Основной задачей метода является процесс формирования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потоков.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возведении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сложность</w:t>
      </w:r>
      <w:r>
        <w:rPr>
          <w:color w:val="231F20"/>
          <w:spacing w:val="-15"/>
        </w:rPr>
        <w:t> </w:t>
      </w:r>
      <w:r>
        <w:rPr>
          <w:color w:val="231F20"/>
        </w:rPr>
        <w:t>вызывает</w:t>
      </w:r>
      <w:r>
        <w:rPr>
          <w:color w:val="231F20"/>
          <w:spacing w:val="-14"/>
        </w:rPr>
        <w:t> </w:t>
      </w:r>
      <w:r>
        <w:rPr>
          <w:color w:val="231F20"/>
        </w:rPr>
        <w:t>составление</w:t>
      </w:r>
      <w:r>
        <w:rPr>
          <w:color w:val="231F20"/>
          <w:spacing w:val="-15"/>
        </w:rPr>
        <w:t> </w:t>
      </w:r>
      <w:r>
        <w:rPr>
          <w:color w:val="231F20"/>
        </w:rPr>
        <w:t>комплексных</w:t>
      </w:r>
      <w:r>
        <w:rPr>
          <w:color w:val="231F20"/>
          <w:spacing w:val="-14"/>
        </w:rPr>
        <w:t> </w:t>
      </w:r>
      <w:r>
        <w:rPr>
          <w:color w:val="231F20"/>
        </w:rPr>
        <w:t>потоков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(готовая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продукция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градостроительный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комплекс),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представляют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совокуп-</w:t>
      </w:r>
      <w:r>
        <w:rPr>
          <w:color w:val="231F20"/>
          <w:spacing w:val="-63"/>
        </w:rPr>
        <w:t> </w:t>
      </w:r>
      <w:r>
        <w:rPr>
          <w:color w:val="231F20"/>
        </w:rPr>
        <w:t>ность</w:t>
      </w:r>
      <w:r>
        <w:rPr>
          <w:color w:val="231F20"/>
          <w:spacing w:val="-4"/>
        </w:rPr>
        <w:t> </w:t>
      </w:r>
      <w:r>
        <w:rPr>
          <w:color w:val="231F20"/>
        </w:rPr>
        <w:t>объектных</w:t>
      </w:r>
      <w:r>
        <w:rPr>
          <w:color w:val="231F20"/>
          <w:spacing w:val="-3"/>
        </w:rPr>
        <w:t> </w:t>
      </w:r>
      <w:r>
        <w:rPr>
          <w:color w:val="231F20"/>
        </w:rPr>
        <w:t>потоков</w:t>
      </w:r>
      <w:r>
        <w:rPr>
          <w:color w:val="231F20"/>
          <w:spacing w:val="-3"/>
        </w:rPr>
        <w:t> </w:t>
      </w:r>
      <w:r>
        <w:rPr>
          <w:color w:val="231F20"/>
        </w:rPr>
        <w:t>(готовая</w:t>
      </w:r>
      <w:r>
        <w:rPr>
          <w:color w:val="231F20"/>
          <w:spacing w:val="-3"/>
        </w:rPr>
        <w:t> </w:t>
      </w:r>
      <w:r>
        <w:rPr>
          <w:color w:val="231F20"/>
        </w:rPr>
        <w:t>продукция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3"/>
        </w:rPr>
        <w:t> </w:t>
      </w:r>
      <w:r>
        <w:rPr>
          <w:color w:val="231F20"/>
        </w:rPr>
        <w:t>отдельно</w:t>
      </w:r>
      <w:r>
        <w:rPr>
          <w:color w:val="231F20"/>
          <w:spacing w:val="-3"/>
        </w:rPr>
        <w:t> </w:t>
      </w:r>
      <w:r>
        <w:rPr>
          <w:color w:val="231F20"/>
        </w:rPr>
        <w:t>стоящие</w:t>
      </w:r>
      <w:r>
        <w:rPr>
          <w:color w:val="231F20"/>
          <w:spacing w:val="-3"/>
        </w:rPr>
        <w:t> </w:t>
      </w:r>
      <w:r>
        <w:rPr>
          <w:color w:val="231F20"/>
        </w:rPr>
        <w:t>здания).</w:t>
      </w:r>
    </w:p>
    <w:p>
      <w:pPr>
        <w:pStyle w:val="BodyText"/>
        <w:spacing w:line="249" w:lineRule="auto"/>
        <w:ind w:right="153"/>
      </w:pPr>
      <w:r>
        <w:rPr>
          <w:color w:val="231F20"/>
          <w:spacing w:val="-3"/>
        </w:rPr>
        <w:t>Существует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три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способа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формирования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комплексных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потоков,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основыва-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ются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структуре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расписании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объектных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потоков: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комбинированный,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уплотненный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агрегированный.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Исходными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данными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создания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комплексных</w:t>
      </w:r>
      <w:r>
        <w:rPr>
          <w:color w:val="231F20"/>
          <w:spacing w:val="-15"/>
        </w:rPr>
        <w:t> </w:t>
      </w:r>
      <w:r>
        <w:rPr>
          <w:color w:val="231F20"/>
        </w:rPr>
        <w:t>потоков</w:t>
      </w:r>
      <w:r>
        <w:rPr>
          <w:color w:val="231F20"/>
          <w:spacing w:val="-14"/>
        </w:rPr>
        <w:t> </w:t>
      </w:r>
      <w:r>
        <w:rPr>
          <w:color w:val="231F20"/>
        </w:rPr>
        <w:t>являют-</w:t>
      </w:r>
      <w:r>
        <w:rPr>
          <w:color w:val="231F20"/>
          <w:spacing w:val="-63"/>
        </w:rPr>
        <w:t> </w:t>
      </w:r>
      <w:r>
        <w:rPr>
          <w:color w:val="231F20"/>
        </w:rPr>
        <w:t>ся матрицы видов работ на объектных потоках с указанием сроков начала и оконча-</w:t>
      </w:r>
      <w:r>
        <w:rPr>
          <w:color w:val="231F20"/>
          <w:spacing w:val="-62"/>
        </w:rPr>
        <w:t> </w:t>
      </w:r>
      <w:r>
        <w:rPr>
          <w:color w:val="231F20"/>
        </w:rPr>
        <w:t>ния</w:t>
      </w:r>
      <w:r>
        <w:rPr>
          <w:color w:val="231F20"/>
          <w:spacing w:val="-2"/>
        </w:rPr>
        <w:t> </w:t>
      </w:r>
      <w:r>
        <w:rPr>
          <w:color w:val="231F20"/>
        </w:rPr>
        <w:t>их</w:t>
      </w:r>
      <w:r>
        <w:rPr>
          <w:color w:val="231F20"/>
          <w:spacing w:val="-1"/>
        </w:rPr>
        <w:t> </w:t>
      </w:r>
      <w:r>
        <w:rPr>
          <w:color w:val="231F20"/>
        </w:rPr>
        <w:t>ведения.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2"/>
      </w:pPr>
      <w:r>
        <w:rPr>
          <w:color w:val="231F20"/>
          <w:spacing w:val="-2"/>
        </w:rPr>
        <w:t>Комплексный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поток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комбинированный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(КПК)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учитывает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смещения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последующе-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го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объектного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потока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отношению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предыдущему,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базируясь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непрерывности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ра-</w:t>
      </w:r>
      <w:r>
        <w:rPr>
          <w:color w:val="231F20"/>
          <w:spacing w:val="-63"/>
        </w:rPr>
        <w:t> </w:t>
      </w:r>
      <w:r>
        <w:rPr>
          <w:color w:val="231F20"/>
        </w:rPr>
        <w:t>боты</w:t>
      </w:r>
      <w:r>
        <w:rPr>
          <w:color w:val="231F20"/>
          <w:spacing w:val="-9"/>
        </w:rPr>
        <w:t> </w:t>
      </w:r>
      <w:r>
        <w:rPr>
          <w:color w:val="231F20"/>
        </w:rPr>
        <w:t>бригады.</w:t>
      </w:r>
      <w:r>
        <w:rPr>
          <w:color w:val="231F20"/>
          <w:spacing w:val="-9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использовании</w:t>
      </w:r>
      <w:r>
        <w:rPr>
          <w:color w:val="231F20"/>
          <w:spacing w:val="-8"/>
        </w:rPr>
        <w:t> </w:t>
      </w:r>
      <w:r>
        <w:rPr>
          <w:color w:val="231F20"/>
        </w:rPr>
        <w:t>КПК</w:t>
      </w:r>
      <w:r>
        <w:rPr>
          <w:color w:val="231F20"/>
          <w:spacing w:val="-9"/>
        </w:rPr>
        <w:t> </w:t>
      </w:r>
      <w:r>
        <w:rPr>
          <w:color w:val="231F20"/>
        </w:rPr>
        <w:t>сохраняется</w:t>
      </w:r>
      <w:r>
        <w:rPr>
          <w:color w:val="231F20"/>
          <w:spacing w:val="-9"/>
        </w:rPr>
        <w:t> </w:t>
      </w:r>
      <w:r>
        <w:rPr>
          <w:color w:val="231F20"/>
        </w:rPr>
        <w:t>расписание</w:t>
      </w:r>
      <w:r>
        <w:rPr>
          <w:color w:val="231F20"/>
          <w:spacing w:val="-9"/>
        </w:rPr>
        <w:t> </w:t>
      </w:r>
      <w:r>
        <w:rPr>
          <w:color w:val="231F20"/>
        </w:rPr>
        <w:t>объектных</w:t>
      </w:r>
      <w:r>
        <w:rPr>
          <w:color w:val="231F20"/>
          <w:spacing w:val="-8"/>
        </w:rPr>
        <w:t> </w:t>
      </w:r>
      <w:r>
        <w:rPr>
          <w:color w:val="231F20"/>
        </w:rPr>
        <w:t>потоков</w:t>
      </w:r>
      <w:r>
        <w:rPr>
          <w:color w:val="231F20"/>
          <w:spacing w:val="-63"/>
        </w:rPr>
        <w:t> </w:t>
      </w:r>
      <w:r>
        <w:rPr>
          <w:color w:val="231F20"/>
        </w:rPr>
        <w:t>за</w:t>
      </w:r>
      <w:r>
        <w:rPr>
          <w:color w:val="231F20"/>
          <w:spacing w:val="-9"/>
        </w:rPr>
        <w:t> </w:t>
      </w:r>
      <w:r>
        <w:rPr>
          <w:color w:val="231F20"/>
        </w:rPr>
        <w:t>счет</w:t>
      </w:r>
      <w:r>
        <w:rPr>
          <w:color w:val="231F20"/>
          <w:spacing w:val="-9"/>
        </w:rPr>
        <w:t> </w:t>
      </w:r>
      <w:r>
        <w:rPr>
          <w:color w:val="231F20"/>
        </w:rPr>
        <w:t>того,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за</w:t>
      </w:r>
      <w:r>
        <w:rPr>
          <w:color w:val="231F20"/>
          <w:spacing w:val="-9"/>
        </w:rPr>
        <w:t> </w:t>
      </w:r>
      <w:r>
        <w:rPr>
          <w:color w:val="231F20"/>
        </w:rPr>
        <w:t>начало</w:t>
      </w:r>
      <w:r>
        <w:rPr>
          <w:color w:val="231F20"/>
          <w:spacing w:val="-9"/>
        </w:rPr>
        <w:t> </w:t>
      </w:r>
      <w:r>
        <w:rPr>
          <w:color w:val="231F20"/>
        </w:rPr>
        <w:t>ведения</w:t>
      </w:r>
      <w:r>
        <w:rPr>
          <w:color w:val="231F20"/>
          <w:spacing w:val="-9"/>
        </w:rPr>
        <w:t> </w:t>
      </w:r>
      <w:r>
        <w:rPr>
          <w:color w:val="231F20"/>
        </w:rPr>
        <w:t>первой</w:t>
      </w:r>
      <w:r>
        <w:rPr>
          <w:color w:val="231F20"/>
          <w:spacing w:val="-9"/>
        </w:rPr>
        <w:t> </w:t>
      </w:r>
      <w:r>
        <w:rPr>
          <w:color w:val="231F20"/>
        </w:rPr>
        <w:t>работы</w:t>
      </w:r>
      <w:r>
        <w:rPr>
          <w:color w:val="231F20"/>
          <w:spacing w:val="-9"/>
        </w:rPr>
        <w:t> </w:t>
      </w:r>
      <w:r>
        <w:rPr>
          <w:color w:val="231F20"/>
        </w:rPr>
        <w:t>каждого</w:t>
      </w:r>
      <w:r>
        <w:rPr>
          <w:color w:val="231F20"/>
          <w:spacing w:val="-9"/>
        </w:rPr>
        <w:t> </w:t>
      </w:r>
      <w:r>
        <w:rPr>
          <w:color w:val="231F20"/>
        </w:rPr>
        <w:t>последующего</w:t>
      </w:r>
      <w:r>
        <w:rPr>
          <w:color w:val="231F20"/>
          <w:spacing w:val="-9"/>
        </w:rPr>
        <w:t> </w:t>
      </w:r>
      <w:r>
        <w:rPr>
          <w:color w:val="231F20"/>
        </w:rPr>
        <w:t>объектно-</w:t>
      </w:r>
      <w:r>
        <w:rPr>
          <w:color w:val="231F20"/>
          <w:spacing w:val="-63"/>
        </w:rPr>
        <w:t> </w:t>
      </w:r>
      <w:r>
        <w:rPr>
          <w:color w:val="231F20"/>
        </w:rPr>
        <w:t>го потока применяется сумма максимальных смещений относительно предыдущих</w:t>
      </w:r>
      <w:r>
        <w:rPr>
          <w:color w:val="231F20"/>
          <w:spacing w:val="1"/>
        </w:rPr>
        <w:t> </w:t>
      </w:r>
      <w:r>
        <w:rPr>
          <w:color w:val="231F20"/>
        </w:rPr>
        <w:t>объектных</w:t>
      </w:r>
      <w:r>
        <w:rPr>
          <w:color w:val="231F20"/>
          <w:spacing w:val="-1"/>
        </w:rPr>
        <w:t> </w:t>
      </w:r>
      <w:r>
        <w:rPr>
          <w:color w:val="231F20"/>
        </w:rPr>
        <w:t>потоков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исходной</w:t>
      </w:r>
      <w:r>
        <w:rPr>
          <w:color w:val="231F20"/>
          <w:spacing w:val="-1"/>
        </w:rPr>
        <w:t> </w:t>
      </w:r>
      <w:r>
        <w:rPr>
          <w:color w:val="231F20"/>
        </w:rPr>
        <w:t>матрице.</w:t>
      </w:r>
    </w:p>
    <w:p>
      <w:pPr>
        <w:pStyle w:val="BodyText"/>
        <w:spacing w:line="249" w:lineRule="auto" w:before="6"/>
        <w:ind w:right="153"/>
      </w:pPr>
      <w:r>
        <w:rPr>
          <w:color w:val="231F20"/>
          <w:spacing w:val="-2"/>
        </w:rPr>
        <w:t>Комплексный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поток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уплотненный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(КПУ)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сохраняет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структуру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первого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очеред-</w:t>
      </w:r>
      <w:r>
        <w:rPr>
          <w:color w:val="231F20"/>
          <w:spacing w:val="-62"/>
        </w:rPr>
        <w:t> </w:t>
      </w:r>
      <w:r>
        <w:rPr>
          <w:color w:val="231F20"/>
        </w:rPr>
        <w:t>ности строительства объектного потока и непрерывность выполнения работ перво-</w:t>
      </w:r>
      <w:r>
        <w:rPr>
          <w:color w:val="231F20"/>
          <w:spacing w:val="1"/>
        </w:rPr>
        <w:t> </w:t>
      </w:r>
      <w:r>
        <w:rPr>
          <w:color w:val="231F20"/>
        </w:rPr>
        <w:t>го</w:t>
      </w:r>
      <w:r>
        <w:rPr>
          <w:color w:val="231F20"/>
          <w:spacing w:val="-6"/>
        </w:rPr>
        <w:t> </w:t>
      </w:r>
      <w:r>
        <w:rPr>
          <w:color w:val="231F20"/>
        </w:rPr>
        <w:t>вида</w:t>
      </w:r>
      <w:r>
        <w:rPr>
          <w:color w:val="231F20"/>
          <w:spacing w:val="-5"/>
        </w:rPr>
        <w:t> </w:t>
      </w:r>
      <w:r>
        <w:rPr>
          <w:color w:val="231F20"/>
        </w:rPr>
        <w:t>комплексного</w:t>
      </w:r>
      <w:r>
        <w:rPr>
          <w:color w:val="231F20"/>
          <w:spacing w:val="-5"/>
        </w:rPr>
        <w:t> </w:t>
      </w:r>
      <w:r>
        <w:rPr>
          <w:color w:val="231F20"/>
        </w:rPr>
        <w:t>потока.</w:t>
      </w:r>
      <w:r>
        <w:rPr>
          <w:color w:val="231F20"/>
          <w:spacing w:val="-6"/>
        </w:rPr>
        <w:t> </w:t>
      </w:r>
      <w:r>
        <w:rPr>
          <w:color w:val="231F20"/>
        </w:rPr>
        <w:t>Оставшиеся</w:t>
      </w:r>
      <w:r>
        <w:rPr>
          <w:color w:val="231F20"/>
          <w:spacing w:val="-5"/>
        </w:rPr>
        <w:t> </w:t>
      </w:r>
      <w:r>
        <w:rPr>
          <w:color w:val="231F20"/>
        </w:rPr>
        <w:t>виды</w:t>
      </w:r>
      <w:r>
        <w:rPr>
          <w:color w:val="231F20"/>
          <w:spacing w:val="-5"/>
        </w:rPr>
        <w:t> </w:t>
      </w:r>
      <w:r>
        <w:rPr>
          <w:color w:val="231F20"/>
        </w:rPr>
        <w:t>работ</w:t>
      </w:r>
      <w:r>
        <w:rPr>
          <w:color w:val="231F20"/>
          <w:spacing w:val="-6"/>
        </w:rPr>
        <w:t> </w:t>
      </w:r>
      <w:r>
        <w:rPr>
          <w:color w:val="231F20"/>
        </w:rPr>
        <w:t>получают</w:t>
      </w:r>
      <w:r>
        <w:rPr>
          <w:color w:val="231F20"/>
          <w:spacing w:val="-5"/>
        </w:rPr>
        <w:t> </w:t>
      </w:r>
      <w:r>
        <w:rPr>
          <w:color w:val="231F20"/>
        </w:rPr>
        <w:t>свои</w:t>
      </w:r>
      <w:r>
        <w:rPr>
          <w:color w:val="231F20"/>
          <w:spacing w:val="-5"/>
        </w:rPr>
        <w:t> </w:t>
      </w:r>
      <w:r>
        <w:rPr>
          <w:color w:val="231F20"/>
        </w:rPr>
        <w:t>сроки</w:t>
      </w:r>
      <w:r>
        <w:rPr>
          <w:color w:val="231F20"/>
          <w:spacing w:val="-6"/>
        </w:rPr>
        <w:t> </w:t>
      </w:r>
      <w:r>
        <w:rPr>
          <w:color w:val="231F20"/>
        </w:rPr>
        <w:t>относи-</w:t>
      </w:r>
      <w:r>
        <w:rPr>
          <w:color w:val="231F20"/>
          <w:spacing w:val="-62"/>
        </w:rPr>
        <w:t> </w:t>
      </w:r>
      <w:r>
        <w:rPr>
          <w:color w:val="231F20"/>
        </w:rPr>
        <w:t>тельно фронтальных и ресурсных связей. КПУ – это аналог метода с критическими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работами,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соответственно,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общая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продолжительность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КПУ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составляет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сумму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продол-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жительности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критических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работ,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образуют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целостную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систему.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КПУ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обеспе-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чивает минимальную продолжительность строительства комплексного потока, несмо-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тря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изменение расписания</w:t>
      </w:r>
      <w:r>
        <w:rPr>
          <w:color w:val="231F20"/>
          <w:spacing w:val="-1"/>
        </w:rPr>
        <w:t> </w:t>
      </w:r>
      <w:r>
        <w:rPr>
          <w:color w:val="231F20"/>
        </w:rPr>
        <w:t>объектных потоков.</w:t>
      </w:r>
    </w:p>
    <w:p>
      <w:pPr>
        <w:pStyle w:val="BodyText"/>
        <w:spacing w:line="249" w:lineRule="auto" w:before="9"/>
        <w:ind w:right="152"/>
      </w:pPr>
      <w:r>
        <w:rPr>
          <w:color w:val="231F20"/>
          <w:spacing w:val="-1"/>
        </w:rPr>
        <w:t>Комплексный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поток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агрегированный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(КПА)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имеет</w:t>
      </w:r>
      <w:r>
        <w:rPr>
          <w:color w:val="231F20"/>
          <w:spacing w:val="-15"/>
        </w:rPr>
        <w:t> </w:t>
      </w:r>
      <w:r>
        <w:rPr>
          <w:color w:val="231F20"/>
        </w:rPr>
        <w:t>сходство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методом</w:t>
      </w:r>
      <w:r>
        <w:rPr>
          <w:color w:val="231F20"/>
          <w:spacing w:val="-15"/>
        </w:rPr>
        <w:t> </w:t>
      </w:r>
      <w:r>
        <w:rPr>
          <w:color w:val="231F20"/>
        </w:rPr>
        <w:t>непрерыв-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ресурсов.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КПА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тоже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использует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расчет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периодов</w:t>
      </w:r>
      <w:r>
        <w:rPr>
          <w:color w:val="231F20"/>
          <w:spacing w:val="-15"/>
        </w:rPr>
        <w:t> </w:t>
      </w:r>
      <w:r>
        <w:rPr>
          <w:color w:val="231F20"/>
        </w:rPr>
        <w:t>развертывания.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Период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развертывания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промежуток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времени,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течение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комплексный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по-</w:t>
      </w:r>
      <w:r>
        <w:rPr>
          <w:color w:val="231F20"/>
          <w:spacing w:val="-62"/>
        </w:rPr>
        <w:t> </w:t>
      </w:r>
      <w:r>
        <w:rPr>
          <w:color w:val="231F20"/>
        </w:rPr>
        <w:t>ток вливаются все объектные потоки. Общая продолжительность КПА определяет-</w:t>
      </w:r>
      <w:r>
        <w:rPr>
          <w:color w:val="231F20"/>
          <w:spacing w:val="1"/>
        </w:rPr>
        <w:t> </w:t>
      </w:r>
      <w:r>
        <w:rPr>
          <w:color w:val="231F20"/>
        </w:rPr>
        <w:t>ся как сумма периодов развертывания видов работ и продолжительности всех работ</w:t>
      </w:r>
      <w:r>
        <w:rPr>
          <w:color w:val="231F20"/>
          <w:spacing w:val="-62"/>
        </w:rPr>
        <w:t> </w:t>
      </w:r>
      <w:r>
        <w:rPr>
          <w:color w:val="231F20"/>
        </w:rPr>
        <w:t>последнего вида в составе комплексного потока. Таким образом, КПА гарантирует</w:t>
      </w:r>
      <w:r>
        <w:rPr>
          <w:color w:val="231F20"/>
          <w:spacing w:val="1"/>
        </w:rPr>
        <w:t> </w:t>
      </w:r>
      <w:r>
        <w:rPr>
          <w:color w:val="231F20"/>
        </w:rPr>
        <w:t>беспростойную</w:t>
      </w:r>
      <w:r>
        <w:rPr>
          <w:color w:val="231F20"/>
          <w:spacing w:val="-1"/>
        </w:rPr>
        <w:t> </w:t>
      </w:r>
      <w:r>
        <w:rPr>
          <w:color w:val="231F20"/>
        </w:rPr>
        <w:t>работу бригад.</w:t>
      </w:r>
    </w:p>
    <w:p>
      <w:pPr>
        <w:pStyle w:val="BodyText"/>
        <w:spacing w:line="249" w:lineRule="auto" w:before="7"/>
        <w:ind w:right="149"/>
      </w:pP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определения</w:t>
      </w:r>
      <w:r>
        <w:rPr>
          <w:color w:val="231F20"/>
          <w:spacing w:val="-13"/>
        </w:rPr>
        <w:t> </w:t>
      </w:r>
      <w:r>
        <w:rPr>
          <w:color w:val="231F20"/>
        </w:rPr>
        <w:t>влияния</w:t>
      </w:r>
      <w:r>
        <w:rPr>
          <w:color w:val="231F20"/>
          <w:spacing w:val="-13"/>
        </w:rPr>
        <w:t> </w:t>
      </w:r>
      <w:r>
        <w:rPr>
          <w:color w:val="231F20"/>
        </w:rPr>
        <w:t>факторов</w:t>
      </w:r>
      <w:r>
        <w:rPr>
          <w:color w:val="231F20"/>
          <w:spacing w:val="-13"/>
        </w:rPr>
        <w:t> </w:t>
      </w:r>
      <w:r>
        <w:rPr>
          <w:color w:val="231F20"/>
        </w:rPr>
        <w:t>очередности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совмещения</w:t>
      </w:r>
      <w:r>
        <w:rPr>
          <w:color w:val="231F20"/>
          <w:spacing w:val="-13"/>
        </w:rPr>
        <w:t> </w:t>
      </w:r>
      <w:r>
        <w:rPr>
          <w:color w:val="231F20"/>
        </w:rPr>
        <w:t>работ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возведе-</w:t>
      </w:r>
      <w:r>
        <w:rPr>
          <w:color w:val="231F20"/>
          <w:spacing w:val="-62"/>
        </w:rPr>
        <w:t> </w:t>
      </w:r>
      <w:r>
        <w:rPr>
          <w:color w:val="231F20"/>
        </w:rPr>
        <w:t>ние</w:t>
      </w:r>
      <w:r>
        <w:rPr>
          <w:color w:val="231F20"/>
          <w:spacing w:val="-8"/>
        </w:rPr>
        <w:t> </w:t>
      </w:r>
      <w:r>
        <w:rPr>
          <w:color w:val="231F20"/>
        </w:rPr>
        <w:t>ГК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помощью</w:t>
      </w:r>
      <w:r>
        <w:rPr>
          <w:color w:val="231F20"/>
          <w:spacing w:val="-7"/>
        </w:rPr>
        <w:t> </w:t>
      </w:r>
      <w:r>
        <w:rPr>
          <w:color w:val="231F20"/>
        </w:rPr>
        <w:t>методов</w:t>
      </w:r>
      <w:r>
        <w:rPr>
          <w:color w:val="231F20"/>
          <w:spacing w:val="-7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8"/>
        </w:rPr>
        <w:t> </w:t>
      </w:r>
      <w:r>
        <w:rPr>
          <w:color w:val="231F20"/>
        </w:rPr>
        <w:t>комплексных</w:t>
      </w:r>
      <w:r>
        <w:rPr>
          <w:color w:val="231F20"/>
          <w:spacing w:val="-7"/>
        </w:rPr>
        <w:t> </w:t>
      </w:r>
      <w:r>
        <w:rPr>
          <w:color w:val="231F20"/>
        </w:rPr>
        <w:t>потоков</w:t>
      </w:r>
      <w:r>
        <w:rPr>
          <w:color w:val="231F20"/>
          <w:spacing w:val="-7"/>
        </w:rPr>
        <w:t> </w:t>
      </w:r>
      <w:r>
        <w:rPr>
          <w:color w:val="231F20"/>
        </w:rPr>
        <w:t>(КПК,</w:t>
      </w:r>
      <w:r>
        <w:rPr>
          <w:color w:val="231F20"/>
          <w:spacing w:val="-8"/>
        </w:rPr>
        <w:t> </w:t>
      </w:r>
      <w:r>
        <w:rPr>
          <w:color w:val="231F20"/>
        </w:rPr>
        <w:t>КПУ,</w:t>
      </w:r>
      <w:r>
        <w:rPr>
          <w:color w:val="231F20"/>
          <w:spacing w:val="-7"/>
        </w:rPr>
        <w:t> </w:t>
      </w:r>
      <w:r>
        <w:rPr>
          <w:color w:val="231F20"/>
        </w:rPr>
        <w:t>КПА)</w:t>
      </w:r>
      <w:r>
        <w:rPr>
          <w:color w:val="231F20"/>
          <w:spacing w:val="-63"/>
        </w:rPr>
        <w:t> </w:t>
      </w:r>
      <w:r>
        <w:rPr>
          <w:color w:val="231F20"/>
        </w:rPr>
        <w:t>были исследованы десять ГК с количеством объектных потоков равным трем. Каж-</w:t>
      </w:r>
      <w:r>
        <w:rPr>
          <w:color w:val="231F20"/>
          <w:spacing w:val="-62"/>
        </w:rPr>
        <w:t> </w:t>
      </w:r>
      <w:r>
        <w:rPr>
          <w:color w:val="231F20"/>
        </w:rPr>
        <w:t>дый</w:t>
      </w:r>
      <w:r>
        <w:rPr>
          <w:color w:val="231F20"/>
          <w:spacing w:val="-13"/>
        </w:rPr>
        <w:t> </w:t>
      </w:r>
      <w:r>
        <w:rPr>
          <w:color w:val="231F20"/>
        </w:rPr>
        <w:t>такой</w:t>
      </w:r>
      <w:r>
        <w:rPr>
          <w:color w:val="231F20"/>
          <w:spacing w:val="-13"/>
        </w:rPr>
        <w:t> </w:t>
      </w:r>
      <w:r>
        <w:rPr>
          <w:color w:val="231F20"/>
        </w:rPr>
        <w:t>ГК</w:t>
      </w:r>
      <w:r>
        <w:rPr>
          <w:color w:val="231F20"/>
          <w:spacing w:val="-13"/>
        </w:rPr>
        <w:t> </w:t>
      </w:r>
      <w:r>
        <w:rPr>
          <w:color w:val="231F20"/>
        </w:rPr>
        <w:t>имеет</w:t>
      </w:r>
      <w:r>
        <w:rPr>
          <w:color w:val="231F20"/>
          <w:spacing w:val="-13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12"/>
        </w:rPr>
        <w:t> </w:t>
      </w:r>
      <w:r>
        <w:rPr>
          <w:color w:val="231F20"/>
        </w:rPr>
        <w:t>менять</w:t>
      </w:r>
      <w:r>
        <w:rPr>
          <w:color w:val="231F20"/>
          <w:spacing w:val="-13"/>
        </w:rPr>
        <w:t> </w:t>
      </w:r>
      <w:r>
        <w:rPr>
          <w:color w:val="231F20"/>
        </w:rPr>
        <w:t>очередность</w:t>
      </w:r>
      <w:r>
        <w:rPr>
          <w:color w:val="231F20"/>
          <w:spacing w:val="-13"/>
        </w:rPr>
        <w:t> </w:t>
      </w:r>
      <w:r>
        <w:rPr>
          <w:color w:val="231F20"/>
        </w:rPr>
        <w:t>объектных</w:t>
      </w:r>
      <w:r>
        <w:rPr>
          <w:color w:val="231F20"/>
          <w:spacing w:val="-13"/>
        </w:rPr>
        <w:t> </w:t>
      </w:r>
      <w:r>
        <w:rPr>
          <w:color w:val="231F20"/>
        </w:rPr>
        <w:t>потоков</w:t>
      </w:r>
      <w:r>
        <w:rPr>
          <w:color w:val="231F20"/>
          <w:spacing w:val="-12"/>
        </w:rPr>
        <w:t> </w:t>
      </w:r>
      <w:r>
        <w:rPr>
          <w:color w:val="231F20"/>
        </w:rPr>
        <w:t>шесть</w:t>
      </w:r>
      <w:r>
        <w:rPr>
          <w:color w:val="231F20"/>
          <w:spacing w:val="-13"/>
        </w:rPr>
        <w:t> </w:t>
      </w:r>
      <w:r>
        <w:rPr>
          <w:color w:val="231F20"/>
        </w:rPr>
        <w:t>раз.</w:t>
      </w:r>
      <w:r>
        <w:rPr>
          <w:color w:val="231F20"/>
          <w:spacing w:val="-63"/>
        </w:rPr>
        <w:t> </w:t>
      </w:r>
      <w:r>
        <w:rPr>
          <w:color w:val="231F20"/>
        </w:rPr>
        <w:t>Все варианты подверглись применению трех способов формирования комплексных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потоков.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Результаты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вариантов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минимальной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общей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продолжительностью</w:t>
      </w:r>
      <w:r>
        <w:rPr>
          <w:color w:val="231F20"/>
          <w:spacing w:val="-14"/>
        </w:rPr>
        <w:t> </w:t>
      </w:r>
      <w:r>
        <w:rPr>
          <w:color w:val="231F20"/>
        </w:rPr>
        <w:t>возведе-</w:t>
      </w:r>
      <w:r>
        <w:rPr>
          <w:color w:val="231F20"/>
          <w:spacing w:val="-62"/>
        </w:rPr>
        <w:t> </w:t>
      </w:r>
      <w:r>
        <w:rPr>
          <w:color w:val="231F20"/>
        </w:rPr>
        <w:t>ния</w:t>
      </w:r>
      <w:r>
        <w:rPr>
          <w:color w:val="231F20"/>
          <w:spacing w:val="-2"/>
        </w:rPr>
        <w:t> </w:t>
      </w:r>
      <w:r>
        <w:rPr>
          <w:color w:val="231F20"/>
        </w:rPr>
        <w:t>ГК</w:t>
      </w:r>
      <w:r>
        <w:rPr>
          <w:color w:val="231F20"/>
          <w:spacing w:val="-1"/>
        </w:rPr>
        <w:t> </w:t>
      </w:r>
      <w:r>
        <w:rPr>
          <w:color w:val="231F20"/>
        </w:rPr>
        <w:t>представлены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табл.</w:t>
      </w:r>
      <w:r>
        <w:rPr>
          <w:color w:val="231F20"/>
          <w:spacing w:val="-1"/>
        </w:rPr>
        <w:t> </w:t>
      </w:r>
      <w:r>
        <w:rPr>
          <w:color w:val="231F20"/>
        </w:rPr>
        <w:t>1.</w:t>
      </w:r>
    </w:p>
    <w:p>
      <w:pPr>
        <w:pStyle w:val="BodyText"/>
        <w:spacing w:before="1"/>
        <w:ind w:left="0" w:firstLine="0"/>
        <w:jc w:val="left"/>
        <w:rPr>
          <w:sz w:val="12"/>
        </w:rPr>
      </w:pPr>
    </w:p>
    <w:p>
      <w:pPr>
        <w:spacing w:before="91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Таблица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1</w:t>
      </w:r>
    </w:p>
    <w:p>
      <w:pPr>
        <w:spacing w:before="181"/>
        <w:ind w:left="1489" w:right="1489" w:firstLine="0"/>
        <w:jc w:val="center"/>
        <w:rPr>
          <w:b/>
          <w:sz w:val="23"/>
        </w:rPr>
      </w:pPr>
      <w:r>
        <w:rPr>
          <w:b/>
          <w:color w:val="231F20"/>
          <w:spacing w:val="-1"/>
          <w:sz w:val="23"/>
        </w:rPr>
        <w:t>Результаты</w:t>
      </w:r>
      <w:r>
        <w:rPr>
          <w:b/>
          <w:color w:val="231F20"/>
          <w:spacing w:val="-13"/>
          <w:sz w:val="23"/>
        </w:rPr>
        <w:t> </w:t>
      </w:r>
      <w:r>
        <w:rPr>
          <w:b/>
          <w:color w:val="231F20"/>
          <w:sz w:val="23"/>
        </w:rPr>
        <w:t>вариантов</w:t>
      </w:r>
      <w:r>
        <w:rPr>
          <w:b/>
          <w:color w:val="231F20"/>
          <w:spacing w:val="-12"/>
          <w:sz w:val="23"/>
        </w:rPr>
        <w:t> </w:t>
      </w:r>
      <w:r>
        <w:rPr>
          <w:b/>
          <w:color w:val="231F20"/>
          <w:sz w:val="23"/>
        </w:rPr>
        <w:t>минимальной</w:t>
      </w:r>
      <w:r>
        <w:rPr>
          <w:b/>
          <w:color w:val="231F20"/>
          <w:spacing w:val="-12"/>
          <w:sz w:val="23"/>
        </w:rPr>
        <w:t> </w:t>
      </w:r>
      <w:r>
        <w:rPr>
          <w:b/>
          <w:color w:val="231F20"/>
          <w:sz w:val="23"/>
        </w:rPr>
        <w:t>продолжительности</w:t>
      </w:r>
    </w:p>
    <w:p>
      <w:pPr>
        <w:pStyle w:val="BodyText"/>
        <w:spacing w:before="5"/>
        <w:ind w:left="0" w:firstLine="0"/>
        <w:jc w:val="left"/>
        <w:rPr>
          <w:b/>
          <w:sz w:val="17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7"/>
        <w:gridCol w:w="850"/>
        <w:gridCol w:w="5385"/>
        <w:gridCol w:w="850"/>
        <w:gridCol w:w="850"/>
        <w:gridCol w:w="850"/>
      </w:tblGrid>
      <w:tr>
        <w:trPr>
          <w:trHeight w:val="2484" w:hRule="atLeast"/>
        </w:trPr>
        <w:tc>
          <w:tcPr>
            <w:tcW w:w="567" w:type="dxa"/>
            <w:textDirection w:val="btLr"/>
          </w:tcPr>
          <w:p>
            <w:pPr>
              <w:pStyle w:val="TableParagraph"/>
              <w:spacing w:before="148"/>
              <w:ind w:left="238" w:right="23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№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п/п</w:t>
            </w:r>
          </w:p>
        </w:tc>
        <w:tc>
          <w:tcPr>
            <w:tcW w:w="850" w:type="dxa"/>
            <w:textDirection w:val="btLr"/>
          </w:tcPr>
          <w:p>
            <w:pPr>
              <w:pStyle w:val="TableParagraph"/>
              <w:spacing w:before="2"/>
              <w:rPr>
                <w:b/>
                <w:sz w:val="25"/>
              </w:rPr>
            </w:pPr>
          </w:p>
          <w:p>
            <w:pPr>
              <w:pStyle w:val="TableParagraph"/>
              <w:ind w:left="238" w:right="23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№ГК</w:t>
            </w:r>
          </w:p>
        </w:tc>
        <w:tc>
          <w:tcPr>
            <w:tcW w:w="538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line="249" w:lineRule="auto" w:before="141"/>
              <w:ind w:left="1434" w:right="997" w:hanging="416"/>
              <w:rPr>
                <w:sz w:val="23"/>
              </w:rPr>
            </w:pPr>
            <w:r>
              <w:rPr>
                <w:color w:val="231F20"/>
                <w:sz w:val="23"/>
              </w:rPr>
              <w:t>Очередность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возведения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объектов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(строительный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объем,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м</w:t>
            </w:r>
            <w:r>
              <w:rPr>
                <w:color w:val="231F20"/>
                <w:position w:val="6"/>
                <w:sz w:val="14"/>
              </w:rPr>
              <w:t>3</w:t>
            </w:r>
            <w:r>
              <w:rPr>
                <w:color w:val="231F20"/>
                <w:sz w:val="23"/>
              </w:rPr>
              <w:t>)</w:t>
            </w:r>
          </w:p>
        </w:tc>
        <w:tc>
          <w:tcPr>
            <w:tcW w:w="850" w:type="dxa"/>
            <w:textDirection w:val="btLr"/>
          </w:tcPr>
          <w:p>
            <w:pPr>
              <w:pStyle w:val="TableParagraph"/>
              <w:spacing w:line="249" w:lineRule="auto" w:before="153"/>
              <w:ind w:left="318" w:right="242" w:hanging="72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Продолжительность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возведения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ГК,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дн.</w:t>
            </w:r>
          </w:p>
        </w:tc>
        <w:tc>
          <w:tcPr>
            <w:tcW w:w="850" w:type="dxa"/>
            <w:textDirection w:val="btLr"/>
          </w:tcPr>
          <w:p>
            <w:pPr>
              <w:pStyle w:val="TableParagraph"/>
              <w:spacing w:line="249" w:lineRule="auto" w:before="153"/>
              <w:ind w:left="274" w:right="269" w:firstLine="221"/>
              <w:rPr>
                <w:sz w:val="23"/>
              </w:rPr>
            </w:pPr>
            <w:r>
              <w:rPr>
                <w:color w:val="231F20"/>
                <w:sz w:val="23"/>
              </w:rPr>
              <w:t>Межобъектные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простои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бригад,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дн.</w:t>
            </w:r>
          </w:p>
        </w:tc>
        <w:tc>
          <w:tcPr>
            <w:tcW w:w="850" w:type="dxa"/>
            <w:textDirection w:val="btLr"/>
          </w:tcPr>
          <w:p>
            <w:pPr>
              <w:pStyle w:val="TableParagraph"/>
              <w:spacing w:line="249" w:lineRule="auto" w:before="154"/>
              <w:ind w:left="1093" w:right="371" w:hanging="710"/>
              <w:rPr>
                <w:sz w:val="23"/>
              </w:rPr>
            </w:pPr>
            <w:r>
              <w:rPr>
                <w:color w:val="231F20"/>
                <w:sz w:val="23"/>
              </w:rPr>
              <w:t>Простои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объекта,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дн.</w:t>
            </w:r>
          </w:p>
        </w:tc>
      </w:tr>
      <w:tr>
        <w:trPr>
          <w:trHeight w:val="556" w:hRule="atLeast"/>
        </w:trPr>
        <w:tc>
          <w:tcPr>
            <w:tcW w:w="9352" w:type="dxa"/>
            <w:gridSpan w:val="6"/>
          </w:tcPr>
          <w:p>
            <w:pPr>
              <w:pStyle w:val="TableParagraph"/>
              <w:spacing w:before="143"/>
              <w:ind w:left="4414" w:right="440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КПК</w:t>
            </w:r>
          </w:p>
        </w:tc>
      </w:tr>
      <w:tr>
        <w:trPr>
          <w:trHeight w:val="652" w:hRule="atLeast"/>
        </w:trPr>
        <w:tc>
          <w:tcPr>
            <w:tcW w:w="567" w:type="dxa"/>
          </w:tcPr>
          <w:p>
            <w:pPr>
              <w:pStyle w:val="TableParagraph"/>
              <w:spacing w:before="53"/>
              <w:ind w:left="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</w:t>
            </w:r>
          </w:p>
        </w:tc>
        <w:tc>
          <w:tcPr>
            <w:tcW w:w="850" w:type="dxa"/>
          </w:tcPr>
          <w:p>
            <w:pPr>
              <w:pStyle w:val="TableParagraph"/>
              <w:spacing w:before="53"/>
              <w:ind w:left="224"/>
              <w:rPr>
                <w:sz w:val="23"/>
              </w:rPr>
            </w:pPr>
            <w:r>
              <w:rPr>
                <w:color w:val="231F20"/>
                <w:sz w:val="23"/>
              </w:rPr>
              <w:t>ГК1</w:t>
            </w:r>
          </w:p>
        </w:tc>
        <w:tc>
          <w:tcPr>
            <w:tcW w:w="5385" w:type="dxa"/>
          </w:tcPr>
          <w:p>
            <w:pPr>
              <w:pStyle w:val="TableParagraph"/>
              <w:spacing w:line="249" w:lineRule="auto" w:before="53"/>
              <w:ind w:left="113" w:right="94"/>
              <w:rPr>
                <w:sz w:val="23"/>
              </w:rPr>
            </w:pP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№1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(21535),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№2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(19051),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По-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чта (4048)</w:t>
            </w:r>
          </w:p>
        </w:tc>
        <w:tc>
          <w:tcPr>
            <w:tcW w:w="850" w:type="dxa"/>
          </w:tcPr>
          <w:p>
            <w:pPr>
              <w:pStyle w:val="TableParagraph"/>
              <w:spacing w:before="53"/>
              <w:ind w:left="253"/>
              <w:rPr>
                <w:sz w:val="23"/>
              </w:rPr>
            </w:pPr>
            <w:r>
              <w:rPr>
                <w:color w:val="231F20"/>
                <w:sz w:val="23"/>
              </w:rPr>
              <w:t>238</w:t>
            </w:r>
          </w:p>
        </w:tc>
        <w:tc>
          <w:tcPr>
            <w:tcW w:w="850" w:type="dxa"/>
          </w:tcPr>
          <w:p>
            <w:pPr>
              <w:pStyle w:val="TableParagraph"/>
              <w:spacing w:before="53"/>
              <w:ind w:left="254"/>
              <w:rPr>
                <w:sz w:val="23"/>
              </w:rPr>
            </w:pPr>
            <w:r>
              <w:rPr>
                <w:color w:val="231F20"/>
                <w:sz w:val="23"/>
              </w:rPr>
              <w:t>707</w:t>
            </w:r>
          </w:p>
        </w:tc>
        <w:tc>
          <w:tcPr>
            <w:tcW w:w="850" w:type="dxa"/>
          </w:tcPr>
          <w:p>
            <w:pPr>
              <w:pStyle w:val="TableParagraph"/>
              <w:spacing w:before="53"/>
              <w:ind w:left="1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</w:t>
            </w:r>
          </w:p>
        </w:tc>
      </w:tr>
    </w:tbl>
    <w:p>
      <w:pPr>
        <w:spacing w:after="0"/>
        <w:jc w:val="center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spacing w:before="79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Продолжение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табл.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1</w:t>
      </w:r>
    </w:p>
    <w:p>
      <w:pPr>
        <w:pStyle w:val="BodyText"/>
        <w:spacing w:before="5"/>
        <w:ind w:left="0" w:firstLine="0"/>
        <w:jc w:val="left"/>
        <w:rPr>
          <w:i/>
          <w:sz w:val="17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7"/>
        <w:gridCol w:w="850"/>
        <w:gridCol w:w="5385"/>
        <w:gridCol w:w="850"/>
        <w:gridCol w:w="850"/>
        <w:gridCol w:w="850"/>
      </w:tblGrid>
      <w:tr>
        <w:trPr>
          <w:trHeight w:val="2371" w:hRule="atLeast"/>
        </w:trPr>
        <w:tc>
          <w:tcPr>
            <w:tcW w:w="567" w:type="dxa"/>
            <w:textDirection w:val="btLr"/>
          </w:tcPr>
          <w:p>
            <w:pPr>
              <w:pStyle w:val="TableParagraph"/>
              <w:spacing w:before="148"/>
              <w:ind w:left="873" w:right="87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№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п/п</w:t>
            </w:r>
          </w:p>
        </w:tc>
        <w:tc>
          <w:tcPr>
            <w:tcW w:w="850" w:type="dxa"/>
            <w:textDirection w:val="btLr"/>
          </w:tcPr>
          <w:p>
            <w:pPr>
              <w:pStyle w:val="TableParagraph"/>
              <w:spacing w:before="2"/>
              <w:rPr>
                <w:i/>
                <w:sz w:val="25"/>
              </w:rPr>
            </w:pPr>
          </w:p>
          <w:p>
            <w:pPr>
              <w:pStyle w:val="TableParagraph"/>
              <w:ind w:left="873" w:right="87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№ГК</w:t>
            </w:r>
          </w:p>
        </w:tc>
        <w:tc>
          <w:tcPr>
            <w:tcW w:w="5385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4"/>
              <w:rPr>
                <w:i/>
                <w:sz w:val="31"/>
              </w:rPr>
            </w:pPr>
          </w:p>
          <w:p>
            <w:pPr>
              <w:pStyle w:val="TableParagraph"/>
              <w:spacing w:line="249" w:lineRule="auto"/>
              <w:ind w:left="1434" w:right="997" w:hanging="416"/>
              <w:rPr>
                <w:sz w:val="23"/>
              </w:rPr>
            </w:pPr>
            <w:r>
              <w:rPr>
                <w:color w:val="231F20"/>
                <w:sz w:val="23"/>
              </w:rPr>
              <w:t>Очередность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возведения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объектов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(строительный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объем,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м</w:t>
            </w:r>
            <w:r>
              <w:rPr>
                <w:color w:val="231F20"/>
                <w:position w:val="6"/>
                <w:sz w:val="14"/>
              </w:rPr>
              <w:t>3</w:t>
            </w:r>
            <w:r>
              <w:rPr>
                <w:color w:val="231F20"/>
                <w:sz w:val="23"/>
              </w:rPr>
              <w:t>)</w:t>
            </w:r>
          </w:p>
        </w:tc>
        <w:tc>
          <w:tcPr>
            <w:tcW w:w="850" w:type="dxa"/>
            <w:textDirection w:val="btLr"/>
          </w:tcPr>
          <w:p>
            <w:pPr>
              <w:pStyle w:val="TableParagraph"/>
              <w:spacing w:line="249" w:lineRule="auto" w:before="153"/>
              <w:ind w:left="262" w:right="183" w:hanging="70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Продолжительность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возведения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ГК,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дн.</w:t>
            </w:r>
          </w:p>
        </w:tc>
        <w:tc>
          <w:tcPr>
            <w:tcW w:w="850" w:type="dxa"/>
            <w:textDirection w:val="btLr"/>
          </w:tcPr>
          <w:p>
            <w:pPr>
              <w:pStyle w:val="TableParagraph"/>
              <w:spacing w:line="249" w:lineRule="auto" w:before="153"/>
              <w:ind w:left="217" w:right="213" w:firstLine="221"/>
              <w:rPr>
                <w:sz w:val="23"/>
              </w:rPr>
            </w:pPr>
            <w:r>
              <w:rPr>
                <w:color w:val="231F20"/>
                <w:sz w:val="23"/>
              </w:rPr>
              <w:t>Межобъектные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простои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бригад,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дн.</w:t>
            </w:r>
          </w:p>
        </w:tc>
        <w:tc>
          <w:tcPr>
            <w:tcW w:w="850" w:type="dxa"/>
            <w:textDirection w:val="btLr"/>
          </w:tcPr>
          <w:p>
            <w:pPr>
              <w:pStyle w:val="TableParagraph"/>
              <w:spacing w:line="249" w:lineRule="auto" w:before="154"/>
              <w:ind w:left="1036" w:right="315" w:hanging="710"/>
              <w:rPr>
                <w:sz w:val="23"/>
              </w:rPr>
            </w:pPr>
            <w:r>
              <w:rPr>
                <w:color w:val="231F20"/>
                <w:sz w:val="23"/>
              </w:rPr>
              <w:t>Простои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объекта,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дн.</w:t>
            </w:r>
          </w:p>
        </w:tc>
      </w:tr>
      <w:tr>
        <w:trPr>
          <w:trHeight w:val="500" w:hRule="atLeast"/>
        </w:trPr>
        <w:tc>
          <w:tcPr>
            <w:tcW w:w="9352" w:type="dxa"/>
            <w:gridSpan w:val="6"/>
          </w:tcPr>
          <w:p>
            <w:pPr>
              <w:pStyle w:val="TableParagraph"/>
              <w:spacing w:before="115"/>
              <w:ind w:left="4414" w:right="440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КПК</w:t>
            </w:r>
          </w:p>
        </w:tc>
      </w:tr>
      <w:tr>
        <w:trPr>
          <w:trHeight w:val="663" w:hRule="atLeast"/>
        </w:trPr>
        <w:tc>
          <w:tcPr>
            <w:tcW w:w="567" w:type="dxa"/>
          </w:tcPr>
          <w:p>
            <w:pPr>
              <w:pStyle w:val="TableParagraph"/>
              <w:spacing w:before="59"/>
              <w:ind w:left="225"/>
              <w:rPr>
                <w:sz w:val="23"/>
              </w:rPr>
            </w:pPr>
            <w:r>
              <w:rPr>
                <w:color w:val="231F20"/>
                <w:sz w:val="23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ГК2</w:t>
            </w:r>
          </w:p>
        </w:tc>
        <w:tc>
          <w:tcPr>
            <w:tcW w:w="5385" w:type="dxa"/>
          </w:tcPr>
          <w:p>
            <w:pPr>
              <w:pStyle w:val="TableParagraph"/>
              <w:spacing w:line="249" w:lineRule="auto" w:before="59"/>
              <w:ind w:left="113" w:right="159"/>
              <w:rPr>
                <w:sz w:val="23"/>
              </w:rPr>
            </w:pP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№2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(61854,5),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№1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(55533,8),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Детский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сад (11866,9)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451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1598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1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</w:t>
            </w:r>
          </w:p>
        </w:tc>
      </w:tr>
      <w:tr>
        <w:trPr>
          <w:trHeight w:val="663" w:hRule="atLeast"/>
        </w:trPr>
        <w:tc>
          <w:tcPr>
            <w:tcW w:w="567" w:type="dxa"/>
          </w:tcPr>
          <w:p>
            <w:pPr>
              <w:pStyle w:val="TableParagraph"/>
              <w:spacing w:before="59"/>
              <w:ind w:left="225"/>
              <w:rPr>
                <w:sz w:val="23"/>
              </w:rPr>
            </w:pPr>
            <w:r>
              <w:rPr>
                <w:color w:val="231F20"/>
                <w:sz w:val="23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ГК3</w:t>
            </w:r>
          </w:p>
        </w:tc>
        <w:tc>
          <w:tcPr>
            <w:tcW w:w="5385" w:type="dxa"/>
          </w:tcPr>
          <w:p>
            <w:pPr>
              <w:pStyle w:val="TableParagraph"/>
              <w:spacing w:line="249" w:lineRule="auto" w:before="59"/>
              <w:ind w:left="113" w:right="274"/>
              <w:rPr>
                <w:sz w:val="23"/>
              </w:rPr>
            </w:pP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№1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(15532,6),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№2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(3523,5),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Детский сад (1360,8)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223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306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1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</w:t>
            </w:r>
          </w:p>
        </w:tc>
      </w:tr>
      <w:tr>
        <w:trPr>
          <w:trHeight w:val="663" w:hRule="atLeast"/>
        </w:trPr>
        <w:tc>
          <w:tcPr>
            <w:tcW w:w="567" w:type="dxa"/>
          </w:tcPr>
          <w:p>
            <w:pPr>
              <w:pStyle w:val="TableParagraph"/>
              <w:spacing w:before="59"/>
              <w:ind w:left="225"/>
              <w:rPr>
                <w:sz w:val="23"/>
              </w:rPr>
            </w:pPr>
            <w:r>
              <w:rPr>
                <w:color w:val="231F20"/>
                <w:sz w:val="23"/>
              </w:rPr>
              <w:t>4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ГК4</w:t>
            </w:r>
          </w:p>
        </w:tc>
        <w:tc>
          <w:tcPr>
            <w:tcW w:w="5385" w:type="dxa"/>
          </w:tcPr>
          <w:p>
            <w:pPr>
              <w:pStyle w:val="TableParagraph"/>
              <w:spacing w:line="249" w:lineRule="auto" w:before="59"/>
              <w:ind w:left="113" w:right="493"/>
              <w:rPr>
                <w:sz w:val="23"/>
              </w:rPr>
            </w:pP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№1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(183708),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Школа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(78750),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№2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(11088)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336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468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1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</w:t>
            </w:r>
          </w:p>
        </w:tc>
      </w:tr>
      <w:tr>
        <w:trPr>
          <w:trHeight w:val="939" w:hRule="atLeast"/>
        </w:trPr>
        <w:tc>
          <w:tcPr>
            <w:tcW w:w="567" w:type="dxa"/>
          </w:tcPr>
          <w:p>
            <w:pPr>
              <w:pStyle w:val="TableParagraph"/>
              <w:spacing w:before="59"/>
              <w:ind w:left="225"/>
              <w:rPr>
                <w:sz w:val="23"/>
              </w:rPr>
            </w:pPr>
            <w:r>
              <w:rPr>
                <w:color w:val="231F20"/>
                <w:sz w:val="23"/>
              </w:rPr>
              <w:t>5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ГК5</w:t>
            </w:r>
          </w:p>
        </w:tc>
        <w:tc>
          <w:tcPr>
            <w:tcW w:w="5385" w:type="dxa"/>
          </w:tcPr>
          <w:p>
            <w:pPr>
              <w:pStyle w:val="TableParagraph"/>
              <w:spacing w:line="249" w:lineRule="auto" w:before="59"/>
              <w:ind w:left="113" w:right="2423"/>
              <w:rPr>
                <w:sz w:val="23"/>
              </w:rPr>
            </w:pPr>
            <w:r>
              <w:rPr>
                <w:color w:val="231F20"/>
                <w:sz w:val="23"/>
              </w:rPr>
              <w:t>Жилой дом №1 (13017,76),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Спортивный центр (8081,52)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№2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(14875,68)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444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678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1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</w:t>
            </w:r>
          </w:p>
        </w:tc>
      </w:tr>
      <w:tr>
        <w:trPr>
          <w:trHeight w:val="663" w:hRule="atLeast"/>
        </w:trPr>
        <w:tc>
          <w:tcPr>
            <w:tcW w:w="567" w:type="dxa"/>
          </w:tcPr>
          <w:p>
            <w:pPr>
              <w:pStyle w:val="TableParagraph"/>
              <w:spacing w:before="59"/>
              <w:ind w:left="225"/>
              <w:rPr>
                <w:sz w:val="23"/>
              </w:rPr>
            </w:pPr>
            <w:r>
              <w:rPr>
                <w:color w:val="231F20"/>
                <w:sz w:val="23"/>
              </w:rPr>
              <w:t>6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ГК6</w:t>
            </w:r>
          </w:p>
        </w:tc>
        <w:tc>
          <w:tcPr>
            <w:tcW w:w="5385" w:type="dxa"/>
          </w:tcPr>
          <w:p>
            <w:pPr>
              <w:pStyle w:val="TableParagraph"/>
              <w:spacing w:line="249" w:lineRule="auto" w:before="59"/>
              <w:ind w:left="113" w:right="195"/>
              <w:rPr>
                <w:sz w:val="23"/>
              </w:rPr>
            </w:pP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№2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(13166),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№1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(8845),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По-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чта (4032)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384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726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1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</w:t>
            </w:r>
          </w:p>
        </w:tc>
      </w:tr>
      <w:tr>
        <w:trPr>
          <w:trHeight w:val="663" w:hRule="atLeast"/>
        </w:trPr>
        <w:tc>
          <w:tcPr>
            <w:tcW w:w="567" w:type="dxa"/>
          </w:tcPr>
          <w:p>
            <w:pPr>
              <w:pStyle w:val="TableParagraph"/>
              <w:spacing w:before="59"/>
              <w:ind w:left="225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ГК7</w:t>
            </w:r>
          </w:p>
        </w:tc>
        <w:tc>
          <w:tcPr>
            <w:tcW w:w="5385" w:type="dxa"/>
          </w:tcPr>
          <w:p>
            <w:pPr>
              <w:pStyle w:val="TableParagraph"/>
              <w:spacing w:line="249" w:lineRule="auto" w:before="59"/>
              <w:ind w:left="113" w:right="389"/>
              <w:rPr>
                <w:sz w:val="23"/>
              </w:rPr>
            </w:pP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№2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(126288),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№1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(37044),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ТЦ (14667)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487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949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1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</w:t>
            </w:r>
          </w:p>
        </w:tc>
      </w:tr>
      <w:tr>
        <w:trPr>
          <w:trHeight w:val="663" w:hRule="atLeast"/>
        </w:trPr>
        <w:tc>
          <w:tcPr>
            <w:tcW w:w="567" w:type="dxa"/>
          </w:tcPr>
          <w:p>
            <w:pPr>
              <w:pStyle w:val="TableParagraph"/>
              <w:spacing w:before="59"/>
              <w:ind w:left="225"/>
              <w:rPr>
                <w:sz w:val="23"/>
              </w:rPr>
            </w:pPr>
            <w:r>
              <w:rPr>
                <w:color w:val="231F20"/>
                <w:sz w:val="23"/>
              </w:rPr>
              <w:t>8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ГК8</w:t>
            </w:r>
          </w:p>
        </w:tc>
        <w:tc>
          <w:tcPr>
            <w:tcW w:w="5385" w:type="dxa"/>
          </w:tcPr>
          <w:p>
            <w:pPr>
              <w:pStyle w:val="TableParagraph"/>
              <w:spacing w:before="59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Магазин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(316),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№1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(7332),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</w:p>
          <w:p>
            <w:pPr>
              <w:pStyle w:val="TableParagraph"/>
              <w:spacing w:before="11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№2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(6313,5)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215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455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1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</w:t>
            </w:r>
          </w:p>
        </w:tc>
      </w:tr>
      <w:tr>
        <w:trPr>
          <w:trHeight w:val="663" w:hRule="atLeast"/>
        </w:trPr>
        <w:tc>
          <w:tcPr>
            <w:tcW w:w="567" w:type="dxa"/>
          </w:tcPr>
          <w:p>
            <w:pPr>
              <w:pStyle w:val="TableParagraph"/>
              <w:spacing w:before="59"/>
              <w:ind w:left="225"/>
              <w:rPr>
                <w:sz w:val="23"/>
              </w:rPr>
            </w:pPr>
            <w:r>
              <w:rPr>
                <w:color w:val="231F20"/>
                <w:sz w:val="23"/>
              </w:rPr>
              <w:t>9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ГК9</w:t>
            </w:r>
          </w:p>
        </w:tc>
        <w:tc>
          <w:tcPr>
            <w:tcW w:w="5385" w:type="dxa"/>
          </w:tcPr>
          <w:p>
            <w:pPr>
              <w:pStyle w:val="TableParagraph"/>
              <w:spacing w:line="249" w:lineRule="auto" w:before="59"/>
              <w:ind w:left="113" w:right="504"/>
              <w:rPr>
                <w:sz w:val="23"/>
              </w:rPr>
            </w:pP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№1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(43848),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№2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(25651),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Школа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(7840)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264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427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1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</w:t>
            </w:r>
          </w:p>
        </w:tc>
      </w:tr>
      <w:tr>
        <w:trPr>
          <w:trHeight w:val="663" w:hRule="atLeast"/>
        </w:trPr>
        <w:tc>
          <w:tcPr>
            <w:tcW w:w="567" w:type="dxa"/>
          </w:tcPr>
          <w:p>
            <w:pPr>
              <w:pStyle w:val="TableParagraph"/>
              <w:spacing w:before="59"/>
              <w:ind w:left="168"/>
              <w:rPr>
                <w:sz w:val="23"/>
              </w:rPr>
            </w:pPr>
            <w:r>
              <w:rPr>
                <w:color w:val="231F20"/>
                <w:sz w:val="23"/>
              </w:rPr>
              <w:t>10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ГК10</w:t>
            </w:r>
          </w:p>
        </w:tc>
        <w:tc>
          <w:tcPr>
            <w:tcW w:w="5385" w:type="dxa"/>
          </w:tcPr>
          <w:p>
            <w:pPr>
              <w:pStyle w:val="TableParagraph"/>
              <w:spacing w:line="249" w:lineRule="auto" w:before="59"/>
              <w:ind w:left="113" w:right="504"/>
              <w:rPr>
                <w:sz w:val="23"/>
              </w:rPr>
            </w:pP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№1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(47046),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№2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(16578),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Детский сад (2477)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239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372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1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</w:t>
            </w:r>
          </w:p>
        </w:tc>
      </w:tr>
      <w:tr>
        <w:trPr>
          <w:trHeight w:val="500" w:hRule="atLeast"/>
        </w:trPr>
        <w:tc>
          <w:tcPr>
            <w:tcW w:w="9352" w:type="dxa"/>
            <w:gridSpan w:val="6"/>
          </w:tcPr>
          <w:p>
            <w:pPr>
              <w:pStyle w:val="TableParagraph"/>
              <w:spacing w:before="115"/>
              <w:ind w:left="4414" w:right="440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КПУ</w:t>
            </w:r>
          </w:p>
        </w:tc>
      </w:tr>
      <w:tr>
        <w:trPr>
          <w:trHeight w:val="663" w:hRule="atLeast"/>
        </w:trPr>
        <w:tc>
          <w:tcPr>
            <w:tcW w:w="567" w:type="dxa"/>
          </w:tcPr>
          <w:p>
            <w:pPr>
              <w:pStyle w:val="TableParagraph"/>
              <w:spacing w:before="59"/>
              <w:ind w:left="225"/>
              <w:rPr>
                <w:sz w:val="23"/>
              </w:rPr>
            </w:pPr>
            <w:r>
              <w:rPr>
                <w:color w:val="231F20"/>
                <w:sz w:val="23"/>
              </w:rPr>
              <w:t>1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ГК1</w:t>
            </w:r>
          </w:p>
        </w:tc>
        <w:tc>
          <w:tcPr>
            <w:tcW w:w="5385" w:type="dxa"/>
          </w:tcPr>
          <w:p>
            <w:pPr>
              <w:pStyle w:val="TableParagraph"/>
              <w:spacing w:line="249" w:lineRule="auto" w:before="59"/>
              <w:ind w:left="113" w:right="94"/>
              <w:rPr>
                <w:sz w:val="23"/>
              </w:rPr>
            </w:pP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№1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(21535),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№2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(19051),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По-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чта (4048)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268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193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268</w:t>
            </w:r>
          </w:p>
        </w:tc>
      </w:tr>
      <w:tr>
        <w:trPr>
          <w:trHeight w:val="663" w:hRule="atLeast"/>
        </w:trPr>
        <w:tc>
          <w:tcPr>
            <w:tcW w:w="567" w:type="dxa"/>
          </w:tcPr>
          <w:p>
            <w:pPr>
              <w:pStyle w:val="TableParagraph"/>
              <w:spacing w:before="59"/>
              <w:ind w:left="225"/>
              <w:rPr>
                <w:sz w:val="23"/>
              </w:rPr>
            </w:pPr>
            <w:r>
              <w:rPr>
                <w:color w:val="231F20"/>
                <w:sz w:val="23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ГК2</w:t>
            </w:r>
          </w:p>
        </w:tc>
        <w:tc>
          <w:tcPr>
            <w:tcW w:w="5385" w:type="dxa"/>
          </w:tcPr>
          <w:p>
            <w:pPr>
              <w:pStyle w:val="TableParagraph"/>
              <w:spacing w:line="249" w:lineRule="auto" w:before="59"/>
              <w:ind w:left="113" w:right="465"/>
              <w:rPr>
                <w:sz w:val="23"/>
              </w:rPr>
            </w:pP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№1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(55533,8),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Детский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сад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(11866,9),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дом №2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(61854,5)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490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179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605</w:t>
            </w:r>
          </w:p>
        </w:tc>
      </w:tr>
      <w:tr>
        <w:trPr>
          <w:trHeight w:val="663" w:hRule="atLeast"/>
        </w:trPr>
        <w:tc>
          <w:tcPr>
            <w:tcW w:w="567" w:type="dxa"/>
          </w:tcPr>
          <w:p>
            <w:pPr>
              <w:pStyle w:val="TableParagraph"/>
              <w:spacing w:before="59"/>
              <w:ind w:left="225"/>
              <w:rPr>
                <w:sz w:val="23"/>
              </w:rPr>
            </w:pPr>
            <w:r>
              <w:rPr>
                <w:color w:val="231F20"/>
                <w:sz w:val="23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ГК3</w:t>
            </w:r>
          </w:p>
        </w:tc>
        <w:tc>
          <w:tcPr>
            <w:tcW w:w="5385" w:type="dxa"/>
          </w:tcPr>
          <w:p>
            <w:pPr>
              <w:pStyle w:val="TableParagraph"/>
              <w:spacing w:line="249" w:lineRule="auto" w:before="59"/>
              <w:ind w:left="113" w:right="274"/>
              <w:rPr>
                <w:sz w:val="23"/>
              </w:rPr>
            </w:pP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№1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(15532,6),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№2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(3523,5),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Детский сад (1360,8)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228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73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202</w:t>
            </w:r>
          </w:p>
        </w:tc>
      </w:tr>
      <w:tr>
        <w:trPr>
          <w:trHeight w:val="663" w:hRule="atLeast"/>
        </w:trPr>
        <w:tc>
          <w:tcPr>
            <w:tcW w:w="567" w:type="dxa"/>
          </w:tcPr>
          <w:p>
            <w:pPr>
              <w:pStyle w:val="TableParagraph"/>
              <w:spacing w:before="59"/>
              <w:ind w:left="225"/>
              <w:rPr>
                <w:sz w:val="23"/>
              </w:rPr>
            </w:pPr>
            <w:r>
              <w:rPr>
                <w:color w:val="231F20"/>
                <w:sz w:val="23"/>
              </w:rPr>
              <w:t>4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ГК4</w:t>
            </w:r>
          </w:p>
        </w:tc>
        <w:tc>
          <w:tcPr>
            <w:tcW w:w="5385" w:type="dxa"/>
          </w:tcPr>
          <w:p>
            <w:pPr>
              <w:pStyle w:val="TableParagraph"/>
              <w:spacing w:line="249" w:lineRule="auto" w:before="59"/>
              <w:ind w:left="113" w:right="493"/>
              <w:rPr>
                <w:sz w:val="23"/>
              </w:rPr>
            </w:pP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№1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(183708),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Школа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(78750),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№2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(11088)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367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282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271</w:t>
            </w:r>
          </w:p>
        </w:tc>
      </w:tr>
      <w:tr>
        <w:trPr>
          <w:trHeight w:val="663" w:hRule="atLeast"/>
        </w:trPr>
        <w:tc>
          <w:tcPr>
            <w:tcW w:w="567" w:type="dxa"/>
          </w:tcPr>
          <w:p>
            <w:pPr>
              <w:pStyle w:val="TableParagraph"/>
              <w:spacing w:before="59"/>
              <w:ind w:left="225"/>
              <w:rPr>
                <w:sz w:val="23"/>
              </w:rPr>
            </w:pPr>
            <w:r>
              <w:rPr>
                <w:color w:val="231F20"/>
                <w:sz w:val="23"/>
              </w:rPr>
              <w:t>5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ГК5</w:t>
            </w:r>
          </w:p>
        </w:tc>
        <w:tc>
          <w:tcPr>
            <w:tcW w:w="5385" w:type="dxa"/>
          </w:tcPr>
          <w:p>
            <w:pPr>
              <w:pStyle w:val="TableParagraph"/>
              <w:spacing w:line="249" w:lineRule="auto" w:before="59"/>
              <w:ind w:left="113" w:right="696"/>
              <w:rPr>
                <w:sz w:val="23"/>
              </w:rPr>
            </w:pP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№1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(13017,76),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Спортивный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центр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(8081,52),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Жилой дом №2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(14875,68)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508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535</w:t>
            </w:r>
          </w:p>
        </w:tc>
        <w:tc>
          <w:tcPr>
            <w:tcW w:w="850" w:type="dxa"/>
          </w:tcPr>
          <w:p>
            <w:pPr>
              <w:pStyle w:val="TableParagraph"/>
              <w:spacing w:before="59"/>
              <w:ind w:left="97" w:right="8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237</w:t>
            </w:r>
          </w:p>
        </w:tc>
      </w:tr>
    </w:tbl>
    <w:p>
      <w:pPr>
        <w:spacing w:after="0"/>
        <w:jc w:val="center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spacing w:before="79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Окончание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табл.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1</w:t>
      </w:r>
    </w:p>
    <w:p>
      <w:pPr>
        <w:pStyle w:val="BodyText"/>
        <w:spacing w:before="5"/>
        <w:ind w:left="0" w:firstLine="0"/>
        <w:jc w:val="left"/>
        <w:rPr>
          <w:i/>
          <w:sz w:val="17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7"/>
        <w:gridCol w:w="850"/>
        <w:gridCol w:w="5385"/>
        <w:gridCol w:w="850"/>
        <w:gridCol w:w="850"/>
        <w:gridCol w:w="850"/>
      </w:tblGrid>
      <w:tr>
        <w:trPr>
          <w:trHeight w:val="2371" w:hRule="atLeast"/>
        </w:trPr>
        <w:tc>
          <w:tcPr>
            <w:tcW w:w="567" w:type="dxa"/>
            <w:textDirection w:val="btLr"/>
          </w:tcPr>
          <w:p>
            <w:pPr>
              <w:pStyle w:val="TableParagraph"/>
              <w:spacing w:before="148"/>
              <w:ind w:left="873" w:right="87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№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п/п</w:t>
            </w:r>
          </w:p>
        </w:tc>
        <w:tc>
          <w:tcPr>
            <w:tcW w:w="850" w:type="dxa"/>
            <w:textDirection w:val="btLr"/>
          </w:tcPr>
          <w:p>
            <w:pPr>
              <w:pStyle w:val="TableParagraph"/>
              <w:spacing w:before="2"/>
              <w:rPr>
                <w:i/>
                <w:sz w:val="25"/>
              </w:rPr>
            </w:pPr>
          </w:p>
          <w:p>
            <w:pPr>
              <w:pStyle w:val="TableParagraph"/>
              <w:ind w:left="873" w:right="87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№ГК</w:t>
            </w:r>
          </w:p>
        </w:tc>
        <w:tc>
          <w:tcPr>
            <w:tcW w:w="5385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4"/>
              <w:rPr>
                <w:i/>
                <w:sz w:val="31"/>
              </w:rPr>
            </w:pPr>
          </w:p>
          <w:p>
            <w:pPr>
              <w:pStyle w:val="TableParagraph"/>
              <w:spacing w:line="249" w:lineRule="auto"/>
              <w:ind w:left="1434" w:right="997" w:hanging="416"/>
              <w:rPr>
                <w:sz w:val="23"/>
              </w:rPr>
            </w:pPr>
            <w:r>
              <w:rPr>
                <w:color w:val="231F20"/>
                <w:sz w:val="23"/>
              </w:rPr>
              <w:t>Очередность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возведения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объектов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(строительный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объем,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м</w:t>
            </w:r>
            <w:r>
              <w:rPr>
                <w:color w:val="231F20"/>
                <w:position w:val="6"/>
                <w:sz w:val="14"/>
              </w:rPr>
              <w:t>3</w:t>
            </w:r>
            <w:r>
              <w:rPr>
                <w:color w:val="231F20"/>
                <w:sz w:val="23"/>
              </w:rPr>
              <w:t>)</w:t>
            </w:r>
          </w:p>
        </w:tc>
        <w:tc>
          <w:tcPr>
            <w:tcW w:w="850" w:type="dxa"/>
            <w:textDirection w:val="btLr"/>
          </w:tcPr>
          <w:p>
            <w:pPr>
              <w:pStyle w:val="TableParagraph"/>
              <w:spacing w:line="249" w:lineRule="auto" w:before="153"/>
              <w:ind w:left="262" w:right="183" w:hanging="70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Продолжительность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возведения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ГК,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дн.</w:t>
            </w:r>
          </w:p>
        </w:tc>
        <w:tc>
          <w:tcPr>
            <w:tcW w:w="850" w:type="dxa"/>
            <w:textDirection w:val="btLr"/>
          </w:tcPr>
          <w:p>
            <w:pPr>
              <w:pStyle w:val="TableParagraph"/>
              <w:spacing w:line="249" w:lineRule="auto" w:before="153"/>
              <w:ind w:left="217" w:right="213" w:firstLine="221"/>
              <w:rPr>
                <w:sz w:val="23"/>
              </w:rPr>
            </w:pPr>
            <w:r>
              <w:rPr>
                <w:color w:val="231F20"/>
                <w:sz w:val="23"/>
              </w:rPr>
              <w:t>Межобъектные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простои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бригад,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дн.</w:t>
            </w:r>
          </w:p>
        </w:tc>
        <w:tc>
          <w:tcPr>
            <w:tcW w:w="850" w:type="dxa"/>
            <w:textDirection w:val="btLr"/>
          </w:tcPr>
          <w:p>
            <w:pPr>
              <w:pStyle w:val="TableParagraph"/>
              <w:spacing w:line="249" w:lineRule="auto" w:before="154"/>
              <w:ind w:left="1036" w:right="315" w:hanging="710"/>
              <w:rPr>
                <w:sz w:val="23"/>
              </w:rPr>
            </w:pPr>
            <w:r>
              <w:rPr>
                <w:color w:val="231F20"/>
                <w:sz w:val="23"/>
              </w:rPr>
              <w:t>Простои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объекта,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дн.</w:t>
            </w:r>
          </w:p>
        </w:tc>
      </w:tr>
      <w:tr>
        <w:trPr>
          <w:trHeight w:val="500" w:hRule="atLeast"/>
        </w:trPr>
        <w:tc>
          <w:tcPr>
            <w:tcW w:w="9352" w:type="dxa"/>
            <w:gridSpan w:val="6"/>
          </w:tcPr>
          <w:p>
            <w:pPr>
              <w:pStyle w:val="TableParagraph"/>
              <w:spacing w:before="115"/>
              <w:ind w:left="4414" w:right="440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КПУ</w:t>
            </w:r>
          </w:p>
        </w:tc>
      </w:tr>
      <w:tr>
        <w:trPr>
          <w:trHeight w:val="635" w:hRule="atLeast"/>
        </w:trPr>
        <w:tc>
          <w:tcPr>
            <w:tcW w:w="567" w:type="dxa"/>
          </w:tcPr>
          <w:p>
            <w:pPr>
              <w:pStyle w:val="TableParagraph"/>
              <w:spacing w:before="41"/>
              <w:ind w:left="225"/>
              <w:rPr>
                <w:sz w:val="23"/>
              </w:rPr>
            </w:pPr>
            <w:r>
              <w:rPr>
                <w:color w:val="231F20"/>
                <w:sz w:val="23"/>
              </w:rPr>
              <w:t>6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ГК6</w:t>
            </w:r>
          </w:p>
        </w:tc>
        <w:tc>
          <w:tcPr>
            <w:tcW w:w="5385" w:type="dxa"/>
          </w:tcPr>
          <w:p>
            <w:pPr>
              <w:pStyle w:val="TableParagraph"/>
              <w:spacing w:line="249" w:lineRule="auto" w:before="41"/>
              <w:ind w:left="113" w:right="195"/>
              <w:rPr>
                <w:sz w:val="23"/>
              </w:rPr>
            </w:pP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№2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(13166),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№1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(8845),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По-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чта (4032)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426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313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463</w:t>
            </w:r>
          </w:p>
        </w:tc>
      </w:tr>
      <w:tr>
        <w:trPr>
          <w:trHeight w:val="635" w:hRule="atLeast"/>
        </w:trPr>
        <w:tc>
          <w:tcPr>
            <w:tcW w:w="567" w:type="dxa"/>
          </w:tcPr>
          <w:p>
            <w:pPr>
              <w:pStyle w:val="TableParagraph"/>
              <w:spacing w:before="41"/>
              <w:ind w:left="225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ГК7</w:t>
            </w:r>
          </w:p>
        </w:tc>
        <w:tc>
          <w:tcPr>
            <w:tcW w:w="5385" w:type="dxa"/>
          </w:tcPr>
          <w:p>
            <w:pPr>
              <w:pStyle w:val="TableParagraph"/>
              <w:spacing w:line="249" w:lineRule="auto" w:before="41"/>
              <w:ind w:left="113" w:right="389"/>
              <w:rPr>
                <w:sz w:val="23"/>
              </w:rPr>
            </w:pP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№2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(126288),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№1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(37044),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ТЦ (14667)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503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126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649</w:t>
            </w:r>
          </w:p>
        </w:tc>
      </w:tr>
      <w:tr>
        <w:trPr>
          <w:trHeight w:val="635" w:hRule="atLeast"/>
        </w:trPr>
        <w:tc>
          <w:tcPr>
            <w:tcW w:w="567" w:type="dxa"/>
          </w:tcPr>
          <w:p>
            <w:pPr>
              <w:pStyle w:val="TableParagraph"/>
              <w:spacing w:before="41"/>
              <w:ind w:left="225"/>
              <w:rPr>
                <w:sz w:val="23"/>
              </w:rPr>
            </w:pPr>
            <w:r>
              <w:rPr>
                <w:color w:val="231F20"/>
                <w:sz w:val="23"/>
              </w:rPr>
              <w:t>8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ГК8</w:t>
            </w:r>
          </w:p>
        </w:tc>
        <w:tc>
          <w:tcPr>
            <w:tcW w:w="5385" w:type="dxa"/>
          </w:tcPr>
          <w:p>
            <w:pPr>
              <w:pStyle w:val="TableParagraph"/>
              <w:spacing w:line="249" w:lineRule="auto" w:before="41"/>
              <w:ind w:left="113" w:right="112"/>
              <w:rPr>
                <w:sz w:val="23"/>
              </w:rPr>
            </w:pP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№2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(6313,5),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№1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(7332),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Ма-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газин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(316)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252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145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251</w:t>
            </w:r>
          </w:p>
        </w:tc>
      </w:tr>
      <w:tr>
        <w:trPr>
          <w:trHeight w:val="635" w:hRule="atLeast"/>
        </w:trPr>
        <w:tc>
          <w:tcPr>
            <w:tcW w:w="567" w:type="dxa"/>
          </w:tcPr>
          <w:p>
            <w:pPr>
              <w:pStyle w:val="TableParagraph"/>
              <w:spacing w:before="41"/>
              <w:ind w:left="225"/>
              <w:rPr>
                <w:sz w:val="23"/>
              </w:rPr>
            </w:pPr>
            <w:r>
              <w:rPr>
                <w:color w:val="231F20"/>
                <w:sz w:val="23"/>
              </w:rPr>
              <w:t>9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ГК9</w:t>
            </w:r>
          </w:p>
        </w:tc>
        <w:tc>
          <w:tcPr>
            <w:tcW w:w="5385" w:type="dxa"/>
          </w:tcPr>
          <w:p>
            <w:pPr>
              <w:pStyle w:val="TableParagraph"/>
              <w:spacing w:line="249" w:lineRule="auto" w:before="41"/>
              <w:ind w:left="113" w:right="504"/>
              <w:rPr>
                <w:sz w:val="23"/>
              </w:rPr>
            </w:pP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№1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(43848),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№2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(25651),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Школа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(7840)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298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337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260</w:t>
            </w:r>
          </w:p>
        </w:tc>
      </w:tr>
      <w:tr>
        <w:trPr>
          <w:trHeight w:val="635" w:hRule="atLeast"/>
        </w:trPr>
        <w:tc>
          <w:tcPr>
            <w:tcW w:w="567" w:type="dxa"/>
          </w:tcPr>
          <w:p>
            <w:pPr>
              <w:pStyle w:val="TableParagraph"/>
              <w:spacing w:before="41"/>
              <w:ind w:left="168"/>
              <w:rPr>
                <w:sz w:val="23"/>
              </w:rPr>
            </w:pPr>
            <w:r>
              <w:rPr>
                <w:color w:val="231F20"/>
                <w:sz w:val="23"/>
              </w:rPr>
              <w:t>10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ГК10</w:t>
            </w:r>
          </w:p>
        </w:tc>
        <w:tc>
          <w:tcPr>
            <w:tcW w:w="5385" w:type="dxa"/>
          </w:tcPr>
          <w:p>
            <w:pPr>
              <w:pStyle w:val="TableParagraph"/>
              <w:spacing w:line="249" w:lineRule="auto" w:before="41"/>
              <w:ind w:left="113" w:right="504"/>
              <w:rPr>
                <w:sz w:val="23"/>
              </w:rPr>
            </w:pP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№1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(47046),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№2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(16578),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Детский сад (2477)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255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156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238</w:t>
            </w:r>
          </w:p>
        </w:tc>
      </w:tr>
      <w:tr>
        <w:trPr>
          <w:trHeight w:val="500" w:hRule="atLeast"/>
        </w:trPr>
        <w:tc>
          <w:tcPr>
            <w:tcW w:w="9352" w:type="dxa"/>
            <w:gridSpan w:val="6"/>
          </w:tcPr>
          <w:p>
            <w:pPr>
              <w:pStyle w:val="TableParagraph"/>
              <w:spacing w:before="112"/>
              <w:ind w:left="4414" w:right="440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КПА</w:t>
            </w:r>
          </w:p>
        </w:tc>
      </w:tr>
      <w:tr>
        <w:trPr>
          <w:trHeight w:val="635" w:hRule="atLeast"/>
        </w:trPr>
        <w:tc>
          <w:tcPr>
            <w:tcW w:w="567" w:type="dxa"/>
          </w:tcPr>
          <w:p>
            <w:pPr>
              <w:pStyle w:val="TableParagraph"/>
              <w:spacing w:before="41"/>
              <w:ind w:left="225"/>
              <w:rPr>
                <w:sz w:val="23"/>
              </w:rPr>
            </w:pPr>
            <w:r>
              <w:rPr>
                <w:color w:val="231F20"/>
                <w:sz w:val="23"/>
              </w:rPr>
              <w:t>1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ГК1</w:t>
            </w:r>
          </w:p>
        </w:tc>
        <w:tc>
          <w:tcPr>
            <w:tcW w:w="5385" w:type="dxa"/>
          </w:tcPr>
          <w:p>
            <w:pPr>
              <w:pStyle w:val="TableParagraph"/>
              <w:spacing w:line="249" w:lineRule="auto" w:before="41"/>
              <w:ind w:left="113" w:right="94"/>
              <w:rPr>
                <w:sz w:val="23"/>
              </w:rPr>
            </w:pP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№2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(19051),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№1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(21535),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По-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чта (4048)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290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1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370</w:t>
            </w:r>
          </w:p>
        </w:tc>
      </w:tr>
      <w:tr>
        <w:trPr>
          <w:trHeight w:val="635" w:hRule="atLeast"/>
        </w:trPr>
        <w:tc>
          <w:tcPr>
            <w:tcW w:w="567" w:type="dxa"/>
          </w:tcPr>
          <w:p>
            <w:pPr>
              <w:pStyle w:val="TableParagraph"/>
              <w:spacing w:before="41"/>
              <w:ind w:left="225"/>
              <w:rPr>
                <w:sz w:val="23"/>
              </w:rPr>
            </w:pPr>
            <w:r>
              <w:rPr>
                <w:color w:val="231F20"/>
                <w:sz w:val="23"/>
              </w:rPr>
              <w:t>2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ГК2</w:t>
            </w:r>
          </w:p>
        </w:tc>
        <w:tc>
          <w:tcPr>
            <w:tcW w:w="5385" w:type="dxa"/>
          </w:tcPr>
          <w:p>
            <w:pPr>
              <w:pStyle w:val="TableParagraph"/>
              <w:spacing w:line="249" w:lineRule="auto" w:before="41"/>
              <w:ind w:left="113" w:right="159"/>
              <w:rPr>
                <w:sz w:val="23"/>
              </w:rPr>
            </w:pP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№2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(61854,5),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№1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(55533,8),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Детский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сад (11866,9)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498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1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602</w:t>
            </w:r>
          </w:p>
        </w:tc>
      </w:tr>
      <w:tr>
        <w:trPr>
          <w:trHeight w:val="635" w:hRule="atLeast"/>
        </w:trPr>
        <w:tc>
          <w:tcPr>
            <w:tcW w:w="567" w:type="dxa"/>
          </w:tcPr>
          <w:p>
            <w:pPr>
              <w:pStyle w:val="TableParagraph"/>
              <w:spacing w:before="41"/>
              <w:ind w:left="225"/>
              <w:rPr>
                <w:sz w:val="23"/>
              </w:rPr>
            </w:pPr>
            <w:r>
              <w:rPr>
                <w:color w:val="231F20"/>
                <w:sz w:val="23"/>
              </w:rPr>
              <w:t>3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ГК3</w:t>
            </w:r>
          </w:p>
        </w:tc>
        <w:tc>
          <w:tcPr>
            <w:tcW w:w="5385" w:type="dxa"/>
          </w:tcPr>
          <w:p>
            <w:pPr>
              <w:pStyle w:val="TableParagraph"/>
              <w:spacing w:line="249" w:lineRule="auto" w:before="41"/>
              <w:ind w:left="113" w:right="274"/>
              <w:rPr>
                <w:sz w:val="23"/>
              </w:rPr>
            </w:pP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№2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(3523,5),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№1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(15532,6),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Детский сад (1360,8)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248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1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305</w:t>
            </w:r>
          </w:p>
        </w:tc>
      </w:tr>
      <w:tr>
        <w:trPr>
          <w:trHeight w:val="635" w:hRule="atLeast"/>
        </w:trPr>
        <w:tc>
          <w:tcPr>
            <w:tcW w:w="567" w:type="dxa"/>
          </w:tcPr>
          <w:p>
            <w:pPr>
              <w:pStyle w:val="TableParagraph"/>
              <w:spacing w:before="41"/>
              <w:ind w:left="225"/>
              <w:rPr>
                <w:sz w:val="23"/>
              </w:rPr>
            </w:pPr>
            <w:r>
              <w:rPr>
                <w:color w:val="231F20"/>
                <w:sz w:val="23"/>
              </w:rPr>
              <w:t>4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ГК4</w:t>
            </w:r>
          </w:p>
        </w:tc>
        <w:tc>
          <w:tcPr>
            <w:tcW w:w="5385" w:type="dxa"/>
          </w:tcPr>
          <w:p>
            <w:pPr>
              <w:pStyle w:val="TableParagraph"/>
              <w:spacing w:line="249" w:lineRule="auto" w:before="41"/>
              <w:ind w:left="113" w:right="398"/>
              <w:rPr>
                <w:sz w:val="23"/>
              </w:rPr>
            </w:pP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№2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(11088),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№1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(183708),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Школа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(78750)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385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1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447</w:t>
            </w:r>
          </w:p>
        </w:tc>
      </w:tr>
      <w:tr>
        <w:trPr>
          <w:trHeight w:val="635" w:hRule="atLeast"/>
        </w:trPr>
        <w:tc>
          <w:tcPr>
            <w:tcW w:w="567" w:type="dxa"/>
          </w:tcPr>
          <w:p>
            <w:pPr>
              <w:pStyle w:val="TableParagraph"/>
              <w:spacing w:before="41"/>
              <w:ind w:left="225"/>
              <w:rPr>
                <w:sz w:val="23"/>
              </w:rPr>
            </w:pPr>
            <w:r>
              <w:rPr>
                <w:color w:val="231F20"/>
                <w:sz w:val="23"/>
              </w:rPr>
              <w:t>5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ГК5</w:t>
            </w:r>
          </w:p>
        </w:tc>
        <w:tc>
          <w:tcPr>
            <w:tcW w:w="5385" w:type="dxa"/>
          </w:tcPr>
          <w:p>
            <w:pPr>
              <w:pStyle w:val="TableParagraph"/>
              <w:spacing w:line="249" w:lineRule="auto" w:before="41"/>
              <w:ind w:left="113" w:right="696"/>
              <w:rPr>
                <w:sz w:val="23"/>
              </w:rPr>
            </w:pP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№2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(14875,68),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Спортивный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центр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(8081,5),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Жилой дом №1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(13017,76)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555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1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547</w:t>
            </w:r>
          </w:p>
        </w:tc>
      </w:tr>
      <w:tr>
        <w:trPr>
          <w:trHeight w:val="635" w:hRule="atLeast"/>
        </w:trPr>
        <w:tc>
          <w:tcPr>
            <w:tcW w:w="567" w:type="dxa"/>
          </w:tcPr>
          <w:p>
            <w:pPr>
              <w:pStyle w:val="TableParagraph"/>
              <w:spacing w:before="41"/>
              <w:ind w:left="225"/>
              <w:rPr>
                <w:sz w:val="23"/>
              </w:rPr>
            </w:pPr>
            <w:r>
              <w:rPr>
                <w:color w:val="231F20"/>
                <w:sz w:val="23"/>
              </w:rPr>
              <w:t>6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ГК6</w:t>
            </w:r>
          </w:p>
        </w:tc>
        <w:tc>
          <w:tcPr>
            <w:tcW w:w="5385" w:type="dxa"/>
          </w:tcPr>
          <w:p>
            <w:pPr>
              <w:pStyle w:val="TableParagraph"/>
              <w:spacing w:before="41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Почта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(4032),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№1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(8845),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</w:p>
          <w:p>
            <w:pPr>
              <w:pStyle w:val="TableParagraph"/>
              <w:spacing w:before="12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№2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(13166)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433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1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660</w:t>
            </w:r>
          </w:p>
        </w:tc>
      </w:tr>
      <w:tr>
        <w:trPr>
          <w:trHeight w:val="635" w:hRule="atLeast"/>
        </w:trPr>
        <w:tc>
          <w:tcPr>
            <w:tcW w:w="567" w:type="dxa"/>
          </w:tcPr>
          <w:p>
            <w:pPr>
              <w:pStyle w:val="TableParagraph"/>
              <w:spacing w:before="41"/>
              <w:ind w:left="225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ГК7</w:t>
            </w:r>
          </w:p>
        </w:tc>
        <w:tc>
          <w:tcPr>
            <w:tcW w:w="5385" w:type="dxa"/>
          </w:tcPr>
          <w:p>
            <w:pPr>
              <w:pStyle w:val="TableParagraph"/>
              <w:spacing w:line="249" w:lineRule="auto" w:before="41"/>
              <w:ind w:left="113" w:right="140"/>
              <w:rPr>
                <w:sz w:val="23"/>
              </w:rPr>
            </w:pPr>
            <w:r>
              <w:rPr>
                <w:color w:val="231F20"/>
                <w:sz w:val="23"/>
              </w:rPr>
              <w:t>ТЦ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(14667),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№1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(37044),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№2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(126288)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513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1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775</w:t>
            </w:r>
          </w:p>
        </w:tc>
      </w:tr>
      <w:tr>
        <w:trPr>
          <w:trHeight w:val="635" w:hRule="atLeast"/>
        </w:trPr>
        <w:tc>
          <w:tcPr>
            <w:tcW w:w="567" w:type="dxa"/>
          </w:tcPr>
          <w:p>
            <w:pPr>
              <w:pStyle w:val="TableParagraph"/>
              <w:spacing w:before="41"/>
              <w:ind w:left="225"/>
              <w:rPr>
                <w:sz w:val="23"/>
              </w:rPr>
            </w:pPr>
            <w:r>
              <w:rPr>
                <w:color w:val="231F20"/>
                <w:sz w:val="23"/>
              </w:rPr>
              <w:t>8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ГК8</w:t>
            </w:r>
          </w:p>
        </w:tc>
        <w:tc>
          <w:tcPr>
            <w:tcW w:w="5385" w:type="dxa"/>
          </w:tcPr>
          <w:p>
            <w:pPr>
              <w:pStyle w:val="TableParagraph"/>
              <w:spacing w:before="41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Магазин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(316),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№1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(7332),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</w:p>
          <w:p>
            <w:pPr>
              <w:pStyle w:val="TableParagraph"/>
              <w:spacing w:before="12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№2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(6313,5)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240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1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330</w:t>
            </w:r>
          </w:p>
        </w:tc>
      </w:tr>
      <w:tr>
        <w:trPr>
          <w:trHeight w:val="635" w:hRule="atLeast"/>
        </w:trPr>
        <w:tc>
          <w:tcPr>
            <w:tcW w:w="567" w:type="dxa"/>
          </w:tcPr>
          <w:p>
            <w:pPr>
              <w:pStyle w:val="TableParagraph"/>
              <w:spacing w:before="41"/>
              <w:ind w:left="225"/>
              <w:rPr>
                <w:sz w:val="23"/>
              </w:rPr>
            </w:pPr>
            <w:r>
              <w:rPr>
                <w:color w:val="231F20"/>
                <w:sz w:val="23"/>
              </w:rPr>
              <w:t>9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ГК9</w:t>
            </w:r>
          </w:p>
        </w:tc>
        <w:tc>
          <w:tcPr>
            <w:tcW w:w="5385" w:type="dxa"/>
          </w:tcPr>
          <w:p>
            <w:pPr>
              <w:pStyle w:val="TableParagraph"/>
              <w:spacing w:before="41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№1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(43848),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Школа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(7840),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</w:p>
          <w:p>
            <w:pPr>
              <w:pStyle w:val="TableParagraph"/>
              <w:spacing w:before="12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№2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(25651)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301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1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313</w:t>
            </w:r>
          </w:p>
        </w:tc>
      </w:tr>
      <w:tr>
        <w:trPr>
          <w:trHeight w:val="635" w:hRule="atLeast"/>
        </w:trPr>
        <w:tc>
          <w:tcPr>
            <w:tcW w:w="567" w:type="dxa"/>
          </w:tcPr>
          <w:p>
            <w:pPr>
              <w:pStyle w:val="TableParagraph"/>
              <w:spacing w:before="41"/>
              <w:ind w:left="168"/>
              <w:rPr>
                <w:sz w:val="23"/>
              </w:rPr>
            </w:pPr>
            <w:r>
              <w:rPr>
                <w:color w:val="231F20"/>
                <w:sz w:val="23"/>
              </w:rPr>
              <w:t>10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ГК10</w:t>
            </w:r>
          </w:p>
        </w:tc>
        <w:tc>
          <w:tcPr>
            <w:tcW w:w="5385" w:type="dxa"/>
          </w:tcPr>
          <w:p>
            <w:pPr>
              <w:pStyle w:val="TableParagraph"/>
              <w:spacing w:line="249" w:lineRule="auto" w:before="41"/>
              <w:ind w:left="113" w:right="504"/>
              <w:rPr>
                <w:sz w:val="23"/>
              </w:rPr>
            </w:pP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№1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(47046),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Жилой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дом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№2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(16578),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Детский сад (2477)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295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1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</w:t>
            </w:r>
          </w:p>
        </w:tc>
        <w:tc>
          <w:tcPr>
            <w:tcW w:w="850" w:type="dxa"/>
          </w:tcPr>
          <w:p>
            <w:pPr>
              <w:pStyle w:val="TableParagraph"/>
              <w:spacing w:before="41"/>
              <w:ind w:left="97" w:right="8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265</w:t>
            </w:r>
          </w:p>
        </w:tc>
      </w:tr>
    </w:tbl>
    <w:p>
      <w:pPr>
        <w:spacing w:after="0"/>
        <w:jc w:val="center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2"/>
      </w:pP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изучении</w:t>
      </w:r>
      <w:r>
        <w:rPr>
          <w:color w:val="231F20"/>
          <w:spacing w:val="-5"/>
        </w:rPr>
        <w:t> </w:t>
      </w:r>
      <w:r>
        <w:rPr>
          <w:color w:val="231F20"/>
        </w:rPr>
        <w:t>КПК</w:t>
      </w:r>
      <w:r>
        <w:rPr>
          <w:color w:val="231F20"/>
          <w:spacing w:val="-5"/>
        </w:rPr>
        <w:t> </w:t>
      </w:r>
      <w:r>
        <w:rPr>
          <w:color w:val="231F20"/>
        </w:rPr>
        <w:t>стало</w:t>
      </w:r>
      <w:r>
        <w:rPr>
          <w:color w:val="231F20"/>
          <w:spacing w:val="-5"/>
        </w:rPr>
        <w:t> </w:t>
      </w:r>
      <w:r>
        <w:rPr>
          <w:color w:val="231F20"/>
        </w:rPr>
        <w:t>известно,</w:t>
      </w:r>
      <w:r>
        <w:rPr>
          <w:color w:val="231F20"/>
          <w:spacing w:val="-5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80</w:t>
      </w:r>
      <w:r>
        <w:rPr>
          <w:color w:val="231F20"/>
          <w:spacing w:val="-4"/>
        </w:rPr>
        <w:t> </w:t>
      </w:r>
      <w:r>
        <w:rPr>
          <w:color w:val="231F20"/>
        </w:rPr>
        <w:t>%</w:t>
      </w:r>
      <w:r>
        <w:rPr>
          <w:color w:val="231F20"/>
          <w:spacing w:val="-6"/>
        </w:rPr>
        <w:t> </w:t>
      </w:r>
      <w:r>
        <w:rPr>
          <w:color w:val="231F20"/>
        </w:rPr>
        <w:t>случаев</w:t>
      </w:r>
      <w:r>
        <w:rPr>
          <w:color w:val="231F20"/>
          <w:spacing w:val="-5"/>
        </w:rPr>
        <w:t> </w:t>
      </w:r>
      <w:r>
        <w:rPr>
          <w:color w:val="231F20"/>
        </w:rPr>
        <w:t>минимальную</w:t>
      </w:r>
      <w:r>
        <w:rPr>
          <w:color w:val="231F20"/>
          <w:spacing w:val="-5"/>
        </w:rPr>
        <w:t> </w:t>
      </w:r>
      <w:r>
        <w:rPr>
          <w:color w:val="231F20"/>
        </w:rPr>
        <w:t>продолжи-</w:t>
      </w:r>
      <w:r>
        <w:rPr>
          <w:color w:val="231F20"/>
          <w:spacing w:val="-63"/>
        </w:rPr>
        <w:t> </w:t>
      </w:r>
      <w:r>
        <w:rPr>
          <w:color w:val="231F20"/>
        </w:rPr>
        <w:t>тельность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наименьшие</w:t>
      </w:r>
      <w:r>
        <w:rPr>
          <w:color w:val="231F20"/>
          <w:spacing w:val="-10"/>
        </w:rPr>
        <w:t> </w:t>
      </w:r>
      <w:r>
        <w:rPr>
          <w:color w:val="231F20"/>
        </w:rPr>
        <w:t>межобъектные</w:t>
      </w:r>
      <w:r>
        <w:rPr>
          <w:color w:val="231F20"/>
          <w:spacing w:val="-10"/>
        </w:rPr>
        <w:t> </w:t>
      </w:r>
      <w:r>
        <w:rPr>
          <w:color w:val="231F20"/>
        </w:rPr>
        <w:t>простои</w:t>
      </w:r>
      <w:r>
        <w:rPr>
          <w:color w:val="231F20"/>
          <w:spacing w:val="-10"/>
        </w:rPr>
        <w:t> </w:t>
      </w:r>
      <w:r>
        <w:rPr>
          <w:color w:val="231F20"/>
        </w:rPr>
        <w:t>бригад</w:t>
      </w:r>
      <w:r>
        <w:rPr>
          <w:color w:val="231F20"/>
          <w:spacing w:val="-10"/>
        </w:rPr>
        <w:t> </w:t>
      </w:r>
      <w:r>
        <w:rPr>
          <w:color w:val="231F20"/>
        </w:rPr>
        <w:t>можно</w:t>
      </w:r>
      <w:r>
        <w:rPr>
          <w:color w:val="231F20"/>
          <w:spacing w:val="-10"/>
        </w:rPr>
        <w:t> </w:t>
      </w:r>
      <w:r>
        <w:rPr>
          <w:color w:val="231F20"/>
        </w:rPr>
        <w:t>ожидать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9"/>
        </w:rPr>
        <w:t> </w:t>
      </w:r>
      <w:r>
        <w:rPr>
          <w:color w:val="231F20"/>
        </w:rPr>
        <w:t>очеред-</w:t>
      </w:r>
      <w:r>
        <w:rPr>
          <w:color w:val="231F20"/>
          <w:spacing w:val="-63"/>
        </w:rPr>
        <w:t> </w:t>
      </w:r>
      <w:r>
        <w:rPr>
          <w:color w:val="231F20"/>
        </w:rPr>
        <w:t>ности строительства по уменьшению строительного объема объектов. Также в 20 %</w:t>
      </w:r>
      <w:r>
        <w:rPr>
          <w:color w:val="231F20"/>
          <w:spacing w:val="-62"/>
        </w:rPr>
        <w:t> </w:t>
      </w:r>
      <w:r>
        <w:rPr>
          <w:color w:val="231F20"/>
        </w:rPr>
        <w:t>случаев</w:t>
      </w:r>
      <w:r>
        <w:rPr>
          <w:color w:val="231F20"/>
          <w:spacing w:val="-6"/>
        </w:rPr>
        <w:t> </w:t>
      </w:r>
      <w:r>
        <w:rPr>
          <w:color w:val="231F20"/>
        </w:rPr>
        <w:t>эта</w:t>
      </w:r>
      <w:r>
        <w:rPr>
          <w:color w:val="231F20"/>
          <w:spacing w:val="-5"/>
        </w:rPr>
        <w:t> </w:t>
      </w:r>
      <w:r>
        <w:rPr>
          <w:color w:val="231F20"/>
        </w:rPr>
        <w:t>зависимость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5"/>
        </w:rPr>
        <w:t> </w:t>
      </w:r>
      <w:r>
        <w:rPr>
          <w:color w:val="231F20"/>
        </w:rPr>
        <w:t>прослеживается.</w:t>
      </w:r>
      <w:r>
        <w:rPr>
          <w:color w:val="231F20"/>
          <w:spacing w:val="-5"/>
        </w:rPr>
        <w:t> </w:t>
      </w:r>
      <w:r>
        <w:rPr>
          <w:color w:val="231F20"/>
        </w:rPr>
        <w:t>Исключениями</w:t>
      </w:r>
      <w:r>
        <w:rPr>
          <w:color w:val="231F20"/>
          <w:spacing w:val="-6"/>
        </w:rPr>
        <w:t> </w:t>
      </w:r>
      <w:r>
        <w:rPr>
          <w:color w:val="231F20"/>
        </w:rPr>
        <w:t>стали</w:t>
      </w:r>
      <w:r>
        <w:rPr>
          <w:color w:val="231F20"/>
          <w:spacing w:val="-5"/>
        </w:rPr>
        <w:t> </w:t>
      </w:r>
      <w:r>
        <w:rPr>
          <w:color w:val="231F20"/>
        </w:rPr>
        <w:t>ГК</w:t>
      </w:r>
      <w:r>
        <w:rPr>
          <w:color w:val="231F20"/>
          <w:spacing w:val="-5"/>
        </w:rPr>
        <w:t> </w:t>
      </w:r>
      <w:r>
        <w:rPr>
          <w:color w:val="231F20"/>
        </w:rPr>
        <w:t>№5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ГК</w:t>
      </w:r>
      <w:r>
        <w:rPr>
          <w:color w:val="231F20"/>
          <w:spacing w:val="-5"/>
        </w:rPr>
        <w:t> </w:t>
      </w:r>
      <w:r>
        <w:rPr>
          <w:color w:val="231F20"/>
        </w:rPr>
        <w:t>№</w:t>
      </w:r>
      <w:r>
        <w:rPr>
          <w:color w:val="231F20"/>
          <w:spacing w:val="-4"/>
        </w:rPr>
        <w:t> </w:t>
      </w:r>
      <w:r>
        <w:rPr>
          <w:color w:val="231F20"/>
        </w:rPr>
        <w:t>8.</w:t>
      </w:r>
      <w:r>
        <w:rPr>
          <w:color w:val="231F20"/>
          <w:spacing w:val="-62"/>
        </w:rPr>
        <w:t> </w:t>
      </w:r>
      <w:r>
        <w:rPr>
          <w:color w:val="231F20"/>
        </w:rPr>
        <w:t>Но</w:t>
      </w:r>
      <w:r>
        <w:rPr>
          <w:color w:val="231F20"/>
          <w:spacing w:val="-12"/>
        </w:rPr>
        <w:t> </w:t>
      </w:r>
      <w:r>
        <w:rPr>
          <w:color w:val="231F20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</w:rPr>
        <w:t>возведении</w:t>
      </w:r>
      <w:r>
        <w:rPr>
          <w:color w:val="231F20"/>
          <w:spacing w:val="-12"/>
        </w:rPr>
        <w:t> </w:t>
      </w:r>
      <w:r>
        <w:rPr>
          <w:color w:val="231F20"/>
        </w:rPr>
        <w:t>ГК</w:t>
      </w:r>
      <w:r>
        <w:rPr>
          <w:color w:val="231F20"/>
          <w:spacing w:val="-12"/>
        </w:rPr>
        <w:t> </w:t>
      </w:r>
      <w:r>
        <w:rPr>
          <w:color w:val="231F20"/>
        </w:rPr>
        <w:t>№</w:t>
      </w:r>
      <w:r>
        <w:rPr>
          <w:color w:val="231F20"/>
          <w:spacing w:val="-10"/>
        </w:rPr>
        <w:t> </w:t>
      </w:r>
      <w:r>
        <w:rPr>
          <w:color w:val="231F20"/>
        </w:rPr>
        <w:t>8</w:t>
      </w:r>
      <w:r>
        <w:rPr>
          <w:color w:val="231F20"/>
          <w:spacing w:val="-12"/>
        </w:rPr>
        <w:t> </w:t>
      </w:r>
      <w:r>
        <w:rPr>
          <w:color w:val="231F20"/>
        </w:rPr>
        <w:t>приобретает</w:t>
      </w:r>
      <w:r>
        <w:rPr>
          <w:color w:val="231F20"/>
          <w:spacing w:val="-11"/>
        </w:rPr>
        <w:t> </w:t>
      </w:r>
      <w:r>
        <w:rPr>
          <w:color w:val="231F20"/>
        </w:rPr>
        <w:t>значение</w:t>
      </w:r>
      <w:r>
        <w:rPr>
          <w:color w:val="231F20"/>
          <w:spacing w:val="-12"/>
        </w:rPr>
        <w:t> </w:t>
      </w:r>
      <w:r>
        <w:rPr>
          <w:color w:val="231F20"/>
        </w:rPr>
        <w:t>продолжительность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63"/>
        </w:rPr>
        <w:t> </w:t>
      </w:r>
      <w:r>
        <w:rPr>
          <w:color w:val="231F20"/>
          <w:spacing w:val="-3"/>
        </w:rPr>
        <w:t>объектных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потоков,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эта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зависимость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носит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обратно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пропорциональный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характер.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62"/>
        </w:rPr>
        <w:t> </w:t>
      </w:r>
      <w:r>
        <w:rPr>
          <w:color w:val="231F20"/>
        </w:rPr>
        <w:t>возведении</w:t>
      </w:r>
      <w:r>
        <w:rPr>
          <w:color w:val="231F20"/>
          <w:spacing w:val="-16"/>
        </w:rPr>
        <w:t> </w:t>
      </w:r>
      <w:r>
        <w:rPr>
          <w:color w:val="231F20"/>
        </w:rPr>
        <w:t>ГК</w:t>
      </w:r>
      <w:r>
        <w:rPr>
          <w:color w:val="231F20"/>
          <w:spacing w:val="-16"/>
        </w:rPr>
        <w:t> </w:t>
      </w:r>
      <w:r>
        <w:rPr>
          <w:color w:val="231F20"/>
        </w:rPr>
        <w:t>методом</w:t>
      </w:r>
      <w:r>
        <w:rPr>
          <w:color w:val="231F20"/>
          <w:spacing w:val="-15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6"/>
        </w:rPr>
        <w:t> </w:t>
      </w:r>
      <w:r>
        <w:rPr>
          <w:color w:val="231F20"/>
        </w:rPr>
        <w:t>работ</w:t>
      </w:r>
      <w:r>
        <w:rPr>
          <w:color w:val="231F20"/>
          <w:spacing w:val="-15"/>
        </w:rPr>
        <w:t> </w:t>
      </w:r>
      <w:r>
        <w:rPr>
          <w:color w:val="231F20"/>
        </w:rPr>
        <w:t>КПК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общую</w:t>
      </w:r>
      <w:r>
        <w:rPr>
          <w:color w:val="231F20"/>
          <w:spacing w:val="-15"/>
        </w:rPr>
        <w:t> </w:t>
      </w:r>
      <w:r>
        <w:rPr>
          <w:color w:val="231F20"/>
        </w:rPr>
        <w:t>продолжительность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ме-</w:t>
      </w:r>
      <w:r>
        <w:rPr>
          <w:color w:val="231F20"/>
          <w:spacing w:val="-63"/>
        </w:rPr>
        <w:t> </w:t>
      </w:r>
      <w:r>
        <w:rPr>
          <w:color w:val="231F20"/>
        </w:rPr>
        <w:t>жобъектные</w:t>
      </w:r>
      <w:r>
        <w:rPr>
          <w:color w:val="231F20"/>
          <w:spacing w:val="-9"/>
        </w:rPr>
        <w:t> </w:t>
      </w:r>
      <w:r>
        <w:rPr>
          <w:color w:val="231F20"/>
        </w:rPr>
        <w:t>простои</w:t>
      </w:r>
      <w:r>
        <w:rPr>
          <w:color w:val="231F20"/>
          <w:spacing w:val="-8"/>
        </w:rPr>
        <w:t> </w:t>
      </w:r>
      <w:r>
        <w:rPr>
          <w:color w:val="231F20"/>
        </w:rPr>
        <w:t>бригад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большинстве</w:t>
      </w:r>
      <w:r>
        <w:rPr>
          <w:color w:val="231F20"/>
          <w:spacing w:val="-8"/>
        </w:rPr>
        <w:t> </w:t>
      </w:r>
      <w:r>
        <w:rPr>
          <w:color w:val="231F20"/>
        </w:rPr>
        <w:t>случаев</w:t>
      </w:r>
      <w:r>
        <w:rPr>
          <w:color w:val="231F20"/>
          <w:spacing w:val="-8"/>
        </w:rPr>
        <w:t> </w:t>
      </w:r>
      <w:r>
        <w:rPr>
          <w:color w:val="231F20"/>
        </w:rPr>
        <w:t>влияет</w:t>
      </w:r>
      <w:r>
        <w:rPr>
          <w:color w:val="231F20"/>
          <w:spacing w:val="-8"/>
        </w:rPr>
        <w:t> </w:t>
      </w:r>
      <w:r>
        <w:rPr>
          <w:color w:val="231F20"/>
        </w:rPr>
        <w:t>продолжительность</w:t>
      </w:r>
      <w:r>
        <w:rPr>
          <w:color w:val="231F20"/>
          <w:spacing w:val="-8"/>
        </w:rPr>
        <w:t> </w:t>
      </w:r>
      <w:r>
        <w:rPr>
          <w:color w:val="231F20"/>
        </w:rPr>
        <w:t>объ-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ектных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потоков:</w:t>
      </w:r>
      <w:r>
        <w:rPr>
          <w:color w:val="231F20"/>
          <w:spacing w:val="-15"/>
        </w:rPr>
        <w:t> </w:t>
      </w:r>
      <w:r>
        <w:rPr>
          <w:color w:val="231F20"/>
        </w:rPr>
        <w:t>их</w:t>
      </w:r>
      <w:r>
        <w:rPr>
          <w:color w:val="231F20"/>
          <w:spacing w:val="-15"/>
        </w:rPr>
        <w:t> </w:t>
      </w:r>
      <w:r>
        <w:rPr>
          <w:color w:val="231F20"/>
        </w:rPr>
        <w:t>следует</w:t>
      </w:r>
      <w:r>
        <w:rPr>
          <w:color w:val="231F20"/>
          <w:spacing w:val="-15"/>
        </w:rPr>
        <w:t> </w:t>
      </w:r>
      <w:r>
        <w:rPr>
          <w:color w:val="231F20"/>
        </w:rPr>
        <w:t>возводить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порядке</w:t>
      </w:r>
      <w:r>
        <w:rPr>
          <w:color w:val="231F20"/>
          <w:spacing w:val="-15"/>
        </w:rPr>
        <w:t> </w:t>
      </w:r>
      <w:r>
        <w:rPr>
          <w:color w:val="231F20"/>
        </w:rPr>
        <w:t>уменьшения</w:t>
      </w:r>
      <w:r>
        <w:rPr>
          <w:color w:val="231F20"/>
          <w:spacing w:val="-15"/>
        </w:rPr>
        <w:t> </w:t>
      </w:r>
      <w:r>
        <w:rPr>
          <w:color w:val="231F20"/>
        </w:rPr>
        <w:t>продолжительности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62"/>
        </w:rPr>
        <w:t> </w:t>
      </w:r>
      <w:r>
        <w:rPr>
          <w:color w:val="231F20"/>
        </w:rPr>
        <w:t>объектному расписанию. При проработке КПУ 70 % ГК показывают те же законо-</w:t>
      </w:r>
      <w:r>
        <w:rPr>
          <w:color w:val="231F20"/>
          <w:spacing w:val="1"/>
        </w:rPr>
        <w:t> </w:t>
      </w:r>
      <w:r>
        <w:rPr>
          <w:color w:val="231F20"/>
        </w:rPr>
        <w:t>мерности, что при КПК, 10 % ГК имеют прямую зависимость от продолжительно-</w:t>
      </w:r>
      <w:r>
        <w:rPr>
          <w:color w:val="231F20"/>
          <w:spacing w:val="1"/>
        </w:rPr>
        <w:t> </w:t>
      </w:r>
      <w:r>
        <w:rPr>
          <w:color w:val="231F20"/>
        </w:rPr>
        <w:t>сти</w:t>
      </w:r>
      <w:r>
        <w:rPr>
          <w:color w:val="231F20"/>
          <w:spacing w:val="-11"/>
        </w:rPr>
        <w:t> </w:t>
      </w:r>
      <w:r>
        <w:rPr>
          <w:color w:val="231F20"/>
        </w:rPr>
        <w:t>объектных</w:t>
      </w:r>
      <w:r>
        <w:rPr>
          <w:color w:val="231F20"/>
          <w:spacing w:val="-11"/>
        </w:rPr>
        <w:t> </w:t>
      </w:r>
      <w:r>
        <w:rPr>
          <w:color w:val="231F20"/>
        </w:rPr>
        <w:t>потоков.</w:t>
      </w:r>
      <w:r>
        <w:rPr>
          <w:color w:val="231F20"/>
          <w:spacing w:val="-11"/>
        </w:rPr>
        <w:t> </w:t>
      </w:r>
      <w:r>
        <w:rPr>
          <w:color w:val="231F20"/>
        </w:rPr>
        <w:t>20</w:t>
      </w:r>
      <w:r>
        <w:rPr>
          <w:color w:val="231F20"/>
          <w:spacing w:val="-9"/>
        </w:rPr>
        <w:t> </w:t>
      </w:r>
      <w:r>
        <w:rPr>
          <w:color w:val="231F20"/>
        </w:rPr>
        <w:t>%</w:t>
      </w:r>
      <w:r>
        <w:rPr>
          <w:color w:val="231F20"/>
          <w:spacing w:val="-10"/>
        </w:rPr>
        <w:t> </w:t>
      </w:r>
      <w:r>
        <w:rPr>
          <w:color w:val="231F20"/>
        </w:rPr>
        <w:t>ГК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1"/>
        </w:rPr>
        <w:t> </w:t>
      </w:r>
      <w:r>
        <w:rPr>
          <w:color w:val="231F20"/>
        </w:rPr>
        <w:t>работ</w:t>
      </w:r>
      <w:r>
        <w:rPr>
          <w:color w:val="231F20"/>
          <w:spacing w:val="-11"/>
        </w:rPr>
        <w:t> </w:t>
      </w:r>
      <w:r>
        <w:rPr>
          <w:color w:val="231F20"/>
        </w:rPr>
        <w:t>методом</w:t>
      </w:r>
      <w:r>
        <w:rPr>
          <w:color w:val="231F20"/>
          <w:spacing w:val="-10"/>
        </w:rPr>
        <w:t> </w:t>
      </w:r>
      <w:r>
        <w:rPr>
          <w:color w:val="231F20"/>
        </w:rPr>
        <w:t>КПУ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зависят</w:t>
      </w:r>
      <w:r>
        <w:rPr>
          <w:color w:val="231F20"/>
          <w:spacing w:val="-11"/>
        </w:rPr>
        <w:t> </w:t>
      </w:r>
      <w:r>
        <w:rPr>
          <w:color w:val="231F20"/>
        </w:rPr>
        <w:t>ни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объема,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продолжительностей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объектных</w:t>
      </w:r>
      <w:r>
        <w:rPr>
          <w:color w:val="231F20"/>
          <w:spacing w:val="-14"/>
        </w:rPr>
        <w:t> </w:t>
      </w:r>
      <w:r>
        <w:rPr>
          <w:color w:val="231F20"/>
        </w:rPr>
        <w:t>потоков.</w:t>
      </w:r>
      <w:r>
        <w:rPr>
          <w:color w:val="231F20"/>
          <w:spacing w:val="-15"/>
        </w:rPr>
        <w:t> </w:t>
      </w:r>
      <w:r>
        <w:rPr>
          <w:color w:val="231F20"/>
        </w:rPr>
        <w:t>Исследова-</w:t>
      </w:r>
      <w:r>
        <w:rPr>
          <w:color w:val="231F20"/>
          <w:spacing w:val="-63"/>
        </w:rPr>
        <w:t> </w:t>
      </w:r>
      <w:r>
        <w:rPr>
          <w:color w:val="231F20"/>
        </w:rPr>
        <w:t>ние КПА на примере десяти различных ГК связи очередности строительства объек-</w:t>
      </w:r>
      <w:r>
        <w:rPr>
          <w:color w:val="231F20"/>
          <w:spacing w:val="-62"/>
        </w:rPr>
        <w:t> </w:t>
      </w:r>
      <w:r>
        <w:rPr>
          <w:color w:val="231F20"/>
        </w:rPr>
        <w:t>тов</w:t>
      </w:r>
      <w:r>
        <w:rPr>
          <w:color w:val="231F20"/>
          <w:spacing w:val="-2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их</w:t>
      </w:r>
      <w:r>
        <w:rPr>
          <w:color w:val="231F20"/>
          <w:spacing w:val="-2"/>
        </w:rPr>
        <w:t> </w:t>
      </w:r>
      <w:r>
        <w:rPr>
          <w:color w:val="231F20"/>
        </w:rPr>
        <w:t>продолжительностью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строительным</w:t>
      </w:r>
      <w:r>
        <w:rPr>
          <w:color w:val="231F20"/>
          <w:spacing w:val="-1"/>
        </w:rPr>
        <w:t> </w:t>
      </w:r>
      <w:r>
        <w:rPr>
          <w:color w:val="231F20"/>
        </w:rPr>
        <w:t>объемом</w:t>
      </w:r>
      <w:r>
        <w:rPr>
          <w:color w:val="231F20"/>
          <w:spacing w:val="-1"/>
        </w:rPr>
        <w:t> </w:t>
      </w:r>
      <w:r>
        <w:rPr>
          <w:color w:val="231F20"/>
        </w:rPr>
        <w:t>не</w:t>
      </w:r>
      <w:r>
        <w:rPr>
          <w:color w:val="231F20"/>
          <w:spacing w:val="-2"/>
        </w:rPr>
        <w:t> </w:t>
      </w:r>
      <w:r>
        <w:rPr>
          <w:color w:val="231F20"/>
        </w:rPr>
        <w:t>обнаружило.</w:t>
      </w:r>
    </w:p>
    <w:p>
      <w:pPr>
        <w:pStyle w:val="BodyText"/>
        <w:spacing w:line="249" w:lineRule="auto" w:before="16"/>
        <w:ind w:right="148"/>
      </w:pPr>
      <w:r>
        <w:rPr>
          <w:color w:val="231F20"/>
        </w:rPr>
        <w:t>Принимая во внимание смысл методов поточной организации работ КПК, КПУ</w:t>
      </w:r>
      <w:r>
        <w:rPr>
          <w:color w:val="231F20"/>
          <w:spacing w:val="1"/>
        </w:rPr>
        <w:t> </w:t>
      </w:r>
      <w:r>
        <w:rPr>
          <w:color w:val="231F20"/>
        </w:rPr>
        <w:t>и КПА, очевидно, что простои объекта (растяжение фронтальной связи) оказываясь</w:t>
      </w:r>
      <w:r>
        <w:rPr>
          <w:color w:val="231F20"/>
          <w:spacing w:val="-62"/>
        </w:rPr>
        <w:t> </w:t>
      </w:r>
      <w:r>
        <w:rPr>
          <w:color w:val="231F20"/>
        </w:rPr>
        <w:t>меньше при полном или частичном сохранении объектных расписаний, уменьшают</w:t>
      </w:r>
      <w:r>
        <w:rPr>
          <w:color w:val="231F20"/>
          <w:spacing w:val="-62"/>
        </w:rPr>
        <w:t> </w:t>
      </w:r>
      <w:r>
        <w:rPr>
          <w:color w:val="231F20"/>
        </w:rPr>
        <w:t>и продолжительность строительства, а отсутствие простоев бригад (растяжение ре-</w:t>
      </w:r>
      <w:r>
        <w:rPr>
          <w:color w:val="231F20"/>
          <w:spacing w:val="1"/>
        </w:rPr>
        <w:t> </w:t>
      </w:r>
      <w:r>
        <w:rPr>
          <w:color w:val="231F20"/>
        </w:rPr>
        <w:t>сурсной связи) увеличивает продолжительность возведения ГК до максимума. Чем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позже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совмещаются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работы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объектных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потоках,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больше</w:t>
      </w:r>
      <w:r>
        <w:rPr>
          <w:color w:val="231F20"/>
          <w:spacing w:val="-15"/>
        </w:rPr>
        <w:t> </w:t>
      </w:r>
      <w:r>
        <w:rPr>
          <w:color w:val="231F20"/>
        </w:rPr>
        <w:t>простои</w:t>
      </w:r>
      <w:r>
        <w:rPr>
          <w:color w:val="231F20"/>
          <w:spacing w:val="-16"/>
        </w:rPr>
        <w:t> </w:t>
      </w:r>
      <w:r>
        <w:rPr>
          <w:color w:val="231F20"/>
        </w:rPr>
        <w:t>трудовых</w:t>
      </w:r>
      <w:r>
        <w:rPr>
          <w:color w:val="231F20"/>
          <w:spacing w:val="-15"/>
        </w:rPr>
        <w:t> </w:t>
      </w:r>
      <w:r>
        <w:rPr>
          <w:color w:val="231F20"/>
        </w:rPr>
        <w:t>ре-</w:t>
      </w:r>
      <w:r>
        <w:rPr>
          <w:color w:val="231F20"/>
          <w:spacing w:val="-62"/>
        </w:rPr>
        <w:t> </w:t>
      </w:r>
      <w:r>
        <w:rPr>
          <w:color w:val="231F20"/>
        </w:rPr>
        <w:t>сурсов,</w:t>
      </w:r>
      <w:r>
        <w:rPr>
          <w:color w:val="231F20"/>
          <w:spacing w:val="-2"/>
        </w:rPr>
        <w:t> </w:t>
      </w:r>
      <w:r>
        <w:rPr>
          <w:color w:val="231F20"/>
        </w:rPr>
        <w:t>заработная</w:t>
      </w:r>
      <w:r>
        <w:rPr>
          <w:color w:val="231F20"/>
          <w:spacing w:val="-1"/>
        </w:rPr>
        <w:t> </w:t>
      </w:r>
      <w:r>
        <w:rPr>
          <w:color w:val="231F20"/>
        </w:rPr>
        <w:t>плата</w:t>
      </w:r>
      <w:r>
        <w:rPr>
          <w:color w:val="231F20"/>
          <w:spacing w:val="-2"/>
        </w:rPr>
        <w:t> </w:t>
      </w:r>
      <w:r>
        <w:rPr>
          <w:color w:val="231F20"/>
        </w:rPr>
        <w:t>которых</w:t>
      </w:r>
      <w:r>
        <w:rPr>
          <w:color w:val="231F20"/>
          <w:spacing w:val="-1"/>
        </w:rPr>
        <w:t> </w:t>
      </w:r>
      <w:r>
        <w:rPr>
          <w:color w:val="231F20"/>
        </w:rPr>
        <w:t>от</w:t>
      </w:r>
      <w:r>
        <w:rPr>
          <w:color w:val="231F20"/>
          <w:spacing w:val="-2"/>
        </w:rPr>
        <w:t> </w:t>
      </w:r>
      <w:r>
        <w:rPr>
          <w:color w:val="231F20"/>
        </w:rPr>
        <w:t>простоя</w:t>
      </w:r>
      <w:r>
        <w:rPr>
          <w:color w:val="231F20"/>
          <w:spacing w:val="-1"/>
        </w:rPr>
        <w:t> </w:t>
      </w:r>
      <w:r>
        <w:rPr>
          <w:color w:val="231F20"/>
        </w:rPr>
        <w:t>не</w:t>
      </w:r>
      <w:r>
        <w:rPr>
          <w:color w:val="231F20"/>
          <w:spacing w:val="-3"/>
        </w:rPr>
        <w:t> </w:t>
      </w:r>
      <w:r>
        <w:rPr>
          <w:color w:val="231F20"/>
        </w:rPr>
        <w:t>должна</w:t>
      </w:r>
      <w:r>
        <w:rPr>
          <w:color w:val="231F20"/>
          <w:spacing w:val="-2"/>
        </w:rPr>
        <w:t> </w:t>
      </w:r>
      <w:r>
        <w:rPr>
          <w:color w:val="231F20"/>
        </w:rPr>
        <w:t>изменится.</w:t>
      </w:r>
    </w:p>
    <w:p>
      <w:pPr>
        <w:pStyle w:val="BodyText"/>
        <w:spacing w:before="6"/>
        <w:ind w:left="0" w:firstLine="0"/>
        <w:jc w:val="left"/>
        <w:rPr>
          <w:sz w:val="22"/>
        </w:rPr>
      </w:pPr>
    </w:p>
    <w:p>
      <w:pPr>
        <w:spacing w:before="1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35"/>
        </w:numPr>
        <w:tabs>
          <w:tab w:pos="865" w:val="left" w:leader="none"/>
        </w:tabs>
        <w:spacing w:line="230" w:lineRule="auto" w:before="167" w:after="0"/>
        <w:ind w:left="155" w:right="152" w:firstLine="396"/>
        <w:jc w:val="left"/>
        <w:rPr>
          <w:sz w:val="23"/>
        </w:rPr>
      </w:pPr>
      <w:r>
        <w:rPr>
          <w:i/>
          <w:color w:val="231F20"/>
          <w:spacing w:val="-2"/>
          <w:sz w:val="23"/>
        </w:rPr>
        <w:t>Ларионова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2"/>
          <w:sz w:val="23"/>
        </w:rPr>
        <w:t>В.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pacing w:val="-2"/>
          <w:sz w:val="23"/>
        </w:rPr>
        <w:t>М.</w:t>
      </w:r>
      <w:r>
        <w:rPr>
          <w:i/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Совершенствование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организации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поточной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застройки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кварталов,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Ленин-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град,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1988. 205 с.</w:t>
      </w:r>
    </w:p>
    <w:p>
      <w:pPr>
        <w:pStyle w:val="ListParagraph"/>
        <w:numPr>
          <w:ilvl w:val="0"/>
          <w:numId w:val="35"/>
        </w:numPr>
        <w:tabs>
          <w:tab w:pos="865" w:val="left" w:leader="none"/>
        </w:tabs>
        <w:spacing w:line="230" w:lineRule="auto" w:before="0" w:after="0"/>
        <w:ind w:left="155" w:right="153" w:firstLine="396"/>
        <w:jc w:val="left"/>
        <w:rPr>
          <w:sz w:val="23"/>
        </w:rPr>
      </w:pPr>
      <w:r>
        <w:rPr>
          <w:i/>
          <w:color w:val="231F20"/>
          <w:spacing w:val="-1"/>
          <w:sz w:val="23"/>
        </w:rPr>
        <w:t>Челнокова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pacing w:val="-1"/>
          <w:sz w:val="23"/>
        </w:rPr>
        <w:t>В.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М.,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Гуревич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Б.</w:t>
      </w:r>
      <w:r>
        <w:rPr>
          <w:i/>
          <w:color w:val="231F20"/>
          <w:spacing w:val="-13"/>
          <w:sz w:val="23"/>
        </w:rPr>
        <w:t> </w:t>
      </w:r>
      <w:r>
        <w:rPr>
          <w:color w:val="231F20"/>
          <w:sz w:val="23"/>
        </w:rPr>
        <w:t>Анализ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проблем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организации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комплексного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освоения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тер-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риторий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// Вестник гражданских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инженеров. 2017. №1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(60). С.161–166.</w:t>
      </w:r>
    </w:p>
    <w:p>
      <w:pPr>
        <w:pStyle w:val="ListParagraph"/>
        <w:numPr>
          <w:ilvl w:val="0"/>
          <w:numId w:val="35"/>
        </w:numPr>
        <w:tabs>
          <w:tab w:pos="865" w:val="left" w:leader="none"/>
        </w:tabs>
        <w:spacing w:line="230" w:lineRule="auto" w:before="0" w:after="0"/>
        <w:ind w:left="155" w:right="152" w:firstLine="396"/>
        <w:jc w:val="left"/>
        <w:rPr>
          <w:sz w:val="23"/>
        </w:rPr>
      </w:pPr>
      <w:r>
        <w:rPr>
          <w:color w:val="231F20"/>
          <w:sz w:val="23"/>
        </w:rPr>
        <w:t>Постановление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Правительства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РФ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16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февраля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2008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г.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№87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«О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составе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разделов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про-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ектной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документации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требованиях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содержанию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(с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изменениями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21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апреля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2018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года)».</w:t>
      </w:r>
    </w:p>
    <w:p>
      <w:pPr>
        <w:pStyle w:val="ListParagraph"/>
        <w:numPr>
          <w:ilvl w:val="0"/>
          <w:numId w:val="35"/>
        </w:numPr>
        <w:tabs>
          <w:tab w:pos="865" w:val="left" w:leader="none"/>
        </w:tabs>
        <w:spacing w:line="230" w:lineRule="auto" w:before="0" w:after="0"/>
        <w:ind w:left="155" w:right="153" w:firstLine="396"/>
        <w:jc w:val="left"/>
        <w:rPr>
          <w:sz w:val="23"/>
        </w:rPr>
      </w:pPr>
      <w:r>
        <w:rPr>
          <w:color w:val="231F20"/>
          <w:sz w:val="23"/>
        </w:rPr>
        <w:t>СП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48.13330.2011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Организация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строительства.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Актуализированная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редакция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СНиП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12-01-2004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(с Изменением 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1).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Минрегион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России, 2010.</w:t>
      </w:r>
    </w:p>
    <w:p>
      <w:pPr>
        <w:pStyle w:val="ListParagraph"/>
        <w:numPr>
          <w:ilvl w:val="0"/>
          <w:numId w:val="35"/>
        </w:numPr>
        <w:tabs>
          <w:tab w:pos="865" w:val="left" w:leader="none"/>
        </w:tabs>
        <w:spacing w:line="230" w:lineRule="auto" w:before="0" w:after="0"/>
        <w:ind w:left="155" w:right="151" w:firstLine="396"/>
        <w:jc w:val="left"/>
        <w:rPr>
          <w:sz w:val="23"/>
        </w:rPr>
      </w:pPr>
      <w:r>
        <w:rPr>
          <w:i/>
          <w:color w:val="231F20"/>
          <w:w w:val="95"/>
          <w:sz w:val="23"/>
        </w:rPr>
        <w:t>Дикман</w:t>
      </w:r>
      <w:r>
        <w:rPr>
          <w:i/>
          <w:color w:val="231F20"/>
          <w:spacing w:val="3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Л.</w:t>
      </w:r>
      <w:r>
        <w:rPr>
          <w:i/>
          <w:color w:val="231F20"/>
          <w:spacing w:val="3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Г.</w:t>
      </w:r>
      <w:r>
        <w:rPr>
          <w:i/>
          <w:color w:val="231F20"/>
          <w:spacing w:val="3"/>
          <w:w w:val="95"/>
          <w:sz w:val="23"/>
        </w:rPr>
        <w:t> </w:t>
      </w:r>
      <w:r>
        <w:rPr>
          <w:color w:val="231F20"/>
          <w:w w:val="95"/>
          <w:sz w:val="23"/>
        </w:rPr>
        <w:t>Организация</w:t>
      </w:r>
      <w:r>
        <w:rPr>
          <w:color w:val="231F20"/>
          <w:spacing w:val="3"/>
          <w:w w:val="95"/>
          <w:sz w:val="23"/>
        </w:rPr>
        <w:t> </w:t>
      </w:r>
      <w:r>
        <w:rPr>
          <w:color w:val="231F20"/>
          <w:w w:val="95"/>
          <w:sz w:val="23"/>
        </w:rPr>
        <w:t>строительного</w:t>
      </w:r>
      <w:r>
        <w:rPr>
          <w:color w:val="231F20"/>
          <w:spacing w:val="3"/>
          <w:w w:val="95"/>
          <w:sz w:val="23"/>
        </w:rPr>
        <w:t> </w:t>
      </w:r>
      <w:r>
        <w:rPr>
          <w:color w:val="231F20"/>
          <w:w w:val="95"/>
          <w:sz w:val="23"/>
        </w:rPr>
        <w:t>производства:</w:t>
      </w:r>
      <w:r>
        <w:rPr>
          <w:color w:val="231F20"/>
          <w:spacing w:val="3"/>
          <w:w w:val="95"/>
          <w:sz w:val="23"/>
        </w:rPr>
        <w:t> </w:t>
      </w:r>
      <w:r>
        <w:rPr>
          <w:color w:val="231F20"/>
          <w:w w:val="95"/>
          <w:sz w:val="23"/>
        </w:rPr>
        <w:t>учеб.</w:t>
      </w:r>
      <w:r>
        <w:rPr>
          <w:color w:val="231F20"/>
          <w:spacing w:val="3"/>
          <w:w w:val="95"/>
          <w:sz w:val="23"/>
        </w:rPr>
        <w:t> </w:t>
      </w:r>
      <w:r>
        <w:rPr>
          <w:color w:val="231F20"/>
          <w:w w:val="95"/>
          <w:sz w:val="23"/>
        </w:rPr>
        <w:t>для</w:t>
      </w:r>
      <w:r>
        <w:rPr>
          <w:color w:val="231F20"/>
          <w:spacing w:val="3"/>
          <w:w w:val="95"/>
          <w:sz w:val="23"/>
        </w:rPr>
        <w:t> </w:t>
      </w:r>
      <w:r>
        <w:rPr>
          <w:color w:val="231F20"/>
          <w:w w:val="95"/>
          <w:sz w:val="23"/>
        </w:rPr>
        <w:t>строит.</w:t>
      </w:r>
      <w:r>
        <w:rPr>
          <w:color w:val="231F20"/>
          <w:spacing w:val="3"/>
          <w:w w:val="95"/>
          <w:sz w:val="23"/>
        </w:rPr>
        <w:t> </w:t>
      </w:r>
      <w:r>
        <w:rPr>
          <w:color w:val="231F20"/>
          <w:w w:val="95"/>
          <w:sz w:val="23"/>
        </w:rPr>
        <w:t>вузов</w:t>
      </w:r>
      <w:r>
        <w:rPr>
          <w:color w:val="231F20"/>
          <w:spacing w:val="3"/>
          <w:w w:val="95"/>
          <w:sz w:val="23"/>
        </w:rPr>
        <w:t> </w:t>
      </w:r>
      <w:r>
        <w:rPr>
          <w:color w:val="231F20"/>
          <w:w w:val="95"/>
          <w:sz w:val="23"/>
        </w:rPr>
        <w:t>/</w:t>
      </w:r>
      <w:r>
        <w:rPr>
          <w:color w:val="231F20"/>
          <w:spacing w:val="3"/>
          <w:w w:val="95"/>
          <w:sz w:val="23"/>
        </w:rPr>
        <w:t> </w:t>
      </w:r>
      <w:r>
        <w:rPr>
          <w:color w:val="231F20"/>
          <w:w w:val="95"/>
          <w:sz w:val="23"/>
        </w:rPr>
        <w:t>Л.</w:t>
      </w:r>
      <w:r>
        <w:rPr>
          <w:color w:val="231F20"/>
          <w:spacing w:val="5"/>
          <w:w w:val="95"/>
          <w:sz w:val="23"/>
        </w:rPr>
        <w:t> </w:t>
      </w:r>
      <w:r>
        <w:rPr>
          <w:color w:val="231F20"/>
          <w:w w:val="95"/>
          <w:sz w:val="23"/>
        </w:rPr>
        <w:t>Г.</w:t>
      </w:r>
      <w:r>
        <w:rPr>
          <w:color w:val="231F20"/>
          <w:spacing w:val="5"/>
          <w:w w:val="95"/>
          <w:sz w:val="23"/>
        </w:rPr>
        <w:t> </w:t>
      </w:r>
      <w:r>
        <w:rPr>
          <w:color w:val="231F20"/>
          <w:w w:val="95"/>
          <w:sz w:val="23"/>
        </w:rPr>
        <w:t>Дик-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ман.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Изд-во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Ассоциация строительных вузов,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2006. 608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spacing w:after="0" w:line="230" w:lineRule="auto"/>
        <w:jc w:val="left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51"/>
        <w:gridCol w:w="4604"/>
      </w:tblGrid>
      <w:tr>
        <w:trPr>
          <w:trHeight w:val="1298" w:hRule="atLeast"/>
        </w:trPr>
        <w:tc>
          <w:tcPr>
            <w:tcW w:w="4851" w:type="dxa"/>
          </w:tcPr>
          <w:p>
            <w:pPr>
              <w:pStyle w:val="TableParagraph"/>
              <w:spacing w:line="252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330.322:69:004.9:004.6</w:t>
            </w:r>
          </w:p>
          <w:p>
            <w:pPr>
              <w:pStyle w:val="TableParagraph"/>
              <w:spacing w:line="260" w:lineRule="exact"/>
              <w:ind w:left="50" w:right="660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Руслан Вячеславович Хачиев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</w:t>
            </w:r>
            <w:r>
              <w:rPr>
                <w:i/>
                <w:color w:val="231F20"/>
                <w:spacing w:val="-2"/>
                <w:sz w:val="23"/>
              </w:rPr>
              <w:t> </w:t>
            </w:r>
            <w:hyperlink r:id="rId105">
              <w:r>
                <w:rPr>
                  <w:i/>
                  <w:color w:val="231F20"/>
                  <w:sz w:val="23"/>
                </w:rPr>
                <w:t>ruslanhachiev@gmail.com</w:t>
              </w:r>
            </w:hyperlink>
          </w:p>
        </w:tc>
        <w:tc>
          <w:tcPr>
            <w:tcW w:w="4604" w:type="dxa"/>
          </w:tcPr>
          <w:p>
            <w:pPr>
              <w:pStyle w:val="TableParagraph"/>
              <w:spacing w:before="5"/>
              <w:rPr>
                <w:sz w:val="22"/>
              </w:rPr>
            </w:pPr>
          </w:p>
          <w:p>
            <w:pPr>
              <w:pStyle w:val="TableParagraph"/>
              <w:spacing w:line="235" w:lineRule="auto"/>
              <w:ind w:left="1421" w:right="48" w:hanging="760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Ruslan</w:t>
            </w:r>
            <w:r>
              <w:rPr>
                <w:i/>
                <w:color w:val="231F20"/>
                <w:spacing w:val="-9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Viacheslavovich</w:t>
            </w:r>
            <w:r>
              <w:rPr>
                <w:i/>
                <w:color w:val="231F20"/>
                <w:spacing w:val="-8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Khachiev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student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line="260" w:lineRule="exact"/>
              <w:ind w:right="48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42" w:lineRule="exact"/>
              <w:ind w:right="49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pacing w:val="-1"/>
                <w:sz w:val="23"/>
              </w:rPr>
              <w:t>E-mail:</w:t>
            </w:r>
            <w:r>
              <w:rPr>
                <w:i/>
                <w:color w:val="231F20"/>
                <w:spacing w:val="6"/>
                <w:sz w:val="23"/>
              </w:rPr>
              <w:t> </w:t>
            </w:r>
            <w:hyperlink r:id="rId105">
              <w:r>
                <w:rPr>
                  <w:i/>
                  <w:color w:val="231F20"/>
                  <w:spacing w:val="-1"/>
                  <w:sz w:val="23"/>
                </w:rPr>
                <w:t>ruslanhachiev@gmail.com</w:t>
              </w:r>
            </w:hyperlink>
          </w:p>
        </w:tc>
      </w:tr>
    </w:tbl>
    <w:p>
      <w:pPr>
        <w:pStyle w:val="BodyText"/>
        <w:spacing w:before="7"/>
        <w:ind w:left="0" w:firstLine="0"/>
        <w:jc w:val="left"/>
        <w:rPr>
          <w:sz w:val="12"/>
        </w:rPr>
      </w:pPr>
    </w:p>
    <w:p>
      <w:pPr>
        <w:pStyle w:val="Heading1"/>
        <w:spacing w:line="249" w:lineRule="auto" w:before="89"/>
        <w:ind w:left="1297" w:right="1295" w:hanging="2"/>
      </w:pPr>
      <w:r>
        <w:rPr>
          <w:color w:val="231F20"/>
        </w:rPr>
        <w:t>ВЛИЯНИЕ ТЕХНОЛОГИИ ИНФОРМАЦИОННОГО</w:t>
      </w:r>
      <w:r>
        <w:rPr>
          <w:color w:val="231F20"/>
          <w:spacing w:val="1"/>
        </w:rPr>
        <w:t> </w:t>
      </w:r>
      <w:r>
        <w:rPr>
          <w:color w:val="231F20"/>
        </w:rPr>
        <w:t>МОДЕЛИРОВАНИЯ НА РАЗВИТИЕ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ИНВЕСТИЦИОННО-СТРОИТЕЛЬНОГО</w:t>
      </w:r>
      <w:r>
        <w:rPr>
          <w:color w:val="231F20"/>
          <w:spacing w:val="-13"/>
        </w:rPr>
        <w:t> </w:t>
      </w:r>
      <w:r>
        <w:rPr>
          <w:color w:val="231F20"/>
        </w:rPr>
        <w:t>ПРОЦЕССА</w:t>
      </w:r>
    </w:p>
    <w:p>
      <w:pPr>
        <w:pStyle w:val="BodyText"/>
        <w:spacing w:before="10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 w:before="1"/>
        <w:ind w:left="1492"/>
      </w:pPr>
      <w:r>
        <w:rPr>
          <w:color w:val="231F20"/>
        </w:rPr>
        <w:t>INFLUENCE</w:t>
      </w:r>
      <w:r>
        <w:rPr>
          <w:color w:val="231F20"/>
          <w:spacing w:val="-15"/>
        </w:rPr>
        <w:t> </w:t>
      </w:r>
      <w:r>
        <w:rPr>
          <w:color w:val="231F20"/>
        </w:rPr>
        <w:t>OF</w:t>
      </w:r>
      <w:r>
        <w:rPr>
          <w:color w:val="231F20"/>
          <w:spacing w:val="-14"/>
        </w:rPr>
        <w:t> </w:t>
      </w:r>
      <w:r>
        <w:rPr>
          <w:color w:val="231F20"/>
        </w:rPr>
        <w:t>BUILDING</w:t>
      </w:r>
      <w:r>
        <w:rPr>
          <w:color w:val="231F20"/>
          <w:spacing w:val="-15"/>
        </w:rPr>
        <w:t> </w:t>
      </w:r>
      <w:r>
        <w:rPr>
          <w:color w:val="231F20"/>
        </w:rPr>
        <w:t>INFORMATION</w:t>
      </w:r>
      <w:r>
        <w:rPr>
          <w:color w:val="231F20"/>
          <w:spacing w:val="-67"/>
        </w:rPr>
        <w:t> </w:t>
      </w:r>
      <w:r>
        <w:rPr>
          <w:color w:val="231F20"/>
        </w:rPr>
        <w:t>MODELING</w:t>
      </w:r>
      <w:r>
        <w:rPr>
          <w:color w:val="231F20"/>
          <w:spacing w:val="-3"/>
        </w:rPr>
        <w:t> </w:t>
      </w:r>
      <w:r>
        <w:rPr>
          <w:color w:val="231F20"/>
        </w:rPr>
        <w:t>ON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DEVELOPMENT</w:t>
      </w:r>
    </w:p>
    <w:p>
      <w:pPr>
        <w:spacing w:before="2"/>
        <w:ind w:left="1489" w:right="1489" w:firstLine="0"/>
        <w:jc w:val="center"/>
        <w:rPr>
          <w:sz w:val="28"/>
        </w:rPr>
      </w:pPr>
      <w:r>
        <w:rPr>
          <w:color w:val="231F20"/>
          <w:sz w:val="28"/>
        </w:rPr>
        <w:t>OF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THE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INVESTMENT-CONSTRUCTION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PROCESS</w:t>
      </w:r>
    </w:p>
    <w:p>
      <w:pPr>
        <w:pStyle w:val="BodyText"/>
        <w:spacing w:before="5"/>
        <w:ind w:left="0" w:firstLine="0"/>
        <w:jc w:val="left"/>
        <w:rPr>
          <w:sz w:val="23"/>
        </w:rPr>
      </w:pPr>
    </w:p>
    <w:p>
      <w:pPr>
        <w:spacing w:line="230" w:lineRule="auto" w:before="0"/>
        <w:ind w:left="155" w:right="150" w:firstLine="396"/>
        <w:jc w:val="both"/>
        <w:rPr>
          <w:sz w:val="23"/>
        </w:rPr>
      </w:pPr>
      <w:r>
        <w:rPr>
          <w:color w:val="231F20"/>
          <w:sz w:val="23"/>
        </w:rPr>
        <w:t>В данной статье был произведен анализ влияния технологии информационного моделиро-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вания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развитие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инвестиционно-строительного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процесса,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изучены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состав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структуры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единой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цифровой среды, формируемая на базе технологической платформы информационного моде-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лирования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строительстве,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произведен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анализ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текущего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положения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дел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этой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сфере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Россий-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ской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Федерации,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проанализированы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недостатки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преимущества</w:t>
      </w:r>
      <w:r>
        <w:rPr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BIM</w:t>
      </w:r>
      <w:r>
        <w:rPr>
          <w:i/>
          <w:color w:val="231F20"/>
          <w:spacing w:val="-11"/>
          <w:sz w:val="23"/>
        </w:rPr>
        <w:t> </w:t>
      </w:r>
      <w:r>
        <w:rPr>
          <w:color w:val="231F20"/>
          <w:sz w:val="23"/>
        </w:rPr>
        <w:t>технологий.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Рассмотрены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основные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жизненные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циклы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объекта,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структура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информационной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модели,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так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же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содержание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 структура единой цифровой среды, формируемая на основе технологической платформы ин-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формационного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моделирования 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строительстве.</w:t>
      </w: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i/>
          <w:color w:val="231F20"/>
          <w:spacing w:val="-2"/>
          <w:sz w:val="23"/>
        </w:rPr>
        <w:t>Ключевые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2"/>
          <w:sz w:val="23"/>
        </w:rPr>
        <w:t>слова</w:t>
      </w:r>
      <w:r>
        <w:rPr>
          <w:color w:val="231F20"/>
          <w:spacing w:val="-2"/>
          <w:sz w:val="23"/>
        </w:rPr>
        <w:t>: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Информационное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моделирование,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информационная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модель,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цифровой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про-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цесс, инвестиционно-строительный процесс, строительство,</w:t>
      </w:r>
      <w:r>
        <w:rPr>
          <w:color w:val="231F20"/>
          <w:spacing w:val="-1"/>
          <w:sz w:val="23"/>
        </w:rPr>
        <w:t> </w:t>
      </w:r>
      <w:r>
        <w:rPr>
          <w:i/>
          <w:color w:val="231F20"/>
          <w:sz w:val="23"/>
        </w:rPr>
        <w:t>BIM</w:t>
      </w:r>
      <w:r>
        <w:rPr>
          <w:color w:val="231F20"/>
          <w:sz w:val="23"/>
        </w:rPr>
        <w:t>.</w:t>
      </w:r>
    </w:p>
    <w:p>
      <w:pPr>
        <w:pStyle w:val="BodyText"/>
        <w:spacing w:before="4"/>
        <w:ind w:left="0" w:firstLine="0"/>
        <w:jc w:val="left"/>
      </w:pPr>
    </w:p>
    <w:p>
      <w:pPr>
        <w:spacing w:line="230" w:lineRule="auto" w:before="0"/>
        <w:ind w:left="155" w:right="146" w:firstLine="396"/>
        <w:jc w:val="both"/>
        <w:rPr>
          <w:sz w:val="23"/>
        </w:rPr>
      </w:pPr>
      <w:r>
        <w:rPr>
          <w:color w:val="231F20"/>
          <w:sz w:val="23"/>
        </w:rPr>
        <w:t>This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article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analyzed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influence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information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modeling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technology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development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investment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and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construction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process,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studied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composition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and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structures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a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single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digital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environment,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sz w:val="23"/>
        </w:rPr>
        <w:t>formed on the basis of the information technology modeling platform in construction, and analyzed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the current situation in this area in the Russian Federation The disadvantages and advantages of </w:t>
      </w:r>
      <w:r>
        <w:rPr>
          <w:i/>
          <w:color w:val="231F20"/>
          <w:sz w:val="23"/>
        </w:rPr>
        <w:t>BIM</w:t>
      </w:r>
      <w:r>
        <w:rPr>
          <w:i/>
          <w:color w:val="231F20"/>
          <w:spacing w:val="1"/>
          <w:sz w:val="23"/>
        </w:rPr>
        <w:t> </w:t>
      </w:r>
      <w:r>
        <w:rPr>
          <w:color w:val="231F20"/>
          <w:sz w:val="23"/>
        </w:rPr>
        <w:t>technologies are analyzed. The main life cycles of the object, the structure of the information model,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as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well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as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content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structure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single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digital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environment,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which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formed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on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basis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technological platform of information modeling in construction, are considered.</w:t>
      </w:r>
    </w:p>
    <w:p>
      <w:pPr>
        <w:spacing w:line="230" w:lineRule="auto" w:before="0"/>
        <w:ind w:left="155" w:right="154" w:firstLine="396"/>
        <w:jc w:val="both"/>
        <w:rPr>
          <w:sz w:val="23"/>
        </w:rPr>
      </w:pPr>
      <w:r>
        <w:rPr>
          <w:i/>
          <w:color w:val="231F20"/>
          <w:spacing w:val="-1"/>
          <w:sz w:val="23"/>
        </w:rPr>
        <w:t>Keywords</w:t>
      </w:r>
      <w:r>
        <w:rPr>
          <w:color w:val="231F20"/>
          <w:spacing w:val="-1"/>
          <w:sz w:val="23"/>
        </w:rPr>
        <w:t>: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Information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modeling,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information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model,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digital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process,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investment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process, construction,</w:t>
      </w:r>
      <w:r>
        <w:rPr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BIM</w:t>
      </w:r>
      <w:r>
        <w:rPr>
          <w:color w:val="231F20"/>
          <w:sz w:val="23"/>
        </w:rPr>
        <w:t>.</w:t>
      </w:r>
    </w:p>
    <w:p>
      <w:pPr>
        <w:pStyle w:val="BodyText"/>
        <w:spacing w:before="4"/>
        <w:ind w:left="0" w:firstLine="0"/>
        <w:jc w:val="left"/>
        <w:rPr>
          <w:sz w:val="28"/>
        </w:rPr>
      </w:pPr>
    </w:p>
    <w:p>
      <w:pPr>
        <w:pStyle w:val="BodyText"/>
        <w:spacing w:line="249" w:lineRule="auto" w:before="1"/>
        <w:ind w:right="151"/>
        <w:jc w:val="right"/>
      </w:pP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5"/>
        </w:rPr>
        <w:t> </w:t>
      </w:r>
      <w:r>
        <w:rPr>
          <w:color w:val="231F20"/>
        </w:rPr>
        <w:t>время</w:t>
      </w:r>
      <w:r>
        <w:rPr>
          <w:color w:val="231F20"/>
          <w:spacing w:val="-5"/>
        </w:rPr>
        <w:t> </w:t>
      </w:r>
      <w:r>
        <w:rPr>
          <w:color w:val="231F20"/>
        </w:rPr>
        <w:t>мы</w:t>
      </w:r>
      <w:r>
        <w:rPr>
          <w:color w:val="231F20"/>
          <w:spacing w:val="-5"/>
        </w:rPr>
        <w:t> </w:t>
      </w:r>
      <w:r>
        <w:rPr>
          <w:color w:val="231F20"/>
        </w:rPr>
        <w:t>пребываем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начальной</w:t>
      </w:r>
      <w:r>
        <w:rPr>
          <w:color w:val="231F20"/>
          <w:spacing w:val="-6"/>
        </w:rPr>
        <w:t> </w:t>
      </w:r>
      <w:r>
        <w:rPr>
          <w:color w:val="231F20"/>
        </w:rPr>
        <w:t>стадии</w:t>
      </w:r>
      <w:r>
        <w:rPr>
          <w:color w:val="231F20"/>
          <w:spacing w:val="-4"/>
        </w:rPr>
        <w:t> </w:t>
      </w:r>
      <w:r>
        <w:rPr>
          <w:color w:val="231F20"/>
        </w:rPr>
        <w:t>цифровизации</w:t>
      </w:r>
      <w:r>
        <w:rPr>
          <w:color w:val="231F20"/>
          <w:spacing w:val="-6"/>
        </w:rPr>
        <w:t> </w:t>
      </w:r>
      <w:r>
        <w:rPr>
          <w:color w:val="231F20"/>
        </w:rPr>
        <w:t>экономики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РФ.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Вместе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тем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рассчитанная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долгосрочную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перспективу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президентская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програм-</w:t>
      </w:r>
      <w:r>
        <w:rPr>
          <w:color w:val="231F20"/>
          <w:spacing w:val="-58"/>
          <w:w w:val="95"/>
        </w:rPr>
        <w:t> </w:t>
      </w:r>
      <w:r>
        <w:rPr>
          <w:color w:val="231F20"/>
        </w:rPr>
        <w:t>ма</w:t>
      </w:r>
      <w:r>
        <w:rPr>
          <w:color w:val="231F20"/>
          <w:spacing w:val="6"/>
        </w:rPr>
        <w:t> </w:t>
      </w:r>
      <w:r>
        <w:rPr>
          <w:color w:val="231F20"/>
        </w:rPr>
        <w:t>«Цифровая</w:t>
      </w:r>
      <w:r>
        <w:rPr>
          <w:color w:val="231F20"/>
          <w:spacing w:val="7"/>
        </w:rPr>
        <w:t> </w:t>
      </w:r>
      <w:r>
        <w:rPr>
          <w:color w:val="231F20"/>
        </w:rPr>
        <w:t>экономика»</w:t>
      </w:r>
      <w:r>
        <w:rPr>
          <w:color w:val="231F20"/>
          <w:spacing w:val="7"/>
        </w:rPr>
        <w:t> </w:t>
      </w:r>
      <w:r>
        <w:rPr>
          <w:color w:val="231F20"/>
        </w:rPr>
        <w:t>имеет</w:t>
      </w:r>
      <w:r>
        <w:rPr>
          <w:color w:val="231F20"/>
          <w:spacing w:val="6"/>
        </w:rPr>
        <w:t> </w:t>
      </w:r>
      <w:r>
        <w:rPr>
          <w:color w:val="231F20"/>
        </w:rPr>
        <w:t>целью</w:t>
      </w:r>
      <w:r>
        <w:rPr>
          <w:color w:val="231F20"/>
          <w:spacing w:val="6"/>
        </w:rPr>
        <w:t> </w:t>
      </w:r>
      <w:r>
        <w:rPr>
          <w:color w:val="231F20"/>
        </w:rPr>
        <w:t>создание</w:t>
      </w:r>
      <w:r>
        <w:rPr>
          <w:color w:val="231F20"/>
          <w:spacing w:val="7"/>
        </w:rPr>
        <w:t> </w:t>
      </w:r>
      <w:r>
        <w:rPr>
          <w:color w:val="231F20"/>
        </w:rPr>
        <w:t>ее</w:t>
      </w:r>
      <w:r>
        <w:rPr>
          <w:color w:val="231F20"/>
          <w:spacing w:val="7"/>
        </w:rPr>
        <w:t> </w:t>
      </w:r>
      <w:r>
        <w:rPr>
          <w:color w:val="231F20"/>
        </w:rPr>
        <w:t>основ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самое</w:t>
      </w:r>
      <w:r>
        <w:rPr>
          <w:color w:val="231F20"/>
          <w:spacing w:val="7"/>
        </w:rPr>
        <w:t> </w:t>
      </w:r>
      <w:r>
        <w:rPr>
          <w:color w:val="231F20"/>
        </w:rPr>
        <w:t>ближайшее</w:t>
      </w:r>
      <w:r>
        <w:rPr>
          <w:color w:val="231F20"/>
          <w:spacing w:val="6"/>
        </w:rPr>
        <w:t> </w:t>
      </w:r>
      <w:r>
        <w:rPr>
          <w:color w:val="231F20"/>
        </w:rPr>
        <w:t>вре-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мя.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Одним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основных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направлений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программы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«цифровое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строитель-</w:t>
      </w:r>
      <w:r>
        <w:rPr>
          <w:color w:val="231F20"/>
          <w:spacing w:val="-62"/>
        </w:rPr>
        <w:t> </w:t>
      </w:r>
      <w:r>
        <w:rPr>
          <w:color w:val="231F20"/>
        </w:rPr>
        <w:t>ство».</w:t>
      </w:r>
      <w:r>
        <w:rPr>
          <w:color w:val="231F20"/>
          <w:spacing w:val="-16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-15"/>
        </w:rPr>
        <w:t> </w:t>
      </w:r>
      <w:r>
        <w:rPr>
          <w:color w:val="231F20"/>
        </w:rPr>
        <w:t>цифрового</w:t>
      </w:r>
      <w:r>
        <w:rPr>
          <w:color w:val="231F20"/>
          <w:spacing w:val="-16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-15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основы</w:t>
      </w:r>
      <w:r>
        <w:rPr>
          <w:color w:val="231F20"/>
          <w:spacing w:val="-16"/>
        </w:rPr>
        <w:t> </w:t>
      </w:r>
      <w:r>
        <w:rPr>
          <w:color w:val="231F20"/>
        </w:rPr>
        <w:t>инновационного</w:t>
      </w:r>
      <w:r>
        <w:rPr>
          <w:color w:val="231F20"/>
          <w:spacing w:val="-15"/>
        </w:rPr>
        <w:t> </w:t>
      </w:r>
      <w:r>
        <w:rPr>
          <w:color w:val="231F20"/>
        </w:rPr>
        <w:t>развития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строительной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отрасли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позволит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заказчикам,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изыскателям,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архитекторам,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конструкто-</w:t>
      </w:r>
      <w:r>
        <w:rPr>
          <w:color w:val="231F20"/>
          <w:spacing w:val="-62"/>
        </w:rPr>
        <w:t> </w:t>
      </w:r>
      <w:r>
        <w:rPr>
          <w:color w:val="231F20"/>
        </w:rPr>
        <w:t>рам,</w:t>
      </w:r>
      <w:r>
        <w:rPr>
          <w:color w:val="231F20"/>
          <w:spacing w:val="1"/>
        </w:rPr>
        <w:t> </w:t>
      </w:r>
      <w:r>
        <w:rPr>
          <w:color w:val="231F20"/>
        </w:rPr>
        <w:t>инженерам,</w:t>
      </w:r>
      <w:r>
        <w:rPr>
          <w:color w:val="231F20"/>
          <w:spacing w:val="1"/>
        </w:rPr>
        <w:t> </w:t>
      </w:r>
      <w:r>
        <w:rPr>
          <w:color w:val="231F20"/>
        </w:rPr>
        <w:t>строителям</w:t>
      </w:r>
      <w:r>
        <w:rPr>
          <w:color w:val="231F20"/>
          <w:spacing w:val="1"/>
        </w:rPr>
        <w:t> </w:t>
      </w:r>
      <w:r>
        <w:rPr>
          <w:color w:val="231F20"/>
        </w:rPr>
        <w:t>и эксплуатационникам</w:t>
      </w:r>
      <w:r>
        <w:rPr>
          <w:color w:val="231F20"/>
          <w:spacing w:val="1"/>
        </w:rPr>
        <w:t> </w:t>
      </w:r>
      <w:r>
        <w:rPr>
          <w:color w:val="231F20"/>
        </w:rPr>
        <w:t>работать</w:t>
      </w:r>
      <w:r>
        <w:rPr>
          <w:color w:val="231F20"/>
          <w:spacing w:val="1"/>
        </w:rPr>
        <w:t> </w:t>
      </w:r>
      <w:r>
        <w:rPr>
          <w:color w:val="231F20"/>
        </w:rPr>
        <w:t>единой</w:t>
      </w:r>
      <w:r>
        <w:rPr>
          <w:color w:val="231F20"/>
          <w:spacing w:val="1"/>
        </w:rPr>
        <w:t> </w:t>
      </w:r>
      <w:r>
        <w:rPr>
          <w:color w:val="231F20"/>
        </w:rPr>
        <w:t>командой,</w:t>
      </w:r>
      <w:r>
        <w:rPr>
          <w:color w:val="231F20"/>
          <w:spacing w:val="1"/>
        </w:rPr>
        <w:t> </w:t>
      </w:r>
      <w:r>
        <w:rPr>
          <w:color w:val="231F20"/>
        </w:rPr>
        <w:t>что</w:t>
      </w:r>
      <w:r>
        <w:rPr>
          <w:color w:val="231F20"/>
          <w:spacing w:val="-62"/>
        </w:rPr>
        <w:t> </w:t>
      </w:r>
      <w:r>
        <w:rPr>
          <w:color w:val="231F20"/>
        </w:rPr>
        <w:t>должно обеспечить рост эффективности всех этапов жизненного цикла зданий с оп-</w:t>
      </w:r>
      <w:r>
        <w:rPr>
          <w:color w:val="231F20"/>
          <w:spacing w:val="-62"/>
        </w:rPr>
        <w:t> </w:t>
      </w:r>
      <w:r>
        <w:rPr>
          <w:color w:val="231F20"/>
        </w:rPr>
        <w:t>тимизацией</w:t>
      </w:r>
      <w:r>
        <w:rPr>
          <w:color w:val="231F20"/>
          <w:spacing w:val="-14"/>
        </w:rPr>
        <w:t> </w:t>
      </w:r>
      <w:r>
        <w:rPr>
          <w:color w:val="231F20"/>
        </w:rPr>
        <w:t>их</w:t>
      </w:r>
      <w:r>
        <w:rPr>
          <w:color w:val="231F20"/>
          <w:spacing w:val="-13"/>
        </w:rPr>
        <w:t> </w:t>
      </w:r>
      <w:r>
        <w:rPr>
          <w:color w:val="231F20"/>
        </w:rPr>
        <w:t>стоимости,</w:t>
      </w:r>
      <w:r>
        <w:rPr>
          <w:color w:val="231F20"/>
          <w:spacing w:val="-13"/>
        </w:rPr>
        <w:t> </w:t>
      </w:r>
      <w:r>
        <w:rPr>
          <w:color w:val="231F20"/>
        </w:rPr>
        <w:t>минимизацией</w:t>
      </w:r>
      <w:r>
        <w:rPr>
          <w:color w:val="231F20"/>
          <w:spacing w:val="-13"/>
        </w:rPr>
        <w:t> </w:t>
      </w:r>
      <w:r>
        <w:rPr>
          <w:color w:val="231F20"/>
        </w:rPr>
        <w:t>рисков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расходов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развитие</w:t>
      </w:r>
      <w:r>
        <w:rPr>
          <w:color w:val="231F20"/>
          <w:spacing w:val="-14"/>
        </w:rPr>
        <w:t> </w:t>
      </w:r>
      <w:r>
        <w:rPr>
          <w:color w:val="231F20"/>
        </w:rPr>
        <w:t>бизнеса</w:t>
      </w:r>
      <w:r>
        <w:rPr>
          <w:color w:val="231F20"/>
          <w:spacing w:val="-13"/>
        </w:rPr>
        <w:t> </w:t>
      </w:r>
      <w:r>
        <w:rPr>
          <w:color w:val="231F20"/>
        </w:rPr>
        <w:t>[1].</w:t>
      </w:r>
      <w:r>
        <w:rPr>
          <w:color w:val="231F20"/>
          <w:spacing w:val="-62"/>
        </w:rPr>
        <w:t> </w:t>
      </w:r>
      <w:r>
        <w:rPr>
          <w:color w:val="231F20"/>
        </w:rPr>
        <w:t>Моментом</w:t>
      </w:r>
      <w:r>
        <w:rPr>
          <w:color w:val="231F20"/>
          <w:spacing w:val="11"/>
        </w:rPr>
        <w:t> </w:t>
      </w:r>
      <w:r>
        <w:rPr>
          <w:color w:val="231F20"/>
        </w:rPr>
        <w:t>официального</w:t>
      </w:r>
      <w:r>
        <w:rPr>
          <w:color w:val="231F20"/>
          <w:spacing w:val="11"/>
        </w:rPr>
        <w:t> </w:t>
      </w:r>
      <w:r>
        <w:rPr>
          <w:color w:val="231F20"/>
        </w:rPr>
        <w:t>признания</w:t>
      </w:r>
      <w:r>
        <w:rPr>
          <w:color w:val="231F20"/>
          <w:spacing w:val="13"/>
        </w:rPr>
        <w:t> </w:t>
      </w:r>
      <w:r>
        <w:rPr>
          <w:i/>
          <w:color w:val="231F20"/>
        </w:rPr>
        <w:t>BIM</w:t>
      </w:r>
      <w:r>
        <w:rPr>
          <w:i/>
          <w:color w:val="231F20"/>
          <w:spacing w:val="11"/>
        </w:rPr>
        <w:t> </w:t>
      </w:r>
      <w:r>
        <w:rPr>
          <w:i/>
          <w:color w:val="231F20"/>
        </w:rPr>
        <w:t>(Building</w:t>
      </w:r>
      <w:r>
        <w:rPr>
          <w:i/>
          <w:color w:val="231F20"/>
          <w:spacing w:val="11"/>
        </w:rPr>
        <w:t> </w:t>
      </w:r>
      <w:r>
        <w:rPr>
          <w:i/>
          <w:color w:val="231F20"/>
        </w:rPr>
        <w:t>Information</w:t>
      </w:r>
      <w:r>
        <w:rPr>
          <w:i/>
          <w:color w:val="231F20"/>
          <w:spacing w:val="12"/>
        </w:rPr>
        <w:t> </w:t>
      </w:r>
      <w:r>
        <w:rPr>
          <w:i/>
          <w:color w:val="231F20"/>
        </w:rPr>
        <w:t>Model)</w:t>
      </w:r>
      <w:r>
        <w:rPr>
          <w:i/>
          <w:color w:val="231F20"/>
          <w:spacing w:val="12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России</w:t>
      </w:r>
      <w:r>
        <w:rPr>
          <w:color w:val="231F20"/>
          <w:spacing w:val="1"/>
        </w:rPr>
        <w:t> </w:t>
      </w:r>
      <w:r>
        <w:rPr>
          <w:color w:val="231F20"/>
        </w:rPr>
        <w:t>можно</w:t>
      </w:r>
      <w:r>
        <w:rPr>
          <w:color w:val="231F20"/>
          <w:spacing w:val="1"/>
        </w:rPr>
        <w:t> </w:t>
      </w:r>
      <w:r>
        <w:rPr>
          <w:color w:val="231F20"/>
        </w:rPr>
        <w:t>считать</w:t>
      </w:r>
      <w:r>
        <w:rPr>
          <w:color w:val="231F20"/>
          <w:spacing w:val="2"/>
        </w:rPr>
        <w:t> </w:t>
      </w:r>
      <w:r>
        <w:rPr>
          <w:color w:val="231F20"/>
        </w:rPr>
        <w:t>март</w:t>
      </w:r>
      <w:r>
        <w:rPr>
          <w:color w:val="231F20"/>
          <w:spacing w:val="1"/>
        </w:rPr>
        <w:t> </w:t>
      </w:r>
      <w:r>
        <w:rPr>
          <w:color w:val="231F20"/>
        </w:rPr>
        <w:t>2014</w:t>
      </w:r>
      <w:r>
        <w:rPr>
          <w:color w:val="231F20"/>
          <w:spacing w:val="2"/>
        </w:rPr>
        <w:t> </w:t>
      </w:r>
      <w:r>
        <w:rPr>
          <w:color w:val="231F20"/>
        </w:rPr>
        <w:t>г.</w:t>
      </w:r>
      <w:r>
        <w:rPr>
          <w:color w:val="231F20"/>
          <w:spacing w:val="2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результатам</w:t>
      </w:r>
      <w:r>
        <w:rPr>
          <w:color w:val="231F20"/>
          <w:spacing w:val="3"/>
        </w:rPr>
        <w:t> </w:t>
      </w:r>
      <w:r>
        <w:rPr>
          <w:color w:val="231F20"/>
        </w:rPr>
        <w:t>заседания</w:t>
      </w:r>
      <w:r>
        <w:rPr>
          <w:color w:val="231F20"/>
          <w:spacing w:val="2"/>
        </w:rPr>
        <w:t> </w:t>
      </w:r>
      <w:r>
        <w:rPr>
          <w:color w:val="231F20"/>
        </w:rPr>
        <w:t>президиума</w:t>
      </w:r>
      <w:r>
        <w:rPr>
          <w:color w:val="231F20"/>
          <w:spacing w:val="2"/>
        </w:rPr>
        <w:t> </w:t>
      </w:r>
      <w:r>
        <w:rPr>
          <w:color w:val="231F20"/>
        </w:rPr>
        <w:t>Совета</w:t>
      </w:r>
      <w:r>
        <w:rPr>
          <w:color w:val="231F20"/>
          <w:spacing w:val="3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Пре-</w:t>
      </w:r>
      <w:r>
        <w:rPr>
          <w:color w:val="231F20"/>
          <w:spacing w:val="-62"/>
        </w:rPr>
        <w:t> </w:t>
      </w:r>
      <w:r>
        <w:rPr>
          <w:color w:val="231F20"/>
        </w:rPr>
        <w:t>зиденте</w:t>
      </w:r>
      <w:r>
        <w:rPr>
          <w:color w:val="231F20"/>
          <w:spacing w:val="-15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-15"/>
        </w:rPr>
        <w:t> </w:t>
      </w:r>
      <w:r>
        <w:rPr>
          <w:color w:val="231F20"/>
        </w:rPr>
        <w:t>Федерации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</w:rPr>
        <w:t>модернизации</w:t>
      </w:r>
      <w:r>
        <w:rPr>
          <w:color w:val="231F20"/>
          <w:spacing w:val="-15"/>
        </w:rPr>
        <w:t> </w:t>
      </w:r>
      <w:r>
        <w:rPr>
          <w:color w:val="231F20"/>
        </w:rPr>
        <w:t>экономики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инновационному</w:t>
      </w:r>
      <w:r>
        <w:rPr>
          <w:color w:val="231F20"/>
          <w:spacing w:val="-14"/>
        </w:rPr>
        <w:t> </w:t>
      </w:r>
      <w:r>
        <w:rPr>
          <w:color w:val="231F20"/>
        </w:rPr>
        <w:t>раз-</w:t>
      </w:r>
      <w:r>
        <w:rPr>
          <w:color w:val="231F20"/>
          <w:spacing w:val="-62"/>
        </w:rPr>
        <w:t> </w:t>
      </w:r>
      <w:r>
        <w:rPr>
          <w:color w:val="231F20"/>
        </w:rPr>
        <w:t>витию</w:t>
      </w:r>
      <w:r>
        <w:rPr>
          <w:color w:val="231F20"/>
          <w:spacing w:val="-1"/>
        </w:rPr>
        <w:t> </w:t>
      </w:r>
      <w:r>
        <w:rPr>
          <w:color w:val="231F20"/>
        </w:rPr>
        <w:t>России (Протокол</w:t>
      </w:r>
      <w:r>
        <w:rPr>
          <w:color w:val="231F20"/>
          <w:spacing w:val="-1"/>
        </w:rPr>
        <w:t> </w:t>
      </w:r>
      <w:r>
        <w:rPr>
          <w:color w:val="231F20"/>
        </w:rPr>
        <w:t>№</w:t>
      </w:r>
      <w:r>
        <w:rPr>
          <w:color w:val="231F20"/>
          <w:spacing w:val="-1"/>
        </w:rPr>
        <w:t> </w:t>
      </w:r>
      <w:r>
        <w:rPr>
          <w:color w:val="231F20"/>
        </w:rPr>
        <w:t>2</w:t>
      </w:r>
      <w:r>
        <w:rPr>
          <w:color w:val="231F20"/>
          <w:spacing w:val="-1"/>
        </w:rPr>
        <w:t> </w:t>
      </w:r>
      <w:r>
        <w:rPr>
          <w:color w:val="231F20"/>
        </w:rPr>
        <w:t>от 04</w:t>
      </w:r>
      <w:r>
        <w:rPr>
          <w:color w:val="231F20"/>
          <w:spacing w:val="-1"/>
        </w:rPr>
        <w:t> </w:t>
      </w:r>
      <w:r>
        <w:rPr>
          <w:color w:val="231F20"/>
        </w:rPr>
        <w:t>марта 2014</w:t>
      </w:r>
      <w:r>
        <w:rPr>
          <w:color w:val="231F20"/>
          <w:spacing w:val="-1"/>
        </w:rPr>
        <w:t> </w:t>
      </w:r>
      <w:r>
        <w:rPr>
          <w:color w:val="231F20"/>
        </w:rPr>
        <w:t>г.) Минстрою</w:t>
      </w:r>
      <w:r>
        <w:rPr>
          <w:color w:val="231F20"/>
          <w:spacing w:val="-1"/>
        </w:rPr>
        <w:t> </w:t>
      </w:r>
      <w:r>
        <w:rPr>
          <w:color w:val="231F20"/>
        </w:rPr>
        <w:t>России, Росстандарту,</w:t>
      </w:r>
    </w:p>
    <w:p>
      <w:pPr>
        <w:spacing w:after="0" w:line="249" w:lineRule="auto"/>
        <w:jc w:val="right"/>
        <w:sectPr>
          <w:pgSz w:w="11910" w:h="16840"/>
          <w:pgMar w:header="0" w:footer="1376" w:top="126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  <w:spacing w:val="-2"/>
        </w:rPr>
        <w:t>совместно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Экспертным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советом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Правительстве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Российской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Федерации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инсти-</w:t>
      </w:r>
      <w:r>
        <w:rPr>
          <w:color w:val="231F20"/>
          <w:spacing w:val="-63"/>
        </w:rPr>
        <w:t> </w:t>
      </w:r>
      <w:r>
        <w:rPr>
          <w:color w:val="231F20"/>
        </w:rPr>
        <w:t>тутам развития было поручено разработать и утвердить план поэтапного внедрения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технологий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информационного</w:t>
      </w:r>
      <w:r>
        <w:rPr>
          <w:color w:val="231F20"/>
          <w:spacing w:val="-15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области</w:t>
      </w:r>
      <w:r>
        <w:rPr>
          <w:color w:val="231F20"/>
          <w:spacing w:val="-15"/>
        </w:rPr>
        <w:t> </w:t>
      </w:r>
      <w:r>
        <w:rPr>
          <w:color w:val="231F20"/>
        </w:rPr>
        <w:t>промышленного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граждан-</w:t>
      </w:r>
      <w:r>
        <w:rPr>
          <w:color w:val="231F20"/>
          <w:spacing w:val="-63"/>
        </w:rPr>
        <w:t> </w:t>
      </w:r>
      <w:r>
        <w:rPr>
          <w:color w:val="231F20"/>
        </w:rPr>
        <w:t>ского строительства. 29 декабря 2014 г. соответствующий План был утвержден Ми-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нистерством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строительства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жилищно-коммунального</w:t>
      </w:r>
      <w:r>
        <w:rPr>
          <w:color w:val="231F20"/>
          <w:spacing w:val="-15"/>
        </w:rPr>
        <w:t> </w:t>
      </w:r>
      <w:r>
        <w:rPr>
          <w:color w:val="231F20"/>
        </w:rPr>
        <w:t>хозяйства</w:t>
      </w:r>
      <w:r>
        <w:rPr>
          <w:color w:val="231F20"/>
          <w:spacing w:val="-15"/>
        </w:rPr>
        <w:t> </w:t>
      </w:r>
      <w:r>
        <w:rPr>
          <w:color w:val="231F20"/>
        </w:rPr>
        <w:t>РФ</w:t>
      </w:r>
      <w:r>
        <w:rPr>
          <w:color w:val="231F20"/>
          <w:spacing w:val="-15"/>
        </w:rPr>
        <w:t> </w:t>
      </w:r>
      <w:r>
        <w:rPr>
          <w:color w:val="231F20"/>
        </w:rPr>
        <w:t>(Приказ</w:t>
      </w:r>
      <w:r>
        <w:rPr>
          <w:color w:val="231F20"/>
          <w:spacing w:val="-15"/>
        </w:rPr>
        <w:t> </w:t>
      </w:r>
      <w:r>
        <w:rPr>
          <w:color w:val="231F20"/>
        </w:rPr>
        <w:t>№</w:t>
      </w:r>
      <w:r>
        <w:rPr>
          <w:color w:val="231F20"/>
          <w:spacing w:val="-15"/>
        </w:rPr>
        <w:t> </w:t>
      </w:r>
      <w:r>
        <w:rPr>
          <w:color w:val="231F20"/>
        </w:rPr>
        <w:t>926</w:t>
      </w:r>
      <w:r>
        <w:rPr>
          <w:color w:val="231F20"/>
          <w:spacing w:val="-63"/>
        </w:rPr>
        <w:t> </w:t>
      </w:r>
      <w:r>
        <w:rPr>
          <w:color w:val="231F20"/>
        </w:rPr>
        <w:t>от</w:t>
      </w:r>
      <w:r>
        <w:rPr>
          <w:color w:val="231F20"/>
          <w:spacing w:val="-7"/>
        </w:rPr>
        <w:t> </w:t>
      </w:r>
      <w:r>
        <w:rPr>
          <w:color w:val="231F20"/>
        </w:rPr>
        <w:t>29.12.2014</w:t>
      </w:r>
      <w:r>
        <w:rPr>
          <w:color w:val="231F20"/>
          <w:spacing w:val="-7"/>
        </w:rPr>
        <w:t> </w:t>
      </w:r>
      <w:r>
        <w:rPr>
          <w:color w:val="231F20"/>
        </w:rPr>
        <w:t>г.),</w:t>
      </w:r>
      <w:r>
        <w:rPr>
          <w:color w:val="231F20"/>
          <w:spacing w:val="-6"/>
        </w:rPr>
        <w:t> </w:t>
      </w:r>
      <w:r>
        <w:rPr>
          <w:color w:val="231F20"/>
        </w:rPr>
        <w:t>затем</w:t>
      </w:r>
      <w:r>
        <w:rPr>
          <w:color w:val="231F20"/>
          <w:spacing w:val="-7"/>
        </w:rPr>
        <w:t> </w:t>
      </w:r>
      <w:r>
        <w:rPr>
          <w:color w:val="231F20"/>
        </w:rPr>
        <w:t>приказом</w:t>
      </w:r>
      <w:r>
        <w:rPr>
          <w:color w:val="231F20"/>
          <w:spacing w:val="-7"/>
        </w:rPr>
        <w:t> </w:t>
      </w:r>
      <w:r>
        <w:rPr>
          <w:color w:val="231F20"/>
        </w:rPr>
        <w:t>№</w:t>
      </w:r>
      <w:r>
        <w:rPr>
          <w:color w:val="231F20"/>
          <w:spacing w:val="-5"/>
        </w:rPr>
        <w:t> </w:t>
      </w:r>
      <w:r>
        <w:rPr>
          <w:color w:val="231F20"/>
        </w:rPr>
        <w:t>151</w:t>
      </w:r>
      <w:r>
        <w:rPr>
          <w:color w:val="231F20"/>
          <w:spacing w:val="-7"/>
        </w:rPr>
        <w:t> </w:t>
      </w:r>
      <w:r>
        <w:rPr>
          <w:color w:val="231F20"/>
        </w:rPr>
        <w:t>от</w:t>
      </w:r>
      <w:r>
        <w:rPr>
          <w:color w:val="231F20"/>
          <w:spacing w:val="-7"/>
        </w:rPr>
        <w:t> </w:t>
      </w:r>
      <w:r>
        <w:rPr>
          <w:color w:val="231F20"/>
        </w:rPr>
        <w:t>04.03.2015</w:t>
      </w:r>
      <w:r>
        <w:rPr>
          <w:color w:val="231F20"/>
          <w:spacing w:val="-6"/>
        </w:rPr>
        <w:t> </w:t>
      </w:r>
      <w:r>
        <w:rPr>
          <w:color w:val="231F20"/>
        </w:rPr>
        <w:t>г.</w:t>
      </w:r>
      <w:r>
        <w:rPr>
          <w:color w:val="231F20"/>
          <w:spacing w:val="-7"/>
        </w:rPr>
        <w:t> </w:t>
      </w:r>
      <w:r>
        <w:rPr>
          <w:color w:val="231F20"/>
        </w:rPr>
        <w:t>были</w:t>
      </w:r>
      <w:r>
        <w:rPr>
          <w:color w:val="231F20"/>
          <w:spacing w:val="-6"/>
        </w:rPr>
        <w:t> </w:t>
      </w:r>
      <w:r>
        <w:rPr>
          <w:color w:val="231F20"/>
        </w:rPr>
        <w:t>утверждены</w:t>
      </w:r>
      <w:r>
        <w:rPr>
          <w:color w:val="231F20"/>
          <w:spacing w:val="-7"/>
        </w:rPr>
        <w:t> </w:t>
      </w:r>
      <w:r>
        <w:rPr>
          <w:color w:val="231F20"/>
        </w:rPr>
        <w:t>корректи-</w:t>
      </w:r>
      <w:r>
        <w:rPr>
          <w:color w:val="231F20"/>
          <w:spacing w:val="-63"/>
        </w:rPr>
        <w:t> </w:t>
      </w:r>
      <w:r>
        <w:rPr>
          <w:color w:val="231F20"/>
        </w:rPr>
        <w:t>ровки</w:t>
      </w:r>
      <w:r>
        <w:rPr>
          <w:color w:val="231F20"/>
          <w:spacing w:val="-1"/>
        </w:rPr>
        <w:t> </w:t>
      </w:r>
      <w:r>
        <w:rPr>
          <w:color w:val="231F20"/>
        </w:rPr>
        <w:t>Плана.</w:t>
      </w:r>
    </w:p>
    <w:p>
      <w:pPr>
        <w:pStyle w:val="BodyText"/>
        <w:spacing w:line="249" w:lineRule="auto"/>
        <w:ind w:right="152"/>
      </w:pP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нынешней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терминологии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информационное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моделирование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объектов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строитель-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ства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процесс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создания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использования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информации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объектам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строитель-</w:t>
      </w:r>
      <w:r>
        <w:rPr>
          <w:color w:val="231F20"/>
          <w:spacing w:val="-62"/>
        </w:rPr>
        <w:t> </w:t>
      </w:r>
      <w:r>
        <w:rPr>
          <w:color w:val="231F20"/>
        </w:rPr>
        <w:t>ства в целях координации входных данных, организации совместного производства</w:t>
      </w:r>
      <w:r>
        <w:rPr>
          <w:color w:val="231F20"/>
          <w:spacing w:val="-62"/>
        </w:rPr>
        <w:t> </w:t>
      </w:r>
      <w:r>
        <w:rPr>
          <w:color w:val="231F20"/>
        </w:rPr>
        <w:t>и хранения данных, а также их использования для различных целей на всех этапах</w:t>
      </w:r>
      <w:r>
        <w:rPr>
          <w:color w:val="231F20"/>
          <w:spacing w:val="1"/>
        </w:rPr>
        <w:t> </w:t>
      </w:r>
      <w:r>
        <w:rPr>
          <w:color w:val="231F20"/>
        </w:rPr>
        <w:t>жизненного</w:t>
      </w:r>
      <w:r>
        <w:rPr>
          <w:color w:val="231F20"/>
          <w:spacing w:val="-1"/>
        </w:rPr>
        <w:t> </w:t>
      </w:r>
      <w:r>
        <w:rPr>
          <w:color w:val="231F20"/>
        </w:rPr>
        <w:t>цикла</w:t>
      </w:r>
      <w:r>
        <w:rPr>
          <w:color w:val="231F20"/>
          <w:spacing w:val="-1"/>
        </w:rPr>
        <w:t> </w:t>
      </w:r>
      <w:r>
        <w:rPr>
          <w:color w:val="231F20"/>
        </w:rPr>
        <w:t>[2].</w:t>
      </w:r>
    </w:p>
    <w:p>
      <w:pPr>
        <w:pStyle w:val="BodyText"/>
        <w:spacing w:line="249" w:lineRule="auto"/>
        <w:ind w:right="153"/>
      </w:pPr>
      <w:r>
        <w:rPr>
          <w:color w:val="231F20"/>
          <w:w w:val="95"/>
        </w:rPr>
        <w:t>Использование технологий информационного моделирования во время строитель-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ства</w:t>
      </w:r>
      <w:r>
        <w:rPr>
          <w:color w:val="231F20"/>
          <w:spacing w:val="-11"/>
        </w:rPr>
        <w:t> </w:t>
      </w:r>
      <w:r>
        <w:rPr>
          <w:color w:val="231F20"/>
        </w:rPr>
        <w:t>рассчитано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роста</w:t>
      </w:r>
      <w:r>
        <w:rPr>
          <w:color w:val="231F20"/>
          <w:spacing w:val="-10"/>
        </w:rPr>
        <w:t> </w:t>
      </w:r>
      <w:r>
        <w:rPr>
          <w:color w:val="231F20"/>
        </w:rPr>
        <w:t>качества</w:t>
      </w:r>
      <w:r>
        <w:rPr>
          <w:color w:val="231F20"/>
          <w:spacing w:val="-10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10"/>
        </w:rPr>
        <w:t> </w:t>
      </w:r>
      <w:r>
        <w:rPr>
          <w:color w:val="231F20"/>
        </w:rPr>
        <w:t>строительным</w:t>
      </w:r>
      <w:r>
        <w:rPr>
          <w:color w:val="231F20"/>
          <w:spacing w:val="-10"/>
        </w:rPr>
        <w:t> </w:t>
      </w:r>
      <w:r>
        <w:rPr>
          <w:color w:val="231F20"/>
        </w:rPr>
        <w:t>процессом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роста</w:t>
      </w:r>
      <w:r>
        <w:rPr>
          <w:color w:val="231F20"/>
          <w:spacing w:val="-11"/>
        </w:rPr>
        <w:t> </w:t>
      </w:r>
      <w:r>
        <w:rPr>
          <w:color w:val="231F20"/>
        </w:rPr>
        <w:t>ка-</w:t>
      </w:r>
      <w:r>
        <w:rPr>
          <w:color w:val="231F20"/>
          <w:spacing w:val="-62"/>
        </w:rPr>
        <w:t> </w:t>
      </w:r>
      <w:r>
        <w:rPr>
          <w:color w:val="231F20"/>
        </w:rPr>
        <w:t>чества контроля имеющихся требований, норм и правил. На стадии строительства</w:t>
      </w:r>
      <w:r>
        <w:rPr>
          <w:color w:val="231F20"/>
          <w:spacing w:val="1"/>
        </w:rPr>
        <w:t> </w:t>
      </w:r>
      <w:r>
        <w:rPr>
          <w:color w:val="231F20"/>
        </w:rPr>
        <w:t>цифровая информационная модель используется для планирования, анализа и кон-</w:t>
      </w:r>
      <w:r>
        <w:rPr>
          <w:color w:val="231F20"/>
          <w:spacing w:val="1"/>
        </w:rPr>
        <w:t> </w:t>
      </w:r>
      <w:r>
        <w:rPr>
          <w:color w:val="231F20"/>
        </w:rPr>
        <w:t>троля</w:t>
      </w:r>
      <w:r>
        <w:rPr>
          <w:color w:val="231F20"/>
          <w:spacing w:val="-11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11"/>
        </w:rPr>
        <w:t> </w:t>
      </w:r>
      <w:r>
        <w:rPr>
          <w:color w:val="231F20"/>
        </w:rPr>
        <w:t>строительно-монтажных</w:t>
      </w:r>
      <w:r>
        <w:rPr>
          <w:color w:val="231F20"/>
          <w:spacing w:val="-10"/>
        </w:rPr>
        <w:t> </w:t>
      </w:r>
      <w:r>
        <w:rPr>
          <w:color w:val="231F20"/>
        </w:rPr>
        <w:t>работ,</w:t>
      </w:r>
      <w:r>
        <w:rPr>
          <w:color w:val="231F20"/>
          <w:spacing w:val="-11"/>
        </w:rPr>
        <w:t> </w:t>
      </w:r>
      <w:r>
        <w:rPr>
          <w:color w:val="231F20"/>
        </w:rPr>
        <w:t>снабжению</w:t>
      </w:r>
      <w:r>
        <w:rPr>
          <w:color w:val="231F20"/>
          <w:spacing w:val="-10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техни-</w:t>
      </w:r>
      <w:r>
        <w:rPr>
          <w:color w:val="231F20"/>
          <w:spacing w:val="-63"/>
        </w:rPr>
        <w:t> </w:t>
      </w:r>
      <w:r>
        <w:rPr>
          <w:color w:val="231F20"/>
        </w:rPr>
        <w:t>ческого оснащения, а также реализация контрольных мероприятий по соблюдению</w:t>
      </w:r>
      <w:r>
        <w:rPr>
          <w:color w:val="231F20"/>
          <w:spacing w:val="1"/>
        </w:rPr>
        <w:t> </w:t>
      </w:r>
      <w:r>
        <w:rPr>
          <w:color w:val="231F20"/>
        </w:rPr>
        <w:t>техники безопасности</w:t>
      </w:r>
    </w:p>
    <w:p>
      <w:pPr>
        <w:pStyle w:val="BodyText"/>
        <w:spacing w:line="249" w:lineRule="auto"/>
        <w:ind w:right="149"/>
      </w:pPr>
      <w:r>
        <w:rPr>
          <w:color w:val="231F20"/>
        </w:rPr>
        <w:t>Информационное моделирование в строительстве позволяет эффективно управ-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лять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данными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строительному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объекту,</w:t>
      </w:r>
      <w:r>
        <w:rPr>
          <w:color w:val="231F20"/>
          <w:spacing w:val="-15"/>
        </w:rPr>
        <w:t> </w:t>
      </w:r>
      <w:r>
        <w:rPr>
          <w:color w:val="231F20"/>
        </w:rPr>
        <w:t>а</w:t>
      </w:r>
      <w:r>
        <w:rPr>
          <w:color w:val="231F20"/>
          <w:spacing w:val="-15"/>
        </w:rPr>
        <w:t> </w:t>
      </w:r>
      <w:r>
        <w:rPr>
          <w:color w:val="231F20"/>
        </w:rPr>
        <w:t>так</w:t>
      </w:r>
      <w:r>
        <w:rPr>
          <w:color w:val="231F20"/>
          <w:spacing w:val="-15"/>
        </w:rPr>
        <w:t> </w:t>
      </w:r>
      <w:r>
        <w:rPr>
          <w:color w:val="231F20"/>
        </w:rPr>
        <w:t>же</w:t>
      </w:r>
      <w:r>
        <w:rPr>
          <w:color w:val="231F20"/>
          <w:spacing w:val="-14"/>
        </w:rPr>
        <w:t> </w:t>
      </w:r>
      <w:r>
        <w:rPr>
          <w:color w:val="231F20"/>
        </w:rPr>
        <w:t>вдвое</w:t>
      </w:r>
      <w:r>
        <w:rPr>
          <w:color w:val="231F20"/>
          <w:spacing w:val="-15"/>
        </w:rPr>
        <w:t> </w:t>
      </w:r>
      <w:r>
        <w:rPr>
          <w:color w:val="231F20"/>
        </w:rPr>
        <w:t>сокращает</w:t>
      </w:r>
      <w:r>
        <w:rPr>
          <w:color w:val="231F20"/>
          <w:spacing w:val="-15"/>
        </w:rPr>
        <w:t> </w:t>
      </w:r>
      <w:r>
        <w:rPr>
          <w:color w:val="231F20"/>
        </w:rPr>
        <w:t>проектные</w:t>
      </w:r>
      <w:r>
        <w:rPr>
          <w:color w:val="231F20"/>
          <w:spacing w:val="-15"/>
        </w:rPr>
        <w:t> </w:t>
      </w:r>
      <w:r>
        <w:rPr>
          <w:color w:val="231F20"/>
        </w:rPr>
        <w:t>сроки,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этом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детально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визуализируя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объект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виртуальной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реальности.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если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привыч-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подход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проектированию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основывается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называемых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2D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планах,</w:t>
      </w:r>
      <w:r>
        <w:rPr>
          <w:color w:val="231F20"/>
          <w:spacing w:val="-15"/>
        </w:rPr>
        <w:t> </w:t>
      </w:r>
      <w:r>
        <w:rPr>
          <w:color w:val="231F20"/>
        </w:rPr>
        <w:t>чертежах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бумажных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документациях,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информационное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моделирование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дополняет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себе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та-</w:t>
      </w:r>
      <w:r>
        <w:rPr>
          <w:color w:val="231F20"/>
          <w:spacing w:val="-63"/>
        </w:rPr>
        <w:t> </w:t>
      </w:r>
      <w:r>
        <w:rPr>
          <w:color w:val="231F20"/>
        </w:rPr>
        <w:t>кие параметры как время и стоимость, которые могут быть наглядно представлены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базе</w:t>
      </w:r>
      <w:r>
        <w:rPr>
          <w:color w:val="231F20"/>
          <w:spacing w:val="-2"/>
        </w:rPr>
        <w:t> </w:t>
      </w:r>
      <w:r>
        <w:rPr>
          <w:color w:val="231F20"/>
        </w:rPr>
        <w:t>информационной</w:t>
      </w:r>
      <w:r>
        <w:rPr>
          <w:color w:val="231F20"/>
          <w:spacing w:val="-2"/>
        </w:rPr>
        <w:t> </w:t>
      </w:r>
      <w:r>
        <w:rPr>
          <w:color w:val="231F20"/>
        </w:rPr>
        <w:t>модели</w:t>
      </w:r>
      <w:r>
        <w:rPr>
          <w:color w:val="231F20"/>
          <w:spacing w:val="-2"/>
        </w:rPr>
        <w:t> </w:t>
      </w:r>
      <w:r>
        <w:rPr>
          <w:color w:val="231F20"/>
        </w:rPr>
        <w:t>объекта</w:t>
      </w:r>
      <w:r>
        <w:rPr>
          <w:color w:val="231F20"/>
          <w:spacing w:val="-2"/>
        </w:rPr>
        <w:t> </w:t>
      </w:r>
      <w:r>
        <w:rPr>
          <w:color w:val="231F20"/>
        </w:rPr>
        <w:t>независимо</w:t>
      </w:r>
      <w:r>
        <w:rPr>
          <w:color w:val="231F20"/>
          <w:spacing w:val="-3"/>
        </w:rPr>
        <w:t> </w:t>
      </w:r>
      <w:r>
        <w:rPr>
          <w:color w:val="231F20"/>
        </w:rPr>
        <w:t>от</w:t>
      </w:r>
      <w:r>
        <w:rPr>
          <w:color w:val="231F20"/>
          <w:spacing w:val="-2"/>
        </w:rPr>
        <w:t> </w:t>
      </w:r>
      <w:r>
        <w:rPr>
          <w:color w:val="231F20"/>
        </w:rPr>
        <w:t>его</w:t>
      </w:r>
      <w:r>
        <w:rPr>
          <w:color w:val="231F20"/>
          <w:spacing w:val="-2"/>
        </w:rPr>
        <w:t> </w:t>
      </w:r>
      <w:r>
        <w:rPr>
          <w:color w:val="231F20"/>
        </w:rPr>
        <w:t>назначения.</w:t>
      </w:r>
    </w:p>
    <w:p>
      <w:pPr>
        <w:pStyle w:val="BodyText"/>
        <w:spacing w:line="249" w:lineRule="auto"/>
        <w:ind w:right="150"/>
      </w:pPr>
      <w:r>
        <w:rPr>
          <w:color w:val="231F20"/>
        </w:rPr>
        <w:t>Информационное</w:t>
      </w:r>
      <w:r>
        <w:rPr>
          <w:color w:val="231F20"/>
          <w:spacing w:val="-12"/>
        </w:rPr>
        <w:t> </w:t>
      </w:r>
      <w:r>
        <w:rPr>
          <w:color w:val="231F20"/>
        </w:rPr>
        <w:t>моделирование</w:t>
      </w:r>
      <w:r>
        <w:rPr>
          <w:color w:val="231F20"/>
          <w:spacing w:val="-11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всех</w:t>
      </w:r>
      <w:r>
        <w:rPr>
          <w:color w:val="231F20"/>
          <w:spacing w:val="-11"/>
        </w:rPr>
        <w:t> </w:t>
      </w:r>
      <w:r>
        <w:rPr>
          <w:color w:val="231F20"/>
        </w:rPr>
        <w:t>стадиях,</w:t>
      </w:r>
      <w:r>
        <w:rPr>
          <w:color w:val="231F20"/>
          <w:spacing w:val="-12"/>
        </w:rPr>
        <w:t> </w:t>
      </w:r>
      <w:r>
        <w:rPr>
          <w:color w:val="231F20"/>
        </w:rPr>
        <w:t>и,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результат,</w:t>
      </w:r>
      <w:r>
        <w:rPr>
          <w:color w:val="231F20"/>
          <w:spacing w:val="-63"/>
        </w:rPr>
        <w:t> </w:t>
      </w:r>
      <w:r>
        <w:rPr>
          <w:color w:val="231F20"/>
        </w:rPr>
        <w:t>на любой из стадий жизненного цикла объекта создается информационная модель,</w:t>
      </w:r>
      <w:r>
        <w:rPr>
          <w:color w:val="231F20"/>
          <w:spacing w:val="1"/>
        </w:rPr>
        <w:t> </w:t>
      </w:r>
      <w:r>
        <w:rPr>
          <w:color w:val="231F20"/>
        </w:rPr>
        <w:t>которая соответствует данной стадии, которая содержит при этом всю информацию</w:t>
      </w:r>
      <w:r>
        <w:rPr>
          <w:color w:val="231F20"/>
          <w:spacing w:val="-62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объекту</w:t>
      </w:r>
      <w:r>
        <w:rPr>
          <w:color w:val="231F20"/>
          <w:spacing w:val="-12"/>
        </w:rPr>
        <w:t> </w:t>
      </w:r>
      <w:r>
        <w:rPr>
          <w:color w:val="231F20"/>
        </w:rPr>
        <w:t>[4].</w:t>
      </w:r>
      <w:r>
        <w:rPr>
          <w:color w:val="231F20"/>
          <w:spacing w:val="-12"/>
        </w:rPr>
        <w:t> </w:t>
      </w:r>
      <w:r>
        <w:rPr>
          <w:color w:val="231F20"/>
        </w:rPr>
        <w:t>Ниже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рисунке</w:t>
      </w:r>
      <w:r>
        <w:rPr>
          <w:color w:val="231F20"/>
          <w:spacing w:val="-12"/>
        </w:rPr>
        <w:t> </w:t>
      </w:r>
      <w:r>
        <w:rPr>
          <w:color w:val="231F20"/>
        </w:rPr>
        <w:t>представлены</w:t>
      </w:r>
      <w:r>
        <w:rPr>
          <w:color w:val="231F20"/>
          <w:spacing w:val="-12"/>
        </w:rPr>
        <w:t> </w:t>
      </w:r>
      <w:r>
        <w:rPr>
          <w:color w:val="231F20"/>
        </w:rPr>
        <w:t>одни</w:t>
      </w:r>
      <w:r>
        <w:rPr>
          <w:color w:val="231F20"/>
          <w:spacing w:val="-12"/>
        </w:rPr>
        <w:t> </w:t>
      </w:r>
      <w:r>
        <w:rPr>
          <w:color w:val="231F20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</w:rPr>
        <w:t>основных</w:t>
      </w:r>
      <w:r>
        <w:rPr>
          <w:color w:val="231F20"/>
          <w:spacing w:val="-13"/>
        </w:rPr>
        <w:t> </w:t>
      </w:r>
      <w:r>
        <w:rPr>
          <w:color w:val="231F20"/>
        </w:rPr>
        <w:t>жизненных</w:t>
      </w:r>
      <w:r>
        <w:rPr>
          <w:color w:val="231F20"/>
          <w:spacing w:val="-12"/>
        </w:rPr>
        <w:t> </w:t>
      </w:r>
      <w:r>
        <w:rPr>
          <w:color w:val="231F20"/>
        </w:rPr>
        <w:t>циклов</w:t>
      </w:r>
      <w:r>
        <w:rPr>
          <w:color w:val="231F20"/>
          <w:spacing w:val="-63"/>
        </w:rPr>
        <w:t> </w:t>
      </w:r>
      <w:r>
        <w:rPr>
          <w:color w:val="231F20"/>
        </w:rPr>
        <w:t>строящегося</w:t>
      </w:r>
      <w:r>
        <w:rPr>
          <w:color w:val="231F20"/>
          <w:spacing w:val="-1"/>
        </w:rPr>
        <w:t> </w:t>
      </w:r>
      <w:r>
        <w:rPr>
          <w:color w:val="231F20"/>
        </w:rPr>
        <w:t>объекта (рис. 1).</w:t>
      </w:r>
    </w:p>
    <w:p>
      <w:pPr>
        <w:pStyle w:val="BodyText"/>
        <w:spacing w:line="249" w:lineRule="auto"/>
        <w:ind w:right="151"/>
      </w:pP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информационном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моделировании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протяжении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всего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жизненного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цикла</w:t>
      </w:r>
      <w:r>
        <w:rPr>
          <w:color w:val="231F20"/>
          <w:spacing w:val="-15"/>
        </w:rPr>
        <w:t> </w:t>
      </w:r>
      <w:r>
        <w:rPr>
          <w:color w:val="231F20"/>
        </w:rPr>
        <w:t>стро-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ительства объекта информация передается от этапа к этапу. Работа в едином информа-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ционном пространстве объединяет всех специалистов, принимающих участие в раз-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работке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проекта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значительно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упрощает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коммуникацию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между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каждым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участником,</w:t>
      </w:r>
      <w:r>
        <w:rPr>
          <w:color w:val="231F20"/>
          <w:spacing w:val="-63"/>
        </w:rPr>
        <w:t> </w:t>
      </w:r>
      <w:r>
        <w:rPr>
          <w:color w:val="231F20"/>
        </w:rPr>
        <w:t>тем самым позволяет не допустить и минимизировать большинство коллизий, а ин-</w:t>
      </w:r>
      <w:r>
        <w:rPr>
          <w:color w:val="231F20"/>
          <w:spacing w:val="-62"/>
        </w:rPr>
        <w:t> </w:t>
      </w:r>
      <w:r>
        <w:rPr>
          <w:color w:val="231F20"/>
        </w:rPr>
        <w:t>струменты</w:t>
      </w:r>
      <w:r>
        <w:rPr>
          <w:color w:val="231F20"/>
          <w:spacing w:val="-4"/>
        </w:rPr>
        <w:t> </w:t>
      </w:r>
      <w:r>
        <w:rPr>
          <w:color w:val="231F20"/>
        </w:rPr>
        <w:t>оперативного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стратегического</w:t>
      </w:r>
      <w:r>
        <w:rPr>
          <w:color w:val="231F20"/>
          <w:spacing w:val="-3"/>
        </w:rPr>
        <w:t> </w:t>
      </w:r>
      <w:r>
        <w:rPr>
          <w:color w:val="231F20"/>
        </w:rPr>
        <w:t>мониторинга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контроля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каждом</w:t>
      </w:r>
      <w:r>
        <w:rPr>
          <w:color w:val="231F20"/>
          <w:spacing w:val="-3"/>
        </w:rPr>
        <w:t> </w:t>
      </w:r>
      <w:r>
        <w:rPr>
          <w:color w:val="231F20"/>
        </w:rPr>
        <w:t>эта-</w:t>
      </w:r>
      <w:r>
        <w:rPr>
          <w:color w:val="231F20"/>
          <w:spacing w:val="-63"/>
        </w:rPr>
        <w:t> </w:t>
      </w:r>
      <w:r>
        <w:rPr>
          <w:color w:val="231F20"/>
        </w:rPr>
        <w:t>пе</w:t>
      </w:r>
      <w:r>
        <w:rPr>
          <w:color w:val="231F20"/>
          <w:spacing w:val="-2"/>
        </w:rPr>
        <w:t> </w:t>
      </w:r>
      <w:r>
        <w:rPr>
          <w:color w:val="231F20"/>
        </w:rPr>
        <w:t>помогают выполнить</w:t>
      </w:r>
      <w:r>
        <w:rPr>
          <w:color w:val="231F20"/>
          <w:spacing w:val="-2"/>
        </w:rPr>
        <w:t> </w:t>
      </w:r>
      <w:r>
        <w:rPr>
          <w:color w:val="231F20"/>
        </w:rPr>
        <w:t>все работы в</w:t>
      </w:r>
      <w:r>
        <w:rPr>
          <w:color w:val="231F20"/>
          <w:spacing w:val="-2"/>
        </w:rPr>
        <w:t> </w:t>
      </w:r>
      <w:r>
        <w:rPr>
          <w:color w:val="231F20"/>
        </w:rPr>
        <w:t>срок (рис.</w:t>
      </w:r>
      <w:r>
        <w:rPr>
          <w:color w:val="231F20"/>
          <w:spacing w:val="-1"/>
        </w:rPr>
        <w:t> </w:t>
      </w:r>
      <w:r>
        <w:rPr>
          <w:color w:val="231F20"/>
        </w:rPr>
        <w:t>2).</w:t>
      </w:r>
    </w:p>
    <w:p>
      <w:pPr>
        <w:pStyle w:val="BodyText"/>
        <w:spacing w:line="249" w:lineRule="auto"/>
        <w:ind w:right="148"/>
      </w:pPr>
      <w:r>
        <w:rPr>
          <w:color w:val="231F20"/>
        </w:rPr>
        <w:t>Часто</w:t>
      </w:r>
      <w:r>
        <w:rPr>
          <w:color w:val="231F20"/>
          <w:spacing w:val="-6"/>
        </w:rPr>
        <w:t> </w:t>
      </w:r>
      <w:r>
        <w:rPr>
          <w:color w:val="231F20"/>
        </w:rPr>
        <w:t>случается,</w:t>
      </w:r>
      <w:r>
        <w:rPr>
          <w:color w:val="231F20"/>
          <w:spacing w:val="-4"/>
        </w:rPr>
        <w:t> </w:t>
      </w:r>
      <w:r>
        <w:rPr>
          <w:color w:val="231F20"/>
        </w:rPr>
        <w:t>что</w:t>
      </w:r>
      <w:r>
        <w:rPr>
          <w:color w:val="231F20"/>
          <w:spacing w:val="-4"/>
        </w:rPr>
        <w:t> </w:t>
      </w:r>
      <w:r>
        <w:rPr>
          <w:color w:val="231F20"/>
        </w:rPr>
        <w:t>ошибки,</w:t>
      </w:r>
      <w:r>
        <w:rPr>
          <w:color w:val="231F20"/>
          <w:spacing w:val="-5"/>
        </w:rPr>
        <w:t> </w:t>
      </w:r>
      <w:r>
        <w:rPr>
          <w:color w:val="231F20"/>
        </w:rPr>
        <w:t>допущенные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этапе</w:t>
      </w:r>
      <w:r>
        <w:rPr>
          <w:color w:val="231F20"/>
          <w:spacing w:val="-5"/>
        </w:rPr>
        <w:t> </w:t>
      </w:r>
      <w:r>
        <w:rPr>
          <w:color w:val="231F20"/>
        </w:rPr>
        <w:t>проектирования,</w:t>
      </w:r>
      <w:r>
        <w:rPr>
          <w:color w:val="231F20"/>
          <w:spacing w:val="-4"/>
        </w:rPr>
        <w:t> </w:t>
      </w:r>
      <w:r>
        <w:rPr>
          <w:color w:val="231F20"/>
        </w:rPr>
        <w:t>могут</w:t>
      </w:r>
      <w:r>
        <w:rPr>
          <w:color w:val="231F20"/>
          <w:spacing w:val="-4"/>
        </w:rPr>
        <w:t> </w:t>
      </w:r>
      <w:r>
        <w:rPr>
          <w:color w:val="231F20"/>
        </w:rPr>
        <w:t>быть</w:t>
      </w:r>
      <w:r>
        <w:rPr>
          <w:color w:val="231F20"/>
          <w:spacing w:val="-62"/>
        </w:rPr>
        <w:t> </w:t>
      </w:r>
      <w:r>
        <w:rPr>
          <w:color w:val="231F20"/>
        </w:rPr>
        <w:t>распознаны только на этапе возведения объекта, что приводит к повышению издер-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жек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сверх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запланированных.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Информационное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моделирование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позволяет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обнаружить</w:t>
      </w:r>
      <w:r>
        <w:rPr>
          <w:color w:val="231F20"/>
          <w:spacing w:val="-63"/>
        </w:rPr>
        <w:t> </w:t>
      </w:r>
      <w:r>
        <w:rPr>
          <w:color w:val="231F20"/>
        </w:rPr>
        <w:t>даже</w:t>
      </w:r>
      <w:r>
        <w:rPr>
          <w:color w:val="231F20"/>
          <w:spacing w:val="-17"/>
        </w:rPr>
        <w:t> </w:t>
      </w:r>
      <w:r>
        <w:rPr>
          <w:color w:val="231F20"/>
        </w:rPr>
        <w:t>самые</w:t>
      </w:r>
      <w:r>
        <w:rPr>
          <w:color w:val="231F20"/>
          <w:spacing w:val="-16"/>
        </w:rPr>
        <w:t> </w:t>
      </w:r>
      <w:r>
        <w:rPr>
          <w:color w:val="231F20"/>
        </w:rPr>
        <w:t>незначительные</w:t>
      </w:r>
      <w:r>
        <w:rPr>
          <w:color w:val="231F20"/>
          <w:spacing w:val="-16"/>
        </w:rPr>
        <w:t> </w:t>
      </w:r>
      <w:r>
        <w:rPr>
          <w:color w:val="231F20"/>
        </w:rPr>
        <w:t>недочеты</w:t>
      </w:r>
      <w:r>
        <w:rPr>
          <w:color w:val="231F20"/>
          <w:spacing w:val="-16"/>
        </w:rPr>
        <w:t> </w:t>
      </w:r>
      <w:r>
        <w:rPr>
          <w:color w:val="231F20"/>
        </w:rPr>
        <w:t>визуально</w:t>
      </w:r>
      <w:r>
        <w:rPr>
          <w:color w:val="231F20"/>
          <w:spacing w:val="-16"/>
        </w:rPr>
        <w:t> </w:t>
      </w:r>
      <w:r>
        <w:rPr>
          <w:color w:val="231F20"/>
        </w:rPr>
        <w:t>еще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стадии</w:t>
      </w:r>
      <w:r>
        <w:rPr>
          <w:color w:val="231F20"/>
          <w:spacing w:val="-16"/>
        </w:rPr>
        <w:t> </w:t>
      </w:r>
      <w:r>
        <w:rPr>
          <w:color w:val="231F20"/>
        </w:rPr>
        <w:t>проектирования,</w:t>
      </w:r>
      <w:r>
        <w:rPr>
          <w:color w:val="231F20"/>
          <w:spacing w:val="-16"/>
        </w:rPr>
        <w:t> </w:t>
      </w:r>
      <w:r>
        <w:rPr>
          <w:color w:val="231F20"/>
        </w:rPr>
        <w:t>тем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самым,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снижая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дополнительные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издержки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среднем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20…30%.</w:t>
      </w:r>
      <w:r>
        <w:rPr>
          <w:color w:val="231F20"/>
          <w:spacing w:val="-15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14"/>
        </w:rPr>
        <w:t> </w:t>
      </w:r>
      <w:r>
        <w:rPr>
          <w:color w:val="231F20"/>
        </w:rPr>
        <w:t>ин-</w:t>
      </w:r>
      <w:r>
        <w:rPr>
          <w:color w:val="231F20"/>
          <w:spacing w:val="-63"/>
        </w:rPr>
        <w:t> </w:t>
      </w:r>
      <w:r>
        <w:rPr>
          <w:color w:val="231F20"/>
        </w:rPr>
        <w:t>формационного моделирования</w:t>
      </w:r>
      <w:r>
        <w:rPr>
          <w:color w:val="231F20"/>
          <w:spacing w:val="1"/>
        </w:rPr>
        <w:t> </w:t>
      </w:r>
      <w:r>
        <w:rPr>
          <w:color w:val="231F20"/>
        </w:rPr>
        <w:t>на строительной площадке</w:t>
      </w:r>
      <w:r>
        <w:rPr>
          <w:color w:val="231F20"/>
          <w:spacing w:val="1"/>
        </w:rPr>
        <w:t> </w:t>
      </w:r>
      <w:r>
        <w:rPr>
          <w:color w:val="231F20"/>
        </w:rPr>
        <w:t>снижает существующие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2" w:firstLine="0"/>
      </w:pPr>
      <w:r>
        <w:rPr>
          <w:color w:val="231F20"/>
          <w:spacing w:val="-3"/>
        </w:rPr>
        <w:t>затраты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средств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непосредственно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возведение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объекта.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Неточности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объемах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сто-</w:t>
      </w:r>
      <w:r>
        <w:rPr>
          <w:color w:val="231F20"/>
          <w:spacing w:val="-63"/>
        </w:rPr>
        <w:t> </w:t>
      </w:r>
      <w:r>
        <w:rPr>
          <w:color w:val="231F20"/>
        </w:rPr>
        <w:t>имости закупаемого сырья и технического оснащения сводятся к минимуму, а кон-</w:t>
      </w:r>
      <w:r>
        <w:rPr>
          <w:color w:val="231F20"/>
          <w:spacing w:val="1"/>
        </w:rPr>
        <w:t> </w:t>
      </w:r>
      <w:r>
        <w:rPr>
          <w:color w:val="231F20"/>
        </w:rPr>
        <w:t>троль</w:t>
      </w:r>
      <w:r>
        <w:rPr>
          <w:color w:val="231F20"/>
          <w:spacing w:val="-12"/>
        </w:rPr>
        <w:t> </w:t>
      </w:r>
      <w:r>
        <w:rPr>
          <w:color w:val="231F20"/>
        </w:rPr>
        <w:t>за</w:t>
      </w:r>
      <w:r>
        <w:rPr>
          <w:color w:val="231F20"/>
          <w:spacing w:val="-11"/>
        </w:rPr>
        <w:t> </w:t>
      </w:r>
      <w:r>
        <w:rPr>
          <w:color w:val="231F20"/>
        </w:rPr>
        <w:t>финансовым</w:t>
      </w:r>
      <w:r>
        <w:rPr>
          <w:color w:val="231F20"/>
          <w:spacing w:val="-11"/>
        </w:rPr>
        <w:t> </w:t>
      </w:r>
      <w:r>
        <w:rPr>
          <w:color w:val="231F20"/>
        </w:rPr>
        <w:t>оборотом</w:t>
      </w:r>
      <w:r>
        <w:rPr>
          <w:color w:val="231F20"/>
          <w:spacing w:val="-12"/>
        </w:rPr>
        <w:t> </w:t>
      </w:r>
      <w:r>
        <w:rPr>
          <w:color w:val="231F20"/>
        </w:rPr>
        <w:t>упрощается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связи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дополнительным</w:t>
      </w:r>
      <w:r>
        <w:rPr>
          <w:color w:val="231F20"/>
          <w:spacing w:val="-11"/>
        </w:rPr>
        <w:t> </w:t>
      </w:r>
      <w:r>
        <w:rPr>
          <w:color w:val="231F20"/>
        </w:rPr>
        <w:t>контролем</w:t>
      </w:r>
      <w:r>
        <w:rPr>
          <w:color w:val="231F20"/>
          <w:spacing w:val="-12"/>
        </w:rPr>
        <w:t> </w:t>
      </w:r>
      <w:r>
        <w:rPr>
          <w:color w:val="231F20"/>
        </w:rPr>
        <w:t>со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стороны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каждого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сотрудника,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поскольку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расходные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сметы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бухгалтерские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отчеты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от-</w:t>
      </w:r>
      <w:r>
        <w:rPr>
          <w:color w:val="231F20"/>
          <w:spacing w:val="-63"/>
        </w:rPr>
        <w:t> </w:t>
      </w:r>
      <w:r>
        <w:rPr>
          <w:color w:val="231F20"/>
        </w:rPr>
        <w:t>крыты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системе общей документации.</w:t>
      </w:r>
    </w:p>
    <w:p>
      <w:pPr>
        <w:pStyle w:val="BodyText"/>
        <w:spacing w:before="1"/>
        <w:ind w:left="0" w:firstLine="0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32">
            <wp:simplePos x="0" y="0"/>
            <wp:positionH relativeFrom="page">
              <wp:posOffset>1424917</wp:posOffset>
            </wp:positionH>
            <wp:positionV relativeFrom="paragraph">
              <wp:posOffset>184208</wp:posOffset>
            </wp:positionV>
            <wp:extent cx="4706493" cy="3176778"/>
            <wp:effectExtent l="0" t="0" r="0" b="0"/>
            <wp:wrapTopAndBottom/>
            <wp:docPr id="97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63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6493" cy="31767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12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Стадии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жизненного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цикла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объекта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3"/>
        <w:ind w:left="0" w:firstLine="0"/>
        <w:jc w:val="left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33">
            <wp:simplePos x="0" y="0"/>
            <wp:positionH relativeFrom="page">
              <wp:posOffset>1107922</wp:posOffset>
            </wp:positionH>
            <wp:positionV relativeFrom="paragraph">
              <wp:posOffset>90175</wp:posOffset>
            </wp:positionV>
            <wp:extent cx="5260652" cy="3248406"/>
            <wp:effectExtent l="0" t="0" r="0" b="0"/>
            <wp:wrapTopAndBottom/>
            <wp:docPr id="99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64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0652" cy="32484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ind w:left="0" w:firstLine="0"/>
        <w:jc w:val="left"/>
        <w:rPr>
          <w:sz w:val="18"/>
        </w:rPr>
      </w:pPr>
    </w:p>
    <w:p>
      <w:pPr>
        <w:spacing w:before="9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Структура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информационной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модели</w:t>
      </w:r>
    </w:p>
    <w:p>
      <w:pPr>
        <w:spacing w:after="0"/>
        <w:jc w:val="center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56" w:lineRule="auto" w:before="72"/>
        <w:ind w:right="153"/>
      </w:pPr>
      <w:r>
        <w:rPr>
          <w:color w:val="231F20"/>
        </w:rPr>
        <w:t>Помимо снижения дополнительных издержек при строительстве, </w:t>
      </w:r>
      <w:r>
        <w:rPr>
          <w:i/>
          <w:color w:val="231F20"/>
        </w:rPr>
        <w:t>BIM </w:t>
      </w:r>
      <w:r>
        <w:rPr>
          <w:color w:val="231F20"/>
        </w:rPr>
        <w:t>техноло-</w:t>
      </w:r>
      <w:r>
        <w:rPr>
          <w:color w:val="231F20"/>
          <w:spacing w:val="1"/>
        </w:rPr>
        <w:t> </w:t>
      </w:r>
      <w:r>
        <w:rPr>
          <w:color w:val="231F20"/>
        </w:rPr>
        <w:t>гии</w:t>
      </w:r>
      <w:r>
        <w:rPr>
          <w:color w:val="231F20"/>
          <w:spacing w:val="-2"/>
        </w:rPr>
        <w:t> </w:t>
      </w:r>
      <w:r>
        <w:rPr>
          <w:color w:val="231F20"/>
        </w:rPr>
        <w:t>позволяют: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56" w:lineRule="auto" w:before="0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отслеживать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все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процессы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строительства,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а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так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же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позволяет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вносить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измене-</w:t>
      </w:r>
      <w:r>
        <w:rPr>
          <w:color w:val="231F20"/>
          <w:spacing w:val="-63"/>
          <w:sz w:val="26"/>
        </w:rPr>
        <w:t> </w:t>
      </w:r>
      <w:r>
        <w:rPr>
          <w:color w:val="231F20"/>
          <w:w w:val="95"/>
          <w:sz w:val="26"/>
        </w:rPr>
        <w:t>ния в различные параметры модели, начиная от объёма необходимого сырья, заканчи-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pacing w:val="-1"/>
          <w:sz w:val="26"/>
        </w:rPr>
        <w:t>вая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сроком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выполнения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работ,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трудозатрат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бюджета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проекта,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реальном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времени;</w:t>
      </w:r>
    </w:p>
    <w:p>
      <w:pPr>
        <w:pStyle w:val="ListParagraph"/>
        <w:numPr>
          <w:ilvl w:val="0"/>
          <w:numId w:val="4"/>
        </w:numPr>
        <w:tabs>
          <w:tab w:pos="922" w:val="left" w:leader="none"/>
        </w:tabs>
        <w:spacing w:line="256" w:lineRule="auto" w:before="0" w:after="0"/>
        <w:ind w:left="155" w:right="153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автоматизировать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управление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всей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строительной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техникой,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вплоть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до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автома-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тической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регулировки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рабочего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органа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(отвала,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ковша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др.)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основе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загруженных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машину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проектных данных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практически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без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участия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оператора [3];</w:t>
      </w:r>
    </w:p>
    <w:p>
      <w:pPr>
        <w:pStyle w:val="ListParagraph"/>
        <w:numPr>
          <w:ilvl w:val="0"/>
          <w:numId w:val="4"/>
        </w:numPr>
        <w:tabs>
          <w:tab w:pos="922" w:val="left" w:leader="none"/>
        </w:tabs>
        <w:spacing w:line="256" w:lineRule="auto" w:before="1" w:after="0"/>
        <w:ind w:left="155" w:right="155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моделировать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различные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варианты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объекта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выбирать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наилучший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из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них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еще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этапе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предпроектной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подготовки;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56" w:lineRule="auto" w:before="0" w:after="0"/>
        <w:ind w:left="155" w:right="151" w:firstLine="396"/>
        <w:jc w:val="both"/>
        <w:rPr>
          <w:sz w:val="26"/>
        </w:rPr>
      </w:pPr>
      <w:r>
        <w:rPr>
          <w:color w:val="231F20"/>
          <w:spacing w:val="-2"/>
          <w:sz w:val="26"/>
        </w:rPr>
        <w:t>снабжать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участников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строительного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процесса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актуальными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данными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для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стра-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тегического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мониторинга 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планирования;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56" w:lineRule="auto" w:before="0" w:after="0"/>
        <w:ind w:left="155" w:right="150" w:firstLine="396"/>
        <w:jc w:val="both"/>
        <w:rPr>
          <w:sz w:val="26"/>
        </w:rPr>
      </w:pPr>
      <w:r>
        <w:rPr>
          <w:color w:val="231F20"/>
          <w:w w:val="95"/>
          <w:sz w:val="26"/>
        </w:rPr>
        <w:t>рассчитывать максимально-точные расчеты затрат на период эксплуатации объ-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екта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его обслуживания.</w:t>
      </w:r>
    </w:p>
    <w:p>
      <w:pPr>
        <w:pStyle w:val="BodyText"/>
        <w:spacing w:line="256" w:lineRule="auto"/>
        <w:ind w:right="150"/>
      </w:pP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то</w:t>
      </w:r>
      <w:r>
        <w:rPr>
          <w:color w:val="231F20"/>
          <w:spacing w:val="-9"/>
        </w:rPr>
        <w:t> </w:t>
      </w:r>
      <w:r>
        <w:rPr>
          <w:color w:val="231F20"/>
        </w:rPr>
        <w:t>же</w:t>
      </w:r>
      <w:r>
        <w:rPr>
          <w:color w:val="231F20"/>
          <w:spacing w:val="-9"/>
        </w:rPr>
        <w:t> </w:t>
      </w:r>
      <w:r>
        <w:rPr>
          <w:color w:val="231F20"/>
        </w:rPr>
        <w:t>время,</w:t>
      </w:r>
      <w:r>
        <w:rPr>
          <w:color w:val="231F20"/>
          <w:spacing w:val="-9"/>
        </w:rPr>
        <w:t> </w:t>
      </w:r>
      <w:r>
        <w:rPr>
          <w:color w:val="231F20"/>
        </w:rPr>
        <w:t>наряду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преимуществами,</w:t>
      </w:r>
      <w:r>
        <w:rPr>
          <w:color w:val="231F20"/>
          <w:spacing w:val="-9"/>
        </w:rPr>
        <w:t> </w:t>
      </w:r>
      <w:r>
        <w:rPr>
          <w:color w:val="231F20"/>
        </w:rPr>
        <w:t>существуют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недостатки</w:t>
      </w:r>
      <w:r>
        <w:rPr>
          <w:color w:val="231F20"/>
          <w:spacing w:val="-9"/>
        </w:rPr>
        <w:t> </w:t>
      </w:r>
      <w:r>
        <w:rPr>
          <w:color w:val="231F20"/>
        </w:rPr>
        <w:t>информаци-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онного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моделирования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Российской</w:t>
      </w:r>
      <w:r>
        <w:rPr>
          <w:color w:val="231F20"/>
          <w:spacing w:val="-15"/>
        </w:rPr>
        <w:t> </w:t>
      </w:r>
      <w:r>
        <w:rPr>
          <w:color w:val="231F20"/>
        </w:rPr>
        <w:t>Федерации.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связи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быстро-растущим</w:t>
      </w:r>
      <w:r>
        <w:rPr>
          <w:color w:val="231F20"/>
          <w:spacing w:val="-15"/>
        </w:rPr>
        <w:t> </w:t>
      </w:r>
      <w:r>
        <w:rPr>
          <w:color w:val="231F20"/>
        </w:rPr>
        <w:t>темпом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развития</w:t>
      </w:r>
      <w:r>
        <w:rPr>
          <w:color w:val="231F20"/>
          <w:spacing w:val="-15"/>
        </w:rPr>
        <w:t> </w:t>
      </w:r>
      <w:r>
        <w:rPr>
          <w:i/>
          <w:color w:val="231F20"/>
          <w:spacing w:val="-1"/>
        </w:rPr>
        <w:t>BIM</w:t>
      </w:r>
      <w:r>
        <w:rPr>
          <w:i/>
          <w:color w:val="231F20"/>
          <w:spacing w:val="-15"/>
        </w:rPr>
        <w:t> </w:t>
      </w:r>
      <w:r>
        <w:rPr>
          <w:color w:val="231F20"/>
          <w:spacing w:val="-1"/>
        </w:rPr>
        <w:t>технологий,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рынок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образовательных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услуг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способен</w:t>
      </w:r>
      <w:r>
        <w:rPr>
          <w:color w:val="231F20"/>
          <w:spacing w:val="-15"/>
        </w:rPr>
        <w:t> </w:t>
      </w:r>
      <w:r>
        <w:rPr>
          <w:color w:val="231F20"/>
        </w:rPr>
        <w:t>дать</w:t>
      </w:r>
      <w:r>
        <w:rPr>
          <w:color w:val="231F20"/>
          <w:spacing w:val="-14"/>
        </w:rPr>
        <w:t> </w:t>
      </w:r>
      <w:r>
        <w:rPr>
          <w:color w:val="231F20"/>
        </w:rPr>
        <w:t>качествен-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образовательных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программ,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следствие,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участников</w:t>
      </w:r>
      <w:r>
        <w:rPr>
          <w:color w:val="231F20"/>
          <w:spacing w:val="-15"/>
        </w:rPr>
        <w:t> </w:t>
      </w:r>
      <w:r>
        <w:rPr>
          <w:color w:val="231F20"/>
        </w:rPr>
        <w:t>инвестиционно-стро-</w:t>
      </w:r>
      <w:r>
        <w:rPr>
          <w:color w:val="231F20"/>
          <w:spacing w:val="-62"/>
        </w:rPr>
        <w:t> </w:t>
      </w:r>
      <w:r>
        <w:rPr>
          <w:color w:val="231F20"/>
        </w:rPr>
        <w:t>ительного процесса возникает сложность в усваивании новых технологий. Малый</w:t>
      </w:r>
      <w:r>
        <w:rPr>
          <w:color w:val="231F20"/>
          <w:spacing w:val="1"/>
        </w:rPr>
        <w:t> </w:t>
      </w:r>
      <w:r>
        <w:rPr>
          <w:color w:val="231F20"/>
        </w:rPr>
        <w:t>практический опыт использования </w:t>
      </w:r>
      <w:r>
        <w:rPr>
          <w:i/>
          <w:color w:val="231F20"/>
        </w:rPr>
        <w:t>BIM </w:t>
      </w:r>
      <w:r>
        <w:rPr>
          <w:color w:val="231F20"/>
        </w:rPr>
        <w:t>технологий не позволяет извлекать макси-</w:t>
      </w:r>
      <w:r>
        <w:rPr>
          <w:color w:val="231F20"/>
          <w:spacing w:val="1"/>
        </w:rPr>
        <w:t> </w:t>
      </w:r>
      <w:r>
        <w:rPr>
          <w:color w:val="231F20"/>
        </w:rPr>
        <w:t>мальное</w:t>
      </w:r>
      <w:r>
        <w:rPr>
          <w:color w:val="231F20"/>
          <w:spacing w:val="-6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5"/>
        </w:rPr>
        <w:t> </w:t>
      </w:r>
      <w:r>
        <w:rPr>
          <w:color w:val="231F20"/>
        </w:rPr>
        <w:t>пользы,</w:t>
      </w:r>
      <w:r>
        <w:rPr>
          <w:color w:val="231F20"/>
          <w:spacing w:val="-5"/>
        </w:rPr>
        <w:t> </w:t>
      </w:r>
      <w:r>
        <w:rPr>
          <w:color w:val="231F20"/>
        </w:rPr>
        <w:t>которое</w:t>
      </w:r>
      <w:r>
        <w:rPr>
          <w:color w:val="231F20"/>
          <w:spacing w:val="-5"/>
        </w:rPr>
        <w:t> </w:t>
      </w:r>
      <w:r>
        <w:rPr>
          <w:color w:val="231F20"/>
        </w:rPr>
        <w:t>способно</w:t>
      </w:r>
      <w:r>
        <w:rPr>
          <w:color w:val="231F20"/>
          <w:spacing w:val="-5"/>
        </w:rPr>
        <w:t> </w:t>
      </w:r>
      <w:r>
        <w:rPr>
          <w:color w:val="231F20"/>
        </w:rPr>
        <w:t>дать</w:t>
      </w:r>
      <w:r>
        <w:rPr>
          <w:color w:val="231F20"/>
          <w:spacing w:val="-5"/>
        </w:rPr>
        <w:t> </w:t>
      </w:r>
      <w:r>
        <w:rPr>
          <w:color w:val="231F20"/>
        </w:rPr>
        <w:t>программное</w:t>
      </w:r>
      <w:r>
        <w:rPr>
          <w:color w:val="231F20"/>
          <w:spacing w:val="-5"/>
        </w:rPr>
        <w:t> </w:t>
      </w:r>
      <w:r>
        <w:rPr>
          <w:color w:val="231F20"/>
        </w:rPr>
        <w:t>обеспечения.</w:t>
      </w:r>
      <w:r>
        <w:rPr>
          <w:color w:val="231F20"/>
          <w:spacing w:val="-5"/>
        </w:rPr>
        <w:t> </w:t>
      </w:r>
      <w:r>
        <w:rPr>
          <w:color w:val="231F20"/>
        </w:rPr>
        <w:t>Кро-</w:t>
      </w:r>
      <w:r>
        <w:rPr>
          <w:color w:val="231F20"/>
          <w:spacing w:val="-63"/>
        </w:rPr>
        <w:t> </w:t>
      </w:r>
      <w:r>
        <w:rPr>
          <w:color w:val="231F20"/>
        </w:rPr>
        <w:t>ме этого, цены на программное обеспечение являются не самой сильной стороной</w:t>
      </w:r>
      <w:r>
        <w:rPr>
          <w:color w:val="231F20"/>
          <w:spacing w:val="1"/>
        </w:rPr>
        <w:t> </w:t>
      </w:r>
      <w:r>
        <w:rPr>
          <w:color w:val="231F20"/>
        </w:rPr>
        <w:t>информационного</w:t>
      </w:r>
      <w:r>
        <w:rPr>
          <w:color w:val="231F20"/>
          <w:spacing w:val="-1"/>
        </w:rPr>
        <w:t> </w:t>
      </w:r>
      <w:r>
        <w:rPr>
          <w:color w:val="231F20"/>
        </w:rPr>
        <w:t>моделирования.</w:t>
      </w:r>
    </w:p>
    <w:p>
      <w:pPr>
        <w:pStyle w:val="BodyText"/>
        <w:spacing w:line="256" w:lineRule="auto" w:before="1"/>
        <w:ind w:right="153"/>
      </w:pPr>
      <w:r>
        <w:rPr>
          <w:color w:val="231F20"/>
          <w:w w:val="95"/>
        </w:rPr>
        <w:t>Внедрение </w:t>
      </w:r>
      <w:r>
        <w:rPr>
          <w:i/>
          <w:color w:val="231F20"/>
          <w:w w:val="95"/>
        </w:rPr>
        <w:t>BIM</w:t>
      </w:r>
      <w:r>
        <w:rPr>
          <w:color w:val="231F20"/>
          <w:w w:val="95"/>
        </w:rPr>
        <w:t>-моделирования на всех этапах инвестиционно-строительного про-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цесса дает нам возможность широко использовать данную модель, которая предус-</w:t>
      </w:r>
      <w:r>
        <w:rPr>
          <w:color w:val="231F20"/>
          <w:spacing w:val="1"/>
        </w:rPr>
        <w:t> </w:t>
      </w:r>
      <w:r>
        <w:rPr>
          <w:color w:val="231F20"/>
        </w:rPr>
        <w:t>матривает получение доходов, которые формируются за счет предоставления стро-</w:t>
      </w:r>
      <w:r>
        <w:rPr>
          <w:color w:val="231F20"/>
          <w:spacing w:val="1"/>
        </w:rPr>
        <w:t> </w:t>
      </w:r>
      <w:r>
        <w:rPr>
          <w:color w:val="231F20"/>
        </w:rPr>
        <w:t>ительному подрядчику и эксплуатанту платного доступа к информационным базам,</w:t>
      </w:r>
      <w:r>
        <w:rPr>
          <w:color w:val="231F20"/>
          <w:spacing w:val="-62"/>
        </w:rPr>
        <w:t> </w:t>
      </w:r>
      <w:r>
        <w:rPr>
          <w:color w:val="231F20"/>
        </w:rPr>
        <w:t>а также за счет продажи различных программных приложений и подписки участни-</w:t>
      </w:r>
      <w:r>
        <w:rPr>
          <w:color w:val="231F20"/>
          <w:spacing w:val="-62"/>
        </w:rPr>
        <w:t> </w:t>
      </w:r>
      <w:r>
        <w:rPr>
          <w:color w:val="231F20"/>
        </w:rPr>
        <w:t>ков</w:t>
      </w:r>
      <w:r>
        <w:rPr>
          <w:color w:val="231F20"/>
          <w:spacing w:val="-1"/>
        </w:rPr>
        <w:t> </w:t>
      </w:r>
      <w:r>
        <w:rPr>
          <w:color w:val="231F20"/>
        </w:rPr>
        <w:t>инвестиционно-строительного процесса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цифровые</w:t>
      </w:r>
      <w:r>
        <w:rPr>
          <w:color w:val="231F20"/>
          <w:spacing w:val="-2"/>
        </w:rPr>
        <w:t> </w:t>
      </w:r>
      <w:r>
        <w:rPr>
          <w:color w:val="231F20"/>
        </w:rPr>
        <w:t>сервисы.</w:t>
      </w:r>
    </w:p>
    <w:p>
      <w:pPr>
        <w:pStyle w:val="BodyText"/>
        <w:spacing w:line="256" w:lineRule="auto" w:before="1"/>
        <w:ind w:right="153"/>
      </w:pPr>
      <w:r>
        <w:rPr>
          <w:color w:val="231F20"/>
        </w:rPr>
        <w:t>Огромное количество зарубежных и российских публикаций посвящается оцен-</w:t>
      </w:r>
      <w:r>
        <w:rPr>
          <w:color w:val="231F20"/>
          <w:spacing w:val="-62"/>
        </w:rPr>
        <w:t> </w:t>
      </w:r>
      <w:r>
        <w:rPr>
          <w:color w:val="231F20"/>
        </w:rPr>
        <w:t>ке</w:t>
      </w:r>
      <w:r>
        <w:rPr>
          <w:color w:val="231F20"/>
          <w:spacing w:val="-4"/>
        </w:rPr>
        <w:t> </w:t>
      </w:r>
      <w:r>
        <w:rPr>
          <w:color w:val="231F20"/>
        </w:rPr>
        <w:t>экономических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других</w:t>
      </w:r>
      <w:r>
        <w:rPr>
          <w:color w:val="231F20"/>
          <w:spacing w:val="-4"/>
        </w:rPr>
        <w:t> </w:t>
      </w:r>
      <w:r>
        <w:rPr>
          <w:color w:val="231F20"/>
        </w:rPr>
        <w:t>эффектов</w:t>
      </w:r>
      <w:r>
        <w:rPr>
          <w:color w:val="231F20"/>
          <w:spacing w:val="-3"/>
        </w:rPr>
        <w:t> </w:t>
      </w:r>
      <w:r>
        <w:rPr>
          <w:color w:val="231F20"/>
        </w:rPr>
        <w:t>от</w:t>
      </w:r>
      <w:r>
        <w:rPr>
          <w:color w:val="231F20"/>
          <w:spacing w:val="-3"/>
        </w:rPr>
        <w:t> </w:t>
      </w:r>
      <w:r>
        <w:rPr>
          <w:color w:val="231F20"/>
        </w:rPr>
        <w:t>внедрения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BIM</w:t>
      </w:r>
      <w:r>
        <w:rPr>
          <w:color w:val="231F20"/>
        </w:rPr>
        <w:t>-моделирования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всех</w:t>
      </w:r>
      <w:r>
        <w:rPr>
          <w:color w:val="231F20"/>
          <w:spacing w:val="-3"/>
        </w:rPr>
        <w:t> </w:t>
      </w:r>
      <w:r>
        <w:rPr>
          <w:color w:val="231F20"/>
        </w:rPr>
        <w:t>эта-</w:t>
      </w:r>
      <w:r>
        <w:rPr>
          <w:color w:val="231F20"/>
          <w:spacing w:val="-63"/>
        </w:rPr>
        <w:t> </w:t>
      </w:r>
      <w:r>
        <w:rPr>
          <w:color w:val="231F20"/>
        </w:rPr>
        <w:t>пах</w:t>
      </w:r>
      <w:r>
        <w:rPr>
          <w:color w:val="231F20"/>
          <w:spacing w:val="-1"/>
        </w:rPr>
        <w:t> </w:t>
      </w:r>
      <w:r>
        <w:rPr>
          <w:color w:val="231F20"/>
        </w:rPr>
        <w:t>инвестиционно-строительного процесса.</w:t>
      </w:r>
    </w:p>
    <w:p>
      <w:pPr>
        <w:pStyle w:val="BodyText"/>
        <w:spacing w:line="256" w:lineRule="auto"/>
        <w:ind w:right="153"/>
      </w:pPr>
      <w:r>
        <w:rPr>
          <w:color w:val="231F20"/>
        </w:rPr>
        <w:t>С каждым днем информационное моделирование получает все большее практи-</w:t>
      </w:r>
      <w:r>
        <w:rPr>
          <w:color w:val="231F20"/>
          <w:spacing w:val="-62"/>
        </w:rPr>
        <w:t> </w:t>
      </w:r>
      <w:r>
        <w:rPr>
          <w:color w:val="231F20"/>
        </w:rPr>
        <w:t>ческое использование и в скором времени, наличие </w:t>
      </w:r>
      <w:r>
        <w:rPr>
          <w:i/>
          <w:color w:val="231F20"/>
        </w:rPr>
        <w:t>BIM </w:t>
      </w:r>
      <w:r>
        <w:rPr>
          <w:color w:val="231F20"/>
        </w:rPr>
        <w:t>технологий в каждой круп-</w:t>
      </w:r>
      <w:r>
        <w:rPr>
          <w:color w:val="231F20"/>
          <w:spacing w:val="-62"/>
        </w:rPr>
        <w:t> </w:t>
      </w:r>
      <w:r>
        <w:rPr>
          <w:color w:val="231F20"/>
        </w:rPr>
        <w:t>ной</w:t>
      </w:r>
      <w:r>
        <w:rPr>
          <w:color w:val="231F20"/>
          <w:spacing w:val="-2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1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"/>
        </w:rPr>
        <w:t> </w:t>
      </w:r>
      <w:r>
        <w:rPr>
          <w:color w:val="231F20"/>
        </w:rPr>
        <w:t>будет</w:t>
      </w:r>
      <w:r>
        <w:rPr>
          <w:color w:val="231F20"/>
          <w:spacing w:val="-1"/>
        </w:rPr>
        <w:t> </w:t>
      </w:r>
      <w:r>
        <w:rPr>
          <w:color w:val="231F20"/>
        </w:rPr>
        <w:t>обязательным</w:t>
      </w:r>
      <w:r>
        <w:rPr>
          <w:color w:val="231F20"/>
          <w:spacing w:val="-1"/>
        </w:rPr>
        <w:t> </w:t>
      </w:r>
      <w:r>
        <w:rPr>
          <w:color w:val="231F20"/>
        </w:rPr>
        <w:t>условием.</w:t>
      </w:r>
    </w:p>
    <w:p>
      <w:pPr>
        <w:spacing w:before="245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36"/>
        </w:numPr>
        <w:tabs>
          <w:tab w:pos="865" w:val="left" w:leader="none"/>
        </w:tabs>
        <w:spacing w:line="235" w:lineRule="auto" w:before="170" w:after="0"/>
        <w:ind w:left="155" w:right="153" w:firstLine="396"/>
        <w:jc w:val="left"/>
        <w:rPr>
          <w:sz w:val="23"/>
        </w:rPr>
      </w:pPr>
      <w:r>
        <w:rPr>
          <w:i/>
          <w:color w:val="231F20"/>
          <w:sz w:val="23"/>
        </w:rPr>
        <w:t>Чурбанов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Е.,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Шамара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А</w:t>
      </w:r>
      <w:r>
        <w:rPr>
          <w:color w:val="231F20"/>
          <w:sz w:val="23"/>
        </w:rPr>
        <w:t>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Технология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строительных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процессов.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Экономика,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управ-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ление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организация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строительства.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URL:</w:t>
      </w:r>
      <w:r>
        <w:rPr>
          <w:color w:val="231F20"/>
          <w:spacing w:val="-2"/>
          <w:sz w:val="23"/>
        </w:rPr>
        <w:t> </w:t>
      </w:r>
      <w:hyperlink r:id="rId108">
        <w:r>
          <w:rPr>
            <w:color w:val="231F20"/>
            <w:sz w:val="23"/>
          </w:rPr>
          <w:t>https://www</w:t>
        </w:r>
      </w:hyperlink>
      <w:r>
        <w:rPr>
          <w:color w:val="231F20"/>
          <w:sz w:val="23"/>
        </w:rPr>
        <w:t>.eli</w:t>
      </w:r>
      <w:hyperlink r:id="rId108">
        <w:r>
          <w:rPr>
            <w:color w:val="231F20"/>
            <w:sz w:val="23"/>
          </w:rPr>
          <w:t>brary.ru/item.asp?id=35350626.</w:t>
        </w:r>
      </w:hyperlink>
    </w:p>
    <w:p>
      <w:pPr>
        <w:pStyle w:val="ListParagraph"/>
        <w:numPr>
          <w:ilvl w:val="0"/>
          <w:numId w:val="36"/>
        </w:numPr>
        <w:tabs>
          <w:tab w:pos="865" w:val="left" w:leader="none"/>
        </w:tabs>
        <w:spacing w:line="235" w:lineRule="auto" w:before="1" w:after="0"/>
        <w:ind w:left="155" w:right="154" w:firstLine="396"/>
        <w:jc w:val="left"/>
        <w:rPr>
          <w:sz w:val="23"/>
        </w:rPr>
      </w:pPr>
      <w:r>
        <w:rPr>
          <w:color w:val="231F20"/>
          <w:sz w:val="23"/>
        </w:rPr>
        <w:t>СП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301.1325800.2017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Информационное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моделирование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строительстве.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Правила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орга-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низации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работ производственно-техническими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отделами.</w:t>
      </w:r>
    </w:p>
    <w:p>
      <w:pPr>
        <w:pStyle w:val="ListParagraph"/>
        <w:numPr>
          <w:ilvl w:val="0"/>
          <w:numId w:val="36"/>
        </w:numPr>
        <w:tabs>
          <w:tab w:pos="865" w:val="left" w:leader="none"/>
        </w:tabs>
        <w:spacing w:line="235" w:lineRule="auto" w:before="2" w:after="0"/>
        <w:ind w:left="155" w:right="153" w:firstLine="396"/>
        <w:jc w:val="left"/>
        <w:rPr>
          <w:sz w:val="23"/>
        </w:rPr>
      </w:pPr>
      <w:r>
        <w:rPr>
          <w:color w:val="231F20"/>
          <w:sz w:val="23"/>
        </w:rPr>
        <w:t>Информационное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моделирование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строительного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объекта.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URL:</w:t>
      </w:r>
      <w:r>
        <w:rPr>
          <w:color w:val="231F20"/>
          <w:spacing w:val="-8"/>
          <w:sz w:val="23"/>
        </w:rPr>
        <w:t> </w:t>
      </w:r>
      <w:hyperlink r:id="rId109">
        <w:r>
          <w:rPr>
            <w:color w:val="231F20"/>
            <w:sz w:val="23"/>
          </w:rPr>
          <w:t>https://www.croc.ru/solu</w:t>
        </w:r>
      </w:hyperlink>
      <w:r>
        <w:rPr>
          <w:color w:val="231F20"/>
          <w:sz w:val="23"/>
        </w:rPr>
        <w:t>-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tion/business-solutions/BIM.</w:t>
      </w:r>
    </w:p>
    <w:p>
      <w:pPr>
        <w:spacing w:after="0" w:line="235" w:lineRule="auto"/>
        <w:jc w:val="left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ListParagraph"/>
        <w:numPr>
          <w:ilvl w:val="0"/>
          <w:numId w:val="36"/>
        </w:numPr>
        <w:tabs>
          <w:tab w:pos="865" w:val="left" w:leader="none"/>
        </w:tabs>
        <w:spacing w:line="235" w:lineRule="auto" w:before="83" w:after="0"/>
        <w:ind w:left="155" w:right="152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Smart</w:t>
      </w:r>
      <w:r>
        <w:rPr>
          <w:color w:val="231F20"/>
          <w:spacing w:val="-14"/>
          <w:sz w:val="23"/>
        </w:rPr>
        <w:t> </w:t>
      </w:r>
      <w:r>
        <w:rPr>
          <w:i/>
          <w:color w:val="231F20"/>
          <w:spacing w:val="-1"/>
          <w:sz w:val="23"/>
        </w:rPr>
        <w:t>BIM</w:t>
      </w:r>
      <w:r>
        <w:rPr>
          <w:i/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отоплении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вентиляции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=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Информационное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моделирование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системах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ото-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пления и вентиляции: Учебно-методическое пособие для учебной и научной работы студентов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направления «Строительство» (квалификация «магистр») / А. М. Зиганшин, М. Г. Зиганшин. –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Казань: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Изд-во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Казанск.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гос.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архитект.-строит.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ун-та,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2018.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255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9"/>
        <w:ind w:left="0" w:firstLine="0"/>
        <w:jc w:val="left"/>
        <w:rPr>
          <w:sz w:val="22"/>
        </w:r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89"/>
        <w:gridCol w:w="4467"/>
      </w:tblGrid>
      <w:tr>
        <w:trPr>
          <w:trHeight w:val="1298" w:hRule="atLeast"/>
        </w:trPr>
        <w:tc>
          <w:tcPr>
            <w:tcW w:w="4989" w:type="dxa"/>
          </w:tcPr>
          <w:p>
            <w:pPr>
              <w:pStyle w:val="TableParagraph"/>
              <w:spacing w:line="252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pacing w:val="-1"/>
                <w:sz w:val="23"/>
              </w:rPr>
              <w:t>УДК</w:t>
            </w:r>
            <w:r>
              <w:rPr>
                <w:b/>
                <w:color w:val="231F20"/>
                <w:spacing w:val="4"/>
                <w:sz w:val="23"/>
              </w:rPr>
              <w:t> </w:t>
            </w:r>
            <w:r>
              <w:rPr>
                <w:b/>
                <w:color w:val="231F20"/>
                <w:spacing w:val="-1"/>
                <w:sz w:val="23"/>
              </w:rPr>
              <w:t>001.895:69:658.5:005.336.3</w:t>
            </w:r>
          </w:p>
          <w:p>
            <w:pPr>
              <w:pStyle w:val="TableParagraph"/>
              <w:spacing w:line="260" w:lineRule="exact"/>
              <w:ind w:left="50" w:right="798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Кристина Денисовна Кочетова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hyperlink r:id="rId110">
              <w:r>
                <w:rPr>
                  <w:i/>
                  <w:color w:val="231F20"/>
                  <w:sz w:val="23"/>
                </w:rPr>
                <w:t>E-mail:k.kochetova16@gmail.com</w:t>
              </w:r>
            </w:hyperlink>
          </w:p>
        </w:tc>
        <w:tc>
          <w:tcPr>
            <w:tcW w:w="4467" w:type="dxa"/>
          </w:tcPr>
          <w:p>
            <w:pPr>
              <w:pStyle w:val="TableParagraph"/>
              <w:spacing w:before="5"/>
              <w:rPr>
                <w:sz w:val="22"/>
              </w:rPr>
            </w:pPr>
          </w:p>
          <w:p>
            <w:pPr>
              <w:pStyle w:val="TableParagraph"/>
              <w:spacing w:line="235" w:lineRule="auto"/>
              <w:ind w:left="1283" w:right="49" w:hanging="484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Kristina Denisovna Kochetova</w:t>
            </w:r>
            <w:r>
              <w:rPr>
                <w:color w:val="231F20"/>
                <w:sz w:val="23"/>
              </w:rPr>
              <w:t>, student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line="260" w:lineRule="exact"/>
              <w:ind w:right="49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42" w:lineRule="exact"/>
              <w:ind w:right="48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110">
              <w:r>
                <w:rPr>
                  <w:i/>
                  <w:color w:val="231F20"/>
                  <w:sz w:val="23"/>
                </w:rPr>
                <w:t>k.kochetova16@gmail.com</w:t>
              </w:r>
            </w:hyperlink>
          </w:p>
        </w:tc>
      </w:tr>
    </w:tbl>
    <w:p>
      <w:pPr>
        <w:pStyle w:val="BodyText"/>
        <w:spacing w:before="9"/>
        <w:ind w:left="0" w:firstLine="0"/>
        <w:jc w:val="left"/>
        <w:rPr>
          <w:sz w:val="17"/>
        </w:rPr>
      </w:pPr>
    </w:p>
    <w:p>
      <w:pPr>
        <w:pStyle w:val="Heading1"/>
        <w:spacing w:line="256" w:lineRule="auto" w:before="89"/>
        <w:ind w:left="145" w:right="144"/>
      </w:pPr>
      <w:r>
        <w:rPr>
          <w:color w:val="231F20"/>
          <w:w w:val="95"/>
        </w:rPr>
        <w:t>ИСПОЛЬЗОВАНИЕ</w:t>
      </w:r>
      <w:r>
        <w:rPr>
          <w:color w:val="231F20"/>
          <w:spacing w:val="34"/>
          <w:w w:val="95"/>
        </w:rPr>
        <w:t> </w:t>
      </w:r>
      <w:r>
        <w:rPr>
          <w:color w:val="231F20"/>
          <w:w w:val="95"/>
        </w:rPr>
        <w:t>ИННОВАЦИОННЫХ</w:t>
      </w:r>
      <w:r>
        <w:rPr>
          <w:color w:val="231F20"/>
          <w:spacing w:val="35"/>
          <w:w w:val="95"/>
        </w:rPr>
        <w:t> </w:t>
      </w:r>
      <w:r>
        <w:rPr>
          <w:color w:val="231F20"/>
          <w:w w:val="95"/>
        </w:rPr>
        <w:t>МЕТОДОВ</w:t>
      </w:r>
      <w:r>
        <w:rPr>
          <w:color w:val="231F20"/>
          <w:spacing w:val="35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34"/>
          <w:w w:val="95"/>
        </w:rPr>
        <w:t> </w:t>
      </w:r>
      <w:r>
        <w:rPr>
          <w:color w:val="231F20"/>
          <w:w w:val="95"/>
        </w:rPr>
        <w:t>ОРГАНИЗАЦИИ</w:t>
      </w:r>
      <w:r>
        <w:rPr>
          <w:color w:val="231F20"/>
          <w:spacing w:val="-63"/>
          <w:w w:val="95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ИХ</w:t>
      </w:r>
      <w:r>
        <w:rPr>
          <w:color w:val="231F20"/>
          <w:spacing w:val="-7"/>
        </w:rPr>
        <w:t> </w:t>
      </w:r>
      <w:r>
        <w:rPr>
          <w:color w:val="231F20"/>
        </w:rPr>
        <w:t>ВЛИЯНИЕ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ПРОДОЛЖИТЕЛЬНОСТЬ</w:t>
      </w:r>
    </w:p>
    <w:p>
      <w:pPr>
        <w:spacing w:line="321" w:lineRule="exact" w:before="0"/>
        <w:ind w:left="518" w:right="518" w:firstLine="0"/>
        <w:jc w:val="center"/>
        <w:rPr>
          <w:b/>
          <w:sz w:val="28"/>
        </w:rPr>
      </w:pPr>
      <w:r>
        <w:rPr>
          <w:b/>
          <w:color w:val="231F20"/>
          <w:spacing w:val="-1"/>
          <w:sz w:val="28"/>
        </w:rPr>
        <w:t>И</w:t>
      </w:r>
      <w:r>
        <w:rPr>
          <w:b/>
          <w:color w:val="231F20"/>
          <w:spacing w:val="-15"/>
          <w:sz w:val="28"/>
        </w:rPr>
        <w:t> </w:t>
      </w:r>
      <w:r>
        <w:rPr>
          <w:b/>
          <w:color w:val="231F20"/>
          <w:spacing w:val="-1"/>
          <w:sz w:val="28"/>
        </w:rPr>
        <w:t>КАЧЕСТВО</w:t>
      </w:r>
      <w:r>
        <w:rPr>
          <w:b/>
          <w:color w:val="231F20"/>
          <w:spacing w:val="-15"/>
          <w:sz w:val="28"/>
        </w:rPr>
        <w:t> </w:t>
      </w:r>
      <w:r>
        <w:rPr>
          <w:b/>
          <w:color w:val="231F20"/>
          <w:spacing w:val="-1"/>
          <w:sz w:val="28"/>
        </w:rPr>
        <w:t>СТРОИТЕЛЬНОГО</w:t>
      </w:r>
      <w:r>
        <w:rPr>
          <w:b/>
          <w:color w:val="231F20"/>
          <w:spacing w:val="-15"/>
          <w:sz w:val="28"/>
        </w:rPr>
        <w:t> </w:t>
      </w:r>
      <w:r>
        <w:rPr>
          <w:b/>
          <w:color w:val="231F20"/>
          <w:spacing w:val="-1"/>
          <w:sz w:val="28"/>
        </w:rPr>
        <w:t>ПРОИЗВОДСТВА</w:t>
      </w:r>
    </w:p>
    <w:p>
      <w:pPr>
        <w:pStyle w:val="BodyText"/>
        <w:spacing w:before="6"/>
        <w:ind w:left="0" w:firstLine="0"/>
        <w:jc w:val="left"/>
        <w:rPr>
          <w:b/>
        </w:rPr>
      </w:pPr>
    </w:p>
    <w:p>
      <w:pPr>
        <w:pStyle w:val="Heading2"/>
        <w:ind w:left="518" w:right="518"/>
      </w:pPr>
      <w:r>
        <w:rPr>
          <w:color w:val="231F20"/>
          <w:spacing w:val="-1"/>
        </w:rPr>
        <w:t>USE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INNOVATIVE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METHODS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17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ORGANIZATION</w:t>
      </w:r>
    </w:p>
    <w:p>
      <w:pPr>
        <w:spacing w:line="256" w:lineRule="auto" w:before="22"/>
        <w:ind w:left="519" w:right="516" w:firstLine="0"/>
        <w:jc w:val="center"/>
        <w:rPr>
          <w:sz w:val="28"/>
        </w:rPr>
      </w:pPr>
      <w:r>
        <w:rPr>
          <w:color w:val="231F20"/>
          <w:spacing w:val="-1"/>
          <w:sz w:val="28"/>
        </w:rPr>
        <w:t>OF</w:t>
      </w:r>
      <w:r>
        <w:rPr>
          <w:color w:val="231F20"/>
          <w:spacing w:val="-2"/>
          <w:sz w:val="28"/>
        </w:rPr>
        <w:t> </w:t>
      </w:r>
      <w:r>
        <w:rPr>
          <w:color w:val="231F20"/>
          <w:spacing w:val="-1"/>
          <w:sz w:val="28"/>
        </w:rPr>
        <w:t>CONSTRUCTION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AND</w:t>
      </w:r>
      <w:r>
        <w:rPr>
          <w:color w:val="231F20"/>
          <w:spacing w:val="-6"/>
          <w:sz w:val="28"/>
        </w:rPr>
        <w:t> </w:t>
      </w:r>
      <w:r>
        <w:rPr>
          <w:color w:val="231F20"/>
          <w:spacing w:val="-1"/>
          <w:sz w:val="28"/>
        </w:rPr>
        <w:t>THEIR INFLUENCE</w:t>
      </w:r>
      <w:r>
        <w:rPr>
          <w:color w:val="231F20"/>
          <w:sz w:val="28"/>
        </w:rPr>
        <w:t> </w:t>
      </w:r>
      <w:r>
        <w:rPr>
          <w:color w:val="231F20"/>
          <w:spacing w:val="-1"/>
          <w:sz w:val="28"/>
        </w:rPr>
        <w:t>ON</w:t>
      </w:r>
      <w:r>
        <w:rPr>
          <w:color w:val="231F20"/>
          <w:spacing w:val="-6"/>
          <w:sz w:val="28"/>
        </w:rPr>
        <w:t> </w:t>
      </w:r>
      <w:r>
        <w:rPr>
          <w:color w:val="231F20"/>
          <w:spacing w:val="-1"/>
          <w:sz w:val="28"/>
        </w:rPr>
        <w:t>THE</w:t>
      </w:r>
      <w:r>
        <w:rPr>
          <w:color w:val="231F20"/>
          <w:sz w:val="28"/>
        </w:rPr>
        <w:t> DURATION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AND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QUALITY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OF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CONSTRUCTION</w:t>
      </w:r>
      <w:r>
        <w:rPr>
          <w:color w:val="231F20"/>
          <w:spacing w:val="-1"/>
          <w:sz w:val="28"/>
        </w:rPr>
        <w:t> </w:t>
      </w:r>
      <w:r>
        <w:rPr>
          <w:color w:val="231F20"/>
          <w:sz w:val="28"/>
        </w:rPr>
        <w:t>PRODUCTION.</w:t>
      </w:r>
    </w:p>
    <w:p>
      <w:pPr>
        <w:spacing w:line="237" w:lineRule="auto" w:before="249"/>
        <w:ind w:left="155" w:right="150" w:firstLine="396"/>
        <w:jc w:val="both"/>
        <w:rPr>
          <w:sz w:val="23"/>
        </w:rPr>
      </w:pPr>
      <w:r>
        <w:rPr>
          <w:color w:val="231F20"/>
          <w:sz w:val="23"/>
        </w:rPr>
        <w:t>В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данной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статье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был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произведен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анализ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использования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современных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инновационных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мето-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дов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организации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влияния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продолжительность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качество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строительного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производства. Для достижения поставленной цели был проведен анализ последних исследова-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ний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публикаций,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где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рассматривались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новые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технологии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строительной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отрасли.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Анализ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казал множество инновационных технологий, которые помогают снизить продолжительность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строительства, улучшить качество строительного производства. В статье приводятся основные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причины, которые тормозят внедрение инноваций в строительстве, а также рассматриваются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направления,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которым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должно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быть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отведено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наибольшее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внимание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строительной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отрасли.</w:t>
      </w:r>
    </w:p>
    <w:p>
      <w:pPr>
        <w:spacing w:line="237" w:lineRule="auto" w:before="2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 слова</w:t>
      </w:r>
      <w:r>
        <w:rPr>
          <w:color w:val="231F20"/>
          <w:sz w:val="23"/>
        </w:rPr>
        <w:t>: инновации, строительство, инновационные технологии, энергоэффектив-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ность,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строительные материалы,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</w:t>
      </w:r>
      <w:r>
        <w:rPr>
          <w:i/>
          <w:color w:val="231F20"/>
          <w:sz w:val="23"/>
        </w:rPr>
        <w:t>D</w:t>
      </w:r>
      <w:r>
        <w:rPr>
          <w:color w:val="231F20"/>
          <w:sz w:val="23"/>
        </w:rPr>
        <w:t>-печать, 3</w:t>
      </w:r>
      <w:r>
        <w:rPr>
          <w:i/>
          <w:color w:val="231F20"/>
          <w:sz w:val="23"/>
        </w:rPr>
        <w:t>D</w:t>
      </w:r>
      <w:r>
        <w:rPr>
          <w:color w:val="231F20"/>
          <w:sz w:val="23"/>
        </w:rPr>
        <w:t>-принтер.</w:t>
      </w:r>
    </w:p>
    <w:p>
      <w:pPr>
        <w:pStyle w:val="BodyText"/>
        <w:spacing w:before="9"/>
        <w:ind w:left="0" w:firstLine="0"/>
        <w:jc w:val="left"/>
        <w:rPr>
          <w:sz w:val="22"/>
        </w:rPr>
      </w:pPr>
    </w:p>
    <w:p>
      <w:pPr>
        <w:spacing w:line="237" w:lineRule="auto" w:before="0"/>
        <w:ind w:left="155" w:right="150" w:firstLine="396"/>
        <w:jc w:val="both"/>
        <w:rPr>
          <w:sz w:val="23"/>
        </w:rPr>
      </w:pPr>
      <w:r>
        <w:rPr>
          <w:color w:val="231F20"/>
          <w:sz w:val="23"/>
        </w:rPr>
        <w:t>This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article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analyzed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use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modern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innovative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methods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organization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their impact on the duration and quality of construction production. To achieve this goal, an analysis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of recent studies and publications was carried out, where new technologies in the construction indus-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try were considered. The analysis showed many innovative technologies that help reduce the duration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construction,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improve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quality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production.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article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gives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main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reasons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that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impede the implementation of innovations in construction, and also discusses the areas that should be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given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the most attention in the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construction industry.</w:t>
      </w:r>
    </w:p>
    <w:p>
      <w:pPr>
        <w:spacing w:line="237" w:lineRule="auto" w:before="1"/>
        <w:ind w:left="155" w:right="152" w:firstLine="396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 innovation, construction, innovative technologies, energy efficiency, сonstruction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materials,3D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printing, 3D printer.</w:t>
      </w:r>
    </w:p>
    <w:p>
      <w:pPr>
        <w:pStyle w:val="BodyText"/>
        <w:spacing w:before="7"/>
        <w:ind w:left="0" w:firstLine="0"/>
        <w:jc w:val="left"/>
        <w:rPr>
          <w:sz w:val="29"/>
        </w:rPr>
      </w:pPr>
    </w:p>
    <w:p>
      <w:pPr>
        <w:pStyle w:val="BodyText"/>
        <w:spacing w:line="256" w:lineRule="auto"/>
        <w:ind w:right="152"/>
      </w:pPr>
      <w:r>
        <w:rPr>
          <w:color w:val="231F20"/>
        </w:rPr>
        <w:t>Инновационные методы является важной частью в организации строительства.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Применение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современных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технологий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строительстве</w:t>
      </w:r>
      <w:r>
        <w:rPr>
          <w:color w:val="231F20"/>
          <w:spacing w:val="-14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-14"/>
        </w:rPr>
        <w:t> </w:t>
      </w:r>
      <w:r>
        <w:rPr>
          <w:color w:val="231F20"/>
        </w:rPr>
        <w:t>все</w:t>
      </w:r>
      <w:r>
        <w:rPr>
          <w:color w:val="231F20"/>
          <w:spacing w:val="-14"/>
        </w:rPr>
        <w:t> </w:t>
      </w:r>
      <w:r>
        <w:rPr>
          <w:color w:val="231F20"/>
        </w:rPr>
        <w:t>более</w:t>
      </w:r>
      <w:r>
        <w:rPr>
          <w:color w:val="231F20"/>
          <w:spacing w:val="-14"/>
        </w:rPr>
        <w:t> </w:t>
      </w:r>
      <w:r>
        <w:rPr>
          <w:color w:val="231F20"/>
        </w:rPr>
        <w:t>актуаль-</w:t>
      </w:r>
      <w:r>
        <w:rPr>
          <w:color w:val="231F20"/>
          <w:spacing w:val="-62"/>
        </w:rPr>
        <w:t> </w:t>
      </w:r>
      <w:r>
        <w:rPr>
          <w:color w:val="231F20"/>
        </w:rPr>
        <w:t>ным, так как прогресс всегда движется только вперед и влияние на продолжитель-</w:t>
      </w:r>
      <w:r>
        <w:rPr>
          <w:color w:val="231F20"/>
          <w:spacing w:val="1"/>
        </w:rPr>
        <w:t> </w:t>
      </w:r>
      <w:r>
        <w:rPr>
          <w:color w:val="231F20"/>
        </w:rPr>
        <w:t>ность и качество строительного производства все больше и больше растет в 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тельной</w:t>
      </w:r>
      <w:r>
        <w:rPr>
          <w:color w:val="231F20"/>
          <w:spacing w:val="-14"/>
        </w:rPr>
        <w:t> </w:t>
      </w:r>
      <w:r>
        <w:rPr>
          <w:color w:val="231F20"/>
        </w:rPr>
        <w:t>отрасли.</w:t>
      </w:r>
      <w:r>
        <w:rPr>
          <w:color w:val="231F20"/>
          <w:spacing w:val="-14"/>
        </w:rPr>
        <w:t> </w:t>
      </w:r>
      <w:r>
        <w:rPr>
          <w:color w:val="231F20"/>
        </w:rPr>
        <w:t>Все</w:t>
      </w:r>
      <w:r>
        <w:rPr>
          <w:color w:val="231F20"/>
          <w:spacing w:val="-14"/>
        </w:rPr>
        <w:t> </w:t>
      </w:r>
      <w:r>
        <w:rPr>
          <w:color w:val="231F20"/>
        </w:rPr>
        <w:t>это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прямую</w:t>
      </w:r>
      <w:r>
        <w:rPr>
          <w:color w:val="231F20"/>
          <w:spacing w:val="-14"/>
        </w:rPr>
        <w:t> </w:t>
      </w:r>
      <w:r>
        <w:rPr>
          <w:color w:val="231F20"/>
        </w:rPr>
        <w:t>зависит</w:t>
      </w:r>
      <w:r>
        <w:rPr>
          <w:color w:val="231F20"/>
          <w:spacing w:val="-14"/>
        </w:rPr>
        <w:t> </w:t>
      </w:r>
      <w:r>
        <w:rPr>
          <w:color w:val="231F20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</w:rPr>
        <w:t>скорости</w:t>
      </w:r>
      <w:r>
        <w:rPr>
          <w:color w:val="231F20"/>
          <w:spacing w:val="-14"/>
        </w:rPr>
        <w:t> </w:t>
      </w:r>
      <w:r>
        <w:rPr>
          <w:color w:val="231F20"/>
        </w:rPr>
        <w:t>внедрения</w:t>
      </w:r>
      <w:r>
        <w:rPr>
          <w:color w:val="231F20"/>
          <w:spacing w:val="-14"/>
        </w:rPr>
        <w:t> </w:t>
      </w:r>
      <w:r>
        <w:rPr>
          <w:color w:val="231F20"/>
        </w:rPr>
        <w:t>данных</w:t>
      </w:r>
      <w:r>
        <w:rPr>
          <w:color w:val="231F20"/>
          <w:spacing w:val="-14"/>
        </w:rPr>
        <w:t> </w:t>
      </w:r>
      <w:r>
        <w:rPr>
          <w:color w:val="231F20"/>
        </w:rPr>
        <w:t>техноло-</w:t>
      </w:r>
      <w:r>
        <w:rPr>
          <w:color w:val="231F20"/>
          <w:spacing w:val="-63"/>
        </w:rPr>
        <w:t> </w:t>
      </w:r>
      <w:r>
        <w:rPr>
          <w:color w:val="231F20"/>
        </w:rPr>
        <w:t>гий,</w:t>
      </w:r>
      <w:r>
        <w:rPr>
          <w:color w:val="231F20"/>
          <w:spacing w:val="-2"/>
        </w:rPr>
        <w:t> </w:t>
      </w:r>
      <w:r>
        <w:rPr>
          <w:color w:val="231F20"/>
        </w:rPr>
        <w:t>как и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России, так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за</w:t>
      </w:r>
      <w:r>
        <w:rPr>
          <w:color w:val="231F20"/>
          <w:spacing w:val="-1"/>
        </w:rPr>
        <w:t> </w:t>
      </w:r>
      <w:r>
        <w:rPr>
          <w:color w:val="231F20"/>
        </w:rPr>
        <w:t>рубежом.</w:t>
      </w:r>
    </w:p>
    <w:p>
      <w:pPr>
        <w:spacing w:after="0" w:line="256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/>
      </w:pPr>
      <w:r>
        <w:rPr>
          <w:color w:val="231F20"/>
          <w:spacing w:val="-1"/>
        </w:rPr>
        <w:t>Цель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данного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исследования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это</w:t>
      </w:r>
      <w:r>
        <w:rPr>
          <w:color w:val="231F20"/>
          <w:spacing w:val="-14"/>
        </w:rPr>
        <w:t> </w:t>
      </w:r>
      <w:r>
        <w:rPr>
          <w:color w:val="231F20"/>
        </w:rPr>
        <w:t>произвести</w:t>
      </w:r>
      <w:r>
        <w:rPr>
          <w:color w:val="231F20"/>
          <w:spacing w:val="-15"/>
        </w:rPr>
        <w:t> </w:t>
      </w:r>
      <w:r>
        <w:rPr>
          <w:color w:val="231F20"/>
        </w:rPr>
        <w:t>анализ</w:t>
      </w:r>
      <w:r>
        <w:rPr>
          <w:color w:val="231F20"/>
          <w:spacing w:val="-14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14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инновационных методов в организации строительства и их влияния на продолжитель-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ность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качество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строительного производства.</w:t>
      </w:r>
    </w:p>
    <w:p>
      <w:pPr>
        <w:pStyle w:val="BodyText"/>
        <w:spacing w:line="249" w:lineRule="auto"/>
        <w:ind w:right="152"/>
        <w:jc w:val="right"/>
      </w:pPr>
      <w:r>
        <w:rPr>
          <w:color w:val="231F20"/>
          <w:w w:val="95"/>
        </w:rPr>
        <w:t>Разработка, внедрение, использование инновационных методов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– это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одно из самых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развивающихся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направлений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-15"/>
        </w:rPr>
        <w:t> </w:t>
      </w:r>
      <w:r>
        <w:rPr>
          <w:color w:val="231F20"/>
        </w:rPr>
        <w:t>да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вообще</w:t>
      </w:r>
      <w:r>
        <w:rPr>
          <w:color w:val="231F20"/>
          <w:spacing w:val="-15"/>
        </w:rPr>
        <w:t> </w:t>
      </w:r>
      <w:r>
        <w:rPr>
          <w:color w:val="231F20"/>
        </w:rPr>
        <w:t>во</w:t>
      </w:r>
      <w:r>
        <w:rPr>
          <w:color w:val="231F20"/>
          <w:spacing w:val="-15"/>
        </w:rPr>
        <w:t> </w:t>
      </w:r>
      <w:r>
        <w:rPr>
          <w:color w:val="231F20"/>
        </w:rPr>
        <w:t>всей</w:t>
      </w:r>
      <w:r>
        <w:rPr>
          <w:color w:val="231F20"/>
          <w:spacing w:val="-16"/>
        </w:rPr>
        <w:t> </w:t>
      </w:r>
      <w:r>
        <w:rPr>
          <w:color w:val="231F20"/>
        </w:rPr>
        <w:t>стро-</w:t>
      </w:r>
      <w:r>
        <w:rPr>
          <w:color w:val="231F20"/>
          <w:spacing w:val="-62"/>
        </w:rPr>
        <w:t> </w:t>
      </w:r>
      <w:r>
        <w:rPr>
          <w:color w:val="231F20"/>
        </w:rPr>
        <w:t>ительной отрасли. Без прогресса не было бы новых технологий, а главное развития.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Разработка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внедрение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новых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архитектурно-планировочных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решений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зданий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со-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оружений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одним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важнейших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элементов</w:t>
      </w:r>
      <w:r>
        <w:rPr>
          <w:color w:val="231F20"/>
          <w:spacing w:val="-15"/>
        </w:rPr>
        <w:t> </w:t>
      </w:r>
      <w:r>
        <w:rPr>
          <w:color w:val="231F20"/>
        </w:rPr>
        <w:t>инновационного</w:t>
      </w:r>
      <w:r>
        <w:rPr>
          <w:color w:val="231F20"/>
          <w:spacing w:val="-14"/>
        </w:rPr>
        <w:t> </w:t>
      </w:r>
      <w:r>
        <w:rPr>
          <w:color w:val="231F20"/>
        </w:rPr>
        <w:t>развития</w:t>
      </w:r>
      <w:r>
        <w:rPr>
          <w:color w:val="231F20"/>
          <w:spacing w:val="-15"/>
        </w:rPr>
        <w:t> </w:t>
      </w:r>
      <w:r>
        <w:rPr>
          <w:color w:val="231F20"/>
        </w:rPr>
        <w:t>строи-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тельного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комплекса</w:t>
      </w:r>
      <w:r>
        <w:rPr>
          <w:color w:val="231F20"/>
          <w:spacing w:val="-15"/>
        </w:rPr>
        <w:t> </w:t>
      </w:r>
      <w:r>
        <w:rPr>
          <w:color w:val="231F20"/>
        </w:rPr>
        <w:t>[1].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данном</w:t>
      </w:r>
      <w:r>
        <w:rPr>
          <w:color w:val="231F20"/>
          <w:spacing w:val="-15"/>
        </w:rPr>
        <w:t> </w:t>
      </w:r>
      <w:r>
        <w:rPr>
          <w:color w:val="231F20"/>
        </w:rPr>
        <w:t>случае</w:t>
      </w:r>
      <w:r>
        <w:rPr>
          <w:color w:val="231F20"/>
          <w:spacing w:val="-15"/>
        </w:rPr>
        <w:t> </w:t>
      </w:r>
      <w:r>
        <w:rPr>
          <w:color w:val="231F20"/>
        </w:rPr>
        <w:t>такие</w:t>
      </w:r>
      <w:r>
        <w:rPr>
          <w:color w:val="231F20"/>
          <w:spacing w:val="-15"/>
        </w:rPr>
        <w:t> </w:t>
      </w:r>
      <w:r>
        <w:rPr>
          <w:color w:val="231F20"/>
        </w:rPr>
        <w:t>инновации</w:t>
      </w:r>
      <w:r>
        <w:rPr>
          <w:color w:val="231F20"/>
          <w:spacing w:val="-15"/>
        </w:rPr>
        <w:t> </w:t>
      </w:r>
      <w:r>
        <w:rPr>
          <w:color w:val="231F20"/>
        </w:rPr>
        <w:t>решают</w:t>
      </w:r>
      <w:r>
        <w:rPr>
          <w:color w:val="231F20"/>
          <w:spacing w:val="-15"/>
        </w:rPr>
        <w:t> </w:t>
      </w:r>
      <w:r>
        <w:rPr>
          <w:color w:val="231F20"/>
        </w:rPr>
        <w:t>проблемы</w:t>
      </w:r>
      <w:r>
        <w:rPr>
          <w:color w:val="231F20"/>
          <w:spacing w:val="-15"/>
        </w:rPr>
        <w:t> </w:t>
      </w:r>
      <w:r>
        <w:rPr>
          <w:color w:val="231F20"/>
        </w:rPr>
        <w:t>связан-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энергоэффективностью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практически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воздействуют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окружающую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среду.</w:t>
      </w:r>
      <w:r>
        <w:rPr>
          <w:color w:val="231F20"/>
          <w:spacing w:val="-62"/>
        </w:rPr>
        <w:t> </w:t>
      </w:r>
      <w:r>
        <w:rPr>
          <w:color w:val="231F20"/>
        </w:rPr>
        <w:t>К примеру, на данный момент, воплощается множество интересных проектов таких</w:t>
      </w:r>
      <w:r>
        <w:rPr>
          <w:color w:val="231F20"/>
          <w:spacing w:val="-62"/>
        </w:rPr>
        <w:t> </w:t>
      </w:r>
      <w:r>
        <w:rPr>
          <w:color w:val="231F20"/>
        </w:rPr>
        <w:t>домов,</w:t>
      </w:r>
      <w:r>
        <w:rPr>
          <w:color w:val="231F20"/>
          <w:spacing w:val="-11"/>
        </w:rPr>
        <w:t> </w:t>
      </w:r>
      <w:r>
        <w:rPr>
          <w:color w:val="231F20"/>
        </w:rPr>
        <w:t>которые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только</w:t>
      </w:r>
      <w:r>
        <w:rPr>
          <w:color w:val="231F20"/>
          <w:spacing w:val="-11"/>
        </w:rPr>
        <w:t> </w:t>
      </w:r>
      <w:r>
        <w:rPr>
          <w:color w:val="231F20"/>
        </w:rPr>
        <w:t>отвечают</w:t>
      </w:r>
      <w:r>
        <w:rPr>
          <w:color w:val="231F20"/>
          <w:spacing w:val="-11"/>
        </w:rPr>
        <w:t> </w:t>
      </w:r>
      <w:r>
        <w:rPr>
          <w:color w:val="231F20"/>
        </w:rPr>
        <w:t>всем</w:t>
      </w:r>
      <w:r>
        <w:rPr>
          <w:color w:val="231F20"/>
          <w:spacing w:val="-11"/>
        </w:rPr>
        <w:t> </w:t>
      </w:r>
      <w:r>
        <w:rPr>
          <w:color w:val="231F20"/>
        </w:rPr>
        <w:t>требованиям,</w:t>
      </w:r>
      <w:r>
        <w:rPr>
          <w:color w:val="231F20"/>
          <w:spacing w:val="-11"/>
        </w:rPr>
        <w:t> </w:t>
      </w:r>
      <w:r>
        <w:rPr>
          <w:color w:val="231F20"/>
        </w:rPr>
        <w:t>но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имеют</w:t>
      </w:r>
      <w:r>
        <w:rPr>
          <w:color w:val="231F20"/>
          <w:spacing w:val="-10"/>
        </w:rPr>
        <w:t> </w:t>
      </w:r>
      <w:r>
        <w:rPr>
          <w:color w:val="231F20"/>
        </w:rPr>
        <w:t>привлекательный</w:t>
      </w:r>
      <w:r>
        <w:rPr>
          <w:color w:val="231F20"/>
          <w:spacing w:val="-62"/>
        </w:rPr>
        <w:t> </w:t>
      </w:r>
      <w:r>
        <w:rPr>
          <w:color w:val="231F20"/>
        </w:rPr>
        <w:t>внешний</w:t>
      </w:r>
      <w:r>
        <w:rPr>
          <w:color w:val="231F20"/>
          <w:spacing w:val="1"/>
        </w:rPr>
        <w:t> </w:t>
      </w:r>
      <w:r>
        <w:rPr>
          <w:color w:val="231F20"/>
        </w:rPr>
        <w:t>вид.</w:t>
      </w:r>
      <w:r>
        <w:rPr>
          <w:color w:val="231F20"/>
          <w:spacing w:val="2"/>
        </w:rPr>
        <w:t> </w:t>
      </w:r>
      <w:r>
        <w:rPr>
          <w:color w:val="231F20"/>
        </w:rPr>
        <w:t>Также</w:t>
      </w:r>
      <w:r>
        <w:rPr>
          <w:color w:val="231F20"/>
          <w:spacing w:val="2"/>
        </w:rPr>
        <w:t> </w:t>
      </w:r>
      <w:r>
        <w:rPr>
          <w:color w:val="231F20"/>
        </w:rPr>
        <w:t>идет</w:t>
      </w:r>
      <w:r>
        <w:rPr>
          <w:color w:val="231F20"/>
          <w:spacing w:val="2"/>
        </w:rPr>
        <w:t> </w:t>
      </w:r>
      <w:r>
        <w:rPr>
          <w:color w:val="231F20"/>
        </w:rPr>
        <w:t>реализация</w:t>
      </w:r>
      <w:r>
        <w:rPr>
          <w:color w:val="231F20"/>
          <w:spacing w:val="2"/>
        </w:rPr>
        <w:t> </w:t>
      </w:r>
      <w:r>
        <w:rPr>
          <w:color w:val="231F20"/>
        </w:rPr>
        <w:t>энергоэффективного</w:t>
      </w:r>
      <w:r>
        <w:rPr>
          <w:color w:val="231F20"/>
          <w:spacing w:val="2"/>
        </w:rPr>
        <w:t> </w:t>
      </w:r>
      <w:r>
        <w:rPr>
          <w:color w:val="231F20"/>
        </w:rPr>
        <w:t>города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Дубае.</w:t>
      </w:r>
      <w:r>
        <w:rPr>
          <w:color w:val="231F20"/>
          <w:spacing w:val="2"/>
        </w:rPr>
        <w:t> </w:t>
      </w:r>
      <w:r>
        <w:rPr>
          <w:color w:val="231F20"/>
        </w:rPr>
        <w:t>Этот</w:t>
      </w:r>
      <w:r>
        <w:rPr>
          <w:color w:val="231F20"/>
          <w:spacing w:val="2"/>
        </w:rPr>
        <w:t> </w:t>
      </w:r>
      <w:r>
        <w:rPr>
          <w:color w:val="231F20"/>
        </w:rPr>
        <w:t>го-</w:t>
      </w:r>
    </w:p>
    <w:p>
      <w:pPr>
        <w:pStyle w:val="BodyText"/>
        <w:spacing w:line="290" w:lineRule="exact"/>
        <w:ind w:firstLine="0"/>
      </w:pPr>
      <w:r>
        <w:rPr>
          <w:color w:val="231F20"/>
        </w:rPr>
        <w:t>род</w:t>
      </w:r>
      <w:r>
        <w:rPr>
          <w:color w:val="231F20"/>
          <w:spacing w:val="-7"/>
        </w:rPr>
        <w:t> </w:t>
      </w:r>
      <w:r>
        <w:rPr>
          <w:color w:val="231F20"/>
        </w:rPr>
        <w:t>будет</w:t>
      </w:r>
      <w:r>
        <w:rPr>
          <w:color w:val="231F20"/>
          <w:spacing w:val="-6"/>
        </w:rPr>
        <w:t> </w:t>
      </w:r>
      <w:r>
        <w:rPr>
          <w:color w:val="231F20"/>
        </w:rPr>
        <w:t>полностью</w:t>
      </w:r>
      <w:r>
        <w:rPr>
          <w:color w:val="231F20"/>
          <w:spacing w:val="-7"/>
        </w:rPr>
        <w:t> </w:t>
      </w:r>
      <w:r>
        <w:rPr>
          <w:color w:val="231F20"/>
        </w:rPr>
        <w:t>обеспечивать</w:t>
      </w:r>
      <w:r>
        <w:rPr>
          <w:color w:val="231F20"/>
          <w:spacing w:val="-6"/>
        </w:rPr>
        <w:t> </w:t>
      </w:r>
      <w:r>
        <w:rPr>
          <w:color w:val="231F20"/>
        </w:rPr>
        <w:t>себя</w:t>
      </w:r>
      <w:r>
        <w:rPr>
          <w:color w:val="231F20"/>
          <w:spacing w:val="-7"/>
        </w:rPr>
        <w:t> </w:t>
      </w:r>
      <w:r>
        <w:rPr>
          <w:color w:val="231F20"/>
        </w:rPr>
        <w:t>энергией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другими</w:t>
      </w:r>
      <w:r>
        <w:rPr>
          <w:color w:val="231F20"/>
          <w:spacing w:val="-7"/>
        </w:rPr>
        <w:t> </w:t>
      </w:r>
      <w:r>
        <w:rPr>
          <w:color w:val="231F20"/>
        </w:rPr>
        <w:t>ресурсами.</w:t>
      </w:r>
    </w:p>
    <w:p>
      <w:pPr>
        <w:pStyle w:val="BodyText"/>
        <w:spacing w:line="249" w:lineRule="auto" w:before="8"/>
        <w:ind w:right="151"/>
      </w:pPr>
      <w:r>
        <w:rPr>
          <w:color w:val="231F20"/>
        </w:rPr>
        <w:t>Рассмотрим, технологию строительства купольных домов без гвоздей в городе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Владивосток.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создания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данного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купольного</w:t>
      </w:r>
      <w:r>
        <w:rPr>
          <w:color w:val="231F20"/>
          <w:spacing w:val="-14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15"/>
        </w:rPr>
        <w:t> </w:t>
      </w:r>
      <w:r>
        <w:rPr>
          <w:color w:val="231F20"/>
        </w:rPr>
        <w:t>потребовалось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40</w:t>
      </w:r>
      <w:r>
        <w:rPr>
          <w:color w:val="231F20"/>
          <w:spacing w:val="-12"/>
        </w:rPr>
        <w:t> </w:t>
      </w:r>
      <w:r>
        <w:rPr>
          <w:color w:val="231F20"/>
        </w:rPr>
        <w:t>%</w:t>
      </w:r>
      <w:r>
        <w:rPr>
          <w:color w:val="231F20"/>
          <w:spacing w:val="-63"/>
        </w:rPr>
        <w:t> </w:t>
      </w:r>
      <w:r>
        <w:rPr>
          <w:color w:val="231F20"/>
        </w:rPr>
        <w:t>меньше</w:t>
      </w:r>
      <w:r>
        <w:rPr>
          <w:color w:val="231F20"/>
          <w:spacing w:val="-13"/>
        </w:rPr>
        <w:t> </w:t>
      </w:r>
      <w:r>
        <w:rPr>
          <w:color w:val="231F20"/>
        </w:rPr>
        <w:t>материала</w:t>
      </w:r>
      <w:r>
        <w:rPr>
          <w:color w:val="231F20"/>
          <w:spacing w:val="-12"/>
        </w:rPr>
        <w:t> </w:t>
      </w:r>
      <w:r>
        <w:rPr>
          <w:color w:val="231F20"/>
        </w:rPr>
        <w:t>чем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постройки</w:t>
      </w:r>
      <w:r>
        <w:rPr>
          <w:color w:val="231F20"/>
          <w:spacing w:val="-13"/>
        </w:rPr>
        <w:t> </w:t>
      </w:r>
      <w:r>
        <w:rPr>
          <w:color w:val="231F20"/>
        </w:rPr>
        <w:t>обычного</w:t>
      </w:r>
      <w:r>
        <w:rPr>
          <w:color w:val="231F20"/>
          <w:spacing w:val="-12"/>
        </w:rPr>
        <w:t> </w:t>
      </w:r>
      <w:r>
        <w:rPr>
          <w:color w:val="231F20"/>
        </w:rPr>
        <w:t>прямоугольного</w:t>
      </w:r>
      <w:r>
        <w:rPr>
          <w:color w:val="231F20"/>
          <w:spacing w:val="-13"/>
        </w:rPr>
        <w:t> </w:t>
      </w:r>
      <w:r>
        <w:rPr>
          <w:color w:val="231F20"/>
        </w:rPr>
        <w:t>дома</w:t>
      </w:r>
      <w:r>
        <w:rPr>
          <w:color w:val="231F20"/>
          <w:spacing w:val="-12"/>
        </w:rPr>
        <w:t> </w:t>
      </w:r>
      <w:r>
        <w:rPr>
          <w:color w:val="231F20"/>
        </w:rPr>
        <w:t>[2].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тому</w:t>
      </w:r>
      <w:r>
        <w:rPr>
          <w:color w:val="231F20"/>
          <w:spacing w:val="-13"/>
        </w:rPr>
        <w:t> </w:t>
      </w:r>
      <w:r>
        <w:rPr>
          <w:color w:val="231F20"/>
        </w:rPr>
        <w:t>же</w:t>
      </w:r>
      <w:r>
        <w:rPr>
          <w:color w:val="231F20"/>
          <w:spacing w:val="-62"/>
        </w:rPr>
        <w:t> </w:t>
      </w:r>
      <w:r>
        <w:rPr>
          <w:color w:val="231F20"/>
        </w:rPr>
        <w:t>данная</w:t>
      </w:r>
      <w:r>
        <w:rPr>
          <w:color w:val="231F20"/>
          <w:spacing w:val="-8"/>
        </w:rPr>
        <w:t> </w:t>
      </w:r>
      <w:r>
        <w:rPr>
          <w:color w:val="231F20"/>
        </w:rPr>
        <w:t>конструкция</w:t>
      </w:r>
      <w:r>
        <w:rPr>
          <w:color w:val="231F20"/>
          <w:spacing w:val="-7"/>
        </w:rPr>
        <w:t> </w:t>
      </w:r>
      <w:r>
        <w:rPr>
          <w:color w:val="231F20"/>
        </w:rPr>
        <w:t>намного</w:t>
      </w:r>
      <w:r>
        <w:rPr>
          <w:color w:val="231F20"/>
          <w:spacing w:val="-8"/>
        </w:rPr>
        <w:t> </w:t>
      </w:r>
      <w:r>
        <w:rPr>
          <w:color w:val="231F20"/>
        </w:rPr>
        <w:t>энергоэффективнее,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затраты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отопление</w:t>
      </w:r>
      <w:r>
        <w:rPr>
          <w:color w:val="231F20"/>
          <w:spacing w:val="-7"/>
        </w:rPr>
        <w:t> </w:t>
      </w:r>
      <w:r>
        <w:rPr>
          <w:color w:val="231F20"/>
        </w:rPr>
        <w:t>снизились</w:t>
      </w:r>
      <w:r>
        <w:rPr>
          <w:color w:val="231F20"/>
          <w:spacing w:val="-63"/>
        </w:rPr>
        <w:t> </w:t>
      </w:r>
      <w:r>
        <w:rPr>
          <w:color w:val="231F20"/>
        </w:rPr>
        <w:t>так же на 40 %. Данная система строительства уже давно используется за рубежом,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то</w:t>
      </w:r>
      <w:r>
        <w:rPr>
          <w:color w:val="231F20"/>
          <w:spacing w:val="-2"/>
        </w:rPr>
        <w:t> </w:t>
      </w:r>
      <w:r>
        <w:rPr>
          <w:color w:val="231F20"/>
        </w:rPr>
        <w:t>время</w:t>
      </w:r>
      <w:r>
        <w:rPr>
          <w:color w:val="231F20"/>
          <w:spacing w:val="-3"/>
        </w:rPr>
        <w:t> </w:t>
      </w:r>
      <w:r>
        <w:rPr>
          <w:color w:val="231F20"/>
        </w:rPr>
        <w:t>как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России</w:t>
      </w:r>
      <w:r>
        <w:rPr>
          <w:color w:val="231F20"/>
          <w:spacing w:val="-2"/>
        </w:rPr>
        <w:t> </w:t>
      </w:r>
      <w:r>
        <w:rPr>
          <w:color w:val="231F20"/>
        </w:rPr>
        <w:t>таких</w:t>
      </w:r>
      <w:r>
        <w:rPr>
          <w:color w:val="231F20"/>
          <w:spacing w:val="-2"/>
        </w:rPr>
        <w:t> </w:t>
      </w:r>
      <w:r>
        <w:rPr>
          <w:color w:val="231F20"/>
        </w:rPr>
        <w:t>домов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данный</w:t>
      </w:r>
      <w:r>
        <w:rPr>
          <w:color w:val="231F20"/>
          <w:spacing w:val="-2"/>
        </w:rPr>
        <w:t> </w:t>
      </w:r>
      <w:r>
        <w:rPr>
          <w:color w:val="231F20"/>
        </w:rPr>
        <w:t>момент</w:t>
      </w:r>
      <w:r>
        <w:rPr>
          <w:color w:val="231F20"/>
          <w:spacing w:val="-2"/>
        </w:rPr>
        <w:t> </w:t>
      </w:r>
      <w:r>
        <w:rPr>
          <w:color w:val="231F20"/>
        </w:rPr>
        <w:t>насчитывают</w:t>
      </w:r>
      <w:r>
        <w:rPr>
          <w:color w:val="231F20"/>
          <w:spacing w:val="-2"/>
        </w:rPr>
        <w:t> </w:t>
      </w:r>
      <w:r>
        <w:rPr>
          <w:color w:val="231F20"/>
        </w:rPr>
        <w:t>всего</w:t>
      </w:r>
      <w:r>
        <w:rPr>
          <w:color w:val="231F20"/>
          <w:spacing w:val="-3"/>
        </w:rPr>
        <w:t> </w:t>
      </w:r>
      <w:r>
        <w:rPr>
          <w:color w:val="231F20"/>
        </w:rPr>
        <w:t>семь.</w:t>
      </w:r>
    </w:p>
    <w:p>
      <w:pPr>
        <w:pStyle w:val="BodyText"/>
        <w:spacing w:line="249" w:lineRule="auto"/>
        <w:ind w:right="151"/>
      </w:pPr>
      <w:r>
        <w:rPr>
          <w:color w:val="231F20"/>
        </w:rPr>
        <w:t>Хотелось бы отметить, что деревянное домостроение все больше набирает обо-</w:t>
      </w:r>
      <w:r>
        <w:rPr>
          <w:color w:val="231F20"/>
          <w:spacing w:val="1"/>
        </w:rPr>
        <w:t> </w:t>
      </w:r>
      <w:r>
        <w:rPr>
          <w:color w:val="231F20"/>
        </w:rPr>
        <w:t>роты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строительстве.</w:t>
      </w:r>
      <w:r>
        <w:rPr>
          <w:color w:val="231F20"/>
          <w:spacing w:val="-5"/>
        </w:rPr>
        <w:t> </w:t>
      </w:r>
      <w:r>
        <w:rPr>
          <w:color w:val="231F20"/>
        </w:rPr>
        <w:t>Дома</w:t>
      </w:r>
      <w:r>
        <w:rPr>
          <w:color w:val="231F20"/>
          <w:spacing w:val="-4"/>
        </w:rPr>
        <w:t> </w:t>
      </w:r>
      <w:r>
        <w:rPr>
          <w:color w:val="231F20"/>
        </w:rPr>
        <w:t>из</w:t>
      </w:r>
      <w:r>
        <w:rPr>
          <w:color w:val="231F20"/>
          <w:spacing w:val="-4"/>
        </w:rPr>
        <w:t> </w:t>
      </w:r>
      <w:r>
        <w:rPr>
          <w:color w:val="231F20"/>
        </w:rPr>
        <w:t>оцилиндрованных</w:t>
      </w:r>
      <w:r>
        <w:rPr>
          <w:color w:val="231F20"/>
          <w:spacing w:val="-5"/>
        </w:rPr>
        <w:t> </w:t>
      </w:r>
      <w:r>
        <w:rPr>
          <w:color w:val="231F20"/>
        </w:rPr>
        <w:t>бревен</w:t>
      </w:r>
      <w:r>
        <w:rPr>
          <w:color w:val="231F20"/>
          <w:spacing w:val="-4"/>
        </w:rPr>
        <w:t> </w:t>
      </w:r>
      <w:r>
        <w:rPr>
          <w:color w:val="231F20"/>
        </w:rPr>
        <w:t>со</w:t>
      </w:r>
      <w:r>
        <w:rPr>
          <w:color w:val="231F20"/>
          <w:spacing w:val="-4"/>
        </w:rPr>
        <w:t> </w:t>
      </w:r>
      <w:r>
        <w:rPr>
          <w:color w:val="231F20"/>
        </w:rPr>
        <w:t>специальной</w:t>
      </w:r>
      <w:r>
        <w:rPr>
          <w:color w:val="231F20"/>
          <w:spacing w:val="-5"/>
        </w:rPr>
        <w:t> </w:t>
      </w:r>
      <w:r>
        <w:rPr>
          <w:color w:val="231F20"/>
        </w:rPr>
        <w:t>экологиче-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ски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чистой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антисептической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противопожарной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пропиткой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пользуются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наибольшим</w:t>
      </w:r>
      <w:r>
        <w:rPr>
          <w:color w:val="231F20"/>
          <w:spacing w:val="-62"/>
        </w:rPr>
        <w:t> </w:t>
      </w:r>
      <w:r>
        <w:rPr>
          <w:color w:val="231F20"/>
        </w:rPr>
        <w:t>спросом у индивидуальных застройщиков в элитных загородных поселках [3]. Это</w:t>
      </w:r>
      <w:r>
        <w:rPr>
          <w:color w:val="231F20"/>
          <w:spacing w:val="1"/>
        </w:rPr>
        <w:t> </w:t>
      </w:r>
      <w:r>
        <w:rPr>
          <w:color w:val="231F20"/>
        </w:rPr>
        <w:t>связано</w:t>
      </w:r>
      <w:r>
        <w:rPr>
          <w:color w:val="231F20"/>
          <w:spacing w:val="23"/>
        </w:rPr>
        <w:t> </w:t>
      </w:r>
      <w:r>
        <w:rPr>
          <w:color w:val="231F20"/>
        </w:rPr>
        <w:t>с</w:t>
      </w:r>
      <w:r>
        <w:rPr>
          <w:color w:val="231F20"/>
          <w:spacing w:val="23"/>
        </w:rPr>
        <w:t> </w:t>
      </w:r>
      <w:r>
        <w:rPr>
          <w:color w:val="231F20"/>
        </w:rPr>
        <w:t>экологичностью</w:t>
      </w:r>
      <w:r>
        <w:rPr>
          <w:color w:val="231F20"/>
          <w:spacing w:val="23"/>
        </w:rPr>
        <w:t> </w:t>
      </w:r>
      <w:r>
        <w:rPr>
          <w:color w:val="231F20"/>
        </w:rPr>
        <w:t>древесины,</w:t>
      </w:r>
      <w:r>
        <w:rPr>
          <w:color w:val="231F20"/>
          <w:spacing w:val="24"/>
        </w:rPr>
        <w:t> </w:t>
      </w:r>
      <w:r>
        <w:rPr>
          <w:color w:val="231F20"/>
        </w:rPr>
        <w:t>а</w:t>
      </w:r>
      <w:r>
        <w:rPr>
          <w:color w:val="231F20"/>
          <w:spacing w:val="23"/>
        </w:rPr>
        <w:t> </w:t>
      </w:r>
      <w:r>
        <w:rPr>
          <w:color w:val="231F20"/>
        </w:rPr>
        <w:t>также</w:t>
      </w:r>
      <w:r>
        <w:rPr>
          <w:color w:val="231F20"/>
          <w:spacing w:val="23"/>
        </w:rPr>
        <w:t> </w:t>
      </w:r>
      <w:r>
        <w:rPr>
          <w:color w:val="231F20"/>
        </w:rPr>
        <w:t>данный</w:t>
      </w:r>
      <w:r>
        <w:rPr>
          <w:color w:val="231F20"/>
          <w:spacing w:val="23"/>
        </w:rPr>
        <w:t> </w:t>
      </w:r>
      <w:r>
        <w:rPr>
          <w:color w:val="231F20"/>
        </w:rPr>
        <w:t>материал</w:t>
      </w:r>
      <w:r>
        <w:rPr>
          <w:color w:val="231F20"/>
          <w:spacing w:val="24"/>
        </w:rPr>
        <w:t> </w:t>
      </w:r>
      <w:r>
        <w:rPr>
          <w:color w:val="231F20"/>
        </w:rPr>
        <w:t>гипоаллергенный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имеет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пористую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структуру,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благодаря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обеспечивается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естественная</w:t>
      </w:r>
      <w:r>
        <w:rPr>
          <w:color w:val="231F20"/>
          <w:spacing w:val="-14"/>
        </w:rPr>
        <w:t> </w:t>
      </w:r>
      <w:r>
        <w:rPr>
          <w:color w:val="231F20"/>
        </w:rPr>
        <w:t>цирку-</w:t>
      </w:r>
      <w:r>
        <w:rPr>
          <w:color w:val="231F20"/>
          <w:spacing w:val="-63"/>
        </w:rPr>
        <w:t> </w:t>
      </w:r>
      <w:r>
        <w:rPr>
          <w:color w:val="231F20"/>
        </w:rPr>
        <w:t>ляция</w:t>
      </w:r>
      <w:r>
        <w:rPr>
          <w:color w:val="231F20"/>
          <w:spacing w:val="-8"/>
        </w:rPr>
        <w:t> </w:t>
      </w:r>
      <w:r>
        <w:rPr>
          <w:color w:val="231F20"/>
        </w:rPr>
        <w:t>воздуха,</w:t>
      </w:r>
      <w:r>
        <w:rPr>
          <w:color w:val="231F20"/>
          <w:spacing w:val="-8"/>
        </w:rPr>
        <w:t> </w:t>
      </w:r>
      <w:r>
        <w:rPr>
          <w:color w:val="231F20"/>
        </w:rPr>
        <w:t>кроме</w:t>
      </w:r>
      <w:r>
        <w:rPr>
          <w:color w:val="231F20"/>
          <w:spacing w:val="-8"/>
        </w:rPr>
        <w:t> </w:t>
      </w:r>
      <w:r>
        <w:rPr>
          <w:color w:val="231F20"/>
        </w:rPr>
        <w:t>того,</w:t>
      </w:r>
      <w:r>
        <w:rPr>
          <w:color w:val="231F20"/>
          <w:spacing w:val="-8"/>
        </w:rPr>
        <w:t> </w:t>
      </w:r>
      <w:r>
        <w:rPr>
          <w:color w:val="231F20"/>
        </w:rPr>
        <w:t>древесина</w:t>
      </w:r>
      <w:r>
        <w:rPr>
          <w:color w:val="231F20"/>
          <w:spacing w:val="-8"/>
        </w:rPr>
        <w:t> </w:t>
      </w:r>
      <w:r>
        <w:rPr>
          <w:color w:val="231F20"/>
        </w:rPr>
        <w:t>имеет</w:t>
      </w:r>
      <w:r>
        <w:rPr>
          <w:color w:val="231F20"/>
          <w:spacing w:val="-8"/>
        </w:rPr>
        <w:t> </w:t>
      </w:r>
      <w:r>
        <w:rPr>
          <w:color w:val="231F20"/>
        </w:rPr>
        <w:t>низкую</w:t>
      </w:r>
      <w:r>
        <w:rPr>
          <w:color w:val="231F20"/>
          <w:spacing w:val="-8"/>
        </w:rPr>
        <w:t> </w:t>
      </w:r>
      <w:r>
        <w:rPr>
          <w:color w:val="231F20"/>
        </w:rPr>
        <w:t>теплопроводность,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7"/>
        </w:rPr>
        <w:t> </w:t>
      </w:r>
      <w:r>
        <w:rPr>
          <w:color w:val="231F20"/>
        </w:rPr>
        <w:t>позволя-</w:t>
      </w:r>
      <w:r>
        <w:rPr>
          <w:color w:val="231F20"/>
          <w:spacing w:val="-63"/>
        </w:rPr>
        <w:t> </w:t>
      </w:r>
      <w:r>
        <w:rPr>
          <w:color w:val="231F20"/>
        </w:rPr>
        <w:t>ет</w:t>
      </w:r>
      <w:r>
        <w:rPr>
          <w:color w:val="231F20"/>
          <w:spacing w:val="-1"/>
        </w:rPr>
        <w:t> </w:t>
      </w:r>
      <w:r>
        <w:rPr>
          <w:color w:val="231F20"/>
        </w:rPr>
        <w:t>экономить на</w:t>
      </w:r>
      <w:r>
        <w:rPr>
          <w:color w:val="231F20"/>
          <w:spacing w:val="-1"/>
        </w:rPr>
        <w:t> </w:t>
      </w:r>
      <w:r>
        <w:rPr>
          <w:color w:val="231F20"/>
        </w:rPr>
        <w:t>обогреве</w:t>
      </w:r>
      <w:r>
        <w:rPr>
          <w:color w:val="231F20"/>
          <w:spacing w:val="-1"/>
        </w:rPr>
        <w:t> </w:t>
      </w:r>
      <w:r>
        <w:rPr>
          <w:color w:val="231F20"/>
        </w:rPr>
        <w:t>дома.</w:t>
      </w:r>
    </w:p>
    <w:p>
      <w:pPr>
        <w:pStyle w:val="BodyText"/>
        <w:spacing w:line="249" w:lineRule="auto"/>
        <w:ind w:right="150"/>
      </w:pP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высотном</w:t>
      </w:r>
      <w:r>
        <w:rPr>
          <w:color w:val="231F20"/>
          <w:spacing w:val="-9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9"/>
        </w:rPr>
        <w:t> </w:t>
      </w:r>
      <w:r>
        <w:rPr>
          <w:color w:val="231F20"/>
        </w:rPr>
        <w:t>тоже</w:t>
      </w:r>
      <w:r>
        <w:rPr>
          <w:color w:val="231F20"/>
          <w:spacing w:val="-9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-9"/>
        </w:rPr>
        <w:t> </w:t>
      </w:r>
      <w:r>
        <w:rPr>
          <w:color w:val="231F20"/>
        </w:rPr>
        <w:t>множество</w:t>
      </w:r>
      <w:r>
        <w:rPr>
          <w:color w:val="231F20"/>
          <w:spacing w:val="-9"/>
        </w:rPr>
        <w:t> </w:t>
      </w:r>
      <w:r>
        <w:rPr>
          <w:color w:val="231F20"/>
        </w:rPr>
        <w:t>инновационных</w:t>
      </w:r>
      <w:r>
        <w:rPr>
          <w:color w:val="231F20"/>
          <w:spacing w:val="-9"/>
        </w:rPr>
        <w:t> </w:t>
      </w:r>
      <w:r>
        <w:rPr>
          <w:color w:val="231F20"/>
        </w:rPr>
        <w:t>техно-</w:t>
      </w:r>
      <w:r>
        <w:rPr>
          <w:color w:val="231F20"/>
          <w:spacing w:val="-63"/>
        </w:rPr>
        <w:t> </w:t>
      </w:r>
      <w:r>
        <w:rPr>
          <w:color w:val="231F20"/>
        </w:rPr>
        <w:t>логий,</w:t>
      </w:r>
      <w:r>
        <w:rPr>
          <w:color w:val="231F20"/>
          <w:spacing w:val="-6"/>
        </w:rPr>
        <w:t> </w:t>
      </w:r>
      <w:r>
        <w:rPr>
          <w:color w:val="231F20"/>
        </w:rPr>
        <w:t>которые</w:t>
      </w:r>
      <w:r>
        <w:rPr>
          <w:color w:val="231F20"/>
          <w:spacing w:val="-6"/>
        </w:rPr>
        <w:t> </w:t>
      </w:r>
      <w:r>
        <w:rPr>
          <w:color w:val="231F20"/>
        </w:rPr>
        <w:t>помогают</w:t>
      </w:r>
      <w:r>
        <w:rPr>
          <w:color w:val="231F20"/>
          <w:spacing w:val="-6"/>
        </w:rPr>
        <w:t> </w:t>
      </w:r>
      <w:r>
        <w:rPr>
          <w:color w:val="231F20"/>
        </w:rPr>
        <w:t>уменьшить</w:t>
      </w:r>
      <w:r>
        <w:rPr>
          <w:color w:val="231F20"/>
          <w:spacing w:val="-5"/>
        </w:rPr>
        <w:t> </w:t>
      </w:r>
      <w:r>
        <w:rPr>
          <w:color w:val="231F20"/>
        </w:rPr>
        <w:t>стоимость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повысить</w:t>
      </w:r>
      <w:r>
        <w:rPr>
          <w:color w:val="231F20"/>
          <w:spacing w:val="-6"/>
        </w:rPr>
        <w:t> </w:t>
      </w:r>
      <w:r>
        <w:rPr>
          <w:color w:val="231F20"/>
        </w:rPr>
        <w:t>прочность</w:t>
      </w:r>
      <w:r>
        <w:rPr>
          <w:color w:val="231F20"/>
          <w:spacing w:val="-5"/>
        </w:rPr>
        <w:t> </w:t>
      </w:r>
      <w:r>
        <w:rPr>
          <w:color w:val="231F20"/>
        </w:rPr>
        <w:t>сооружений,</w:t>
      </w:r>
      <w:r>
        <w:rPr>
          <w:color w:val="231F20"/>
          <w:spacing w:val="-62"/>
        </w:rPr>
        <w:t> </w:t>
      </w:r>
      <w:r>
        <w:rPr>
          <w:color w:val="231F20"/>
        </w:rPr>
        <w:t>а также ускорить продолжительность строительства. Все это можно рассмотреть на</w:t>
      </w:r>
      <w:r>
        <w:rPr>
          <w:color w:val="231F20"/>
          <w:spacing w:val="-62"/>
        </w:rPr>
        <w:t> </w:t>
      </w:r>
      <w:r>
        <w:rPr>
          <w:color w:val="231F20"/>
        </w:rPr>
        <w:t>примере</w:t>
      </w:r>
      <w:r>
        <w:rPr>
          <w:color w:val="231F20"/>
          <w:spacing w:val="-12"/>
        </w:rPr>
        <w:t> </w:t>
      </w:r>
      <w:r>
        <w:rPr>
          <w:color w:val="231F20"/>
        </w:rPr>
        <w:t>башни</w:t>
      </w:r>
      <w:r>
        <w:rPr>
          <w:color w:val="231F20"/>
          <w:spacing w:val="-10"/>
        </w:rPr>
        <w:t> </w:t>
      </w:r>
      <w:r>
        <w:rPr>
          <w:color w:val="231F20"/>
        </w:rPr>
        <w:t>«Меркурий</w:t>
      </w:r>
      <w:r>
        <w:rPr>
          <w:color w:val="231F20"/>
          <w:spacing w:val="-11"/>
        </w:rPr>
        <w:t> </w:t>
      </w:r>
      <w:r>
        <w:rPr>
          <w:color w:val="231F20"/>
        </w:rPr>
        <w:t>Сити</w:t>
      </w:r>
      <w:r>
        <w:rPr>
          <w:color w:val="231F20"/>
          <w:spacing w:val="-12"/>
        </w:rPr>
        <w:t> </w:t>
      </w:r>
      <w:r>
        <w:rPr>
          <w:color w:val="231F20"/>
        </w:rPr>
        <w:t>Тауэр»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деловом</w:t>
      </w:r>
      <w:r>
        <w:rPr>
          <w:color w:val="231F20"/>
          <w:spacing w:val="-11"/>
        </w:rPr>
        <w:t> </w:t>
      </w:r>
      <w:r>
        <w:rPr>
          <w:color w:val="231F20"/>
        </w:rPr>
        <w:t>комплексе</w:t>
      </w:r>
      <w:r>
        <w:rPr>
          <w:color w:val="231F20"/>
          <w:spacing w:val="-10"/>
        </w:rPr>
        <w:t> </w:t>
      </w:r>
      <w:r>
        <w:rPr>
          <w:color w:val="231F20"/>
        </w:rPr>
        <w:t>«Москва-Сити».</w:t>
      </w:r>
      <w:r>
        <w:rPr>
          <w:color w:val="231F20"/>
          <w:spacing w:val="-10"/>
        </w:rPr>
        <w:t> </w:t>
      </w:r>
      <w:r>
        <w:rPr>
          <w:color w:val="231F20"/>
        </w:rPr>
        <w:t>Баш-</w:t>
      </w:r>
      <w:r>
        <w:rPr>
          <w:color w:val="231F20"/>
          <w:spacing w:val="-63"/>
        </w:rPr>
        <w:t> </w:t>
      </w:r>
      <w:r>
        <w:rPr>
          <w:color w:val="231F20"/>
        </w:rPr>
        <w:t>ня</w:t>
      </w:r>
      <w:r>
        <w:rPr>
          <w:color w:val="231F20"/>
          <w:spacing w:val="-9"/>
        </w:rPr>
        <w:t> </w:t>
      </w:r>
      <w:r>
        <w:rPr>
          <w:color w:val="231F20"/>
        </w:rPr>
        <w:t>имеет</w:t>
      </w:r>
      <w:r>
        <w:rPr>
          <w:color w:val="231F20"/>
          <w:spacing w:val="-9"/>
        </w:rPr>
        <w:t> </w:t>
      </w:r>
      <w:r>
        <w:rPr>
          <w:color w:val="231F20"/>
        </w:rPr>
        <w:t>высоту</w:t>
      </w:r>
      <w:r>
        <w:rPr>
          <w:color w:val="231F20"/>
          <w:spacing w:val="-8"/>
        </w:rPr>
        <w:t> </w:t>
      </w:r>
      <w:r>
        <w:rPr>
          <w:color w:val="231F20"/>
        </w:rPr>
        <w:t>338,8</w:t>
      </w:r>
      <w:r>
        <w:rPr>
          <w:color w:val="231F20"/>
          <w:spacing w:val="-9"/>
        </w:rPr>
        <w:t> </w:t>
      </w:r>
      <w:r>
        <w:rPr>
          <w:color w:val="231F20"/>
        </w:rPr>
        <w:t>м.</w:t>
      </w:r>
      <w:r>
        <w:rPr>
          <w:color w:val="231F20"/>
          <w:spacing w:val="-8"/>
        </w:rPr>
        <w:t> </w:t>
      </w:r>
      <w:r>
        <w:rPr>
          <w:color w:val="231F20"/>
        </w:rPr>
        <w:t>Сплошное</w:t>
      </w:r>
      <w:r>
        <w:rPr>
          <w:color w:val="231F20"/>
          <w:spacing w:val="-9"/>
        </w:rPr>
        <w:t> </w:t>
      </w:r>
      <w:r>
        <w:rPr>
          <w:color w:val="231F20"/>
        </w:rPr>
        <w:t>панорамное</w:t>
      </w:r>
      <w:r>
        <w:rPr>
          <w:color w:val="231F20"/>
          <w:spacing w:val="-8"/>
        </w:rPr>
        <w:t> </w:t>
      </w:r>
      <w:r>
        <w:rPr>
          <w:color w:val="231F20"/>
        </w:rPr>
        <w:t>остекление</w:t>
      </w:r>
      <w:r>
        <w:rPr>
          <w:color w:val="231F20"/>
          <w:spacing w:val="-9"/>
        </w:rPr>
        <w:t> </w:t>
      </w:r>
      <w:r>
        <w:rPr>
          <w:color w:val="231F20"/>
        </w:rPr>
        <w:t>башни</w:t>
      </w:r>
      <w:r>
        <w:rPr>
          <w:color w:val="231F20"/>
          <w:spacing w:val="-8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-9"/>
        </w:rPr>
        <w:t> </w:t>
      </w:r>
      <w:r>
        <w:rPr>
          <w:color w:val="231F20"/>
        </w:rPr>
        <w:t>со-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бой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модульно-блочную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систему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применением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энергосберегающих</w:t>
      </w:r>
      <w:r>
        <w:rPr>
          <w:color w:val="231F20"/>
          <w:spacing w:val="-13"/>
        </w:rPr>
        <w:t> </w:t>
      </w:r>
      <w:r>
        <w:rPr>
          <w:color w:val="231F20"/>
        </w:rPr>
        <w:t>высокопрочных</w:t>
      </w:r>
      <w:r>
        <w:rPr>
          <w:color w:val="231F20"/>
          <w:spacing w:val="-63"/>
        </w:rPr>
        <w:t> </w:t>
      </w:r>
      <w:r>
        <w:rPr>
          <w:color w:val="231F20"/>
        </w:rPr>
        <w:t>тонированных стеклопакетов [4]. В строительстве башни использовали технологию</w:t>
      </w:r>
      <w:r>
        <w:rPr>
          <w:color w:val="231F20"/>
          <w:spacing w:val="-62"/>
        </w:rPr>
        <w:t> </w:t>
      </w:r>
      <w:r>
        <w:rPr>
          <w:color w:val="231F20"/>
        </w:rPr>
        <w:t>предварительного</w:t>
      </w:r>
      <w:r>
        <w:rPr>
          <w:color w:val="231F20"/>
          <w:spacing w:val="18"/>
        </w:rPr>
        <w:t> </w:t>
      </w:r>
      <w:r>
        <w:rPr>
          <w:color w:val="231F20"/>
        </w:rPr>
        <w:t>напряжения</w:t>
      </w:r>
      <w:r>
        <w:rPr>
          <w:color w:val="231F20"/>
          <w:spacing w:val="18"/>
        </w:rPr>
        <w:t> </w:t>
      </w:r>
      <w:r>
        <w:rPr>
          <w:color w:val="231F20"/>
        </w:rPr>
        <w:t>бетона.</w:t>
      </w:r>
      <w:r>
        <w:rPr>
          <w:color w:val="231F20"/>
          <w:spacing w:val="18"/>
        </w:rPr>
        <w:t> </w:t>
      </w:r>
      <w:r>
        <w:rPr>
          <w:color w:val="231F20"/>
        </w:rPr>
        <w:t>Это</w:t>
      </w:r>
      <w:r>
        <w:rPr>
          <w:color w:val="231F20"/>
          <w:spacing w:val="19"/>
        </w:rPr>
        <w:t> </w:t>
      </w:r>
      <w:r>
        <w:rPr>
          <w:color w:val="231F20"/>
        </w:rPr>
        <w:t>позволило</w:t>
      </w:r>
      <w:r>
        <w:rPr>
          <w:color w:val="231F20"/>
          <w:spacing w:val="19"/>
        </w:rPr>
        <w:t> </w:t>
      </w:r>
      <w:r>
        <w:rPr>
          <w:color w:val="231F20"/>
        </w:rPr>
        <w:t>уменьшить</w:t>
      </w:r>
      <w:r>
        <w:rPr>
          <w:color w:val="231F20"/>
          <w:spacing w:val="18"/>
        </w:rPr>
        <w:t> </w:t>
      </w:r>
      <w:r>
        <w:rPr>
          <w:color w:val="231F20"/>
        </w:rPr>
        <w:t>вес</w:t>
      </w:r>
      <w:r>
        <w:rPr>
          <w:color w:val="231F20"/>
          <w:spacing w:val="19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повысить</w:t>
      </w:r>
      <w:r>
        <w:rPr>
          <w:color w:val="231F20"/>
          <w:spacing w:val="-13"/>
        </w:rPr>
        <w:t> </w:t>
      </w:r>
      <w:r>
        <w:rPr>
          <w:color w:val="231F20"/>
        </w:rPr>
        <w:t>ее</w:t>
      </w:r>
      <w:r>
        <w:rPr>
          <w:color w:val="231F20"/>
          <w:spacing w:val="-13"/>
        </w:rPr>
        <w:t> </w:t>
      </w:r>
      <w:r>
        <w:rPr>
          <w:color w:val="231F20"/>
        </w:rPr>
        <w:t>прочность,</w:t>
      </w:r>
      <w:r>
        <w:rPr>
          <w:color w:val="231F20"/>
          <w:spacing w:val="-13"/>
        </w:rPr>
        <w:t> </w:t>
      </w:r>
      <w:r>
        <w:rPr>
          <w:color w:val="231F20"/>
        </w:rPr>
        <w:t>а</w:t>
      </w:r>
      <w:r>
        <w:rPr>
          <w:color w:val="231F20"/>
          <w:spacing w:val="-13"/>
        </w:rPr>
        <w:t> </w:t>
      </w:r>
      <w:r>
        <w:rPr>
          <w:color w:val="231F20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разы</w:t>
      </w:r>
      <w:r>
        <w:rPr>
          <w:color w:val="231F20"/>
          <w:spacing w:val="-13"/>
        </w:rPr>
        <w:t> </w:t>
      </w:r>
      <w:r>
        <w:rPr>
          <w:color w:val="231F20"/>
        </w:rPr>
        <w:t>снижается</w:t>
      </w:r>
      <w:r>
        <w:rPr>
          <w:color w:val="231F20"/>
          <w:spacing w:val="-13"/>
        </w:rPr>
        <w:t> </w:t>
      </w:r>
      <w:r>
        <w:rPr>
          <w:color w:val="231F20"/>
        </w:rPr>
        <w:t>потребление</w:t>
      </w:r>
      <w:r>
        <w:rPr>
          <w:color w:val="231F20"/>
          <w:spacing w:val="-13"/>
        </w:rPr>
        <w:t> </w:t>
      </w:r>
      <w:r>
        <w:rPr>
          <w:color w:val="231F20"/>
        </w:rPr>
        <w:t>бетона,</w:t>
      </w:r>
      <w:r>
        <w:rPr>
          <w:color w:val="231F20"/>
          <w:spacing w:val="-13"/>
        </w:rPr>
        <w:t> </w:t>
      </w:r>
      <w:r>
        <w:rPr>
          <w:color w:val="231F20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</w:rPr>
        <w:t>тоже</w:t>
      </w:r>
      <w:r>
        <w:rPr>
          <w:color w:val="231F20"/>
          <w:spacing w:val="-13"/>
        </w:rPr>
        <w:t> </w:t>
      </w:r>
      <w:r>
        <w:rPr>
          <w:color w:val="231F20"/>
        </w:rPr>
        <w:t>яв-</w:t>
      </w:r>
      <w:r>
        <w:rPr>
          <w:color w:val="231F20"/>
          <w:spacing w:val="-62"/>
        </w:rPr>
        <w:t> </w:t>
      </w:r>
      <w:r>
        <w:rPr>
          <w:color w:val="231F20"/>
        </w:rPr>
        <w:t>ляется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свою</w:t>
      </w:r>
      <w:r>
        <w:rPr>
          <w:color w:val="231F20"/>
          <w:spacing w:val="-1"/>
        </w:rPr>
        <w:t> </w:t>
      </w:r>
      <w:r>
        <w:rPr>
          <w:color w:val="231F20"/>
        </w:rPr>
        <w:t>очередь немало</w:t>
      </w:r>
      <w:r>
        <w:rPr>
          <w:color w:val="231F20"/>
          <w:spacing w:val="-2"/>
        </w:rPr>
        <w:t> </w:t>
      </w:r>
      <w:r>
        <w:rPr>
          <w:color w:val="231F20"/>
        </w:rPr>
        <w:t>важным элементом.</w:t>
      </w:r>
    </w:p>
    <w:p>
      <w:pPr>
        <w:pStyle w:val="BodyText"/>
        <w:spacing w:line="249" w:lineRule="auto"/>
        <w:ind w:right="152"/>
      </w:pPr>
      <w:r>
        <w:rPr>
          <w:color w:val="231F20"/>
        </w:rPr>
        <w:t>Инновационные</w:t>
      </w:r>
      <w:r>
        <w:rPr>
          <w:color w:val="231F20"/>
          <w:spacing w:val="-6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5"/>
        </w:rPr>
        <w:t> </w:t>
      </w:r>
      <w:r>
        <w:rPr>
          <w:color w:val="231F20"/>
        </w:rPr>
        <w:t>касаются</w:t>
      </w:r>
      <w:r>
        <w:rPr>
          <w:color w:val="231F20"/>
          <w:spacing w:val="-5"/>
        </w:rPr>
        <w:t> </w:t>
      </w:r>
      <w:r>
        <w:rPr>
          <w:color w:val="231F20"/>
        </w:rPr>
        <w:t>не</w:t>
      </w:r>
      <w:r>
        <w:rPr>
          <w:color w:val="231F20"/>
          <w:spacing w:val="-6"/>
        </w:rPr>
        <w:t> </w:t>
      </w:r>
      <w:r>
        <w:rPr>
          <w:color w:val="231F20"/>
        </w:rPr>
        <w:t>только</w:t>
      </w:r>
      <w:r>
        <w:rPr>
          <w:color w:val="231F20"/>
          <w:spacing w:val="-5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5"/>
        </w:rPr>
        <w:t> </w:t>
      </w:r>
      <w:r>
        <w:rPr>
          <w:color w:val="231F20"/>
        </w:rPr>
        <w:t>домов,</w:t>
      </w:r>
      <w:r>
        <w:rPr>
          <w:color w:val="231F20"/>
          <w:spacing w:val="-6"/>
        </w:rPr>
        <w:t> </w:t>
      </w:r>
      <w:r>
        <w:rPr>
          <w:color w:val="231F20"/>
        </w:rPr>
        <w:t>но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стро-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ительных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материалов.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материалы</w:t>
      </w:r>
      <w:r>
        <w:rPr>
          <w:color w:val="231F20"/>
          <w:spacing w:val="-15"/>
        </w:rPr>
        <w:t> </w:t>
      </w:r>
      <w:r>
        <w:rPr>
          <w:color w:val="231F20"/>
        </w:rPr>
        <w:t>должны</w:t>
      </w:r>
      <w:r>
        <w:rPr>
          <w:color w:val="231F20"/>
          <w:spacing w:val="-14"/>
        </w:rPr>
        <w:t> </w:t>
      </w:r>
      <w:r>
        <w:rPr>
          <w:color w:val="231F20"/>
        </w:rPr>
        <w:t>обладать</w:t>
      </w:r>
      <w:r>
        <w:rPr>
          <w:color w:val="231F20"/>
          <w:spacing w:val="-15"/>
        </w:rPr>
        <w:t> </w:t>
      </w:r>
      <w:r>
        <w:rPr>
          <w:color w:val="231F20"/>
        </w:rPr>
        <w:t>рядом</w:t>
      </w:r>
      <w:r>
        <w:rPr>
          <w:color w:val="231F20"/>
          <w:spacing w:val="-14"/>
        </w:rPr>
        <w:t> </w:t>
      </w:r>
      <w:r>
        <w:rPr>
          <w:color w:val="231F20"/>
        </w:rPr>
        <w:t>качеств,</w:t>
      </w:r>
      <w:r>
        <w:rPr>
          <w:color w:val="231F20"/>
          <w:spacing w:val="-15"/>
        </w:rPr>
        <w:t> </w:t>
      </w:r>
      <w:r>
        <w:rPr>
          <w:color w:val="231F20"/>
        </w:rPr>
        <w:t>та-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ких как: износостойкость, экологичность, прочность, звукоизоляционность, теплоизо-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ляционность,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огнестойкость,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отвечать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эксплуатационной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безопасности,</w:t>
      </w:r>
      <w:r>
        <w:rPr>
          <w:color w:val="231F20"/>
          <w:spacing w:val="-15"/>
        </w:rPr>
        <w:t> </w:t>
      </w:r>
      <w:r>
        <w:rPr>
          <w:color w:val="231F20"/>
        </w:rPr>
        <w:t>иметь</w:t>
      </w:r>
      <w:r>
        <w:rPr>
          <w:color w:val="231F20"/>
          <w:spacing w:val="-14"/>
        </w:rPr>
        <w:t> </w:t>
      </w:r>
      <w:r>
        <w:rPr>
          <w:color w:val="231F20"/>
        </w:rPr>
        <w:t>воодо-</w:t>
      </w:r>
      <w:r>
        <w:rPr>
          <w:color w:val="231F20"/>
          <w:spacing w:val="-63"/>
        </w:rPr>
        <w:t> </w:t>
      </w:r>
      <w:r>
        <w:rPr>
          <w:color w:val="231F20"/>
        </w:rPr>
        <w:t>отталкивающие</w:t>
      </w:r>
      <w:r>
        <w:rPr>
          <w:color w:val="231F20"/>
          <w:spacing w:val="-6"/>
        </w:rPr>
        <w:t> </w:t>
      </w:r>
      <w:r>
        <w:rPr>
          <w:color w:val="231F20"/>
        </w:rPr>
        <w:t>свойства,</w:t>
      </w:r>
      <w:r>
        <w:rPr>
          <w:color w:val="231F20"/>
          <w:spacing w:val="-5"/>
        </w:rPr>
        <w:t> </w:t>
      </w:r>
      <w:r>
        <w:rPr>
          <w:color w:val="231F20"/>
        </w:rPr>
        <w:t>а</w:t>
      </w:r>
      <w:r>
        <w:rPr>
          <w:color w:val="231F20"/>
          <w:spacing w:val="-5"/>
        </w:rPr>
        <w:t> </w:t>
      </w:r>
      <w:r>
        <w:rPr>
          <w:color w:val="231F20"/>
        </w:rPr>
        <w:t>также</w:t>
      </w:r>
      <w:r>
        <w:rPr>
          <w:color w:val="231F20"/>
          <w:spacing w:val="-5"/>
        </w:rPr>
        <w:t> </w:t>
      </w:r>
      <w:r>
        <w:rPr>
          <w:color w:val="231F20"/>
        </w:rPr>
        <w:t>быть</w:t>
      </w:r>
      <w:r>
        <w:rPr>
          <w:color w:val="231F20"/>
          <w:spacing w:val="-6"/>
        </w:rPr>
        <w:t> </w:t>
      </w:r>
      <w:r>
        <w:rPr>
          <w:color w:val="231F20"/>
        </w:rPr>
        <w:t>привлекательными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потребителя.</w:t>
      </w:r>
      <w:r>
        <w:rPr>
          <w:color w:val="231F20"/>
          <w:spacing w:val="-5"/>
        </w:rPr>
        <w:t> </w:t>
      </w:r>
      <w:r>
        <w:rPr>
          <w:color w:val="231F20"/>
        </w:rPr>
        <w:t>Все</w:t>
      </w:r>
      <w:r>
        <w:rPr>
          <w:color w:val="231F20"/>
          <w:spacing w:val="-6"/>
        </w:rPr>
        <w:t> </w:t>
      </w:r>
      <w:r>
        <w:rPr>
          <w:color w:val="231F20"/>
        </w:rPr>
        <w:t>эти</w:t>
      </w:r>
      <w:r>
        <w:rPr>
          <w:color w:val="231F20"/>
          <w:spacing w:val="-62"/>
        </w:rPr>
        <w:t> </w:t>
      </w:r>
      <w:r>
        <w:rPr>
          <w:color w:val="231F20"/>
        </w:rPr>
        <w:t>качества</w:t>
      </w:r>
      <w:r>
        <w:rPr>
          <w:color w:val="231F20"/>
          <w:spacing w:val="-5"/>
        </w:rPr>
        <w:t> </w:t>
      </w:r>
      <w:r>
        <w:rPr>
          <w:color w:val="231F20"/>
        </w:rPr>
        <w:t>совершенствуются</w:t>
      </w:r>
      <w:r>
        <w:rPr>
          <w:color w:val="231F20"/>
          <w:spacing w:val="-4"/>
        </w:rPr>
        <w:t> </w:t>
      </w:r>
      <w:r>
        <w:rPr>
          <w:color w:val="231F20"/>
        </w:rPr>
        <w:t>из</w:t>
      </w:r>
      <w:r>
        <w:rPr>
          <w:color w:val="231F20"/>
          <w:spacing w:val="-4"/>
        </w:rPr>
        <w:t> </w:t>
      </w:r>
      <w:r>
        <w:rPr>
          <w:color w:val="231F20"/>
        </w:rPr>
        <w:t>года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год,</w:t>
      </w:r>
      <w:r>
        <w:rPr>
          <w:color w:val="231F20"/>
          <w:spacing w:val="-4"/>
        </w:rPr>
        <w:t> </w:t>
      </w:r>
      <w:r>
        <w:rPr>
          <w:color w:val="231F20"/>
        </w:rPr>
        <w:t>разработчики</w:t>
      </w:r>
      <w:r>
        <w:rPr>
          <w:color w:val="231F20"/>
          <w:spacing w:val="-5"/>
        </w:rPr>
        <w:t> </w:t>
      </w:r>
      <w:r>
        <w:rPr>
          <w:color w:val="231F20"/>
        </w:rPr>
        <w:t>придумывают</w:t>
      </w:r>
      <w:r>
        <w:rPr>
          <w:color w:val="231F20"/>
          <w:spacing w:val="-4"/>
        </w:rPr>
        <w:t> </w:t>
      </w:r>
      <w:r>
        <w:rPr>
          <w:color w:val="231F20"/>
        </w:rPr>
        <w:t>новые</w:t>
      </w:r>
      <w:r>
        <w:rPr>
          <w:color w:val="231F20"/>
          <w:spacing w:val="-4"/>
        </w:rPr>
        <w:t> </w:t>
      </w:r>
      <w:r>
        <w:rPr>
          <w:color w:val="231F20"/>
        </w:rPr>
        <w:t>строи-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  <w:spacing w:val="-1"/>
        </w:rPr>
        <w:t>тельные</w:t>
      </w:r>
      <w:r>
        <w:rPr>
          <w:color w:val="231F20"/>
          <w:spacing w:val="-14"/>
        </w:rPr>
        <w:t> </w:t>
      </w:r>
      <w:r>
        <w:rPr>
          <w:color w:val="231F20"/>
        </w:rPr>
        <w:t>материалы,</w:t>
      </w:r>
      <w:r>
        <w:rPr>
          <w:color w:val="231F20"/>
          <w:spacing w:val="-13"/>
        </w:rPr>
        <w:t> </w:t>
      </w:r>
      <w:r>
        <w:rPr>
          <w:color w:val="231F20"/>
        </w:rPr>
        <w:t>которые</w:t>
      </w:r>
      <w:r>
        <w:rPr>
          <w:color w:val="231F20"/>
          <w:spacing w:val="-14"/>
        </w:rPr>
        <w:t> </w:t>
      </w:r>
      <w:r>
        <w:rPr>
          <w:color w:val="231F20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</w:rPr>
        <w:t>только</w:t>
      </w:r>
      <w:r>
        <w:rPr>
          <w:color w:val="231F20"/>
          <w:spacing w:val="-13"/>
        </w:rPr>
        <w:t> </w:t>
      </w:r>
      <w:r>
        <w:rPr>
          <w:color w:val="231F20"/>
        </w:rPr>
        <w:t>отвечают</w:t>
      </w:r>
      <w:r>
        <w:rPr>
          <w:color w:val="231F20"/>
          <w:spacing w:val="-14"/>
        </w:rPr>
        <w:t> </w:t>
      </w:r>
      <w:r>
        <w:rPr>
          <w:color w:val="231F20"/>
        </w:rPr>
        <w:t>всем</w:t>
      </w:r>
      <w:r>
        <w:rPr>
          <w:color w:val="231F20"/>
          <w:spacing w:val="-13"/>
        </w:rPr>
        <w:t> </w:t>
      </w:r>
      <w:r>
        <w:rPr>
          <w:color w:val="231F20"/>
        </w:rPr>
        <w:t>этим</w:t>
      </w:r>
      <w:r>
        <w:rPr>
          <w:color w:val="231F20"/>
          <w:spacing w:val="-13"/>
        </w:rPr>
        <w:t> </w:t>
      </w:r>
      <w:r>
        <w:rPr>
          <w:color w:val="231F20"/>
        </w:rPr>
        <w:t>требованиям,</w:t>
      </w:r>
      <w:r>
        <w:rPr>
          <w:color w:val="231F20"/>
          <w:spacing w:val="-14"/>
        </w:rPr>
        <w:t> </w:t>
      </w:r>
      <w:r>
        <w:rPr>
          <w:color w:val="231F20"/>
        </w:rPr>
        <w:t>но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доста-</w:t>
      </w:r>
      <w:r>
        <w:rPr>
          <w:color w:val="231F20"/>
          <w:spacing w:val="-63"/>
        </w:rPr>
        <w:t> </w:t>
      </w:r>
      <w:r>
        <w:rPr>
          <w:color w:val="231F20"/>
        </w:rPr>
        <w:t>точно просты в использовании и сокращают продолжительность строительства. На-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пример,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создан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новый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материал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фиброцемент.</w:t>
      </w:r>
      <w:r>
        <w:rPr>
          <w:color w:val="231F20"/>
          <w:spacing w:val="-15"/>
        </w:rPr>
        <w:t> </w:t>
      </w:r>
      <w:r>
        <w:rPr>
          <w:color w:val="231F20"/>
        </w:rPr>
        <w:t>Он</w:t>
      </w:r>
      <w:r>
        <w:rPr>
          <w:color w:val="231F20"/>
          <w:spacing w:val="-15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14"/>
        </w:rPr>
        <w:t> </w:t>
      </w:r>
      <w:r>
        <w:rPr>
          <w:color w:val="231F20"/>
        </w:rPr>
        <w:t>сделать</w:t>
      </w:r>
      <w:r>
        <w:rPr>
          <w:color w:val="231F20"/>
          <w:spacing w:val="-15"/>
        </w:rPr>
        <w:t> </w:t>
      </w:r>
      <w:r>
        <w:rPr>
          <w:color w:val="231F20"/>
        </w:rPr>
        <w:t>фасадные</w:t>
      </w:r>
      <w:r>
        <w:rPr>
          <w:color w:val="231F20"/>
          <w:spacing w:val="-15"/>
        </w:rPr>
        <w:t> </w:t>
      </w:r>
      <w:r>
        <w:rPr>
          <w:color w:val="231F20"/>
        </w:rPr>
        <w:t>пли-</w:t>
      </w:r>
      <w:r>
        <w:rPr>
          <w:color w:val="231F20"/>
          <w:spacing w:val="-63"/>
        </w:rPr>
        <w:t> </w:t>
      </w:r>
      <w:r>
        <w:rPr>
          <w:color w:val="231F20"/>
        </w:rPr>
        <w:t>ты</w:t>
      </w:r>
      <w:r>
        <w:rPr>
          <w:color w:val="231F20"/>
          <w:spacing w:val="-5"/>
        </w:rPr>
        <w:t> </w:t>
      </w:r>
      <w:r>
        <w:rPr>
          <w:color w:val="231F20"/>
        </w:rPr>
        <w:t>крупноразмерными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самоочищающимися</w:t>
      </w:r>
      <w:r>
        <w:rPr>
          <w:color w:val="231F20"/>
          <w:spacing w:val="-4"/>
        </w:rPr>
        <w:t> </w:t>
      </w:r>
      <w:r>
        <w:rPr>
          <w:color w:val="231F20"/>
        </w:rPr>
        <w:t>(рис.</w:t>
      </w:r>
      <w:r>
        <w:rPr>
          <w:color w:val="231F20"/>
          <w:spacing w:val="-4"/>
        </w:rPr>
        <w:t> </w:t>
      </w:r>
      <w:r>
        <w:rPr>
          <w:color w:val="231F20"/>
        </w:rPr>
        <w:t>1).</w:t>
      </w:r>
      <w:r>
        <w:rPr>
          <w:color w:val="231F20"/>
          <w:spacing w:val="-5"/>
        </w:rPr>
        <w:t> </w:t>
      </w:r>
      <w:r>
        <w:rPr>
          <w:color w:val="231F20"/>
        </w:rPr>
        <w:t>К</w:t>
      </w:r>
      <w:r>
        <w:rPr>
          <w:color w:val="231F20"/>
          <w:spacing w:val="-4"/>
        </w:rPr>
        <w:t> </w:t>
      </w:r>
      <w:r>
        <w:rPr>
          <w:color w:val="231F20"/>
        </w:rPr>
        <w:t>тому</w:t>
      </w:r>
      <w:r>
        <w:rPr>
          <w:color w:val="231F20"/>
          <w:spacing w:val="-5"/>
        </w:rPr>
        <w:t> </w:t>
      </w:r>
      <w:r>
        <w:rPr>
          <w:color w:val="231F20"/>
        </w:rPr>
        <w:t>же</w:t>
      </w:r>
      <w:r>
        <w:rPr>
          <w:color w:val="231F20"/>
          <w:spacing w:val="-4"/>
        </w:rPr>
        <w:t> </w:t>
      </w:r>
      <w:r>
        <w:rPr>
          <w:color w:val="231F20"/>
        </w:rPr>
        <w:t>стены</w:t>
      </w:r>
      <w:r>
        <w:rPr>
          <w:color w:val="231F20"/>
          <w:spacing w:val="-4"/>
        </w:rPr>
        <w:t> </w:t>
      </w:r>
      <w:r>
        <w:rPr>
          <w:color w:val="231F20"/>
        </w:rPr>
        <w:t>из</w:t>
      </w:r>
      <w:r>
        <w:rPr>
          <w:color w:val="231F20"/>
          <w:spacing w:val="-5"/>
        </w:rPr>
        <w:t> </w:t>
      </w:r>
      <w:r>
        <w:rPr>
          <w:color w:val="231F20"/>
        </w:rPr>
        <w:t>фиброце-</w:t>
      </w:r>
      <w:r>
        <w:rPr>
          <w:color w:val="231F20"/>
          <w:spacing w:val="-62"/>
        </w:rPr>
        <w:t> </w:t>
      </w:r>
      <w:r>
        <w:rPr>
          <w:color w:val="231F20"/>
        </w:rPr>
        <w:t>мента</w:t>
      </w:r>
      <w:r>
        <w:rPr>
          <w:color w:val="231F20"/>
          <w:spacing w:val="-1"/>
        </w:rPr>
        <w:t> </w:t>
      </w:r>
      <w:r>
        <w:rPr>
          <w:color w:val="231F20"/>
        </w:rPr>
        <w:t>утепляют помещение и</w:t>
      </w:r>
      <w:r>
        <w:rPr>
          <w:color w:val="231F20"/>
          <w:spacing w:val="-2"/>
        </w:rPr>
        <w:t> </w:t>
      </w:r>
      <w:r>
        <w:rPr>
          <w:color w:val="231F20"/>
        </w:rPr>
        <w:t>создают рельефную поверхность.</w:t>
      </w:r>
    </w:p>
    <w:p>
      <w:pPr>
        <w:pStyle w:val="BodyText"/>
        <w:spacing w:before="7"/>
        <w:ind w:left="0" w:firstLine="0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34">
            <wp:simplePos x="0" y="0"/>
            <wp:positionH relativeFrom="page">
              <wp:posOffset>1628019</wp:posOffset>
            </wp:positionH>
            <wp:positionV relativeFrom="paragraph">
              <wp:posOffset>188019</wp:posOffset>
            </wp:positionV>
            <wp:extent cx="4325111" cy="2902267"/>
            <wp:effectExtent l="0" t="0" r="0" b="0"/>
            <wp:wrapTopAndBottom/>
            <wp:docPr id="101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65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5111" cy="29022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2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Фиброцементная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плита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jc w:val="left"/>
      </w:pPr>
      <w:r>
        <w:rPr>
          <w:color w:val="231F20"/>
        </w:rPr>
        <w:t>3</w:t>
      </w:r>
      <w:r>
        <w:rPr>
          <w:i/>
          <w:color w:val="231F20"/>
        </w:rPr>
        <w:t>D</w:t>
      </w:r>
      <w:r>
        <w:rPr>
          <w:i/>
          <w:color w:val="231F20"/>
          <w:spacing w:val="3"/>
        </w:rPr>
        <w:t> </w:t>
      </w:r>
      <w:r>
        <w:rPr>
          <w:color w:val="231F20"/>
        </w:rPr>
        <w:t>печать</w:t>
      </w:r>
      <w:r>
        <w:rPr>
          <w:color w:val="231F20"/>
          <w:spacing w:val="4"/>
        </w:rPr>
        <w:t> </w:t>
      </w:r>
      <w:r>
        <w:rPr>
          <w:color w:val="231F20"/>
        </w:rPr>
        <w:t>уже</w:t>
      </w:r>
      <w:r>
        <w:rPr>
          <w:color w:val="231F20"/>
          <w:spacing w:val="4"/>
        </w:rPr>
        <w:t> </w:t>
      </w:r>
      <w:r>
        <w:rPr>
          <w:color w:val="231F20"/>
        </w:rPr>
        <w:t>набирает</w:t>
      </w:r>
      <w:r>
        <w:rPr>
          <w:color w:val="231F20"/>
          <w:spacing w:val="4"/>
        </w:rPr>
        <w:t> </w:t>
      </w:r>
      <w:r>
        <w:rPr>
          <w:color w:val="231F20"/>
        </w:rPr>
        <w:t>обороты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строительном</w:t>
      </w:r>
      <w:r>
        <w:rPr>
          <w:color w:val="231F20"/>
          <w:spacing w:val="4"/>
        </w:rPr>
        <w:t> </w:t>
      </w:r>
      <w:r>
        <w:rPr>
          <w:color w:val="231F20"/>
        </w:rPr>
        <w:t>производстве.</w:t>
      </w:r>
      <w:r>
        <w:rPr>
          <w:color w:val="231F20"/>
          <w:spacing w:val="4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3"/>
        </w:rPr>
        <w:t> </w:t>
      </w:r>
      <w:r>
        <w:rPr>
          <w:color w:val="231F20"/>
        </w:rPr>
        <w:t>не-</w:t>
      </w:r>
      <w:r>
        <w:rPr>
          <w:color w:val="231F20"/>
          <w:spacing w:val="-62"/>
        </w:rPr>
        <w:t> </w:t>
      </w:r>
      <w:r>
        <w:rPr>
          <w:color w:val="231F20"/>
        </w:rPr>
        <w:t>сколько</w:t>
      </w:r>
      <w:r>
        <w:rPr>
          <w:color w:val="231F20"/>
          <w:spacing w:val="-1"/>
        </w:rPr>
        <w:t> </w:t>
      </w:r>
      <w:r>
        <w:rPr>
          <w:color w:val="231F20"/>
        </w:rPr>
        <w:t>методов</w:t>
      </w:r>
      <w:r>
        <w:rPr>
          <w:color w:val="231F20"/>
          <w:spacing w:val="-1"/>
        </w:rPr>
        <w:t> </w:t>
      </w:r>
      <w:r>
        <w:rPr>
          <w:color w:val="231F20"/>
        </w:rPr>
        <w:t>печати</w:t>
      </w:r>
      <w:r>
        <w:rPr>
          <w:color w:val="231F20"/>
          <w:spacing w:val="-1"/>
        </w:rPr>
        <w:t> </w:t>
      </w:r>
      <w:r>
        <w:rPr>
          <w:color w:val="231F20"/>
        </w:rPr>
        <w:t>при</w:t>
      </w:r>
      <w:r>
        <w:rPr>
          <w:color w:val="231F20"/>
          <w:spacing w:val="-2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2).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6"/>
        <w:ind w:left="0" w:firstLine="0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35">
            <wp:simplePos x="0" y="0"/>
            <wp:positionH relativeFrom="page">
              <wp:posOffset>1681960</wp:posOffset>
            </wp:positionH>
            <wp:positionV relativeFrom="paragraph">
              <wp:posOffset>150795</wp:posOffset>
            </wp:positionV>
            <wp:extent cx="4152519" cy="1996249"/>
            <wp:effectExtent l="0" t="0" r="0" b="0"/>
            <wp:wrapTopAndBottom/>
            <wp:docPr id="103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66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2519" cy="1996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ind w:left="0" w:firstLine="0"/>
        <w:jc w:val="left"/>
        <w:rPr>
          <w:sz w:val="24"/>
        </w:rPr>
      </w:pPr>
    </w:p>
    <w:p>
      <w:pPr>
        <w:spacing w:before="9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Основные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методы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печати,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используемые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строительстве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3"/>
      </w:pPr>
      <w:r>
        <w:rPr>
          <w:color w:val="231F20"/>
        </w:rPr>
        <w:t>Все эти методы активно используются при изготовлении материалов или строи-</w:t>
      </w:r>
      <w:r>
        <w:rPr>
          <w:color w:val="231F20"/>
          <w:spacing w:val="-62"/>
        </w:rPr>
        <w:t> </w:t>
      </w:r>
      <w:r>
        <w:rPr>
          <w:color w:val="231F20"/>
        </w:rPr>
        <w:t>тельных</w:t>
      </w:r>
      <w:r>
        <w:rPr>
          <w:color w:val="231F20"/>
          <w:spacing w:val="-14"/>
        </w:rPr>
        <w:t> </w:t>
      </w:r>
      <w:r>
        <w:rPr>
          <w:color w:val="231F20"/>
        </w:rPr>
        <w:t>конструкций.</w:t>
      </w:r>
      <w:r>
        <w:rPr>
          <w:color w:val="231F20"/>
          <w:spacing w:val="-13"/>
        </w:rPr>
        <w:t> </w:t>
      </w:r>
      <w:r>
        <w:rPr>
          <w:color w:val="231F20"/>
        </w:rPr>
        <w:t>Так,</w:t>
      </w:r>
      <w:r>
        <w:rPr>
          <w:color w:val="231F20"/>
          <w:spacing w:val="-13"/>
        </w:rPr>
        <w:t> </w:t>
      </w:r>
      <w:r>
        <w:rPr>
          <w:color w:val="231F20"/>
        </w:rPr>
        <w:t>одна</w:t>
      </w:r>
      <w:r>
        <w:rPr>
          <w:color w:val="231F20"/>
          <w:spacing w:val="-14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новинок</w:t>
      </w:r>
      <w:r>
        <w:rPr>
          <w:color w:val="231F20"/>
          <w:spacing w:val="-13"/>
        </w:rPr>
        <w:t> </w:t>
      </w:r>
      <w:r>
        <w:rPr>
          <w:color w:val="231F20"/>
        </w:rPr>
        <w:t>рынка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3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напе-</w:t>
      </w:r>
      <w:r>
        <w:rPr>
          <w:color w:val="231F20"/>
          <w:spacing w:val="-62"/>
        </w:rPr>
        <w:t> </w:t>
      </w:r>
      <w:r>
        <w:rPr>
          <w:color w:val="231F20"/>
        </w:rPr>
        <w:t>чатанный на 3</w:t>
      </w:r>
      <w:r>
        <w:rPr>
          <w:i/>
          <w:color w:val="231F20"/>
        </w:rPr>
        <w:t>D </w:t>
      </w:r>
      <w:r>
        <w:rPr>
          <w:color w:val="231F20"/>
        </w:rPr>
        <w:t>принтере кирпич с сетчатой структурой, которая работает подобно</w:t>
      </w:r>
      <w:r>
        <w:rPr>
          <w:color w:val="231F20"/>
          <w:spacing w:val="1"/>
        </w:rPr>
        <w:t> </w:t>
      </w:r>
      <w:r>
        <w:rPr>
          <w:color w:val="231F20"/>
        </w:rPr>
        <w:t>кондиционеру</w:t>
      </w:r>
      <w:r>
        <w:rPr>
          <w:color w:val="231F20"/>
          <w:spacing w:val="3"/>
        </w:rPr>
        <w:t> </w:t>
      </w:r>
      <w:r>
        <w:rPr>
          <w:color w:val="231F20"/>
        </w:rPr>
        <w:t>[5].</w:t>
      </w:r>
      <w:r>
        <w:rPr>
          <w:color w:val="231F20"/>
          <w:spacing w:val="4"/>
        </w:rPr>
        <w:t> </w:t>
      </w:r>
      <w:r>
        <w:rPr>
          <w:color w:val="231F20"/>
        </w:rPr>
        <w:t>Данная</w:t>
      </w:r>
      <w:r>
        <w:rPr>
          <w:color w:val="231F20"/>
          <w:spacing w:val="4"/>
        </w:rPr>
        <w:t> </w:t>
      </w:r>
      <w:r>
        <w:rPr>
          <w:color w:val="231F20"/>
        </w:rPr>
        <w:t>кирпичная</w:t>
      </w:r>
      <w:r>
        <w:rPr>
          <w:color w:val="231F20"/>
          <w:spacing w:val="4"/>
        </w:rPr>
        <w:t> </w:t>
      </w:r>
      <w:r>
        <w:rPr>
          <w:color w:val="231F20"/>
        </w:rPr>
        <w:t>«губка»</w:t>
      </w:r>
      <w:r>
        <w:rPr>
          <w:color w:val="231F20"/>
          <w:spacing w:val="3"/>
        </w:rPr>
        <w:t> </w:t>
      </w:r>
      <w:r>
        <w:rPr>
          <w:color w:val="231F20"/>
        </w:rPr>
        <w:t>с</w:t>
      </w:r>
      <w:r>
        <w:rPr>
          <w:color w:val="231F20"/>
          <w:spacing w:val="4"/>
        </w:rPr>
        <w:t> </w:t>
      </w:r>
      <w:r>
        <w:rPr>
          <w:color w:val="231F20"/>
        </w:rPr>
        <w:t>пористой</w:t>
      </w:r>
      <w:r>
        <w:rPr>
          <w:color w:val="231F20"/>
          <w:spacing w:val="4"/>
        </w:rPr>
        <w:t> </w:t>
      </w:r>
      <w:r>
        <w:rPr>
          <w:color w:val="231F20"/>
        </w:rPr>
        <w:t>структурой,</w:t>
      </w:r>
      <w:r>
        <w:rPr>
          <w:color w:val="231F20"/>
          <w:spacing w:val="4"/>
        </w:rPr>
        <w:t> </w:t>
      </w:r>
      <w:r>
        <w:rPr>
          <w:color w:val="231F20"/>
        </w:rPr>
        <w:t>обеспечивает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</w:rPr>
        <w:t>интенсивное</w:t>
      </w:r>
      <w:r>
        <w:rPr>
          <w:color w:val="231F20"/>
          <w:spacing w:val="-5"/>
        </w:rPr>
        <w:t> </w:t>
      </w:r>
      <w:r>
        <w:rPr>
          <w:color w:val="231F20"/>
        </w:rPr>
        <w:t>поглощение</w:t>
      </w:r>
      <w:r>
        <w:rPr>
          <w:color w:val="231F20"/>
          <w:spacing w:val="-4"/>
        </w:rPr>
        <w:t> </w:t>
      </w:r>
      <w:r>
        <w:rPr>
          <w:color w:val="231F20"/>
        </w:rPr>
        <w:t>влаги</w:t>
      </w:r>
      <w:r>
        <w:rPr>
          <w:color w:val="231F20"/>
          <w:spacing w:val="-4"/>
        </w:rPr>
        <w:t> </w:t>
      </w:r>
      <w:r>
        <w:rPr>
          <w:color w:val="231F20"/>
        </w:rPr>
        <w:t>(рис.</w:t>
      </w:r>
      <w:r>
        <w:rPr>
          <w:color w:val="231F20"/>
          <w:spacing w:val="-4"/>
        </w:rPr>
        <w:t> </w:t>
      </w:r>
      <w:r>
        <w:rPr>
          <w:color w:val="231F20"/>
        </w:rPr>
        <w:t>3).</w:t>
      </w:r>
      <w:r>
        <w:rPr>
          <w:color w:val="231F20"/>
          <w:spacing w:val="-4"/>
        </w:rPr>
        <w:t> </w:t>
      </w:r>
      <w:r>
        <w:rPr>
          <w:color w:val="231F20"/>
        </w:rPr>
        <w:t>Данный</w:t>
      </w:r>
      <w:r>
        <w:rPr>
          <w:color w:val="231F20"/>
          <w:spacing w:val="-5"/>
        </w:rPr>
        <w:t> </w:t>
      </w:r>
      <w:r>
        <w:rPr>
          <w:color w:val="231F20"/>
        </w:rPr>
        <w:t>материал</w:t>
      </w:r>
      <w:r>
        <w:rPr>
          <w:color w:val="231F20"/>
          <w:spacing w:val="-5"/>
        </w:rPr>
        <w:t> </w:t>
      </w:r>
      <w:r>
        <w:rPr>
          <w:color w:val="231F20"/>
        </w:rPr>
        <w:t>охлаждает</w:t>
      </w:r>
      <w:r>
        <w:rPr>
          <w:color w:val="231F20"/>
          <w:spacing w:val="-4"/>
        </w:rPr>
        <w:t> </w:t>
      </w:r>
      <w:r>
        <w:rPr>
          <w:color w:val="231F20"/>
        </w:rPr>
        <w:t>воздух,</w:t>
      </w:r>
      <w:r>
        <w:rPr>
          <w:color w:val="231F20"/>
          <w:spacing w:val="-4"/>
        </w:rPr>
        <w:t> </w:t>
      </w:r>
      <w:r>
        <w:rPr>
          <w:color w:val="231F20"/>
        </w:rPr>
        <w:t>поэто-</w:t>
      </w:r>
      <w:r>
        <w:rPr>
          <w:color w:val="231F20"/>
          <w:spacing w:val="-63"/>
        </w:rPr>
        <w:t> </w:t>
      </w:r>
      <w:r>
        <w:rPr>
          <w:color w:val="231F20"/>
        </w:rPr>
        <w:t>му его создали специально для строительства в жарких странах, где нет естествен-</w:t>
      </w:r>
      <w:r>
        <w:rPr>
          <w:color w:val="231F20"/>
          <w:spacing w:val="1"/>
        </w:rPr>
        <w:t> </w:t>
      </w:r>
      <w:r>
        <w:rPr>
          <w:color w:val="231F20"/>
        </w:rPr>
        <w:t>ного</w:t>
      </w:r>
      <w:r>
        <w:rPr>
          <w:color w:val="231F20"/>
          <w:spacing w:val="-1"/>
        </w:rPr>
        <w:t> </w:t>
      </w:r>
      <w:r>
        <w:rPr>
          <w:color w:val="231F20"/>
        </w:rPr>
        <w:t>охлаждения.</w:t>
      </w:r>
    </w:p>
    <w:p>
      <w:pPr>
        <w:pStyle w:val="BodyText"/>
        <w:spacing w:before="5"/>
        <w:ind w:left="0" w:firstLine="0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36">
            <wp:simplePos x="0" y="0"/>
            <wp:positionH relativeFrom="page">
              <wp:posOffset>1133433</wp:posOffset>
            </wp:positionH>
            <wp:positionV relativeFrom="paragraph">
              <wp:posOffset>186663</wp:posOffset>
            </wp:positionV>
            <wp:extent cx="5301614" cy="2383535"/>
            <wp:effectExtent l="0" t="0" r="0" b="0"/>
            <wp:wrapTopAndBottom/>
            <wp:docPr id="105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67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614" cy="2383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2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3.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Кирпич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сетчатой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структурой</w:t>
      </w:r>
    </w:p>
    <w:p>
      <w:pPr>
        <w:pStyle w:val="BodyText"/>
        <w:spacing w:before="8"/>
        <w:ind w:left="0" w:firstLine="0"/>
        <w:jc w:val="left"/>
      </w:pPr>
    </w:p>
    <w:p>
      <w:pPr>
        <w:pStyle w:val="BodyText"/>
        <w:spacing w:line="254" w:lineRule="auto"/>
        <w:ind w:right="150"/>
      </w:pPr>
      <w:r>
        <w:rPr>
          <w:color w:val="231F20"/>
        </w:rPr>
        <w:t>Технология печати зданий и сооружений является очень перспективной, но су-</w:t>
      </w:r>
      <w:r>
        <w:rPr>
          <w:color w:val="231F20"/>
          <w:spacing w:val="1"/>
        </w:rPr>
        <w:t> </w:t>
      </w:r>
      <w:r>
        <w:rPr>
          <w:color w:val="231F20"/>
        </w:rPr>
        <w:t>ществует множество ограничений, несмотря на перспективность и активное разви-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данного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метода.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примеру,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отсутствие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нормативной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законодательной</w:t>
      </w:r>
      <w:r>
        <w:rPr>
          <w:color w:val="231F20"/>
          <w:spacing w:val="-13"/>
        </w:rPr>
        <w:t> </w:t>
      </w:r>
      <w:r>
        <w:rPr>
          <w:color w:val="231F20"/>
        </w:rPr>
        <w:t>базы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63"/>
        </w:rPr>
        <w:t> </w:t>
      </w:r>
      <w:r>
        <w:rPr>
          <w:color w:val="231F20"/>
        </w:rPr>
        <w:t>строительства зданий с помощью принтера ограничивает его применение для мас-</w:t>
      </w:r>
      <w:r>
        <w:rPr>
          <w:color w:val="231F20"/>
          <w:spacing w:val="1"/>
        </w:rPr>
        <w:t> </w:t>
      </w:r>
      <w:r>
        <w:rPr>
          <w:color w:val="231F20"/>
        </w:rPr>
        <w:t>совой застройки, поэтому крупные строительные компании не приобретают 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тельные</w:t>
      </w:r>
      <w:r>
        <w:rPr>
          <w:color w:val="231F20"/>
          <w:spacing w:val="-16"/>
        </w:rPr>
        <w:t> </w:t>
      </w:r>
      <w:r>
        <w:rPr>
          <w:color w:val="231F20"/>
        </w:rPr>
        <w:t>принтеры</w:t>
      </w:r>
      <w:r>
        <w:rPr>
          <w:color w:val="231F20"/>
          <w:spacing w:val="-16"/>
        </w:rPr>
        <w:t> </w:t>
      </w:r>
      <w:r>
        <w:rPr>
          <w:color w:val="231F20"/>
        </w:rPr>
        <w:t>[6].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</w:rPr>
        <w:t>говоря</w:t>
      </w:r>
      <w:r>
        <w:rPr>
          <w:color w:val="231F20"/>
          <w:spacing w:val="-16"/>
        </w:rPr>
        <w:t> </w:t>
      </w:r>
      <w:r>
        <w:rPr>
          <w:color w:val="231F20"/>
        </w:rPr>
        <w:t>уже</w:t>
      </w:r>
      <w:r>
        <w:rPr>
          <w:color w:val="231F20"/>
          <w:spacing w:val="-15"/>
        </w:rPr>
        <w:t> </w:t>
      </w:r>
      <w:r>
        <w:rPr>
          <w:color w:val="231F20"/>
        </w:rPr>
        <w:t>о</w:t>
      </w:r>
      <w:r>
        <w:rPr>
          <w:color w:val="231F20"/>
          <w:spacing w:val="-16"/>
        </w:rPr>
        <w:t> </w:t>
      </w:r>
      <w:r>
        <w:rPr>
          <w:color w:val="231F20"/>
        </w:rPr>
        <w:t>стоимости</w:t>
      </w:r>
      <w:r>
        <w:rPr>
          <w:color w:val="231F20"/>
          <w:spacing w:val="-16"/>
        </w:rPr>
        <w:t> </w:t>
      </w:r>
      <w:r>
        <w:rPr>
          <w:color w:val="231F20"/>
        </w:rPr>
        <w:t>данного</w:t>
      </w:r>
      <w:r>
        <w:rPr>
          <w:color w:val="231F20"/>
          <w:spacing w:val="-15"/>
        </w:rPr>
        <w:t> </w:t>
      </w:r>
      <w:r>
        <w:rPr>
          <w:color w:val="231F20"/>
        </w:rPr>
        <w:t>оборудования,</w:t>
      </w:r>
      <w:r>
        <w:rPr>
          <w:color w:val="231F20"/>
          <w:spacing w:val="-16"/>
        </w:rPr>
        <w:t> </w:t>
      </w:r>
      <w:r>
        <w:rPr>
          <w:color w:val="231F20"/>
        </w:rPr>
        <w:t>а</w:t>
      </w:r>
      <w:r>
        <w:rPr>
          <w:color w:val="231F20"/>
          <w:spacing w:val="-15"/>
        </w:rPr>
        <w:t> </w:t>
      </w:r>
      <w:r>
        <w:rPr>
          <w:color w:val="231F20"/>
        </w:rPr>
        <w:t>также</w:t>
      </w:r>
      <w:r>
        <w:rPr>
          <w:color w:val="231F20"/>
          <w:spacing w:val="-16"/>
        </w:rPr>
        <w:t> </w:t>
      </w:r>
      <w:r>
        <w:rPr>
          <w:color w:val="231F20"/>
        </w:rPr>
        <w:t>его</w:t>
      </w:r>
      <w:r>
        <w:rPr>
          <w:color w:val="231F20"/>
          <w:spacing w:val="-63"/>
        </w:rPr>
        <w:t> </w:t>
      </w:r>
      <w:r>
        <w:rPr>
          <w:color w:val="231F20"/>
        </w:rPr>
        <w:t>ограниченности в</w:t>
      </w:r>
      <w:r>
        <w:rPr>
          <w:color w:val="231F20"/>
          <w:spacing w:val="-1"/>
        </w:rPr>
        <w:t> </w:t>
      </w:r>
      <w:r>
        <w:rPr>
          <w:color w:val="231F20"/>
        </w:rPr>
        <w:t>размерах.</w:t>
      </w:r>
    </w:p>
    <w:p>
      <w:pPr>
        <w:pStyle w:val="BodyText"/>
        <w:spacing w:line="254" w:lineRule="auto"/>
        <w:ind w:right="153"/>
      </w:pPr>
      <w:r>
        <w:rPr>
          <w:color w:val="231F20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</w:rPr>
        <w:t>смотря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ряд</w:t>
      </w:r>
      <w:r>
        <w:rPr>
          <w:color w:val="231F20"/>
          <w:spacing w:val="-12"/>
        </w:rPr>
        <w:t> </w:t>
      </w:r>
      <w:r>
        <w:rPr>
          <w:color w:val="231F20"/>
        </w:rPr>
        <w:t>недостатков</w:t>
      </w:r>
      <w:r>
        <w:rPr>
          <w:color w:val="231F20"/>
          <w:spacing w:val="-11"/>
        </w:rPr>
        <w:t> </w:t>
      </w:r>
      <w:r>
        <w:rPr>
          <w:color w:val="231F20"/>
        </w:rPr>
        <w:t>3</w:t>
      </w:r>
      <w:r>
        <w:rPr>
          <w:i/>
          <w:color w:val="231F20"/>
        </w:rPr>
        <w:t>D</w:t>
      </w:r>
      <w:r>
        <w:rPr>
          <w:i/>
          <w:color w:val="231F20"/>
          <w:spacing w:val="-12"/>
        </w:rPr>
        <w:t> </w:t>
      </w:r>
      <w:r>
        <w:rPr>
          <w:color w:val="231F20"/>
        </w:rPr>
        <w:t>принтера</w:t>
      </w:r>
      <w:r>
        <w:rPr>
          <w:color w:val="231F20"/>
          <w:spacing w:val="-12"/>
        </w:rPr>
        <w:t> </w:t>
      </w:r>
      <w:r>
        <w:rPr>
          <w:color w:val="231F20"/>
        </w:rPr>
        <w:t>имеется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большое</w:t>
      </w:r>
      <w:r>
        <w:rPr>
          <w:color w:val="231F20"/>
          <w:spacing w:val="-11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12"/>
        </w:rPr>
        <w:t> </w:t>
      </w:r>
      <w:r>
        <w:rPr>
          <w:color w:val="231F20"/>
        </w:rPr>
        <w:t>досто-</w:t>
      </w:r>
      <w:r>
        <w:rPr>
          <w:color w:val="231F20"/>
          <w:spacing w:val="-62"/>
        </w:rPr>
        <w:t> </w:t>
      </w:r>
      <w:r>
        <w:rPr>
          <w:color w:val="231F20"/>
        </w:rPr>
        <w:t>инств</w:t>
      </w:r>
      <w:r>
        <w:rPr>
          <w:color w:val="231F20"/>
          <w:spacing w:val="-2"/>
        </w:rPr>
        <w:t> </w:t>
      </w:r>
      <w:r>
        <w:rPr>
          <w:color w:val="231F20"/>
        </w:rPr>
        <w:t>использования 3</w:t>
      </w:r>
      <w:r>
        <w:rPr>
          <w:i/>
          <w:color w:val="231F20"/>
        </w:rPr>
        <w:t>D</w:t>
      </w:r>
      <w:r>
        <w:rPr>
          <w:i/>
          <w:color w:val="231F20"/>
          <w:spacing w:val="-1"/>
        </w:rPr>
        <w:t> </w:t>
      </w:r>
      <w:r>
        <w:rPr>
          <w:color w:val="231F20"/>
        </w:rPr>
        <w:t>печати в</w:t>
      </w:r>
      <w:r>
        <w:rPr>
          <w:color w:val="231F20"/>
          <w:spacing w:val="-2"/>
        </w:rPr>
        <w:t> </w:t>
      </w:r>
      <w:r>
        <w:rPr>
          <w:color w:val="231F20"/>
        </w:rPr>
        <w:t>строительстве: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97" w:lineRule="exact" w:before="0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скорость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печати;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1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простота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эксплуатации;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7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безопасность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труда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рабочих;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7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невысокая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стоимость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зданий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сооружений.</w:t>
      </w:r>
    </w:p>
    <w:p>
      <w:pPr>
        <w:pStyle w:val="BodyText"/>
        <w:spacing w:line="254" w:lineRule="auto" w:before="17"/>
        <w:ind w:right="153"/>
      </w:pPr>
      <w:r>
        <w:rPr>
          <w:color w:val="231F20"/>
        </w:rPr>
        <w:t>Если учесть все достоинства и недостатки, то можно смело использовать 3</w:t>
      </w:r>
      <w:r>
        <w:rPr>
          <w:i/>
          <w:color w:val="231F20"/>
        </w:rPr>
        <w:t>D </w:t>
      </w:r>
      <w:r>
        <w:rPr>
          <w:color w:val="231F20"/>
        </w:rPr>
        <w:t>пе-</w:t>
      </w:r>
      <w:r>
        <w:rPr>
          <w:color w:val="231F20"/>
          <w:spacing w:val="-62"/>
        </w:rPr>
        <w:t> </w:t>
      </w:r>
      <w:r>
        <w:rPr>
          <w:color w:val="231F20"/>
        </w:rPr>
        <w:t>чать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строительстве,</w:t>
      </w:r>
      <w:r>
        <w:rPr>
          <w:color w:val="231F20"/>
          <w:spacing w:val="-14"/>
        </w:rPr>
        <w:t> </w:t>
      </w:r>
      <w:r>
        <w:rPr>
          <w:color w:val="231F20"/>
        </w:rPr>
        <w:t>ведь</w:t>
      </w:r>
      <w:r>
        <w:rPr>
          <w:color w:val="231F20"/>
          <w:spacing w:val="-14"/>
        </w:rPr>
        <w:t> </w:t>
      </w:r>
      <w:r>
        <w:rPr>
          <w:color w:val="231F20"/>
        </w:rPr>
        <w:t>это</w:t>
      </w:r>
      <w:r>
        <w:rPr>
          <w:color w:val="231F20"/>
          <w:spacing w:val="-15"/>
        </w:rPr>
        <w:t> </w:t>
      </w:r>
      <w:r>
        <w:rPr>
          <w:color w:val="231F20"/>
        </w:rPr>
        <w:t>действительно</w:t>
      </w:r>
      <w:r>
        <w:rPr>
          <w:color w:val="231F20"/>
          <w:spacing w:val="-14"/>
        </w:rPr>
        <w:t> </w:t>
      </w:r>
      <w:r>
        <w:rPr>
          <w:color w:val="231F20"/>
        </w:rPr>
        <w:t>великое</w:t>
      </w:r>
      <w:r>
        <w:rPr>
          <w:color w:val="231F20"/>
          <w:spacing w:val="-14"/>
        </w:rPr>
        <w:t> </w:t>
      </w:r>
      <w:r>
        <w:rPr>
          <w:color w:val="231F20"/>
        </w:rPr>
        <w:t>открытие,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которым</w:t>
      </w:r>
      <w:r>
        <w:rPr>
          <w:color w:val="231F20"/>
          <w:spacing w:val="-14"/>
        </w:rPr>
        <w:t> </w:t>
      </w:r>
      <w:r>
        <w:rPr>
          <w:color w:val="231F20"/>
        </w:rPr>
        <w:t>можно</w:t>
      </w:r>
      <w:r>
        <w:rPr>
          <w:color w:val="231F20"/>
          <w:spacing w:val="-63"/>
        </w:rPr>
        <w:t> </w:t>
      </w:r>
      <w:r>
        <w:rPr>
          <w:color w:val="231F20"/>
        </w:rPr>
        <w:t>добиться</w:t>
      </w:r>
      <w:r>
        <w:rPr>
          <w:color w:val="231F20"/>
          <w:spacing w:val="-1"/>
        </w:rPr>
        <w:t> </w:t>
      </w:r>
      <w:r>
        <w:rPr>
          <w:color w:val="231F20"/>
        </w:rPr>
        <w:t>хороших результатов.</w:t>
      </w:r>
    </w:p>
    <w:p>
      <w:pPr>
        <w:pStyle w:val="BodyText"/>
        <w:spacing w:line="254" w:lineRule="auto"/>
        <w:ind w:right="153"/>
      </w:pPr>
      <w:r>
        <w:rPr>
          <w:color w:val="231F20"/>
        </w:rPr>
        <w:t>По моему мнению, основное внимание в строительной отрасли должно быть от-</w:t>
      </w:r>
      <w:r>
        <w:rPr>
          <w:color w:val="231F20"/>
          <w:spacing w:val="-62"/>
        </w:rPr>
        <w:t> </w:t>
      </w:r>
      <w:r>
        <w:rPr>
          <w:color w:val="231F20"/>
        </w:rPr>
        <w:t>ведено</w:t>
      </w:r>
      <w:r>
        <w:rPr>
          <w:color w:val="231F20"/>
          <w:spacing w:val="-1"/>
        </w:rPr>
        <w:t> </w:t>
      </w:r>
      <w:r>
        <w:rPr>
          <w:color w:val="231F20"/>
        </w:rPr>
        <w:t>таким направлениям,</w:t>
      </w:r>
      <w:r>
        <w:rPr>
          <w:color w:val="231F20"/>
          <w:spacing w:val="-1"/>
        </w:rPr>
        <w:t> </w:t>
      </w:r>
      <w:r>
        <w:rPr>
          <w:color w:val="231F20"/>
        </w:rPr>
        <w:t>как: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97" w:lineRule="exact" w:before="0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строительные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материалы,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усовершенствованными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показателями;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0" w:lineRule="auto" w:before="14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архитектура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градостроительство;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54" w:lineRule="auto" w:before="17" w:after="0"/>
        <w:ind w:left="155" w:right="153" w:firstLine="396"/>
        <w:jc w:val="left"/>
        <w:rPr>
          <w:sz w:val="26"/>
        </w:rPr>
      </w:pPr>
      <w:r>
        <w:rPr>
          <w:color w:val="231F20"/>
          <w:spacing w:val="-1"/>
          <w:sz w:val="26"/>
        </w:rPr>
        <w:t>строительная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техника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оборудование,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которое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позволит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сократить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срок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стро-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ительства;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97" w:lineRule="exact" w:before="0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новые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формы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организации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строительства;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7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экология;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7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обеспечение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безопасности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строительной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площадке.</w:t>
      </w:r>
    </w:p>
    <w:p>
      <w:pPr>
        <w:spacing w:after="0" w:line="240" w:lineRule="auto"/>
        <w:jc w:val="left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/>
      </w:pPr>
      <w:r>
        <w:rPr>
          <w:color w:val="231F20"/>
          <w:spacing w:val="-1"/>
        </w:rPr>
        <w:t>Конечно,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смотря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активное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развитие</w:t>
      </w:r>
      <w:r>
        <w:rPr>
          <w:color w:val="231F20"/>
          <w:spacing w:val="-14"/>
        </w:rPr>
        <w:t> </w:t>
      </w:r>
      <w:r>
        <w:rPr>
          <w:color w:val="231F20"/>
        </w:rPr>
        <w:t>инновационных</w:t>
      </w:r>
      <w:r>
        <w:rPr>
          <w:color w:val="231F20"/>
          <w:spacing w:val="-15"/>
        </w:rPr>
        <w:t> </w:t>
      </w:r>
      <w:r>
        <w:rPr>
          <w:color w:val="231F20"/>
        </w:rPr>
        <w:t>технологий,</w:t>
      </w:r>
      <w:r>
        <w:rPr>
          <w:color w:val="231F20"/>
          <w:spacing w:val="-14"/>
        </w:rPr>
        <w:t> </w:t>
      </w:r>
      <w:r>
        <w:rPr>
          <w:color w:val="231F20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</w:rPr>
        <w:t>внедре-</w:t>
      </w:r>
      <w:r>
        <w:rPr>
          <w:color w:val="231F20"/>
          <w:spacing w:val="-63"/>
        </w:rPr>
        <w:t> </w:t>
      </w:r>
      <w:r>
        <w:rPr>
          <w:color w:val="231F20"/>
        </w:rPr>
        <w:t>ние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строительное производство</w:t>
      </w:r>
      <w:r>
        <w:rPr>
          <w:color w:val="231F20"/>
          <w:spacing w:val="-1"/>
        </w:rPr>
        <w:t> </w:t>
      </w:r>
      <w:r>
        <w:rPr>
          <w:color w:val="231F20"/>
        </w:rPr>
        <w:t>имеет</w:t>
      </w:r>
      <w:r>
        <w:rPr>
          <w:color w:val="231F20"/>
          <w:spacing w:val="-1"/>
        </w:rPr>
        <w:t> </w:t>
      </w:r>
      <w:r>
        <w:rPr>
          <w:color w:val="231F20"/>
        </w:rPr>
        <w:t>ряд ограничений: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0" w:lineRule="auto" w:before="2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стоимость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продукта;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0" w:lineRule="auto" w:before="13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особенности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климатических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условий;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13" w:after="0"/>
        <w:ind w:left="155" w:right="151" w:firstLine="396"/>
        <w:jc w:val="both"/>
        <w:rPr>
          <w:sz w:val="26"/>
        </w:rPr>
      </w:pPr>
      <w:r>
        <w:rPr>
          <w:color w:val="231F20"/>
          <w:w w:val="95"/>
          <w:sz w:val="26"/>
        </w:rPr>
        <w:t>недостаточная информативность потребителей в вопросе инновационного про-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дукта,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порождает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сомнение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использовании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данных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продуктов;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0" w:lineRule="auto" w:before="2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малая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финансовая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поддержка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со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стороны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государства.</w:t>
      </w:r>
    </w:p>
    <w:p>
      <w:pPr>
        <w:pStyle w:val="ListParagraph"/>
        <w:numPr>
          <w:ilvl w:val="0"/>
          <w:numId w:val="37"/>
        </w:numPr>
        <w:tabs>
          <w:tab w:pos="921" w:val="left" w:leader="none"/>
        </w:tabs>
        <w:spacing w:line="249" w:lineRule="auto" w:before="13" w:after="0"/>
        <w:ind w:left="155" w:right="148" w:firstLine="396"/>
        <w:jc w:val="both"/>
        <w:rPr>
          <w:sz w:val="26"/>
        </w:rPr>
      </w:pPr>
      <w:r>
        <w:rPr>
          <w:color w:val="231F20"/>
          <w:sz w:val="26"/>
        </w:rPr>
        <w:t>Внедрение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инновационных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технологий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это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необходимый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процесс,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который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позволит уменьшить продолжительность строительства, затраты на строительство,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улучшить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качество строительных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материалов.</w:t>
      </w:r>
    </w:p>
    <w:p>
      <w:pPr>
        <w:pStyle w:val="ListParagraph"/>
        <w:numPr>
          <w:ilvl w:val="0"/>
          <w:numId w:val="37"/>
        </w:numPr>
        <w:tabs>
          <w:tab w:pos="922" w:val="left" w:leader="none"/>
        </w:tabs>
        <w:spacing w:line="249" w:lineRule="auto" w:before="3" w:after="0"/>
        <w:ind w:left="155" w:right="153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С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помощью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инновационных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технологий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можно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значительно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улучшить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эколо-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гию,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если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использовать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строительстве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экологически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чистые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строительные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мате-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риалы.</w:t>
      </w:r>
    </w:p>
    <w:p>
      <w:pPr>
        <w:pStyle w:val="ListParagraph"/>
        <w:numPr>
          <w:ilvl w:val="0"/>
          <w:numId w:val="37"/>
        </w:numPr>
        <w:tabs>
          <w:tab w:pos="921" w:val="left" w:leader="none"/>
        </w:tabs>
        <w:spacing w:line="249" w:lineRule="auto" w:before="3" w:after="0"/>
        <w:ind w:left="155" w:right="152" w:firstLine="396"/>
        <w:jc w:val="both"/>
        <w:rPr>
          <w:sz w:val="26"/>
        </w:rPr>
      </w:pPr>
      <w:r>
        <w:rPr>
          <w:color w:val="231F20"/>
          <w:sz w:val="26"/>
        </w:rPr>
        <w:t>Внедрение инновационных технологий повышает уровень жизни населения,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также способствует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удешевлению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жилья.</w:t>
      </w:r>
    </w:p>
    <w:p>
      <w:pPr>
        <w:pStyle w:val="ListParagraph"/>
        <w:numPr>
          <w:ilvl w:val="0"/>
          <w:numId w:val="37"/>
        </w:numPr>
        <w:tabs>
          <w:tab w:pos="922" w:val="left" w:leader="none"/>
        </w:tabs>
        <w:spacing w:line="249" w:lineRule="auto" w:before="3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Многие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крупные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строительные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компании,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благодаря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использованию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иннова-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ционных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технологий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смогли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занять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лидирующие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позиции.</w:t>
      </w:r>
    </w:p>
    <w:p>
      <w:pPr>
        <w:pStyle w:val="ListParagraph"/>
        <w:numPr>
          <w:ilvl w:val="0"/>
          <w:numId w:val="37"/>
        </w:numPr>
        <w:tabs>
          <w:tab w:pos="922" w:val="left" w:leader="none"/>
        </w:tabs>
        <w:spacing w:line="249" w:lineRule="auto" w:before="2" w:after="0"/>
        <w:ind w:left="155" w:right="152" w:firstLine="396"/>
        <w:jc w:val="both"/>
        <w:rPr>
          <w:sz w:val="26"/>
        </w:rPr>
      </w:pPr>
      <w:r>
        <w:rPr>
          <w:color w:val="231F20"/>
          <w:spacing w:val="-3"/>
          <w:sz w:val="26"/>
        </w:rPr>
        <w:t>Конечно,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процесс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внедрения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инновационных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технологий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является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очень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слож-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ным, но если учесть вышеперечисленные факторы, то можно избежать не нужных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расходов.</w:t>
      </w:r>
    </w:p>
    <w:p>
      <w:pPr>
        <w:pStyle w:val="BodyText"/>
        <w:spacing w:before="2"/>
        <w:ind w:left="0" w:firstLine="0"/>
        <w:jc w:val="left"/>
        <w:rPr>
          <w:sz w:val="22"/>
        </w:rPr>
      </w:pPr>
    </w:p>
    <w:p>
      <w:pPr>
        <w:spacing w:before="0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38"/>
        </w:numPr>
        <w:tabs>
          <w:tab w:pos="865" w:val="left" w:leader="none"/>
        </w:tabs>
        <w:spacing w:line="230" w:lineRule="auto" w:before="168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Алексеева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Т.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Р.</w:t>
      </w:r>
      <w:r>
        <w:rPr>
          <w:i/>
          <w:color w:val="231F20"/>
          <w:spacing w:val="-13"/>
          <w:sz w:val="23"/>
        </w:rPr>
        <w:t> </w:t>
      </w:r>
      <w:r>
        <w:rPr>
          <w:color w:val="231F20"/>
          <w:sz w:val="23"/>
        </w:rPr>
        <w:t>Особенности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инновационного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развития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строительного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комплекса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усло-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виях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модернизации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национальной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экономики.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Вестник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МГСУ.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2014.</w:t>
      </w:r>
    </w:p>
    <w:p>
      <w:pPr>
        <w:pStyle w:val="ListParagraph"/>
        <w:numPr>
          <w:ilvl w:val="0"/>
          <w:numId w:val="38"/>
        </w:numPr>
        <w:tabs>
          <w:tab w:pos="865" w:val="left" w:leader="none"/>
        </w:tabs>
        <w:spacing w:line="248" w:lineRule="exact" w:before="0" w:after="0"/>
        <w:ind w:left="864" w:right="0" w:hanging="313"/>
        <w:jc w:val="both"/>
        <w:rPr>
          <w:sz w:val="23"/>
        </w:rPr>
      </w:pPr>
      <w:r>
        <w:rPr>
          <w:color w:val="231F20"/>
          <w:sz w:val="23"/>
        </w:rPr>
        <w:t>Редакция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ПМ.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России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разработаны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инновационные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купольные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дома.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18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февраля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2014</w:t>
      </w:r>
    </w:p>
    <w:p>
      <w:pPr>
        <w:pStyle w:val="ListParagraph"/>
        <w:numPr>
          <w:ilvl w:val="0"/>
          <w:numId w:val="38"/>
        </w:numPr>
        <w:tabs>
          <w:tab w:pos="865" w:val="left" w:leader="none"/>
        </w:tabs>
        <w:spacing w:line="230" w:lineRule="auto" w:before="2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Кобелева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А</w:t>
      </w:r>
      <w:r>
        <w:rPr>
          <w:color w:val="231F20"/>
          <w:sz w:val="23"/>
        </w:rPr>
        <w:t>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Перспективы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деревянного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домостроения.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Актуальные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проблемы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лесного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комплекса,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2012.</w:t>
      </w:r>
    </w:p>
    <w:p>
      <w:pPr>
        <w:pStyle w:val="ListParagraph"/>
        <w:numPr>
          <w:ilvl w:val="0"/>
          <w:numId w:val="38"/>
        </w:numPr>
        <w:tabs>
          <w:tab w:pos="865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sz w:val="23"/>
        </w:rPr>
        <w:t>Касюгина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Е.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z w:val="23"/>
        </w:rPr>
        <w:t>Инновационные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технологии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высотном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строительстве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России.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Вестник,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2017.</w:t>
      </w:r>
    </w:p>
    <w:p>
      <w:pPr>
        <w:pStyle w:val="ListParagraph"/>
        <w:numPr>
          <w:ilvl w:val="0"/>
          <w:numId w:val="38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Время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инноваций: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передовые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материалы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технологии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гражданского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промышлен-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строительства. 2019.</w:t>
      </w:r>
      <w:r>
        <w:rPr>
          <w:color w:val="231F20"/>
          <w:spacing w:val="-1"/>
          <w:sz w:val="23"/>
        </w:rPr>
        <w:t> </w:t>
      </w:r>
      <w:hyperlink r:id="rId114">
        <w:r>
          <w:rPr>
            <w:color w:val="231F20"/>
            <w:sz w:val="23"/>
          </w:rPr>
          <w:t>http://spec-technika.ru/2019/04/vremja-innovacij-</w:t>
        </w:r>
      </w:hyperlink>
    </w:p>
    <w:p>
      <w:pPr>
        <w:pStyle w:val="ListParagraph"/>
        <w:numPr>
          <w:ilvl w:val="0"/>
          <w:numId w:val="38"/>
        </w:numPr>
        <w:tabs>
          <w:tab w:pos="865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spacing w:val="-1"/>
          <w:sz w:val="23"/>
        </w:rPr>
        <w:t>Лунева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pacing w:val="-1"/>
          <w:sz w:val="23"/>
        </w:rPr>
        <w:t>Д.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А.,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Кожевникова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pacing w:val="-1"/>
          <w:sz w:val="23"/>
        </w:rPr>
        <w:t>Е.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О.,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Калошина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pacing w:val="-1"/>
          <w:sz w:val="23"/>
        </w:rPr>
        <w:t>С.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В.</w:t>
      </w:r>
      <w:r>
        <w:rPr>
          <w:i/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Применение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3D-печати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строительстве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2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перспективы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ее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развития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//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Вестник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Пермского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национального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исследовательского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политехни-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ческого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университета.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Строительство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архитектура.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2017.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Т.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8,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90–101.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756"/>
        <w:gridCol w:w="4700"/>
      </w:tblGrid>
      <w:tr>
        <w:trPr>
          <w:trHeight w:val="2190" w:hRule="atLeast"/>
        </w:trPr>
        <w:tc>
          <w:tcPr>
            <w:tcW w:w="4756" w:type="dxa"/>
          </w:tcPr>
          <w:p>
            <w:pPr>
              <w:pStyle w:val="TableParagraph"/>
              <w:spacing w:line="255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69.057</w:t>
            </w:r>
          </w:p>
          <w:p>
            <w:pPr>
              <w:pStyle w:val="TableParagraph"/>
              <w:spacing w:line="249" w:lineRule="auto" w:before="11"/>
              <w:ind w:left="50" w:right="355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Вячеслав Андреевич Болгов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Александр Юрьевич Горохов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Алексей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Юрьевич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Юргайтис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преподаватель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(Московский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строительный университет)</w:t>
            </w:r>
          </w:p>
          <w:p>
            <w:pPr>
              <w:pStyle w:val="TableParagraph"/>
              <w:spacing w:before="5"/>
              <w:ind w:left="50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115">
              <w:r>
                <w:rPr>
                  <w:i/>
                  <w:color w:val="231F20"/>
                  <w:sz w:val="23"/>
                </w:rPr>
                <w:t>bshlgovsl@gmail.com</w:t>
              </w:r>
            </w:hyperlink>
          </w:p>
          <w:p>
            <w:pPr>
              <w:pStyle w:val="TableParagraph"/>
              <w:spacing w:line="248" w:lineRule="exact" w:before="11"/>
              <w:ind w:left="50"/>
              <w:rPr>
                <w:i/>
                <w:sz w:val="23"/>
              </w:rPr>
            </w:pPr>
            <w:hyperlink r:id="rId116">
              <w:r>
                <w:rPr>
                  <w:i/>
                  <w:color w:val="231F20"/>
                  <w:sz w:val="23"/>
                </w:rPr>
                <w:t>alex-goro-ur@mail.ru,</w:t>
              </w:r>
              <w:r>
                <w:rPr>
                  <w:i/>
                  <w:color w:val="231F20"/>
                  <w:spacing w:val="-8"/>
                  <w:sz w:val="23"/>
                </w:rPr>
                <w:t> </w:t>
              </w:r>
            </w:hyperlink>
            <w:hyperlink r:id="rId117">
              <w:r>
                <w:rPr>
                  <w:i/>
                  <w:color w:val="231F20"/>
                  <w:sz w:val="23"/>
                </w:rPr>
                <w:t>aljur</w:t>
              </w:r>
            </w:hyperlink>
            <w:hyperlink r:id="rId118">
              <w:r>
                <w:rPr>
                  <w:i/>
                  <w:color w:val="231F20"/>
                  <w:sz w:val="23"/>
                </w:rPr>
                <w:t>gaitis@gmail.com</w:t>
              </w:r>
            </w:hyperlink>
          </w:p>
        </w:tc>
        <w:tc>
          <w:tcPr>
            <w:tcW w:w="4700" w:type="dxa"/>
          </w:tcPr>
          <w:p>
            <w:pPr>
              <w:pStyle w:val="TableParagraph"/>
              <w:spacing w:before="5"/>
              <w:rPr>
                <w:sz w:val="23"/>
              </w:rPr>
            </w:pPr>
          </w:p>
          <w:p>
            <w:pPr>
              <w:pStyle w:val="TableParagraph"/>
              <w:spacing w:line="249" w:lineRule="auto"/>
              <w:ind w:left="998" w:right="49" w:firstLine="42"/>
              <w:jc w:val="right"/>
              <w:rPr>
                <w:sz w:val="23"/>
              </w:rPr>
            </w:pPr>
            <w:r>
              <w:rPr>
                <w:i/>
                <w:color w:val="231F20"/>
                <w:spacing w:val="-1"/>
                <w:sz w:val="23"/>
              </w:rPr>
              <w:t>Vyacheslav</w:t>
            </w:r>
            <w:r>
              <w:rPr>
                <w:i/>
                <w:color w:val="231F20"/>
                <w:spacing w:val="-11"/>
                <w:sz w:val="23"/>
              </w:rPr>
              <w:t> </w:t>
            </w:r>
            <w:r>
              <w:rPr>
                <w:i/>
                <w:color w:val="231F20"/>
                <w:spacing w:val="-1"/>
                <w:sz w:val="23"/>
              </w:rPr>
              <w:t>Andreevich</w:t>
            </w:r>
            <w:r>
              <w:rPr>
                <w:i/>
                <w:color w:val="231F20"/>
                <w:spacing w:val="-7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Bolgov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student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Alexander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Yuryevich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Gorokhov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student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Alexey Yuryevich Yurgaitis</w:t>
            </w:r>
            <w:r>
              <w:rPr>
                <w:color w:val="231F20"/>
                <w:sz w:val="23"/>
              </w:rPr>
              <w:t>, teacher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(Moscow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before="4"/>
              <w:ind w:right="49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of Civil Engineering)</w:t>
            </w:r>
          </w:p>
          <w:p>
            <w:pPr>
              <w:pStyle w:val="TableParagraph"/>
              <w:spacing w:line="270" w:lineRule="atLeast"/>
              <w:ind w:left="357" w:right="49" w:firstLine="1485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115">
              <w:r>
                <w:rPr>
                  <w:i/>
                  <w:color w:val="231F20"/>
                  <w:sz w:val="23"/>
                </w:rPr>
                <w:t>bshlgovsl@gmail.com</w:t>
              </w:r>
            </w:hyperlink>
            <w:r>
              <w:rPr>
                <w:i/>
                <w:color w:val="231F20"/>
                <w:spacing w:val="-55"/>
                <w:sz w:val="23"/>
              </w:rPr>
              <w:t> </w:t>
            </w:r>
            <w:hyperlink r:id="rId116">
              <w:r>
                <w:rPr>
                  <w:i/>
                  <w:color w:val="231F20"/>
                  <w:spacing w:val="-1"/>
                  <w:sz w:val="23"/>
                </w:rPr>
                <w:t>alex-goro-ur@mail.ru,</w:t>
              </w:r>
              <w:r>
                <w:rPr>
                  <w:i/>
                  <w:color w:val="231F20"/>
                  <w:spacing w:val="-13"/>
                  <w:sz w:val="23"/>
                </w:rPr>
                <w:t> </w:t>
              </w:r>
            </w:hyperlink>
            <w:hyperlink r:id="rId117">
              <w:r>
                <w:rPr>
                  <w:i/>
                  <w:color w:val="231F20"/>
                  <w:sz w:val="23"/>
                </w:rPr>
                <w:t>aljur</w:t>
              </w:r>
            </w:hyperlink>
            <w:hyperlink r:id="rId118">
              <w:r>
                <w:rPr>
                  <w:i/>
                  <w:color w:val="231F20"/>
                  <w:sz w:val="23"/>
                </w:rPr>
                <w:t>gaitis@gmail.com</w:t>
              </w:r>
            </w:hyperlink>
          </w:p>
        </w:tc>
      </w:tr>
    </w:tbl>
    <w:p>
      <w:pPr>
        <w:pStyle w:val="BodyText"/>
        <w:spacing w:before="7"/>
        <w:ind w:left="0" w:firstLine="0"/>
        <w:jc w:val="left"/>
        <w:rPr>
          <w:sz w:val="12"/>
        </w:rPr>
      </w:pPr>
    </w:p>
    <w:p>
      <w:pPr>
        <w:pStyle w:val="Heading1"/>
        <w:spacing w:line="249" w:lineRule="auto" w:before="89"/>
        <w:ind w:left="1491" w:right="1489"/>
      </w:pPr>
      <w:r>
        <w:rPr>
          <w:color w:val="231F20"/>
        </w:rPr>
        <w:t>ОПЫТ</w:t>
      </w:r>
      <w:r>
        <w:rPr>
          <w:color w:val="231F20"/>
          <w:spacing w:val="-13"/>
        </w:rPr>
        <w:t> </w:t>
      </w:r>
      <w:r>
        <w:rPr>
          <w:color w:val="231F20"/>
        </w:rPr>
        <w:t>МОНТАЖА</w:t>
      </w:r>
      <w:r>
        <w:rPr>
          <w:color w:val="231F20"/>
          <w:spacing w:val="-14"/>
        </w:rPr>
        <w:t> </w:t>
      </w:r>
      <w:r>
        <w:rPr>
          <w:color w:val="231F20"/>
        </w:rPr>
        <w:t>ВАНТОВЫХ</w:t>
      </w:r>
      <w:r>
        <w:rPr>
          <w:color w:val="231F20"/>
          <w:spacing w:val="-13"/>
        </w:rPr>
        <w:t> </w:t>
      </w:r>
      <w:r>
        <w:rPr>
          <w:color w:val="231F20"/>
        </w:rPr>
        <w:t>ПОКРЫТИЙ</w:t>
      </w:r>
      <w:r>
        <w:rPr>
          <w:color w:val="231F20"/>
          <w:spacing w:val="-67"/>
        </w:rPr>
        <w:t> </w:t>
      </w:r>
      <w:r>
        <w:rPr>
          <w:color w:val="231F20"/>
        </w:rPr>
        <w:t>СПОРТИВНЫХ</w:t>
      </w:r>
      <w:r>
        <w:rPr>
          <w:color w:val="231F20"/>
          <w:spacing w:val="-1"/>
        </w:rPr>
        <w:t> </w:t>
      </w:r>
      <w:r>
        <w:rPr>
          <w:color w:val="231F20"/>
        </w:rPr>
        <w:t>ОБЪЕКТОВ</w:t>
      </w:r>
    </w:p>
    <w:p>
      <w:pPr>
        <w:pStyle w:val="BodyText"/>
        <w:spacing w:before="9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 w:before="1"/>
        <w:ind w:left="1033" w:right="1031"/>
      </w:pPr>
      <w:r>
        <w:rPr>
          <w:color w:val="231F20"/>
          <w:spacing w:val="-1"/>
        </w:rPr>
        <w:t>EXPERIENCE</w:t>
      </w:r>
      <w:r>
        <w:rPr>
          <w:color w:val="231F20"/>
          <w:spacing w:val="-17"/>
        </w:rPr>
        <w:t> </w:t>
      </w:r>
      <w:r>
        <w:rPr>
          <w:color w:val="231F20"/>
        </w:rPr>
        <w:t>IN</w:t>
      </w:r>
      <w:r>
        <w:rPr>
          <w:color w:val="231F20"/>
          <w:spacing w:val="-16"/>
        </w:rPr>
        <w:t> </w:t>
      </w:r>
      <w:r>
        <w:rPr>
          <w:color w:val="231F20"/>
        </w:rPr>
        <w:t>INSTALLING</w:t>
      </w:r>
      <w:r>
        <w:rPr>
          <w:color w:val="231F20"/>
          <w:spacing w:val="-17"/>
        </w:rPr>
        <w:t> </w:t>
      </w:r>
      <w:r>
        <w:rPr>
          <w:color w:val="231F20"/>
        </w:rPr>
        <w:t>CABLE-STAYED</w:t>
      </w:r>
      <w:r>
        <w:rPr>
          <w:color w:val="231F20"/>
          <w:spacing w:val="-17"/>
        </w:rPr>
        <w:t> </w:t>
      </w:r>
      <w:r>
        <w:rPr>
          <w:color w:val="231F20"/>
        </w:rPr>
        <w:t>COVERINGS</w:t>
      </w:r>
      <w:r>
        <w:rPr>
          <w:color w:val="231F20"/>
          <w:spacing w:val="-67"/>
        </w:rPr>
        <w:t> </w:t>
      </w: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SPORTS</w:t>
      </w:r>
      <w:r>
        <w:rPr>
          <w:color w:val="231F20"/>
          <w:spacing w:val="-1"/>
        </w:rPr>
        <w:t> </w:t>
      </w:r>
      <w:r>
        <w:rPr>
          <w:color w:val="231F20"/>
        </w:rPr>
        <w:t>FACILITIES</w:t>
      </w:r>
    </w:p>
    <w:p>
      <w:pPr>
        <w:spacing w:line="230" w:lineRule="auto" w:before="258"/>
        <w:ind w:left="155" w:right="151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Рассмотрен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монтаж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вантовых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покрытий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спортивных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объектов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примере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одной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из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возмож-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ных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технологий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возведению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стадиона.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Описаны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этапы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монтажа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вантовой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системы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стадиона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приведением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схем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подъема.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Представлены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изображены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графически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основные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конструктив-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ные элементы и взаимосвязь между ними, а также их функциональное назначение и причины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использования</w:t>
      </w:r>
      <w:r>
        <w:rPr>
          <w:color w:val="231F20"/>
          <w:spacing w:val="18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данной</w:t>
      </w:r>
      <w:r>
        <w:rPr>
          <w:color w:val="231F20"/>
          <w:spacing w:val="18"/>
          <w:sz w:val="23"/>
        </w:rPr>
        <w:t> </w:t>
      </w:r>
      <w:r>
        <w:rPr>
          <w:color w:val="231F20"/>
          <w:sz w:val="23"/>
        </w:rPr>
        <w:t>системе.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Выявлены</w:t>
      </w:r>
      <w:r>
        <w:rPr>
          <w:color w:val="231F20"/>
          <w:spacing w:val="18"/>
          <w:sz w:val="23"/>
        </w:rPr>
        <w:t> </w:t>
      </w:r>
      <w:r>
        <w:rPr>
          <w:color w:val="231F20"/>
          <w:sz w:val="23"/>
        </w:rPr>
        <w:t>основные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проблемы</w:t>
      </w:r>
      <w:r>
        <w:rPr>
          <w:color w:val="231F20"/>
          <w:spacing w:val="18"/>
          <w:sz w:val="23"/>
        </w:rPr>
        <w:t> </w:t>
      </w:r>
      <w:r>
        <w:rPr>
          <w:color w:val="231F20"/>
          <w:sz w:val="23"/>
        </w:rPr>
        <w:t>монтажа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покрытий</w:t>
      </w:r>
      <w:r>
        <w:rPr>
          <w:color w:val="231F20"/>
          <w:spacing w:val="18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целом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и представлены возможные пути решения. В статье приводится системный анализ организаци-</w:t>
      </w:r>
      <w:r>
        <w:rPr>
          <w:color w:val="231F20"/>
          <w:spacing w:val="-56"/>
          <w:sz w:val="23"/>
        </w:rPr>
        <w:t> </w:t>
      </w:r>
      <w:r>
        <w:rPr>
          <w:color w:val="231F20"/>
          <w:w w:val="95"/>
          <w:sz w:val="23"/>
        </w:rPr>
        <w:t>онно-технологических решений, реализуемых при возведении вантового покрытия стадиона. Ис-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следован состав операций данных работ, указаны ключевые этапы и параметры, подвергаемые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контролю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стороны участников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строительного проекта.</w:t>
      </w: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слова</w:t>
      </w:r>
      <w:r>
        <w:rPr>
          <w:color w:val="231F20"/>
          <w:sz w:val="23"/>
        </w:rPr>
        <w:t>: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вантовые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покрытия,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радиальные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тросы,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растянутые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кольца,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подъем,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боль-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шепролетные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спортивные объекты, стадион.</w:t>
      </w:r>
    </w:p>
    <w:p>
      <w:pPr>
        <w:pStyle w:val="BodyText"/>
        <w:spacing w:before="2"/>
        <w:ind w:left="0" w:firstLine="0"/>
        <w:jc w:val="left"/>
      </w:pPr>
    </w:p>
    <w:p>
      <w:pPr>
        <w:spacing w:line="230" w:lineRule="auto" w:before="1"/>
        <w:ind w:left="155" w:right="148" w:firstLine="396"/>
        <w:jc w:val="both"/>
        <w:rPr>
          <w:sz w:val="23"/>
        </w:rPr>
      </w:pPr>
      <w:r>
        <w:rPr>
          <w:color w:val="231F20"/>
          <w:spacing w:val="-2"/>
          <w:sz w:val="23"/>
        </w:rPr>
        <w:t>In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this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article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installation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cable-stayed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coatings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sports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facilities,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using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as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an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example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one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the</w:t>
      </w:r>
      <w:r>
        <w:rPr>
          <w:color w:val="231F20"/>
          <w:sz w:val="23"/>
        </w:rPr>
        <w:t> </w:t>
      </w:r>
      <w:r>
        <w:rPr>
          <w:color w:val="231F20"/>
          <w:w w:val="95"/>
          <w:sz w:val="23"/>
        </w:rPr>
        <w:t>possible technologies for the construction of a stadium are considered. The installation stages of the cable-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w w:val="95"/>
          <w:sz w:val="23"/>
        </w:rPr>
        <w:t>stayed system with the help of reduction schemes are described. The main structural elements and bonds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between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them,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as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well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as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their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functional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purposes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reasons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use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this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system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are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presented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graphically depicted. The main installation problems of coating-stayed system are identified and possible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solutions are presented. The article provides a systematic analysis of organizational and technological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solutions implemented during the construction of the cable-stayed stadium. The structure of these works,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key stages and parameters that are subjected to control by the participants of the construction project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are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investigated and specified.</w:t>
      </w:r>
    </w:p>
    <w:p>
      <w:pPr>
        <w:spacing w:line="230" w:lineRule="auto" w:before="0"/>
        <w:ind w:left="155" w:right="148" w:firstLine="396"/>
        <w:jc w:val="both"/>
        <w:rPr>
          <w:sz w:val="23"/>
        </w:rPr>
      </w:pPr>
      <w:r>
        <w:rPr>
          <w:i/>
          <w:color w:val="231F20"/>
          <w:spacing w:val="-1"/>
          <w:sz w:val="23"/>
        </w:rPr>
        <w:t>Keywords</w:t>
      </w:r>
      <w:r>
        <w:rPr>
          <w:color w:val="231F20"/>
          <w:spacing w:val="-1"/>
          <w:sz w:val="23"/>
        </w:rPr>
        <w:t>: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cable-stayed,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coverings,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radial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cables,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stretched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rings,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uplift,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long-span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sports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facilities,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stadium.</w:t>
      </w:r>
    </w:p>
    <w:p>
      <w:pPr>
        <w:pStyle w:val="BodyText"/>
        <w:spacing w:before="2"/>
        <w:ind w:left="0" w:firstLine="0"/>
        <w:jc w:val="left"/>
        <w:rPr>
          <w:sz w:val="28"/>
        </w:rPr>
      </w:pPr>
    </w:p>
    <w:p>
      <w:pPr>
        <w:pStyle w:val="BodyText"/>
        <w:spacing w:line="249" w:lineRule="auto"/>
        <w:ind w:right="148"/>
      </w:pPr>
      <w:r>
        <w:rPr>
          <w:color w:val="231F20"/>
        </w:rPr>
        <w:t>Покрытия, у которых опорой являются натянутые стальные канаты (ванты), на-</w:t>
      </w:r>
      <w:r>
        <w:rPr>
          <w:color w:val="231F20"/>
          <w:spacing w:val="1"/>
        </w:rPr>
        <w:t> </w:t>
      </w:r>
      <w:r>
        <w:rPr>
          <w:color w:val="231F20"/>
        </w:rPr>
        <w:t>зываются вантовыми. Такие покрытия могут перекрывать большепролетные соору-</w:t>
      </w:r>
      <w:r>
        <w:rPr>
          <w:color w:val="231F20"/>
          <w:spacing w:val="-62"/>
        </w:rPr>
        <w:t> </w:t>
      </w:r>
      <w:r>
        <w:rPr>
          <w:color w:val="231F20"/>
        </w:rPr>
        <w:t>жения</w:t>
      </w:r>
      <w:r>
        <w:rPr>
          <w:color w:val="231F20"/>
          <w:spacing w:val="-9"/>
        </w:rPr>
        <w:t> </w:t>
      </w:r>
      <w:r>
        <w:rPr>
          <w:color w:val="231F20"/>
        </w:rPr>
        <w:t>без</w:t>
      </w:r>
      <w:r>
        <w:rPr>
          <w:color w:val="231F20"/>
          <w:spacing w:val="-8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8"/>
        </w:rPr>
        <w:t> </w:t>
      </w:r>
      <w:r>
        <w:rPr>
          <w:color w:val="231F20"/>
        </w:rPr>
        <w:t>промежуточных</w:t>
      </w:r>
      <w:r>
        <w:rPr>
          <w:color w:val="231F20"/>
          <w:spacing w:val="-9"/>
        </w:rPr>
        <w:t> </w:t>
      </w:r>
      <w:r>
        <w:rPr>
          <w:color w:val="231F20"/>
        </w:rPr>
        <w:t>опор.</w:t>
      </w:r>
      <w:r>
        <w:rPr>
          <w:color w:val="231F20"/>
          <w:spacing w:val="-8"/>
        </w:rPr>
        <w:t> </w:t>
      </w:r>
      <w:r>
        <w:rPr>
          <w:color w:val="231F20"/>
        </w:rPr>
        <w:t>Анализ</w:t>
      </w:r>
      <w:r>
        <w:rPr>
          <w:color w:val="231F20"/>
          <w:spacing w:val="-8"/>
        </w:rPr>
        <w:t> </w:t>
      </w:r>
      <w:r>
        <w:rPr>
          <w:color w:val="231F20"/>
        </w:rPr>
        <w:t>организационно-технологи-</w:t>
      </w:r>
      <w:r>
        <w:rPr>
          <w:color w:val="231F20"/>
          <w:spacing w:val="-63"/>
        </w:rPr>
        <w:t> </w:t>
      </w:r>
      <w:r>
        <w:rPr>
          <w:color w:val="231F20"/>
        </w:rPr>
        <w:t>ческих решений показывает, что возведение покрытий является одним из наиболее</w:t>
      </w:r>
      <w:r>
        <w:rPr>
          <w:color w:val="231F20"/>
          <w:spacing w:val="1"/>
        </w:rPr>
        <w:t> </w:t>
      </w:r>
      <w:r>
        <w:rPr>
          <w:color w:val="231F20"/>
        </w:rPr>
        <w:t>трудоемких процессов при возведении объекта [1]. Рассматриваемые в данной ста-</w:t>
      </w:r>
      <w:r>
        <w:rPr>
          <w:color w:val="231F20"/>
          <w:spacing w:val="1"/>
        </w:rPr>
        <w:t> </w:t>
      </w:r>
      <w:r>
        <w:rPr>
          <w:color w:val="231F20"/>
        </w:rPr>
        <w:t>тье</w:t>
      </w:r>
      <w:r>
        <w:rPr>
          <w:color w:val="231F20"/>
          <w:spacing w:val="-14"/>
        </w:rPr>
        <w:t> </w:t>
      </w:r>
      <w:r>
        <w:rPr>
          <w:color w:val="231F20"/>
        </w:rPr>
        <w:t>покрытия</w:t>
      </w:r>
      <w:r>
        <w:rPr>
          <w:color w:val="231F20"/>
          <w:spacing w:val="-14"/>
        </w:rPr>
        <w:t> </w:t>
      </w:r>
      <w:r>
        <w:rPr>
          <w:color w:val="231F20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</w:rPr>
        <w:t>являются</w:t>
      </w:r>
      <w:r>
        <w:rPr>
          <w:color w:val="231F20"/>
          <w:spacing w:val="-14"/>
        </w:rPr>
        <w:t> </w:t>
      </w:r>
      <w:r>
        <w:rPr>
          <w:color w:val="231F20"/>
        </w:rPr>
        <w:t>исключением.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примере</w:t>
      </w:r>
      <w:r>
        <w:rPr>
          <w:color w:val="231F20"/>
          <w:spacing w:val="-14"/>
        </w:rPr>
        <w:t> </w:t>
      </w:r>
      <w:r>
        <w:rPr>
          <w:color w:val="231F20"/>
        </w:rPr>
        <w:t>большепролетного</w:t>
      </w:r>
      <w:r>
        <w:rPr>
          <w:color w:val="231F20"/>
          <w:spacing w:val="-14"/>
        </w:rPr>
        <w:t> </w:t>
      </w:r>
      <w:r>
        <w:rPr>
          <w:color w:val="231F20"/>
        </w:rPr>
        <w:t>спор-</w:t>
      </w:r>
      <w:r>
        <w:rPr>
          <w:color w:val="231F20"/>
          <w:spacing w:val="-62"/>
        </w:rPr>
        <w:t> </w:t>
      </w:r>
      <w:r>
        <w:rPr>
          <w:color w:val="231F20"/>
        </w:rPr>
        <w:t>тивного стадиона будет подробно описана одна из возможных технологий возведе-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-2"/>
        </w:rPr>
        <w:t> </w:t>
      </w:r>
      <w:r>
        <w:rPr>
          <w:color w:val="231F20"/>
        </w:rPr>
        <w:t>вантовых покрытий.</w:t>
      </w:r>
    </w:p>
    <w:p>
      <w:pPr>
        <w:pStyle w:val="BodyText"/>
        <w:spacing w:line="249" w:lineRule="auto" w:before="9"/>
        <w:ind w:right="153"/>
      </w:pPr>
      <w:r>
        <w:rPr>
          <w:color w:val="231F20"/>
          <w:w w:val="95"/>
        </w:rPr>
        <w:t>Конструктивная схема стадиона (рис. 1) состоит из отдельных вантовых конструк-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ций</w:t>
      </w:r>
      <w:r>
        <w:rPr>
          <w:color w:val="231F20"/>
          <w:spacing w:val="-4"/>
        </w:rPr>
        <w:t> </w:t>
      </w:r>
      <w:r>
        <w:rPr>
          <w:color w:val="231F20"/>
        </w:rPr>
        <w:t>(рис.</w:t>
      </w:r>
      <w:r>
        <w:rPr>
          <w:color w:val="231F20"/>
          <w:spacing w:val="-2"/>
        </w:rPr>
        <w:t> </w:t>
      </w:r>
      <w:r>
        <w:rPr>
          <w:color w:val="231F20"/>
        </w:rPr>
        <w:t>2),</w:t>
      </w:r>
      <w:r>
        <w:rPr>
          <w:color w:val="231F20"/>
          <w:spacing w:val="-3"/>
        </w:rPr>
        <w:t> </w:t>
      </w:r>
      <w:r>
        <w:rPr>
          <w:color w:val="231F20"/>
        </w:rPr>
        <w:t>где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пролете</w:t>
      </w:r>
      <w:r>
        <w:rPr>
          <w:color w:val="231F20"/>
          <w:spacing w:val="-3"/>
        </w:rPr>
        <w:t> </w:t>
      </w:r>
      <w:r>
        <w:rPr>
          <w:color w:val="231F20"/>
        </w:rPr>
        <w:t>между</w:t>
      </w:r>
      <w:r>
        <w:rPr>
          <w:color w:val="231F20"/>
          <w:spacing w:val="-3"/>
        </w:rPr>
        <w:t> </w:t>
      </w:r>
      <w:r>
        <w:rPr>
          <w:color w:val="231F20"/>
        </w:rPr>
        <w:t>ними</w:t>
      </w:r>
      <w:r>
        <w:rPr>
          <w:color w:val="231F20"/>
          <w:spacing w:val="-3"/>
        </w:rPr>
        <w:t> </w:t>
      </w:r>
      <w:r>
        <w:rPr>
          <w:color w:val="231F20"/>
        </w:rPr>
        <w:t>будет</w:t>
      </w:r>
      <w:r>
        <w:rPr>
          <w:color w:val="231F20"/>
          <w:spacing w:val="-3"/>
        </w:rPr>
        <w:t> </w:t>
      </w:r>
      <w:r>
        <w:rPr>
          <w:color w:val="231F20"/>
        </w:rPr>
        <w:t>устанавливаться</w:t>
      </w:r>
      <w:r>
        <w:rPr>
          <w:color w:val="231F20"/>
          <w:spacing w:val="-2"/>
        </w:rPr>
        <w:t> </w:t>
      </w:r>
      <w:r>
        <w:rPr>
          <w:color w:val="231F20"/>
        </w:rPr>
        <w:t>покрытие.</w:t>
      </w:r>
    </w:p>
    <w:p>
      <w:pPr>
        <w:spacing w:after="0" w:line="249" w:lineRule="auto"/>
        <w:sectPr>
          <w:pgSz w:w="11910" w:h="16840"/>
          <w:pgMar w:header="0" w:footer="1376" w:top="1260" w:bottom="1560" w:left="1120" w:right="1120"/>
        </w:sectPr>
      </w:pPr>
    </w:p>
    <w:p>
      <w:pPr>
        <w:pStyle w:val="BodyText"/>
        <w:ind w:left="2318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202307" cy="1895855"/>
            <wp:effectExtent l="0" t="0" r="0" b="0"/>
            <wp:docPr id="107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68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2307" cy="189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ind w:left="0" w:firstLine="0"/>
        <w:jc w:val="left"/>
        <w:rPr>
          <w:sz w:val="9"/>
        </w:rPr>
      </w:pPr>
    </w:p>
    <w:p>
      <w:pPr>
        <w:spacing w:before="9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Конструктивная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схема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стадиона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2"/>
        <w:ind w:left="0" w:firstLine="0"/>
        <w:jc w:val="left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37">
            <wp:simplePos x="0" y="0"/>
            <wp:positionH relativeFrom="page">
              <wp:posOffset>809717</wp:posOffset>
            </wp:positionH>
            <wp:positionV relativeFrom="paragraph">
              <wp:posOffset>89894</wp:posOffset>
            </wp:positionV>
            <wp:extent cx="5940551" cy="1722120"/>
            <wp:effectExtent l="0" t="0" r="0" b="0"/>
            <wp:wrapTopAndBottom/>
            <wp:docPr id="109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69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551" cy="1722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ind w:left="0" w:firstLine="0"/>
        <w:jc w:val="left"/>
        <w:rPr>
          <w:sz w:val="21"/>
        </w:rPr>
      </w:pPr>
    </w:p>
    <w:p>
      <w:pPr>
        <w:spacing w:before="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Поперечный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разрез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вантовой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конструкции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3"/>
      </w:pPr>
      <w:r>
        <w:rPr>
          <w:color w:val="231F20"/>
        </w:rPr>
        <w:t>Несущим элементом здесь является компрессионное кольцо, опертое на колон-</w:t>
      </w:r>
      <w:r>
        <w:rPr>
          <w:color w:val="231F20"/>
          <w:spacing w:val="1"/>
        </w:rPr>
        <w:t> </w:t>
      </w:r>
      <w:r>
        <w:rPr>
          <w:color w:val="231F20"/>
        </w:rPr>
        <w:t>ны. К нему присоединяются радиальные тросы, которые держат верхнее и нижнее</w:t>
      </w:r>
      <w:r>
        <w:rPr>
          <w:color w:val="231F20"/>
          <w:spacing w:val="1"/>
        </w:rPr>
        <w:t> </w:t>
      </w:r>
      <w:r>
        <w:rPr>
          <w:color w:val="231F20"/>
        </w:rPr>
        <w:t>растянутые</w:t>
      </w:r>
      <w:r>
        <w:rPr>
          <w:color w:val="231F20"/>
          <w:spacing w:val="-4"/>
        </w:rPr>
        <w:t> </w:t>
      </w:r>
      <w:r>
        <w:rPr>
          <w:color w:val="231F20"/>
        </w:rPr>
        <w:t>кольца.</w:t>
      </w:r>
      <w:r>
        <w:rPr>
          <w:color w:val="231F20"/>
          <w:spacing w:val="-4"/>
        </w:rPr>
        <w:t> </w:t>
      </w:r>
      <w:r>
        <w:rPr>
          <w:color w:val="231F20"/>
        </w:rPr>
        <w:t>Покрытие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этого</w:t>
      </w:r>
      <w:r>
        <w:rPr>
          <w:color w:val="231F20"/>
          <w:spacing w:val="-4"/>
        </w:rPr>
        <w:t> </w:t>
      </w:r>
      <w:r>
        <w:rPr>
          <w:color w:val="231F20"/>
        </w:rPr>
        <w:t>стадиона</w:t>
      </w:r>
      <w:r>
        <w:rPr>
          <w:color w:val="231F20"/>
          <w:spacing w:val="-4"/>
        </w:rPr>
        <w:t> </w:t>
      </w:r>
      <w:r>
        <w:rPr>
          <w:color w:val="231F20"/>
        </w:rPr>
        <w:t>применяется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зоне</w:t>
      </w:r>
      <w:r>
        <w:rPr>
          <w:color w:val="231F20"/>
          <w:spacing w:val="-4"/>
        </w:rPr>
        <w:t> </w:t>
      </w:r>
      <w:r>
        <w:rPr>
          <w:color w:val="231F20"/>
        </w:rPr>
        <w:t>трибун,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цен-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тре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покрытия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нет,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поэтому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вантовой</w:t>
      </w:r>
      <w:r>
        <w:rPr>
          <w:color w:val="231F20"/>
          <w:spacing w:val="-15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15"/>
        </w:rPr>
        <w:t> </w:t>
      </w:r>
      <w:r>
        <w:rPr>
          <w:color w:val="231F20"/>
        </w:rPr>
        <w:t>есть</w:t>
      </w:r>
      <w:r>
        <w:rPr>
          <w:color w:val="231F20"/>
          <w:spacing w:val="-15"/>
        </w:rPr>
        <w:t> </w:t>
      </w:r>
      <w:r>
        <w:rPr>
          <w:color w:val="231F20"/>
        </w:rPr>
        <w:t>такие</w:t>
      </w:r>
      <w:r>
        <w:rPr>
          <w:color w:val="231F20"/>
          <w:spacing w:val="-15"/>
        </w:rPr>
        <w:t> </w:t>
      </w:r>
      <w:r>
        <w:rPr>
          <w:color w:val="231F20"/>
        </w:rPr>
        <w:t>элементы</w:t>
      </w:r>
      <w:r>
        <w:rPr>
          <w:color w:val="231F20"/>
          <w:spacing w:val="-16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растяну-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кольца.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Г-консоль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распорки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нужны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обеспечения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пространственной</w:t>
      </w:r>
      <w:r>
        <w:rPr>
          <w:color w:val="231F20"/>
          <w:spacing w:val="-15"/>
        </w:rPr>
        <w:t> </w:t>
      </w:r>
      <w:r>
        <w:rPr>
          <w:color w:val="231F20"/>
        </w:rPr>
        <w:t>жестко-</w:t>
      </w:r>
      <w:r>
        <w:rPr>
          <w:color w:val="231F20"/>
          <w:spacing w:val="-63"/>
        </w:rPr>
        <w:t> </w:t>
      </w:r>
      <w:r>
        <w:rPr>
          <w:color w:val="231F20"/>
        </w:rPr>
        <w:t>сти</w:t>
      </w:r>
      <w:r>
        <w:rPr>
          <w:color w:val="231F20"/>
          <w:spacing w:val="-1"/>
        </w:rPr>
        <w:t> </w:t>
      </w:r>
      <w:r>
        <w:rPr>
          <w:color w:val="231F20"/>
        </w:rPr>
        <w:t>всей конструкции.</w:t>
      </w:r>
    </w:p>
    <w:p>
      <w:pPr>
        <w:pStyle w:val="BodyText"/>
        <w:spacing w:before="6"/>
        <w:ind w:left="552" w:firstLine="0"/>
      </w:pPr>
      <w:r>
        <w:rPr>
          <w:color w:val="231F20"/>
        </w:rPr>
        <w:t>Этапы</w:t>
      </w:r>
      <w:r>
        <w:rPr>
          <w:color w:val="231F20"/>
          <w:spacing w:val="-2"/>
        </w:rPr>
        <w:t> </w:t>
      </w:r>
      <w:r>
        <w:rPr>
          <w:color w:val="231F20"/>
        </w:rPr>
        <w:t>монтажа</w:t>
      </w:r>
      <w:r>
        <w:rPr>
          <w:color w:val="231F20"/>
          <w:spacing w:val="-1"/>
        </w:rPr>
        <w:t> </w:t>
      </w:r>
      <w:r>
        <w:rPr>
          <w:color w:val="231F20"/>
        </w:rPr>
        <w:t>вантовой</w:t>
      </w:r>
      <w:r>
        <w:rPr>
          <w:color w:val="231F20"/>
          <w:spacing w:val="-1"/>
        </w:rPr>
        <w:t> </w:t>
      </w:r>
      <w:r>
        <w:rPr>
          <w:color w:val="231F20"/>
        </w:rPr>
        <w:t>системы</w:t>
      </w:r>
      <w:r>
        <w:rPr>
          <w:color w:val="231F20"/>
          <w:spacing w:val="-1"/>
        </w:rPr>
        <w:t> </w:t>
      </w:r>
      <w:r>
        <w:rPr>
          <w:color w:val="231F20"/>
        </w:rPr>
        <w:t>стадиона</w:t>
      </w:r>
      <w:r>
        <w:rPr>
          <w:color w:val="231F20"/>
          <w:spacing w:val="-1"/>
        </w:rPr>
        <w:t> </w:t>
      </w:r>
      <w:r>
        <w:rPr>
          <w:color w:val="231F20"/>
        </w:rPr>
        <w:t>[2,</w:t>
      </w:r>
      <w:r>
        <w:rPr>
          <w:color w:val="231F20"/>
          <w:spacing w:val="-1"/>
        </w:rPr>
        <w:t> </w:t>
      </w:r>
      <w:r>
        <w:rPr>
          <w:color w:val="231F20"/>
        </w:rPr>
        <w:t>3]:</w:t>
      </w:r>
    </w:p>
    <w:p>
      <w:pPr>
        <w:pStyle w:val="ListParagraph"/>
        <w:numPr>
          <w:ilvl w:val="0"/>
          <w:numId w:val="39"/>
        </w:numPr>
        <w:tabs>
          <w:tab w:pos="921" w:val="left" w:leader="none"/>
        </w:tabs>
        <w:spacing w:line="249" w:lineRule="auto" w:before="13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Установка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платформ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под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кольца,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тросы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у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компрессионного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кольца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мон-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тажа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канатных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домкратов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балок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подтягивания (рис.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3).</w:t>
      </w:r>
    </w:p>
    <w:p>
      <w:pPr>
        <w:pStyle w:val="ListParagraph"/>
        <w:numPr>
          <w:ilvl w:val="0"/>
          <w:numId w:val="39"/>
        </w:numPr>
        <w:tabs>
          <w:tab w:pos="921" w:val="left" w:leader="none"/>
        </w:tabs>
        <w:spacing w:line="249" w:lineRule="auto" w:before="2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Раскладка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тросов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монтаж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растянутых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колец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платформы.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Крепление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дом-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кратов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верхней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части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компрессионного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кольца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балок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подтягивания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верхне-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му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радиальному тросу.</w:t>
      </w:r>
    </w:p>
    <w:p>
      <w:pPr>
        <w:pStyle w:val="ListParagraph"/>
        <w:numPr>
          <w:ilvl w:val="0"/>
          <w:numId w:val="39"/>
        </w:numPr>
        <w:tabs>
          <w:tab w:pos="921" w:val="left" w:leader="none"/>
        </w:tabs>
        <w:spacing w:line="249" w:lineRule="auto" w:before="4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Установка к верхним и нижним девиаторам диагональных связей. Поднятие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верхнего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кольца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вместе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со связями.</w:t>
      </w:r>
    </w:p>
    <w:p>
      <w:pPr>
        <w:pStyle w:val="ListParagraph"/>
        <w:numPr>
          <w:ilvl w:val="0"/>
          <w:numId w:val="39"/>
        </w:numPr>
        <w:tabs>
          <w:tab w:pos="921" w:val="left" w:leader="none"/>
        </w:tabs>
        <w:spacing w:line="240" w:lineRule="auto" w:before="2" w:after="0"/>
        <w:ind w:left="920" w:right="0" w:hanging="369"/>
        <w:jc w:val="both"/>
        <w:rPr>
          <w:sz w:val="26"/>
        </w:rPr>
      </w:pPr>
      <w:r>
        <w:rPr>
          <w:color w:val="231F20"/>
          <w:spacing w:val="-1"/>
          <w:sz w:val="26"/>
        </w:rPr>
        <w:t>Крепление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Г-консоли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к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нижнему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кольцу,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которое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лежит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на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платформе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(рис.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4).</w:t>
      </w:r>
    </w:p>
    <w:p>
      <w:pPr>
        <w:pStyle w:val="ListParagraph"/>
        <w:numPr>
          <w:ilvl w:val="0"/>
          <w:numId w:val="39"/>
        </w:numPr>
        <w:tabs>
          <w:tab w:pos="921" w:val="left" w:leader="none"/>
        </w:tabs>
        <w:spacing w:line="249" w:lineRule="auto" w:before="13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Поворот</w:t>
      </w:r>
      <w:r>
        <w:rPr>
          <w:color w:val="231F20"/>
          <w:spacing w:val="35"/>
          <w:sz w:val="26"/>
        </w:rPr>
        <w:t> </w:t>
      </w:r>
      <w:r>
        <w:rPr>
          <w:color w:val="231F20"/>
          <w:sz w:val="26"/>
        </w:rPr>
        <w:t>Г-консоли</w:t>
      </w:r>
      <w:r>
        <w:rPr>
          <w:color w:val="231F20"/>
          <w:spacing w:val="3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35"/>
          <w:sz w:val="26"/>
        </w:rPr>
        <w:t> </w:t>
      </w:r>
      <w:r>
        <w:rPr>
          <w:color w:val="231F20"/>
          <w:sz w:val="26"/>
        </w:rPr>
        <w:t>плоскости</w:t>
      </w:r>
      <w:r>
        <w:rPr>
          <w:color w:val="231F20"/>
          <w:spacing w:val="35"/>
          <w:sz w:val="26"/>
        </w:rPr>
        <w:t> </w:t>
      </w:r>
      <w:r>
        <w:rPr>
          <w:color w:val="231F20"/>
          <w:sz w:val="26"/>
        </w:rPr>
        <w:t>вантовой</w:t>
      </w:r>
      <w:r>
        <w:rPr>
          <w:color w:val="231F20"/>
          <w:spacing w:val="35"/>
          <w:sz w:val="26"/>
        </w:rPr>
        <w:t> </w:t>
      </w:r>
      <w:r>
        <w:rPr>
          <w:color w:val="231F20"/>
          <w:sz w:val="26"/>
        </w:rPr>
        <w:t>системы</w:t>
      </w:r>
      <w:r>
        <w:rPr>
          <w:color w:val="231F20"/>
          <w:spacing w:val="3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38"/>
          <w:sz w:val="26"/>
        </w:rPr>
        <w:t> </w:t>
      </w:r>
      <w:r>
        <w:rPr>
          <w:color w:val="231F20"/>
          <w:sz w:val="26"/>
        </w:rPr>
        <w:t>крепление</w:t>
      </w:r>
      <w:r>
        <w:rPr>
          <w:color w:val="231F20"/>
          <w:spacing w:val="35"/>
          <w:sz w:val="26"/>
        </w:rPr>
        <w:t> </w:t>
      </w:r>
      <w:r>
        <w:rPr>
          <w:color w:val="231F20"/>
          <w:sz w:val="26"/>
        </w:rPr>
        <w:t>Г-консоли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к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верхнему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кольцу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путем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совмещения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отверстий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консоли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проушин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девиатора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верх-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него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кольца.</w:t>
      </w:r>
    </w:p>
    <w:p>
      <w:pPr>
        <w:pStyle w:val="ListParagraph"/>
        <w:numPr>
          <w:ilvl w:val="0"/>
          <w:numId w:val="39"/>
        </w:numPr>
        <w:tabs>
          <w:tab w:pos="921" w:val="left" w:leader="none"/>
        </w:tabs>
        <w:spacing w:line="249" w:lineRule="auto" w:before="3" w:after="0"/>
        <w:ind w:left="155" w:right="152" w:firstLine="396"/>
        <w:jc w:val="both"/>
        <w:rPr>
          <w:sz w:val="26"/>
        </w:rPr>
      </w:pPr>
      <w:r>
        <w:rPr>
          <w:color w:val="231F20"/>
          <w:sz w:val="26"/>
        </w:rPr>
        <w:t>Подъем верхнего кольца в проектное положение. Вместе с ним поднимутся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Г-консоль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нижнее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кольцо.</w:t>
      </w:r>
    </w:p>
    <w:p>
      <w:pPr>
        <w:spacing w:after="0" w:line="249" w:lineRule="auto"/>
        <w:jc w:val="both"/>
        <w:rPr>
          <w:sz w:val="26"/>
        </w:rPr>
        <w:sectPr>
          <w:pgSz w:w="11910" w:h="16840"/>
          <w:pgMar w:header="0" w:footer="1376" w:top="1320" w:bottom="1560" w:left="1120" w:right="1120"/>
        </w:sectPr>
      </w:pPr>
    </w:p>
    <w:p>
      <w:pPr>
        <w:pStyle w:val="BodyText"/>
        <w:ind w:left="2001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603514" cy="2505455"/>
            <wp:effectExtent l="0" t="0" r="0" b="0"/>
            <wp:docPr id="111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70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3514" cy="250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ind w:left="0" w:firstLine="0"/>
        <w:jc w:val="left"/>
        <w:rPr>
          <w:sz w:val="9"/>
        </w:rPr>
      </w:pPr>
    </w:p>
    <w:p>
      <w:pPr>
        <w:spacing w:before="9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3.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Установка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платформ</w:t>
      </w:r>
    </w:p>
    <w:p>
      <w:pPr>
        <w:pStyle w:val="BodyText"/>
        <w:spacing w:before="5"/>
        <w:ind w:left="0" w:firstLine="0"/>
        <w:jc w:val="left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38">
            <wp:simplePos x="0" y="0"/>
            <wp:positionH relativeFrom="page">
              <wp:posOffset>1955068</wp:posOffset>
            </wp:positionH>
            <wp:positionV relativeFrom="paragraph">
              <wp:posOffset>179077</wp:posOffset>
            </wp:positionV>
            <wp:extent cx="3652841" cy="2365248"/>
            <wp:effectExtent l="0" t="0" r="0" b="0"/>
            <wp:wrapTopAndBottom/>
            <wp:docPr id="113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71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2841" cy="236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5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4.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Крепление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Г-консоли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нижнему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кольцу</w:t>
      </w:r>
    </w:p>
    <w:p>
      <w:pPr>
        <w:pStyle w:val="BodyText"/>
        <w:spacing w:before="4"/>
        <w:ind w:left="0" w:firstLine="0"/>
        <w:jc w:val="left"/>
      </w:pPr>
    </w:p>
    <w:p>
      <w:pPr>
        <w:pStyle w:val="ListParagraph"/>
        <w:numPr>
          <w:ilvl w:val="0"/>
          <w:numId w:val="39"/>
        </w:numPr>
        <w:tabs>
          <w:tab w:pos="921" w:val="left" w:leader="none"/>
        </w:tabs>
        <w:spacing w:line="249" w:lineRule="auto" w:before="0" w:after="0"/>
        <w:ind w:left="155" w:right="153" w:firstLine="396"/>
        <w:jc w:val="left"/>
        <w:rPr>
          <w:sz w:val="26"/>
        </w:rPr>
      </w:pPr>
      <w:r>
        <w:rPr>
          <w:color w:val="231F20"/>
          <w:sz w:val="26"/>
        </w:rPr>
        <w:t>Установка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домкратов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балок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подтягивания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нижнее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положение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под-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тягивания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нижних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радиальных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тросов.</w:t>
      </w:r>
    </w:p>
    <w:p>
      <w:pPr>
        <w:pStyle w:val="ListParagraph"/>
        <w:numPr>
          <w:ilvl w:val="0"/>
          <w:numId w:val="39"/>
        </w:numPr>
        <w:tabs>
          <w:tab w:pos="921" w:val="left" w:leader="none"/>
        </w:tabs>
        <w:spacing w:line="249" w:lineRule="auto" w:before="2" w:after="0"/>
        <w:ind w:left="155" w:right="153" w:firstLine="396"/>
        <w:jc w:val="left"/>
        <w:rPr>
          <w:sz w:val="26"/>
        </w:rPr>
      </w:pPr>
      <w:r>
        <w:rPr>
          <w:color w:val="231F20"/>
          <w:sz w:val="26"/>
        </w:rPr>
        <w:t>Соединение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нижнего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троса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девиатором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нижнего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кольца.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Подтягивание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тро-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сов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установки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нижнего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кольца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проектное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положение.</w:t>
      </w:r>
    </w:p>
    <w:p>
      <w:pPr>
        <w:pStyle w:val="ListParagraph"/>
        <w:numPr>
          <w:ilvl w:val="0"/>
          <w:numId w:val="39"/>
        </w:numPr>
        <w:tabs>
          <w:tab w:pos="921" w:val="left" w:leader="none"/>
        </w:tabs>
        <w:spacing w:line="249" w:lineRule="auto" w:before="2" w:after="0"/>
        <w:ind w:left="155" w:right="156" w:firstLine="396"/>
        <w:jc w:val="left"/>
        <w:rPr>
          <w:sz w:val="26"/>
        </w:rPr>
      </w:pPr>
      <w:r>
        <w:rPr>
          <w:color w:val="231F20"/>
          <w:sz w:val="26"/>
        </w:rPr>
        <w:t>Установка</w:t>
      </w:r>
      <w:r>
        <w:rPr>
          <w:color w:val="231F20"/>
          <w:spacing w:val="26"/>
          <w:sz w:val="26"/>
        </w:rPr>
        <w:t> </w:t>
      </w:r>
      <w:r>
        <w:rPr>
          <w:color w:val="231F20"/>
          <w:sz w:val="26"/>
        </w:rPr>
        <w:t>распорок</w:t>
      </w:r>
      <w:r>
        <w:rPr>
          <w:color w:val="231F20"/>
          <w:spacing w:val="27"/>
          <w:sz w:val="26"/>
        </w:rPr>
        <w:t> </w:t>
      </w:r>
      <w:r>
        <w:rPr>
          <w:color w:val="231F20"/>
          <w:sz w:val="26"/>
        </w:rPr>
        <w:t>между</w:t>
      </w:r>
      <w:r>
        <w:rPr>
          <w:color w:val="231F20"/>
          <w:spacing w:val="27"/>
          <w:sz w:val="26"/>
        </w:rPr>
        <w:t> </w:t>
      </w:r>
      <w:r>
        <w:rPr>
          <w:color w:val="231F20"/>
          <w:sz w:val="26"/>
        </w:rPr>
        <w:t>радиальными</w:t>
      </w:r>
      <w:r>
        <w:rPr>
          <w:color w:val="231F20"/>
          <w:spacing w:val="26"/>
          <w:sz w:val="26"/>
        </w:rPr>
        <w:t> </w:t>
      </w:r>
      <w:r>
        <w:rPr>
          <w:color w:val="231F20"/>
          <w:sz w:val="26"/>
        </w:rPr>
        <w:t>тросами</w:t>
      </w:r>
      <w:r>
        <w:rPr>
          <w:color w:val="231F20"/>
          <w:spacing w:val="27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27"/>
          <w:sz w:val="26"/>
        </w:rPr>
        <w:t> </w:t>
      </w:r>
      <w:r>
        <w:rPr>
          <w:color w:val="231F20"/>
          <w:sz w:val="26"/>
        </w:rPr>
        <w:t>придания</w:t>
      </w:r>
      <w:r>
        <w:rPr>
          <w:color w:val="231F20"/>
          <w:spacing w:val="27"/>
          <w:sz w:val="26"/>
        </w:rPr>
        <w:t> </w:t>
      </w:r>
      <w:r>
        <w:rPr>
          <w:color w:val="231F20"/>
          <w:sz w:val="26"/>
        </w:rPr>
        <w:t>жесткости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(рис. 5).</w:t>
      </w:r>
    </w:p>
    <w:p>
      <w:pPr>
        <w:pStyle w:val="ListParagraph"/>
        <w:numPr>
          <w:ilvl w:val="0"/>
          <w:numId w:val="39"/>
        </w:numPr>
        <w:tabs>
          <w:tab w:pos="1063" w:val="left" w:leader="none"/>
        </w:tabs>
        <w:spacing w:line="240" w:lineRule="auto" w:before="2" w:after="0"/>
        <w:ind w:left="1062" w:right="0" w:hanging="511"/>
        <w:jc w:val="left"/>
        <w:rPr>
          <w:sz w:val="26"/>
        </w:rPr>
      </w:pPr>
      <w:r>
        <w:rPr>
          <w:color w:val="231F20"/>
          <w:sz w:val="26"/>
        </w:rPr>
        <w:t>Монтаж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арок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затяжками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пролет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между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тросами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(рис.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6).</w:t>
      </w:r>
    </w:p>
    <w:p>
      <w:pPr>
        <w:pStyle w:val="ListParagraph"/>
        <w:numPr>
          <w:ilvl w:val="0"/>
          <w:numId w:val="39"/>
        </w:numPr>
        <w:tabs>
          <w:tab w:pos="1063" w:val="left" w:leader="none"/>
        </w:tabs>
        <w:spacing w:line="240" w:lineRule="auto" w:before="13" w:after="0"/>
        <w:ind w:left="1062" w:right="0" w:hanging="511"/>
        <w:jc w:val="left"/>
        <w:rPr>
          <w:sz w:val="26"/>
        </w:rPr>
      </w:pPr>
      <w:r>
        <w:rPr>
          <w:color w:val="231F20"/>
          <w:sz w:val="26"/>
        </w:rPr>
        <w:t>Устройство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покрытия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арки.</w:t>
      </w:r>
    </w:p>
    <w:p>
      <w:pPr>
        <w:pStyle w:val="BodyText"/>
        <w:spacing w:line="249" w:lineRule="auto" w:before="13"/>
        <w:ind w:right="150"/>
      </w:pPr>
      <w:r>
        <w:rPr>
          <w:color w:val="231F20"/>
        </w:rPr>
        <w:t>Итак, кроме того, что процесс возведения покрытий является трудоемким, так-</w:t>
      </w:r>
      <w:r>
        <w:rPr>
          <w:color w:val="231F20"/>
          <w:spacing w:val="1"/>
        </w:rPr>
        <w:t> </w:t>
      </w:r>
      <w:r>
        <w:rPr>
          <w:color w:val="231F20"/>
        </w:rPr>
        <w:t>же существует ещё одна проблема: отсутствие технологии типовых решений. В ка-</w:t>
      </w:r>
      <w:r>
        <w:rPr>
          <w:color w:val="231F20"/>
          <w:spacing w:val="1"/>
        </w:rPr>
        <w:t> </w:t>
      </w:r>
      <w:r>
        <w:rPr>
          <w:color w:val="231F20"/>
        </w:rPr>
        <w:t>честве</w:t>
      </w:r>
      <w:r>
        <w:rPr>
          <w:color w:val="231F20"/>
          <w:spacing w:val="-14"/>
        </w:rPr>
        <w:t> </w:t>
      </w:r>
      <w:r>
        <w:rPr>
          <w:color w:val="231F20"/>
        </w:rPr>
        <w:t>решения</w:t>
      </w:r>
      <w:r>
        <w:rPr>
          <w:color w:val="231F20"/>
          <w:spacing w:val="-13"/>
        </w:rPr>
        <w:t> </w:t>
      </w:r>
      <w:r>
        <w:rPr>
          <w:color w:val="231F20"/>
        </w:rPr>
        <w:t>предлагается:</w:t>
      </w:r>
      <w:r>
        <w:rPr>
          <w:color w:val="231F20"/>
          <w:spacing w:val="-13"/>
        </w:rPr>
        <w:t> </w:t>
      </w:r>
      <w:r>
        <w:rPr>
          <w:color w:val="231F20"/>
        </w:rPr>
        <w:t>проработка</w:t>
      </w:r>
      <w:r>
        <w:rPr>
          <w:color w:val="231F20"/>
          <w:spacing w:val="-13"/>
        </w:rPr>
        <w:t> </w:t>
      </w:r>
      <w:r>
        <w:rPr>
          <w:color w:val="231F20"/>
        </w:rPr>
        <w:t>технической</w:t>
      </w:r>
      <w:r>
        <w:rPr>
          <w:color w:val="231F20"/>
          <w:spacing w:val="-13"/>
        </w:rPr>
        <w:t> </w:t>
      </w:r>
      <w:r>
        <w:rPr>
          <w:color w:val="231F20"/>
        </w:rPr>
        <w:t>документации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составе</w:t>
      </w:r>
      <w:r>
        <w:rPr>
          <w:color w:val="231F20"/>
          <w:spacing w:val="-13"/>
        </w:rPr>
        <w:t> </w:t>
      </w:r>
      <w:r>
        <w:rPr>
          <w:color w:val="231F20"/>
        </w:rPr>
        <w:t>ППР</w:t>
      </w:r>
      <w:r>
        <w:rPr>
          <w:color w:val="231F20"/>
          <w:spacing w:val="-62"/>
        </w:rPr>
        <w:t> </w:t>
      </w:r>
      <w:r>
        <w:rPr>
          <w:color w:val="231F20"/>
        </w:rPr>
        <w:t>вместе с разделом по строительному контролю ключевых этапов монтажа, а также</w:t>
      </w:r>
      <w:r>
        <w:rPr>
          <w:color w:val="231F20"/>
          <w:spacing w:val="1"/>
        </w:rPr>
        <w:t> </w:t>
      </w:r>
      <w:r>
        <w:rPr>
          <w:color w:val="231F20"/>
        </w:rPr>
        <w:t>созданием норм проектирования для проведения типизации узлов и процессов вну-</w:t>
      </w:r>
      <w:r>
        <w:rPr>
          <w:color w:val="231F20"/>
          <w:spacing w:val="1"/>
        </w:rPr>
        <w:t> </w:t>
      </w:r>
      <w:r>
        <w:rPr>
          <w:color w:val="231F20"/>
        </w:rPr>
        <w:t>три</w:t>
      </w:r>
      <w:r>
        <w:rPr>
          <w:color w:val="231F20"/>
          <w:spacing w:val="-1"/>
        </w:rPr>
        <w:t> </w:t>
      </w:r>
      <w:r>
        <w:rPr>
          <w:color w:val="231F20"/>
        </w:rPr>
        <w:t>технологии.</w:t>
      </w:r>
    </w:p>
    <w:p>
      <w:pPr>
        <w:spacing w:after="0" w:line="249" w:lineRule="auto"/>
        <w:sectPr>
          <w:pgSz w:w="11910" w:h="16840"/>
          <w:pgMar w:header="0" w:footer="1376" w:top="1320" w:bottom="1560" w:left="1120" w:right="1120"/>
        </w:sectPr>
      </w:pPr>
    </w:p>
    <w:p>
      <w:pPr>
        <w:pStyle w:val="BodyText"/>
        <w:ind w:left="2077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504761" cy="2587752"/>
            <wp:effectExtent l="0" t="0" r="0" b="0"/>
            <wp:docPr id="115" name="image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72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4761" cy="2587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ind w:left="0" w:firstLine="0"/>
        <w:jc w:val="left"/>
        <w:rPr>
          <w:sz w:val="9"/>
        </w:rPr>
      </w:pPr>
    </w:p>
    <w:p>
      <w:pPr>
        <w:spacing w:before="91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5.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Установка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распорок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между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радиальными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тросами</w:t>
      </w:r>
    </w:p>
    <w:p>
      <w:pPr>
        <w:pStyle w:val="BodyText"/>
        <w:spacing w:before="2"/>
        <w:ind w:lef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39">
            <wp:simplePos x="0" y="0"/>
            <wp:positionH relativeFrom="page">
              <wp:posOffset>809718</wp:posOffset>
            </wp:positionH>
            <wp:positionV relativeFrom="paragraph">
              <wp:posOffset>221330</wp:posOffset>
            </wp:positionV>
            <wp:extent cx="5940552" cy="2855976"/>
            <wp:effectExtent l="0" t="0" r="0" b="0"/>
            <wp:wrapTopAndBottom/>
            <wp:docPr id="117" name="image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73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552" cy="2855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0" w:firstLine="0"/>
        <w:jc w:val="left"/>
        <w:rPr>
          <w:sz w:val="27"/>
        </w:rPr>
      </w:pPr>
    </w:p>
    <w:p>
      <w:pPr>
        <w:spacing w:before="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6.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Вантовая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система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из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отдельных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вантовых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конструкций</w:t>
      </w:r>
    </w:p>
    <w:p>
      <w:pPr>
        <w:pStyle w:val="BodyText"/>
        <w:spacing w:before="7"/>
        <w:ind w:left="0" w:firstLine="0"/>
        <w:jc w:val="left"/>
        <w:rPr>
          <w:sz w:val="23"/>
        </w:rPr>
      </w:pPr>
    </w:p>
    <w:p>
      <w:pPr>
        <w:spacing w:before="1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40"/>
        </w:numPr>
        <w:tabs>
          <w:tab w:pos="865" w:val="left" w:leader="none"/>
        </w:tabs>
        <w:spacing w:line="230" w:lineRule="auto" w:before="167" w:after="0"/>
        <w:ind w:left="155" w:right="153" w:firstLine="396"/>
        <w:jc w:val="left"/>
        <w:rPr>
          <w:sz w:val="23"/>
        </w:rPr>
      </w:pPr>
      <w:r>
        <w:rPr>
          <w:i/>
          <w:color w:val="231F20"/>
          <w:sz w:val="23"/>
        </w:rPr>
        <w:t>Брагина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К.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Е.,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Моисеенко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М.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О.,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Рубанов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В</w:t>
      </w:r>
      <w:r>
        <w:rPr>
          <w:color w:val="231F20"/>
          <w:sz w:val="23"/>
        </w:rPr>
        <w:t>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Особенности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расчета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возведения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ванто-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вых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покрытий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// Вестник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научных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конференций. 2016.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10-6(14). 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21–22</w:t>
      </w:r>
    </w:p>
    <w:p>
      <w:pPr>
        <w:pStyle w:val="ListParagraph"/>
        <w:numPr>
          <w:ilvl w:val="0"/>
          <w:numId w:val="40"/>
        </w:numPr>
        <w:tabs>
          <w:tab w:pos="865" w:val="left" w:leader="none"/>
        </w:tabs>
        <w:spacing w:line="230" w:lineRule="auto" w:before="0" w:after="0"/>
        <w:ind w:left="155" w:right="152" w:firstLine="396"/>
        <w:jc w:val="left"/>
        <w:rPr>
          <w:sz w:val="23"/>
        </w:rPr>
      </w:pPr>
      <w:r>
        <w:rPr>
          <w:i/>
          <w:color w:val="231F20"/>
          <w:w w:val="95"/>
          <w:sz w:val="23"/>
        </w:rPr>
        <w:t>Муртазин</w:t>
      </w:r>
      <w:r>
        <w:rPr>
          <w:i/>
          <w:color w:val="231F20"/>
          <w:spacing w:val="14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А.</w:t>
      </w:r>
      <w:r>
        <w:rPr>
          <w:i/>
          <w:color w:val="231F20"/>
          <w:spacing w:val="14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Р.,</w:t>
      </w:r>
      <w:r>
        <w:rPr>
          <w:i/>
          <w:color w:val="231F20"/>
          <w:spacing w:val="14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Ломакин</w:t>
      </w:r>
      <w:r>
        <w:rPr>
          <w:i/>
          <w:color w:val="231F20"/>
          <w:spacing w:val="14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А.</w:t>
      </w:r>
      <w:r>
        <w:rPr>
          <w:i/>
          <w:color w:val="231F20"/>
          <w:spacing w:val="15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Г.</w:t>
      </w:r>
      <w:r>
        <w:rPr>
          <w:i/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Монтаж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вантовых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конструкций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//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Устойчивое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развитие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на-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уки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образования. 2018. №5.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 212–214.</w:t>
      </w:r>
    </w:p>
    <w:p>
      <w:pPr>
        <w:pStyle w:val="ListParagraph"/>
        <w:numPr>
          <w:ilvl w:val="0"/>
          <w:numId w:val="40"/>
        </w:numPr>
        <w:tabs>
          <w:tab w:pos="865" w:val="left" w:leader="none"/>
        </w:tabs>
        <w:spacing w:line="230" w:lineRule="auto" w:before="0" w:after="0"/>
        <w:ind w:left="155" w:right="152" w:firstLine="396"/>
        <w:jc w:val="left"/>
        <w:rPr>
          <w:sz w:val="23"/>
        </w:rPr>
      </w:pPr>
      <w:r>
        <w:rPr>
          <w:i/>
          <w:color w:val="231F20"/>
          <w:sz w:val="23"/>
        </w:rPr>
        <w:t>Гришанович А. И. </w:t>
      </w:r>
      <w:r>
        <w:rPr>
          <w:color w:val="231F20"/>
          <w:sz w:val="23"/>
        </w:rPr>
        <w:t>Особенности проектирования и возведения уникальных конструкций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покрытия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большепролетных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спортивных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сооружений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Градостроительство.</w:t>
      </w:r>
    </w:p>
    <w:p>
      <w:pPr>
        <w:pStyle w:val="ListParagraph"/>
        <w:numPr>
          <w:ilvl w:val="0"/>
          <w:numId w:val="40"/>
        </w:numPr>
        <w:tabs>
          <w:tab w:pos="865" w:val="left" w:leader="none"/>
        </w:tabs>
        <w:spacing w:line="254" w:lineRule="exact" w:before="0" w:after="0"/>
        <w:ind w:left="864" w:right="0" w:hanging="313"/>
        <w:jc w:val="left"/>
        <w:rPr>
          <w:sz w:val="23"/>
        </w:rPr>
      </w:pPr>
      <w:r>
        <w:rPr>
          <w:color w:val="231F20"/>
          <w:sz w:val="23"/>
        </w:rPr>
        <w:t>Инфраструктура.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Коммуникации.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2017.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1(6).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60–68</w:t>
      </w:r>
    </w:p>
    <w:p>
      <w:pPr>
        <w:spacing w:after="0" w:line="254" w:lineRule="exact"/>
        <w:jc w:val="left"/>
        <w:rPr>
          <w:sz w:val="23"/>
        </w:rPr>
        <w:sectPr>
          <w:pgSz w:w="11910" w:h="16840"/>
          <w:pgMar w:header="0" w:footer="1376" w:top="1320" w:bottom="1560" w:left="1120" w:right="1120"/>
        </w:sect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57"/>
        <w:gridCol w:w="4497"/>
      </w:tblGrid>
      <w:tr>
        <w:trPr>
          <w:trHeight w:val="2338" w:hRule="atLeast"/>
        </w:trPr>
        <w:tc>
          <w:tcPr>
            <w:tcW w:w="4957" w:type="dxa"/>
          </w:tcPr>
          <w:p>
            <w:pPr>
              <w:pStyle w:val="TableParagraph"/>
              <w:spacing w:line="252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69.05</w:t>
            </w:r>
          </w:p>
          <w:p>
            <w:pPr>
              <w:pStyle w:val="TableParagraph"/>
              <w:spacing w:line="235" w:lineRule="auto" w:before="2"/>
              <w:ind w:left="50" w:right="631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Полина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Андреевна</w:t>
            </w:r>
            <w:r>
              <w:rPr>
                <w:i/>
                <w:color w:val="231F20"/>
                <w:spacing w:val="-1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Шерстобитова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студент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Дарья Сергеевна Михайлова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Татьяна Викторовна Рубайло, </w:t>
            </w:r>
            <w:r>
              <w:rPr>
                <w:color w:val="231F20"/>
                <w:sz w:val="23"/>
              </w:rPr>
              <w:t>студент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(Санкт-Петербургский политехнический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Петра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Великого)</w:t>
            </w:r>
          </w:p>
          <w:p>
            <w:pPr>
              <w:pStyle w:val="TableParagraph"/>
              <w:spacing w:line="260" w:lineRule="exact"/>
              <w:ind w:left="50" w:right="2094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125">
              <w:r>
                <w:rPr>
                  <w:i/>
                  <w:color w:val="231F20"/>
                  <w:sz w:val="23"/>
                </w:rPr>
                <w:t>po12sher@gmail.com</w:t>
              </w:r>
            </w:hyperlink>
            <w:r>
              <w:rPr>
                <w:i/>
                <w:color w:val="231F20"/>
                <w:spacing w:val="-56"/>
                <w:sz w:val="23"/>
              </w:rPr>
              <w:t> </w:t>
            </w:r>
            <w:hyperlink r:id="rId126">
              <w:r>
                <w:rPr>
                  <w:i/>
                  <w:color w:val="231F20"/>
                  <w:sz w:val="23"/>
                </w:rPr>
                <w:t>mdaria2304@gmail.com</w:t>
              </w:r>
            </w:hyperlink>
            <w:r>
              <w:rPr>
                <w:i/>
                <w:color w:val="231F20"/>
                <w:spacing w:val="1"/>
                <w:sz w:val="23"/>
              </w:rPr>
              <w:t> </w:t>
            </w:r>
            <w:hyperlink r:id="rId127">
              <w:r>
                <w:rPr>
                  <w:i/>
                  <w:color w:val="231F20"/>
                  <w:sz w:val="23"/>
                </w:rPr>
                <w:t>V</w:t>
              </w:r>
            </w:hyperlink>
            <w:hyperlink r:id="rId128">
              <w:r>
                <w:rPr>
                  <w:i/>
                  <w:color w:val="231F20"/>
                  <w:sz w:val="23"/>
                </w:rPr>
                <w:t>rubailo@yandex.ru</w:t>
              </w:r>
            </w:hyperlink>
          </w:p>
        </w:tc>
        <w:tc>
          <w:tcPr>
            <w:tcW w:w="4497" w:type="dxa"/>
          </w:tcPr>
          <w:p>
            <w:pPr>
              <w:pStyle w:val="TableParagraph"/>
              <w:spacing w:before="5"/>
              <w:rPr>
                <w:sz w:val="22"/>
              </w:rPr>
            </w:pPr>
          </w:p>
          <w:p>
            <w:pPr>
              <w:pStyle w:val="TableParagraph"/>
              <w:spacing w:line="235" w:lineRule="auto"/>
              <w:ind w:left="949" w:right="47" w:hanging="316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Polina</w:t>
            </w:r>
            <w:r>
              <w:rPr>
                <w:i/>
                <w:color w:val="231F20"/>
                <w:spacing w:val="-1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Andreevna</w:t>
            </w:r>
            <w:r>
              <w:rPr>
                <w:i/>
                <w:color w:val="231F20"/>
                <w:spacing w:val="-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Sherstobitova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student,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Daria</w:t>
            </w:r>
            <w:r>
              <w:rPr>
                <w:i/>
                <w:color w:val="231F20"/>
                <w:spacing w:val="-8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Sergeevna</w:t>
            </w:r>
            <w:r>
              <w:rPr>
                <w:i/>
                <w:color w:val="231F20"/>
                <w:spacing w:val="-6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Mikhailova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student,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Tatiana Viktorovna Rubailo</w:t>
            </w:r>
            <w:r>
              <w:rPr>
                <w:color w:val="231F20"/>
                <w:sz w:val="23"/>
              </w:rPr>
              <w:t>, student,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(Peter the Great St.Petersburg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Polytechnic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University)</w:t>
            </w:r>
          </w:p>
          <w:p>
            <w:pPr>
              <w:pStyle w:val="TableParagraph"/>
              <w:spacing w:line="260" w:lineRule="exact"/>
              <w:ind w:left="2146" w:right="47" w:hanging="492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125">
              <w:r>
                <w:rPr>
                  <w:i/>
                  <w:color w:val="231F20"/>
                  <w:sz w:val="23"/>
                </w:rPr>
                <w:t>po12sher@gmail.com</w:t>
              </w:r>
            </w:hyperlink>
            <w:r>
              <w:rPr>
                <w:i/>
                <w:color w:val="231F20"/>
                <w:spacing w:val="-55"/>
                <w:sz w:val="23"/>
              </w:rPr>
              <w:t> </w:t>
            </w:r>
            <w:hyperlink r:id="rId126">
              <w:r>
                <w:rPr>
                  <w:i/>
                  <w:color w:val="231F20"/>
                  <w:spacing w:val="-1"/>
                  <w:sz w:val="23"/>
                </w:rPr>
                <w:t>mdaria2304@gmail.com</w:t>
              </w:r>
            </w:hyperlink>
            <w:r>
              <w:rPr>
                <w:i/>
                <w:color w:val="231F20"/>
                <w:spacing w:val="-55"/>
                <w:sz w:val="23"/>
              </w:rPr>
              <w:t> </w:t>
            </w:r>
            <w:hyperlink r:id="rId127">
              <w:r>
                <w:rPr>
                  <w:i/>
                  <w:color w:val="231F20"/>
                  <w:sz w:val="23"/>
                </w:rPr>
                <w:t>V</w:t>
              </w:r>
            </w:hyperlink>
            <w:hyperlink r:id="rId128">
              <w:r>
                <w:rPr>
                  <w:i/>
                  <w:color w:val="231F20"/>
                  <w:sz w:val="23"/>
                </w:rPr>
                <w:t>rubailo@yandex.ru</w:t>
              </w:r>
            </w:hyperlink>
          </w:p>
        </w:tc>
      </w:tr>
    </w:tbl>
    <w:p>
      <w:pPr>
        <w:pStyle w:val="BodyText"/>
        <w:spacing w:before="7"/>
        <w:ind w:left="0" w:firstLine="0"/>
        <w:jc w:val="left"/>
        <w:rPr>
          <w:sz w:val="12"/>
        </w:rPr>
      </w:pPr>
    </w:p>
    <w:p>
      <w:pPr>
        <w:pStyle w:val="Heading1"/>
        <w:spacing w:line="249" w:lineRule="auto" w:before="89"/>
        <w:ind w:left="187" w:right="185"/>
      </w:pPr>
      <w:r>
        <w:rPr>
          <w:color w:val="231F20"/>
          <w:spacing w:val="-1"/>
        </w:rPr>
        <w:t>КОМПЛЕКСНАЯ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ОЦЕНКА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КАЧЕСТВА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ОБЩЕСТРОИТЕЛЬНЫХ</w:t>
      </w:r>
      <w:r>
        <w:rPr>
          <w:color w:val="231F20"/>
          <w:spacing w:val="-67"/>
        </w:rPr>
        <w:t> </w:t>
      </w:r>
      <w:r>
        <w:rPr>
          <w:color w:val="231F20"/>
        </w:rPr>
        <w:t>РАБОТ С ИСПОЛЬЗОВАНИЕМ ТЕХНОЛОГИЙ</w:t>
      </w:r>
      <w:r>
        <w:rPr>
          <w:color w:val="231F20"/>
          <w:spacing w:val="1"/>
        </w:rPr>
        <w:t> </w:t>
      </w:r>
      <w:r>
        <w:rPr>
          <w:color w:val="231F20"/>
        </w:rPr>
        <w:t>ИНФОРМАЦИОННОГО</w:t>
      </w:r>
      <w:r>
        <w:rPr>
          <w:color w:val="231F20"/>
          <w:spacing w:val="-2"/>
        </w:rPr>
        <w:t> </w:t>
      </w:r>
      <w:r>
        <w:rPr>
          <w:color w:val="231F20"/>
        </w:rPr>
        <w:t>МОДЕЛИРОВАНИЯ</w:t>
      </w:r>
    </w:p>
    <w:p>
      <w:pPr>
        <w:pStyle w:val="BodyText"/>
        <w:spacing w:before="10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 w:before="1"/>
        <w:ind w:left="985" w:right="982" w:hanging="1"/>
      </w:pPr>
      <w:r>
        <w:rPr>
          <w:color w:val="231F20"/>
          <w:spacing w:val="-1"/>
        </w:rPr>
        <w:t>COMPLEX EVALUATION OF QUALITY OF CONSTRUCTION</w:t>
      </w:r>
      <w:r>
        <w:rPr>
          <w:color w:val="231F20"/>
        </w:rPr>
        <w:t> WORKS</w:t>
      </w:r>
      <w:r>
        <w:rPr>
          <w:color w:val="231F20"/>
          <w:spacing w:val="-10"/>
        </w:rPr>
        <w:t> </w:t>
      </w:r>
      <w:r>
        <w:rPr>
          <w:color w:val="231F20"/>
        </w:rPr>
        <w:t>USING</w:t>
      </w:r>
      <w:r>
        <w:rPr>
          <w:color w:val="231F20"/>
          <w:spacing w:val="-11"/>
        </w:rPr>
        <w:t> </w:t>
      </w:r>
      <w:r>
        <w:rPr>
          <w:color w:val="231F20"/>
        </w:rPr>
        <w:t>INFORMATION</w:t>
      </w:r>
      <w:r>
        <w:rPr>
          <w:color w:val="231F20"/>
          <w:spacing w:val="-10"/>
        </w:rPr>
        <w:t> </w:t>
      </w:r>
      <w:r>
        <w:rPr>
          <w:color w:val="231F20"/>
        </w:rPr>
        <w:t>MODELING</w:t>
      </w:r>
      <w:r>
        <w:rPr>
          <w:color w:val="231F20"/>
          <w:spacing w:val="-15"/>
        </w:rPr>
        <w:t> </w:t>
      </w:r>
      <w:r>
        <w:rPr>
          <w:color w:val="231F20"/>
        </w:rPr>
        <w:t>TECHNOLOGIES</w:t>
      </w:r>
    </w:p>
    <w:p>
      <w:pPr>
        <w:spacing w:line="230" w:lineRule="auto" w:before="258"/>
        <w:ind w:left="155" w:right="150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статье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рассматриваются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вопросы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контроля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качества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общестроительных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работ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использо-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2"/>
          <w:sz w:val="23"/>
        </w:rPr>
        <w:t>ванием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автоматизированных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технологий.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На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этапе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строительство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важно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обеспечить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соблюдение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проектных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характеристик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объектов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капитального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строительства.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Данный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этап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жизненного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цик-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ла характеризует адекватность принятых организационных и управленческих решений и опре-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деляет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итоговые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фактические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показатели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качества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объекта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строительства.</w:t>
      </w:r>
    </w:p>
    <w:p>
      <w:pPr>
        <w:spacing w:line="230" w:lineRule="auto" w:before="0"/>
        <w:ind w:left="155" w:right="150" w:firstLine="396"/>
        <w:jc w:val="both"/>
        <w:rPr>
          <w:sz w:val="23"/>
        </w:rPr>
      </w:pPr>
      <w:r>
        <w:rPr>
          <w:color w:val="231F20"/>
          <w:sz w:val="23"/>
        </w:rPr>
        <w:t>Рассмотрен процесс контроля качества с использованием </w:t>
      </w:r>
      <w:r>
        <w:rPr>
          <w:i/>
          <w:color w:val="231F20"/>
          <w:sz w:val="23"/>
        </w:rPr>
        <w:t>BIM</w:t>
      </w:r>
      <w:r>
        <w:rPr>
          <w:color w:val="231F20"/>
          <w:sz w:val="23"/>
        </w:rPr>
        <w:t>. Разработан классификатор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основных видов работ, а также математическая модель, позволяющая дать комплексную оцен-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ку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качества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общестроительных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работ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учетом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весовых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коэффициентов,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отвечающих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за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степень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влияния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контролируемых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параметров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отдельных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подвидов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работ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итоговую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оценку.</w:t>
      </w: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слова</w:t>
      </w:r>
      <w:r>
        <w:rPr>
          <w:color w:val="231F20"/>
          <w:sz w:val="23"/>
        </w:rPr>
        <w:t>: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контроль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качества,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общестроительные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работы,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математическое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моделиро-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вание,</w:t>
      </w:r>
      <w:r>
        <w:rPr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BIM</w:t>
      </w:r>
      <w:r>
        <w:rPr>
          <w:color w:val="231F20"/>
          <w:sz w:val="23"/>
        </w:rPr>
        <w:t>, классификатор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строительный работ.</w:t>
      </w:r>
    </w:p>
    <w:p>
      <w:pPr>
        <w:pStyle w:val="BodyText"/>
        <w:spacing w:before="3"/>
        <w:ind w:left="0" w:firstLine="0"/>
        <w:jc w:val="left"/>
      </w:pPr>
    </w:p>
    <w:p>
      <w:pPr>
        <w:spacing w:line="230" w:lineRule="auto" w:before="0"/>
        <w:ind w:left="155" w:right="146" w:firstLine="396"/>
        <w:jc w:val="right"/>
        <w:rPr>
          <w:sz w:val="23"/>
        </w:rPr>
      </w:pPr>
      <w:r>
        <w:rPr>
          <w:color w:val="231F20"/>
          <w:sz w:val="23"/>
        </w:rPr>
        <w:t>The</w:t>
      </w:r>
      <w:r>
        <w:rPr>
          <w:color w:val="231F20"/>
          <w:spacing w:val="28"/>
          <w:sz w:val="23"/>
        </w:rPr>
        <w:t> </w:t>
      </w:r>
      <w:r>
        <w:rPr>
          <w:color w:val="231F20"/>
          <w:sz w:val="23"/>
        </w:rPr>
        <w:t>article</w:t>
      </w:r>
      <w:r>
        <w:rPr>
          <w:color w:val="231F20"/>
          <w:spacing w:val="29"/>
          <w:sz w:val="23"/>
        </w:rPr>
        <w:t> </w:t>
      </w:r>
      <w:r>
        <w:rPr>
          <w:color w:val="231F20"/>
          <w:sz w:val="23"/>
        </w:rPr>
        <w:t>deals</w:t>
      </w:r>
      <w:r>
        <w:rPr>
          <w:color w:val="231F20"/>
          <w:spacing w:val="28"/>
          <w:sz w:val="23"/>
        </w:rPr>
        <w:t> </w:t>
      </w:r>
      <w:r>
        <w:rPr>
          <w:color w:val="231F20"/>
          <w:sz w:val="23"/>
        </w:rPr>
        <w:t>with</w:t>
      </w:r>
      <w:r>
        <w:rPr>
          <w:color w:val="231F20"/>
          <w:spacing w:val="29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28"/>
          <w:sz w:val="23"/>
        </w:rPr>
        <w:t> </w:t>
      </w:r>
      <w:r>
        <w:rPr>
          <w:color w:val="231F20"/>
          <w:sz w:val="23"/>
        </w:rPr>
        <w:t>quality</w:t>
      </w:r>
      <w:r>
        <w:rPr>
          <w:color w:val="231F20"/>
          <w:spacing w:val="29"/>
          <w:sz w:val="23"/>
        </w:rPr>
        <w:t> </w:t>
      </w:r>
      <w:r>
        <w:rPr>
          <w:color w:val="231F20"/>
          <w:sz w:val="23"/>
        </w:rPr>
        <w:t>control</w:t>
      </w:r>
      <w:r>
        <w:rPr>
          <w:color w:val="231F20"/>
          <w:spacing w:val="28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29"/>
          <w:sz w:val="23"/>
        </w:rPr>
        <w:t> </w:t>
      </w:r>
      <w:r>
        <w:rPr>
          <w:color w:val="231F20"/>
          <w:sz w:val="23"/>
        </w:rPr>
        <w:t>civil</w:t>
      </w:r>
      <w:r>
        <w:rPr>
          <w:color w:val="231F20"/>
          <w:spacing w:val="29"/>
          <w:sz w:val="23"/>
        </w:rPr>
        <w:t> </w:t>
      </w:r>
      <w:r>
        <w:rPr>
          <w:color w:val="231F20"/>
          <w:sz w:val="23"/>
        </w:rPr>
        <w:t>works</w:t>
      </w:r>
      <w:r>
        <w:rPr>
          <w:color w:val="231F20"/>
          <w:spacing w:val="28"/>
          <w:sz w:val="23"/>
        </w:rPr>
        <w:t> </w:t>
      </w:r>
      <w:r>
        <w:rPr>
          <w:color w:val="231F20"/>
          <w:sz w:val="23"/>
        </w:rPr>
        <w:t>using</w:t>
      </w:r>
      <w:r>
        <w:rPr>
          <w:color w:val="231F20"/>
          <w:spacing w:val="29"/>
          <w:sz w:val="23"/>
        </w:rPr>
        <w:t> </w:t>
      </w:r>
      <w:r>
        <w:rPr>
          <w:color w:val="231F20"/>
          <w:sz w:val="23"/>
        </w:rPr>
        <w:t>automated</w:t>
      </w:r>
      <w:r>
        <w:rPr>
          <w:color w:val="231F20"/>
          <w:spacing w:val="28"/>
          <w:sz w:val="23"/>
        </w:rPr>
        <w:t> </w:t>
      </w:r>
      <w:r>
        <w:rPr>
          <w:color w:val="231F20"/>
          <w:sz w:val="23"/>
        </w:rPr>
        <w:t>technologies.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At</w:t>
      </w:r>
      <w:r>
        <w:rPr>
          <w:color w:val="231F20"/>
          <w:spacing w:val="29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34"/>
          <w:sz w:val="23"/>
        </w:rPr>
        <w:t> </w:t>
      </w:r>
      <w:r>
        <w:rPr>
          <w:color w:val="231F20"/>
          <w:sz w:val="23"/>
        </w:rPr>
        <w:t>stage,</w:t>
      </w:r>
      <w:r>
        <w:rPr>
          <w:color w:val="231F20"/>
          <w:spacing w:val="34"/>
          <w:sz w:val="23"/>
        </w:rPr>
        <w:t> </w:t>
      </w:r>
      <w:r>
        <w:rPr>
          <w:color w:val="231F20"/>
          <w:sz w:val="23"/>
        </w:rPr>
        <w:t>it</w:t>
      </w:r>
      <w:r>
        <w:rPr>
          <w:color w:val="231F20"/>
          <w:spacing w:val="34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34"/>
          <w:sz w:val="23"/>
        </w:rPr>
        <w:t> </w:t>
      </w:r>
      <w:r>
        <w:rPr>
          <w:color w:val="231F20"/>
          <w:sz w:val="23"/>
        </w:rPr>
        <w:t>important</w:t>
      </w:r>
      <w:r>
        <w:rPr>
          <w:color w:val="231F20"/>
          <w:spacing w:val="34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35"/>
          <w:sz w:val="23"/>
        </w:rPr>
        <w:t> </w:t>
      </w:r>
      <w:r>
        <w:rPr>
          <w:color w:val="231F20"/>
          <w:sz w:val="23"/>
        </w:rPr>
        <w:t>ensure</w:t>
      </w:r>
      <w:r>
        <w:rPr>
          <w:color w:val="231F20"/>
          <w:spacing w:val="34"/>
          <w:sz w:val="23"/>
        </w:rPr>
        <w:t> </w:t>
      </w:r>
      <w:r>
        <w:rPr>
          <w:color w:val="231F20"/>
          <w:sz w:val="23"/>
        </w:rPr>
        <w:t>compliance</w:t>
      </w:r>
      <w:r>
        <w:rPr>
          <w:color w:val="231F20"/>
          <w:spacing w:val="34"/>
          <w:sz w:val="23"/>
        </w:rPr>
        <w:t> </w:t>
      </w:r>
      <w:r>
        <w:rPr>
          <w:color w:val="231F20"/>
          <w:sz w:val="23"/>
        </w:rPr>
        <w:t>with</w:t>
      </w:r>
      <w:r>
        <w:rPr>
          <w:color w:val="231F20"/>
          <w:spacing w:val="3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34"/>
          <w:sz w:val="23"/>
        </w:rPr>
        <w:t> </w:t>
      </w:r>
      <w:r>
        <w:rPr>
          <w:color w:val="231F20"/>
          <w:sz w:val="23"/>
        </w:rPr>
        <w:t>design</w:t>
      </w:r>
      <w:r>
        <w:rPr>
          <w:color w:val="231F20"/>
          <w:spacing w:val="34"/>
          <w:sz w:val="23"/>
        </w:rPr>
        <w:t> </w:t>
      </w:r>
      <w:r>
        <w:rPr>
          <w:color w:val="231F20"/>
          <w:sz w:val="23"/>
        </w:rPr>
        <w:t>characteristics</w:t>
      </w:r>
      <w:r>
        <w:rPr>
          <w:color w:val="231F20"/>
          <w:spacing w:val="35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34"/>
          <w:sz w:val="23"/>
        </w:rPr>
        <w:t> </w:t>
      </w:r>
      <w:r>
        <w:rPr>
          <w:color w:val="231F20"/>
          <w:sz w:val="23"/>
        </w:rPr>
        <w:t>capital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construction</w:t>
      </w:r>
      <w:r>
        <w:rPr>
          <w:color w:val="231F20"/>
          <w:spacing w:val="4"/>
          <w:w w:val="95"/>
          <w:sz w:val="23"/>
        </w:rPr>
        <w:t> </w:t>
      </w:r>
      <w:r>
        <w:rPr>
          <w:color w:val="231F20"/>
          <w:w w:val="95"/>
          <w:sz w:val="23"/>
        </w:rPr>
        <w:t>projects. This</w:t>
      </w:r>
      <w:r>
        <w:rPr>
          <w:color w:val="231F20"/>
          <w:spacing w:val="4"/>
          <w:w w:val="95"/>
          <w:sz w:val="23"/>
        </w:rPr>
        <w:t> </w:t>
      </w:r>
      <w:r>
        <w:rPr>
          <w:color w:val="231F20"/>
          <w:w w:val="95"/>
          <w:sz w:val="23"/>
        </w:rPr>
        <w:t>stage</w:t>
      </w:r>
      <w:r>
        <w:rPr>
          <w:color w:val="231F20"/>
          <w:spacing w:val="4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4"/>
          <w:w w:val="95"/>
          <w:sz w:val="23"/>
        </w:rPr>
        <w:t> </w:t>
      </w:r>
      <w:r>
        <w:rPr>
          <w:color w:val="231F20"/>
          <w:w w:val="95"/>
          <w:sz w:val="23"/>
        </w:rPr>
        <w:t>life</w:t>
      </w:r>
      <w:r>
        <w:rPr>
          <w:color w:val="231F20"/>
          <w:spacing w:val="5"/>
          <w:w w:val="95"/>
          <w:sz w:val="23"/>
        </w:rPr>
        <w:t> </w:t>
      </w:r>
      <w:r>
        <w:rPr>
          <w:color w:val="231F20"/>
          <w:w w:val="95"/>
          <w:sz w:val="23"/>
        </w:rPr>
        <w:t>cycle</w:t>
      </w:r>
      <w:r>
        <w:rPr>
          <w:color w:val="231F20"/>
          <w:spacing w:val="4"/>
          <w:w w:val="95"/>
          <w:sz w:val="23"/>
        </w:rPr>
        <w:t> </w:t>
      </w:r>
      <w:r>
        <w:rPr>
          <w:color w:val="231F20"/>
          <w:w w:val="95"/>
          <w:sz w:val="23"/>
        </w:rPr>
        <w:t>characterizes</w:t>
      </w:r>
      <w:r>
        <w:rPr>
          <w:color w:val="231F20"/>
          <w:spacing w:val="5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4"/>
          <w:w w:val="95"/>
          <w:sz w:val="23"/>
        </w:rPr>
        <w:t> </w:t>
      </w:r>
      <w:r>
        <w:rPr>
          <w:color w:val="231F20"/>
          <w:w w:val="95"/>
          <w:sz w:val="23"/>
        </w:rPr>
        <w:t>adequacy</w:t>
      </w:r>
      <w:r>
        <w:rPr>
          <w:color w:val="231F20"/>
          <w:spacing w:val="4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5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4"/>
          <w:w w:val="95"/>
          <w:sz w:val="23"/>
        </w:rPr>
        <w:t> </w:t>
      </w:r>
      <w:r>
        <w:rPr>
          <w:color w:val="231F20"/>
          <w:w w:val="95"/>
          <w:sz w:val="23"/>
        </w:rPr>
        <w:t>adopted</w:t>
      </w:r>
      <w:r>
        <w:rPr>
          <w:color w:val="231F20"/>
          <w:spacing w:val="5"/>
          <w:w w:val="95"/>
          <w:sz w:val="23"/>
        </w:rPr>
        <w:t> </w:t>
      </w:r>
      <w:r>
        <w:rPr>
          <w:color w:val="231F20"/>
          <w:w w:val="95"/>
          <w:sz w:val="23"/>
        </w:rPr>
        <w:t>organizational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managerial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decisions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determines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final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actual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quality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indicators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project.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7"/>
          <w:sz w:val="23"/>
        </w:rPr>
        <w:t> </w:t>
      </w:r>
      <w:r>
        <w:rPr>
          <w:color w:val="231F20"/>
          <w:sz w:val="23"/>
        </w:rPr>
        <w:t>quality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control</w:t>
      </w:r>
      <w:r>
        <w:rPr>
          <w:color w:val="231F20"/>
          <w:spacing w:val="17"/>
          <w:sz w:val="23"/>
        </w:rPr>
        <w:t> </w:t>
      </w:r>
      <w:r>
        <w:rPr>
          <w:color w:val="231F20"/>
          <w:sz w:val="23"/>
        </w:rPr>
        <w:t>process</w:t>
      </w:r>
      <w:r>
        <w:rPr>
          <w:color w:val="231F20"/>
          <w:spacing w:val="18"/>
          <w:sz w:val="23"/>
        </w:rPr>
        <w:t> </w:t>
      </w:r>
      <w:r>
        <w:rPr>
          <w:color w:val="231F20"/>
          <w:sz w:val="23"/>
        </w:rPr>
        <w:t>using</w:t>
      </w:r>
      <w:r>
        <w:rPr>
          <w:color w:val="231F20"/>
          <w:spacing w:val="18"/>
          <w:sz w:val="23"/>
        </w:rPr>
        <w:t> </w:t>
      </w:r>
      <w:r>
        <w:rPr>
          <w:i/>
          <w:color w:val="231F20"/>
          <w:sz w:val="23"/>
        </w:rPr>
        <w:t>BIM</w:t>
      </w:r>
      <w:r>
        <w:rPr>
          <w:i/>
          <w:color w:val="231F20"/>
          <w:spacing w:val="17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18"/>
          <w:sz w:val="23"/>
        </w:rPr>
        <w:t> </w:t>
      </w:r>
      <w:r>
        <w:rPr>
          <w:color w:val="231F20"/>
          <w:sz w:val="23"/>
        </w:rPr>
        <w:t>considered.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classifier</w:t>
      </w:r>
      <w:r>
        <w:rPr>
          <w:color w:val="231F20"/>
          <w:spacing w:val="18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18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7"/>
          <w:sz w:val="23"/>
        </w:rPr>
        <w:t> </w:t>
      </w:r>
      <w:r>
        <w:rPr>
          <w:color w:val="231F20"/>
          <w:sz w:val="23"/>
        </w:rPr>
        <w:t>main</w:t>
      </w:r>
      <w:r>
        <w:rPr>
          <w:color w:val="231F20"/>
          <w:spacing w:val="18"/>
          <w:sz w:val="23"/>
        </w:rPr>
        <w:t> </w:t>
      </w:r>
      <w:r>
        <w:rPr>
          <w:color w:val="231F20"/>
          <w:sz w:val="23"/>
        </w:rPr>
        <w:t>types</w:t>
      </w:r>
      <w:r>
        <w:rPr>
          <w:color w:val="231F20"/>
          <w:spacing w:val="17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work</w:t>
      </w:r>
      <w:r>
        <w:rPr>
          <w:color w:val="231F20"/>
          <w:spacing w:val="18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developed,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well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mathematical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model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that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allows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you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give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comprehensive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assessment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quality</w:t>
      </w:r>
      <w:r>
        <w:rPr>
          <w:color w:val="231F20"/>
          <w:spacing w:val="1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civil</w:t>
      </w:r>
      <w:r>
        <w:rPr>
          <w:color w:val="231F20"/>
          <w:spacing w:val="13"/>
          <w:sz w:val="23"/>
        </w:rPr>
        <w:t> </w:t>
      </w:r>
      <w:r>
        <w:rPr>
          <w:color w:val="231F20"/>
          <w:sz w:val="23"/>
        </w:rPr>
        <w:t>works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taking</w:t>
      </w:r>
      <w:r>
        <w:rPr>
          <w:color w:val="231F20"/>
          <w:spacing w:val="13"/>
          <w:sz w:val="23"/>
        </w:rPr>
        <w:t> </w:t>
      </w:r>
      <w:r>
        <w:rPr>
          <w:color w:val="231F20"/>
          <w:sz w:val="23"/>
        </w:rPr>
        <w:t>into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account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3"/>
          <w:sz w:val="23"/>
        </w:rPr>
        <w:t> </w:t>
      </w:r>
      <w:r>
        <w:rPr>
          <w:color w:val="231F20"/>
          <w:sz w:val="23"/>
        </w:rPr>
        <w:t>weight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coefficients</w:t>
      </w:r>
      <w:r>
        <w:rPr>
          <w:color w:val="231F20"/>
          <w:spacing w:val="13"/>
          <w:sz w:val="23"/>
        </w:rPr>
        <w:t> </w:t>
      </w:r>
      <w:r>
        <w:rPr>
          <w:color w:val="231F20"/>
          <w:sz w:val="23"/>
        </w:rPr>
        <w:t>that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are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responsible</w:t>
      </w:r>
      <w:r>
        <w:rPr>
          <w:color w:val="231F20"/>
          <w:spacing w:val="13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3"/>
          <w:sz w:val="23"/>
        </w:rPr>
        <w:t> </w:t>
      </w:r>
      <w:r>
        <w:rPr>
          <w:color w:val="231F20"/>
          <w:sz w:val="23"/>
        </w:rPr>
        <w:t>degree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influence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controlled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parameters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individual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subspecies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work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on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final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assessment.</w:t>
      </w: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 quality control, general construction work, mathematical modeling, </w:t>
      </w:r>
      <w:r>
        <w:rPr>
          <w:i/>
          <w:color w:val="231F20"/>
          <w:sz w:val="23"/>
        </w:rPr>
        <w:t>BIM</w:t>
      </w:r>
      <w:r>
        <w:rPr>
          <w:color w:val="231F20"/>
          <w:sz w:val="23"/>
        </w:rPr>
        <w:t>, classifier of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work.</w:t>
      </w:r>
    </w:p>
    <w:p>
      <w:pPr>
        <w:pStyle w:val="BodyText"/>
        <w:spacing w:before="3"/>
        <w:ind w:left="0" w:firstLine="0"/>
        <w:jc w:val="left"/>
        <w:rPr>
          <w:sz w:val="28"/>
        </w:rPr>
      </w:pPr>
    </w:p>
    <w:p>
      <w:pPr>
        <w:pStyle w:val="BodyText"/>
        <w:spacing w:line="249" w:lineRule="auto"/>
        <w:ind w:right="151"/>
      </w:pPr>
      <w:r>
        <w:rPr>
          <w:color w:val="231F20"/>
        </w:rPr>
        <w:t>Основной</w:t>
      </w:r>
      <w:r>
        <w:rPr>
          <w:color w:val="231F20"/>
          <w:spacing w:val="-8"/>
        </w:rPr>
        <w:t> </w:t>
      </w:r>
      <w:r>
        <w:rPr>
          <w:color w:val="231F20"/>
        </w:rPr>
        <w:t>фактор,</w:t>
      </w:r>
      <w:r>
        <w:rPr>
          <w:color w:val="231F20"/>
          <w:spacing w:val="-7"/>
        </w:rPr>
        <w:t> </w:t>
      </w:r>
      <w:r>
        <w:rPr>
          <w:color w:val="231F20"/>
        </w:rPr>
        <w:t>влияющий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стоимость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-7"/>
        </w:rPr>
        <w:t> </w:t>
      </w:r>
      <w:r>
        <w:rPr>
          <w:color w:val="231F20"/>
        </w:rPr>
        <w:t>экономичность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дол-</w:t>
      </w:r>
      <w:r>
        <w:rPr>
          <w:color w:val="231F20"/>
          <w:spacing w:val="-62"/>
        </w:rPr>
        <w:t> </w:t>
      </w:r>
      <w:r>
        <w:rPr>
          <w:color w:val="231F20"/>
        </w:rPr>
        <w:t>говечность построенных зданий и сооружений – качество строительной продукции.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обеспечения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необходимого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уровня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качества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необходимо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проводить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контроль,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не-</w:t>
      </w:r>
      <w:r>
        <w:rPr>
          <w:color w:val="231F20"/>
          <w:spacing w:val="-62"/>
        </w:rPr>
        <w:t> </w:t>
      </w:r>
      <w:r>
        <w:rPr>
          <w:color w:val="231F20"/>
        </w:rPr>
        <w:t>своевременность и неполнота проведения которого приводит к удорожанию строи-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тельства,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увеличению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эксплуатационных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расходов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поддержания</w:t>
      </w:r>
      <w:r>
        <w:rPr>
          <w:color w:val="231F20"/>
          <w:spacing w:val="-15"/>
        </w:rPr>
        <w:t> </w:t>
      </w:r>
      <w:r>
        <w:rPr>
          <w:color w:val="231F20"/>
        </w:rPr>
        <w:t>требуемого</w:t>
      </w:r>
      <w:r>
        <w:rPr>
          <w:color w:val="231F20"/>
          <w:spacing w:val="-15"/>
        </w:rPr>
        <w:t> </w:t>
      </w:r>
      <w:r>
        <w:rPr>
          <w:color w:val="231F20"/>
        </w:rPr>
        <w:t>тех-</w:t>
      </w:r>
      <w:r>
        <w:rPr>
          <w:color w:val="231F20"/>
          <w:spacing w:val="-63"/>
        </w:rPr>
        <w:t> </w:t>
      </w:r>
      <w:r>
        <w:rPr>
          <w:color w:val="231F20"/>
        </w:rPr>
        <w:t>нического состояния построенного объекта и при самом плохом варианте развития</w:t>
      </w:r>
      <w:r>
        <w:rPr>
          <w:color w:val="231F20"/>
          <w:spacing w:val="1"/>
        </w:rPr>
        <w:t> </w:t>
      </w:r>
      <w:r>
        <w:rPr>
          <w:color w:val="231F20"/>
        </w:rPr>
        <w:t>событий</w:t>
      </w:r>
      <w:r>
        <w:rPr>
          <w:color w:val="231F20"/>
          <w:spacing w:val="-1"/>
        </w:rPr>
        <w:t> </w:t>
      </w:r>
      <w:r>
        <w:rPr>
          <w:color w:val="231F20"/>
        </w:rPr>
        <w:t>– к авариям.</w:t>
      </w:r>
    </w:p>
    <w:p>
      <w:pPr>
        <w:pStyle w:val="BodyText"/>
        <w:spacing w:line="249" w:lineRule="auto" w:before="8"/>
        <w:ind w:right="148"/>
      </w:pPr>
      <w:r>
        <w:rPr>
          <w:color w:val="231F20"/>
        </w:rPr>
        <w:t>Контролем качества строительной продукции считается проверка соответствия</w:t>
      </w:r>
      <w:r>
        <w:rPr>
          <w:color w:val="231F20"/>
          <w:spacing w:val="1"/>
        </w:rPr>
        <w:t> </w:t>
      </w:r>
      <w:r>
        <w:rPr>
          <w:color w:val="231F20"/>
        </w:rPr>
        <w:t>показателей</w:t>
      </w:r>
      <w:r>
        <w:rPr>
          <w:color w:val="231F20"/>
          <w:spacing w:val="3"/>
        </w:rPr>
        <w:t> </w:t>
      </w:r>
      <w:r>
        <w:rPr>
          <w:color w:val="231F20"/>
        </w:rPr>
        <w:t>качества</w:t>
      </w:r>
      <w:r>
        <w:rPr>
          <w:color w:val="231F20"/>
          <w:spacing w:val="3"/>
        </w:rPr>
        <w:t> </w:t>
      </w:r>
      <w:r>
        <w:rPr>
          <w:color w:val="231F20"/>
        </w:rPr>
        <w:t>продукции</w:t>
      </w:r>
      <w:r>
        <w:rPr>
          <w:color w:val="231F20"/>
          <w:spacing w:val="5"/>
        </w:rPr>
        <w:t> </w:t>
      </w:r>
      <w:r>
        <w:rPr>
          <w:color w:val="231F20"/>
        </w:rPr>
        <w:t>установленным</w:t>
      </w:r>
      <w:r>
        <w:rPr>
          <w:color w:val="231F20"/>
          <w:spacing w:val="3"/>
        </w:rPr>
        <w:t> </w:t>
      </w:r>
      <w:r>
        <w:rPr>
          <w:color w:val="231F20"/>
        </w:rPr>
        <w:t>требованиям,</w:t>
      </w:r>
      <w:r>
        <w:rPr>
          <w:color w:val="231F20"/>
          <w:spacing w:val="5"/>
        </w:rPr>
        <w:t> </w:t>
      </w:r>
      <w:r>
        <w:rPr>
          <w:color w:val="231F20"/>
        </w:rPr>
        <w:t>которые</w:t>
      </w:r>
      <w:r>
        <w:rPr>
          <w:color w:val="231F20"/>
          <w:spacing w:val="3"/>
        </w:rPr>
        <w:t> </w:t>
      </w:r>
      <w:r>
        <w:rPr>
          <w:color w:val="231F20"/>
        </w:rPr>
        <w:t>зафиксиро-</w:t>
      </w:r>
    </w:p>
    <w:p>
      <w:pPr>
        <w:spacing w:after="0" w:line="249" w:lineRule="auto"/>
        <w:sectPr>
          <w:pgSz w:w="11910" w:h="16840"/>
          <w:pgMar w:header="0" w:footer="1376" w:top="1260" w:bottom="1560" w:left="1120" w:right="1120"/>
        </w:sectPr>
      </w:pPr>
    </w:p>
    <w:p>
      <w:pPr>
        <w:pStyle w:val="BodyText"/>
        <w:spacing w:line="254" w:lineRule="auto" w:before="72"/>
        <w:ind w:right="153" w:firstLine="0"/>
      </w:pPr>
      <w:r>
        <w:rPr>
          <w:color w:val="231F20"/>
        </w:rPr>
        <w:t>ваны в проекте, стандартах и технических условиях, договорах о поставке, паспор-</w:t>
      </w:r>
      <w:r>
        <w:rPr>
          <w:color w:val="231F20"/>
          <w:spacing w:val="1"/>
        </w:rPr>
        <w:t> </w:t>
      </w:r>
      <w:r>
        <w:rPr>
          <w:color w:val="231F20"/>
        </w:rPr>
        <w:t>тах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изделия и</w:t>
      </w:r>
      <w:r>
        <w:rPr>
          <w:color w:val="231F20"/>
          <w:spacing w:val="-1"/>
        </w:rPr>
        <w:t> </w:t>
      </w:r>
      <w:r>
        <w:rPr>
          <w:color w:val="231F20"/>
        </w:rPr>
        <w:t>других документах.</w:t>
      </w:r>
    </w:p>
    <w:p>
      <w:pPr>
        <w:pStyle w:val="BodyText"/>
        <w:spacing w:line="254" w:lineRule="auto"/>
        <w:ind w:right="150"/>
        <w:jc w:val="right"/>
      </w:pPr>
      <w:r>
        <w:rPr>
          <w:color w:val="231F20"/>
          <w:w w:val="95"/>
        </w:rPr>
        <w:t>СП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48.13330.2011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«Организация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строительства»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установлено,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участники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строи-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тельного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процесса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должны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проводить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контроль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качества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поступающей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объект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стро-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ительства</w:t>
      </w:r>
      <w:r>
        <w:rPr>
          <w:color w:val="231F20"/>
          <w:spacing w:val="-11"/>
        </w:rPr>
        <w:t> </w:t>
      </w:r>
      <w:r>
        <w:rPr>
          <w:color w:val="231F20"/>
        </w:rPr>
        <w:t>продукции,</w:t>
      </w:r>
      <w:r>
        <w:rPr>
          <w:color w:val="231F20"/>
          <w:spacing w:val="-11"/>
        </w:rPr>
        <w:t> </w:t>
      </w:r>
      <w:r>
        <w:rPr>
          <w:color w:val="231F20"/>
        </w:rPr>
        <w:t>соответствия</w:t>
      </w:r>
      <w:r>
        <w:rPr>
          <w:color w:val="231F20"/>
          <w:spacing w:val="-11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10"/>
        </w:rPr>
        <w:t> </w:t>
      </w:r>
      <w:r>
        <w:rPr>
          <w:color w:val="231F20"/>
        </w:rPr>
        <w:t>строительно-монтажных</w:t>
      </w:r>
      <w:r>
        <w:rPr>
          <w:color w:val="231F20"/>
          <w:spacing w:val="-11"/>
        </w:rPr>
        <w:t> </w:t>
      </w:r>
      <w:r>
        <w:rPr>
          <w:color w:val="231F20"/>
        </w:rPr>
        <w:t>работ</w:t>
      </w:r>
      <w:r>
        <w:rPr>
          <w:color w:val="231F20"/>
          <w:spacing w:val="-11"/>
        </w:rPr>
        <w:t> </w:t>
      </w:r>
      <w:r>
        <w:rPr>
          <w:color w:val="231F20"/>
        </w:rPr>
        <w:t>заяв-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ленным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технологиям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стандартам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всего,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чего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зависит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качество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готового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объекта.</w:t>
      </w:r>
      <w:r>
        <w:rPr>
          <w:color w:val="231F20"/>
          <w:spacing w:val="-62"/>
        </w:rPr>
        <w:t> </w:t>
      </w:r>
      <w:r>
        <w:rPr>
          <w:color w:val="231F20"/>
        </w:rPr>
        <w:t>Процесс организации контроля качества на строительном объекте, его структура,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способы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осуществления,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обеспечивающие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оптимальное</w:t>
      </w:r>
      <w:r>
        <w:rPr>
          <w:color w:val="231F20"/>
          <w:spacing w:val="-15"/>
        </w:rPr>
        <w:t> </w:t>
      </w:r>
      <w:r>
        <w:rPr>
          <w:color w:val="231F20"/>
        </w:rPr>
        <w:t>материальное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правовое</w:t>
      </w:r>
      <w:r>
        <w:rPr>
          <w:color w:val="231F20"/>
          <w:spacing w:val="-14"/>
        </w:rPr>
        <w:t> </w:t>
      </w:r>
      <w:r>
        <w:rPr>
          <w:color w:val="231F20"/>
        </w:rPr>
        <w:t>со-</w:t>
      </w:r>
      <w:r>
        <w:rPr>
          <w:color w:val="231F20"/>
          <w:spacing w:val="-62"/>
        </w:rPr>
        <w:t> </w:t>
      </w:r>
      <w:r>
        <w:rPr>
          <w:color w:val="231F20"/>
        </w:rPr>
        <w:t>провождение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4"/>
        </w:rPr>
        <w:t> </w:t>
      </w:r>
      <w:r>
        <w:rPr>
          <w:color w:val="231F20"/>
        </w:rPr>
        <w:t>работ</w:t>
      </w:r>
      <w:r>
        <w:rPr>
          <w:color w:val="231F20"/>
          <w:spacing w:val="-14"/>
        </w:rPr>
        <w:t> </w:t>
      </w:r>
      <w:r>
        <w:rPr>
          <w:color w:val="231F20"/>
        </w:rPr>
        <w:t>описаны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Рекомендациях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созданию</w:t>
      </w:r>
      <w:r>
        <w:rPr>
          <w:color w:val="231F20"/>
          <w:spacing w:val="-14"/>
        </w:rPr>
        <w:t> </w:t>
      </w:r>
      <w:r>
        <w:rPr>
          <w:color w:val="231F20"/>
        </w:rPr>
        <w:t>систем</w:t>
      </w:r>
      <w:r>
        <w:rPr>
          <w:color w:val="231F20"/>
          <w:spacing w:val="-14"/>
        </w:rPr>
        <w:t> </w:t>
      </w:r>
      <w:r>
        <w:rPr>
          <w:color w:val="231F20"/>
        </w:rPr>
        <w:t>ка-</w:t>
      </w:r>
    </w:p>
    <w:p>
      <w:pPr>
        <w:pStyle w:val="BodyText"/>
        <w:spacing w:line="293" w:lineRule="exact"/>
        <w:ind w:firstLine="0"/>
      </w:pPr>
      <w:r>
        <w:rPr>
          <w:color w:val="231F20"/>
        </w:rPr>
        <w:t>чества</w:t>
      </w:r>
      <w:r>
        <w:rPr>
          <w:color w:val="231F20"/>
          <w:spacing w:val="1"/>
        </w:rPr>
        <w:t> </w:t>
      </w:r>
      <w:r>
        <w:rPr>
          <w:color w:val="231F20"/>
        </w:rPr>
        <w:t>в строительно-монтажных</w:t>
      </w:r>
      <w:r>
        <w:rPr>
          <w:color w:val="231F20"/>
          <w:spacing w:val="2"/>
        </w:rPr>
        <w:t> </w:t>
      </w:r>
      <w:r>
        <w:rPr>
          <w:color w:val="231F20"/>
        </w:rPr>
        <w:t>организациях</w:t>
      </w:r>
      <w:r>
        <w:rPr>
          <w:color w:val="231F20"/>
          <w:spacing w:val="2"/>
        </w:rPr>
        <w:t> </w:t>
      </w:r>
      <w:r>
        <w:rPr>
          <w:color w:val="231F20"/>
        </w:rPr>
        <w:t>[1].</w:t>
      </w:r>
    </w:p>
    <w:p>
      <w:pPr>
        <w:pStyle w:val="BodyText"/>
        <w:spacing w:line="254" w:lineRule="auto" w:before="15"/>
        <w:ind w:right="150"/>
      </w:pP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качество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построенного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объекта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влияет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качество</w:t>
      </w:r>
      <w:r>
        <w:rPr>
          <w:color w:val="231F20"/>
          <w:spacing w:val="-14"/>
        </w:rPr>
        <w:t> </w:t>
      </w:r>
      <w:r>
        <w:rPr>
          <w:color w:val="231F20"/>
        </w:rPr>
        <w:t>каждой</w:t>
      </w:r>
      <w:r>
        <w:rPr>
          <w:color w:val="231F20"/>
          <w:spacing w:val="-15"/>
        </w:rPr>
        <w:t> </w:t>
      </w:r>
      <w:r>
        <w:rPr>
          <w:color w:val="231F20"/>
        </w:rPr>
        <w:t>выпол-</w:t>
      </w:r>
      <w:r>
        <w:rPr>
          <w:color w:val="231F20"/>
          <w:spacing w:val="-63"/>
        </w:rPr>
        <w:t> </w:t>
      </w:r>
      <w:r>
        <w:rPr>
          <w:color w:val="231F20"/>
        </w:rPr>
        <w:t>няемой на этапе строительства работы. Из-за большого разнообразия строительных</w:t>
      </w:r>
      <w:r>
        <w:rPr>
          <w:color w:val="231F20"/>
          <w:spacing w:val="-62"/>
        </w:rPr>
        <w:t> </w:t>
      </w:r>
      <w:r>
        <w:rPr>
          <w:color w:val="231F20"/>
        </w:rPr>
        <w:t>и монтажных работ контроль за каждым из этапов проводится со своими особенно-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стями,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подробно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изложено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пособии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«Технология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организация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строительства»</w:t>
      </w:r>
      <w:r>
        <w:rPr>
          <w:color w:val="231F20"/>
          <w:spacing w:val="-62"/>
        </w:rPr>
        <w:t> </w:t>
      </w:r>
      <w:r>
        <w:rPr>
          <w:color w:val="231F20"/>
        </w:rPr>
        <w:t>Соколова</w:t>
      </w:r>
      <w:r>
        <w:rPr>
          <w:color w:val="231F20"/>
          <w:spacing w:val="-1"/>
        </w:rPr>
        <w:t> </w:t>
      </w:r>
      <w:r>
        <w:rPr>
          <w:color w:val="231F20"/>
        </w:rPr>
        <w:t>Г. К</w:t>
      </w:r>
      <w:r>
        <w:rPr>
          <w:color w:val="231F20"/>
          <w:spacing w:val="-1"/>
        </w:rPr>
        <w:t> </w:t>
      </w:r>
      <w:r>
        <w:rPr>
          <w:color w:val="231F20"/>
        </w:rPr>
        <w:t>[2].</w:t>
      </w:r>
    </w:p>
    <w:p>
      <w:pPr>
        <w:pStyle w:val="BodyText"/>
        <w:spacing w:line="254" w:lineRule="auto"/>
        <w:ind w:right="153"/>
      </w:pPr>
      <w:r>
        <w:rPr>
          <w:color w:val="231F20"/>
        </w:rPr>
        <w:t>Несмотря на то, что вопросу контроля качества посвящены работы многих уче-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[3–8],</w:t>
      </w:r>
      <w:r>
        <w:rPr>
          <w:color w:val="231F20"/>
          <w:spacing w:val="-1"/>
        </w:rPr>
        <w:t> </w:t>
      </w:r>
      <w:r>
        <w:rPr>
          <w:color w:val="231F20"/>
        </w:rPr>
        <w:t>остается</w:t>
      </w:r>
      <w:r>
        <w:rPr>
          <w:color w:val="231F20"/>
          <w:spacing w:val="-1"/>
        </w:rPr>
        <w:t> </w:t>
      </w:r>
      <w:r>
        <w:rPr>
          <w:color w:val="231F20"/>
        </w:rPr>
        <w:t>большое количество</w:t>
      </w:r>
      <w:r>
        <w:rPr>
          <w:color w:val="231F20"/>
          <w:spacing w:val="-1"/>
        </w:rPr>
        <w:t> </w:t>
      </w:r>
      <w:r>
        <w:rPr>
          <w:color w:val="231F20"/>
        </w:rPr>
        <w:t>нерешенных</w:t>
      </w:r>
      <w:r>
        <w:rPr>
          <w:color w:val="231F20"/>
          <w:spacing w:val="-2"/>
        </w:rPr>
        <w:t> </w:t>
      </w:r>
      <w:r>
        <w:rPr>
          <w:color w:val="231F20"/>
        </w:rPr>
        <w:t>проблем</w:t>
      </w:r>
      <w:r>
        <w:rPr>
          <w:color w:val="231F20"/>
          <w:spacing w:val="-1"/>
        </w:rPr>
        <w:t> </w:t>
      </w:r>
      <w:r>
        <w:rPr>
          <w:color w:val="231F20"/>
        </w:rPr>
        <w:t>[9]:</w:t>
      </w:r>
    </w:p>
    <w:p>
      <w:pPr>
        <w:pStyle w:val="ListParagraph"/>
        <w:numPr>
          <w:ilvl w:val="0"/>
          <w:numId w:val="41"/>
        </w:numPr>
        <w:tabs>
          <w:tab w:pos="921" w:val="left" w:leader="none"/>
        </w:tabs>
        <w:spacing w:line="297" w:lineRule="exact" w:before="0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Потеря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проектной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информации:</w:t>
      </w:r>
    </w:p>
    <w:p>
      <w:pPr>
        <w:pStyle w:val="ListParagraph"/>
        <w:numPr>
          <w:ilvl w:val="1"/>
          <w:numId w:val="41"/>
        </w:numPr>
        <w:tabs>
          <w:tab w:pos="1262" w:val="left" w:leader="none"/>
        </w:tabs>
        <w:spacing w:line="240" w:lineRule="auto" w:before="12" w:after="0"/>
        <w:ind w:left="1261" w:right="0" w:hanging="347"/>
        <w:jc w:val="both"/>
        <w:rPr>
          <w:sz w:val="26"/>
        </w:rPr>
      </w:pPr>
      <w:r>
        <w:rPr>
          <w:color w:val="231F20"/>
          <w:w w:val="95"/>
          <w:sz w:val="26"/>
        </w:rPr>
        <w:t>30%</w:t>
      </w:r>
      <w:r>
        <w:rPr>
          <w:color w:val="231F20"/>
          <w:spacing w:val="6"/>
          <w:w w:val="95"/>
          <w:sz w:val="26"/>
        </w:rPr>
        <w:t> </w:t>
      </w:r>
      <w:r>
        <w:rPr>
          <w:color w:val="231F20"/>
          <w:w w:val="95"/>
          <w:sz w:val="26"/>
        </w:rPr>
        <w:t>информации</w:t>
      </w:r>
      <w:r>
        <w:rPr>
          <w:color w:val="231F20"/>
          <w:spacing w:val="6"/>
          <w:w w:val="95"/>
          <w:sz w:val="26"/>
        </w:rPr>
        <w:t> </w:t>
      </w:r>
      <w:r>
        <w:rPr>
          <w:color w:val="231F20"/>
          <w:w w:val="95"/>
          <w:sz w:val="26"/>
        </w:rPr>
        <w:t>теряется</w:t>
      </w:r>
      <w:r>
        <w:rPr>
          <w:color w:val="231F20"/>
          <w:spacing w:val="6"/>
          <w:w w:val="95"/>
          <w:sz w:val="26"/>
        </w:rPr>
        <w:t> </w:t>
      </w:r>
      <w:r>
        <w:rPr>
          <w:color w:val="231F20"/>
          <w:w w:val="95"/>
          <w:sz w:val="26"/>
        </w:rPr>
        <w:t>при</w:t>
      </w:r>
      <w:r>
        <w:rPr>
          <w:color w:val="231F20"/>
          <w:spacing w:val="6"/>
          <w:w w:val="95"/>
          <w:sz w:val="26"/>
        </w:rPr>
        <w:t> </w:t>
      </w:r>
      <w:r>
        <w:rPr>
          <w:color w:val="231F20"/>
          <w:w w:val="95"/>
          <w:sz w:val="26"/>
        </w:rPr>
        <w:t>передаче</w:t>
      </w:r>
      <w:r>
        <w:rPr>
          <w:color w:val="231F20"/>
          <w:spacing w:val="6"/>
          <w:w w:val="95"/>
          <w:sz w:val="26"/>
        </w:rPr>
        <w:t> </w:t>
      </w:r>
      <w:r>
        <w:rPr>
          <w:color w:val="231F20"/>
          <w:w w:val="95"/>
          <w:sz w:val="26"/>
        </w:rPr>
        <w:t>данных</w:t>
      </w:r>
      <w:r>
        <w:rPr>
          <w:color w:val="231F20"/>
          <w:spacing w:val="6"/>
          <w:w w:val="95"/>
          <w:sz w:val="26"/>
        </w:rPr>
        <w:t> </w:t>
      </w:r>
      <w:r>
        <w:rPr>
          <w:color w:val="231F20"/>
          <w:w w:val="95"/>
          <w:sz w:val="26"/>
        </w:rPr>
        <w:t>на</w:t>
      </w:r>
      <w:r>
        <w:rPr>
          <w:color w:val="231F20"/>
          <w:spacing w:val="6"/>
          <w:w w:val="95"/>
          <w:sz w:val="26"/>
        </w:rPr>
        <w:t> </w:t>
      </w:r>
      <w:r>
        <w:rPr>
          <w:color w:val="231F20"/>
          <w:w w:val="95"/>
          <w:sz w:val="26"/>
        </w:rPr>
        <w:t>строительную</w:t>
      </w:r>
      <w:r>
        <w:rPr>
          <w:color w:val="231F20"/>
          <w:spacing w:val="6"/>
          <w:w w:val="95"/>
          <w:sz w:val="26"/>
        </w:rPr>
        <w:t> </w:t>
      </w:r>
      <w:r>
        <w:rPr>
          <w:color w:val="231F20"/>
          <w:w w:val="95"/>
          <w:sz w:val="26"/>
        </w:rPr>
        <w:t>площадку;</w:t>
      </w:r>
    </w:p>
    <w:p>
      <w:pPr>
        <w:pStyle w:val="ListParagraph"/>
        <w:numPr>
          <w:ilvl w:val="0"/>
          <w:numId w:val="41"/>
        </w:numPr>
        <w:tabs>
          <w:tab w:pos="921" w:val="left" w:leader="none"/>
        </w:tabs>
        <w:spacing w:line="240" w:lineRule="auto" w:before="17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Отсутствие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контроля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версий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документов:</w:t>
      </w:r>
    </w:p>
    <w:p>
      <w:pPr>
        <w:pStyle w:val="ListParagraph"/>
        <w:numPr>
          <w:ilvl w:val="1"/>
          <w:numId w:val="41"/>
        </w:numPr>
        <w:tabs>
          <w:tab w:pos="1262" w:val="left" w:leader="none"/>
        </w:tabs>
        <w:spacing w:line="240" w:lineRule="auto" w:before="17" w:after="0"/>
        <w:ind w:left="1261" w:right="0" w:hanging="347"/>
        <w:jc w:val="both"/>
        <w:rPr>
          <w:sz w:val="26"/>
        </w:rPr>
      </w:pPr>
      <w:r>
        <w:rPr>
          <w:color w:val="231F20"/>
          <w:sz w:val="26"/>
        </w:rPr>
        <w:t>40%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строительных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компаний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используют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бумажные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чертежи;</w:t>
      </w:r>
    </w:p>
    <w:p>
      <w:pPr>
        <w:pStyle w:val="ListParagraph"/>
        <w:numPr>
          <w:ilvl w:val="1"/>
          <w:numId w:val="41"/>
        </w:numPr>
        <w:tabs>
          <w:tab w:pos="1262" w:val="left" w:leader="none"/>
        </w:tabs>
        <w:spacing w:line="254" w:lineRule="auto" w:before="17" w:after="0"/>
        <w:ind w:left="552" w:right="150" w:firstLine="363"/>
        <w:jc w:val="both"/>
        <w:rPr>
          <w:sz w:val="26"/>
        </w:rPr>
      </w:pPr>
      <w:r>
        <w:rPr>
          <w:color w:val="231F20"/>
          <w:sz w:val="26"/>
        </w:rPr>
        <w:t>35% всех строительных проектов претерпевают существенные изменения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этапе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строительства;</w:t>
      </w:r>
    </w:p>
    <w:p>
      <w:pPr>
        <w:pStyle w:val="ListParagraph"/>
        <w:numPr>
          <w:ilvl w:val="0"/>
          <w:numId w:val="41"/>
        </w:numPr>
        <w:tabs>
          <w:tab w:pos="921" w:val="left" w:leader="none"/>
        </w:tabs>
        <w:spacing w:line="254" w:lineRule="auto" w:before="0" w:after="0"/>
        <w:ind w:left="155" w:right="152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Недостаточная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координация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строительной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площадке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медленное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решение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вопросов:</w:t>
      </w:r>
    </w:p>
    <w:p>
      <w:pPr>
        <w:pStyle w:val="ListParagraph"/>
        <w:numPr>
          <w:ilvl w:val="1"/>
          <w:numId w:val="41"/>
        </w:numPr>
        <w:tabs>
          <w:tab w:pos="1262" w:val="left" w:leader="none"/>
        </w:tabs>
        <w:spacing w:line="297" w:lineRule="exact" w:before="0" w:after="0"/>
        <w:ind w:left="1261" w:right="0" w:hanging="347"/>
        <w:jc w:val="both"/>
        <w:rPr>
          <w:sz w:val="26"/>
        </w:rPr>
      </w:pPr>
      <w:r>
        <w:rPr>
          <w:color w:val="231F20"/>
          <w:sz w:val="26"/>
        </w:rPr>
        <w:t>47%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строителей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не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используют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автоматизированные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технологии.</w:t>
      </w:r>
    </w:p>
    <w:p>
      <w:pPr>
        <w:pStyle w:val="BodyText"/>
        <w:spacing w:line="254" w:lineRule="auto" w:before="16"/>
        <w:ind w:right="151"/>
      </w:pP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связи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возникает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необходимость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внедрения</w:t>
      </w:r>
      <w:r>
        <w:rPr>
          <w:color w:val="231F20"/>
          <w:spacing w:val="-15"/>
        </w:rPr>
        <w:t> </w:t>
      </w:r>
      <w:r>
        <w:rPr>
          <w:color w:val="231F20"/>
        </w:rPr>
        <w:t>автоматизированных</w:t>
      </w:r>
      <w:r>
        <w:rPr>
          <w:color w:val="231F20"/>
          <w:spacing w:val="-14"/>
        </w:rPr>
        <w:t> </w:t>
      </w:r>
      <w:r>
        <w:rPr>
          <w:color w:val="231F20"/>
        </w:rPr>
        <w:t>техноло-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гий, имеющих связку с </w:t>
      </w:r>
      <w:r>
        <w:rPr>
          <w:i/>
          <w:color w:val="231F20"/>
          <w:w w:val="95"/>
        </w:rPr>
        <w:t>BIM </w:t>
      </w:r>
      <w:r>
        <w:rPr>
          <w:color w:val="231F20"/>
          <w:w w:val="95"/>
        </w:rPr>
        <w:t>уровня 4</w:t>
      </w:r>
      <w:r>
        <w:rPr>
          <w:i/>
          <w:color w:val="231F20"/>
          <w:w w:val="95"/>
        </w:rPr>
        <w:t>D </w:t>
      </w:r>
      <w:r>
        <w:rPr>
          <w:color w:val="231F20"/>
          <w:w w:val="95"/>
        </w:rPr>
        <w:t>и 5</w:t>
      </w:r>
      <w:r>
        <w:rPr>
          <w:i/>
          <w:color w:val="231F20"/>
          <w:w w:val="95"/>
        </w:rPr>
        <w:t>D</w:t>
      </w:r>
      <w:r>
        <w:rPr>
          <w:color w:val="231F20"/>
          <w:w w:val="95"/>
        </w:rPr>
        <w:t>, на этапе контроля качества строительных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работ, которая будет оставаться актуальной еще долгое время. Применение инфор-</w:t>
      </w:r>
      <w:r>
        <w:rPr>
          <w:color w:val="231F20"/>
          <w:spacing w:val="1"/>
        </w:rPr>
        <w:t> </w:t>
      </w:r>
      <w:r>
        <w:rPr>
          <w:color w:val="231F20"/>
        </w:rPr>
        <w:t>мационных</w:t>
      </w:r>
      <w:r>
        <w:rPr>
          <w:color w:val="231F20"/>
          <w:spacing w:val="-4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-4"/>
        </w:rPr>
        <w:t> </w:t>
      </w:r>
      <w:r>
        <w:rPr>
          <w:color w:val="231F20"/>
        </w:rPr>
        <w:t>поможет</w:t>
      </w:r>
      <w:r>
        <w:rPr>
          <w:color w:val="231F20"/>
          <w:spacing w:val="-4"/>
        </w:rPr>
        <w:t> </w:t>
      </w:r>
      <w:r>
        <w:rPr>
          <w:color w:val="231F20"/>
        </w:rPr>
        <w:t>успешно</w:t>
      </w:r>
      <w:r>
        <w:rPr>
          <w:color w:val="231F20"/>
          <w:spacing w:val="-4"/>
        </w:rPr>
        <w:t> </w:t>
      </w:r>
      <w:r>
        <w:rPr>
          <w:color w:val="231F20"/>
        </w:rPr>
        <w:t>организовать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строительство,</w:t>
      </w:r>
      <w:r>
        <w:rPr>
          <w:color w:val="231F20"/>
          <w:spacing w:val="-4"/>
        </w:rPr>
        <w:t> </w:t>
      </w:r>
      <w:r>
        <w:rPr>
          <w:color w:val="231F20"/>
        </w:rPr>
        <w:t>значительно</w:t>
      </w:r>
      <w:r>
        <w:rPr>
          <w:color w:val="231F20"/>
          <w:spacing w:val="-63"/>
        </w:rPr>
        <w:t> </w:t>
      </w:r>
      <w:r>
        <w:rPr>
          <w:color w:val="231F20"/>
        </w:rPr>
        <w:t>снизить</w:t>
      </w:r>
      <w:r>
        <w:rPr>
          <w:color w:val="231F20"/>
          <w:spacing w:val="-5"/>
        </w:rPr>
        <w:t> </w:t>
      </w:r>
      <w:r>
        <w:rPr>
          <w:color w:val="231F20"/>
        </w:rPr>
        <w:t>затраты</w:t>
      </w:r>
      <w:r>
        <w:rPr>
          <w:color w:val="231F20"/>
          <w:spacing w:val="-5"/>
        </w:rPr>
        <w:t> </w:t>
      </w:r>
      <w:r>
        <w:rPr>
          <w:color w:val="231F20"/>
        </w:rPr>
        <w:t>человеческого</w:t>
      </w:r>
      <w:r>
        <w:rPr>
          <w:color w:val="231F20"/>
          <w:spacing w:val="-5"/>
        </w:rPr>
        <w:t> </w:t>
      </w:r>
      <w:r>
        <w:rPr>
          <w:color w:val="231F20"/>
        </w:rPr>
        <w:t>труда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перенести</w:t>
      </w:r>
      <w:r>
        <w:rPr>
          <w:color w:val="231F20"/>
          <w:spacing w:val="-5"/>
        </w:rPr>
        <w:t> </w:t>
      </w:r>
      <w:r>
        <w:rPr>
          <w:color w:val="231F20"/>
        </w:rPr>
        <w:t>информацию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бумажных</w:t>
      </w:r>
      <w:r>
        <w:rPr>
          <w:color w:val="231F20"/>
          <w:spacing w:val="-5"/>
        </w:rPr>
        <w:t> </w:t>
      </w:r>
      <w:r>
        <w:rPr>
          <w:color w:val="231F20"/>
        </w:rPr>
        <w:t>носите-</w:t>
      </w:r>
      <w:r>
        <w:rPr>
          <w:color w:val="231F20"/>
          <w:spacing w:val="-62"/>
        </w:rPr>
        <w:t> </w:t>
      </w:r>
      <w:r>
        <w:rPr>
          <w:color w:val="231F20"/>
        </w:rPr>
        <w:t>лей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цифровую среду [10].</w:t>
      </w:r>
    </w:p>
    <w:p>
      <w:pPr>
        <w:pStyle w:val="BodyText"/>
        <w:spacing w:line="254" w:lineRule="auto"/>
        <w:ind w:right="153"/>
      </w:pPr>
      <w:r>
        <w:rPr>
          <w:color w:val="231F20"/>
        </w:rPr>
        <w:t>Уже разработаны инструменты, которые позволяют вывести строительный кон-</w:t>
      </w:r>
      <w:r>
        <w:rPr>
          <w:color w:val="231F20"/>
          <w:spacing w:val="-62"/>
        </w:rPr>
        <w:t> </w:t>
      </w:r>
      <w:r>
        <w:rPr>
          <w:color w:val="231F20"/>
        </w:rPr>
        <w:t>троль на новый уровень, позволив тем самым точно и оперативно оценивать ситуа-</w:t>
      </w:r>
      <w:r>
        <w:rPr>
          <w:color w:val="231F20"/>
          <w:spacing w:val="1"/>
        </w:rPr>
        <w:t> </w:t>
      </w:r>
      <w:r>
        <w:rPr>
          <w:color w:val="231F20"/>
        </w:rPr>
        <w:t>цию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стройплощадке [11–12]: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92" w:lineRule="exact" w:before="0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Autodesk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BIM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360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Field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®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7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Master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Lock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FieldID®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(CAN)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SnagR®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(UK)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0" w:lineRule="auto" w:before="13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СтройКонтроль®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(RUS)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LEMENT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PRO®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(RUS)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НЕОСИНТЕЗ®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(RUS)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0" w:lineRule="auto" w:before="13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Aconex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Стройка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0" w:lineRule="auto" w:before="13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Plangrid®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(USA)</w:t>
      </w:r>
    </w:p>
    <w:p>
      <w:pPr>
        <w:spacing w:after="0" w:line="240" w:lineRule="auto"/>
        <w:jc w:val="both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72" w:after="0"/>
        <w:ind w:left="920" w:right="0" w:hanging="369"/>
        <w:jc w:val="left"/>
        <w:rPr>
          <w:sz w:val="26"/>
        </w:rPr>
      </w:pPr>
      <w:r>
        <w:rPr>
          <w:color w:val="231F20"/>
          <w:spacing w:val="-3"/>
          <w:sz w:val="26"/>
        </w:rPr>
        <w:t>LATISTA®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(USA)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GenieBelt®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(DEN)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Etton (RUS)</w:t>
      </w:r>
    </w:p>
    <w:p>
      <w:pPr>
        <w:pStyle w:val="BodyText"/>
        <w:spacing w:line="249" w:lineRule="auto" w:before="13"/>
        <w:ind w:right="153"/>
      </w:pPr>
      <w:r>
        <w:rPr>
          <w:color w:val="231F20"/>
          <w:spacing w:val="-1"/>
        </w:rPr>
        <w:t>Данные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программные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продукты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позволяют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упростить</w:t>
      </w:r>
      <w:r>
        <w:rPr>
          <w:color w:val="231F20"/>
          <w:spacing w:val="-15"/>
        </w:rPr>
        <w:t> </w:t>
      </w:r>
      <w:r>
        <w:rPr>
          <w:color w:val="231F20"/>
        </w:rPr>
        <w:t>работу</w:t>
      </w:r>
      <w:r>
        <w:rPr>
          <w:color w:val="231F20"/>
          <w:spacing w:val="-14"/>
        </w:rPr>
        <w:t> </w:t>
      </w:r>
      <w:r>
        <w:rPr>
          <w:color w:val="231F20"/>
        </w:rPr>
        <w:t>специалистам</w:t>
      </w:r>
      <w:r>
        <w:rPr>
          <w:color w:val="231F20"/>
          <w:spacing w:val="-15"/>
        </w:rPr>
        <w:t> </w:t>
      </w:r>
      <w:r>
        <w:rPr>
          <w:color w:val="231F20"/>
        </w:rPr>
        <w:t>стро-</w:t>
      </w:r>
      <w:r>
        <w:rPr>
          <w:color w:val="231F20"/>
          <w:spacing w:val="-63"/>
        </w:rPr>
        <w:t> </w:t>
      </w:r>
      <w:r>
        <w:rPr>
          <w:color w:val="231F20"/>
        </w:rPr>
        <w:t>ительного</w:t>
      </w:r>
      <w:r>
        <w:rPr>
          <w:color w:val="231F20"/>
          <w:spacing w:val="-7"/>
        </w:rPr>
        <w:t> </w:t>
      </w:r>
      <w:r>
        <w:rPr>
          <w:color w:val="231F20"/>
        </w:rPr>
        <w:t>контроля,</w:t>
      </w:r>
      <w:r>
        <w:rPr>
          <w:color w:val="231F20"/>
          <w:spacing w:val="-7"/>
        </w:rPr>
        <w:t> </w:t>
      </w:r>
      <w:r>
        <w:rPr>
          <w:color w:val="231F20"/>
        </w:rPr>
        <w:t>но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7"/>
        </w:rPr>
        <w:t> </w:t>
      </w:r>
      <w:r>
        <w:rPr>
          <w:color w:val="231F20"/>
        </w:rPr>
        <w:t>позволяют</w:t>
      </w:r>
      <w:r>
        <w:rPr>
          <w:color w:val="231F20"/>
          <w:spacing w:val="-6"/>
        </w:rPr>
        <w:t> </w:t>
      </w:r>
      <w:r>
        <w:rPr>
          <w:color w:val="231F20"/>
        </w:rPr>
        <w:t>дать</w:t>
      </w:r>
      <w:r>
        <w:rPr>
          <w:color w:val="231F20"/>
          <w:spacing w:val="-7"/>
        </w:rPr>
        <w:t> </w:t>
      </w:r>
      <w:r>
        <w:rPr>
          <w:color w:val="231F20"/>
        </w:rPr>
        <w:t>комплексную</w:t>
      </w:r>
      <w:r>
        <w:rPr>
          <w:color w:val="231F20"/>
          <w:spacing w:val="-6"/>
        </w:rPr>
        <w:t> </w:t>
      </w:r>
      <w:r>
        <w:rPr>
          <w:color w:val="231F20"/>
        </w:rPr>
        <w:t>оценку</w:t>
      </w:r>
      <w:r>
        <w:rPr>
          <w:color w:val="231F20"/>
          <w:spacing w:val="-7"/>
        </w:rPr>
        <w:t> </w:t>
      </w:r>
      <w:r>
        <w:rPr>
          <w:color w:val="231F20"/>
        </w:rPr>
        <w:t>качества</w:t>
      </w:r>
      <w:r>
        <w:rPr>
          <w:color w:val="231F20"/>
          <w:spacing w:val="-7"/>
        </w:rPr>
        <w:t> </w:t>
      </w:r>
      <w:r>
        <w:rPr>
          <w:color w:val="231F20"/>
        </w:rPr>
        <w:t>выполнен-</w:t>
      </w:r>
      <w:r>
        <w:rPr>
          <w:color w:val="231F20"/>
          <w:spacing w:val="-62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работ.</w:t>
      </w:r>
    </w:p>
    <w:p>
      <w:pPr>
        <w:pStyle w:val="BodyText"/>
        <w:spacing w:line="249" w:lineRule="auto" w:before="3"/>
        <w:ind w:right="153"/>
      </w:pPr>
      <w:r>
        <w:rPr>
          <w:color w:val="231F20"/>
        </w:rPr>
        <w:t>Целью данной работы является разработать математическую модель, позволяю-</w:t>
      </w:r>
      <w:r>
        <w:rPr>
          <w:color w:val="231F20"/>
          <w:spacing w:val="-62"/>
        </w:rPr>
        <w:t> </w:t>
      </w:r>
      <w:r>
        <w:rPr>
          <w:color w:val="231F20"/>
        </w:rPr>
        <w:t>щую</w:t>
      </w:r>
      <w:r>
        <w:rPr>
          <w:color w:val="231F20"/>
          <w:spacing w:val="-6"/>
        </w:rPr>
        <w:t> </w:t>
      </w:r>
      <w:r>
        <w:rPr>
          <w:color w:val="231F20"/>
        </w:rPr>
        <w:t>дать</w:t>
      </w:r>
      <w:r>
        <w:rPr>
          <w:color w:val="231F20"/>
          <w:spacing w:val="-4"/>
        </w:rPr>
        <w:t> </w:t>
      </w:r>
      <w:r>
        <w:rPr>
          <w:color w:val="231F20"/>
        </w:rPr>
        <w:t>комплексную</w:t>
      </w:r>
      <w:r>
        <w:rPr>
          <w:color w:val="231F20"/>
          <w:spacing w:val="-4"/>
        </w:rPr>
        <w:t> </w:t>
      </w:r>
      <w:r>
        <w:rPr>
          <w:color w:val="231F20"/>
        </w:rPr>
        <w:t>оценку</w:t>
      </w:r>
      <w:r>
        <w:rPr>
          <w:color w:val="231F20"/>
          <w:spacing w:val="-4"/>
        </w:rPr>
        <w:t> </w:t>
      </w:r>
      <w:r>
        <w:rPr>
          <w:color w:val="231F20"/>
        </w:rPr>
        <w:t>контролю</w:t>
      </w:r>
      <w:r>
        <w:rPr>
          <w:color w:val="231F20"/>
          <w:spacing w:val="-5"/>
        </w:rPr>
        <w:t> </w:t>
      </w:r>
      <w:r>
        <w:rPr>
          <w:color w:val="231F20"/>
        </w:rPr>
        <w:t>качества</w:t>
      </w:r>
      <w:r>
        <w:rPr>
          <w:color w:val="231F20"/>
          <w:spacing w:val="-4"/>
        </w:rPr>
        <w:t> </w:t>
      </w:r>
      <w:r>
        <w:rPr>
          <w:color w:val="231F20"/>
        </w:rPr>
        <w:t>общестроительных</w:t>
      </w:r>
      <w:r>
        <w:rPr>
          <w:color w:val="231F20"/>
          <w:spacing w:val="-5"/>
        </w:rPr>
        <w:t> </w:t>
      </w:r>
      <w:r>
        <w:rPr>
          <w:color w:val="231F20"/>
        </w:rPr>
        <w:t>работ.</w:t>
      </w:r>
    </w:p>
    <w:p>
      <w:pPr>
        <w:pStyle w:val="BodyText"/>
        <w:spacing w:before="2"/>
        <w:ind w:left="552" w:firstLine="0"/>
      </w:pP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того,</w:t>
      </w:r>
      <w:r>
        <w:rPr>
          <w:color w:val="231F20"/>
          <w:spacing w:val="-6"/>
        </w:rPr>
        <w:t> </w:t>
      </w:r>
      <w:r>
        <w:rPr>
          <w:color w:val="231F20"/>
        </w:rPr>
        <w:t>чтобы</w:t>
      </w:r>
      <w:r>
        <w:rPr>
          <w:color w:val="231F20"/>
          <w:spacing w:val="-6"/>
        </w:rPr>
        <w:t> </w:t>
      </w:r>
      <w:r>
        <w:rPr>
          <w:color w:val="231F20"/>
        </w:rPr>
        <w:t>прийти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поставленной</w:t>
      </w:r>
      <w:r>
        <w:rPr>
          <w:color w:val="231F20"/>
          <w:spacing w:val="-7"/>
        </w:rPr>
        <w:t> </w:t>
      </w:r>
      <w:r>
        <w:rPr>
          <w:color w:val="231F20"/>
        </w:rPr>
        <w:t>цели</w:t>
      </w:r>
      <w:r>
        <w:rPr>
          <w:color w:val="231F20"/>
          <w:spacing w:val="-7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6"/>
        </w:rPr>
        <w:t> </w:t>
      </w:r>
      <w:r>
        <w:rPr>
          <w:color w:val="231F20"/>
        </w:rPr>
        <w:t>решить</w:t>
      </w:r>
      <w:r>
        <w:rPr>
          <w:color w:val="231F20"/>
          <w:spacing w:val="-6"/>
        </w:rPr>
        <w:t> </w:t>
      </w:r>
      <w:r>
        <w:rPr>
          <w:color w:val="231F20"/>
        </w:rPr>
        <w:t>ряд</w:t>
      </w:r>
      <w:r>
        <w:rPr>
          <w:color w:val="231F20"/>
          <w:spacing w:val="-6"/>
        </w:rPr>
        <w:t> </w:t>
      </w:r>
      <w:r>
        <w:rPr>
          <w:color w:val="231F20"/>
        </w:rPr>
        <w:t>задач:</w:t>
      </w:r>
    </w:p>
    <w:p>
      <w:pPr>
        <w:pStyle w:val="ListParagraph"/>
        <w:numPr>
          <w:ilvl w:val="0"/>
          <w:numId w:val="42"/>
        </w:numPr>
        <w:tabs>
          <w:tab w:pos="921" w:val="left" w:leader="none"/>
        </w:tabs>
        <w:spacing w:line="249" w:lineRule="auto" w:before="13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разработать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математическую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модель,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позволяющую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дать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комплексную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оцен-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ку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качества общестроительных работ;</w:t>
      </w:r>
    </w:p>
    <w:p>
      <w:pPr>
        <w:pStyle w:val="ListParagraph"/>
        <w:numPr>
          <w:ilvl w:val="0"/>
          <w:numId w:val="42"/>
        </w:numPr>
        <w:tabs>
          <w:tab w:pos="921" w:val="left" w:leader="none"/>
        </w:tabs>
        <w:spacing w:line="249" w:lineRule="auto" w:before="2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рассмотреть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процесс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контроля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качества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общестроительных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использо-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ванием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автоматизированных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технологий.</w:t>
      </w:r>
    </w:p>
    <w:p>
      <w:pPr>
        <w:pStyle w:val="Heading3"/>
        <w:spacing w:before="2"/>
      </w:pPr>
      <w:r>
        <w:rPr>
          <w:color w:val="231F20"/>
        </w:rPr>
        <w:t>Комплексная</w:t>
      </w:r>
      <w:r>
        <w:rPr>
          <w:color w:val="231F20"/>
          <w:spacing w:val="-15"/>
        </w:rPr>
        <w:t> </w:t>
      </w:r>
      <w:r>
        <w:rPr>
          <w:color w:val="231F20"/>
        </w:rPr>
        <w:t>оценка</w:t>
      </w:r>
      <w:r>
        <w:rPr>
          <w:color w:val="231F20"/>
          <w:spacing w:val="-15"/>
        </w:rPr>
        <w:t> </w:t>
      </w:r>
      <w:r>
        <w:rPr>
          <w:color w:val="231F20"/>
        </w:rPr>
        <w:t>качества</w:t>
      </w:r>
      <w:r>
        <w:rPr>
          <w:color w:val="231F20"/>
          <w:spacing w:val="-14"/>
        </w:rPr>
        <w:t> </w:t>
      </w:r>
      <w:r>
        <w:rPr>
          <w:color w:val="231F20"/>
        </w:rPr>
        <w:t>общестроительный</w:t>
      </w:r>
      <w:r>
        <w:rPr>
          <w:color w:val="231F20"/>
          <w:spacing w:val="-16"/>
        </w:rPr>
        <w:t> </w:t>
      </w:r>
      <w:r>
        <w:rPr>
          <w:color w:val="231F20"/>
        </w:rPr>
        <w:t>работ.</w:t>
      </w:r>
    </w:p>
    <w:p>
      <w:pPr>
        <w:pStyle w:val="BodyText"/>
        <w:spacing w:line="249" w:lineRule="auto" w:before="13"/>
        <w:ind w:right="150"/>
      </w:pPr>
      <w:r>
        <w:rPr>
          <w:color w:val="231F20"/>
          <w:spacing w:val="-3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того,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чтобы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получить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комплексную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оценку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качества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общестроительных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работ</w:t>
      </w:r>
      <w:r>
        <w:rPr>
          <w:color w:val="231F20"/>
          <w:spacing w:val="-63"/>
        </w:rPr>
        <w:t> </w:t>
      </w:r>
      <w:r>
        <w:rPr>
          <w:color w:val="231F20"/>
          <w:spacing w:val="-3"/>
        </w:rPr>
        <w:t>необходимо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разработать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математическую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модель,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позволяющую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оценить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качество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ка-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ждой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отдельности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затем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прийти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итоговой</w:t>
      </w:r>
      <w:r>
        <w:rPr>
          <w:color w:val="231F20"/>
          <w:spacing w:val="-15"/>
        </w:rPr>
        <w:t> </w:t>
      </w:r>
      <w:r>
        <w:rPr>
          <w:color w:val="231F20"/>
        </w:rPr>
        <w:t>комплексной</w:t>
      </w:r>
      <w:r>
        <w:rPr>
          <w:color w:val="231F20"/>
          <w:spacing w:val="-15"/>
        </w:rPr>
        <w:t> </w:t>
      </w:r>
      <w:r>
        <w:rPr>
          <w:color w:val="231F20"/>
        </w:rPr>
        <w:t>оценке</w:t>
      </w:r>
      <w:r>
        <w:rPr>
          <w:color w:val="231F20"/>
          <w:spacing w:val="-14"/>
        </w:rPr>
        <w:t> </w:t>
      </w:r>
      <w:r>
        <w:rPr>
          <w:color w:val="231F20"/>
        </w:rPr>
        <w:t>каждого</w:t>
      </w:r>
      <w:r>
        <w:rPr>
          <w:color w:val="231F20"/>
          <w:spacing w:val="-63"/>
        </w:rPr>
        <w:t> </w:t>
      </w:r>
      <w:r>
        <w:rPr>
          <w:color w:val="231F20"/>
        </w:rPr>
        <w:t>вида</w:t>
      </w:r>
      <w:r>
        <w:rPr>
          <w:color w:val="231F20"/>
          <w:spacing w:val="-4"/>
        </w:rPr>
        <w:t> </w:t>
      </w:r>
      <w:r>
        <w:rPr>
          <w:color w:val="231F20"/>
        </w:rPr>
        <w:t>работ.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этого</w:t>
      </w:r>
      <w:r>
        <w:rPr>
          <w:color w:val="231F20"/>
          <w:spacing w:val="-3"/>
        </w:rPr>
        <w:t> </w:t>
      </w:r>
      <w:r>
        <w:rPr>
          <w:color w:val="231F20"/>
        </w:rPr>
        <w:t>обратимся</w:t>
      </w:r>
      <w:r>
        <w:rPr>
          <w:color w:val="231F20"/>
          <w:spacing w:val="-3"/>
        </w:rPr>
        <w:t> </w:t>
      </w:r>
      <w:r>
        <w:rPr>
          <w:color w:val="231F20"/>
        </w:rPr>
        <w:t>к</w:t>
      </w:r>
      <w:r>
        <w:rPr>
          <w:color w:val="231F20"/>
          <w:spacing w:val="-2"/>
        </w:rPr>
        <w:t> </w:t>
      </w:r>
      <w:r>
        <w:rPr>
          <w:color w:val="231F20"/>
        </w:rPr>
        <w:t>комплексному</w:t>
      </w:r>
      <w:r>
        <w:rPr>
          <w:color w:val="231F20"/>
          <w:spacing w:val="-3"/>
        </w:rPr>
        <w:t> </w:t>
      </w:r>
      <w:r>
        <w:rPr>
          <w:color w:val="231F20"/>
        </w:rPr>
        <w:t>методу</w:t>
      </w:r>
      <w:r>
        <w:rPr>
          <w:color w:val="231F20"/>
          <w:spacing w:val="-3"/>
        </w:rPr>
        <w:t> </w:t>
      </w:r>
      <w:r>
        <w:rPr>
          <w:color w:val="231F20"/>
        </w:rPr>
        <w:t>квалиметрии.</w:t>
      </w:r>
    </w:p>
    <w:p>
      <w:pPr>
        <w:pStyle w:val="BodyText"/>
        <w:spacing w:line="249" w:lineRule="auto" w:before="5"/>
        <w:ind w:right="153"/>
      </w:pPr>
      <w:r>
        <w:rPr>
          <w:b/>
          <w:color w:val="231F20"/>
          <w:spacing w:val="-1"/>
        </w:rPr>
        <w:t>Квалиметрия</w:t>
      </w:r>
      <w:r>
        <w:rPr>
          <w:b/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научная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дисциплина,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рамках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которой̆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исследуются</w:t>
      </w:r>
      <w:r>
        <w:rPr>
          <w:color w:val="231F20"/>
          <w:spacing w:val="-14"/>
        </w:rPr>
        <w:t> </w:t>
      </w:r>
      <w:r>
        <w:rPr>
          <w:color w:val="231F20"/>
        </w:rPr>
        <w:t>вопросы</w:t>
      </w:r>
      <w:r>
        <w:rPr>
          <w:color w:val="231F20"/>
          <w:spacing w:val="-14"/>
        </w:rPr>
        <w:t> </w:t>
      </w:r>
      <w:r>
        <w:rPr>
          <w:color w:val="231F20"/>
        </w:rPr>
        <w:t>ко-</w:t>
      </w:r>
      <w:r>
        <w:rPr>
          <w:color w:val="231F20"/>
          <w:spacing w:val="-62"/>
        </w:rPr>
        <w:t> </w:t>
      </w:r>
      <w:r>
        <w:rPr>
          <w:color w:val="231F20"/>
        </w:rPr>
        <w:t>личественного</w:t>
      </w:r>
      <w:r>
        <w:rPr>
          <w:color w:val="231F20"/>
          <w:spacing w:val="-1"/>
        </w:rPr>
        <w:t> </w:t>
      </w:r>
      <w:r>
        <w:rPr>
          <w:color w:val="231F20"/>
        </w:rPr>
        <w:t>измерения</w:t>
      </w:r>
      <w:r>
        <w:rPr>
          <w:color w:val="231F20"/>
          <w:spacing w:val="-1"/>
        </w:rPr>
        <w:t> </w:t>
      </w:r>
      <w:r>
        <w:rPr>
          <w:color w:val="231F20"/>
        </w:rPr>
        <w:t>качества</w:t>
      </w:r>
      <w:r>
        <w:rPr>
          <w:color w:val="231F20"/>
          <w:spacing w:val="-1"/>
        </w:rPr>
        <w:t> </w:t>
      </w:r>
      <w:r>
        <w:rPr>
          <w:color w:val="231F20"/>
        </w:rPr>
        <w:t>объектов и</w:t>
      </w:r>
      <w:r>
        <w:rPr>
          <w:color w:val="231F20"/>
          <w:spacing w:val="-2"/>
        </w:rPr>
        <w:t> </w:t>
      </w:r>
      <w:r>
        <w:rPr>
          <w:color w:val="231F20"/>
        </w:rPr>
        <w:t>процессов.</w:t>
      </w:r>
    </w:p>
    <w:p>
      <w:pPr>
        <w:pStyle w:val="BodyText"/>
        <w:spacing w:line="249" w:lineRule="auto" w:before="2"/>
        <w:ind w:right="153"/>
      </w:pPr>
      <w:r>
        <w:rPr>
          <w:b/>
          <w:color w:val="231F20"/>
        </w:rPr>
        <w:t>Комплексный метод квалиметрии </w:t>
      </w:r>
      <w:r>
        <w:rPr>
          <w:color w:val="231F20"/>
        </w:rPr>
        <w:t>предполагает различную важность группи-</w:t>
      </w:r>
      <w:r>
        <w:rPr>
          <w:color w:val="231F20"/>
          <w:spacing w:val="-62"/>
        </w:rPr>
        <w:t> </w:t>
      </w:r>
      <w:r>
        <w:rPr>
          <w:color w:val="231F20"/>
        </w:rPr>
        <w:t>руемых показателей, учитываемую в значениях соответствующих весовых коэффи-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циентов.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Разработаем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иерархическую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структуру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системы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показателей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качества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обще-</w:t>
      </w:r>
      <w:r>
        <w:rPr>
          <w:color w:val="231F20"/>
          <w:spacing w:val="-62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"/>
        </w:rPr>
        <w:t> </w:t>
      </w:r>
      <w:r>
        <w:rPr>
          <w:color w:val="231F20"/>
        </w:rPr>
        <w:t>работ. (рис. 1).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11"/>
        <w:ind w:left="0" w:firstLine="0"/>
        <w:jc w:val="left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40">
            <wp:simplePos x="0" y="0"/>
            <wp:positionH relativeFrom="page">
              <wp:posOffset>830017</wp:posOffset>
            </wp:positionH>
            <wp:positionV relativeFrom="paragraph">
              <wp:posOffset>95353</wp:posOffset>
            </wp:positionV>
            <wp:extent cx="5797107" cy="3176397"/>
            <wp:effectExtent l="0" t="0" r="0" b="0"/>
            <wp:wrapTopAndBottom/>
            <wp:docPr id="119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74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7107" cy="31763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ind w:left="0" w:firstLine="0"/>
        <w:jc w:val="left"/>
        <w:rPr>
          <w:sz w:val="31"/>
        </w:rPr>
      </w:pPr>
    </w:p>
    <w:p>
      <w:pPr>
        <w:spacing w:before="0"/>
        <w:ind w:left="446" w:right="0" w:firstLine="0"/>
        <w:jc w:val="left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Иерархическая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структура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системы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показателей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качества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общестроительных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работ</w:t>
      </w:r>
    </w:p>
    <w:p>
      <w:pPr>
        <w:spacing w:after="0"/>
        <w:jc w:val="left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before="72"/>
        <w:ind w:left="552" w:firstLine="0"/>
      </w:pPr>
      <w:r>
        <w:rPr>
          <w:color w:val="231F20"/>
          <w:w w:val="95"/>
        </w:rPr>
        <w:t>Комплексная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оценка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качества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общестроительных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работ</w:t>
      </w:r>
      <w:r>
        <w:rPr>
          <w:color w:val="231F20"/>
          <w:spacing w:val="6"/>
          <w:w w:val="95"/>
        </w:rPr>
        <w:t> </w:t>
      </w:r>
      <w:r>
        <w:rPr>
          <w:i/>
          <w:color w:val="231F20"/>
          <w:w w:val="95"/>
        </w:rPr>
        <w:t>K</w:t>
      </w:r>
      <w:r>
        <w:rPr>
          <w:i/>
          <w:color w:val="231F20"/>
          <w:spacing w:val="3"/>
          <w:w w:val="95"/>
        </w:rPr>
        <w:t> </w:t>
      </w:r>
      <w:r>
        <w:rPr>
          <w:color w:val="231F20"/>
          <w:w w:val="95"/>
        </w:rPr>
        <w:t>вычисляется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формуле:</w:t>
      </w:r>
    </w:p>
    <w:p>
      <w:pPr>
        <w:pStyle w:val="BodyText"/>
        <w:spacing w:before="5"/>
        <w:ind w:left="0" w:firstLine="0"/>
        <w:jc w:val="left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41">
            <wp:simplePos x="0" y="0"/>
            <wp:positionH relativeFrom="page">
              <wp:posOffset>3270024</wp:posOffset>
            </wp:positionH>
            <wp:positionV relativeFrom="paragraph">
              <wp:posOffset>233058</wp:posOffset>
            </wp:positionV>
            <wp:extent cx="125107" cy="109537"/>
            <wp:effectExtent l="0" t="0" r="0" b="0"/>
            <wp:wrapTopAndBottom/>
            <wp:docPr id="121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75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10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71.152008pt;margin-top:22.135269pt;width:6.7pt;height:3pt;mso-position-horizontal-relative:page;mso-position-vertical-relative:paragraph;z-index:-15707136;mso-wrap-distance-left:0;mso-wrap-distance-right:0" id="docshape39" coordorigin="5423,443" coordsize="134,60" path="m5556,443l5423,443,5423,455,5556,455,5556,443xm5556,490l5423,490,5423,503,5556,503,5556,490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81.463013pt;margin-top:17.005234pt;width:34.9pt;height:13.95pt;mso-position-horizontal-relative:page;mso-position-vertical-relative:paragraph;z-index:-15706624;mso-wrap-distance-left:0;mso-wrap-distance-right:0" id="docshape40" coordorigin="5629,340" coordsize="698,279" path="m5839,542l5833,541,5830,551,5827,559,5820,569,5815,572,5801,577,5793,578,5661,578,5757,460,5671,355,5795,355,5804,358,5816,370,5820,380,5822,394,5828,394,5824,343,5629,343,5629,349,5731,473,5629,599,5629,605,5829,605,5839,542xm5897,546l5870,550,5870,553,5873,553,5876,553,5878,553,5879,553,5881,554,5881,555,5881,558,5880,562,5867,607,5867,610,5867,614,5867,616,5870,618,5872,619,5877,619,5881,617,5889,611,5889,610,5893,606,5897,601,5894,599,5891,603,5888,607,5884,610,5883,610,5881,610,5881,610,5880,609,5880,608,5880,606,5880,605,5895,553,5897,546xm5904,521l5903,519,5900,516,5898,515,5893,515,5892,516,5889,519,5888,521,5888,525,5889,527,5892,530,5894,531,5898,531,5900,530,5903,527,5904,525,5904,521xm5938,395l5936,393,5933,398,5930,401,5926,404,5925,404,5924,404,5924,404,5923,403,5923,403,5923,401,5923,399,5935,357,5936,353,5936,347,5935,344,5932,341,5930,340,5922,340,5917,342,5907,352,5899,361,5890,376,5900,340,5873,345,5873,348,5878,347,5881,347,5882,347,5884,349,5884,350,5884,353,5884,356,5868,411,5879,411,5885,393,5887,388,5894,375,5899,368,5907,357,5911,353,5917,350,5919,349,5921,349,5922,350,5923,351,5924,352,5924,355,5923,358,5911,400,5910,404,5910,408,5911,410,5913,412,5914,413,5919,413,5922,412,5929,407,5934,402,5938,395xm6000,587l5917,587,5917,594,6000,594,6000,587xm6000,557l5917,557,5917,565,6000,565,6000,557xm6053,614l6048,614,6045,613,6042,612,6041,611,6040,608,6039,604,6039,509,6037,509,6011,521,6012,524,6016,522,6018,521,6022,521,6023,522,6025,523,6025,524,6026,528,6026,533,6026,605,6026,608,6025,611,6024,612,6021,613,6018,614,6013,614,6013,617,6053,617,6053,614xm6290,367l6235,367,6234,372,6237,372,6240,373,6243,376,6244,377,6244,381,6243,383,6239,388,6233,393,6164,445,6181,390,6183,383,6187,378,6189,375,6195,372,6199,372,6205,372,6206,367,6141,367,6140,372,6149,372,6153,373,6157,376,6158,379,6158,387,6157,393,6121,516,6119,523,6115,529,6112,531,6107,534,6102,534,6096,534,6094,539,6162,539,6164,534,6155,534,6149,533,6144,529,6143,527,6143,520,6144,514,6164,448,6206,514,6207,518,6208,520,6208,525,6206,528,6202,532,6197,534,6192,534,6190,539,6264,539,6265,534,6257,534,6251,533,6241,526,6234,519,6184,441,6260,383,6266,380,6270,377,6278,374,6283,373,6289,372,6290,367xm6320,535l6293,540,6293,543,6296,542,6299,542,6301,542,6302,542,6304,544,6304,545,6304,547,6303,551,6290,596,6290,599,6290,603,6290,605,6293,608,6295,608,6300,608,6304,607,6312,600,6312,600,6316,596,6320,590,6317,589,6314,593,6311,596,6307,599,6306,600,6304,600,6304,600,6303,599,6303,598,6303,596,6303,594,6318,542,6320,535xm6326,510l6326,508,6323,505,6321,504,6316,504,6315,505,6312,508,6311,510,6311,514,6312,516,6315,519,6316,520,6321,520,6323,519,6326,516,6326,514,6326,510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20.480011pt;margin-top:20.956234pt;width:16.650pt;height:9.5pt;mso-position-horizontal-relative:page;mso-position-vertical-relative:paragraph;z-index:-15706112;mso-wrap-distance-left:0;mso-wrap-distance-right:0" id="docshape41" coordorigin="6410,419" coordsize="333,190" path="m6438,469l6436,465,6431,460,6428,458,6420,458,6416,460,6411,465,6410,469,6410,476,6411,480,6416,485,6420,487,6428,487,6431,485,6436,480,6438,476,6438,473,6438,469xm6614,424l6594,427,6589,442,6587,435,6585,431,6585,431,6584,431,6584,444,6584,451,6583,465,6579,479,6572,493,6563,507,6552,521,6542,527,6529,527,6526,526,6520,519,6519,515,6518,497,6522,484,6528,470,6535,456,6543,446,6558,433,6563,431,6574,431,6577,432,6583,439,6584,444,6584,431,6578,426,6574,424,6560,424,6551,428,6541,435,6532,442,6524,451,6517,460,6510,471,6505,482,6501,493,6499,503,6498,512,6498,522,6500,529,6509,539,6515,542,6527,542,6534,540,6540,536,6548,531,6551,527,6555,524,6563,516,6571,505,6567,522,6566,527,6566,535,6567,537,6570,541,6573,542,6582,542,6587,540,6600,530,6601,529,6606,524,6612,515,6607,512,6602,520,6597,525,6592,529,6591,529,6589,529,6588,529,6586,527,6586,526,6586,523,6589,510,6591,505,6609,442,6614,424xm6653,535l6626,540,6626,543,6630,542,6632,542,6635,542,6636,542,6637,544,6638,545,6638,547,6637,551,6624,596,6623,599,6623,603,6624,605,6627,608,6628,608,6634,608,6637,607,6646,600,6646,600,6650,596,6653,590,6651,589,6647,593,6644,596,6640,599,6639,600,6638,600,6637,600,6636,599,6636,598,6636,596,6637,594,6651,542,6653,535xm6660,510l6659,508,6656,505,6654,504,6650,504,6648,505,6645,508,6644,510,6644,514,6645,516,6648,519,6650,520,6654,520,6656,519,6659,516,6660,514,6660,510xm6736,429l6734,426,6729,420,6726,419,6718,419,6714,420,6709,426,6708,429,6708,437,6709,440,6714,446,6718,447,6726,447,6729,446,6734,440,6736,437,6736,429xm6742,532l6740,526,6731,516,6726,514,6716,514,6712,515,6705,521,6704,525,6704,533,6705,536,6710,541,6713,543,6719,543,6721,542,6722,541,6725,540,6727,539,6729,539,6730,539,6731,541,6731,542,6731,551,6729,557,6719,569,6713,574,6704,577,6704,582,6717,578,6727,572,6739,557,6742,549,6742,539,6742,532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62.569214pt;margin-top:39.162071pt;width:3pt;height:8.450pt;mso-position-horizontal-relative:page;mso-position-vertical-relative:paragraph;z-index:-15705600;mso-wrap-distance-left:0;mso-wrap-distance-right:0" id="docshape42" coordorigin="5251,783" coordsize="60,169" path="m5297,844l5270,844,5272,845,5274,847,5275,849,5275,853,5274,859,5252,932,5251,937,5251,944,5252,946,5257,950,5260,951,5268,951,5274,949,5280,945,5287,939,5288,938,5275,938,5274,937,5273,936,5272,935,5273,931,5273,928,5297,844xm5296,920l5291,927,5286,932,5281,936,5279,937,5278,938,5288,938,5294,931,5300,922,5296,920xm5300,834l5256,841,5256,846,5262,845,5266,844,5297,844,5300,834xm5302,783l5295,783,5292,784,5287,789,5286,792,5286,799,5287,802,5292,807,5295,809,5302,809,5305,807,5310,802,5311,799,5311,792,5310,789,5305,784,5302,783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269.244995pt;margin-top:38.641968pt;width:16.5pt;height:10.95pt;mso-position-horizontal-relative:page;mso-position-vertical-relative:paragraph;z-index:-15705088;mso-wrap-distance-left:0;mso-wrap-distance-right:0" id="docshapegroup43" coordorigin="5385,773" coordsize="330,219">
            <v:shape style="position:absolute;left:5587;top:772;width:128;height:219" type="#_x0000_t75" id="docshape44" stroked="false">
              <v:imagedata r:id="rId131" o:title=""/>
            </v:shape>
            <v:shape style="position:absolute;left:5384;top:852;width:134;height:60" id="docshape45" coordorigin="5385,852" coordsize="134,60" path="m5518,852l5385,852,5385,864,5518,864,5518,852xm5518,899l5385,899,5385,912,5518,912,5518,89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292.371613pt;margin-top:38.64167pt;width:25.15pt;height:10.95pt;mso-position-horizontal-relative:page;mso-position-vertical-relative:paragraph;z-index:-15704576;mso-wrap-distance-left:0;mso-wrap-distance-right:0" id="docshapegroup46" coordorigin="5847,773" coordsize="503,219">
            <v:shape style="position:absolute;left:5847;top:772;width:173;height:219" type="#_x0000_t75" id="docshape47" stroked="false">
              <v:imagedata r:id="rId132" o:title=""/>
            </v:shape>
            <v:shape style="position:absolute;left:6066;top:922;width:284;height:69" id="docshape48" coordorigin="6067,923" coordsize="284,69" path="m6095,934l6094,931,6088,925,6085,924,6077,924,6074,925,6068,931,6067,934,6067,942,6068,945,6074,951,6077,952,6085,952,6088,951,6094,945,6095,942,6095,934xm6182,934l6180,931,6175,925,6172,924,6164,924,6161,925,6155,931,6154,934,6154,942,6155,945,6161,951,6164,952,6172,952,6175,951,6180,945,6182,942,6182,934xm6269,934l6267,931,6262,925,6258,924,6251,924,6247,925,6242,931,6240,934,6240,942,6242,945,6247,951,6251,952,6258,952,6262,951,6267,945,6269,942,6269,934xm6350,942l6348,935,6339,925,6334,923,6324,923,6320,924,6314,930,6312,934,6312,942,6313,946,6318,951,6322,952,6327,952,6329,952,6334,949,6336,948,6337,948,6338,949,6339,950,6340,952,6340,960,6337,967,6328,979,6321,983,6312,986,6312,992,6325,987,6335,981,6347,966,6350,958,6350,94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323.277008pt;margin-top:41.425236pt;width:8.85pt;height:8.2pt;mso-position-horizontal-relative:page;mso-position-vertical-relative:paragraph;z-index:-15704064;mso-wrap-distance-left:0;mso-wrap-distance-right:0" id="docshape49" coordorigin="6466,829" coordsize="177,164" path="m6580,922l6576,920,6571,927,6566,933,6560,937,6559,938,6557,938,6556,937,6555,936,6555,935,6555,932,6555,929,6575,861,6576,854,6576,844,6575,841,6570,835,6566,834,6554,834,6546,837,6537,845,6530,852,6522,862,6512,875,6501,891,6518,834,6474,841,6475,846,6482,845,6487,845,6489,845,6492,848,6493,850,6493,854,6491,859,6466,948,6485,948,6494,919,6497,911,6508,890,6516,879,6529,862,6536,855,6545,849,6548,848,6552,848,6553,849,6556,851,6556,852,6556,858,6555,863,6536,930,6534,937,6534,944,6535,947,6539,950,6541,951,6548,951,6553,950,6565,942,6572,934,6580,922xm6636,839l6635,835,6629,830,6626,829,6618,829,6615,830,6610,835,6608,839,6608,846,6610,850,6615,855,6618,857,6626,857,6629,855,6635,850,6636,846,6636,839xm6642,942l6640,935,6631,925,6626,923,6616,923,6612,924,6606,930,6605,934,6605,942,6606,946,6611,951,6614,952,6620,952,6621,952,6623,951,6626,949,6628,948,6630,948,6630,949,6631,949,6632,950,6632,952,6632,960,6630,967,6620,979,6613,983,6605,986,6605,992,6618,987,6627,981,6639,966,6642,958,6642,948,6642,942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3"/>
        <w:ind w:left="0" w:firstLine="0"/>
        <w:jc w:val="left"/>
        <w:rPr>
          <w:sz w:val="11"/>
        </w:rPr>
      </w:pPr>
    </w:p>
    <w:p>
      <w:pPr>
        <w:pStyle w:val="BodyText"/>
        <w:spacing w:line="230" w:lineRule="auto" w:before="220"/>
        <w:ind w:right="153" w:firstLine="0"/>
      </w:pPr>
      <w:r>
        <w:rPr>
          <w:color w:val="231F20"/>
        </w:rPr>
        <w:t>где </w:t>
      </w:r>
      <w:r>
        <w:rPr>
          <w:i/>
          <w:color w:val="231F20"/>
        </w:rPr>
        <w:t>K</w:t>
      </w:r>
      <w:r>
        <w:rPr>
          <w:i/>
          <w:color w:val="231F20"/>
          <w:position w:val="-6"/>
          <w:sz w:val="16"/>
        </w:rPr>
        <w:t>i </w:t>
      </w:r>
      <w:r>
        <w:rPr>
          <w:color w:val="231F20"/>
        </w:rPr>
        <w:t>– </w:t>
      </w:r>
      <w:r>
        <w:rPr>
          <w:i/>
          <w:color w:val="231F20"/>
        </w:rPr>
        <w:t>i</w:t>
      </w:r>
      <w:r>
        <w:rPr>
          <w:color w:val="231F20"/>
        </w:rPr>
        <w:t>-й ключевой показатель оценки качества выполненной работы; </w:t>
      </w:r>
      <w:r>
        <w:rPr>
          <w:i/>
          <w:color w:val="231F20"/>
        </w:rPr>
        <w:t>a</w:t>
      </w:r>
      <w:r>
        <w:rPr>
          <w:i/>
          <w:color w:val="231F20"/>
          <w:position w:val="-6"/>
          <w:sz w:val="16"/>
        </w:rPr>
        <w:t>i </w:t>
      </w:r>
      <w:r>
        <w:rPr>
          <w:color w:val="231F20"/>
        </w:rPr>
        <w:t>– весовой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коэффициент,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определяющий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степень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влияния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качества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выполненной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работы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ком-</w:t>
      </w:r>
      <w:r>
        <w:rPr>
          <w:color w:val="231F20"/>
          <w:spacing w:val="-63"/>
        </w:rPr>
        <w:t> </w:t>
      </w:r>
      <w:r>
        <w:rPr>
          <w:color w:val="231F20"/>
        </w:rPr>
        <w:t>плексную</w:t>
      </w:r>
      <w:r>
        <w:rPr>
          <w:color w:val="231F20"/>
          <w:spacing w:val="-1"/>
        </w:rPr>
        <w:t> </w:t>
      </w:r>
      <w:r>
        <w:rPr>
          <w:color w:val="231F20"/>
        </w:rPr>
        <w:t>оценку вида</w:t>
      </w:r>
      <w:r>
        <w:rPr>
          <w:color w:val="231F20"/>
          <w:spacing w:val="-2"/>
        </w:rPr>
        <w:t> </w:t>
      </w:r>
      <w:r>
        <w:rPr>
          <w:color w:val="231F20"/>
        </w:rPr>
        <w:t>работ.</w:t>
      </w:r>
    </w:p>
    <w:p>
      <w:pPr>
        <w:pStyle w:val="BodyText"/>
        <w:spacing w:before="13"/>
        <w:ind w:left="552" w:firstLine="0"/>
      </w:pPr>
      <w:r>
        <w:rPr>
          <w:color w:val="231F20"/>
        </w:rPr>
        <w:t>Ключевой</w:t>
      </w:r>
      <w:r>
        <w:rPr>
          <w:color w:val="231F20"/>
          <w:spacing w:val="-9"/>
        </w:rPr>
        <w:t> </w:t>
      </w:r>
      <w:r>
        <w:rPr>
          <w:color w:val="231F20"/>
        </w:rPr>
        <w:t>показатель</w:t>
      </w:r>
      <w:r>
        <w:rPr>
          <w:color w:val="231F20"/>
          <w:spacing w:val="-8"/>
        </w:rPr>
        <w:t> </w:t>
      </w:r>
      <w:r>
        <w:rPr>
          <w:color w:val="231F20"/>
        </w:rPr>
        <w:t>качества</w:t>
      </w:r>
      <w:r>
        <w:rPr>
          <w:color w:val="231F20"/>
          <w:spacing w:val="-9"/>
        </w:rPr>
        <w:t> </w:t>
      </w:r>
      <w:r>
        <w:rPr>
          <w:i/>
          <w:color w:val="231F20"/>
        </w:rPr>
        <w:t>K</w:t>
      </w:r>
      <w:r>
        <w:rPr>
          <w:i/>
          <w:color w:val="231F20"/>
          <w:position w:val="-6"/>
          <w:sz w:val="16"/>
        </w:rPr>
        <w:t>i</w:t>
      </w:r>
      <w:r>
        <w:rPr>
          <w:i/>
          <w:color w:val="231F20"/>
          <w:spacing w:val="17"/>
          <w:position w:val="-6"/>
          <w:sz w:val="16"/>
        </w:rPr>
        <w:t> </w:t>
      </w:r>
      <w:r>
        <w:rPr>
          <w:color w:val="231F20"/>
        </w:rPr>
        <w:t>вычисляется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9"/>
        </w:rPr>
        <w:t> </w:t>
      </w:r>
      <w:r>
        <w:rPr>
          <w:color w:val="231F20"/>
        </w:rPr>
        <w:t>формуле:</w:t>
      </w:r>
    </w:p>
    <w:p>
      <w:pPr>
        <w:pStyle w:val="BodyText"/>
        <w:spacing w:before="6"/>
        <w:ind w:lef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49">
            <wp:simplePos x="0" y="0"/>
            <wp:positionH relativeFrom="page">
              <wp:posOffset>3218868</wp:posOffset>
            </wp:positionH>
            <wp:positionV relativeFrom="paragraph">
              <wp:posOffset>194865</wp:posOffset>
            </wp:positionV>
            <wp:extent cx="841153" cy="199167"/>
            <wp:effectExtent l="0" t="0" r="0" b="0"/>
            <wp:wrapTopAndBottom/>
            <wp:docPr id="123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78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153" cy="199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23.562012pt;margin-top:16.280182pt;width:17.5pt;height:14.15pt;mso-position-horizontal-relative:page;mso-position-vertical-relative:paragraph;z-index:-15703040;mso-wrap-distance-left:0;mso-wrap-distance-right:0" id="docshape50" coordorigin="6471,326" coordsize="350,283" path="m6499,436l6498,432,6492,427,6489,426,6481,426,6478,427,6473,432,6471,436,6471,444,6473,447,6478,452,6481,454,6489,454,6492,452,6498,447,6499,444,6499,440,6499,436xm6667,415l6664,407,6661,403,6653,394,6646,392,6646,420,6646,428,6646,438,6644,448,6641,458,6638,467,6632,480,6625,490,6609,500,6601,503,6587,503,6580,501,6571,496,6588,439,6591,428,6596,419,6603,413,6611,406,6619,403,6632,403,6637,406,6645,414,6646,420,6646,392,6645,391,6629,391,6623,393,6611,399,6604,405,6595,413,6617,337,6620,326,6576,333,6576,338,6580,337,6583,337,6588,337,6591,337,6593,339,6595,340,6595,342,6595,346,6594,352,6552,495,6562,501,6572,506,6582,508,6592,509,6603,509,6615,505,6618,503,6626,498,6635,492,6643,484,6650,476,6656,466,6661,456,6664,446,6667,436,6667,428,6667,415xm6730,503l6704,507,6704,510,6707,509,6708,509,6711,509,6712,510,6713,511,6714,512,6715,513,6715,515,6714,518,6692,592,6690,598,6684,603,6680,604,6675,604,6675,604,6674,604,6674,604,6674,604,6673,603,6674,603,6676,601,6677,600,6676,597,6676,597,6674,595,6673,594,6669,594,6668,595,6665,597,6665,599,6665,603,6666,604,6666,604,6669,607,6672,608,6682,608,6689,605,6690,604,6702,594,6707,585,6710,573,6728,509,6730,503xm6737,477l6736,475,6733,472,6731,471,6727,471,6725,472,6722,475,6721,477,6721,482,6722,483,6725,487,6727,487,6731,487,6733,487,6736,483,6737,482,6737,477xm6814,396l6813,393,6808,388,6804,386,6796,386,6793,388,6788,393,6786,396,6786,404,6788,407,6793,413,6796,414,6804,414,6808,413,6810,410,6813,407,6814,404,6814,396xm6820,499l6818,493,6809,483,6805,481,6794,481,6790,482,6784,488,6783,492,6783,500,6784,504,6789,508,6792,510,6798,510,6799,509,6801,508,6804,507,6806,506,6808,506,6808,506,6809,507,6810,508,6810,509,6810,518,6808,524,6798,537,6791,541,6783,544,6783,549,6796,545,6805,539,6817,524,6820,516,6820,506,6820,499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51">
            <wp:simplePos x="0" y="0"/>
            <wp:positionH relativeFrom="page">
              <wp:posOffset>3264359</wp:posOffset>
            </wp:positionH>
            <wp:positionV relativeFrom="paragraph">
              <wp:posOffset>497502</wp:posOffset>
            </wp:positionV>
            <wp:extent cx="74109" cy="140017"/>
            <wp:effectExtent l="0" t="0" r="0" b="0"/>
            <wp:wrapTopAndBottom/>
            <wp:docPr id="125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79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09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66.726013pt;margin-top:38.646912pt;width:16.5pt;height:10.95pt;mso-position-horizontal-relative:page;mso-position-vertical-relative:paragraph;z-index:-15702016;mso-wrap-distance-left:0;mso-wrap-distance-right:0" id="docshapegroup51" coordorigin="5335,773" coordsize="330,219">
            <v:shape style="position:absolute;left:5536;top:772;width:128;height:219" type="#_x0000_t75" id="docshape52" stroked="false">
              <v:imagedata r:id="rId135" o:title=""/>
            </v:shape>
            <v:shape style="position:absolute;left:5334;top:852;width:134;height:60" id="docshape53" coordorigin="5335,852" coordsize="134,60" path="m5468,852l5335,852,5335,865,5468,865,5468,852xm5468,900l5335,900,5335,912,5468,912,5468,900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289.871796pt;margin-top:38.646313pt;width:25.15pt;height:10.95pt;mso-position-horizontal-relative:page;mso-position-vertical-relative:paragraph;z-index:-15701504;mso-wrap-distance-left:0;mso-wrap-distance-right:0" id="docshapegroup54" coordorigin="5797,773" coordsize="503,219">
            <v:shape style="position:absolute;left:5797;top:772;width:173;height:219" type="#_x0000_t75" id="docshape55" stroked="false">
              <v:imagedata r:id="rId136" o:title=""/>
            </v:shape>
            <v:shape style="position:absolute;left:6016;top:923;width:284;height:69" id="docshape56" coordorigin="6017,923" coordsize="284,69" path="m6045,934l6044,931,6038,925,6035,924,6027,924,6024,925,6018,931,6017,934,6017,942,6018,945,6024,951,6027,952,6035,952,6038,951,6044,945,6045,942,6045,934xm6132,934l6130,931,6125,925,6122,924,6114,924,6111,925,6105,931,6104,934,6104,942,6105,945,6111,951,6114,952,6122,952,6125,951,6130,945,6132,942,6132,934xm6219,934l6217,931,6212,925,6208,924,6201,924,6197,925,6192,931,6190,934,6190,942,6192,945,6197,951,6201,952,6208,952,6212,951,6217,945,6219,942,6219,934xm6300,942l6298,935,6289,926,6284,923,6274,923,6270,925,6264,931,6262,934,6262,943,6264,946,6269,951,6272,952,6278,952,6279,952,6284,949,6286,949,6287,949,6288,949,6289,951,6290,952,6290,961,6287,967,6278,979,6271,983,6262,986,6262,992,6275,988,6285,982,6297,967,6300,959,6300,94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320.768005pt;margin-top:41.434185pt;width:16.8pt;height:11.1pt;mso-position-horizontal-relative:page;mso-position-vertical-relative:paragraph;z-index:-15700992;mso-wrap-distance-left:0;mso-wrap-distance-right:0" id="docshape57" coordorigin="6415,829" coordsize="336,222" path="m6587,923l6583,920,6579,926,6575,931,6566,937,6564,937,6562,935,6562,934,6562,932,6582,860,6583,855,6583,845,6582,840,6577,835,6573,834,6563,834,6556,837,6549,842,6540,852,6530,864,6520,879,6510,897,6521,858,6522,852,6522,844,6521,841,6515,835,6511,834,6502,834,6498,835,6485,843,6478,850,6464,867,6458,878,6451,891,6467,834,6424,842,6425,846,6433,845,6436,845,6439,846,6442,849,6443,850,6443,853,6415,949,6434,949,6447,909,6454,894,6460,884,6476,862,6482,855,6491,850,6494,848,6498,848,6499,849,6501,851,6501,853,6501,858,6500,864,6476,949,6495,949,6500,934,6504,921,6509,910,6514,900,6522,886,6530,874,6538,863,6547,854,6551,851,6554,849,6559,849,6560,849,6562,852,6563,853,6562,860,6543,929,6542,937,6542,944,6543,947,6546,951,6549,952,6555,952,6559,951,6566,946,6571,942,6582,931,6585,926,6587,923xm6662,945l6635,950,6635,953,6639,952,6640,952,6642,952,6644,952,6646,954,6646,956,6646,957,6645,961,6624,1035,6621,1040,6615,1046,6611,1047,6607,1047,6606,1047,6606,1047,6605,1047,6605,1046,6605,1046,6605,1045,6607,1044,6608,1042,6608,1040,6608,1039,6605,1037,6604,1037,6601,1037,6599,1037,6597,1040,6596,1041,6596,1045,6597,1047,6597,1047,6601,1050,6603,1051,6614,1051,6620,1048,6621,1047,6633,1037,6638,1028,6642,1015,6660,952,6662,945xm6669,920l6668,918,6665,915,6663,914,6658,914,6657,915,6654,918,6653,920,6653,924,6654,926,6657,929,6658,930,6663,930,6665,929,6668,926,6669,924,6669,920xm6745,839l6744,835,6738,830,6735,829,6727,829,6724,830,6718,835,6717,839,6717,847,6718,850,6724,855,6727,857,6735,857,6738,855,6744,850,6745,847,6745,839xm6751,942l6749,935,6740,926,6735,923,6725,923,6721,925,6715,931,6713,934,6713,943,6715,946,6720,951,6723,952,6729,952,6730,952,6732,951,6735,949,6737,949,6738,949,6739,949,6740,950,6740,951,6741,952,6741,961,6738,967,6729,979,6722,983,6713,986,6713,992,6726,988,6736,982,6748,967,6751,959,6751,949,6751,942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1"/>
        <w:ind w:left="0" w:firstLine="0"/>
        <w:jc w:val="left"/>
        <w:rPr>
          <w:sz w:val="11"/>
        </w:rPr>
      </w:pPr>
    </w:p>
    <w:p>
      <w:pPr>
        <w:pStyle w:val="BodyText"/>
        <w:spacing w:line="232" w:lineRule="auto" w:before="212"/>
        <w:ind w:right="153" w:firstLine="0"/>
      </w:pPr>
      <w:r>
        <w:rPr>
          <w:color w:val="231F20"/>
        </w:rPr>
        <w:t>где </w:t>
      </w:r>
      <w:r>
        <w:rPr>
          <w:i/>
          <w:color w:val="231F20"/>
        </w:rPr>
        <w:t>K</w:t>
      </w:r>
      <w:r>
        <w:rPr>
          <w:i/>
          <w:color w:val="231F20"/>
          <w:position w:val="-6"/>
          <w:sz w:val="16"/>
        </w:rPr>
        <w:t>ij </w:t>
      </w:r>
      <w:r>
        <w:rPr>
          <w:color w:val="231F20"/>
        </w:rPr>
        <w:t>– частный показатель оценки качества контролируемого параметра; </w:t>
      </w:r>
      <w:r>
        <w:rPr>
          <w:i/>
          <w:color w:val="231F20"/>
        </w:rPr>
        <w:t>b</w:t>
      </w:r>
      <w:r>
        <w:rPr>
          <w:i/>
          <w:color w:val="231F20"/>
          <w:position w:val="-6"/>
          <w:sz w:val="16"/>
        </w:rPr>
        <w:t>j </w:t>
      </w:r>
      <w:r>
        <w:rPr>
          <w:color w:val="231F20"/>
        </w:rPr>
        <w:t>– весо-</w:t>
      </w:r>
      <w:r>
        <w:rPr>
          <w:color w:val="231F20"/>
          <w:spacing w:val="-62"/>
        </w:rPr>
        <w:t> </w:t>
      </w:r>
      <w:r>
        <w:rPr>
          <w:color w:val="231F20"/>
        </w:rPr>
        <w:t>вой коэффициент, определяющий степень влияния качества контролируемого пара-</w:t>
      </w:r>
      <w:r>
        <w:rPr>
          <w:color w:val="231F20"/>
          <w:spacing w:val="-62"/>
        </w:rPr>
        <w:t> </w:t>
      </w:r>
      <w:r>
        <w:rPr>
          <w:color w:val="231F20"/>
        </w:rPr>
        <w:t>метра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ключевой показатель.</w:t>
      </w:r>
    </w:p>
    <w:p>
      <w:pPr>
        <w:pStyle w:val="BodyText"/>
        <w:spacing w:line="249" w:lineRule="auto" w:before="12"/>
        <w:ind w:right="153"/>
      </w:pPr>
      <w:r>
        <w:rPr>
          <w:color w:val="231F20"/>
          <w:w w:val="95"/>
        </w:rPr>
        <w:t>Значение частных показателей определяются с использованием нормативной шка-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лы</w:t>
      </w:r>
      <w:r>
        <w:rPr>
          <w:color w:val="231F20"/>
          <w:spacing w:val="-2"/>
        </w:rPr>
        <w:t> </w:t>
      </w:r>
      <w:r>
        <w:rPr>
          <w:color w:val="231F20"/>
        </w:rPr>
        <w:t>по</w:t>
      </w:r>
      <w:r>
        <w:rPr>
          <w:color w:val="231F20"/>
          <w:spacing w:val="-1"/>
        </w:rPr>
        <w:t> </w:t>
      </w:r>
      <w:r>
        <w:rPr>
          <w:color w:val="231F20"/>
        </w:rPr>
        <w:t>формуле:</w:t>
      </w:r>
    </w:p>
    <w:p>
      <w:pPr>
        <w:pStyle w:val="BodyText"/>
        <w:spacing w:before="5"/>
        <w:ind w:left="0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55">
            <wp:simplePos x="0" y="0"/>
            <wp:positionH relativeFrom="page">
              <wp:posOffset>3174733</wp:posOffset>
            </wp:positionH>
            <wp:positionV relativeFrom="paragraph">
              <wp:posOffset>135706</wp:posOffset>
            </wp:positionV>
            <wp:extent cx="1208477" cy="452437"/>
            <wp:effectExtent l="0" t="0" r="0" b="0"/>
            <wp:wrapTopAndBottom/>
            <wp:docPr id="127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82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8477" cy="452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ind w:left="0" w:firstLine="0"/>
        <w:jc w:val="left"/>
        <w:rPr>
          <w:sz w:val="24"/>
        </w:rPr>
      </w:pPr>
    </w:p>
    <w:p>
      <w:pPr>
        <w:spacing w:after="0"/>
        <w:jc w:val="left"/>
        <w:rPr>
          <w:sz w:val="24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before="89"/>
        <w:ind w:firstLine="0"/>
        <w:jc w:val="left"/>
      </w:pPr>
      <w:r>
        <w:rPr/>
        <w:pict>
          <v:group style="position:absolute;margin-left:81.253899pt;margin-top:5.00225pt;width:75.55pt;height:39.75pt;mso-position-horizontal-relative:page;mso-position-vertical-relative:paragraph;z-index:15757824" id="docshapegroup58" coordorigin="1625,100" coordsize="1511,795">
            <v:shape style="position:absolute;left:1739;top:104;width:1061;height:330" type="#_x0000_t75" id="docshape59" stroked="false">
              <v:imagedata r:id="rId138" o:title=""/>
            </v:shape>
            <v:shape style="position:absolute;left:1933;top:535;width:1065;height:331" type="#_x0000_t75" id="docshape60" stroked="false">
              <v:imagedata r:id="rId139" o:title=""/>
            </v:shape>
            <v:shape style="position:absolute;left:1816;top:502;width:1320;height:263" id="docshape61" coordorigin="1816,502" coordsize="1320,263" path="m1906,502l1816,502,1816,514,1816,764,1829,764,1829,514,1906,514,1906,502xm3136,502l3046,502,3046,514,3123,514,3123,764,3136,764,3136,514,3136,502xe" filled="true" fillcolor="#000000" stroked="false">
              <v:path arrowok="t"/>
              <v:fill type="solid"/>
            </v:shape>
            <v:shape style="position:absolute;left:1625;top:647;width:119;height:117" type="#_x0000_t75" id="docshape62" stroked="false">
              <v:imagedata r:id="rId140" o:title=""/>
            </v:shape>
            <v:shape style="position:absolute;left:1816;top:632;width:1320;height:263" id="docshape63" coordorigin="1816,633" coordsize="1320,263" path="m1906,883l1829,883,1829,633,1816,633,1816,883,1816,895,1906,895,1906,883xm3136,633l3123,633,3123,883,3046,883,3046,895,3136,895,3136,883,3136,633xe" filled="true" fillcolor="#000000" stroked="false">
              <v:path arrowok="t"/>
              <v:fill type="solid"/>
            </v:shape>
            <v:shape style="position:absolute;left:1625;top:100;width:1511;height:795" type="#_x0000_t202" id="docshape64" filled="false" stroked="false">
              <v:textbox inset="0,0,0,0">
                <w:txbxContent>
                  <w:p>
                    <w:pPr>
                      <w:spacing w:line="288" w:lineRule="exact" w:before="0"/>
                      <w:ind w:left="0" w:right="53" w:firstLine="0"/>
                      <w:jc w:val="right"/>
                      <w:rPr>
                        <w:sz w:val="26"/>
                      </w:rPr>
                    </w:pPr>
                    <w:r>
                      <w:rPr>
                        <w:color w:val="231F20"/>
                        <w:w w:val="101"/>
                        <w:sz w:val="26"/>
                      </w:rPr>
                      <w:t>–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spacing w:val="-1"/>
        </w:rPr>
        <w:t>где</w:t>
      </w:r>
    </w:p>
    <w:p>
      <w:pPr>
        <w:pStyle w:val="BodyText"/>
        <w:spacing w:before="6"/>
        <w:ind w:left="0" w:firstLine="0"/>
        <w:jc w:val="left"/>
        <w:rPr>
          <w:sz w:val="20"/>
        </w:rPr>
      </w:pPr>
      <w:r>
        <w:rPr/>
        <w:pict>
          <v:shape style="position:absolute;margin-left:65.889999pt;margin-top:13.041522pt;width:10.4pt;height:10.9pt;mso-position-horizontal-relative:page;mso-position-vertical-relative:paragraph;z-index:-15699968;mso-wrap-distance-left:0;mso-wrap-distance-right:0" id="docshape65" coordorigin="1318,261" coordsize="208,218" path="m1435,261l1415,265,1411,279,1409,273,1406,268,1406,268,1406,280,1406,296,1403,308,1396,321,1391,331,1385,340,1379,348,1371,355,1365,361,1359,363,1350,363,1346,362,1341,355,1339,350,1339,344,1340,332,1344,320,1349,307,1356,294,1365,282,1373,274,1381,269,1389,267,1394,267,1398,269,1405,276,1406,280,1406,268,1405,267,1399,262,1394,261,1380,261,1371,264,1361,271,1351,279,1343,287,1336,296,1329,306,1324,316,1321,327,1318,336,1318,344,1318,355,1320,362,1328,375,1335,379,1349,379,1356,377,1362,372,1370,366,1372,363,1377,358,1385,349,1394,338,1376,400,1374,409,1371,415,1367,421,1365,423,1361,424,1359,425,1354,426,1346,427,1345,431,1405,431,1407,427,1402,427,1399,426,1395,424,1393,423,1391,421,1391,419,1391,415,1392,411,1394,404,1413,338,1430,279,1435,261xm1473,372l1446,377,1446,380,1450,379,1452,379,1455,379,1456,379,1457,381,1458,382,1458,384,1457,388,1444,433,1443,436,1443,440,1444,442,1446,444,1448,445,1454,445,1457,444,1465,437,1466,437,1470,433,1473,427,1470,425,1467,430,1464,433,1460,436,1459,437,1458,437,1457,436,1456,435,1456,435,1456,433,1457,431,1471,379,1473,372xm1480,347l1479,345,1476,342,1474,341,1470,341,1468,342,1465,345,1464,347,1464,351,1465,353,1468,356,1470,357,1474,357,1476,356,1479,353,1480,351,1480,347xm1519,372l1492,377,1492,380,1496,379,1497,379,1499,379,1501,380,1503,382,1504,383,1504,385,1503,388,1481,462,1478,467,1472,473,1469,474,1464,474,1463,474,1463,474,1463,474,1462,474,1462,473,1463,472,1465,471,1465,470,1465,467,1465,466,1463,465,1461,464,1458,464,1457,465,1454,467,1453,469,1454,472,1454,474,1454,474,1458,477,1460,478,1471,478,1478,475,1479,474,1490,464,1495,455,1499,442,1517,379,1519,372xm1526,347l1525,345,1522,342,1520,341,1516,341,1514,342,1511,345,1510,347,1510,351,1511,353,1514,356,1516,357,1520,357,1522,356,1525,353,1526,351,1526,347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89"/>
        <w:ind w:left="1483" w:firstLine="0"/>
        <w:jc w:val="left"/>
      </w:pPr>
      <w:r>
        <w:rPr/>
        <w:br w:type="column"/>
      </w:r>
      <w:r>
        <w:rPr>
          <w:color w:val="231F20"/>
        </w:rPr>
        <w:t>лучшее</w:t>
      </w:r>
      <w:r>
        <w:rPr>
          <w:color w:val="231F20"/>
          <w:spacing w:val="19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худшее</w:t>
      </w:r>
      <w:r>
        <w:rPr>
          <w:color w:val="231F20"/>
          <w:spacing w:val="20"/>
        </w:rPr>
        <w:t> </w:t>
      </w:r>
      <w:r>
        <w:rPr>
          <w:color w:val="231F20"/>
        </w:rPr>
        <w:t>значение</w:t>
      </w:r>
      <w:r>
        <w:rPr>
          <w:color w:val="231F20"/>
          <w:spacing w:val="20"/>
        </w:rPr>
        <w:t> </w:t>
      </w:r>
      <w:r>
        <w:rPr>
          <w:color w:val="231F20"/>
        </w:rPr>
        <w:t>нормируемого</w:t>
      </w:r>
      <w:r>
        <w:rPr>
          <w:color w:val="231F20"/>
          <w:spacing w:val="20"/>
        </w:rPr>
        <w:t> </w:t>
      </w:r>
      <w:r>
        <w:rPr>
          <w:color w:val="231F20"/>
        </w:rPr>
        <w:t>показателя;</w:t>
      </w:r>
      <w:r>
        <w:rPr>
          <w:color w:val="231F20"/>
          <w:spacing w:val="41"/>
        </w:rPr>
        <w:t> </w:t>
      </w:r>
      <w:r>
        <w:rPr>
          <w:color w:val="231F20"/>
          <w:spacing w:val="-24"/>
          <w:position w:val="-9"/>
        </w:rPr>
        <w:drawing>
          <wp:inline distT="0" distB="0" distL="0" distR="0">
            <wp:extent cx="176844" cy="173798"/>
            <wp:effectExtent l="0" t="0" r="0" b="0"/>
            <wp:docPr id="129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86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844" cy="173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-24"/>
          <w:position w:val="-9"/>
        </w:rPr>
      </w:r>
    </w:p>
    <w:p>
      <w:pPr>
        <w:spacing w:before="187"/>
        <w:ind w:left="1527" w:right="0" w:firstLine="0"/>
        <w:jc w:val="left"/>
        <w:rPr>
          <w:sz w:val="26"/>
        </w:rPr>
      </w:pPr>
      <w:r>
        <w:rPr/>
        <w:pict>
          <v:shape style="position:absolute;margin-left:497.771027pt;margin-top:-15.878405pt;width:12.6pt;height:15.4pt;mso-position-horizontal-relative:page;mso-position-vertical-relative:paragraph;z-index:15758336" id="docshape66" coordorigin="9955,-318" coordsize="252,308" path="m10011,-318l9955,-318,9955,-304,9955,-24,9955,-10,10011,-10,10011,-24,9975,-24,9975,-304,10011,-304,10011,-318xm10150,-189l10148,-210,10145,-228,10139,-243,10130,-257,10125,-263,10125,-189,10124,-176,10123,-160,10121,-146,10119,-134,10116,-124,10113,-117,10103,-109,10098,-107,10084,-107,10077,-113,10072,-126,10068,-138,10065,-151,10064,-167,10063,-176,10063,-195,10064,-206,10065,-217,10066,-228,10069,-243,10073,-254,10083,-266,10089,-269,10099,-269,10103,-267,10107,-265,10112,-261,10116,-254,10119,-244,10121,-234,10123,-222,10124,-210,10124,-206,10125,-189,10125,-263,10122,-266,10118,-269,10113,-272,10104,-276,10094,-277,10086,-277,10078,-274,10071,-269,10061,-262,10053,-251,10047,-237,10043,-226,10040,-214,10039,-201,10039,-195,10038,-184,10039,-170,10042,-155,10046,-141,10052,-128,10061,-115,10071,-106,10081,-101,10093,-99,10101,-99,10110,-102,10117,-107,10128,-115,10135,-125,10141,-139,10145,-150,10147,-162,10149,-175,10150,-189xm10201,-212l10199,-215,10194,-220,10191,-222,10183,-222,10179,-220,10174,-215,10173,-212,10173,-204,10174,-200,10179,-195,10183,-194,10191,-194,10194,-195,10199,-200,10201,-204,10201,-212xm10207,-109l10205,-115,10196,-125,10191,-127,10181,-127,10177,-126,10170,-120,10169,-116,10169,-108,10170,-104,10175,-100,10178,-98,10184,-98,10186,-99,10190,-101,10192,-102,10194,-102,10195,-102,10195,-101,10196,-100,10196,-99,10196,-90,10194,-84,10184,-72,10178,-67,10169,-64,10169,-59,10182,-63,10192,-69,10204,-84,10207,-92,10207,-102,10207,-109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15.965027pt;margin-top:-15.929404pt;width:11.7pt;height:15.4pt;mso-position-horizontal-relative:page;mso-position-vertical-relative:paragraph;z-index:15758848" id="docshape67" coordorigin="10319,-319" coordsize="234,308" path="m10387,-107l10379,-107,10374,-107,10369,-110,10367,-112,10366,-117,10365,-123,10365,-277,10361,-277,10319,-257,10321,-253,10327,-256,10331,-257,10336,-257,10338,-256,10342,-254,10343,-252,10344,-245,10344,-237,10344,-122,10344,-116,10342,-112,10340,-110,10336,-107,10330,-107,10322,-107,10322,-102,10387,-102,10387,-107xm10468,-319l10413,-319,10413,-305,10448,-305,10448,-25,10413,-25,10413,-11,10468,-11,10468,-25,10468,-305,10468,-319xm10547,-212l10546,-215,10540,-220,10537,-222,10529,-222,10526,-220,10520,-215,10519,-212,10519,-204,10520,-200,10526,-195,10529,-194,10537,-194,10540,-195,10546,-200,10547,-204,10547,-212xm10553,-109l10551,-115,10542,-125,10537,-127,10527,-127,10523,-126,10517,-120,10515,-116,10515,-108,10517,-104,10522,-100,10525,-98,10531,-98,10532,-99,10537,-101,10539,-102,10540,-102,10541,-102,10542,-100,10543,-99,10543,-90,10540,-84,10531,-72,10524,-67,10515,-64,10515,-59,10529,-63,10538,-69,10550,-84,10553,-92,10553,-102,10553,-109x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59360">
            <wp:simplePos x="0" y="0"/>
            <wp:positionH relativeFrom="page">
              <wp:posOffset>6199675</wp:posOffset>
            </wp:positionH>
            <wp:positionV relativeFrom="paragraph">
              <wp:posOffset>-138384</wp:posOffset>
            </wp:positionV>
            <wp:extent cx="75057" cy="73672"/>
            <wp:effectExtent l="0" t="0" r="0" b="0"/>
            <wp:wrapNone/>
            <wp:docPr id="131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87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57" cy="73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6"/>
        </w:rPr>
        <w:t>.</w:t>
      </w:r>
    </w:p>
    <w:p>
      <w:pPr>
        <w:pStyle w:val="BodyText"/>
        <w:spacing w:before="13"/>
        <w:ind w:left="4" w:firstLine="0"/>
        <w:jc w:val="left"/>
      </w:pPr>
      <w:r>
        <w:rPr>
          <w:color w:val="231F20"/>
        </w:rPr>
        <w:t>Итого</w:t>
      </w:r>
      <w:r>
        <w:rPr>
          <w:color w:val="231F20"/>
          <w:spacing w:val="-11"/>
        </w:rPr>
        <w:t> </w:t>
      </w:r>
      <w:r>
        <w:rPr>
          <w:color w:val="231F20"/>
        </w:rPr>
        <w:t>получаем:</w:t>
      </w:r>
    </w:p>
    <w:p>
      <w:pPr>
        <w:pStyle w:val="BodyText"/>
        <w:spacing w:before="13"/>
        <w:ind w:left="4" w:firstLine="0"/>
        <w:jc w:val="left"/>
      </w:pPr>
      <w:r>
        <w:rPr>
          <w:i/>
          <w:color w:val="231F20"/>
          <w:spacing w:val="-2"/>
        </w:rPr>
        <w:t>K</w:t>
      </w:r>
      <w:r>
        <w:rPr>
          <w:color w:val="231F20"/>
          <w:spacing w:val="-2"/>
        </w:rPr>
        <w:t>=1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определяет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идентичность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исследуемой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эталонной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работ;</w:t>
      </w:r>
      <w:r>
        <w:rPr>
          <w:color w:val="231F20"/>
          <w:spacing w:val="-14"/>
        </w:rPr>
        <w:t> </w:t>
      </w:r>
      <w:r>
        <w:rPr>
          <w:i/>
          <w:color w:val="231F20"/>
          <w:spacing w:val="-1"/>
        </w:rPr>
        <w:t>K</w:t>
      </w:r>
      <w:r>
        <w:rPr>
          <w:color w:val="231F20"/>
          <w:spacing w:val="-1"/>
        </w:rPr>
        <w:t>&gt;1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свидетель-</w:t>
      </w:r>
    </w:p>
    <w:p>
      <w:pPr>
        <w:spacing w:after="0"/>
        <w:jc w:val="left"/>
        <w:sectPr>
          <w:type w:val="continuous"/>
          <w:pgSz w:w="11910" w:h="16840"/>
          <w:pgMar w:header="0" w:footer="1376" w:top="1580" w:bottom="280" w:left="1120" w:right="1120"/>
          <w:cols w:num="2" w:equalWidth="0">
            <w:col w:w="509" w:space="40"/>
            <w:col w:w="9121"/>
          </w:cols>
        </w:sectPr>
      </w:pPr>
    </w:p>
    <w:p>
      <w:pPr>
        <w:pStyle w:val="BodyText"/>
        <w:spacing w:line="249" w:lineRule="auto" w:before="13"/>
        <w:ind w:right="152" w:firstLine="0"/>
        <w:jc w:val="right"/>
      </w:pPr>
      <w:r>
        <w:rPr>
          <w:color w:val="231F20"/>
          <w:w w:val="95"/>
        </w:rPr>
        <w:t>ствует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о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том,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исследуемая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работа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качественнее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эталонной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работы; </w:t>
      </w:r>
      <w:r>
        <w:rPr>
          <w:i/>
          <w:color w:val="231F20"/>
          <w:w w:val="95"/>
        </w:rPr>
        <w:t>К</w:t>
      </w:r>
      <w:r>
        <w:rPr>
          <w:color w:val="231F20"/>
          <w:w w:val="95"/>
        </w:rPr>
        <w:t>&lt;1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свидетель-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ствует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о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том,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исследуемая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работа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выполнена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отклонениями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от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эталонной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работы.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Пример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исследуемых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частных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ключевых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показателей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качества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работ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бла-</w:t>
      </w:r>
    </w:p>
    <w:p>
      <w:pPr>
        <w:pStyle w:val="BodyText"/>
        <w:spacing w:before="3"/>
        <w:ind w:firstLine="0"/>
      </w:pPr>
      <w:r>
        <w:rPr>
          <w:color w:val="231F20"/>
        </w:rPr>
        <w:t>гоустройству</w:t>
      </w:r>
      <w:r>
        <w:rPr>
          <w:color w:val="231F20"/>
          <w:spacing w:val="-7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7"/>
        </w:rPr>
        <w:t> </w:t>
      </w:r>
      <w:r>
        <w:rPr>
          <w:color w:val="231F20"/>
        </w:rPr>
        <w:t>приведен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табл.</w:t>
      </w:r>
      <w:r>
        <w:rPr>
          <w:color w:val="231F20"/>
          <w:spacing w:val="-8"/>
        </w:rPr>
        <w:t> </w:t>
      </w:r>
      <w:r>
        <w:rPr>
          <w:color w:val="231F20"/>
        </w:rPr>
        <w:t>1.</w:t>
      </w:r>
    </w:p>
    <w:p>
      <w:pPr>
        <w:pStyle w:val="BodyText"/>
        <w:spacing w:line="249" w:lineRule="auto" w:before="13"/>
        <w:ind w:right="153"/>
      </w:pPr>
      <w:r>
        <w:rPr>
          <w:color w:val="231F20"/>
        </w:rPr>
        <w:t>Результатом комплексной оценки качества общестроительных работ является</w:t>
      </w:r>
      <w:r>
        <w:rPr>
          <w:color w:val="231F20"/>
          <w:spacing w:val="1"/>
        </w:rPr>
        <w:t> </w:t>
      </w:r>
      <w:r>
        <w:rPr>
          <w:color w:val="231F20"/>
        </w:rPr>
        <w:t>оценка организационно – экономической эффективности с целью минимизации ри-</w:t>
      </w:r>
      <w:r>
        <w:rPr>
          <w:color w:val="231F20"/>
          <w:spacing w:val="-62"/>
        </w:rPr>
        <w:t> </w:t>
      </w:r>
      <w:r>
        <w:rPr>
          <w:color w:val="231F20"/>
        </w:rPr>
        <w:t>сков</w:t>
      </w:r>
      <w:r>
        <w:rPr>
          <w:color w:val="231F20"/>
          <w:spacing w:val="-11"/>
        </w:rPr>
        <w:t> </w:t>
      </w:r>
      <w:r>
        <w:rPr>
          <w:color w:val="231F20"/>
        </w:rPr>
        <w:t>несвоевременности</w:t>
      </w:r>
      <w:r>
        <w:rPr>
          <w:color w:val="231F20"/>
          <w:spacing w:val="-10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10"/>
        </w:rPr>
        <w:t> </w:t>
      </w:r>
      <w:r>
        <w:rPr>
          <w:color w:val="231F20"/>
        </w:rPr>
        <w:t>работ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повышения</w:t>
      </w:r>
      <w:r>
        <w:rPr>
          <w:color w:val="231F20"/>
          <w:spacing w:val="-10"/>
        </w:rPr>
        <w:t> </w:t>
      </w:r>
      <w:r>
        <w:rPr>
          <w:color w:val="231F20"/>
        </w:rPr>
        <w:t>уровня</w:t>
      </w:r>
      <w:r>
        <w:rPr>
          <w:color w:val="231F20"/>
          <w:spacing w:val="-11"/>
        </w:rPr>
        <w:t> </w:t>
      </w:r>
      <w:r>
        <w:rPr>
          <w:color w:val="231F20"/>
        </w:rPr>
        <w:t>качества</w:t>
      </w:r>
      <w:r>
        <w:rPr>
          <w:color w:val="231F20"/>
          <w:spacing w:val="-10"/>
        </w:rPr>
        <w:t> </w:t>
      </w:r>
      <w:r>
        <w:rPr>
          <w:color w:val="231F20"/>
        </w:rPr>
        <w:t>их</w:t>
      </w:r>
      <w:r>
        <w:rPr>
          <w:color w:val="231F20"/>
          <w:spacing w:val="-10"/>
        </w:rPr>
        <w:t> </w:t>
      </w:r>
      <w:r>
        <w:rPr>
          <w:color w:val="231F20"/>
        </w:rPr>
        <w:t>выпол-</w:t>
      </w:r>
      <w:r>
        <w:rPr>
          <w:color w:val="231F20"/>
          <w:spacing w:val="-63"/>
        </w:rPr>
        <w:t> </w:t>
      </w:r>
      <w:r>
        <w:rPr>
          <w:color w:val="231F20"/>
        </w:rPr>
        <w:t>нения. Для более полной и точной оценки необходимо применение технологий ин-</w:t>
      </w:r>
      <w:r>
        <w:rPr>
          <w:color w:val="231F20"/>
          <w:spacing w:val="1"/>
        </w:rPr>
        <w:t> </w:t>
      </w:r>
      <w:r>
        <w:rPr>
          <w:color w:val="231F20"/>
        </w:rPr>
        <w:t>формационного</w:t>
      </w:r>
      <w:r>
        <w:rPr>
          <w:color w:val="231F20"/>
          <w:spacing w:val="-1"/>
        </w:rPr>
        <w:t> </w:t>
      </w:r>
      <w:r>
        <w:rPr>
          <w:color w:val="231F20"/>
        </w:rPr>
        <w:t>моделирования.</w:t>
      </w:r>
    </w:p>
    <w:p>
      <w:pPr>
        <w:pStyle w:val="Heading3"/>
        <w:spacing w:line="249" w:lineRule="auto" w:before="5"/>
        <w:ind w:left="155" w:right="153" w:firstLine="396"/>
      </w:pPr>
      <w:r>
        <w:rPr>
          <w:color w:val="231F20"/>
        </w:rPr>
        <w:t>Процесс</w:t>
      </w:r>
      <w:r>
        <w:rPr>
          <w:color w:val="231F20"/>
          <w:spacing w:val="-16"/>
        </w:rPr>
        <w:t> </w:t>
      </w:r>
      <w:r>
        <w:rPr>
          <w:color w:val="231F20"/>
        </w:rPr>
        <w:t>контроля</w:t>
      </w:r>
      <w:r>
        <w:rPr>
          <w:color w:val="231F20"/>
          <w:spacing w:val="-15"/>
        </w:rPr>
        <w:t> </w:t>
      </w:r>
      <w:r>
        <w:rPr>
          <w:color w:val="231F20"/>
        </w:rPr>
        <w:t>качества</w:t>
      </w:r>
      <w:r>
        <w:rPr>
          <w:color w:val="231F20"/>
          <w:spacing w:val="-16"/>
        </w:rPr>
        <w:t> </w:t>
      </w:r>
      <w:r>
        <w:rPr>
          <w:color w:val="231F20"/>
        </w:rPr>
        <w:t>общестроительных</w:t>
      </w:r>
      <w:r>
        <w:rPr>
          <w:color w:val="231F20"/>
          <w:spacing w:val="-15"/>
        </w:rPr>
        <w:t> </w:t>
      </w:r>
      <w:r>
        <w:rPr>
          <w:color w:val="231F20"/>
        </w:rPr>
        <w:t>работ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-16"/>
        </w:rPr>
        <w:t> </w:t>
      </w:r>
      <w:r>
        <w:rPr>
          <w:color w:val="231F20"/>
        </w:rPr>
        <w:t>тех-</w:t>
      </w:r>
      <w:r>
        <w:rPr>
          <w:color w:val="231F20"/>
          <w:spacing w:val="-62"/>
        </w:rPr>
        <w:t> </w:t>
      </w:r>
      <w:r>
        <w:rPr>
          <w:color w:val="231F20"/>
        </w:rPr>
        <w:t>нологий</w:t>
      </w:r>
      <w:r>
        <w:rPr>
          <w:color w:val="231F20"/>
          <w:spacing w:val="-2"/>
        </w:rPr>
        <w:t> </w:t>
      </w:r>
      <w:r>
        <w:rPr>
          <w:color w:val="231F20"/>
        </w:rPr>
        <w:t>информационного</w:t>
      </w:r>
      <w:r>
        <w:rPr>
          <w:color w:val="231F20"/>
          <w:spacing w:val="-1"/>
        </w:rPr>
        <w:t> </w:t>
      </w:r>
      <w:r>
        <w:rPr>
          <w:color w:val="231F20"/>
        </w:rPr>
        <w:t>моделирования.</w:t>
      </w:r>
    </w:p>
    <w:p>
      <w:pPr>
        <w:pStyle w:val="BodyText"/>
        <w:spacing w:line="249" w:lineRule="auto" w:before="2"/>
        <w:ind w:right="153"/>
      </w:pPr>
      <w:r>
        <w:rPr>
          <w:color w:val="231F20"/>
        </w:rPr>
        <w:t>Процессы</w:t>
      </w:r>
      <w:r>
        <w:rPr>
          <w:color w:val="231F20"/>
          <w:spacing w:val="-6"/>
        </w:rPr>
        <w:t> </w:t>
      </w:r>
      <w:r>
        <w:rPr>
          <w:color w:val="231F20"/>
        </w:rPr>
        <w:t>происходящие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3</w:t>
      </w:r>
      <w:r>
        <w:rPr>
          <w:i/>
          <w:color w:val="231F20"/>
        </w:rPr>
        <w:t>D</w:t>
      </w:r>
      <w:r>
        <w:rPr>
          <w:color w:val="231F20"/>
        </w:rPr>
        <w:t>,</w:t>
      </w:r>
      <w:r>
        <w:rPr>
          <w:color w:val="231F20"/>
          <w:spacing w:val="-5"/>
        </w:rPr>
        <w:t> </w:t>
      </w:r>
      <w:r>
        <w:rPr>
          <w:color w:val="231F20"/>
        </w:rPr>
        <w:t>4</w:t>
      </w:r>
      <w:r>
        <w:rPr>
          <w:i/>
          <w:color w:val="231F20"/>
        </w:rPr>
        <w:t>D</w:t>
      </w:r>
      <w:r>
        <w:rPr>
          <w:color w:val="231F20"/>
        </w:rPr>
        <w:t>,</w:t>
      </w:r>
      <w:r>
        <w:rPr>
          <w:color w:val="231F20"/>
          <w:spacing w:val="-5"/>
        </w:rPr>
        <w:t> </w:t>
      </w:r>
      <w:r>
        <w:rPr>
          <w:color w:val="231F20"/>
        </w:rPr>
        <w:t>5</w:t>
      </w:r>
      <w:r>
        <w:rPr>
          <w:i/>
          <w:color w:val="231F20"/>
        </w:rPr>
        <w:t>D</w:t>
      </w:r>
      <w:r>
        <w:rPr>
          <w:i/>
          <w:color w:val="231F20"/>
          <w:spacing w:val="-6"/>
        </w:rPr>
        <w:t> </w:t>
      </w:r>
      <w:r>
        <w:rPr>
          <w:color w:val="231F20"/>
        </w:rPr>
        <w:t>уровнях</w:t>
      </w:r>
      <w:r>
        <w:rPr>
          <w:color w:val="231F20"/>
          <w:spacing w:val="-5"/>
        </w:rPr>
        <w:t> </w:t>
      </w:r>
      <w:r>
        <w:rPr>
          <w:color w:val="231F20"/>
        </w:rPr>
        <w:t>крепко</w:t>
      </w:r>
      <w:r>
        <w:rPr>
          <w:color w:val="231F20"/>
          <w:spacing w:val="-5"/>
        </w:rPr>
        <w:t> </w:t>
      </w:r>
      <w:r>
        <w:rPr>
          <w:color w:val="231F20"/>
        </w:rPr>
        <w:t>связаны:</w:t>
      </w:r>
      <w:r>
        <w:rPr>
          <w:color w:val="231F20"/>
          <w:spacing w:val="-5"/>
        </w:rPr>
        <w:t> </w:t>
      </w:r>
      <w:r>
        <w:rPr>
          <w:color w:val="231F20"/>
        </w:rPr>
        <w:t>информация</w:t>
      </w:r>
      <w:r>
        <w:rPr>
          <w:color w:val="231F20"/>
          <w:spacing w:val="-5"/>
        </w:rPr>
        <w:t> </w:t>
      </w:r>
      <w:r>
        <w:rPr>
          <w:color w:val="231F20"/>
        </w:rPr>
        <w:t>об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объемах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материалах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(3</w:t>
      </w:r>
      <w:r>
        <w:rPr>
          <w:i/>
          <w:color w:val="231F20"/>
          <w:spacing w:val="-1"/>
        </w:rPr>
        <w:t>D</w:t>
      </w:r>
      <w:r>
        <w:rPr>
          <w:color w:val="231F20"/>
          <w:spacing w:val="-1"/>
        </w:rPr>
        <w:t>),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подкрепляется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информацией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временных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рамках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выпол-</w:t>
      </w:r>
      <w:r>
        <w:rPr>
          <w:color w:val="231F20"/>
          <w:spacing w:val="-63"/>
        </w:rPr>
        <w:t> </w:t>
      </w:r>
      <w:r>
        <w:rPr>
          <w:color w:val="231F20"/>
        </w:rPr>
        <w:t>нения</w:t>
      </w:r>
      <w:r>
        <w:rPr>
          <w:color w:val="231F20"/>
          <w:spacing w:val="-7"/>
        </w:rPr>
        <w:t> </w:t>
      </w:r>
      <w:r>
        <w:rPr>
          <w:color w:val="231F20"/>
        </w:rPr>
        <w:t>работ</w:t>
      </w:r>
      <w:r>
        <w:rPr>
          <w:color w:val="231F20"/>
          <w:spacing w:val="-7"/>
        </w:rPr>
        <w:t> </w:t>
      </w:r>
      <w:r>
        <w:rPr>
          <w:color w:val="231F20"/>
        </w:rPr>
        <w:t>(4</w:t>
      </w:r>
      <w:r>
        <w:rPr>
          <w:i/>
          <w:color w:val="231F20"/>
        </w:rPr>
        <w:t>D</w:t>
      </w:r>
      <w:r>
        <w:rPr>
          <w:color w:val="231F20"/>
        </w:rPr>
        <w:t>),</w:t>
      </w:r>
      <w:r>
        <w:rPr>
          <w:color w:val="231F20"/>
          <w:spacing w:val="-7"/>
        </w:rPr>
        <w:t> </w:t>
      </w:r>
      <w:r>
        <w:rPr>
          <w:color w:val="231F20"/>
        </w:rPr>
        <w:t>далее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-7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7"/>
        </w:rPr>
        <w:t> </w:t>
      </w:r>
      <w:r>
        <w:rPr>
          <w:color w:val="231F20"/>
        </w:rPr>
        <w:t>работ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контроля</w:t>
      </w:r>
      <w:r>
        <w:rPr>
          <w:color w:val="231F20"/>
          <w:spacing w:val="-7"/>
        </w:rPr>
        <w:t> </w:t>
      </w:r>
      <w:r>
        <w:rPr>
          <w:color w:val="231F20"/>
        </w:rPr>
        <w:t>их</w:t>
      </w:r>
      <w:r>
        <w:rPr>
          <w:color w:val="231F20"/>
          <w:spacing w:val="-63"/>
        </w:rPr>
        <w:t> </w:t>
      </w:r>
      <w:r>
        <w:rPr>
          <w:color w:val="231F20"/>
        </w:rPr>
        <w:t>качества, составляются акты о приемке выполненных подрядных строительно-мон-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тажных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работ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(КС-2)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справка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стоимости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выполненных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затрат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КС-3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(5</w:t>
      </w:r>
      <w:r>
        <w:rPr>
          <w:i/>
          <w:color w:val="231F20"/>
          <w:spacing w:val="-1"/>
        </w:rPr>
        <w:t>D</w:t>
      </w:r>
      <w:r>
        <w:rPr>
          <w:color w:val="231F20"/>
          <w:spacing w:val="-1"/>
        </w:rPr>
        <w:t>).</w:t>
      </w:r>
      <w:r>
        <w:rPr>
          <w:color w:val="231F20"/>
          <w:spacing w:val="-63"/>
        </w:rPr>
        <w:t> </w:t>
      </w:r>
      <w:r>
        <w:rPr>
          <w:color w:val="231F20"/>
        </w:rPr>
        <w:t>(рис. 2, рис. 3).</w:t>
      </w:r>
    </w:p>
    <w:p>
      <w:pPr>
        <w:spacing w:after="0" w:line="249" w:lineRule="auto"/>
        <w:sectPr>
          <w:type w:val="continuous"/>
          <w:pgSz w:w="11910" w:h="16840"/>
          <w:pgMar w:header="0" w:footer="1376" w:top="1580" w:bottom="280" w:left="1120" w:right="1120"/>
        </w:sectPr>
      </w:pPr>
    </w:p>
    <w:p>
      <w:pPr>
        <w:spacing w:before="79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Таблица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1</w:t>
      </w:r>
    </w:p>
    <w:p>
      <w:pPr>
        <w:spacing w:before="182"/>
        <w:ind w:left="1489" w:right="1489" w:firstLine="0"/>
        <w:jc w:val="center"/>
        <w:rPr>
          <w:b/>
          <w:sz w:val="23"/>
        </w:rPr>
      </w:pPr>
      <w:r>
        <w:rPr>
          <w:b/>
          <w:color w:val="231F20"/>
          <w:sz w:val="23"/>
        </w:rPr>
        <w:t>Показатели</w:t>
      </w:r>
      <w:r>
        <w:rPr>
          <w:b/>
          <w:color w:val="231F20"/>
          <w:spacing w:val="-13"/>
          <w:sz w:val="23"/>
        </w:rPr>
        <w:t> </w:t>
      </w:r>
      <w:r>
        <w:rPr>
          <w:b/>
          <w:color w:val="231F20"/>
          <w:sz w:val="23"/>
        </w:rPr>
        <w:t>качества</w:t>
      </w:r>
      <w:r>
        <w:rPr>
          <w:b/>
          <w:color w:val="231F20"/>
          <w:spacing w:val="-12"/>
          <w:sz w:val="23"/>
        </w:rPr>
        <w:t> </w:t>
      </w:r>
      <w:r>
        <w:rPr>
          <w:b/>
          <w:color w:val="231F20"/>
          <w:sz w:val="23"/>
        </w:rPr>
        <w:t>для</w:t>
      </w:r>
      <w:r>
        <w:rPr>
          <w:b/>
          <w:color w:val="231F20"/>
          <w:spacing w:val="-13"/>
          <w:sz w:val="23"/>
        </w:rPr>
        <w:t> </w:t>
      </w:r>
      <w:r>
        <w:rPr>
          <w:b/>
          <w:color w:val="231F20"/>
          <w:sz w:val="23"/>
        </w:rPr>
        <w:t>работ</w:t>
      </w:r>
      <w:r>
        <w:rPr>
          <w:b/>
          <w:color w:val="231F20"/>
          <w:spacing w:val="-12"/>
          <w:sz w:val="23"/>
        </w:rPr>
        <w:t> </w:t>
      </w:r>
      <w:r>
        <w:rPr>
          <w:b/>
          <w:color w:val="231F20"/>
          <w:sz w:val="23"/>
        </w:rPr>
        <w:t>по</w:t>
      </w:r>
      <w:r>
        <w:rPr>
          <w:b/>
          <w:color w:val="231F20"/>
          <w:spacing w:val="-13"/>
          <w:sz w:val="23"/>
        </w:rPr>
        <w:t> </w:t>
      </w:r>
      <w:r>
        <w:rPr>
          <w:b/>
          <w:color w:val="231F20"/>
          <w:sz w:val="23"/>
        </w:rPr>
        <w:t>благоустройству</w:t>
      </w:r>
    </w:p>
    <w:p>
      <w:pPr>
        <w:pStyle w:val="BodyText"/>
        <w:spacing w:before="4" w:after="1"/>
        <w:ind w:left="0" w:firstLine="0"/>
        <w:jc w:val="left"/>
        <w:rPr>
          <w:b/>
          <w:sz w:val="17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59"/>
        <w:gridCol w:w="1559"/>
        <w:gridCol w:w="6226"/>
      </w:tblGrid>
      <w:tr>
        <w:trPr>
          <w:trHeight w:val="1690" w:hRule="atLeast"/>
        </w:trPr>
        <w:tc>
          <w:tcPr>
            <w:tcW w:w="1559" w:type="dxa"/>
          </w:tcPr>
          <w:p>
            <w:pPr>
              <w:pStyle w:val="TableParagraph"/>
              <w:spacing w:before="7"/>
              <w:rPr>
                <w:b/>
                <w:sz w:val="25"/>
              </w:rPr>
            </w:pPr>
          </w:p>
          <w:p>
            <w:pPr>
              <w:pStyle w:val="TableParagraph"/>
              <w:spacing w:line="249" w:lineRule="auto"/>
              <w:ind w:left="206" w:right="194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Итоговый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pacing w:val="-2"/>
                <w:sz w:val="23"/>
              </w:rPr>
              <w:t>показатель</w:t>
            </w:r>
            <w:r>
              <w:rPr>
                <w:b/>
                <w:color w:val="231F20"/>
                <w:spacing w:val="-55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(Вид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работ)</w:t>
            </w:r>
          </w:p>
        </w:tc>
        <w:tc>
          <w:tcPr>
            <w:tcW w:w="1559" w:type="dxa"/>
          </w:tcPr>
          <w:p>
            <w:pPr>
              <w:pStyle w:val="TableParagraph"/>
              <w:spacing w:before="7"/>
              <w:rPr>
                <w:b/>
                <w:sz w:val="25"/>
              </w:rPr>
            </w:pPr>
          </w:p>
          <w:p>
            <w:pPr>
              <w:pStyle w:val="TableParagraph"/>
              <w:spacing w:line="249" w:lineRule="auto"/>
              <w:ind w:left="194" w:right="182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Ключевые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pacing w:val="-1"/>
                <w:sz w:val="23"/>
              </w:rPr>
              <w:t>показатели</w:t>
            </w:r>
            <w:r>
              <w:rPr>
                <w:b/>
                <w:color w:val="231F20"/>
                <w:spacing w:val="-55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(Подвид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работ)</w:t>
            </w:r>
          </w:p>
        </w:tc>
        <w:tc>
          <w:tcPr>
            <w:tcW w:w="6226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25"/>
              </w:rPr>
            </w:pPr>
          </w:p>
          <w:p>
            <w:pPr>
              <w:pStyle w:val="TableParagraph"/>
              <w:spacing w:line="249" w:lineRule="auto"/>
              <w:ind w:left="1524" w:right="1508" w:firstLine="518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Частные показатели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pacing w:val="-1"/>
                <w:sz w:val="23"/>
              </w:rPr>
              <w:t>(Контролируемые</w:t>
            </w:r>
            <w:r>
              <w:rPr>
                <w:b/>
                <w:color w:val="231F20"/>
                <w:spacing w:val="-7"/>
                <w:sz w:val="23"/>
              </w:rPr>
              <w:t> </w:t>
            </w:r>
            <w:r>
              <w:rPr>
                <w:b/>
                <w:color w:val="231F20"/>
                <w:spacing w:val="-1"/>
                <w:sz w:val="23"/>
              </w:rPr>
              <w:t>параметры)</w:t>
            </w:r>
          </w:p>
        </w:tc>
      </w:tr>
      <w:tr>
        <w:trPr>
          <w:trHeight w:val="556" w:hRule="atLeast"/>
        </w:trPr>
        <w:tc>
          <w:tcPr>
            <w:tcW w:w="1559" w:type="dxa"/>
          </w:tcPr>
          <w:p>
            <w:pPr>
              <w:pStyle w:val="TableParagraph"/>
              <w:spacing w:before="143"/>
              <w:ind w:left="10"/>
              <w:jc w:val="center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K</w:t>
            </w:r>
          </w:p>
        </w:tc>
        <w:tc>
          <w:tcPr>
            <w:tcW w:w="1559" w:type="dxa"/>
          </w:tcPr>
          <w:p>
            <w:pPr>
              <w:pStyle w:val="TableParagraph"/>
              <w:spacing w:before="143"/>
              <w:ind w:left="192" w:right="182"/>
              <w:jc w:val="center"/>
              <w:rPr>
                <w:i/>
                <w:sz w:val="14"/>
              </w:rPr>
            </w:pPr>
            <w:r>
              <w:rPr>
                <w:i/>
                <w:color w:val="231F20"/>
                <w:sz w:val="23"/>
              </w:rPr>
              <w:t>K</w:t>
            </w:r>
            <w:r>
              <w:rPr>
                <w:i/>
                <w:color w:val="231F20"/>
                <w:position w:val="-5"/>
                <w:sz w:val="14"/>
              </w:rPr>
              <w:t>i</w:t>
            </w:r>
          </w:p>
        </w:tc>
        <w:tc>
          <w:tcPr>
            <w:tcW w:w="6226" w:type="dxa"/>
          </w:tcPr>
          <w:p>
            <w:pPr>
              <w:pStyle w:val="TableParagraph"/>
              <w:spacing w:before="141"/>
              <w:ind w:left="2977" w:right="2967"/>
              <w:jc w:val="center"/>
              <w:rPr>
                <w:i/>
                <w:sz w:val="14"/>
              </w:rPr>
            </w:pPr>
            <w:r>
              <w:rPr>
                <w:i/>
                <w:color w:val="231F20"/>
                <w:position w:val="6"/>
                <w:sz w:val="23"/>
              </w:rPr>
              <w:t>K</w:t>
            </w:r>
            <w:r>
              <w:rPr>
                <w:i/>
                <w:color w:val="231F20"/>
                <w:sz w:val="14"/>
              </w:rPr>
              <w:t>ij</w:t>
            </w:r>
          </w:p>
        </w:tc>
      </w:tr>
      <w:tr>
        <w:trPr>
          <w:trHeight w:val="403" w:hRule="atLeast"/>
        </w:trPr>
        <w:tc>
          <w:tcPr>
            <w:tcW w:w="1559" w:type="dxa"/>
            <w:vMerge w:val="restart"/>
            <w:textDirection w:val="btLr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32"/>
              </w:rPr>
            </w:pPr>
          </w:p>
          <w:p>
            <w:pPr>
              <w:pStyle w:val="TableParagraph"/>
              <w:ind w:left="4243" w:right="424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Благоустройство</w:t>
            </w:r>
          </w:p>
        </w:tc>
        <w:tc>
          <w:tcPr>
            <w:tcW w:w="1559" w:type="dxa"/>
            <w:vMerge w:val="restart"/>
            <w:textDirection w:val="btLr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32"/>
              </w:rPr>
            </w:pPr>
          </w:p>
          <w:p>
            <w:pPr>
              <w:pStyle w:val="TableParagraph"/>
              <w:ind w:left="1960"/>
              <w:rPr>
                <w:sz w:val="23"/>
              </w:rPr>
            </w:pPr>
            <w:r>
              <w:rPr>
                <w:color w:val="231F20"/>
                <w:sz w:val="23"/>
              </w:rPr>
              <w:t>Устройство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дренажа</w:t>
            </w:r>
          </w:p>
        </w:tc>
        <w:tc>
          <w:tcPr>
            <w:tcW w:w="6226" w:type="dxa"/>
          </w:tcPr>
          <w:p>
            <w:pPr>
              <w:pStyle w:val="TableParagraph"/>
              <w:spacing w:before="66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50"/>
                <w:sz w:val="23"/>
              </w:rPr>
              <w:t> </w:t>
            </w:r>
            <w:r>
              <w:rPr>
                <w:color w:val="231F20"/>
                <w:sz w:val="23"/>
              </w:rPr>
              <w:t>наличие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документа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о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качестве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материалов;</w:t>
            </w:r>
          </w:p>
        </w:tc>
      </w:tr>
      <w:tr>
        <w:trPr>
          <w:trHeight w:val="403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before="66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56"/>
                <w:sz w:val="23"/>
              </w:rPr>
              <w:t> </w:t>
            </w:r>
            <w:r>
              <w:rPr>
                <w:color w:val="231F20"/>
                <w:sz w:val="23"/>
              </w:rPr>
              <w:t>выноску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разбивочных осей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надежность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их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крепления;</w:t>
            </w:r>
          </w:p>
        </w:tc>
      </w:tr>
      <w:tr>
        <w:trPr>
          <w:trHeight w:val="955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line="249" w:lineRule="auto" w:before="66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49"/>
                <w:sz w:val="23"/>
              </w:rPr>
              <w:t> </w:t>
            </w:r>
            <w:r>
              <w:rPr>
                <w:color w:val="231F20"/>
                <w:sz w:val="23"/>
              </w:rPr>
              <w:t>выполнение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работ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по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отводу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поверхностных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подземных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вод с помощью временных или постоянных устройств (при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необходимости)</w:t>
            </w:r>
          </w:p>
        </w:tc>
      </w:tr>
      <w:tr>
        <w:trPr>
          <w:trHeight w:val="403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before="66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54"/>
                <w:sz w:val="23"/>
              </w:rPr>
              <w:t> </w:t>
            </w:r>
            <w:r>
              <w:rPr>
                <w:color w:val="231F20"/>
                <w:sz w:val="23"/>
              </w:rPr>
              <w:t>отклонения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отметок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дна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уклона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траншеи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от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проектных;</w:t>
            </w:r>
          </w:p>
        </w:tc>
      </w:tr>
      <w:tr>
        <w:trPr>
          <w:trHeight w:val="403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before="66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плотность естественного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основания;</w:t>
            </w:r>
          </w:p>
        </w:tc>
      </w:tr>
      <w:tr>
        <w:trPr>
          <w:trHeight w:val="403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before="66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45"/>
                <w:sz w:val="23"/>
              </w:rPr>
              <w:t> </w:t>
            </w:r>
            <w:r>
              <w:rPr>
                <w:color w:val="231F20"/>
                <w:sz w:val="23"/>
              </w:rPr>
              <w:t>толщину,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ровность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плотность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песчаной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подготовки;</w:t>
            </w:r>
          </w:p>
        </w:tc>
      </w:tr>
      <w:tr>
        <w:trPr>
          <w:trHeight w:val="679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line="249" w:lineRule="auto" w:before="66"/>
              <w:ind w:left="113" w:right="217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50"/>
                <w:sz w:val="23"/>
              </w:rPr>
              <w:t> </w:t>
            </w:r>
            <w:r>
              <w:rPr>
                <w:color w:val="231F20"/>
                <w:sz w:val="23"/>
              </w:rPr>
              <w:t>соответствие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уклонов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отметок,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оси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трубопровода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проект-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ному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положению;</w:t>
            </w:r>
          </w:p>
        </w:tc>
      </w:tr>
      <w:tr>
        <w:trPr>
          <w:trHeight w:val="679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line="249" w:lineRule="auto" w:before="66"/>
              <w:ind w:left="113" w:right="275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41"/>
                <w:sz w:val="23"/>
              </w:rPr>
              <w:t> </w:t>
            </w:r>
            <w:r>
              <w:rPr>
                <w:color w:val="231F20"/>
                <w:sz w:val="23"/>
              </w:rPr>
              <w:t>толщину,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гранулометрический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состав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дренирующего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ма-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териала.</w:t>
            </w:r>
          </w:p>
        </w:tc>
      </w:tr>
      <w:tr>
        <w:trPr>
          <w:trHeight w:val="679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line="249" w:lineRule="auto" w:before="66"/>
              <w:ind w:left="113" w:right="477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50"/>
                <w:sz w:val="23"/>
              </w:rPr>
              <w:t> </w:t>
            </w:r>
            <w:r>
              <w:rPr>
                <w:color w:val="231F20"/>
                <w:sz w:val="23"/>
              </w:rPr>
              <w:t>величину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отметки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уклонов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трубопроводов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в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соответ-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ствии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с проектом;</w:t>
            </w:r>
          </w:p>
        </w:tc>
      </w:tr>
      <w:tr>
        <w:trPr>
          <w:trHeight w:val="403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before="66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50"/>
                <w:sz w:val="23"/>
              </w:rPr>
              <w:t> </w:t>
            </w:r>
            <w:r>
              <w:rPr>
                <w:color w:val="231F20"/>
                <w:sz w:val="23"/>
              </w:rPr>
              <w:t>отклонения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от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вертикали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горизонтали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труб;</w:t>
            </w:r>
          </w:p>
        </w:tc>
      </w:tr>
      <w:tr>
        <w:trPr>
          <w:trHeight w:val="403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before="66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48"/>
                <w:sz w:val="23"/>
              </w:rPr>
              <w:t> </w:t>
            </w:r>
            <w:r>
              <w:rPr>
                <w:color w:val="231F20"/>
                <w:sz w:val="23"/>
              </w:rPr>
              <w:t>качество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обсыпки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труб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дренирующим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материалом.</w:t>
            </w:r>
          </w:p>
        </w:tc>
      </w:tr>
      <w:tr>
        <w:trPr>
          <w:trHeight w:val="679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 w:val="restart"/>
            <w:textDirection w:val="btLr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line="249" w:lineRule="auto"/>
              <w:ind w:left="1466" w:right="319" w:hanging="1132"/>
              <w:rPr>
                <w:sz w:val="23"/>
              </w:rPr>
            </w:pPr>
            <w:r>
              <w:rPr>
                <w:color w:val="231F20"/>
                <w:sz w:val="23"/>
              </w:rPr>
              <w:t>Устройство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отмостки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из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бетона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ас-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фальтобетона</w:t>
            </w:r>
          </w:p>
        </w:tc>
        <w:tc>
          <w:tcPr>
            <w:tcW w:w="6226" w:type="dxa"/>
          </w:tcPr>
          <w:p>
            <w:pPr>
              <w:pStyle w:val="TableParagraph"/>
              <w:spacing w:line="249" w:lineRule="auto" w:before="66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45"/>
                <w:sz w:val="23"/>
              </w:rPr>
              <w:t> </w:t>
            </w:r>
            <w:r>
              <w:rPr>
                <w:color w:val="231F20"/>
                <w:sz w:val="23"/>
              </w:rPr>
              <w:t>наличие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документа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о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качестве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на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асфальтобетонную(бе-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тонную) смесь</w:t>
            </w:r>
          </w:p>
        </w:tc>
      </w:tr>
      <w:tr>
        <w:trPr>
          <w:trHeight w:val="403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before="66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55"/>
                <w:sz w:val="23"/>
              </w:rPr>
              <w:t> </w:t>
            </w:r>
            <w:r>
              <w:rPr>
                <w:color w:val="231F20"/>
                <w:sz w:val="23"/>
              </w:rPr>
              <w:t>качество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уплотнения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ровность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основания</w:t>
            </w:r>
          </w:p>
        </w:tc>
      </w:tr>
      <w:tr>
        <w:trPr>
          <w:trHeight w:val="403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before="66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48"/>
                <w:sz w:val="23"/>
              </w:rPr>
              <w:t> </w:t>
            </w:r>
            <w:r>
              <w:rPr>
                <w:color w:val="231F20"/>
                <w:sz w:val="23"/>
              </w:rPr>
              <w:t>качество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асфальтобетонной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смеси</w:t>
            </w:r>
          </w:p>
        </w:tc>
      </w:tr>
      <w:tr>
        <w:trPr>
          <w:trHeight w:val="403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before="66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53"/>
                <w:sz w:val="23"/>
              </w:rPr>
              <w:t> </w:t>
            </w:r>
            <w:r>
              <w:rPr>
                <w:color w:val="231F20"/>
                <w:sz w:val="23"/>
              </w:rPr>
              <w:t>температура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смеси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при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укладке</w:t>
            </w:r>
          </w:p>
        </w:tc>
      </w:tr>
      <w:tr>
        <w:trPr>
          <w:trHeight w:val="679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line="249" w:lineRule="auto" w:before="66"/>
              <w:ind w:left="113" w:right="588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52"/>
                <w:sz w:val="23"/>
              </w:rPr>
              <w:t> </w:t>
            </w:r>
            <w:r>
              <w:rPr>
                <w:color w:val="231F20"/>
                <w:sz w:val="23"/>
              </w:rPr>
              <w:t>толщина,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ровность,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уклон,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достаточность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уплотнения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укладываемого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слоя</w:t>
            </w:r>
          </w:p>
        </w:tc>
      </w:tr>
      <w:tr>
        <w:trPr>
          <w:trHeight w:val="403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before="66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ширина отмостки</w:t>
            </w:r>
          </w:p>
        </w:tc>
      </w:tr>
      <w:tr>
        <w:trPr>
          <w:trHeight w:val="403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before="66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45"/>
                <w:sz w:val="23"/>
              </w:rPr>
              <w:t> </w:t>
            </w:r>
            <w:r>
              <w:rPr>
                <w:color w:val="231F20"/>
                <w:sz w:val="23"/>
              </w:rPr>
              <w:t>уклон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отмостки,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водоотводящих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лотков</w:t>
            </w:r>
          </w:p>
        </w:tc>
      </w:tr>
      <w:tr>
        <w:trPr>
          <w:trHeight w:val="403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before="66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54"/>
                <w:sz w:val="23"/>
              </w:rPr>
              <w:t> </w:t>
            </w:r>
            <w:r>
              <w:rPr>
                <w:color w:val="231F20"/>
                <w:sz w:val="23"/>
              </w:rPr>
              <w:t>качество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поверхности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отмостки</w:t>
            </w:r>
          </w:p>
        </w:tc>
      </w:tr>
      <w:tr>
        <w:trPr>
          <w:trHeight w:val="403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before="66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49"/>
                <w:sz w:val="23"/>
              </w:rPr>
              <w:t> </w:t>
            </w:r>
            <w:r>
              <w:rPr>
                <w:color w:val="231F20"/>
                <w:sz w:val="23"/>
              </w:rPr>
              <w:t>примыкание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отмостки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к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цоколю</w:t>
            </w:r>
          </w:p>
        </w:tc>
      </w:tr>
    </w:tbl>
    <w:p>
      <w:pPr>
        <w:spacing w:after="0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spacing w:before="79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Окончание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табл.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1</w:t>
      </w:r>
    </w:p>
    <w:p>
      <w:pPr>
        <w:pStyle w:val="BodyText"/>
        <w:spacing w:before="5"/>
        <w:ind w:left="0" w:firstLine="0"/>
        <w:jc w:val="left"/>
        <w:rPr>
          <w:i/>
          <w:sz w:val="17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59"/>
        <w:gridCol w:w="1559"/>
        <w:gridCol w:w="6226"/>
      </w:tblGrid>
      <w:tr>
        <w:trPr>
          <w:trHeight w:val="1690" w:hRule="atLeast"/>
        </w:trPr>
        <w:tc>
          <w:tcPr>
            <w:tcW w:w="1559" w:type="dxa"/>
          </w:tcPr>
          <w:p>
            <w:pPr>
              <w:pStyle w:val="TableParagraph"/>
              <w:spacing w:before="7"/>
              <w:rPr>
                <w:i/>
                <w:sz w:val="25"/>
              </w:rPr>
            </w:pPr>
          </w:p>
          <w:p>
            <w:pPr>
              <w:pStyle w:val="TableParagraph"/>
              <w:spacing w:line="249" w:lineRule="auto"/>
              <w:ind w:left="206" w:right="194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Итоговый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pacing w:val="-2"/>
                <w:sz w:val="23"/>
              </w:rPr>
              <w:t>показатель</w:t>
            </w:r>
            <w:r>
              <w:rPr>
                <w:b/>
                <w:color w:val="231F20"/>
                <w:spacing w:val="-55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(Вид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работ)</w:t>
            </w:r>
          </w:p>
        </w:tc>
        <w:tc>
          <w:tcPr>
            <w:tcW w:w="1559" w:type="dxa"/>
          </w:tcPr>
          <w:p>
            <w:pPr>
              <w:pStyle w:val="TableParagraph"/>
              <w:spacing w:before="7"/>
              <w:rPr>
                <w:i/>
                <w:sz w:val="25"/>
              </w:rPr>
            </w:pPr>
          </w:p>
          <w:p>
            <w:pPr>
              <w:pStyle w:val="TableParagraph"/>
              <w:spacing w:line="249" w:lineRule="auto"/>
              <w:ind w:left="194" w:right="182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Ключевые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pacing w:val="-1"/>
                <w:sz w:val="23"/>
              </w:rPr>
              <w:t>показатели</w:t>
            </w:r>
            <w:r>
              <w:rPr>
                <w:b/>
                <w:color w:val="231F20"/>
                <w:spacing w:val="-55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(Подвид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работ)</w:t>
            </w:r>
          </w:p>
        </w:tc>
        <w:tc>
          <w:tcPr>
            <w:tcW w:w="6226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7"/>
              <w:rPr>
                <w:i/>
                <w:sz w:val="25"/>
              </w:rPr>
            </w:pPr>
          </w:p>
          <w:p>
            <w:pPr>
              <w:pStyle w:val="TableParagraph"/>
              <w:spacing w:line="249" w:lineRule="auto"/>
              <w:ind w:left="1524" w:right="1508" w:firstLine="518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Частные показатели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pacing w:val="-1"/>
                <w:sz w:val="23"/>
              </w:rPr>
              <w:t>(Контролируемые</w:t>
            </w:r>
            <w:r>
              <w:rPr>
                <w:b/>
                <w:color w:val="231F20"/>
                <w:spacing w:val="-7"/>
                <w:sz w:val="23"/>
              </w:rPr>
              <w:t> </w:t>
            </w:r>
            <w:r>
              <w:rPr>
                <w:b/>
                <w:color w:val="231F20"/>
                <w:spacing w:val="-1"/>
                <w:sz w:val="23"/>
              </w:rPr>
              <w:t>параметры)</w:t>
            </w:r>
          </w:p>
        </w:tc>
      </w:tr>
      <w:tr>
        <w:trPr>
          <w:trHeight w:val="556" w:hRule="atLeast"/>
        </w:trPr>
        <w:tc>
          <w:tcPr>
            <w:tcW w:w="1559" w:type="dxa"/>
          </w:tcPr>
          <w:p>
            <w:pPr>
              <w:pStyle w:val="TableParagraph"/>
              <w:spacing w:before="143"/>
              <w:ind w:left="10"/>
              <w:jc w:val="center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K</w:t>
            </w:r>
          </w:p>
        </w:tc>
        <w:tc>
          <w:tcPr>
            <w:tcW w:w="1559" w:type="dxa"/>
          </w:tcPr>
          <w:p>
            <w:pPr>
              <w:pStyle w:val="TableParagraph"/>
              <w:spacing w:before="143"/>
              <w:ind w:left="192" w:right="182"/>
              <w:jc w:val="center"/>
              <w:rPr>
                <w:i/>
                <w:sz w:val="14"/>
              </w:rPr>
            </w:pPr>
            <w:r>
              <w:rPr>
                <w:i/>
                <w:color w:val="231F20"/>
                <w:sz w:val="23"/>
              </w:rPr>
              <w:t>K</w:t>
            </w:r>
            <w:r>
              <w:rPr>
                <w:i/>
                <w:color w:val="231F20"/>
                <w:position w:val="-5"/>
                <w:sz w:val="14"/>
              </w:rPr>
              <w:t>i</w:t>
            </w:r>
          </w:p>
        </w:tc>
        <w:tc>
          <w:tcPr>
            <w:tcW w:w="6226" w:type="dxa"/>
          </w:tcPr>
          <w:p>
            <w:pPr>
              <w:pStyle w:val="TableParagraph"/>
              <w:spacing w:before="141"/>
              <w:ind w:left="2977" w:right="2967"/>
              <w:jc w:val="center"/>
              <w:rPr>
                <w:i/>
                <w:sz w:val="14"/>
              </w:rPr>
            </w:pPr>
            <w:r>
              <w:rPr>
                <w:i/>
                <w:color w:val="231F20"/>
                <w:position w:val="6"/>
                <w:sz w:val="23"/>
              </w:rPr>
              <w:t>K</w:t>
            </w:r>
            <w:r>
              <w:rPr>
                <w:i/>
                <w:color w:val="231F20"/>
                <w:sz w:val="14"/>
              </w:rPr>
              <w:t>ij</w:t>
            </w:r>
          </w:p>
        </w:tc>
      </w:tr>
      <w:tr>
        <w:trPr>
          <w:trHeight w:val="387" w:hRule="atLeast"/>
        </w:trPr>
        <w:tc>
          <w:tcPr>
            <w:tcW w:w="1559" w:type="dxa"/>
            <w:vMerge w:val="restart"/>
            <w:textDirection w:val="btLr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32"/>
              </w:rPr>
            </w:pPr>
          </w:p>
          <w:p>
            <w:pPr>
              <w:pStyle w:val="TableParagraph"/>
              <w:ind w:left="4463" w:right="446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Благоустройство</w:t>
            </w:r>
          </w:p>
        </w:tc>
        <w:tc>
          <w:tcPr>
            <w:tcW w:w="1559" w:type="dxa"/>
            <w:vMerge w:val="restart"/>
            <w:textDirection w:val="btLr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32"/>
              </w:rPr>
            </w:pPr>
          </w:p>
          <w:p>
            <w:pPr>
              <w:pStyle w:val="TableParagraph"/>
              <w:ind w:left="502"/>
              <w:rPr>
                <w:sz w:val="23"/>
              </w:rPr>
            </w:pPr>
            <w:r>
              <w:rPr>
                <w:color w:val="231F20"/>
                <w:sz w:val="23"/>
              </w:rPr>
              <w:t>Устройство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тротуаров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дорожек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из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пли</w:t>
            </w:r>
          </w:p>
        </w:tc>
        <w:tc>
          <w:tcPr>
            <w:tcW w:w="6226" w:type="dxa"/>
          </w:tcPr>
          <w:p>
            <w:pPr>
              <w:pStyle w:val="TableParagraph"/>
              <w:spacing w:before="59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50"/>
                <w:sz w:val="23"/>
              </w:rPr>
              <w:t> </w:t>
            </w:r>
            <w:r>
              <w:rPr>
                <w:color w:val="231F20"/>
                <w:sz w:val="23"/>
              </w:rPr>
              <w:t>наличие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документа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о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качестве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изделия</w:t>
            </w:r>
          </w:p>
        </w:tc>
      </w:tr>
      <w:tr>
        <w:trPr>
          <w:trHeight w:val="663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line="249" w:lineRule="auto" w:before="59"/>
              <w:ind w:left="113" w:right="557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51"/>
                <w:sz w:val="23"/>
              </w:rPr>
              <w:t> </w:t>
            </w:r>
            <w:r>
              <w:rPr>
                <w:color w:val="231F20"/>
                <w:sz w:val="23"/>
              </w:rPr>
              <w:t>внешний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вид,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соответствие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геометрических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размеров,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сборных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изделий</w:t>
            </w:r>
          </w:p>
        </w:tc>
      </w:tr>
      <w:tr>
        <w:trPr>
          <w:trHeight w:val="387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before="59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53"/>
                <w:sz w:val="23"/>
              </w:rPr>
              <w:t> </w:t>
            </w:r>
            <w:r>
              <w:rPr>
                <w:color w:val="231F20"/>
                <w:sz w:val="23"/>
              </w:rPr>
              <w:t>соответствие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уклонов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отметок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основания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проекту</w:t>
            </w:r>
          </w:p>
        </w:tc>
      </w:tr>
      <w:tr>
        <w:trPr>
          <w:trHeight w:val="387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before="59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56"/>
                <w:sz w:val="23"/>
              </w:rPr>
              <w:t> </w:t>
            </w:r>
            <w:r>
              <w:rPr>
                <w:color w:val="231F20"/>
                <w:sz w:val="23"/>
              </w:rPr>
              <w:t>выноска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разбивочных осей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надежность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их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крепления</w:t>
            </w:r>
          </w:p>
        </w:tc>
      </w:tr>
      <w:tr>
        <w:trPr>
          <w:trHeight w:val="387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before="59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45"/>
                <w:sz w:val="23"/>
              </w:rPr>
              <w:t> </w:t>
            </w:r>
            <w:r>
              <w:rPr>
                <w:color w:val="231F20"/>
                <w:sz w:val="23"/>
              </w:rPr>
              <w:t>толщина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слоя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песчаной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подготовки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качество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уплотнения</w:t>
            </w:r>
          </w:p>
        </w:tc>
      </w:tr>
      <w:tr>
        <w:trPr>
          <w:trHeight w:val="387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before="59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52"/>
                <w:sz w:val="23"/>
              </w:rPr>
              <w:t> </w:t>
            </w:r>
            <w:r>
              <w:rPr>
                <w:color w:val="231F20"/>
                <w:sz w:val="23"/>
              </w:rPr>
              <w:t>ровность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поверхности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песчаной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подготовки</w:t>
            </w:r>
          </w:p>
        </w:tc>
      </w:tr>
      <w:tr>
        <w:trPr>
          <w:trHeight w:val="387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before="59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53"/>
                <w:sz w:val="23"/>
              </w:rPr>
              <w:t> </w:t>
            </w:r>
            <w:r>
              <w:rPr>
                <w:color w:val="231F20"/>
                <w:sz w:val="23"/>
              </w:rPr>
              <w:t>плотность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прилегания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бортовых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камней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к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основанию</w:t>
            </w:r>
          </w:p>
        </w:tc>
      </w:tr>
      <w:tr>
        <w:trPr>
          <w:trHeight w:val="663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line="249" w:lineRule="auto" w:before="59"/>
              <w:ind w:left="113" w:right="214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52"/>
                <w:sz w:val="23"/>
              </w:rPr>
              <w:t> </w:t>
            </w:r>
            <w:r>
              <w:rPr>
                <w:color w:val="231F20"/>
                <w:sz w:val="23"/>
              </w:rPr>
              <w:t>вертикальные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смещения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в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швах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между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плитами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бордю-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рами</w:t>
            </w:r>
          </w:p>
        </w:tc>
      </w:tr>
      <w:tr>
        <w:trPr>
          <w:trHeight w:val="387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before="59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55"/>
                <w:sz w:val="23"/>
              </w:rPr>
              <w:t> </w:t>
            </w:r>
            <w:r>
              <w:rPr>
                <w:color w:val="231F20"/>
                <w:sz w:val="23"/>
              </w:rPr>
              <w:t>ширина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швов между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плитами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бордюрами</w:t>
            </w:r>
          </w:p>
        </w:tc>
      </w:tr>
      <w:tr>
        <w:trPr>
          <w:trHeight w:val="387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before="59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56"/>
                <w:sz w:val="23"/>
              </w:rPr>
              <w:t> </w:t>
            </w:r>
            <w:r>
              <w:rPr>
                <w:color w:val="231F20"/>
                <w:sz w:val="23"/>
              </w:rPr>
              <w:t>ровность поверхности покрытия</w:t>
            </w:r>
          </w:p>
        </w:tc>
      </w:tr>
      <w:tr>
        <w:trPr>
          <w:trHeight w:val="387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before="59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50"/>
                <w:sz w:val="23"/>
              </w:rPr>
              <w:t> </w:t>
            </w:r>
            <w:r>
              <w:rPr>
                <w:color w:val="231F20"/>
                <w:sz w:val="23"/>
              </w:rPr>
              <w:t>заполнение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швов</w:t>
            </w:r>
          </w:p>
        </w:tc>
      </w:tr>
      <w:tr>
        <w:trPr>
          <w:trHeight w:val="387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 w:val="restart"/>
            <w:textDirection w:val="btLr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rPr>
                <w:i/>
                <w:sz w:val="20"/>
              </w:rPr>
            </w:pPr>
          </w:p>
          <w:p>
            <w:pPr>
              <w:pStyle w:val="TableParagraph"/>
              <w:spacing w:line="249" w:lineRule="auto"/>
              <w:ind w:left="1963" w:right="360" w:hanging="1585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Устройство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щебеночного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основания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й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асфальтобе-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тонного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покрытия</w:t>
            </w:r>
          </w:p>
        </w:tc>
        <w:tc>
          <w:tcPr>
            <w:tcW w:w="6226" w:type="dxa"/>
          </w:tcPr>
          <w:p>
            <w:pPr>
              <w:pStyle w:val="TableParagraph"/>
              <w:spacing w:before="59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49"/>
                <w:sz w:val="23"/>
              </w:rPr>
              <w:t> </w:t>
            </w:r>
            <w:r>
              <w:rPr>
                <w:color w:val="231F20"/>
                <w:sz w:val="23"/>
              </w:rPr>
              <w:t>наличие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паспортов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на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материалы</w:t>
            </w:r>
          </w:p>
        </w:tc>
      </w:tr>
      <w:tr>
        <w:trPr>
          <w:trHeight w:val="663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line="249" w:lineRule="auto" w:before="59"/>
              <w:ind w:left="113" w:right="481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50"/>
                <w:sz w:val="23"/>
              </w:rPr>
              <w:t> </w:t>
            </w:r>
            <w:r>
              <w:rPr>
                <w:color w:val="231F20"/>
                <w:sz w:val="23"/>
              </w:rPr>
              <w:t>соответствие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уклонов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отметок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грунтового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основания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проекту</w:t>
            </w:r>
          </w:p>
        </w:tc>
      </w:tr>
      <w:tr>
        <w:trPr>
          <w:trHeight w:val="387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before="59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56"/>
                <w:sz w:val="23"/>
              </w:rPr>
              <w:t> </w:t>
            </w:r>
            <w:r>
              <w:rPr>
                <w:color w:val="231F20"/>
                <w:sz w:val="23"/>
              </w:rPr>
              <w:t>выноска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разбивочных осей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надежность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их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крепления</w:t>
            </w:r>
          </w:p>
        </w:tc>
      </w:tr>
      <w:tr>
        <w:trPr>
          <w:trHeight w:val="387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before="59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46"/>
                <w:sz w:val="23"/>
              </w:rPr>
              <w:t> </w:t>
            </w:r>
            <w:r>
              <w:rPr>
                <w:color w:val="231F20"/>
                <w:sz w:val="23"/>
              </w:rPr>
              <w:t>выполнение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мероприятий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по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водоотводу</w:t>
            </w:r>
          </w:p>
        </w:tc>
      </w:tr>
      <w:tr>
        <w:trPr>
          <w:trHeight w:val="387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before="59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52"/>
                <w:sz w:val="23"/>
              </w:rPr>
              <w:t> </w:t>
            </w:r>
            <w:r>
              <w:rPr>
                <w:color w:val="231F20"/>
                <w:sz w:val="23"/>
              </w:rPr>
              <w:t>влажность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грунтового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основания</w:t>
            </w:r>
          </w:p>
        </w:tc>
      </w:tr>
      <w:tr>
        <w:trPr>
          <w:trHeight w:val="387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before="59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влажность щебня</w:t>
            </w:r>
          </w:p>
        </w:tc>
      </w:tr>
      <w:tr>
        <w:trPr>
          <w:trHeight w:val="387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before="59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50"/>
                <w:sz w:val="23"/>
              </w:rPr>
              <w:t> </w:t>
            </w:r>
            <w:r>
              <w:rPr>
                <w:color w:val="231F20"/>
                <w:sz w:val="23"/>
              </w:rPr>
              <w:t>ширина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толщина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укладываемого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слоя</w:t>
            </w:r>
          </w:p>
        </w:tc>
      </w:tr>
      <w:tr>
        <w:trPr>
          <w:trHeight w:val="387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before="59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45"/>
                <w:sz w:val="23"/>
              </w:rPr>
              <w:t> </w:t>
            </w:r>
            <w:r>
              <w:rPr>
                <w:color w:val="231F20"/>
                <w:sz w:val="23"/>
              </w:rPr>
              <w:t>качество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уплотнения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соблюдения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режима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ухода</w:t>
            </w:r>
          </w:p>
        </w:tc>
      </w:tr>
      <w:tr>
        <w:trPr>
          <w:trHeight w:val="387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before="59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50"/>
                <w:sz w:val="23"/>
              </w:rPr>
              <w:t> </w:t>
            </w:r>
            <w:r>
              <w:rPr>
                <w:color w:val="231F20"/>
                <w:sz w:val="23"/>
              </w:rPr>
              <w:t>температура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горячей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теплой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асфальтобетонной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смеси</w:t>
            </w:r>
          </w:p>
        </w:tc>
      </w:tr>
      <w:tr>
        <w:trPr>
          <w:trHeight w:val="387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before="59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4"/>
                <w:sz w:val="23"/>
              </w:rPr>
              <w:t> </w:t>
            </w:r>
            <w:r>
              <w:rPr>
                <w:color w:val="231F20"/>
                <w:sz w:val="23"/>
              </w:rPr>
              <w:t>ровность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поверхности</w:t>
            </w:r>
          </w:p>
        </w:tc>
      </w:tr>
      <w:tr>
        <w:trPr>
          <w:trHeight w:val="663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line="249" w:lineRule="auto" w:before="59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45"/>
                <w:sz w:val="23"/>
              </w:rPr>
              <w:t> </w:t>
            </w:r>
            <w:r>
              <w:rPr>
                <w:color w:val="231F20"/>
                <w:sz w:val="23"/>
              </w:rPr>
              <w:t>качество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продольных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поперечных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сопряжений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уклады-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ваемых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полос</w:t>
            </w:r>
          </w:p>
        </w:tc>
      </w:tr>
      <w:tr>
        <w:trPr>
          <w:trHeight w:val="387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before="59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50"/>
                <w:sz w:val="23"/>
              </w:rPr>
              <w:t> </w:t>
            </w:r>
            <w:r>
              <w:rPr>
                <w:color w:val="231F20"/>
                <w:sz w:val="23"/>
              </w:rPr>
              <w:t>высотные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отметки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поперечный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уклон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полотна</w:t>
            </w:r>
          </w:p>
        </w:tc>
      </w:tr>
      <w:tr>
        <w:trPr>
          <w:trHeight w:val="387" w:hRule="atLeast"/>
        </w:trPr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26" w:type="dxa"/>
          </w:tcPr>
          <w:p>
            <w:pPr>
              <w:pStyle w:val="TableParagraph"/>
              <w:spacing w:before="59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  <w:r>
              <w:rPr>
                <w:color w:val="231F20"/>
                <w:spacing w:val="50"/>
                <w:sz w:val="23"/>
              </w:rPr>
              <w:t> </w:t>
            </w:r>
            <w:r>
              <w:rPr>
                <w:color w:val="231F20"/>
                <w:sz w:val="23"/>
              </w:rPr>
              <w:t>соответствие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выполненных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работ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требованиям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проекта</w:t>
            </w:r>
          </w:p>
        </w:tc>
      </w:tr>
    </w:tbl>
    <w:p>
      <w:pPr>
        <w:spacing w:after="0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ind w:left="2433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076909" cy="2852928"/>
            <wp:effectExtent l="0" t="0" r="0" b="0"/>
            <wp:docPr id="133" name="image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88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6909" cy="285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ind w:left="0" w:firstLine="0"/>
        <w:jc w:val="left"/>
        <w:rPr>
          <w:i/>
          <w:sz w:val="16"/>
        </w:rPr>
      </w:pPr>
    </w:p>
    <w:p>
      <w:pPr>
        <w:spacing w:line="230" w:lineRule="auto" w:before="99"/>
        <w:ind w:left="519" w:right="516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7"/>
          <w:sz w:val="23"/>
        </w:rPr>
        <w:t> </w:t>
      </w:r>
      <w:r>
        <w:rPr>
          <w:color w:val="231F20"/>
          <w:sz w:val="23"/>
        </w:rPr>
        <w:t>Процесс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контроля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качества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общестроительных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работ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использованием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автоматизированных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технологий</w:t>
      </w:r>
    </w:p>
    <w:p>
      <w:pPr>
        <w:pStyle w:val="BodyText"/>
        <w:spacing w:before="5"/>
        <w:ind w:lef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61">
            <wp:simplePos x="0" y="0"/>
            <wp:positionH relativeFrom="page">
              <wp:posOffset>1602019</wp:posOffset>
            </wp:positionH>
            <wp:positionV relativeFrom="paragraph">
              <wp:posOffset>193781</wp:posOffset>
            </wp:positionV>
            <wp:extent cx="4359327" cy="3462528"/>
            <wp:effectExtent l="0" t="0" r="0" b="0"/>
            <wp:wrapTopAndBottom/>
            <wp:docPr id="135" name="image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89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9327" cy="3462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ind w:left="0" w:firstLine="0"/>
        <w:jc w:val="left"/>
        <w:rPr>
          <w:sz w:val="20"/>
        </w:rPr>
      </w:pPr>
    </w:p>
    <w:p>
      <w:pPr>
        <w:spacing w:before="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3.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Процесс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контроля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качества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общестроительных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работ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1"/>
      </w:pPr>
      <w:r>
        <w:rPr>
          <w:color w:val="231F20"/>
          <w:spacing w:val="-1"/>
        </w:rPr>
        <w:t>Полученная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математическая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модель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позволяет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получить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комплексную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оценку</w:t>
      </w:r>
      <w:r>
        <w:rPr>
          <w:color w:val="231F20"/>
          <w:spacing w:val="-15"/>
        </w:rPr>
        <w:t> </w:t>
      </w:r>
      <w:r>
        <w:rPr>
          <w:color w:val="231F20"/>
        </w:rPr>
        <w:t>ка-</w:t>
      </w:r>
      <w:r>
        <w:rPr>
          <w:color w:val="231F20"/>
          <w:spacing w:val="-63"/>
        </w:rPr>
        <w:t> </w:t>
      </w:r>
      <w:r>
        <w:rPr>
          <w:color w:val="231F20"/>
          <w:spacing w:val="-3"/>
        </w:rPr>
        <w:t>чества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строительных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работ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учетом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значимости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каждого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контролируемого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параметра</w:t>
      </w:r>
      <w:r>
        <w:rPr>
          <w:color w:val="231F20"/>
          <w:spacing w:val="-62"/>
        </w:rPr>
        <w:t> </w:t>
      </w:r>
      <w:r>
        <w:rPr>
          <w:color w:val="231F20"/>
        </w:rPr>
        <w:t>(частного</w:t>
      </w:r>
      <w:r>
        <w:rPr>
          <w:color w:val="231F20"/>
          <w:spacing w:val="-11"/>
        </w:rPr>
        <w:t> </w:t>
      </w:r>
      <w:r>
        <w:rPr>
          <w:color w:val="231F20"/>
        </w:rPr>
        <w:t>показателя)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итоговую</w:t>
      </w:r>
      <w:r>
        <w:rPr>
          <w:color w:val="231F20"/>
          <w:spacing w:val="-11"/>
        </w:rPr>
        <w:t> </w:t>
      </w:r>
      <w:r>
        <w:rPr>
          <w:color w:val="231F20"/>
        </w:rPr>
        <w:t>оценку.</w:t>
      </w:r>
      <w:r>
        <w:rPr>
          <w:color w:val="231F20"/>
          <w:spacing w:val="-10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-10"/>
        </w:rPr>
        <w:t> </w:t>
      </w:r>
      <w:r>
        <w:rPr>
          <w:color w:val="231F20"/>
        </w:rPr>
        <w:t>автоматизированных</w:t>
      </w:r>
      <w:r>
        <w:rPr>
          <w:color w:val="231F20"/>
          <w:spacing w:val="-10"/>
        </w:rPr>
        <w:t> </w:t>
      </w:r>
      <w:r>
        <w:rPr>
          <w:color w:val="231F20"/>
        </w:rPr>
        <w:t>техно-</w:t>
      </w:r>
      <w:r>
        <w:rPr>
          <w:color w:val="231F20"/>
          <w:spacing w:val="-63"/>
        </w:rPr>
        <w:t> </w:t>
      </w:r>
      <w:r>
        <w:rPr>
          <w:color w:val="231F20"/>
        </w:rPr>
        <w:t>логий дает возможность получать необходимые данные в короткие сроки и основы-</w:t>
      </w:r>
      <w:r>
        <w:rPr>
          <w:color w:val="231F20"/>
          <w:spacing w:val="-62"/>
        </w:rPr>
        <w:t> </w:t>
      </w:r>
      <w:r>
        <w:rPr>
          <w:color w:val="231F20"/>
        </w:rPr>
        <w:t>ваясь</w:t>
      </w:r>
      <w:r>
        <w:rPr>
          <w:color w:val="231F20"/>
          <w:spacing w:val="10"/>
        </w:rPr>
        <w:t> </w:t>
      </w:r>
      <w:r>
        <w:rPr>
          <w:color w:val="231F20"/>
        </w:rPr>
        <w:t>на</w:t>
      </w:r>
      <w:r>
        <w:rPr>
          <w:color w:val="231F20"/>
          <w:spacing w:val="9"/>
        </w:rPr>
        <w:t> </w:t>
      </w:r>
      <w:r>
        <w:rPr>
          <w:color w:val="231F20"/>
        </w:rPr>
        <w:t>достоверных</w:t>
      </w:r>
      <w:r>
        <w:rPr>
          <w:color w:val="231F20"/>
          <w:spacing w:val="10"/>
        </w:rPr>
        <w:t> </w:t>
      </w:r>
      <w:r>
        <w:rPr>
          <w:color w:val="231F20"/>
        </w:rPr>
        <w:t>сведениях.</w:t>
      </w:r>
      <w:r>
        <w:rPr>
          <w:color w:val="231F20"/>
          <w:spacing w:val="10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10"/>
        </w:rPr>
        <w:t> </w:t>
      </w:r>
      <w:r>
        <w:rPr>
          <w:color w:val="231F20"/>
        </w:rPr>
        <w:t>технология</w:t>
      </w:r>
      <w:r>
        <w:rPr>
          <w:color w:val="231F20"/>
          <w:spacing w:val="10"/>
        </w:rPr>
        <w:t> </w:t>
      </w:r>
      <w:r>
        <w:rPr>
          <w:color w:val="231F20"/>
        </w:rPr>
        <w:t>информационного</w:t>
      </w:r>
      <w:r>
        <w:rPr>
          <w:color w:val="231F20"/>
          <w:spacing w:val="10"/>
        </w:rPr>
        <w:t> </w:t>
      </w:r>
      <w:r>
        <w:rPr>
          <w:color w:val="231F20"/>
        </w:rPr>
        <w:t>моде-</w:t>
      </w:r>
    </w:p>
    <w:p>
      <w:pPr>
        <w:spacing w:after="0" w:line="249" w:lineRule="auto"/>
        <w:sectPr>
          <w:pgSz w:w="11910" w:h="16840"/>
          <w:pgMar w:header="0" w:footer="1376" w:top="1360" w:bottom="1560" w:left="1120" w:right="1120"/>
        </w:sectPr>
      </w:pPr>
    </w:p>
    <w:p>
      <w:pPr>
        <w:pStyle w:val="BodyText"/>
        <w:spacing w:line="249" w:lineRule="auto" w:before="72"/>
        <w:ind w:right="150" w:firstLine="0"/>
      </w:pPr>
      <w:r>
        <w:rPr>
          <w:color w:val="231F20"/>
        </w:rPr>
        <w:t>лирования не этапе контроля качества строительных работ – одно из эффективных</w:t>
      </w:r>
      <w:r>
        <w:rPr>
          <w:color w:val="231F20"/>
          <w:spacing w:val="1"/>
        </w:rPr>
        <w:t> </w:t>
      </w:r>
      <w:r>
        <w:rPr>
          <w:color w:val="231F20"/>
        </w:rPr>
        <w:t>решений</w:t>
      </w:r>
      <w:r>
        <w:rPr>
          <w:color w:val="231F20"/>
          <w:spacing w:val="-1"/>
        </w:rPr>
        <w:t> </w:t>
      </w:r>
      <w:r>
        <w:rPr>
          <w:color w:val="231F20"/>
        </w:rPr>
        <w:t>для повышения</w:t>
      </w:r>
      <w:r>
        <w:rPr>
          <w:color w:val="231F20"/>
          <w:spacing w:val="-1"/>
        </w:rPr>
        <w:t> </w:t>
      </w:r>
      <w:r>
        <w:rPr>
          <w:color w:val="231F20"/>
        </w:rPr>
        <w:t>эффективности строительной деятельности.</w:t>
      </w:r>
    </w:p>
    <w:p>
      <w:pPr>
        <w:pStyle w:val="BodyText"/>
        <w:spacing w:before="1"/>
        <w:ind w:left="0" w:firstLine="0"/>
        <w:jc w:val="left"/>
        <w:rPr>
          <w:sz w:val="22"/>
        </w:rPr>
      </w:pPr>
    </w:p>
    <w:p>
      <w:pPr>
        <w:spacing w:before="0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43"/>
        </w:numPr>
        <w:tabs>
          <w:tab w:pos="865" w:val="left" w:leader="none"/>
        </w:tabs>
        <w:spacing w:line="230" w:lineRule="auto" w:before="168" w:after="0"/>
        <w:ind w:left="155" w:right="153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МДС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12–1.98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Рекомендации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созданию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систем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качества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строительно-монтажных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ор-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ганизациях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– М.: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ГУП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ЦПП,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2002. –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68 с.</w:t>
      </w:r>
    </w:p>
    <w:p>
      <w:pPr>
        <w:pStyle w:val="ListParagraph"/>
        <w:numPr>
          <w:ilvl w:val="0"/>
          <w:numId w:val="43"/>
        </w:numPr>
        <w:tabs>
          <w:tab w:pos="865" w:val="left" w:leader="none"/>
        </w:tabs>
        <w:spacing w:line="230" w:lineRule="auto" w:before="0" w:after="0"/>
        <w:ind w:left="155" w:right="157" w:firstLine="396"/>
        <w:jc w:val="both"/>
        <w:rPr>
          <w:sz w:val="23"/>
        </w:rPr>
      </w:pPr>
      <w:r>
        <w:rPr>
          <w:i/>
          <w:color w:val="231F20"/>
          <w:sz w:val="23"/>
        </w:rPr>
        <w:t>Соколов Г. К. </w:t>
      </w:r>
      <w:r>
        <w:rPr>
          <w:color w:val="231F20"/>
          <w:sz w:val="23"/>
        </w:rPr>
        <w:t>Технология и организация строительства. – Москва: АСАDЕМIА, 2008.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544 с.</w:t>
      </w:r>
    </w:p>
    <w:p>
      <w:pPr>
        <w:pStyle w:val="ListParagraph"/>
        <w:numPr>
          <w:ilvl w:val="0"/>
          <w:numId w:val="43"/>
        </w:numPr>
        <w:tabs>
          <w:tab w:pos="865" w:val="left" w:leader="none"/>
        </w:tabs>
        <w:spacing w:line="230" w:lineRule="auto" w:before="0" w:after="0"/>
        <w:ind w:left="155" w:right="154" w:firstLine="396"/>
        <w:jc w:val="both"/>
        <w:rPr>
          <w:sz w:val="23"/>
        </w:rPr>
      </w:pPr>
      <w:r>
        <w:rPr>
          <w:i/>
          <w:color w:val="231F20"/>
          <w:sz w:val="23"/>
        </w:rPr>
        <w:t>Скакалов В. А., Топчий Д. В. </w:t>
      </w:r>
      <w:r>
        <w:rPr>
          <w:color w:val="231F20"/>
          <w:sz w:val="23"/>
        </w:rPr>
        <w:t>Разработка организационно-технологической модели осу-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ществления строительного контроля при возведении многоэтажных жилых зданий // Научное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обозрение.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2017.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11. С.97–100.</w:t>
      </w:r>
    </w:p>
    <w:p>
      <w:pPr>
        <w:pStyle w:val="ListParagraph"/>
        <w:numPr>
          <w:ilvl w:val="0"/>
          <w:numId w:val="43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Будзуляк</w:t>
      </w:r>
      <w:r>
        <w:rPr>
          <w:i/>
          <w:color w:val="231F20"/>
          <w:spacing w:val="4"/>
          <w:sz w:val="23"/>
        </w:rPr>
        <w:t> </w:t>
      </w:r>
      <w:r>
        <w:rPr>
          <w:i/>
          <w:color w:val="231F20"/>
          <w:sz w:val="23"/>
        </w:rPr>
        <w:t>Б.</w:t>
      </w:r>
      <w:r>
        <w:rPr>
          <w:i/>
          <w:color w:val="231F20"/>
          <w:spacing w:val="5"/>
          <w:sz w:val="23"/>
        </w:rPr>
        <w:t> </w:t>
      </w:r>
      <w:r>
        <w:rPr>
          <w:i/>
          <w:color w:val="231F20"/>
          <w:sz w:val="23"/>
        </w:rPr>
        <w:t>В.,</w:t>
      </w:r>
      <w:r>
        <w:rPr>
          <w:i/>
          <w:color w:val="231F20"/>
          <w:spacing w:val="4"/>
          <w:sz w:val="23"/>
        </w:rPr>
        <w:t> </w:t>
      </w:r>
      <w:r>
        <w:rPr>
          <w:i/>
          <w:color w:val="231F20"/>
          <w:sz w:val="23"/>
        </w:rPr>
        <w:t>Селезнев</w:t>
      </w:r>
      <w:r>
        <w:rPr>
          <w:i/>
          <w:color w:val="231F20"/>
          <w:spacing w:val="5"/>
          <w:sz w:val="23"/>
        </w:rPr>
        <w:t> </w:t>
      </w:r>
      <w:r>
        <w:rPr>
          <w:i/>
          <w:color w:val="231F20"/>
          <w:sz w:val="23"/>
        </w:rPr>
        <w:t>Н.</w:t>
      </w:r>
      <w:r>
        <w:rPr>
          <w:i/>
          <w:color w:val="231F20"/>
          <w:spacing w:val="4"/>
          <w:sz w:val="23"/>
        </w:rPr>
        <w:t> </w:t>
      </w:r>
      <w:r>
        <w:rPr>
          <w:i/>
          <w:color w:val="231F20"/>
          <w:sz w:val="23"/>
        </w:rPr>
        <w:t>Ф.,</w:t>
      </w:r>
      <w:r>
        <w:rPr>
          <w:i/>
          <w:color w:val="231F20"/>
          <w:spacing w:val="5"/>
          <w:sz w:val="23"/>
        </w:rPr>
        <w:t> </w:t>
      </w:r>
      <w:r>
        <w:rPr>
          <w:i/>
          <w:color w:val="231F20"/>
          <w:sz w:val="23"/>
        </w:rPr>
        <w:t>Моисеев</w:t>
      </w:r>
      <w:r>
        <w:rPr>
          <w:i/>
          <w:color w:val="231F20"/>
          <w:spacing w:val="4"/>
          <w:sz w:val="23"/>
        </w:rPr>
        <w:t> </w:t>
      </w:r>
      <w:r>
        <w:rPr>
          <w:i/>
          <w:color w:val="231F20"/>
          <w:sz w:val="23"/>
        </w:rPr>
        <w:t>Л.</w:t>
      </w:r>
      <w:r>
        <w:rPr>
          <w:i/>
          <w:color w:val="231F20"/>
          <w:spacing w:val="5"/>
          <w:sz w:val="23"/>
        </w:rPr>
        <w:t> </w:t>
      </w:r>
      <w:r>
        <w:rPr>
          <w:i/>
          <w:color w:val="231F20"/>
          <w:sz w:val="23"/>
        </w:rPr>
        <w:t>П.,</w:t>
      </w:r>
      <w:r>
        <w:rPr>
          <w:i/>
          <w:color w:val="231F20"/>
          <w:spacing w:val="4"/>
          <w:sz w:val="23"/>
        </w:rPr>
        <w:t> </w:t>
      </w:r>
      <w:r>
        <w:rPr>
          <w:i/>
          <w:color w:val="231F20"/>
          <w:sz w:val="23"/>
        </w:rPr>
        <w:t>Ганбаров</w:t>
      </w:r>
      <w:r>
        <w:rPr>
          <w:i/>
          <w:color w:val="231F20"/>
          <w:spacing w:val="5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3"/>
          <w:sz w:val="23"/>
        </w:rPr>
        <w:t> </w:t>
      </w:r>
      <w:r>
        <w:rPr>
          <w:i/>
          <w:color w:val="231F20"/>
          <w:sz w:val="23"/>
        </w:rPr>
        <w:t>Б.</w:t>
      </w:r>
      <w:r>
        <w:rPr>
          <w:i/>
          <w:color w:val="231F20"/>
          <w:spacing w:val="5"/>
          <w:sz w:val="23"/>
        </w:rPr>
        <w:t> </w:t>
      </w:r>
      <w:r>
        <w:rPr>
          <w:color w:val="231F20"/>
          <w:sz w:val="23"/>
        </w:rPr>
        <w:t>Инновационные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подходы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к организации системы контроля качества строительства: от технического задания на проекти-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рование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до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реализации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проекта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Трубопроводный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транспорт: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теория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практика.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2013.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№6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(40).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С.40–44.</w:t>
      </w:r>
    </w:p>
    <w:p>
      <w:pPr>
        <w:pStyle w:val="ListParagraph"/>
        <w:numPr>
          <w:ilvl w:val="0"/>
          <w:numId w:val="43"/>
        </w:numPr>
        <w:tabs>
          <w:tab w:pos="865" w:val="left" w:leader="none"/>
        </w:tabs>
        <w:spacing w:line="247" w:lineRule="exact" w:before="0" w:after="0"/>
        <w:ind w:left="864" w:right="0" w:hanging="313"/>
        <w:jc w:val="both"/>
        <w:rPr>
          <w:i/>
          <w:sz w:val="23"/>
        </w:rPr>
      </w:pPr>
      <w:r>
        <w:rPr>
          <w:i/>
          <w:color w:val="231F20"/>
          <w:spacing w:val="-2"/>
          <w:sz w:val="23"/>
        </w:rPr>
        <w:t>Мамаев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pacing w:val="-2"/>
          <w:sz w:val="23"/>
        </w:rPr>
        <w:t>А.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pacing w:val="-2"/>
          <w:sz w:val="23"/>
        </w:rPr>
        <w:t>Е</w:t>
      </w:r>
      <w:r>
        <w:rPr>
          <w:color w:val="231F20"/>
          <w:spacing w:val="-2"/>
          <w:sz w:val="23"/>
        </w:rPr>
        <w:t>.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Методика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мониторинга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календарного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графика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строительства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на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основе</w:t>
      </w:r>
      <w:r>
        <w:rPr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BIM</w:t>
      </w:r>
    </w:p>
    <w:p>
      <w:pPr>
        <w:spacing w:line="253" w:lineRule="exact" w:before="0"/>
        <w:ind w:left="155" w:right="0" w:firstLine="0"/>
        <w:jc w:val="both"/>
        <w:rPr>
          <w:sz w:val="23"/>
        </w:rPr>
      </w:pPr>
      <w:r>
        <w:rPr>
          <w:color w:val="231F20"/>
          <w:sz w:val="23"/>
        </w:rPr>
        <w:t>технологии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Фундаментальные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исследования.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2017.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№8–2.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270–275.</w:t>
      </w:r>
    </w:p>
    <w:p>
      <w:pPr>
        <w:pStyle w:val="ListParagraph"/>
        <w:numPr>
          <w:ilvl w:val="0"/>
          <w:numId w:val="43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Топчий Д. В., Токарский А. Я</w:t>
      </w:r>
      <w:r>
        <w:rPr>
          <w:color w:val="231F20"/>
          <w:sz w:val="23"/>
        </w:rPr>
        <w:t>. Концепция контроля качества организации строительных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процессов при проведении строительного надзора на основе использования информационных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технологий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Вестник евразийской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науки.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2019. №11–3.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49.</w:t>
      </w:r>
    </w:p>
    <w:p>
      <w:pPr>
        <w:pStyle w:val="ListParagraph"/>
        <w:numPr>
          <w:ilvl w:val="0"/>
          <w:numId w:val="43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Богданов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Н.,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Листратов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Я.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Строительный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контроль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методом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наземного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лазерного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сканирования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Известия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Казанского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государственного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архитектурно-строительного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универси-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тета. 2019. №4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(50). С. 401–409.</w:t>
      </w:r>
    </w:p>
    <w:p>
      <w:pPr>
        <w:pStyle w:val="ListParagraph"/>
        <w:numPr>
          <w:ilvl w:val="0"/>
          <w:numId w:val="43"/>
        </w:numPr>
        <w:tabs>
          <w:tab w:pos="865" w:val="left" w:leader="none"/>
        </w:tabs>
        <w:spacing w:line="230" w:lineRule="auto" w:before="0" w:after="0"/>
        <w:ind w:left="155" w:right="149" w:firstLine="396"/>
        <w:jc w:val="both"/>
        <w:rPr>
          <w:sz w:val="23"/>
        </w:rPr>
      </w:pPr>
      <w:r>
        <w:rPr>
          <w:i/>
          <w:color w:val="231F20"/>
          <w:sz w:val="23"/>
        </w:rPr>
        <w:t>Мамаев А. Е., Шарманов В. В., Золотова Ю. С., Свинцицкий В. А., Городнюк Г. С. </w:t>
      </w:r>
      <w:r>
        <w:rPr>
          <w:color w:val="231F20"/>
          <w:sz w:val="23"/>
        </w:rPr>
        <w:t>При-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кладное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применение</w:t>
      </w:r>
      <w:r>
        <w:rPr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BIM</w:t>
      </w:r>
      <w:r>
        <w:rPr>
          <w:color w:val="231F20"/>
          <w:sz w:val="23"/>
        </w:rPr>
        <w:t>-модели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здания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контроля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инвестиционно-строительного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проекта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Актуальные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проблемы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гуманитарных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естественных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наук.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2016.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№1–3.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83–87.</w:t>
      </w:r>
    </w:p>
    <w:p>
      <w:pPr>
        <w:pStyle w:val="ListParagraph"/>
        <w:numPr>
          <w:ilvl w:val="0"/>
          <w:numId w:val="43"/>
        </w:numPr>
        <w:tabs>
          <w:tab w:pos="865" w:val="left" w:leader="none"/>
        </w:tabs>
        <w:spacing w:line="247" w:lineRule="exact" w:before="0" w:after="0"/>
        <w:ind w:left="864" w:right="0" w:hanging="313"/>
        <w:jc w:val="both"/>
        <w:rPr>
          <w:sz w:val="23"/>
        </w:rPr>
      </w:pPr>
      <w:r>
        <w:rPr>
          <w:i/>
          <w:color w:val="231F20"/>
          <w:sz w:val="23"/>
        </w:rPr>
        <w:t>JB</w:t>
      </w:r>
      <w:r>
        <w:rPr>
          <w:i/>
          <w:color w:val="231F20"/>
          <w:spacing w:val="-1"/>
          <w:sz w:val="23"/>
        </w:rPr>
        <w:t> </w:t>
      </w:r>
      <w:r>
        <w:rPr>
          <w:i/>
          <w:color w:val="231F20"/>
          <w:sz w:val="23"/>
        </w:rPr>
        <w:t>Knowledge</w:t>
      </w:r>
      <w:r>
        <w:rPr>
          <w:i/>
          <w:color w:val="231F20"/>
          <w:spacing w:val="-1"/>
          <w:sz w:val="23"/>
        </w:rPr>
        <w:t> </w:t>
      </w:r>
      <w:r>
        <w:rPr>
          <w:color w:val="231F20"/>
          <w:sz w:val="23"/>
        </w:rPr>
        <w:t>Constriction Report</w:t>
      </w:r>
    </w:p>
    <w:p>
      <w:pPr>
        <w:pStyle w:val="ListParagraph"/>
        <w:numPr>
          <w:ilvl w:val="0"/>
          <w:numId w:val="43"/>
        </w:numPr>
        <w:tabs>
          <w:tab w:pos="978" w:val="left" w:leader="none"/>
        </w:tabs>
        <w:spacing w:line="230" w:lineRule="auto" w:before="0" w:after="0"/>
        <w:ind w:left="155" w:right="149" w:firstLine="396"/>
        <w:jc w:val="both"/>
        <w:rPr>
          <w:sz w:val="23"/>
        </w:rPr>
      </w:pPr>
      <w:r>
        <w:rPr>
          <w:i/>
          <w:color w:val="231F20"/>
          <w:spacing w:val="-1"/>
          <w:sz w:val="23"/>
        </w:rPr>
        <w:t>Астафьева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Н.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1"/>
          <w:sz w:val="23"/>
        </w:rPr>
        <w:t>С.,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1"/>
          <w:sz w:val="23"/>
        </w:rPr>
        <w:t>Кабирева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Ю.А.,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1"/>
          <w:sz w:val="23"/>
        </w:rPr>
        <w:t>Васильева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1"/>
          <w:sz w:val="23"/>
        </w:rPr>
        <w:t>И.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Л.</w:t>
      </w:r>
      <w:r>
        <w:rPr>
          <w:i/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Преимущества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использования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труд-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ности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внедрения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информационного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моделирования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зданий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//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Строительство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уникальных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зданий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сооружений. 2017.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8 (59). С.41–62.</w:t>
      </w:r>
    </w:p>
    <w:p>
      <w:pPr>
        <w:pStyle w:val="ListParagraph"/>
        <w:numPr>
          <w:ilvl w:val="0"/>
          <w:numId w:val="43"/>
        </w:numPr>
        <w:tabs>
          <w:tab w:pos="978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Петроченко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М.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В.,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Красильникова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Г.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В.,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Шерстобитова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П.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А.,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Макаров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И</w:t>
      </w:r>
      <w:r>
        <w:rPr>
          <w:color w:val="231F20"/>
          <w:sz w:val="23"/>
        </w:rPr>
        <w:t>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Опыт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вне-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2"/>
          <w:sz w:val="23"/>
        </w:rPr>
        <w:t>дрения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программного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комплекса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«МРС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Стройконтроль»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для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автоматизации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процесса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строитель-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ного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контроля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//</w:t>
      </w:r>
      <w:r>
        <w:rPr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BIM</w:t>
      </w:r>
      <w:r>
        <w:rPr>
          <w:color w:val="231F20"/>
          <w:spacing w:val="-1"/>
          <w:sz w:val="23"/>
        </w:rPr>
        <w:t>-моделирование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задачах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строительства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архитектуры: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тезисы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докл.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Меж-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дународ. науч.-практич. конф. (Санкт-Петербург,15–17 мая 2019 года). – Санкт-Петербург, 2019. –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С.169–173.</w:t>
      </w:r>
    </w:p>
    <w:p>
      <w:pPr>
        <w:pStyle w:val="ListParagraph"/>
        <w:numPr>
          <w:ilvl w:val="0"/>
          <w:numId w:val="43"/>
        </w:numPr>
        <w:tabs>
          <w:tab w:pos="978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spacing w:val="-1"/>
          <w:sz w:val="23"/>
        </w:rPr>
        <w:t>Шерстобитова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П.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А.,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Петроченко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1"/>
          <w:sz w:val="23"/>
        </w:rPr>
        <w:t>М.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1"/>
          <w:sz w:val="23"/>
        </w:rPr>
        <w:t>В.,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Рубайло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1"/>
          <w:sz w:val="23"/>
        </w:rPr>
        <w:t>Т.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В.,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Макаров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И.,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Морина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Е.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А</w:t>
      </w:r>
      <w:r>
        <w:rPr>
          <w:color w:val="231F20"/>
          <w:sz w:val="23"/>
        </w:rPr>
        <w:t>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Ме-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тод FMEA как инструмент оценки критичности дефектов и повреждений строительных конструк-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w w:val="95"/>
          <w:sz w:val="23"/>
        </w:rPr>
        <w:t>ций // Неделя науки СПбПУ: тезисы докл. Международ. науч. конф. (Санкт-Петербург, 18–23 ноя-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бря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2019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года). –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Санкт-Петербург,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2019. –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С.20–23.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21"/>
        <w:gridCol w:w="4434"/>
      </w:tblGrid>
      <w:tr>
        <w:trPr>
          <w:trHeight w:val="1298" w:hRule="atLeast"/>
        </w:trPr>
        <w:tc>
          <w:tcPr>
            <w:tcW w:w="5021" w:type="dxa"/>
          </w:tcPr>
          <w:p>
            <w:pPr>
              <w:pStyle w:val="TableParagraph"/>
              <w:spacing w:line="252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658.7</w:t>
            </w:r>
          </w:p>
          <w:p>
            <w:pPr>
              <w:pStyle w:val="TableParagraph"/>
              <w:spacing w:line="260" w:lineRule="exact"/>
              <w:ind w:left="50" w:right="830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Елена Валерьевна Округина, </w:t>
            </w:r>
            <w:r>
              <w:rPr>
                <w:color w:val="231F20"/>
                <w:sz w:val="23"/>
              </w:rPr>
              <w:t>студент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 </w:t>
            </w:r>
            <w:hyperlink r:id="rId145">
              <w:r>
                <w:rPr>
                  <w:i/>
                  <w:color w:val="231F20"/>
                  <w:sz w:val="23"/>
                </w:rPr>
                <w:t>okrugina_elena@list.ru</w:t>
              </w:r>
            </w:hyperlink>
          </w:p>
        </w:tc>
        <w:tc>
          <w:tcPr>
            <w:tcW w:w="4434" w:type="dxa"/>
          </w:tcPr>
          <w:p>
            <w:pPr>
              <w:pStyle w:val="TableParagraph"/>
              <w:spacing w:before="5"/>
              <w:rPr>
                <w:sz w:val="22"/>
              </w:rPr>
            </w:pPr>
          </w:p>
          <w:p>
            <w:pPr>
              <w:pStyle w:val="TableParagraph"/>
              <w:spacing w:line="235" w:lineRule="auto"/>
              <w:ind w:left="1251" w:right="48" w:hanging="164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Elena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Valerievna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Okrugina,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student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line="260" w:lineRule="exact"/>
              <w:ind w:right="48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42" w:lineRule="exact"/>
              <w:ind w:right="48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145">
              <w:r>
                <w:rPr>
                  <w:i/>
                  <w:color w:val="231F20"/>
                  <w:sz w:val="23"/>
                </w:rPr>
                <w:t>okrugina_elena@list.ru</w:t>
              </w:r>
            </w:hyperlink>
          </w:p>
        </w:tc>
      </w:tr>
    </w:tbl>
    <w:p>
      <w:pPr>
        <w:pStyle w:val="BodyText"/>
        <w:spacing w:before="7"/>
        <w:ind w:left="0" w:firstLine="0"/>
        <w:jc w:val="left"/>
        <w:rPr>
          <w:sz w:val="12"/>
        </w:rPr>
      </w:pPr>
    </w:p>
    <w:p>
      <w:pPr>
        <w:pStyle w:val="Heading1"/>
        <w:spacing w:line="249" w:lineRule="auto" w:before="89"/>
        <w:ind w:left="977" w:right="974"/>
      </w:pPr>
      <w:r>
        <w:rPr>
          <w:color w:val="231F20"/>
          <w:spacing w:val="-2"/>
        </w:rPr>
        <w:t>ПРЕИМУЩЕСТВА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НЕДОСТАТКИ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67"/>
        </w:rPr>
        <w:t> </w:t>
      </w:r>
      <w:r>
        <w:rPr>
          <w:color w:val="231F20"/>
        </w:rPr>
        <w:t>СИСТЕМЫ JUST-IN-TIME В ОРГАНИЗАЦИИ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-2"/>
        </w:rPr>
        <w:t> </w:t>
      </w:r>
      <w:r>
        <w:rPr>
          <w:color w:val="231F20"/>
        </w:rPr>
        <w:t>ПРОИЗВОДСТВА</w:t>
      </w:r>
    </w:p>
    <w:p>
      <w:pPr>
        <w:pStyle w:val="BodyText"/>
        <w:spacing w:before="10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 w:before="1"/>
        <w:ind w:left="1476" w:right="1474" w:hanging="2"/>
      </w:pPr>
      <w:r>
        <w:rPr>
          <w:color w:val="231F20"/>
          <w:spacing w:val="-5"/>
        </w:rPr>
        <w:t>ADVANTAGES AND </w:t>
      </w:r>
      <w:r>
        <w:rPr>
          <w:color w:val="231F20"/>
          <w:spacing w:val="-4"/>
        </w:rPr>
        <w:t>DISADVANTAGES OF USING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4"/>
        </w:rPr>
        <w:t> </w:t>
      </w:r>
      <w:r>
        <w:rPr>
          <w:color w:val="231F20"/>
        </w:rPr>
        <w:t>JUST-IN-TIME</w:t>
      </w:r>
      <w:r>
        <w:rPr>
          <w:color w:val="231F20"/>
          <w:spacing w:val="-13"/>
        </w:rPr>
        <w:t> </w:t>
      </w:r>
      <w:r>
        <w:rPr>
          <w:color w:val="231F20"/>
        </w:rPr>
        <w:t>SYSTEM</w:t>
      </w:r>
      <w:r>
        <w:rPr>
          <w:color w:val="231F20"/>
          <w:spacing w:val="-14"/>
        </w:rPr>
        <w:t> </w:t>
      </w:r>
      <w:r>
        <w:rPr>
          <w:color w:val="231F20"/>
        </w:rPr>
        <w:t>IN</w:t>
      </w:r>
      <w:r>
        <w:rPr>
          <w:color w:val="231F20"/>
          <w:spacing w:val="-17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ORGANIZATION</w:t>
      </w:r>
      <w:r>
        <w:rPr>
          <w:color w:val="231F20"/>
          <w:spacing w:val="-67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CONSTRUCTION PRODUCTION</w:t>
      </w:r>
    </w:p>
    <w:p>
      <w:pPr>
        <w:spacing w:line="230" w:lineRule="auto" w:before="259"/>
        <w:ind w:left="155" w:right="152" w:firstLine="396"/>
        <w:jc w:val="both"/>
        <w:rPr>
          <w:sz w:val="23"/>
        </w:rPr>
      </w:pPr>
      <w:r>
        <w:rPr>
          <w:color w:val="231F20"/>
          <w:sz w:val="23"/>
        </w:rPr>
        <w:t>Задача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снижения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затрат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повышения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эффективности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производства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является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основной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блемой, которая стоит перед любыми организациями, ведущими хозяйственную деятельность.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Традиционные системы управления снабжением и производством устарели и не могут мини-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мизировать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ненужные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издержки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затраты.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Система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«</w:t>
      </w:r>
      <w:r>
        <w:rPr>
          <w:i/>
          <w:color w:val="231F20"/>
          <w:sz w:val="23"/>
        </w:rPr>
        <w:t>Just-in-time</w:t>
      </w:r>
      <w:r>
        <w:rPr>
          <w:color w:val="231F20"/>
          <w:sz w:val="23"/>
        </w:rPr>
        <w:t>»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призвана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усовершенствовать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бизнес-процессы,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создать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надежные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логистические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цепочки,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снизить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затраты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складское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хра-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нение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предотвратить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заморозку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денежных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средств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запасе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неиспользуемых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материалов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де-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2"/>
          <w:sz w:val="23"/>
        </w:rPr>
        <w:t>талей.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Рассмотрены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плюсы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минусы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использования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системы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«</w:t>
      </w:r>
      <w:r>
        <w:rPr>
          <w:i/>
          <w:color w:val="231F20"/>
          <w:spacing w:val="-1"/>
          <w:sz w:val="23"/>
        </w:rPr>
        <w:t>Just-in-time</w:t>
      </w:r>
      <w:r>
        <w:rPr>
          <w:color w:val="231F20"/>
          <w:spacing w:val="-1"/>
          <w:sz w:val="23"/>
        </w:rPr>
        <w:t>»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применительно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к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ор-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ганизации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строительного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производства,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дано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заключение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ее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эффективности.</w:t>
      </w:r>
    </w:p>
    <w:p>
      <w:pPr>
        <w:spacing w:line="249" w:lineRule="exact" w:before="0"/>
        <w:ind w:left="552" w:right="0" w:firstLine="0"/>
        <w:jc w:val="both"/>
        <w:rPr>
          <w:sz w:val="23"/>
        </w:rPr>
      </w:pPr>
      <w:r>
        <w:rPr>
          <w:i/>
          <w:color w:val="231F20"/>
          <w:sz w:val="23"/>
        </w:rPr>
        <w:t>Ключевые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слова</w:t>
      </w:r>
      <w:r>
        <w:rPr>
          <w:color w:val="231F20"/>
          <w:sz w:val="23"/>
        </w:rPr>
        <w:t>: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Just-in-time,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запасы,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системы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производства,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логистика,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строительство.</w:t>
      </w:r>
    </w:p>
    <w:p>
      <w:pPr>
        <w:pStyle w:val="BodyText"/>
        <w:spacing w:before="10"/>
        <w:ind w:left="0" w:firstLine="0"/>
        <w:jc w:val="left"/>
      </w:pPr>
    </w:p>
    <w:p>
      <w:pPr>
        <w:spacing w:line="230" w:lineRule="auto" w:before="0"/>
        <w:ind w:left="155" w:right="147" w:firstLine="396"/>
        <w:jc w:val="both"/>
        <w:rPr>
          <w:sz w:val="23"/>
        </w:rPr>
      </w:pPr>
      <w:r>
        <w:rPr>
          <w:color w:val="231F20"/>
          <w:sz w:val="23"/>
        </w:rPr>
        <w:t>The task of reducing costs and improving production efficiency is the main problem facing any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2"/>
          <w:sz w:val="23"/>
        </w:rPr>
        <w:t>organizations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that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1"/>
          <w:sz w:val="23"/>
        </w:rPr>
        <w:t>conduct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economic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1"/>
          <w:sz w:val="23"/>
        </w:rPr>
        <w:t>activities.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Traditional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supply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1"/>
          <w:sz w:val="23"/>
        </w:rPr>
        <w:t>and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production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1"/>
          <w:sz w:val="23"/>
        </w:rPr>
        <w:t>management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systems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are outdated and cannot minimize unnecessary costs and expenses. The “Just-in-time” system is designed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pacing w:val="-1"/>
          <w:sz w:val="23"/>
        </w:rPr>
        <w:t>to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improve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business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processes,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create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reliable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logistics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chains,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reduce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storage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costs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prevent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freezing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7"/>
          <w:w w:val="95"/>
          <w:sz w:val="23"/>
        </w:rPr>
        <w:t> </w:t>
      </w:r>
      <w:r>
        <w:rPr>
          <w:color w:val="231F20"/>
          <w:w w:val="95"/>
          <w:sz w:val="23"/>
        </w:rPr>
        <w:t>funds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in</w:t>
      </w:r>
      <w:r>
        <w:rPr>
          <w:color w:val="231F20"/>
          <w:spacing w:val="7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stock</w:t>
      </w:r>
      <w:r>
        <w:rPr>
          <w:color w:val="231F20"/>
          <w:spacing w:val="7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unused</w:t>
      </w:r>
      <w:r>
        <w:rPr>
          <w:color w:val="231F20"/>
          <w:spacing w:val="7"/>
          <w:w w:val="95"/>
          <w:sz w:val="23"/>
        </w:rPr>
        <w:t> </w:t>
      </w:r>
      <w:r>
        <w:rPr>
          <w:color w:val="231F20"/>
          <w:w w:val="95"/>
          <w:sz w:val="23"/>
        </w:rPr>
        <w:t>materials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and</w:t>
      </w:r>
      <w:r>
        <w:rPr>
          <w:color w:val="231F20"/>
          <w:spacing w:val="7"/>
          <w:w w:val="95"/>
          <w:sz w:val="23"/>
        </w:rPr>
        <w:t> </w:t>
      </w:r>
      <w:r>
        <w:rPr>
          <w:color w:val="231F20"/>
          <w:w w:val="95"/>
          <w:sz w:val="23"/>
        </w:rPr>
        <w:t>parts.</w:t>
      </w:r>
      <w:r>
        <w:rPr>
          <w:color w:val="231F20"/>
          <w:spacing w:val="3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pros</w:t>
      </w:r>
      <w:r>
        <w:rPr>
          <w:color w:val="231F20"/>
          <w:spacing w:val="7"/>
          <w:w w:val="95"/>
          <w:sz w:val="23"/>
        </w:rPr>
        <w:t> </w:t>
      </w:r>
      <w:r>
        <w:rPr>
          <w:color w:val="231F20"/>
          <w:w w:val="95"/>
          <w:sz w:val="23"/>
        </w:rPr>
        <w:t>and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cons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7"/>
          <w:w w:val="95"/>
          <w:sz w:val="23"/>
        </w:rPr>
        <w:t> </w:t>
      </w:r>
      <w:r>
        <w:rPr>
          <w:color w:val="231F20"/>
          <w:w w:val="95"/>
          <w:sz w:val="23"/>
        </w:rPr>
        <w:t>using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7"/>
          <w:w w:val="95"/>
          <w:sz w:val="23"/>
        </w:rPr>
        <w:t> </w:t>
      </w:r>
      <w:r>
        <w:rPr>
          <w:color w:val="231F20"/>
          <w:w w:val="95"/>
          <w:sz w:val="23"/>
        </w:rPr>
        <w:t>“Just-in-time”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system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in relation to the organization of construction production are considered, and the conclusion about its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effectiveness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is given.</w:t>
      </w:r>
    </w:p>
    <w:p>
      <w:pPr>
        <w:spacing w:line="250" w:lineRule="exact" w:before="0"/>
        <w:ind w:left="552" w:right="0" w:firstLine="0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Just-in-time,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inventory,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production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systems,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logistics,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construction.</w:t>
      </w:r>
    </w:p>
    <w:p>
      <w:pPr>
        <w:pStyle w:val="BodyText"/>
        <w:spacing w:before="7"/>
        <w:ind w:left="0" w:firstLine="0"/>
        <w:jc w:val="left"/>
        <w:rPr>
          <w:sz w:val="28"/>
        </w:rPr>
      </w:pPr>
    </w:p>
    <w:p>
      <w:pPr>
        <w:pStyle w:val="BodyText"/>
        <w:spacing w:line="249" w:lineRule="auto" w:before="1"/>
        <w:ind w:right="151"/>
      </w:pPr>
      <w:r>
        <w:rPr>
          <w:color w:val="231F20"/>
        </w:rPr>
        <w:t>Концепция «</w:t>
      </w:r>
      <w:r>
        <w:rPr>
          <w:i/>
          <w:color w:val="231F20"/>
        </w:rPr>
        <w:t>Just-in-time</w:t>
      </w:r>
      <w:r>
        <w:rPr>
          <w:color w:val="231F20"/>
        </w:rPr>
        <w:t>» дословно означает «точно вовремя» и предлагает си-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стему</w:t>
      </w:r>
      <w:r>
        <w:rPr>
          <w:color w:val="231F20"/>
          <w:spacing w:val="-15"/>
        </w:rPr>
        <w:t> </w:t>
      </w:r>
      <w:r>
        <w:rPr>
          <w:color w:val="231F20"/>
        </w:rPr>
        <w:t>такого</w:t>
      </w:r>
      <w:r>
        <w:rPr>
          <w:color w:val="231F20"/>
          <w:spacing w:val="-15"/>
        </w:rPr>
        <w:t> </w:t>
      </w:r>
      <w:r>
        <w:rPr>
          <w:color w:val="231F20"/>
        </w:rPr>
        <w:t>взаимодействия</w:t>
      </w:r>
      <w:r>
        <w:rPr>
          <w:color w:val="231F20"/>
          <w:spacing w:val="-15"/>
        </w:rPr>
        <w:t> </w:t>
      </w:r>
      <w:r>
        <w:rPr>
          <w:color w:val="231F20"/>
        </w:rPr>
        <w:t>между</w:t>
      </w:r>
      <w:r>
        <w:rPr>
          <w:color w:val="231F20"/>
          <w:spacing w:val="-15"/>
        </w:rPr>
        <w:t> </w:t>
      </w:r>
      <w:r>
        <w:rPr>
          <w:color w:val="231F20"/>
        </w:rPr>
        <w:t>производством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сбытом,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котором</w:t>
      </w:r>
      <w:r>
        <w:rPr>
          <w:color w:val="231F20"/>
          <w:spacing w:val="-15"/>
        </w:rPr>
        <w:t> </w:t>
      </w:r>
      <w:r>
        <w:rPr>
          <w:color w:val="231F20"/>
        </w:rPr>
        <w:t>произво-</w:t>
      </w:r>
      <w:r>
        <w:rPr>
          <w:color w:val="231F20"/>
          <w:spacing w:val="-62"/>
        </w:rPr>
        <w:t> </w:t>
      </w:r>
      <w:r>
        <w:rPr>
          <w:color w:val="231F20"/>
        </w:rPr>
        <w:t>дится</w:t>
      </w:r>
      <w:r>
        <w:rPr>
          <w:color w:val="231F20"/>
          <w:spacing w:val="-12"/>
        </w:rPr>
        <w:t> </w:t>
      </w:r>
      <w:r>
        <w:rPr>
          <w:color w:val="231F20"/>
        </w:rPr>
        <w:t>ровно</w:t>
      </w:r>
      <w:r>
        <w:rPr>
          <w:color w:val="231F20"/>
          <w:spacing w:val="-11"/>
        </w:rPr>
        <w:t> </w:t>
      </w:r>
      <w:r>
        <w:rPr>
          <w:color w:val="231F20"/>
        </w:rPr>
        <w:t>столько</w:t>
      </w:r>
      <w:r>
        <w:rPr>
          <w:color w:val="231F20"/>
          <w:spacing w:val="-11"/>
        </w:rPr>
        <w:t> </w:t>
      </w:r>
      <w:r>
        <w:rPr>
          <w:color w:val="231F20"/>
        </w:rPr>
        <w:t>деталей,</w:t>
      </w:r>
      <w:r>
        <w:rPr>
          <w:color w:val="231F20"/>
          <w:spacing w:val="-11"/>
        </w:rPr>
        <w:t> </w:t>
      </w:r>
      <w:r>
        <w:rPr>
          <w:color w:val="231F20"/>
        </w:rPr>
        <w:t>узлов</w:t>
      </w:r>
      <w:r>
        <w:rPr>
          <w:color w:val="231F20"/>
          <w:spacing w:val="-11"/>
        </w:rPr>
        <w:t> </w:t>
      </w:r>
      <w:r>
        <w:rPr>
          <w:color w:val="231F20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</w:rPr>
        <w:t>материалов,</w:t>
      </w:r>
      <w:r>
        <w:rPr>
          <w:color w:val="231F20"/>
          <w:spacing w:val="-12"/>
        </w:rPr>
        <w:t> </w:t>
      </w:r>
      <w:r>
        <w:rPr>
          <w:color w:val="231F20"/>
        </w:rPr>
        <w:t>сколько</w:t>
      </w:r>
      <w:r>
        <w:rPr>
          <w:color w:val="231F20"/>
          <w:spacing w:val="-11"/>
        </w:rPr>
        <w:t> </w:t>
      </w:r>
      <w:r>
        <w:rPr>
          <w:color w:val="231F20"/>
        </w:rPr>
        <w:t>требуется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данный</w:t>
      </w:r>
      <w:r>
        <w:rPr>
          <w:color w:val="231F20"/>
          <w:spacing w:val="-11"/>
        </w:rPr>
        <w:t> </w:t>
      </w:r>
      <w:r>
        <w:rPr>
          <w:color w:val="231F20"/>
        </w:rPr>
        <w:t>мо-</w:t>
      </w:r>
      <w:r>
        <w:rPr>
          <w:color w:val="231F20"/>
          <w:spacing w:val="-63"/>
        </w:rPr>
        <w:t> </w:t>
      </w:r>
      <w:r>
        <w:rPr>
          <w:color w:val="231F20"/>
        </w:rPr>
        <w:t>мент.</w:t>
      </w:r>
      <w:r>
        <w:rPr>
          <w:color w:val="231F20"/>
          <w:spacing w:val="-6"/>
        </w:rPr>
        <w:t> </w:t>
      </w:r>
      <w:r>
        <w:rPr>
          <w:color w:val="231F20"/>
        </w:rPr>
        <w:t>Система</w:t>
      </w:r>
      <w:r>
        <w:rPr>
          <w:color w:val="231F20"/>
          <w:spacing w:val="-5"/>
        </w:rPr>
        <w:t> </w:t>
      </w:r>
      <w:r>
        <w:rPr>
          <w:color w:val="231F20"/>
        </w:rPr>
        <w:t>появилась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Японии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середине</w:t>
      </w:r>
      <w:r>
        <w:rPr>
          <w:color w:val="231F20"/>
          <w:spacing w:val="-6"/>
        </w:rPr>
        <w:t> </w:t>
      </w:r>
      <w:r>
        <w:rPr>
          <w:color w:val="231F20"/>
        </w:rPr>
        <w:t>прошлого</w:t>
      </w:r>
      <w:r>
        <w:rPr>
          <w:color w:val="231F20"/>
          <w:spacing w:val="-5"/>
        </w:rPr>
        <w:t> </w:t>
      </w:r>
      <w:r>
        <w:rPr>
          <w:color w:val="231F20"/>
        </w:rPr>
        <w:t>века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ставила</w:t>
      </w:r>
      <w:r>
        <w:rPr>
          <w:color w:val="231F20"/>
          <w:spacing w:val="-5"/>
        </w:rPr>
        <w:t> </w:t>
      </w:r>
      <w:r>
        <w:rPr>
          <w:color w:val="231F20"/>
        </w:rPr>
        <w:t>перед</w:t>
      </w:r>
      <w:r>
        <w:rPr>
          <w:color w:val="231F20"/>
          <w:spacing w:val="-5"/>
        </w:rPr>
        <w:t> </w:t>
      </w:r>
      <w:r>
        <w:rPr>
          <w:color w:val="231F20"/>
        </w:rPr>
        <w:t>собой</w:t>
      </w:r>
      <w:r>
        <w:rPr>
          <w:color w:val="231F20"/>
          <w:spacing w:val="-63"/>
        </w:rPr>
        <w:t> </w:t>
      </w:r>
      <w:r>
        <w:rPr>
          <w:color w:val="231F20"/>
        </w:rPr>
        <w:t>цель повышения эффективности производства за счет экономии ресурсов и отладки</w:t>
      </w:r>
      <w:r>
        <w:rPr>
          <w:color w:val="231F20"/>
          <w:spacing w:val="-62"/>
        </w:rPr>
        <w:t> </w:t>
      </w:r>
      <w:r>
        <w:rPr>
          <w:color w:val="231F20"/>
        </w:rPr>
        <w:t>надежности</w:t>
      </w:r>
      <w:r>
        <w:rPr>
          <w:color w:val="231F20"/>
          <w:spacing w:val="-16"/>
        </w:rPr>
        <w:t> </w:t>
      </w:r>
      <w:r>
        <w:rPr>
          <w:color w:val="231F20"/>
        </w:rPr>
        <w:t>процессов.</w:t>
      </w:r>
      <w:r>
        <w:rPr>
          <w:color w:val="231F20"/>
          <w:spacing w:val="-15"/>
        </w:rPr>
        <w:t> </w:t>
      </w:r>
      <w:r>
        <w:rPr>
          <w:color w:val="231F20"/>
        </w:rPr>
        <w:t>Система</w:t>
      </w:r>
      <w:r>
        <w:rPr>
          <w:color w:val="231F20"/>
          <w:spacing w:val="-15"/>
        </w:rPr>
        <w:t> </w:t>
      </w:r>
      <w:r>
        <w:rPr>
          <w:color w:val="231F20"/>
        </w:rPr>
        <w:t>«</w:t>
      </w:r>
      <w:r>
        <w:rPr>
          <w:i/>
          <w:color w:val="231F20"/>
        </w:rPr>
        <w:t>Just-in-time</w:t>
      </w:r>
      <w:r>
        <w:rPr>
          <w:color w:val="231F20"/>
        </w:rPr>
        <w:t>»,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отличии</w:t>
      </w:r>
      <w:r>
        <w:rPr>
          <w:color w:val="231F20"/>
          <w:spacing w:val="-15"/>
        </w:rPr>
        <w:t> </w:t>
      </w:r>
      <w:r>
        <w:rPr>
          <w:color w:val="231F20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</w:rPr>
        <w:t>классических</w:t>
      </w:r>
      <w:r>
        <w:rPr>
          <w:color w:val="231F20"/>
          <w:spacing w:val="-15"/>
        </w:rPr>
        <w:t> </w:t>
      </w:r>
      <w:r>
        <w:rPr>
          <w:color w:val="231F20"/>
        </w:rPr>
        <w:t>производ-</w:t>
      </w:r>
      <w:r>
        <w:rPr>
          <w:color w:val="231F20"/>
          <w:spacing w:val="-62"/>
        </w:rPr>
        <w:t> </w:t>
      </w:r>
      <w:r>
        <w:rPr>
          <w:color w:val="231F20"/>
        </w:rPr>
        <w:t>ственных схем, не приемлет создания всевозможных запасов материалов, которые</w:t>
      </w:r>
      <w:r>
        <w:rPr>
          <w:color w:val="231F20"/>
          <w:spacing w:val="1"/>
        </w:rPr>
        <w:t> </w:t>
      </w:r>
      <w:r>
        <w:rPr>
          <w:color w:val="231F20"/>
        </w:rPr>
        <w:t>занимают собой складские площади и ведут к замораживанию денежных средств в</w:t>
      </w:r>
      <w:r>
        <w:rPr>
          <w:color w:val="231F20"/>
          <w:spacing w:val="1"/>
        </w:rPr>
        <w:t> </w:t>
      </w:r>
      <w:r>
        <w:rPr>
          <w:color w:val="231F20"/>
        </w:rPr>
        <w:t>запасе материалов и деталей, а также к расходам на складское хранение. В процес-</w:t>
      </w:r>
      <w:r>
        <w:rPr>
          <w:color w:val="231F20"/>
          <w:spacing w:val="1"/>
        </w:rPr>
        <w:t> </w:t>
      </w:r>
      <w:r>
        <w:rPr>
          <w:color w:val="231F20"/>
        </w:rPr>
        <w:t>се производства, построенном на основе системы «точно вовремя», все материалы,</w:t>
      </w:r>
      <w:r>
        <w:rPr>
          <w:color w:val="231F20"/>
          <w:spacing w:val="1"/>
        </w:rPr>
        <w:t> </w:t>
      </w:r>
      <w:r>
        <w:rPr>
          <w:color w:val="231F20"/>
        </w:rPr>
        <w:t>полуфабрикаты и узлы, необходимые для производства приходят ровно в том коли-</w:t>
      </w:r>
      <w:r>
        <w:rPr>
          <w:color w:val="231F20"/>
          <w:spacing w:val="-62"/>
        </w:rPr>
        <w:t> </w:t>
      </w:r>
      <w:r>
        <w:rPr>
          <w:color w:val="231F20"/>
        </w:rPr>
        <w:t>честве и в тот момент, когда они необходимы для выполнения четко обозначенного</w:t>
      </w:r>
      <w:r>
        <w:rPr>
          <w:color w:val="231F20"/>
          <w:spacing w:val="-62"/>
        </w:rPr>
        <w:t> </w:t>
      </w:r>
      <w:r>
        <w:rPr>
          <w:color w:val="231F20"/>
        </w:rPr>
        <w:t>количества продукции. В основе этой концепции лежит мысль, что уровень предло-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жения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должен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точно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соответствовать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уровню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спроса,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случае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неиспользуемых</w:t>
      </w:r>
      <w:r>
        <w:rPr>
          <w:color w:val="231F20"/>
          <w:spacing w:val="-63"/>
        </w:rPr>
        <w:t> </w:t>
      </w:r>
      <w:r>
        <w:rPr>
          <w:color w:val="231F20"/>
        </w:rPr>
        <w:t>запасов</w:t>
      </w:r>
      <w:r>
        <w:rPr>
          <w:color w:val="231F20"/>
          <w:spacing w:val="-9"/>
        </w:rPr>
        <w:t> </w:t>
      </w:r>
      <w:r>
        <w:rPr>
          <w:color w:val="231F20"/>
        </w:rPr>
        <w:t>существовать</w:t>
      </w:r>
      <w:r>
        <w:rPr>
          <w:color w:val="231F20"/>
          <w:spacing w:val="-7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может.</w:t>
      </w:r>
      <w:r>
        <w:rPr>
          <w:color w:val="231F20"/>
          <w:spacing w:val="-7"/>
        </w:rPr>
        <w:t> </w:t>
      </w:r>
      <w:r>
        <w:rPr>
          <w:color w:val="231F20"/>
        </w:rPr>
        <w:t>Если</w:t>
      </w:r>
      <w:r>
        <w:rPr>
          <w:color w:val="231F20"/>
          <w:spacing w:val="-7"/>
        </w:rPr>
        <w:t> </w:t>
      </w:r>
      <w:r>
        <w:rPr>
          <w:color w:val="231F20"/>
        </w:rPr>
        <w:t>запас</w:t>
      </w:r>
      <w:r>
        <w:rPr>
          <w:color w:val="231F20"/>
          <w:spacing w:val="-9"/>
        </w:rPr>
        <w:t> </w:t>
      </w:r>
      <w:r>
        <w:rPr>
          <w:color w:val="231F20"/>
        </w:rPr>
        <w:t>есть,</w:t>
      </w:r>
      <w:r>
        <w:rPr>
          <w:color w:val="231F20"/>
          <w:spacing w:val="-7"/>
        </w:rPr>
        <w:t> </w:t>
      </w:r>
      <w:r>
        <w:rPr>
          <w:color w:val="231F20"/>
        </w:rPr>
        <w:t>значит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цепочке</w:t>
      </w:r>
      <w:r>
        <w:rPr>
          <w:color w:val="231F20"/>
          <w:spacing w:val="-7"/>
        </w:rPr>
        <w:t> </w:t>
      </w:r>
      <w:r>
        <w:rPr>
          <w:color w:val="231F20"/>
        </w:rPr>
        <w:t>бизнес-процессов</w:t>
      </w:r>
    </w:p>
    <w:p>
      <w:pPr>
        <w:spacing w:after="0" w:line="249" w:lineRule="auto"/>
        <w:sectPr>
          <w:pgSz w:w="11910" w:h="16840"/>
          <w:pgMar w:header="0" w:footer="1376" w:top="1260" w:bottom="1560" w:left="1120" w:right="1120"/>
        </w:sectPr>
      </w:pPr>
    </w:p>
    <w:p>
      <w:pPr>
        <w:pStyle w:val="BodyText"/>
        <w:spacing w:line="249" w:lineRule="auto" w:before="72"/>
        <w:ind w:right="151" w:firstLine="0"/>
      </w:pPr>
      <w:r>
        <w:rPr>
          <w:color w:val="231F20"/>
        </w:rPr>
        <w:t>имеются проблемы, требующие решения. «Just-in-time» делает производство более</w:t>
      </w:r>
      <w:r>
        <w:rPr>
          <w:color w:val="231F20"/>
          <w:spacing w:val="1"/>
        </w:rPr>
        <w:t> </w:t>
      </w:r>
      <w:r>
        <w:rPr>
          <w:color w:val="231F20"/>
        </w:rPr>
        <w:t>гибким,</w:t>
      </w:r>
      <w:r>
        <w:rPr>
          <w:color w:val="231F20"/>
          <w:spacing w:val="-9"/>
        </w:rPr>
        <w:t> </w:t>
      </w:r>
      <w:r>
        <w:rPr>
          <w:color w:val="231F20"/>
        </w:rPr>
        <w:t>позволяя</w:t>
      </w:r>
      <w:r>
        <w:rPr>
          <w:color w:val="231F20"/>
          <w:spacing w:val="-8"/>
        </w:rPr>
        <w:t> </w:t>
      </w:r>
      <w:r>
        <w:rPr>
          <w:color w:val="231F20"/>
        </w:rPr>
        <w:t>точно</w:t>
      </w:r>
      <w:r>
        <w:rPr>
          <w:color w:val="231F20"/>
          <w:spacing w:val="-8"/>
        </w:rPr>
        <w:t> </w:t>
      </w:r>
      <w:r>
        <w:rPr>
          <w:color w:val="231F20"/>
        </w:rPr>
        <w:t>реагировать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изменения</w:t>
      </w:r>
      <w:r>
        <w:rPr>
          <w:color w:val="231F20"/>
          <w:spacing w:val="-8"/>
        </w:rPr>
        <w:t> </w:t>
      </w:r>
      <w:r>
        <w:rPr>
          <w:color w:val="231F20"/>
        </w:rPr>
        <w:t>рынка,</w:t>
      </w:r>
      <w:r>
        <w:rPr>
          <w:color w:val="231F20"/>
          <w:spacing w:val="-8"/>
        </w:rPr>
        <w:t> </w:t>
      </w:r>
      <w:r>
        <w:rPr>
          <w:color w:val="231F20"/>
        </w:rPr>
        <w:t>при</w:t>
      </w:r>
      <w:r>
        <w:rPr>
          <w:color w:val="231F20"/>
          <w:spacing w:val="-8"/>
        </w:rPr>
        <w:t> </w:t>
      </w:r>
      <w:r>
        <w:rPr>
          <w:color w:val="231F20"/>
        </w:rPr>
        <w:t>этом</w:t>
      </w:r>
      <w:r>
        <w:rPr>
          <w:color w:val="231F20"/>
          <w:spacing w:val="-8"/>
        </w:rPr>
        <w:t> </w:t>
      </w:r>
      <w:r>
        <w:rPr>
          <w:color w:val="231F20"/>
        </w:rPr>
        <w:t>оказывая</w:t>
      </w:r>
      <w:r>
        <w:rPr>
          <w:color w:val="231F20"/>
          <w:spacing w:val="-8"/>
        </w:rPr>
        <w:t> </w:t>
      </w:r>
      <w:r>
        <w:rPr>
          <w:color w:val="231F20"/>
        </w:rPr>
        <w:t>эффект</w:t>
      </w:r>
      <w:r>
        <w:rPr>
          <w:color w:val="231F20"/>
          <w:spacing w:val="-62"/>
        </w:rPr>
        <w:t> </w:t>
      </w:r>
      <w:r>
        <w:rPr>
          <w:color w:val="231F20"/>
        </w:rPr>
        <w:t>экономии средств благодаря отсутствию запасов. В таблице приведены отличия си-</w:t>
      </w:r>
      <w:r>
        <w:rPr>
          <w:color w:val="231F20"/>
          <w:spacing w:val="-62"/>
        </w:rPr>
        <w:t> </w:t>
      </w:r>
      <w:r>
        <w:rPr>
          <w:color w:val="231F20"/>
        </w:rPr>
        <w:t>стемы</w:t>
      </w:r>
      <w:r>
        <w:rPr>
          <w:color w:val="231F20"/>
          <w:spacing w:val="-3"/>
        </w:rPr>
        <w:t> </w:t>
      </w:r>
      <w:r>
        <w:rPr>
          <w:color w:val="231F20"/>
        </w:rPr>
        <w:t>«точно</w:t>
      </w:r>
      <w:r>
        <w:rPr>
          <w:color w:val="231F20"/>
          <w:spacing w:val="-3"/>
        </w:rPr>
        <w:t> </w:t>
      </w:r>
      <w:r>
        <w:rPr>
          <w:color w:val="231F20"/>
        </w:rPr>
        <w:t>вовремя»</w:t>
      </w:r>
      <w:r>
        <w:rPr>
          <w:color w:val="231F20"/>
          <w:spacing w:val="-2"/>
        </w:rPr>
        <w:t> </w:t>
      </w:r>
      <w:r>
        <w:rPr>
          <w:color w:val="231F20"/>
        </w:rPr>
        <w:t>от</w:t>
      </w:r>
      <w:r>
        <w:rPr>
          <w:color w:val="231F20"/>
          <w:spacing w:val="-3"/>
        </w:rPr>
        <w:t> </w:t>
      </w:r>
      <w:r>
        <w:rPr>
          <w:color w:val="231F20"/>
        </w:rPr>
        <w:t>классических</w:t>
      </w:r>
      <w:r>
        <w:rPr>
          <w:color w:val="231F20"/>
          <w:spacing w:val="-3"/>
        </w:rPr>
        <w:t> </w:t>
      </w:r>
      <w:r>
        <w:rPr>
          <w:color w:val="231F20"/>
        </w:rPr>
        <w:t>систем</w:t>
      </w:r>
      <w:r>
        <w:rPr>
          <w:color w:val="231F20"/>
          <w:spacing w:val="-2"/>
        </w:rPr>
        <w:t> </w:t>
      </w:r>
      <w:r>
        <w:rPr>
          <w:color w:val="231F20"/>
        </w:rPr>
        <w:t>снабжения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3"/>
        </w:rPr>
        <w:t> </w:t>
      </w:r>
      <w:r>
        <w:rPr>
          <w:color w:val="231F20"/>
        </w:rPr>
        <w:t>[1,</w:t>
      </w:r>
      <w:r>
        <w:rPr>
          <w:color w:val="231F20"/>
          <w:spacing w:val="-3"/>
        </w:rPr>
        <w:t> </w:t>
      </w:r>
      <w:r>
        <w:rPr>
          <w:color w:val="231F20"/>
        </w:rPr>
        <w:t>5].</w:t>
      </w:r>
    </w:p>
    <w:p>
      <w:pPr>
        <w:spacing w:before="166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Таблица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1</w:t>
      </w:r>
    </w:p>
    <w:p>
      <w:pPr>
        <w:spacing w:line="249" w:lineRule="auto" w:before="182"/>
        <w:ind w:left="3450" w:right="1172" w:hanging="1731"/>
        <w:jc w:val="left"/>
        <w:rPr>
          <w:b/>
          <w:sz w:val="23"/>
        </w:rPr>
      </w:pPr>
      <w:r>
        <w:rPr>
          <w:b/>
          <w:color w:val="231F20"/>
          <w:sz w:val="23"/>
        </w:rPr>
        <w:t>Отличия</w:t>
      </w:r>
      <w:r>
        <w:rPr>
          <w:b/>
          <w:color w:val="231F20"/>
          <w:spacing w:val="-8"/>
          <w:sz w:val="23"/>
        </w:rPr>
        <w:t> </w:t>
      </w:r>
      <w:r>
        <w:rPr>
          <w:b/>
          <w:color w:val="231F20"/>
          <w:sz w:val="23"/>
        </w:rPr>
        <w:t>системы</w:t>
      </w:r>
      <w:r>
        <w:rPr>
          <w:b/>
          <w:color w:val="231F20"/>
          <w:spacing w:val="-6"/>
          <w:sz w:val="23"/>
        </w:rPr>
        <w:t> </w:t>
      </w:r>
      <w:r>
        <w:rPr>
          <w:b/>
          <w:color w:val="231F20"/>
          <w:sz w:val="23"/>
        </w:rPr>
        <w:t>«точно</w:t>
      </w:r>
      <w:r>
        <w:rPr>
          <w:b/>
          <w:color w:val="231F20"/>
          <w:spacing w:val="-6"/>
          <w:sz w:val="23"/>
        </w:rPr>
        <w:t> </w:t>
      </w:r>
      <w:r>
        <w:rPr>
          <w:b/>
          <w:color w:val="231F20"/>
          <w:sz w:val="23"/>
        </w:rPr>
        <w:t>вовремя»</w:t>
      </w:r>
      <w:r>
        <w:rPr>
          <w:b/>
          <w:color w:val="231F20"/>
          <w:spacing w:val="-7"/>
          <w:sz w:val="23"/>
        </w:rPr>
        <w:t> </w:t>
      </w:r>
      <w:r>
        <w:rPr>
          <w:b/>
          <w:color w:val="231F20"/>
          <w:sz w:val="23"/>
        </w:rPr>
        <w:t>от</w:t>
      </w:r>
      <w:r>
        <w:rPr>
          <w:b/>
          <w:color w:val="231F20"/>
          <w:spacing w:val="-7"/>
          <w:sz w:val="23"/>
        </w:rPr>
        <w:t> </w:t>
      </w:r>
      <w:r>
        <w:rPr>
          <w:b/>
          <w:color w:val="231F20"/>
          <w:sz w:val="23"/>
        </w:rPr>
        <w:t>классических</w:t>
      </w:r>
      <w:r>
        <w:rPr>
          <w:b/>
          <w:color w:val="231F20"/>
          <w:spacing w:val="-6"/>
          <w:sz w:val="23"/>
        </w:rPr>
        <w:t> </w:t>
      </w:r>
      <w:r>
        <w:rPr>
          <w:b/>
          <w:color w:val="231F20"/>
          <w:sz w:val="23"/>
        </w:rPr>
        <w:t>систем</w:t>
      </w:r>
      <w:r>
        <w:rPr>
          <w:b/>
          <w:color w:val="231F20"/>
          <w:spacing w:val="-55"/>
          <w:sz w:val="23"/>
        </w:rPr>
        <w:t> </w:t>
      </w:r>
      <w:r>
        <w:rPr>
          <w:b/>
          <w:color w:val="231F20"/>
          <w:sz w:val="23"/>
        </w:rPr>
        <w:t>снабжения</w:t>
      </w:r>
      <w:r>
        <w:rPr>
          <w:b/>
          <w:color w:val="231F20"/>
          <w:spacing w:val="-1"/>
          <w:sz w:val="23"/>
        </w:rPr>
        <w:t> </w:t>
      </w:r>
      <w:r>
        <w:rPr>
          <w:b/>
          <w:color w:val="231F20"/>
          <w:sz w:val="23"/>
        </w:rPr>
        <w:t>и</w:t>
      </w:r>
      <w:r>
        <w:rPr>
          <w:b/>
          <w:color w:val="231F20"/>
          <w:spacing w:val="-2"/>
          <w:sz w:val="23"/>
        </w:rPr>
        <w:t> </w:t>
      </w:r>
      <w:r>
        <w:rPr>
          <w:b/>
          <w:color w:val="231F20"/>
          <w:sz w:val="23"/>
        </w:rPr>
        <w:t>производства</w:t>
      </w:r>
    </w:p>
    <w:p>
      <w:pPr>
        <w:pStyle w:val="BodyText"/>
        <w:spacing w:before="6"/>
        <w:ind w:left="0" w:firstLine="0"/>
        <w:jc w:val="left"/>
        <w:rPr>
          <w:b/>
          <w:sz w:val="16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28"/>
        <w:gridCol w:w="3856"/>
        <w:gridCol w:w="3573"/>
      </w:tblGrid>
      <w:tr>
        <w:trPr>
          <w:trHeight w:val="953" w:hRule="atLeast"/>
        </w:trPr>
        <w:tc>
          <w:tcPr>
            <w:tcW w:w="1928" w:type="dxa"/>
          </w:tcPr>
          <w:p>
            <w:pPr>
              <w:pStyle w:val="TableParagraph"/>
              <w:spacing w:before="6"/>
              <w:rPr>
                <w:b/>
                <w:sz w:val="29"/>
              </w:rPr>
            </w:pPr>
          </w:p>
          <w:p>
            <w:pPr>
              <w:pStyle w:val="TableParagraph"/>
              <w:ind w:left="208" w:right="199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Критерий</w:t>
            </w:r>
          </w:p>
        </w:tc>
        <w:tc>
          <w:tcPr>
            <w:tcW w:w="3856" w:type="dxa"/>
          </w:tcPr>
          <w:p>
            <w:pPr>
              <w:pStyle w:val="TableParagraph"/>
              <w:spacing w:before="6"/>
              <w:rPr>
                <w:b/>
                <w:sz w:val="29"/>
              </w:rPr>
            </w:pPr>
          </w:p>
          <w:p>
            <w:pPr>
              <w:pStyle w:val="TableParagraph"/>
              <w:ind w:left="579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Система</w:t>
            </w:r>
            <w:r>
              <w:rPr>
                <w:b/>
                <w:color w:val="231F20"/>
                <w:spacing w:val="-8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«точно</w:t>
            </w:r>
            <w:r>
              <w:rPr>
                <w:b/>
                <w:color w:val="231F20"/>
                <w:spacing w:val="-7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вовремя»</w:t>
            </w:r>
          </w:p>
        </w:tc>
        <w:tc>
          <w:tcPr>
            <w:tcW w:w="3573" w:type="dxa"/>
          </w:tcPr>
          <w:p>
            <w:pPr>
              <w:pStyle w:val="TableParagraph"/>
              <w:spacing w:before="6"/>
              <w:rPr>
                <w:b/>
                <w:sz w:val="29"/>
              </w:rPr>
            </w:pPr>
          </w:p>
          <w:p>
            <w:pPr>
              <w:pStyle w:val="TableParagraph"/>
              <w:ind w:left="584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Традиционная</w:t>
            </w:r>
            <w:r>
              <w:rPr>
                <w:b/>
                <w:color w:val="231F20"/>
                <w:spacing w:val="-10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система</w:t>
            </w:r>
          </w:p>
        </w:tc>
      </w:tr>
      <w:tr>
        <w:trPr>
          <w:trHeight w:val="928" w:hRule="atLeast"/>
        </w:trPr>
        <w:tc>
          <w:tcPr>
            <w:tcW w:w="1928" w:type="dxa"/>
          </w:tcPr>
          <w:p>
            <w:pPr>
              <w:pStyle w:val="TableParagraph"/>
              <w:spacing w:before="53"/>
              <w:ind w:left="208" w:right="19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Запасы</w:t>
            </w:r>
          </w:p>
        </w:tc>
        <w:tc>
          <w:tcPr>
            <w:tcW w:w="3856" w:type="dxa"/>
          </w:tcPr>
          <w:p>
            <w:pPr>
              <w:pStyle w:val="TableParagraph"/>
              <w:spacing w:line="249" w:lineRule="auto" w:before="53"/>
              <w:ind w:left="112" w:right="102"/>
              <w:jc w:val="both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Наличие</w:t>
            </w:r>
            <w:r>
              <w:rPr>
                <w:color w:val="231F20"/>
                <w:spacing w:val="-14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запасов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не</w:t>
            </w:r>
            <w:r>
              <w:rPr>
                <w:color w:val="231F20"/>
                <w:spacing w:val="-14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приемлемо,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стра-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ховые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запасы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минимизируются,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либо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ликвидируются</w:t>
            </w:r>
          </w:p>
        </w:tc>
        <w:tc>
          <w:tcPr>
            <w:tcW w:w="3573" w:type="dxa"/>
          </w:tcPr>
          <w:p>
            <w:pPr>
              <w:pStyle w:val="TableParagraph"/>
              <w:spacing w:line="249" w:lineRule="auto" w:before="53"/>
              <w:ind w:left="112" w:right="104"/>
              <w:jc w:val="both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Создается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страховочный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запас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ма-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териалов на каждом этапе произ-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водства</w:t>
            </w:r>
          </w:p>
        </w:tc>
      </w:tr>
      <w:tr>
        <w:trPr>
          <w:trHeight w:val="928" w:hRule="atLeast"/>
        </w:trPr>
        <w:tc>
          <w:tcPr>
            <w:tcW w:w="1928" w:type="dxa"/>
          </w:tcPr>
          <w:p>
            <w:pPr>
              <w:pStyle w:val="TableParagraph"/>
              <w:spacing w:before="53"/>
              <w:ind w:left="208" w:right="19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Объем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закупок</w:t>
            </w:r>
          </w:p>
        </w:tc>
        <w:tc>
          <w:tcPr>
            <w:tcW w:w="3856" w:type="dxa"/>
          </w:tcPr>
          <w:p>
            <w:pPr>
              <w:pStyle w:val="TableParagraph"/>
              <w:spacing w:line="249" w:lineRule="auto" w:before="53"/>
              <w:ind w:left="112" w:right="93"/>
              <w:rPr>
                <w:sz w:val="23"/>
              </w:rPr>
            </w:pPr>
            <w:r>
              <w:rPr>
                <w:color w:val="231F20"/>
                <w:sz w:val="23"/>
              </w:rPr>
              <w:t>Объем</w:t>
            </w:r>
            <w:r>
              <w:rPr>
                <w:color w:val="231F20"/>
                <w:spacing w:val="29"/>
                <w:sz w:val="23"/>
              </w:rPr>
              <w:t> </w:t>
            </w:r>
            <w:r>
              <w:rPr>
                <w:color w:val="231F20"/>
                <w:sz w:val="23"/>
              </w:rPr>
              <w:t>закупок</w:t>
            </w:r>
            <w:r>
              <w:rPr>
                <w:color w:val="231F20"/>
                <w:spacing w:val="29"/>
                <w:sz w:val="23"/>
              </w:rPr>
              <w:t> </w:t>
            </w:r>
            <w:r>
              <w:rPr>
                <w:color w:val="231F20"/>
                <w:sz w:val="23"/>
              </w:rPr>
              <w:t>точно</w:t>
            </w:r>
            <w:r>
              <w:rPr>
                <w:color w:val="231F20"/>
                <w:spacing w:val="29"/>
                <w:sz w:val="23"/>
              </w:rPr>
              <w:t> </w:t>
            </w:r>
            <w:r>
              <w:rPr>
                <w:color w:val="231F20"/>
                <w:sz w:val="23"/>
              </w:rPr>
              <w:t>соответствует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текущей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потребности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производства</w:t>
            </w:r>
          </w:p>
        </w:tc>
        <w:tc>
          <w:tcPr>
            <w:tcW w:w="3573" w:type="dxa"/>
          </w:tcPr>
          <w:p>
            <w:pPr>
              <w:pStyle w:val="TableParagraph"/>
              <w:spacing w:line="249" w:lineRule="auto" w:before="53"/>
              <w:ind w:left="112" w:right="104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Объем закупок определяется нор-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мативом,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отсутствует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гибкость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за-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каза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в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ответ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на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колебания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спроса</w:t>
            </w:r>
          </w:p>
        </w:tc>
      </w:tr>
      <w:tr>
        <w:trPr>
          <w:trHeight w:val="1480" w:hRule="atLeast"/>
        </w:trPr>
        <w:tc>
          <w:tcPr>
            <w:tcW w:w="1928" w:type="dxa"/>
          </w:tcPr>
          <w:p>
            <w:pPr>
              <w:pStyle w:val="TableParagraph"/>
              <w:spacing w:before="53"/>
              <w:ind w:left="208" w:right="19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Поставщики</w:t>
            </w:r>
          </w:p>
        </w:tc>
        <w:tc>
          <w:tcPr>
            <w:tcW w:w="3856" w:type="dxa"/>
          </w:tcPr>
          <w:p>
            <w:pPr>
              <w:pStyle w:val="TableParagraph"/>
              <w:spacing w:line="249" w:lineRule="auto" w:before="53"/>
              <w:ind w:left="112" w:right="102"/>
              <w:jc w:val="both"/>
              <w:rPr>
                <w:sz w:val="23"/>
              </w:rPr>
            </w:pPr>
            <w:r>
              <w:rPr>
                <w:color w:val="231F20"/>
                <w:spacing w:val="-2"/>
                <w:sz w:val="23"/>
              </w:rPr>
              <w:t>Рассматриваются </w:t>
            </w:r>
            <w:r>
              <w:rPr>
                <w:color w:val="231F20"/>
                <w:spacing w:val="-1"/>
                <w:sz w:val="23"/>
              </w:rPr>
              <w:t>как производствен-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ные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партнеры.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Работа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ведется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с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огра-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ниченным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количеством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поставщиков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с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гарантией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качества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материалов</w:t>
            </w:r>
          </w:p>
        </w:tc>
        <w:tc>
          <w:tcPr>
            <w:tcW w:w="3573" w:type="dxa"/>
          </w:tcPr>
          <w:p>
            <w:pPr>
              <w:pStyle w:val="TableParagraph"/>
              <w:spacing w:line="249" w:lineRule="auto" w:before="53"/>
              <w:ind w:left="112" w:right="104"/>
              <w:jc w:val="both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Работа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ведется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с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большим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количе-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ством поставщиков, ведется регу-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лярный поиск лучшей цены, даже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в ущерб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качеству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бесперебой-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ности поставок</w:t>
            </w:r>
          </w:p>
        </w:tc>
      </w:tr>
      <w:tr>
        <w:trPr>
          <w:trHeight w:val="1204" w:hRule="atLeast"/>
        </w:trPr>
        <w:tc>
          <w:tcPr>
            <w:tcW w:w="1928" w:type="dxa"/>
          </w:tcPr>
          <w:p>
            <w:pPr>
              <w:pStyle w:val="TableParagraph"/>
              <w:spacing w:before="53"/>
              <w:ind w:left="208" w:right="19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Качество</w:t>
            </w:r>
          </w:p>
        </w:tc>
        <w:tc>
          <w:tcPr>
            <w:tcW w:w="3856" w:type="dxa"/>
          </w:tcPr>
          <w:p>
            <w:pPr>
              <w:pStyle w:val="TableParagraph"/>
              <w:spacing w:line="249" w:lineRule="auto" w:before="53"/>
              <w:ind w:left="112" w:right="102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Ведется постоянная работа над до-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стижением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нулевого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количества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бра-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ка, так как нет возможности заменить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дефектную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продукцию</w:t>
            </w:r>
          </w:p>
        </w:tc>
        <w:tc>
          <w:tcPr>
            <w:tcW w:w="3573" w:type="dxa"/>
          </w:tcPr>
          <w:p>
            <w:pPr>
              <w:pStyle w:val="TableParagraph"/>
              <w:spacing w:line="249" w:lineRule="auto" w:before="53"/>
              <w:ind w:left="112" w:right="103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Допускается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небольшое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количе-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ство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брака,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так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как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запаса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готовой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продукции достаточно для заме-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ны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дефектной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продукции</w:t>
            </w:r>
          </w:p>
        </w:tc>
      </w:tr>
      <w:tr>
        <w:trPr>
          <w:trHeight w:val="1480" w:hRule="atLeast"/>
        </w:trPr>
        <w:tc>
          <w:tcPr>
            <w:tcW w:w="1928" w:type="dxa"/>
          </w:tcPr>
          <w:p>
            <w:pPr>
              <w:pStyle w:val="TableParagraph"/>
              <w:spacing w:before="53"/>
              <w:ind w:left="208" w:right="19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Логистика</w:t>
            </w:r>
          </w:p>
        </w:tc>
        <w:tc>
          <w:tcPr>
            <w:tcW w:w="3856" w:type="dxa"/>
          </w:tcPr>
          <w:p>
            <w:pPr>
              <w:pStyle w:val="TableParagraph"/>
              <w:spacing w:line="249" w:lineRule="auto" w:before="53"/>
              <w:ind w:left="112" w:right="102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Максимальное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снижение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времени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доставки.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Поиск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максимально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на-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дежных транспортных служб. Глав-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нее всего бесперебойность и надеж-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ность логистических цепочек</w:t>
            </w:r>
          </w:p>
        </w:tc>
        <w:tc>
          <w:tcPr>
            <w:tcW w:w="3573" w:type="dxa"/>
          </w:tcPr>
          <w:p>
            <w:pPr>
              <w:pStyle w:val="TableParagraph"/>
              <w:spacing w:line="249" w:lineRule="auto" w:before="53"/>
              <w:ind w:left="112" w:right="103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Поиск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максимальной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дешевых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способов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доставки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транспорт-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ных служб, даже в ущерб скоро-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сти и надежности, так как суще-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ствует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запас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продукции</w:t>
            </w:r>
          </w:p>
        </w:tc>
      </w:tr>
    </w:tbl>
    <w:p>
      <w:pPr>
        <w:pStyle w:val="BodyText"/>
        <w:spacing w:before="4"/>
        <w:ind w:left="0" w:firstLine="0"/>
        <w:jc w:val="left"/>
        <w:rPr>
          <w:b/>
        </w:rPr>
      </w:pPr>
    </w:p>
    <w:p>
      <w:pPr>
        <w:pStyle w:val="BodyText"/>
        <w:spacing w:line="249" w:lineRule="auto"/>
        <w:ind w:right="151"/>
        <w:jc w:val="right"/>
      </w:pPr>
      <w:r>
        <w:rPr>
          <w:color w:val="231F20"/>
          <w:spacing w:val="-1"/>
        </w:rPr>
        <w:t>Традиционная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система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создает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страховые</w:t>
      </w:r>
      <w:r>
        <w:rPr>
          <w:color w:val="231F20"/>
          <w:spacing w:val="-14"/>
        </w:rPr>
        <w:t> </w:t>
      </w:r>
      <w:r>
        <w:rPr>
          <w:color w:val="231F20"/>
        </w:rPr>
        <w:t>запасы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противодействия</w:t>
      </w:r>
      <w:r>
        <w:rPr>
          <w:color w:val="231F20"/>
          <w:spacing w:val="-15"/>
        </w:rPr>
        <w:t> </w:t>
      </w:r>
      <w:r>
        <w:rPr>
          <w:color w:val="231F20"/>
        </w:rPr>
        <w:t>непредви-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денным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обстоятельствам,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тогда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система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«точно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вовремя»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предлагает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создать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макси-</w:t>
      </w:r>
      <w:r>
        <w:rPr>
          <w:color w:val="231F20"/>
          <w:spacing w:val="-58"/>
          <w:w w:val="95"/>
        </w:rPr>
        <w:t> </w:t>
      </w:r>
      <w:r>
        <w:rPr>
          <w:color w:val="231F20"/>
          <w:w w:val="95"/>
        </w:rPr>
        <w:t>мально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надежные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бесперебойные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бизнес-процессы,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застрахованные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от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непредвиден-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ных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ситуаций.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достижения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этих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целей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необходимо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создание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максимально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точных</w:t>
      </w:r>
      <w:r>
        <w:rPr>
          <w:color w:val="231F20"/>
          <w:spacing w:val="-5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подробных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план-графиков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поставок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потребления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материалов.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Сюда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же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включены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мероприятия по контролю выполнения и учету любых возможных отклонения от плана.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Система</w:t>
      </w:r>
      <w:r>
        <w:rPr>
          <w:color w:val="231F20"/>
          <w:spacing w:val="12"/>
        </w:rPr>
        <w:t> </w:t>
      </w:r>
      <w:r>
        <w:rPr>
          <w:color w:val="231F20"/>
        </w:rPr>
        <w:t>предъявляет</w:t>
      </w:r>
      <w:r>
        <w:rPr>
          <w:color w:val="231F20"/>
          <w:spacing w:val="13"/>
        </w:rPr>
        <w:t> </w:t>
      </w:r>
      <w:r>
        <w:rPr>
          <w:color w:val="231F20"/>
        </w:rPr>
        <w:t>крайне</w:t>
      </w:r>
      <w:r>
        <w:rPr>
          <w:color w:val="231F20"/>
          <w:spacing w:val="13"/>
        </w:rPr>
        <w:t> </w:t>
      </w:r>
      <w:r>
        <w:rPr>
          <w:color w:val="231F20"/>
        </w:rPr>
        <w:t>высокие</w:t>
      </w:r>
      <w:r>
        <w:rPr>
          <w:color w:val="231F20"/>
          <w:spacing w:val="13"/>
        </w:rPr>
        <w:t> </w:t>
      </w:r>
      <w:r>
        <w:rPr>
          <w:color w:val="231F20"/>
        </w:rPr>
        <w:t>требования</w:t>
      </w:r>
      <w:r>
        <w:rPr>
          <w:color w:val="231F20"/>
          <w:spacing w:val="12"/>
        </w:rPr>
        <w:t> </w:t>
      </w:r>
      <w:r>
        <w:rPr>
          <w:color w:val="231F20"/>
        </w:rPr>
        <w:t>к</w:t>
      </w:r>
      <w:r>
        <w:rPr>
          <w:color w:val="231F20"/>
          <w:spacing w:val="13"/>
        </w:rPr>
        <w:t> </w:t>
      </w:r>
      <w:r>
        <w:rPr>
          <w:color w:val="231F20"/>
        </w:rPr>
        <w:t>логистической</w:t>
      </w:r>
      <w:r>
        <w:rPr>
          <w:color w:val="231F20"/>
          <w:spacing w:val="13"/>
        </w:rPr>
        <w:t> </w:t>
      </w:r>
      <w:r>
        <w:rPr>
          <w:color w:val="231F20"/>
        </w:rPr>
        <w:t>сети,</w:t>
      </w:r>
      <w:r>
        <w:rPr>
          <w:color w:val="231F20"/>
          <w:spacing w:val="13"/>
        </w:rPr>
        <w:t> </w:t>
      </w:r>
      <w:r>
        <w:rPr>
          <w:color w:val="231F20"/>
        </w:rPr>
        <w:t>транс-</w:t>
      </w:r>
      <w:r>
        <w:rPr>
          <w:color w:val="231F20"/>
          <w:spacing w:val="1"/>
        </w:rPr>
        <w:t> </w:t>
      </w:r>
      <w:r>
        <w:rPr>
          <w:color w:val="231F20"/>
        </w:rPr>
        <w:t>портная</w:t>
      </w:r>
      <w:r>
        <w:rPr>
          <w:color w:val="231F20"/>
          <w:spacing w:val="-9"/>
        </w:rPr>
        <w:t> </w:t>
      </w:r>
      <w:r>
        <w:rPr>
          <w:color w:val="231F20"/>
        </w:rPr>
        <w:t>система</w:t>
      </w:r>
      <w:r>
        <w:rPr>
          <w:color w:val="231F20"/>
          <w:spacing w:val="-8"/>
        </w:rPr>
        <w:t> </w:t>
      </w:r>
      <w:r>
        <w:rPr>
          <w:color w:val="231F20"/>
        </w:rPr>
        <w:t>должна</w:t>
      </w:r>
      <w:r>
        <w:rPr>
          <w:color w:val="231F20"/>
          <w:spacing w:val="-9"/>
        </w:rPr>
        <w:t> </w:t>
      </w:r>
      <w:r>
        <w:rPr>
          <w:color w:val="231F20"/>
        </w:rPr>
        <w:t>руководствоваться</w:t>
      </w:r>
      <w:r>
        <w:rPr>
          <w:color w:val="231F20"/>
          <w:spacing w:val="-8"/>
        </w:rPr>
        <w:t> </w:t>
      </w:r>
      <w:r>
        <w:rPr>
          <w:color w:val="231F20"/>
        </w:rPr>
        <w:t>шестью</w:t>
      </w:r>
      <w:r>
        <w:rPr>
          <w:color w:val="231F20"/>
          <w:spacing w:val="-9"/>
        </w:rPr>
        <w:t> </w:t>
      </w:r>
      <w:r>
        <w:rPr>
          <w:color w:val="231F20"/>
        </w:rPr>
        <w:t>правилами</w:t>
      </w:r>
      <w:r>
        <w:rPr>
          <w:color w:val="231F20"/>
          <w:spacing w:val="-8"/>
        </w:rPr>
        <w:t> </w:t>
      </w:r>
      <w:r>
        <w:rPr>
          <w:color w:val="231F20"/>
        </w:rPr>
        <w:t>логистики:</w:t>
      </w:r>
      <w:r>
        <w:rPr>
          <w:color w:val="231F20"/>
          <w:spacing w:val="-8"/>
        </w:rPr>
        <w:t> </w:t>
      </w:r>
      <w:r>
        <w:rPr>
          <w:color w:val="231F20"/>
        </w:rPr>
        <w:t>правиль-</w:t>
      </w:r>
      <w:r>
        <w:rPr>
          <w:color w:val="231F20"/>
          <w:spacing w:val="-62"/>
        </w:rPr>
        <w:t> </w:t>
      </w:r>
      <w:r>
        <w:rPr>
          <w:color w:val="231F20"/>
        </w:rPr>
        <w:t>ный</w:t>
      </w:r>
      <w:r>
        <w:rPr>
          <w:color w:val="231F20"/>
          <w:spacing w:val="-8"/>
        </w:rPr>
        <w:t> </w:t>
      </w:r>
      <w:r>
        <w:rPr>
          <w:color w:val="231F20"/>
        </w:rPr>
        <w:t>материал,</w:t>
      </w:r>
      <w:r>
        <w:rPr>
          <w:color w:val="231F20"/>
          <w:spacing w:val="-7"/>
        </w:rPr>
        <w:t> </w:t>
      </w:r>
      <w:r>
        <w:rPr>
          <w:color w:val="231F20"/>
        </w:rPr>
        <w:t>необходимого</w:t>
      </w:r>
      <w:r>
        <w:rPr>
          <w:color w:val="231F20"/>
          <w:spacing w:val="-8"/>
        </w:rPr>
        <w:t> </w:t>
      </w:r>
      <w:r>
        <w:rPr>
          <w:color w:val="231F20"/>
        </w:rPr>
        <w:t>уровня</w:t>
      </w:r>
      <w:r>
        <w:rPr>
          <w:color w:val="231F20"/>
          <w:spacing w:val="-7"/>
        </w:rPr>
        <w:t> </w:t>
      </w:r>
      <w:r>
        <w:rPr>
          <w:color w:val="231F20"/>
        </w:rPr>
        <w:t>качества,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правильном</w:t>
      </w:r>
      <w:r>
        <w:rPr>
          <w:color w:val="231F20"/>
          <w:spacing w:val="-8"/>
        </w:rPr>
        <w:t> </w:t>
      </w:r>
      <w:r>
        <w:rPr>
          <w:color w:val="231F20"/>
        </w:rPr>
        <w:t>объеме</w:t>
      </w:r>
      <w:r>
        <w:rPr>
          <w:color w:val="231F20"/>
          <w:spacing w:val="-7"/>
        </w:rPr>
        <w:t> </w:t>
      </w:r>
      <w:r>
        <w:rPr>
          <w:color w:val="231F20"/>
        </w:rPr>
        <w:t>привезен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пра-</w:t>
      </w:r>
      <w:r>
        <w:rPr>
          <w:color w:val="231F20"/>
          <w:spacing w:val="-62"/>
        </w:rPr>
        <w:t> </w:t>
      </w:r>
      <w:r>
        <w:rPr>
          <w:color w:val="231F20"/>
        </w:rPr>
        <w:t>вильное</w:t>
      </w:r>
      <w:r>
        <w:rPr>
          <w:color w:val="231F20"/>
          <w:spacing w:val="7"/>
        </w:rPr>
        <w:t> </w:t>
      </w:r>
      <w:r>
        <w:rPr>
          <w:color w:val="231F20"/>
        </w:rPr>
        <w:t>место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нужное</w:t>
      </w:r>
      <w:r>
        <w:rPr>
          <w:color w:val="231F20"/>
          <w:spacing w:val="8"/>
        </w:rPr>
        <w:t> </w:t>
      </w:r>
      <w:r>
        <w:rPr>
          <w:color w:val="231F20"/>
        </w:rPr>
        <w:t>время</w:t>
      </w:r>
      <w:r>
        <w:rPr>
          <w:color w:val="231F20"/>
          <w:spacing w:val="6"/>
        </w:rPr>
        <w:t> </w:t>
      </w:r>
      <w:r>
        <w:rPr>
          <w:color w:val="231F20"/>
        </w:rPr>
        <w:t>с</w:t>
      </w:r>
      <w:r>
        <w:rPr>
          <w:color w:val="231F20"/>
          <w:spacing w:val="8"/>
        </w:rPr>
        <w:t> </w:t>
      </w:r>
      <w:r>
        <w:rPr>
          <w:color w:val="231F20"/>
        </w:rPr>
        <w:t>минимальными</w:t>
      </w:r>
      <w:r>
        <w:rPr>
          <w:color w:val="231F20"/>
          <w:spacing w:val="7"/>
        </w:rPr>
        <w:t> </w:t>
      </w:r>
      <w:r>
        <w:rPr>
          <w:color w:val="231F20"/>
        </w:rPr>
        <w:t>затратами.</w:t>
      </w:r>
      <w:r>
        <w:rPr>
          <w:color w:val="231F20"/>
          <w:spacing w:val="8"/>
        </w:rPr>
        <w:t> </w:t>
      </w:r>
      <w:r>
        <w:rPr>
          <w:color w:val="231F20"/>
        </w:rPr>
        <w:t>При</w:t>
      </w:r>
      <w:r>
        <w:rPr>
          <w:color w:val="231F20"/>
          <w:spacing w:val="6"/>
        </w:rPr>
        <w:t> </w:t>
      </w:r>
      <w:r>
        <w:rPr>
          <w:color w:val="231F20"/>
        </w:rPr>
        <w:t>этом</w:t>
      </w:r>
      <w:r>
        <w:rPr>
          <w:color w:val="231F20"/>
          <w:spacing w:val="8"/>
        </w:rPr>
        <w:t> </w:t>
      </w:r>
      <w:r>
        <w:rPr>
          <w:color w:val="231F20"/>
        </w:rPr>
        <w:t>важнее</w:t>
      </w:r>
      <w:r>
        <w:rPr>
          <w:color w:val="231F20"/>
          <w:spacing w:val="8"/>
        </w:rPr>
        <w:t> </w:t>
      </w:r>
      <w:r>
        <w:rPr>
          <w:color w:val="231F20"/>
        </w:rPr>
        <w:t>всего</w:t>
      </w:r>
      <w:r>
        <w:rPr>
          <w:color w:val="231F20"/>
          <w:spacing w:val="-62"/>
        </w:rPr>
        <w:t> </w:t>
      </w:r>
      <w:r>
        <w:rPr>
          <w:color w:val="231F20"/>
        </w:rPr>
        <w:t>именно бесперебойная доставка необходимого количества в нужный момент, в свя-</w:t>
      </w:r>
      <w:r>
        <w:rPr>
          <w:color w:val="231F20"/>
          <w:spacing w:val="-62"/>
        </w:rPr>
        <w:t> </w:t>
      </w:r>
      <w:r>
        <w:rPr>
          <w:color w:val="231F20"/>
        </w:rPr>
        <w:t>зи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чем</w:t>
      </w:r>
      <w:r>
        <w:rPr>
          <w:color w:val="231F20"/>
          <w:spacing w:val="-6"/>
        </w:rPr>
        <w:t> </w:t>
      </w:r>
      <w:r>
        <w:rPr>
          <w:color w:val="231F20"/>
        </w:rPr>
        <w:t>возможен</w:t>
      </w:r>
      <w:r>
        <w:rPr>
          <w:color w:val="231F20"/>
          <w:spacing w:val="-6"/>
        </w:rPr>
        <w:t> </w:t>
      </w:r>
      <w:r>
        <w:rPr>
          <w:color w:val="231F20"/>
        </w:rPr>
        <w:t>выбор</w:t>
      </w:r>
      <w:r>
        <w:rPr>
          <w:color w:val="231F20"/>
          <w:spacing w:val="-7"/>
        </w:rPr>
        <w:t> </w:t>
      </w:r>
      <w:r>
        <w:rPr>
          <w:color w:val="231F20"/>
        </w:rPr>
        <w:t>даже</w:t>
      </w:r>
      <w:r>
        <w:rPr>
          <w:color w:val="231F20"/>
          <w:spacing w:val="-6"/>
        </w:rPr>
        <w:t> </w:t>
      </w:r>
      <w:r>
        <w:rPr>
          <w:color w:val="231F20"/>
        </w:rPr>
        <w:t>более</w:t>
      </w:r>
      <w:r>
        <w:rPr>
          <w:color w:val="231F20"/>
          <w:spacing w:val="-7"/>
        </w:rPr>
        <w:t> </w:t>
      </w:r>
      <w:r>
        <w:rPr>
          <w:color w:val="231F20"/>
        </w:rPr>
        <w:t>дорого,</w:t>
      </w:r>
      <w:r>
        <w:rPr>
          <w:color w:val="231F20"/>
          <w:spacing w:val="-6"/>
        </w:rPr>
        <w:t> </w:t>
      </w:r>
      <w:r>
        <w:rPr>
          <w:color w:val="231F20"/>
        </w:rPr>
        <w:t>но</w:t>
      </w:r>
      <w:r>
        <w:rPr>
          <w:color w:val="231F20"/>
          <w:spacing w:val="-6"/>
        </w:rPr>
        <w:t> </w:t>
      </w:r>
      <w:r>
        <w:rPr>
          <w:color w:val="231F20"/>
        </w:rPr>
        <w:t>надежного</w:t>
      </w:r>
      <w:r>
        <w:rPr>
          <w:color w:val="231F20"/>
          <w:spacing w:val="-6"/>
        </w:rPr>
        <w:t> </w:t>
      </w:r>
      <w:r>
        <w:rPr>
          <w:color w:val="231F20"/>
        </w:rPr>
        <w:t>транспортного</w:t>
      </w:r>
      <w:r>
        <w:rPr>
          <w:color w:val="231F20"/>
          <w:spacing w:val="-5"/>
        </w:rPr>
        <w:t> </w:t>
      </w:r>
      <w:r>
        <w:rPr>
          <w:color w:val="231F20"/>
        </w:rPr>
        <w:t>партнера,</w:t>
      </w:r>
    </w:p>
    <w:p>
      <w:pPr>
        <w:spacing w:after="0" w:line="249" w:lineRule="auto"/>
        <w:jc w:val="right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49" w:firstLine="0"/>
      </w:pPr>
      <w:r>
        <w:rPr>
          <w:color w:val="231F20"/>
        </w:rPr>
        <w:t>вместо экономически менее затратного, но работающего с непостоянным уровнем</w:t>
      </w:r>
      <w:r>
        <w:rPr>
          <w:color w:val="231F20"/>
          <w:spacing w:val="1"/>
        </w:rPr>
        <w:t> </w:t>
      </w:r>
      <w:r>
        <w:rPr>
          <w:color w:val="231F20"/>
        </w:rPr>
        <w:t>надежности.</w:t>
      </w:r>
    </w:p>
    <w:p>
      <w:pPr>
        <w:pStyle w:val="BodyText"/>
        <w:spacing w:line="249" w:lineRule="auto" w:before="2"/>
        <w:ind w:right="149"/>
      </w:pPr>
      <w:r>
        <w:rPr>
          <w:color w:val="231F20"/>
        </w:rPr>
        <w:t>Исходя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этого</w:t>
      </w:r>
      <w:r>
        <w:rPr>
          <w:color w:val="231F20"/>
          <w:spacing w:val="-13"/>
        </w:rPr>
        <w:t> </w:t>
      </w:r>
      <w:r>
        <w:rPr>
          <w:color w:val="231F20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</w:rPr>
        <w:t>предъявляется</w:t>
      </w:r>
      <w:r>
        <w:rPr>
          <w:color w:val="231F20"/>
          <w:spacing w:val="-13"/>
        </w:rPr>
        <w:t> </w:t>
      </w:r>
      <w:r>
        <w:rPr>
          <w:color w:val="231F20"/>
        </w:rPr>
        <w:t>требование</w:t>
      </w:r>
      <w:r>
        <w:rPr>
          <w:color w:val="231F20"/>
          <w:spacing w:val="-13"/>
        </w:rPr>
        <w:t> </w:t>
      </w:r>
      <w:r>
        <w:rPr>
          <w:color w:val="231F20"/>
        </w:rPr>
        <w:t>надежности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поставщикам</w:t>
      </w:r>
      <w:r>
        <w:rPr>
          <w:color w:val="231F20"/>
          <w:spacing w:val="-13"/>
        </w:rPr>
        <w:t> </w:t>
      </w:r>
      <w:r>
        <w:rPr>
          <w:color w:val="231F20"/>
        </w:rPr>
        <w:t>ма-</w:t>
      </w:r>
      <w:r>
        <w:rPr>
          <w:color w:val="231F20"/>
          <w:spacing w:val="-63"/>
        </w:rPr>
        <w:t> </w:t>
      </w:r>
      <w:r>
        <w:rPr>
          <w:color w:val="231F20"/>
        </w:rPr>
        <w:t>териалов, так как из-за отсутствия запасов нет возможности заменить привезенный</w:t>
      </w:r>
      <w:r>
        <w:rPr>
          <w:color w:val="231F20"/>
          <w:spacing w:val="1"/>
        </w:rPr>
        <w:t> </w:t>
      </w:r>
      <w:r>
        <w:rPr>
          <w:color w:val="231F20"/>
        </w:rPr>
        <w:t>бракованный узел. В связи с чем отношения с поставщиками отличаются от тради-</w:t>
      </w:r>
      <w:r>
        <w:rPr>
          <w:color w:val="231F20"/>
          <w:spacing w:val="1"/>
        </w:rPr>
        <w:t> </w:t>
      </w:r>
      <w:r>
        <w:rPr>
          <w:color w:val="231F20"/>
        </w:rPr>
        <w:t>ционной</w:t>
      </w:r>
      <w:r>
        <w:rPr>
          <w:color w:val="231F20"/>
          <w:spacing w:val="-3"/>
        </w:rPr>
        <w:t> </w:t>
      </w:r>
      <w:r>
        <w:rPr>
          <w:color w:val="231F20"/>
        </w:rPr>
        <w:t>системы,</w:t>
      </w:r>
      <w:r>
        <w:rPr>
          <w:color w:val="231F20"/>
          <w:spacing w:val="-1"/>
        </w:rPr>
        <w:t> </w:t>
      </w:r>
      <w:r>
        <w:rPr>
          <w:color w:val="231F20"/>
        </w:rPr>
        <w:t>где</w:t>
      </w:r>
      <w:r>
        <w:rPr>
          <w:color w:val="231F20"/>
          <w:spacing w:val="-2"/>
        </w:rPr>
        <w:t> </w:t>
      </w:r>
      <w:r>
        <w:rPr>
          <w:color w:val="231F20"/>
        </w:rPr>
        <w:t>во</w:t>
      </w:r>
      <w:r>
        <w:rPr>
          <w:color w:val="231F20"/>
          <w:spacing w:val="-1"/>
        </w:rPr>
        <w:t> </w:t>
      </w:r>
      <w:r>
        <w:rPr>
          <w:color w:val="231F20"/>
        </w:rPr>
        <w:t>главе</w:t>
      </w:r>
      <w:r>
        <w:rPr>
          <w:color w:val="231F20"/>
          <w:spacing w:val="-1"/>
        </w:rPr>
        <w:t> </w:t>
      </w:r>
      <w:r>
        <w:rPr>
          <w:color w:val="231F20"/>
        </w:rPr>
        <w:t>угла</w:t>
      </w:r>
      <w:r>
        <w:rPr>
          <w:color w:val="231F20"/>
          <w:spacing w:val="-3"/>
        </w:rPr>
        <w:t> </w:t>
      </w:r>
      <w:r>
        <w:rPr>
          <w:color w:val="231F20"/>
        </w:rPr>
        <w:t>всегда</w:t>
      </w:r>
      <w:r>
        <w:rPr>
          <w:color w:val="231F20"/>
          <w:spacing w:val="-1"/>
        </w:rPr>
        <w:t> </w:t>
      </w:r>
      <w:r>
        <w:rPr>
          <w:color w:val="231F20"/>
        </w:rPr>
        <w:t>экономия.</w:t>
      </w:r>
    </w:p>
    <w:p>
      <w:pPr>
        <w:pStyle w:val="BodyText"/>
        <w:spacing w:line="249" w:lineRule="auto" w:before="4"/>
        <w:ind w:right="149"/>
      </w:pPr>
      <w:r>
        <w:rPr>
          <w:color w:val="231F20"/>
        </w:rPr>
        <w:t>В итоге система «</w:t>
      </w:r>
      <w:r>
        <w:rPr>
          <w:i/>
          <w:color w:val="231F20"/>
        </w:rPr>
        <w:t>Just-in-time</w:t>
      </w:r>
      <w:r>
        <w:rPr>
          <w:color w:val="231F20"/>
        </w:rPr>
        <w:t>» требует высокой надежности всех бизнес-процес-</w:t>
      </w:r>
      <w:r>
        <w:rPr>
          <w:color w:val="231F20"/>
          <w:spacing w:val="-62"/>
        </w:rPr>
        <w:t> </w:t>
      </w:r>
      <w:r>
        <w:rPr>
          <w:color w:val="231F20"/>
        </w:rPr>
        <w:t>сов, что является ее минусом, однако, будучи внедренной и функционирующей она</w:t>
      </w:r>
      <w:r>
        <w:rPr>
          <w:color w:val="231F20"/>
          <w:spacing w:val="-62"/>
        </w:rPr>
        <w:t> </w:t>
      </w:r>
      <w:r>
        <w:rPr>
          <w:color w:val="231F20"/>
        </w:rPr>
        <w:t>полностью</w:t>
      </w:r>
      <w:r>
        <w:rPr>
          <w:color w:val="231F20"/>
          <w:spacing w:val="-9"/>
        </w:rPr>
        <w:t> </w:t>
      </w:r>
      <w:r>
        <w:rPr>
          <w:color w:val="231F20"/>
        </w:rPr>
        <w:t>раскрывает</w:t>
      </w:r>
      <w:r>
        <w:rPr>
          <w:color w:val="231F20"/>
          <w:spacing w:val="-9"/>
        </w:rPr>
        <w:t> </w:t>
      </w:r>
      <w:r>
        <w:rPr>
          <w:color w:val="231F20"/>
        </w:rPr>
        <w:t>свои</w:t>
      </w:r>
      <w:r>
        <w:rPr>
          <w:color w:val="231F20"/>
          <w:spacing w:val="-10"/>
        </w:rPr>
        <w:t> </w:t>
      </w:r>
      <w:r>
        <w:rPr>
          <w:color w:val="231F20"/>
        </w:rPr>
        <w:t>преимущества.</w:t>
      </w:r>
      <w:r>
        <w:rPr>
          <w:color w:val="231F20"/>
          <w:spacing w:val="-9"/>
        </w:rPr>
        <w:t> </w:t>
      </w:r>
      <w:r>
        <w:rPr>
          <w:color w:val="231F20"/>
        </w:rPr>
        <w:t>Производство</w:t>
      </w:r>
      <w:r>
        <w:rPr>
          <w:color w:val="231F20"/>
          <w:spacing w:val="-10"/>
        </w:rPr>
        <w:t> </w:t>
      </w:r>
      <w:r>
        <w:rPr>
          <w:color w:val="231F20"/>
        </w:rPr>
        <w:t>резко</w:t>
      </w:r>
      <w:r>
        <w:rPr>
          <w:color w:val="231F20"/>
          <w:spacing w:val="-10"/>
        </w:rPr>
        <w:t> </w:t>
      </w:r>
      <w:r>
        <w:rPr>
          <w:color w:val="231F20"/>
        </w:rPr>
        <w:t>снижаем</w:t>
      </w:r>
      <w:r>
        <w:rPr>
          <w:color w:val="231F20"/>
          <w:spacing w:val="-10"/>
        </w:rPr>
        <w:t> </w:t>
      </w:r>
      <w:r>
        <w:rPr>
          <w:color w:val="231F20"/>
        </w:rPr>
        <w:t>затраты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закупку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материалов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складское</w:t>
      </w:r>
      <w:r>
        <w:rPr>
          <w:color w:val="231F20"/>
          <w:spacing w:val="-15"/>
        </w:rPr>
        <w:t> </w:t>
      </w:r>
      <w:r>
        <w:rPr>
          <w:color w:val="231F20"/>
        </w:rPr>
        <w:t>хранение</w:t>
      </w:r>
      <w:r>
        <w:rPr>
          <w:color w:val="231F20"/>
          <w:spacing w:val="-15"/>
        </w:rPr>
        <w:t> </w:t>
      </w:r>
      <w:r>
        <w:rPr>
          <w:color w:val="231F20"/>
        </w:rPr>
        <w:t>ненужных</w:t>
      </w:r>
      <w:r>
        <w:rPr>
          <w:color w:val="231F20"/>
          <w:spacing w:val="-16"/>
        </w:rPr>
        <w:t> </w:t>
      </w:r>
      <w:r>
        <w:rPr>
          <w:color w:val="231F20"/>
        </w:rPr>
        <w:t>запасов,</w:t>
      </w:r>
      <w:r>
        <w:rPr>
          <w:color w:val="231F20"/>
          <w:spacing w:val="-15"/>
        </w:rPr>
        <w:t> </w:t>
      </w:r>
      <w:r>
        <w:rPr>
          <w:color w:val="231F20"/>
        </w:rPr>
        <w:t>а</w:t>
      </w:r>
      <w:r>
        <w:rPr>
          <w:color w:val="231F20"/>
          <w:spacing w:val="-15"/>
        </w:rPr>
        <w:t> </w:t>
      </w:r>
      <w:r>
        <w:rPr>
          <w:color w:val="231F20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</w:rPr>
        <w:t>может</w:t>
      </w:r>
      <w:r>
        <w:rPr>
          <w:color w:val="231F20"/>
          <w:spacing w:val="-15"/>
        </w:rPr>
        <w:t> </w:t>
      </w:r>
      <w:r>
        <w:rPr>
          <w:color w:val="231F20"/>
        </w:rPr>
        <w:t>легко</w:t>
      </w:r>
      <w:r>
        <w:rPr>
          <w:color w:val="231F20"/>
          <w:spacing w:val="-63"/>
        </w:rPr>
        <w:t> </w:t>
      </w:r>
      <w:r>
        <w:rPr>
          <w:color w:val="231F20"/>
        </w:rPr>
        <w:t>отреагировать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изменения</w:t>
      </w:r>
      <w:r>
        <w:rPr>
          <w:color w:val="231F20"/>
          <w:spacing w:val="-15"/>
        </w:rPr>
        <w:t> </w:t>
      </w:r>
      <w:r>
        <w:rPr>
          <w:color w:val="231F20"/>
        </w:rPr>
        <w:t>рынка,</w:t>
      </w:r>
      <w:r>
        <w:rPr>
          <w:color w:val="231F20"/>
          <w:spacing w:val="-15"/>
        </w:rPr>
        <w:t> </w:t>
      </w:r>
      <w:r>
        <w:rPr>
          <w:color w:val="231F20"/>
        </w:rPr>
        <w:t>ведь</w:t>
      </w:r>
      <w:r>
        <w:rPr>
          <w:color w:val="231F20"/>
          <w:spacing w:val="-14"/>
        </w:rPr>
        <w:t> </w:t>
      </w:r>
      <w:r>
        <w:rPr>
          <w:color w:val="231F20"/>
        </w:rPr>
        <w:t>у</w:t>
      </w:r>
      <w:r>
        <w:rPr>
          <w:color w:val="231F20"/>
          <w:spacing w:val="-15"/>
        </w:rPr>
        <w:t> </w:t>
      </w:r>
      <w:r>
        <w:rPr>
          <w:color w:val="231F20"/>
        </w:rPr>
        <w:t>нее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будет</w:t>
      </w:r>
      <w:r>
        <w:rPr>
          <w:color w:val="231F20"/>
          <w:spacing w:val="-14"/>
        </w:rPr>
        <w:t> </w:t>
      </w:r>
      <w:r>
        <w:rPr>
          <w:color w:val="231F20"/>
        </w:rPr>
        <w:t>огромного</w:t>
      </w:r>
      <w:r>
        <w:rPr>
          <w:color w:val="231F20"/>
          <w:spacing w:val="-15"/>
        </w:rPr>
        <w:t> </w:t>
      </w:r>
      <w:r>
        <w:rPr>
          <w:color w:val="231F20"/>
        </w:rPr>
        <w:t>запаса</w:t>
      </w:r>
      <w:r>
        <w:rPr>
          <w:color w:val="231F20"/>
          <w:spacing w:val="-15"/>
        </w:rPr>
        <w:t> </w:t>
      </w:r>
      <w:r>
        <w:rPr>
          <w:color w:val="231F20"/>
        </w:rPr>
        <w:t>продукции,</w:t>
      </w:r>
      <w:r>
        <w:rPr>
          <w:color w:val="231F20"/>
          <w:spacing w:val="-62"/>
        </w:rPr>
        <w:t> </w:t>
      </w:r>
      <w:r>
        <w:rPr>
          <w:color w:val="231F20"/>
        </w:rPr>
        <w:t>потерявшей</w:t>
      </w:r>
      <w:r>
        <w:rPr>
          <w:color w:val="231F20"/>
          <w:spacing w:val="-1"/>
        </w:rPr>
        <w:t> </w:t>
      </w:r>
      <w:r>
        <w:rPr>
          <w:color w:val="231F20"/>
        </w:rPr>
        <w:t>свою ликвидность в</w:t>
      </w:r>
      <w:r>
        <w:rPr>
          <w:color w:val="231F20"/>
          <w:spacing w:val="-1"/>
        </w:rPr>
        <w:t> </w:t>
      </w:r>
      <w:r>
        <w:rPr>
          <w:color w:val="231F20"/>
        </w:rPr>
        <w:t>связи</w:t>
      </w:r>
      <w:r>
        <w:rPr>
          <w:color w:val="231F20"/>
          <w:spacing w:val="-1"/>
        </w:rPr>
        <w:t> </w:t>
      </w:r>
      <w:r>
        <w:rPr>
          <w:color w:val="231F20"/>
        </w:rPr>
        <w:t>с внезапным</w:t>
      </w:r>
      <w:r>
        <w:rPr>
          <w:color w:val="231F20"/>
          <w:spacing w:val="-1"/>
        </w:rPr>
        <w:t> </w:t>
      </w:r>
      <w:r>
        <w:rPr>
          <w:color w:val="231F20"/>
        </w:rPr>
        <w:t>кризисом спроса.</w:t>
      </w:r>
    </w:p>
    <w:p>
      <w:pPr>
        <w:pStyle w:val="BodyText"/>
        <w:spacing w:line="249" w:lineRule="auto" w:before="7"/>
        <w:ind w:right="152"/>
      </w:pPr>
      <w:r>
        <w:rPr>
          <w:color w:val="231F20"/>
        </w:rPr>
        <w:t>Систему «</w:t>
      </w:r>
      <w:r>
        <w:rPr>
          <w:i/>
          <w:color w:val="231F20"/>
        </w:rPr>
        <w:t>Just-in-time</w:t>
      </w:r>
      <w:r>
        <w:rPr>
          <w:color w:val="231F20"/>
        </w:rPr>
        <w:t>» можно применять и в процессе строительного производ-</w:t>
      </w:r>
      <w:r>
        <w:rPr>
          <w:color w:val="231F20"/>
          <w:spacing w:val="1"/>
        </w:rPr>
        <w:t> </w:t>
      </w:r>
      <w:r>
        <w:rPr>
          <w:color w:val="231F20"/>
        </w:rPr>
        <w:t>ства. В сфере строительства применение подобной схемы требует еще более высо-</w:t>
      </w:r>
      <w:r>
        <w:rPr>
          <w:color w:val="231F20"/>
          <w:spacing w:val="1"/>
        </w:rPr>
        <w:t> </w:t>
      </w:r>
      <w:r>
        <w:rPr>
          <w:color w:val="231F20"/>
        </w:rPr>
        <w:t>кой оптимизации бизнес-процессов и строительных планов. Рассмотрим основные</w:t>
      </w:r>
      <w:r>
        <w:rPr>
          <w:color w:val="231F20"/>
          <w:spacing w:val="1"/>
        </w:rPr>
        <w:t> </w:t>
      </w:r>
      <w:r>
        <w:rPr>
          <w:color w:val="231F20"/>
        </w:rPr>
        <w:t>преимущества и недостатки системы в рамках функционирования строительной ор-</w:t>
      </w:r>
      <w:r>
        <w:rPr>
          <w:color w:val="231F20"/>
          <w:spacing w:val="-62"/>
        </w:rPr>
        <w:t> </w:t>
      </w:r>
      <w:r>
        <w:rPr>
          <w:color w:val="231F20"/>
        </w:rPr>
        <w:t>ганизации</w:t>
      </w:r>
      <w:r>
        <w:rPr>
          <w:color w:val="231F20"/>
          <w:spacing w:val="-2"/>
        </w:rPr>
        <w:t> </w:t>
      </w:r>
      <w:r>
        <w:rPr>
          <w:color w:val="231F20"/>
        </w:rPr>
        <w:t>(рис. 1) [4].</w:t>
      </w:r>
    </w:p>
    <w:p>
      <w:pPr>
        <w:pStyle w:val="BodyText"/>
        <w:spacing w:before="11"/>
        <w:ind w:left="0" w:firstLine="0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62">
            <wp:simplePos x="0" y="0"/>
            <wp:positionH relativeFrom="page">
              <wp:posOffset>811247</wp:posOffset>
            </wp:positionH>
            <wp:positionV relativeFrom="paragraph">
              <wp:posOffset>190430</wp:posOffset>
            </wp:positionV>
            <wp:extent cx="5842730" cy="4166520"/>
            <wp:effectExtent l="0" t="0" r="0" b="0"/>
            <wp:wrapTopAndBottom/>
            <wp:docPr id="137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90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2730" cy="4166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ind w:left="0" w:firstLine="0"/>
        <w:jc w:val="left"/>
        <w:rPr>
          <w:sz w:val="29"/>
        </w:rPr>
      </w:pPr>
    </w:p>
    <w:p>
      <w:pPr>
        <w:spacing w:before="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Основные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преимущества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системы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«</w:t>
      </w:r>
      <w:r>
        <w:rPr>
          <w:i/>
          <w:color w:val="231F20"/>
          <w:sz w:val="23"/>
        </w:rPr>
        <w:t>Just-in-time</w:t>
      </w:r>
      <w:r>
        <w:rPr>
          <w:color w:val="231F20"/>
          <w:sz w:val="23"/>
        </w:rPr>
        <w:t>»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4"/>
      </w:pPr>
      <w:r>
        <w:rPr>
          <w:color w:val="231F20"/>
          <w:spacing w:val="-1"/>
        </w:rPr>
        <w:t>Эффект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системы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«точно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вовремя»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распространяется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управление</w:t>
      </w:r>
      <w:r>
        <w:rPr>
          <w:color w:val="231F20"/>
          <w:spacing w:val="-15"/>
        </w:rPr>
        <w:t> </w:t>
      </w:r>
      <w:r>
        <w:rPr>
          <w:color w:val="231F20"/>
        </w:rPr>
        <w:t>закупкой</w:t>
      </w:r>
      <w:r>
        <w:rPr>
          <w:color w:val="231F20"/>
          <w:spacing w:val="-14"/>
        </w:rPr>
        <w:t> </w:t>
      </w:r>
      <w:r>
        <w:rPr>
          <w:color w:val="231F20"/>
        </w:rPr>
        <w:t>всех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строительных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материалов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конструкций,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необходимых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строительного</w:t>
      </w:r>
      <w:r>
        <w:rPr>
          <w:color w:val="231F20"/>
          <w:spacing w:val="-15"/>
        </w:rPr>
        <w:t> </w:t>
      </w:r>
      <w:r>
        <w:rPr>
          <w:color w:val="231F20"/>
        </w:rPr>
        <w:t>процесса.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0" w:firstLine="0"/>
      </w:pPr>
      <w:r>
        <w:rPr>
          <w:color w:val="231F20"/>
        </w:rPr>
        <w:t>Служба снабжения строительной организации должна осуществлять поставку толь-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ко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тех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материалов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количестве,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строй-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ке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каждый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обозначенный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планом-графиком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момент.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Традиционная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схема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допускает</w:t>
      </w:r>
      <w:r>
        <w:rPr>
          <w:color w:val="231F20"/>
          <w:spacing w:val="-63"/>
        </w:rPr>
        <w:t> </w:t>
      </w:r>
      <w:r>
        <w:rPr>
          <w:color w:val="231F20"/>
        </w:rPr>
        <w:t>закупку</w:t>
      </w:r>
      <w:r>
        <w:rPr>
          <w:color w:val="231F20"/>
          <w:spacing w:val="-9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8"/>
        </w:rPr>
        <w:t> </w:t>
      </w:r>
      <w:r>
        <w:rPr>
          <w:color w:val="231F20"/>
        </w:rPr>
        <w:t>большего</w:t>
      </w:r>
      <w:r>
        <w:rPr>
          <w:color w:val="231F20"/>
          <w:spacing w:val="-8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-8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создания</w:t>
      </w:r>
      <w:r>
        <w:rPr>
          <w:color w:val="231F20"/>
          <w:spacing w:val="-8"/>
        </w:rPr>
        <w:t> </w:t>
      </w:r>
      <w:r>
        <w:rPr>
          <w:color w:val="231F20"/>
        </w:rPr>
        <w:t>страховочного</w:t>
      </w:r>
      <w:r>
        <w:rPr>
          <w:color w:val="231F20"/>
          <w:spacing w:val="-9"/>
        </w:rPr>
        <w:t> </w:t>
      </w:r>
      <w:r>
        <w:rPr>
          <w:color w:val="231F20"/>
        </w:rPr>
        <w:t>за-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паса,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концепции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«точно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вовремя»</w:t>
      </w:r>
      <w:r>
        <w:rPr>
          <w:color w:val="231F20"/>
          <w:spacing w:val="-15"/>
        </w:rPr>
        <w:t> </w:t>
      </w:r>
      <w:r>
        <w:rPr>
          <w:color w:val="231F20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</w:rPr>
        <w:t>ошибкой,</w:t>
      </w:r>
      <w:r>
        <w:rPr>
          <w:color w:val="231F20"/>
          <w:spacing w:val="-15"/>
        </w:rPr>
        <w:t> </w:t>
      </w:r>
      <w:r>
        <w:rPr>
          <w:color w:val="231F20"/>
        </w:rPr>
        <w:t>так</w:t>
      </w:r>
      <w:r>
        <w:rPr>
          <w:color w:val="231F20"/>
          <w:spacing w:val="-15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хорошо</w:t>
      </w:r>
      <w:r>
        <w:rPr>
          <w:color w:val="231F20"/>
          <w:spacing w:val="-15"/>
        </w:rPr>
        <w:t> </w:t>
      </w:r>
      <w:r>
        <w:rPr>
          <w:color w:val="231F20"/>
        </w:rPr>
        <w:t>отлажен-</w:t>
      </w:r>
      <w:r>
        <w:rPr>
          <w:color w:val="231F20"/>
          <w:spacing w:val="-62"/>
        </w:rPr>
        <w:t> </w:t>
      </w:r>
      <w:r>
        <w:rPr>
          <w:color w:val="231F20"/>
        </w:rPr>
        <w:t>ный</w:t>
      </w:r>
      <w:r>
        <w:rPr>
          <w:color w:val="231F20"/>
          <w:spacing w:val="-8"/>
        </w:rPr>
        <w:t> </w:t>
      </w:r>
      <w:r>
        <w:rPr>
          <w:color w:val="231F20"/>
        </w:rPr>
        <w:t>процесс</w:t>
      </w:r>
      <w:r>
        <w:rPr>
          <w:color w:val="231F20"/>
          <w:spacing w:val="-6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качественно</w:t>
      </w:r>
      <w:r>
        <w:rPr>
          <w:color w:val="231F20"/>
          <w:spacing w:val="-6"/>
        </w:rPr>
        <w:t> </w:t>
      </w:r>
      <w:r>
        <w:rPr>
          <w:color w:val="231F20"/>
        </w:rPr>
        <w:t>выполненные</w:t>
      </w:r>
      <w:r>
        <w:rPr>
          <w:color w:val="231F20"/>
          <w:spacing w:val="-6"/>
        </w:rPr>
        <w:t> </w:t>
      </w:r>
      <w:r>
        <w:rPr>
          <w:color w:val="231F20"/>
        </w:rPr>
        <w:t>сметный</w:t>
      </w:r>
      <w:r>
        <w:rPr>
          <w:color w:val="231F20"/>
          <w:spacing w:val="-6"/>
        </w:rPr>
        <w:t> </w:t>
      </w:r>
      <w:r>
        <w:rPr>
          <w:color w:val="231F20"/>
        </w:rPr>
        <w:t>расчет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план-гра-</w:t>
      </w:r>
      <w:r>
        <w:rPr>
          <w:color w:val="231F20"/>
          <w:spacing w:val="-62"/>
        </w:rPr>
        <w:t> </w:t>
      </w:r>
      <w:r>
        <w:rPr>
          <w:color w:val="231F20"/>
        </w:rPr>
        <w:t>фик</w:t>
      </w:r>
      <w:r>
        <w:rPr>
          <w:color w:val="231F20"/>
          <w:spacing w:val="-6"/>
        </w:rPr>
        <w:t> </w:t>
      </w:r>
      <w:r>
        <w:rPr>
          <w:color w:val="231F20"/>
        </w:rPr>
        <w:t>сводят</w:t>
      </w:r>
      <w:r>
        <w:rPr>
          <w:color w:val="231F20"/>
          <w:spacing w:val="-5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минимуму</w:t>
      </w:r>
      <w:r>
        <w:rPr>
          <w:color w:val="231F20"/>
          <w:spacing w:val="-5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5"/>
        </w:rPr>
        <w:t> </w:t>
      </w:r>
      <w:r>
        <w:rPr>
          <w:color w:val="231F20"/>
        </w:rPr>
        <w:t>появления</w:t>
      </w:r>
      <w:r>
        <w:rPr>
          <w:color w:val="231F20"/>
          <w:spacing w:val="-6"/>
        </w:rPr>
        <w:t> </w:t>
      </w:r>
      <w:r>
        <w:rPr>
          <w:color w:val="231F20"/>
        </w:rPr>
        <w:t>непредвиденных</w:t>
      </w:r>
      <w:r>
        <w:rPr>
          <w:color w:val="231F20"/>
          <w:spacing w:val="-5"/>
        </w:rPr>
        <w:t> </w:t>
      </w:r>
      <w:r>
        <w:rPr>
          <w:color w:val="231F20"/>
        </w:rPr>
        <w:t>ситуаций.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итоге</w:t>
      </w:r>
      <w:r>
        <w:rPr>
          <w:color w:val="231F20"/>
          <w:spacing w:val="-62"/>
        </w:rPr>
        <w:t> </w:t>
      </w:r>
      <w:r>
        <w:rPr>
          <w:color w:val="231F20"/>
        </w:rPr>
        <w:t>каждый</w:t>
      </w:r>
      <w:r>
        <w:rPr>
          <w:color w:val="231F20"/>
          <w:spacing w:val="-8"/>
        </w:rPr>
        <w:t> </w:t>
      </w:r>
      <w:r>
        <w:rPr>
          <w:color w:val="231F20"/>
        </w:rPr>
        <w:t>участок</w:t>
      </w:r>
      <w:r>
        <w:rPr>
          <w:color w:val="231F20"/>
          <w:spacing w:val="-8"/>
        </w:rPr>
        <w:t> </w:t>
      </w:r>
      <w:r>
        <w:rPr>
          <w:color w:val="231F20"/>
        </w:rPr>
        <w:t>должен</w:t>
      </w:r>
      <w:r>
        <w:rPr>
          <w:color w:val="231F20"/>
          <w:spacing w:val="-8"/>
        </w:rPr>
        <w:t> </w:t>
      </w:r>
      <w:r>
        <w:rPr>
          <w:color w:val="231F20"/>
        </w:rPr>
        <w:t>получать</w:t>
      </w:r>
      <w:r>
        <w:rPr>
          <w:color w:val="231F20"/>
          <w:spacing w:val="-8"/>
        </w:rPr>
        <w:t> </w:t>
      </w:r>
      <w:r>
        <w:rPr>
          <w:color w:val="231F20"/>
        </w:rPr>
        <w:t>заранее</w:t>
      </w:r>
      <w:r>
        <w:rPr>
          <w:color w:val="231F20"/>
          <w:spacing w:val="-8"/>
        </w:rPr>
        <w:t> </w:t>
      </w:r>
      <w:r>
        <w:rPr>
          <w:color w:val="231F20"/>
        </w:rPr>
        <w:t>рассчитанный</w:t>
      </w:r>
      <w:r>
        <w:rPr>
          <w:color w:val="231F20"/>
          <w:spacing w:val="-8"/>
        </w:rPr>
        <w:t> </w:t>
      </w:r>
      <w:r>
        <w:rPr>
          <w:color w:val="231F20"/>
        </w:rPr>
        <w:t>необходимый</w:t>
      </w:r>
      <w:r>
        <w:rPr>
          <w:color w:val="231F20"/>
          <w:spacing w:val="-7"/>
        </w:rPr>
        <w:t> </w:t>
      </w:r>
      <w:r>
        <w:rPr>
          <w:color w:val="231F20"/>
        </w:rPr>
        <w:t>объем</w:t>
      </w:r>
      <w:r>
        <w:rPr>
          <w:color w:val="231F20"/>
          <w:spacing w:val="-8"/>
        </w:rPr>
        <w:t> </w:t>
      </w:r>
      <w:r>
        <w:rPr>
          <w:color w:val="231F20"/>
        </w:rPr>
        <w:t>строй-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материалов, который будет сразу же использован для производства работ. Это отменя-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ет</w:t>
      </w:r>
      <w:r>
        <w:rPr>
          <w:color w:val="231F20"/>
          <w:spacing w:val="-10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-9"/>
        </w:rPr>
        <w:t> </w:t>
      </w:r>
      <w:r>
        <w:rPr>
          <w:color w:val="231F20"/>
        </w:rPr>
        <w:t>выделения</w:t>
      </w:r>
      <w:r>
        <w:rPr>
          <w:color w:val="231F20"/>
          <w:spacing w:val="-9"/>
        </w:rPr>
        <w:t> </w:t>
      </w:r>
      <w:r>
        <w:rPr>
          <w:color w:val="231F20"/>
        </w:rPr>
        <w:t>площадей</w:t>
      </w:r>
      <w:r>
        <w:rPr>
          <w:color w:val="231F20"/>
          <w:spacing w:val="-9"/>
        </w:rPr>
        <w:t> </w:t>
      </w:r>
      <w:r>
        <w:rPr>
          <w:color w:val="231F20"/>
        </w:rPr>
        <w:t>под</w:t>
      </w:r>
      <w:r>
        <w:rPr>
          <w:color w:val="231F20"/>
          <w:spacing w:val="-9"/>
        </w:rPr>
        <w:t> </w:t>
      </w:r>
      <w:r>
        <w:rPr>
          <w:color w:val="231F20"/>
        </w:rPr>
        <w:t>хранение</w:t>
      </w:r>
      <w:r>
        <w:rPr>
          <w:color w:val="231F20"/>
          <w:spacing w:val="-9"/>
        </w:rPr>
        <w:t> </w:t>
      </w:r>
      <w:r>
        <w:rPr>
          <w:color w:val="231F20"/>
        </w:rPr>
        <w:t>неиспользованных</w:t>
      </w:r>
      <w:r>
        <w:rPr>
          <w:color w:val="231F20"/>
          <w:spacing w:val="-10"/>
        </w:rPr>
        <w:t> </w:t>
      </w:r>
      <w:r>
        <w:rPr>
          <w:color w:val="231F20"/>
        </w:rPr>
        <w:t>строймате-</w:t>
      </w:r>
      <w:r>
        <w:rPr>
          <w:color w:val="231F20"/>
          <w:spacing w:val="-62"/>
        </w:rPr>
        <w:t> </w:t>
      </w:r>
      <w:r>
        <w:rPr>
          <w:color w:val="231F20"/>
        </w:rPr>
        <w:t>риалов. Кроме того, каждая строительная организация сталкивается с ситуацией на-</w:t>
      </w:r>
      <w:r>
        <w:rPr>
          <w:color w:val="231F20"/>
          <w:spacing w:val="-63"/>
        </w:rPr>
        <w:t> </w:t>
      </w:r>
      <w:r>
        <w:rPr>
          <w:color w:val="231F20"/>
        </w:rPr>
        <w:t>личия больших объемов неликвидных остатков материалов, оставшихся от каждого</w:t>
      </w:r>
      <w:r>
        <w:rPr>
          <w:color w:val="231F20"/>
          <w:spacing w:val="-62"/>
        </w:rPr>
        <w:t> </w:t>
      </w:r>
      <w:r>
        <w:rPr>
          <w:color w:val="231F20"/>
        </w:rPr>
        <w:t>вида работ на разных объектах. Реализовать или использовать такие излишки часто</w:t>
      </w:r>
      <w:r>
        <w:rPr>
          <w:color w:val="231F20"/>
          <w:spacing w:val="-62"/>
        </w:rPr>
        <w:t> </w:t>
      </w:r>
      <w:r>
        <w:rPr>
          <w:color w:val="231F20"/>
        </w:rPr>
        <w:t>бывает</w:t>
      </w:r>
      <w:r>
        <w:rPr>
          <w:color w:val="231F20"/>
          <w:spacing w:val="-15"/>
        </w:rPr>
        <w:t> </w:t>
      </w:r>
      <w:r>
        <w:rPr>
          <w:color w:val="231F20"/>
        </w:rPr>
        <w:t>невозможно,</w:t>
      </w:r>
      <w:r>
        <w:rPr>
          <w:color w:val="231F20"/>
          <w:spacing w:val="-14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приводит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заморозке</w:t>
      </w:r>
      <w:r>
        <w:rPr>
          <w:color w:val="231F20"/>
          <w:spacing w:val="-14"/>
        </w:rPr>
        <w:t> </w:t>
      </w:r>
      <w:r>
        <w:rPr>
          <w:color w:val="231F20"/>
        </w:rPr>
        <w:t>больших</w:t>
      </w:r>
      <w:r>
        <w:rPr>
          <w:color w:val="231F20"/>
          <w:spacing w:val="-14"/>
        </w:rPr>
        <w:t> </w:t>
      </w:r>
      <w:r>
        <w:rPr>
          <w:color w:val="231F20"/>
        </w:rPr>
        <w:t>сумм</w:t>
      </w:r>
      <w:r>
        <w:rPr>
          <w:color w:val="231F20"/>
          <w:spacing w:val="-14"/>
        </w:rPr>
        <w:t> </w:t>
      </w:r>
      <w:r>
        <w:rPr>
          <w:color w:val="231F20"/>
        </w:rPr>
        <w:t>оборотных</w:t>
      </w:r>
      <w:r>
        <w:rPr>
          <w:color w:val="231F20"/>
          <w:spacing w:val="-14"/>
        </w:rPr>
        <w:t> </w:t>
      </w:r>
      <w:r>
        <w:rPr>
          <w:color w:val="231F20"/>
        </w:rPr>
        <w:t>средств</w:t>
      </w:r>
      <w:r>
        <w:rPr>
          <w:color w:val="231F20"/>
          <w:spacing w:val="-14"/>
        </w:rPr>
        <w:t> </w:t>
      </w:r>
      <w:r>
        <w:rPr>
          <w:color w:val="231F20"/>
        </w:rPr>
        <w:t>ор-</w:t>
      </w:r>
      <w:r>
        <w:rPr>
          <w:color w:val="231F20"/>
          <w:spacing w:val="-63"/>
        </w:rPr>
        <w:t> </w:t>
      </w:r>
      <w:r>
        <w:rPr>
          <w:color w:val="231F20"/>
        </w:rPr>
        <w:t>ганизации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неликвидных</w:t>
      </w:r>
      <w:r>
        <w:rPr>
          <w:color w:val="231F20"/>
          <w:spacing w:val="-12"/>
        </w:rPr>
        <w:t> </w:t>
      </w:r>
      <w:r>
        <w:rPr>
          <w:color w:val="231F20"/>
        </w:rPr>
        <w:t>остатках</w:t>
      </w:r>
      <w:r>
        <w:rPr>
          <w:color w:val="231F20"/>
          <w:spacing w:val="-13"/>
        </w:rPr>
        <w:t> </w:t>
      </w:r>
      <w:r>
        <w:rPr>
          <w:color w:val="231F20"/>
        </w:rPr>
        <w:t>стройматериалов</w:t>
      </w:r>
      <w:r>
        <w:rPr>
          <w:color w:val="231F20"/>
          <w:spacing w:val="-12"/>
        </w:rPr>
        <w:t> </w:t>
      </w:r>
      <w:r>
        <w:rPr>
          <w:color w:val="231F20"/>
        </w:rPr>
        <w:t>(рис.</w:t>
      </w:r>
      <w:r>
        <w:rPr>
          <w:color w:val="231F20"/>
          <w:spacing w:val="-13"/>
        </w:rPr>
        <w:t> </w:t>
      </w:r>
      <w:r>
        <w:rPr>
          <w:color w:val="231F20"/>
        </w:rPr>
        <w:t>2).</w:t>
      </w:r>
      <w:r>
        <w:rPr>
          <w:color w:val="231F20"/>
          <w:spacing w:val="-12"/>
        </w:rPr>
        <w:t> </w:t>
      </w:r>
      <w:r>
        <w:rPr>
          <w:color w:val="231F20"/>
        </w:rPr>
        <w:t>Система</w:t>
      </w:r>
      <w:r>
        <w:rPr>
          <w:color w:val="231F20"/>
          <w:spacing w:val="-13"/>
        </w:rPr>
        <w:t> </w:t>
      </w:r>
      <w:r>
        <w:rPr>
          <w:color w:val="231F20"/>
        </w:rPr>
        <w:t>«точно</w:t>
      </w:r>
      <w:r>
        <w:rPr>
          <w:color w:val="231F20"/>
          <w:spacing w:val="-12"/>
        </w:rPr>
        <w:t> </w:t>
      </w:r>
      <w:r>
        <w:rPr>
          <w:color w:val="231F20"/>
        </w:rPr>
        <w:t>вовре-</w:t>
      </w:r>
      <w:r>
        <w:rPr>
          <w:color w:val="231F20"/>
          <w:spacing w:val="-63"/>
        </w:rPr>
        <w:t> </w:t>
      </w:r>
      <w:r>
        <w:rPr>
          <w:color w:val="231F20"/>
        </w:rPr>
        <w:t>мя»</w:t>
      </w:r>
      <w:r>
        <w:rPr>
          <w:color w:val="231F20"/>
          <w:spacing w:val="-13"/>
        </w:rPr>
        <w:t> </w:t>
      </w:r>
      <w:r>
        <w:rPr>
          <w:color w:val="231F20"/>
        </w:rPr>
        <w:t>полностью</w:t>
      </w:r>
      <w:r>
        <w:rPr>
          <w:color w:val="231F20"/>
          <w:spacing w:val="-13"/>
        </w:rPr>
        <w:t> </w:t>
      </w:r>
      <w:r>
        <w:rPr>
          <w:color w:val="231F20"/>
        </w:rPr>
        <w:t>избавляет</w:t>
      </w:r>
      <w:r>
        <w:rPr>
          <w:color w:val="231F20"/>
          <w:spacing w:val="-12"/>
        </w:rPr>
        <w:t> </w:t>
      </w:r>
      <w:r>
        <w:rPr>
          <w:color w:val="231F20"/>
        </w:rPr>
        <w:t>организацию</w:t>
      </w:r>
      <w:r>
        <w:rPr>
          <w:color w:val="231F20"/>
          <w:spacing w:val="-13"/>
        </w:rPr>
        <w:t> </w:t>
      </w:r>
      <w:r>
        <w:rPr>
          <w:color w:val="231F20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</w:rPr>
        <w:t>этого</w:t>
      </w:r>
      <w:r>
        <w:rPr>
          <w:color w:val="231F20"/>
          <w:spacing w:val="-13"/>
        </w:rPr>
        <w:t> </w:t>
      </w:r>
      <w:r>
        <w:rPr>
          <w:color w:val="231F20"/>
        </w:rPr>
        <w:t>негативного</w:t>
      </w:r>
      <w:r>
        <w:rPr>
          <w:color w:val="231F20"/>
          <w:spacing w:val="-13"/>
        </w:rPr>
        <w:t> </w:t>
      </w:r>
      <w:r>
        <w:rPr>
          <w:color w:val="231F20"/>
        </w:rPr>
        <w:t>эффекта,</w:t>
      </w:r>
      <w:r>
        <w:rPr>
          <w:color w:val="231F20"/>
          <w:spacing w:val="-12"/>
        </w:rPr>
        <w:t> </w:t>
      </w:r>
      <w:r>
        <w:rPr>
          <w:color w:val="231F20"/>
        </w:rPr>
        <w:t>так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произ-</w:t>
      </w:r>
      <w:r>
        <w:rPr>
          <w:color w:val="231F20"/>
          <w:spacing w:val="-63"/>
        </w:rPr>
        <w:t> </w:t>
      </w:r>
      <w:r>
        <w:rPr>
          <w:color w:val="231F20"/>
        </w:rPr>
        <w:t>водится</w:t>
      </w:r>
      <w:r>
        <w:rPr>
          <w:color w:val="231F20"/>
          <w:spacing w:val="-2"/>
        </w:rPr>
        <w:t> </w:t>
      </w:r>
      <w:r>
        <w:rPr>
          <w:color w:val="231F20"/>
        </w:rPr>
        <w:t>закупка</w:t>
      </w:r>
      <w:r>
        <w:rPr>
          <w:color w:val="231F20"/>
          <w:spacing w:val="-1"/>
        </w:rPr>
        <w:t> </w:t>
      </w:r>
      <w:r>
        <w:rPr>
          <w:color w:val="231F20"/>
        </w:rPr>
        <w:t>точно</w:t>
      </w:r>
      <w:r>
        <w:rPr>
          <w:color w:val="231F20"/>
          <w:spacing w:val="-2"/>
        </w:rPr>
        <w:t> </w:t>
      </w:r>
      <w:r>
        <w:rPr>
          <w:color w:val="231F20"/>
        </w:rPr>
        <w:t>рассчитанного</w:t>
      </w:r>
      <w:r>
        <w:rPr>
          <w:color w:val="231F20"/>
          <w:spacing w:val="-1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-1"/>
        </w:rPr>
        <w:t> </w:t>
      </w:r>
      <w:r>
        <w:rPr>
          <w:color w:val="231F20"/>
        </w:rPr>
        <w:t>материалов.</w:t>
      </w:r>
    </w:p>
    <w:p>
      <w:pPr>
        <w:pStyle w:val="BodyText"/>
        <w:spacing w:before="8"/>
        <w:ind w:lef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63">
            <wp:simplePos x="0" y="0"/>
            <wp:positionH relativeFrom="page">
              <wp:posOffset>818359</wp:posOffset>
            </wp:positionH>
            <wp:positionV relativeFrom="paragraph">
              <wp:posOffset>196144</wp:posOffset>
            </wp:positionV>
            <wp:extent cx="5831050" cy="3354419"/>
            <wp:effectExtent l="0" t="0" r="0" b="0"/>
            <wp:wrapTopAndBottom/>
            <wp:docPr id="139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91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1050" cy="3354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ind w:left="0" w:firstLine="0"/>
        <w:jc w:val="left"/>
      </w:pPr>
    </w:p>
    <w:p>
      <w:pPr>
        <w:spacing w:before="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Основные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недостатки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системы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«</w:t>
      </w:r>
      <w:r>
        <w:rPr>
          <w:i/>
          <w:color w:val="231F20"/>
          <w:sz w:val="23"/>
        </w:rPr>
        <w:t>Just-in-time</w:t>
      </w:r>
      <w:r>
        <w:rPr>
          <w:color w:val="231F20"/>
          <w:sz w:val="23"/>
        </w:rPr>
        <w:t>»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1"/>
      </w:pPr>
      <w:r>
        <w:rPr>
          <w:color w:val="231F20"/>
          <w:spacing w:val="-1"/>
        </w:rPr>
        <w:t>Система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«</w:t>
      </w:r>
      <w:r>
        <w:rPr>
          <w:i/>
          <w:color w:val="231F20"/>
          <w:spacing w:val="-1"/>
        </w:rPr>
        <w:t>Just-in-time</w:t>
      </w:r>
      <w:r>
        <w:rPr>
          <w:color w:val="231F20"/>
          <w:spacing w:val="-1"/>
        </w:rPr>
        <w:t>»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очень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сложна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внедрения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любой</w:t>
      </w:r>
      <w:r>
        <w:rPr>
          <w:color w:val="231F20"/>
          <w:spacing w:val="-15"/>
        </w:rPr>
        <w:t> </w:t>
      </w:r>
      <w:r>
        <w:rPr>
          <w:color w:val="231F20"/>
        </w:rPr>
        <w:t>бизнес,</w:t>
      </w:r>
      <w:r>
        <w:rPr>
          <w:color w:val="231F20"/>
          <w:spacing w:val="-63"/>
        </w:rPr>
        <w:t> </w:t>
      </w:r>
      <w:r>
        <w:rPr>
          <w:color w:val="231F20"/>
        </w:rPr>
        <w:t>в том числе и в строительный. Она требует, помимо всего прочего, и смены образа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мышления</w:t>
      </w:r>
      <w:r>
        <w:rPr>
          <w:color w:val="231F20"/>
          <w:spacing w:val="-15"/>
        </w:rPr>
        <w:t> </w:t>
      </w:r>
      <w:r>
        <w:rPr>
          <w:color w:val="231F20"/>
        </w:rPr>
        <w:t>сотрудников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руководства</w:t>
      </w:r>
      <w:r>
        <w:rPr>
          <w:color w:val="231F20"/>
          <w:spacing w:val="-15"/>
        </w:rPr>
        <w:t> </w:t>
      </w:r>
      <w:r>
        <w:rPr>
          <w:color w:val="231F20"/>
        </w:rPr>
        <w:t>организации.</w:t>
      </w:r>
      <w:r>
        <w:rPr>
          <w:color w:val="231F20"/>
          <w:spacing w:val="-14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4"/>
        </w:rPr>
        <w:t> </w:t>
      </w:r>
      <w:r>
        <w:rPr>
          <w:color w:val="231F20"/>
        </w:rPr>
        <w:t>понять,</w:t>
      </w:r>
      <w:r>
        <w:rPr>
          <w:color w:val="231F20"/>
          <w:spacing w:val="-16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всевоз-</w:t>
      </w:r>
      <w:r>
        <w:rPr>
          <w:color w:val="231F20"/>
          <w:spacing w:val="-63"/>
        </w:rPr>
        <w:t> </w:t>
      </w:r>
      <w:r>
        <w:rPr>
          <w:color w:val="231F20"/>
        </w:rPr>
        <w:t>можные</w:t>
      </w:r>
      <w:r>
        <w:rPr>
          <w:color w:val="231F20"/>
          <w:spacing w:val="-15"/>
        </w:rPr>
        <w:t> </w:t>
      </w:r>
      <w:r>
        <w:rPr>
          <w:color w:val="231F20"/>
        </w:rPr>
        <w:t>запасы</w:t>
      </w:r>
      <w:r>
        <w:rPr>
          <w:color w:val="231F20"/>
          <w:spacing w:val="-15"/>
        </w:rPr>
        <w:t> </w:t>
      </w:r>
      <w:r>
        <w:rPr>
          <w:color w:val="231F20"/>
        </w:rPr>
        <w:t>ведут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гарантии</w:t>
      </w:r>
      <w:r>
        <w:rPr>
          <w:color w:val="231F20"/>
          <w:spacing w:val="-15"/>
        </w:rPr>
        <w:t> </w:t>
      </w:r>
      <w:r>
        <w:rPr>
          <w:color w:val="231F20"/>
        </w:rPr>
        <w:t>защиты</w:t>
      </w:r>
      <w:r>
        <w:rPr>
          <w:color w:val="231F20"/>
          <w:spacing w:val="-15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15"/>
        </w:rPr>
        <w:t> </w:t>
      </w:r>
      <w:r>
        <w:rPr>
          <w:color w:val="231F20"/>
        </w:rPr>
        <w:t>работ</w:t>
      </w:r>
      <w:r>
        <w:rPr>
          <w:color w:val="231F20"/>
          <w:spacing w:val="-15"/>
        </w:rPr>
        <w:t> </w:t>
      </w:r>
      <w:r>
        <w:rPr>
          <w:color w:val="231F20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</w:rPr>
        <w:t>срывов,</w:t>
      </w:r>
      <w:r>
        <w:rPr>
          <w:color w:val="231F20"/>
          <w:spacing w:val="-15"/>
        </w:rPr>
        <w:t> </w:t>
      </w:r>
      <w:r>
        <w:rPr>
          <w:color w:val="231F20"/>
        </w:rPr>
        <w:t>а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увели-</w:t>
      </w:r>
      <w:r>
        <w:rPr>
          <w:color w:val="231F20"/>
          <w:spacing w:val="-63"/>
        </w:rPr>
        <w:t> </w:t>
      </w:r>
      <w:r>
        <w:rPr>
          <w:color w:val="231F20"/>
        </w:rPr>
        <w:t>чению</w:t>
      </w:r>
      <w:r>
        <w:rPr>
          <w:color w:val="231F20"/>
          <w:spacing w:val="-5"/>
        </w:rPr>
        <w:t> </w:t>
      </w:r>
      <w:r>
        <w:rPr>
          <w:color w:val="231F20"/>
        </w:rPr>
        <w:t>затрат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издержек</w:t>
      </w:r>
      <w:r>
        <w:rPr>
          <w:color w:val="231F20"/>
          <w:spacing w:val="-5"/>
        </w:rPr>
        <w:t> </w:t>
      </w:r>
      <w:r>
        <w:rPr>
          <w:color w:val="231F20"/>
        </w:rPr>
        <w:t>организации,</w:t>
      </w:r>
      <w:r>
        <w:rPr>
          <w:color w:val="231F20"/>
          <w:spacing w:val="-5"/>
        </w:rPr>
        <w:t> </w:t>
      </w:r>
      <w:r>
        <w:rPr>
          <w:color w:val="231F20"/>
        </w:rPr>
        <w:t>которых</w:t>
      </w:r>
      <w:r>
        <w:rPr>
          <w:color w:val="231F20"/>
          <w:spacing w:val="-5"/>
        </w:rPr>
        <w:t> </w:t>
      </w:r>
      <w:r>
        <w:rPr>
          <w:color w:val="231F20"/>
        </w:rPr>
        <w:t>можно</w:t>
      </w:r>
      <w:r>
        <w:rPr>
          <w:color w:val="231F20"/>
          <w:spacing w:val="-6"/>
        </w:rPr>
        <w:t> </w:t>
      </w:r>
      <w:r>
        <w:rPr>
          <w:color w:val="231F20"/>
        </w:rPr>
        <w:t>было</w:t>
      </w:r>
      <w:r>
        <w:rPr>
          <w:color w:val="231F20"/>
          <w:spacing w:val="-5"/>
        </w:rPr>
        <w:t> </w:t>
      </w:r>
      <w:r>
        <w:rPr>
          <w:color w:val="231F20"/>
        </w:rPr>
        <w:t>бы</w:t>
      </w:r>
      <w:r>
        <w:rPr>
          <w:color w:val="231F20"/>
          <w:spacing w:val="-6"/>
        </w:rPr>
        <w:t> </w:t>
      </w:r>
      <w:r>
        <w:rPr>
          <w:color w:val="231F20"/>
        </w:rPr>
        <w:t>избежать.</w:t>
      </w:r>
      <w:r>
        <w:rPr>
          <w:color w:val="231F20"/>
          <w:spacing w:val="-5"/>
        </w:rPr>
        <w:t> </w:t>
      </w:r>
      <w:r>
        <w:rPr>
          <w:color w:val="231F20"/>
        </w:rPr>
        <w:t>А</w:t>
      </w:r>
      <w:r>
        <w:rPr>
          <w:color w:val="231F20"/>
          <w:spacing w:val="-6"/>
        </w:rPr>
        <w:t> </w:t>
      </w:r>
      <w:r>
        <w:rPr>
          <w:color w:val="231F20"/>
        </w:rPr>
        <w:t>от</w:t>
      </w:r>
      <w:r>
        <w:rPr>
          <w:color w:val="231F20"/>
          <w:spacing w:val="-5"/>
        </w:rPr>
        <w:t> </w:t>
      </w:r>
      <w:r>
        <w:rPr>
          <w:color w:val="231F20"/>
        </w:rPr>
        <w:t>сры-</w:t>
      </w:r>
      <w:r>
        <w:rPr>
          <w:color w:val="231F20"/>
          <w:spacing w:val="-63"/>
        </w:rPr>
        <w:t> </w:t>
      </w:r>
      <w:r>
        <w:rPr>
          <w:color w:val="231F20"/>
        </w:rPr>
        <w:t>вов</w:t>
      </w:r>
      <w:r>
        <w:rPr>
          <w:color w:val="231F20"/>
          <w:spacing w:val="-16"/>
        </w:rPr>
        <w:t> </w:t>
      </w:r>
      <w:r>
        <w:rPr>
          <w:color w:val="231F20"/>
        </w:rPr>
        <w:t>работ</w:t>
      </w:r>
      <w:r>
        <w:rPr>
          <w:color w:val="231F20"/>
          <w:spacing w:val="-15"/>
        </w:rPr>
        <w:t> </w:t>
      </w:r>
      <w:r>
        <w:rPr>
          <w:color w:val="231F20"/>
        </w:rPr>
        <w:t>лучше</w:t>
      </w:r>
      <w:r>
        <w:rPr>
          <w:color w:val="231F20"/>
          <w:spacing w:val="-16"/>
        </w:rPr>
        <w:t> </w:t>
      </w:r>
      <w:r>
        <w:rPr>
          <w:color w:val="231F20"/>
        </w:rPr>
        <w:t>всего</w:t>
      </w:r>
      <w:r>
        <w:rPr>
          <w:color w:val="231F20"/>
          <w:spacing w:val="-15"/>
        </w:rPr>
        <w:t> </w:t>
      </w:r>
      <w:r>
        <w:rPr>
          <w:color w:val="231F20"/>
        </w:rPr>
        <w:t>защитят</w:t>
      </w:r>
      <w:r>
        <w:rPr>
          <w:color w:val="231F20"/>
          <w:spacing w:val="-16"/>
        </w:rPr>
        <w:t> </w:t>
      </w:r>
      <w:r>
        <w:rPr>
          <w:color w:val="231F20"/>
        </w:rPr>
        <w:t>надежные</w:t>
      </w:r>
      <w:r>
        <w:rPr>
          <w:color w:val="231F20"/>
          <w:spacing w:val="-15"/>
        </w:rPr>
        <w:t> </w:t>
      </w:r>
      <w:r>
        <w:rPr>
          <w:color w:val="231F20"/>
        </w:rPr>
        <w:t>бизнес-процессы.</w:t>
      </w:r>
      <w:r>
        <w:rPr>
          <w:color w:val="231F20"/>
          <w:spacing w:val="-16"/>
        </w:rPr>
        <w:t> </w:t>
      </w:r>
      <w:r>
        <w:rPr>
          <w:color w:val="231F20"/>
        </w:rPr>
        <w:t>Тем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</w:rPr>
        <w:t>менее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недостат-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49" w:firstLine="0"/>
      </w:pPr>
      <w:r>
        <w:rPr>
          <w:color w:val="231F20"/>
        </w:rPr>
        <w:t>кам системы «точно вовремя» можно отнести огромные требования к профессиона-</w:t>
      </w:r>
      <w:r>
        <w:rPr>
          <w:color w:val="231F20"/>
          <w:spacing w:val="-62"/>
        </w:rPr>
        <w:t> </w:t>
      </w:r>
      <w:r>
        <w:rPr>
          <w:color w:val="231F20"/>
        </w:rPr>
        <w:t>лизму планового отдела организации. Для функционирования системы необходимо</w:t>
      </w:r>
      <w:r>
        <w:rPr>
          <w:color w:val="231F20"/>
          <w:spacing w:val="-62"/>
        </w:rPr>
        <w:t> </w:t>
      </w:r>
      <w:r>
        <w:rPr>
          <w:color w:val="231F20"/>
        </w:rPr>
        <w:t>составлять очень точные план-графики производства строительных работ, учитыва-</w:t>
      </w:r>
      <w:r>
        <w:rPr>
          <w:color w:val="231F20"/>
          <w:spacing w:val="-63"/>
        </w:rPr>
        <w:t> </w:t>
      </w:r>
      <w:r>
        <w:rPr>
          <w:color w:val="231F20"/>
        </w:rPr>
        <w:t>ющие</w:t>
      </w:r>
      <w:r>
        <w:rPr>
          <w:color w:val="231F20"/>
          <w:spacing w:val="-16"/>
        </w:rPr>
        <w:t> </w:t>
      </w:r>
      <w:r>
        <w:rPr>
          <w:color w:val="231F20"/>
        </w:rPr>
        <w:t>любые</w:t>
      </w:r>
      <w:r>
        <w:rPr>
          <w:color w:val="231F20"/>
          <w:spacing w:val="-16"/>
        </w:rPr>
        <w:t> </w:t>
      </w:r>
      <w:r>
        <w:rPr>
          <w:color w:val="231F20"/>
        </w:rPr>
        <w:t>возможные</w:t>
      </w:r>
      <w:r>
        <w:rPr>
          <w:color w:val="231F20"/>
          <w:spacing w:val="-15"/>
        </w:rPr>
        <w:t> </w:t>
      </w:r>
      <w:r>
        <w:rPr>
          <w:color w:val="231F20"/>
        </w:rPr>
        <w:t>отклонения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неожиданности.</w:t>
      </w:r>
      <w:r>
        <w:rPr>
          <w:color w:val="231F20"/>
          <w:spacing w:val="-15"/>
        </w:rPr>
        <w:t> </w:t>
      </w:r>
      <w:r>
        <w:rPr>
          <w:color w:val="231F20"/>
        </w:rPr>
        <w:t>Работа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поставщиками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ло-</w:t>
      </w:r>
      <w:r>
        <w:rPr>
          <w:color w:val="231F20"/>
          <w:spacing w:val="-62"/>
        </w:rPr>
        <w:t> </w:t>
      </w:r>
      <w:r>
        <w:rPr>
          <w:color w:val="231F20"/>
        </w:rPr>
        <w:t>гистикой также должна быть выверена до мелочей. Необходимо работать с такими</w:t>
      </w:r>
      <w:r>
        <w:rPr>
          <w:color w:val="231F20"/>
          <w:spacing w:val="1"/>
        </w:rPr>
        <w:t> </w:t>
      </w:r>
      <w:r>
        <w:rPr>
          <w:color w:val="231F20"/>
        </w:rPr>
        <w:t>поставщиками,</w:t>
      </w:r>
      <w:r>
        <w:rPr>
          <w:color w:val="231F20"/>
          <w:spacing w:val="-8"/>
        </w:rPr>
        <w:t> </w:t>
      </w:r>
      <w:r>
        <w:rPr>
          <w:color w:val="231F20"/>
        </w:rPr>
        <w:t>которые</w:t>
      </w:r>
      <w:r>
        <w:rPr>
          <w:color w:val="231F20"/>
          <w:spacing w:val="-8"/>
        </w:rPr>
        <w:t> </w:t>
      </w:r>
      <w:r>
        <w:rPr>
          <w:color w:val="231F20"/>
        </w:rPr>
        <w:t>абсолютно</w:t>
      </w:r>
      <w:r>
        <w:rPr>
          <w:color w:val="231F20"/>
          <w:spacing w:val="-8"/>
        </w:rPr>
        <w:t> </w:t>
      </w:r>
      <w:r>
        <w:rPr>
          <w:color w:val="231F20"/>
        </w:rPr>
        <w:t>точно</w:t>
      </w:r>
      <w:r>
        <w:rPr>
          <w:color w:val="231F20"/>
          <w:spacing w:val="-7"/>
        </w:rPr>
        <w:t> </w:t>
      </w:r>
      <w:r>
        <w:rPr>
          <w:color w:val="231F20"/>
        </w:rPr>
        <w:t>выполнят</w:t>
      </w:r>
      <w:r>
        <w:rPr>
          <w:color w:val="231F20"/>
          <w:spacing w:val="-8"/>
        </w:rPr>
        <w:t> </w:t>
      </w:r>
      <w:r>
        <w:rPr>
          <w:color w:val="231F20"/>
        </w:rPr>
        <w:t>качественно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вовремя</w:t>
      </w:r>
      <w:r>
        <w:rPr>
          <w:color w:val="231F20"/>
          <w:spacing w:val="-8"/>
        </w:rPr>
        <w:t> </w:t>
      </w:r>
      <w:r>
        <w:rPr>
          <w:color w:val="231F20"/>
        </w:rPr>
        <w:t>все</w:t>
      </w:r>
      <w:r>
        <w:rPr>
          <w:color w:val="231F20"/>
          <w:spacing w:val="-8"/>
        </w:rPr>
        <w:t> </w:t>
      </w:r>
      <w:r>
        <w:rPr>
          <w:color w:val="231F20"/>
        </w:rPr>
        <w:t>зака-</w:t>
      </w:r>
      <w:r>
        <w:rPr>
          <w:color w:val="231F20"/>
          <w:spacing w:val="-62"/>
        </w:rPr>
        <w:t> </w:t>
      </w:r>
      <w:r>
        <w:rPr>
          <w:color w:val="231F20"/>
        </w:rPr>
        <w:t>зы отдела снабжения организации. Часто такие поставщики могут быть не самыми</w:t>
      </w:r>
      <w:r>
        <w:rPr>
          <w:color w:val="231F20"/>
          <w:spacing w:val="1"/>
        </w:rPr>
        <w:t> </w:t>
      </w:r>
      <w:r>
        <w:rPr>
          <w:color w:val="231F20"/>
        </w:rPr>
        <w:t>выгодными в плане цен, что ведет к некоторому удорожанию строительства. Кроме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того,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система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«Just-in-time»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подразумевает</w:t>
      </w:r>
      <w:r>
        <w:rPr>
          <w:color w:val="231F20"/>
          <w:spacing w:val="-13"/>
        </w:rPr>
        <w:t> </w:t>
      </w:r>
      <w:r>
        <w:rPr>
          <w:color w:val="231F20"/>
        </w:rPr>
        <w:t>закупку</w:t>
      </w:r>
      <w:r>
        <w:rPr>
          <w:color w:val="231F20"/>
          <w:spacing w:val="-14"/>
        </w:rPr>
        <w:t> </w:t>
      </w:r>
      <w:r>
        <w:rPr>
          <w:color w:val="231F20"/>
        </w:rPr>
        <w:t>регулярных,</w:t>
      </w:r>
      <w:r>
        <w:rPr>
          <w:color w:val="231F20"/>
          <w:spacing w:val="-14"/>
        </w:rPr>
        <w:t> </w:t>
      </w:r>
      <w:r>
        <w:rPr>
          <w:color w:val="231F20"/>
        </w:rPr>
        <w:t>точно</w:t>
      </w:r>
      <w:r>
        <w:rPr>
          <w:color w:val="231F20"/>
          <w:spacing w:val="-13"/>
        </w:rPr>
        <w:t> </w:t>
      </w:r>
      <w:r>
        <w:rPr>
          <w:color w:val="231F20"/>
        </w:rPr>
        <w:t>рассчитанных</w:t>
      </w:r>
      <w:r>
        <w:rPr>
          <w:color w:val="231F20"/>
          <w:spacing w:val="-63"/>
        </w:rPr>
        <w:t> </w:t>
      </w:r>
      <w:r>
        <w:rPr>
          <w:color w:val="231F20"/>
        </w:rPr>
        <w:t>партий</w:t>
      </w:r>
      <w:r>
        <w:rPr>
          <w:color w:val="231F20"/>
          <w:spacing w:val="-12"/>
        </w:rPr>
        <w:t> </w:t>
      </w:r>
      <w:r>
        <w:rPr>
          <w:color w:val="231F20"/>
        </w:rPr>
        <w:t>стройматериалов,</w:t>
      </w:r>
      <w:r>
        <w:rPr>
          <w:color w:val="231F20"/>
          <w:spacing w:val="-12"/>
        </w:rPr>
        <w:t> </w:t>
      </w:r>
      <w:r>
        <w:rPr>
          <w:color w:val="231F20"/>
        </w:rPr>
        <w:t>которые</w:t>
      </w:r>
      <w:r>
        <w:rPr>
          <w:color w:val="231F20"/>
          <w:spacing w:val="-12"/>
        </w:rPr>
        <w:t> </w:t>
      </w:r>
      <w:r>
        <w:rPr>
          <w:color w:val="231F20"/>
        </w:rPr>
        <w:t>могут</w:t>
      </w:r>
      <w:r>
        <w:rPr>
          <w:color w:val="231F20"/>
          <w:spacing w:val="-12"/>
        </w:rPr>
        <w:t> </w:t>
      </w:r>
      <w:r>
        <w:rPr>
          <w:color w:val="231F20"/>
        </w:rPr>
        <w:t>быть</w:t>
      </w:r>
      <w:r>
        <w:rPr>
          <w:color w:val="231F20"/>
          <w:spacing w:val="-12"/>
        </w:rPr>
        <w:t> </w:t>
      </w:r>
      <w:r>
        <w:rPr>
          <w:color w:val="231F20"/>
        </w:rPr>
        <w:t>относительно</w:t>
      </w:r>
      <w:r>
        <w:rPr>
          <w:color w:val="231F20"/>
          <w:spacing w:val="-12"/>
        </w:rPr>
        <w:t> </w:t>
      </w:r>
      <w:r>
        <w:rPr>
          <w:color w:val="231F20"/>
        </w:rPr>
        <w:t>небольшими</w:t>
      </w:r>
      <w:r>
        <w:rPr>
          <w:color w:val="231F20"/>
          <w:spacing w:val="-12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объему,</w:t>
      </w:r>
      <w:r>
        <w:rPr>
          <w:color w:val="231F20"/>
          <w:spacing w:val="-63"/>
        </w:rPr>
        <w:t> </w:t>
      </w:r>
      <w:r>
        <w:rPr>
          <w:color w:val="231F20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приводит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потере</w:t>
      </w:r>
      <w:r>
        <w:rPr>
          <w:color w:val="231F20"/>
          <w:spacing w:val="-11"/>
        </w:rPr>
        <w:t> </w:t>
      </w:r>
      <w:r>
        <w:rPr>
          <w:color w:val="231F20"/>
        </w:rPr>
        <w:t>скидки</w:t>
      </w:r>
      <w:r>
        <w:rPr>
          <w:color w:val="231F20"/>
          <w:spacing w:val="-12"/>
        </w:rPr>
        <w:t> </w:t>
      </w:r>
      <w:r>
        <w:rPr>
          <w:color w:val="231F20"/>
        </w:rPr>
        <w:t>за</w:t>
      </w:r>
      <w:r>
        <w:rPr>
          <w:color w:val="231F20"/>
          <w:spacing w:val="-12"/>
        </w:rPr>
        <w:t> </w:t>
      </w:r>
      <w:r>
        <w:rPr>
          <w:color w:val="231F20"/>
        </w:rPr>
        <w:t>объем.</w:t>
      </w:r>
      <w:r>
        <w:rPr>
          <w:color w:val="231F20"/>
          <w:spacing w:val="-11"/>
        </w:rPr>
        <w:t> </w:t>
      </w:r>
      <w:r>
        <w:rPr>
          <w:color w:val="231F20"/>
        </w:rPr>
        <w:t>То</w:t>
      </w:r>
      <w:r>
        <w:rPr>
          <w:color w:val="231F20"/>
          <w:spacing w:val="-12"/>
        </w:rPr>
        <w:t> </w:t>
      </w:r>
      <w:r>
        <w:rPr>
          <w:color w:val="231F20"/>
        </w:rPr>
        <w:t>же</w:t>
      </w:r>
      <w:r>
        <w:rPr>
          <w:color w:val="231F20"/>
          <w:spacing w:val="-12"/>
        </w:rPr>
        <w:t> </w:t>
      </w:r>
      <w:r>
        <w:rPr>
          <w:color w:val="231F20"/>
        </w:rPr>
        <w:t>относится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транспортным</w:t>
      </w:r>
      <w:r>
        <w:rPr>
          <w:color w:val="231F20"/>
          <w:spacing w:val="-12"/>
        </w:rPr>
        <w:t> </w:t>
      </w:r>
      <w:r>
        <w:rPr>
          <w:color w:val="231F20"/>
        </w:rPr>
        <w:t>службам,</w:t>
      </w:r>
      <w:r>
        <w:rPr>
          <w:color w:val="231F20"/>
          <w:spacing w:val="-63"/>
        </w:rPr>
        <w:t> </w:t>
      </w:r>
      <w:r>
        <w:rPr>
          <w:color w:val="231F20"/>
        </w:rPr>
        <w:t>с которыми сотрудничает строительная организация. Самое главное – это беспере-</w:t>
      </w:r>
      <w:r>
        <w:rPr>
          <w:color w:val="231F20"/>
          <w:spacing w:val="1"/>
        </w:rPr>
        <w:t> </w:t>
      </w:r>
      <w:r>
        <w:rPr>
          <w:color w:val="231F20"/>
        </w:rPr>
        <w:t>бойная гарантированная доставка материалов точно в срок, а не поиск максимально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выгодных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цен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среди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всех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перевозчиков.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Неисполнение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своих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обязательств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поставщи-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ком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перевозчиком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точном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соответствии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планом-графиком</w:t>
      </w:r>
      <w:r>
        <w:rPr>
          <w:color w:val="231F20"/>
          <w:spacing w:val="-14"/>
        </w:rPr>
        <w:t> </w:t>
      </w:r>
      <w:r>
        <w:rPr>
          <w:color w:val="231F20"/>
        </w:rPr>
        <w:t>способно</w:t>
      </w:r>
      <w:r>
        <w:rPr>
          <w:color w:val="231F20"/>
          <w:spacing w:val="-14"/>
        </w:rPr>
        <w:t> </w:t>
      </w:r>
      <w:r>
        <w:rPr>
          <w:color w:val="231F20"/>
        </w:rPr>
        <w:t>привести</w:t>
      </w:r>
      <w:r>
        <w:rPr>
          <w:color w:val="231F20"/>
          <w:spacing w:val="-62"/>
        </w:rPr>
        <w:t> </w:t>
      </w:r>
      <w:r>
        <w:rPr>
          <w:color w:val="231F20"/>
        </w:rPr>
        <w:t>к остановке строительства. Так же существует повышенное требование к квалифи-</w:t>
      </w:r>
      <w:r>
        <w:rPr>
          <w:color w:val="231F20"/>
          <w:spacing w:val="1"/>
        </w:rPr>
        <w:t> </w:t>
      </w:r>
      <w:r>
        <w:rPr>
          <w:color w:val="231F20"/>
        </w:rPr>
        <w:t>кации рабочих. Нельзя допускать порчу или перерасход полученных стройматериа-</w:t>
      </w:r>
      <w:r>
        <w:rPr>
          <w:color w:val="231F20"/>
          <w:spacing w:val="-62"/>
        </w:rPr>
        <w:t> </w:t>
      </w:r>
      <w:r>
        <w:rPr>
          <w:color w:val="231F20"/>
        </w:rPr>
        <w:t>лов,</w:t>
      </w:r>
      <w:r>
        <w:rPr>
          <w:color w:val="231F20"/>
          <w:spacing w:val="-16"/>
        </w:rPr>
        <w:t> </w:t>
      </w:r>
      <w:r>
        <w:rPr>
          <w:color w:val="231F20"/>
        </w:rPr>
        <w:t>так</w:t>
      </w:r>
      <w:r>
        <w:rPr>
          <w:color w:val="231F20"/>
          <w:spacing w:val="-16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это</w:t>
      </w:r>
      <w:r>
        <w:rPr>
          <w:color w:val="231F20"/>
          <w:spacing w:val="-16"/>
        </w:rPr>
        <w:t> </w:t>
      </w:r>
      <w:r>
        <w:rPr>
          <w:color w:val="231F20"/>
        </w:rPr>
        <w:t>приведет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6"/>
        </w:rPr>
        <w:t> </w:t>
      </w:r>
      <w:r>
        <w:rPr>
          <w:color w:val="231F20"/>
        </w:rPr>
        <w:t>необходимости</w:t>
      </w:r>
      <w:r>
        <w:rPr>
          <w:color w:val="231F20"/>
          <w:spacing w:val="-15"/>
        </w:rPr>
        <w:t> </w:t>
      </w:r>
      <w:r>
        <w:rPr>
          <w:color w:val="231F20"/>
        </w:rPr>
        <w:t>закупки</w:t>
      </w:r>
      <w:r>
        <w:rPr>
          <w:color w:val="231F20"/>
          <w:spacing w:val="-16"/>
        </w:rPr>
        <w:t> </w:t>
      </w:r>
      <w:r>
        <w:rPr>
          <w:color w:val="231F20"/>
        </w:rPr>
        <w:t>дополнительных</w:t>
      </w:r>
      <w:r>
        <w:rPr>
          <w:color w:val="231F20"/>
          <w:spacing w:val="-15"/>
        </w:rPr>
        <w:t> </w:t>
      </w:r>
      <w:r>
        <w:rPr>
          <w:color w:val="231F20"/>
        </w:rPr>
        <w:t>объемов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нару-</w:t>
      </w:r>
      <w:r>
        <w:rPr>
          <w:color w:val="231F20"/>
          <w:spacing w:val="-63"/>
        </w:rPr>
        <w:t> </w:t>
      </w:r>
      <w:r>
        <w:rPr>
          <w:color w:val="231F20"/>
        </w:rPr>
        <w:t>шит</w:t>
      </w:r>
      <w:r>
        <w:rPr>
          <w:color w:val="231F20"/>
          <w:spacing w:val="-2"/>
        </w:rPr>
        <w:t> </w:t>
      </w:r>
      <w:r>
        <w:rPr>
          <w:color w:val="231F20"/>
        </w:rPr>
        <w:t>функционирование системы [2, 3].</w:t>
      </w:r>
    </w:p>
    <w:p>
      <w:pPr>
        <w:pStyle w:val="BodyText"/>
        <w:spacing w:line="249" w:lineRule="auto" w:before="20"/>
        <w:ind w:right="153"/>
      </w:pPr>
      <w:r>
        <w:rPr>
          <w:color w:val="231F20"/>
          <w:spacing w:val="-3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итоге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можно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отметить,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система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производства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поставок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«Just-in-time»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явля-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очень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прогрессивной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эффективной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системой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управления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строительным</w:t>
      </w:r>
      <w:r>
        <w:rPr>
          <w:color w:val="231F20"/>
          <w:spacing w:val="-14"/>
        </w:rPr>
        <w:t> </w:t>
      </w:r>
      <w:r>
        <w:rPr>
          <w:color w:val="231F20"/>
        </w:rPr>
        <w:t>произ-</w:t>
      </w:r>
      <w:r>
        <w:rPr>
          <w:color w:val="231F20"/>
          <w:spacing w:val="-62"/>
        </w:rPr>
        <w:t> </w:t>
      </w:r>
      <w:r>
        <w:rPr>
          <w:color w:val="231F20"/>
        </w:rPr>
        <w:t>водством.</w:t>
      </w:r>
      <w:r>
        <w:rPr>
          <w:color w:val="231F20"/>
          <w:spacing w:val="-7"/>
        </w:rPr>
        <w:t> </w:t>
      </w:r>
      <w:r>
        <w:rPr>
          <w:color w:val="231F20"/>
        </w:rPr>
        <w:t>Она</w:t>
      </w:r>
      <w:r>
        <w:rPr>
          <w:color w:val="231F20"/>
          <w:spacing w:val="-8"/>
        </w:rPr>
        <w:t> </w:t>
      </w:r>
      <w:r>
        <w:rPr>
          <w:color w:val="231F20"/>
        </w:rPr>
        <w:t>приводит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серьезному</w:t>
      </w:r>
      <w:r>
        <w:rPr>
          <w:color w:val="231F20"/>
          <w:spacing w:val="-7"/>
        </w:rPr>
        <w:t> </w:t>
      </w:r>
      <w:r>
        <w:rPr>
          <w:color w:val="231F20"/>
        </w:rPr>
        <w:t>снижению</w:t>
      </w:r>
      <w:r>
        <w:rPr>
          <w:color w:val="231F20"/>
          <w:spacing w:val="-7"/>
        </w:rPr>
        <w:t> </w:t>
      </w:r>
      <w:r>
        <w:rPr>
          <w:color w:val="231F20"/>
        </w:rPr>
        <w:t>издержек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увеличению</w:t>
      </w:r>
      <w:r>
        <w:rPr>
          <w:color w:val="231F20"/>
          <w:spacing w:val="-7"/>
        </w:rPr>
        <w:t> </w:t>
      </w:r>
      <w:r>
        <w:rPr>
          <w:color w:val="231F20"/>
        </w:rPr>
        <w:t>эффектив-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ности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организации,</w:t>
      </w:r>
      <w:r>
        <w:rPr>
          <w:color w:val="231F20"/>
          <w:spacing w:val="-15"/>
        </w:rPr>
        <w:t> </w:t>
      </w:r>
      <w:r>
        <w:rPr>
          <w:color w:val="231F20"/>
        </w:rPr>
        <w:t>однако</w:t>
      </w:r>
      <w:r>
        <w:rPr>
          <w:color w:val="231F20"/>
          <w:spacing w:val="-15"/>
        </w:rPr>
        <w:t> </w:t>
      </w:r>
      <w:r>
        <w:rPr>
          <w:color w:val="231F20"/>
        </w:rPr>
        <w:t>она</w:t>
      </w:r>
      <w:r>
        <w:rPr>
          <w:color w:val="231F20"/>
          <w:spacing w:val="-14"/>
        </w:rPr>
        <w:t> </w:t>
      </w:r>
      <w:r>
        <w:rPr>
          <w:color w:val="231F20"/>
        </w:rPr>
        <w:t>предъявляет</w:t>
      </w:r>
      <w:r>
        <w:rPr>
          <w:color w:val="231F20"/>
          <w:spacing w:val="-15"/>
        </w:rPr>
        <w:t> </w:t>
      </w:r>
      <w:r>
        <w:rPr>
          <w:color w:val="231F20"/>
        </w:rPr>
        <w:t>очень</w:t>
      </w:r>
      <w:r>
        <w:rPr>
          <w:color w:val="231F20"/>
          <w:spacing w:val="-15"/>
        </w:rPr>
        <w:t> </w:t>
      </w:r>
      <w:r>
        <w:rPr>
          <w:color w:val="231F20"/>
        </w:rPr>
        <w:t>высокие</w:t>
      </w:r>
      <w:r>
        <w:rPr>
          <w:color w:val="231F20"/>
          <w:spacing w:val="-14"/>
        </w:rPr>
        <w:t> </w:t>
      </w:r>
      <w:r>
        <w:rPr>
          <w:color w:val="231F20"/>
        </w:rPr>
        <w:t>требования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надежности</w:t>
      </w:r>
      <w:r>
        <w:rPr>
          <w:color w:val="231F20"/>
          <w:spacing w:val="-63"/>
        </w:rPr>
        <w:t> </w:t>
      </w:r>
      <w:r>
        <w:rPr>
          <w:color w:val="231F20"/>
        </w:rPr>
        <w:t>и отлаженности всех процессов компании. Попытка использовать систему «</w:t>
      </w:r>
      <w:r>
        <w:rPr>
          <w:i/>
          <w:color w:val="231F20"/>
        </w:rPr>
        <w:t>Just-in-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time</w:t>
      </w:r>
      <w:r>
        <w:rPr>
          <w:color w:val="231F20"/>
        </w:rPr>
        <w:t>»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готовой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этому</w:t>
      </w:r>
      <w:r>
        <w:rPr>
          <w:color w:val="231F20"/>
          <w:spacing w:val="-15"/>
        </w:rPr>
        <w:t> </w:t>
      </w:r>
      <w:r>
        <w:rPr>
          <w:color w:val="231F20"/>
        </w:rPr>
        <w:t>может</w:t>
      </w:r>
      <w:r>
        <w:rPr>
          <w:color w:val="231F20"/>
          <w:spacing w:val="-15"/>
        </w:rPr>
        <w:t> </w:t>
      </w:r>
      <w:r>
        <w:rPr>
          <w:color w:val="231F20"/>
        </w:rPr>
        <w:t>привести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негативным</w:t>
      </w:r>
      <w:r>
        <w:rPr>
          <w:color w:val="231F20"/>
          <w:spacing w:val="-15"/>
        </w:rPr>
        <w:t> </w:t>
      </w:r>
      <w:r>
        <w:rPr>
          <w:color w:val="231F20"/>
        </w:rPr>
        <w:t>последствиям.</w:t>
      </w:r>
    </w:p>
    <w:p>
      <w:pPr>
        <w:pStyle w:val="BodyText"/>
        <w:spacing w:before="6"/>
        <w:ind w:left="0" w:firstLine="0"/>
        <w:jc w:val="left"/>
        <w:rPr>
          <w:sz w:val="22"/>
        </w:rPr>
      </w:pPr>
    </w:p>
    <w:p>
      <w:pPr>
        <w:spacing w:before="0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44"/>
        </w:numPr>
        <w:tabs>
          <w:tab w:pos="865" w:val="left" w:leader="none"/>
        </w:tabs>
        <w:spacing w:line="230" w:lineRule="auto" w:before="167" w:after="0"/>
        <w:ind w:left="155" w:right="152" w:firstLine="396"/>
        <w:jc w:val="both"/>
        <w:rPr>
          <w:sz w:val="23"/>
        </w:rPr>
      </w:pPr>
      <w:r>
        <w:rPr>
          <w:i/>
          <w:color w:val="231F20"/>
          <w:sz w:val="23"/>
        </w:rPr>
        <w:t>Беребердина Н. С. </w:t>
      </w:r>
      <w:r>
        <w:rPr>
          <w:color w:val="231F20"/>
          <w:sz w:val="23"/>
        </w:rPr>
        <w:t>Система «Точно в срок» (JUST-IN-TIME): Разработка и внедрение //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Инновационное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развитие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современной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науки: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материалы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Междунар.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науч.-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практ.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конф.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: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9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ч.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2014. С. 33–37.</w:t>
      </w:r>
    </w:p>
    <w:p>
      <w:pPr>
        <w:pStyle w:val="ListParagraph"/>
        <w:numPr>
          <w:ilvl w:val="0"/>
          <w:numId w:val="44"/>
        </w:numPr>
        <w:tabs>
          <w:tab w:pos="865" w:val="left" w:leader="none"/>
        </w:tabs>
        <w:spacing w:line="230" w:lineRule="auto" w:before="0" w:after="0"/>
        <w:ind w:left="155" w:right="151" w:firstLine="396"/>
        <w:jc w:val="both"/>
        <w:rPr>
          <w:sz w:val="23"/>
        </w:rPr>
      </w:pPr>
      <w:r>
        <w:rPr>
          <w:i/>
          <w:color w:val="231F20"/>
          <w:sz w:val="23"/>
        </w:rPr>
        <w:t>Сергушкина А. Г., Скубенко Д. В. </w:t>
      </w:r>
      <w:r>
        <w:rPr>
          <w:color w:val="231F20"/>
          <w:sz w:val="23"/>
        </w:rPr>
        <w:t>Внедрение концепции «JIT» («Точно в срок») в оте-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чественной практике // Наука и образование: сохраняя прошлое, создаем будущее : материалы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VI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Междунар.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науч.- практ.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конф.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2016. 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141–143.</w:t>
      </w:r>
    </w:p>
    <w:p>
      <w:pPr>
        <w:pStyle w:val="ListParagraph"/>
        <w:numPr>
          <w:ilvl w:val="0"/>
          <w:numId w:val="44"/>
        </w:numPr>
        <w:tabs>
          <w:tab w:pos="865" w:val="left" w:leader="none"/>
        </w:tabs>
        <w:spacing w:line="230" w:lineRule="auto" w:before="0" w:after="0"/>
        <w:ind w:left="155" w:right="151" w:firstLine="396"/>
        <w:jc w:val="both"/>
        <w:rPr>
          <w:sz w:val="23"/>
        </w:rPr>
      </w:pPr>
      <w:r>
        <w:rPr>
          <w:i/>
          <w:color w:val="231F20"/>
          <w:sz w:val="23"/>
        </w:rPr>
        <w:t>Мугак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Т.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А.,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Терехин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И.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9"/>
          <w:sz w:val="23"/>
        </w:rPr>
        <w:t> </w:t>
      </w:r>
      <w:r>
        <w:rPr>
          <w:color w:val="231F20"/>
          <w:sz w:val="23"/>
        </w:rPr>
        <w:t>Применение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концепции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JIT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отечественных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предприятиях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Успехи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современного естествознания.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2014. №7.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 141–143.</w:t>
      </w:r>
    </w:p>
    <w:p>
      <w:pPr>
        <w:pStyle w:val="ListParagraph"/>
        <w:numPr>
          <w:ilvl w:val="0"/>
          <w:numId w:val="44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Шарипов Ш. Ш., Олещук В. А. </w:t>
      </w:r>
      <w:r>
        <w:rPr>
          <w:color w:val="231F20"/>
          <w:sz w:val="23"/>
        </w:rPr>
        <w:t>Преимущества системы организации производственного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процесса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«Точно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срок»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//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Научно-техническое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творчество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аспирантов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студентов.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Материалы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всероссийской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науч.-технич.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конф.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студентов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аспирантов.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2018.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198–200.</w:t>
      </w:r>
    </w:p>
    <w:p>
      <w:pPr>
        <w:pStyle w:val="ListParagraph"/>
        <w:numPr>
          <w:ilvl w:val="0"/>
          <w:numId w:val="44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Кобзев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О.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7"/>
          <w:sz w:val="23"/>
        </w:rPr>
        <w:t> </w:t>
      </w:r>
      <w:r>
        <w:rPr>
          <w:color w:val="231F20"/>
          <w:sz w:val="23"/>
        </w:rPr>
        <w:t>Система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«Точно-вовремя-JIT»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Стратегия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социально-экономического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раз-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вития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общества: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управленческие,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правовые,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хозяйственные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аспекты.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Сборник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научных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статей.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07"/>
        <w:gridCol w:w="4547"/>
      </w:tblGrid>
      <w:tr>
        <w:trPr>
          <w:trHeight w:val="2190" w:hRule="atLeast"/>
        </w:trPr>
        <w:tc>
          <w:tcPr>
            <w:tcW w:w="4907" w:type="dxa"/>
          </w:tcPr>
          <w:p>
            <w:pPr>
              <w:pStyle w:val="TableParagraph"/>
              <w:spacing w:line="255" w:lineRule="exact"/>
              <w:ind w:left="54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 621.867</w:t>
            </w:r>
          </w:p>
          <w:p>
            <w:pPr>
              <w:pStyle w:val="TableParagraph"/>
              <w:spacing w:before="11"/>
              <w:ind w:left="50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Юрий</w:t>
            </w:r>
            <w:r>
              <w:rPr>
                <w:i/>
                <w:color w:val="231F20"/>
                <w:spacing w:val="-8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Анатольевич</w:t>
            </w:r>
            <w:r>
              <w:rPr>
                <w:i/>
                <w:color w:val="231F20"/>
                <w:spacing w:val="-8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Хоронжевский,</w:t>
            </w:r>
          </w:p>
          <w:p>
            <w:pPr>
              <w:pStyle w:val="TableParagraph"/>
              <w:spacing w:line="249" w:lineRule="auto" w:before="12"/>
              <w:ind w:left="50" w:right="2004"/>
              <w:rPr>
                <w:sz w:val="23"/>
              </w:rPr>
            </w:pPr>
            <w:r>
              <w:rPr>
                <w:color w:val="231F20"/>
                <w:sz w:val="23"/>
              </w:rPr>
              <w:t>старший преподаватель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Анжела Юрьевна Кулак,</w:t>
            </w:r>
            <w:r>
              <w:rPr>
                <w:i/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старший преподаватель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(Брестский </w:t>
            </w:r>
            <w:r>
              <w:rPr>
                <w:color w:val="231F20"/>
                <w:sz w:val="23"/>
              </w:rPr>
              <w:t>государственный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технический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</w:p>
          <w:p>
            <w:pPr>
              <w:pStyle w:val="TableParagraph"/>
              <w:spacing w:line="248" w:lineRule="exact" w:before="4"/>
              <w:ind w:left="50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148">
              <w:r>
                <w:rPr>
                  <w:i/>
                  <w:color w:val="231F20"/>
                  <w:sz w:val="23"/>
                </w:rPr>
                <w:t>angela-h-89@yandex.by</w:t>
              </w:r>
            </w:hyperlink>
          </w:p>
        </w:tc>
        <w:tc>
          <w:tcPr>
            <w:tcW w:w="4547" w:type="dxa"/>
          </w:tcPr>
          <w:p>
            <w:pPr>
              <w:pStyle w:val="TableParagraph"/>
              <w:spacing w:before="5"/>
              <w:rPr>
                <w:sz w:val="23"/>
              </w:rPr>
            </w:pPr>
          </w:p>
          <w:p>
            <w:pPr>
              <w:pStyle w:val="TableParagraph"/>
              <w:ind w:right="47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pacing w:val="-1"/>
                <w:sz w:val="23"/>
              </w:rPr>
              <w:t>Yury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i/>
                <w:color w:val="231F20"/>
                <w:spacing w:val="-1"/>
                <w:sz w:val="23"/>
              </w:rPr>
              <w:t>Anatolievich</w:t>
            </w:r>
            <w:r>
              <w:rPr>
                <w:i/>
                <w:color w:val="231F20"/>
                <w:spacing w:val="-8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Khoronzheuski,</w:t>
            </w:r>
          </w:p>
          <w:p>
            <w:pPr>
              <w:pStyle w:val="TableParagraph"/>
              <w:spacing w:before="12"/>
              <w:ind w:right="47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senior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lecturer</w:t>
            </w:r>
          </w:p>
          <w:p>
            <w:pPr>
              <w:pStyle w:val="TableParagraph"/>
              <w:spacing w:before="11"/>
              <w:ind w:right="47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Anzhela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Yuryevna</w:t>
            </w:r>
            <w:r>
              <w:rPr>
                <w:i/>
                <w:color w:val="231F20"/>
                <w:spacing w:val="-1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Kulak</w:t>
            </w:r>
            <w:r>
              <w:rPr>
                <w:color w:val="231F20"/>
                <w:sz w:val="23"/>
              </w:rPr>
              <w:t>,</w:t>
            </w:r>
          </w:p>
          <w:p>
            <w:pPr>
              <w:pStyle w:val="TableParagraph"/>
              <w:spacing w:line="249" w:lineRule="auto" w:before="12"/>
              <w:ind w:left="2501" w:right="47" w:firstLine="673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senior lecturer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(Brest</w:t>
            </w:r>
            <w:r>
              <w:rPr>
                <w:color w:val="231F20"/>
                <w:spacing w:val="57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Technical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University)</w:t>
            </w:r>
          </w:p>
          <w:p>
            <w:pPr>
              <w:pStyle w:val="TableParagraph"/>
              <w:spacing w:line="244" w:lineRule="exact" w:before="3"/>
              <w:ind w:right="47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148">
              <w:r>
                <w:rPr>
                  <w:i/>
                  <w:color w:val="231F20"/>
                  <w:sz w:val="23"/>
                </w:rPr>
                <w:t>angela-h-89@yandex.by</w:t>
              </w:r>
            </w:hyperlink>
          </w:p>
        </w:tc>
      </w:tr>
    </w:tbl>
    <w:p>
      <w:pPr>
        <w:pStyle w:val="BodyText"/>
        <w:spacing w:before="8"/>
        <w:ind w:left="0" w:firstLine="0"/>
        <w:jc w:val="left"/>
        <w:rPr>
          <w:sz w:val="12"/>
        </w:rPr>
      </w:pPr>
    </w:p>
    <w:p>
      <w:pPr>
        <w:pStyle w:val="Heading1"/>
        <w:ind w:left="145" w:right="137"/>
      </w:pPr>
      <w:r>
        <w:rPr>
          <w:color w:val="231F20"/>
        </w:rPr>
        <w:t>ТАБЛИЦА</w:t>
      </w:r>
      <w:r>
        <w:rPr>
          <w:color w:val="231F20"/>
          <w:spacing w:val="55"/>
        </w:rPr>
        <w:t> </w:t>
      </w:r>
      <w:r>
        <w:rPr>
          <w:color w:val="231F20"/>
        </w:rPr>
        <w:t>ВЫБОРА</w:t>
      </w:r>
      <w:r>
        <w:rPr>
          <w:color w:val="231F20"/>
          <w:spacing w:val="55"/>
        </w:rPr>
        <w:t> </w:t>
      </w:r>
      <w:r>
        <w:rPr>
          <w:color w:val="231F20"/>
        </w:rPr>
        <w:t>ТРАНСПОРТИРУЮЩЕГО</w:t>
      </w:r>
      <w:r>
        <w:rPr>
          <w:color w:val="231F20"/>
          <w:spacing w:val="56"/>
        </w:rPr>
        <w:t> </w:t>
      </w:r>
      <w:r>
        <w:rPr>
          <w:color w:val="231F20"/>
        </w:rPr>
        <w:t>ОБОРУДОВАНИЯ</w:t>
      </w:r>
    </w:p>
    <w:p>
      <w:pPr>
        <w:pStyle w:val="BodyText"/>
        <w:spacing w:before="10"/>
        <w:ind w:left="0" w:firstLine="0"/>
        <w:jc w:val="left"/>
        <w:rPr>
          <w:b/>
          <w:sz w:val="25"/>
        </w:rPr>
      </w:pPr>
    </w:p>
    <w:p>
      <w:pPr>
        <w:pStyle w:val="Heading2"/>
        <w:ind w:right="514"/>
      </w:pPr>
      <w:r>
        <w:rPr>
          <w:color w:val="231F20"/>
        </w:rPr>
        <w:t>TABLE</w:t>
      </w:r>
      <w:r>
        <w:rPr>
          <w:color w:val="231F20"/>
          <w:spacing w:val="-6"/>
        </w:rPr>
        <w:t> </w:t>
      </w:r>
      <w:r>
        <w:rPr>
          <w:color w:val="231F20"/>
        </w:rPr>
        <w:t>SELECTION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CONVEYING</w:t>
      </w:r>
      <w:r>
        <w:rPr>
          <w:color w:val="231F20"/>
          <w:spacing w:val="-7"/>
        </w:rPr>
        <w:t> </w:t>
      </w:r>
      <w:r>
        <w:rPr>
          <w:color w:val="231F20"/>
        </w:rPr>
        <w:t>EQUIPMENT</w:t>
      </w:r>
    </w:p>
    <w:p>
      <w:pPr>
        <w:pStyle w:val="BodyText"/>
        <w:spacing w:before="8"/>
        <w:ind w:left="0" w:firstLine="0"/>
        <w:jc w:val="left"/>
        <w:rPr>
          <w:sz w:val="23"/>
        </w:rPr>
      </w:pPr>
    </w:p>
    <w:p>
      <w:pPr>
        <w:spacing w:line="235" w:lineRule="auto" w:before="0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Данная работа направлена на исследование проблем практического применения транспор-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тирующего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оборудования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для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перемещения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грузов.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Основой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технологических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процессов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строи-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тельного производства является перемещение большого количества штучных и насыпных грузов.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Целью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работы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является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выявление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рациональности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выбора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соответствующего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транспортирую-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щего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оборудования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учетом достоинств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недостатков.</w:t>
      </w:r>
    </w:p>
    <w:p>
      <w:pPr>
        <w:spacing w:line="235" w:lineRule="auto" w:before="4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Объектом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исследования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являются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конструктивные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особенности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критерии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расчета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приме-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няемых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видов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конвейеров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перемещения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грузов.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Использованные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методики: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Аналитический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метод,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конструкторский метод.</w:t>
      </w:r>
    </w:p>
    <w:p>
      <w:pPr>
        <w:spacing w:line="235" w:lineRule="auto" w:before="2"/>
        <w:ind w:left="155" w:right="153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Разработана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методика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выбора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транспортирующего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оборудования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исходя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из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вида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перемеща-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емого груза. Выводы: позволяет сконцентрировать рациональность выбора требуемого транс-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портирующего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оборудования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определить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основные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критерии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его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расчета.</w:t>
      </w:r>
    </w:p>
    <w:p>
      <w:pPr>
        <w:spacing w:line="235" w:lineRule="auto" w:before="3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На основании анализа используемого транспортирующего оборудования разработана та-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блица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выбора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конвейера,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соответствующего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перемещаемому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грузу.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Данная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разработка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позволя-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ет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осуществлять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рациональный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выбор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транспортирующего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оборудования.</w:t>
      </w:r>
    </w:p>
    <w:p>
      <w:pPr>
        <w:spacing w:line="263" w:lineRule="exact" w:before="0"/>
        <w:ind w:left="552" w:right="0" w:firstLine="0"/>
        <w:jc w:val="both"/>
        <w:rPr>
          <w:sz w:val="23"/>
        </w:rPr>
      </w:pPr>
      <w:r>
        <w:rPr>
          <w:i/>
          <w:color w:val="231F20"/>
          <w:spacing w:val="-2"/>
          <w:sz w:val="23"/>
        </w:rPr>
        <w:t>Ключевые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pacing w:val="-2"/>
          <w:sz w:val="23"/>
        </w:rPr>
        <w:t>слова</w:t>
      </w:r>
      <w:r>
        <w:rPr>
          <w:color w:val="231F20"/>
          <w:spacing w:val="-2"/>
          <w:sz w:val="23"/>
        </w:rPr>
        <w:t>: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транспортирующее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оборудование,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классификация,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грузы,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конвейер,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выбор.</w:t>
      </w:r>
    </w:p>
    <w:p>
      <w:pPr>
        <w:pStyle w:val="BodyText"/>
        <w:spacing w:before="1"/>
        <w:ind w:left="0" w:firstLine="0"/>
        <w:jc w:val="left"/>
        <w:rPr>
          <w:sz w:val="27"/>
        </w:rPr>
      </w:pPr>
    </w:p>
    <w:p>
      <w:pPr>
        <w:spacing w:line="235" w:lineRule="auto" w:before="0"/>
        <w:ind w:left="155" w:right="148" w:firstLine="396"/>
        <w:jc w:val="both"/>
        <w:rPr>
          <w:sz w:val="23"/>
        </w:rPr>
      </w:pPr>
      <w:r>
        <w:rPr>
          <w:color w:val="231F20"/>
          <w:sz w:val="23"/>
        </w:rPr>
        <w:t>This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work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aimed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at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studying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problems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practical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application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transport-ing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equipment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-56"/>
          <w:sz w:val="23"/>
        </w:rPr>
        <w:t> </w:t>
      </w:r>
      <w:r>
        <w:rPr>
          <w:color w:val="231F20"/>
          <w:w w:val="95"/>
          <w:sz w:val="23"/>
        </w:rPr>
        <w:t>the movement of goods. The basis of technological processes of construction production is the movement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a</w:t>
      </w:r>
      <w:r>
        <w:rPr>
          <w:color w:val="231F20"/>
          <w:spacing w:val="5"/>
          <w:w w:val="95"/>
          <w:sz w:val="23"/>
        </w:rPr>
        <w:t> </w:t>
      </w:r>
      <w:r>
        <w:rPr>
          <w:color w:val="231F20"/>
          <w:w w:val="95"/>
          <w:sz w:val="23"/>
        </w:rPr>
        <w:t>large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number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piece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and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bulk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cargo.</w:t>
      </w:r>
      <w:r>
        <w:rPr>
          <w:color w:val="231F20"/>
          <w:spacing w:val="2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aim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work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is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to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identify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rationality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choice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of appropriate transporting equipment, taking into account the advantages and disadvantages.</w:t>
      </w:r>
    </w:p>
    <w:p>
      <w:pPr>
        <w:spacing w:line="235" w:lineRule="auto" w:before="3"/>
        <w:ind w:left="155" w:right="156" w:firstLine="396"/>
        <w:jc w:val="both"/>
        <w:rPr>
          <w:sz w:val="23"/>
        </w:rPr>
      </w:pPr>
      <w:r>
        <w:rPr>
          <w:color w:val="231F20"/>
          <w:sz w:val="23"/>
        </w:rPr>
        <w:t>The object of the study is the design features and criteria for calculating the types of conveyors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used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for the movement of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cargos. Used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methods: analytical method,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design method.</w:t>
      </w:r>
    </w:p>
    <w:p>
      <w:pPr>
        <w:spacing w:line="235" w:lineRule="auto" w:before="2"/>
        <w:ind w:left="155" w:right="156" w:firstLine="396"/>
        <w:jc w:val="both"/>
        <w:rPr>
          <w:sz w:val="23"/>
        </w:rPr>
      </w:pPr>
      <w:r>
        <w:rPr>
          <w:color w:val="231F20"/>
          <w:w w:val="95"/>
          <w:sz w:val="23"/>
        </w:rPr>
        <w:t>The</w:t>
      </w:r>
      <w:r>
        <w:rPr>
          <w:color w:val="231F20"/>
          <w:spacing w:val="-11"/>
          <w:w w:val="95"/>
          <w:sz w:val="23"/>
        </w:rPr>
        <w:t> </w:t>
      </w:r>
      <w:r>
        <w:rPr>
          <w:color w:val="231F20"/>
          <w:w w:val="95"/>
          <w:sz w:val="23"/>
        </w:rPr>
        <w:t>method</w:t>
      </w:r>
      <w:r>
        <w:rPr>
          <w:color w:val="231F20"/>
          <w:spacing w:val="-11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w w:val="95"/>
          <w:sz w:val="23"/>
        </w:rPr>
        <w:t>selection</w:t>
      </w:r>
      <w:r>
        <w:rPr>
          <w:color w:val="231F20"/>
          <w:spacing w:val="-11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w w:val="95"/>
          <w:sz w:val="23"/>
        </w:rPr>
        <w:t>transporting</w:t>
      </w:r>
      <w:r>
        <w:rPr>
          <w:color w:val="231F20"/>
          <w:spacing w:val="-11"/>
          <w:w w:val="95"/>
          <w:sz w:val="23"/>
        </w:rPr>
        <w:t> </w:t>
      </w:r>
      <w:r>
        <w:rPr>
          <w:color w:val="231F20"/>
          <w:w w:val="95"/>
          <w:sz w:val="23"/>
        </w:rPr>
        <w:t>equipment</w:t>
      </w:r>
      <w:r>
        <w:rPr>
          <w:color w:val="231F20"/>
          <w:spacing w:val="-11"/>
          <w:w w:val="95"/>
          <w:sz w:val="23"/>
        </w:rPr>
        <w:t> </w:t>
      </w:r>
      <w:r>
        <w:rPr>
          <w:color w:val="231F20"/>
          <w:w w:val="95"/>
          <w:sz w:val="23"/>
        </w:rPr>
        <w:t>based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w w:val="95"/>
          <w:sz w:val="23"/>
        </w:rPr>
        <w:t>on</w:t>
      </w:r>
      <w:r>
        <w:rPr>
          <w:color w:val="231F20"/>
          <w:spacing w:val="-11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w w:val="95"/>
          <w:sz w:val="23"/>
        </w:rPr>
        <w:t>type</w:t>
      </w:r>
      <w:r>
        <w:rPr>
          <w:color w:val="231F20"/>
          <w:spacing w:val="-11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w w:val="95"/>
          <w:sz w:val="23"/>
        </w:rPr>
        <w:t>transported</w:t>
      </w:r>
      <w:r>
        <w:rPr>
          <w:color w:val="231F20"/>
          <w:spacing w:val="-11"/>
          <w:w w:val="95"/>
          <w:sz w:val="23"/>
        </w:rPr>
        <w:t> </w:t>
      </w:r>
      <w:r>
        <w:rPr>
          <w:color w:val="231F20"/>
          <w:w w:val="95"/>
          <w:sz w:val="23"/>
        </w:rPr>
        <w:t>cargo.</w:t>
      </w:r>
      <w:r>
        <w:rPr>
          <w:color w:val="231F20"/>
          <w:spacing w:val="-11"/>
          <w:w w:val="95"/>
          <w:sz w:val="23"/>
        </w:rPr>
        <w:t> </w:t>
      </w:r>
      <w:r>
        <w:rPr>
          <w:color w:val="231F20"/>
          <w:w w:val="95"/>
          <w:sz w:val="23"/>
        </w:rPr>
        <w:t>Conclusions: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sz w:val="23"/>
        </w:rPr>
        <w:t>it allows you to concentrate the rationality of the choice of the required transporting equipment and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determine the main criteria for its calculation.</w:t>
      </w:r>
    </w:p>
    <w:p>
      <w:pPr>
        <w:spacing w:line="235" w:lineRule="auto" w:before="3"/>
        <w:ind w:left="155" w:right="144" w:firstLine="396"/>
        <w:jc w:val="both"/>
        <w:rPr>
          <w:sz w:val="23"/>
        </w:rPr>
      </w:pPr>
      <w:r>
        <w:rPr>
          <w:color w:val="231F20"/>
          <w:sz w:val="23"/>
        </w:rPr>
        <w:t>On the basis of the analysis of the used transporting equipment the table of the choice of the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conveyor corresponding to the moved freight is developed. This development allows for a rational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choice of transporting equipment.</w:t>
      </w:r>
    </w:p>
    <w:p>
      <w:pPr>
        <w:spacing w:line="263" w:lineRule="exact" w:before="0"/>
        <w:ind w:left="552" w:right="0" w:firstLine="0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transportation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equipment,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classification,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cargo,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conveyor,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selection.</w:t>
      </w:r>
    </w:p>
    <w:p>
      <w:pPr>
        <w:pStyle w:val="BodyText"/>
        <w:spacing w:before="9"/>
        <w:ind w:left="0" w:firstLine="0"/>
        <w:jc w:val="left"/>
        <w:rPr>
          <w:sz w:val="29"/>
        </w:rPr>
      </w:pPr>
    </w:p>
    <w:p>
      <w:pPr>
        <w:pStyle w:val="BodyText"/>
        <w:spacing w:line="259" w:lineRule="auto" w:before="1"/>
        <w:ind w:right="151"/>
        <w:jc w:val="right"/>
      </w:pPr>
      <w:r>
        <w:rPr>
          <w:b/>
          <w:color w:val="231F20"/>
        </w:rPr>
        <w:t>Виды транспортирующего оборудования. Их конструктивные особенности</w:t>
      </w:r>
      <w:r>
        <w:rPr>
          <w:color w:val="231F20"/>
        </w:rPr>
        <w:t>.</w:t>
      </w:r>
      <w:r>
        <w:rPr>
          <w:color w:val="231F20"/>
          <w:spacing w:val="-62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строительном</w:t>
      </w:r>
      <w:r>
        <w:rPr>
          <w:color w:val="231F20"/>
          <w:spacing w:val="13"/>
        </w:rPr>
        <w:t> </w:t>
      </w:r>
      <w:r>
        <w:rPr>
          <w:color w:val="231F20"/>
        </w:rPr>
        <w:t>производстве</w:t>
      </w:r>
      <w:r>
        <w:rPr>
          <w:color w:val="231F20"/>
          <w:spacing w:val="13"/>
        </w:rPr>
        <w:t> </w:t>
      </w:r>
      <w:r>
        <w:rPr>
          <w:color w:val="231F20"/>
        </w:rPr>
        <w:t>технологические</w:t>
      </w:r>
      <w:r>
        <w:rPr>
          <w:color w:val="231F20"/>
          <w:spacing w:val="13"/>
        </w:rPr>
        <w:t> </w:t>
      </w:r>
      <w:r>
        <w:rPr>
          <w:color w:val="231F20"/>
        </w:rPr>
        <w:t>процессы</w:t>
      </w:r>
      <w:r>
        <w:rPr>
          <w:color w:val="231F20"/>
          <w:spacing w:val="12"/>
        </w:rPr>
        <w:t> </w:t>
      </w:r>
      <w:r>
        <w:rPr>
          <w:color w:val="231F20"/>
        </w:rPr>
        <w:t>связаны</w:t>
      </w:r>
      <w:r>
        <w:rPr>
          <w:color w:val="231F20"/>
          <w:spacing w:val="13"/>
        </w:rPr>
        <w:t> </w:t>
      </w:r>
      <w:r>
        <w:rPr>
          <w:color w:val="231F20"/>
        </w:rPr>
        <w:t>с</w:t>
      </w:r>
      <w:r>
        <w:rPr>
          <w:color w:val="231F20"/>
          <w:spacing w:val="13"/>
        </w:rPr>
        <w:t> </w:t>
      </w:r>
      <w:r>
        <w:rPr>
          <w:color w:val="231F20"/>
        </w:rPr>
        <w:t>перемеще-</w:t>
      </w:r>
      <w:r>
        <w:rPr>
          <w:color w:val="231F20"/>
          <w:spacing w:val="1"/>
        </w:rPr>
        <w:t> </w:t>
      </w:r>
      <w:r>
        <w:rPr>
          <w:color w:val="231F20"/>
        </w:rPr>
        <w:t>нием</w:t>
      </w:r>
      <w:r>
        <w:rPr>
          <w:color w:val="231F20"/>
          <w:spacing w:val="6"/>
        </w:rPr>
        <w:t> </w:t>
      </w:r>
      <w:r>
        <w:rPr>
          <w:color w:val="231F20"/>
        </w:rPr>
        <w:t>большого</w:t>
      </w:r>
      <w:r>
        <w:rPr>
          <w:color w:val="231F20"/>
          <w:spacing w:val="6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7"/>
        </w:rPr>
        <w:t> </w:t>
      </w:r>
      <w:r>
        <w:rPr>
          <w:color w:val="231F20"/>
        </w:rPr>
        <w:t>штучных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насыпных</w:t>
      </w:r>
      <w:r>
        <w:rPr>
          <w:color w:val="231F20"/>
          <w:spacing w:val="6"/>
        </w:rPr>
        <w:t> </w:t>
      </w:r>
      <w:r>
        <w:rPr>
          <w:color w:val="231F20"/>
        </w:rPr>
        <w:t>грузов.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качестве</w:t>
      </w:r>
      <w:r>
        <w:rPr>
          <w:color w:val="231F20"/>
          <w:spacing w:val="6"/>
        </w:rPr>
        <w:t> </w:t>
      </w:r>
      <w:r>
        <w:rPr>
          <w:color w:val="231F20"/>
        </w:rPr>
        <w:t>транспортиру-</w:t>
      </w:r>
      <w:r>
        <w:rPr>
          <w:color w:val="231F20"/>
          <w:spacing w:val="-62"/>
        </w:rPr>
        <w:t> </w:t>
      </w:r>
      <w:r>
        <w:rPr>
          <w:color w:val="231F20"/>
        </w:rPr>
        <w:t>ющего</w:t>
      </w:r>
      <w:r>
        <w:rPr>
          <w:color w:val="231F20"/>
          <w:spacing w:val="1"/>
        </w:rPr>
        <w:t> </w:t>
      </w:r>
      <w:r>
        <w:rPr>
          <w:color w:val="231F20"/>
        </w:rPr>
        <w:t>оборудования</w:t>
      </w:r>
      <w:r>
        <w:rPr>
          <w:color w:val="231F20"/>
          <w:spacing w:val="1"/>
        </w:rPr>
        <w:t> </w:t>
      </w:r>
      <w:r>
        <w:rPr>
          <w:color w:val="231F20"/>
        </w:rPr>
        <w:t>непрерывного</w:t>
      </w:r>
      <w:r>
        <w:rPr>
          <w:color w:val="231F20"/>
          <w:spacing w:val="1"/>
        </w:rPr>
        <w:t> </w:t>
      </w:r>
      <w:r>
        <w:rPr>
          <w:color w:val="231F20"/>
        </w:rPr>
        <w:t>действия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основном</w:t>
      </w:r>
      <w:r>
        <w:rPr>
          <w:color w:val="231F20"/>
          <w:spacing w:val="1"/>
        </w:rPr>
        <w:t> </w:t>
      </w:r>
      <w:r>
        <w:rPr>
          <w:color w:val="231F20"/>
        </w:rPr>
        <w:t>используются</w:t>
      </w:r>
      <w:r>
        <w:rPr>
          <w:color w:val="231F20"/>
          <w:spacing w:val="1"/>
        </w:rPr>
        <w:t> </w:t>
      </w:r>
      <w:r>
        <w:rPr>
          <w:color w:val="231F20"/>
        </w:rPr>
        <w:t>конвейеры.</w:t>
      </w:r>
      <w:r>
        <w:rPr>
          <w:color w:val="231F20"/>
          <w:spacing w:val="-62"/>
        </w:rPr>
        <w:t> </w:t>
      </w:r>
      <w:r>
        <w:rPr>
          <w:color w:val="231F20"/>
        </w:rPr>
        <w:t>Выбор</w:t>
      </w:r>
      <w:r>
        <w:rPr>
          <w:color w:val="231F20"/>
          <w:spacing w:val="-5"/>
        </w:rPr>
        <w:t> </w:t>
      </w:r>
      <w:r>
        <w:rPr>
          <w:color w:val="231F20"/>
        </w:rPr>
        <w:t>тягового</w:t>
      </w:r>
      <w:r>
        <w:rPr>
          <w:color w:val="231F20"/>
          <w:spacing w:val="-4"/>
        </w:rPr>
        <w:t> </w:t>
      </w:r>
      <w:r>
        <w:rPr>
          <w:color w:val="231F20"/>
        </w:rPr>
        <w:t>элемента</w:t>
      </w:r>
      <w:r>
        <w:rPr>
          <w:color w:val="231F20"/>
          <w:spacing w:val="-5"/>
        </w:rPr>
        <w:t> </w:t>
      </w:r>
      <w:r>
        <w:rPr>
          <w:color w:val="231F20"/>
        </w:rPr>
        <w:t>конвейера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виде</w:t>
      </w:r>
      <w:r>
        <w:rPr>
          <w:color w:val="231F20"/>
          <w:spacing w:val="-5"/>
        </w:rPr>
        <w:t> </w:t>
      </w:r>
      <w:r>
        <w:rPr>
          <w:color w:val="231F20"/>
        </w:rPr>
        <w:t>ленты,</w:t>
      </w:r>
      <w:r>
        <w:rPr>
          <w:color w:val="231F20"/>
          <w:spacing w:val="-5"/>
        </w:rPr>
        <w:t> </w:t>
      </w:r>
      <w:r>
        <w:rPr>
          <w:color w:val="231F20"/>
        </w:rPr>
        <w:t>цепи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реже</w:t>
      </w:r>
      <w:r>
        <w:rPr>
          <w:color w:val="231F20"/>
          <w:spacing w:val="-5"/>
        </w:rPr>
        <w:t> </w:t>
      </w:r>
      <w:r>
        <w:rPr>
          <w:color w:val="231F20"/>
        </w:rPr>
        <w:t>стального</w:t>
      </w:r>
      <w:r>
        <w:rPr>
          <w:color w:val="231F20"/>
          <w:spacing w:val="-4"/>
        </w:rPr>
        <w:t> </w:t>
      </w:r>
      <w:r>
        <w:rPr>
          <w:color w:val="231F20"/>
        </w:rPr>
        <w:t>каната</w:t>
      </w:r>
      <w:r>
        <w:rPr>
          <w:color w:val="231F20"/>
          <w:spacing w:val="-5"/>
        </w:rPr>
        <w:t> </w:t>
      </w:r>
      <w:r>
        <w:rPr>
          <w:color w:val="231F20"/>
        </w:rPr>
        <w:t>об-</w:t>
      </w:r>
      <w:r>
        <w:rPr>
          <w:color w:val="231F20"/>
          <w:spacing w:val="-62"/>
        </w:rPr>
        <w:t> </w:t>
      </w:r>
      <w:r>
        <w:rPr>
          <w:color w:val="231F20"/>
        </w:rPr>
        <w:t>условливается</w:t>
      </w:r>
      <w:r>
        <w:rPr>
          <w:color w:val="231F20"/>
          <w:spacing w:val="-7"/>
        </w:rPr>
        <w:t> </w:t>
      </w:r>
      <w:r>
        <w:rPr>
          <w:color w:val="231F20"/>
        </w:rPr>
        <w:t>типом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конструкцией</w:t>
      </w:r>
      <w:r>
        <w:rPr>
          <w:color w:val="231F20"/>
          <w:spacing w:val="-6"/>
        </w:rPr>
        <w:t> </w:t>
      </w:r>
      <w:r>
        <w:rPr>
          <w:color w:val="231F20"/>
        </w:rPr>
        <w:t>конвейера,</w:t>
      </w:r>
      <w:r>
        <w:rPr>
          <w:color w:val="231F20"/>
          <w:spacing w:val="-7"/>
        </w:rPr>
        <w:t> </w:t>
      </w:r>
      <w:r>
        <w:rPr>
          <w:color w:val="231F20"/>
        </w:rPr>
        <w:t>условиями</w:t>
      </w:r>
      <w:r>
        <w:rPr>
          <w:color w:val="231F20"/>
          <w:spacing w:val="-7"/>
        </w:rPr>
        <w:t> </w:t>
      </w:r>
      <w:r>
        <w:rPr>
          <w:color w:val="231F20"/>
        </w:rPr>
        <w:t>его</w:t>
      </w:r>
      <w:r>
        <w:rPr>
          <w:color w:val="231F20"/>
          <w:spacing w:val="-6"/>
        </w:rPr>
        <w:t> </w:t>
      </w:r>
      <w:r>
        <w:rPr>
          <w:color w:val="231F20"/>
        </w:rPr>
        <w:t>работы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действую-</w:t>
      </w:r>
    </w:p>
    <w:p>
      <w:pPr>
        <w:spacing w:after="0" w:line="259" w:lineRule="auto"/>
        <w:jc w:val="right"/>
        <w:sectPr>
          <w:pgSz w:w="11910" w:h="16840"/>
          <w:pgMar w:header="0" w:footer="1376" w:top="1260" w:bottom="1560" w:left="1120" w:right="1120"/>
        </w:sectPr>
      </w:pPr>
    </w:p>
    <w:p>
      <w:pPr>
        <w:pStyle w:val="BodyText"/>
        <w:spacing w:line="249" w:lineRule="auto" w:before="72"/>
        <w:ind w:right="152" w:firstLine="0"/>
      </w:pPr>
      <w:r>
        <w:rPr>
          <w:color w:val="231F20"/>
        </w:rPr>
        <w:t>щими нагрузками [1]. По способу передачи усилия к тяговому или рабочему органу</w:t>
      </w:r>
      <w:r>
        <w:rPr>
          <w:color w:val="231F20"/>
          <w:spacing w:val="-62"/>
        </w:rPr>
        <w:t> </w:t>
      </w:r>
      <w:r>
        <w:rPr>
          <w:color w:val="231F20"/>
        </w:rPr>
        <w:t>различают приводы фрикционные и с зацеплением. По числу приводов различают</w:t>
      </w:r>
      <w:r>
        <w:rPr>
          <w:color w:val="231F20"/>
          <w:spacing w:val="1"/>
        </w:rPr>
        <w:t> </w:t>
      </w:r>
      <w:r>
        <w:rPr>
          <w:color w:val="231F20"/>
        </w:rPr>
        <w:t>конвейеры одноприводные</w:t>
      </w:r>
      <w:r>
        <w:rPr>
          <w:color w:val="231F20"/>
          <w:spacing w:val="-1"/>
        </w:rPr>
        <w:t> </w:t>
      </w:r>
      <w:r>
        <w:rPr>
          <w:color w:val="231F20"/>
        </w:rPr>
        <w:t>и многоприводные.</w:t>
      </w:r>
    </w:p>
    <w:p>
      <w:pPr>
        <w:pStyle w:val="BodyText"/>
        <w:spacing w:line="249" w:lineRule="auto" w:before="3"/>
        <w:ind w:right="153"/>
      </w:pPr>
      <w:r>
        <w:rPr>
          <w:color w:val="231F20"/>
        </w:rPr>
        <w:t>Различают натяжные механизмы периодического действия – винтовые, реечные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непрерывного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пружинные,</w:t>
      </w:r>
      <w:r>
        <w:rPr>
          <w:color w:val="231F20"/>
          <w:spacing w:val="-15"/>
        </w:rPr>
        <w:t> </w:t>
      </w:r>
      <w:r>
        <w:rPr>
          <w:color w:val="231F20"/>
        </w:rPr>
        <w:t>грузовые.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конвейерах</w:t>
      </w:r>
      <w:r>
        <w:rPr>
          <w:color w:val="231F20"/>
          <w:spacing w:val="-14"/>
        </w:rPr>
        <w:t> </w:t>
      </w:r>
      <w:r>
        <w:rPr>
          <w:color w:val="231F20"/>
        </w:rPr>
        <w:t>большой</w:t>
      </w:r>
      <w:r>
        <w:rPr>
          <w:color w:val="231F20"/>
          <w:spacing w:val="-14"/>
        </w:rPr>
        <w:t> </w:t>
      </w:r>
      <w:r>
        <w:rPr>
          <w:color w:val="231F20"/>
        </w:rPr>
        <w:t>протяженности</w:t>
      </w:r>
      <w:r>
        <w:rPr>
          <w:color w:val="231F20"/>
          <w:spacing w:val="-15"/>
        </w:rPr>
        <w:t> </w:t>
      </w:r>
      <w:r>
        <w:rPr>
          <w:color w:val="231F20"/>
        </w:rPr>
        <w:t>при-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меняют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гидравлические,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грузолебедочные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лебедочные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натяжные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устройства.</w:t>
      </w:r>
    </w:p>
    <w:p>
      <w:pPr>
        <w:pStyle w:val="Heading3"/>
        <w:spacing w:before="3"/>
      </w:pPr>
      <w:r>
        <w:rPr>
          <w:color w:val="231F20"/>
        </w:rPr>
        <w:t>Ленточные</w:t>
      </w:r>
      <w:r>
        <w:rPr>
          <w:color w:val="231F20"/>
          <w:spacing w:val="-8"/>
        </w:rPr>
        <w:t> </w:t>
      </w:r>
      <w:r>
        <w:rPr>
          <w:color w:val="231F20"/>
        </w:rPr>
        <w:t>конвейеры</w:t>
      </w:r>
    </w:p>
    <w:p>
      <w:pPr>
        <w:pStyle w:val="BodyText"/>
        <w:spacing w:line="249" w:lineRule="auto" w:before="13"/>
        <w:ind w:right="153"/>
      </w:pPr>
      <w:r>
        <w:rPr>
          <w:color w:val="231F20"/>
          <w:spacing w:val="-1"/>
        </w:rPr>
        <w:t>Ленточные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конвейеры</w:t>
      </w:r>
      <w:r>
        <w:rPr>
          <w:color w:val="231F20"/>
          <w:spacing w:val="-14"/>
        </w:rPr>
        <w:t> </w:t>
      </w:r>
      <w:r>
        <w:rPr>
          <w:color w:val="231F20"/>
        </w:rPr>
        <w:t>(рис.</w:t>
      </w:r>
      <w:r>
        <w:rPr>
          <w:color w:val="231F20"/>
          <w:spacing w:val="-14"/>
        </w:rPr>
        <w:t> </w:t>
      </w:r>
      <w:r>
        <w:rPr>
          <w:color w:val="231F20"/>
        </w:rPr>
        <w:t>1)</w:t>
      </w:r>
      <w:r>
        <w:rPr>
          <w:color w:val="231F20"/>
          <w:spacing w:val="-15"/>
        </w:rPr>
        <w:t> </w:t>
      </w:r>
      <w:r>
        <w:rPr>
          <w:color w:val="231F20"/>
        </w:rPr>
        <w:t>используются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транспортирования</w:t>
      </w:r>
      <w:r>
        <w:rPr>
          <w:color w:val="231F20"/>
          <w:spacing w:val="-14"/>
        </w:rPr>
        <w:t> </w:t>
      </w:r>
      <w:r>
        <w:rPr>
          <w:color w:val="231F20"/>
        </w:rPr>
        <w:t>разнообраз-</w:t>
      </w:r>
      <w:r>
        <w:rPr>
          <w:color w:val="231F20"/>
          <w:spacing w:val="-63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сыпучих и</w:t>
      </w:r>
      <w:r>
        <w:rPr>
          <w:color w:val="231F20"/>
          <w:spacing w:val="-1"/>
        </w:rPr>
        <w:t> </w:t>
      </w:r>
      <w:r>
        <w:rPr>
          <w:color w:val="231F20"/>
        </w:rPr>
        <w:t>штучных грузов.</w:t>
      </w:r>
    </w:p>
    <w:p>
      <w:pPr>
        <w:pStyle w:val="BodyText"/>
        <w:spacing w:before="4"/>
        <w:ind w:left="0" w:firstLine="0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64">
            <wp:simplePos x="0" y="0"/>
            <wp:positionH relativeFrom="page">
              <wp:posOffset>2479420</wp:posOffset>
            </wp:positionH>
            <wp:positionV relativeFrom="paragraph">
              <wp:posOffset>186268</wp:posOffset>
            </wp:positionV>
            <wp:extent cx="2783660" cy="2051303"/>
            <wp:effectExtent l="0" t="0" r="0" b="0"/>
            <wp:wrapTopAndBottom/>
            <wp:docPr id="141" name="image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92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3660" cy="2051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6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Ленточный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конвейер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(</w:t>
      </w:r>
      <w:r>
        <w:rPr>
          <w:i/>
          <w:color w:val="231F20"/>
          <w:sz w:val="23"/>
        </w:rPr>
        <w:t>Belt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conveyor</w:t>
      </w:r>
      <w:r>
        <w:rPr>
          <w:color w:val="231F20"/>
          <w:sz w:val="23"/>
        </w:rPr>
        <w:t>)</w:t>
      </w:r>
    </w:p>
    <w:p>
      <w:pPr>
        <w:pStyle w:val="BodyText"/>
        <w:spacing w:before="3"/>
        <w:ind w:left="0" w:firstLine="0"/>
        <w:jc w:val="left"/>
      </w:pPr>
    </w:p>
    <w:p>
      <w:pPr>
        <w:pStyle w:val="BodyText"/>
        <w:spacing w:line="249" w:lineRule="auto" w:before="1"/>
        <w:ind w:right="149"/>
      </w:pPr>
      <w:r>
        <w:rPr>
          <w:color w:val="231F20"/>
        </w:rPr>
        <w:t>Правильный выбор скорости ленты имеет существенное значение и определяет-</w:t>
      </w:r>
      <w:r>
        <w:rPr>
          <w:color w:val="231F20"/>
          <w:spacing w:val="-62"/>
        </w:rPr>
        <w:t> </w:t>
      </w:r>
      <w:r>
        <w:rPr>
          <w:color w:val="231F20"/>
        </w:rPr>
        <w:t>ся</w:t>
      </w:r>
      <w:r>
        <w:rPr>
          <w:color w:val="231F20"/>
          <w:spacing w:val="-16"/>
        </w:rPr>
        <w:t> </w:t>
      </w:r>
      <w:r>
        <w:rPr>
          <w:color w:val="231F20"/>
        </w:rPr>
        <w:t>основными</w:t>
      </w:r>
      <w:r>
        <w:rPr>
          <w:color w:val="231F20"/>
          <w:spacing w:val="-16"/>
        </w:rPr>
        <w:t> </w:t>
      </w:r>
      <w:r>
        <w:rPr>
          <w:color w:val="231F20"/>
        </w:rPr>
        <w:t>факторами:</w:t>
      </w:r>
      <w:r>
        <w:rPr>
          <w:color w:val="231F20"/>
          <w:spacing w:val="-16"/>
        </w:rPr>
        <w:t> </w:t>
      </w:r>
      <w:r>
        <w:rPr>
          <w:color w:val="231F20"/>
        </w:rPr>
        <w:t>шириной</w:t>
      </w:r>
      <w:r>
        <w:rPr>
          <w:color w:val="231F20"/>
          <w:spacing w:val="-16"/>
        </w:rPr>
        <w:t> </w:t>
      </w:r>
      <w:r>
        <w:rPr>
          <w:color w:val="231F20"/>
        </w:rPr>
        <w:t>ленты,</w:t>
      </w:r>
      <w:r>
        <w:rPr>
          <w:color w:val="231F20"/>
          <w:spacing w:val="-16"/>
        </w:rPr>
        <w:t> </w:t>
      </w:r>
      <w:r>
        <w:rPr>
          <w:color w:val="231F20"/>
        </w:rPr>
        <w:t>типом</w:t>
      </w:r>
      <w:r>
        <w:rPr>
          <w:color w:val="231F20"/>
          <w:spacing w:val="-16"/>
        </w:rPr>
        <w:t> </w:t>
      </w:r>
      <w:r>
        <w:rPr>
          <w:color w:val="231F20"/>
        </w:rPr>
        <w:t>ленты,</w:t>
      </w:r>
      <w:r>
        <w:rPr>
          <w:color w:val="231F20"/>
          <w:spacing w:val="-16"/>
        </w:rPr>
        <w:t> </w:t>
      </w:r>
      <w:r>
        <w:rPr>
          <w:color w:val="231F20"/>
        </w:rPr>
        <w:t>родом</w:t>
      </w:r>
      <w:r>
        <w:rPr>
          <w:color w:val="231F20"/>
          <w:spacing w:val="-16"/>
        </w:rPr>
        <w:t> </w:t>
      </w:r>
      <w:r>
        <w:rPr>
          <w:color w:val="231F20"/>
        </w:rPr>
        <w:t>материала,</w:t>
      </w:r>
      <w:r>
        <w:rPr>
          <w:color w:val="231F20"/>
          <w:spacing w:val="-16"/>
        </w:rPr>
        <w:t> </w:t>
      </w:r>
      <w:r>
        <w:rPr>
          <w:color w:val="231F20"/>
        </w:rPr>
        <w:t>углом</w:t>
      </w:r>
      <w:r>
        <w:rPr>
          <w:color w:val="231F20"/>
          <w:spacing w:val="-16"/>
        </w:rPr>
        <w:t> </w:t>
      </w:r>
      <w:r>
        <w:rPr>
          <w:color w:val="231F20"/>
        </w:rPr>
        <w:t>на-</w:t>
      </w:r>
      <w:r>
        <w:rPr>
          <w:color w:val="231F20"/>
          <w:spacing w:val="-62"/>
        </w:rPr>
        <w:t> </w:t>
      </w:r>
      <w:r>
        <w:rPr>
          <w:color w:val="231F20"/>
        </w:rPr>
        <w:t>клона, наличием или отсутствием разгрузочных устройств. Ленточные конвейеры</w:t>
      </w:r>
      <w:r>
        <w:rPr>
          <w:color w:val="231F20"/>
          <w:spacing w:val="1"/>
        </w:rPr>
        <w:t> </w:t>
      </w:r>
      <w:r>
        <w:rPr>
          <w:color w:val="231F20"/>
        </w:rPr>
        <w:t>отличаются высокой производительностью, простотой конструкции, малой матери-</w:t>
      </w:r>
      <w:r>
        <w:rPr>
          <w:color w:val="231F20"/>
          <w:spacing w:val="-62"/>
        </w:rPr>
        <w:t> </w:t>
      </w:r>
      <w:r>
        <w:rPr>
          <w:color w:val="231F20"/>
        </w:rPr>
        <w:t>алоемкостью, надежностью в работе и удобством в эксплуатации, относительно не-</w:t>
      </w:r>
      <w:r>
        <w:rPr>
          <w:color w:val="231F20"/>
          <w:spacing w:val="-62"/>
        </w:rPr>
        <w:t> </w:t>
      </w:r>
      <w:r>
        <w:rPr>
          <w:color w:val="231F20"/>
        </w:rPr>
        <w:t>большим</w:t>
      </w:r>
      <w:r>
        <w:rPr>
          <w:color w:val="231F20"/>
          <w:spacing w:val="-2"/>
        </w:rPr>
        <w:t> </w:t>
      </w:r>
      <w:r>
        <w:rPr>
          <w:color w:val="231F20"/>
        </w:rPr>
        <w:t>расходом энергии</w:t>
      </w:r>
      <w:r>
        <w:rPr>
          <w:color w:val="231F20"/>
          <w:spacing w:val="-2"/>
        </w:rPr>
        <w:t> </w:t>
      </w:r>
      <w:r>
        <w:rPr>
          <w:color w:val="231F20"/>
        </w:rPr>
        <w:t>[2].</w:t>
      </w:r>
    </w:p>
    <w:p>
      <w:pPr>
        <w:pStyle w:val="BodyText"/>
        <w:spacing w:before="6"/>
        <w:ind w:left="552" w:firstLine="0"/>
      </w:pPr>
      <w:r>
        <w:rPr>
          <w:color w:val="231F20"/>
        </w:rPr>
        <w:t>Скорость</w:t>
      </w:r>
      <w:r>
        <w:rPr>
          <w:color w:val="231F20"/>
          <w:spacing w:val="1"/>
        </w:rPr>
        <w:t> </w:t>
      </w:r>
      <w:r>
        <w:rPr>
          <w:color w:val="231F20"/>
        </w:rPr>
        <w:t>движения</w:t>
      </w:r>
      <w:r>
        <w:rPr>
          <w:color w:val="231F20"/>
          <w:spacing w:val="2"/>
        </w:rPr>
        <w:t> </w:t>
      </w:r>
      <w:r>
        <w:rPr>
          <w:color w:val="231F20"/>
        </w:rPr>
        <w:t>лент</w:t>
      </w:r>
      <w:r>
        <w:rPr>
          <w:color w:val="231F20"/>
          <w:spacing w:val="2"/>
        </w:rPr>
        <w:t> </w:t>
      </w:r>
      <w:r>
        <w:rPr>
          <w:color w:val="231F20"/>
        </w:rPr>
        <w:t>конвейеров</w:t>
      </w:r>
      <w:r>
        <w:rPr>
          <w:color w:val="231F20"/>
          <w:spacing w:val="2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2"/>
        </w:rPr>
        <w:t> </w:t>
      </w:r>
      <w:r>
        <w:rPr>
          <w:color w:val="231F20"/>
        </w:rPr>
        <w:t>1.5.</w:t>
      </w:r>
      <w:r>
        <w:rPr>
          <w:color w:val="231F20"/>
          <w:spacing w:val="1"/>
        </w:rPr>
        <w:t> </w:t>
      </w:r>
      <w:r>
        <w:rPr>
          <w:color w:val="231F20"/>
        </w:rPr>
        <w:t>4.0</w:t>
      </w:r>
      <w:r>
        <w:rPr>
          <w:color w:val="231F20"/>
          <w:spacing w:val="2"/>
        </w:rPr>
        <w:t> </w:t>
      </w:r>
      <w:r>
        <w:rPr>
          <w:color w:val="231F20"/>
        </w:rPr>
        <w:t>м/с.</w:t>
      </w:r>
      <w:r>
        <w:rPr>
          <w:color w:val="231F20"/>
          <w:spacing w:val="2"/>
        </w:rPr>
        <w:t> </w:t>
      </w:r>
      <w:r>
        <w:rPr>
          <w:color w:val="231F20"/>
        </w:rPr>
        <w:t>Наибольший</w:t>
      </w:r>
      <w:r>
        <w:rPr>
          <w:color w:val="231F20"/>
          <w:spacing w:val="2"/>
        </w:rPr>
        <w:t> </w:t>
      </w:r>
      <w:r>
        <w:rPr>
          <w:color w:val="231F20"/>
        </w:rPr>
        <w:t>допу-</w:t>
      </w:r>
    </w:p>
    <w:p>
      <w:pPr>
        <w:pStyle w:val="BodyText"/>
        <w:spacing w:line="249" w:lineRule="auto" w:before="13"/>
        <w:ind w:right="153" w:firstLine="0"/>
      </w:pPr>
      <w:r>
        <w:rPr>
          <w:color w:val="231F20"/>
        </w:rPr>
        <w:t>стимый</w:t>
      </w:r>
      <w:r>
        <w:rPr>
          <w:color w:val="231F20"/>
          <w:spacing w:val="-6"/>
        </w:rPr>
        <w:t> </w:t>
      </w:r>
      <w:r>
        <w:rPr>
          <w:color w:val="231F20"/>
        </w:rPr>
        <w:t>угол</w:t>
      </w:r>
      <w:r>
        <w:rPr>
          <w:color w:val="231F20"/>
          <w:spacing w:val="-6"/>
        </w:rPr>
        <w:t> </w:t>
      </w:r>
      <w:r>
        <w:rPr>
          <w:color w:val="231F20"/>
        </w:rPr>
        <w:t>наклона</w:t>
      </w:r>
      <w:r>
        <w:rPr>
          <w:color w:val="231F20"/>
          <w:spacing w:val="-5"/>
        </w:rPr>
        <w:t> </w:t>
      </w:r>
      <w:r>
        <w:rPr>
          <w:color w:val="231F20"/>
        </w:rPr>
        <w:t>зависит</w:t>
      </w:r>
      <w:r>
        <w:rPr>
          <w:color w:val="231F20"/>
          <w:spacing w:val="-6"/>
        </w:rPr>
        <w:t> </w:t>
      </w:r>
      <w:r>
        <w:rPr>
          <w:color w:val="231F20"/>
        </w:rPr>
        <w:t>от</w:t>
      </w:r>
      <w:r>
        <w:rPr>
          <w:color w:val="231F20"/>
          <w:spacing w:val="-5"/>
        </w:rPr>
        <w:t> </w:t>
      </w:r>
      <w:r>
        <w:rPr>
          <w:color w:val="231F20"/>
        </w:rPr>
        <w:t>коэффициента</w:t>
      </w:r>
      <w:r>
        <w:rPr>
          <w:color w:val="231F20"/>
          <w:spacing w:val="-6"/>
        </w:rPr>
        <w:t> </w:t>
      </w:r>
      <w:r>
        <w:rPr>
          <w:color w:val="231F20"/>
        </w:rPr>
        <w:t>трения</w:t>
      </w:r>
      <w:r>
        <w:rPr>
          <w:color w:val="231F20"/>
          <w:spacing w:val="-5"/>
        </w:rPr>
        <w:t> </w:t>
      </w:r>
      <w:r>
        <w:rPr>
          <w:color w:val="231F20"/>
        </w:rPr>
        <w:t>груза</w:t>
      </w:r>
      <w:r>
        <w:rPr>
          <w:color w:val="231F20"/>
          <w:spacing w:val="-6"/>
        </w:rPr>
        <w:t> </w:t>
      </w:r>
      <w:r>
        <w:rPr>
          <w:color w:val="231F20"/>
        </w:rPr>
        <w:t>о</w:t>
      </w:r>
      <w:r>
        <w:rPr>
          <w:color w:val="231F20"/>
          <w:spacing w:val="-6"/>
        </w:rPr>
        <w:t> </w:t>
      </w:r>
      <w:r>
        <w:rPr>
          <w:color w:val="231F20"/>
        </w:rPr>
        <w:t>ленту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угла</w:t>
      </w:r>
      <w:r>
        <w:rPr>
          <w:color w:val="231F20"/>
          <w:spacing w:val="-5"/>
        </w:rPr>
        <w:t> </w:t>
      </w:r>
      <w:r>
        <w:rPr>
          <w:color w:val="231F20"/>
        </w:rPr>
        <w:t>его</w:t>
      </w:r>
      <w:r>
        <w:rPr>
          <w:color w:val="231F20"/>
          <w:spacing w:val="-6"/>
        </w:rPr>
        <w:t> </w:t>
      </w:r>
      <w:r>
        <w:rPr>
          <w:color w:val="231F20"/>
        </w:rPr>
        <w:t>есте-</w:t>
      </w:r>
      <w:r>
        <w:rPr>
          <w:color w:val="231F20"/>
          <w:spacing w:val="-62"/>
        </w:rPr>
        <w:t> </w:t>
      </w:r>
      <w:r>
        <w:rPr>
          <w:color w:val="231F20"/>
        </w:rPr>
        <w:t>ственного</w:t>
      </w:r>
      <w:r>
        <w:rPr>
          <w:color w:val="231F20"/>
          <w:spacing w:val="-1"/>
        </w:rPr>
        <w:t> </w:t>
      </w:r>
      <w:r>
        <w:rPr>
          <w:color w:val="231F20"/>
        </w:rPr>
        <w:t>откоса.</w:t>
      </w:r>
    </w:p>
    <w:p>
      <w:pPr>
        <w:pStyle w:val="BodyText"/>
        <w:spacing w:before="2"/>
        <w:ind w:left="552" w:firstLine="0"/>
      </w:pPr>
      <w:r>
        <w:rPr>
          <w:color w:val="231F20"/>
        </w:rPr>
        <w:t>Возможны</w:t>
      </w:r>
      <w:r>
        <w:rPr>
          <w:color w:val="231F20"/>
          <w:spacing w:val="-6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5"/>
        </w:rPr>
        <w:t> </w:t>
      </w:r>
      <w:r>
        <w:rPr>
          <w:color w:val="231F20"/>
        </w:rPr>
        <w:t>пути</w:t>
      </w:r>
      <w:r>
        <w:rPr>
          <w:color w:val="231F20"/>
          <w:spacing w:val="-7"/>
        </w:rPr>
        <w:t> </w:t>
      </w:r>
      <w:r>
        <w:rPr>
          <w:color w:val="231F20"/>
        </w:rPr>
        <w:t>повышения</w:t>
      </w:r>
      <w:r>
        <w:rPr>
          <w:color w:val="231F20"/>
          <w:spacing w:val="-6"/>
        </w:rPr>
        <w:t> </w:t>
      </w:r>
      <w:r>
        <w:rPr>
          <w:color w:val="231F20"/>
        </w:rPr>
        <w:t>тяговой</w:t>
      </w:r>
      <w:r>
        <w:rPr>
          <w:color w:val="231F20"/>
          <w:spacing w:val="-6"/>
        </w:rPr>
        <w:t> </w:t>
      </w:r>
      <w:r>
        <w:rPr>
          <w:color w:val="231F20"/>
        </w:rPr>
        <w:t>способности</w:t>
      </w:r>
      <w:r>
        <w:rPr>
          <w:color w:val="231F20"/>
          <w:spacing w:val="-5"/>
        </w:rPr>
        <w:t> </w:t>
      </w:r>
      <w:r>
        <w:rPr>
          <w:color w:val="231F20"/>
        </w:rPr>
        <w:t>привода: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13" w:after="0"/>
        <w:ind w:left="155" w:right="153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увеличение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угла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α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обхвата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барабана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лентой.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Обычно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конвейерах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угол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обхва-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та</w:t>
      </w:r>
      <w:r>
        <w:rPr>
          <w:color w:val="231F20"/>
          <w:spacing w:val="-5"/>
          <w:sz w:val="26"/>
        </w:rPr>
        <w:t> </w:t>
      </w:r>
      <w:r>
        <w:rPr>
          <w:i/>
          <w:color w:val="231F20"/>
          <w:sz w:val="26"/>
        </w:rPr>
        <w:t>α</w:t>
      </w:r>
      <w:r>
        <w:rPr>
          <w:i/>
          <w:color w:val="231F20"/>
          <w:spacing w:val="-4"/>
          <w:sz w:val="26"/>
        </w:rPr>
        <w:t> </w:t>
      </w:r>
      <w:r>
        <w:rPr>
          <w:color w:val="231F20"/>
          <w:sz w:val="26"/>
        </w:rPr>
        <w:t>&gt;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180°,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что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достигается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применением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отклоняющим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(неприводным)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барабаном.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двухбарабанных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приводах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суммарный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угол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обхвата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может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достигнуть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480°,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одна-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ко они имеют следующие недостатки: повышенный износ ленты, ускорение ее рас-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слаивания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из-за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дополнительных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перегибов,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усложнение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привода,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связанное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необ-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ходимостью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строгой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согласованности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вращения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обоих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барабанов;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7" w:after="0"/>
        <w:ind w:left="155" w:right="151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увеличение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коэффициента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трения</w:t>
      </w:r>
      <w:r>
        <w:rPr>
          <w:color w:val="231F20"/>
          <w:spacing w:val="-15"/>
          <w:sz w:val="26"/>
        </w:rPr>
        <w:t> </w:t>
      </w:r>
      <w:r>
        <w:rPr>
          <w:i/>
          <w:color w:val="231F20"/>
          <w:spacing w:val="-1"/>
          <w:sz w:val="26"/>
        </w:rPr>
        <w:t>f</w:t>
      </w:r>
      <w:r>
        <w:rPr>
          <w:i/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между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лентой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барабаном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путем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футеров-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ки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барабана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фрикционными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материалами,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например,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резиной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т.д.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2" w:after="0"/>
        <w:ind w:left="155" w:right="148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увеличение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силы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трения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ленты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приводным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барабаном.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увеличения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силы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трения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используют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дополнительный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прижим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ленты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барабану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приводы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прижим-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ной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лентой.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последнем,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прижимная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лента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натянута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помощью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груза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прижимает</w:t>
      </w:r>
    </w:p>
    <w:p>
      <w:pPr>
        <w:spacing w:after="0" w:line="249" w:lineRule="auto"/>
        <w:jc w:val="both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1" w:firstLine="0"/>
      </w:pPr>
      <w:r>
        <w:rPr>
          <w:color w:val="231F20"/>
          <w:spacing w:val="-1"/>
        </w:rPr>
        <w:t>основную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ленту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ведущему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барабану.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Привод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рекомендуется</w:t>
      </w:r>
      <w:r>
        <w:rPr>
          <w:color w:val="231F20"/>
          <w:spacing w:val="-14"/>
        </w:rPr>
        <w:t> </w:t>
      </w:r>
      <w:r>
        <w:rPr>
          <w:color w:val="231F20"/>
        </w:rPr>
        <w:t>устанавливать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ходу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гибкого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элемента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после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участка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наибольшим</w:t>
      </w:r>
      <w:r>
        <w:rPr>
          <w:color w:val="231F20"/>
          <w:spacing w:val="-15"/>
        </w:rPr>
        <w:t> </w:t>
      </w:r>
      <w:r>
        <w:rPr>
          <w:color w:val="231F20"/>
        </w:rPr>
        <w:t>сопротивлением,</w:t>
      </w:r>
      <w:r>
        <w:rPr>
          <w:color w:val="231F20"/>
          <w:spacing w:val="-15"/>
        </w:rPr>
        <w:t> </w:t>
      </w:r>
      <w:r>
        <w:rPr>
          <w:color w:val="231F20"/>
        </w:rPr>
        <w:t>обычно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конце</w:t>
      </w:r>
      <w:r>
        <w:rPr>
          <w:color w:val="231F20"/>
          <w:spacing w:val="-15"/>
        </w:rPr>
        <w:t> </w:t>
      </w:r>
      <w:r>
        <w:rPr>
          <w:color w:val="231F20"/>
        </w:rPr>
        <w:t>дви-</w:t>
      </w:r>
      <w:r>
        <w:rPr>
          <w:color w:val="231F20"/>
          <w:spacing w:val="-62"/>
        </w:rPr>
        <w:t> </w:t>
      </w:r>
      <w:r>
        <w:rPr>
          <w:color w:val="231F20"/>
        </w:rPr>
        <w:t>жения</w:t>
      </w:r>
      <w:r>
        <w:rPr>
          <w:color w:val="231F20"/>
          <w:spacing w:val="-1"/>
        </w:rPr>
        <w:t> </w:t>
      </w:r>
      <w:r>
        <w:rPr>
          <w:color w:val="231F20"/>
        </w:rPr>
        <w:t>груза.</w:t>
      </w:r>
    </w:p>
    <w:p>
      <w:pPr>
        <w:pStyle w:val="BodyText"/>
        <w:spacing w:line="249" w:lineRule="auto" w:before="3"/>
        <w:ind w:right="152"/>
      </w:pPr>
      <w:r>
        <w:rPr>
          <w:color w:val="231F20"/>
        </w:rPr>
        <w:t>Расчет ленточных конвейеров: ширину ленты определяют на основе заданной</w:t>
      </w:r>
      <w:r>
        <w:rPr>
          <w:color w:val="231F20"/>
          <w:spacing w:val="1"/>
        </w:rPr>
        <w:t> </w:t>
      </w:r>
      <w:r>
        <w:rPr>
          <w:color w:val="231F20"/>
        </w:rPr>
        <w:t>производительности, скорости перемещаемого груза и выбора типа несущих роли-</w:t>
      </w:r>
      <w:r>
        <w:rPr>
          <w:color w:val="231F20"/>
          <w:spacing w:val="1"/>
        </w:rPr>
        <w:t> </w:t>
      </w:r>
      <w:r>
        <w:rPr>
          <w:color w:val="231F20"/>
        </w:rPr>
        <w:t>коопор</w:t>
      </w:r>
      <w:r>
        <w:rPr>
          <w:color w:val="231F20"/>
          <w:spacing w:val="-1"/>
        </w:rPr>
        <w:t> </w:t>
      </w:r>
      <w:r>
        <w:rPr>
          <w:color w:val="231F20"/>
        </w:rPr>
        <w:t>[3].</w:t>
      </w:r>
    </w:p>
    <w:p>
      <w:pPr>
        <w:pStyle w:val="Heading3"/>
        <w:spacing w:before="3"/>
      </w:pPr>
      <w:r>
        <w:rPr>
          <w:color w:val="231F20"/>
        </w:rPr>
        <w:t>Пластинчатые</w:t>
      </w:r>
      <w:r>
        <w:rPr>
          <w:color w:val="231F20"/>
          <w:spacing w:val="-7"/>
        </w:rPr>
        <w:t> </w:t>
      </w:r>
      <w:r>
        <w:rPr>
          <w:color w:val="231F20"/>
        </w:rPr>
        <w:t>конвейеры</w:t>
      </w:r>
    </w:p>
    <w:p>
      <w:pPr>
        <w:pStyle w:val="BodyText"/>
        <w:spacing w:line="249" w:lineRule="auto" w:before="13"/>
        <w:ind w:right="156"/>
      </w:pPr>
      <w:r>
        <w:rPr>
          <w:color w:val="231F20"/>
        </w:rPr>
        <w:t>Предназначены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перемещения</w:t>
      </w:r>
      <w:r>
        <w:rPr>
          <w:color w:val="231F20"/>
          <w:spacing w:val="-13"/>
        </w:rPr>
        <w:t> </w:t>
      </w:r>
      <w:r>
        <w:rPr>
          <w:color w:val="231F20"/>
        </w:rPr>
        <w:t>штучных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насыпных</w:t>
      </w:r>
      <w:r>
        <w:rPr>
          <w:color w:val="231F20"/>
          <w:spacing w:val="-14"/>
        </w:rPr>
        <w:t> </w:t>
      </w:r>
      <w:r>
        <w:rPr>
          <w:color w:val="231F20"/>
        </w:rPr>
        <w:t>грузов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горизонтальной</w:t>
      </w:r>
      <w:r>
        <w:rPr>
          <w:color w:val="231F20"/>
          <w:spacing w:val="-63"/>
        </w:rPr>
        <w:t> </w:t>
      </w:r>
      <w:r>
        <w:rPr>
          <w:color w:val="231F20"/>
        </w:rPr>
        <w:t>плоскости</w:t>
      </w:r>
      <w:r>
        <w:rPr>
          <w:color w:val="231F20"/>
          <w:spacing w:val="-1"/>
        </w:rPr>
        <w:t> </w:t>
      </w:r>
      <w:r>
        <w:rPr>
          <w:color w:val="231F20"/>
        </w:rPr>
        <w:t>или</w:t>
      </w:r>
      <w:r>
        <w:rPr>
          <w:color w:val="231F20"/>
          <w:spacing w:val="-2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небольшим</w:t>
      </w:r>
      <w:r>
        <w:rPr>
          <w:color w:val="231F20"/>
          <w:spacing w:val="-1"/>
        </w:rPr>
        <w:t> </w:t>
      </w:r>
      <w:r>
        <w:rPr>
          <w:color w:val="231F20"/>
        </w:rPr>
        <w:t>наклоном</w:t>
      </w:r>
      <w:r>
        <w:rPr>
          <w:color w:val="231F20"/>
          <w:spacing w:val="-1"/>
        </w:rPr>
        <w:t> </w:t>
      </w:r>
      <w:r>
        <w:rPr>
          <w:color w:val="231F20"/>
        </w:rPr>
        <w:t>(до</w:t>
      </w:r>
      <w:r>
        <w:rPr>
          <w:color w:val="231F20"/>
          <w:spacing w:val="-1"/>
        </w:rPr>
        <w:t> </w:t>
      </w:r>
      <w:r>
        <w:rPr>
          <w:color w:val="231F20"/>
        </w:rPr>
        <w:t>35 градусов).</w:t>
      </w:r>
    </w:p>
    <w:p>
      <w:pPr>
        <w:pStyle w:val="BodyText"/>
        <w:spacing w:line="249" w:lineRule="auto" w:before="2"/>
        <w:ind w:right="150"/>
      </w:pPr>
      <w:r>
        <w:rPr>
          <w:color w:val="231F20"/>
        </w:rPr>
        <w:t>Грузонесущим элементом пластинчатого конвейера (рис. 2) является настил из</w:t>
      </w:r>
      <w:r>
        <w:rPr>
          <w:color w:val="231F20"/>
          <w:spacing w:val="1"/>
        </w:rPr>
        <w:t> </w:t>
      </w:r>
      <w:r>
        <w:rPr>
          <w:color w:val="231F20"/>
        </w:rPr>
        <w:t>стальных пластин, пластмассовых или деревянных планок, резинотканевых матери-</w:t>
      </w:r>
      <w:r>
        <w:rPr>
          <w:color w:val="231F20"/>
          <w:spacing w:val="-62"/>
        </w:rPr>
        <w:t> </w:t>
      </w:r>
      <w:r>
        <w:rPr>
          <w:color w:val="231F20"/>
        </w:rPr>
        <w:t>алов, без бортов для перемещения сыпучих грузов или с бортами для перемещения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сыпучих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грузов.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Тип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настила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выбирают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зависимости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вида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груза,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свойств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данного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угла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наклона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конвейера.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Конвейеры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пластинами,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имеющие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борта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четырех</w:t>
      </w:r>
      <w:r>
        <w:rPr>
          <w:color w:val="231F20"/>
          <w:spacing w:val="-62"/>
        </w:rPr>
        <w:t> </w:t>
      </w:r>
      <w:r>
        <w:rPr>
          <w:color w:val="231F20"/>
        </w:rPr>
        <w:t>сторон,</w:t>
      </w:r>
      <w:r>
        <w:rPr>
          <w:color w:val="231F20"/>
          <w:spacing w:val="-13"/>
        </w:rPr>
        <w:t> </w:t>
      </w:r>
      <w:r>
        <w:rPr>
          <w:color w:val="231F20"/>
        </w:rPr>
        <w:t>называются</w:t>
      </w:r>
      <w:r>
        <w:rPr>
          <w:color w:val="231F20"/>
          <w:spacing w:val="-13"/>
        </w:rPr>
        <w:t> </w:t>
      </w:r>
      <w:r>
        <w:rPr>
          <w:color w:val="231F20"/>
        </w:rPr>
        <w:t>чашечными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применяются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перемещения</w:t>
      </w:r>
      <w:r>
        <w:rPr>
          <w:color w:val="231F20"/>
          <w:spacing w:val="-12"/>
        </w:rPr>
        <w:t> </w:t>
      </w:r>
      <w:r>
        <w:rPr>
          <w:color w:val="231F20"/>
        </w:rPr>
        <w:t>пластичных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вяз-</w:t>
      </w:r>
      <w:r>
        <w:rPr>
          <w:color w:val="231F20"/>
          <w:spacing w:val="-63"/>
        </w:rPr>
        <w:t> </w:t>
      </w:r>
      <w:r>
        <w:rPr>
          <w:color w:val="231F20"/>
        </w:rPr>
        <w:t>ких грузов. В целях предохранения от падения груза с безбортового настила вдоль</w:t>
      </w:r>
      <w:r>
        <w:rPr>
          <w:color w:val="231F20"/>
          <w:spacing w:val="1"/>
        </w:rPr>
        <w:t> </w:t>
      </w:r>
      <w:r>
        <w:rPr>
          <w:color w:val="231F20"/>
        </w:rPr>
        <w:t>него устанавливают неподвижные борта, например, из стальных полос. Основным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расчетным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параметром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пластинчатых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конвейеров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ширина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настила,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которую</w:t>
      </w:r>
      <w:r>
        <w:rPr>
          <w:color w:val="231F20"/>
          <w:spacing w:val="-62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единичных</w:t>
      </w:r>
      <w:r>
        <w:rPr>
          <w:color w:val="231F20"/>
          <w:spacing w:val="-6"/>
        </w:rPr>
        <w:t> </w:t>
      </w:r>
      <w:r>
        <w:rPr>
          <w:color w:val="231F20"/>
        </w:rPr>
        <w:t>штучных</w:t>
      </w:r>
      <w:r>
        <w:rPr>
          <w:color w:val="231F20"/>
          <w:spacing w:val="-6"/>
        </w:rPr>
        <w:t> </w:t>
      </w:r>
      <w:r>
        <w:rPr>
          <w:color w:val="231F20"/>
        </w:rPr>
        <w:t>грузов</w:t>
      </w:r>
      <w:r>
        <w:rPr>
          <w:color w:val="231F20"/>
          <w:spacing w:val="-6"/>
        </w:rPr>
        <w:t> </w:t>
      </w:r>
      <w:r>
        <w:rPr>
          <w:color w:val="231F20"/>
        </w:rPr>
        <w:t>выбирают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учетом</w:t>
      </w:r>
      <w:r>
        <w:rPr>
          <w:color w:val="231F20"/>
          <w:spacing w:val="-6"/>
        </w:rPr>
        <w:t> </w:t>
      </w:r>
      <w:r>
        <w:rPr>
          <w:color w:val="231F20"/>
        </w:rPr>
        <w:t>их</w:t>
      </w:r>
      <w:r>
        <w:rPr>
          <w:color w:val="231F20"/>
          <w:spacing w:val="-6"/>
        </w:rPr>
        <w:t> </w:t>
      </w:r>
      <w:r>
        <w:rPr>
          <w:color w:val="231F20"/>
        </w:rPr>
        <w:t>габаритных</w:t>
      </w:r>
      <w:r>
        <w:rPr>
          <w:color w:val="231F20"/>
          <w:spacing w:val="-6"/>
        </w:rPr>
        <w:t> </w:t>
      </w:r>
      <w:r>
        <w:rPr>
          <w:color w:val="231F20"/>
        </w:rPr>
        <w:t>размеров,</w:t>
      </w:r>
      <w:r>
        <w:rPr>
          <w:color w:val="231F20"/>
          <w:spacing w:val="-6"/>
        </w:rPr>
        <w:t> </w:t>
      </w:r>
      <w:r>
        <w:rPr>
          <w:color w:val="231F20"/>
        </w:rPr>
        <w:t>спосо-</w:t>
      </w:r>
      <w:r>
        <w:rPr>
          <w:color w:val="231F20"/>
          <w:spacing w:val="-63"/>
        </w:rPr>
        <w:t> </w:t>
      </w:r>
      <w:r>
        <w:rPr>
          <w:color w:val="231F20"/>
        </w:rPr>
        <w:t>ба</w:t>
      </w:r>
      <w:r>
        <w:rPr>
          <w:color w:val="231F20"/>
          <w:spacing w:val="-10"/>
        </w:rPr>
        <w:t> </w:t>
      </w:r>
      <w:r>
        <w:rPr>
          <w:color w:val="231F20"/>
        </w:rPr>
        <w:t>укладывания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числа</w:t>
      </w:r>
      <w:r>
        <w:rPr>
          <w:color w:val="231F20"/>
          <w:spacing w:val="-10"/>
        </w:rPr>
        <w:t> </w:t>
      </w:r>
      <w:r>
        <w:rPr>
          <w:color w:val="231F20"/>
        </w:rPr>
        <w:t>отдельных</w:t>
      </w:r>
      <w:r>
        <w:rPr>
          <w:color w:val="231F20"/>
          <w:spacing w:val="-10"/>
        </w:rPr>
        <w:t> </w:t>
      </w:r>
      <w:r>
        <w:rPr>
          <w:color w:val="231F20"/>
        </w:rPr>
        <w:t>грузов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ширине</w:t>
      </w:r>
      <w:r>
        <w:rPr>
          <w:color w:val="231F20"/>
          <w:spacing w:val="-10"/>
        </w:rPr>
        <w:t> </w:t>
      </w:r>
      <w:r>
        <w:rPr>
          <w:color w:val="231F20"/>
        </w:rPr>
        <w:t>настила.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выполнении</w:t>
      </w:r>
      <w:r>
        <w:rPr>
          <w:color w:val="231F20"/>
          <w:spacing w:val="-10"/>
        </w:rPr>
        <w:t> </w:t>
      </w:r>
      <w:r>
        <w:rPr>
          <w:color w:val="231F20"/>
        </w:rPr>
        <w:t>рас-</w:t>
      </w:r>
      <w:r>
        <w:rPr>
          <w:color w:val="231F20"/>
          <w:spacing w:val="-62"/>
        </w:rPr>
        <w:t> </w:t>
      </w:r>
      <w:r>
        <w:rPr>
          <w:color w:val="231F20"/>
        </w:rPr>
        <w:t>чета</w:t>
      </w:r>
      <w:r>
        <w:rPr>
          <w:color w:val="231F20"/>
          <w:spacing w:val="-3"/>
        </w:rPr>
        <w:t> </w:t>
      </w:r>
      <w:r>
        <w:rPr>
          <w:color w:val="231F20"/>
        </w:rPr>
        <w:t>определяется</w:t>
      </w:r>
      <w:r>
        <w:rPr>
          <w:color w:val="231F20"/>
          <w:spacing w:val="-2"/>
        </w:rPr>
        <w:t> </w:t>
      </w:r>
      <w:r>
        <w:rPr>
          <w:color w:val="231F20"/>
        </w:rPr>
        <w:t>распределенная</w:t>
      </w:r>
      <w:r>
        <w:rPr>
          <w:color w:val="231F20"/>
          <w:spacing w:val="-2"/>
        </w:rPr>
        <w:t> </w:t>
      </w:r>
      <w:r>
        <w:rPr>
          <w:color w:val="231F20"/>
        </w:rPr>
        <w:t>нагрузка</w:t>
      </w:r>
      <w:r>
        <w:rPr>
          <w:color w:val="231F20"/>
          <w:spacing w:val="-2"/>
        </w:rPr>
        <w:t> </w:t>
      </w:r>
      <w:r>
        <w:rPr>
          <w:color w:val="231F20"/>
        </w:rPr>
        <w:t>пластинчатого</w:t>
      </w:r>
      <w:r>
        <w:rPr>
          <w:color w:val="231F20"/>
          <w:spacing w:val="-2"/>
        </w:rPr>
        <w:t> </w:t>
      </w:r>
      <w:r>
        <w:rPr>
          <w:color w:val="231F20"/>
        </w:rPr>
        <w:t>конвейера</w:t>
      </w:r>
      <w:r>
        <w:rPr>
          <w:color w:val="231F20"/>
          <w:spacing w:val="-3"/>
        </w:rPr>
        <w:t> </w:t>
      </w:r>
      <w:r>
        <w:rPr>
          <w:color w:val="231F20"/>
        </w:rPr>
        <w:t>[4].</w:t>
      </w:r>
    </w:p>
    <w:p>
      <w:pPr>
        <w:pStyle w:val="BodyText"/>
        <w:spacing w:before="4"/>
        <w:ind w:lef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65">
            <wp:simplePos x="0" y="0"/>
            <wp:positionH relativeFrom="page">
              <wp:posOffset>2294521</wp:posOffset>
            </wp:positionH>
            <wp:positionV relativeFrom="paragraph">
              <wp:posOffset>193099</wp:posOffset>
            </wp:positionV>
            <wp:extent cx="3150012" cy="1864995"/>
            <wp:effectExtent l="0" t="0" r="0" b="0"/>
            <wp:wrapTopAndBottom/>
            <wp:docPr id="143" name="image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93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0012" cy="1864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9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Пластинчатый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конвейер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(</w:t>
      </w:r>
      <w:r>
        <w:rPr>
          <w:i/>
          <w:color w:val="231F20"/>
          <w:sz w:val="23"/>
        </w:rPr>
        <w:t>Apron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conveyor</w:t>
      </w:r>
      <w:r>
        <w:rPr>
          <w:color w:val="231F20"/>
          <w:sz w:val="23"/>
        </w:rPr>
        <w:t>)</w:t>
      </w:r>
    </w:p>
    <w:p>
      <w:pPr>
        <w:pStyle w:val="BodyText"/>
        <w:spacing w:before="4"/>
        <w:ind w:left="0" w:firstLine="0"/>
        <w:jc w:val="left"/>
      </w:pPr>
    </w:p>
    <w:p>
      <w:pPr>
        <w:pStyle w:val="Heading3"/>
      </w:pPr>
      <w:r>
        <w:rPr>
          <w:color w:val="231F20"/>
        </w:rPr>
        <w:t>Скребковые</w:t>
      </w:r>
      <w:r>
        <w:rPr>
          <w:color w:val="231F20"/>
          <w:spacing w:val="-11"/>
        </w:rPr>
        <w:t> </w:t>
      </w:r>
      <w:r>
        <w:rPr>
          <w:color w:val="231F20"/>
        </w:rPr>
        <w:t>конвейеры</w:t>
      </w:r>
    </w:p>
    <w:p>
      <w:pPr>
        <w:pStyle w:val="BodyText"/>
        <w:spacing w:line="249" w:lineRule="auto" w:before="13"/>
        <w:ind w:right="152"/>
      </w:pPr>
      <w:r>
        <w:rPr>
          <w:color w:val="231F20"/>
        </w:rPr>
        <w:t>Скребковые конвейеры (рис. 3) используются для транспортирования пылевид-</w:t>
      </w:r>
      <w:r>
        <w:rPr>
          <w:color w:val="231F20"/>
          <w:spacing w:val="1"/>
        </w:rPr>
        <w:t> </w:t>
      </w:r>
      <w:r>
        <w:rPr>
          <w:color w:val="231F20"/>
        </w:rPr>
        <w:t>ных,</w:t>
      </w:r>
      <w:r>
        <w:rPr>
          <w:color w:val="231F20"/>
          <w:spacing w:val="-14"/>
        </w:rPr>
        <w:t> </w:t>
      </w:r>
      <w:r>
        <w:rPr>
          <w:color w:val="231F20"/>
        </w:rPr>
        <w:t>зернистых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кусковых</w:t>
      </w:r>
      <w:r>
        <w:rPr>
          <w:color w:val="231F20"/>
          <w:spacing w:val="-13"/>
        </w:rPr>
        <w:t> </w:t>
      </w:r>
      <w:r>
        <w:rPr>
          <w:color w:val="231F20"/>
        </w:rPr>
        <w:t>грузов.</w:t>
      </w:r>
      <w:r>
        <w:rPr>
          <w:color w:val="231F20"/>
          <w:spacing w:val="-13"/>
        </w:rPr>
        <w:t> </w:t>
      </w:r>
      <w:r>
        <w:rPr>
          <w:color w:val="231F20"/>
        </w:rPr>
        <w:t>Перемещается</w:t>
      </w:r>
      <w:r>
        <w:rPr>
          <w:color w:val="231F20"/>
          <w:spacing w:val="-14"/>
        </w:rPr>
        <w:t> </w:t>
      </w:r>
      <w:r>
        <w:rPr>
          <w:color w:val="231F20"/>
        </w:rPr>
        <w:t>груз</w:t>
      </w:r>
      <w:r>
        <w:rPr>
          <w:color w:val="231F20"/>
          <w:spacing w:val="-13"/>
        </w:rPr>
        <w:t> </w:t>
      </w:r>
      <w:r>
        <w:rPr>
          <w:color w:val="231F20"/>
        </w:rPr>
        <w:t>движущимися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желобу</w:t>
      </w:r>
      <w:r>
        <w:rPr>
          <w:color w:val="231F20"/>
          <w:spacing w:val="-13"/>
        </w:rPr>
        <w:t> </w:t>
      </w:r>
      <w:r>
        <w:rPr>
          <w:color w:val="231F20"/>
        </w:rPr>
        <w:t>или</w:t>
      </w:r>
      <w:r>
        <w:rPr>
          <w:color w:val="231F20"/>
          <w:spacing w:val="-63"/>
        </w:rPr>
        <w:t> </w:t>
      </w:r>
      <w:r>
        <w:rPr>
          <w:color w:val="231F20"/>
        </w:rPr>
        <w:t>трубе скребками. Рабочей ветвью обычно является нижняя, реже – верхняя, иногда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обе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ветви.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Контур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сечения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желоба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конфигурация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скребков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должны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быть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одинаковы-</w:t>
      </w:r>
      <w:r>
        <w:rPr>
          <w:color w:val="231F20"/>
          <w:spacing w:val="-62"/>
        </w:rPr>
        <w:t> </w:t>
      </w:r>
      <w:r>
        <w:rPr>
          <w:color w:val="231F20"/>
        </w:rPr>
        <w:t>ми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прямоугольной,</w:t>
      </w:r>
      <w:r>
        <w:rPr>
          <w:color w:val="231F20"/>
          <w:spacing w:val="-14"/>
        </w:rPr>
        <w:t> </w:t>
      </w:r>
      <w:r>
        <w:rPr>
          <w:color w:val="231F20"/>
        </w:rPr>
        <w:t>полукруглой,</w:t>
      </w:r>
      <w:r>
        <w:rPr>
          <w:color w:val="231F20"/>
          <w:spacing w:val="-14"/>
        </w:rPr>
        <w:t> </w:t>
      </w:r>
      <w:r>
        <w:rPr>
          <w:color w:val="231F20"/>
        </w:rPr>
        <w:t>трапецеидальной</w:t>
      </w:r>
      <w:r>
        <w:rPr>
          <w:color w:val="231F20"/>
          <w:spacing w:val="-14"/>
        </w:rPr>
        <w:t> </w:t>
      </w:r>
      <w:r>
        <w:rPr>
          <w:color w:val="231F20"/>
        </w:rPr>
        <w:t>формы.</w:t>
      </w:r>
      <w:r>
        <w:rPr>
          <w:color w:val="231F20"/>
          <w:spacing w:val="-14"/>
        </w:rPr>
        <w:t> </w:t>
      </w:r>
      <w:r>
        <w:rPr>
          <w:color w:val="231F20"/>
        </w:rPr>
        <w:t>Скребки</w:t>
      </w:r>
      <w:r>
        <w:rPr>
          <w:color w:val="231F20"/>
          <w:spacing w:val="-15"/>
        </w:rPr>
        <w:t> </w:t>
      </w:r>
      <w:r>
        <w:rPr>
          <w:color w:val="231F20"/>
        </w:rPr>
        <w:t>бывают</w:t>
      </w:r>
      <w:r>
        <w:rPr>
          <w:color w:val="231F20"/>
          <w:spacing w:val="-14"/>
        </w:rPr>
        <w:t> </w:t>
      </w:r>
      <w:r>
        <w:rPr>
          <w:color w:val="231F20"/>
        </w:rPr>
        <w:t>штам-</w:t>
      </w:r>
      <w:r>
        <w:rPr>
          <w:color w:val="231F20"/>
          <w:spacing w:val="-62"/>
        </w:rPr>
        <w:t> </w:t>
      </w:r>
      <w:r>
        <w:rPr>
          <w:color w:val="231F20"/>
        </w:rPr>
        <w:t>пованными из листовой стали или литыми, а желоба изготавливают металлически-</w:t>
      </w:r>
      <w:r>
        <w:rPr>
          <w:color w:val="231F20"/>
          <w:spacing w:val="1"/>
        </w:rPr>
        <w:t> </w:t>
      </w:r>
      <w:r>
        <w:rPr>
          <w:color w:val="231F20"/>
        </w:rPr>
        <w:t>ми,</w:t>
      </w:r>
      <w:r>
        <w:rPr>
          <w:color w:val="231F20"/>
          <w:spacing w:val="-1"/>
        </w:rPr>
        <w:t> </w:t>
      </w:r>
      <w:r>
        <w:rPr>
          <w:color w:val="231F20"/>
        </w:rPr>
        <w:t>реже деревянными.</w:t>
      </w:r>
    </w:p>
    <w:p>
      <w:pPr>
        <w:pStyle w:val="BodyText"/>
        <w:spacing w:line="249" w:lineRule="auto" w:before="8"/>
        <w:ind w:right="157"/>
      </w:pPr>
      <w:r>
        <w:rPr>
          <w:color w:val="231F20"/>
        </w:rPr>
        <w:t>Скребковые конвейеры по сравнению с пластинчатыми имеют меньшую массу,</w:t>
      </w:r>
      <w:r>
        <w:rPr>
          <w:color w:val="231F20"/>
          <w:spacing w:val="1"/>
        </w:rPr>
        <w:t> </w:t>
      </w:r>
      <w:r>
        <w:rPr>
          <w:color w:val="231F20"/>
        </w:rPr>
        <w:t>могут</w:t>
      </w:r>
      <w:r>
        <w:rPr>
          <w:color w:val="231F20"/>
          <w:spacing w:val="-2"/>
        </w:rPr>
        <w:t> </w:t>
      </w:r>
      <w:r>
        <w:rPr>
          <w:color w:val="231F20"/>
        </w:rPr>
        <w:t>загружаться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разгружаться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любой</w:t>
      </w:r>
      <w:r>
        <w:rPr>
          <w:color w:val="231F20"/>
          <w:spacing w:val="-3"/>
        </w:rPr>
        <w:t> </w:t>
      </w:r>
      <w:r>
        <w:rPr>
          <w:color w:val="231F20"/>
        </w:rPr>
        <w:t>точке</w:t>
      </w:r>
      <w:r>
        <w:rPr>
          <w:color w:val="231F20"/>
          <w:spacing w:val="-2"/>
        </w:rPr>
        <w:t> </w:t>
      </w:r>
      <w:r>
        <w:rPr>
          <w:color w:val="231F20"/>
        </w:rPr>
        <w:t>по</w:t>
      </w:r>
      <w:r>
        <w:rPr>
          <w:color w:val="231F20"/>
          <w:spacing w:val="-3"/>
        </w:rPr>
        <w:t> </w:t>
      </w:r>
      <w:r>
        <w:rPr>
          <w:color w:val="231F20"/>
        </w:rPr>
        <w:t>всей</w:t>
      </w:r>
      <w:r>
        <w:rPr>
          <w:color w:val="231F20"/>
          <w:spacing w:val="-1"/>
        </w:rPr>
        <w:t> </w:t>
      </w:r>
      <w:r>
        <w:rPr>
          <w:color w:val="231F20"/>
        </w:rPr>
        <w:t>длине</w:t>
      </w:r>
      <w:r>
        <w:rPr>
          <w:color w:val="231F20"/>
          <w:spacing w:val="-2"/>
        </w:rPr>
        <w:t> </w:t>
      </w:r>
      <w:r>
        <w:rPr>
          <w:color w:val="231F20"/>
        </w:rPr>
        <w:t>желоба.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ind w:left="2525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2936277" cy="1728216"/>
            <wp:effectExtent l="0" t="0" r="0" b="0"/>
            <wp:docPr id="145" name="image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94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6277" cy="1728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ind w:left="0" w:firstLine="0"/>
        <w:jc w:val="left"/>
        <w:rPr>
          <w:sz w:val="9"/>
        </w:rPr>
      </w:pPr>
    </w:p>
    <w:p>
      <w:pPr>
        <w:spacing w:before="9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3.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Скребковый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конвейер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(</w:t>
      </w:r>
      <w:r>
        <w:rPr>
          <w:i/>
          <w:color w:val="231F20"/>
          <w:sz w:val="23"/>
        </w:rPr>
        <w:t>Scraper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conveyor</w:t>
      </w:r>
      <w:r>
        <w:rPr>
          <w:color w:val="231F20"/>
          <w:sz w:val="23"/>
        </w:rPr>
        <w:t>)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2"/>
      </w:pPr>
      <w:r>
        <w:rPr>
          <w:color w:val="231F20"/>
          <w:spacing w:val="-1"/>
        </w:rPr>
        <w:t>Применение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скребковых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конвейеров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ограниченно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из-за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измельчения</w:t>
      </w:r>
      <w:r>
        <w:rPr>
          <w:color w:val="231F20"/>
          <w:spacing w:val="-15"/>
        </w:rPr>
        <w:t> </w:t>
      </w:r>
      <w:r>
        <w:rPr>
          <w:color w:val="231F20"/>
        </w:rPr>
        <w:t>грузов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бы-</w:t>
      </w:r>
      <w:r>
        <w:rPr>
          <w:color w:val="231F20"/>
          <w:spacing w:val="-62"/>
        </w:rPr>
        <w:t> </w:t>
      </w:r>
      <w:r>
        <w:rPr>
          <w:color w:val="231F20"/>
        </w:rPr>
        <w:t>строго износа желоба, особенно при перемещении абразивных материалов. Кроме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того,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скребковых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конвейеров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характерен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большой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расход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энергии,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затрачиваемой</w:t>
      </w:r>
      <w:r>
        <w:rPr>
          <w:color w:val="231F20"/>
          <w:spacing w:val="-62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преодоление</w:t>
      </w:r>
      <w:r>
        <w:rPr>
          <w:color w:val="231F20"/>
          <w:spacing w:val="-1"/>
        </w:rPr>
        <w:t> </w:t>
      </w:r>
      <w:r>
        <w:rPr>
          <w:color w:val="231F20"/>
        </w:rPr>
        <w:t>вредных</w:t>
      </w:r>
      <w:r>
        <w:rPr>
          <w:color w:val="231F20"/>
          <w:spacing w:val="-1"/>
        </w:rPr>
        <w:t> </w:t>
      </w:r>
      <w:r>
        <w:rPr>
          <w:color w:val="231F20"/>
        </w:rPr>
        <w:t>сопротивлений.</w:t>
      </w:r>
    </w:p>
    <w:p>
      <w:pPr>
        <w:pStyle w:val="BodyText"/>
        <w:spacing w:line="249" w:lineRule="auto" w:before="5"/>
        <w:ind w:right="151"/>
      </w:pPr>
      <w:r>
        <w:rPr>
          <w:color w:val="231F20"/>
        </w:rPr>
        <w:t>По заданной производительности, выбранной скорости и физико-механическим</w:t>
      </w:r>
      <w:r>
        <w:rPr>
          <w:color w:val="231F20"/>
          <w:spacing w:val="-62"/>
        </w:rPr>
        <w:t> </w:t>
      </w:r>
      <w:r>
        <w:rPr>
          <w:color w:val="231F20"/>
        </w:rPr>
        <w:t>свойствам перемещаемого материала для конвейеров порционного волочения опре-</w:t>
      </w:r>
      <w:r>
        <w:rPr>
          <w:color w:val="231F20"/>
          <w:spacing w:val="-62"/>
        </w:rPr>
        <w:t> </w:t>
      </w:r>
      <w:r>
        <w:rPr>
          <w:color w:val="231F20"/>
        </w:rPr>
        <w:t>деляют размеры скребка, а для конвейеров сплошного волочения (с погруженными</w:t>
      </w:r>
      <w:r>
        <w:rPr>
          <w:color w:val="231F20"/>
          <w:spacing w:val="1"/>
        </w:rPr>
        <w:t> </w:t>
      </w:r>
      <w:r>
        <w:rPr>
          <w:color w:val="231F20"/>
        </w:rPr>
        <w:t>скребками)</w:t>
      </w:r>
      <w:r>
        <w:rPr>
          <w:color w:val="231F20"/>
          <w:spacing w:val="-1"/>
        </w:rPr>
        <w:t> </w:t>
      </w:r>
      <w:r>
        <w:rPr>
          <w:color w:val="231F20"/>
        </w:rPr>
        <w:t>– размеры желоба [5].</w:t>
      </w:r>
    </w:p>
    <w:p>
      <w:pPr>
        <w:pStyle w:val="Heading3"/>
        <w:spacing w:before="4"/>
      </w:pPr>
      <w:r>
        <w:rPr>
          <w:color w:val="231F20"/>
        </w:rPr>
        <w:t>Винтовые</w:t>
      </w:r>
      <w:r>
        <w:rPr>
          <w:color w:val="231F20"/>
          <w:spacing w:val="-9"/>
        </w:rPr>
        <w:t> </w:t>
      </w:r>
      <w:r>
        <w:rPr>
          <w:color w:val="231F20"/>
        </w:rPr>
        <w:t>конвейеры</w:t>
      </w:r>
    </w:p>
    <w:p>
      <w:pPr>
        <w:pStyle w:val="BodyText"/>
        <w:spacing w:line="249" w:lineRule="auto" w:before="13"/>
        <w:ind w:right="153"/>
      </w:pPr>
      <w:r>
        <w:rPr>
          <w:color w:val="231F20"/>
          <w:spacing w:val="-2"/>
        </w:rPr>
        <w:t>Винтовые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конвейеры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предназначены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транспортирования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пылевидных,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зерни-</w:t>
      </w:r>
      <w:r>
        <w:rPr>
          <w:color w:val="231F20"/>
          <w:spacing w:val="-62"/>
        </w:rPr>
        <w:t> </w:t>
      </w:r>
      <w:r>
        <w:rPr>
          <w:color w:val="231F20"/>
        </w:rPr>
        <w:t>стых,</w:t>
      </w:r>
      <w:r>
        <w:rPr>
          <w:color w:val="231F20"/>
          <w:spacing w:val="-2"/>
        </w:rPr>
        <w:t> </w:t>
      </w:r>
      <w:r>
        <w:rPr>
          <w:color w:val="231F20"/>
        </w:rPr>
        <w:t>порошкообразных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реже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2"/>
        </w:rPr>
        <w:t> </w:t>
      </w:r>
      <w:r>
        <w:rPr>
          <w:color w:val="231F20"/>
        </w:rPr>
        <w:t>мелкокусковых</w:t>
      </w:r>
      <w:r>
        <w:rPr>
          <w:color w:val="231F20"/>
          <w:spacing w:val="-2"/>
        </w:rPr>
        <w:t> </w:t>
      </w:r>
      <w:r>
        <w:rPr>
          <w:color w:val="231F20"/>
        </w:rPr>
        <w:t>насыпных</w:t>
      </w:r>
      <w:r>
        <w:rPr>
          <w:color w:val="231F20"/>
          <w:spacing w:val="-3"/>
        </w:rPr>
        <w:t> </w:t>
      </w:r>
      <w:r>
        <w:rPr>
          <w:color w:val="231F20"/>
        </w:rPr>
        <w:t>грузов.</w:t>
      </w:r>
    </w:p>
    <w:p>
      <w:pPr>
        <w:pStyle w:val="BodyText"/>
        <w:spacing w:line="249" w:lineRule="auto" w:before="2"/>
        <w:ind w:right="153"/>
      </w:pPr>
      <w:r>
        <w:rPr>
          <w:color w:val="231F20"/>
          <w:spacing w:val="-3"/>
        </w:rPr>
        <w:t>Винтовыми конвейерами нецелесообразно транспортировать </w:t>
      </w:r>
      <w:r>
        <w:rPr>
          <w:color w:val="231F20"/>
          <w:spacing w:val="-2"/>
        </w:rPr>
        <w:t>липкие, высокоабра-</w:t>
      </w:r>
      <w:r>
        <w:rPr>
          <w:color w:val="231F20"/>
          <w:spacing w:val="-63"/>
        </w:rPr>
        <w:t> </w:t>
      </w:r>
      <w:r>
        <w:rPr>
          <w:color w:val="231F20"/>
        </w:rPr>
        <w:t>зивные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сильно уплотняющиеся грузы.</w:t>
      </w:r>
    </w:p>
    <w:p>
      <w:pPr>
        <w:pStyle w:val="BodyText"/>
        <w:spacing w:line="249" w:lineRule="auto" w:before="2"/>
        <w:ind w:right="153"/>
      </w:pPr>
      <w:r>
        <w:rPr>
          <w:color w:val="231F20"/>
        </w:rPr>
        <w:t>Вертикальные винтовые конвейеры (рис. 4) применяют при невысокой произво-</w:t>
      </w:r>
      <w:r>
        <w:rPr>
          <w:color w:val="231F20"/>
          <w:spacing w:val="-62"/>
        </w:rPr>
        <w:t> </w:t>
      </w:r>
      <w:r>
        <w:rPr>
          <w:color w:val="231F20"/>
        </w:rPr>
        <w:t>дительности</w:t>
      </w:r>
      <w:r>
        <w:rPr>
          <w:color w:val="231F20"/>
          <w:spacing w:val="-13"/>
        </w:rPr>
        <w:t> </w:t>
      </w:r>
      <w:r>
        <w:rPr>
          <w:color w:val="231F20"/>
        </w:rPr>
        <w:t>(до</w:t>
      </w:r>
      <w:r>
        <w:rPr>
          <w:color w:val="231F20"/>
          <w:spacing w:val="-13"/>
        </w:rPr>
        <w:t> </w:t>
      </w:r>
      <w:r>
        <w:rPr>
          <w:color w:val="231F20"/>
        </w:rPr>
        <w:t>100</w:t>
      </w:r>
      <w:r>
        <w:rPr>
          <w:color w:val="231F20"/>
          <w:spacing w:val="-13"/>
        </w:rPr>
        <w:t> </w:t>
      </w:r>
      <w:r>
        <w:rPr>
          <w:color w:val="231F20"/>
        </w:rPr>
        <w:t>т/ч)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небольших</w:t>
      </w:r>
      <w:r>
        <w:rPr>
          <w:color w:val="231F20"/>
          <w:spacing w:val="-13"/>
        </w:rPr>
        <w:t> </w:t>
      </w:r>
      <w:r>
        <w:rPr>
          <w:color w:val="231F20"/>
        </w:rPr>
        <w:t>расстояниях</w:t>
      </w:r>
      <w:r>
        <w:rPr>
          <w:color w:val="231F20"/>
          <w:spacing w:val="-13"/>
        </w:rPr>
        <w:t> </w:t>
      </w:r>
      <w:r>
        <w:rPr>
          <w:color w:val="231F20"/>
        </w:rPr>
        <w:t>транспортирования,</w:t>
      </w:r>
      <w:r>
        <w:rPr>
          <w:color w:val="231F20"/>
          <w:spacing w:val="-13"/>
        </w:rPr>
        <w:t> </w:t>
      </w:r>
      <w:r>
        <w:rPr>
          <w:color w:val="231F20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</w:rPr>
        <w:t>обуслов-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лено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большим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удельным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расходом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энергии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измельчением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перемещаемого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груза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[6].</w:t>
      </w:r>
    </w:p>
    <w:p>
      <w:pPr>
        <w:pStyle w:val="BodyText"/>
        <w:spacing w:before="5"/>
        <w:ind w:left="0" w:firstLine="0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66">
            <wp:simplePos x="0" y="0"/>
            <wp:positionH relativeFrom="page">
              <wp:posOffset>2347983</wp:posOffset>
            </wp:positionH>
            <wp:positionV relativeFrom="paragraph">
              <wp:posOffset>186924</wp:posOffset>
            </wp:positionV>
            <wp:extent cx="2864889" cy="2161032"/>
            <wp:effectExtent l="0" t="0" r="0" b="0"/>
            <wp:wrapTopAndBottom/>
            <wp:docPr id="147" name="image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95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4889" cy="2161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7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4.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Винтовой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конвейер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(</w:t>
      </w:r>
      <w:r>
        <w:rPr>
          <w:i/>
          <w:color w:val="231F20"/>
          <w:sz w:val="23"/>
        </w:rPr>
        <w:t>Screw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conveyor</w:t>
      </w:r>
      <w:r>
        <w:rPr>
          <w:color w:val="231F20"/>
          <w:sz w:val="23"/>
        </w:rPr>
        <w:t>)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3"/>
      </w:pPr>
      <w:r>
        <w:rPr>
          <w:color w:val="231F20"/>
        </w:rPr>
        <w:t>Конвейер</w:t>
      </w:r>
      <w:r>
        <w:rPr>
          <w:color w:val="231F20"/>
          <w:spacing w:val="-13"/>
        </w:rPr>
        <w:t> </w:t>
      </w:r>
      <w:r>
        <w:rPr>
          <w:color w:val="231F20"/>
        </w:rPr>
        <w:t>имеет</w:t>
      </w:r>
      <w:r>
        <w:rPr>
          <w:color w:val="231F20"/>
          <w:spacing w:val="-13"/>
        </w:rPr>
        <w:t> </w:t>
      </w:r>
      <w:r>
        <w:rPr>
          <w:color w:val="231F20"/>
        </w:rPr>
        <w:t>металлический</w:t>
      </w:r>
      <w:r>
        <w:rPr>
          <w:color w:val="231F20"/>
          <w:spacing w:val="-13"/>
        </w:rPr>
        <w:t> </w:t>
      </w:r>
      <w:r>
        <w:rPr>
          <w:color w:val="231F20"/>
        </w:rPr>
        <w:t>закрытый</w:t>
      </w:r>
      <w:r>
        <w:rPr>
          <w:color w:val="231F20"/>
          <w:spacing w:val="-13"/>
        </w:rPr>
        <w:t> </w:t>
      </w:r>
      <w:r>
        <w:rPr>
          <w:color w:val="231F20"/>
        </w:rPr>
        <w:t>желоб,</w:t>
      </w:r>
      <w:r>
        <w:rPr>
          <w:color w:val="231F20"/>
          <w:spacing w:val="-13"/>
        </w:rPr>
        <w:t> </w:t>
      </w:r>
      <w:r>
        <w:rPr>
          <w:color w:val="231F20"/>
        </w:rPr>
        <w:t>внутри</w:t>
      </w:r>
      <w:r>
        <w:rPr>
          <w:color w:val="231F20"/>
          <w:spacing w:val="-13"/>
        </w:rPr>
        <w:t> </w:t>
      </w:r>
      <w:r>
        <w:rPr>
          <w:color w:val="231F20"/>
        </w:rPr>
        <w:t>которого</w:t>
      </w:r>
      <w:r>
        <w:rPr>
          <w:color w:val="231F20"/>
          <w:spacing w:val="-13"/>
        </w:rPr>
        <w:t> </w:t>
      </w:r>
      <w:r>
        <w:rPr>
          <w:color w:val="231F20"/>
        </w:rPr>
        <w:t>вращается</w:t>
      </w:r>
      <w:r>
        <w:rPr>
          <w:color w:val="231F20"/>
          <w:spacing w:val="-13"/>
        </w:rPr>
        <w:t> </w:t>
      </w:r>
      <w:r>
        <w:rPr>
          <w:color w:val="231F20"/>
        </w:rPr>
        <w:t>вал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лопастями,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расположенными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винтовой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линии.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Лопасти,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имеющие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сплошные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вит-</w:t>
      </w:r>
    </w:p>
    <w:p>
      <w:pPr>
        <w:spacing w:after="0" w:line="249" w:lineRule="auto"/>
        <w:sectPr>
          <w:pgSz w:w="11910" w:h="16840"/>
          <w:pgMar w:header="0" w:footer="1376" w:top="132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  <w:spacing w:val="-1"/>
        </w:rPr>
        <w:t>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предназначены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транспортирования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легкосыпучих</w:t>
      </w:r>
      <w:r>
        <w:rPr>
          <w:color w:val="231F20"/>
          <w:spacing w:val="-14"/>
        </w:rPr>
        <w:t> </w:t>
      </w:r>
      <w:r>
        <w:rPr>
          <w:color w:val="231F20"/>
        </w:rPr>
        <w:t>грузов.</w:t>
      </w:r>
      <w:r>
        <w:rPr>
          <w:color w:val="231F20"/>
          <w:spacing w:val="-14"/>
        </w:rPr>
        <w:t> </w:t>
      </w:r>
      <w:r>
        <w:rPr>
          <w:color w:val="231F20"/>
        </w:rPr>
        <w:t>Ленточный</w:t>
      </w:r>
      <w:r>
        <w:rPr>
          <w:color w:val="231F20"/>
          <w:spacing w:val="-14"/>
        </w:rPr>
        <w:t> </w:t>
      </w:r>
      <w:r>
        <w:rPr>
          <w:color w:val="231F20"/>
        </w:rPr>
        <w:t>винт</w:t>
      </w:r>
      <w:r>
        <w:rPr>
          <w:color w:val="231F20"/>
          <w:spacing w:val="-14"/>
        </w:rPr>
        <w:t> </w:t>
      </w:r>
      <w:r>
        <w:rPr>
          <w:color w:val="231F20"/>
        </w:rPr>
        <w:t>ис-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пользуют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конвейерах,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перемещающих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кусковые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влажные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грузы.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транспор-</w:t>
      </w:r>
      <w:r>
        <w:rPr>
          <w:color w:val="231F20"/>
          <w:spacing w:val="-63"/>
        </w:rPr>
        <w:t> </w:t>
      </w:r>
      <w:r>
        <w:rPr>
          <w:color w:val="231F20"/>
        </w:rPr>
        <w:t>тировании слежавшихся и липких вязких грузов, а так же при необходимости пере-</w:t>
      </w:r>
      <w:r>
        <w:rPr>
          <w:color w:val="231F20"/>
          <w:spacing w:val="-62"/>
        </w:rPr>
        <w:t> </w:t>
      </w:r>
      <w:r>
        <w:rPr>
          <w:color w:val="231F20"/>
        </w:rPr>
        <w:t>мешивания,</w:t>
      </w:r>
      <w:r>
        <w:rPr>
          <w:color w:val="231F20"/>
          <w:spacing w:val="-1"/>
        </w:rPr>
        <w:t> </w:t>
      </w:r>
      <w:r>
        <w:rPr>
          <w:color w:val="231F20"/>
        </w:rPr>
        <w:t>применяют лопастные</w:t>
      </w:r>
      <w:r>
        <w:rPr>
          <w:color w:val="231F20"/>
          <w:spacing w:val="-2"/>
        </w:rPr>
        <w:t> </w:t>
      </w:r>
      <w:r>
        <w:rPr>
          <w:color w:val="231F20"/>
        </w:rPr>
        <w:t>винты.</w:t>
      </w:r>
    </w:p>
    <w:p>
      <w:pPr>
        <w:pStyle w:val="Heading3"/>
        <w:spacing w:before="4"/>
      </w:pPr>
      <w:r>
        <w:rPr>
          <w:color w:val="231F20"/>
        </w:rPr>
        <w:t>Люлечный</w:t>
      </w:r>
      <w:r>
        <w:rPr>
          <w:color w:val="231F20"/>
          <w:spacing w:val="-9"/>
        </w:rPr>
        <w:t> </w:t>
      </w:r>
      <w:r>
        <w:rPr>
          <w:color w:val="231F20"/>
        </w:rPr>
        <w:t>конвейер</w:t>
      </w:r>
    </w:p>
    <w:p>
      <w:pPr>
        <w:pStyle w:val="BodyText"/>
        <w:spacing w:line="249" w:lineRule="auto" w:before="13"/>
        <w:ind w:right="153"/>
      </w:pPr>
      <w:r>
        <w:rPr>
          <w:color w:val="231F20"/>
        </w:rPr>
        <w:t>Люлечные конвейеры в основном применяются для транспортирования различ-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штучных грузов.</w:t>
      </w:r>
    </w:p>
    <w:p>
      <w:pPr>
        <w:pStyle w:val="BodyText"/>
        <w:spacing w:line="249" w:lineRule="auto" w:before="2"/>
        <w:ind w:right="153"/>
      </w:pPr>
      <w:r>
        <w:rPr>
          <w:color w:val="231F20"/>
        </w:rPr>
        <w:t>Люлечные конвейеры (рис. 5) предназначены для перемещения штучных грузов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небольшой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массы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сложной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трассе,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расположенной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вертикальной</w:t>
      </w:r>
      <w:r>
        <w:rPr>
          <w:color w:val="231F20"/>
          <w:spacing w:val="-15"/>
        </w:rPr>
        <w:t> </w:t>
      </w:r>
      <w:r>
        <w:rPr>
          <w:color w:val="231F20"/>
        </w:rPr>
        <w:t>плоскости</w:t>
      </w:r>
      <w:r>
        <w:rPr>
          <w:color w:val="231F20"/>
          <w:spacing w:val="-15"/>
        </w:rPr>
        <w:t> </w:t>
      </w:r>
      <w:r>
        <w:rPr>
          <w:color w:val="231F20"/>
        </w:rPr>
        <w:t>ком-</w:t>
      </w:r>
      <w:r>
        <w:rPr>
          <w:color w:val="231F20"/>
          <w:spacing w:val="-63"/>
        </w:rPr>
        <w:t> </w:t>
      </w:r>
      <w:r>
        <w:rPr>
          <w:color w:val="231F20"/>
        </w:rPr>
        <w:t>плекса</w:t>
      </w:r>
      <w:r>
        <w:rPr>
          <w:color w:val="231F20"/>
          <w:spacing w:val="-1"/>
        </w:rPr>
        <w:t> </w:t>
      </w:r>
      <w:r>
        <w:rPr>
          <w:color w:val="231F20"/>
        </w:rPr>
        <w:t>с технологическим</w:t>
      </w:r>
      <w:r>
        <w:rPr>
          <w:color w:val="231F20"/>
          <w:spacing w:val="-1"/>
        </w:rPr>
        <w:t> </w:t>
      </w:r>
      <w:r>
        <w:rPr>
          <w:color w:val="231F20"/>
        </w:rPr>
        <w:t>оборудованием.</w:t>
      </w:r>
    </w:p>
    <w:p>
      <w:pPr>
        <w:pStyle w:val="BodyText"/>
        <w:spacing w:before="5"/>
        <w:ind w:left="0" w:firstLine="0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67">
            <wp:simplePos x="0" y="0"/>
            <wp:positionH relativeFrom="page">
              <wp:posOffset>2249906</wp:posOffset>
            </wp:positionH>
            <wp:positionV relativeFrom="paragraph">
              <wp:posOffset>186945</wp:posOffset>
            </wp:positionV>
            <wp:extent cx="3012394" cy="1804225"/>
            <wp:effectExtent l="0" t="0" r="0" b="0"/>
            <wp:wrapTopAndBottom/>
            <wp:docPr id="149" name="image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96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2394" cy="1804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0" w:firstLine="0"/>
        <w:jc w:val="left"/>
        <w:rPr>
          <w:sz w:val="22"/>
        </w:rPr>
      </w:pPr>
    </w:p>
    <w:p>
      <w:pPr>
        <w:spacing w:before="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5.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Люлечный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конвейер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(</w:t>
      </w:r>
      <w:r>
        <w:rPr>
          <w:i/>
          <w:color w:val="231F20"/>
          <w:sz w:val="23"/>
        </w:rPr>
        <w:t>Cradle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conveyor</w:t>
      </w:r>
      <w:r>
        <w:rPr>
          <w:color w:val="231F20"/>
          <w:sz w:val="23"/>
        </w:rPr>
        <w:t>)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3"/>
      </w:pPr>
      <w:r>
        <w:rPr>
          <w:color w:val="231F20"/>
        </w:rPr>
        <w:t>Загрузка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разгрузка</w:t>
      </w:r>
      <w:r>
        <w:rPr>
          <w:color w:val="231F20"/>
          <w:spacing w:val="-8"/>
        </w:rPr>
        <w:t> </w:t>
      </w:r>
      <w:r>
        <w:rPr>
          <w:color w:val="231F20"/>
        </w:rPr>
        <w:t>люлечных</w:t>
      </w:r>
      <w:r>
        <w:rPr>
          <w:color w:val="231F20"/>
          <w:spacing w:val="-9"/>
        </w:rPr>
        <w:t> </w:t>
      </w:r>
      <w:r>
        <w:rPr>
          <w:color w:val="231F20"/>
        </w:rPr>
        <w:t>конвейеров</w:t>
      </w:r>
      <w:r>
        <w:rPr>
          <w:color w:val="231F20"/>
          <w:spacing w:val="-8"/>
        </w:rPr>
        <w:t> </w:t>
      </w:r>
      <w:r>
        <w:rPr>
          <w:color w:val="231F20"/>
        </w:rPr>
        <w:t>выполняется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вертикальных</w:t>
      </w:r>
      <w:r>
        <w:rPr>
          <w:color w:val="231F20"/>
          <w:spacing w:val="-8"/>
        </w:rPr>
        <w:t> </w:t>
      </w:r>
      <w:r>
        <w:rPr>
          <w:color w:val="231F20"/>
        </w:rPr>
        <w:t>участ-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ках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вручную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</w:rPr>
        <w:t>автоматически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помощью</w:t>
      </w:r>
      <w:r>
        <w:rPr>
          <w:color w:val="231F20"/>
          <w:spacing w:val="-15"/>
        </w:rPr>
        <w:t> </w:t>
      </w:r>
      <w:r>
        <w:rPr>
          <w:color w:val="231F20"/>
        </w:rPr>
        <w:t>специальных</w:t>
      </w:r>
      <w:r>
        <w:rPr>
          <w:color w:val="231F20"/>
          <w:spacing w:val="-15"/>
        </w:rPr>
        <w:t> </w:t>
      </w:r>
      <w:r>
        <w:rPr>
          <w:color w:val="231F20"/>
        </w:rPr>
        <w:t>устройств.</w:t>
      </w:r>
      <w:r>
        <w:rPr>
          <w:color w:val="231F20"/>
          <w:spacing w:val="-16"/>
        </w:rPr>
        <w:t> 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основным</w:t>
      </w:r>
      <w:r>
        <w:rPr>
          <w:color w:val="231F20"/>
          <w:spacing w:val="-15"/>
        </w:rPr>
        <w:t> </w:t>
      </w:r>
      <w:r>
        <w:rPr>
          <w:color w:val="231F20"/>
        </w:rPr>
        <w:t>па-</w:t>
      </w:r>
      <w:r>
        <w:rPr>
          <w:color w:val="231F20"/>
          <w:spacing w:val="-63"/>
        </w:rPr>
        <w:t> </w:t>
      </w:r>
      <w:r>
        <w:rPr>
          <w:color w:val="231F20"/>
        </w:rPr>
        <w:t>раметрам</w:t>
      </w:r>
      <w:r>
        <w:rPr>
          <w:color w:val="231F20"/>
          <w:spacing w:val="-8"/>
        </w:rPr>
        <w:t> </w:t>
      </w:r>
      <w:r>
        <w:rPr>
          <w:color w:val="231F20"/>
        </w:rPr>
        <w:t>относятся:</w:t>
      </w:r>
      <w:r>
        <w:rPr>
          <w:color w:val="231F20"/>
          <w:spacing w:val="-7"/>
        </w:rPr>
        <w:t> </w:t>
      </w:r>
      <w:r>
        <w:rPr>
          <w:color w:val="231F20"/>
        </w:rPr>
        <w:t>общая</w:t>
      </w:r>
      <w:r>
        <w:rPr>
          <w:color w:val="231F20"/>
          <w:spacing w:val="-8"/>
        </w:rPr>
        <w:t> </w:t>
      </w:r>
      <w:r>
        <w:rPr>
          <w:color w:val="231F20"/>
        </w:rPr>
        <w:t>длина</w:t>
      </w:r>
      <w:r>
        <w:rPr>
          <w:color w:val="231F20"/>
          <w:spacing w:val="-7"/>
        </w:rPr>
        <w:t> </w:t>
      </w:r>
      <w:r>
        <w:rPr>
          <w:color w:val="231F20"/>
        </w:rPr>
        <w:t>конвейеров</w:t>
      </w:r>
      <w:r>
        <w:rPr>
          <w:color w:val="231F20"/>
          <w:spacing w:val="-7"/>
        </w:rPr>
        <w:t> </w:t>
      </w:r>
      <w:r>
        <w:rPr>
          <w:color w:val="231F20"/>
        </w:rPr>
        <w:t>до</w:t>
      </w:r>
      <w:r>
        <w:rPr>
          <w:color w:val="231F20"/>
          <w:spacing w:val="-7"/>
        </w:rPr>
        <w:t> </w:t>
      </w:r>
      <w:r>
        <w:rPr>
          <w:color w:val="231F20"/>
        </w:rPr>
        <w:t>150</w:t>
      </w:r>
      <w:r>
        <w:rPr>
          <w:color w:val="231F20"/>
          <w:spacing w:val="-8"/>
        </w:rPr>
        <w:t> </w:t>
      </w:r>
      <w:r>
        <w:rPr>
          <w:color w:val="231F20"/>
        </w:rPr>
        <w:t>м;</w:t>
      </w:r>
      <w:r>
        <w:rPr>
          <w:color w:val="231F20"/>
          <w:spacing w:val="-7"/>
        </w:rPr>
        <w:t> </w:t>
      </w:r>
      <w:r>
        <w:rPr>
          <w:color w:val="231F20"/>
        </w:rPr>
        <w:t>высота</w:t>
      </w:r>
      <w:r>
        <w:rPr>
          <w:color w:val="231F20"/>
          <w:spacing w:val="-8"/>
        </w:rPr>
        <w:t> </w:t>
      </w:r>
      <w:r>
        <w:rPr>
          <w:color w:val="231F20"/>
        </w:rPr>
        <w:t>вертикальных</w:t>
      </w:r>
      <w:r>
        <w:rPr>
          <w:color w:val="231F20"/>
          <w:spacing w:val="-7"/>
        </w:rPr>
        <w:t> </w:t>
      </w:r>
      <w:r>
        <w:rPr>
          <w:color w:val="231F20"/>
        </w:rPr>
        <w:t>участ-</w:t>
      </w:r>
      <w:r>
        <w:rPr>
          <w:color w:val="231F20"/>
          <w:spacing w:val="-63"/>
        </w:rPr>
        <w:t> </w:t>
      </w:r>
      <w:r>
        <w:rPr>
          <w:color w:val="231F20"/>
        </w:rPr>
        <w:t>ков</w:t>
      </w:r>
      <w:r>
        <w:rPr>
          <w:color w:val="231F20"/>
          <w:spacing w:val="-1"/>
        </w:rPr>
        <w:t> </w:t>
      </w:r>
      <w:r>
        <w:rPr>
          <w:color w:val="231F20"/>
        </w:rPr>
        <w:t>до 30 м; скорость</w:t>
      </w:r>
      <w:r>
        <w:rPr>
          <w:color w:val="231F20"/>
          <w:spacing w:val="-1"/>
        </w:rPr>
        <w:t> </w:t>
      </w:r>
      <w:r>
        <w:rPr>
          <w:color w:val="231F20"/>
        </w:rPr>
        <w:t>до 0,35 м/с [7].</w:t>
      </w:r>
    </w:p>
    <w:p>
      <w:pPr>
        <w:pStyle w:val="BodyText"/>
        <w:spacing w:line="249" w:lineRule="auto" w:before="4"/>
        <w:ind w:right="153"/>
      </w:pPr>
      <w:r>
        <w:rPr>
          <w:color w:val="231F20"/>
        </w:rPr>
        <w:t>Несущими элементами люлечных конвейеров являются люльки (подвески) раз-</w:t>
      </w:r>
      <w:r>
        <w:rPr>
          <w:color w:val="231F20"/>
          <w:spacing w:val="1"/>
        </w:rPr>
        <w:t> </w:t>
      </w:r>
      <w:r>
        <w:rPr>
          <w:color w:val="231F20"/>
        </w:rPr>
        <w:t>нообразных</w:t>
      </w:r>
      <w:r>
        <w:rPr>
          <w:color w:val="231F20"/>
          <w:spacing w:val="-15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-15"/>
        </w:rPr>
        <w:t> </w:t>
      </w:r>
      <w:r>
        <w:rPr>
          <w:color w:val="231F20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</w:rPr>
        <w:t>массы,</w:t>
      </w:r>
      <w:r>
        <w:rPr>
          <w:color w:val="231F20"/>
          <w:spacing w:val="-14"/>
        </w:rPr>
        <w:t> </w:t>
      </w:r>
      <w:r>
        <w:rPr>
          <w:color w:val="231F20"/>
        </w:rPr>
        <w:t>формы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габаритных</w:t>
      </w:r>
      <w:r>
        <w:rPr>
          <w:color w:val="231F20"/>
          <w:spacing w:val="-14"/>
        </w:rPr>
        <w:t> </w:t>
      </w:r>
      <w:r>
        <w:rPr>
          <w:color w:val="231F20"/>
        </w:rPr>
        <w:t>размеров</w:t>
      </w:r>
      <w:r>
        <w:rPr>
          <w:color w:val="231F20"/>
          <w:spacing w:val="-15"/>
        </w:rPr>
        <w:t> </w:t>
      </w:r>
      <w:r>
        <w:rPr>
          <w:color w:val="231F20"/>
        </w:rPr>
        <w:t>пе-</w:t>
      </w:r>
      <w:r>
        <w:rPr>
          <w:color w:val="231F20"/>
          <w:spacing w:val="-63"/>
        </w:rPr>
        <w:t> </w:t>
      </w:r>
      <w:r>
        <w:rPr>
          <w:color w:val="231F20"/>
        </w:rPr>
        <w:t>ремещаемых</w:t>
      </w:r>
      <w:r>
        <w:rPr>
          <w:color w:val="231F20"/>
          <w:spacing w:val="-1"/>
        </w:rPr>
        <w:t> </w:t>
      </w:r>
      <w:r>
        <w:rPr>
          <w:color w:val="231F20"/>
        </w:rPr>
        <w:t>грузов и</w:t>
      </w:r>
      <w:r>
        <w:rPr>
          <w:color w:val="231F20"/>
          <w:spacing w:val="-1"/>
        </w:rPr>
        <w:t> </w:t>
      </w:r>
      <w:r>
        <w:rPr>
          <w:color w:val="231F20"/>
        </w:rPr>
        <w:t>способов загрузки и</w:t>
      </w:r>
      <w:r>
        <w:rPr>
          <w:color w:val="231F20"/>
          <w:spacing w:val="-1"/>
        </w:rPr>
        <w:t> </w:t>
      </w:r>
      <w:r>
        <w:rPr>
          <w:color w:val="231F20"/>
        </w:rPr>
        <w:t>разгрузки.</w:t>
      </w:r>
    </w:p>
    <w:p>
      <w:pPr>
        <w:pStyle w:val="BodyText"/>
        <w:spacing w:line="249" w:lineRule="auto" w:before="4"/>
        <w:ind w:right="149"/>
      </w:pPr>
      <w:r>
        <w:rPr>
          <w:color w:val="231F20"/>
        </w:rPr>
        <w:t>Шаг</w:t>
      </w:r>
      <w:r>
        <w:rPr>
          <w:color w:val="231F20"/>
          <w:spacing w:val="23"/>
        </w:rPr>
        <w:t> </w:t>
      </w:r>
      <w:r>
        <w:rPr>
          <w:color w:val="231F20"/>
        </w:rPr>
        <w:t>люлек</w:t>
      </w:r>
      <w:r>
        <w:rPr>
          <w:color w:val="231F20"/>
          <w:spacing w:val="23"/>
        </w:rPr>
        <w:t> </w:t>
      </w:r>
      <w:r>
        <w:rPr>
          <w:color w:val="231F20"/>
        </w:rPr>
        <w:t>выбирают</w:t>
      </w:r>
      <w:r>
        <w:rPr>
          <w:color w:val="231F20"/>
          <w:spacing w:val="23"/>
        </w:rPr>
        <w:t> </w:t>
      </w:r>
      <w:r>
        <w:rPr>
          <w:color w:val="231F20"/>
        </w:rPr>
        <w:t>в</w:t>
      </w:r>
      <w:r>
        <w:rPr>
          <w:color w:val="231F20"/>
          <w:spacing w:val="24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23"/>
        </w:rPr>
        <w:t> </w:t>
      </w:r>
      <w:r>
        <w:rPr>
          <w:color w:val="231F20"/>
        </w:rPr>
        <w:t>от</w:t>
      </w:r>
      <w:r>
        <w:rPr>
          <w:color w:val="231F20"/>
          <w:spacing w:val="23"/>
        </w:rPr>
        <w:t> </w:t>
      </w:r>
      <w:r>
        <w:rPr>
          <w:color w:val="231F20"/>
        </w:rPr>
        <w:t>габаритных</w:t>
      </w:r>
      <w:r>
        <w:rPr>
          <w:color w:val="231F20"/>
          <w:spacing w:val="24"/>
        </w:rPr>
        <w:t> </w:t>
      </w:r>
      <w:r>
        <w:rPr>
          <w:color w:val="231F20"/>
        </w:rPr>
        <w:t>размеров</w:t>
      </w:r>
      <w:r>
        <w:rPr>
          <w:color w:val="231F20"/>
          <w:spacing w:val="23"/>
        </w:rPr>
        <w:t> </w:t>
      </w:r>
      <w:r>
        <w:rPr>
          <w:color w:val="231F20"/>
        </w:rPr>
        <w:t>штучных</w:t>
      </w:r>
      <w:r>
        <w:rPr>
          <w:color w:val="231F20"/>
          <w:spacing w:val="23"/>
        </w:rPr>
        <w:t> </w:t>
      </w:r>
      <w:r>
        <w:rPr>
          <w:color w:val="231F20"/>
        </w:rPr>
        <w:t>грузов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проверяют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проходимость</w:t>
      </w:r>
      <w:r>
        <w:rPr>
          <w:color w:val="231F20"/>
          <w:spacing w:val="-2"/>
        </w:rPr>
        <w:t> </w:t>
      </w:r>
      <w:r>
        <w:rPr>
          <w:color w:val="231F20"/>
        </w:rPr>
        <w:t>люлек</w:t>
      </w:r>
      <w:r>
        <w:rPr>
          <w:color w:val="231F20"/>
          <w:spacing w:val="-3"/>
        </w:rPr>
        <w:t> </w:t>
      </w:r>
      <w:r>
        <w:rPr>
          <w:color w:val="231F20"/>
        </w:rPr>
        <w:t>по</w:t>
      </w:r>
      <w:r>
        <w:rPr>
          <w:color w:val="231F20"/>
          <w:spacing w:val="-3"/>
        </w:rPr>
        <w:t> </w:t>
      </w:r>
      <w:r>
        <w:rPr>
          <w:color w:val="231F20"/>
        </w:rPr>
        <w:t>криволинейным</w:t>
      </w:r>
      <w:r>
        <w:rPr>
          <w:color w:val="231F20"/>
          <w:spacing w:val="-4"/>
        </w:rPr>
        <w:t> </w:t>
      </w:r>
      <w:r>
        <w:rPr>
          <w:color w:val="231F20"/>
        </w:rPr>
        <w:t>участкам</w:t>
      </w:r>
      <w:r>
        <w:rPr>
          <w:color w:val="231F20"/>
          <w:spacing w:val="-2"/>
        </w:rPr>
        <w:t> </w:t>
      </w:r>
      <w:r>
        <w:rPr>
          <w:color w:val="231F20"/>
        </w:rPr>
        <w:t>трассы.</w:t>
      </w:r>
    </w:p>
    <w:p>
      <w:pPr>
        <w:pStyle w:val="BodyText"/>
        <w:spacing w:line="249" w:lineRule="auto" w:before="2"/>
        <w:ind w:right="153"/>
      </w:pPr>
      <w:r>
        <w:rPr>
          <w:color w:val="231F20"/>
        </w:rPr>
        <w:t>Расчет</w:t>
      </w:r>
      <w:r>
        <w:rPr>
          <w:color w:val="231F20"/>
          <w:spacing w:val="-9"/>
        </w:rPr>
        <w:t> </w:t>
      </w:r>
      <w:r>
        <w:rPr>
          <w:color w:val="231F20"/>
        </w:rPr>
        <w:t>необходимой</w:t>
      </w:r>
      <w:r>
        <w:rPr>
          <w:color w:val="231F20"/>
          <w:spacing w:val="-8"/>
        </w:rPr>
        <w:t> </w:t>
      </w:r>
      <w:r>
        <w:rPr>
          <w:color w:val="231F20"/>
        </w:rPr>
        <w:t>мощности</w:t>
      </w:r>
      <w:r>
        <w:rPr>
          <w:color w:val="231F20"/>
          <w:spacing w:val="-8"/>
        </w:rPr>
        <w:t> </w:t>
      </w:r>
      <w:r>
        <w:rPr>
          <w:color w:val="231F20"/>
        </w:rPr>
        <w:t>привода</w:t>
      </w:r>
      <w:r>
        <w:rPr>
          <w:color w:val="231F20"/>
          <w:spacing w:val="-8"/>
        </w:rPr>
        <w:t> </w:t>
      </w:r>
      <w:r>
        <w:rPr>
          <w:color w:val="231F20"/>
        </w:rPr>
        <w:t>выполняют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9"/>
        </w:rPr>
        <w:t> </w:t>
      </w:r>
      <w:r>
        <w:rPr>
          <w:color w:val="231F20"/>
        </w:rPr>
        <w:t>общему</w:t>
      </w:r>
      <w:r>
        <w:rPr>
          <w:color w:val="231F20"/>
          <w:spacing w:val="-9"/>
        </w:rPr>
        <w:t> </w:t>
      </w:r>
      <w:r>
        <w:rPr>
          <w:color w:val="231F20"/>
        </w:rPr>
        <w:t>алгоритму,</w:t>
      </w:r>
      <w:r>
        <w:rPr>
          <w:color w:val="231F20"/>
          <w:spacing w:val="-8"/>
        </w:rPr>
        <w:t> </w:t>
      </w:r>
      <w:r>
        <w:rPr>
          <w:color w:val="231F20"/>
        </w:rPr>
        <w:t>опре-</w:t>
      </w:r>
      <w:r>
        <w:rPr>
          <w:color w:val="231F20"/>
          <w:spacing w:val="-62"/>
        </w:rPr>
        <w:t> </w:t>
      </w:r>
      <w:r>
        <w:rPr>
          <w:color w:val="231F20"/>
        </w:rPr>
        <w:t>деленному</w:t>
      </w:r>
      <w:r>
        <w:rPr>
          <w:color w:val="231F20"/>
          <w:spacing w:val="-1"/>
        </w:rPr>
        <w:t> </w:t>
      </w:r>
      <w:r>
        <w:rPr>
          <w:color w:val="231F20"/>
        </w:rPr>
        <w:t>для других</w:t>
      </w:r>
      <w:r>
        <w:rPr>
          <w:color w:val="231F20"/>
          <w:spacing w:val="-1"/>
        </w:rPr>
        <w:t> </w:t>
      </w:r>
      <w:r>
        <w:rPr>
          <w:color w:val="231F20"/>
        </w:rPr>
        <w:t>типов цепных</w:t>
      </w:r>
      <w:r>
        <w:rPr>
          <w:color w:val="231F20"/>
          <w:spacing w:val="-2"/>
        </w:rPr>
        <w:t> </w:t>
      </w:r>
      <w:r>
        <w:rPr>
          <w:color w:val="231F20"/>
        </w:rPr>
        <w:t>конвейеров.</w:t>
      </w:r>
    </w:p>
    <w:p>
      <w:pPr>
        <w:pStyle w:val="Heading3"/>
        <w:spacing w:before="2"/>
      </w:pPr>
      <w:r>
        <w:rPr>
          <w:color w:val="231F20"/>
        </w:rPr>
        <w:t>Ковшовые</w:t>
      </w:r>
      <w:r>
        <w:rPr>
          <w:color w:val="231F20"/>
          <w:spacing w:val="-12"/>
        </w:rPr>
        <w:t> </w:t>
      </w:r>
      <w:r>
        <w:rPr>
          <w:color w:val="231F20"/>
        </w:rPr>
        <w:t>конвейеры</w:t>
      </w:r>
      <w:r>
        <w:rPr>
          <w:color w:val="231F20"/>
          <w:spacing w:val="-10"/>
        </w:rPr>
        <w:t> </w:t>
      </w:r>
      <w:r>
        <w:rPr>
          <w:color w:val="231F20"/>
        </w:rPr>
        <w:t>(нории)</w:t>
      </w:r>
    </w:p>
    <w:p>
      <w:pPr>
        <w:pStyle w:val="BodyText"/>
        <w:spacing w:line="249" w:lineRule="auto" w:before="13"/>
        <w:ind w:right="151"/>
        <w:jc w:val="right"/>
      </w:pPr>
      <w:r>
        <w:rPr>
          <w:color w:val="231F20"/>
        </w:rPr>
        <w:t>Ковшовые конвейера служат для подъема насыпных грузов. Предназначены для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вертикального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перемещения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сыпучих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материалов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имеют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качестве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тягового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органа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бесконечные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ленты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ковшами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пластинчатые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втулочные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втулочно-роликовые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цепи.</w:t>
      </w:r>
      <w:r>
        <w:rPr>
          <w:color w:val="231F20"/>
          <w:spacing w:val="-58"/>
          <w:w w:val="95"/>
        </w:rPr>
        <w:t> </w:t>
      </w:r>
      <w:r>
        <w:rPr>
          <w:color w:val="231F20"/>
        </w:rPr>
        <w:t>Принцип</w:t>
      </w:r>
      <w:r>
        <w:rPr>
          <w:color w:val="231F20"/>
          <w:spacing w:val="6"/>
        </w:rPr>
        <w:t> </w:t>
      </w:r>
      <w:r>
        <w:rPr>
          <w:color w:val="231F20"/>
        </w:rPr>
        <w:t>работы</w:t>
      </w:r>
      <w:r>
        <w:rPr>
          <w:color w:val="231F20"/>
          <w:spacing w:val="7"/>
        </w:rPr>
        <w:t> </w:t>
      </w:r>
      <w:r>
        <w:rPr>
          <w:color w:val="231F20"/>
        </w:rPr>
        <w:t>нории</w:t>
      </w:r>
      <w:r>
        <w:rPr>
          <w:color w:val="231F20"/>
          <w:spacing w:val="7"/>
        </w:rPr>
        <w:t> </w:t>
      </w:r>
      <w:r>
        <w:rPr>
          <w:color w:val="231F20"/>
        </w:rPr>
        <w:t>ковшовой</w:t>
      </w:r>
      <w:r>
        <w:rPr>
          <w:color w:val="231F20"/>
          <w:spacing w:val="7"/>
        </w:rPr>
        <w:t> </w:t>
      </w:r>
      <w:r>
        <w:rPr>
          <w:color w:val="231F20"/>
        </w:rPr>
        <w:t>(рис.</w:t>
      </w:r>
      <w:r>
        <w:rPr>
          <w:color w:val="231F20"/>
          <w:spacing w:val="7"/>
        </w:rPr>
        <w:t> </w:t>
      </w:r>
      <w:r>
        <w:rPr>
          <w:color w:val="231F20"/>
        </w:rPr>
        <w:t>6)</w:t>
      </w:r>
      <w:r>
        <w:rPr>
          <w:color w:val="231F20"/>
          <w:spacing w:val="7"/>
        </w:rPr>
        <w:t> </w:t>
      </w:r>
      <w:r>
        <w:rPr>
          <w:color w:val="231F20"/>
        </w:rPr>
        <w:t>состоит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следующем:</w:t>
      </w:r>
      <w:r>
        <w:rPr>
          <w:color w:val="231F20"/>
          <w:spacing w:val="7"/>
        </w:rPr>
        <w:t> </w:t>
      </w:r>
      <w:r>
        <w:rPr>
          <w:color w:val="231F20"/>
        </w:rPr>
        <w:t>за</w:t>
      </w:r>
      <w:r>
        <w:rPr>
          <w:color w:val="231F20"/>
          <w:spacing w:val="7"/>
        </w:rPr>
        <w:t> </w:t>
      </w:r>
      <w:r>
        <w:rPr>
          <w:color w:val="231F20"/>
        </w:rPr>
        <w:t>счет</w:t>
      </w:r>
      <w:r>
        <w:rPr>
          <w:color w:val="231F20"/>
          <w:spacing w:val="7"/>
        </w:rPr>
        <w:t> </w:t>
      </w:r>
      <w:r>
        <w:rPr>
          <w:color w:val="231F20"/>
        </w:rPr>
        <w:t>непре-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рывно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движения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ковшей,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закрепленных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ленточном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(или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цепном)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конвейере</w:t>
      </w:r>
      <w:r>
        <w:rPr>
          <w:color w:val="231F20"/>
          <w:spacing w:val="-15"/>
        </w:rPr>
        <w:t> </w:t>
      </w:r>
      <w:r>
        <w:rPr>
          <w:color w:val="231F20"/>
        </w:rPr>
        <w:t>произ-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водится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подъем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материала.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Нужный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груз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подхватывается</w:t>
      </w:r>
      <w:r>
        <w:rPr>
          <w:color w:val="231F20"/>
          <w:spacing w:val="-15"/>
        </w:rPr>
        <w:t> </w:t>
      </w:r>
      <w:r>
        <w:rPr>
          <w:color w:val="231F20"/>
        </w:rPr>
        <w:t>ковшами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нижнем</w:t>
      </w:r>
      <w:r>
        <w:rPr>
          <w:color w:val="231F20"/>
          <w:spacing w:val="-15"/>
        </w:rPr>
        <w:t> </w:t>
      </w:r>
      <w:r>
        <w:rPr>
          <w:color w:val="231F20"/>
        </w:rPr>
        <w:t>секторе</w:t>
      </w:r>
      <w:r>
        <w:rPr>
          <w:color w:val="231F20"/>
          <w:spacing w:val="-62"/>
        </w:rPr>
        <w:t> </w:t>
      </w:r>
      <w:r>
        <w:rPr>
          <w:color w:val="231F20"/>
        </w:rPr>
        <w:t>конвейерной</w:t>
      </w:r>
      <w:r>
        <w:rPr>
          <w:color w:val="231F20"/>
          <w:spacing w:val="5"/>
        </w:rPr>
        <w:t> </w:t>
      </w:r>
      <w:r>
        <w:rPr>
          <w:color w:val="231F20"/>
        </w:rPr>
        <w:t>ленты,</w:t>
      </w:r>
      <w:r>
        <w:rPr>
          <w:color w:val="231F20"/>
          <w:spacing w:val="6"/>
        </w:rPr>
        <w:t> </w:t>
      </w:r>
      <w:r>
        <w:rPr>
          <w:color w:val="231F20"/>
        </w:rPr>
        <w:t>движется</w:t>
      </w:r>
      <w:r>
        <w:rPr>
          <w:color w:val="231F20"/>
          <w:spacing w:val="6"/>
        </w:rPr>
        <w:t> </w:t>
      </w:r>
      <w:r>
        <w:rPr>
          <w:color w:val="231F20"/>
        </w:rPr>
        <w:t>вертикально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разгружается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верхнем</w:t>
      </w:r>
      <w:r>
        <w:rPr>
          <w:color w:val="231F20"/>
          <w:spacing w:val="6"/>
        </w:rPr>
        <w:t> </w:t>
      </w:r>
      <w:r>
        <w:rPr>
          <w:color w:val="231F20"/>
        </w:rPr>
        <w:t>секторе</w:t>
      </w:r>
      <w:r>
        <w:rPr>
          <w:color w:val="231F20"/>
          <w:spacing w:val="6"/>
        </w:rPr>
        <w:t> </w:t>
      </w:r>
      <w:r>
        <w:rPr>
          <w:color w:val="231F20"/>
        </w:rPr>
        <w:t>через</w:t>
      </w:r>
      <w:r>
        <w:rPr>
          <w:color w:val="231F20"/>
          <w:spacing w:val="-62"/>
        </w:rPr>
        <w:t> </w:t>
      </w:r>
      <w:r>
        <w:rPr>
          <w:color w:val="231F20"/>
        </w:rPr>
        <w:t>патрубок.</w:t>
      </w:r>
      <w:r>
        <w:rPr>
          <w:color w:val="231F20"/>
          <w:spacing w:val="-12"/>
        </w:rPr>
        <w:t> </w:t>
      </w:r>
      <w:r>
        <w:rPr>
          <w:color w:val="231F20"/>
        </w:rPr>
        <w:t>Далее</w:t>
      </w:r>
      <w:r>
        <w:rPr>
          <w:color w:val="231F20"/>
          <w:spacing w:val="-11"/>
        </w:rPr>
        <w:t> </w:t>
      </w:r>
      <w:r>
        <w:rPr>
          <w:color w:val="231F20"/>
        </w:rPr>
        <w:t>вниз</w:t>
      </w:r>
      <w:r>
        <w:rPr>
          <w:color w:val="231F20"/>
          <w:spacing w:val="-11"/>
        </w:rPr>
        <w:t> </w:t>
      </w:r>
      <w:r>
        <w:rPr>
          <w:color w:val="231F20"/>
        </w:rPr>
        <w:t>движутся</w:t>
      </w:r>
      <w:r>
        <w:rPr>
          <w:color w:val="231F20"/>
          <w:spacing w:val="-11"/>
        </w:rPr>
        <w:t> </w:t>
      </w:r>
      <w:r>
        <w:rPr>
          <w:color w:val="231F20"/>
        </w:rPr>
        <w:t>опрокинутые</w:t>
      </w:r>
      <w:r>
        <w:rPr>
          <w:color w:val="231F20"/>
          <w:spacing w:val="-11"/>
        </w:rPr>
        <w:t> </w:t>
      </w:r>
      <w:r>
        <w:rPr>
          <w:color w:val="231F20"/>
        </w:rPr>
        <w:t>ковши.</w:t>
      </w:r>
      <w:r>
        <w:rPr>
          <w:color w:val="231F20"/>
          <w:spacing w:val="-11"/>
        </w:rPr>
        <w:t> </w:t>
      </w:r>
      <w:r>
        <w:rPr>
          <w:color w:val="231F20"/>
        </w:rPr>
        <w:t>Высота</w:t>
      </w:r>
      <w:r>
        <w:rPr>
          <w:color w:val="231F20"/>
          <w:spacing w:val="-11"/>
        </w:rPr>
        <w:t> </w:t>
      </w:r>
      <w:r>
        <w:rPr>
          <w:color w:val="231F20"/>
        </w:rPr>
        <w:t>подъема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технологии</w:t>
      </w:r>
    </w:p>
    <w:p>
      <w:pPr>
        <w:pStyle w:val="BodyText"/>
        <w:spacing w:before="8"/>
        <w:ind w:firstLine="0"/>
      </w:pPr>
      <w:r>
        <w:rPr>
          <w:color w:val="231F20"/>
        </w:rPr>
        <w:t>не</w:t>
      </w:r>
      <w:r>
        <w:rPr>
          <w:color w:val="231F20"/>
          <w:spacing w:val="-3"/>
        </w:rPr>
        <w:t> </w:t>
      </w:r>
      <w:r>
        <w:rPr>
          <w:color w:val="231F20"/>
        </w:rPr>
        <w:t>превышает</w:t>
      </w:r>
      <w:r>
        <w:rPr>
          <w:color w:val="231F20"/>
          <w:spacing w:val="-2"/>
        </w:rPr>
        <w:t> </w:t>
      </w:r>
      <w:r>
        <w:rPr>
          <w:color w:val="231F20"/>
        </w:rPr>
        <w:t>60</w:t>
      </w:r>
      <w:r>
        <w:rPr>
          <w:color w:val="231F20"/>
          <w:spacing w:val="-1"/>
        </w:rPr>
        <w:t> </w:t>
      </w:r>
      <w:r>
        <w:rPr>
          <w:color w:val="231F20"/>
        </w:rPr>
        <w:t>метров</w:t>
      </w:r>
      <w:r>
        <w:rPr>
          <w:color w:val="231F20"/>
          <w:spacing w:val="-1"/>
        </w:rPr>
        <w:t> </w:t>
      </w:r>
      <w:r>
        <w:rPr>
          <w:color w:val="231F20"/>
        </w:rPr>
        <w:t>[8].</w:t>
      </w:r>
    </w:p>
    <w:p>
      <w:pPr>
        <w:spacing w:after="0"/>
        <w:sectPr>
          <w:pgSz w:w="11910" w:h="16840"/>
          <w:pgMar w:header="0" w:footer="1376" w:top="1180" w:bottom="1560" w:left="1120" w:right="1120"/>
        </w:sectPr>
      </w:pPr>
    </w:p>
    <w:p>
      <w:pPr>
        <w:spacing w:before="149"/>
        <w:ind w:left="0" w:right="110" w:firstLine="0"/>
        <w:jc w:val="right"/>
        <w:rPr>
          <w:i/>
          <w:sz w:val="23"/>
        </w:rPr>
      </w:pPr>
      <w:r>
        <w:rPr/>
        <w:pict>
          <v:shape style="position:absolute;margin-left:63.426289pt;margin-top:62.779499pt;width:16.4pt;height:21.05pt;mso-position-horizontal-relative:page;mso-position-vertical-relative:page;z-index:15763456" type="#_x0000_t202" id="docshape68" filled="false" stroked="false">
            <v:textbox inset="0,0,0,0" style="layout-flow:vertical">
              <w:txbxContent>
                <w:p>
                  <w:pPr>
                    <w:pStyle w:val="BodyText"/>
                    <w:spacing w:before="9"/>
                    <w:ind w:left="20" w:firstLine="0"/>
                    <w:jc w:val="left"/>
                  </w:pPr>
                  <w:r>
                    <w:rPr>
                      <w:color w:val="231F20"/>
                    </w:rPr>
                    <w:t>110</w:t>
                  </w:r>
                </w:p>
              </w:txbxContent>
            </v:textbox>
            <w10:wrap type="none"/>
          </v:shape>
        </w:pict>
      </w:r>
      <w:r>
        <w:rPr>
          <w:i/>
          <w:color w:val="231F20"/>
          <w:sz w:val="23"/>
        </w:rPr>
        <w:t>Таблица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1</w:t>
      </w:r>
    </w:p>
    <w:p>
      <w:pPr>
        <w:spacing w:before="182"/>
        <w:ind w:left="4186" w:right="4188" w:firstLine="0"/>
        <w:jc w:val="center"/>
        <w:rPr>
          <w:b/>
          <w:sz w:val="23"/>
        </w:rPr>
      </w:pPr>
      <w:r>
        <w:rPr>
          <w:b/>
          <w:color w:val="231F20"/>
          <w:spacing w:val="-1"/>
          <w:sz w:val="23"/>
        </w:rPr>
        <w:t>Таблица</w:t>
      </w:r>
      <w:r>
        <w:rPr>
          <w:b/>
          <w:color w:val="231F20"/>
          <w:spacing w:val="-13"/>
          <w:sz w:val="23"/>
        </w:rPr>
        <w:t> </w:t>
      </w:r>
      <w:r>
        <w:rPr>
          <w:b/>
          <w:color w:val="231F20"/>
          <w:spacing w:val="-1"/>
          <w:sz w:val="23"/>
        </w:rPr>
        <w:t>выбора</w:t>
      </w:r>
      <w:r>
        <w:rPr>
          <w:b/>
          <w:color w:val="231F20"/>
          <w:spacing w:val="-12"/>
          <w:sz w:val="23"/>
        </w:rPr>
        <w:t> </w:t>
      </w:r>
      <w:r>
        <w:rPr>
          <w:b/>
          <w:color w:val="231F20"/>
          <w:sz w:val="23"/>
        </w:rPr>
        <w:t>транспортирующего</w:t>
      </w:r>
      <w:r>
        <w:rPr>
          <w:b/>
          <w:color w:val="231F20"/>
          <w:spacing w:val="-12"/>
          <w:sz w:val="23"/>
        </w:rPr>
        <w:t> </w:t>
      </w:r>
      <w:r>
        <w:rPr>
          <w:b/>
          <w:color w:val="231F20"/>
          <w:sz w:val="23"/>
        </w:rPr>
        <w:t>оборудования</w:t>
      </w:r>
    </w:p>
    <w:p>
      <w:pPr>
        <w:pStyle w:val="BodyText"/>
        <w:spacing w:before="5"/>
        <w:ind w:left="0" w:firstLine="0"/>
        <w:jc w:val="left"/>
        <w:rPr>
          <w:b/>
          <w:sz w:val="17"/>
        </w:rPr>
      </w:pPr>
    </w:p>
    <w:tbl>
      <w:tblPr>
        <w:tblW w:w="0" w:type="auto"/>
        <w:jc w:val="left"/>
        <w:tblInd w:w="122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4"/>
        <w:gridCol w:w="1797"/>
        <w:gridCol w:w="1797"/>
        <w:gridCol w:w="1797"/>
        <w:gridCol w:w="1797"/>
        <w:gridCol w:w="1797"/>
        <w:gridCol w:w="1797"/>
        <w:gridCol w:w="1797"/>
      </w:tblGrid>
      <w:tr>
        <w:trPr>
          <w:trHeight w:val="783" w:hRule="atLeast"/>
        </w:trPr>
        <w:tc>
          <w:tcPr>
            <w:tcW w:w="964" w:type="dxa"/>
          </w:tcPr>
          <w:p>
            <w:pPr>
              <w:pStyle w:val="TableParagraph"/>
              <w:spacing w:before="2"/>
              <w:rPr>
                <w:b/>
                <w:sz w:val="22"/>
              </w:rPr>
            </w:pPr>
          </w:p>
          <w:p>
            <w:pPr>
              <w:pStyle w:val="TableParagraph"/>
              <w:ind w:left="125" w:right="116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Пункт</w:t>
            </w:r>
          </w:p>
        </w:tc>
        <w:tc>
          <w:tcPr>
            <w:tcW w:w="1797" w:type="dxa"/>
          </w:tcPr>
          <w:p>
            <w:pPr>
              <w:pStyle w:val="TableParagraph"/>
              <w:spacing w:before="2"/>
              <w:rPr>
                <w:b/>
                <w:sz w:val="22"/>
              </w:rPr>
            </w:pPr>
          </w:p>
          <w:p>
            <w:pPr>
              <w:pStyle w:val="TableParagraph"/>
              <w:ind w:left="91" w:right="82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Ленточный</w:t>
            </w:r>
          </w:p>
        </w:tc>
        <w:tc>
          <w:tcPr>
            <w:tcW w:w="1797" w:type="dxa"/>
          </w:tcPr>
          <w:p>
            <w:pPr>
              <w:pStyle w:val="TableParagraph"/>
              <w:spacing w:before="2"/>
              <w:rPr>
                <w:b/>
                <w:sz w:val="22"/>
              </w:rPr>
            </w:pPr>
          </w:p>
          <w:p>
            <w:pPr>
              <w:pStyle w:val="TableParagraph"/>
              <w:ind w:left="92" w:right="82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Пластинчатый</w:t>
            </w:r>
          </w:p>
        </w:tc>
        <w:tc>
          <w:tcPr>
            <w:tcW w:w="1797" w:type="dxa"/>
          </w:tcPr>
          <w:p>
            <w:pPr>
              <w:pStyle w:val="TableParagraph"/>
              <w:spacing w:before="2"/>
              <w:rPr>
                <w:b/>
                <w:sz w:val="22"/>
              </w:rPr>
            </w:pPr>
          </w:p>
          <w:p>
            <w:pPr>
              <w:pStyle w:val="TableParagraph"/>
              <w:ind w:left="92" w:right="82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Скребковый</w:t>
            </w:r>
          </w:p>
        </w:tc>
        <w:tc>
          <w:tcPr>
            <w:tcW w:w="1797" w:type="dxa"/>
          </w:tcPr>
          <w:p>
            <w:pPr>
              <w:pStyle w:val="TableParagraph"/>
              <w:spacing w:before="2"/>
              <w:rPr>
                <w:b/>
                <w:sz w:val="22"/>
              </w:rPr>
            </w:pPr>
          </w:p>
          <w:p>
            <w:pPr>
              <w:pStyle w:val="TableParagraph"/>
              <w:ind w:left="92" w:right="82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Винтовой</w:t>
            </w:r>
          </w:p>
        </w:tc>
        <w:tc>
          <w:tcPr>
            <w:tcW w:w="1797" w:type="dxa"/>
          </w:tcPr>
          <w:p>
            <w:pPr>
              <w:pStyle w:val="TableParagraph"/>
              <w:spacing w:before="2"/>
              <w:rPr>
                <w:b/>
                <w:sz w:val="22"/>
              </w:rPr>
            </w:pPr>
          </w:p>
          <w:p>
            <w:pPr>
              <w:pStyle w:val="TableParagraph"/>
              <w:ind w:left="92" w:right="81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Люлечный</w:t>
            </w:r>
          </w:p>
        </w:tc>
        <w:tc>
          <w:tcPr>
            <w:tcW w:w="1797" w:type="dxa"/>
          </w:tcPr>
          <w:p>
            <w:pPr>
              <w:pStyle w:val="TableParagraph"/>
              <w:spacing w:before="2"/>
              <w:rPr>
                <w:b/>
                <w:sz w:val="22"/>
              </w:rPr>
            </w:pPr>
          </w:p>
          <w:p>
            <w:pPr>
              <w:pStyle w:val="TableParagraph"/>
              <w:ind w:left="92" w:right="81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Ковшовый</w:t>
            </w:r>
          </w:p>
        </w:tc>
        <w:tc>
          <w:tcPr>
            <w:tcW w:w="1797" w:type="dxa"/>
          </w:tcPr>
          <w:p>
            <w:pPr>
              <w:pStyle w:val="TableParagraph"/>
              <w:spacing w:line="249" w:lineRule="auto" w:before="117"/>
              <w:ind w:left="677" w:right="252" w:hanging="395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Вибрацион-</w:t>
            </w:r>
            <w:r>
              <w:rPr>
                <w:b/>
                <w:color w:val="231F20"/>
                <w:spacing w:val="-55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ный</w:t>
            </w:r>
          </w:p>
        </w:tc>
      </w:tr>
      <w:tr>
        <w:trPr>
          <w:trHeight w:val="500" w:hRule="atLeast"/>
        </w:trPr>
        <w:tc>
          <w:tcPr>
            <w:tcW w:w="964" w:type="dxa"/>
          </w:tcPr>
          <w:p>
            <w:pPr>
              <w:pStyle w:val="TableParagraph"/>
              <w:spacing w:before="115"/>
              <w:ind w:left="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</w:t>
            </w:r>
          </w:p>
        </w:tc>
        <w:tc>
          <w:tcPr>
            <w:tcW w:w="1797" w:type="dxa"/>
          </w:tcPr>
          <w:p>
            <w:pPr>
              <w:pStyle w:val="TableParagraph"/>
              <w:spacing w:before="115"/>
              <w:ind w:left="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</w:t>
            </w:r>
          </w:p>
        </w:tc>
        <w:tc>
          <w:tcPr>
            <w:tcW w:w="1797" w:type="dxa"/>
          </w:tcPr>
          <w:p>
            <w:pPr>
              <w:pStyle w:val="TableParagraph"/>
              <w:spacing w:before="115"/>
              <w:ind w:left="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3</w:t>
            </w:r>
          </w:p>
        </w:tc>
        <w:tc>
          <w:tcPr>
            <w:tcW w:w="1797" w:type="dxa"/>
          </w:tcPr>
          <w:p>
            <w:pPr>
              <w:pStyle w:val="TableParagraph"/>
              <w:spacing w:before="115"/>
              <w:ind w:left="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4</w:t>
            </w:r>
          </w:p>
        </w:tc>
        <w:tc>
          <w:tcPr>
            <w:tcW w:w="1797" w:type="dxa"/>
          </w:tcPr>
          <w:p>
            <w:pPr>
              <w:pStyle w:val="TableParagraph"/>
              <w:spacing w:before="115"/>
              <w:ind w:left="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5</w:t>
            </w:r>
          </w:p>
        </w:tc>
        <w:tc>
          <w:tcPr>
            <w:tcW w:w="1797" w:type="dxa"/>
          </w:tcPr>
          <w:p>
            <w:pPr>
              <w:pStyle w:val="TableParagraph"/>
              <w:spacing w:before="115"/>
              <w:ind w:left="1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6</w:t>
            </w:r>
          </w:p>
        </w:tc>
        <w:tc>
          <w:tcPr>
            <w:tcW w:w="1797" w:type="dxa"/>
          </w:tcPr>
          <w:p>
            <w:pPr>
              <w:pStyle w:val="TableParagraph"/>
              <w:spacing w:before="115"/>
              <w:ind w:left="1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1797" w:type="dxa"/>
          </w:tcPr>
          <w:p>
            <w:pPr>
              <w:pStyle w:val="TableParagraph"/>
              <w:spacing w:before="115"/>
              <w:ind w:left="1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8</w:t>
            </w:r>
          </w:p>
        </w:tc>
      </w:tr>
      <w:tr>
        <w:trPr>
          <w:trHeight w:val="1634" w:hRule="atLeast"/>
        </w:trPr>
        <w:tc>
          <w:tcPr>
            <w:tcW w:w="964" w:type="dxa"/>
            <w:textDirection w:val="btLr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spacing w:before="1"/>
              <w:ind w:left="409"/>
              <w:rPr>
                <w:sz w:val="23"/>
              </w:rPr>
            </w:pPr>
            <w:r>
              <w:rPr>
                <w:color w:val="231F20"/>
                <w:sz w:val="23"/>
              </w:rPr>
              <w:t>Рисунок</w:t>
            </w:r>
          </w:p>
        </w:tc>
        <w:tc>
          <w:tcPr>
            <w:tcW w:w="1797" w:type="dxa"/>
          </w:tcPr>
          <w:p>
            <w:pPr>
              <w:pStyle w:val="TableParagraph"/>
              <w:spacing w:before="11"/>
              <w:rPr>
                <w:b/>
                <w:sz w:val="9"/>
              </w:rPr>
            </w:pPr>
          </w:p>
          <w:p>
            <w:pPr>
              <w:pStyle w:val="TableParagraph"/>
              <w:ind w:left="38" w:right="-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85290" cy="916114"/>
                  <wp:effectExtent l="0" t="0" r="0" b="0"/>
                  <wp:docPr id="151" name="image97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2" name="image97.jpeg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290" cy="916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97" w:type="dxa"/>
          </w:tcPr>
          <w:p>
            <w:pPr>
              <w:pStyle w:val="TableParagraph"/>
              <w:spacing w:before="4" w:after="1"/>
              <w:rPr>
                <w:b/>
                <w:sz w:val="10"/>
              </w:rPr>
            </w:pPr>
          </w:p>
          <w:p>
            <w:pPr>
              <w:pStyle w:val="TableParagraph"/>
              <w:ind w:left="16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27548" cy="878109"/>
                  <wp:effectExtent l="0" t="0" r="0" b="0"/>
                  <wp:docPr id="153" name="image9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4" name="image98.jpeg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548" cy="878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97" w:type="dxa"/>
          </w:tcPr>
          <w:p>
            <w:pPr>
              <w:pStyle w:val="TableParagraph"/>
              <w:spacing w:before="4"/>
              <w:rPr>
                <w:b/>
                <w:sz w:val="21"/>
              </w:rPr>
            </w:pPr>
          </w:p>
          <w:p>
            <w:pPr>
              <w:pStyle w:val="TableParagraph"/>
              <w:ind w:left="40" w:right="-2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97854" cy="731520"/>
                  <wp:effectExtent l="0" t="0" r="0" b="0"/>
                  <wp:docPr id="155" name="image9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6" name="image99.jpeg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854" cy="731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97" w:type="dxa"/>
          </w:tcPr>
          <w:p>
            <w:pPr>
              <w:pStyle w:val="TableParagraph"/>
              <w:spacing w:before="5"/>
              <w:rPr>
                <w:b/>
                <w:sz w:val="4"/>
              </w:rPr>
            </w:pPr>
          </w:p>
          <w:p>
            <w:pPr>
              <w:pStyle w:val="TableParagraph"/>
              <w:ind w:left="13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65521" cy="972312"/>
                  <wp:effectExtent l="0" t="0" r="0" b="0"/>
                  <wp:docPr id="157" name="image10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8" name="image100.jpeg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521" cy="972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97" w:type="dxa"/>
          </w:tcPr>
          <w:p>
            <w:pPr>
              <w:pStyle w:val="TableParagraph"/>
              <w:rPr>
                <w:b/>
                <w:sz w:val="19"/>
              </w:rPr>
            </w:pPr>
          </w:p>
          <w:p>
            <w:pPr>
              <w:pStyle w:val="TableParagraph"/>
              <w:ind w:left="20" w:right="-4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19562" cy="762000"/>
                  <wp:effectExtent l="0" t="0" r="0" b="0"/>
                  <wp:docPr id="159" name="image10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0" name="image101.jpeg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9562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97" w:type="dxa"/>
          </w:tcPr>
          <w:p>
            <w:pPr>
              <w:pStyle w:val="TableParagraph"/>
              <w:spacing w:before="7"/>
              <w:rPr>
                <w:b/>
                <w:sz w:val="3"/>
              </w:rPr>
            </w:pPr>
          </w:p>
          <w:p>
            <w:pPr>
              <w:pStyle w:val="TableParagraph"/>
              <w:ind w:left="387" w:right="-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70237" cy="974121"/>
                  <wp:effectExtent l="0" t="0" r="0" b="0"/>
                  <wp:docPr id="161" name="image10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2" name="image102.jpeg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237" cy="974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97" w:type="dxa"/>
          </w:tcPr>
          <w:p>
            <w:pPr>
              <w:pStyle w:val="TableParagraph"/>
              <w:spacing w:before="7"/>
              <w:rPr>
                <w:b/>
                <w:sz w:val="13"/>
              </w:rPr>
            </w:pPr>
          </w:p>
          <w:p>
            <w:pPr>
              <w:pStyle w:val="TableParagraph"/>
              <w:ind w:left="17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80390" cy="877824"/>
                  <wp:effectExtent l="0" t="0" r="0" b="0"/>
                  <wp:docPr id="163" name="image103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4" name="image103.jpeg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390" cy="877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308" w:hRule="atLeast"/>
        </w:trPr>
        <w:tc>
          <w:tcPr>
            <w:tcW w:w="964" w:type="dxa"/>
            <w:textDirection w:val="btLr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spacing w:before="1"/>
              <w:ind w:left="583"/>
              <w:rPr>
                <w:sz w:val="23"/>
              </w:rPr>
            </w:pPr>
            <w:r>
              <w:rPr>
                <w:color w:val="231F20"/>
                <w:sz w:val="23"/>
              </w:rPr>
              <w:t>Назначение</w:t>
            </w:r>
          </w:p>
        </w:tc>
        <w:tc>
          <w:tcPr>
            <w:tcW w:w="1797" w:type="dxa"/>
          </w:tcPr>
          <w:p>
            <w:pPr>
              <w:pStyle w:val="TableParagraph"/>
              <w:spacing w:line="249" w:lineRule="auto" w:before="53"/>
              <w:ind w:left="113" w:right="134"/>
              <w:rPr>
                <w:sz w:val="23"/>
              </w:rPr>
            </w:pPr>
            <w:r>
              <w:rPr>
                <w:color w:val="231F20"/>
                <w:sz w:val="23"/>
              </w:rPr>
              <w:t>Транспортиро-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вание сыпучих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штучных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гру-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зов</w:t>
            </w:r>
          </w:p>
        </w:tc>
        <w:tc>
          <w:tcPr>
            <w:tcW w:w="1797" w:type="dxa"/>
          </w:tcPr>
          <w:p>
            <w:pPr>
              <w:pStyle w:val="TableParagraph"/>
              <w:spacing w:line="249" w:lineRule="auto" w:before="53"/>
              <w:ind w:left="113" w:right="125"/>
              <w:rPr>
                <w:sz w:val="23"/>
              </w:rPr>
            </w:pPr>
            <w:r>
              <w:rPr>
                <w:color w:val="231F20"/>
                <w:sz w:val="23"/>
              </w:rPr>
              <w:t>Перемещение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штучных и на-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сыпных грузов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в горизонталь-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ной плоскости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или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небольшим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наклоном</w:t>
            </w:r>
          </w:p>
        </w:tc>
        <w:tc>
          <w:tcPr>
            <w:tcW w:w="1797" w:type="dxa"/>
          </w:tcPr>
          <w:p>
            <w:pPr>
              <w:pStyle w:val="TableParagraph"/>
              <w:spacing w:line="249" w:lineRule="auto" w:before="53"/>
              <w:ind w:left="113" w:right="120"/>
              <w:rPr>
                <w:sz w:val="23"/>
              </w:rPr>
            </w:pPr>
            <w:r>
              <w:rPr>
                <w:color w:val="231F20"/>
                <w:sz w:val="23"/>
              </w:rPr>
              <w:t>Транспортиро-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вание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пылевид-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ных, зернистых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z w:val="23"/>
              </w:rPr>
              <w:t>или кусковых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грузов.</w:t>
            </w:r>
          </w:p>
        </w:tc>
        <w:tc>
          <w:tcPr>
            <w:tcW w:w="1797" w:type="dxa"/>
          </w:tcPr>
          <w:p>
            <w:pPr>
              <w:pStyle w:val="TableParagraph"/>
              <w:spacing w:line="249" w:lineRule="auto" w:before="53"/>
              <w:ind w:left="113" w:right="244"/>
              <w:rPr>
                <w:sz w:val="23"/>
              </w:rPr>
            </w:pPr>
            <w:r>
              <w:rPr>
                <w:color w:val="231F20"/>
                <w:sz w:val="23"/>
              </w:rPr>
              <w:t>Транспорти-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рование </w:t>
            </w:r>
            <w:r>
              <w:rPr>
                <w:color w:val="231F20"/>
                <w:sz w:val="23"/>
              </w:rPr>
              <w:t>пыле-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видных, зер-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нистых, пы-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леобразных</w:t>
            </w:r>
          </w:p>
          <w:p>
            <w:pPr>
              <w:pStyle w:val="TableParagraph"/>
              <w:spacing w:line="249" w:lineRule="auto" w:before="5"/>
              <w:ind w:left="113" w:right="239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и мелкокуско-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вых насыпных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z w:val="23"/>
              </w:rPr>
              <w:t>грузов</w:t>
            </w:r>
          </w:p>
        </w:tc>
        <w:tc>
          <w:tcPr>
            <w:tcW w:w="1797" w:type="dxa"/>
          </w:tcPr>
          <w:p>
            <w:pPr>
              <w:pStyle w:val="TableParagraph"/>
              <w:spacing w:line="249" w:lineRule="auto" w:before="53"/>
              <w:ind w:left="113" w:right="200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Транспортиро-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вание различ-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ных штучных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грузов на хле-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бопекарных,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кондитерских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и других изде-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лиях</w:t>
            </w:r>
          </w:p>
        </w:tc>
        <w:tc>
          <w:tcPr>
            <w:tcW w:w="1797" w:type="dxa"/>
          </w:tcPr>
          <w:p>
            <w:pPr>
              <w:pStyle w:val="TableParagraph"/>
              <w:spacing w:line="249" w:lineRule="auto" w:before="53"/>
              <w:ind w:left="113" w:right="192"/>
              <w:rPr>
                <w:sz w:val="23"/>
              </w:rPr>
            </w:pPr>
            <w:r>
              <w:rPr>
                <w:color w:val="231F20"/>
                <w:sz w:val="23"/>
              </w:rPr>
              <w:t>Служат для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подъема на-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сыпных </w:t>
            </w:r>
            <w:r>
              <w:rPr>
                <w:color w:val="231F20"/>
                <w:sz w:val="23"/>
              </w:rPr>
              <w:t>грузов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и сыпучих ма-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териалов</w:t>
            </w:r>
          </w:p>
        </w:tc>
        <w:tc>
          <w:tcPr>
            <w:tcW w:w="1797" w:type="dxa"/>
          </w:tcPr>
          <w:p>
            <w:pPr>
              <w:pStyle w:val="TableParagraph"/>
              <w:spacing w:line="249" w:lineRule="auto" w:before="53"/>
              <w:ind w:left="114" w:right="92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Транспортиров-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ка тонкодис-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персных, зер-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нистых и ку-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сковых матери-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алов</w:t>
            </w:r>
          </w:p>
        </w:tc>
      </w:tr>
      <w:tr>
        <w:trPr>
          <w:trHeight w:val="3136" w:hRule="atLeast"/>
        </w:trPr>
        <w:tc>
          <w:tcPr>
            <w:tcW w:w="964" w:type="dxa"/>
            <w:tcBorders>
              <w:left w:val="single" w:sz="6" w:space="0" w:color="231F20"/>
            </w:tcBorders>
            <w:textDirection w:val="btLr"/>
          </w:tcPr>
          <w:p>
            <w:pPr>
              <w:pStyle w:val="TableParagraph"/>
              <w:spacing w:line="249" w:lineRule="auto" w:before="206"/>
              <w:ind w:left="281" w:right="274" w:firstLine="640"/>
              <w:rPr>
                <w:sz w:val="23"/>
              </w:rPr>
            </w:pPr>
            <w:r>
              <w:rPr>
                <w:color w:val="231F20"/>
                <w:sz w:val="23"/>
              </w:rPr>
              <w:t>Особенности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(достоинства,</w:t>
            </w:r>
            <w:r>
              <w:rPr>
                <w:color w:val="231F20"/>
                <w:spacing w:val="-14"/>
                <w:sz w:val="23"/>
              </w:rPr>
              <w:t> </w:t>
            </w:r>
            <w:r>
              <w:rPr>
                <w:color w:val="231F20"/>
                <w:sz w:val="23"/>
              </w:rPr>
              <w:t>недостатки)</w:t>
            </w:r>
          </w:p>
        </w:tc>
        <w:tc>
          <w:tcPr>
            <w:tcW w:w="1797" w:type="dxa"/>
          </w:tcPr>
          <w:p>
            <w:pPr>
              <w:pStyle w:val="TableParagraph"/>
              <w:spacing w:line="249" w:lineRule="auto" w:before="53"/>
              <w:ind w:left="113" w:right="102"/>
              <w:rPr>
                <w:sz w:val="23"/>
              </w:rPr>
            </w:pPr>
            <w:r>
              <w:rPr>
                <w:color w:val="231F20"/>
                <w:sz w:val="23"/>
              </w:rPr>
              <w:t>Высокая произ-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водительность,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простая кон-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струкция, ма-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лая материало-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емкость надеж-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ность</w:t>
            </w:r>
            <w:r>
              <w:rPr>
                <w:color w:val="231F20"/>
                <w:spacing w:val="14"/>
                <w:sz w:val="23"/>
              </w:rPr>
              <w:t> </w:t>
            </w:r>
            <w:r>
              <w:rPr>
                <w:color w:val="231F20"/>
                <w:sz w:val="23"/>
              </w:rPr>
              <w:t>в</w:t>
            </w:r>
            <w:r>
              <w:rPr>
                <w:color w:val="231F20"/>
                <w:spacing w:val="14"/>
                <w:sz w:val="23"/>
              </w:rPr>
              <w:t> </w:t>
            </w:r>
            <w:r>
              <w:rPr>
                <w:color w:val="231F20"/>
                <w:sz w:val="23"/>
              </w:rPr>
              <w:t>работе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и удобство экс-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плуатации, не-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большой </w:t>
            </w:r>
            <w:r>
              <w:rPr>
                <w:color w:val="231F20"/>
                <w:spacing w:val="-1"/>
                <w:sz w:val="23"/>
              </w:rPr>
              <w:t>расход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энергии</w:t>
            </w:r>
          </w:p>
        </w:tc>
        <w:tc>
          <w:tcPr>
            <w:tcW w:w="1797" w:type="dxa"/>
          </w:tcPr>
          <w:p>
            <w:pPr>
              <w:pStyle w:val="TableParagraph"/>
              <w:spacing w:line="249" w:lineRule="auto" w:before="53"/>
              <w:ind w:left="113" w:right="179"/>
              <w:rPr>
                <w:sz w:val="23"/>
              </w:rPr>
            </w:pPr>
            <w:r>
              <w:rPr>
                <w:color w:val="231F20"/>
                <w:sz w:val="23"/>
              </w:rPr>
              <w:t>Тип настила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выбирают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в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за-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висимости от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вида груза, его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свойств и за-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данного угла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наклона кон-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вейера</w:t>
            </w:r>
          </w:p>
        </w:tc>
        <w:tc>
          <w:tcPr>
            <w:tcW w:w="1797" w:type="dxa"/>
          </w:tcPr>
          <w:p>
            <w:pPr>
              <w:pStyle w:val="TableParagraph"/>
              <w:spacing w:line="249" w:lineRule="auto" w:before="53"/>
              <w:ind w:left="113" w:right="110"/>
              <w:rPr>
                <w:sz w:val="23"/>
              </w:rPr>
            </w:pPr>
            <w:r>
              <w:rPr>
                <w:color w:val="231F20"/>
                <w:sz w:val="23"/>
              </w:rPr>
              <w:t>Имеют мень-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шую массу, мо-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гут загружаться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и разгружать-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ся в любой точ-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ке по всей дли-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не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желоба</w:t>
            </w:r>
          </w:p>
        </w:tc>
        <w:tc>
          <w:tcPr>
            <w:tcW w:w="1797" w:type="dxa"/>
          </w:tcPr>
          <w:p>
            <w:pPr>
              <w:pStyle w:val="TableParagraph"/>
              <w:spacing w:line="249" w:lineRule="auto" w:before="53"/>
              <w:ind w:left="113" w:right="121"/>
              <w:rPr>
                <w:sz w:val="23"/>
              </w:rPr>
            </w:pPr>
            <w:r>
              <w:rPr>
                <w:color w:val="231F20"/>
                <w:sz w:val="23"/>
              </w:rPr>
              <w:t>Нецелесообраз-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но транспорти-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ровать липкие,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высокообразо-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ванные и силь-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но уплотняю-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щиеся грузы</w:t>
            </w:r>
          </w:p>
        </w:tc>
        <w:tc>
          <w:tcPr>
            <w:tcW w:w="1797" w:type="dxa"/>
          </w:tcPr>
          <w:p>
            <w:pPr>
              <w:pStyle w:val="TableParagraph"/>
              <w:spacing w:line="249" w:lineRule="auto" w:before="53"/>
              <w:ind w:left="113" w:right="155"/>
              <w:rPr>
                <w:sz w:val="23"/>
              </w:rPr>
            </w:pPr>
            <w:r>
              <w:rPr>
                <w:color w:val="231F20"/>
                <w:sz w:val="23"/>
              </w:rPr>
              <w:t>Перемещение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штучных гру-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зов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по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сложной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трассе в верти-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кальной пло-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скости</w:t>
            </w:r>
          </w:p>
        </w:tc>
        <w:tc>
          <w:tcPr>
            <w:tcW w:w="1797" w:type="dxa"/>
          </w:tcPr>
          <w:p>
            <w:pPr>
              <w:pStyle w:val="TableParagraph"/>
              <w:spacing w:line="249" w:lineRule="auto" w:before="53"/>
              <w:ind w:left="113" w:right="164"/>
              <w:rPr>
                <w:sz w:val="23"/>
              </w:rPr>
            </w:pPr>
            <w:r>
              <w:rPr>
                <w:color w:val="231F20"/>
                <w:sz w:val="23"/>
              </w:rPr>
              <w:t>Подъем мате-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риала произво-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дится за счет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непрерывно-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го движения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ковшей, закре-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пленных в лен-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точном конвей-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ере</w:t>
            </w:r>
          </w:p>
        </w:tc>
        <w:tc>
          <w:tcPr>
            <w:tcW w:w="1797" w:type="dxa"/>
          </w:tcPr>
          <w:p>
            <w:pPr>
              <w:pStyle w:val="TableParagraph"/>
              <w:spacing w:line="249" w:lineRule="auto" w:before="53"/>
              <w:ind w:left="114" w:right="121"/>
              <w:rPr>
                <w:sz w:val="23"/>
              </w:rPr>
            </w:pPr>
            <w:r>
              <w:rPr>
                <w:color w:val="231F20"/>
                <w:sz w:val="23"/>
              </w:rPr>
              <w:t>Качающийся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механизм, в ко-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тором вслед-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ствие колеба-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ний желоба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груз отрывает-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ся от поверх-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ности и микро-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бросками пере-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мещается </w:t>
            </w:r>
            <w:r>
              <w:rPr>
                <w:color w:val="231F20"/>
                <w:sz w:val="23"/>
              </w:rPr>
              <w:t>вдоль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желоба</w:t>
            </w:r>
          </w:p>
        </w:tc>
      </w:tr>
    </w:tbl>
    <w:p>
      <w:pPr>
        <w:spacing w:after="0" w:line="249" w:lineRule="auto"/>
        <w:rPr>
          <w:sz w:val="23"/>
        </w:rPr>
        <w:sectPr>
          <w:footerReference w:type="even" r:id="rId154"/>
          <w:pgSz w:w="16840" w:h="11910" w:orient="landscape"/>
          <w:pgMar w:footer="0" w:header="0" w:top="1100" w:bottom="280" w:left="1820" w:right="1220"/>
        </w:sectPr>
      </w:pPr>
    </w:p>
    <w:p>
      <w:pPr>
        <w:pStyle w:val="BodyText"/>
        <w:spacing w:before="9"/>
        <w:ind w:left="0" w:firstLine="0"/>
        <w:jc w:val="left"/>
        <w:rPr>
          <w:b/>
          <w:sz w:val="14"/>
        </w:rPr>
      </w:pPr>
      <w:r>
        <w:rPr/>
        <w:pict>
          <v:shape style="position:absolute;margin-left:63.426289pt;margin-top:511.960907pt;width:16.4pt;height:20.1pt;mso-position-horizontal-relative:page;mso-position-vertical-relative:page;z-index:15763968" type="#_x0000_t202" id="docshape69" filled="false" stroked="false">
            <v:textbox inset="0,0,0,0" style="layout-flow:vertical">
              <w:txbxContent>
                <w:p>
                  <w:pPr>
                    <w:pStyle w:val="BodyText"/>
                    <w:spacing w:before="9"/>
                    <w:ind w:left="20" w:firstLine="0"/>
                    <w:jc w:val="left"/>
                  </w:pPr>
                  <w:r>
                    <w:rPr>
                      <w:color w:val="231F20"/>
                      <w:spacing w:val="-6"/>
                    </w:rPr>
                    <w:t>111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22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4"/>
        <w:gridCol w:w="1797"/>
        <w:gridCol w:w="1797"/>
        <w:gridCol w:w="1797"/>
        <w:gridCol w:w="1797"/>
        <w:gridCol w:w="1797"/>
        <w:gridCol w:w="1797"/>
        <w:gridCol w:w="1797"/>
      </w:tblGrid>
      <w:tr>
        <w:trPr>
          <w:trHeight w:val="5068" w:hRule="atLeast"/>
        </w:trPr>
        <w:tc>
          <w:tcPr>
            <w:tcW w:w="964" w:type="dxa"/>
            <w:tcBorders>
              <w:left w:val="single" w:sz="6" w:space="0" w:color="231F20"/>
              <w:right w:val="single" w:sz="6" w:space="0" w:color="231F20"/>
            </w:tcBorders>
            <w:textDirection w:val="btLr"/>
          </w:tcPr>
          <w:p>
            <w:pPr>
              <w:pStyle w:val="TableParagraph"/>
              <w:spacing w:before="10"/>
              <w:rPr>
                <w:b/>
                <w:sz w:val="29"/>
              </w:rPr>
            </w:pPr>
          </w:p>
          <w:p>
            <w:pPr>
              <w:pStyle w:val="TableParagraph"/>
              <w:spacing w:before="1"/>
              <w:ind w:left="709"/>
              <w:rPr>
                <w:sz w:val="23"/>
              </w:rPr>
            </w:pPr>
            <w:r>
              <w:rPr>
                <w:color w:val="231F20"/>
                <w:sz w:val="23"/>
              </w:rPr>
              <w:t>Выбор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соответствующих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параметров</w:t>
            </w:r>
          </w:p>
        </w:tc>
        <w:tc>
          <w:tcPr>
            <w:tcW w:w="1797" w:type="dxa"/>
            <w:tcBorders>
              <w:left w:val="single" w:sz="6" w:space="0" w:color="231F20"/>
              <w:right w:val="single" w:sz="6" w:space="0" w:color="231F20"/>
            </w:tcBorders>
          </w:tcPr>
          <w:p>
            <w:pPr>
              <w:pStyle w:val="TableParagraph"/>
              <w:spacing w:line="249" w:lineRule="auto" w:before="53"/>
              <w:ind w:left="110" w:right="169"/>
              <w:rPr>
                <w:sz w:val="23"/>
              </w:rPr>
            </w:pPr>
            <w:r>
              <w:rPr>
                <w:color w:val="231F20"/>
                <w:sz w:val="23"/>
              </w:rPr>
              <w:t>Правильный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выбор скоро-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сти ленты име-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ет существен-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ное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значение</w:t>
            </w:r>
          </w:p>
        </w:tc>
        <w:tc>
          <w:tcPr>
            <w:tcW w:w="1797" w:type="dxa"/>
            <w:tcBorders>
              <w:left w:val="single" w:sz="6" w:space="0" w:color="231F20"/>
            </w:tcBorders>
          </w:tcPr>
          <w:p>
            <w:pPr>
              <w:pStyle w:val="TableParagraph"/>
              <w:spacing w:line="249" w:lineRule="auto" w:before="53"/>
              <w:ind w:left="110" w:right="89"/>
              <w:rPr>
                <w:sz w:val="23"/>
              </w:rPr>
            </w:pPr>
            <w:r>
              <w:rPr>
                <w:color w:val="231F20"/>
                <w:sz w:val="23"/>
              </w:rPr>
              <w:t>Основным рас-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четным параме-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тром пластин-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чатых конвей-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еров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являет-</w:t>
            </w:r>
          </w:p>
          <w:p>
            <w:pPr>
              <w:pStyle w:val="TableParagraph"/>
              <w:spacing w:line="249" w:lineRule="auto" w:before="5"/>
              <w:ind w:left="110" w:right="266"/>
              <w:rPr>
                <w:sz w:val="23"/>
              </w:rPr>
            </w:pPr>
            <w:r>
              <w:rPr>
                <w:color w:val="231F20"/>
                <w:sz w:val="23"/>
              </w:rPr>
              <w:t>ся ширина на-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стила</w:t>
            </w:r>
          </w:p>
        </w:tc>
        <w:tc>
          <w:tcPr>
            <w:tcW w:w="1797" w:type="dxa"/>
          </w:tcPr>
          <w:p>
            <w:pPr>
              <w:pStyle w:val="TableParagraph"/>
              <w:spacing w:line="249" w:lineRule="auto" w:before="53"/>
              <w:ind w:left="113" w:right="150"/>
              <w:rPr>
                <w:sz w:val="23"/>
              </w:rPr>
            </w:pPr>
            <w:r>
              <w:rPr>
                <w:color w:val="231F20"/>
                <w:sz w:val="23"/>
              </w:rPr>
              <w:t>По заданной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производитель-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ности, выбран-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ной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скорости</w:t>
            </w:r>
          </w:p>
          <w:p>
            <w:pPr>
              <w:pStyle w:val="TableParagraph"/>
              <w:spacing w:line="249" w:lineRule="auto" w:before="4"/>
              <w:ind w:left="113" w:right="98"/>
              <w:rPr>
                <w:sz w:val="23"/>
              </w:rPr>
            </w:pPr>
            <w:r>
              <w:rPr>
                <w:color w:val="231F20"/>
                <w:sz w:val="23"/>
              </w:rPr>
              <w:t>и физико-меха-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ническим свой-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ствам переме-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щаемого мате-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риала, опреде-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ленной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для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кон-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вейеров пор-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ционного во-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лочения разме-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ры скребка, а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для конвейеров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сплошного во-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лочения – же-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лоба</w:t>
            </w:r>
          </w:p>
        </w:tc>
        <w:tc>
          <w:tcPr>
            <w:tcW w:w="1797" w:type="dxa"/>
          </w:tcPr>
          <w:p>
            <w:pPr>
              <w:pStyle w:val="TableParagraph"/>
              <w:spacing w:line="249" w:lineRule="auto" w:before="53"/>
              <w:ind w:left="113" w:right="152"/>
              <w:rPr>
                <w:sz w:val="23"/>
              </w:rPr>
            </w:pPr>
            <w:r>
              <w:rPr>
                <w:color w:val="231F20"/>
                <w:sz w:val="23"/>
              </w:rPr>
              <w:t>Частота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враще-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ния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винта</w:t>
            </w:r>
          </w:p>
        </w:tc>
        <w:tc>
          <w:tcPr>
            <w:tcW w:w="1797" w:type="dxa"/>
          </w:tcPr>
          <w:p>
            <w:pPr>
              <w:pStyle w:val="TableParagraph"/>
              <w:spacing w:line="249" w:lineRule="auto" w:before="53"/>
              <w:ind w:left="113" w:right="115"/>
              <w:rPr>
                <w:sz w:val="23"/>
              </w:rPr>
            </w:pPr>
            <w:r>
              <w:rPr>
                <w:color w:val="231F20"/>
                <w:sz w:val="23"/>
              </w:rPr>
              <w:t>Шаг люлей вы-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бирают в зави-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симости от га-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баритных раз-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меров </w:t>
            </w:r>
            <w:r>
              <w:rPr>
                <w:color w:val="231F20"/>
                <w:sz w:val="23"/>
              </w:rPr>
              <w:t>штучных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грузов и прове-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ряют на прохо-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димость люлей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по криволиней-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ным участкам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трассы</w:t>
            </w:r>
          </w:p>
        </w:tc>
        <w:tc>
          <w:tcPr>
            <w:tcW w:w="1797" w:type="dxa"/>
          </w:tcPr>
          <w:p>
            <w:pPr>
              <w:pStyle w:val="TableParagraph"/>
              <w:spacing w:line="249" w:lineRule="auto" w:before="53"/>
              <w:ind w:left="113" w:right="143"/>
              <w:rPr>
                <w:sz w:val="23"/>
              </w:rPr>
            </w:pPr>
            <w:r>
              <w:rPr>
                <w:color w:val="231F20"/>
                <w:sz w:val="23"/>
              </w:rPr>
              <w:t>Важной харак-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теристикой, </w:t>
            </w:r>
            <w:r>
              <w:rPr>
                <w:color w:val="231F20"/>
                <w:sz w:val="23"/>
              </w:rPr>
              <w:t>яв-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ляется надеж-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ность</w:t>
            </w:r>
          </w:p>
        </w:tc>
        <w:tc>
          <w:tcPr>
            <w:tcW w:w="1797" w:type="dxa"/>
          </w:tcPr>
          <w:p>
            <w:pPr>
              <w:pStyle w:val="TableParagraph"/>
              <w:spacing w:line="249" w:lineRule="auto" w:before="53"/>
              <w:ind w:left="114" w:right="98"/>
              <w:rPr>
                <w:sz w:val="23"/>
              </w:rPr>
            </w:pPr>
            <w:r>
              <w:rPr>
                <w:color w:val="231F20"/>
                <w:sz w:val="23"/>
              </w:rPr>
              <w:t>Для исключе-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ния износа же-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лоба необходи-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мо добиться ре-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z w:val="23"/>
              </w:rPr>
              <w:t>жима непре-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рывного под-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брасывания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груза</w:t>
            </w:r>
          </w:p>
        </w:tc>
      </w:tr>
    </w:tbl>
    <w:p>
      <w:pPr>
        <w:spacing w:after="0" w:line="249" w:lineRule="auto"/>
        <w:rPr>
          <w:sz w:val="23"/>
        </w:rPr>
        <w:sectPr>
          <w:footerReference w:type="default" r:id="rId162"/>
          <w:pgSz w:w="16840" w:h="11910" w:orient="landscape"/>
          <w:pgMar w:footer="0" w:header="0" w:top="1100" w:bottom="280" w:left="1820" w:right="1220"/>
        </w:sectPr>
      </w:pPr>
    </w:p>
    <w:p>
      <w:pPr>
        <w:pStyle w:val="BodyText"/>
        <w:ind w:left="2384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109084" cy="2267426"/>
            <wp:effectExtent l="0" t="0" r="0" b="0"/>
            <wp:docPr id="165" name="image1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104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9084" cy="2267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ind w:left="0" w:firstLine="0"/>
        <w:jc w:val="left"/>
        <w:rPr>
          <w:b/>
          <w:sz w:val="10"/>
        </w:rPr>
      </w:pPr>
    </w:p>
    <w:p>
      <w:pPr>
        <w:spacing w:before="91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6.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Ковшовый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кенвейер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(</w:t>
      </w:r>
      <w:r>
        <w:rPr>
          <w:i/>
          <w:color w:val="231F20"/>
          <w:sz w:val="23"/>
        </w:rPr>
        <w:t>Bucket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conveyer</w:t>
      </w:r>
      <w:r>
        <w:rPr>
          <w:color w:val="231F20"/>
          <w:sz w:val="23"/>
        </w:rPr>
        <w:t>)</w:t>
      </w:r>
    </w:p>
    <w:p>
      <w:pPr>
        <w:pStyle w:val="BodyText"/>
        <w:spacing w:before="3"/>
        <w:ind w:left="0" w:firstLine="0"/>
        <w:jc w:val="left"/>
      </w:pPr>
    </w:p>
    <w:p>
      <w:pPr>
        <w:pStyle w:val="BodyText"/>
        <w:spacing w:line="249" w:lineRule="auto" w:before="1"/>
        <w:ind w:right="150"/>
        <w:jc w:val="right"/>
      </w:pPr>
      <w:r>
        <w:rPr>
          <w:color w:val="231F20"/>
        </w:rPr>
        <w:t>За</w:t>
      </w:r>
      <w:r>
        <w:rPr>
          <w:color w:val="231F20"/>
          <w:spacing w:val="15"/>
        </w:rPr>
        <w:t> </w:t>
      </w:r>
      <w:r>
        <w:rPr>
          <w:color w:val="231F20"/>
        </w:rPr>
        <w:t>счет</w:t>
      </w:r>
      <w:r>
        <w:rPr>
          <w:color w:val="231F20"/>
          <w:spacing w:val="15"/>
        </w:rPr>
        <w:t> </w:t>
      </w:r>
      <w:r>
        <w:rPr>
          <w:color w:val="231F20"/>
        </w:rPr>
        <w:t>его</w:t>
      </w:r>
      <w:r>
        <w:rPr>
          <w:color w:val="231F20"/>
          <w:spacing w:val="15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15"/>
        </w:rPr>
        <w:t> </w:t>
      </w:r>
      <w:r>
        <w:rPr>
          <w:color w:val="231F20"/>
        </w:rPr>
        <w:t>отсутствует</w:t>
      </w:r>
      <w:r>
        <w:rPr>
          <w:color w:val="231F20"/>
          <w:spacing w:val="15"/>
        </w:rPr>
        <w:t> </w:t>
      </w:r>
      <w:r>
        <w:rPr>
          <w:color w:val="231F20"/>
        </w:rPr>
        <w:t>вероятность</w:t>
      </w:r>
      <w:r>
        <w:rPr>
          <w:color w:val="231F20"/>
          <w:spacing w:val="15"/>
        </w:rPr>
        <w:t> </w:t>
      </w:r>
      <w:r>
        <w:rPr>
          <w:color w:val="231F20"/>
        </w:rPr>
        <w:t>потерь</w:t>
      </w:r>
      <w:r>
        <w:rPr>
          <w:color w:val="231F20"/>
          <w:spacing w:val="15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механической</w:t>
      </w:r>
      <w:r>
        <w:rPr>
          <w:color w:val="231F20"/>
          <w:spacing w:val="15"/>
        </w:rPr>
        <w:t> </w:t>
      </w:r>
      <w:r>
        <w:rPr>
          <w:color w:val="231F20"/>
        </w:rPr>
        <w:t>порчи</w:t>
      </w:r>
      <w:r>
        <w:rPr>
          <w:color w:val="231F20"/>
          <w:spacing w:val="-62"/>
        </w:rPr>
        <w:t> </w:t>
      </w:r>
      <w:r>
        <w:rPr>
          <w:color w:val="231F20"/>
        </w:rPr>
        <w:t>груза во время загрузки и транспортировке. Важной характеристикой нории ковшо-</w:t>
      </w:r>
      <w:r>
        <w:rPr>
          <w:color w:val="231F20"/>
          <w:spacing w:val="-62"/>
        </w:rPr>
        <w:t> </w:t>
      </w:r>
      <w:r>
        <w:rPr>
          <w:color w:val="231F20"/>
        </w:rPr>
        <w:t>вой</w:t>
      </w:r>
      <w:r>
        <w:rPr>
          <w:color w:val="231F20"/>
          <w:spacing w:val="-11"/>
        </w:rPr>
        <w:t> </w:t>
      </w:r>
      <w:r>
        <w:rPr>
          <w:color w:val="231F20"/>
        </w:rPr>
        <w:t>является</w:t>
      </w:r>
      <w:r>
        <w:rPr>
          <w:color w:val="231F20"/>
          <w:spacing w:val="-10"/>
        </w:rPr>
        <w:t> </w:t>
      </w:r>
      <w:r>
        <w:rPr>
          <w:color w:val="231F20"/>
        </w:rPr>
        <w:t>надежность,</w:t>
      </w:r>
      <w:r>
        <w:rPr>
          <w:color w:val="231F20"/>
          <w:spacing w:val="-11"/>
        </w:rPr>
        <w:t> </w:t>
      </w:r>
      <w:r>
        <w:rPr>
          <w:color w:val="231F20"/>
        </w:rPr>
        <w:t>так</w:t>
      </w:r>
      <w:r>
        <w:rPr>
          <w:color w:val="231F20"/>
          <w:spacing w:val="-10"/>
        </w:rPr>
        <w:t> </w:t>
      </w:r>
      <w:r>
        <w:rPr>
          <w:color w:val="231F20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</w:rPr>
        <w:t>оборудование</w:t>
      </w:r>
      <w:r>
        <w:rPr>
          <w:color w:val="231F20"/>
          <w:spacing w:val="-11"/>
        </w:rPr>
        <w:t> </w:t>
      </w:r>
      <w:r>
        <w:rPr>
          <w:color w:val="231F20"/>
        </w:rPr>
        <w:t>испытывает</w:t>
      </w:r>
      <w:r>
        <w:rPr>
          <w:color w:val="231F20"/>
          <w:spacing w:val="-10"/>
        </w:rPr>
        <w:t> </w:t>
      </w:r>
      <w:r>
        <w:rPr>
          <w:color w:val="231F20"/>
        </w:rPr>
        <w:t>значительные</w:t>
      </w:r>
      <w:r>
        <w:rPr>
          <w:color w:val="231F20"/>
          <w:spacing w:val="-11"/>
        </w:rPr>
        <w:t> </w:t>
      </w:r>
      <w:r>
        <w:rPr>
          <w:color w:val="231F20"/>
        </w:rPr>
        <w:t>нагрузки: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фиксаторы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ковша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спроектированы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заданным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углом,</w:t>
      </w:r>
      <w:r>
        <w:rPr>
          <w:color w:val="231F20"/>
          <w:spacing w:val="-16"/>
        </w:rPr>
        <w:t> </w:t>
      </w:r>
      <w:r>
        <w:rPr>
          <w:color w:val="231F20"/>
        </w:rPr>
        <w:t>непрерывная</w:t>
      </w:r>
      <w:r>
        <w:rPr>
          <w:color w:val="231F20"/>
          <w:spacing w:val="-15"/>
        </w:rPr>
        <w:t> </w:t>
      </w:r>
      <w:r>
        <w:rPr>
          <w:color w:val="231F20"/>
        </w:rPr>
        <w:t>лента</w:t>
      </w:r>
      <w:r>
        <w:rPr>
          <w:color w:val="231F20"/>
          <w:spacing w:val="-15"/>
        </w:rPr>
        <w:t> </w:t>
      </w:r>
      <w:r>
        <w:rPr>
          <w:color w:val="231F20"/>
        </w:rPr>
        <w:t>вулкани-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зирована,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механизмы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защищены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от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нестабильных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погодных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факторов,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благодаря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чему</w:t>
      </w:r>
      <w:r>
        <w:rPr>
          <w:color w:val="231F20"/>
          <w:spacing w:val="-59"/>
          <w:w w:val="95"/>
        </w:rPr>
        <w:t> </w:t>
      </w:r>
      <w:r>
        <w:rPr>
          <w:color w:val="231F20"/>
          <w:spacing w:val="-1"/>
        </w:rPr>
        <w:t>оборудование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успешно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функционирует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открытом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воздухе.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Специальные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трубы</w:t>
      </w:r>
      <w:r>
        <w:rPr>
          <w:color w:val="231F20"/>
          <w:spacing w:val="-15"/>
        </w:rPr>
        <w:t> </w:t>
      </w:r>
      <w:r>
        <w:rPr>
          <w:color w:val="231F20"/>
        </w:rPr>
        <w:t>за-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щищают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ленту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нории,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образуя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шахту.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Расположенные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длине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ленты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рамы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фиксиру-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ют ковш,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обеспечивая необходимую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подстраховку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от внезапных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перемещений. Особен-</w:t>
      </w:r>
      <w:r>
        <w:rPr>
          <w:color w:val="231F20"/>
          <w:spacing w:val="-58"/>
          <w:w w:val="95"/>
        </w:rPr>
        <w:t> </w:t>
      </w:r>
      <w:r>
        <w:rPr>
          <w:color w:val="231F20"/>
          <w:w w:val="95"/>
        </w:rPr>
        <w:t>ности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устройства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ковша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обеспечивают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дополнительную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экономичность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конструкции.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Нории (ковшовые)</w:t>
      </w:r>
      <w:r>
        <w:rPr>
          <w:color w:val="231F20"/>
          <w:spacing w:val="1"/>
        </w:rPr>
        <w:t> </w:t>
      </w:r>
      <w:r>
        <w:rPr>
          <w:color w:val="231F20"/>
        </w:rPr>
        <w:t>изготавливаются</w:t>
      </w:r>
      <w:r>
        <w:rPr>
          <w:color w:val="231F20"/>
          <w:spacing w:val="1"/>
        </w:rPr>
        <w:t> </w:t>
      </w:r>
      <w:r>
        <w:rPr>
          <w:color w:val="231F20"/>
        </w:rPr>
        <w:t>как</w:t>
      </w:r>
      <w:r>
        <w:rPr>
          <w:color w:val="231F20"/>
          <w:spacing w:val="1"/>
        </w:rPr>
        <w:t> </w:t>
      </w:r>
      <w:r>
        <w:rPr>
          <w:color w:val="231F20"/>
        </w:rPr>
        <w:t>в одинарном,</w:t>
      </w:r>
      <w:r>
        <w:rPr>
          <w:color w:val="231F20"/>
          <w:spacing w:val="1"/>
        </w:rPr>
        <w:t> </w:t>
      </w:r>
      <w:r>
        <w:rPr>
          <w:color w:val="231F20"/>
        </w:rPr>
        <w:t>так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сдвоенном исполне-</w:t>
      </w:r>
      <w:r>
        <w:rPr>
          <w:color w:val="231F20"/>
          <w:spacing w:val="1"/>
        </w:rPr>
        <w:t> </w:t>
      </w:r>
      <w:r>
        <w:rPr>
          <w:color w:val="231F20"/>
        </w:rPr>
        <w:t>нии</w:t>
      </w:r>
      <w:r>
        <w:rPr>
          <w:color w:val="231F20"/>
          <w:spacing w:val="20"/>
        </w:rPr>
        <w:t> </w:t>
      </w:r>
      <w:r>
        <w:rPr>
          <w:color w:val="231F20"/>
        </w:rPr>
        <w:t>(по</w:t>
      </w:r>
      <w:r>
        <w:rPr>
          <w:color w:val="231F20"/>
          <w:spacing w:val="20"/>
        </w:rPr>
        <w:t> </w:t>
      </w:r>
      <w:r>
        <w:rPr>
          <w:color w:val="231F20"/>
        </w:rPr>
        <w:t>заказу).</w:t>
      </w:r>
      <w:r>
        <w:rPr>
          <w:color w:val="231F20"/>
          <w:spacing w:val="21"/>
        </w:rPr>
        <w:t> </w:t>
      </w:r>
      <w:r>
        <w:rPr>
          <w:color w:val="231F20"/>
        </w:rPr>
        <w:t>Снабжены</w:t>
      </w:r>
      <w:r>
        <w:rPr>
          <w:color w:val="231F20"/>
          <w:spacing w:val="20"/>
        </w:rPr>
        <w:t> </w:t>
      </w:r>
      <w:r>
        <w:rPr>
          <w:color w:val="231F20"/>
        </w:rPr>
        <w:t>автоматически</w:t>
      </w:r>
      <w:r>
        <w:rPr>
          <w:color w:val="231F20"/>
          <w:spacing w:val="21"/>
        </w:rPr>
        <w:t> </w:t>
      </w:r>
      <w:r>
        <w:rPr>
          <w:color w:val="231F20"/>
        </w:rPr>
        <w:t>действующим</w:t>
      </w:r>
      <w:r>
        <w:rPr>
          <w:color w:val="231F20"/>
          <w:spacing w:val="20"/>
        </w:rPr>
        <w:t> </w:t>
      </w:r>
      <w:r>
        <w:rPr>
          <w:color w:val="231F20"/>
        </w:rPr>
        <w:t>тормозным</w:t>
      </w:r>
      <w:r>
        <w:rPr>
          <w:color w:val="231F20"/>
          <w:spacing w:val="21"/>
        </w:rPr>
        <w:t> </w:t>
      </w:r>
      <w:r>
        <w:rPr>
          <w:color w:val="231F20"/>
        </w:rPr>
        <w:t>устройством,</w:t>
      </w:r>
      <w:r>
        <w:rPr>
          <w:color w:val="231F20"/>
          <w:spacing w:val="-62"/>
        </w:rPr>
        <w:t> </w:t>
      </w:r>
      <w:r>
        <w:rPr>
          <w:color w:val="231F20"/>
        </w:rPr>
        <w:t>предохраняющим</w:t>
      </w:r>
      <w:r>
        <w:rPr>
          <w:color w:val="231F20"/>
          <w:spacing w:val="-1"/>
        </w:rPr>
        <w:t> </w:t>
      </w:r>
      <w:r>
        <w:rPr>
          <w:color w:val="231F20"/>
        </w:rPr>
        <w:t>ленту от обратного хода, а</w:t>
      </w:r>
      <w:r>
        <w:rPr>
          <w:color w:val="231F20"/>
          <w:spacing w:val="-1"/>
        </w:rPr>
        <w:t> </w:t>
      </w:r>
      <w:r>
        <w:rPr>
          <w:color w:val="231F20"/>
        </w:rPr>
        <w:t>также датчиками схода (подпора) лен-</w:t>
      </w:r>
    </w:p>
    <w:p>
      <w:pPr>
        <w:pStyle w:val="BodyText"/>
        <w:spacing w:before="12"/>
        <w:ind w:firstLine="0"/>
      </w:pPr>
      <w:r>
        <w:rPr>
          <w:color w:val="231F20"/>
        </w:rPr>
        <w:t>ты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контроля</w:t>
      </w:r>
      <w:r>
        <w:rPr>
          <w:color w:val="231F20"/>
          <w:spacing w:val="-6"/>
        </w:rPr>
        <w:t> </w:t>
      </w:r>
      <w:r>
        <w:rPr>
          <w:color w:val="231F20"/>
        </w:rPr>
        <w:t>скорости.</w:t>
      </w:r>
    </w:p>
    <w:p>
      <w:pPr>
        <w:pStyle w:val="Heading3"/>
        <w:spacing w:before="13"/>
      </w:pPr>
      <w:r>
        <w:rPr>
          <w:color w:val="231F20"/>
        </w:rPr>
        <w:t>Вибрационные</w:t>
      </w:r>
      <w:r>
        <w:rPr>
          <w:color w:val="231F20"/>
          <w:spacing w:val="-2"/>
        </w:rPr>
        <w:t> </w:t>
      </w:r>
      <w:r>
        <w:rPr>
          <w:color w:val="231F20"/>
        </w:rPr>
        <w:t>конвейеры</w:t>
      </w:r>
    </w:p>
    <w:p>
      <w:pPr>
        <w:pStyle w:val="BodyText"/>
        <w:spacing w:line="249" w:lineRule="auto" w:before="13"/>
        <w:ind w:right="152"/>
      </w:pPr>
      <w:r>
        <w:rPr>
          <w:color w:val="231F20"/>
          <w:spacing w:val="-1"/>
        </w:rPr>
        <w:t>Вибрационные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конвейеры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представляют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собой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качающийся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механизм,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котором</w:t>
      </w:r>
      <w:r>
        <w:rPr>
          <w:color w:val="231F20"/>
          <w:spacing w:val="-63"/>
        </w:rPr>
        <w:t> </w:t>
      </w:r>
      <w:r>
        <w:rPr>
          <w:color w:val="231F20"/>
        </w:rPr>
        <w:t>вследствие</w:t>
      </w:r>
      <w:r>
        <w:rPr>
          <w:color w:val="231F20"/>
          <w:spacing w:val="-6"/>
        </w:rPr>
        <w:t> </w:t>
      </w:r>
      <w:r>
        <w:rPr>
          <w:color w:val="231F20"/>
        </w:rPr>
        <w:t>колебаний</w:t>
      </w:r>
      <w:r>
        <w:rPr>
          <w:color w:val="231F20"/>
          <w:spacing w:val="-6"/>
        </w:rPr>
        <w:t> </w:t>
      </w:r>
      <w:r>
        <w:rPr>
          <w:color w:val="231F20"/>
        </w:rPr>
        <w:t>желоба</w:t>
      </w:r>
      <w:r>
        <w:rPr>
          <w:color w:val="231F20"/>
          <w:spacing w:val="-6"/>
        </w:rPr>
        <w:t> </w:t>
      </w:r>
      <w:r>
        <w:rPr>
          <w:color w:val="231F20"/>
        </w:rPr>
        <w:t>груз</w:t>
      </w:r>
      <w:r>
        <w:rPr>
          <w:color w:val="231F20"/>
          <w:spacing w:val="-5"/>
        </w:rPr>
        <w:t> </w:t>
      </w:r>
      <w:r>
        <w:rPr>
          <w:color w:val="231F20"/>
        </w:rPr>
        <w:t>отрывается</w:t>
      </w:r>
      <w:r>
        <w:rPr>
          <w:color w:val="231F20"/>
          <w:spacing w:val="-6"/>
        </w:rPr>
        <w:t> </w:t>
      </w:r>
      <w:r>
        <w:rPr>
          <w:color w:val="231F20"/>
        </w:rPr>
        <w:t>от</w:t>
      </w:r>
      <w:r>
        <w:rPr>
          <w:color w:val="231F20"/>
          <w:spacing w:val="-6"/>
        </w:rPr>
        <w:t> </w:t>
      </w:r>
      <w:r>
        <w:rPr>
          <w:color w:val="231F20"/>
        </w:rPr>
        <w:t>опорной</w:t>
      </w:r>
      <w:r>
        <w:rPr>
          <w:color w:val="231F20"/>
          <w:spacing w:val="-5"/>
        </w:rPr>
        <w:t> </w:t>
      </w:r>
      <w:r>
        <w:rPr>
          <w:color w:val="231F20"/>
        </w:rPr>
        <w:t>поверхности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микробро-</w:t>
      </w:r>
      <w:r>
        <w:rPr>
          <w:color w:val="231F20"/>
          <w:spacing w:val="-63"/>
        </w:rPr>
        <w:t> </w:t>
      </w:r>
      <w:r>
        <w:rPr>
          <w:color w:val="231F20"/>
        </w:rPr>
        <w:t>сками</w:t>
      </w:r>
      <w:r>
        <w:rPr>
          <w:color w:val="231F20"/>
          <w:spacing w:val="-1"/>
        </w:rPr>
        <w:t> </w:t>
      </w:r>
      <w:r>
        <w:rPr>
          <w:color w:val="231F20"/>
        </w:rPr>
        <w:t>перемещается вдоль</w:t>
      </w:r>
      <w:r>
        <w:rPr>
          <w:color w:val="231F20"/>
          <w:spacing w:val="-1"/>
        </w:rPr>
        <w:t> </w:t>
      </w:r>
      <w:r>
        <w:rPr>
          <w:color w:val="231F20"/>
        </w:rPr>
        <w:t>желоба.</w:t>
      </w:r>
    </w:p>
    <w:p>
      <w:pPr>
        <w:pStyle w:val="BodyText"/>
        <w:spacing w:line="249" w:lineRule="auto" w:before="4"/>
        <w:ind w:right="153"/>
      </w:pPr>
      <w:r>
        <w:rPr>
          <w:color w:val="231F20"/>
        </w:rPr>
        <w:t>Конструктивно вибрационный конвейер (рис. 7) состоит из неподвижной рамы,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привода,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одного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нескольких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рабочих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органов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пружинных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соединений.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Рабочий</w:t>
      </w:r>
      <w:r>
        <w:rPr>
          <w:color w:val="231F20"/>
          <w:spacing w:val="-62"/>
        </w:rPr>
        <w:t> </w:t>
      </w:r>
      <w:r>
        <w:rPr>
          <w:color w:val="231F20"/>
        </w:rPr>
        <w:t>орган</w:t>
      </w:r>
      <w:r>
        <w:rPr>
          <w:color w:val="231F20"/>
          <w:spacing w:val="-7"/>
        </w:rPr>
        <w:t> </w:t>
      </w:r>
      <w:r>
        <w:rPr>
          <w:color w:val="231F20"/>
        </w:rPr>
        <w:t>бывает</w:t>
      </w:r>
      <w:r>
        <w:rPr>
          <w:color w:val="231F20"/>
          <w:spacing w:val="-7"/>
        </w:rPr>
        <w:t> </w:t>
      </w:r>
      <w:r>
        <w:rPr>
          <w:color w:val="231F20"/>
        </w:rPr>
        <w:t>открытого</w:t>
      </w:r>
      <w:r>
        <w:rPr>
          <w:color w:val="231F20"/>
          <w:spacing w:val="-6"/>
        </w:rPr>
        <w:t> </w:t>
      </w:r>
      <w:r>
        <w:rPr>
          <w:color w:val="231F20"/>
        </w:rPr>
        <w:t>лоткового</w:t>
      </w:r>
      <w:r>
        <w:rPr>
          <w:color w:val="231F20"/>
          <w:spacing w:val="-7"/>
        </w:rPr>
        <w:t> </w:t>
      </w:r>
      <w:r>
        <w:rPr>
          <w:color w:val="231F20"/>
        </w:rPr>
        <w:t>или</w:t>
      </w:r>
      <w:r>
        <w:rPr>
          <w:color w:val="231F20"/>
          <w:spacing w:val="-7"/>
        </w:rPr>
        <w:t> </w:t>
      </w:r>
      <w:r>
        <w:rPr>
          <w:color w:val="231F20"/>
        </w:rPr>
        <w:t>коробчато-трубчатого</w:t>
      </w:r>
      <w:r>
        <w:rPr>
          <w:color w:val="231F20"/>
          <w:spacing w:val="-7"/>
        </w:rPr>
        <w:t> </w:t>
      </w:r>
      <w:r>
        <w:rPr>
          <w:color w:val="231F20"/>
        </w:rPr>
        <w:t>закрытого</w:t>
      </w:r>
      <w:r>
        <w:rPr>
          <w:color w:val="231F20"/>
          <w:spacing w:val="-7"/>
        </w:rPr>
        <w:t> </w:t>
      </w:r>
      <w:r>
        <w:rPr>
          <w:color w:val="231F20"/>
        </w:rPr>
        <w:t>типа.</w:t>
      </w:r>
    </w:p>
    <w:p>
      <w:pPr>
        <w:pStyle w:val="BodyText"/>
        <w:spacing w:line="249" w:lineRule="auto" w:before="3"/>
        <w:ind w:right="153"/>
      </w:pPr>
      <w:r>
        <w:rPr>
          <w:color w:val="231F20"/>
        </w:rPr>
        <w:t>Вибрационный конвейер, как правило, имеют длину в горизонтальном или на-</w:t>
      </w:r>
      <w:r>
        <w:rPr>
          <w:color w:val="231F20"/>
          <w:spacing w:val="1"/>
        </w:rPr>
        <w:t> </w:t>
      </w:r>
      <w:r>
        <w:rPr>
          <w:color w:val="231F20"/>
        </w:rPr>
        <w:t>клонном</w:t>
      </w:r>
      <w:r>
        <w:rPr>
          <w:color w:val="231F20"/>
          <w:spacing w:val="-15"/>
        </w:rPr>
        <w:t> </w:t>
      </w:r>
      <w:r>
        <w:rPr>
          <w:color w:val="231F20"/>
        </w:rPr>
        <w:t>направлениях</w:t>
      </w:r>
      <w:r>
        <w:rPr>
          <w:color w:val="231F20"/>
          <w:spacing w:val="-15"/>
        </w:rPr>
        <w:t> </w:t>
      </w:r>
      <w:r>
        <w:rPr>
          <w:color w:val="231F20"/>
        </w:rPr>
        <w:t>до</w:t>
      </w:r>
      <w:r>
        <w:rPr>
          <w:color w:val="231F20"/>
          <w:spacing w:val="-14"/>
        </w:rPr>
        <w:t> </w:t>
      </w:r>
      <w:r>
        <w:rPr>
          <w:color w:val="231F20"/>
        </w:rPr>
        <w:t>100</w:t>
      </w:r>
      <w:r>
        <w:rPr>
          <w:color w:val="231F20"/>
          <w:spacing w:val="-14"/>
        </w:rPr>
        <w:t> </w:t>
      </w:r>
      <w:r>
        <w:rPr>
          <w:color w:val="231F20"/>
        </w:rPr>
        <w:t>м,</w:t>
      </w:r>
      <w:r>
        <w:rPr>
          <w:color w:val="231F20"/>
          <w:spacing w:val="-15"/>
        </w:rPr>
        <w:t> </w:t>
      </w:r>
      <w:r>
        <w:rPr>
          <w:color w:val="231F20"/>
        </w:rPr>
        <w:t>а</w:t>
      </w:r>
      <w:r>
        <w:rPr>
          <w:color w:val="231F20"/>
          <w:spacing w:val="-14"/>
        </w:rPr>
        <w:t> </w:t>
      </w:r>
      <w:r>
        <w:rPr>
          <w:color w:val="231F20"/>
        </w:rPr>
        <w:t>у</w:t>
      </w:r>
      <w:r>
        <w:rPr>
          <w:color w:val="231F20"/>
          <w:spacing w:val="-15"/>
        </w:rPr>
        <w:t> </w:t>
      </w:r>
      <w:r>
        <w:rPr>
          <w:color w:val="231F20"/>
        </w:rPr>
        <w:t>вертикальном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до</w:t>
      </w:r>
      <w:r>
        <w:rPr>
          <w:color w:val="231F20"/>
          <w:spacing w:val="-15"/>
        </w:rPr>
        <w:t> </w:t>
      </w:r>
      <w:r>
        <w:rPr>
          <w:color w:val="231F20"/>
        </w:rPr>
        <w:t>10</w:t>
      </w:r>
      <w:r>
        <w:rPr>
          <w:color w:val="231F20"/>
          <w:spacing w:val="-15"/>
        </w:rPr>
        <w:t> </w:t>
      </w:r>
      <w:r>
        <w:rPr>
          <w:color w:val="231F20"/>
        </w:rPr>
        <w:t>м.</w:t>
      </w:r>
      <w:r>
        <w:rPr>
          <w:color w:val="231F20"/>
          <w:spacing w:val="-14"/>
        </w:rPr>
        <w:t> </w:t>
      </w:r>
      <w:r>
        <w:rPr>
          <w:color w:val="231F20"/>
        </w:rPr>
        <w:t>Производительность</w:t>
      </w:r>
      <w:r>
        <w:rPr>
          <w:color w:val="231F20"/>
          <w:spacing w:val="-15"/>
        </w:rPr>
        <w:t> </w:t>
      </w:r>
      <w:r>
        <w:rPr>
          <w:color w:val="231F20"/>
        </w:rPr>
        <w:t>го-</w:t>
      </w:r>
      <w:r>
        <w:rPr>
          <w:color w:val="231F20"/>
          <w:spacing w:val="-62"/>
        </w:rPr>
        <w:t> </w:t>
      </w:r>
      <w:r>
        <w:rPr>
          <w:color w:val="231F20"/>
        </w:rPr>
        <w:t>ризонтальных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наклонных</w:t>
      </w:r>
      <w:r>
        <w:rPr>
          <w:color w:val="231F20"/>
          <w:spacing w:val="-14"/>
        </w:rPr>
        <w:t> </w:t>
      </w:r>
      <w:r>
        <w:rPr>
          <w:color w:val="231F20"/>
        </w:rPr>
        <w:t>вибрационных</w:t>
      </w:r>
      <w:r>
        <w:rPr>
          <w:color w:val="231F20"/>
          <w:spacing w:val="-14"/>
        </w:rPr>
        <w:t> </w:t>
      </w:r>
      <w:r>
        <w:rPr>
          <w:color w:val="231F20"/>
        </w:rPr>
        <w:t>конвейеров</w:t>
      </w:r>
      <w:r>
        <w:rPr>
          <w:color w:val="231F20"/>
          <w:spacing w:val="-14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-14"/>
        </w:rPr>
        <w:t> </w:t>
      </w:r>
      <w:r>
        <w:rPr>
          <w:color w:val="231F20"/>
        </w:rPr>
        <w:t>до</w:t>
      </w:r>
      <w:r>
        <w:rPr>
          <w:color w:val="231F20"/>
          <w:spacing w:val="-14"/>
        </w:rPr>
        <w:t> </w:t>
      </w:r>
      <w:r>
        <w:rPr>
          <w:color w:val="231F20"/>
        </w:rPr>
        <w:t>200</w:t>
      </w:r>
      <w:r>
        <w:rPr>
          <w:color w:val="231F20"/>
          <w:spacing w:val="-14"/>
        </w:rPr>
        <w:t> </w:t>
      </w:r>
      <w:r>
        <w:rPr>
          <w:color w:val="231F20"/>
        </w:rPr>
        <w:t>м</w:t>
      </w:r>
      <w:r>
        <w:rPr>
          <w:color w:val="231F20"/>
          <w:position w:val="6"/>
          <w:sz w:val="16"/>
        </w:rPr>
        <w:t>3</w:t>
      </w:r>
      <w:r>
        <w:rPr>
          <w:color w:val="231F20"/>
        </w:rPr>
        <w:t>/час,</w:t>
      </w:r>
      <w:r>
        <w:rPr>
          <w:color w:val="231F20"/>
          <w:spacing w:val="-14"/>
        </w:rPr>
        <w:t> </w:t>
      </w:r>
      <w:r>
        <w:rPr>
          <w:color w:val="231F20"/>
        </w:rPr>
        <w:t>вер-</w:t>
      </w:r>
      <w:r>
        <w:rPr>
          <w:color w:val="231F20"/>
          <w:spacing w:val="-63"/>
        </w:rPr>
        <w:t> </w:t>
      </w:r>
      <w:r>
        <w:rPr>
          <w:color w:val="231F20"/>
        </w:rPr>
        <w:t>тикальных</w:t>
      </w:r>
      <w:r>
        <w:rPr>
          <w:color w:val="231F20"/>
          <w:spacing w:val="-1"/>
        </w:rPr>
        <w:t> </w:t>
      </w:r>
      <w:r>
        <w:rPr>
          <w:color w:val="231F20"/>
        </w:rPr>
        <w:t>– 50 м</w:t>
      </w:r>
      <w:r>
        <w:rPr>
          <w:color w:val="231F20"/>
          <w:position w:val="6"/>
          <w:sz w:val="16"/>
        </w:rPr>
        <w:t>3</w:t>
      </w:r>
      <w:r>
        <w:rPr>
          <w:color w:val="231F20"/>
        </w:rPr>
        <w:t>/час.</w:t>
      </w:r>
    </w:p>
    <w:p>
      <w:pPr>
        <w:pStyle w:val="BodyText"/>
        <w:spacing w:line="249" w:lineRule="auto" w:before="4"/>
        <w:ind w:right="153"/>
      </w:pPr>
      <w:r>
        <w:rPr>
          <w:color w:val="231F20"/>
          <w:spacing w:val="-2"/>
        </w:rPr>
        <w:t>Вибрационные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конвейеры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предназначены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транспортировки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тонкодисперсных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(от</w:t>
      </w:r>
      <w:r>
        <w:rPr>
          <w:color w:val="231F20"/>
          <w:spacing w:val="-15"/>
        </w:rPr>
        <w:t> </w:t>
      </w:r>
      <w:r>
        <w:rPr>
          <w:color w:val="231F20"/>
        </w:rPr>
        <w:t>десятков</w:t>
      </w:r>
      <w:r>
        <w:rPr>
          <w:color w:val="231F20"/>
          <w:spacing w:val="-15"/>
        </w:rPr>
        <w:t> </w:t>
      </w:r>
      <w:r>
        <w:rPr>
          <w:color w:val="231F20"/>
        </w:rPr>
        <w:t>микрон),</w:t>
      </w:r>
      <w:r>
        <w:rPr>
          <w:color w:val="231F20"/>
          <w:spacing w:val="-14"/>
        </w:rPr>
        <w:t> </w:t>
      </w:r>
      <w:r>
        <w:rPr>
          <w:color w:val="231F20"/>
        </w:rPr>
        <w:t>зернистых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кусковых</w:t>
      </w:r>
      <w:r>
        <w:rPr>
          <w:color w:val="231F20"/>
          <w:spacing w:val="-15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-14"/>
        </w:rPr>
        <w:t> </w:t>
      </w:r>
      <w:r>
        <w:rPr>
          <w:color w:val="231F20"/>
        </w:rPr>
        <w:t>(до</w:t>
      </w:r>
      <w:r>
        <w:rPr>
          <w:color w:val="231F20"/>
          <w:spacing w:val="-15"/>
        </w:rPr>
        <w:t> </w:t>
      </w:r>
      <w:r>
        <w:rPr>
          <w:color w:val="231F20"/>
        </w:rPr>
        <w:t>1000</w:t>
      </w:r>
      <w:r>
        <w:rPr>
          <w:color w:val="231F20"/>
          <w:spacing w:val="-15"/>
        </w:rPr>
        <w:t> </w:t>
      </w:r>
      <w:r>
        <w:rPr>
          <w:color w:val="231F20"/>
        </w:rPr>
        <w:t>мм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более)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гори-</w:t>
      </w:r>
      <w:r>
        <w:rPr>
          <w:color w:val="231F20"/>
          <w:spacing w:val="-63"/>
        </w:rPr>
        <w:t> </w:t>
      </w:r>
      <w:r>
        <w:rPr>
          <w:color w:val="231F20"/>
        </w:rPr>
        <w:t>зонтальном,</w:t>
      </w:r>
      <w:r>
        <w:rPr>
          <w:color w:val="231F20"/>
          <w:spacing w:val="-1"/>
        </w:rPr>
        <w:t> </w:t>
      </w:r>
      <w:r>
        <w:rPr>
          <w:color w:val="231F20"/>
        </w:rPr>
        <w:t>наклонном</w:t>
      </w:r>
      <w:r>
        <w:rPr>
          <w:color w:val="231F20"/>
          <w:spacing w:val="-1"/>
        </w:rPr>
        <w:t> </w:t>
      </w:r>
      <w:r>
        <w:rPr>
          <w:color w:val="231F20"/>
        </w:rPr>
        <w:t>или</w:t>
      </w:r>
      <w:r>
        <w:rPr>
          <w:color w:val="231F20"/>
          <w:spacing w:val="-2"/>
        </w:rPr>
        <w:t> </w:t>
      </w:r>
      <w:r>
        <w:rPr>
          <w:color w:val="231F20"/>
        </w:rPr>
        <w:t>вертикальном</w:t>
      </w:r>
      <w:r>
        <w:rPr>
          <w:color w:val="231F20"/>
          <w:spacing w:val="-1"/>
        </w:rPr>
        <w:t> </w:t>
      </w:r>
      <w:r>
        <w:rPr>
          <w:color w:val="231F20"/>
        </w:rPr>
        <w:t>направлениях</w:t>
      </w:r>
      <w:r>
        <w:rPr>
          <w:color w:val="231F20"/>
          <w:spacing w:val="-2"/>
        </w:rPr>
        <w:t> </w:t>
      </w:r>
      <w:r>
        <w:rPr>
          <w:color w:val="231F20"/>
        </w:rPr>
        <w:t>[9].</w:t>
      </w:r>
    </w:p>
    <w:p>
      <w:pPr>
        <w:pStyle w:val="BodyText"/>
        <w:spacing w:line="249" w:lineRule="auto" w:before="3"/>
        <w:ind w:right="153"/>
      </w:pPr>
      <w:r>
        <w:rPr>
          <w:color w:val="231F20"/>
        </w:rPr>
        <w:t>В результате проведенного анализа была разработана таблица выбора транспор-</w:t>
      </w:r>
      <w:r>
        <w:rPr>
          <w:color w:val="231F20"/>
          <w:spacing w:val="-62"/>
        </w:rPr>
        <w:t> </w:t>
      </w:r>
      <w:r>
        <w:rPr>
          <w:color w:val="231F20"/>
        </w:rPr>
        <w:t>тирующего</w:t>
      </w:r>
      <w:r>
        <w:rPr>
          <w:color w:val="231F20"/>
          <w:spacing w:val="-1"/>
        </w:rPr>
        <w:t> </w:t>
      </w:r>
      <w:r>
        <w:rPr>
          <w:color w:val="231F20"/>
        </w:rPr>
        <w:t>оборудования.</w:t>
      </w:r>
    </w:p>
    <w:p>
      <w:pPr>
        <w:spacing w:after="0" w:line="249" w:lineRule="auto"/>
        <w:sectPr>
          <w:footerReference w:type="even" r:id="rId163"/>
          <w:footerReference w:type="default" r:id="rId164"/>
          <w:pgSz w:w="11910" w:h="16840"/>
          <w:pgMar w:footer="1376" w:header="0" w:top="1320" w:bottom="1560" w:left="1120" w:right="1120"/>
          <w:pgNumType w:start="112"/>
        </w:sectPr>
      </w:pPr>
    </w:p>
    <w:p>
      <w:pPr>
        <w:pStyle w:val="BodyText"/>
        <w:spacing w:line="249" w:lineRule="auto" w:before="72"/>
        <w:ind w:right="153"/>
      </w:pP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результате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проведенного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анализа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выделенных</w:t>
      </w:r>
      <w:r>
        <w:rPr>
          <w:color w:val="231F20"/>
          <w:spacing w:val="-14"/>
        </w:rPr>
        <w:t> </w:t>
      </w:r>
      <w:r>
        <w:rPr>
          <w:color w:val="231F20"/>
        </w:rPr>
        <w:t>конструктивных</w:t>
      </w:r>
      <w:r>
        <w:rPr>
          <w:color w:val="231F20"/>
          <w:spacing w:val="-15"/>
        </w:rPr>
        <w:t> </w:t>
      </w:r>
      <w:r>
        <w:rPr>
          <w:color w:val="231F20"/>
        </w:rPr>
        <w:t>особенностей</w:t>
      </w:r>
      <w:r>
        <w:rPr>
          <w:color w:val="231F20"/>
          <w:spacing w:val="-62"/>
        </w:rPr>
        <w:t> </w:t>
      </w:r>
      <w:r>
        <w:rPr>
          <w:color w:val="231F20"/>
        </w:rPr>
        <w:t>составлена таблица (табл. 1) выбора транспортирующего оборудования грузов, по-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зволяющая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рационально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использовать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существующие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виды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транспортирующего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обо-</w:t>
      </w:r>
      <w:r>
        <w:rPr>
          <w:color w:val="231F20"/>
          <w:spacing w:val="-62"/>
        </w:rPr>
        <w:t> </w:t>
      </w:r>
      <w:r>
        <w:rPr>
          <w:color w:val="231F20"/>
        </w:rPr>
        <w:t>рудования.</w:t>
      </w:r>
    </w:p>
    <w:p>
      <w:pPr>
        <w:pStyle w:val="BodyText"/>
        <w:spacing w:before="10"/>
        <w:ind w:left="0" w:firstLine="0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70">
            <wp:simplePos x="0" y="0"/>
            <wp:positionH relativeFrom="page">
              <wp:posOffset>898591</wp:posOffset>
            </wp:positionH>
            <wp:positionV relativeFrom="paragraph">
              <wp:posOffset>189882</wp:posOffset>
            </wp:positionV>
            <wp:extent cx="5769790" cy="2133600"/>
            <wp:effectExtent l="0" t="0" r="0" b="0"/>
            <wp:wrapTopAndBottom/>
            <wp:docPr id="167" name="image1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105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979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ind w:left="0" w:firstLine="0"/>
        <w:jc w:val="left"/>
        <w:rPr>
          <w:sz w:val="22"/>
        </w:rPr>
      </w:pPr>
    </w:p>
    <w:p>
      <w:pPr>
        <w:spacing w:before="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7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Вибрационный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конвейер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(</w:t>
      </w:r>
      <w:r>
        <w:rPr>
          <w:i/>
          <w:color w:val="231F20"/>
          <w:sz w:val="23"/>
        </w:rPr>
        <w:t>Vibrating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conveyor</w:t>
      </w:r>
      <w:r>
        <w:rPr>
          <w:color w:val="231F20"/>
          <w:sz w:val="23"/>
        </w:rPr>
        <w:t>)</w:t>
      </w:r>
    </w:p>
    <w:p>
      <w:pPr>
        <w:pStyle w:val="BodyText"/>
        <w:spacing w:before="5"/>
        <w:ind w:left="0" w:firstLine="0"/>
        <w:jc w:val="left"/>
        <w:rPr>
          <w:sz w:val="28"/>
        </w:rPr>
      </w:pPr>
    </w:p>
    <w:p>
      <w:pPr>
        <w:spacing w:before="0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45"/>
        </w:numPr>
        <w:tabs>
          <w:tab w:pos="865" w:val="left" w:leader="none"/>
        </w:tabs>
        <w:spacing w:line="230" w:lineRule="auto" w:before="167" w:after="0"/>
        <w:ind w:left="155" w:right="152" w:firstLine="396"/>
        <w:jc w:val="both"/>
        <w:rPr>
          <w:sz w:val="23"/>
        </w:rPr>
      </w:pPr>
      <w:r>
        <w:rPr>
          <w:i/>
          <w:color w:val="231F20"/>
          <w:sz w:val="23"/>
        </w:rPr>
        <w:t>Воронцов И. И. </w:t>
      </w:r>
      <w:r>
        <w:rPr>
          <w:color w:val="231F20"/>
          <w:sz w:val="23"/>
        </w:rPr>
        <w:t>Транспортные и погрузочно-разгрузочные средства : учебное пособие /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И.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Воронцов. –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СПб. 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Изд-во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СПбГЭУ, 2015.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– 91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45"/>
        </w:numPr>
        <w:tabs>
          <w:tab w:pos="865" w:val="left" w:leader="none"/>
        </w:tabs>
        <w:spacing w:line="230" w:lineRule="auto" w:before="0" w:after="0"/>
        <w:ind w:left="155" w:right="154" w:firstLine="396"/>
        <w:jc w:val="both"/>
        <w:rPr>
          <w:sz w:val="23"/>
        </w:rPr>
      </w:pPr>
      <w:r>
        <w:rPr>
          <w:i/>
          <w:color w:val="231F20"/>
          <w:sz w:val="23"/>
        </w:rPr>
        <w:t>Зенков Р. Л. </w:t>
      </w:r>
      <w:r>
        <w:rPr>
          <w:color w:val="231F20"/>
          <w:sz w:val="23"/>
        </w:rPr>
        <w:t>Машины неп рерывного транспорта : учебник для студентов вузов, обуча-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ющихся по специальности «Подъемно-транспортные машины и оборудование» / Р. Л. Зенков,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И.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Ивашков,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Л.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Н.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Колобов.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2-е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изд.,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перераб.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доп.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Машиностроение,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1987.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432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45"/>
        </w:numPr>
        <w:tabs>
          <w:tab w:pos="865" w:val="left" w:leader="none"/>
        </w:tabs>
        <w:spacing w:line="230" w:lineRule="auto" w:before="0" w:after="0"/>
        <w:ind w:left="155" w:right="151" w:firstLine="396"/>
        <w:jc w:val="both"/>
        <w:rPr>
          <w:sz w:val="23"/>
        </w:rPr>
      </w:pPr>
      <w:r>
        <w:rPr>
          <w:i/>
          <w:color w:val="231F20"/>
          <w:sz w:val="23"/>
        </w:rPr>
        <w:t>Гуськов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Транспортные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погрузочно-разгрузочные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средства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[Электронный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ресурс,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мультимедиа]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: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учебное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пособие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/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А.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А.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Гуськов,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А.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Молодцов,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Горюшинский.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Тамбов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: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Изд-во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ФГБОУ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«ТГТУ»,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2017.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–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1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электрон.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опт.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Диск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(CD-ROM).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Системные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требования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: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ПК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не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ниже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Pentium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IV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;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CD-ROM-дисковод,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157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Мб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;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RAM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;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Windows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XP/Vista/7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;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мышь.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Загл.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экрана.</w:t>
      </w:r>
    </w:p>
    <w:p>
      <w:pPr>
        <w:pStyle w:val="ListParagraph"/>
        <w:numPr>
          <w:ilvl w:val="0"/>
          <w:numId w:val="45"/>
        </w:numPr>
        <w:tabs>
          <w:tab w:pos="865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color w:val="231F20"/>
          <w:w w:val="95"/>
          <w:sz w:val="23"/>
        </w:rPr>
        <w:t>Конвейеры : справочник / Р. А. Волков, А. Н. Гнутов, В. К. Дьячков [и др.] / под общ. ред.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Ю.А.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Пертена. – Л.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: Машиностроение, 1984. – 367 с.</w:t>
      </w:r>
    </w:p>
    <w:p>
      <w:pPr>
        <w:pStyle w:val="ListParagraph"/>
        <w:numPr>
          <w:ilvl w:val="0"/>
          <w:numId w:val="45"/>
        </w:numPr>
        <w:tabs>
          <w:tab w:pos="865" w:val="left" w:leader="none"/>
        </w:tabs>
        <w:spacing w:line="230" w:lineRule="auto" w:before="0" w:after="0"/>
        <w:ind w:left="155" w:right="154" w:firstLine="396"/>
        <w:jc w:val="both"/>
        <w:rPr>
          <w:sz w:val="23"/>
        </w:rPr>
      </w:pPr>
      <w:r>
        <w:rPr>
          <w:i/>
          <w:color w:val="231F20"/>
          <w:sz w:val="23"/>
        </w:rPr>
        <w:t>Шахмейстер Л. Г. </w:t>
      </w:r>
      <w:r>
        <w:rPr>
          <w:color w:val="231F20"/>
          <w:sz w:val="23"/>
        </w:rPr>
        <w:t>Теория и расчет ленточных конвейеров [Текст] / Л. Г. Шахмейстер,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Г. Дмитриев. М.: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Машиностроение, 1987. 336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45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Красников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z w:val="23"/>
        </w:rPr>
        <w:t>Подъемно-транспортные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машины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[Текст]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Красников,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Ф.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Дуби-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нин,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В.Ф.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Акимов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др.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– М.: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Агропромиздат,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1987. 272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45"/>
        </w:numPr>
        <w:tabs>
          <w:tab w:pos="865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spacing w:val="-2"/>
          <w:sz w:val="23"/>
        </w:rPr>
        <w:t>Вайсон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2"/>
          <w:sz w:val="23"/>
        </w:rPr>
        <w:t>А.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2"/>
          <w:sz w:val="23"/>
        </w:rPr>
        <w:t>А.</w:t>
      </w:r>
      <w:r>
        <w:rPr>
          <w:i/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Подъемно-транспортные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машины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[Текст]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/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А.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А.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Вайсон.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–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М.: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Машиностро-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ение, 1989. – 536 с.</w:t>
      </w:r>
    </w:p>
    <w:p>
      <w:pPr>
        <w:pStyle w:val="ListParagraph"/>
        <w:numPr>
          <w:ilvl w:val="0"/>
          <w:numId w:val="45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Спиваковский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О.</w:t>
      </w:r>
      <w:r>
        <w:rPr>
          <w:i/>
          <w:color w:val="231F20"/>
          <w:spacing w:val="-8"/>
          <w:sz w:val="23"/>
        </w:rPr>
        <w:t> </w:t>
      </w:r>
      <w:r>
        <w:rPr>
          <w:color w:val="231F20"/>
          <w:sz w:val="23"/>
        </w:rPr>
        <w:t>Транспортирующие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машины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[Текст]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О.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Спиваковский,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Дъ-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ячков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– М.: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Машиностроение, 1983. – 487 с.</w:t>
      </w:r>
    </w:p>
    <w:p>
      <w:pPr>
        <w:pStyle w:val="ListParagraph"/>
        <w:numPr>
          <w:ilvl w:val="0"/>
          <w:numId w:val="45"/>
        </w:numPr>
        <w:tabs>
          <w:tab w:pos="865" w:val="left" w:leader="none"/>
        </w:tabs>
        <w:spacing w:line="230" w:lineRule="auto" w:before="0" w:after="0"/>
        <w:ind w:left="155" w:right="155" w:firstLine="396"/>
        <w:jc w:val="both"/>
        <w:rPr>
          <w:sz w:val="23"/>
        </w:rPr>
      </w:pPr>
      <w:r>
        <w:rPr>
          <w:i/>
          <w:color w:val="231F20"/>
          <w:sz w:val="23"/>
        </w:rPr>
        <w:t>Ширяев С. А. </w:t>
      </w:r>
      <w:r>
        <w:rPr>
          <w:color w:val="231F20"/>
          <w:sz w:val="23"/>
        </w:rPr>
        <w:t>Транспортные и погрузочно-разгрузочные средства : учебник для вузов /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Ширяев,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Гудков,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Л.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Б.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Миротин.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Горячая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линия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Телеком,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2007.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848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с.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21"/>
        <w:gridCol w:w="4435"/>
      </w:tblGrid>
      <w:tr>
        <w:trPr>
          <w:trHeight w:val="2598" w:hRule="atLeast"/>
        </w:trPr>
        <w:tc>
          <w:tcPr>
            <w:tcW w:w="5021" w:type="dxa"/>
          </w:tcPr>
          <w:p>
            <w:pPr>
              <w:pStyle w:val="TableParagraph"/>
              <w:spacing w:line="252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69.001.5</w:t>
            </w:r>
          </w:p>
          <w:p>
            <w:pPr>
              <w:pStyle w:val="TableParagraph"/>
              <w:spacing w:line="260" w:lineRule="exact"/>
              <w:ind w:left="50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Любовь</w:t>
            </w:r>
            <w:r>
              <w:rPr>
                <w:i/>
                <w:color w:val="231F20"/>
                <w:spacing w:val="-1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Граб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студент</w:t>
            </w:r>
          </w:p>
          <w:p>
            <w:pPr>
              <w:pStyle w:val="TableParagraph"/>
              <w:spacing w:line="235" w:lineRule="auto" w:before="2"/>
              <w:ind w:left="50" w:right="1519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Алина Родионовна Аляева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pacing w:val="-1"/>
                <w:sz w:val="23"/>
              </w:rPr>
              <w:t>Марина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i/>
                <w:color w:val="231F20"/>
                <w:spacing w:val="-1"/>
                <w:sz w:val="23"/>
              </w:rPr>
              <w:t>Александровна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Котовская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канд.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техн.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наук,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доцент</w:t>
            </w:r>
          </w:p>
          <w:p>
            <w:pPr>
              <w:pStyle w:val="TableParagraph"/>
              <w:spacing w:line="260" w:lineRule="exact"/>
              <w:ind w:left="50" w:right="830"/>
              <w:rPr>
                <w:i/>
                <w:sz w:val="23"/>
              </w:rPr>
            </w:pP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 </w:t>
            </w:r>
            <w:hyperlink r:id="rId167">
              <w:r>
                <w:rPr>
                  <w:i/>
                  <w:color w:val="231F20"/>
                  <w:sz w:val="23"/>
                </w:rPr>
                <w:t>liubovi.96hustis@gmail.com</w:t>
              </w:r>
            </w:hyperlink>
            <w:r>
              <w:rPr>
                <w:i/>
                <w:color w:val="231F20"/>
                <w:spacing w:val="1"/>
                <w:sz w:val="23"/>
              </w:rPr>
              <w:t> </w:t>
            </w:r>
            <w:hyperlink r:id="rId168">
              <w:r>
                <w:rPr>
                  <w:i/>
                  <w:color w:val="231F20"/>
                  <w:sz w:val="23"/>
                </w:rPr>
                <w:t>alina_alyaeva@mail.ru</w:t>
              </w:r>
            </w:hyperlink>
            <w:r>
              <w:rPr>
                <w:i/>
                <w:color w:val="231F20"/>
                <w:spacing w:val="1"/>
                <w:sz w:val="23"/>
              </w:rPr>
              <w:t> </w:t>
            </w:r>
            <w:hyperlink r:id="rId169">
              <w:r>
                <w:rPr>
                  <w:i/>
                  <w:color w:val="231F20"/>
                  <w:sz w:val="23"/>
                </w:rPr>
                <w:t>mkotovskaya@gmail.com</w:t>
              </w:r>
            </w:hyperlink>
          </w:p>
        </w:tc>
        <w:tc>
          <w:tcPr>
            <w:tcW w:w="4435" w:type="dxa"/>
          </w:tcPr>
          <w:p>
            <w:pPr>
              <w:pStyle w:val="TableParagraph"/>
              <w:spacing w:before="5"/>
              <w:rPr>
                <w:sz w:val="22"/>
              </w:rPr>
            </w:pPr>
          </w:p>
          <w:p>
            <w:pPr>
              <w:pStyle w:val="TableParagraph"/>
              <w:spacing w:line="235" w:lineRule="auto"/>
              <w:ind w:left="851" w:right="48" w:firstLine="1506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Liubovi Grab, student</w:t>
            </w:r>
            <w:r>
              <w:rPr>
                <w:i/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Alina Rodionovna Alyaeva, student</w:t>
            </w:r>
            <w:r>
              <w:rPr>
                <w:i/>
                <w:color w:val="231F20"/>
                <w:spacing w:val="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Marina Alexandrovna Kotovskaia,</w:t>
            </w:r>
            <w:r>
              <w:rPr>
                <w:i/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PhD in </w:t>
            </w:r>
            <w:r>
              <w:rPr>
                <w:color w:val="231F20"/>
                <w:spacing w:val="-1"/>
                <w:sz w:val="23"/>
              </w:rPr>
              <w:t>Sci. Tech., Associate Professor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line="262" w:lineRule="exact"/>
              <w:ind w:right="49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60" w:lineRule="exact"/>
              <w:ind w:right="48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167">
              <w:r>
                <w:rPr>
                  <w:i/>
                  <w:color w:val="231F20"/>
                  <w:sz w:val="23"/>
                </w:rPr>
                <w:t>liubovi.96hustis@gmail.com</w:t>
              </w:r>
            </w:hyperlink>
          </w:p>
          <w:p>
            <w:pPr>
              <w:pStyle w:val="TableParagraph"/>
              <w:spacing w:line="260" w:lineRule="exact"/>
              <w:ind w:left="2019" w:right="49" w:firstLine="178"/>
              <w:jc w:val="right"/>
              <w:rPr>
                <w:i/>
                <w:sz w:val="23"/>
              </w:rPr>
            </w:pPr>
            <w:hyperlink r:id="rId168">
              <w:r>
                <w:rPr>
                  <w:i/>
                  <w:color w:val="231F20"/>
                  <w:sz w:val="23"/>
                </w:rPr>
                <w:t>alina_alyaeva@mail.ru</w:t>
              </w:r>
            </w:hyperlink>
            <w:r>
              <w:rPr>
                <w:i/>
                <w:color w:val="231F20"/>
                <w:spacing w:val="-55"/>
                <w:sz w:val="23"/>
              </w:rPr>
              <w:t> </w:t>
            </w:r>
            <w:hyperlink r:id="rId169">
              <w:r>
                <w:rPr>
                  <w:i/>
                  <w:color w:val="231F20"/>
                  <w:spacing w:val="-1"/>
                  <w:sz w:val="23"/>
                </w:rPr>
                <w:t>mkotovskaya@gmail.com</w:t>
              </w:r>
            </w:hyperlink>
          </w:p>
        </w:tc>
      </w:tr>
    </w:tbl>
    <w:p>
      <w:pPr>
        <w:pStyle w:val="BodyText"/>
        <w:spacing w:before="7"/>
        <w:ind w:left="0" w:firstLine="0"/>
        <w:jc w:val="left"/>
        <w:rPr>
          <w:sz w:val="12"/>
        </w:rPr>
      </w:pPr>
    </w:p>
    <w:p>
      <w:pPr>
        <w:pStyle w:val="Heading1"/>
        <w:spacing w:line="249" w:lineRule="auto" w:before="89"/>
        <w:ind w:left="283" w:right="283"/>
      </w:pPr>
      <w:r>
        <w:rPr>
          <w:color w:val="231F20"/>
          <w:spacing w:val="-1"/>
        </w:rPr>
        <w:t>ПЕРСПЕКТИВЫ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ТЕХНОЛОГИИ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3D-ПЕЧАТИ</w:t>
      </w:r>
      <w:r>
        <w:rPr>
          <w:color w:val="231F20"/>
          <w:spacing w:val="-67"/>
        </w:rPr>
        <w:t> </w:t>
      </w:r>
      <w:r>
        <w:rPr>
          <w:color w:val="231F20"/>
        </w:rPr>
        <w:t>ДЛЯ ПРОИЗВОДСТВА ЗДАНИЙ В РАМКАХ УСТРАНЕНИЯ</w:t>
      </w:r>
      <w:r>
        <w:rPr>
          <w:color w:val="231F20"/>
          <w:spacing w:val="1"/>
        </w:rPr>
        <w:t> </w:t>
      </w:r>
      <w:r>
        <w:rPr>
          <w:color w:val="231F20"/>
        </w:rPr>
        <w:t>ПОСЛЕДСТВИЙ</w:t>
      </w:r>
      <w:r>
        <w:rPr>
          <w:color w:val="231F20"/>
          <w:spacing w:val="-2"/>
        </w:rPr>
        <w:t> </w:t>
      </w:r>
      <w:r>
        <w:rPr>
          <w:color w:val="231F20"/>
        </w:rPr>
        <w:t>СТИХИЙНЫХ</w:t>
      </w:r>
      <w:r>
        <w:rPr>
          <w:color w:val="231F20"/>
          <w:spacing w:val="-2"/>
        </w:rPr>
        <w:t> </w:t>
      </w:r>
      <w:r>
        <w:rPr>
          <w:color w:val="231F20"/>
        </w:rPr>
        <w:t>БЕДСТВИЙ</w:t>
      </w:r>
    </w:p>
    <w:p>
      <w:pPr>
        <w:pStyle w:val="BodyText"/>
        <w:spacing w:before="10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 w:before="1"/>
        <w:ind w:left="1328" w:right="1327" w:hanging="2"/>
      </w:pPr>
      <w:r>
        <w:rPr>
          <w:color w:val="231F20"/>
        </w:rPr>
        <w:t>PERSPECTIVES ON THE USE OF 3D PRINTING</w:t>
      </w:r>
      <w:r>
        <w:rPr>
          <w:color w:val="231F20"/>
          <w:spacing w:val="1"/>
        </w:rPr>
        <w:t> </w:t>
      </w:r>
      <w:r>
        <w:rPr>
          <w:color w:val="231F20"/>
        </w:rPr>
        <w:t>TECHNOLOGY</w:t>
      </w:r>
      <w:r>
        <w:rPr>
          <w:color w:val="231F20"/>
          <w:spacing w:val="-13"/>
        </w:rPr>
        <w:t> </w:t>
      </w:r>
      <w:r>
        <w:rPr>
          <w:color w:val="231F20"/>
        </w:rPr>
        <w:t>FOR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PRODUCTION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BUILDINGS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AS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A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PART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OF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DISASTER</w:t>
      </w:r>
      <w:r>
        <w:rPr>
          <w:color w:val="231F20"/>
        </w:rPr>
        <w:t> </w:t>
      </w:r>
      <w:r>
        <w:rPr>
          <w:color w:val="231F20"/>
          <w:spacing w:val="-2"/>
        </w:rPr>
        <w:t>MANAGEMENT</w:t>
      </w:r>
    </w:p>
    <w:p>
      <w:pPr>
        <w:spacing w:line="225" w:lineRule="auto" w:before="258"/>
        <w:ind w:left="155" w:right="150" w:firstLine="396"/>
        <w:jc w:val="right"/>
        <w:rPr>
          <w:sz w:val="23"/>
        </w:rPr>
      </w:pPr>
      <w:r>
        <w:rPr>
          <w:color w:val="231F20"/>
          <w:sz w:val="23"/>
        </w:rPr>
        <w:t>Проблема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оперативного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обеспечения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жильем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людей,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пострадавших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наводнений,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лесных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пожаров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прочих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катастроф,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сегодняшний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день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стоит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достаточно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остро.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Планируется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сопо-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ставление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существующих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используемых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технологий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быстровозводимого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(деревянного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или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из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железобетонных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конструкций)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инновационного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(печать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зданий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специальном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3</w:t>
      </w:r>
      <w:r>
        <w:rPr>
          <w:i/>
          <w:color w:val="231F20"/>
          <w:sz w:val="23"/>
        </w:rPr>
        <w:t>D</w:t>
      </w:r>
      <w:r>
        <w:rPr>
          <w:i/>
          <w:color w:val="231F20"/>
          <w:spacing w:val="-9"/>
          <w:sz w:val="23"/>
        </w:rPr>
        <w:t> </w:t>
      </w:r>
      <w:r>
        <w:rPr>
          <w:color w:val="231F20"/>
          <w:sz w:val="23"/>
        </w:rPr>
        <w:t>принтере)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строительства.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Предстоит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выявить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плюсы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минусы,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сроки,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стоимость,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а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также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ограничения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та-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кого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типа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качестве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нового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жилья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людей,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пострадавших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катастроф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либо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стихийных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бедствий,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лишившихся,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вследствие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этого,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собственных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домов.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ходе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выполнения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работы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потребуется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проанализировать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ряд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характеристик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(временных,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технических,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экономи-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ческих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т.п.)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различных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типов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3</w:t>
      </w:r>
      <w:r>
        <w:rPr>
          <w:i/>
          <w:color w:val="231F20"/>
          <w:sz w:val="23"/>
        </w:rPr>
        <w:t>D</w:t>
      </w:r>
      <w:r>
        <w:rPr>
          <w:i/>
          <w:color w:val="231F20"/>
          <w:spacing w:val="-5"/>
          <w:sz w:val="23"/>
        </w:rPr>
        <w:t> </w:t>
      </w:r>
      <w:r>
        <w:rPr>
          <w:color w:val="231F20"/>
          <w:sz w:val="23"/>
        </w:rPr>
        <w:t>принтеров,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подходящих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реализации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заявленной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работы,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возможности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применения,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том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числе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существующих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нормативно-правовых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рамках.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ре-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зультате</w:t>
      </w:r>
      <w:r>
        <w:rPr>
          <w:color w:val="231F20"/>
          <w:spacing w:val="12"/>
          <w:w w:val="95"/>
          <w:sz w:val="23"/>
        </w:rPr>
        <w:t> </w:t>
      </w:r>
      <w:r>
        <w:rPr>
          <w:color w:val="231F20"/>
          <w:w w:val="95"/>
          <w:sz w:val="23"/>
        </w:rPr>
        <w:t>необходимо</w:t>
      </w:r>
      <w:r>
        <w:rPr>
          <w:color w:val="231F20"/>
          <w:spacing w:val="12"/>
          <w:w w:val="95"/>
          <w:sz w:val="23"/>
        </w:rPr>
        <w:t> </w:t>
      </w:r>
      <w:r>
        <w:rPr>
          <w:color w:val="231F20"/>
          <w:w w:val="95"/>
          <w:sz w:val="23"/>
        </w:rPr>
        <w:t>определить</w:t>
      </w:r>
      <w:r>
        <w:rPr>
          <w:color w:val="231F20"/>
          <w:spacing w:val="12"/>
          <w:w w:val="95"/>
          <w:sz w:val="23"/>
        </w:rPr>
        <w:t> </w:t>
      </w:r>
      <w:r>
        <w:rPr>
          <w:color w:val="231F20"/>
          <w:w w:val="95"/>
          <w:sz w:val="23"/>
        </w:rPr>
        <w:t>наиболее</w:t>
      </w:r>
      <w:r>
        <w:rPr>
          <w:color w:val="231F20"/>
          <w:spacing w:val="12"/>
          <w:w w:val="95"/>
          <w:sz w:val="23"/>
        </w:rPr>
        <w:t> </w:t>
      </w:r>
      <w:r>
        <w:rPr>
          <w:color w:val="231F20"/>
          <w:w w:val="95"/>
          <w:sz w:val="23"/>
        </w:rPr>
        <w:t>оптимальную</w:t>
      </w:r>
      <w:r>
        <w:rPr>
          <w:color w:val="231F20"/>
          <w:spacing w:val="12"/>
          <w:w w:val="95"/>
          <w:sz w:val="23"/>
        </w:rPr>
        <w:t> </w:t>
      </w:r>
      <w:r>
        <w:rPr>
          <w:color w:val="231F20"/>
          <w:w w:val="95"/>
          <w:sz w:val="23"/>
        </w:rPr>
        <w:t>технологию</w:t>
      </w:r>
      <w:r>
        <w:rPr>
          <w:color w:val="231F20"/>
          <w:spacing w:val="12"/>
          <w:w w:val="95"/>
          <w:sz w:val="23"/>
        </w:rPr>
        <w:t> </w:t>
      </w:r>
      <w:r>
        <w:rPr>
          <w:color w:val="231F20"/>
          <w:w w:val="95"/>
          <w:sz w:val="23"/>
        </w:rPr>
        <w:t>для</w:t>
      </w:r>
      <w:r>
        <w:rPr>
          <w:color w:val="231F20"/>
          <w:spacing w:val="12"/>
          <w:w w:val="95"/>
          <w:sz w:val="23"/>
        </w:rPr>
        <w:t> </w:t>
      </w:r>
      <w:r>
        <w:rPr>
          <w:color w:val="231F20"/>
          <w:w w:val="95"/>
          <w:sz w:val="23"/>
        </w:rPr>
        <w:t>решения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проблемы</w:t>
      </w:r>
      <w:r>
        <w:rPr>
          <w:color w:val="231F20"/>
          <w:spacing w:val="12"/>
          <w:w w:val="95"/>
          <w:sz w:val="23"/>
        </w:rPr>
        <w:t> </w:t>
      </w:r>
      <w:r>
        <w:rPr>
          <w:color w:val="231F20"/>
          <w:w w:val="95"/>
          <w:sz w:val="23"/>
        </w:rPr>
        <w:t>обе-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спечения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качественным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жильем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пострадавших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стихии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проработать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варианты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ее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адаптации</w:t>
      </w:r>
      <w:r>
        <w:rPr>
          <w:color w:val="231F20"/>
          <w:spacing w:val="-54"/>
          <w:sz w:val="23"/>
        </w:rPr>
        <w:t> </w:t>
      </w:r>
      <w:r>
        <w:rPr>
          <w:color w:val="231F20"/>
          <w:w w:val="95"/>
          <w:sz w:val="23"/>
        </w:rPr>
        <w:t>под</w:t>
      </w:r>
      <w:r>
        <w:rPr>
          <w:color w:val="231F20"/>
          <w:spacing w:val="27"/>
          <w:w w:val="95"/>
          <w:sz w:val="23"/>
        </w:rPr>
        <w:t> </w:t>
      </w:r>
      <w:r>
        <w:rPr>
          <w:color w:val="231F20"/>
          <w:w w:val="95"/>
          <w:sz w:val="23"/>
        </w:rPr>
        <w:t>существующие</w:t>
      </w:r>
      <w:r>
        <w:rPr>
          <w:color w:val="231F20"/>
          <w:spacing w:val="27"/>
          <w:w w:val="95"/>
          <w:sz w:val="23"/>
        </w:rPr>
        <w:t> </w:t>
      </w:r>
      <w:r>
        <w:rPr>
          <w:color w:val="231F20"/>
          <w:w w:val="95"/>
          <w:sz w:val="23"/>
        </w:rPr>
        <w:t>климатические,</w:t>
      </w:r>
      <w:r>
        <w:rPr>
          <w:color w:val="231F20"/>
          <w:spacing w:val="27"/>
          <w:w w:val="95"/>
          <w:sz w:val="23"/>
        </w:rPr>
        <w:t> </w:t>
      </w:r>
      <w:r>
        <w:rPr>
          <w:color w:val="231F20"/>
          <w:w w:val="95"/>
          <w:sz w:val="23"/>
        </w:rPr>
        <w:t>экономические,</w:t>
      </w:r>
      <w:r>
        <w:rPr>
          <w:color w:val="231F20"/>
          <w:spacing w:val="27"/>
          <w:w w:val="95"/>
          <w:sz w:val="23"/>
        </w:rPr>
        <w:t> </w:t>
      </w:r>
      <w:r>
        <w:rPr>
          <w:color w:val="231F20"/>
          <w:w w:val="95"/>
          <w:sz w:val="23"/>
        </w:rPr>
        <w:t>социальные,</w:t>
      </w:r>
      <w:r>
        <w:rPr>
          <w:color w:val="231F20"/>
          <w:spacing w:val="27"/>
          <w:w w:val="95"/>
          <w:sz w:val="23"/>
        </w:rPr>
        <w:t> </w:t>
      </w:r>
      <w:r>
        <w:rPr>
          <w:color w:val="231F20"/>
          <w:w w:val="95"/>
          <w:sz w:val="23"/>
        </w:rPr>
        <w:t>нормативные</w:t>
      </w:r>
      <w:r>
        <w:rPr>
          <w:color w:val="231F20"/>
          <w:spacing w:val="27"/>
          <w:w w:val="95"/>
          <w:sz w:val="23"/>
        </w:rPr>
        <w:t> </w:t>
      </w:r>
      <w:r>
        <w:rPr>
          <w:color w:val="231F20"/>
          <w:w w:val="95"/>
          <w:sz w:val="23"/>
        </w:rPr>
        <w:t>и</w:t>
      </w:r>
      <w:r>
        <w:rPr>
          <w:color w:val="231F20"/>
          <w:spacing w:val="23"/>
          <w:w w:val="95"/>
          <w:sz w:val="23"/>
        </w:rPr>
        <w:t> </w:t>
      </w:r>
      <w:r>
        <w:rPr>
          <w:color w:val="231F20"/>
          <w:w w:val="95"/>
          <w:sz w:val="23"/>
        </w:rPr>
        <w:t>прочие</w:t>
      </w:r>
      <w:r>
        <w:rPr>
          <w:color w:val="231F20"/>
          <w:spacing w:val="27"/>
          <w:w w:val="95"/>
          <w:sz w:val="23"/>
        </w:rPr>
        <w:t> </w:t>
      </w:r>
      <w:r>
        <w:rPr>
          <w:color w:val="231F20"/>
          <w:w w:val="95"/>
          <w:sz w:val="23"/>
        </w:rPr>
        <w:t>условия.</w:t>
      </w:r>
      <w:r>
        <w:rPr>
          <w:color w:val="231F20"/>
          <w:spacing w:val="-52"/>
          <w:w w:val="95"/>
          <w:sz w:val="23"/>
        </w:rPr>
        <w:t> </w:t>
      </w:r>
      <w:r>
        <w:rPr>
          <w:i/>
          <w:color w:val="231F20"/>
          <w:sz w:val="23"/>
        </w:rPr>
        <w:t>Ключевые слова</w:t>
      </w:r>
      <w:r>
        <w:rPr>
          <w:color w:val="231F20"/>
          <w:sz w:val="23"/>
        </w:rPr>
        <w:t>: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экструзия, 3</w:t>
      </w:r>
      <w:r>
        <w:rPr>
          <w:i/>
          <w:color w:val="231F20"/>
          <w:sz w:val="23"/>
        </w:rPr>
        <w:t>D</w:t>
      </w:r>
      <w:r>
        <w:rPr>
          <w:i/>
          <w:color w:val="231F20"/>
          <w:spacing w:val="1"/>
          <w:sz w:val="23"/>
        </w:rPr>
        <w:t> </w:t>
      </w:r>
      <w:r>
        <w:rPr>
          <w:color w:val="231F20"/>
          <w:sz w:val="23"/>
        </w:rPr>
        <w:t>печать (трёхмерная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печать),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быстровозводимое жильё,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сти-</w:t>
      </w:r>
    </w:p>
    <w:p>
      <w:pPr>
        <w:spacing w:line="243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хийные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бедствия,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портальный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принтер,</w:t>
      </w:r>
      <w:r>
        <w:rPr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XYZ</w:t>
      </w:r>
      <w:r>
        <w:rPr>
          <w:color w:val="231F20"/>
          <w:sz w:val="23"/>
        </w:rPr>
        <w:t>-принтер,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радиальный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принтер,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конвейер.</w:t>
      </w:r>
    </w:p>
    <w:p>
      <w:pPr>
        <w:pStyle w:val="BodyText"/>
        <w:spacing w:before="10"/>
        <w:ind w:left="0" w:firstLine="0"/>
        <w:jc w:val="left"/>
      </w:pPr>
    </w:p>
    <w:p>
      <w:pPr>
        <w:spacing w:line="230" w:lineRule="auto" w:before="0"/>
        <w:ind w:left="155" w:right="148" w:firstLine="396"/>
        <w:jc w:val="both"/>
        <w:rPr>
          <w:sz w:val="23"/>
        </w:rPr>
      </w:pPr>
      <w:r>
        <w:rPr>
          <w:color w:val="231F20"/>
          <w:sz w:val="23"/>
        </w:rPr>
        <w:t>The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problem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rapid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provision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housing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people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affected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by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floods,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forest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fires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other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disasters,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today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quite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acute.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It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planned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compare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existing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used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technologies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prefabricated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(wooden or reinforced concrete structures) and innovative (printing buildings on a special 3D printer)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construction. It is necessary to identify the pros and cons, terms, cost, as well as the limitations of this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type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as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new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housing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people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affected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by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disasters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or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natural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disasters,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who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lost,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as a result, their own houses. In the course of the work, it will be necessary to analyze a number of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characteristics (temporary, technical, economic, etc.) of various types of 3D printers suitable for the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implementation of the claimed work, the possibility of their application, including within the existing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regulatory framework. As a result, it is necessary to determine the most optimal technology for solving the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sz w:val="23"/>
        </w:rPr>
        <w:t>problem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providing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quality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housing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victims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disaster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work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out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options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its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adaptation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existing climatic, economic, social,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regulatory and other conditions.</w:t>
      </w:r>
    </w:p>
    <w:p>
      <w:pPr>
        <w:spacing w:line="230" w:lineRule="auto" w:before="0"/>
        <w:ind w:left="155" w:right="154" w:firstLine="396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 extrusion, 3D printing (three-dimensional printing), prefabricated housing, natural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disasters,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portal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printer, XYZ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printer,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radial printer,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conveyor.</w:t>
      </w:r>
    </w:p>
    <w:p>
      <w:pPr>
        <w:pStyle w:val="BodyText"/>
        <w:spacing w:before="1"/>
        <w:ind w:left="0" w:firstLine="0"/>
        <w:jc w:val="left"/>
        <w:rPr>
          <w:sz w:val="28"/>
        </w:rPr>
      </w:pPr>
    </w:p>
    <w:p>
      <w:pPr>
        <w:pStyle w:val="BodyText"/>
        <w:spacing w:line="249" w:lineRule="auto"/>
        <w:ind w:right="153"/>
      </w:pPr>
      <w:r>
        <w:rPr>
          <w:color w:val="231F20"/>
          <w:spacing w:val="-1"/>
        </w:rPr>
        <w:t>От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природных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катастроф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стихийных</w:t>
      </w:r>
      <w:r>
        <w:rPr>
          <w:color w:val="231F20"/>
          <w:spacing w:val="-16"/>
        </w:rPr>
        <w:t> </w:t>
      </w:r>
      <w:r>
        <w:rPr>
          <w:color w:val="231F20"/>
        </w:rPr>
        <w:t>бедствий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нашей</w:t>
      </w:r>
      <w:r>
        <w:rPr>
          <w:color w:val="231F20"/>
          <w:spacing w:val="-15"/>
        </w:rPr>
        <w:t> </w:t>
      </w:r>
      <w:r>
        <w:rPr>
          <w:color w:val="231F20"/>
        </w:rPr>
        <w:t>стране</w:t>
      </w:r>
      <w:r>
        <w:rPr>
          <w:color w:val="231F20"/>
          <w:spacing w:val="-15"/>
        </w:rPr>
        <w:t> </w:t>
      </w:r>
      <w:r>
        <w:rPr>
          <w:color w:val="231F20"/>
        </w:rPr>
        <w:t>ежегодно</w:t>
      </w:r>
      <w:r>
        <w:rPr>
          <w:color w:val="231F20"/>
          <w:spacing w:val="-16"/>
        </w:rPr>
        <w:t> </w:t>
      </w:r>
      <w:r>
        <w:rPr>
          <w:color w:val="231F20"/>
        </w:rPr>
        <w:t>страда-</w:t>
      </w:r>
      <w:r>
        <w:rPr>
          <w:color w:val="231F20"/>
          <w:spacing w:val="-62"/>
        </w:rPr>
        <w:t> </w:t>
      </w:r>
      <w:r>
        <w:rPr>
          <w:color w:val="231F20"/>
        </w:rPr>
        <w:t>ют</w:t>
      </w:r>
      <w:r>
        <w:rPr>
          <w:color w:val="231F20"/>
          <w:spacing w:val="-4"/>
        </w:rPr>
        <w:t> </w:t>
      </w:r>
      <w:r>
        <w:rPr>
          <w:color w:val="231F20"/>
        </w:rPr>
        <w:t>тысячи</w:t>
      </w:r>
      <w:r>
        <w:rPr>
          <w:color w:val="231F20"/>
          <w:spacing w:val="-4"/>
        </w:rPr>
        <w:t> </w:t>
      </w:r>
      <w:r>
        <w:rPr>
          <w:color w:val="231F20"/>
        </w:rPr>
        <w:t>человек.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-4"/>
        </w:rPr>
        <w:t> </w:t>
      </w:r>
      <w:r>
        <w:rPr>
          <w:color w:val="231F20"/>
        </w:rPr>
        <w:t>день</w:t>
      </w:r>
      <w:r>
        <w:rPr>
          <w:color w:val="231F20"/>
          <w:spacing w:val="-4"/>
        </w:rPr>
        <w:t> </w:t>
      </w:r>
      <w:r>
        <w:rPr>
          <w:color w:val="231F20"/>
        </w:rPr>
        <w:t>существуют</w:t>
      </w:r>
      <w:r>
        <w:rPr>
          <w:color w:val="231F20"/>
          <w:spacing w:val="-4"/>
        </w:rPr>
        <w:t> </w:t>
      </w:r>
      <w:r>
        <w:rPr>
          <w:color w:val="231F20"/>
        </w:rPr>
        <w:t>серьезные</w:t>
      </w:r>
      <w:r>
        <w:rPr>
          <w:color w:val="231F20"/>
          <w:spacing w:val="-3"/>
        </w:rPr>
        <w:t> </w:t>
      </w:r>
      <w:r>
        <w:rPr>
          <w:color w:val="231F20"/>
        </w:rPr>
        <w:t>проблемы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устра-</w:t>
      </w:r>
    </w:p>
    <w:p>
      <w:pPr>
        <w:spacing w:after="0" w:line="249" w:lineRule="auto"/>
        <w:sectPr>
          <w:pgSz w:w="11910" w:h="16840"/>
          <w:pgMar w:header="0" w:footer="1376" w:top="126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</w:rPr>
        <w:t>нением последствий и обеспечением жильем людей, лишившихся своих домов. Со-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временные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технологии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строительства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позволяют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достаточно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оперативно</w:t>
      </w:r>
      <w:r>
        <w:rPr>
          <w:color w:val="231F20"/>
          <w:spacing w:val="-15"/>
        </w:rPr>
        <w:t> </w:t>
      </w:r>
      <w:r>
        <w:rPr>
          <w:color w:val="231F20"/>
        </w:rPr>
        <w:t>решать</w:t>
      </w:r>
      <w:r>
        <w:rPr>
          <w:color w:val="231F20"/>
          <w:spacing w:val="-15"/>
        </w:rPr>
        <w:t> </w:t>
      </w:r>
      <w:r>
        <w:rPr>
          <w:color w:val="231F20"/>
        </w:rPr>
        <w:t>дан-</w:t>
      </w:r>
      <w:r>
        <w:rPr>
          <w:color w:val="231F20"/>
          <w:spacing w:val="-62"/>
        </w:rPr>
        <w:t> </w:t>
      </w:r>
      <w:r>
        <w:rPr>
          <w:color w:val="231F20"/>
        </w:rPr>
        <w:t>ные проблемы. Одной из таких передовых технологий является 3</w:t>
      </w:r>
      <w:r>
        <w:rPr>
          <w:i/>
          <w:color w:val="231F20"/>
        </w:rPr>
        <w:t>D </w:t>
      </w:r>
      <w:r>
        <w:rPr>
          <w:color w:val="231F20"/>
        </w:rPr>
        <w:t>печать, возмож-</w:t>
      </w:r>
      <w:r>
        <w:rPr>
          <w:color w:val="231F20"/>
          <w:spacing w:val="-62"/>
        </w:rPr>
        <w:t> </w:t>
      </w:r>
      <w:r>
        <w:rPr>
          <w:color w:val="231F20"/>
        </w:rPr>
        <w:t>ности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применимость которой</w:t>
      </w:r>
      <w:r>
        <w:rPr>
          <w:color w:val="231F20"/>
          <w:spacing w:val="-1"/>
        </w:rPr>
        <w:t> </w:t>
      </w:r>
      <w:r>
        <w:rPr>
          <w:color w:val="231F20"/>
        </w:rPr>
        <w:t>предстоит изучить.</w:t>
      </w:r>
    </w:p>
    <w:p>
      <w:pPr>
        <w:pStyle w:val="BodyText"/>
        <w:spacing w:line="249" w:lineRule="auto" w:before="4"/>
        <w:ind w:right="153"/>
      </w:pPr>
      <w:r>
        <w:rPr>
          <w:color w:val="231F20"/>
        </w:rPr>
        <w:t>За</w:t>
      </w:r>
      <w:r>
        <w:rPr>
          <w:color w:val="231F20"/>
          <w:spacing w:val="-7"/>
        </w:rPr>
        <w:t> </w:t>
      </w:r>
      <w:r>
        <w:rPr>
          <w:color w:val="231F20"/>
        </w:rPr>
        <w:t>последние</w:t>
      </w:r>
      <w:r>
        <w:rPr>
          <w:color w:val="231F20"/>
          <w:spacing w:val="-7"/>
        </w:rPr>
        <w:t> </w:t>
      </w:r>
      <w:r>
        <w:rPr>
          <w:color w:val="231F20"/>
        </w:rPr>
        <w:t>10</w:t>
      </w:r>
      <w:r>
        <w:rPr>
          <w:color w:val="231F20"/>
          <w:spacing w:val="-6"/>
        </w:rPr>
        <w:t> </w:t>
      </w:r>
      <w:r>
        <w:rPr>
          <w:color w:val="231F20"/>
        </w:rPr>
        <w:t>лет</w:t>
      </w:r>
      <w:r>
        <w:rPr>
          <w:color w:val="231F20"/>
          <w:spacing w:val="-7"/>
        </w:rPr>
        <w:t> </w:t>
      </w:r>
      <w:r>
        <w:rPr>
          <w:color w:val="231F20"/>
        </w:rPr>
        <w:t>произошло</w:t>
      </w:r>
      <w:r>
        <w:rPr>
          <w:color w:val="231F20"/>
          <w:spacing w:val="-7"/>
        </w:rPr>
        <w:t> </w:t>
      </w:r>
      <w:r>
        <w:rPr>
          <w:color w:val="231F20"/>
        </w:rPr>
        <w:t>много</w:t>
      </w:r>
      <w:r>
        <w:rPr>
          <w:color w:val="231F20"/>
          <w:spacing w:val="-6"/>
        </w:rPr>
        <w:t> </w:t>
      </w:r>
      <w:r>
        <w:rPr>
          <w:color w:val="231F20"/>
        </w:rPr>
        <w:t>природных</w:t>
      </w:r>
      <w:r>
        <w:rPr>
          <w:color w:val="231F20"/>
          <w:spacing w:val="-7"/>
        </w:rPr>
        <w:t> </w:t>
      </w:r>
      <w:r>
        <w:rPr>
          <w:color w:val="231F20"/>
        </w:rPr>
        <w:t>бедствий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катастроф,</w:t>
      </w:r>
      <w:r>
        <w:rPr>
          <w:color w:val="231F20"/>
          <w:spacing w:val="-6"/>
        </w:rPr>
        <w:t> </w:t>
      </w:r>
      <w:r>
        <w:rPr>
          <w:color w:val="231F20"/>
        </w:rPr>
        <w:t>повлек-</w:t>
      </w:r>
      <w:r>
        <w:rPr>
          <w:color w:val="231F20"/>
          <w:spacing w:val="-63"/>
        </w:rPr>
        <w:t> </w:t>
      </w:r>
      <w:r>
        <w:rPr>
          <w:color w:val="231F20"/>
        </w:rPr>
        <w:t>ших за собой разрушение тысяч жилых домов и общественных зданий [1]. Послед-</w:t>
      </w:r>
      <w:r>
        <w:rPr>
          <w:color w:val="231F20"/>
          <w:spacing w:val="1"/>
        </w:rPr>
        <w:t> </w:t>
      </w:r>
      <w:r>
        <w:rPr>
          <w:color w:val="231F20"/>
        </w:rPr>
        <w:t>ствия разгулов стихии до сих пор в полной мере не устранены. Краткая статистика</w:t>
      </w:r>
      <w:r>
        <w:rPr>
          <w:color w:val="231F20"/>
          <w:spacing w:val="1"/>
        </w:rPr>
        <w:t> </w:t>
      </w:r>
      <w:r>
        <w:rPr>
          <w:color w:val="231F20"/>
        </w:rPr>
        <w:t>катастроф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их</w:t>
      </w:r>
      <w:r>
        <w:rPr>
          <w:color w:val="231F20"/>
          <w:spacing w:val="-2"/>
        </w:rPr>
        <w:t> </w:t>
      </w:r>
      <w:r>
        <w:rPr>
          <w:color w:val="231F20"/>
        </w:rPr>
        <w:t>последствий представлена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табл.</w:t>
      </w:r>
      <w:r>
        <w:rPr>
          <w:color w:val="231F20"/>
          <w:spacing w:val="-1"/>
        </w:rPr>
        <w:t> </w:t>
      </w:r>
      <w:r>
        <w:rPr>
          <w:color w:val="231F20"/>
        </w:rPr>
        <w:t>1 [2].</w:t>
      </w:r>
    </w:p>
    <w:p>
      <w:pPr>
        <w:pStyle w:val="BodyText"/>
        <w:spacing w:before="9"/>
        <w:ind w:left="0" w:firstLine="0"/>
        <w:jc w:val="left"/>
        <w:rPr>
          <w:sz w:val="11"/>
        </w:rPr>
      </w:pPr>
    </w:p>
    <w:p>
      <w:pPr>
        <w:spacing w:before="91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Таблица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1</w:t>
      </w:r>
    </w:p>
    <w:p>
      <w:pPr>
        <w:spacing w:before="181"/>
        <w:ind w:left="1489" w:right="1489" w:firstLine="0"/>
        <w:jc w:val="center"/>
        <w:rPr>
          <w:b/>
          <w:sz w:val="23"/>
        </w:rPr>
      </w:pPr>
      <w:r>
        <w:rPr>
          <w:b/>
          <w:color w:val="231F20"/>
          <w:sz w:val="23"/>
        </w:rPr>
        <w:t>Статистика</w:t>
      </w:r>
      <w:r>
        <w:rPr>
          <w:b/>
          <w:color w:val="231F20"/>
          <w:spacing w:val="-4"/>
          <w:sz w:val="23"/>
        </w:rPr>
        <w:t> </w:t>
      </w:r>
      <w:r>
        <w:rPr>
          <w:b/>
          <w:color w:val="231F20"/>
          <w:sz w:val="23"/>
        </w:rPr>
        <w:t>катастроф</w:t>
      </w:r>
      <w:r>
        <w:rPr>
          <w:b/>
          <w:color w:val="231F20"/>
          <w:spacing w:val="-4"/>
          <w:sz w:val="23"/>
        </w:rPr>
        <w:t> </w:t>
      </w:r>
      <w:r>
        <w:rPr>
          <w:b/>
          <w:color w:val="231F20"/>
          <w:sz w:val="23"/>
        </w:rPr>
        <w:t>и</w:t>
      </w:r>
      <w:r>
        <w:rPr>
          <w:b/>
          <w:color w:val="231F20"/>
          <w:spacing w:val="-5"/>
          <w:sz w:val="23"/>
        </w:rPr>
        <w:t> </w:t>
      </w:r>
      <w:r>
        <w:rPr>
          <w:b/>
          <w:color w:val="231F20"/>
          <w:sz w:val="23"/>
        </w:rPr>
        <w:t>их</w:t>
      </w:r>
      <w:r>
        <w:rPr>
          <w:b/>
          <w:color w:val="231F20"/>
          <w:spacing w:val="-4"/>
          <w:sz w:val="23"/>
        </w:rPr>
        <w:t> </w:t>
      </w:r>
      <w:r>
        <w:rPr>
          <w:b/>
          <w:color w:val="231F20"/>
          <w:sz w:val="23"/>
        </w:rPr>
        <w:t>последствий</w:t>
      </w:r>
      <w:r>
        <w:rPr>
          <w:b/>
          <w:color w:val="231F20"/>
          <w:spacing w:val="-4"/>
          <w:sz w:val="23"/>
        </w:rPr>
        <w:t> </w:t>
      </w:r>
      <w:r>
        <w:rPr>
          <w:b/>
          <w:color w:val="231F20"/>
          <w:sz w:val="23"/>
        </w:rPr>
        <w:t>с</w:t>
      </w:r>
      <w:r>
        <w:rPr>
          <w:b/>
          <w:color w:val="231F20"/>
          <w:spacing w:val="-3"/>
          <w:sz w:val="23"/>
        </w:rPr>
        <w:t> </w:t>
      </w:r>
      <w:r>
        <w:rPr>
          <w:b/>
          <w:color w:val="231F20"/>
          <w:sz w:val="23"/>
        </w:rPr>
        <w:t>2010</w:t>
      </w:r>
      <w:r>
        <w:rPr>
          <w:b/>
          <w:color w:val="231F20"/>
          <w:spacing w:val="-4"/>
          <w:sz w:val="23"/>
        </w:rPr>
        <w:t> </w:t>
      </w:r>
      <w:r>
        <w:rPr>
          <w:b/>
          <w:color w:val="231F20"/>
          <w:sz w:val="23"/>
        </w:rPr>
        <w:t>по</w:t>
      </w:r>
      <w:r>
        <w:rPr>
          <w:b/>
          <w:color w:val="231F20"/>
          <w:spacing w:val="-4"/>
          <w:sz w:val="23"/>
        </w:rPr>
        <w:t> </w:t>
      </w:r>
      <w:r>
        <w:rPr>
          <w:b/>
          <w:color w:val="231F20"/>
          <w:sz w:val="23"/>
        </w:rPr>
        <w:t>2019</w:t>
      </w:r>
      <w:r>
        <w:rPr>
          <w:b/>
          <w:color w:val="231F20"/>
          <w:spacing w:val="-4"/>
          <w:sz w:val="23"/>
        </w:rPr>
        <w:t> </w:t>
      </w:r>
      <w:r>
        <w:rPr>
          <w:b/>
          <w:color w:val="231F20"/>
          <w:sz w:val="23"/>
        </w:rPr>
        <w:t>гг</w:t>
      </w:r>
    </w:p>
    <w:p>
      <w:pPr>
        <w:pStyle w:val="BodyText"/>
        <w:spacing w:before="5"/>
        <w:ind w:left="0" w:firstLine="0"/>
        <w:jc w:val="left"/>
        <w:rPr>
          <w:b/>
          <w:sz w:val="17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84"/>
        <w:gridCol w:w="4321"/>
        <w:gridCol w:w="3651"/>
      </w:tblGrid>
      <w:tr>
        <w:trPr>
          <w:trHeight w:val="727" w:hRule="atLeast"/>
        </w:trPr>
        <w:tc>
          <w:tcPr>
            <w:tcW w:w="1384" w:type="dxa"/>
          </w:tcPr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153" w:right="144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Год</w:t>
            </w:r>
          </w:p>
        </w:tc>
        <w:tc>
          <w:tcPr>
            <w:tcW w:w="4321" w:type="dxa"/>
          </w:tcPr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1668" w:right="1658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Бедствие</w:t>
            </w:r>
          </w:p>
        </w:tc>
        <w:tc>
          <w:tcPr>
            <w:tcW w:w="3651" w:type="dxa"/>
          </w:tcPr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1420" w:right="1411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Потери</w:t>
            </w:r>
          </w:p>
        </w:tc>
      </w:tr>
      <w:tr>
        <w:trPr>
          <w:trHeight w:val="658" w:hRule="atLeast"/>
        </w:trPr>
        <w:tc>
          <w:tcPr>
            <w:tcW w:w="1384" w:type="dxa"/>
          </w:tcPr>
          <w:p>
            <w:pPr>
              <w:pStyle w:val="TableParagraph"/>
              <w:spacing w:before="194"/>
              <w:ind w:left="154" w:right="14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2019</w:t>
            </w:r>
          </w:p>
        </w:tc>
        <w:tc>
          <w:tcPr>
            <w:tcW w:w="4321" w:type="dxa"/>
          </w:tcPr>
          <w:p>
            <w:pPr>
              <w:pStyle w:val="TableParagraph"/>
              <w:spacing w:before="194"/>
              <w:ind w:left="124"/>
              <w:rPr>
                <w:sz w:val="23"/>
              </w:rPr>
            </w:pPr>
            <w:r>
              <w:rPr>
                <w:color w:val="231F20"/>
                <w:sz w:val="23"/>
              </w:rPr>
              <w:t>Иркутская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область.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Крупное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наводнение</w:t>
            </w:r>
          </w:p>
        </w:tc>
        <w:tc>
          <w:tcPr>
            <w:tcW w:w="3651" w:type="dxa"/>
          </w:tcPr>
          <w:p>
            <w:pPr>
              <w:pStyle w:val="TableParagraph"/>
              <w:spacing w:line="262" w:lineRule="exact" w:before="64"/>
              <w:ind w:left="124"/>
              <w:rPr>
                <w:sz w:val="23"/>
              </w:rPr>
            </w:pPr>
            <w:r>
              <w:rPr>
                <w:color w:val="231F20"/>
                <w:sz w:val="23"/>
              </w:rPr>
              <w:t>10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муниципальных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образований</w:t>
            </w:r>
          </w:p>
          <w:p>
            <w:pPr>
              <w:pStyle w:val="TableParagraph"/>
              <w:spacing w:line="262" w:lineRule="exact"/>
              <w:ind w:left="124"/>
              <w:rPr>
                <w:sz w:val="23"/>
              </w:rPr>
            </w:pPr>
            <w:r>
              <w:rPr>
                <w:color w:val="231F20"/>
                <w:sz w:val="23"/>
              </w:rPr>
              <w:t>10890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жилых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домов</w:t>
            </w:r>
          </w:p>
        </w:tc>
      </w:tr>
      <w:tr>
        <w:trPr>
          <w:trHeight w:val="658" w:hRule="atLeast"/>
        </w:trPr>
        <w:tc>
          <w:tcPr>
            <w:tcW w:w="1384" w:type="dxa"/>
          </w:tcPr>
          <w:p>
            <w:pPr>
              <w:pStyle w:val="TableParagraph"/>
              <w:spacing w:before="194"/>
              <w:ind w:left="154" w:right="14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2018</w:t>
            </w:r>
          </w:p>
        </w:tc>
        <w:tc>
          <w:tcPr>
            <w:tcW w:w="4321" w:type="dxa"/>
          </w:tcPr>
          <w:p>
            <w:pPr>
              <w:pStyle w:val="TableParagraph"/>
              <w:spacing w:line="235" w:lineRule="auto" w:before="68"/>
              <w:ind w:left="124" w:right="259"/>
              <w:rPr>
                <w:sz w:val="23"/>
              </w:rPr>
            </w:pPr>
            <w:r>
              <w:rPr>
                <w:color w:val="231F20"/>
                <w:sz w:val="23"/>
              </w:rPr>
              <w:t>Краснодарский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край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г.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Сочи.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Сильные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ливни</w:t>
            </w:r>
          </w:p>
        </w:tc>
        <w:tc>
          <w:tcPr>
            <w:tcW w:w="3651" w:type="dxa"/>
          </w:tcPr>
          <w:p>
            <w:pPr>
              <w:pStyle w:val="TableParagraph"/>
              <w:spacing w:before="194"/>
              <w:ind w:left="124"/>
              <w:rPr>
                <w:sz w:val="23"/>
              </w:rPr>
            </w:pPr>
            <w:r>
              <w:rPr>
                <w:color w:val="231F20"/>
                <w:sz w:val="23"/>
              </w:rPr>
              <w:t>2365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жилых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домов</w:t>
            </w:r>
          </w:p>
        </w:tc>
      </w:tr>
      <w:tr>
        <w:trPr>
          <w:trHeight w:val="658" w:hRule="atLeast"/>
        </w:trPr>
        <w:tc>
          <w:tcPr>
            <w:tcW w:w="1384" w:type="dxa"/>
          </w:tcPr>
          <w:p>
            <w:pPr>
              <w:pStyle w:val="TableParagraph"/>
              <w:spacing w:before="194"/>
              <w:ind w:left="154" w:right="14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2017</w:t>
            </w:r>
          </w:p>
        </w:tc>
        <w:tc>
          <w:tcPr>
            <w:tcW w:w="4321" w:type="dxa"/>
          </w:tcPr>
          <w:p>
            <w:pPr>
              <w:pStyle w:val="TableParagraph"/>
              <w:spacing w:line="235" w:lineRule="auto" w:before="68"/>
              <w:ind w:left="124" w:right="332"/>
              <w:rPr>
                <w:sz w:val="23"/>
              </w:rPr>
            </w:pPr>
            <w:r>
              <w:rPr>
                <w:color w:val="231F20"/>
                <w:sz w:val="23"/>
              </w:rPr>
              <w:t>Ставропольский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край.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Рекордный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за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50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лет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паводок.</w:t>
            </w:r>
          </w:p>
        </w:tc>
        <w:tc>
          <w:tcPr>
            <w:tcW w:w="3651" w:type="dxa"/>
          </w:tcPr>
          <w:p>
            <w:pPr>
              <w:pStyle w:val="TableParagraph"/>
              <w:spacing w:before="194"/>
              <w:ind w:left="124"/>
              <w:rPr>
                <w:sz w:val="23"/>
              </w:rPr>
            </w:pPr>
            <w:r>
              <w:rPr>
                <w:color w:val="231F20"/>
                <w:sz w:val="23"/>
              </w:rPr>
              <w:t>Более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2000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жилых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домов</w:t>
            </w:r>
          </w:p>
        </w:tc>
      </w:tr>
      <w:tr>
        <w:trPr>
          <w:trHeight w:val="443" w:hRule="atLeast"/>
        </w:trPr>
        <w:tc>
          <w:tcPr>
            <w:tcW w:w="1384" w:type="dxa"/>
          </w:tcPr>
          <w:p>
            <w:pPr>
              <w:pStyle w:val="TableParagraph"/>
              <w:spacing w:before="86"/>
              <w:ind w:left="154" w:right="14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2016</w:t>
            </w:r>
          </w:p>
        </w:tc>
        <w:tc>
          <w:tcPr>
            <w:tcW w:w="4321" w:type="dxa"/>
          </w:tcPr>
          <w:p>
            <w:pPr>
              <w:pStyle w:val="TableParagraph"/>
              <w:spacing w:before="86"/>
              <w:ind w:left="124"/>
              <w:rPr>
                <w:sz w:val="23"/>
              </w:rPr>
            </w:pPr>
            <w:r>
              <w:rPr>
                <w:color w:val="231F20"/>
                <w:sz w:val="23"/>
              </w:rPr>
              <w:t>Приморье.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Тайфун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«Лайонрок»</w:t>
            </w:r>
          </w:p>
        </w:tc>
        <w:tc>
          <w:tcPr>
            <w:tcW w:w="3651" w:type="dxa"/>
          </w:tcPr>
          <w:p>
            <w:pPr>
              <w:pStyle w:val="TableParagraph"/>
              <w:spacing w:before="86"/>
              <w:ind w:left="124"/>
              <w:rPr>
                <w:sz w:val="23"/>
              </w:rPr>
            </w:pPr>
            <w:r>
              <w:rPr>
                <w:color w:val="231F20"/>
                <w:sz w:val="23"/>
              </w:rPr>
              <w:t>Более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3000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домов</w:t>
            </w:r>
          </w:p>
        </w:tc>
      </w:tr>
      <w:tr>
        <w:trPr>
          <w:trHeight w:val="658" w:hRule="atLeast"/>
        </w:trPr>
        <w:tc>
          <w:tcPr>
            <w:tcW w:w="1384" w:type="dxa"/>
          </w:tcPr>
          <w:p>
            <w:pPr>
              <w:pStyle w:val="TableParagraph"/>
              <w:spacing w:before="194"/>
              <w:ind w:left="154" w:right="14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2014–2019</w:t>
            </w:r>
          </w:p>
        </w:tc>
        <w:tc>
          <w:tcPr>
            <w:tcW w:w="4321" w:type="dxa"/>
          </w:tcPr>
          <w:p>
            <w:pPr>
              <w:pStyle w:val="TableParagraph"/>
              <w:spacing w:before="194"/>
              <w:ind w:left="124"/>
              <w:rPr>
                <w:sz w:val="23"/>
              </w:rPr>
            </w:pPr>
            <w:r>
              <w:rPr>
                <w:color w:val="231F20"/>
                <w:sz w:val="23"/>
              </w:rPr>
              <w:t>Усурийск.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Серия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наводнений</w:t>
            </w:r>
          </w:p>
        </w:tc>
        <w:tc>
          <w:tcPr>
            <w:tcW w:w="3651" w:type="dxa"/>
          </w:tcPr>
          <w:p>
            <w:pPr>
              <w:pStyle w:val="TableParagraph"/>
              <w:spacing w:line="262" w:lineRule="exact" w:before="64"/>
              <w:ind w:left="124"/>
              <w:rPr>
                <w:sz w:val="23"/>
              </w:rPr>
            </w:pPr>
            <w:r>
              <w:rPr>
                <w:color w:val="231F20"/>
                <w:sz w:val="23"/>
              </w:rPr>
              <w:t>Около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1000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домов</w:t>
            </w:r>
          </w:p>
          <w:p>
            <w:pPr>
              <w:pStyle w:val="TableParagraph"/>
              <w:spacing w:line="262" w:lineRule="exact"/>
              <w:ind w:left="124"/>
              <w:rPr>
                <w:sz w:val="23"/>
              </w:rPr>
            </w:pPr>
            <w:r>
              <w:rPr>
                <w:color w:val="231F20"/>
                <w:sz w:val="23"/>
              </w:rPr>
              <w:t>Более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100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сельхоз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предприятий</w:t>
            </w:r>
          </w:p>
        </w:tc>
      </w:tr>
      <w:tr>
        <w:trPr>
          <w:trHeight w:val="443" w:hRule="atLeast"/>
        </w:trPr>
        <w:tc>
          <w:tcPr>
            <w:tcW w:w="1384" w:type="dxa"/>
          </w:tcPr>
          <w:p>
            <w:pPr>
              <w:pStyle w:val="TableParagraph"/>
              <w:spacing w:before="86"/>
              <w:ind w:left="154" w:right="14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2015</w:t>
            </w:r>
          </w:p>
        </w:tc>
        <w:tc>
          <w:tcPr>
            <w:tcW w:w="4321" w:type="dxa"/>
          </w:tcPr>
          <w:p>
            <w:pPr>
              <w:pStyle w:val="TableParagraph"/>
              <w:spacing w:before="86"/>
              <w:ind w:left="124"/>
              <w:rPr>
                <w:sz w:val="23"/>
              </w:rPr>
            </w:pPr>
            <w:r>
              <w:rPr>
                <w:color w:val="231F20"/>
                <w:sz w:val="23"/>
              </w:rPr>
              <w:t>Республика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Хакасия.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Пожары</w:t>
            </w:r>
          </w:p>
        </w:tc>
        <w:tc>
          <w:tcPr>
            <w:tcW w:w="3651" w:type="dxa"/>
          </w:tcPr>
          <w:p>
            <w:pPr>
              <w:pStyle w:val="TableParagraph"/>
              <w:spacing w:before="86"/>
              <w:ind w:left="124"/>
              <w:rPr>
                <w:sz w:val="23"/>
              </w:rPr>
            </w:pPr>
            <w:r>
              <w:rPr>
                <w:color w:val="231F20"/>
                <w:sz w:val="23"/>
              </w:rPr>
              <w:t>Более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1600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домов</w:t>
            </w:r>
          </w:p>
        </w:tc>
      </w:tr>
      <w:tr>
        <w:trPr>
          <w:trHeight w:val="443" w:hRule="atLeast"/>
        </w:trPr>
        <w:tc>
          <w:tcPr>
            <w:tcW w:w="1384" w:type="dxa"/>
          </w:tcPr>
          <w:p>
            <w:pPr>
              <w:pStyle w:val="TableParagraph"/>
              <w:spacing w:before="86"/>
              <w:ind w:left="154" w:right="14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2013</w:t>
            </w:r>
          </w:p>
        </w:tc>
        <w:tc>
          <w:tcPr>
            <w:tcW w:w="4321" w:type="dxa"/>
          </w:tcPr>
          <w:p>
            <w:pPr>
              <w:pStyle w:val="TableParagraph"/>
              <w:spacing w:before="86"/>
              <w:ind w:left="124"/>
              <w:rPr>
                <w:sz w:val="23"/>
              </w:rPr>
            </w:pPr>
            <w:r>
              <w:rPr>
                <w:color w:val="231F20"/>
                <w:sz w:val="23"/>
              </w:rPr>
              <w:t>Дальний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Восток.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Наводнение</w:t>
            </w:r>
          </w:p>
        </w:tc>
        <w:tc>
          <w:tcPr>
            <w:tcW w:w="3651" w:type="dxa"/>
          </w:tcPr>
          <w:p>
            <w:pPr>
              <w:pStyle w:val="TableParagraph"/>
              <w:spacing w:before="86"/>
              <w:ind w:left="124"/>
              <w:rPr>
                <w:sz w:val="23"/>
              </w:rPr>
            </w:pPr>
            <w:r>
              <w:rPr>
                <w:color w:val="231F20"/>
                <w:sz w:val="23"/>
              </w:rPr>
              <w:t>Более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13000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жилых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домов</w:t>
            </w:r>
          </w:p>
        </w:tc>
      </w:tr>
      <w:tr>
        <w:trPr>
          <w:trHeight w:val="443" w:hRule="atLeast"/>
        </w:trPr>
        <w:tc>
          <w:tcPr>
            <w:tcW w:w="1384" w:type="dxa"/>
          </w:tcPr>
          <w:p>
            <w:pPr>
              <w:pStyle w:val="TableParagraph"/>
              <w:spacing w:before="86"/>
              <w:ind w:left="154" w:right="14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2012</w:t>
            </w:r>
          </w:p>
        </w:tc>
        <w:tc>
          <w:tcPr>
            <w:tcW w:w="4321" w:type="dxa"/>
          </w:tcPr>
          <w:p>
            <w:pPr>
              <w:pStyle w:val="TableParagraph"/>
              <w:spacing w:before="86"/>
              <w:ind w:left="124"/>
              <w:rPr>
                <w:sz w:val="23"/>
              </w:rPr>
            </w:pPr>
            <w:r>
              <w:rPr>
                <w:color w:val="231F20"/>
                <w:sz w:val="23"/>
              </w:rPr>
              <w:t>Краснодарский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край.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Наводнение</w:t>
            </w:r>
          </w:p>
        </w:tc>
        <w:tc>
          <w:tcPr>
            <w:tcW w:w="3651" w:type="dxa"/>
          </w:tcPr>
          <w:p>
            <w:pPr>
              <w:pStyle w:val="TableParagraph"/>
              <w:spacing w:before="86"/>
              <w:ind w:left="124"/>
              <w:rPr>
                <w:sz w:val="23"/>
              </w:rPr>
            </w:pPr>
            <w:r>
              <w:rPr>
                <w:color w:val="231F20"/>
                <w:sz w:val="23"/>
              </w:rPr>
              <w:t>7200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жилых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домов</w:t>
            </w:r>
          </w:p>
        </w:tc>
      </w:tr>
      <w:tr>
        <w:trPr>
          <w:trHeight w:val="443" w:hRule="atLeast"/>
        </w:trPr>
        <w:tc>
          <w:tcPr>
            <w:tcW w:w="1384" w:type="dxa"/>
          </w:tcPr>
          <w:p>
            <w:pPr>
              <w:pStyle w:val="TableParagraph"/>
              <w:spacing w:before="86"/>
              <w:ind w:left="154" w:right="14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2010</w:t>
            </w:r>
          </w:p>
        </w:tc>
        <w:tc>
          <w:tcPr>
            <w:tcW w:w="4321" w:type="dxa"/>
          </w:tcPr>
          <w:p>
            <w:pPr>
              <w:pStyle w:val="TableParagraph"/>
              <w:spacing w:before="86"/>
              <w:ind w:left="124"/>
              <w:rPr>
                <w:sz w:val="23"/>
              </w:rPr>
            </w:pPr>
            <w:r>
              <w:rPr>
                <w:color w:val="231F20"/>
                <w:sz w:val="23"/>
              </w:rPr>
              <w:t>Лесные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пожары</w:t>
            </w:r>
          </w:p>
        </w:tc>
        <w:tc>
          <w:tcPr>
            <w:tcW w:w="3651" w:type="dxa"/>
          </w:tcPr>
          <w:p>
            <w:pPr>
              <w:pStyle w:val="TableParagraph"/>
              <w:spacing w:before="86"/>
              <w:ind w:left="124"/>
              <w:rPr>
                <w:sz w:val="23"/>
              </w:rPr>
            </w:pPr>
            <w:r>
              <w:rPr>
                <w:color w:val="231F20"/>
                <w:sz w:val="23"/>
              </w:rPr>
              <w:t>2500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жилых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домов</w:t>
            </w:r>
          </w:p>
        </w:tc>
      </w:tr>
    </w:tbl>
    <w:p>
      <w:pPr>
        <w:pStyle w:val="BodyText"/>
        <w:ind w:left="0" w:firstLine="0"/>
        <w:jc w:val="left"/>
        <w:rPr>
          <w:b/>
          <w:sz w:val="19"/>
        </w:rPr>
      </w:pPr>
    </w:p>
    <w:p>
      <w:pPr>
        <w:pStyle w:val="BodyText"/>
        <w:spacing w:line="249" w:lineRule="auto" w:before="89"/>
        <w:ind w:right="153"/>
      </w:pPr>
      <w:r>
        <w:rPr>
          <w:color w:val="231F20"/>
        </w:rPr>
        <w:t>После наводнения на Дальнем востоке жителям необходимо было определиться</w:t>
      </w:r>
      <w:r>
        <w:rPr>
          <w:color w:val="231F20"/>
          <w:spacing w:val="-62"/>
        </w:rPr>
        <w:t> </w:t>
      </w:r>
      <w:r>
        <w:rPr>
          <w:color w:val="231F20"/>
        </w:rPr>
        <w:t>с типом строительства нового жилья. От быстровозводимого они отказались, вспо-</w:t>
      </w:r>
      <w:r>
        <w:rPr>
          <w:color w:val="231F20"/>
          <w:spacing w:val="1"/>
        </w:rPr>
        <w:t> </w:t>
      </w:r>
      <w:r>
        <w:rPr>
          <w:color w:val="231F20"/>
        </w:rPr>
        <w:t>миная</w:t>
      </w:r>
      <w:r>
        <w:rPr>
          <w:color w:val="231F20"/>
          <w:spacing w:val="-14"/>
        </w:rPr>
        <w:t> </w:t>
      </w:r>
      <w:r>
        <w:rPr>
          <w:color w:val="231F20"/>
        </w:rPr>
        <w:t>печальный</w:t>
      </w:r>
      <w:r>
        <w:rPr>
          <w:color w:val="231F20"/>
          <w:spacing w:val="-14"/>
        </w:rPr>
        <w:t> </w:t>
      </w:r>
      <w:r>
        <w:rPr>
          <w:color w:val="231F20"/>
        </w:rPr>
        <w:t>опыт</w:t>
      </w:r>
      <w:r>
        <w:rPr>
          <w:color w:val="231F20"/>
          <w:spacing w:val="-13"/>
        </w:rPr>
        <w:t> </w:t>
      </w:r>
      <w:r>
        <w:rPr>
          <w:color w:val="231F20"/>
        </w:rPr>
        <w:t>2010</w:t>
      </w:r>
      <w:r>
        <w:rPr>
          <w:color w:val="231F20"/>
          <w:spacing w:val="-14"/>
        </w:rPr>
        <w:t> </w:t>
      </w:r>
      <w:r>
        <w:rPr>
          <w:color w:val="231F20"/>
        </w:rPr>
        <w:t>года,</w:t>
      </w:r>
      <w:r>
        <w:rPr>
          <w:color w:val="231F20"/>
          <w:spacing w:val="-13"/>
        </w:rPr>
        <w:t> </w:t>
      </w:r>
      <w:r>
        <w:rPr>
          <w:color w:val="231F20"/>
        </w:rPr>
        <w:t>когда</w:t>
      </w:r>
      <w:r>
        <w:rPr>
          <w:color w:val="231F20"/>
          <w:spacing w:val="-14"/>
        </w:rPr>
        <w:t> </w:t>
      </w:r>
      <w:r>
        <w:rPr>
          <w:color w:val="231F20"/>
        </w:rPr>
        <w:t>после</w:t>
      </w:r>
      <w:r>
        <w:rPr>
          <w:color w:val="231F20"/>
          <w:spacing w:val="-14"/>
        </w:rPr>
        <w:t> </w:t>
      </w:r>
      <w:r>
        <w:rPr>
          <w:color w:val="231F20"/>
        </w:rPr>
        <w:t>лесных</w:t>
      </w:r>
      <w:r>
        <w:rPr>
          <w:color w:val="231F20"/>
          <w:spacing w:val="-13"/>
        </w:rPr>
        <w:t> </w:t>
      </w:r>
      <w:r>
        <w:rPr>
          <w:color w:val="231F20"/>
        </w:rPr>
        <w:t>пожаров</w:t>
      </w:r>
      <w:r>
        <w:rPr>
          <w:color w:val="231F20"/>
          <w:spacing w:val="-14"/>
        </w:rPr>
        <w:t> </w:t>
      </w:r>
      <w:r>
        <w:rPr>
          <w:color w:val="231F20"/>
        </w:rPr>
        <w:t>людям</w:t>
      </w:r>
      <w:r>
        <w:rPr>
          <w:color w:val="231F20"/>
          <w:spacing w:val="-13"/>
        </w:rPr>
        <w:t> </w:t>
      </w:r>
      <w:r>
        <w:rPr>
          <w:color w:val="231F20"/>
        </w:rPr>
        <w:t>построили</w:t>
      </w:r>
      <w:r>
        <w:rPr>
          <w:color w:val="231F20"/>
          <w:spacing w:val="-14"/>
        </w:rPr>
        <w:t> </w:t>
      </w:r>
      <w:r>
        <w:rPr>
          <w:color w:val="231F20"/>
        </w:rPr>
        <w:t>но-</w:t>
      </w:r>
      <w:r>
        <w:rPr>
          <w:color w:val="231F20"/>
          <w:spacing w:val="-62"/>
        </w:rPr>
        <w:t> </w:t>
      </w:r>
      <w:r>
        <w:rPr>
          <w:color w:val="231F20"/>
        </w:rPr>
        <w:t>вое быстровозводимое жильё, а через 2 года его износ стал таким, что оно переста-</w:t>
      </w:r>
      <w:r>
        <w:rPr>
          <w:color w:val="231F20"/>
          <w:spacing w:val="1"/>
        </w:rPr>
        <w:t> </w:t>
      </w:r>
      <w:r>
        <w:rPr>
          <w:color w:val="231F20"/>
        </w:rPr>
        <w:t>ло</w:t>
      </w:r>
      <w:r>
        <w:rPr>
          <w:color w:val="231F20"/>
          <w:spacing w:val="-2"/>
        </w:rPr>
        <w:t> </w:t>
      </w:r>
      <w:r>
        <w:rPr>
          <w:color w:val="231F20"/>
        </w:rPr>
        <w:t>соответствовать нормам.</w:t>
      </w:r>
    </w:p>
    <w:p>
      <w:pPr>
        <w:pStyle w:val="BodyText"/>
        <w:spacing w:before="5"/>
        <w:ind w:left="552" w:firstLine="0"/>
      </w:pPr>
      <w:r>
        <w:rPr>
          <w:color w:val="231F20"/>
        </w:rPr>
        <w:t>Рассмотрим</w:t>
      </w:r>
      <w:r>
        <w:rPr>
          <w:color w:val="231F20"/>
          <w:spacing w:val="-6"/>
        </w:rPr>
        <w:t> </w:t>
      </w:r>
      <w:r>
        <w:rPr>
          <w:color w:val="231F20"/>
        </w:rPr>
        <w:t>эти</w:t>
      </w:r>
      <w:r>
        <w:rPr>
          <w:color w:val="231F20"/>
          <w:spacing w:val="-7"/>
        </w:rPr>
        <w:t> </w:t>
      </w:r>
      <w:r>
        <w:rPr>
          <w:color w:val="231F20"/>
        </w:rPr>
        <w:t>ситуации</w:t>
      </w:r>
      <w:r>
        <w:rPr>
          <w:color w:val="231F20"/>
          <w:spacing w:val="-6"/>
        </w:rPr>
        <w:t> </w:t>
      </w:r>
      <w:r>
        <w:rPr>
          <w:color w:val="231F20"/>
        </w:rPr>
        <w:t>подробнее.</w:t>
      </w:r>
    </w:p>
    <w:p>
      <w:pPr>
        <w:pStyle w:val="BodyText"/>
        <w:spacing w:line="249" w:lineRule="auto" w:before="13"/>
        <w:ind w:right="152"/>
        <w:jc w:val="right"/>
      </w:pPr>
      <w:r>
        <w:rPr>
          <w:b/>
          <w:color w:val="231F20"/>
          <w:w w:val="95"/>
        </w:rPr>
        <w:t>2010</w:t>
      </w:r>
      <w:r>
        <w:rPr>
          <w:b/>
          <w:color w:val="231F20"/>
          <w:spacing w:val="18"/>
          <w:w w:val="95"/>
        </w:rPr>
        <w:t> </w:t>
      </w:r>
      <w:r>
        <w:rPr>
          <w:b/>
          <w:color w:val="231F20"/>
          <w:w w:val="95"/>
        </w:rPr>
        <w:t>г.</w:t>
      </w:r>
      <w:r>
        <w:rPr>
          <w:b/>
          <w:color w:val="231F20"/>
          <w:spacing w:val="19"/>
          <w:w w:val="95"/>
        </w:rPr>
        <w:t> </w:t>
      </w:r>
      <w:r>
        <w:rPr>
          <w:b/>
          <w:color w:val="231F20"/>
          <w:w w:val="95"/>
        </w:rPr>
        <w:t>Лесные</w:t>
      </w:r>
      <w:r>
        <w:rPr>
          <w:b/>
          <w:color w:val="231F20"/>
          <w:spacing w:val="19"/>
          <w:w w:val="95"/>
        </w:rPr>
        <w:t> </w:t>
      </w:r>
      <w:r>
        <w:rPr>
          <w:b/>
          <w:color w:val="231F20"/>
          <w:w w:val="95"/>
        </w:rPr>
        <w:t>пожары.</w:t>
      </w:r>
      <w:r>
        <w:rPr>
          <w:b/>
          <w:color w:val="231F20"/>
          <w:spacing w:val="1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новых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коттеджах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Тульской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области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оконные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двер-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ные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проёмы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не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соответствовали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размерам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окон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дверей.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Люди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отмечали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некачествен-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ное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подключение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инженерных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сетей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жаловались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плохую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инфраструктуру.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ка-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сается</w:t>
      </w:r>
      <w:r>
        <w:rPr>
          <w:color w:val="231F20"/>
          <w:spacing w:val="-15"/>
        </w:rPr>
        <w:t> </w:t>
      </w:r>
      <w:r>
        <w:rPr>
          <w:color w:val="231F20"/>
        </w:rPr>
        <w:t>именно</w:t>
      </w:r>
      <w:r>
        <w:rPr>
          <w:color w:val="231F20"/>
          <w:spacing w:val="-14"/>
        </w:rPr>
        <w:t> </w:t>
      </w:r>
      <w:r>
        <w:rPr>
          <w:color w:val="231F20"/>
        </w:rPr>
        <w:t>возведения</w:t>
      </w:r>
      <w:r>
        <w:rPr>
          <w:color w:val="231F20"/>
          <w:spacing w:val="-14"/>
        </w:rPr>
        <w:t> </w:t>
      </w:r>
      <w:r>
        <w:rPr>
          <w:color w:val="231F20"/>
        </w:rPr>
        <w:t>зданий,</w:t>
      </w:r>
      <w:r>
        <w:rPr>
          <w:color w:val="231F20"/>
          <w:spacing w:val="-15"/>
        </w:rPr>
        <w:t> </w:t>
      </w:r>
      <w:r>
        <w:rPr>
          <w:color w:val="231F20"/>
        </w:rPr>
        <w:t>то</w:t>
      </w:r>
      <w:r>
        <w:rPr>
          <w:color w:val="231F20"/>
          <w:spacing w:val="-14"/>
        </w:rPr>
        <w:t> </w:t>
      </w:r>
      <w:r>
        <w:rPr>
          <w:color w:val="231F20"/>
        </w:rPr>
        <w:t>очевидно,</w:t>
      </w:r>
      <w:r>
        <w:rPr>
          <w:color w:val="231F20"/>
          <w:spacing w:val="-14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случае</w:t>
      </w:r>
      <w:r>
        <w:rPr>
          <w:color w:val="231F20"/>
          <w:spacing w:val="-14"/>
        </w:rPr>
        <w:t> </w:t>
      </w:r>
      <w:r>
        <w:rPr>
          <w:color w:val="231F20"/>
        </w:rPr>
        <w:t>несоответствия</w:t>
      </w:r>
      <w:r>
        <w:rPr>
          <w:color w:val="231F20"/>
          <w:spacing w:val="-14"/>
        </w:rPr>
        <w:t> </w:t>
      </w:r>
      <w:r>
        <w:rPr>
          <w:color w:val="231F20"/>
        </w:rPr>
        <w:t>проёмов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самим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блокам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нормы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температуре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помещении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нарушаются,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зимнее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время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точно.</w:t>
      </w:r>
    </w:p>
    <w:p>
      <w:pPr>
        <w:pStyle w:val="BodyText"/>
        <w:spacing w:line="249" w:lineRule="auto" w:before="6"/>
        <w:ind w:right="152"/>
      </w:pPr>
      <w:r>
        <w:rPr>
          <w:color w:val="231F20"/>
          <w:spacing w:val="-1"/>
        </w:rPr>
        <w:t>Использование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технологии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3</w:t>
      </w:r>
      <w:r>
        <w:rPr>
          <w:i/>
          <w:color w:val="231F20"/>
          <w:spacing w:val="-1"/>
        </w:rPr>
        <w:t>D</w:t>
      </w:r>
      <w:r>
        <w:rPr>
          <w:i/>
          <w:color w:val="231F20"/>
          <w:spacing w:val="-15"/>
        </w:rPr>
        <w:t> </w:t>
      </w:r>
      <w:r>
        <w:rPr>
          <w:color w:val="231F20"/>
          <w:spacing w:val="-1"/>
        </w:rPr>
        <w:t>печати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исключает</w:t>
      </w:r>
      <w:r>
        <w:rPr>
          <w:color w:val="231F20"/>
          <w:spacing w:val="-15"/>
        </w:rPr>
        <w:t> </w:t>
      </w:r>
      <w:r>
        <w:rPr>
          <w:color w:val="231F20"/>
        </w:rPr>
        <w:t>подобный</w:t>
      </w:r>
      <w:r>
        <w:rPr>
          <w:color w:val="231F20"/>
          <w:spacing w:val="-15"/>
        </w:rPr>
        <w:t> </w:t>
      </w:r>
      <w:r>
        <w:rPr>
          <w:color w:val="231F20"/>
        </w:rPr>
        <w:t>человеческий</w:t>
      </w:r>
      <w:r>
        <w:rPr>
          <w:color w:val="231F20"/>
          <w:spacing w:val="-16"/>
        </w:rPr>
        <w:t> </w:t>
      </w:r>
      <w:r>
        <w:rPr>
          <w:color w:val="231F20"/>
        </w:rPr>
        <w:t>фактор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обеспечивает</w:t>
      </w:r>
      <w:r>
        <w:rPr>
          <w:color w:val="231F20"/>
          <w:spacing w:val="-2"/>
        </w:rPr>
        <w:t> </w:t>
      </w:r>
      <w:r>
        <w:rPr>
          <w:color w:val="231F20"/>
        </w:rPr>
        <w:t>соблюдение</w:t>
      </w:r>
      <w:r>
        <w:rPr>
          <w:color w:val="231F20"/>
          <w:spacing w:val="-2"/>
        </w:rPr>
        <w:t> </w:t>
      </w:r>
      <w:r>
        <w:rPr>
          <w:color w:val="231F20"/>
        </w:rPr>
        <w:t>всех</w:t>
      </w:r>
      <w:r>
        <w:rPr>
          <w:color w:val="231F20"/>
          <w:spacing w:val="-1"/>
        </w:rPr>
        <w:t> </w:t>
      </w:r>
      <w:r>
        <w:rPr>
          <w:color w:val="231F20"/>
        </w:rPr>
        <w:t>размеров</w:t>
      </w:r>
      <w:r>
        <w:rPr>
          <w:color w:val="231F20"/>
          <w:spacing w:val="-2"/>
        </w:rPr>
        <w:t> </w:t>
      </w:r>
      <w:r>
        <w:rPr>
          <w:color w:val="231F20"/>
        </w:rPr>
        <w:t>с</w:t>
      </w:r>
      <w:r>
        <w:rPr>
          <w:color w:val="231F20"/>
          <w:spacing w:val="-2"/>
        </w:rPr>
        <w:t> </w:t>
      </w:r>
      <w:r>
        <w:rPr>
          <w:color w:val="231F20"/>
        </w:rPr>
        <w:t>высоким</w:t>
      </w:r>
      <w:r>
        <w:rPr>
          <w:color w:val="231F20"/>
          <w:spacing w:val="-2"/>
        </w:rPr>
        <w:t> </w:t>
      </w:r>
      <w:r>
        <w:rPr>
          <w:color w:val="231F20"/>
        </w:rPr>
        <w:t>уровнем</w:t>
      </w:r>
      <w:r>
        <w:rPr>
          <w:color w:val="231F20"/>
          <w:spacing w:val="-2"/>
        </w:rPr>
        <w:t> </w:t>
      </w:r>
      <w:r>
        <w:rPr>
          <w:color w:val="231F20"/>
        </w:rPr>
        <w:t>точности.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/>
      </w:pPr>
      <w:r>
        <w:rPr>
          <w:color w:val="231F20"/>
          <w:spacing w:val="-1"/>
        </w:rPr>
        <w:t>Кроме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выше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перечисленных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недостатков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существует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ряд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других.</w:t>
      </w:r>
      <w:r>
        <w:rPr>
          <w:color w:val="231F20"/>
          <w:spacing w:val="-15"/>
        </w:rPr>
        <w:t> </w:t>
      </w:r>
      <w:r>
        <w:rPr>
          <w:color w:val="231F20"/>
        </w:rPr>
        <w:t>Например,</w:t>
      </w:r>
      <w:r>
        <w:rPr>
          <w:color w:val="231F20"/>
          <w:spacing w:val="-15"/>
        </w:rPr>
        <w:t> </w:t>
      </w:r>
      <w:r>
        <w:rPr>
          <w:color w:val="231F20"/>
        </w:rPr>
        <w:t>не-</w:t>
      </w:r>
      <w:r>
        <w:rPr>
          <w:color w:val="231F20"/>
          <w:spacing w:val="-63"/>
        </w:rPr>
        <w:t> </w:t>
      </w:r>
      <w:r>
        <w:rPr>
          <w:color w:val="231F20"/>
        </w:rPr>
        <w:t>соблюдение</w:t>
      </w:r>
      <w:r>
        <w:rPr>
          <w:color w:val="231F20"/>
          <w:spacing w:val="-6"/>
        </w:rPr>
        <w:t> </w:t>
      </w:r>
      <w:r>
        <w:rPr>
          <w:color w:val="231F20"/>
        </w:rPr>
        <w:t>норм</w:t>
      </w:r>
      <w:r>
        <w:rPr>
          <w:color w:val="231F20"/>
          <w:spacing w:val="-6"/>
        </w:rPr>
        <w:t> </w:t>
      </w:r>
      <w:r>
        <w:rPr>
          <w:color w:val="231F20"/>
        </w:rPr>
        <w:t>по</w:t>
      </w:r>
      <w:r>
        <w:rPr>
          <w:color w:val="231F20"/>
          <w:spacing w:val="-6"/>
        </w:rPr>
        <w:t> </w:t>
      </w:r>
      <w:r>
        <w:rPr>
          <w:color w:val="231F20"/>
        </w:rPr>
        <w:t>кондиционированию;</w:t>
      </w:r>
      <w:r>
        <w:rPr>
          <w:color w:val="231F20"/>
          <w:spacing w:val="-6"/>
        </w:rPr>
        <w:t> </w:t>
      </w:r>
      <w:r>
        <w:rPr>
          <w:color w:val="231F20"/>
        </w:rPr>
        <w:t>постоянное</w:t>
      </w:r>
      <w:r>
        <w:rPr>
          <w:color w:val="231F20"/>
          <w:spacing w:val="-5"/>
        </w:rPr>
        <w:t> </w:t>
      </w:r>
      <w:r>
        <w:rPr>
          <w:color w:val="231F20"/>
        </w:rPr>
        <w:t>затопление</w:t>
      </w:r>
      <w:r>
        <w:rPr>
          <w:color w:val="231F20"/>
          <w:spacing w:val="-6"/>
        </w:rPr>
        <w:t> </w:t>
      </w:r>
      <w:r>
        <w:rPr>
          <w:color w:val="231F20"/>
        </w:rPr>
        <w:t>подвалов,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го-</w:t>
      </w:r>
      <w:r>
        <w:rPr>
          <w:color w:val="231F20"/>
          <w:spacing w:val="-62"/>
        </w:rPr>
        <w:t> </w:t>
      </w:r>
      <w:r>
        <w:rPr>
          <w:color w:val="231F20"/>
        </w:rPr>
        <w:t>ворит</w:t>
      </w:r>
      <w:r>
        <w:rPr>
          <w:color w:val="231F20"/>
          <w:spacing w:val="-1"/>
        </w:rPr>
        <w:t> </w:t>
      </w:r>
      <w:r>
        <w:rPr>
          <w:color w:val="231F20"/>
        </w:rPr>
        <w:t>об их</w:t>
      </w:r>
      <w:r>
        <w:rPr>
          <w:color w:val="231F20"/>
          <w:spacing w:val="-2"/>
        </w:rPr>
        <w:t> </w:t>
      </w:r>
      <w:r>
        <w:rPr>
          <w:color w:val="231F20"/>
        </w:rPr>
        <w:t>плохой гидроизоляции.</w:t>
      </w:r>
    </w:p>
    <w:p>
      <w:pPr>
        <w:pStyle w:val="BodyText"/>
        <w:spacing w:line="249" w:lineRule="auto" w:before="3"/>
        <w:ind w:right="149"/>
        <w:jc w:val="right"/>
      </w:pPr>
      <w:r>
        <w:rPr>
          <w:b/>
          <w:color w:val="231F20"/>
        </w:rPr>
        <w:t>2013</w:t>
      </w:r>
      <w:r>
        <w:rPr>
          <w:b/>
          <w:color w:val="231F20"/>
          <w:spacing w:val="-10"/>
        </w:rPr>
        <w:t> </w:t>
      </w:r>
      <w:r>
        <w:rPr>
          <w:b/>
          <w:color w:val="231F20"/>
        </w:rPr>
        <w:t>г.</w:t>
      </w:r>
      <w:r>
        <w:rPr>
          <w:b/>
          <w:color w:val="231F20"/>
          <w:spacing w:val="-10"/>
        </w:rPr>
        <w:t> </w:t>
      </w:r>
      <w:r>
        <w:rPr>
          <w:b/>
          <w:color w:val="231F20"/>
        </w:rPr>
        <w:t>Наводнение.</w:t>
      </w:r>
      <w:r>
        <w:rPr>
          <w:b/>
          <w:color w:val="231F20"/>
          <w:spacing w:val="-10"/>
        </w:rPr>
        <w:t> </w:t>
      </w:r>
      <w:r>
        <w:rPr>
          <w:b/>
          <w:color w:val="231F20"/>
        </w:rPr>
        <w:t>Дальний</w:t>
      </w:r>
      <w:r>
        <w:rPr>
          <w:b/>
          <w:color w:val="231F20"/>
          <w:spacing w:val="-10"/>
        </w:rPr>
        <w:t> </w:t>
      </w:r>
      <w:r>
        <w:rPr>
          <w:b/>
          <w:color w:val="231F20"/>
        </w:rPr>
        <w:t>Восток.</w:t>
      </w:r>
      <w:r>
        <w:rPr>
          <w:b/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Амурской</w:t>
      </w:r>
      <w:r>
        <w:rPr>
          <w:color w:val="231F20"/>
          <w:spacing w:val="-10"/>
        </w:rPr>
        <w:t> </w:t>
      </w:r>
      <w:r>
        <w:rPr>
          <w:color w:val="231F20"/>
        </w:rPr>
        <w:t>области</w:t>
      </w:r>
      <w:r>
        <w:rPr>
          <w:color w:val="231F20"/>
          <w:spacing w:val="-10"/>
        </w:rPr>
        <w:t> </w:t>
      </w:r>
      <w:r>
        <w:rPr>
          <w:color w:val="231F20"/>
        </w:rPr>
        <w:t>жителям</w:t>
      </w:r>
      <w:r>
        <w:rPr>
          <w:color w:val="231F20"/>
          <w:spacing w:val="-10"/>
        </w:rPr>
        <w:t> </w:t>
      </w:r>
      <w:r>
        <w:rPr>
          <w:color w:val="231F20"/>
        </w:rPr>
        <w:t>предложи-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вариант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быстровозводимого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жилья,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которое</w:t>
      </w:r>
      <w:r>
        <w:rPr>
          <w:color w:val="231F20"/>
          <w:spacing w:val="-15"/>
        </w:rPr>
        <w:t> </w:t>
      </w:r>
      <w:r>
        <w:rPr>
          <w:color w:val="231F20"/>
        </w:rPr>
        <w:t>предполагает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15"/>
        </w:rPr>
        <w:t> </w:t>
      </w:r>
      <w:r>
        <w:rPr>
          <w:color w:val="231F20"/>
        </w:rPr>
        <w:t>дома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62"/>
        </w:rPr>
        <w:t> </w:t>
      </w:r>
      <w:r>
        <w:rPr>
          <w:color w:val="231F20"/>
        </w:rPr>
        <w:t>одной</w:t>
      </w:r>
      <w:r>
        <w:rPr>
          <w:color w:val="231F20"/>
          <w:spacing w:val="-9"/>
        </w:rPr>
        <w:t> </w:t>
      </w:r>
      <w:r>
        <w:rPr>
          <w:color w:val="231F20"/>
        </w:rPr>
        <w:t>семьи</w:t>
      </w:r>
      <w:r>
        <w:rPr>
          <w:color w:val="231F20"/>
          <w:spacing w:val="-8"/>
        </w:rPr>
        <w:t> </w:t>
      </w:r>
      <w:r>
        <w:rPr>
          <w:color w:val="231F20"/>
        </w:rPr>
        <w:t>за</w:t>
      </w:r>
      <w:r>
        <w:rPr>
          <w:color w:val="231F20"/>
          <w:spacing w:val="-8"/>
        </w:rPr>
        <w:t> </w:t>
      </w:r>
      <w:r>
        <w:rPr>
          <w:color w:val="231F20"/>
        </w:rPr>
        <w:t>1</w:t>
      </w:r>
      <w:r>
        <w:rPr>
          <w:color w:val="231F20"/>
          <w:spacing w:val="-8"/>
        </w:rPr>
        <w:t> </w:t>
      </w:r>
      <w:r>
        <w:rPr>
          <w:color w:val="231F20"/>
        </w:rPr>
        <w:t>неделю.</w:t>
      </w:r>
      <w:r>
        <w:rPr>
          <w:color w:val="231F20"/>
          <w:spacing w:val="-8"/>
        </w:rPr>
        <w:t> </w:t>
      </w:r>
      <w:r>
        <w:rPr>
          <w:color w:val="231F20"/>
        </w:rPr>
        <w:t>Но</w:t>
      </w:r>
      <w:r>
        <w:rPr>
          <w:color w:val="231F20"/>
          <w:spacing w:val="-8"/>
        </w:rPr>
        <w:t> </w:t>
      </w:r>
      <w:r>
        <w:rPr>
          <w:color w:val="231F20"/>
        </w:rPr>
        <w:t>пострадавшие</w:t>
      </w:r>
      <w:r>
        <w:rPr>
          <w:color w:val="231F20"/>
          <w:spacing w:val="-8"/>
        </w:rPr>
        <w:t> </w:t>
      </w:r>
      <w:r>
        <w:rPr>
          <w:color w:val="231F20"/>
        </w:rPr>
        <w:t>отдали</w:t>
      </w:r>
      <w:r>
        <w:rPr>
          <w:color w:val="231F20"/>
          <w:spacing w:val="-8"/>
        </w:rPr>
        <w:t> </w:t>
      </w:r>
      <w:r>
        <w:rPr>
          <w:color w:val="231F20"/>
        </w:rPr>
        <w:t>предпочтение</w:t>
      </w:r>
      <w:r>
        <w:rPr>
          <w:color w:val="231F20"/>
          <w:spacing w:val="-8"/>
        </w:rPr>
        <w:t> </w:t>
      </w:r>
      <w:r>
        <w:rPr>
          <w:color w:val="231F20"/>
        </w:rPr>
        <w:t>традиционным</w:t>
      </w:r>
      <w:r>
        <w:rPr>
          <w:color w:val="231F20"/>
          <w:spacing w:val="-8"/>
        </w:rPr>
        <w:t> </w:t>
      </w:r>
      <w:r>
        <w:rPr>
          <w:color w:val="231F20"/>
        </w:rPr>
        <w:t>по-</w:t>
      </w:r>
      <w:r>
        <w:rPr>
          <w:color w:val="231F20"/>
          <w:spacing w:val="-62"/>
        </w:rPr>
        <w:t> </w:t>
      </w:r>
      <w:r>
        <w:rPr>
          <w:color w:val="231F20"/>
        </w:rPr>
        <w:t>стройкам</w:t>
      </w:r>
      <w:r>
        <w:rPr>
          <w:color w:val="231F20"/>
          <w:spacing w:val="3"/>
        </w:rPr>
        <w:t> </w:t>
      </w:r>
      <w:r>
        <w:rPr>
          <w:color w:val="231F20"/>
        </w:rPr>
        <w:t>из</w:t>
      </w:r>
      <w:r>
        <w:rPr>
          <w:color w:val="231F20"/>
          <w:spacing w:val="4"/>
        </w:rPr>
        <w:t> </w:t>
      </w:r>
      <w:r>
        <w:rPr>
          <w:color w:val="231F20"/>
        </w:rPr>
        <w:t>кирпича,</w:t>
      </w:r>
      <w:r>
        <w:rPr>
          <w:color w:val="231F20"/>
          <w:spacing w:val="4"/>
        </w:rPr>
        <w:t> </w:t>
      </w:r>
      <w:r>
        <w:rPr>
          <w:color w:val="231F20"/>
        </w:rPr>
        <w:t>бетонных</w:t>
      </w:r>
      <w:r>
        <w:rPr>
          <w:color w:val="231F20"/>
          <w:spacing w:val="4"/>
        </w:rPr>
        <w:t> </w:t>
      </w:r>
      <w:r>
        <w:rPr>
          <w:color w:val="231F20"/>
        </w:rPr>
        <w:t>блоков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деревянных</w:t>
      </w:r>
      <w:r>
        <w:rPr>
          <w:color w:val="231F20"/>
          <w:spacing w:val="4"/>
        </w:rPr>
        <w:t> </w:t>
      </w:r>
      <w:r>
        <w:rPr>
          <w:color w:val="231F20"/>
        </w:rPr>
        <w:t>балок,</w:t>
      </w:r>
      <w:r>
        <w:rPr>
          <w:color w:val="231F20"/>
          <w:spacing w:val="4"/>
        </w:rPr>
        <w:t> </w:t>
      </w:r>
      <w:r>
        <w:rPr>
          <w:color w:val="231F20"/>
        </w:rPr>
        <w:t>так</w:t>
      </w:r>
      <w:r>
        <w:rPr>
          <w:color w:val="231F20"/>
          <w:spacing w:val="4"/>
        </w:rPr>
        <w:t> </w:t>
      </w:r>
      <w:r>
        <w:rPr>
          <w:color w:val="231F20"/>
        </w:rPr>
        <w:t>как,</w:t>
      </w:r>
      <w:r>
        <w:rPr>
          <w:color w:val="231F20"/>
          <w:spacing w:val="4"/>
        </w:rPr>
        <w:t> </w:t>
      </w:r>
      <w:r>
        <w:rPr>
          <w:color w:val="231F20"/>
        </w:rPr>
        <w:t>помня</w:t>
      </w:r>
      <w:r>
        <w:rPr>
          <w:color w:val="231F20"/>
          <w:spacing w:val="4"/>
        </w:rPr>
        <w:t> </w:t>
      </w:r>
      <w:r>
        <w:rPr>
          <w:color w:val="231F20"/>
        </w:rPr>
        <w:t>печаль-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ный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опыт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жителей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Тульской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области,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доверяют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быстровозводимым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конструкциям.</w:t>
      </w:r>
      <w:r>
        <w:rPr>
          <w:color w:val="231F20"/>
          <w:spacing w:val="-62"/>
        </w:rPr>
        <w:t> </w:t>
      </w:r>
      <w:r>
        <w:rPr>
          <w:color w:val="231F20"/>
        </w:rPr>
        <w:t>Сроки строительства зданий по классическим технологиям достаточно длительные.</w:t>
      </w:r>
      <w:r>
        <w:rPr>
          <w:color w:val="231F20"/>
          <w:spacing w:val="-62"/>
        </w:rPr>
        <w:t> </w:t>
      </w:r>
      <w:r>
        <w:rPr>
          <w:color w:val="231F20"/>
        </w:rPr>
        <w:t>Обычно</w:t>
      </w:r>
      <w:r>
        <w:rPr>
          <w:color w:val="231F20"/>
          <w:spacing w:val="2"/>
        </w:rPr>
        <w:t> </w:t>
      </w:r>
      <w:r>
        <w:rPr>
          <w:color w:val="231F20"/>
        </w:rPr>
        <w:t>после</w:t>
      </w:r>
      <w:r>
        <w:rPr>
          <w:color w:val="231F20"/>
          <w:spacing w:val="3"/>
        </w:rPr>
        <w:t> </w:t>
      </w:r>
      <w:r>
        <w:rPr>
          <w:color w:val="231F20"/>
        </w:rPr>
        <w:t>катастроф,</w:t>
      </w:r>
      <w:r>
        <w:rPr>
          <w:color w:val="231F20"/>
          <w:spacing w:val="3"/>
        </w:rPr>
        <w:t> </w:t>
      </w:r>
      <w:r>
        <w:rPr>
          <w:color w:val="231F20"/>
        </w:rPr>
        <w:t>когда</w:t>
      </w:r>
      <w:r>
        <w:rPr>
          <w:color w:val="231F20"/>
          <w:spacing w:val="3"/>
        </w:rPr>
        <w:t> </w:t>
      </w:r>
      <w:r>
        <w:rPr>
          <w:color w:val="231F20"/>
        </w:rPr>
        <w:t>люди</w:t>
      </w:r>
      <w:r>
        <w:rPr>
          <w:color w:val="231F20"/>
          <w:spacing w:val="3"/>
        </w:rPr>
        <w:t> </w:t>
      </w:r>
      <w:r>
        <w:rPr>
          <w:color w:val="231F20"/>
        </w:rPr>
        <w:t>остаются</w:t>
      </w:r>
      <w:r>
        <w:rPr>
          <w:color w:val="231F20"/>
          <w:spacing w:val="3"/>
        </w:rPr>
        <w:t> </w:t>
      </w:r>
      <w:r>
        <w:rPr>
          <w:color w:val="231F20"/>
        </w:rPr>
        <w:t>без</w:t>
      </w:r>
      <w:r>
        <w:rPr>
          <w:color w:val="231F20"/>
          <w:spacing w:val="3"/>
        </w:rPr>
        <w:t> </w:t>
      </w:r>
      <w:r>
        <w:rPr>
          <w:color w:val="231F20"/>
        </w:rPr>
        <w:t>жилья,</w:t>
      </w:r>
      <w:r>
        <w:rPr>
          <w:color w:val="231F20"/>
          <w:spacing w:val="3"/>
        </w:rPr>
        <w:t> </w:t>
      </w:r>
      <w:r>
        <w:rPr>
          <w:color w:val="231F20"/>
        </w:rPr>
        <w:t>их</w:t>
      </w:r>
      <w:r>
        <w:rPr>
          <w:color w:val="231F20"/>
          <w:spacing w:val="3"/>
        </w:rPr>
        <w:t> </w:t>
      </w:r>
      <w:r>
        <w:rPr>
          <w:color w:val="231F20"/>
        </w:rPr>
        <w:t>размещают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пун-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ктах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долговременного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размещения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школах-интернатах,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общежитиях,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техникумах).</w:t>
      </w:r>
      <w:r>
        <w:rPr>
          <w:color w:val="231F20"/>
          <w:spacing w:val="-62"/>
        </w:rPr>
        <w:t> </w:t>
      </w:r>
      <w:r>
        <w:rPr>
          <w:color w:val="231F20"/>
        </w:rPr>
        <w:t>Многие</w:t>
      </w:r>
      <w:r>
        <w:rPr>
          <w:color w:val="231F20"/>
          <w:spacing w:val="1"/>
        </w:rPr>
        <w:t> </w:t>
      </w:r>
      <w:r>
        <w:rPr>
          <w:color w:val="231F20"/>
        </w:rPr>
        <w:t>остаются</w:t>
      </w:r>
      <w:r>
        <w:rPr>
          <w:color w:val="231F20"/>
          <w:spacing w:val="2"/>
        </w:rPr>
        <w:t> </w:t>
      </w:r>
      <w:r>
        <w:rPr>
          <w:color w:val="231F20"/>
        </w:rPr>
        <w:t>жить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разрушенных</w:t>
      </w:r>
      <w:r>
        <w:rPr>
          <w:color w:val="231F20"/>
          <w:spacing w:val="2"/>
        </w:rPr>
        <w:t> </w:t>
      </w:r>
      <w:r>
        <w:rPr>
          <w:color w:val="231F20"/>
        </w:rPr>
        <w:t>домах,</w:t>
      </w:r>
      <w:r>
        <w:rPr>
          <w:color w:val="231F20"/>
          <w:spacing w:val="2"/>
        </w:rPr>
        <w:t> </w:t>
      </w:r>
      <w:r>
        <w:rPr>
          <w:color w:val="231F20"/>
        </w:rPr>
        <w:t>живут</w:t>
      </w:r>
      <w:r>
        <w:rPr>
          <w:color w:val="231F20"/>
          <w:spacing w:val="2"/>
        </w:rPr>
        <w:t> </w:t>
      </w:r>
      <w:r>
        <w:rPr>
          <w:color w:val="231F20"/>
        </w:rPr>
        <w:t>у</w:t>
      </w:r>
      <w:r>
        <w:rPr>
          <w:color w:val="231F20"/>
          <w:spacing w:val="2"/>
        </w:rPr>
        <w:t> </w:t>
      </w:r>
      <w:r>
        <w:rPr>
          <w:color w:val="231F20"/>
        </w:rPr>
        <w:t>родственниках</w:t>
      </w:r>
      <w:r>
        <w:rPr>
          <w:color w:val="231F20"/>
          <w:spacing w:val="2"/>
        </w:rPr>
        <w:t> </w:t>
      </w:r>
      <w:r>
        <w:rPr>
          <w:color w:val="231F20"/>
        </w:rPr>
        <w:t>или</w:t>
      </w:r>
      <w:r>
        <w:rPr>
          <w:color w:val="231F20"/>
          <w:spacing w:val="3"/>
        </w:rPr>
        <w:t> </w:t>
      </w:r>
      <w:r>
        <w:rPr>
          <w:color w:val="231F20"/>
        </w:rPr>
        <w:t>снимают</w:t>
      </w:r>
      <w:r>
        <w:rPr>
          <w:color w:val="231F20"/>
          <w:spacing w:val="-62"/>
        </w:rPr>
        <w:t> </w:t>
      </w:r>
      <w:r>
        <w:rPr>
          <w:color w:val="231F20"/>
        </w:rPr>
        <w:t>квартиры.</w:t>
      </w:r>
      <w:r>
        <w:rPr>
          <w:color w:val="231F20"/>
          <w:spacing w:val="-5"/>
        </w:rPr>
        <w:t> </w:t>
      </w:r>
      <w:r>
        <w:rPr>
          <w:color w:val="231F20"/>
        </w:rPr>
        <w:t>Чем</w:t>
      </w:r>
      <w:r>
        <w:rPr>
          <w:color w:val="231F20"/>
          <w:spacing w:val="-4"/>
        </w:rPr>
        <w:t> </w:t>
      </w:r>
      <w:r>
        <w:rPr>
          <w:color w:val="231F20"/>
        </w:rPr>
        <w:t>дольше</w:t>
      </w:r>
      <w:r>
        <w:rPr>
          <w:color w:val="231F20"/>
          <w:spacing w:val="-5"/>
        </w:rPr>
        <w:t> </w:t>
      </w:r>
      <w:r>
        <w:rPr>
          <w:color w:val="231F20"/>
        </w:rPr>
        <w:t>строится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готовится</w:t>
      </w:r>
      <w:r>
        <w:rPr>
          <w:color w:val="231F20"/>
          <w:spacing w:val="-5"/>
        </w:rPr>
        <w:t> </w:t>
      </w:r>
      <w:r>
        <w:rPr>
          <w:color w:val="231F20"/>
        </w:rPr>
        <w:t>к</w:t>
      </w:r>
      <w:r>
        <w:rPr>
          <w:color w:val="231F20"/>
          <w:spacing w:val="-4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-4"/>
        </w:rPr>
        <w:t> </w:t>
      </w:r>
      <w:r>
        <w:rPr>
          <w:color w:val="231F20"/>
        </w:rPr>
        <w:t>жилой</w:t>
      </w:r>
      <w:r>
        <w:rPr>
          <w:color w:val="231F20"/>
          <w:spacing w:val="-5"/>
        </w:rPr>
        <w:t> </w:t>
      </w:r>
      <w:r>
        <w:rPr>
          <w:color w:val="231F20"/>
        </w:rPr>
        <w:t>дом,</w:t>
      </w:r>
      <w:r>
        <w:rPr>
          <w:color w:val="231F20"/>
          <w:spacing w:val="-4"/>
        </w:rPr>
        <w:t> </w:t>
      </w:r>
      <w:r>
        <w:rPr>
          <w:color w:val="231F20"/>
        </w:rPr>
        <w:t>тем</w:t>
      </w:r>
      <w:r>
        <w:rPr>
          <w:color w:val="231F20"/>
          <w:spacing w:val="-4"/>
        </w:rPr>
        <w:t> </w:t>
      </w:r>
      <w:r>
        <w:rPr>
          <w:color w:val="231F20"/>
        </w:rPr>
        <w:t>дольше</w:t>
      </w:r>
    </w:p>
    <w:p>
      <w:pPr>
        <w:pStyle w:val="BodyText"/>
        <w:spacing w:before="11"/>
        <w:ind w:firstLine="0"/>
      </w:pPr>
      <w:r>
        <w:rPr>
          <w:color w:val="231F20"/>
        </w:rPr>
        <w:t>людям</w:t>
      </w:r>
      <w:r>
        <w:rPr>
          <w:color w:val="231F20"/>
          <w:spacing w:val="-8"/>
        </w:rPr>
        <w:t> </w:t>
      </w:r>
      <w:r>
        <w:rPr>
          <w:color w:val="231F20"/>
        </w:rPr>
        <w:t>приходится</w:t>
      </w:r>
      <w:r>
        <w:rPr>
          <w:color w:val="231F20"/>
          <w:spacing w:val="-8"/>
        </w:rPr>
        <w:t> </w:t>
      </w:r>
      <w:r>
        <w:rPr>
          <w:color w:val="231F20"/>
        </w:rPr>
        <w:t>оставаться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пунктах</w:t>
      </w:r>
      <w:r>
        <w:rPr>
          <w:color w:val="231F20"/>
          <w:spacing w:val="-7"/>
        </w:rPr>
        <w:t> </w:t>
      </w:r>
      <w:r>
        <w:rPr>
          <w:color w:val="231F20"/>
        </w:rPr>
        <w:t>временного</w:t>
      </w:r>
      <w:r>
        <w:rPr>
          <w:color w:val="231F20"/>
          <w:spacing w:val="-8"/>
        </w:rPr>
        <w:t> </w:t>
      </w:r>
      <w:r>
        <w:rPr>
          <w:color w:val="231F20"/>
        </w:rPr>
        <w:t>размещения.</w:t>
      </w:r>
    </w:p>
    <w:p>
      <w:pPr>
        <w:pStyle w:val="BodyText"/>
        <w:spacing w:line="249" w:lineRule="auto" w:before="13"/>
        <w:ind w:right="153"/>
      </w:pPr>
      <w:r>
        <w:rPr>
          <w:b/>
          <w:color w:val="231F20"/>
          <w:w w:val="95"/>
        </w:rPr>
        <w:t>3</w:t>
      </w:r>
      <w:r>
        <w:rPr>
          <w:b/>
          <w:i/>
          <w:color w:val="231F20"/>
          <w:w w:val="95"/>
        </w:rPr>
        <w:t>D </w:t>
      </w:r>
      <w:r>
        <w:rPr>
          <w:b/>
          <w:color w:val="231F20"/>
          <w:w w:val="95"/>
        </w:rPr>
        <w:t>печать домов. </w:t>
      </w:r>
      <w:r>
        <w:rPr>
          <w:color w:val="231F20"/>
          <w:w w:val="95"/>
        </w:rPr>
        <w:t>Одним из инновационных способов быстро построить дома, от-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вечающие</w:t>
      </w:r>
      <w:r>
        <w:rPr>
          <w:color w:val="231F20"/>
          <w:spacing w:val="-4"/>
        </w:rPr>
        <w:t> </w:t>
      </w:r>
      <w:r>
        <w:rPr>
          <w:color w:val="231F20"/>
        </w:rPr>
        <w:t>всем</w:t>
      </w:r>
      <w:r>
        <w:rPr>
          <w:color w:val="231F20"/>
          <w:spacing w:val="-4"/>
        </w:rPr>
        <w:t> </w:t>
      </w:r>
      <w:r>
        <w:rPr>
          <w:color w:val="231F20"/>
        </w:rPr>
        <w:t>требованиям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нормам,</w:t>
      </w:r>
      <w:r>
        <w:rPr>
          <w:color w:val="231F20"/>
          <w:spacing w:val="-4"/>
        </w:rPr>
        <w:t> </w:t>
      </w:r>
      <w:r>
        <w:rPr>
          <w:color w:val="231F20"/>
        </w:rPr>
        <w:t>является</w:t>
      </w:r>
      <w:r>
        <w:rPr>
          <w:color w:val="231F20"/>
          <w:spacing w:val="-4"/>
        </w:rPr>
        <w:t> </w:t>
      </w:r>
      <w:r>
        <w:rPr>
          <w:color w:val="231F20"/>
        </w:rPr>
        <w:t>3</w:t>
      </w:r>
      <w:r>
        <w:rPr>
          <w:i/>
          <w:color w:val="231F20"/>
        </w:rPr>
        <w:t>D</w:t>
      </w:r>
      <w:r>
        <w:rPr>
          <w:i/>
          <w:color w:val="231F20"/>
          <w:spacing w:val="-3"/>
        </w:rPr>
        <w:t> </w:t>
      </w:r>
      <w:r>
        <w:rPr>
          <w:color w:val="231F20"/>
        </w:rPr>
        <w:t>печать.</w:t>
      </w:r>
      <w:r>
        <w:rPr>
          <w:color w:val="231F20"/>
          <w:spacing w:val="-4"/>
        </w:rPr>
        <w:t> </w:t>
      </w:r>
      <w:r>
        <w:rPr>
          <w:color w:val="231F20"/>
        </w:rPr>
        <w:t>Мы</w:t>
      </w:r>
      <w:r>
        <w:rPr>
          <w:color w:val="231F20"/>
          <w:spacing w:val="-4"/>
        </w:rPr>
        <w:t> </w:t>
      </w:r>
      <w:r>
        <w:rPr>
          <w:color w:val="231F20"/>
        </w:rPr>
        <w:t>предлагаем</w:t>
      </w:r>
      <w:r>
        <w:rPr>
          <w:color w:val="231F20"/>
          <w:spacing w:val="-3"/>
        </w:rPr>
        <w:t> </w:t>
      </w:r>
      <w:r>
        <w:rPr>
          <w:color w:val="231F20"/>
        </w:rPr>
        <w:t>исполь-</w:t>
      </w:r>
      <w:r>
        <w:rPr>
          <w:color w:val="231F20"/>
          <w:spacing w:val="-63"/>
        </w:rPr>
        <w:t> </w:t>
      </w:r>
      <w:r>
        <w:rPr>
          <w:color w:val="231F20"/>
        </w:rPr>
        <w:t>зовать эту технологию в качестве альтернативы существующим вариантам быстро-</w:t>
      </w:r>
      <w:r>
        <w:rPr>
          <w:color w:val="231F20"/>
          <w:spacing w:val="1"/>
        </w:rPr>
        <w:t> </w:t>
      </w:r>
      <w:r>
        <w:rPr>
          <w:color w:val="231F20"/>
        </w:rPr>
        <w:t>возводимого</w:t>
      </w:r>
      <w:r>
        <w:rPr>
          <w:color w:val="231F20"/>
          <w:spacing w:val="-1"/>
        </w:rPr>
        <w:t> </w:t>
      </w:r>
      <w:r>
        <w:rPr>
          <w:color w:val="231F20"/>
        </w:rPr>
        <w:t>жилья.</w:t>
      </w:r>
    </w:p>
    <w:p>
      <w:pPr>
        <w:pStyle w:val="BodyText"/>
        <w:spacing w:line="249" w:lineRule="auto" w:before="4"/>
        <w:ind w:right="149"/>
      </w:pPr>
      <w:r>
        <w:rPr>
          <w:color w:val="231F20"/>
        </w:rPr>
        <w:t>Трёхмерная печать – это такая технология, при помощи которой любое изделие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цифровой</w:t>
      </w:r>
      <w:r>
        <w:rPr>
          <w:color w:val="231F20"/>
          <w:spacing w:val="-13"/>
        </w:rPr>
        <w:t> </w:t>
      </w:r>
      <w:r>
        <w:rPr>
          <w:color w:val="231F20"/>
        </w:rPr>
        <w:t>модели</w:t>
      </w:r>
      <w:r>
        <w:rPr>
          <w:color w:val="231F20"/>
          <w:spacing w:val="-12"/>
        </w:rPr>
        <w:t> </w:t>
      </w:r>
      <w:r>
        <w:rPr>
          <w:color w:val="231F20"/>
        </w:rPr>
        <w:t>выращивается</w:t>
      </w:r>
      <w:r>
        <w:rPr>
          <w:color w:val="231F20"/>
          <w:spacing w:val="-12"/>
        </w:rPr>
        <w:t> </w:t>
      </w:r>
      <w:r>
        <w:rPr>
          <w:color w:val="231F20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</w:rPr>
        <w:t>исходного</w:t>
      </w:r>
      <w:r>
        <w:rPr>
          <w:color w:val="231F20"/>
          <w:spacing w:val="-13"/>
        </w:rPr>
        <w:t> </w:t>
      </w:r>
      <w:r>
        <w:rPr>
          <w:color w:val="231F20"/>
        </w:rPr>
        <w:t>материала,</w:t>
      </w:r>
      <w:r>
        <w:rPr>
          <w:color w:val="231F20"/>
          <w:spacing w:val="-13"/>
        </w:rPr>
        <w:t> </w:t>
      </w:r>
      <w:r>
        <w:rPr>
          <w:color w:val="231F20"/>
        </w:rPr>
        <w:t>будь</w:t>
      </w:r>
      <w:r>
        <w:rPr>
          <w:color w:val="231F20"/>
          <w:spacing w:val="-12"/>
        </w:rPr>
        <w:t> </w:t>
      </w:r>
      <w:r>
        <w:rPr>
          <w:color w:val="231F20"/>
        </w:rPr>
        <w:t>то</w:t>
      </w:r>
      <w:r>
        <w:rPr>
          <w:color w:val="231F20"/>
          <w:spacing w:val="-13"/>
        </w:rPr>
        <w:t> </w:t>
      </w:r>
      <w:r>
        <w:rPr>
          <w:color w:val="231F20"/>
        </w:rPr>
        <w:t>пластик,</w:t>
      </w:r>
      <w:r>
        <w:rPr>
          <w:color w:val="231F20"/>
          <w:spacing w:val="-14"/>
        </w:rPr>
        <w:t> </w:t>
      </w:r>
      <w:r>
        <w:rPr>
          <w:color w:val="231F20"/>
        </w:rPr>
        <w:t>резина</w:t>
      </w:r>
      <w:r>
        <w:rPr>
          <w:color w:val="231F20"/>
          <w:spacing w:val="-62"/>
        </w:rPr>
        <w:t> </w:t>
      </w:r>
      <w:r>
        <w:rPr>
          <w:color w:val="231F20"/>
        </w:rPr>
        <w:t>или</w:t>
      </w:r>
      <w:r>
        <w:rPr>
          <w:color w:val="231F20"/>
          <w:spacing w:val="-10"/>
        </w:rPr>
        <w:t> </w:t>
      </w:r>
      <w:r>
        <w:rPr>
          <w:color w:val="231F20"/>
        </w:rPr>
        <w:t>бетон.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8"/>
        </w:rPr>
        <w:t> </w:t>
      </w:r>
      <w:r>
        <w:rPr>
          <w:color w:val="231F20"/>
        </w:rPr>
        <w:t>обычно</w:t>
      </w:r>
      <w:r>
        <w:rPr>
          <w:color w:val="231F20"/>
          <w:spacing w:val="-9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-9"/>
        </w:rPr>
        <w:t> </w:t>
      </w:r>
      <w:r>
        <w:rPr>
          <w:color w:val="231F20"/>
        </w:rPr>
        <w:t>цементно-песчаный</w:t>
      </w:r>
      <w:r>
        <w:rPr>
          <w:color w:val="231F20"/>
          <w:spacing w:val="-9"/>
        </w:rPr>
        <w:t> </w:t>
      </w:r>
      <w:r>
        <w:rPr>
          <w:color w:val="231F20"/>
        </w:rPr>
        <w:t>раствор,</w:t>
      </w:r>
      <w:r>
        <w:rPr>
          <w:color w:val="231F20"/>
          <w:spacing w:val="-8"/>
        </w:rPr>
        <w:t> </w:t>
      </w:r>
      <w:r>
        <w:rPr>
          <w:color w:val="231F20"/>
        </w:rPr>
        <w:t>ко-</w:t>
      </w:r>
      <w:r>
        <w:rPr>
          <w:color w:val="231F20"/>
          <w:spacing w:val="-63"/>
        </w:rPr>
        <w:t> </w:t>
      </w:r>
      <w:r>
        <w:rPr>
          <w:color w:val="231F20"/>
        </w:rPr>
        <w:t>торый</w:t>
      </w:r>
      <w:r>
        <w:rPr>
          <w:color w:val="231F20"/>
          <w:spacing w:val="-16"/>
        </w:rPr>
        <w:t> </w:t>
      </w:r>
      <w:r>
        <w:rPr>
          <w:color w:val="231F20"/>
        </w:rPr>
        <w:t>предварительно</w:t>
      </w:r>
      <w:r>
        <w:rPr>
          <w:color w:val="231F20"/>
          <w:spacing w:val="-15"/>
        </w:rPr>
        <w:t> </w:t>
      </w:r>
      <w:r>
        <w:rPr>
          <w:color w:val="231F20"/>
        </w:rPr>
        <w:t>готовится</w:t>
      </w:r>
      <w:r>
        <w:rPr>
          <w:color w:val="231F20"/>
          <w:spacing w:val="-15"/>
        </w:rPr>
        <w:t> </w:t>
      </w:r>
      <w:r>
        <w:rPr>
          <w:color w:val="231F20"/>
        </w:rPr>
        <w:t>машиной,</w:t>
      </w:r>
      <w:r>
        <w:rPr>
          <w:color w:val="231F20"/>
          <w:spacing w:val="-15"/>
        </w:rPr>
        <w:t> </w:t>
      </w:r>
      <w:r>
        <w:rPr>
          <w:color w:val="231F20"/>
        </w:rPr>
        <w:t>исключая</w:t>
      </w:r>
      <w:r>
        <w:rPr>
          <w:color w:val="231F20"/>
          <w:spacing w:val="-15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-15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63"/>
        </w:rPr>
        <w:t> </w:t>
      </w:r>
      <w:r>
        <w:rPr>
          <w:color w:val="231F20"/>
        </w:rPr>
        <w:t>большого</w:t>
      </w:r>
      <w:r>
        <w:rPr>
          <w:color w:val="231F20"/>
          <w:spacing w:val="-3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-2"/>
        </w:rPr>
        <w:t> </w:t>
      </w:r>
      <w:r>
        <w:rPr>
          <w:color w:val="231F20"/>
        </w:rPr>
        <w:t>рабочей</w:t>
      </w:r>
      <w:r>
        <w:rPr>
          <w:color w:val="231F20"/>
          <w:spacing w:val="-2"/>
        </w:rPr>
        <w:t> </w:t>
      </w:r>
      <w:r>
        <w:rPr>
          <w:color w:val="231F20"/>
        </w:rPr>
        <w:t>силы,</w:t>
      </w:r>
      <w:r>
        <w:rPr>
          <w:color w:val="231F20"/>
          <w:spacing w:val="-2"/>
        </w:rPr>
        <w:t> </w:t>
      </w:r>
      <w:r>
        <w:rPr>
          <w:color w:val="231F20"/>
        </w:rPr>
        <w:t>что</w:t>
      </w:r>
      <w:r>
        <w:rPr>
          <w:color w:val="231F20"/>
          <w:spacing w:val="-2"/>
        </w:rPr>
        <w:t> </w:t>
      </w:r>
      <w:r>
        <w:rPr>
          <w:color w:val="231F20"/>
        </w:rPr>
        <w:t>является</w:t>
      </w:r>
      <w:r>
        <w:rPr>
          <w:color w:val="231F20"/>
          <w:spacing w:val="-2"/>
        </w:rPr>
        <w:t> </w:t>
      </w:r>
      <w:r>
        <w:rPr>
          <w:color w:val="231F20"/>
        </w:rPr>
        <w:t>более</w:t>
      </w:r>
      <w:r>
        <w:rPr>
          <w:color w:val="231F20"/>
          <w:spacing w:val="-3"/>
        </w:rPr>
        <w:t> </w:t>
      </w:r>
      <w:r>
        <w:rPr>
          <w:color w:val="231F20"/>
        </w:rPr>
        <w:t>экономичным.</w:t>
      </w:r>
    </w:p>
    <w:p>
      <w:pPr>
        <w:pStyle w:val="BodyText"/>
        <w:spacing w:line="249" w:lineRule="auto" w:before="5"/>
        <w:ind w:right="153"/>
        <w:jc w:val="right"/>
      </w:pPr>
      <w:r>
        <w:rPr>
          <w:color w:val="231F20"/>
          <w:w w:val="95"/>
        </w:rPr>
        <w:t>Существуют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такие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3</w:t>
      </w:r>
      <w:r>
        <w:rPr>
          <w:i/>
          <w:color w:val="231F20"/>
          <w:w w:val="95"/>
        </w:rPr>
        <w:t>D</w:t>
      </w:r>
      <w:r>
        <w:rPr>
          <w:i/>
          <w:color w:val="231F20"/>
          <w:spacing w:val="16"/>
          <w:w w:val="95"/>
        </w:rPr>
        <w:t> </w:t>
      </w:r>
      <w:r>
        <w:rPr>
          <w:color w:val="231F20"/>
          <w:w w:val="95"/>
        </w:rPr>
        <w:t>принтеры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(например,</w:t>
      </w:r>
      <w:r>
        <w:rPr>
          <w:color w:val="231F20"/>
          <w:spacing w:val="19"/>
          <w:w w:val="95"/>
        </w:rPr>
        <w:t> </w:t>
      </w:r>
      <w:r>
        <w:rPr>
          <w:i/>
          <w:color w:val="231F20"/>
          <w:w w:val="95"/>
        </w:rPr>
        <w:t>D-Shape</w:t>
      </w:r>
      <w:r>
        <w:rPr>
          <w:color w:val="231F20"/>
          <w:w w:val="95"/>
        </w:rPr>
        <w:t>),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которые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печатают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наслое-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нием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порошкового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материала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последующим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связыванием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всей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ширине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установки.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Преимуществом</w:t>
      </w:r>
      <w:r>
        <w:rPr>
          <w:color w:val="231F20"/>
          <w:spacing w:val="5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6"/>
        </w:rPr>
        <w:t> </w:t>
      </w:r>
      <w:r>
        <w:rPr>
          <w:color w:val="231F20"/>
        </w:rPr>
        <w:t>с</w:t>
      </w:r>
      <w:r>
        <w:rPr>
          <w:color w:val="231F20"/>
          <w:spacing w:val="6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6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5"/>
        </w:rPr>
        <w:t> </w:t>
      </w:r>
      <w:r>
        <w:rPr>
          <w:color w:val="231F20"/>
        </w:rPr>
        <w:t>3</w:t>
      </w:r>
      <w:r>
        <w:rPr>
          <w:i/>
          <w:color w:val="231F20"/>
        </w:rPr>
        <w:t>D</w:t>
      </w:r>
      <w:r>
        <w:rPr>
          <w:i/>
          <w:color w:val="231F20"/>
          <w:spacing w:val="5"/>
        </w:rPr>
        <w:t> </w:t>
      </w:r>
      <w:r>
        <w:rPr>
          <w:color w:val="231F20"/>
        </w:rPr>
        <w:t>печати,</w:t>
      </w:r>
      <w:r>
        <w:rPr>
          <w:color w:val="231F20"/>
          <w:spacing w:val="5"/>
        </w:rPr>
        <w:t> </w:t>
      </w:r>
      <w:r>
        <w:rPr>
          <w:color w:val="231F20"/>
        </w:rPr>
        <w:t>безус-</w:t>
      </w:r>
    </w:p>
    <w:p>
      <w:pPr>
        <w:pStyle w:val="BodyText"/>
        <w:spacing w:before="3"/>
        <w:ind w:firstLine="0"/>
      </w:pPr>
      <w:r>
        <w:rPr>
          <w:color w:val="231F20"/>
        </w:rPr>
        <w:t>ловно,</w:t>
      </w:r>
      <w:r>
        <w:rPr>
          <w:color w:val="231F20"/>
          <w:spacing w:val="-6"/>
        </w:rPr>
        <w:t> </w:t>
      </w:r>
      <w:r>
        <w:rPr>
          <w:color w:val="231F20"/>
        </w:rPr>
        <w:t>является</w:t>
      </w:r>
      <w:r>
        <w:rPr>
          <w:color w:val="231F20"/>
          <w:spacing w:val="-4"/>
        </w:rPr>
        <w:t> </w:t>
      </w:r>
      <w:r>
        <w:rPr>
          <w:color w:val="231F20"/>
        </w:rPr>
        <w:t>скорость.</w:t>
      </w:r>
    </w:p>
    <w:p>
      <w:pPr>
        <w:pStyle w:val="BodyText"/>
        <w:spacing w:line="249" w:lineRule="auto" w:before="13"/>
        <w:ind w:right="151"/>
      </w:pPr>
      <w:r>
        <w:rPr>
          <w:color w:val="231F20"/>
        </w:rPr>
        <w:t>Иркутская компания «Апис Кор Инжиниринг» (</w:t>
      </w:r>
      <w:r>
        <w:rPr>
          <w:i/>
          <w:color w:val="231F20"/>
        </w:rPr>
        <w:t>Apis Cor</w:t>
      </w:r>
      <w:r>
        <w:rPr>
          <w:color w:val="231F20"/>
        </w:rPr>
        <w:t>), которую основал Ни-</w:t>
      </w:r>
      <w:r>
        <w:rPr>
          <w:color w:val="231F20"/>
          <w:spacing w:val="1"/>
        </w:rPr>
        <w:t> </w:t>
      </w:r>
      <w:r>
        <w:rPr>
          <w:color w:val="231F20"/>
        </w:rPr>
        <w:t>кита Чен Юн Тай, получила свое название благодаря пчёлам (</w:t>
      </w:r>
      <w:r>
        <w:rPr>
          <w:i/>
          <w:color w:val="231F20"/>
        </w:rPr>
        <w:t>аpis </w:t>
      </w:r>
      <w:r>
        <w:rPr>
          <w:color w:val="231F20"/>
        </w:rPr>
        <w:t>в переводе с ла-</w:t>
      </w:r>
      <w:r>
        <w:rPr>
          <w:color w:val="231F20"/>
          <w:spacing w:val="1"/>
        </w:rPr>
        <w:t> </w:t>
      </w:r>
      <w:r>
        <w:rPr>
          <w:color w:val="231F20"/>
        </w:rPr>
        <w:t>тыни</w:t>
      </w:r>
      <w:r>
        <w:rPr>
          <w:color w:val="231F20"/>
          <w:spacing w:val="-11"/>
        </w:rPr>
        <w:t> </w:t>
      </w:r>
      <w:r>
        <w:rPr>
          <w:color w:val="231F20"/>
        </w:rPr>
        <w:t>означает</w:t>
      </w:r>
      <w:r>
        <w:rPr>
          <w:color w:val="231F20"/>
          <w:spacing w:val="-11"/>
        </w:rPr>
        <w:t> </w:t>
      </w:r>
      <w:r>
        <w:rPr>
          <w:color w:val="231F20"/>
        </w:rPr>
        <w:t>«медоносная</w:t>
      </w:r>
      <w:r>
        <w:rPr>
          <w:color w:val="231F20"/>
          <w:spacing w:val="-11"/>
        </w:rPr>
        <w:t> </w:t>
      </w:r>
      <w:r>
        <w:rPr>
          <w:color w:val="231F20"/>
        </w:rPr>
        <w:t>пчела»).</w:t>
      </w:r>
      <w:r>
        <w:rPr>
          <w:color w:val="231F20"/>
          <w:spacing w:val="-11"/>
        </w:rPr>
        <w:t> </w:t>
      </w:r>
      <w:r>
        <w:rPr>
          <w:color w:val="231F20"/>
        </w:rPr>
        <w:t>Пчелы</w:t>
      </w:r>
      <w:r>
        <w:rPr>
          <w:color w:val="231F20"/>
          <w:spacing w:val="-11"/>
        </w:rPr>
        <w:t> </w:t>
      </w:r>
      <w:r>
        <w:rPr>
          <w:color w:val="231F20"/>
        </w:rPr>
        <w:t>строят</w:t>
      </w:r>
      <w:r>
        <w:rPr>
          <w:color w:val="231F20"/>
          <w:spacing w:val="-11"/>
        </w:rPr>
        <w:t> </w:t>
      </w:r>
      <w:r>
        <w:rPr>
          <w:color w:val="231F20"/>
        </w:rPr>
        <w:t>соты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помощи</w:t>
      </w:r>
      <w:r>
        <w:rPr>
          <w:color w:val="231F20"/>
          <w:spacing w:val="-11"/>
        </w:rPr>
        <w:t> </w:t>
      </w:r>
      <w:r>
        <w:rPr>
          <w:color w:val="231F20"/>
        </w:rPr>
        <w:t>наплавляемого</w:t>
      </w:r>
      <w:r>
        <w:rPr>
          <w:color w:val="231F20"/>
          <w:spacing w:val="-63"/>
        </w:rPr>
        <w:t> </w:t>
      </w:r>
      <w:r>
        <w:rPr>
          <w:color w:val="231F20"/>
        </w:rPr>
        <w:t>воска, поэтому их называют лидерами по 3</w:t>
      </w:r>
      <w:r>
        <w:rPr>
          <w:i/>
          <w:color w:val="231F20"/>
        </w:rPr>
        <w:t>D </w:t>
      </w:r>
      <w:r>
        <w:rPr>
          <w:color w:val="231F20"/>
        </w:rPr>
        <w:t>печати в природе. Они строят улей из-</w:t>
      </w:r>
      <w:r>
        <w:rPr>
          <w:color w:val="231F20"/>
          <w:spacing w:val="-62"/>
        </w:rPr>
        <w:t> </w:t>
      </w:r>
      <w:r>
        <w:rPr>
          <w:color w:val="231F20"/>
        </w:rPr>
        <w:t>нутри, слой за слоем. Циркулярный принтер </w:t>
      </w:r>
      <w:r>
        <w:rPr>
          <w:i/>
          <w:color w:val="231F20"/>
        </w:rPr>
        <w:t>Apis Cor </w:t>
      </w:r>
      <w:r>
        <w:rPr>
          <w:color w:val="231F20"/>
        </w:rPr>
        <w:t>полностью повторяет их тех-</w:t>
      </w:r>
      <w:r>
        <w:rPr>
          <w:color w:val="231F20"/>
          <w:spacing w:val="1"/>
        </w:rPr>
        <w:t> </w:t>
      </w:r>
      <w:r>
        <w:rPr>
          <w:color w:val="231F20"/>
        </w:rPr>
        <w:t>нологию</w:t>
      </w:r>
      <w:r>
        <w:rPr>
          <w:color w:val="231F20"/>
          <w:spacing w:val="-2"/>
        </w:rPr>
        <w:t> </w:t>
      </w:r>
      <w:r>
        <w:rPr>
          <w:color w:val="231F20"/>
        </w:rPr>
        <w:t>производства.</w:t>
      </w:r>
    </w:p>
    <w:p>
      <w:pPr>
        <w:pStyle w:val="BodyText"/>
        <w:spacing w:line="249" w:lineRule="auto" w:before="7"/>
        <w:ind w:right="153"/>
      </w:pPr>
      <w:r>
        <w:rPr>
          <w:color w:val="231F20"/>
          <w:w w:val="95"/>
        </w:rPr>
        <w:t>Принцип работы заключается в экструзии (выдавливании) бетона, послойно, по за-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данной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трехмерной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компьютерной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модели.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помощью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комплекса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подготовки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пода-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чи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строительной</w:t>
      </w:r>
      <w:r>
        <w:rPr>
          <w:color w:val="231F20"/>
          <w:spacing w:val="-15"/>
        </w:rPr>
        <w:t> </w:t>
      </w:r>
      <w:r>
        <w:rPr>
          <w:color w:val="231F20"/>
        </w:rPr>
        <w:t>смеси,</w:t>
      </w:r>
      <w:r>
        <w:rPr>
          <w:color w:val="231F20"/>
          <w:spacing w:val="-14"/>
        </w:rPr>
        <w:t> </w:t>
      </w:r>
      <w:r>
        <w:rPr>
          <w:color w:val="231F20"/>
        </w:rPr>
        <w:t>бетон</w:t>
      </w:r>
      <w:r>
        <w:rPr>
          <w:color w:val="231F20"/>
          <w:spacing w:val="-15"/>
        </w:rPr>
        <w:t> </w:t>
      </w:r>
      <w:r>
        <w:rPr>
          <w:color w:val="231F20"/>
        </w:rPr>
        <w:t>смешивается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водой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необходимыми</w:t>
      </w:r>
      <w:r>
        <w:rPr>
          <w:color w:val="231F20"/>
          <w:spacing w:val="-15"/>
        </w:rPr>
        <w:t> </w:t>
      </w:r>
      <w:r>
        <w:rPr>
          <w:color w:val="231F20"/>
        </w:rPr>
        <w:t>добавками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за-</w:t>
      </w:r>
      <w:r>
        <w:rPr>
          <w:color w:val="231F20"/>
          <w:spacing w:val="-62"/>
        </w:rPr>
        <w:t> </w:t>
      </w:r>
      <w:r>
        <w:rPr>
          <w:color w:val="231F20"/>
        </w:rPr>
        <w:t>качивается в шланг. Шланг подсоединен к головке принтера. Под давлением насоса</w:t>
      </w:r>
      <w:r>
        <w:rPr>
          <w:color w:val="231F20"/>
          <w:spacing w:val="-62"/>
        </w:rPr>
        <w:t> </w:t>
      </w:r>
      <w:r>
        <w:rPr>
          <w:color w:val="231F20"/>
        </w:rPr>
        <w:t>бетон</w:t>
      </w:r>
      <w:r>
        <w:rPr>
          <w:color w:val="231F20"/>
          <w:spacing w:val="-12"/>
        </w:rPr>
        <w:t> </w:t>
      </w:r>
      <w:r>
        <w:rPr>
          <w:color w:val="231F20"/>
        </w:rPr>
        <w:t>подается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головке</w:t>
      </w:r>
      <w:r>
        <w:rPr>
          <w:color w:val="231F20"/>
          <w:spacing w:val="-11"/>
        </w:rPr>
        <w:t> </w:t>
      </w:r>
      <w:r>
        <w:rPr>
          <w:color w:val="231F20"/>
        </w:rPr>
        <w:t>принтера,</w:t>
      </w:r>
      <w:r>
        <w:rPr>
          <w:color w:val="231F20"/>
          <w:spacing w:val="-11"/>
        </w:rPr>
        <w:t> </w:t>
      </w:r>
      <w:r>
        <w:rPr>
          <w:color w:val="231F20"/>
        </w:rPr>
        <w:t>смесь</w:t>
      </w:r>
      <w:r>
        <w:rPr>
          <w:color w:val="231F20"/>
          <w:spacing w:val="-11"/>
        </w:rPr>
        <w:t> </w:t>
      </w:r>
      <w:r>
        <w:rPr>
          <w:color w:val="231F20"/>
        </w:rPr>
        <w:t>выходит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</w:rPr>
        <w:t>сопла</w:t>
      </w:r>
      <w:r>
        <w:rPr>
          <w:color w:val="231F20"/>
          <w:spacing w:val="-11"/>
        </w:rPr>
        <w:t> </w:t>
      </w:r>
      <w:r>
        <w:rPr>
          <w:color w:val="231F20"/>
        </w:rPr>
        <w:t>принтера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наносится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63"/>
        </w:rPr>
        <w:t> </w:t>
      </w:r>
      <w:r>
        <w:rPr>
          <w:color w:val="231F20"/>
        </w:rPr>
        <w:t>поверхность</w:t>
      </w:r>
      <w:r>
        <w:rPr>
          <w:color w:val="231F20"/>
          <w:spacing w:val="-1"/>
        </w:rPr>
        <w:t> </w:t>
      </w:r>
      <w:r>
        <w:rPr>
          <w:color w:val="231F20"/>
        </w:rPr>
        <w:t>площадки</w:t>
      </w:r>
      <w:r>
        <w:rPr>
          <w:color w:val="231F20"/>
          <w:spacing w:val="-2"/>
        </w:rPr>
        <w:t> </w:t>
      </w:r>
      <w:r>
        <w:rPr>
          <w:color w:val="231F20"/>
        </w:rPr>
        <w:t>или</w:t>
      </w:r>
      <w:r>
        <w:rPr>
          <w:color w:val="231F20"/>
          <w:spacing w:val="-1"/>
        </w:rPr>
        <w:t> </w:t>
      </w:r>
      <w:r>
        <w:rPr>
          <w:color w:val="231F20"/>
        </w:rPr>
        <w:t>предыдущие</w:t>
      </w:r>
      <w:r>
        <w:rPr>
          <w:color w:val="231F20"/>
          <w:spacing w:val="-1"/>
        </w:rPr>
        <w:t> </w:t>
      </w:r>
      <w:r>
        <w:rPr>
          <w:color w:val="231F20"/>
        </w:rPr>
        <w:t>напечатанные</w:t>
      </w:r>
      <w:r>
        <w:rPr>
          <w:color w:val="231F20"/>
          <w:spacing w:val="-1"/>
        </w:rPr>
        <w:t> </w:t>
      </w:r>
      <w:r>
        <w:rPr>
          <w:color w:val="231F20"/>
        </w:rPr>
        <w:t>слои.</w:t>
      </w:r>
    </w:p>
    <w:p>
      <w:pPr>
        <w:pStyle w:val="BodyText"/>
        <w:spacing w:line="249" w:lineRule="auto" w:before="6"/>
        <w:ind w:right="151"/>
        <w:rPr>
          <w:i/>
        </w:rPr>
      </w:pPr>
      <w:r>
        <w:rPr>
          <w:color w:val="231F20"/>
        </w:rPr>
        <w:t>Результаты использования технологии строительства с помощью 3</w:t>
      </w:r>
      <w:r>
        <w:rPr>
          <w:i/>
          <w:color w:val="231F20"/>
        </w:rPr>
        <w:t>D </w:t>
      </w:r>
      <w:r>
        <w:rPr>
          <w:color w:val="231F20"/>
        </w:rPr>
        <w:t>принтера</w:t>
      </w:r>
      <w:r>
        <w:rPr>
          <w:color w:val="231F20"/>
          <w:spacing w:val="1"/>
        </w:rPr>
        <w:t> </w:t>
      </w:r>
      <w:r>
        <w:rPr>
          <w:color w:val="231F20"/>
        </w:rPr>
        <w:t>можно рассмотреть на нескольких примерах. Первый из них – Дом в Подмосковье,</w:t>
      </w:r>
      <w:r>
        <w:rPr>
          <w:color w:val="231F20"/>
          <w:spacing w:val="1"/>
        </w:rPr>
        <w:t> </w:t>
      </w:r>
      <w:r>
        <w:rPr>
          <w:color w:val="231F20"/>
        </w:rPr>
        <w:t>в котором никто не живёт. Он является выставочным экспонатом, но именно с него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запустилась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цепочка: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теперь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крупных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компаний</w:t>
      </w:r>
      <w:r>
        <w:rPr>
          <w:color w:val="231F20"/>
          <w:spacing w:val="-14"/>
        </w:rPr>
        <w:t> </w:t>
      </w:r>
      <w:r>
        <w:rPr>
          <w:color w:val="231F20"/>
        </w:rPr>
        <w:t>закупили</w:t>
      </w:r>
      <w:r>
        <w:rPr>
          <w:color w:val="231F20"/>
          <w:spacing w:val="-14"/>
        </w:rPr>
        <w:t> </w:t>
      </w:r>
      <w:r>
        <w:rPr>
          <w:color w:val="231F20"/>
        </w:rPr>
        <w:t>у</w:t>
      </w:r>
      <w:r>
        <w:rPr>
          <w:color w:val="231F20"/>
          <w:spacing w:val="-16"/>
        </w:rPr>
        <w:t> </w:t>
      </w:r>
      <w:r>
        <w:rPr>
          <w:i/>
          <w:color w:val="231F20"/>
        </w:rPr>
        <w:t>Apis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i/>
          <w:color w:val="231F20"/>
        </w:rPr>
        <w:t>Cor </w:t>
      </w:r>
      <w:r>
        <w:rPr>
          <w:color w:val="231F20"/>
        </w:rPr>
        <w:t>3</w:t>
      </w:r>
      <w:r>
        <w:rPr>
          <w:i/>
          <w:color w:val="231F20"/>
        </w:rPr>
        <w:t>D </w:t>
      </w:r>
      <w:r>
        <w:rPr>
          <w:color w:val="231F20"/>
        </w:rPr>
        <w:t>принтеры, чтобы печатать дома уже «конвейером». Стоимость этих принте-</w:t>
      </w:r>
      <w:r>
        <w:rPr>
          <w:color w:val="231F20"/>
          <w:spacing w:val="-62"/>
        </w:rPr>
        <w:t> </w:t>
      </w:r>
      <w:r>
        <w:rPr>
          <w:color w:val="231F20"/>
        </w:rPr>
        <w:t>ров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их</w:t>
      </w:r>
      <w:r>
        <w:rPr>
          <w:color w:val="231F20"/>
          <w:spacing w:val="-3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-3"/>
        </w:rPr>
        <w:t> </w:t>
      </w:r>
      <w:r>
        <w:rPr>
          <w:color w:val="231F20"/>
        </w:rPr>
        <w:t>мы</w:t>
      </w:r>
      <w:r>
        <w:rPr>
          <w:color w:val="231F20"/>
          <w:spacing w:val="-2"/>
        </w:rPr>
        <w:t> </w:t>
      </w:r>
      <w:r>
        <w:rPr>
          <w:color w:val="231F20"/>
        </w:rPr>
        <w:t>планируем</w:t>
      </w:r>
      <w:r>
        <w:rPr>
          <w:color w:val="231F20"/>
          <w:spacing w:val="-2"/>
        </w:rPr>
        <w:t> </w:t>
      </w:r>
      <w:r>
        <w:rPr>
          <w:color w:val="231F20"/>
        </w:rPr>
        <w:t>исследовать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рамках</w:t>
      </w:r>
      <w:r>
        <w:rPr>
          <w:color w:val="231F20"/>
          <w:spacing w:val="-2"/>
        </w:rPr>
        <w:t> </w:t>
      </w:r>
      <w:r>
        <w:rPr>
          <w:color w:val="231F20"/>
        </w:rPr>
        <w:t>нашей</w:t>
      </w:r>
      <w:r>
        <w:rPr>
          <w:color w:val="231F20"/>
          <w:spacing w:val="-3"/>
        </w:rPr>
        <w:t> </w:t>
      </w:r>
      <w:r>
        <w:rPr>
          <w:color w:val="231F20"/>
        </w:rPr>
        <w:t>работы</w:t>
      </w:r>
      <w:r>
        <w:rPr>
          <w:color w:val="231F20"/>
          <w:spacing w:val="-2"/>
        </w:rPr>
        <w:t> </w:t>
      </w:r>
      <w:r>
        <w:rPr>
          <w:color w:val="231F20"/>
        </w:rPr>
        <w:t>[3].</w:t>
      </w:r>
    </w:p>
    <w:p>
      <w:pPr>
        <w:pStyle w:val="BodyText"/>
        <w:spacing w:line="249" w:lineRule="auto" w:before="2"/>
        <w:ind w:right="153"/>
      </w:pPr>
      <w:r>
        <w:rPr>
          <w:color w:val="231F20"/>
        </w:rPr>
        <w:t>Другой</w:t>
      </w:r>
      <w:r>
        <w:rPr>
          <w:color w:val="231F20"/>
          <w:spacing w:val="-6"/>
        </w:rPr>
        <w:t> </w:t>
      </w:r>
      <w:r>
        <w:rPr>
          <w:color w:val="231F20"/>
        </w:rPr>
        <w:t>пример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жилой</w:t>
      </w:r>
      <w:r>
        <w:rPr>
          <w:color w:val="231F20"/>
          <w:spacing w:val="-6"/>
        </w:rPr>
        <w:t> </w:t>
      </w:r>
      <w:r>
        <w:rPr>
          <w:color w:val="231F20"/>
        </w:rPr>
        <w:t>дом,</w:t>
      </w:r>
      <w:r>
        <w:rPr>
          <w:color w:val="231F20"/>
          <w:spacing w:val="-6"/>
        </w:rPr>
        <w:t> </w:t>
      </w:r>
      <w:r>
        <w:rPr>
          <w:color w:val="231F20"/>
        </w:rPr>
        <w:t>напечатанный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3</w:t>
      </w:r>
      <w:r>
        <w:rPr>
          <w:i/>
          <w:color w:val="231F20"/>
        </w:rPr>
        <w:t>D</w:t>
      </w:r>
      <w:r>
        <w:rPr>
          <w:i/>
          <w:color w:val="231F20"/>
          <w:spacing w:val="-6"/>
        </w:rPr>
        <w:t> </w:t>
      </w:r>
      <w:r>
        <w:rPr>
          <w:color w:val="231F20"/>
        </w:rPr>
        <w:t>принтере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Ярославской</w:t>
      </w:r>
      <w:r>
        <w:rPr>
          <w:color w:val="231F20"/>
          <w:spacing w:val="-6"/>
        </w:rPr>
        <w:t> </w:t>
      </w:r>
      <w:r>
        <w:rPr>
          <w:color w:val="231F20"/>
        </w:rPr>
        <w:t>обла-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сти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площадью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почти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300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кв.м.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Его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строительство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(без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учета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издержек,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пауз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63"/>
        </w:rPr>
        <w:t> </w:t>
      </w:r>
      <w:r>
        <w:rPr>
          <w:color w:val="231F20"/>
        </w:rPr>
        <w:t>отделке)</w:t>
      </w:r>
      <w:r>
        <w:rPr>
          <w:color w:val="231F20"/>
          <w:spacing w:val="-10"/>
        </w:rPr>
        <w:t> </w:t>
      </w:r>
      <w:r>
        <w:rPr>
          <w:color w:val="231F20"/>
        </w:rPr>
        <w:t>заняло</w:t>
      </w:r>
      <w:r>
        <w:rPr>
          <w:color w:val="231F20"/>
          <w:spacing w:val="-10"/>
        </w:rPr>
        <w:t> </w:t>
      </w:r>
      <w:r>
        <w:rPr>
          <w:color w:val="231F20"/>
        </w:rPr>
        <w:t>1</w:t>
      </w:r>
      <w:r>
        <w:rPr>
          <w:color w:val="231F20"/>
          <w:spacing w:val="-9"/>
        </w:rPr>
        <w:t> </w:t>
      </w:r>
      <w:r>
        <w:rPr>
          <w:color w:val="231F20"/>
        </w:rPr>
        <w:t>месяц.</w:t>
      </w:r>
      <w:r>
        <w:rPr>
          <w:color w:val="231F20"/>
          <w:spacing w:val="-10"/>
        </w:rPr>
        <w:t> </w:t>
      </w:r>
      <w:r>
        <w:rPr>
          <w:color w:val="231F20"/>
        </w:rPr>
        <w:t>Но</w:t>
      </w:r>
      <w:r>
        <w:rPr>
          <w:color w:val="231F20"/>
          <w:spacing w:val="-10"/>
        </w:rPr>
        <w:t> </w:t>
      </w:r>
      <w:r>
        <w:rPr>
          <w:color w:val="231F20"/>
        </w:rPr>
        <w:t>если</w:t>
      </w:r>
      <w:r>
        <w:rPr>
          <w:color w:val="231F20"/>
          <w:spacing w:val="-9"/>
        </w:rPr>
        <w:t> </w:t>
      </w:r>
      <w:r>
        <w:rPr>
          <w:color w:val="231F20"/>
        </w:rPr>
        <w:t>у</w:t>
      </w:r>
      <w:r>
        <w:rPr>
          <w:color w:val="231F20"/>
          <w:spacing w:val="-10"/>
        </w:rPr>
        <w:t> </w:t>
      </w:r>
      <w:r>
        <w:rPr>
          <w:color w:val="231F20"/>
        </w:rPr>
        <w:t>дома</w:t>
      </w:r>
      <w:r>
        <w:rPr>
          <w:color w:val="231F20"/>
          <w:spacing w:val="-10"/>
        </w:rPr>
        <w:t> </w:t>
      </w:r>
      <w:r>
        <w:rPr>
          <w:color w:val="231F20"/>
        </w:rPr>
        <w:t>площадь</w:t>
      </w:r>
      <w:r>
        <w:rPr>
          <w:color w:val="231F20"/>
          <w:spacing w:val="-9"/>
        </w:rPr>
        <w:t> </w:t>
      </w:r>
      <w:r>
        <w:rPr>
          <w:color w:val="231F20"/>
        </w:rPr>
        <w:t>меньше,</w:t>
      </w:r>
      <w:r>
        <w:rPr>
          <w:color w:val="231F20"/>
          <w:spacing w:val="-10"/>
        </w:rPr>
        <w:t> </w:t>
      </w:r>
      <w:r>
        <w:rPr>
          <w:color w:val="231F20"/>
        </w:rPr>
        <w:t>то,</w:t>
      </w:r>
      <w:r>
        <w:rPr>
          <w:color w:val="231F20"/>
          <w:spacing w:val="-10"/>
        </w:rPr>
        <w:t> </w:t>
      </w:r>
      <w:r>
        <w:rPr>
          <w:color w:val="231F20"/>
        </w:rPr>
        <w:t>соответственно,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ско-</w:t>
      </w:r>
      <w:r>
        <w:rPr>
          <w:color w:val="231F20"/>
          <w:spacing w:val="-63"/>
        </w:rPr>
        <w:t> </w:t>
      </w:r>
      <w:r>
        <w:rPr>
          <w:color w:val="231F20"/>
        </w:rPr>
        <w:t>рость</w:t>
      </w:r>
      <w:r>
        <w:rPr>
          <w:color w:val="231F20"/>
          <w:spacing w:val="-1"/>
        </w:rPr>
        <w:t> </w:t>
      </w:r>
      <w:r>
        <w:rPr>
          <w:color w:val="231F20"/>
        </w:rPr>
        <w:t>возведения возрастает.</w:t>
      </w:r>
    </w:p>
    <w:p>
      <w:pPr>
        <w:pStyle w:val="BodyText"/>
        <w:spacing w:line="249" w:lineRule="auto" w:before="4"/>
        <w:ind w:right="153"/>
        <w:jc w:val="right"/>
      </w:pPr>
      <w:r>
        <w:rPr>
          <w:color w:val="231F20"/>
          <w:w w:val="95"/>
        </w:rPr>
        <w:t>Технология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производства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всё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же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отличается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от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описанной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выше: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печать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этого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дома</w:t>
      </w:r>
      <w:r>
        <w:rPr>
          <w:color w:val="231F20"/>
          <w:spacing w:val="-58"/>
          <w:w w:val="95"/>
        </w:rPr>
        <w:t> </w:t>
      </w:r>
      <w:r>
        <w:rPr>
          <w:color w:val="231F20"/>
          <w:spacing w:val="-2"/>
        </w:rPr>
        <w:t>производилась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цеху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самом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маленьком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принтере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частями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(стены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дома,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башню,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де-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коративные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элементы),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после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их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везли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стройплощадку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собирали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конструктор.</w:t>
      </w:r>
      <w:r>
        <w:rPr>
          <w:color w:val="231F20"/>
          <w:spacing w:val="-58"/>
          <w:w w:val="95"/>
        </w:rPr>
        <w:t> </w:t>
      </w:r>
      <w:r>
        <w:rPr>
          <w:color w:val="231F20"/>
        </w:rPr>
        <w:t>Фундамент и крыша дома строились по традиционным технологиям. По подсче-</w:t>
      </w:r>
      <w:r>
        <w:rPr>
          <w:color w:val="231F20"/>
          <w:spacing w:val="1"/>
        </w:rPr>
        <w:t> </w:t>
      </w:r>
      <w:r>
        <w:rPr>
          <w:color w:val="231F20"/>
        </w:rPr>
        <w:t>там</w:t>
      </w:r>
      <w:r>
        <w:rPr>
          <w:color w:val="231F20"/>
          <w:spacing w:val="-15"/>
        </w:rPr>
        <w:t> </w:t>
      </w:r>
      <w:r>
        <w:rPr>
          <w:color w:val="231F20"/>
        </w:rPr>
        <w:t>компании,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14"/>
        </w:rPr>
        <w:t> </w:t>
      </w:r>
      <w:r>
        <w:rPr>
          <w:color w:val="231F20"/>
        </w:rPr>
        <w:t>обошлось</w:t>
      </w:r>
      <w:r>
        <w:rPr>
          <w:color w:val="231F20"/>
          <w:spacing w:val="-14"/>
        </w:rPr>
        <w:t> </w:t>
      </w:r>
      <w:r>
        <w:rPr>
          <w:color w:val="231F20"/>
        </w:rPr>
        <w:t>примерно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1,5</w:t>
      </w:r>
      <w:r>
        <w:rPr>
          <w:color w:val="231F20"/>
          <w:spacing w:val="-14"/>
        </w:rPr>
        <w:t> </w:t>
      </w:r>
      <w:r>
        <w:rPr>
          <w:color w:val="231F20"/>
        </w:rPr>
        <w:t>раза</w:t>
      </w:r>
      <w:r>
        <w:rPr>
          <w:color w:val="231F20"/>
          <w:spacing w:val="-14"/>
        </w:rPr>
        <w:t> </w:t>
      </w:r>
      <w:r>
        <w:rPr>
          <w:color w:val="231F20"/>
        </w:rPr>
        <w:t>дешевле,</w:t>
      </w:r>
      <w:r>
        <w:rPr>
          <w:color w:val="231F20"/>
          <w:spacing w:val="-14"/>
        </w:rPr>
        <w:t> </w:t>
      </w:r>
      <w:r>
        <w:rPr>
          <w:color w:val="231F20"/>
        </w:rPr>
        <w:t>за</w:t>
      </w:r>
      <w:r>
        <w:rPr>
          <w:color w:val="231F20"/>
          <w:spacing w:val="-14"/>
        </w:rPr>
        <w:t> </w:t>
      </w:r>
      <w:r>
        <w:rPr>
          <w:color w:val="231F20"/>
        </w:rPr>
        <w:t>счет</w:t>
      </w:r>
      <w:r>
        <w:rPr>
          <w:color w:val="231F20"/>
          <w:spacing w:val="-14"/>
        </w:rPr>
        <w:t> </w:t>
      </w:r>
      <w:r>
        <w:rPr>
          <w:color w:val="231F20"/>
        </w:rPr>
        <w:t>автома-</w:t>
      </w:r>
    </w:p>
    <w:p>
      <w:pPr>
        <w:pStyle w:val="BodyText"/>
        <w:spacing w:before="6"/>
        <w:ind w:firstLine="0"/>
      </w:pPr>
      <w:r>
        <w:rPr>
          <w:color w:val="231F20"/>
        </w:rPr>
        <w:t>тизации</w:t>
      </w:r>
      <w:r>
        <w:rPr>
          <w:color w:val="231F20"/>
          <w:spacing w:val="-9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исключения</w:t>
      </w:r>
      <w:r>
        <w:rPr>
          <w:color w:val="231F20"/>
          <w:spacing w:val="-9"/>
        </w:rPr>
        <w:t> </w:t>
      </w:r>
      <w:r>
        <w:rPr>
          <w:color w:val="231F20"/>
        </w:rPr>
        <w:t>человеческого</w:t>
      </w:r>
      <w:r>
        <w:rPr>
          <w:color w:val="231F20"/>
          <w:spacing w:val="-9"/>
        </w:rPr>
        <w:t> </w:t>
      </w:r>
      <w:r>
        <w:rPr>
          <w:color w:val="231F20"/>
        </w:rPr>
        <w:t>фактора</w:t>
      </w:r>
      <w:r>
        <w:rPr>
          <w:color w:val="231F20"/>
          <w:spacing w:val="-9"/>
        </w:rPr>
        <w:t> </w:t>
      </w:r>
      <w:r>
        <w:rPr>
          <w:color w:val="231F20"/>
        </w:rPr>
        <w:t>[4].</w:t>
      </w:r>
    </w:p>
    <w:p>
      <w:pPr>
        <w:pStyle w:val="BodyText"/>
        <w:spacing w:line="249" w:lineRule="auto" w:before="13"/>
        <w:ind w:right="152"/>
      </w:pPr>
      <w:r>
        <w:rPr>
          <w:color w:val="231F20"/>
        </w:rPr>
        <w:t>Строительная 3</w:t>
      </w:r>
      <w:r>
        <w:rPr>
          <w:i/>
          <w:color w:val="231F20"/>
        </w:rPr>
        <w:t>D </w:t>
      </w:r>
      <w:r>
        <w:rPr>
          <w:color w:val="231F20"/>
        </w:rPr>
        <w:t>печать схожа с обычной: в выбранной программе создается</w:t>
      </w:r>
      <w:r>
        <w:rPr>
          <w:color w:val="231F20"/>
          <w:spacing w:val="1"/>
        </w:rPr>
        <w:t> </w:t>
      </w:r>
      <w:r>
        <w:rPr>
          <w:color w:val="231F20"/>
        </w:rPr>
        <w:t>3D-модель будущего здания или сооружения, делится на отдельные элементы, за-</w:t>
      </w:r>
      <w:r>
        <w:rPr>
          <w:color w:val="231F20"/>
          <w:spacing w:val="1"/>
        </w:rPr>
        <w:t> </w:t>
      </w:r>
      <w:r>
        <w:rPr>
          <w:color w:val="231F20"/>
        </w:rPr>
        <w:t>гружается в специально разработанную для этих целей программу, и принтер вос-</w:t>
      </w:r>
      <w:r>
        <w:rPr>
          <w:color w:val="231F20"/>
          <w:spacing w:val="1"/>
        </w:rPr>
        <w:t> </w:t>
      </w:r>
      <w:r>
        <w:rPr>
          <w:color w:val="231F20"/>
        </w:rPr>
        <w:t>создает модель. Технология заключается в экструзии бетонной смеси по периметру</w:t>
      </w:r>
      <w:r>
        <w:rPr>
          <w:color w:val="231F20"/>
          <w:spacing w:val="-62"/>
        </w:rPr>
        <w:t> </w:t>
      </w:r>
      <w:r>
        <w:rPr>
          <w:color w:val="231F20"/>
        </w:rPr>
        <w:t>заданной</w:t>
      </w:r>
      <w:r>
        <w:rPr>
          <w:color w:val="231F20"/>
          <w:spacing w:val="13"/>
        </w:rPr>
        <w:t> </w:t>
      </w:r>
      <w:r>
        <w:rPr>
          <w:color w:val="231F20"/>
        </w:rPr>
        <w:t>модели.</w:t>
      </w:r>
      <w:r>
        <w:rPr>
          <w:color w:val="231F20"/>
          <w:spacing w:val="13"/>
        </w:rPr>
        <w:t> </w:t>
      </w:r>
      <w:r>
        <w:rPr>
          <w:color w:val="231F20"/>
        </w:rPr>
        <w:t>Толщина</w:t>
      </w:r>
      <w:r>
        <w:rPr>
          <w:color w:val="231F20"/>
          <w:spacing w:val="14"/>
        </w:rPr>
        <w:t> </w:t>
      </w:r>
      <w:r>
        <w:rPr>
          <w:color w:val="231F20"/>
        </w:rPr>
        <w:t>стен</w:t>
      </w:r>
      <w:r>
        <w:rPr>
          <w:color w:val="231F20"/>
          <w:spacing w:val="13"/>
        </w:rPr>
        <w:t> </w:t>
      </w:r>
      <w:r>
        <w:rPr>
          <w:color w:val="231F20"/>
        </w:rPr>
        <w:t>закладывается</w:t>
      </w:r>
      <w:r>
        <w:rPr>
          <w:color w:val="231F20"/>
          <w:spacing w:val="14"/>
        </w:rPr>
        <w:t> </w:t>
      </w:r>
      <w:r>
        <w:rPr>
          <w:color w:val="231F20"/>
        </w:rPr>
        <w:t>сразу,</w:t>
      </w:r>
      <w:r>
        <w:rPr>
          <w:color w:val="231F20"/>
          <w:spacing w:val="13"/>
        </w:rPr>
        <w:t> </w:t>
      </w:r>
      <w:r>
        <w:rPr>
          <w:color w:val="231F20"/>
        </w:rPr>
        <w:t>принтер</w:t>
      </w:r>
      <w:r>
        <w:rPr>
          <w:color w:val="231F20"/>
          <w:spacing w:val="13"/>
        </w:rPr>
        <w:t> </w:t>
      </w:r>
      <w:r>
        <w:rPr>
          <w:color w:val="231F20"/>
        </w:rPr>
        <w:t>печатает</w:t>
      </w:r>
      <w:r>
        <w:rPr>
          <w:color w:val="231F20"/>
          <w:spacing w:val="14"/>
        </w:rPr>
        <w:t> </w:t>
      </w:r>
      <w:r>
        <w:rPr>
          <w:color w:val="231F20"/>
        </w:rPr>
        <w:t>наружную</w:t>
      </w:r>
      <w:r>
        <w:rPr>
          <w:color w:val="231F20"/>
          <w:spacing w:val="1"/>
        </w:rPr>
        <w:t> </w:t>
      </w:r>
      <w:r>
        <w:rPr>
          <w:color w:val="231F20"/>
        </w:rPr>
        <w:t>и внутреннюю стенки, они растут равномерно, остальное пространство заполняет-</w:t>
      </w:r>
      <w:r>
        <w:rPr>
          <w:color w:val="231F20"/>
          <w:spacing w:val="1"/>
        </w:rPr>
        <w:t> </w:t>
      </w:r>
      <w:r>
        <w:rPr>
          <w:color w:val="231F20"/>
        </w:rPr>
        <w:t>ся раствором, после того, как напечатанные стены приобретут необходимую проч-</w:t>
      </w:r>
      <w:r>
        <w:rPr>
          <w:color w:val="231F20"/>
          <w:spacing w:val="1"/>
        </w:rPr>
        <w:t> </w:t>
      </w:r>
      <w:r>
        <w:rPr>
          <w:color w:val="231F20"/>
        </w:rPr>
        <w:t>ность. Печатали новоизобретенным материалом </w:t>
      </w:r>
      <w:r>
        <w:rPr>
          <w:i/>
          <w:color w:val="231F20"/>
        </w:rPr>
        <w:t>Saltygloo, </w:t>
      </w:r>
      <w:r>
        <w:rPr>
          <w:color w:val="231F20"/>
        </w:rPr>
        <w:t>но можно и самым обыч-</w:t>
      </w:r>
      <w:r>
        <w:rPr>
          <w:color w:val="231F20"/>
          <w:spacing w:val="-62"/>
        </w:rPr>
        <w:t> </w:t>
      </w:r>
      <w:r>
        <w:rPr>
          <w:color w:val="231F20"/>
        </w:rPr>
        <w:t>ным</w:t>
      </w:r>
      <w:r>
        <w:rPr>
          <w:color w:val="231F20"/>
          <w:spacing w:val="-14"/>
        </w:rPr>
        <w:t> </w:t>
      </w:r>
      <w:r>
        <w:rPr>
          <w:color w:val="231F20"/>
        </w:rPr>
        <w:t>пескобетоном</w:t>
      </w:r>
      <w:r>
        <w:rPr>
          <w:color w:val="231F20"/>
          <w:spacing w:val="-13"/>
        </w:rPr>
        <w:t> </w:t>
      </w:r>
      <w:r>
        <w:rPr>
          <w:color w:val="231F20"/>
        </w:rPr>
        <w:t>(но</w:t>
      </w:r>
      <w:r>
        <w:rPr>
          <w:color w:val="231F20"/>
          <w:spacing w:val="-13"/>
        </w:rPr>
        <w:t> </w:t>
      </w:r>
      <w:r>
        <w:rPr>
          <w:color w:val="231F20"/>
        </w:rPr>
        <w:t>времени</w:t>
      </w:r>
      <w:r>
        <w:rPr>
          <w:color w:val="231F20"/>
          <w:spacing w:val="-13"/>
        </w:rPr>
        <w:t> </w:t>
      </w:r>
      <w:r>
        <w:rPr>
          <w:color w:val="231F20"/>
        </w:rPr>
        <w:t>займёт</w:t>
      </w:r>
      <w:r>
        <w:rPr>
          <w:color w:val="231F20"/>
          <w:spacing w:val="-13"/>
        </w:rPr>
        <w:t> </w:t>
      </w:r>
      <w:r>
        <w:rPr>
          <w:color w:val="231F20"/>
        </w:rPr>
        <w:t>больше),</w:t>
      </w:r>
      <w:r>
        <w:rPr>
          <w:color w:val="231F20"/>
          <w:spacing w:val="-13"/>
        </w:rPr>
        <w:t> </w:t>
      </w:r>
      <w:r>
        <w:rPr>
          <w:color w:val="231F20"/>
        </w:rPr>
        <w:t>скорость</w:t>
      </w:r>
      <w:r>
        <w:rPr>
          <w:color w:val="231F20"/>
          <w:spacing w:val="-13"/>
        </w:rPr>
        <w:t> </w:t>
      </w:r>
      <w:r>
        <w:rPr>
          <w:color w:val="231F20"/>
        </w:rPr>
        <w:t>печати</w:t>
      </w:r>
      <w:r>
        <w:rPr>
          <w:color w:val="231F20"/>
          <w:spacing w:val="-13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-14"/>
        </w:rPr>
        <w:t> </w:t>
      </w:r>
      <w:r>
        <w:rPr>
          <w:color w:val="231F20"/>
        </w:rPr>
        <w:t>пример-</w:t>
      </w:r>
      <w:r>
        <w:rPr>
          <w:color w:val="231F20"/>
          <w:spacing w:val="-62"/>
        </w:rPr>
        <w:t> </w:t>
      </w:r>
      <w:r>
        <w:rPr>
          <w:color w:val="231F20"/>
        </w:rPr>
        <w:t>но 100 м</w:t>
      </w:r>
      <w:r>
        <w:rPr>
          <w:color w:val="231F20"/>
          <w:position w:val="6"/>
          <w:sz w:val="16"/>
        </w:rPr>
        <w:t>2</w:t>
      </w:r>
      <w:r>
        <w:rPr>
          <w:color w:val="231F20"/>
          <w:spacing w:val="25"/>
          <w:position w:val="6"/>
          <w:sz w:val="16"/>
        </w:rPr>
        <w:t> </w:t>
      </w:r>
      <w:r>
        <w:rPr>
          <w:color w:val="231F20"/>
        </w:rPr>
        <w:t>за 100 часов.</w:t>
      </w:r>
    </w:p>
    <w:p>
      <w:pPr>
        <w:pStyle w:val="BodyText"/>
        <w:spacing w:line="249" w:lineRule="auto" w:before="10"/>
        <w:ind w:right="153"/>
      </w:pPr>
      <w:r>
        <w:rPr>
          <w:color w:val="231F20"/>
        </w:rPr>
        <w:t>Такой</w:t>
      </w:r>
      <w:r>
        <w:rPr>
          <w:color w:val="231F20"/>
          <w:spacing w:val="-15"/>
        </w:rPr>
        <w:t> </w:t>
      </w:r>
      <w:r>
        <w:rPr>
          <w:color w:val="231F20"/>
        </w:rPr>
        <w:t>дом</w:t>
      </w:r>
      <w:r>
        <w:rPr>
          <w:color w:val="231F20"/>
          <w:spacing w:val="-14"/>
        </w:rPr>
        <w:t> </w:t>
      </w:r>
      <w:r>
        <w:rPr>
          <w:color w:val="231F20"/>
        </w:rPr>
        <w:t>можно</w:t>
      </w:r>
      <w:r>
        <w:rPr>
          <w:color w:val="231F20"/>
          <w:spacing w:val="-14"/>
        </w:rPr>
        <w:t> </w:t>
      </w:r>
      <w:r>
        <w:rPr>
          <w:color w:val="231F20"/>
        </w:rPr>
        <w:t>возвести</w:t>
      </w:r>
      <w:r>
        <w:rPr>
          <w:color w:val="231F20"/>
          <w:spacing w:val="-14"/>
        </w:rPr>
        <w:t> </w:t>
      </w:r>
      <w:r>
        <w:rPr>
          <w:color w:val="231F20"/>
        </w:rPr>
        <w:t>за</w:t>
      </w:r>
      <w:r>
        <w:rPr>
          <w:color w:val="231F20"/>
          <w:spacing w:val="-14"/>
        </w:rPr>
        <w:t> </w:t>
      </w:r>
      <w:r>
        <w:rPr>
          <w:color w:val="231F20"/>
        </w:rPr>
        <w:t>две</w:t>
      </w:r>
      <w:r>
        <w:rPr>
          <w:color w:val="231F20"/>
          <w:spacing w:val="-15"/>
        </w:rPr>
        <w:t> </w:t>
      </w:r>
      <w:r>
        <w:rPr>
          <w:color w:val="231F20"/>
        </w:rPr>
        <w:t>недели</w:t>
      </w:r>
      <w:r>
        <w:rPr>
          <w:color w:val="231F20"/>
          <w:spacing w:val="-14"/>
        </w:rPr>
        <w:t> </w:t>
      </w:r>
      <w:r>
        <w:rPr>
          <w:color w:val="231F20"/>
        </w:rPr>
        <w:t>даже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учетом</w:t>
      </w:r>
      <w:r>
        <w:rPr>
          <w:color w:val="231F20"/>
          <w:spacing w:val="-14"/>
        </w:rPr>
        <w:t> </w:t>
      </w:r>
      <w:r>
        <w:rPr>
          <w:color w:val="231F20"/>
        </w:rPr>
        <w:t>изготовления</w:t>
      </w:r>
      <w:r>
        <w:rPr>
          <w:color w:val="231F20"/>
          <w:spacing w:val="-14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-63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цеху.</w:t>
      </w:r>
      <w:r>
        <w:rPr>
          <w:color w:val="231F20"/>
          <w:spacing w:val="-1"/>
        </w:rPr>
        <w:t> </w:t>
      </w:r>
      <w:r>
        <w:rPr>
          <w:color w:val="231F20"/>
        </w:rPr>
        <w:t>Сама</w:t>
      </w:r>
      <w:r>
        <w:rPr>
          <w:color w:val="231F20"/>
          <w:spacing w:val="-1"/>
        </w:rPr>
        <w:t> </w:t>
      </w:r>
      <w:r>
        <w:rPr>
          <w:color w:val="231F20"/>
        </w:rPr>
        <w:t>сборка</w:t>
      </w:r>
      <w:r>
        <w:rPr>
          <w:color w:val="231F20"/>
          <w:spacing w:val="-1"/>
        </w:rPr>
        <w:t> </w:t>
      </w:r>
      <w:r>
        <w:rPr>
          <w:color w:val="231F20"/>
        </w:rPr>
        <w:t>стен</w:t>
      </w:r>
      <w:r>
        <w:rPr>
          <w:color w:val="231F20"/>
          <w:spacing w:val="-1"/>
        </w:rPr>
        <w:t> </w:t>
      </w:r>
      <w:r>
        <w:rPr>
          <w:color w:val="231F20"/>
        </w:rPr>
        <w:t>занимает</w:t>
      </w:r>
      <w:r>
        <w:rPr>
          <w:color w:val="231F20"/>
          <w:spacing w:val="-1"/>
        </w:rPr>
        <w:t> </w:t>
      </w:r>
      <w:r>
        <w:rPr>
          <w:color w:val="231F20"/>
        </w:rPr>
        <w:t>не</w:t>
      </w:r>
      <w:r>
        <w:rPr>
          <w:color w:val="231F20"/>
          <w:spacing w:val="-2"/>
        </w:rPr>
        <w:t> </w:t>
      </w:r>
      <w:r>
        <w:rPr>
          <w:color w:val="231F20"/>
        </w:rPr>
        <w:t>больше</w:t>
      </w:r>
      <w:r>
        <w:rPr>
          <w:color w:val="231F20"/>
          <w:spacing w:val="-2"/>
        </w:rPr>
        <w:t> </w:t>
      </w:r>
      <w:r>
        <w:rPr>
          <w:color w:val="231F20"/>
        </w:rPr>
        <w:t>трех</w:t>
      </w:r>
      <w:r>
        <w:rPr>
          <w:color w:val="231F20"/>
          <w:spacing w:val="-1"/>
        </w:rPr>
        <w:t> </w:t>
      </w:r>
      <w:r>
        <w:rPr>
          <w:color w:val="231F20"/>
        </w:rPr>
        <w:t>дней.</w:t>
      </w:r>
    </w:p>
    <w:p>
      <w:pPr>
        <w:pStyle w:val="BodyText"/>
        <w:spacing w:line="249" w:lineRule="auto" w:before="3"/>
        <w:ind w:right="153"/>
      </w:pPr>
      <w:r>
        <w:rPr>
          <w:color w:val="231F20"/>
        </w:rPr>
        <w:t>Другой</w:t>
      </w:r>
      <w:r>
        <w:rPr>
          <w:color w:val="231F20"/>
          <w:spacing w:val="-13"/>
        </w:rPr>
        <w:t> </w:t>
      </w:r>
      <w:r>
        <w:rPr>
          <w:color w:val="231F20"/>
        </w:rPr>
        <w:t>метод</w:t>
      </w:r>
      <w:r>
        <w:rPr>
          <w:color w:val="231F20"/>
          <w:spacing w:val="-12"/>
        </w:rPr>
        <w:t> </w:t>
      </w:r>
      <w:r>
        <w:rPr>
          <w:color w:val="231F20"/>
        </w:rPr>
        <w:t>3</w:t>
      </w:r>
      <w:r>
        <w:rPr>
          <w:i/>
          <w:color w:val="231F20"/>
        </w:rPr>
        <w:t>D</w:t>
      </w:r>
      <w:r>
        <w:rPr>
          <w:i/>
          <w:color w:val="231F20"/>
          <w:spacing w:val="-12"/>
        </w:rPr>
        <w:t> </w:t>
      </w:r>
      <w:r>
        <w:rPr>
          <w:color w:val="231F20"/>
        </w:rPr>
        <w:t>печати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портальных</w:t>
      </w:r>
      <w:r>
        <w:rPr>
          <w:color w:val="231F20"/>
          <w:spacing w:val="-12"/>
        </w:rPr>
        <w:t> </w:t>
      </w:r>
      <w:r>
        <w:rPr>
          <w:i/>
          <w:color w:val="231F20"/>
        </w:rPr>
        <w:t>XYZ</w:t>
      </w:r>
      <w:r>
        <w:rPr>
          <w:i/>
          <w:color w:val="231F20"/>
          <w:spacing w:val="-13"/>
        </w:rPr>
        <w:t> </w:t>
      </w:r>
      <w:r>
        <w:rPr>
          <w:color w:val="231F20"/>
        </w:rPr>
        <w:t>принтерах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2"/>
        </w:rPr>
        <w:t> </w:t>
      </w:r>
      <w:r>
        <w:rPr>
          <w:color w:val="231F20"/>
        </w:rPr>
        <w:t>систем,</w:t>
      </w:r>
      <w:r>
        <w:rPr>
          <w:color w:val="231F20"/>
          <w:spacing w:val="-13"/>
        </w:rPr>
        <w:t> </w:t>
      </w:r>
      <w:r>
        <w:rPr>
          <w:color w:val="231F20"/>
        </w:rPr>
        <w:t>за-</w:t>
      </w:r>
      <w:r>
        <w:rPr>
          <w:color w:val="231F20"/>
          <w:spacing w:val="-62"/>
        </w:rPr>
        <w:t> </w:t>
      </w:r>
      <w:r>
        <w:rPr>
          <w:color w:val="231F20"/>
        </w:rPr>
        <w:t>ключается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следующем.</w:t>
      </w:r>
    </w:p>
    <w:p>
      <w:pPr>
        <w:pStyle w:val="BodyText"/>
        <w:spacing w:line="249" w:lineRule="auto" w:before="2"/>
        <w:ind w:right="153"/>
      </w:pPr>
      <w:r>
        <w:rPr>
          <w:color w:val="231F20"/>
        </w:rPr>
        <w:t>Примерно в течение полудня рабочие собирают П-образную рамную конструк-</w:t>
      </w:r>
      <w:r>
        <w:rPr>
          <w:color w:val="231F20"/>
          <w:spacing w:val="1"/>
        </w:rPr>
        <w:t> </w:t>
      </w:r>
      <w:r>
        <w:rPr>
          <w:color w:val="231F20"/>
        </w:rPr>
        <w:t>цию, на которую впоследствии крепится головка принтера и движется она по осям</w:t>
      </w:r>
      <w:r>
        <w:rPr>
          <w:color w:val="231F20"/>
          <w:spacing w:val="1"/>
        </w:rPr>
        <w:t> </w:t>
      </w:r>
      <w:r>
        <w:rPr>
          <w:i/>
          <w:color w:val="231F20"/>
        </w:rPr>
        <w:t>X </w:t>
      </w:r>
      <w:r>
        <w:rPr>
          <w:color w:val="231F20"/>
        </w:rPr>
        <w:t>и </w:t>
      </w:r>
      <w:r>
        <w:rPr>
          <w:i/>
          <w:color w:val="231F20"/>
        </w:rPr>
        <w:t>Y</w:t>
      </w:r>
      <w:r>
        <w:rPr>
          <w:color w:val="231F20"/>
        </w:rPr>
        <w:t>. Таким образом, это позволяет печатать не только радиальные типы конструк-</w:t>
      </w:r>
      <w:r>
        <w:rPr>
          <w:color w:val="231F20"/>
          <w:spacing w:val="-62"/>
        </w:rPr>
        <w:t> </w:t>
      </w:r>
      <w:r>
        <w:rPr>
          <w:color w:val="231F20"/>
        </w:rPr>
        <w:t>ций. Данный тип принтера может печатать небольшие типы строений, которые по-</w:t>
      </w:r>
      <w:r>
        <w:rPr>
          <w:color w:val="231F20"/>
          <w:spacing w:val="1"/>
        </w:rPr>
        <w:t> </w:t>
      </w:r>
      <w:r>
        <w:rPr>
          <w:color w:val="231F20"/>
        </w:rPr>
        <w:t>мещаются</w:t>
      </w:r>
      <w:r>
        <w:rPr>
          <w:color w:val="231F20"/>
          <w:spacing w:val="-1"/>
        </w:rPr>
        <w:t> </w:t>
      </w:r>
      <w:r>
        <w:rPr>
          <w:color w:val="231F20"/>
        </w:rPr>
        <w:t>под его аркой</w:t>
      </w:r>
      <w:r>
        <w:rPr>
          <w:color w:val="231F20"/>
          <w:spacing w:val="-1"/>
        </w:rPr>
        <w:t> </w:t>
      </w:r>
      <w:r>
        <w:rPr>
          <w:color w:val="231F20"/>
        </w:rPr>
        <w:t>[5].</w:t>
      </w:r>
    </w:p>
    <w:p>
      <w:pPr>
        <w:pStyle w:val="BodyText"/>
        <w:spacing w:line="249" w:lineRule="auto" w:before="5"/>
        <w:ind w:right="151"/>
      </w:pPr>
      <w:r>
        <w:rPr>
          <w:color w:val="231F20"/>
        </w:rPr>
        <w:t>Еще один способ 3</w:t>
      </w:r>
      <w:r>
        <w:rPr>
          <w:i/>
          <w:color w:val="231F20"/>
        </w:rPr>
        <w:t>D </w:t>
      </w:r>
      <w:r>
        <w:rPr>
          <w:color w:val="231F20"/>
        </w:rPr>
        <w:t>печати домов называется «Дельта». Данный тип принтера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уже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печатать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более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сложные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конструкции.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Суть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работы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заключается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том,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печатающая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головка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подвешивается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тонкие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рычаги,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они,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свою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очередь,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кре-</w:t>
      </w:r>
      <w:r>
        <w:rPr>
          <w:color w:val="231F20"/>
          <w:spacing w:val="-63"/>
        </w:rPr>
        <w:t> </w:t>
      </w:r>
      <w:r>
        <w:rPr>
          <w:color w:val="231F20"/>
        </w:rPr>
        <w:t>пятся</w:t>
      </w:r>
      <w:r>
        <w:rPr>
          <w:color w:val="231F20"/>
          <w:spacing w:val="-1"/>
        </w:rPr>
        <w:t> </w:t>
      </w:r>
      <w:r>
        <w:rPr>
          <w:color w:val="231F20"/>
        </w:rPr>
        <w:t>к вертикальным</w:t>
      </w:r>
      <w:r>
        <w:rPr>
          <w:color w:val="231F20"/>
          <w:spacing w:val="-1"/>
        </w:rPr>
        <w:t> </w:t>
      </w:r>
      <w:r>
        <w:rPr>
          <w:color w:val="231F20"/>
        </w:rPr>
        <w:t>направляющим.</w:t>
      </w:r>
    </w:p>
    <w:p>
      <w:pPr>
        <w:pStyle w:val="BodyText"/>
        <w:spacing w:line="249" w:lineRule="auto" w:before="4"/>
        <w:ind w:right="151"/>
      </w:pPr>
      <w:r>
        <w:rPr>
          <w:color w:val="231F20"/>
        </w:rPr>
        <w:t>Также есть отдельный вид принтеров </w:t>
      </w:r>
      <w:r>
        <w:rPr>
          <w:i/>
          <w:color w:val="231F20"/>
        </w:rPr>
        <w:t>D-Shape</w:t>
      </w:r>
      <w:r>
        <w:rPr>
          <w:color w:val="231F20"/>
        </w:rPr>
        <w:t>, технические особенности кото-</w:t>
      </w:r>
      <w:r>
        <w:rPr>
          <w:color w:val="231F20"/>
          <w:spacing w:val="1"/>
        </w:rPr>
        <w:t> </w:t>
      </w:r>
      <w:r>
        <w:rPr>
          <w:color w:val="231F20"/>
        </w:rPr>
        <w:t>рого</w:t>
      </w:r>
      <w:r>
        <w:rPr>
          <w:color w:val="231F20"/>
          <w:spacing w:val="-6"/>
        </w:rPr>
        <w:t> </w:t>
      </w:r>
      <w:r>
        <w:rPr>
          <w:color w:val="231F20"/>
        </w:rPr>
        <w:t>отличаются</w:t>
      </w:r>
      <w:r>
        <w:rPr>
          <w:color w:val="231F20"/>
          <w:spacing w:val="-6"/>
        </w:rPr>
        <w:t> </w:t>
      </w:r>
      <w:r>
        <w:rPr>
          <w:color w:val="231F20"/>
        </w:rPr>
        <w:t>от</w:t>
      </w:r>
      <w:r>
        <w:rPr>
          <w:color w:val="231F20"/>
          <w:spacing w:val="-6"/>
        </w:rPr>
        <w:t> </w:t>
      </w:r>
      <w:r>
        <w:rPr>
          <w:color w:val="231F20"/>
        </w:rPr>
        <w:t>остальных</w:t>
      </w:r>
      <w:r>
        <w:rPr>
          <w:color w:val="231F20"/>
          <w:spacing w:val="-6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6"/>
        </w:rPr>
        <w:t> </w:t>
      </w:r>
      <w:r>
        <w:rPr>
          <w:color w:val="231F20"/>
        </w:rPr>
        <w:t>принтеров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он</w:t>
      </w:r>
      <w:r>
        <w:rPr>
          <w:color w:val="231F20"/>
          <w:spacing w:val="-6"/>
        </w:rPr>
        <w:t> </w:t>
      </w:r>
      <w:r>
        <w:rPr>
          <w:color w:val="231F20"/>
        </w:rPr>
        <w:t>печатает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7"/>
        </w:rPr>
        <w:t> </w:t>
      </w:r>
      <w:r>
        <w:rPr>
          <w:color w:val="231F20"/>
        </w:rPr>
        <w:t>раствором,</w:t>
      </w:r>
      <w:r>
        <w:rPr>
          <w:color w:val="231F20"/>
          <w:spacing w:val="-62"/>
        </w:rPr>
        <w:t> </w:t>
      </w:r>
      <w:r>
        <w:rPr>
          <w:color w:val="231F20"/>
        </w:rPr>
        <w:t>а</w:t>
      </w:r>
      <w:r>
        <w:rPr>
          <w:color w:val="231F20"/>
          <w:spacing w:val="-14"/>
        </w:rPr>
        <w:t> </w:t>
      </w:r>
      <w:r>
        <w:rPr>
          <w:color w:val="231F20"/>
        </w:rPr>
        <w:t>сухим</w:t>
      </w:r>
      <w:r>
        <w:rPr>
          <w:color w:val="231F20"/>
          <w:spacing w:val="-14"/>
        </w:rPr>
        <w:t> </w:t>
      </w:r>
      <w:r>
        <w:rPr>
          <w:color w:val="231F20"/>
        </w:rPr>
        <w:t>порошковым</w:t>
      </w:r>
      <w:r>
        <w:rPr>
          <w:color w:val="231F20"/>
          <w:spacing w:val="-15"/>
        </w:rPr>
        <w:t> </w:t>
      </w:r>
      <w:r>
        <w:rPr>
          <w:color w:val="231F20"/>
        </w:rPr>
        <w:t>материалом.</w:t>
      </w:r>
      <w:r>
        <w:rPr>
          <w:color w:val="231F20"/>
          <w:spacing w:val="-15"/>
        </w:rPr>
        <w:t> </w:t>
      </w:r>
      <w:r>
        <w:rPr>
          <w:color w:val="231F20"/>
        </w:rPr>
        <w:t>Каждый</w:t>
      </w:r>
      <w:r>
        <w:rPr>
          <w:color w:val="231F20"/>
          <w:spacing w:val="-15"/>
        </w:rPr>
        <w:t> </w:t>
      </w:r>
      <w:r>
        <w:rPr>
          <w:color w:val="231F20"/>
        </w:rPr>
        <w:t>слой</w:t>
      </w:r>
      <w:r>
        <w:rPr>
          <w:color w:val="231F20"/>
          <w:spacing w:val="-15"/>
        </w:rPr>
        <w:t> </w:t>
      </w:r>
      <w:r>
        <w:rPr>
          <w:color w:val="231F20"/>
        </w:rPr>
        <w:t>укладывается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заданную</w:t>
      </w:r>
      <w:r>
        <w:rPr>
          <w:color w:val="231F20"/>
          <w:spacing w:val="-15"/>
        </w:rPr>
        <w:t> </w:t>
      </w:r>
      <w:r>
        <w:rPr>
          <w:color w:val="231F20"/>
        </w:rPr>
        <w:t>толщину</w:t>
      </w:r>
      <w:r>
        <w:rPr>
          <w:color w:val="231F20"/>
          <w:spacing w:val="-63"/>
        </w:rPr>
        <w:t> </w:t>
      </w:r>
      <w:r>
        <w:rPr>
          <w:color w:val="231F20"/>
        </w:rPr>
        <w:t>и уплотняется, затем раствор в форме пропитывается связующим веществом из со-</w:t>
      </w:r>
      <w:r>
        <w:rPr>
          <w:color w:val="231F20"/>
          <w:spacing w:val="1"/>
        </w:rPr>
        <w:t> </w:t>
      </w:r>
      <w:r>
        <w:rPr>
          <w:color w:val="231F20"/>
        </w:rPr>
        <w:t>пел принтера. Законченную деталь очищают от лишнего сырья [6]. Для печати зда-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сооружений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больших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размеров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применять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несколько</w:t>
      </w:r>
      <w:r>
        <w:rPr>
          <w:color w:val="231F20"/>
          <w:spacing w:val="-15"/>
        </w:rPr>
        <w:t> </w:t>
      </w:r>
      <w:r>
        <w:rPr>
          <w:color w:val="231F20"/>
        </w:rPr>
        <w:t>синхронизирован-</w:t>
      </w:r>
      <w:r>
        <w:rPr>
          <w:color w:val="231F20"/>
          <w:spacing w:val="-62"/>
        </w:rPr>
        <w:t> </w:t>
      </w:r>
      <w:r>
        <w:rPr>
          <w:color w:val="231F20"/>
        </w:rPr>
        <w:t>ных</w:t>
      </w:r>
      <w:r>
        <w:rPr>
          <w:color w:val="231F20"/>
          <w:spacing w:val="-5"/>
        </w:rPr>
        <w:t> </w:t>
      </w:r>
      <w:r>
        <w:rPr>
          <w:color w:val="231F20"/>
        </w:rPr>
        <w:t>между</w:t>
      </w:r>
      <w:r>
        <w:rPr>
          <w:color w:val="231F20"/>
          <w:spacing w:val="-5"/>
        </w:rPr>
        <w:t> </w:t>
      </w:r>
      <w:r>
        <w:rPr>
          <w:color w:val="231F20"/>
        </w:rPr>
        <w:t>собой</w:t>
      </w:r>
      <w:r>
        <w:rPr>
          <w:color w:val="231F20"/>
          <w:spacing w:val="-5"/>
        </w:rPr>
        <w:t> </w:t>
      </w:r>
      <w:r>
        <w:rPr>
          <w:color w:val="231F20"/>
        </w:rPr>
        <w:t>3</w:t>
      </w:r>
      <w:r>
        <w:rPr>
          <w:i/>
          <w:color w:val="231F20"/>
        </w:rPr>
        <w:t>D</w:t>
      </w:r>
      <w:r>
        <w:rPr>
          <w:color w:val="231F20"/>
        </w:rPr>
        <w:t>-принтеров.</w:t>
      </w:r>
      <w:r>
        <w:rPr>
          <w:color w:val="231F20"/>
          <w:spacing w:val="-5"/>
        </w:rPr>
        <w:t> </w:t>
      </w:r>
      <w:r>
        <w:rPr>
          <w:color w:val="231F20"/>
        </w:rPr>
        <w:t>А</w:t>
      </w:r>
      <w:r>
        <w:rPr>
          <w:color w:val="231F20"/>
          <w:spacing w:val="-4"/>
        </w:rPr>
        <w:t> </w:t>
      </w:r>
      <w:r>
        <w:rPr>
          <w:color w:val="231F20"/>
        </w:rPr>
        <w:t>мобильность</w:t>
      </w:r>
      <w:r>
        <w:rPr>
          <w:color w:val="231F20"/>
          <w:spacing w:val="-5"/>
        </w:rPr>
        <w:t> </w:t>
      </w:r>
      <w:r>
        <w:rPr>
          <w:color w:val="231F20"/>
        </w:rPr>
        <w:t>некоторых</w:t>
      </w:r>
      <w:r>
        <w:rPr>
          <w:color w:val="231F20"/>
          <w:spacing w:val="-5"/>
        </w:rPr>
        <w:t> </w:t>
      </w:r>
      <w:r>
        <w:rPr>
          <w:color w:val="231F20"/>
        </w:rPr>
        <w:t>из</w:t>
      </w:r>
      <w:r>
        <w:rPr>
          <w:color w:val="231F20"/>
          <w:spacing w:val="-5"/>
        </w:rPr>
        <w:t> </w:t>
      </w:r>
      <w:r>
        <w:rPr>
          <w:color w:val="231F20"/>
        </w:rPr>
        <w:t>них</w:t>
      </w:r>
      <w:r>
        <w:rPr>
          <w:color w:val="231F20"/>
          <w:spacing w:val="-5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4"/>
        </w:rPr>
        <w:t> </w:t>
      </w:r>
      <w:r>
        <w:rPr>
          <w:color w:val="231F20"/>
        </w:rPr>
        <w:t>произ-</w:t>
      </w:r>
      <w:r>
        <w:rPr>
          <w:color w:val="231F20"/>
          <w:spacing w:val="-63"/>
        </w:rPr>
        <w:t> </w:t>
      </w:r>
      <w:r>
        <w:rPr>
          <w:color w:val="231F20"/>
        </w:rPr>
        <w:t>водить</w:t>
      </w:r>
      <w:r>
        <w:rPr>
          <w:color w:val="231F20"/>
          <w:spacing w:val="-2"/>
        </w:rPr>
        <w:t> </w:t>
      </w:r>
      <w:r>
        <w:rPr>
          <w:color w:val="231F20"/>
        </w:rPr>
        <w:t>быструю</w:t>
      </w:r>
      <w:r>
        <w:rPr>
          <w:color w:val="231F20"/>
          <w:spacing w:val="-1"/>
        </w:rPr>
        <w:t> </w:t>
      </w:r>
      <w:r>
        <w:rPr>
          <w:color w:val="231F20"/>
        </w:rPr>
        <w:t>печать</w:t>
      </w:r>
      <w:r>
        <w:rPr>
          <w:color w:val="231F20"/>
          <w:spacing w:val="-1"/>
        </w:rPr>
        <w:t> </w:t>
      </w:r>
      <w:r>
        <w:rPr>
          <w:color w:val="231F20"/>
        </w:rPr>
        <w:t>домов</w:t>
      </w:r>
      <w:r>
        <w:rPr>
          <w:color w:val="231F20"/>
          <w:spacing w:val="-2"/>
        </w:rPr>
        <w:t> </w:t>
      </w:r>
      <w:r>
        <w:rPr>
          <w:color w:val="231F20"/>
        </w:rPr>
        <w:t>практически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любой</w:t>
      </w:r>
      <w:r>
        <w:rPr>
          <w:color w:val="231F20"/>
          <w:spacing w:val="-2"/>
        </w:rPr>
        <w:t> </w:t>
      </w:r>
      <w:r>
        <w:rPr>
          <w:color w:val="231F20"/>
        </w:rPr>
        <w:t>области</w:t>
      </w:r>
      <w:r>
        <w:rPr>
          <w:color w:val="231F20"/>
          <w:spacing w:val="-2"/>
        </w:rPr>
        <w:t> </w:t>
      </w:r>
      <w:r>
        <w:rPr>
          <w:color w:val="231F20"/>
        </w:rPr>
        <w:t>страны.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/>
      </w:pPr>
      <w:r>
        <w:rPr>
          <w:color w:val="231F20"/>
        </w:rPr>
        <w:t>Все перечисленные принтеры в той или иной степени являются роботизирован-</w:t>
      </w:r>
      <w:r>
        <w:rPr>
          <w:color w:val="231F20"/>
          <w:spacing w:val="1"/>
        </w:rPr>
        <w:t> </w:t>
      </w:r>
      <w:r>
        <w:rPr>
          <w:color w:val="231F20"/>
        </w:rPr>
        <w:t>ными. А это говорит о том, что эта технология неустанно будет развиваться, вплоть</w:t>
      </w:r>
      <w:r>
        <w:rPr>
          <w:color w:val="231F20"/>
          <w:spacing w:val="-62"/>
        </w:rPr>
        <w:t> </w:t>
      </w:r>
      <w:r>
        <w:rPr>
          <w:color w:val="231F20"/>
        </w:rPr>
        <w:t>до</w:t>
      </w:r>
      <w:r>
        <w:rPr>
          <w:color w:val="231F20"/>
          <w:spacing w:val="-2"/>
        </w:rPr>
        <w:t> </w:t>
      </w:r>
      <w:r>
        <w:rPr>
          <w:color w:val="231F20"/>
        </w:rPr>
        <w:t>машинного</w:t>
      </w:r>
      <w:r>
        <w:rPr>
          <w:color w:val="231F20"/>
          <w:spacing w:val="-2"/>
        </w:rPr>
        <w:t> </w:t>
      </w:r>
      <w:r>
        <w:rPr>
          <w:color w:val="231F20"/>
        </w:rPr>
        <w:t>обучения,</w:t>
      </w:r>
      <w:r>
        <w:rPr>
          <w:color w:val="231F20"/>
          <w:spacing w:val="-2"/>
        </w:rPr>
        <w:t> </w:t>
      </w:r>
      <w:r>
        <w:rPr>
          <w:color w:val="231F20"/>
        </w:rPr>
        <w:t>что</w:t>
      </w:r>
      <w:r>
        <w:rPr>
          <w:color w:val="231F20"/>
          <w:spacing w:val="-2"/>
        </w:rPr>
        <w:t> </w:t>
      </w:r>
      <w:r>
        <w:rPr>
          <w:color w:val="231F20"/>
        </w:rPr>
        <w:t>даёт</w:t>
      </w:r>
      <w:r>
        <w:rPr>
          <w:color w:val="231F20"/>
          <w:spacing w:val="-2"/>
        </w:rPr>
        <w:t> </w:t>
      </w:r>
      <w:r>
        <w:rPr>
          <w:color w:val="231F20"/>
        </w:rPr>
        <w:t>неограниченные</w:t>
      </w:r>
      <w:r>
        <w:rPr>
          <w:color w:val="231F20"/>
          <w:spacing w:val="-2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-2"/>
        </w:rPr>
        <w:t> </w:t>
      </w:r>
      <w:r>
        <w:rPr>
          <w:color w:val="231F20"/>
        </w:rPr>
        <w:t>(табл.</w:t>
      </w:r>
      <w:r>
        <w:rPr>
          <w:color w:val="231F20"/>
          <w:spacing w:val="-3"/>
        </w:rPr>
        <w:t> </w:t>
      </w:r>
      <w:r>
        <w:rPr>
          <w:color w:val="231F20"/>
        </w:rPr>
        <w:t>2).</w:t>
      </w:r>
    </w:p>
    <w:p>
      <w:pPr>
        <w:pStyle w:val="BodyText"/>
        <w:spacing w:before="8"/>
        <w:ind w:left="0" w:firstLine="0"/>
        <w:jc w:val="left"/>
        <w:rPr>
          <w:sz w:val="11"/>
        </w:rPr>
      </w:pPr>
    </w:p>
    <w:p>
      <w:pPr>
        <w:spacing w:before="91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Таблица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2</w:t>
      </w:r>
    </w:p>
    <w:p>
      <w:pPr>
        <w:spacing w:before="181"/>
        <w:ind w:left="647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Сравнительная</w:t>
      </w:r>
      <w:r>
        <w:rPr>
          <w:b/>
          <w:color w:val="231F20"/>
          <w:spacing w:val="-8"/>
          <w:sz w:val="23"/>
        </w:rPr>
        <w:t> </w:t>
      </w:r>
      <w:r>
        <w:rPr>
          <w:b/>
          <w:color w:val="231F20"/>
          <w:sz w:val="23"/>
        </w:rPr>
        <w:t>характеристика</w:t>
      </w:r>
      <w:r>
        <w:rPr>
          <w:b/>
          <w:color w:val="231F20"/>
          <w:spacing w:val="-7"/>
          <w:sz w:val="23"/>
        </w:rPr>
        <w:t> </w:t>
      </w:r>
      <w:r>
        <w:rPr>
          <w:b/>
          <w:color w:val="231F20"/>
          <w:sz w:val="23"/>
        </w:rPr>
        <w:t>видов</w:t>
      </w:r>
      <w:r>
        <w:rPr>
          <w:b/>
          <w:color w:val="231F20"/>
          <w:spacing w:val="-8"/>
          <w:sz w:val="23"/>
        </w:rPr>
        <w:t> </w:t>
      </w:r>
      <w:r>
        <w:rPr>
          <w:b/>
          <w:color w:val="231F20"/>
          <w:sz w:val="23"/>
        </w:rPr>
        <w:t>быстровозводимых</w:t>
      </w:r>
      <w:r>
        <w:rPr>
          <w:b/>
          <w:color w:val="231F20"/>
          <w:spacing w:val="-7"/>
          <w:sz w:val="23"/>
        </w:rPr>
        <w:t> </w:t>
      </w:r>
      <w:r>
        <w:rPr>
          <w:b/>
          <w:color w:val="231F20"/>
          <w:sz w:val="23"/>
        </w:rPr>
        <w:t>малоэтажных</w:t>
      </w:r>
      <w:r>
        <w:rPr>
          <w:b/>
          <w:color w:val="231F20"/>
          <w:spacing w:val="-6"/>
          <w:sz w:val="23"/>
        </w:rPr>
        <w:t> </w:t>
      </w:r>
      <w:r>
        <w:rPr>
          <w:b/>
          <w:color w:val="231F20"/>
          <w:sz w:val="23"/>
        </w:rPr>
        <w:t>зданий</w:t>
      </w:r>
    </w:p>
    <w:p>
      <w:pPr>
        <w:pStyle w:val="BodyText"/>
        <w:spacing w:before="5"/>
        <w:ind w:left="0" w:firstLine="0"/>
        <w:jc w:val="left"/>
        <w:rPr>
          <w:b/>
          <w:sz w:val="17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04"/>
        <w:gridCol w:w="1077"/>
        <w:gridCol w:w="1587"/>
        <w:gridCol w:w="1870"/>
        <w:gridCol w:w="2153"/>
        <w:gridCol w:w="1359"/>
      </w:tblGrid>
      <w:tr>
        <w:trPr>
          <w:trHeight w:val="1520" w:hRule="atLeast"/>
        </w:trPr>
        <w:tc>
          <w:tcPr>
            <w:tcW w:w="130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2"/>
              <w:rPr>
                <w:b/>
                <w:sz w:val="30"/>
              </w:rPr>
            </w:pPr>
          </w:p>
          <w:p>
            <w:pPr>
              <w:pStyle w:val="TableParagraph"/>
              <w:ind w:left="430" w:right="421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Вид</w:t>
            </w:r>
          </w:p>
        </w:tc>
        <w:tc>
          <w:tcPr>
            <w:tcW w:w="1077" w:type="dxa"/>
          </w:tcPr>
          <w:p>
            <w:pPr>
              <w:pStyle w:val="TableParagraph"/>
              <w:spacing w:before="11"/>
              <w:rPr>
                <w:b/>
                <w:sz w:val="31"/>
              </w:rPr>
            </w:pPr>
          </w:p>
          <w:p>
            <w:pPr>
              <w:pStyle w:val="TableParagraph"/>
              <w:spacing w:line="235" w:lineRule="auto"/>
              <w:ind w:left="137" w:right="125" w:hanging="1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Срок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pacing w:val="-1"/>
                <w:sz w:val="23"/>
              </w:rPr>
              <w:t>службы</w:t>
            </w:r>
            <w:r>
              <w:rPr>
                <w:b/>
                <w:color w:val="231F20"/>
                <w:spacing w:val="-55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(лет)</w:t>
            </w:r>
          </w:p>
        </w:tc>
        <w:tc>
          <w:tcPr>
            <w:tcW w:w="1587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3"/>
              <w:rPr>
                <w:b/>
                <w:sz w:val="19"/>
              </w:rPr>
            </w:pPr>
          </w:p>
          <w:p>
            <w:pPr>
              <w:pStyle w:val="TableParagraph"/>
              <w:spacing w:line="235" w:lineRule="auto"/>
              <w:ind w:left="382" w:right="201" w:hanging="152"/>
              <w:rPr>
                <w:b/>
                <w:sz w:val="23"/>
              </w:rPr>
            </w:pPr>
            <w:r>
              <w:rPr>
                <w:b/>
                <w:color w:val="231F20"/>
                <w:spacing w:val="-1"/>
                <w:sz w:val="23"/>
              </w:rPr>
              <w:t>Стоимость</w:t>
            </w:r>
            <w:r>
              <w:rPr>
                <w:b/>
                <w:color w:val="231F20"/>
                <w:spacing w:val="-55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За</w:t>
            </w:r>
            <w:r>
              <w:rPr>
                <w:b/>
                <w:color w:val="231F20"/>
                <w:spacing w:val="-2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кв.м.</w:t>
            </w:r>
          </w:p>
        </w:tc>
        <w:tc>
          <w:tcPr>
            <w:tcW w:w="1870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2"/>
              <w:rPr>
                <w:b/>
                <w:sz w:val="30"/>
              </w:rPr>
            </w:pPr>
          </w:p>
          <w:p>
            <w:pPr>
              <w:pStyle w:val="TableParagraph"/>
              <w:ind w:left="328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Недостатки</w:t>
            </w:r>
          </w:p>
        </w:tc>
        <w:tc>
          <w:tcPr>
            <w:tcW w:w="215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2"/>
              <w:rPr>
                <w:b/>
                <w:sz w:val="30"/>
              </w:rPr>
            </w:pPr>
          </w:p>
          <w:p>
            <w:pPr>
              <w:pStyle w:val="TableParagraph"/>
              <w:ind w:left="418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Достоинства</w:t>
            </w:r>
          </w:p>
        </w:tc>
        <w:tc>
          <w:tcPr>
            <w:tcW w:w="1359" w:type="dxa"/>
          </w:tcPr>
          <w:p>
            <w:pPr>
              <w:pStyle w:val="TableParagraph"/>
              <w:spacing w:before="7"/>
              <w:rPr>
                <w:b/>
                <w:sz w:val="20"/>
              </w:rPr>
            </w:pPr>
          </w:p>
          <w:p>
            <w:pPr>
              <w:pStyle w:val="TableParagraph"/>
              <w:spacing w:line="235" w:lineRule="auto" w:before="1"/>
              <w:ind w:left="116" w:right="97" w:hanging="1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Срок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строитель-</w:t>
            </w:r>
            <w:r>
              <w:rPr>
                <w:b/>
                <w:color w:val="231F20"/>
                <w:spacing w:val="-55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ства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(дней)</w:t>
            </w:r>
          </w:p>
        </w:tc>
      </w:tr>
      <w:tr>
        <w:trPr>
          <w:trHeight w:val="896" w:hRule="atLeast"/>
        </w:trPr>
        <w:tc>
          <w:tcPr>
            <w:tcW w:w="1304" w:type="dxa"/>
          </w:tcPr>
          <w:p>
            <w:pPr>
              <w:pStyle w:val="TableParagraph"/>
              <w:spacing w:before="53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3д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печать</w:t>
            </w:r>
          </w:p>
        </w:tc>
        <w:tc>
          <w:tcPr>
            <w:tcW w:w="1077" w:type="dxa"/>
          </w:tcPr>
          <w:p>
            <w:pPr>
              <w:pStyle w:val="TableParagraph"/>
              <w:spacing w:before="53"/>
              <w:ind w:left="346" w:right="336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150</w:t>
            </w:r>
          </w:p>
        </w:tc>
        <w:tc>
          <w:tcPr>
            <w:tcW w:w="1587" w:type="dxa"/>
          </w:tcPr>
          <w:p>
            <w:pPr>
              <w:pStyle w:val="TableParagraph"/>
              <w:spacing w:line="262" w:lineRule="exact" w:before="53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27400</w:t>
            </w:r>
          </w:p>
          <w:p>
            <w:pPr>
              <w:pStyle w:val="TableParagraph"/>
              <w:spacing w:line="262" w:lineRule="exact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(СК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Эталон)</w:t>
            </w:r>
          </w:p>
        </w:tc>
        <w:tc>
          <w:tcPr>
            <w:tcW w:w="1870" w:type="dxa"/>
          </w:tcPr>
          <w:p>
            <w:pPr>
              <w:pStyle w:val="TableParagraph"/>
              <w:spacing w:line="235" w:lineRule="auto" w:before="57"/>
              <w:ind w:left="113" w:right="223"/>
              <w:rPr>
                <w:sz w:val="23"/>
              </w:rPr>
            </w:pPr>
            <w:r>
              <w:rPr>
                <w:color w:val="231F20"/>
                <w:sz w:val="23"/>
              </w:rPr>
              <w:t>Дорогое строи-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z w:val="23"/>
              </w:rPr>
              <w:t>тельство</w:t>
            </w:r>
          </w:p>
        </w:tc>
        <w:tc>
          <w:tcPr>
            <w:tcW w:w="2153" w:type="dxa"/>
          </w:tcPr>
          <w:p>
            <w:pPr>
              <w:pStyle w:val="TableParagraph"/>
              <w:spacing w:line="235" w:lineRule="auto" w:before="57"/>
              <w:ind w:left="114" w:right="330"/>
              <w:rPr>
                <w:sz w:val="23"/>
              </w:rPr>
            </w:pPr>
            <w:r>
              <w:rPr>
                <w:color w:val="231F20"/>
                <w:sz w:val="23"/>
              </w:rPr>
              <w:t>Очень короткие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сроки строитель-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ства</w:t>
            </w:r>
          </w:p>
        </w:tc>
        <w:tc>
          <w:tcPr>
            <w:tcW w:w="1359" w:type="dxa"/>
          </w:tcPr>
          <w:p>
            <w:pPr>
              <w:pStyle w:val="TableParagraph"/>
              <w:spacing w:before="53"/>
              <w:ind w:left="452" w:right="43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8-17</w:t>
            </w:r>
          </w:p>
        </w:tc>
      </w:tr>
      <w:tr>
        <w:trPr>
          <w:trHeight w:val="1156" w:hRule="atLeast"/>
        </w:trPr>
        <w:tc>
          <w:tcPr>
            <w:tcW w:w="1304" w:type="dxa"/>
          </w:tcPr>
          <w:p>
            <w:pPr>
              <w:pStyle w:val="TableParagraph"/>
              <w:spacing w:line="235" w:lineRule="auto" w:before="57"/>
              <w:ind w:left="113" w:right="101"/>
              <w:rPr>
                <w:sz w:val="23"/>
              </w:rPr>
            </w:pPr>
            <w:r>
              <w:rPr>
                <w:color w:val="231F20"/>
                <w:sz w:val="23"/>
              </w:rPr>
              <w:t>Здания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контейнер-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ного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типа</w:t>
            </w:r>
          </w:p>
        </w:tc>
        <w:tc>
          <w:tcPr>
            <w:tcW w:w="1077" w:type="dxa"/>
          </w:tcPr>
          <w:p>
            <w:pPr>
              <w:pStyle w:val="TableParagraph"/>
              <w:spacing w:before="53"/>
              <w:ind w:left="346" w:right="336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20</w:t>
            </w:r>
          </w:p>
        </w:tc>
        <w:tc>
          <w:tcPr>
            <w:tcW w:w="1587" w:type="dxa"/>
          </w:tcPr>
          <w:p>
            <w:pPr>
              <w:pStyle w:val="TableParagraph"/>
              <w:spacing w:line="262" w:lineRule="exact" w:before="53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16200</w:t>
            </w:r>
          </w:p>
          <w:p>
            <w:pPr>
              <w:pStyle w:val="TableParagraph"/>
              <w:spacing w:line="235" w:lineRule="auto" w:before="2"/>
              <w:ind w:left="113" w:right="175"/>
              <w:rPr>
                <w:sz w:val="23"/>
              </w:rPr>
            </w:pPr>
            <w:r>
              <w:rPr>
                <w:color w:val="231F20"/>
                <w:sz w:val="23"/>
              </w:rPr>
              <w:t>(Завод мо-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дульных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зда-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ний)</w:t>
            </w:r>
          </w:p>
        </w:tc>
        <w:tc>
          <w:tcPr>
            <w:tcW w:w="1870" w:type="dxa"/>
          </w:tcPr>
          <w:p>
            <w:pPr>
              <w:pStyle w:val="TableParagraph"/>
              <w:spacing w:line="235" w:lineRule="auto" w:before="57"/>
              <w:ind w:left="113" w:right="88"/>
              <w:rPr>
                <w:sz w:val="23"/>
              </w:rPr>
            </w:pPr>
            <w:r>
              <w:rPr>
                <w:color w:val="231F20"/>
                <w:sz w:val="23"/>
              </w:rPr>
              <w:t>Высокая тепло-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проводность,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недолговечность</w:t>
            </w:r>
          </w:p>
        </w:tc>
        <w:tc>
          <w:tcPr>
            <w:tcW w:w="2153" w:type="dxa"/>
          </w:tcPr>
          <w:p>
            <w:pPr>
              <w:pStyle w:val="TableParagraph"/>
              <w:spacing w:line="262" w:lineRule="exact" w:before="53"/>
              <w:ind w:left="114"/>
              <w:rPr>
                <w:sz w:val="23"/>
              </w:rPr>
            </w:pPr>
            <w:r>
              <w:rPr>
                <w:color w:val="231F20"/>
                <w:sz w:val="23"/>
              </w:rPr>
              <w:t>Короткие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сро-</w:t>
            </w:r>
          </w:p>
          <w:p>
            <w:pPr>
              <w:pStyle w:val="TableParagraph"/>
              <w:spacing w:line="235" w:lineRule="auto" w:before="2"/>
              <w:ind w:left="114" w:right="98"/>
              <w:rPr>
                <w:sz w:val="23"/>
              </w:rPr>
            </w:pPr>
            <w:r>
              <w:rPr>
                <w:color w:val="231F20"/>
                <w:sz w:val="23"/>
              </w:rPr>
              <w:t>ки строительства,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ограниченность ар-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хитектурных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форм</w:t>
            </w:r>
          </w:p>
        </w:tc>
        <w:tc>
          <w:tcPr>
            <w:tcW w:w="1359" w:type="dxa"/>
          </w:tcPr>
          <w:p>
            <w:pPr>
              <w:pStyle w:val="TableParagraph"/>
              <w:spacing w:before="53"/>
              <w:ind w:left="452" w:right="43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14</w:t>
            </w:r>
          </w:p>
        </w:tc>
      </w:tr>
      <w:tr>
        <w:trPr>
          <w:trHeight w:val="1936" w:hRule="atLeast"/>
        </w:trPr>
        <w:tc>
          <w:tcPr>
            <w:tcW w:w="1304" w:type="dxa"/>
          </w:tcPr>
          <w:p>
            <w:pPr>
              <w:pStyle w:val="TableParagraph"/>
              <w:spacing w:line="235" w:lineRule="auto" w:before="57"/>
              <w:ind w:left="113" w:right="177"/>
              <w:rPr>
                <w:sz w:val="23"/>
              </w:rPr>
            </w:pPr>
            <w:r>
              <w:rPr>
                <w:color w:val="231F20"/>
                <w:sz w:val="23"/>
              </w:rPr>
              <w:t>Здания из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крупных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объемных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блоков</w:t>
            </w:r>
          </w:p>
        </w:tc>
        <w:tc>
          <w:tcPr>
            <w:tcW w:w="1077" w:type="dxa"/>
          </w:tcPr>
          <w:p>
            <w:pPr>
              <w:pStyle w:val="TableParagraph"/>
              <w:spacing w:before="53"/>
              <w:ind w:left="346" w:right="336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50</w:t>
            </w:r>
          </w:p>
        </w:tc>
        <w:tc>
          <w:tcPr>
            <w:tcW w:w="1587" w:type="dxa"/>
          </w:tcPr>
          <w:p>
            <w:pPr>
              <w:pStyle w:val="TableParagraph"/>
              <w:spacing w:line="262" w:lineRule="exact" w:before="53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11300</w:t>
            </w:r>
          </w:p>
          <w:p>
            <w:pPr>
              <w:pStyle w:val="TableParagraph"/>
              <w:spacing w:line="235" w:lineRule="auto" w:before="2"/>
              <w:ind w:left="113" w:right="397"/>
              <w:rPr>
                <w:sz w:val="23"/>
              </w:rPr>
            </w:pPr>
            <w:r>
              <w:rPr>
                <w:color w:val="231F20"/>
                <w:sz w:val="23"/>
              </w:rPr>
              <w:t>(СибАвиа-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Строй)</w:t>
            </w:r>
          </w:p>
        </w:tc>
        <w:tc>
          <w:tcPr>
            <w:tcW w:w="1870" w:type="dxa"/>
          </w:tcPr>
          <w:p>
            <w:pPr>
              <w:pStyle w:val="TableParagraph"/>
              <w:spacing w:line="235" w:lineRule="auto" w:before="57"/>
              <w:ind w:left="113" w:right="98"/>
              <w:rPr>
                <w:sz w:val="23"/>
              </w:rPr>
            </w:pPr>
            <w:r>
              <w:rPr>
                <w:color w:val="231F20"/>
                <w:sz w:val="23"/>
              </w:rPr>
              <w:t>Сложнее транс-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портировка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со-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хранение в не-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изменном виде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элементов ком-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муникаций и от-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делки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блоков</w:t>
            </w:r>
          </w:p>
        </w:tc>
        <w:tc>
          <w:tcPr>
            <w:tcW w:w="2153" w:type="dxa"/>
          </w:tcPr>
          <w:p>
            <w:pPr>
              <w:pStyle w:val="TableParagraph"/>
              <w:spacing w:line="235" w:lineRule="auto" w:before="57"/>
              <w:ind w:left="114" w:right="471"/>
              <w:rPr>
                <w:sz w:val="23"/>
              </w:rPr>
            </w:pPr>
            <w:r>
              <w:rPr>
                <w:color w:val="231F20"/>
                <w:spacing w:val="-2"/>
                <w:sz w:val="23"/>
              </w:rPr>
              <w:t>Короткие </w:t>
            </w:r>
            <w:r>
              <w:rPr>
                <w:color w:val="231F20"/>
                <w:spacing w:val="-1"/>
                <w:sz w:val="23"/>
              </w:rPr>
              <w:t>сроки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строительства</w:t>
            </w:r>
          </w:p>
        </w:tc>
        <w:tc>
          <w:tcPr>
            <w:tcW w:w="1359" w:type="dxa"/>
          </w:tcPr>
          <w:p>
            <w:pPr>
              <w:pStyle w:val="TableParagraph"/>
              <w:spacing w:before="53"/>
              <w:ind w:left="452" w:right="43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45</w:t>
            </w:r>
          </w:p>
        </w:tc>
      </w:tr>
      <w:tr>
        <w:trPr>
          <w:trHeight w:val="896" w:hRule="atLeast"/>
        </w:trPr>
        <w:tc>
          <w:tcPr>
            <w:tcW w:w="1304" w:type="dxa"/>
          </w:tcPr>
          <w:p>
            <w:pPr>
              <w:pStyle w:val="TableParagraph"/>
              <w:spacing w:line="235" w:lineRule="auto" w:before="57"/>
              <w:ind w:left="113" w:right="177"/>
              <w:rPr>
                <w:sz w:val="23"/>
              </w:rPr>
            </w:pPr>
            <w:r>
              <w:rPr>
                <w:color w:val="231F20"/>
                <w:spacing w:val="-2"/>
                <w:sz w:val="23"/>
              </w:rPr>
              <w:t>Метод </w:t>
            </w:r>
            <w:r>
              <w:rPr>
                <w:color w:val="231F20"/>
                <w:spacing w:val="-1"/>
                <w:sz w:val="23"/>
              </w:rPr>
              <w:t>не-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съемной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опалубки</w:t>
            </w:r>
          </w:p>
        </w:tc>
        <w:tc>
          <w:tcPr>
            <w:tcW w:w="1077" w:type="dxa"/>
          </w:tcPr>
          <w:p>
            <w:pPr>
              <w:pStyle w:val="TableParagraph"/>
              <w:spacing w:before="53"/>
              <w:ind w:left="346" w:right="336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100</w:t>
            </w:r>
          </w:p>
        </w:tc>
        <w:tc>
          <w:tcPr>
            <w:tcW w:w="1587" w:type="dxa"/>
          </w:tcPr>
          <w:p>
            <w:pPr>
              <w:pStyle w:val="TableParagraph"/>
              <w:spacing w:line="262" w:lineRule="exact" w:before="53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33000</w:t>
            </w:r>
          </w:p>
          <w:p>
            <w:pPr>
              <w:pStyle w:val="TableParagraph"/>
              <w:spacing w:line="235" w:lineRule="auto" w:before="2"/>
              <w:ind w:left="113" w:right="304"/>
              <w:rPr>
                <w:sz w:val="23"/>
              </w:rPr>
            </w:pPr>
            <w:r>
              <w:rPr>
                <w:color w:val="231F20"/>
                <w:sz w:val="23"/>
              </w:rPr>
              <w:t>(Монолит-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Дом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Строй)</w:t>
            </w:r>
          </w:p>
        </w:tc>
        <w:tc>
          <w:tcPr>
            <w:tcW w:w="1870" w:type="dxa"/>
          </w:tcPr>
          <w:p>
            <w:pPr>
              <w:pStyle w:val="TableParagraph"/>
              <w:spacing w:line="235" w:lineRule="auto" w:before="57"/>
              <w:ind w:left="113" w:right="230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Более трудоем-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z w:val="23"/>
              </w:rPr>
              <w:t>кий, длитель-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ный</w:t>
            </w:r>
          </w:p>
        </w:tc>
        <w:tc>
          <w:tcPr>
            <w:tcW w:w="2153" w:type="dxa"/>
          </w:tcPr>
          <w:p>
            <w:pPr>
              <w:pStyle w:val="TableParagraph"/>
              <w:spacing w:line="262" w:lineRule="exact" w:before="53"/>
              <w:ind w:left="114"/>
              <w:rPr>
                <w:sz w:val="23"/>
              </w:rPr>
            </w:pPr>
            <w:r>
              <w:rPr>
                <w:color w:val="231F20"/>
                <w:sz w:val="23"/>
              </w:rPr>
              <w:t>Прочные,</w:t>
            </w:r>
          </w:p>
          <w:p>
            <w:pPr>
              <w:pStyle w:val="TableParagraph"/>
              <w:spacing w:line="235" w:lineRule="auto" w:before="2"/>
              <w:ind w:left="114" w:right="273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Низкая </w:t>
            </w:r>
            <w:r>
              <w:rPr>
                <w:color w:val="231F20"/>
                <w:sz w:val="23"/>
              </w:rPr>
              <w:t>теплопро-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водность</w:t>
            </w:r>
          </w:p>
        </w:tc>
        <w:tc>
          <w:tcPr>
            <w:tcW w:w="1359" w:type="dxa"/>
          </w:tcPr>
          <w:p>
            <w:pPr>
              <w:pStyle w:val="TableParagraph"/>
              <w:spacing w:before="53"/>
              <w:ind w:left="452" w:right="43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120</w:t>
            </w:r>
          </w:p>
        </w:tc>
      </w:tr>
      <w:tr>
        <w:trPr>
          <w:trHeight w:val="896" w:hRule="atLeast"/>
        </w:trPr>
        <w:tc>
          <w:tcPr>
            <w:tcW w:w="1304" w:type="dxa"/>
          </w:tcPr>
          <w:p>
            <w:pPr>
              <w:pStyle w:val="TableParagraph"/>
              <w:spacing w:line="235" w:lineRule="auto" w:before="57"/>
              <w:ind w:left="113" w:right="103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Каркасные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здания</w:t>
            </w:r>
          </w:p>
        </w:tc>
        <w:tc>
          <w:tcPr>
            <w:tcW w:w="1077" w:type="dxa"/>
          </w:tcPr>
          <w:p>
            <w:pPr>
              <w:pStyle w:val="TableParagraph"/>
              <w:spacing w:before="53"/>
              <w:ind w:left="346" w:right="336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120</w:t>
            </w:r>
          </w:p>
        </w:tc>
        <w:tc>
          <w:tcPr>
            <w:tcW w:w="1587" w:type="dxa"/>
          </w:tcPr>
          <w:p>
            <w:pPr>
              <w:pStyle w:val="TableParagraph"/>
              <w:spacing w:line="262" w:lineRule="exact" w:before="53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9000</w:t>
            </w:r>
          </w:p>
          <w:p>
            <w:pPr>
              <w:pStyle w:val="TableParagraph"/>
              <w:spacing w:line="262" w:lineRule="exact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(СК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Теремок)</w:t>
            </w:r>
          </w:p>
        </w:tc>
        <w:tc>
          <w:tcPr>
            <w:tcW w:w="1870" w:type="dxa"/>
          </w:tcPr>
          <w:p>
            <w:pPr>
              <w:pStyle w:val="TableParagraph"/>
              <w:spacing w:line="235" w:lineRule="auto" w:before="57"/>
              <w:ind w:left="113" w:right="257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Вариативность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архитектурных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z w:val="23"/>
              </w:rPr>
              <w:t>форм</w:t>
            </w:r>
          </w:p>
        </w:tc>
        <w:tc>
          <w:tcPr>
            <w:tcW w:w="2153" w:type="dxa"/>
          </w:tcPr>
          <w:p>
            <w:pPr>
              <w:pStyle w:val="TableParagraph"/>
              <w:spacing w:before="53"/>
              <w:ind w:left="114"/>
              <w:rPr>
                <w:sz w:val="23"/>
              </w:rPr>
            </w:pPr>
            <w:r>
              <w:rPr>
                <w:color w:val="231F20"/>
                <w:sz w:val="23"/>
              </w:rPr>
              <w:t>Низкая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стоимость</w:t>
            </w:r>
          </w:p>
        </w:tc>
        <w:tc>
          <w:tcPr>
            <w:tcW w:w="1359" w:type="dxa"/>
          </w:tcPr>
          <w:p>
            <w:pPr>
              <w:pStyle w:val="TableParagraph"/>
              <w:spacing w:before="53"/>
              <w:ind w:left="452" w:right="43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90</w:t>
            </w:r>
          </w:p>
        </w:tc>
      </w:tr>
    </w:tbl>
    <w:p>
      <w:pPr>
        <w:pStyle w:val="BodyText"/>
        <w:spacing w:before="4"/>
        <w:ind w:left="0" w:firstLine="0"/>
        <w:jc w:val="left"/>
        <w:rPr>
          <w:b/>
        </w:rPr>
      </w:pPr>
    </w:p>
    <w:p>
      <w:pPr>
        <w:pStyle w:val="BodyText"/>
        <w:spacing w:line="249" w:lineRule="auto"/>
        <w:ind w:right="149"/>
      </w:pPr>
      <w:r>
        <w:rPr>
          <w:color w:val="231F20"/>
        </w:rPr>
        <w:t>Технология 3</w:t>
      </w:r>
      <w:r>
        <w:rPr>
          <w:i/>
          <w:color w:val="231F20"/>
        </w:rPr>
        <w:t>D</w:t>
      </w:r>
      <w:r>
        <w:rPr>
          <w:color w:val="231F20"/>
        </w:rPr>
        <w:t>-печати обладает рядом преимуществ для строительной отрасли,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таких как короткие сроки строительства элементов здания, малое количество рабочих,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задействованных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процессе,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снижение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себестоимости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здания.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Однако,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малое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количе-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ство специализированных организаций, недостаточное количество информации о при-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менении технологии, а также отсутствие доверия крупных строительных компаний</w:t>
      </w:r>
      <w:r>
        <w:rPr>
          <w:color w:val="231F20"/>
          <w:spacing w:val="1"/>
        </w:rPr>
        <w:t> </w:t>
      </w:r>
      <w:r>
        <w:rPr>
          <w:color w:val="231F20"/>
        </w:rPr>
        <w:t>из-за</w:t>
      </w:r>
      <w:r>
        <w:rPr>
          <w:color w:val="231F20"/>
          <w:spacing w:val="-9"/>
        </w:rPr>
        <w:t> </w:t>
      </w:r>
      <w:r>
        <w:rPr>
          <w:color w:val="231F20"/>
        </w:rPr>
        <w:t>отсутствия</w:t>
      </w:r>
      <w:r>
        <w:rPr>
          <w:color w:val="231F20"/>
          <w:spacing w:val="-8"/>
        </w:rPr>
        <w:t> </w:t>
      </w:r>
      <w:r>
        <w:rPr>
          <w:color w:val="231F20"/>
        </w:rPr>
        <w:t>уверенности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прохождении</w:t>
      </w:r>
      <w:r>
        <w:rPr>
          <w:color w:val="231F20"/>
          <w:spacing w:val="-9"/>
        </w:rPr>
        <w:t> </w:t>
      </w:r>
      <w:r>
        <w:rPr>
          <w:color w:val="231F20"/>
        </w:rPr>
        <w:t>государственной</w:t>
      </w:r>
      <w:r>
        <w:rPr>
          <w:color w:val="231F20"/>
          <w:spacing w:val="-8"/>
        </w:rPr>
        <w:t> </w:t>
      </w:r>
      <w:r>
        <w:rPr>
          <w:color w:val="231F20"/>
        </w:rPr>
        <w:t>экспертизы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8"/>
        </w:rPr>
        <w:t> </w:t>
      </w:r>
      <w:r>
        <w:rPr>
          <w:color w:val="231F20"/>
        </w:rPr>
        <w:t>позво-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ляют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использовать</w:t>
      </w:r>
      <w:r>
        <w:rPr>
          <w:color w:val="231F20"/>
          <w:spacing w:val="-15"/>
        </w:rPr>
        <w:t> </w:t>
      </w:r>
      <w:r>
        <w:rPr>
          <w:color w:val="231F20"/>
        </w:rPr>
        <w:t>эту</w:t>
      </w:r>
      <w:r>
        <w:rPr>
          <w:color w:val="231F20"/>
          <w:spacing w:val="-15"/>
        </w:rPr>
        <w:t> </w:t>
      </w:r>
      <w:r>
        <w:rPr>
          <w:color w:val="231F20"/>
        </w:rPr>
        <w:t>технологию</w:t>
      </w:r>
      <w:r>
        <w:rPr>
          <w:color w:val="231F20"/>
          <w:spacing w:val="-15"/>
        </w:rPr>
        <w:t> </w:t>
      </w:r>
      <w:r>
        <w:rPr>
          <w:color w:val="231F20"/>
        </w:rPr>
        <w:t>повсеместно</w:t>
      </w:r>
      <w:r>
        <w:rPr>
          <w:color w:val="231F20"/>
          <w:spacing w:val="-15"/>
        </w:rPr>
        <w:t> </w:t>
      </w:r>
      <w:r>
        <w:rPr>
          <w:color w:val="231F20"/>
        </w:rPr>
        <w:t>[8].</w:t>
      </w:r>
      <w:r>
        <w:rPr>
          <w:color w:val="231F20"/>
          <w:spacing w:val="-15"/>
        </w:rPr>
        <w:t> </w:t>
      </w:r>
      <w:r>
        <w:rPr>
          <w:color w:val="231F20"/>
        </w:rPr>
        <w:t>Соответственно,</w:t>
      </w:r>
      <w:r>
        <w:rPr>
          <w:color w:val="231F20"/>
          <w:spacing w:val="-15"/>
        </w:rPr>
        <w:t> </w:t>
      </w:r>
      <w:r>
        <w:rPr>
          <w:color w:val="231F20"/>
        </w:rPr>
        <w:t>главный</w:t>
      </w:r>
      <w:r>
        <w:rPr>
          <w:color w:val="231F20"/>
          <w:spacing w:val="-15"/>
        </w:rPr>
        <w:t> </w:t>
      </w:r>
      <w:r>
        <w:rPr>
          <w:color w:val="231F20"/>
        </w:rPr>
        <w:t>минус</w:t>
      </w:r>
      <w:r>
        <w:rPr>
          <w:color w:val="231F20"/>
          <w:spacing w:val="-62"/>
        </w:rPr>
        <w:t> </w:t>
      </w:r>
      <w:r>
        <w:rPr>
          <w:color w:val="231F20"/>
        </w:rPr>
        <w:t>домов, напечатанных на 3</w:t>
      </w:r>
      <w:r>
        <w:rPr>
          <w:i/>
          <w:color w:val="231F20"/>
        </w:rPr>
        <w:t>D </w:t>
      </w:r>
      <w:r>
        <w:rPr>
          <w:color w:val="231F20"/>
        </w:rPr>
        <w:t>принтере – это стоимость самих принтеров и стоимость</w:t>
      </w:r>
      <w:r>
        <w:rPr>
          <w:color w:val="231F20"/>
          <w:spacing w:val="-62"/>
        </w:rPr>
        <w:t> </w:t>
      </w:r>
      <w:r>
        <w:rPr>
          <w:color w:val="231F20"/>
        </w:rPr>
        <w:t>их</w:t>
      </w:r>
      <w:r>
        <w:rPr>
          <w:color w:val="231F20"/>
          <w:spacing w:val="-9"/>
        </w:rPr>
        <w:t> </w:t>
      </w:r>
      <w:r>
        <w:rPr>
          <w:color w:val="231F20"/>
        </w:rPr>
        <w:t>транспортировки.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массового</w:t>
      </w:r>
      <w:r>
        <w:rPr>
          <w:color w:val="231F20"/>
          <w:spacing w:val="-8"/>
        </w:rPr>
        <w:t> </w:t>
      </w:r>
      <w:r>
        <w:rPr>
          <w:color w:val="231F20"/>
        </w:rPr>
        <w:t>внедрения</w:t>
      </w:r>
      <w:r>
        <w:rPr>
          <w:color w:val="231F20"/>
          <w:spacing w:val="-8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9"/>
        </w:rPr>
        <w:t> </w:t>
      </w:r>
      <w:r>
        <w:rPr>
          <w:color w:val="231F20"/>
        </w:rPr>
        <w:t>3</w:t>
      </w:r>
      <w:r>
        <w:rPr>
          <w:i/>
          <w:color w:val="231F20"/>
        </w:rPr>
        <w:t>D</w:t>
      </w:r>
      <w:r>
        <w:rPr>
          <w:color w:val="231F20"/>
        </w:rPr>
        <w:t>-печати</w:t>
      </w:r>
      <w:r>
        <w:rPr>
          <w:color w:val="231F20"/>
          <w:spacing w:val="-8"/>
        </w:rPr>
        <w:t> </w:t>
      </w:r>
      <w:r>
        <w:rPr>
          <w:color w:val="231F20"/>
        </w:rPr>
        <w:t>необходимо:</w:t>
      </w:r>
    </w:p>
    <w:p>
      <w:pPr>
        <w:pStyle w:val="ListParagraph"/>
        <w:numPr>
          <w:ilvl w:val="0"/>
          <w:numId w:val="46"/>
        </w:numPr>
        <w:tabs>
          <w:tab w:pos="921" w:val="left" w:leader="none"/>
        </w:tabs>
        <w:spacing w:line="240" w:lineRule="auto" w:before="10" w:after="0"/>
        <w:ind w:left="920" w:right="0" w:hanging="369"/>
        <w:jc w:val="both"/>
        <w:rPr>
          <w:sz w:val="26"/>
        </w:rPr>
      </w:pPr>
      <w:r>
        <w:rPr>
          <w:color w:val="231F20"/>
          <w:spacing w:val="-1"/>
          <w:sz w:val="26"/>
        </w:rPr>
        <w:t>Создать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нормативную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базу.</w:t>
      </w:r>
    </w:p>
    <w:p>
      <w:pPr>
        <w:pStyle w:val="ListParagraph"/>
        <w:numPr>
          <w:ilvl w:val="0"/>
          <w:numId w:val="46"/>
        </w:numPr>
        <w:tabs>
          <w:tab w:pos="921" w:val="left" w:leader="none"/>
        </w:tabs>
        <w:spacing w:line="249" w:lineRule="auto" w:before="13" w:after="0"/>
        <w:ind w:left="155" w:right="155" w:firstLine="396"/>
        <w:jc w:val="both"/>
        <w:rPr>
          <w:sz w:val="26"/>
        </w:rPr>
      </w:pPr>
      <w:r>
        <w:rPr>
          <w:color w:val="231F20"/>
          <w:sz w:val="26"/>
        </w:rPr>
        <w:t>Повысить уровень осведомленности строительных об эффективности техно-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логии.</w:t>
      </w:r>
    </w:p>
    <w:p>
      <w:pPr>
        <w:spacing w:after="0" w:line="249" w:lineRule="auto"/>
        <w:jc w:val="both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ListParagraph"/>
        <w:numPr>
          <w:ilvl w:val="0"/>
          <w:numId w:val="46"/>
        </w:numPr>
        <w:tabs>
          <w:tab w:pos="922" w:val="left" w:leader="none"/>
        </w:tabs>
        <w:spacing w:line="249" w:lineRule="auto" w:before="72" w:after="0"/>
        <w:ind w:left="155" w:right="156" w:firstLine="396"/>
        <w:jc w:val="both"/>
        <w:rPr>
          <w:sz w:val="26"/>
        </w:rPr>
      </w:pPr>
      <w:r>
        <w:rPr>
          <w:color w:val="231F20"/>
          <w:sz w:val="26"/>
        </w:rPr>
        <w:t>Обучить специалистов (архитекторов, конструкторов, технологов и пр.) как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использовать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технологии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3</w:t>
      </w:r>
      <w:r>
        <w:rPr>
          <w:i/>
          <w:color w:val="231F20"/>
          <w:sz w:val="26"/>
        </w:rPr>
        <w:t>D</w:t>
      </w:r>
      <w:r>
        <w:rPr>
          <w:color w:val="231F20"/>
          <w:sz w:val="26"/>
        </w:rPr>
        <w:t>-печати.</w:t>
      </w:r>
    </w:p>
    <w:p>
      <w:pPr>
        <w:pStyle w:val="BodyText"/>
        <w:spacing w:line="249" w:lineRule="auto" w:before="2"/>
        <w:ind w:right="153"/>
      </w:pPr>
      <w:r>
        <w:rPr>
          <w:color w:val="231F20"/>
        </w:rPr>
        <w:t>Тогда</w:t>
      </w:r>
      <w:r>
        <w:rPr>
          <w:color w:val="231F20"/>
          <w:spacing w:val="-15"/>
        </w:rPr>
        <w:t> </w:t>
      </w:r>
      <w:r>
        <w:rPr>
          <w:color w:val="231F20"/>
        </w:rPr>
        <w:t>мы</w:t>
      </w:r>
      <w:r>
        <w:rPr>
          <w:color w:val="231F20"/>
          <w:spacing w:val="-15"/>
        </w:rPr>
        <w:t> </w:t>
      </w:r>
      <w:r>
        <w:rPr>
          <w:color w:val="231F20"/>
        </w:rPr>
        <w:t>сможем</w:t>
      </w:r>
      <w:r>
        <w:rPr>
          <w:color w:val="231F20"/>
          <w:spacing w:val="-14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-16"/>
        </w:rPr>
        <w:t> </w:t>
      </w:r>
      <w:r>
        <w:rPr>
          <w:color w:val="231F20"/>
        </w:rPr>
        <w:t>данную</w:t>
      </w:r>
      <w:r>
        <w:rPr>
          <w:color w:val="231F20"/>
          <w:spacing w:val="-14"/>
        </w:rPr>
        <w:t> </w:t>
      </w:r>
      <w:r>
        <w:rPr>
          <w:color w:val="231F20"/>
        </w:rPr>
        <w:t>технологию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4"/>
        </w:rPr>
        <w:t> </w:t>
      </w:r>
      <w:r>
        <w:rPr>
          <w:color w:val="231F20"/>
        </w:rPr>
        <w:t>долговеч-</w:t>
      </w:r>
      <w:r>
        <w:rPr>
          <w:color w:val="231F20"/>
          <w:spacing w:val="-63"/>
        </w:rPr>
        <w:t> </w:t>
      </w:r>
      <w:r>
        <w:rPr>
          <w:color w:val="231F20"/>
        </w:rPr>
        <w:t>ного и высококачественного жилья для людей, пострадавших от различных стихий-</w:t>
      </w:r>
      <w:r>
        <w:rPr>
          <w:color w:val="231F20"/>
          <w:spacing w:val="-62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бедствий, при</w:t>
      </w:r>
      <w:r>
        <w:rPr>
          <w:color w:val="231F20"/>
          <w:spacing w:val="-2"/>
        </w:rPr>
        <w:t> </w:t>
      </w:r>
      <w:r>
        <w:rPr>
          <w:color w:val="231F20"/>
        </w:rPr>
        <w:t>этом за</w:t>
      </w:r>
      <w:r>
        <w:rPr>
          <w:color w:val="231F20"/>
          <w:spacing w:val="-1"/>
        </w:rPr>
        <w:t> </w:t>
      </w:r>
      <w:r>
        <w:rPr>
          <w:color w:val="231F20"/>
        </w:rPr>
        <w:t>минимальные</w:t>
      </w:r>
      <w:r>
        <w:rPr>
          <w:color w:val="231F20"/>
          <w:spacing w:val="-2"/>
        </w:rPr>
        <w:t> </w:t>
      </w:r>
      <w:r>
        <w:rPr>
          <w:color w:val="231F20"/>
        </w:rPr>
        <w:t>сроки.</w:t>
      </w:r>
    </w:p>
    <w:p>
      <w:pPr>
        <w:pStyle w:val="BodyText"/>
        <w:ind w:left="0" w:firstLine="0"/>
        <w:jc w:val="left"/>
        <w:rPr>
          <w:sz w:val="27"/>
        </w:rPr>
      </w:pPr>
    </w:p>
    <w:p>
      <w:pPr>
        <w:spacing w:before="0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47"/>
        </w:numPr>
        <w:tabs>
          <w:tab w:pos="865" w:val="left" w:leader="none"/>
        </w:tabs>
        <w:spacing w:line="235" w:lineRule="auto" w:before="170" w:after="0"/>
        <w:ind w:left="155" w:right="152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Стихийные бедствия. URL: https://</w:t>
      </w:r>
      <w:hyperlink r:id="rId170">
        <w:r>
          <w:rPr>
            <w:color w:val="231F20"/>
            <w:spacing w:val="-1"/>
            <w:sz w:val="23"/>
          </w:rPr>
          <w:t>www.interfax.ru/chronicle/stihijnye-bedstviya.html. </w:t>
        </w:r>
      </w:hyperlink>
      <w:r>
        <w:rPr>
          <w:color w:val="231F20"/>
          <w:spacing w:val="-1"/>
          <w:sz w:val="23"/>
        </w:rPr>
        <w:t>(дата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обращения: 15.01.20).</w:t>
      </w:r>
    </w:p>
    <w:p>
      <w:pPr>
        <w:pStyle w:val="ListParagraph"/>
        <w:numPr>
          <w:ilvl w:val="0"/>
          <w:numId w:val="47"/>
        </w:numPr>
        <w:tabs>
          <w:tab w:pos="865" w:val="left" w:leader="none"/>
        </w:tabs>
        <w:spacing w:line="235" w:lineRule="auto" w:before="2" w:after="0"/>
        <w:ind w:left="155" w:right="154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В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2018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году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стихийные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бедствия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унесли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более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10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тысяч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жизней.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URL: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https://news.un.org/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ru/story/2019/01/1347682.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(дата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обращения: 15.01.20).</w:t>
      </w:r>
    </w:p>
    <w:p>
      <w:pPr>
        <w:pStyle w:val="ListParagraph"/>
        <w:numPr>
          <w:ilvl w:val="0"/>
          <w:numId w:val="47"/>
        </w:numPr>
        <w:tabs>
          <w:tab w:pos="865" w:val="left" w:leader="none"/>
        </w:tabs>
        <w:spacing w:line="260" w:lineRule="exact" w:before="0" w:after="0"/>
        <w:ind w:left="864" w:right="0" w:hanging="313"/>
        <w:jc w:val="both"/>
        <w:rPr>
          <w:sz w:val="23"/>
        </w:rPr>
      </w:pPr>
      <w:r>
        <w:rPr>
          <w:color w:val="231F20"/>
          <w:sz w:val="23"/>
        </w:rPr>
        <w:t>Apis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Cor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3D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printed.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URL:</w:t>
      </w:r>
      <w:r>
        <w:rPr>
          <w:color w:val="231F20"/>
          <w:spacing w:val="-4"/>
          <w:sz w:val="23"/>
        </w:rPr>
        <w:t> </w:t>
      </w:r>
      <w:hyperlink r:id="rId171">
        <w:r>
          <w:rPr>
            <w:color w:val="231F20"/>
            <w:sz w:val="23"/>
          </w:rPr>
          <w:t>http://apis-cor.com/en.</w:t>
        </w:r>
        <w:r>
          <w:rPr>
            <w:color w:val="231F20"/>
            <w:spacing w:val="-3"/>
            <w:sz w:val="23"/>
          </w:rPr>
          <w:t> </w:t>
        </w:r>
      </w:hyperlink>
      <w:r>
        <w:rPr>
          <w:color w:val="231F20"/>
          <w:sz w:val="23"/>
        </w:rPr>
        <w:t>(дата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обращения: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15.01.20).</w:t>
      </w:r>
    </w:p>
    <w:p>
      <w:pPr>
        <w:pStyle w:val="ListParagraph"/>
        <w:numPr>
          <w:ilvl w:val="0"/>
          <w:numId w:val="47"/>
        </w:numPr>
        <w:tabs>
          <w:tab w:pos="865" w:val="left" w:leader="none"/>
        </w:tabs>
        <w:spacing w:line="235" w:lineRule="auto" w:before="2" w:after="0"/>
        <w:ind w:left="155" w:right="154" w:firstLine="396"/>
        <w:jc w:val="both"/>
        <w:rPr>
          <w:sz w:val="23"/>
        </w:rPr>
      </w:pPr>
      <w:r>
        <w:rPr>
          <w:i/>
          <w:color w:val="231F20"/>
          <w:sz w:val="23"/>
        </w:rPr>
        <w:t>Граб Л., Евлампьев И. И. </w:t>
      </w:r>
      <w:r>
        <w:rPr>
          <w:color w:val="231F20"/>
          <w:sz w:val="23"/>
        </w:rPr>
        <w:t>Распечатайте мне дом // Доклад на 72-й Всероссийской науч-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но-практической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конференции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студентов,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аспирантов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молодых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ученых.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2019.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5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47"/>
        </w:numPr>
        <w:tabs>
          <w:tab w:pos="865" w:val="left" w:leader="none"/>
        </w:tabs>
        <w:spacing w:line="235" w:lineRule="auto" w:before="1" w:after="0"/>
        <w:ind w:left="155" w:right="153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Робот-принтер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размером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портальный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кран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распечатает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дома.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URL: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http://www.membra-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na.ru/particle/1776.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(дата обращения: 15.01.20).</w:t>
      </w:r>
    </w:p>
    <w:p>
      <w:pPr>
        <w:pStyle w:val="ListParagraph"/>
        <w:numPr>
          <w:ilvl w:val="0"/>
          <w:numId w:val="47"/>
        </w:numPr>
        <w:tabs>
          <w:tab w:pos="865" w:val="left" w:leader="none"/>
        </w:tabs>
        <w:spacing w:line="235" w:lineRule="auto" w:before="2" w:after="0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Печать домов на 3D-принтере в России, Китае и других странах. URL: https://top3dshop.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ru/blog/3d-printing-houses-in-russia-china-europe-price-video.html.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(дата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обращения: 15.01.20).</w:t>
      </w:r>
    </w:p>
    <w:p>
      <w:pPr>
        <w:pStyle w:val="ListParagraph"/>
        <w:numPr>
          <w:ilvl w:val="0"/>
          <w:numId w:val="47"/>
        </w:numPr>
        <w:tabs>
          <w:tab w:pos="865" w:val="left" w:leader="none"/>
        </w:tabs>
        <w:spacing w:line="235" w:lineRule="auto" w:before="2" w:after="0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В Дубае напечатали здание на 3D принтере за 19 дней. URL: https://stroi.mos.ru/uni-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2"/>
          <w:sz w:val="23"/>
        </w:rPr>
        <w:t>kalnaya-arhitektura/mir/v-dubaie-napiechatali-zdaniie-na-3d-printierie-za-19-dniei. </w:t>
      </w:r>
      <w:r>
        <w:rPr>
          <w:color w:val="231F20"/>
          <w:spacing w:val="-1"/>
          <w:sz w:val="23"/>
        </w:rPr>
        <w:t>(дата обращения:</w:t>
      </w:r>
      <w:r>
        <w:rPr>
          <w:color w:val="231F20"/>
          <w:sz w:val="23"/>
        </w:rPr>
        <w:t> 15.01.20).</w:t>
      </w:r>
    </w:p>
    <w:p>
      <w:pPr>
        <w:pStyle w:val="ListParagraph"/>
        <w:numPr>
          <w:ilvl w:val="0"/>
          <w:numId w:val="47"/>
        </w:numPr>
        <w:tabs>
          <w:tab w:pos="865" w:val="left" w:leader="none"/>
        </w:tabs>
        <w:spacing w:line="235" w:lineRule="auto" w:before="2" w:after="0"/>
        <w:ind w:left="155" w:right="154" w:firstLine="396"/>
        <w:jc w:val="both"/>
        <w:rPr>
          <w:sz w:val="23"/>
        </w:rPr>
      </w:pPr>
      <w:r>
        <w:rPr>
          <w:color w:val="231F20"/>
          <w:sz w:val="23"/>
        </w:rPr>
        <w:t>3D-Печать бетоном в строительстве. URL: https://3dtoday.ru/blogs/epi4/3d-printing-with-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concrete-in-construction-the-situation-in-russia-and.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(дата обращения: 15.01.20).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7"/>
        <w:ind w:left="0" w:firstLine="0"/>
        <w:jc w:val="left"/>
        <w:rPr>
          <w:sz w:val="22"/>
        </w:r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21"/>
        <w:gridCol w:w="4434"/>
      </w:tblGrid>
      <w:tr>
        <w:trPr>
          <w:trHeight w:val="1298" w:hRule="atLeast"/>
        </w:trPr>
        <w:tc>
          <w:tcPr>
            <w:tcW w:w="5021" w:type="dxa"/>
          </w:tcPr>
          <w:p>
            <w:pPr>
              <w:pStyle w:val="TableParagraph"/>
              <w:spacing w:line="252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69.055</w:t>
            </w:r>
          </w:p>
          <w:p>
            <w:pPr>
              <w:pStyle w:val="TableParagraph"/>
              <w:spacing w:line="260" w:lineRule="exact"/>
              <w:ind w:left="50" w:right="830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Илья Денисович Легостаев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</w:t>
            </w:r>
            <w:r>
              <w:rPr>
                <w:i/>
                <w:color w:val="231F20"/>
                <w:spacing w:val="-2"/>
                <w:sz w:val="23"/>
              </w:rPr>
              <w:t> </w:t>
            </w:r>
            <w:hyperlink r:id="rId172">
              <w:r>
                <w:rPr>
                  <w:i/>
                  <w:color w:val="231F20"/>
                  <w:sz w:val="23"/>
                </w:rPr>
                <w:t>Legostaev</w:t>
              </w:r>
            </w:hyperlink>
            <w:hyperlink r:id="rId173">
              <w:r>
                <w:rPr>
                  <w:i/>
                  <w:color w:val="231F20"/>
                  <w:sz w:val="23"/>
                </w:rPr>
                <w:t>.1997@bk.ru</w:t>
              </w:r>
            </w:hyperlink>
          </w:p>
        </w:tc>
        <w:tc>
          <w:tcPr>
            <w:tcW w:w="4434" w:type="dxa"/>
          </w:tcPr>
          <w:p>
            <w:pPr>
              <w:pStyle w:val="TableParagraph"/>
              <w:spacing w:before="5"/>
              <w:rPr>
                <w:sz w:val="22"/>
              </w:rPr>
            </w:pPr>
          </w:p>
          <w:p>
            <w:pPr>
              <w:pStyle w:val="TableParagraph"/>
              <w:spacing w:line="235" w:lineRule="auto"/>
              <w:ind w:left="1251" w:right="48" w:hanging="87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Ilya Denisovich Legostaev</w:t>
            </w:r>
            <w:r>
              <w:rPr>
                <w:color w:val="231F20"/>
                <w:sz w:val="23"/>
              </w:rPr>
              <w:t>, student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line="260" w:lineRule="exact"/>
              <w:ind w:right="48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42" w:lineRule="exact"/>
              <w:ind w:right="48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pacing w:val="-1"/>
                <w:sz w:val="23"/>
              </w:rPr>
              <w:t>E-mail:</w:t>
            </w:r>
            <w:r>
              <w:rPr>
                <w:i/>
                <w:color w:val="231F20"/>
                <w:spacing w:val="1"/>
                <w:sz w:val="23"/>
              </w:rPr>
              <w:t> </w:t>
            </w:r>
            <w:hyperlink r:id="rId172">
              <w:r>
                <w:rPr>
                  <w:i/>
                  <w:color w:val="231F20"/>
                  <w:spacing w:val="-1"/>
                  <w:sz w:val="23"/>
                </w:rPr>
                <w:t>Legostaev</w:t>
              </w:r>
            </w:hyperlink>
            <w:hyperlink r:id="rId173">
              <w:r>
                <w:rPr>
                  <w:i/>
                  <w:color w:val="231F20"/>
                  <w:spacing w:val="-1"/>
                  <w:sz w:val="23"/>
                </w:rPr>
                <w:t>.1997@bk.ru</w:t>
              </w:r>
            </w:hyperlink>
          </w:p>
        </w:tc>
      </w:tr>
    </w:tbl>
    <w:p>
      <w:pPr>
        <w:pStyle w:val="BodyText"/>
        <w:spacing w:before="2"/>
        <w:ind w:left="0" w:firstLine="0"/>
        <w:jc w:val="left"/>
        <w:rPr>
          <w:sz w:val="12"/>
        </w:rPr>
      </w:pPr>
    </w:p>
    <w:p>
      <w:pPr>
        <w:pStyle w:val="Heading1"/>
        <w:spacing w:line="249" w:lineRule="auto"/>
        <w:ind w:left="145" w:right="143"/>
      </w:pPr>
      <w:r>
        <w:rPr>
          <w:color w:val="231F20"/>
          <w:spacing w:val="-1"/>
        </w:rPr>
        <w:t>АНАЛИЗ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ФАКТОРОВ,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ВЛИЯЮЩИХ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КАЧЕСТВО</w:t>
      </w:r>
      <w:r>
        <w:rPr>
          <w:color w:val="231F20"/>
          <w:spacing w:val="-15"/>
        </w:rPr>
        <w:t> </w:t>
      </w:r>
      <w:r>
        <w:rPr>
          <w:color w:val="231F20"/>
        </w:rPr>
        <w:t>УСТРОЙСТВА</w:t>
      </w:r>
      <w:r>
        <w:rPr>
          <w:color w:val="231F20"/>
          <w:spacing w:val="-67"/>
        </w:rPr>
        <w:t> </w:t>
      </w:r>
      <w:r>
        <w:rPr>
          <w:color w:val="231F20"/>
        </w:rPr>
        <w:t>ФУНДАМЕНТОВ</w:t>
      </w:r>
      <w:r>
        <w:rPr>
          <w:color w:val="231F20"/>
          <w:spacing w:val="-7"/>
        </w:rPr>
        <w:t> </w:t>
      </w:r>
      <w:r>
        <w:rPr>
          <w:color w:val="231F20"/>
        </w:rPr>
        <w:t>ПОД</w:t>
      </w:r>
      <w:r>
        <w:rPr>
          <w:color w:val="231F20"/>
          <w:spacing w:val="-7"/>
        </w:rPr>
        <w:t> </w:t>
      </w:r>
      <w:r>
        <w:rPr>
          <w:color w:val="231F20"/>
        </w:rPr>
        <w:t>ПРОМЫШЛЕННОЕ</w:t>
      </w:r>
      <w:r>
        <w:rPr>
          <w:color w:val="231F20"/>
          <w:spacing w:val="-8"/>
        </w:rPr>
        <w:t> </w:t>
      </w:r>
      <w:r>
        <w:rPr>
          <w:color w:val="231F20"/>
        </w:rPr>
        <w:t>ОБОРУДОВАНИЕ</w:t>
      </w:r>
    </w:p>
    <w:p>
      <w:pPr>
        <w:pStyle w:val="BodyText"/>
        <w:spacing w:before="10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/>
        <w:ind w:left="1393" w:right="1385" w:firstLine="2"/>
      </w:pPr>
      <w:r>
        <w:rPr>
          <w:color w:val="231F20"/>
          <w:spacing w:val="-3"/>
        </w:rPr>
        <w:t>ANALYSIS OF </w:t>
      </w:r>
      <w:r>
        <w:rPr>
          <w:color w:val="231F20"/>
          <w:spacing w:val="-2"/>
        </w:rPr>
        <w:t>FACTORS AFFECTING THE QUALITY</w:t>
      </w:r>
      <w:r>
        <w:rPr>
          <w:color w:val="231F20"/>
          <w:spacing w:val="-1"/>
        </w:rPr>
        <w:t> OF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FOUNDATION</w:t>
      </w:r>
      <w:r>
        <w:rPr>
          <w:color w:val="231F20"/>
          <w:spacing w:val="-7"/>
        </w:rPr>
        <w:t> </w:t>
      </w:r>
      <w:r>
        <w:rPr>
          <w:color w:val="231F20"/>
        </w:rPr>
        <w:t>FOR</w:t>
      </w:r>
      <w:r>
        <w:rPr>
          <w:color w:val="231F20"/>
          <w:spacing w:val="-8"/>
        </w:rPr>
        <w:t> </w:t>
      </w:r>
      <w:r>
        <w:rPr>
          <w:color w:val="231F20"/>
        </w:rPr>
        <w:t>INDUSTRIAL</w:t>
      </w:r>
      <w:r>
        <w:rPr>
          <w:color w:val="231F20"/>
          <w:spacing w:val="-17"/>
        </w:rPr>
        <w:t> </w:t>
      </w:r>
      <w:r>
        <w:rPr>
          <w:color w:val="231F20"/>
        </w:rPr>
        <w:t>EQUIPMENT</w:t>
      </w:r>
    </w:p>
    <w:p>
      <w:pPr>
        <w:spacing w:line="235" w:lineRule="auto" w:before="261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Статья посвящена различным факторам, оказывающим влияние на качество фундаментов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под промышленное оборудование с точки зрения аспектов технологии и организации строи-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тельства.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Кроме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того,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рассматривается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их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связь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продолжительностью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конечной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стоимостью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строительства.</w:t>
      </w:r>
    </w:p>
    <w:p>
      <w:pPr>
        <w:spacing w:line="235" w:lineRule="auto" w:before="3"/>
        <w:ind w:left="155" w:right="148" w:firstLine="396"/>
        <w:jc w:val="both"/>
        <w:rPr>
          <w:sz w:val="23"/>
        </w:rPr>
      </w:pPr>
      <w:r>
        <w:rPr>
          <w:color w:val="231F20"/>
          <w:sz w:val="23"/>
        </w:rPr>
        <w:t>Данная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статья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касается,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частности,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различных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проблем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сфере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строительства,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ставших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настоящее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время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типичными,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а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также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того,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чему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они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могут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привести.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Рассмотрены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ситуации,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которые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происходят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строительных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площадках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данный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момент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времени.</w:t>
      </w:r>
    </w:p>
    <w:p>
      <w:pPr>
        <w:spacing w:line="235" w:lineRule="auto" w:before="3"/>
        <w:ind w:left="155" w:right="153" w:firstLine="396"/>
        <w:jc w:val="both"/>
        <w:rPr>
          <w:sz w:val="23"/>
        </w:rPr>
      </w:pPr>
      <w:r>
        <w:rPr>
          <w:color w:val="231F20"/>
          <w:w w:val="95"/>
          <w:sz w:val="23"/>
        </w:rPr>
        <w:t>Публикация адресуется всем, кому интересна тема строительства фундаментов под промыш-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ленное оборудование и факторов, оказывающих на них влияние. Помимо этого, в статье мож-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но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найти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данные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том,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чем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отличается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технология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организация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устройства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фундаментов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под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станки,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печи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т.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д.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устройства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фундаментов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под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другие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конструкции.</w:t>
      </w:r>
    </w:p>
    <w:p>
      <w:pPr>
        <w:spacing w:after="0" w:line="235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spacing w:line="230" w:lineRule="auto" w:before="88"/>
        <w:ind w:left="155" w:right="155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 слова</w:t>
      </w:r>
      <w:r>
        <w:rPr>
          <w:color w:val="231F20"/>
          <w:sz w:val="23"/>
        </w:rPr>
        <w:t>: фундамент, организация строительства, качество, технология, факторы,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продолжительность.</w:t>
      </w:r>
    </w:p>
    <w:p>
      <w:pPr>
        <w:pStyle w:val="BodyText"/>
        <w:spacing w:before="11"/>
        <w:ind w:left="0" w:firstLine="0"/>
        <w:jc w:val="left"/>
      </w:pPr>
    </w:p>
    <w:p>
      <w:pPr>
        <w:spacing w:line="230" w:lineRule="auto" w:before="0"/>
        <w:ind w:left="155" w:right="147" w:firstLine="396"/>
        <w:jc w:val="both"/>
        <w:rPr>
          <w:sz w:val="23"/>
        </w:rPr>
      </w:pP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article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devoted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various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factors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that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influence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quality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that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foundation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industrial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equipment will be made from the point of view of technology and organization of construction, their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relationship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with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the duration, final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cost of construction.</w:t>
      </w:r>
    </w:p>
    <w:p>
      <w:pPr>
        <w:spacing w:line="230" w:lineRule="auto" w:before="0"/>
        <w:ind w:left="155" w:right="151" w:firstLine="396"/>
        <w:jc w:val="both"/>
        <w:rPr>
          <w:sz w:val="23"/>
        </w:rPr>
      </w:pPr>
      <w:r>
        <w:rPr>
          <w:color w:val="231F20"/>
          <w:sz w:val="23"/>
        </w:rPr>
        <w:t>This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article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relates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particular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various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problems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field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construction,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what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they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can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lead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to, the author’s personal opinion on this topic, the situations that occur at construction sites at a given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time are considered.</w:t>
      </w:r>
    </w:p>
    <w:p>
      <w:pPr>
        <w:spacing w:line="230" w:lineRule="auto" w:before="0"/>
        <w:ind w:left="155" w:right="148" w:firstLine="396"/>
        <w:jc w:val="both"/>
        <w:rPr>
          <w:sz w:val="23"/>
        </w:rPr>
      </w:pPr>
      <w:r>
        <w:rPr>
          <w:color w:val="231F20"/>
          <w:sz w:val="23"/>
        </w:rPr>
        <w:t>The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publication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addressed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everyone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who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interested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topic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building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foundations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industrial facilities and what factors influence them today. In addition, in the article you can find data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on how the technology and organization of the device foundation for machines, furnaces and differs.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etc. from the construction of foundations for other designs.</w:t>
      </w:r>
    </w:p>
    <w:p>
      <w:pPr>
        <w:spacing w:line="252" w:lineRule="exact" w:before="0"/>
        <w:ind w:left="552" w:right="0" w:firstLine="0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foundation,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organization,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quality,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technology,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factors,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duration.</w:t>
      </w:r>
    </w:p>
    <w:p>
      <w:pPr>
        <w:pStyle w:val="BodyText"/>
        <w:spacing w:before="6"/>
        <w:ind w:left="0" w:firstLine="0"/>
        <w:jc w:val="left"/>
        <w:rPr>
          <w:sz w:val="28"/>
        </w:rPr>
      </w:pPr>
    </w:p>
    <w:p>
      <w:pPr>
        <w:pStyle w:val="BodyText"/>
        <w:spacing w:line="252" w:lineRule="auto"/>
        <w:ind w:right="153"/>
      </w:pPr>
      <w:r>
        <w:rPr>
          <w:color w:val="231F20"/>
          <w:spacing w:val="-2"/>
        </w:rPr>
        <w:t>Фундаменты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это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несущая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строительная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конструкция,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часть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сооруже-</w:t>
      </w:r>
      <w:r>
        <w:rPr>
          <w:color w:val="231F20"/>
          <w:spacing w:val="-63"/>
        </w:rPr>
        <w:t> </w:t>
      </w:r>
      <w:r>
        <w:rPr>
          <w:color w:val="231F20"/>
        </w:rPr>
        <w:t>ния,</w:t>
      </w:r>
      <w:r>
        <w:rPr>
          <w:color w:val="231F20"/>
          <w:spacing w:val="-17"/>
        </w:rPr>
        <w:t> </w:t>
      </w:r>
      <w:r>
        <w:rPr>
          <w:color w:val="231F20"/>
        </w:rPr>
        <w:t>которая</w:t>
      </w:r>
      <w:r>
        <w:rPr>
          <w:color w:val="231F20"/>
          <w:spacing w:val="-16"/>
        </w:rPr>
        <w:t> </w:t>
      </w:r>
      <w:r>
        <w:rPr>
          <w:color w:val="231F20"/>
        </w:rPr>
        <w:t>воспринимает</w:t>
      </w:r>
      <w:r>
        <w:rPr>
          <w:color w:val="231F20"/>
          <w:spacing w:val="-16"/>
        </w:rPr>
        <w:t> </w:t>
      </w:r>
      <w:r>
        <w:rPr>
          <w:color w:val="231F20"/>
        </w:rPr>
        <w:t>все</w:t>
      </w:r>
      <w:r>
        <w:rPr>
          <w:color w:val="231F20"/>
          <w:spacing w:val="-16"/>
        </w:rPr>
        <w:t> </w:t>
      </w:r>
      <w:r>
        <w:rPr>
          <w:color w:val="231F20"/>
        </w:rPr>
        <w:t>нагрузки</w:t>
      </w:r>
      <w:r>
        <w:rPr>
          <w:color w:val="231F20"/>
          <w:spacing w:val="-16"/>
        </w:rPr>
        <w:t> </w:t>
      </w:r>
      <w:r>
        <w:rPr>
          <w:color w:val="231F20"/>
        </w:rPr>
        <w:t>от</w:t>
      </w:r>
      <w:r>
        <w:rPr>
          <w:color w:val="231F20"/>
          <w:spacing w:val="-16"/>
        </w:rPr>
        <w:t> </w:t>
      </w:r>
      <w:r>
        <w:rPr>
          <w:color w:val="231F20"/>
        </w:rPr>
        <w:t>сооружения,</w:t>
      </w:r>
      <w:r>
        <w:rPr>
          <w:color w:val="231F20"/>
          <w:spacing w:val="-16"/>
        </w:rPr>
        <w:t> </w:t>
      </w:r>
      <w:r>
        <w:rPr>
          <w:color w:val="231F20"/>
        </w:rPr>
        <w:t>перераспределяет</w:t>
      </w:r>
      <w:r>
        <w:rPr>
          <w:color w:val="231F20"/>
          <w:spacing w:val="-16"/>
        </w:rPr>
        <w:t> </w:t>
      </w:r>
      <w:r>
        <w:rPr>
          <w:color w:val="231F20"/>
        </w:rPr>
        <w:t>их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пере-</w:t>
      </w:r>
      <w:r>
        <w:rPr>
          <w:color w:val="231F20"/>
          <w:spacing w:val="-63"/>
        </w:rPr>
        <w:t> </w:t>
      </w:r>
      <w:r>
        <w:rPr>
          <w:color w:val="231F20"/>
        </w:rPr>
        <w:t>дает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грунтовое основание [1].</w:t>
      </w:r>
    </w:p>
    <w:p>
      <w:pPr>
        <w:pStyle w:val="BodyText"/>
        <w:spacing w:line="252" w:lineRule="auto"/>
        <w:ind w:right="150"/>
      </w:pPr>
      <w:r>
        <w:rPr>
          <w:color w:val="231F20"/>
        </w:rPr>
        <w:t>Организация и технология работ по устройству фундаментов под оборудование</w:t>
      </w:r>
      <w:r>
        <w:rPr>
          <w:color w:val="231F20"/>
          <w:spacing w:val="1"/>
        </w:rPr>
        <w:t> </w:t>
      </w:r>
      <w:r>
        <w:rPr>
          <w:color w:val="231F20"/>
        </w:rPr>
        <w:t>отличаются</w:t>
      </w:r>
      <w:r>
        <w:rPr>
          <w:color w:val="231F20"/>
          <w:spacing w:val="-7"/>
        </w:rPr>
        <w:t> </w:t>
      </w:r>
      <w:r>
        <w:rPr>
          <w:color w:val="231F20"/>
        </w:rPr>
        <w:t>от</w:t>
      </w:r>
      <w:r>
        <w:rPr>
          <w:color w:val="231F20"/>
          <w:spacing w:val="-6"/>
        </w:rPr>
        <w:t> </w:t>
      </w:r>
      <w:r>
        <w:rPr>
          <w:color w:val="231F20"/>
        </w:rPr>
        <w:t>устройства</w:t>
      </w:r>
      <w:r>
        <w:rPr>
          <w:color w:val="231F20"/>
          <w:spacing w:val="-7"/>
        </w:rPr>
        <w:t> </w:t>
      </w:r>
      <w:r>
        <w:rPr>
          <w:color w:val="231F20"/>
        </w:rPr>
        <w:t>фундаментов</w:t>
      </w:r>
      <w:r>
        <w:rPr>
          <w:color w:val="231F20"/>
          <w:spacing w:val="-6"/>
        </w:rPr>
        <w:t> </w:t>
      </w:r>
      <w:r>
        <w:rPr>
          <w:color w:val="231F20"/>
        </w:rPr>
        <w:t>под</w:t>
      </w:r>
      <w:r>
        <w:rPr>
          <w:color w:val="231F20"/>
          <w:spacing w:val="-7"/>
        </w:rPr>
        <w:t> </w:t>
      </w:r>
      <w:r>
        <w:rPr>
          <w:color w:val="231F20"/>
        </w:rPr>
        <w:t>здания</w:t>
      </w:r>
      <w:r>
        <w:rPr>
          <w:color w:val="231F20"/>
          <w:spacing w:val="-6"/>
        </w:rPr>
        <w:t> </w:t>
      </w:r>
      <w:r>
        <w:rPr>
          <w:color w:val="231F20"/>
        </w:rPr>
        <w:t>тем,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фундаменты</w:t>
      </w:r>
      <w:r>
        <w:rPr>
          <w:color w:val="231F20"/>
          <w:spacing w:val="-7"/>
        </w:rPr>
        <w:t> </w:t>
      </w:r>
      <w:r>
        <w:rPr>
          <w:color w:val="231F20"/>
        </w:rPr>
        <w:t>под</w:t>
      </w:r>
      <w:r>
        <w:rPr>
          <w:color w:val="231F20"/>
          <w:spacing w:val="-6"/>
        </w:rPr>
        <w:t> </w:t>
      </w:r>
      <w:r>
        <w:rPr>
          <w:color w:val="231F20"/>
        </w:rPr>
        <w:t>обору-</w:t>
      </w:r>
      <w:r>
        <w:rPr>
          <w:color w:val="231F20"/>
          <w:spacing w:val="-63"/>
        </w:rPr>
        <w:t> </w:t>
      </w:r>
      <w:r>
        <w:rPr>
          <w:color w:val="231F20"/>
        </w:rPr>
        <w:t>дование</w:t>
      </w:r>
      <w:r>
        <w:rPr>
          <w:color w:val="231F20"/>
          <w:spacing w:val="-9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8"/>
        </w:rPr>
        <w:t> </w:t>
      </w:r>
      <w:r>
        <w:rPr>
          <w:color w:val="231F20"/>
        </w:rPr>
        <w:t>делать</w:t>
      </w:r>
      <w:r>
        <w:rPr>
          <w:color w:val="231F20"/>
          <w:spacing w:val="-9"/>
        </w:rPr>
        <w:t> </w:t>
      </w:r>
      <w:r>
        <w:rPr>
          <w:color w:val="231F20"/>
        </w:rPr>
        <w:t>более</w:t>
      </w:r>
      <w:r>
        <w:rPr>
          <w:color w:val="231F20"/>
          <w:spacing w:val="-9"/>
        </w:rPr>
        <w:t> </w:t>
      </w:r>
      <w:r>
        <w:rPr>
          <w:color w:val="231F20"/>
        </w:rPr>
        <w:t>стойкими</w:t>
      </w:r>
      <w:r>
        <w:rPr>
          <w:color w:val="231F20"/>
          <w:spacing w:val="-8"/>
        </w:rPr>
        <w:t> </w:t>
      </w:r>
      <w:r>
        <w:rPr>
          <w:color w:val="231F20"/>
        </w:rPr>
        <w:t>к</w:t>
      </w:r>
      <w:r>
        <w:rPr>
          <w:color w:val="231F20"/>
          <w:spacing w:val="-9"/>
        </w:rPr>
        <w:t> </w:t>
      </w:r>
      <w:r>
        <w:rPr>
          <w:color w:val="231F20"/>
        </w:rPr>
        <w:t>агрессивным</w:t>
      </w:r>
      <w:r>
        <w:rPr>
          <w:color w:val="231F20"/>
          <w:spacing w:val="-8"/>
        </w:rPr>
        <w:t> </w:t>
      </w:r>
      <w:r>
        <w:rPr>
          <w:color w:val="231F20"/>
        </w:rPr>
        <w:t>средам,</w:t>
      </w:r>
      <w:r>
        <w:rPr>
          <w:color w:val="231F20"/>
          <w:spacing w:val="-9"/>
        </w:rPr>
        <w:t> </w:t>
      </w:r>
      <w:r>
        <w:rPr>
          <w:color w:val="231F20"/>
        </w:rPr>
        <w:t>т.к.</w:t>
      </w:r>
      <w:r>
        <w:rPr>
          <w:color w:val="231F20"/>
          <w:spacing w:val="-8"/>
        </w:rPr>
        <w:t> </w:t>
      </w:r>
      <w:r>
        <w:rPr>
          <w:color w:val="231F20"/>
        </w:rPr>
        <w:t>промышлен-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оборудование</w:t>
      </w:r>
      <w:r>
        <w:rPr>
          <w:color w:val="231F20"/>
          <w:spacing w:val="-15"/>
        </w:rPr>
        <w:t> </w:t>
      </w:r>
      <w:r>
        <w:rPr>
          <w:color w:val="231F20"/>
        </w:rPr>
        <w:t>предполагает</w:t>
      </w:r>
      <w:r>
        <w:rPr>
          <w:color w:val="231F20"/>
          <w:spacing w:val="-15"/>
        </w:rPr>
        <w:t> </w:t>
      </w:r>
      <w:r>
        <w:rPr>
          <w:color w:val="231F20"/>
        </w:rPr>
        <w:t>активное</w:t>
      </w:r>
      <w:r>
        <w:rPr>
          <w:color w:val="231F20"/>
          <w:spacing w:val="-15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15"/>
        </w:rPr>
        <w:t> </w:t>
      </w:r>
      <w:r>
        <w:rPr>
          <w:color w:val="231F20"/>
        </w:rPr>
        <w:t>смазок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других</w:t>
      </w:r>
      <w:r>
        <w:rPr>
          <w:color w:val="231F20"/>
          <w:spacing w:val="-15"/>
        </w:rPr>
        <w:t> </w:t>
      </w:r>
      <w:r>
        <w:rPr>
          <w:color w:val="231F20"/>
        </w:rPr>
        <w:t>технологи-</w:t>
      </w:r>
      <w:r>
        <w:rPr>
          <w:color w:val="231F20"/>
          <w:spacing w:val="-63"/>
        </w:rPr>
        <w:t> </w:t>
      </w:r>
      <w:r>
        <w:rPr>
          <w:color w:val="231F20"/>
        </w:rPr>
        <w:t>ческих жидкостей, которые порой достаточно агрессивны. При этом, попадание их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почву крайне нежелательно</w:t>
      </w:r>
      <w:r>
        <w:rPr>
          <w:color w:val="231F20"/>
          <w:spacing w:val="-1"/>
        </w:rPr>
        <w:t> </w:t>
      </w:r>
      <w:r>
        <w:rPr>
          <w:color w:val="231F20"/>
        </w:rPr>
        <w:t>[2].</w:t>
      </w:r>
    </w:p>
    <w:p>
      <w:pPr>
        <w:pStyle w:val="BodyText"/>
        <w:spacing w:line="252" w:lineRule="auto" w:before="1"/>
        <w:ind w:right="151"/>
      </w:pPr>
      <w:r>
        <w:rPr>
          <w:color w:val="231F20"/>
        </w:rPr>
        <w:t>Вторая причина – фундаменты под оборудование испытывают, как правило, не</w:t>
      </w:r>
      <w:r>
        <w:rPr>
          <w:color w:val="231F20"/>
          <w:spacing w:val="1"/>
        </w:rPr>
        <w:t> </w:t>
      </w:r>
      <w:r>
        <w:rPr>
          <w:color w:val="231F20"/>
        </w:rPr>
        <w:t>только</w:t>
      </w:r>
      <w:r>
        <w:rPr>
          <w:color w:val="231F20"/>
          <w:spacing w:val="-6"/>
        </w:rPr>
        <w:t> </w:t>
      </w:r>
      <w:r>
        <w:rPr>
          <w:color w:val="231F20"/>
        </w:rPr>
        <w:t>статические,</w:t>
      </w:r>
      <w:r>
        <w:rPr>
          <w:color w:val="231F20"/>
          <w:spacing w:val="-6"/>
        </w:rPr>
        <w:t> </w:t>
      </w:r>
      <w:r>
        <w:rPr>
          <w:color w:val="231F20"/>
        </w:rPr>
        <w:t>но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динамические</w:t>
      </w:r>
      <w:r>
        <w:rPr>
          <w:color w:val="231F20"/>
          <w:spacing w:val="-6"/>
        </w:rPr>
        <w:t> </w:t>
      </w:r>
      <w:r>
        <w:rPr>
          <w:color w:val="231F20"/>
        </w:rPr>
        <w:t>нагрузки.</w:t>
      </w:r>
      <w:r>
        <w:rPr>
          <w:color w:val="231F20"/>
          <w:spacing w:val="-5"/>
        </w:rPr>
        <w:t> </w:t>
      </w:r>
      <w:r>
        <w:rPr>
          <w:color w:val="231F20"/>
        </w:rPr>
        <w:t>Им</w:t>
      </w:r>
      <w:r>
        <w:rPr>
          <w:color w:val="231F20"/>
          <w:spacing w:val="-6"/>
        </w:rPr>
        <w:t> </w:t>
      </w:r>
      <w:r>
        <w:rPr>
          <w:color w:val="231F20"/>
        </w:rPr>
        <w:t>предстоит</w:t>
      </w:r>
      <w:r>
        <w:rPr>
          <w:color w:val="231F20"/>
          <w:spacing w:val="-5"/>
        </w:rPr>
        <w:t> </w:t>
      </w:r>
      <w:r>
        <w:rPr>
          <w:color w:val="231F20"/>
        </w:rPr>
        <w:t>гасить</w:t>
      </w:r>
      <w:r>
        <w:rPr>
          <w:color w:val="231F20"/>
          <w:spacing w:val="-6"/>
        </w:rPr>
        <w:t> </w:t>
      </w:r>
      <w:r>
        <w:rPr>
          <w:color w:val="231F20"/>
        </w:rPr>
        <w:t>вибрацию</w:t>
      </w:r>
      <w:r>
        <w:rPr>
          <w:color w:val="231F20"/>
          <w:spacing w:val="-6"/>
        </w:rPr>
        <w:t> </w:t>
      </w:r>
      <w:r>
        <w:rPr>
          <w:color w:val="231F20"/>
        </w:rPr>
        <w:t>от</w:t>
      </w:r>
      <w:r>
        <w:rPr>
          <w:color w:val="231F20"/>
          <w:spacing w:val="-62"/>
        </w:rPr>
        <w:t> </w:t>
      </w:r>
      <w:r>
        <w:rPr>
          <w:color w:val="231F20"/>
        </w:rPr>
        <w:t>вращения,</w:t>
      </w:r>
      <w:r>
        <w:rPr>
          <w:color w:val="231F20"/>
          <w:spacing w:val="-3"/>
        </w:rPr>
        <w:t> </w:t>
      </w:r>
      <w:r>
        <w:rPr>
          <w:color w:val="231F20"/>
        </w:rPr>
        <w:t>колебаний</w:t>
      </w:r>
      <w:r>
        <w:rPr>
          <w:color w:val="231F20"/>
          <w:spacing w:val="-3"/>
        </w:rPr>
        <w:t> </w:t>
      </w:r>
      <w:r>
        <w:rPr>
          <w:color w:val="231F20"/>
        </w:rPr>
        <w:t>или</w:t>
      </w:r>
      <w:r>
        <w:rPr>
          <w:color w:val="231F20"/>
          <w:spacing w:val="-3"/>
        </w:rPr>
        <w:t> </w:t>
      </w:r>
      <w:r>
        <w:rPr>
          <w:color w:val="231F20"/>
        </w:rPr>
        <w:t>ударов</w:t>
      </w:r>
      <w:r>
        <w:rPr>
          <w:color w:val="231F20"/>
          <w:spacing w:val="-1"/>
        </w:rPr>
        <w:t> </w:t>
      </w:r>
      <w:r>
        <w:rPr>
          <w:color w:val="231F20"/>
        </w:rPr>
        <w:t>подвижных</w:t>
      </w:r>
      <w:r>
        <w:rPr>
          <w:color w:val="231F20"/>
          <w:spacing w:val="-2"/>
        </w:rPr>
        <w:t> </w:t>
      </w:r>
      <w:r>
        <w:rPr>
          <w:color w:val="231F20"/>
        </w:rPr>
        <w:t>частей</w:t>
      </w:r>
      <w:r>
        <w:rPr>
          <w:color w:val="231F20"/>
          <w:spacing w:val="-2"/>
        </w:rPr>
        <w:t> </w:t>
      </w:r>
      <w:r>
        <w:rPr>
          <w:color w:val="231F20"/>
        </w:rPr>
        <w:t>станков</w:t>
      </w:r>
      <w:r>
        <w:rPr>
          <w:color w:val="231F20"/>
          <w:spacing w:val="-1"/>
        </w:rPr>
        <w:t> </w:t>
      </w:r>
      <w:r>
        <w:rPr>
          <w:color w:val="231F20"/>
        </w:rPr>
        <w:t>[3].</w:t>
      </w:r>
    </w:p>
    <w:p>
      <w:pPr>
        <w:pStyle w:val="BodyText"/>
        <w:spacing w:line="252" w:lineRule="auto"/>
        <w:ind w:right="150"/>
      </w:pPr>
      <w:r>
        <w:rPr>
          <w:color w:val="231F20"/>
        </w:rPr>
        <w:t>Можно</w:t>
      </w:r>
      <w:r>
        <w:rPr>
          <w:color w:val="231F20"/>
          <w:spacing w:val="-11"/>
        </w:rPr>
        <w:t> </w:t>
      </w:r>
      <w:r>
        <w:rPr>
          <w:color w:val="231F20"/>
        </w:rPr>
        <w:t>выделить</w:t>
      </w:r>
      <w:r>
        <w:rPr>
          <w:color w:val="231F20"/>
          <w:spacing w:val="-11"/>
        </w:rPr>
        <w:t> </w:t>
      </w:r>
      <w:r>
        <w:rPr>
          <w:color w:val="231F20"/>
        </w:rPr>
        <w:t>ряд</w:t>
      </w:r>
      <w:r>
        <w:rPr>
          <w:color w:val="231F20"/>
          <w:spacing w:val="-12"/>
        </w:rPr>
        <w:t> </w:t>
      </w:r>
      <w:r>
        <w:rPr>
          <w:color w:val="231F20"/>
        </w:rPr>
        <w:t>факторов,</w:t>
      </w:r>
      <w:r>
        <w:rPr>
          <w:color w:val="231F20"/>
          <w:spacing w:val="-11"/>
        </w:rPr>
        <w:t> </w:t>
      </w:r>
      <w:r>
        <w:rPr>
          <w:color w:val="231F20"/>
        </w:rPr>
        <w:t>оказывающих</w:t>
      </w:r>
      <w:r>
        <w:rPr>
          <w:color w:val="231F20"/>
          <w:spacing w:val="-10"/>
        </w:rPr>
        <w:t> </w:t>
      </w:r>
      <w:r>
        <w:rPr>
          <w:color w:val="231F20"/>
        </w:rPr>
        <w:t>значительное</w:t>
      </w:r>
      <w:r>
        <w:rPr>
          <w:color w:val="231F20"/>
          <w:spacing w:val="-11"/>
        </w:rPr>
        <w:t> </w:t>
      </w:r>
      <w:r>
        <w:rPr>
          <w:color w:val="231F20"/>
        </w:rPr>
        <w:t>влияние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качество</w:t>
      </w:r>
      <w:r>
        <w:rPr>
          <w:color w:val="231F20"/>
          <w:spacing w:val="-63"/>
        </w:rPr>
        <w:t> </w:t>
      </w:r>
      <w:r>
        <w:rPr>
          <w:color w:val="231F20"/>
        </w:rPr>
        <w:t>устройства</w:t>
      </w:r>
      <w:r>
        <w:rPr>
          <w:color w:val="231F20"/>
          <w:spacing w:val="-1"/>
        </w:rPr>
        <w:t> </w:t>
      </w:r>
      <w:r>
        <w:rPr>
          <w:color w:val="231F20"/>
        </w:rPr>
        <w:t>фундаментов.</w:t>
      </w:r>
    </w:p>
    <w:p>
      <w:pPr>
        <w:pStyle w:val="BodyText"/>
        <w:spacing w:line="252" w:lineRule="auto"/>
        <w:ind w:right="155"/>
      </w:pPr>
      <w:r>
        <w:rPr>
          <w:color w:val="231F20"/>
        </w:rPr>
        <w:t>Первый</w:t>
      </w:r>
      <w:r>
        <w:rPr>
          <w:color w:val="231F20"/>
          <w:spacing w:val="-9"/>
        </w:rPr>
        <w:t> </w:t>
      </w:r>
      <w:r>
        <w:rPr>
          <w:color w:val="231F20"/>
        </w:rPr>
        <w:t>фактор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это</w:t>
      </w:r>
      <w:r>
        <w:rPr>
          <w:color w:val="231F20"/>
          <w:spacing w:val="-8"/>
        </w:rPr>
        <w:t> </w:t>
      </w:r>
      <w:r>
        <w:rPr>
          <w:color w:val="231F20"/>
        </w:rPr>
        <w:t>воздействие</w:t>
      </w:r>
      <w:r>
        <w:rPr>
          <w:color w:val="231F20"/>
          <w:spacing w:val="-9"/>
        </w:rPr>
        <w:t> </w:t>
      </w:r>
      <w:r>
        <w:rPr>
          <w:color w:val="231F20"/>
        </w:rPr>
        <w:t>погодных</w:t>
      </w:r>
      <w:r>
        <w:rPr>
          <w:color w:val="231F20"/>
          <w:spacing w:val="-8"/>
        </w:rPr>
        <w:t> </w:t>
      </w:r>
      <w:r>
        <w:rPr>
          <w:color w:val="231F20"/>
        </w:rPr>
        <w:t>условий,</w:t>
      </w:r>
      <w:r>
        <w:rPr>
          <w:color w:val="231F20"/>
          <w:spacing w:val="-8"/>
        </w:rPr>
        <w:t> </w:t>
      </w:r>
      <w:r>
        <w:rPr>
          <w:color w:val="231F20"/>
        </w:rPr>
        <w:t>из-за</w:t>
      </w:r>
      <w:r>
        <w:rPr>
          <w:color w:val="231F20"/>
          <w:spacing w:val="-9"/>
        </w:rPr>
        <w:t> </w:t>
      </w:r>
      <w:r>
        <w:rPr>
          <w:color w:val="231F20"/>
        </w:rPr>
        <w:t>которого</w:t>
      </w:r>
      <w:r>
        <w:rPr>
          <w:color w:val="231F20"/>
          <w:spacing w:val="-8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63"/>
        </w:rPr>
        <w:t> </w:t>
      </w:r>
      <w:r>
        <w:rPr>
          <w:color w:val="231F20"/>
        </w:rPr>
        <w:t>существенно</w:t>
      </w:r>
      <w:r>
        <w:rPr>
          <w:color w:val="231F20"/>
          <w:spacing w:val="-2"/>
        </w:rPr>
        <w:t> </w:t>
      </w:r>
      <w:r>
        <w:rPr>
          <w:color w:val="231F20"/>
        </w:rPr>
        <w:t>менять</w:t>
      </w:r>
      <w:r>
        <w:rPr>
          <w:color w:val="231F20"/>
          <w:spacing w:val="-1"/>
        </w:rPr>
        <w:t> </w:t>
      </w:r>
      <w:r>
        <w:rPr>
          <w:color w:val="231F20"/>
        </w:rPr>
        <w:t>технологию,</w:t>
      </w:r>
      <w:r>
        <w:rPr>
          <w:color w:val="231F20"/>
          <w:spacing w:val="-2"/>
        </w:rPr>
        <w:t> </w:t>
      </w:r>
      <w:r>
        <w:rPr>
          <w:color w:val="231F20"/>
        </w:rPr>
        <w:t>организацию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"/>
        </w:rPr>
        <w:t> </w:t>
      </w:r>
      <w:r>
        <w:rPr>
          <w:color w:val="231F20"/>
        </w:rPr>
        <w:t>работ.</w:t>
      </w:r>
    </w:p>
    <w:p>
      <w:pPr>
        <w:pStyle w:val="BodyText"/>
        <w:spacing w:line="252" w:lineRule="auto"/>
        <w:ind w:right="150"/>
      </w:pPr>
      <w:r>
        <w:rPr>
          <w:color w:val="231F20"/>
        </w:rPr>
        <w:t>Самым неблагоприятным временем года для устройства фундаментов является</w:t>
      </w:r>
      <w:r>
        <w:rPr>
          <w:color w:val="231F20"/>
          <w:spacing w:val="1"/>
        </w:rPr>
        <w:t> </w:t>
      </w:r>
      <w:r>
        <w:rPr>
          <w:color w:val="231F20"/>
        </w:rPr>
        <w:t>зима. В зимнее время необходимо учитывать короткий световой день, потребность</w:t>
      </w:r>
      <w:r>
        <w:rPr>
          <w:color w:val="231F20"/>
          <w:spacing w:val="1"/>
        </w:rPr>
        <w:t> </w:t>
      </w:r>
      <w:r>
        <w:rPr>
          <w:color w:val="231F20"/>
        </w:rPr>
        <w:t>в устройстве утеплённых бытовок, недопустимость промораживания основания вы-</w:t>
      </w:r>
      <w:r>
        <w:rPr>
          <w:color w:val="231F20"/>
          <w:spacing w:val="-62"/>
        </w:rPr>
        <w:t> </w:t>
      </w:r>
      <w:r>
        <w:rPr>
          <w:color w:val="231F20"/>
        </w:rPr>
        <w:t>рытой</w:t>
      </w:r>
      <w:r>
        <w:rPr>
          <w:color w:val="231F20"/>
          <w:spacing w:val="-5"/>
        </w:rPr>
        <w:t> </w:t>
      </w:r>
      <w:r>
        <w:rPr>
          <w:color w:val="231F20"/>
        </w:rPr>
        <w:t>траншеи</w:t>
      </w:r>
      <w:r>
        <w:rPr>
          <w:color w:val="231F20"/>
          <w:spacing w:val="-4"/>
        </w:rPr>
        <w:t> </w:t>
      </w:r>
      <w:r>
        <w:rPr>
          <w:color w:val="231F20"/>
        </w:rPr>
        <w:t>или</w:t>
      </w:r>
      <w:r>
        <w:rPr>
          <w:color w:val="231F20"/>
          <w:spacing w:val="-4"/>
        </w:rPr>
        <w:t> </w:t>
      </w:r>
      <w:r>
        <w:rPr>
          <w:color w:val="231F20"/>
        </w:rPr>
        <w:t>котлована,</w:t>
      </w:r>
      <w:r>
        <w:rPr>
          <w:color w:val="231F20"/>
          <w:spacing w:val="-5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-4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4"/>
        </w:rPr>
        <w:t> </w:t>
      </w:r>
      <w:r>
        <w:rPr>
          <w:color w:val="231F20"/>
        </w:rPr>
        <w:t>специальных</w:t>
      </w:r>
      <w:r>
        <w:rPr>
          <w:color w:val="231F20"/>
          <w:spacing w:val="-5"/>
        </w:rPr>
        <w:t> </w:t>
      </w:r>
      <w:r>
        <w:rPr>
          <w:color w:val="231F20"/>
        </w:rPr>
        <w:t>добавок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т.д.</w:t>
      </w:r>
      <w:r>
        <w:rPr>
          <w:color w:val="231F20"/>
          <w:spacing w:val="-8"/>
        </w:rPr>
        <w:t> </w:t>
      </w:r>
      <w:r>
        <w:rPr>
          <w:color w:val="231F20"/>
        </w:rPr>
        <w:t>Следует</w:t>
      </w:r>
      <w:r>
        <w:rPr>
          <w:color w:val="231F20"/>
          <w:spacing w:val="-6"/>
        </w:rPr>
        <w:t> </w:t>
      </w:r>
      <w:r>
        <w:rPr>
          <w:color w:val="231F20"/>
        </w:rPr>
        <w:t>контролировать,</w:t>
      </w:r>
      <w:r>
        <w:rPr>
          <w:color w:val="231F20"/>
          <w:spacing w:val="-8"/>
        </w:rPr>
        <w:t> </w:t>
      </w:r>
      <w:r>
        <w:rPr>
          <w:color w:val="231F20"/>
        </w:rPr>
        <w:t>чтобы</w:t>
      </w:r>
      <w:r>
        <w:rPr>
          <w:color w:val="231F20"/>
          <w:spacing w:val="-7"/>
        </w:rPr>
        <w:t> </w:t>
      </w:r>
      <w:r>
        <w:rPr>
          <w:color w:val="231F20"/>
        </w:rPr>
        <w:t>температура</w:t>
      </w:r>
      <w:r>
        <w:rPr>
          <w:color w:val="231F20"/>
          <w:spacing w:val="-8"/>
        </w:rPr>
        <w:t> </w:t>
      </w:r>
      <w:r>
        <w:rPr>
          <w:color w:val="231F20"/>
        </w:rPr>
        <w:t>бетонной</w:t>
      </w:r>
      <w:r>
        <w:rPr>
          <w:color w:val="231F20"/>
          <w:spacing w:val="-7"/>
        </w:rPr>
        <w:t> </w:t>
      </w:r>
      <w:r>
        <w:rPr>
          <w:color w:val="231F20"/>
        </w:rPr>
        <w:t>смеси</w:t>
      </w:r>
      <w:r>
        <w:rPr>
          <w:color w:val="231F20"/>
          <w:spacing w:val="-7"/>
        </w:rPr>
        <w:t> </w:t>
      </w:r>
      <w:r>
        <w:rPr>
          <w:color w:val="231F20"/>
        </w:rPr>
        <w:t>была</w:t>
      </w:r>
      <w:r>
        <w:rPr>
          <w:color w:val="231F20"/>
          <w:spacing w:val="-7"/>
        </w:rPr>
        <w:t> </w:t>
      </w:r>
      <w:r>
        <w:rPr>
          <w:color w:val="231F20"/>
        </w:rPr>
        <w:t>выше</w:t>
      </w:r>
      <w:r>
        <w:rPr>
          <w:color w:val="231F20"/>
          <w:spacing w:val="-7"/>
        </w:rPr>
        <w:t> </w:t>
      </w:r>
      <w:r>
        <w:rPr>
          <w:color w:val="231F20"/>
        </w:rPr>
        <w:t>нуля,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т.к.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если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соблюдать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данную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норму,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температура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всё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же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опустится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ниже</w:t>
      </w:r>
      <w:r>
        <w:rPr>
          <w:color w:val="231F20"/>
          <w:spacing w:val="-14"/>
        </w:rPr>
        <w:t> </w:t>
      </w:r>
      <w:r>
        <w:rPr>
          <w:color w:val="231F20"/>
        </w:rPr>
        <w:t>нуля</w:t>
      </w:r>
      <w:r>
        <w:rPr>
          <w:color w:val="231F20"/>
          <w:spacing w:val="-15"/>
        </w:rPr>
        <w:t> </w:t>
      </w:r>
      <w:r>
        <w:rPr>
          <w:color w:val="231F20"/>
        </w:rPr>
        <w:t>гра-</w:t>
      </w:r>
      <w:r>
        <w:rPr>
          <w:color w:val="231F20"/>
          <w:spacing w:val="-62"/>
        </w:rPr>
        <w:t> </w:t>
      </w:r>
      <w:r>
        <w:rPr>
          <w:color w:val="231F20"/>
        </w:rPr>
        <w:t>дусов, то возникнет риск разрыва монолитной конструкции, т.к. в составе бетонной</w:t>
      </w:r>
      <w:r>
        <w:rPr>
          <w:color w:val="231F20"/>
          <w:spacing w:val="-62"/>
        </w:rPr>
        <w:t> </w:t>
      </w:r>
      <w:r>
        <w:rPr>
          <w:color w:val="231F20"/>
        </w:rPr>
        <w:t>смеси</w:t>
      </w:r>
      <w:r>
        <w:rPr>
          <w:color w:val="231F20"/>
          <w:spacing w:val="-15"/>
        </w:rPr>
        <w:t> </w:t>
      </w:r>
      <w:r>
        <w:rPr>
          <w:color w:val="231F20"/>
        </w:rPr>
        <w:t>присутствует</w:t>
      </w:r>
      <w:r>
        <w:rPr>
          <w:color w:val="231F20"/>
          <w:spacing w:val="-15"/>
        </w:rPr>
        <w:t> </w:t>
      </w:r>
      <w:r>
        <w:rPr>
          <w:color w:val="231F20"/>
        </w:rPr>
        <w:t>вода,</w:t>
      </w:r>
      <w:r>
        <w:rPr>
          <w:color w:val="231F20"/>
          <w:spacing w:val="-14"/>
        </w:rPr>
        <w:t> </w:t>
      </w:r>
      <w:r>
        <w:rPr>
          <w:color w:val="231F20"/>
        </w:rPr>
        <w:t>которая</w:t>
      </w:r>
      <w:r>
        <w:rPr>
          <w:color w:val="231F20"/>
          <w:spacing w:val="-15"/>
        </w:rPr>
        <w:t> </w:t>
      </w:r>
      <w:r>
        <w:rPr>
          <w:color w:val="231F20"/>
        </w:rPr>
        <w:t>имеет</w:t>
      </w:r>
      <w:r>
        <w:rPr>
          <w:color w:val="231F20"/>
          <w:spacing w:val="-14"/>
        </w:rPr>
        <w:t> </w:t>
      </w:r>
      <w:r>
        <w:rPr>
          <w:color w:val="231F20"/>
        </w:rPr>
        <w:t>свойство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замерзании</w:t>
      </w:r>
      <w:r>
        <w:rPr>
          <w:color w:val="231F20"/>
          <w:spacing w:val="-14"/>
        </w:rPr>
        <w:t> </w:t>
      </w:r>
      <w:r>
        <w:rPr>
          <w:color w:val="231F20"/>
        </w:rPr>
        <w:t>занимать</w:t>
      </w:r>
      <w:r>
        <w:rPr>
          <w:color w:val="231F20"/>
          <w:spacing w:val="-15"/>
        </w:rPr>
        <w:t> </w:t>
      </w:r>
      <w:r>
        <w:rPr>
          <w:color w:val="231F20"/>
        </w:rPr>
        <w:t>больший</w:t>
      </w:r>
      <w:r>
        <w:rPr>
          <w:color w:val="231F20"/>
          <w:spacing w:val="-62"/>
        </w:rPr>
        <w:t> </w:t>
      </w:r>
      <w:r>
        <w:rPr>
          <w:color w:val="231F20"/>
        </w:rPr>
        <w:t>объём.</w:t>
      </w:r>
    </w:p>
    <w:p>
      <w:pPr>
        <w:pStyle w:val="BodyText"/>
        <w:spacing w:line="252" w:lineRule="auto" w:before="1"/>
        <w:ind w:right="153"/>
      </w:pPr>
      <w:r>
        <w:rPr>
          <w:color w:val="231F20"/>
          <w:spacing w:val="-3"/>
        </w:rPr>
        <w:t>Существует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ряд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технологий,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благодаря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которым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удаётся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поддерживать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требуемую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температуру бетонной смеси. К таким технологиям, например, можно отнести устрой-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ство специальных тепляков, использование тепловых пушек для поддержания теп-</w:t>
      </w:r>
      <w:r>
        <w:rPr>
          <w:color w:val="231F20"/>
          <w:spacing w:val="1"/>
        </w:rPr>
        <w:t> </w:t>
      </w:r>
      <w:r>
        <w:rPr>
          <w:color w:val="231F20"/>
        </w:rPr>
        <w:t>ла. Так же достаточно распространённым способом прогрева бетона является элек-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тропрогрев,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который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используется,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когда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обычного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утепления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объекта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недостаточно.</w:t>
      </w:r>
    </w:p>
    <w:p>
      <w:pPr>
        <w:spacing w:after="0" w:line="252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49"/>
      </w:pP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наше</w:t>
      </w:r>
      <w:r>
        <w:rPr>
          <w:color w:val="231F20"/>
          <w:spacing w:val="-14"/>
        </w:rPr>
        <w:t> </w:t>
      </w:r>
      <w:r>
        <w:rPr>
          <w:color w:val="231F20"/>
        </w:rPr>
        <w:t>время</w:t>
      </w:r>
      <w:r>
        <w:rPr>
          <w:color w:val="231F20"/>
          <w:spacing w:val="-15"/>
        </w:rPr>
        <w:t> </w:t>
      </w:r>
      <w:r>
        <w:rPr>
          <w:color w:val="231F20"/>
        </w:rPr>
        <w:t>производство</w:t>
      </w:r>
      <w:r>
        <w:rPr>
          <w:color w:val="231F20"/>
          <w:spacing w:val="-14"/>
        </w:rPr>
        <w:t> </w:t>
      </w:r>
      <w:r>
        <w:rPr>
          <w:color w:val="231F20"/>
        </w:rPr>
        <w:t>работ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зимнее</w:t>
      </w:r>
      <w:r>
        <w:rPr>
          <w:color w:val="231F20"/>
          <w:spacing w:val="-14"/>
        </w:rPr>
        <w:t> </w:t>
      </w:r>
      <w:r>
        <w:rPr>
          <w:color w:val="231F20"/>
        </w:rPr>
        <w:t>время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</w:rPr>
        <w:t>какой-то</w:t>
      </w:r>
      <w:r>
        <w:rPr>
          <w:color w:val="231F20"/>
          <w:spacing w:val="-15"/>
        </w:rPr>
        <w:t> </w:t>
      </w:r>
      <w:r>
        <w:rPr>
          <w:color w:val="231F20"/>
        </w:rPr>
        <w:t>непреодо-</w:t>
      </w:r>
      <w:r>
        <w:rPr>
          <w:color w:val="231F20"/>
          <w:spacing w:val="-62"/>
        </w:rPr>
        <w:t> </w:t>
      </w:r>
      <w:r>
        <w:rPr>
          <w:color w:val="231F20"/>
        </w:rPr>
        <w:t>лимой преградой. При грамотном подходе и знании данных технологий можно про-</w:t>
      </w:r>
      <w:r>
        <w:rPr>
          <w:color w:val="231F20"/>
          <w:spacing w:val="-62"/>
        </w:rPr>
        <w:t> </w:t>
      </w:r>
      <w:r>
        <w:rPr>
          <w:color w:val="231F20"/>
        </w:rPr>
        <w:t>водить</w:t>
      </w:r>
      <w:r>
        <w:rPr>
          <w:color w:val="231F20"/>
          <w:spacing w:val="-6"/>
        </w:rPr>
        <w:t> </w:t>
      </w:r>
      <w:r>
        <w:rPr>
          <w:color w:val="231F20"/>
        </w:rPr>
        <w:t>работы</w:t>
      </w:r>
      <w:r>
        <w:rPr>
          <w:color w:val="231F20"/>
          <w:spacing w:val="-6"/>
        </w:rPr>
        <w:t> </w:t>
      </w:r>
      <w:r>
        <w:rPr>
          <w:color w:val="231F20"/>
        </w:rPr>
        <w:t>даже</w:t>
      </w:r>
      <w:r>
        <w:rPr>
          <w:color w:val="231F20"/>
          <w:spacing w:val="-6"/>
        </w:rPr>
        <w:t> </w:t>
      </w: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-6"/>
        </w:rPr>
        <w:t> </w:t>
      </w:r>
      <w:r>
        <w:rPr>
          <w:color w:val="231F20"/>
        </w:rPr>
        <w:t>низких</w:t>
      </w:r>
      <w:r>
        <w:rPr>
          <w:color w:val="231F20"/>
          <w:spacing w:val="-5"/>
        </w:rPr>
        <w:t> </w:t>
      </w:r>
      <w:r>
        <w:rPr>
          <w:color w:val="231F20"/>
        </w:rPr>
        <w:t>температурах.</w:t>
      </w:r>
      <w:r>
        <w:rPr>
          <w:color w:val="231F20"/>
          <w:spacing w:val="-6"/>
        </w:rPr>
        <w:t> </w:t>
      </w:r>
      <w:r>
        <w:rPr>
          <w:color w:val="231F20"/>
        </w:rPr>
        <w:t>Однако</w:t>
      </w:r>
      <w:r>
        <w:rPr>
          <w:color w:val="231F20"/>
          <w:spacing w:val="-6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6"/>
        </w:rPr>
        <w:t> </w:t>
      </w:r>
      <w:r>
        <w:rPr>
          <w:color w:val="231F20"/>
        </w:rPr>
        <w:t>пом-</w:t>
      </w:r>
      <w:r>
        <w:rPr>
          <w:color w:val="231F20"/>
          <w:spacing w:val="-63"/>
        </w:rPr>
        <w:t> </w:t>
      </w:r>
      <w:r>
        <w:rPr>
          <w:color w:val="231F20"/>
        </w:rPr>
        <w:t>нить</w:t>
      </w:r>
      <w:r>
        <w:rPr>
          <w:color w:val="231F20"/>
          <w:spacing w:val="-5"/>
        </w:rPr>
        <w:t> </w:t>
      </w:r>
      <w:r>
        <w:rPr>
          <w:color w:val="231F20"/>
        </w:rPr>
        <w:t>о</w:t>
      </w:r>
      <w:r>
        <w:rPr>
          <w:color w:val="231F20"/>
          <w:spacing w:val="-5"/>
        </w:rPr>
        <w:t> </w:t>
      </w:r>
      <w:r>
        <w:rPr>
          <w:color w:val="231F20"/>
        </w:rPr>
        <w:t>том,</w:t>
      </w:r>
      <w:r>
        <w:rPr>
          <w:color w:val="231F20"/>
          <w:spacing w:val="-5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такие</w:t>
      </w:r>
      <w:r>
        <w:rPr>
          <w:color w:val="231F20"/>
          <w:spacing w:val="-5"/>
        </w:rPr>
        <w:t> </w:t>
      </w:r>
      <w:r>
        <w:rPr>
          <w:color w:val="231F20"/>
        </w:rPr>
        <w:t>работы</w:t>
      </w:r>
      <w:r>
        <w:rPr>
          <w:color w:val="231F20"/>
          <w:spacing w:val="-5"/>
        </w:rPr>
        <w:t> </w:t>
      </w:r>
      <w:r>
        <w:rPr>
          <w:color w:val="231F20"/>
        </w:rPr>
        <w:t>будут</w:t>
      </w:r>
      <w:r>
        <w:rPr>
          <w:color w:val="231F20"/>
          <w:spacing w:val="-5"/>
        </w:rPr>
        <w:t> </w:t>
      </w:r>
      <w:r>
        <w:rPr>
          <w:color w:val="231F20"/>
        </w:rPr>
        <w:t>более</w:t>
      </w:r>
      <w:r>
        <w:rPr>
          <w:color w:val="231F20"/>
          <w:spacing w:val="-5"/>
        </w:rPr>
        <w:t> </w:t>
      </w:r>
      <w:r>
        <w:rPr>
          <w:color w:val="231F20"/>
        </w:rPr>
        <w:t>затратны</w:t>
      </w:r>
      <w:r>
        <w:rPr>
          <w:color w:val="231F20"/>
          <w:spacing w:val="-5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стоимости,</w:t>
      </w:r>
      <w:r>
        <w:rPr>
          <w:color w:val="231F20"/>
          <w:spacing w:val="-5"/>
        </w:rPr>
        <w:t> </w:t>
      </w:r>
      <w:r>
        <w:rPr>
          <w:color w:val="231F20"/>
        </w:rPr>
        <w:t>т.</w:t>
      </w:r>
      <w:r>
        <w:rPr>
          <w:color w:val="231F20"/>
          <w:spacing w:val="-6"/>
        </w:rPr>
        <w:t> </w:t>
      </w:r>
      <w:r>
        <w:rPr>
          <w:color w:val="231F20"/>
        </w:rPr>
        <w:t>к.</w:t>
      </w:r>
      <w:r>
        <w:rPr>
          <w:color w:val="231F20"/>
          <w:spacing w:val="-5"/>
        </w:rPr>
        <w:t> </w:t>
      </w:r>
      <w:r>
        <w:rPr>
          <w:color w:val="231F20"/>
        </w:rPr>
        <w:t>придётся</w:t>
      </w:r>
      <w:r>
        <w:rPr>
          <w:color w:val="231F20"/>
          <w:spacing w:val="-5"/>
        </w:rPr>
        <w:t> </w:t>
      </w:r>
      <w:r>
        <w:rPr>
          <w:color w:val="231F20"/>
        </w:rPr>
        <w:t>обе-</w:t>
      </w:r>
      <w:r>
        <w:rPr>
          <w:color w:val="231F20"/>
          <w:spacing w:val="-63"/>
        </w:rPr>
        <w:t> </w:t>
      </w:r>
      <w:r>
        <w:rPr>
          <w:color w:val="231F20"/>
        </w:rPr>
        <w:t>спечивать себя дополнительными материалами, оборудованием, а также учитывать</w:t>
      </w:r>
      <w:r>
        <w:rPr>
          <w:color w:val="231F20"/>
          <w:spacing w:val="1"/>
        </w:rPr>
        <w:t> </w:t>
      </w:r>
      <w:r>
        <w:rPr>
          <w:color w:val="231F20"/>
        </w:rPr>
        <w:t>затраты на электричество и возможное дополнительное освещение в связи с корот-</w:t>
      </w:r>
      <w:r>
        <w:rPr>
          <w:color w:val="231F20"/>
          <w:spacing w:val="1"/>
        </w:rPr>
        <w:t> </w:t>
      </w:r>
      <w:r>
        <w:rPr>
          <w:color w:val="231F20"/>
        </w:rPr>
        <w:t>ким</w:t>
      </w:r>
      <w:r>
        <w:rPr>
          <w:color w:val="231F20"/>
          <w:spacing w:val="-1"/>
        </w:rPr>
        <w:t> </w:t>
      </w:r>
      <w:r>
        <w:rPr>
          <w:color w:val="231F20"/>
        </w:rPr>
        <w:t>световым днём.</w:t>
      </w:r>
    </w:p>
    <w:p>
      <w:pPr>
        <w:pStyle w:val="BodyText"/>
        <w:spacing w:line="249" w:lineRule="auto" w:before="7"/>
        <w:ind w:right="151"/>
      </w:pPr>
      <w:r>
        <w:rPr>
          <w:color w:val="231F20"/>
        </w:rPr>
        <w:t>Вторым, но не менее важным фактором, влияющим на качество строительных</w:t>
      </w:r>
      <w:r>
        <w:rPr>
          <w:color w:val="231F20"/>
          <w:spacing w:val="1"/>
        </w:rPr>
        <w:t> </w:t>
      </w:r>
      <w:r>
        <w:rPr>
          <w:color w:val="231F20"/>
        </w:rPr>
        <w:t>работ,</w:t>
      </w:r>
      <w:r>
        <w:rPr>
          <w:color w:val="231F20"/>
          <w:spacing w:val="-8"/>
        </w:rPr>
        <w:t> </w:t>
      </w:r>
      <w:r>
        <w:rPr>
          <w:color w:val="231F20"/>
        </w:rPr>
        <w:t>является</w:t>
      </w:r>
      <w:r>
        <w:rPr>
          <w:color w:val="231F20"/>
          <w:spacing w:val="-7"/>
        </w:rPr>
        <w:t> </w:t>
      </w:r>
      <w:r>
        <w:rPr>
          <w:color w:val="231F20"/>
        </w:rPr>
        <w:t>квалификация</w:t>
      </w:r>
      <w:r>
        <w:rPr>
          <w:color w:val="231F20"/>
          <w:spacing w:val="-8"/>
        </w:rPr>
        <w:t> </w:t>
      </w:r>
      <w:r>
        <w:rPr>
          <w:color w:val="231F20"/>
        </w:rPr>
        <w:t>рабочих.</w:t>
      </w:r>
      <w:r>
        <w:rPr>
          <w:color w:val="231F20"/>
          <w:spacing w:val="-7"/>
        </w:rPr>
        <w:t> </w:t>
      </w:r>
      <w:r>
        <w:rPr>
          <w:color w:val="231F20"/>
        </w:rPr>
        <w:t>Генподрядные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субподрядные</w:t>
      </w:r>
      <w:r>
        <w:rPr>
          <w:color w:val="231F20"/>
          <w:spacing w:val="-7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63"/>
        </w:rPr>
        <w:t> </w:t>
      </w:r>
      <w:r>
        <w:rPr>
          <w:color w:val="231F20"/>
        </w:rPr>
        <w:t>пытаются экономить на рабочих и нанимают для выполнения различных видов ра-</w:t>
      </w:r>
      <w:r>
        <w:rPr>
          <w:color w:val="231F20"/>
          <w:spacing w:val="1"/>
        </w:rPr>
        <w:t> </w:t>
      </w:r>
      <w:r>
        <w:rPr>
          <w:color w:val="231F20"/>
        </w:rPr>
        <w:t>бот людей с низкой квалификацией, которые требуют меньшую оплату своего тру-</w:t>
      </w:r>
      <w:r>
        <w:rPr>
          <w:color w:val="231F20"/>
          <w:spacing w:val="1"/>
        </w:rPr>
        <w:t> </w:t>
      </w:r>
      <w:r>
        <w:rPr>
          <w:color w:val="231F20"/>
        </w:rPr>
        <w:t>да, чем люди с квалификацией выше. Сделано это для того, чтобы выиграть тендер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строительство.</w:t>
      </w:r>
    </w:p>
    <w:p>
      <w:pPr>
        <w:pStyle w:val="BodyText"/>
        <w:spacing w:line="249" w:lineRule="auto" w:before="7"/>
        <w:ind w:right="152"/>
      </w:pPr>
      <w:r>
        <w:rPr>
          <w:color w:val="231F20"/>
          <w:w w:val="95"/>
        </w:rPr>
        <w:t>Тендер – это торги между фирмами-подрядчиками, оказывающими ремонтно-стро-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ительные услуги, за право выполнения работ или поставку материалов для заказчи-</w:t>
      </w:r>
      <w:r>
        <w:rPr>
          <w:color w:val="231F20"/>
          <w:spacing w:val="-62"/>
        </w:rPr>
        <w:t> </w:t>
      </w:r>
      <w:r>
        <w:rPr>
          <w:color w:val="231F20"/>
        </w:rPr>
        <w:t>ка.</w:t>
      </w:r>
      <w:r>
        <w:rPr>
          <w:color w:val="231F20"/>
          <w:spacing w:val="-8"/>
        </w:rPr>
        <w:t> </w:t>
      </w:r>
      <w:r>
        <w:rPr>
          <w:color w:val="231F20"/>
        </w:rPr>
        <w:t>Заказчиком</w:t>
      </w:r>
      <w:r>
        <w:rPr>
          <w:color w:val="231F20"/>
          <w:spacing w:val="-8"/>
        </w:rPr>
        <w:t> </w:t>
      </w:r>
      <w:r>
        <w:rPr>
          <w:color w:val="231F20"/>
        </w:rPr>
        <w:t>может</w:t>
      </w:r>
      <w:r>
        <w:rPr>
          <w:color w:val="231F20"/>
          <w:spacing w:val="-8"/>
        </w:rPr>
        <w:t> </w:t>
      </w:r>
      <w:r>
        <w:rPr>
          <w:color w:val="231F20"/>
        </w:rPr>
        <w:t>быть</w:t>
      </w:r>
      <w:r>
        <w:rPr>
          <w:color w:val="231F20"/>
          <w:spacing w:val="-7"/>
        </w:rPr>
        <w:t> </w:t>
      </w:r>
      <w:r>
        <w:rPr>
          <w:color w:val="231F20"/>
        </w:rPr>
        <w:t>физическое</w:t>
      </w:r>
      <w:r>
        <w:rPr>
          <w:color w:val="231F20"/>
          <w:spacing w:val="-8"/>
        </w:rPr>
        <w:t> </w:t>
      </w:r>
      <w:r>
        <w:rPr>
          <w:color w:val="231F20"/>
        </w:rPr>
        <w:t>или</w:t>
      </w:r>
      <w:r>
        <w:rPr>
          <w:color w:val="231F20"/>
          <w:spacing w:val="-8"/>
        </w:rPr>
        <w:t> </w:t>
      </w:r>
      <w:r>
        <w:rPr>
          <w:color w:val="231F20"/>
        </w:rPr>
        <w:t>юридическое</w:t>
      </w:r>
      <w:r>
        <w:rPr>
          <w:color w:val="231F20"/>
          <w:spacing w:val="-7"/>
        </w:rPr>
        <w:t> </w:t>
      </w:r>
      <w:r>
        <w:rPr>
          <w:color w:val="231F20"/>
        </w:rPr>
        <w:t>лицо,</w:t>
      </w:r>
      <w:r>
        <w:rPr>
          <w:color w:val="231F20"/>
          <w:spacing w:val="-8"/>
        </w:rPr>
        <w:t> </w:t>
      </w:r>
      <w:r>
        <w:rPr>
          <w:color w:val="231F20"/>
        </w:rPr>
        <w:t>а</w:t>
      </w:r>
      <w:r>
        <w:rPr>
          <w:color w:val="231F20"/>
          <w:spacing w:val="-8"/>
        </w:rPr>
        <w:t> </w:t>
      </w:r>
      <w:r>
        <w:rPr>
          <w:color w:val="231F20"/>
        </w:rPr>
        <w:t>также</w:t>
      </w:r>
      <w:r>
        <w:rPr>
          <w:color w:val="231F20"/>
          <w:spacing w:val="-8"/>
        </w:rPr>
        <w:t> </w:t>
      </w:r>
      <w:r>
        <w:rPr>
          <w:color w:val="231F20"/>
        </w:rPr>
        <w:t>государство.</w:t>
      </w:r>
      <w:r>
        <w:rPr>
          <w:color w:val="231F20"/>
          <w:spacing w:val="-62"/>
        </w:rPr>
        <w:t> </w:t>
      </w:r>
      <w:r>
        <w:rPr>
          <w:color w:val="231F20"/>
        </w:rPr>
        <w:t>Тендер выигрывает та организация, которая готова осуществить строительство за</w:t>
      </w:r>
      <w:r>
        <w:rPr>
          <w:color w:val="231F20"/>
          <w:spacing w:val="1"/>
        </w:rPr>
        <w:t> </w:t>
      </w:r>
      <w:r>
        <w:rPr>
          <w:color w:val="231F20"/>
        </w:rPr>
        <w:t>меньшую цену, чем ее конкуренты, в связи с этим некоторые подрядные организа-</w:t>
      </w:r>
      <w:r>
        <w:rPr>
          <w:color w:val="231F20"/>
          <w:spacing w:val="1"/>
        </w:rPr>
        <w:t> </w:t>
      </w:r>
      <w:r>
        <w:rPr>
          <w:color w:val="231F20"/>
        </w:rPr>
        <w:t>ции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экономят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качестве</w:t>
      </w:r>
      <w:r>
        <w:rPr>
          <w:color w:val="231F20"/>
          <w:spacing w:val="-8"/>
        </w:rPr>
        <w:t> </w:t>
      </w:r>
      <w:r>
        <w:rPr>
          <w:color w:val="231F20"/>
        </w:rPr>
        <w:t>рабочих,</w:t>
      </w:r>
      <w:r>
        <w:rPr>
          <w:color w:val="231F20"/>
          <w:spacing w:val="-9"/>
        </w:rPr>
        <w:t> </w:t>
      </w:r>
      <w:r>
        <w:rPr>
          <w:color w:val="231F20"/>
        </w:rPr>
        <w:t>нанимая</w:t>
      </w:r>
      <w:r>
        <w:rPr>
          <w:color w:val="231F20"/>
          <w:spacing w:val="-9"/>
        </w:rPr>
        <w:t> </w:t>
      </w:r>
      <w:r>
        <w:rPr>
          <w:color w:val="231F20"/>
        </w:rPr>
        <w:t>молодых</w:t>
      </w:r>
      <w:r>
        <w:rPr>
          <w:color w:val="231F20"/>
          <w:spacing w:val="-9"/>
        </w:rPr>
        <w:t> </w:t>
      </w:r>
      <w:r>
        <w:rPr>
          <w:color w:val="231F20"/>
        </w:rPr>
        <w:t>ребят</w:t>
      </w:r>
      <w:r>
        <w:rPr>
          <w:color w:val="231F20"/>
          <w:spacing w:val="-8"/>
        </w:rPr>
        <w:t> </w:t>
      </w:r>
      <w:r>
        <w:rPr>
          <w:color w:val="231F20"/>
        </w:rPr>
        <w:t>со</w:t>
      </w:r>
      <w:r>
        <w:rPr>
          <w:color w:val="231F20"/>
          <w:spacing w:val="-9"/>
        </w:rPr>
        <w:t> </w:t>
      </w:r>
      <w:r>
        <w:rPr>
          <w:color w:val="231F20"/>
        </w:rPr>
        <w:t>средней</w:t>
      </w:r>
      <w:r>
        <w:rPr>
          <w:color w:val="231F20"/>
          <w:spacing w:val="-9"/>
        </w:rPr>
        <w:t> </w:t>
      </w:r>
      <w:r>
        <w:rPr>
          <w:color w:val="231F20"/>
        </w:rPr>
        <w:t>Азии,</w:t>
      </w:r>
      <w:r>
        <w:rPr>
          <w:color w:val="231F20"/>
          <w:spacing w:val="-9"/>
        </w:rPr>
        <w:t> </w:t>
      </w:r>
      <w:r>
        <w:rPr>
          <w:color w:val="231F20"/>
        </w:rPr>
        <w:t>кото-</w:t>
      </w:r>
      <w:r>
        <w:rPr>
          <w:color w:val="231F20"/>
          <w:spacing w:val="-62"/>
        </w:rPr>
        <w:t> </w:t>
      </w:r>
      <w:r>
        <w:rPr>
          <w:color w:val="231F20"/>
        </w:rPr>
        <w:t>рые</w:t>
      </w:r>
      <w:r>
        <w:rPr>
          <w:color w:val="231F20"/>
          <w:spacing w:val="-1"/>
        </w:rPr>
        <w:t> </w:t>
      </w:r>
      <w:r>
        <w:rPr>
          <w:color w:val="231F20"/>
        </w:rPr>
        <w:t>готовы</w:t>
      </w:r>
      <w:r>
        <w:rPr>
          <w:color w:val="231F20"/>
          <w:spacing w:val="-1"/>
        </w:rPr>
        <w:t> </w:t>
      </w:r>
      <w:r>
        <w:rPr>
          <w:color w:val="231F20"/>
        </w:rPr>
        <w:t>работать за</w:t>
      </w:r>
      <w:r>
        <w:rPr>
          <w:color w:val="231F20"/>
          <w:spacing w:val="-2"/>
        </w:rPr>
        <w:t> </w:t>
      </w:r>
      <w:r>
        <w:rPr>
          <w:color w:val="231F20"/>
        </w:rPr>
        <w:t>относительно</w:t>
      </w:r>
      <w:r>
        <w:rPr>
          <w:color w:val="231F20"/>
          <w:spacing w:val="-1"/>
        </w:rPr>
        <w:t> </w:t>
      </w:r>
      <w:r>
        <w:rPr>
          <w:color w:val="231F20"/>
        </w:rPr>
        <w:t>небольшие</w:t>
      </w:r>
      <w:r>
        <w:rPr>
          <w:color w:val="231F20"/>
          <w:spacing w:val="-1"/>
        </w:rPr>
        <w:t> </w:t>
      </w:r>
      <w:r>
        <w:rPr>
          <w:color w:val="231F20"/>
        </w:rPr>
        <w:t>деньги.</w:t>
      </w:r>
    </w:p>
    <w:p>
      <w:pPr>
        <w:pStyle w:val="BodyText"/>
        <w:spacing w:line="249" w:lineRule="auto" w:before="7"/>
        <w:ind w:right="150"/>
      </w:pPr>
      <w:r>
        <w:rPr>
          <w:color w:val="231F20"/>
        </w:rPr>
        <w:t>Следующим фактором, из-за которого возможна остановка строительных работ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простой</w:t>
      </w:r>
      <w:r>
        <w:rPr>
          <w:color w:val="231F20"/>
          <w:spacing w:val="-1"/>
        </w:rPr>
        <w:t> </w:t>
      </w:r>
      <w:r>
        <w:rPr>
          <w:color w:val="231F20"/>
        </w:rPr>
        <w:t>бригад,</w:t>
      </w:r>
      <w:r>
        <w:rPr>
          <w:color w:val="231F20"/>
          <w:spacing w:val="-1"/>
        </w:rPr>
        <w:t> </w:t>
      </w:r>
      <w:r>
        <w:rPr>
          <w:color w:val="231F20"/>
        </w:rPr>
        <w:t>является</w:t>
      </w:r>
      <w:r>
        <w:rPr>
          <w:color w:val="231F20"/>
          <w:spacing w:val="-1"/>
        </w:rPr>
        <w:t> </w:t>
      </w:r>
      <w:r>
        <w:rPr>
          <w:color w:val="231F20"/>
        </w:rPr>
        <w:t>качество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исправность</w:t>
      </w:r>
      <w:r>
        <w:rPr>
          <w:color w:val="231F20"/>
          <w:spacing w:val="-1"/>
        </w:rPr>
        <w:t> </w:t>
      </w:r>
      <w:r>
        <w:rPr>
          <w:color w:val="231F20"/>
        </w:rPr>
        <w:t>оборудования.</w:t>
      </w:r>
    </w:p>
    <w:p>
      <w:pPr>
        <w:pStyle w:val="BodyText"/>
        <w:spacing w:line="249" w:lineRule="auto" w:before="2"/>
        <w:ind w:right="151"/>
      </w:pPr>
      <w:r>
        <w:rPr>
          <w:color w:val="231F20"/>
        </w:rPr>
        <w:t>В качестве примера можно привести следующий случай из практики. На 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тельном</w:t>
      </w:r>
      <w:r>
        <w:rPr>
          <w:color w:val="231F20"/>
          <w:spacing w:val="-6"/>
        </w:rPr>
        <w:t> </w:t>
      </w:r>
      <w:r>
        <w:rPr>
          <w:color w:val="231F20"/>
        </w:rPr>
        <w:t>объекте</w:t>
      </w:r>
      <w:r>
        <w:rPr>
          <w:color w:val="231F20"/>
          <w:spacing w:val="-6"/>
        </w:rPr>
        <w:t> </w:t>
      </w:r>
      <w:r>
        <w:rPr>
          <w:color w:val="231F20"/>
        </w:rPr>
        <w:t>по</w:t>
      </w:r>
      <w:r>
        <w:rPr>
          <w:color w:val="231F20"/>
          <w:spacing w:val="-7"/>
        </w:rPr>
        <w:t> </w:t>
      </w:r>
      <w:r>
        <w:rPr>
          <w:color w:val="231F20"/>
        </w:rPr>
        <w:t>устройству</w:t>
      </w:r>
      <w:r>
        <w:rPr>
          <w:color w:val="231F20"/>
          <w:spacing w:val="-6"/>
        </w:rPr>
        <w:t> </w:t>
      </w:r>
      <w:r>
        <w:rPr>
          <w:color w:val="231F20"/>
        </w:rPr>
        <w:t>свайного</w:t>
      </w:r>
      <w:r>
        <w:rPr>
          <w:color w:val="231F20"/>
          <w:spacing w:val="-6"/>
        </w:rPr>
        <w:t> </w:t>
      </w:r>
      <w:r>
        <w:rPr>
          <w:color w:val="231F20"/>
        </w:rPr>
        <w:t>фундамента</w:t>
      </w:r>
      <w:r>
        <w:rPr>
          <w:color w:val="231F20"/>
          <w:spacing w:val="-6"/>
        </w:rPr>
        <w:t> </w:t>
      </w:r>
      <w:r>
        <w:rPr>
          <w:color w:val="231F20"/>
        </w:rPr>
        <w:t>под</w:t>
      </w:r>
      <w:r>
        <w:rPr>
          <w:color w:val="231F20"/>
          <w:spacing w:val="-6"/>
        </w:rPr>
        <w:t> </w:t>
      </w:r>
      <w:r>
        <w:rPr>
          <w:color w:val="231F20"/>
        </w:rPr>
        <w:t>печи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Кировском</w:t>
      </w:r>
      <w:r>
        <w:rPr>
          <w:color w:val="231F20"/>
          <w:spacing w:val="-6"/>
        </w:rPr>
        <w:t> </w:t>
      </w:r>
      <w:r>
        <w:rPr>
          <w:color w:val="231F20"/>
        </w:rPr>
        <w:t>заводе</w:t>
      </w:r>
      <w:r>
        <w:rPr>
          <w:color w:val="231F20"/>
          <w:spacing w:val="-63"/>
        </w:rPr>
        <w:t> </w:t>
      </w:r>
      <w:r>
        <w:rPr>
          <w:color w:val="231F20"/>
        </w:rPr>
        <w:t>в начале рабочего дня сломалась сваебойная машина, а так как в этот день никаких</w:t>
      </w:r>
      <w:r>
        <w:rPr>
          <w:color w:val="231F20"/>
          <w:spacing w:val="1"/>
        </w:rPr>
        <w:t> </w:t>
      </w:r>
      <w:r>
        <w:rPr>
          <w:color w:val="231F20"/>
        </w:rPr>
        <w:t>других параллельных работ запланировано не было, то соответственно 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ство прекратилось до момента исправления данной машины. На это потребовалось</w:t>
      </w:r>
      <w:r>
        <w:rPr>
          <w:color w:val="231F20"/>
          <w:spacing w:val="1"/>
        </w:rPr>
        <w:t> </w:t>
      </w:r>
      <w:r>
        <w:rPr>
          <w:color w:val="231F20"/>
        </w:rPr>
        <w:t>несколько дней. Из-за этого случая продолжительность работ увеличилась, возник-</w:t>
      </w:r>
      <w:r>
        <w:rPr>
          <w:color w:val="231F20"/>
          <w:spacing w:val="1"/>
        </w:rPr>
        <w:t> </w:t>
      </w:r>
      <w:r>
        <w:rPr>
          <w:color w:val="231F20"/>
        </w:rPr>
        <w:t>ла необходимость переноса сроков выполнения других работ, таких как устройство</w:t>
      </w:r>
      <w:r>
        <w:rPr>
          <w:color w:val="231F20"/>
          <w:spacing w:val="-62"/>
        </w:rPr>
        <w:t> </w:t>
      </w:r>
      <w:r>
        <w:rPr>
          <w:color w:val="231F20"/>
        </w:rPr>
        <w:t>опалубки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бетонирования,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-3"/>
        </w:rPr>
        <w:t> </w:t>
      </w:r>
      <w:r>
        <w:rPr>
          <w:color w:val="231F20"/>
        </w:rPr>
        <w:t>чего</w:t>
      </w:r>
      <w:r>
        <w:rPr>
          <w:color w:val="231F20"/>
          <w:spacing w:val="-4"/>
        </w:rPr>
        <w:t> </w:t>
      </w:r>
      <w:r>
        <w:rPr>
          <w:color w:val="231F20"/>
        </w:rPr>
        <w:t>производитель</w:t>
      </w:r>
      <w:r>
        <w:rPr>
          <w:color w:val="231F20"/>
          <w:spacing w:val="-3"/>
        </w:rPr>
        <w:t> </w:t>
      </w:r>
      <w:r>
        <w:rPr>
          <w:color w:val="231F20"/>
        </w:rPr>
        <w:t>работ</w:t>
      </w:r>
      <w:r>
        <w:rPr>
          <w:color w:val="231F20"/>
          <w:spacing w:val="-4"/>
        </w:rPr>
        <w:t> </w:t>
      </w:r>
      <w:r>
        <w:rPr>
          <w:color w:val="231F20"/>
        </w:rPr>
        <w:t>сдал</w:t>
      </w:r>
      <w:r>
        <w:rPr>
          <w:color w:val="231F20"/>
          <w:spacing w:val="-3"/>
        </w:rPr>
        <w:t> </w:t>
      </w:r>
      <w:r>
        <w:rPr>
          <w:color w:val="231F20"/>
        </w:rPr>
        <w:t>свой</w:t>
      </w:r>
      <w:r>
        <w:rPr>
          <w:color w:val="231F20"/>
          <w:spacing w:val="-4"/>
        </w:rPr>
        <w:t> </w:t>
      </w:r>
      <w:r>
        <w:rPr>
          <w:color w:val="231F20"/>
        </w:rPr>
        <w:t>объект</w:t>
      </w:r>
      <w:r>
        <w:rPr>
          <w:color w:val="231F20"/>
          <w:spacing w:val="-63"/>
        </w:rPr>
        <w:t> </w:t>
      </w:r>
      <w:r>
        <w:rPr>
          <w:color w:val="231F20"/>
        </w:rPr>
        <w:t>позднее</w:t>
      </w:r>
      <w:r>
        <w:rPr>
          <w:color w:val="231F20"/>
          <w:spacing w:val="-5"/>
        </w:rPr>
        <w:t> </w:t>
      </w:r>
      <w:r>
        <w:rPr>
          <w:color w:val="231F20"/>
        </w:rPr>
        <w:t>назначенного</w:t>
      </w:r>
      <w:r>
        <w:rPr>
          <w:color w:val="231F20"/>
          <w:spacing w:val="-4"/>
        </w:rPr>
        <w:t> </w:t>
      </w:r>
      <w:r>
        <w:rPr>
          <w:color w:val="231F20"/>
        </w:rPr>
        <w:t>срока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получил</w:t>
      </w:r>
      <w:r>
        <w:rPr>
          <w:color w:val="231F20"/>
          <w:spacing w:val="-5"/>
        </w:rPr>
        <w:t> </w:t>
      </w:r>
      <w:r>
        <w:rPr>
          <w:color w:val="231F20"/>
        </w:rPr>
        <w:t>ряд</w:t>
      </w:r>
      <w:r>
        <w:rPr>
          <w:color w:val="231F20"/>
          <w:spacing w:val="-4"/>
        </w:rPr>
        <w:t> </w:t>
      </w:r>
      <w:r>
        <w:rPr>
          <w:color w:val="231F20"/>
        </w:rPr>
        <w:t>проблем</w:t>
      </w:r>
      <w:r>
        <w:rPr>
          <w:color w:val="231F20"/>
          <w:spacing w:val="-6"/>
        </w:rPr>
        <w:t> </w:t>
      </w:r>
      <w:r>
        <w:rPr>
          <w:color w:val="231F20"/>
        </w:rPr>
        <w:t>от</w:t>
      </w:r>
      <w:r>
        <w:rPr>
          <w:color w:val="231F20"/>
          <w:spacing w:val="-4"/>
        </w:rPr>
        <w:t> </w:t>
      </w:r>
      <w:r>
        <w:rPr>
          <w:color w:val="231F20"/>
        </w:rPr>
        <w:t>заказчика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строительства.</w:t>
      </w:r>
    </w:p>
    <w:p>
      <w:pPr>
        <w:pStyle w:val="BodyText"/>
        <w:spacing w:line="249" w:lineRule="auto" w:before="10"/>
        <w:ind w:right="151"/>
      </w:pPr>
      <w:r>
        <w:rPr>
          <w:color w:val="231F20"/>
        </w:rPr>
        <w:t>Помимо приведённых выше факторов нельзя не выделить ошибки в организа-</w:t>
      </w:r>
      <w:r>
        <w:rPr>
          <w:color w:val="231F20"/>
          <w:spacing w:val="1"/>
        </w:rPr>
        <w:t> </w:t>
      </w:r>
      <w:r>
        <w:rPr>
          <w:color w:val="231F20"/>
        </w:rPr>
        <w:t>ции строительных работ. Организацию работ на строительной площадке выполняет</w:t>
      </w:r>
      <w:r>
        <w:rPr>
          <w:color w:val="231F20"/>
          <w:spacing w:val="-62"/>
        </w:rPr>
        <w:t> </w:t>
      </w:r>
      <w:r>
        <w:rPr>
          <w:color w:val="231F20"/>
        </w:rPr>
        <w:t>производитель</w:t>
      </w:r>
      <w:r>
        <w:rPr>
          <w:color w:val="231F20"/>
          <w:spacing w:val="-13"/>
        </w:rPr>
        <w:t> </w:t>
      </w:r>
      <w:r>
        <w:rPr>
          <w:color w:val="231F20"/>
        </w:rPr>
        <w:t>работ</w:t>
      </w:r>
      <w:r>
        <w:rPr>
          <w:color w:val="231F20"/>
          <w:spacing w:val="-12"/>
        </w:rPr>
        <w:t> </w:t>
      </w:r>
      <w:r>
        <w:rPr>
          <w:color w:val="231F20"/>
        </w:rPr>
        <w:t>(прораб).</w:t>
      </w:r>
      <w:r>
        <w:rPr>
          <w:color w:val="231F20"/>
          <w:spacing w:val="-12"/>
        </w:rPr>
        <w:t> </w:t>
      </w:r>
      <w:r>
        <w:rPr>
          <w:color w:val="231F20"/>
        </w:rPr>
        <w:t>Он</w:t>
      </w:r>
      <w:r>
        <w:rPr>
          <w:color w:val="231F20"/>
          <w:spacing w:val="-13"/>
        </w:rPr>
        <w:t> </w:t>
      </w:r>
      <w:r>
        <w:rPr>
          <w:color w:val="231F20"/>
        </w:rPr>
        <w:t>же</w:t>
      </w:r>
      <w:r>
        <w:rPr>
          <w:color w:val="231F20"/>
          <w:spacing w:val="-11"/>
        </w:rPr>
        <w:t> </w:t>
      </w:r>
      <w:r>
        <w:rPr>
          <w:color w:val="231F20"/>
        </w:rPr>
        <w:t>является</w:t>
      </w:r>
      <w:r>
        <w:rPr>
          <w:color w:val="231F20"/>
          <w:spacing w:val="-12"/>
        </w:rPr>
        <w:t> </w:t>
      </w:r>
      <w:r>
        <w:rPr>
          <w:color w:val="231F20"/>
        </w:rPr>
        <w:t>ответственным</w:t>
      </w:r>
      <w:r>
        <w:rPr>
          <w:color w:val="231F20"/>
          <w:spacing w:val="-13"/>
        </w:rPr>
        <w:t> </w:t>
      </w:r>
      <w:r>
        <w:rPr>
          <w:color w:val="231F20"/>
        </w:rPr>
        <w:t>за</w:t>
      </w:r>
      <w:r>
        <w:rPr>
          <w:color w:val="231F20"/>
          <w:spacing w:val="-12"/>
        </w:rPr>
        <w:t> </w:t>
      </w:r>
      <w:r>
        <w:rPr>
          <w:color w:val="231F20"/>
        </w:rPr>
        <w:t>соблюдение</w:t>
      </w:r>
      <w:r>
        <w:rPr>
          <w:color w:val="231F20"/>
          <w:spacing w:val="-12"/>
        </w:rPr>
        <w:t> </w:t>
      </w:r>
      <w:r>
        <w:rPr>
          <w:color w:val="231F20"/>
        </w:rPr>
        <w:t>сроков</w:t>
      </w:r>
      <w:r>
        <w:rPr>
          <w:color w:val="231F20"/>
          <w:spacing w:val="-63"/>
        </w:rPr>
        <w:t> </w:t>
      </w:r>
      <w:r>
        <w:rPr>
          <w:color w:val="231F20"/>
        </w:rPr>
        <w:t>ввода объекта в эксплуатацию и учётом выполненных работ [4]. Все ошибки произ-</w:t>
      </w:r>
      <w:r>
        <w:rPr>
          <w:color w:val="231F20"/>
          <w:spacing w:val="-62"/>
        </w:rPr>
        <w:t> </w:t>
      </w:r>
      <w:r>
        <w:rPr>
          <w:color w:val="231F20"/>
        </w:rPr>
        <w:t>водителя работ сводятся к несоблюдению требованиям СП 48.13330.2011 «Органи-</w:t>
      </w:r>
      <w:r>
        <w:rPr>
          <w:color w:val="231F20"/>
          <w:spacing w:val="1"/>
        </w:rPr>
        <w:t> </w:t>
      </w:r>
      <w:r>
        <w:rPr>
          <w:color w:val="231F20"/>
        </w:rPr>
        <w:t>зация</w:t>
      </w:r>
      <w:r>
        <w:rPr>
          <w:color w:val="231F20"/>
          <w:spacing w:val="-2"/>
        </w:rPr>
        <w:t> </w:t>
      </w:r>
      <w:r>
        <w:rPr>
          <w:color w:val="231F20"/>
        </w:rPr>
        <w:t>строительства».</w:t>
      </w:r>
    </w:p>
    <w:p>
      <w:pPr>
        <w:pStyle w:val="BodyText"/>
        <w:spacing w:line="249" w:lineRule="auto" w:before="6"/>
        <w:ind w:right="152"/>
      </w:pPr>
      <w:r>
        <w:rPr>
          <w:color w:val="231F20"/>
        </w:rPr>
        <w:t>Если говорить о более частных примерах, то можно отнести к таким ошибкам</w:t>
      </w:r>
      <w:r>
        <w:rPr>
          <w:color w:val="231F20"/>
          <w:spacing w:val="1"/>
        </w:rPr>
        <w:t> </w:t>
      </w:r>
      <w:r>
        <w:rPr>
          <w:color w:val="231F20"/>
        </w:rPr>
        <w:t>несоответствие</w:t>
      </w:r>
      <w:r>
        <w:rPr>
          <w:color w:val="231F20"/>
          <w:spacing w:val="-4"/>
        </w:rPr>
        <w:t> </w:t>
      </w:r>
      <w:r>
        <w:rPr>
          <w:color w:val="231F20"/>
        </w:rPr>
        <w:t>проектных</w:t>
      </w:r>
      <w:r>
        <w:rPr>
          <w:color w:val="231F20"/>
          <w:spacing w:val="-4"/>
        </w:rPr>
        <w:t> </w:t>
      </w:r>
      <w:r>
        <w:rPr>
          <w:color w:val="231F20"/>
        </w:rPr>
        <w:t>отметок</w:t>
      </w:r>
      <w:r>
        <w:rPr>
          <w:color w:val="231F20"/>
          <w:spacing w:val="-4"/>
        </w:rPr>
        <w:t> </w:t>
      </w:r>
      <w:r>
        <w:rPr>
          <w:color w:val="231F20"/>
        </w:rPr>
        <w:t>фактическим,</w:t>
      </w:r>
      <w:r>
        <w:rPr>
          <w:color w:val="231F20"/>
          <w:spacing w:val="-4"/>
        </w:rPr>
        <w:t> </w:t>
      </w:r>
      <w:r>
        <w:rPr>
          <w:color w:val="231F20"/>
        </w:rPr>
        <w:t>нарушения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последовательности,</w:t>
      </w:r>
      <w:r>
        <w:rPr>
          <w:color w:val="231F20"/>
          <w:spacing w:val="-63"/>
        </w:rPr>
        <w:t> </w:t>
      </w:r>
      <w:r>
        <w:rPr>
          <w:color w:val="231F20"/>
        </w:rPr>
        <w:t>технологии выполнения работ, отсутствие проведения какого-либо вида работ (по-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краска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битумной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мастикой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бетонных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поверхностей,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применяемой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гидроизоляции</w:t>
      </w:r>
      <w:r>
        <w:rPr>
          <w:color w:val="231F20"/>
          <w:spacing w:val="-63"/>
        </w:rPr>
        <w:t> </w:t>
      </w:r>
      <w:r>
        <w:rPr>
          <w:color w:val="231F20"/>
        </w:rPr>
        <w:t>фундаментов)</w:t>
      </w:r>
      <w:r>
        <w:rPr>
          <w:color w:val="231F20"/>
          <w:spacing w:val="-9"/>
        </w:rPr>
        <w:t> </w:t>
      </w:r>
      <w:r>
        <w:rPr>
          <w:color w:val="231F20"/>
        </w:rPr>
        <w:t>[5].</w:t>
      </w:r>
      <w:r>
        <w:rPr>
          <w:color w:val="231F20"/>
          <w:spacing w:val="-8"/>
        </w:rPr>
        <w:t> </w:t>
      </w:r>
      <w:r>
        <w:rPr>
          <w:color w:val="231F20"/>
        </w:rPr>
        <w:t>Такие</w:t>
      </w:r>
      <w:r>
        <w:rPr>
          <w:color w:val="231F20"/>
          <w:spacing w:val="-8"/>
        </w:rPr>
        <w:t> </w:t>
      </w:r>
      <w:r>
        <w:rPr>
          <w:color w:val="231F20"/>
        </w:rPr>
        <w:t>ошибки</w:t>
      </w:r>
      <w:r>
        <w:rPr>
          <w:color w:val="231F20"/>
          <w:spacing w:val="-9"/>
        </w:rPr>
        <w:t> </w:t>
      </w:r>
      <w:r>
        <w:rPr>
          <w:color w:val="231F20"/>
        </w:rPr>
        <w:t>пресекаются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момент</w:t>
      </w:r>
      <w:r>
        <w:rPr>
          <w:color w:val="231F20"/>
          <w:spacing w:val="-8"/>
        </w:rPr>
        <w:t> </w:t>
      </w:r>
      <w:r>
        <w:rPr>
          <w:color w:val="231F20"/>
        </w:rPr>
        <w:t>их</w:t>
      </w:r>
      <w:r>
        <w:rPr>
          <w:color w:val="231F20"/>
          <w:spacing w:val="-9"/>
        </w:rPr>
        <w:t> </w:t>
      </w:r>
      <w:r>
        <w:rPr>
          <w:color w:val="231F20"/>
        </w:rPr>
        <w:t>образования</w:t>
      </w:r>
      <w:r>
        <w:rPr>
          <w:color w:val="231F20"/>
          <w:spacing w:val="-8"/>
        </w:rPr>
        <w:t> </w:t>
      </w:r>
      <w:r>
        <w:rPr>
          <w:color w:val="231F20"/>
        </w:rPr>
        <w:t>заказчиком</w:t>
      </w:r>
      <w:r>
        <w:rPr>
          <w:color w:val="231F20"/>
          <w:spacing w:val="-62"/>
        </w:rPr>
        <w:t> </w:t>
      </w:r>
      <w:r>
        <w:rPr>
          <w:color w:val="231F20"/>
        </w:rPr>
        <w:t>или</w:t>
      </w:r>
      <w:r>
        <w:rPr>
          <w:color w:val="231F20"/>
          <w:spacing w:val="6"/>
        </w:rPr>
        <w:t> </w:t>
      </w:r>
      <w:r>
        <w:rPr>
          <w:color w:val="231F20"/>
        </w:rPr>
        <w:t>представителями</w:t>
      </w:r>
      <w:r>
        <w:rPr>
          <w:color w:val="231F20"/>
          <w:spacing w:val="7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7"/>
        </w:rPr>
        <w:t> </w:t>
      </w:r>
      <w:r>
        <w:rPr>
          <w:color w:val="231F20"/>
        </w:rPr>
        <w:t>контроля,</w:t>
      </w:r>
      <w:r>
        <w:rPr>
          <w:color w:val="231F20"/>
          <w:spacing w:val="7"/>
        </w:rPr>
        <w:t> </w:t>
      </w:r>
      <w:r>
        <w:rPr>
          <w:color w:val="231F20"/>
        </w:rPr>
        <w:t>то</w:t>
      </w:r>
      <w:r>
        <w:rPr>
          <w:color w:val="231F20"/>
          <w:spacing w:val="7"/>
        </w:rPr>
        <w:t> </w:t>
      </w:r>
      <w:r>
        <w:rPr>
          <w:color w:val="231F20"/>
        </w:rPr>
        <w:t>есть</w:t>
      </w:r>
      <w:r>
        <w:rPr>
          <w:color w:val="231F20"/>
          <w:spacing w:val="6"/>
        </w:rPr>
        <w:t> </w:t>
      </w:r>
      <w:r>
        <w:rPr>
          <w:color w:val="231F20"/>
        </w:rPr>
        <w:t>лицами,</w:t>
      </w:r>
      <w:r>
        <w:rPr>
          <w:color w:val="231F20"/>
          <w:spacing w:val="5"/>
        </w:rPr>
        <w:t> </w:t>
      </w:r>
      <w:r>
        <w:rPr>
          <w:color w:val="231F20"/>
        </w:rPr>
        <w:t>заинтересованными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49" w:firstLine="0"/>
      </w:pPr>
      <w:r>
        <w:rPr>
          <w:color w:val="231F20"/>
        </w:rPr>
        <w:t>в том, чтобы строительство от этапа начала строительных работ до их завершения</w:t>
      </w:r>
      <w:r>
        <w:rPr>
          <w:color w:val="231F20"/>
          <w:spacing w:val="1"/>
        </w:rPr>
        <w:t> </w:t>
      </w:r>
      <w:r>
        <w:rPr>
          <w:color w:val="231F20"/>
        </w:rPr>
        <w:t>велось качественно и строго в установленные сроки. В случае, если представители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строительного контроля, авторского надзора или заказчика обнаруживают такого рода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ошибки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производстве</w:t>
      </w:r>
      <w:r>
        <w:rPr>
          <w:color w:val="231F20"/>
          <w:spacing w:val="-15"/>
        </w:rPr>
        <w:t> </w:t>
      </w:r>
      <w:r>
        <w:rPr>
          <w:color w:val="231F20"/>
        </w:rPr>
        <w:t>работ,</w:t>
      </w:r>
      <w:r>
        <w:rPr>
          <w:color w:val="231F20"/>
          <w:spacing w:val="-15"/>
        </w:rPr>
        <w:t> </w:t>
      </w:r>
      <w:r>
        <w:rPr>
          <w:color w:val="231F20"/>
        </w:rPr>
        <w:t>они</w:t>
      </w:r>
      <w:r>
        <w:rPr>
          <w:color w:val="231F20"/>
          <w:spacing w:val="-15"/>
        </w:rPr>
        <w:t> </w:t>
      </w:r>
      <w:r>
        <w:rPr>
          <w:color w:val="231F20"/>
        </w:rPr>
        <w:t>вправе</w:t>
      </w:r>
      <w:r>
        <w:rPr>
          <w:color w:val="231F20"/>
          <w:spacing w:val="-15"/>
        </w:rPr>
        <w:t> </w:t>
      </w:r>
      <w:r>
        <w:rPr>
          <w:color w:val="231F20"/>
        </w:rPr>
        <w:t>потребовать</w:t>
      </w:r>
      <w:r>
        <w:rPr>
          <w:color w:val="231F20"/>
          <w:spacing w:val="-15"/>
        </w:rPr>
        <w:t> </w:t>
      </w:r>
      <w:r>
        <w:rPr>
          <w:color w:val="231F20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</w:rPr>
        <w:t>прораба</w:t>
      </w:r>
      <w:r>
        <w:rPr>
          <w:color w:val="231F20"/>
          <w:spacing w:val="-15"/>
        </w:rPr>
        <w:t> </w:t>
      </w:r>
      <w:r>
        <w:rPr>
          <w:color w:val="231F20"/>
        </w:rPr>
        <w:t>их</w:t>
      </w:r>
      <w:r>
        <w:rPr>
          <w:color w:val="231F20"/>
          <w:spacing w:val="-16"/>
        </w:rPr>
        <w:t> </w:t>
      </w:r>
      <w:r>
        <w:rPr>
          <w:color w:val="231F20"/>
        </w:rPr>
        <w:t>исправления.</w:t>
      </w:r>
      <w:r>
        <w:rPr>
          <w:color w:val="231F20"/>
          <w:spacing w:val="-62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их</w:t>
      </w:r>
      <w:r>
        <w:rPr>
          <w:color w:val="231F20"/>
          <w:spacing w:val="-7"/>
        </w:rPr>
        <w:t> </w:t>
      </w:r>
      <w:r>
        <w:rPr>
          <w:color w:val="231F20"/>
        </w:rPr>
        <w:t>полномочиях</w:t>
      </w:r>
      <w:r>
        <w:rPr>
          <w:color w:val="231F20"/>
          <w:spacing w:val="-6"/>
        </w:rPr>
        <w:t> </w:t>
      </w:r>
      <w:r>
        <w:rPr>
          <w:color w:val="231F20"/>
        </w:rPr>
        <w:t>запретить</w:t>
      </w:r>
      <w:r>
        <w:rPr>
          <w:color w:val="231F20"/>
          <w:spacing w:val="-8"/>
        </w:rPr>
        <w:t> </w:t>
      </w:r>
      <w:r>
        <w:rPr>
          <w:color w:val="231F20"/>
        </w:rPr>
        <w:t>производство</w:t>
      </w:r>
      <w:r>
        <w:rPr>
          <w:color w:val="231F20"/>
          <w:spacing w:val="-6"/>
        </w:rPr>
        <w:t> </w:t>
      </w:r>
      <w:r>
        <w:rPr>
          <w:color w:val="231F20"/>
        </w:rPr>
        <w:t>последующих</w:t>
      </w:r>
      <w:r>
        <w:rPr>
          <w:color w:val="231F20"/>
          <w:spacing w:val="-6"/>
        </w:rPr>
        <w:t> </w:t>
      </w:r>
      <w:r>
        <w:rPr>
          <w:color w:val="231F20"/>
        </w:rPr>
        <w:t>работ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время,</w:t>
      </w:r>
      <w:r>
        <w:rPr>
          <w:color w:val="231F20"/>
          <w:spacing w:val="-7"/>
        </w:rPr>
        <w:t> </w:t>
      </w:r>
      <w:r>
        <w:rPr>
          <w:color w:val="231F20"/>
        </w:rPr>
        <w:t>необходи-</w:t>
      </w:r>
      <w:r>
        <w:rPr>
          <w:color w:val="231F20"/>
          <w:spacing w:val="-63"/>
        </w:rPr>
        <w:t> </w:t>
      </w:r>
      <w:r>
        <w:rPr>
          <w:color w:val="231F20"/>
        </w:rPr>
        <w:t>мое</w:t>
      </w:r>
      <w:r>
        <w:rPr>
          <w:color w:val="231F20"/>
          <w:spacing w:val="-1"/>
        </w:rPr>
        <w:t> </w:t>
      </w:r>
      <w:r>
        <w:rPr>
          <w:color w:val="231F20"/>
        </w:rPr>
        <w:t>для этих</w:t>
      </w:r>
      <w:r>
        <w:rPr>
          <w:color w:val="231F20"/>
          <w:spacing w:val="-1"/>
        </w:rPr>
        <w:t> </w:t>
      </w:r>
      <w:r>
        <w:rPr>
          <w:color w:val="231F20"/>
        </w:rPr>
        <w:t>исправлений.</w:t>
      </w:r>
    </w:p>
    <w:p>
      <w:pPr>
        <w:pStyle w:val="BodyText"/>
        <w:spacing w:line="249" w:lineRule="auto" w:before="6"/>
        <w:ind w:right="153"/>
      </w:pPr>
      <w:r>
        <w:rPr>
          <w:color w:val="231F20"/>
        </w:rPr>
        <w:t>Подобные ситуации невыгодны как производителю работ, который заинтересо-</w:t>
      </w:r>
      <w:r>
        <w:rPr>
          <w:color w:val="231F20"/>
          <w:spacing w:val="1"/>
        </w:rPr>
        <w:t> </w:t>
      </w:r>
      <w:r>
        <w:rPr>
          <w:color w:val="231F20"/>
        </w:rPr>
        <w:t>ван</w:t>
      </w:r>
      <w:r>
        <w:rPr>
          <w:color w:val="231F20"/>
          <w:spacing w:val="-13"/>
        </w:rPr>
        <w:t> </w:t>
      </w:r>
      <w:r>
        <w:rPr>
          <w:color w:val="231F20"/>
        </w:rPr>
        <w:t>сдать</w:t>
      </w:r>
      <w:r>
        <w:rPr>
          <w:color w:val="231F20"/>
          <w:spacing w:val="-12"/>
        </w:rPr>
        <w:t> </w:t>
      </w:r>
      <w:r>
        <w:rPr>
          <w:color w:val="231F20"/>
        </w:rPr>
        <w:t>свой</w:t>
      </w:r>
      <w:r>
        <w:rPr>
          <w:color w:val="231F20"/>
          <w:spacing w:val="-13"/>
        </w:rPr>
        <w:t> </w:t>
      </w:r>
      <w:r>
        <w:rPr>
          <w:color w:val="231F20"/>
        </w:rPr>
        <w:t>объект</w:t>
      </w:r>
      <w:r>
        <w:rPr>
          <w:color w:val="231F20"/>
          <w:spacing w:val="-12"/>
        </w:rPr>
        <w:t> </w:t>
      </w:r>
      <w:r>
        <w:rPr>
          <w:color w:val="231F20"/>
        </w:rPr>
        <w:t>вовремя,</w:t>
      </w:r>
      <w:r>
        <w:rPr>
          <w:color w:val="231F20"/>
          <w:spacing w:val="-12"/>
        </w:rPr>
        <w:t> </w:t>
      </w:r>
      <w:r>
        <w:rPr>
          <w:color w:val="231F20"/>
        </w:rPr>
        <w:t>так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заказчику,</w:t>
      </w:r>
      <w:r>
        <w:rPr>
          <w:color w:val="231F20"/>
          <w:spacing w:val="-13"/>
        </w:rPr>
        <w:t> </w:t>
      </w:r>
      <w:r>
        <w:rPr>
          <w:color w:val="231F20"/>
        </w:rPr>
        <w:t>который</w:t>
      </w:r>
      <w:r>
        <w:rPr>
          <w:color w:val="231F20"/>
          <w:spacing w:val="-12"/>
        </w:rPr>
        <w:t> </w:t>
      </w:r>
      <w:r>
        <w:rPr>
          <w:color w:val="231F20"/>
        </w:rPr>
        <w:t>хочет</w:t>
      </w:r>
      <w:r>
        <w:rPr>
          <w:color w:val="231F20"/>
          <w:spacing w:val="-12"/>
        </w:rPr>
        <w:t> </w:t>
      </w:r>
      <w:r>
        <w:rPr>
          <w:color w:val="231F20"/>
        </w:rPr>
        <w:t>получить</w:t>
      </w:r>
      <w:r>
        <w:rPr>
          <w:color w:val="231F20"/>
          <w:spacing w:val="-13"/>
        </w:rPr>
        <w:t> </w:t>
      </w:r>
      <w:r>
        <w:rPr>
          <w:color w:val="231F20"/>
        </w:rPr>
        <w:t>свой</w:t>
      </w:r>
      <w:r>
        <w:rPr>
          <w:color w:val="231F20"/>
          <w:spacing w:val="-12"/>
        </w:rPr>
        <w:t> </w:t>
      </w:r>
      <w:r>
        <w:rPr>
          <w:color w:val="231F20"/>
        </w:rPr>
        <w:t>объект</w:t>
      </w:r>
      <w:r>
        <w:rPr>
          <w:color w:val="231F20"/>
          <w:spacing w:val="-63"/>
        </w:rPr>
        <w:t> </w:t>
      </w:r>
      <w:r>
        <w:rPr>
          <w:color w:val="231F20"/>
        </w:rPr>
        <w:t>в чётко установленные сроки. В связи с этим такого рода ошибок, как правило, ста-</w:t>
      </w:r>
      <w:r>
        <w:rPr>
          <w:color w:val="231F20"/>
          <w:spacing w:val="-62"/>
        </w:rPr>
        <w:t> </w:t>
      </w:r>
      <w:r>
        <w:rPr>
          <w:color w:val="231F20"/>
        </w:rPr>
        <w:t>раются</w:t>
      </w:r>
      <w:r>
        <w:rPr>
          <w:color w:val="231F20"/>
          <w:spacing w:val="-1"/>
        </w:rPr>
        <w:t> </w:t>
      </w:r>
      <w:r>
        <w:rPr>
          <w:color w:val="231F20"/>
        </w:rPr>
        <w:t>избегать.</w:t>
      </w:r>
    </w:p>
    <w:p>
      <w:pPr>
        <w:pStyle w:val="BodyText"/>
        <w:spacing w:line="249" w:lineRule="auto" w:before="4"/>
        <w:ind w:right="153"/>
      </w:pPr>
      <w:r>
        <w:rPr>
          <w:color w:val="231F20"/>
        </w:rPr>
        <w:t>Также</w:t>
      </w:r>
      <w:r>
        <w:rPr>
          <w:color w:val="231F20"/>
          <w:spacing w:val="-16"/>
        </w:rPr>
        <w:t> </w:t>
      </w:r>
      <w:r>
        <w:rPr>
          <w:color w:val="231F20"/>
        </w:rPr>
        <w:t>одним</w:t>
      </w:r>
      <w:r>
        <w:rPr>
          <w:color w:val="231F20"/>
          <w:spacing w:val="-16"/>
        </w:rPr>
        <w:t> </w:t>
      </w:r>
      <w:r>
        <w:rPr>
          <w:color w:val="231F20"/>
        </w:rPr>
        <w:t>из</w:t>
      </w:r>
      <w:r>
        <w:rPr>
          <w:color w:val="231F20"/>
          <w:spacing w:val="-16"/>
        </w:rPr>
        <w:t> </w:t>
      </w:r>
      <w:r>
        <w:rPr>
          <w:color w:val="231F20"/>
        </w:rPr>
        <w:t>наиболее</w:t>
      </w:r>
      <w:r>
        <w:rPr>
          <w:color w:val="231F20"/>
          <w:spacing w:val="-16"/>
        </w:rPr>
        <w:t> </w:t>
      </w:r>
      <w:r>
        <w:rPr>
          <w:color w:val="231F20"/>
        </w:rPr>
        <w:t>важных</w:t>
      </w:r>
      <w:r>
        <w:rPr>
          <w:color w:val="231F20"/>
          <w:spacing w:val="-16"/>
        </w:rPr>
        <w:t> </w:t>
      </w:r>
      <w:r>
        <w:rPr>
          <w:color w:val="231F20"/>
        </w:rPr>
        <w:t>факторов</w:t>
      </w:r>
      <w:r>
        <w:rPr>
          <w:color w:val="231F20"/>
          <w:spacing w:val="-15"/>
        </w:rPr>
        <w:t> </w:t>
      </w:r>
      <w:r>
        <w:rPr>
          <w:color w:val="231F20"/>
        </w:rPr>
        <w:t>можно</w:t>
      </w:r>
      <w:r>
        <w:rPr>
          <w:color w:val="231F20"/>
          <w:spacing w:val="-16"/>
        </w:rPr>
        <w:t> </w:t>
      </w:r>
      <w:r>
        <w:rPr>
          <w:color w:val="231F20"/>
        </w:rPr>
        <w:t>отметить</w:t>
      </w:r>
      <w:r>
        <w:rPr>
          <w:color w:val="231F20"/>
          <w:spacing w:val="-16"/>
        </w:rPr>
        <w:t> </w:t>
      </w:r>
      <w:r>
        <w:rPr>
          <w:color w:val="231F20"/>
        </w:rPr>
        <w:t>качество</w:t>
      </w:r>
      <w:r>
        <w:rPr>
          <w:color w:val="231F20"/>
          <w:spacing w:val="-16"/>
        </w:rPr>
        <w:t> </w:t>
      </w:r>
      <w:r>
        <w:rPr>
          <w:color w:val="231F20"/>
        </w:rPr>
        <w:t>используе-</w:t>
      </w:r>
      <w:r>
        <w:rPr>
          <w:color w:val="231F20"/>
          <w:spacing w:val="-62"/>
        </w:rPr>
        <w:t> </w:t>
      </w:r>
      <w:r>
        <w:rPr>
          <w:color w:val="231F20"/>
        </w:rPr>
        <w:t>мых</w:t>
      </w:r>
      <w:r>
        <w:rPr>
          <w:color w:val="231F20"/>
          <w:spacing w:val="-1"/>
        </w:rPr>
        <w:t> </w:t>
      </w:r>
      <w:r>
        <w:rPr>
          <w:color w:val="231F20"/>
        </w:rPr>
        <w:t>материалов,</w:t>
      </w:r>
      <w:r>
        <w:rPr>
          <w:color w:val="231F20"/>
          <w:spacing w:val="-1"/>
        </w:rPr>
        <w:t> </w:t>
      </w:r>
      <w:r>
        <w:rPr>
          <w:color w:val="231F20"/>
        </w:rPr>
        <w:t>своевременность и</w:t>
      </w:r>
      <w:r>
        <w:rPr>
          <w:color w:val="231F20"/>
          <w:spacing w:val="-1"/>
        </w:rPr>
        <w:t> </w:t>
      </w:r>
      <w:r>
        <w:rPr>
          <w:color w:val="231F20"/>
        </w:rPr>
        <w:t>периодичность их</w:t>
      </w:r>
      <w:r>
        <w:rPr>
          <w:color w:val="231F20"/>
          <w:spacing w:val="-1"/>
        </w:rPr>
        <w:t> </w:t>
      </w:r>
      <w:r>
        <w:rPr>
          <w:color w:val="231F20"/>
        </w:rPr>
        <w:t>поставок.</w:t>
      </w:r>
    </w:p>
    <w:p>
      <w:pPr>
        <w:pStyle w:val="BodyText"/>
        <w:spacing w:line="249" w:lineRule="auto" w:before="3"/>
        <w:ind w:right="150"/>
      </w:pPr>
      <w:r>
        <w:rPr>
          <w:color w:val="231F20"/>
          <w:w w:val="95"/>
        </w:rPr>
        <w:t>В целях экономии на строительных площадках применяют бетон низкого качества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или</w:t>
      </w:r>
      <w:r>
        <w:rPr>
          <w:color w:val="231F20"/>
          <w:spacing w:val="-10"/>
        </w:rPr>
        <w:t> </w:t>
      </w:r>
      <w:r>
        <w:rPr>
          <w:color w:val="231F20"/>
        </w:rPr>
        <w:t>же</w:t>
      </w:r>
      <w:r>
        <w:rPr>
          <w:color w:val="231F20"/>
          <w:spacing w:val="-10"/>
        </w:rPr>
        <w:t> </w:t>
      </w:r>
      <w:r>
        <w:rPr>
          <w:color w:val="231F20"/>
        </w:rPr>
        <w:t>класс</w:t>
      </w:r>
      <w:r>
        <w:rPr>
          <w:color w:val="231F20"/>
          <w:spacing w:val="-9"/>
        </w:rPr>
        <w:t> </w:t>
      </w:r>
      <w:r>
        <w:rPr>
          <w:color w:val="231F20"/>
        </w:rPr>
        <w:t>которого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соответствует</w:t>
      </w:r>
      <w:r>
        <w:rPr>
          <w:color w:val="231F20"/>
          <w:spacing w:val="-9"/>
        </w:rPr>
        <w:t> </w:t>
      </w:r>
      <w:r>
        <w:rPr>
          <w:color w:val="231F20"/>
        </w:rPr>
        <w:t>проектному,</w:t>
      </w:r>
      <w:r>
        <w:rPr>
          <w:color w:val="231F20"/>
          <w:spacing w:val="-10"/>
        </w:rPr>
        <w:t> </w:t>
      </w:r>
      <w:r>
        <w:rPr>
          <w:color w:val="231F20"/>
        </w:rPr>
        <w:t>скажем,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проекте</w:t>
      </w:r>
      <w:r>
        <w:rPr>
          <w:color w:val="231F20"/>
          <w:spacing w:val="-10"/>
        </w:rPr>
        <w:t> </w:t>
      </w:r>
      <w:r>
        <w:rPr>
          <w:color w:val="231F20"/>
        </w:rPr>
        <w:t>применяется</w:t>
      </w:r>
      <w:r>
        <w:rPr>
          <w:color w:val="231F20"/>
          <w:spacing w:val="-62"/>
        </w:rPr>
        <w:t> </w:t>
      </w:r>
      <w:r>
        <w:rPr>
          <w:color w:val="231F20"/>
        </w:rPr>
        <w:t>бетон </w:t>
      </w:r>
      <w:r>
        <w:rPr>
          <w:i/>
          <w:color w:val="231F20"/>
        </w:rPr>
        <w:t>B</w:t>
      </w:r>
      <w:r>
        <w:rPr>
          <w:color w:val="231F20"/>
        </w:rPr>
        <w:t>25, а непосредственно на стройплощадке – </w:t>
      </w:r>
      <w:r>
        <w:rPr>
          <w:i/>
          <w:color w:val="231F20"/>
        </w:rPr>
        <w:t>B</w:t>
      </w:r>
      <w:r>
        <w:rPr>
          <w:color w:val="231F20"/>
        </w:rPr>
        <w:t>15. Первое, что может случить-</w:t>
      </w:r>
      <w:r>
        <w:rPr>
          <w:color w:val="231F20"/>
          <w:spacing w:val="-62"/>
        </w:rPr>
        <w:t> </w:t>
      </w:r>
      <w:r>
        <w:rPr>
          <w:color w:val="231F20"/>
        </w:rPr>
        <w:t>ся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это</w:t>
      </w:r>
      <w:r>
        <w:rPr>
          <w:color w:val="231F20"/>
          <w:spacing w:val="-7"/>
        </w:rPr>
        <w:t> </w:t>
      </w:r>
      <w:r>
        <w:rPr>
          <w:color w:val="231F20"/>
        </w:rPr>
        <w:t>из-за</w:t>
      </w:r>
      <w:r>
        <w:rPr>
          <w:color w:val="231F20"/>
          <w:spacing w:val="-7"/>
        </w:rPr>
        <w:t> </w:t>
      </w:r>
      <w:r>
        <w:rPr>
          <w:color w:val="231F20"/>
        </w:rPr>
        <w:t>низкого</w:t>
      </w:r>
      <w:r>
        <w:rPr>
          <w:color w:val="231F20"/>
          <w:spacing w:val="-7"/>
        </w:rPr>
        <w:t> </w:t>
      </w:r>
      <w:r>
        <w:rPr>
          <w:color w:val="231F20"/>
        </w:rPr>
        <w:t>качества</w:t>
      </w:r>
      <w:r>
        <w:rPr>
          <w:color w:val="231F20"/>
          <w:spacing w:val="-7"/>
        </w:rPr>
        <w:t> </w:t>
      </w:r>
      <w:r>
        <w:rPr>
          <w:color w:val="231F20"/>
        </w:rPr>
        <w:t>бетона</w:t>
      </w:r>
      <w:r>
        <w:rPr>
          <w:color w:val="231F20"/>
          <w:spacing w:val="-7"/>
        </w:rPr>
        <w:t> </w:t>
      </w:r>
      <w:r>
        <w:rPr>
          <w:color w:val="231F20"/>
        </w:rPr>
        <w:t>фундамент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8"/>
        </w:rPr>
        <w:t> </w:t>
      </w:r>
      <w:r>
        <w:rPr>
          <w:color w:val="231F20"/>
        </w:rPr>
        <w:t>выдержит</w:t>
      </w:r>
      <w:r>
        <w:rPr>
          <w:color w:val="231F20"/>
          <w:spacing w:val="-8"/>
        </w:rPr>
        <w:t> </w:t>
      </w:r>
      <w:r>
        <w:rPr>
          <w:color w:val="231F20"/>
        </w:rPr>
        <w:t>нагрузку,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промыш-</w:t>
      </w:r>
      <w:r>
        <w:rPr>
          <w:color w:val="231F20"/>
          <w:spacing w:val="-63"/>
        </w:rPr>
        <w:t> </w:t>
      </w:r>
      <w:r>
        <w:rPr>
          <w:color w:val="231F20"/>
        </w:rPr>
        <w:t>ленное</w:t>
      </w:r>
      <w:r>
        <w:rPr>
          <w:color w:val="231F20"/>
          <w:spacing w:val="-2"/>
        </w:rPr>
        <w:t> </w:t>
      </w:r>
      <w:r>
        <w:rPr>
          <w:color w:val="231F20"/>
        </w:rPr>
        <w:t>оборудование,</w:t>
      </w:r>
      <w:r>
        <w:rPr>
          <w:color w:val="231F20"/>
          <w:spacing w:val="-2"/>
        </w:rPr>
        <w:t> </w:t>
      </w:r>
      <w:r>
        <w:rPr>
          <w:color w:val="231F20"/>
        </w:rPr>
        <w:t>под</w:t>
      </w:r>
      <w:r>
        <w:rPr>
          <w:color w:val="231F20"/>
          <w:spacing w:val="-2"/>
        </w:rPr>
        <w:t> </w:t>
      </w:r>
      <w:r>
        <w:rPr>
          <w:color w:val="231F20"/>
        </w:rPr>
        <w:t>которое</w:t>
      </w:r>
      <w:r>
        <w:rPr>
          <w:color w:val="231F20"/>
          <w:spacing w:val="-2"/>
        </w:rPr>
        <w:t> </w:t>
      </w:r>
      <w:r>
        <w:rPr>
          <w:color w:val="231F20"/>
        </w:rPr>
        <w:t>он</w:t>
      </w:r>
      <w:r>
        <w:rPr>
          <w:color w:val="231F20"/>
          <w:spacing w:val="-1"/>
        </w:rPr>
        <w:t> </w:t>
      </w:r>
      <w:r>
        <w:rPr>
          <w:color w:val="231F20"/>
        </w:rPr>
        <w:t>устанавливался,</w:t>
      </w:r>
      <w:r>
        <w:rPr>
          <w:color w:val="231F20"/>
          <w:spacing w:val="-3"/>
        </w:rPr>
        <w:t> </w:t>
      </w:r>
      <w:r>
        <w:rPr>
          <w:color w:val="231F20"/>
        </w:rPr>
        <w:t>просядет.</w:t>
      </w:r>
    </w:p>
    <w:p>
      <w:pPr>
        <w:pStyle w:val="BodyText"/>
        <w:spacing w:line="249" w:lineRule="auto" w:before="5"/>
        <w:ind w:right="155"/>
      </w:pPr>
      <w:r>
        <w:rPr>
          <w:color w:val="231F20"/>
        </w:rPr>
        <w:t>Также возможно применение песка с коэффициентом уплотнения, не входящим</w:t>
      </w:r>
      <w:r>
        <w:rPr>
          <w:color w:val="231F20"/>
          <w:spacing w:val="-6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диапазон от 0,95 до 0,98.</w:t>
      </w:r>
    </w:p>
    <w:p>
      <w:pPr>
        <w:pStyle w:val="BodyText"/>
        <w:spacing w:line="249" w:lineRule="auto" w:before="2"/>
        <w:ind w:right="153"/>
      </w:pPr>
      <w:r>
        <w:rPr>
          <w:color w:val="231F20"/>
        </w:rPr>
        <w:t>Коэффициент</w:t>
      </w:r>
      <w:r>
        <w:rPr>
          <w:color w:val="231F20"/>
          <w:spacing w:val="-13"/>
        </w:rPr>
        <w:t> </w:t>
      </w:r>
      <w:r>
        <w:rPr>
          <w:color w:val="231F20"/>
        </w:rPr>
        <w:t>уплотнения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</w:rPr>
        <w:t>величина,</w:t>
      </w:r>
      <w:r>
        <w:rPr>
          <w:color w:val="231F20"/>
          <w:spacing w:val="-13"/>
        </w:rPr>
        <w:t> </w:t>
      </w:r>
      <w:r>
        <w:rPr>
          <w:color w:val="231F20"/>
        </w:rPr>
        <w:t>равная</w:t>
      </w:r>
      <w:r>
        <w:rPr>
          <w:color w:val="231F20"/>
          <w:spacing w:val="-12"/>
        </w:rPr>
        <w:t> </w:t>
      </w:r>
      <w:r>
        <w:rPr>
          <w:color w:val="231F20"/>
        </w:rPr>
        <w:t>отношению</w:t>
      </w:r>
      <w:r>
        <w:rPr>
          <w:color w:val="231F20"/>
          <w:spacing w:val="-12"/>
        </w:rPr>
        <w:t> </w:t>
      </w:r>
      <w:r>
        <w:rPr>
          <w:color w:val="231F20"/>
        </w:rPr>
        <w:t>плотности</w:t>
      </w:r>
      <w:r>
        <w:rPr>
          <w:color w:val="231F20"/>
          <w:spacing w:val="-13"/>
        </w:rPr>
        <w:t> </w:t>
      </w:r>
      <w:r>
        <w:rPr>
          <w:color w:val="231F20"/>
        </w:rPr>
        <w:t>сыпуче-</w:t>
      </w:r>
      <w:r>
        <w:rPr>
          <w:color w:val="231F20"/>
          <w:spacing w:val="-62"/>
        </w:rPr>
        <w:t> </w:t>
      </w:r>
      <w:r>
        <w:rPr>
          <w:color w:val="231F20"/>
        </w:rPr>
        <w:t>го</w:t>
      </w:r>
      <w:r>
        <w:rPr>
          <w:color w:val="231F20"/>
          <w:spacing w:val="-1"/>
        </w:rPr>
        <w:t> </w:t>
      </w:r>
      <w:r>
        <w:rPr>
          <w:color w:val="231F20"/>
        </w:rPr>
        <w:t>стройматериала</w:t>
      </w:r>
      <w:r>
        <w:rPr>
          <w:color w:val="231F20"/>
          <w:spacing w:val="-1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его</w:t>
      </w:r>
      <w:r>
        <w:rPr>
          <w:color w:val="231F20"/>
          <w:spacing w:val="-1"/>
        </w:rPr>
        <w:t> </w:t>
      </w:r>
      <w:r>
        <w:rPr>
          <w:color w:val="231F20"/>
        </w:rPr>
        <w:t>максимальной</w:t>
      </w:r>
      <w:r>
        <w:rPr>
          <w:color w:val="231F20"/>
          <w:spacing w:val="-1"/>
        </w:rPr>
        <w:t> </w:t>
      </w:r>
      <w:r>
        <w:rPr>
          <w:color w:val="231F20"/>
        </w:rPr>
        <w:t>плотности.</w:t>
      </w:r>
    </w:p>
    <w:p>
      <w:pPr>
        <w:pStyle w:val="BodyText"/>
        <w:spacing w:line="249" w:lineRule="auto" w:before="2"/>
        <w:ind w:right="151"/>
      </w:pPr>
      <w:r>
        <w:rPr>
          <w:color w:val="231F20"/>
        </w:rPr>
        <w:t>Для</w:t>
      </w:r>
      <w:r>
        <w:rPr>
          <w:color w:val="231F20"/>
          <w:spacing w:val="45"/>
        </w:rPr>
        <w:t> </w:t>
      </w:r>
      <w:r>
        <w:rPr>
          <w:color w:val="231F20"/>
        </w:rPr>
        <w:t>определения</w:t>
      </w:r>
      <w:r>
        <w:rPr>
          <w:color w:val="231F20"/>
          <w:spacing w:val="46"/>
        </w:rPr>
        <w:t> </w:t>
      </w:r>
      <w:r>
        <w:rPr>
          <w:color w:val="231F20"/>
        </w:rPr>
        <w:t>качества</w:t>
      </w:r>
      <w:r>
        <w:rPr>
          <w:color w:val="231F20"/>
          <w:spacing w:val="45"/>
        </w:rPr>
        <w:t> </w:t>
      </w:r>
      <w:r>
        <w:rPr>
          <w:color w:val="231F20"/>
        </w:rPr>
        <w:t>материала</w:t>
      </w:r>
      <w:r>
        <w:rPr>
          <w:color w:val="231F20"/>
          <w:spacing w:val="46"/>
        </w:rPr>
        <w:t> </w:t>
      </w:r>
      <w:r>
        <w:rPr>
          <w:color w:val="231F20"/>
        </w:rPr>
        <w:t>используются</w:t>
      </w:r>
      <w:r>
        <w:rPr>
          <w:color w:val="231F20"/>
          <w:spacing w:val="45"/>
        </w:rPr>
        <w:t> </w:t>
      </w:r>
      <w:r>
        <w:rPr>
          <w:color w:val="231F20"/>
        </w:rPr>
        <w:t>нормативные</w:t>
      </w:r>
      <w:r>
        <w:rPr>
          <w:color w:val="231F20"/>
          <w:spacing w:val="46"/>
        </w:rPr>
        <w:t> </w:t>
      </w:r>
      <w:r>
        <w:rPr>
          <w:color w:val="231F20"/>
        </w:rPr>
        <w:t>документы,</w:t>
      </w:r>
      <w:r>
        <w:rPr>
          <w:color w:val="231F20"/>
          <w:spacing w:val="-63"/>
        </w:rPr>
        <w:t> </w:t>
      </w:r>
      <w:r>
        <w:rPr>
          <w:color w:val="231F20"/>
        </w:rPr>
        <w:t>в которых прописаны эталонные значения. Большинство предписаний можно найти</w:t>
      </w:r>
      <w:r>
        <w:rPr>
          <w:color w:val="231F20"/>
          <w:spacing w:val="-62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ГОСТ</w:t>
      </w:r>
      <w:r>
        <w:rPr>
          <w:color w:val="231F20"/>
          <w:spacing w:val="14"/>
        </w:rPr>
        <w:t> </w:t>
      </w:r>
      <w:r>
        <w:rPr>
          <w:color w:val="231F20"/>
        </w:rPr>
        <w:t>8736-93,</w:t>
      </w:r>
      <w:r>
        <w:rPr>
          <w:color w:val="231F20"/>
          <w:spacing w:val="14"/>
        </w:rPr>
        <w:t> </w:t>
      </w:r>
      <w:r>
        <w:rPr>
          <w:color w:val="231F20"/>
        </w:rPr>
        <w:t>ГОСТ</w:t>
      </w:r>
      <w:r>
        <w:rPr>
          <w:color w:val="231F20"/>
          <w:spacing w:val="14"/>
        </w:rPr>
        <w:t> </w:t>
      </w:r>
      <w:r>
        <w:rPr>
          <w:color w:val="231F20"/>
        </w:rPr>
        <w:t>7394-85</w:t>
      </w:r>
      <w:r>
        <w:rPr>
          <w:color w:val="231F20"/>
          <w:spacing w:val="14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25100-95</w:t>
      </w:r>
      <w:r>
        <w:rPr>
          <w:color w:val="231F20"/>
          <w:spacing w:val="14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СНиП</w:t>
      </w:r>
      <w:r>
        <w:rPr>
          <w:color w:val="231F20"/>
          <w:spacing w:val="14"/>
        </w:rPr>
        <w:t> </w:t>
      </w:r>
      <w:r>
        <w:rPr>
          <w:color w:val="231F20"/>
        </w:rPr>
        <w:t>2.05.02-85.</w:t>
      </w:r>
      <w:r>
        <w:rPr>
          <w:color w:val="231F20"/>
          <w:spacing w:val="15"/>
        </w:rPr>
        <w:t> </w:t>
      </w:r>
      <w:r>
        <w:rPr>
          <w:color w:val="231F20"/>
        </w:rPr>
        <w:t>Если</w:t>
      </w:r>
      <w:r>
        <w:rPr>
          <w:color w:val="231F20"/>
          <w:spacing w:val="14"/>
        </w:rPr>
        <w:t> </w:t>
      </w:r>
      <w:r>
        <w:rPr>
          <w:color w:val="231F20"/>
        </w:rPr>
        <w:t>игнорировать</w:t>
      </w:r>
    </w:p>
    <w:p>
      <w:pPr>
        <w:pStyle w:val="BodyText"/>
        <w:spacing w:line="249" w:lineRule="auto" w:before="3"/>
        <w:ind w:right="152" w:firstLine="0"/>
      </w:pPr>
      <w:r>
        <w:rPr>
          <w:color w:val="231F20"/>
        </w:rPr>
        <w:t>данные нормативные документы и требования, то это может привести к достаточно</w:t>
      </w:r>
      <w:r>
        <w:rPr>
          <w:color w:val="231F20"/>
          <w:spacing w:val="-62"/>
        </w:rPr>
        <w:t> </w:t>
      </w:r>
      <w:r>
        <w:rPr>
          <w:color w:val="231F20"/>
        </w:rPr>
        <w:t>негативным</w:t>
      </w:r>
      <w:r>
        <w:rPr>
          <w:color w:val="231F20"/>
          <w:spacing w:val="-17"/>
        </w:rPr>
        <w:t> </w:t>
      </w:r>
      <w:r>
        <w:rPr>
          <w:color w:val="231F20"/>
        </w:rPr>
        <w:t>последствиям.</w:t>
      </w:r>
      <w:r>
        <w:rPr>
          <w:color w:val="231F20"/>
          <w:spacing w:val="-16"/>
        </w:rPr>
        <w:t> </w:t>
      </w:r>
      <w:r>
        <w:rPr>
          <w:color w:val="231F20"/>
        </w:rPr>
        <w:t>Масса</w:t>
      </w:r>
      <w:r>
        <w:rPr>
          <w:color w:val="231F20"/>
          <w:spacing w:val="-16"/>
        </w:rPr>
        <w:t> </w:t>
      </w:r>
      <w:r>
        <w:rPr>
          <w:color w:val="231F20"/>
        </w:rPr>
        <w:t>такого</w:t>
      </w:r>
      <w:r>
        <w:rPr>
          <w:color w:val="231F20"/>
          <w:spacing w:val="-16"/>
        </w:rPr>
        <w:t> </w:t>
      </w:r>
      <w:r>
        <w:rPr>
          <w:color w:val="231F20"/>
        </w:rPr>
        <w:t>песка</w:t>
      </w:r>
      <w:r>
        <w:rPr>
          <w:color w:val="231F20"/>
          <w:spacing w:val="-16"/>
        </w:rPr>
        <w:t> </w:t>
      </w:r>
      <w:r>
        <w:rPr>
          <w:color w:val="231F20"/>
        </w:rPr>
        <w:t>через</w:t>
      </w:r>
      <w:r>
        <w:rPr>
          <w:color w:val="231F20"/>
          <w:spacing w:val="-16"/>
        </w:rPr>
        <w:t> </w:t>
      </w:r>
      <w:r>
        <w:rPr>
          <w:color w:val="231F20"/>
        </w:rPr>
        <w:t>время</w:t>
      </w:r>
      <w:r>
        <w:rPr>
          <w:color w:val="231F20"/>
          <w:spacing w:val="-16"/>
        </w:rPr>
        <w:t> </w:t>
      </w:r>
      <w:r>
        <w:rPr>
          <w:color w:val="231F20"/>
        </w:rPr>
        <w:t>просядет,</w:t>
      </w:r>
      <w:r>
        <w:rPr>
          <w:color w:val="231F20"/>
          <w:spacing w:val="-16"/>
        </w:rPr>
        <w:t> </w:t>
      </w:r>
      <w:r>
        <w:rPr>
          <w:color w:val="231F20"/>
        </w:rPr>
        <w:t>что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свою</w:t>
      </w:r>
      <w:r>
        <w:rPr>
          <w:color w:val="231F20"/>
          <w:spacing w:val="-16"/>
        </w:rPr>
        <w:t> </w:t>
      </w:r>
      <w:r>
        <w:rPr>
          <w:color w:val="231F20"/>
        </w:rPr>
        <w:t>оче-</w:t>
      </w:r>
      <w:r>
        <w:rPr>
          <w:color w:val="231F20"/>
          <w:spacing w:val="-62"/>
        </w:rPr>
        <w:t> </w:t>
      </w:r>
      <w:r>
        <w:rPr>
          <w:color w:val="231F20"/>
        </w:rPr>
        <w:t>редь</w:t>
      </w:r>
      <w:r>
        <w:rPr>
          <w:color w:val="231F20"/>
          <w:spacing w:val="-1"/>
        </w:rPr>
        <w:t> </w:t>
      </w:r>
      <w:r>
        <w:rPr>
          <w:color w:val="231F20"/>
        </w:rPr>
        <w:t>приведёт</w:t>
      </w:r>
      <w:r>
        <w:rPr>
          <w:color w:val="231F20"/>
          <w:spacing w:val="-1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проседанию</w:t>
      </w:r>
      <w:r>
        <w:rPr>
          <w:color w:val="231F20"/>
          <w:spacing w:val="-1"/>
        </w:rPr>
        <w:t> </w:t>
      </w:r>
      <w:r>
        <w:rPr>
          <w:color w:val="231F20"/>
        </w:rPr>
        <w:t>фундамента,</w:t>
      </w:r>
      <w:r>
        <w:rPr>
          <w:color w:val="231F20"/>
          <w:spacing w:val="-1"/>
        </w:rPr>
        <w:t> </w:t>
      </w:r>
      <w:r>
        <w:rPr>
          <w:color w:val="231F20"/>
        </w:rPr>
        <w:t>образованию</w:t>
      </w:r>
      <w:r>
        <w:rPr>
          <w:color w:val="231F20"/>
          <w:spacing w:val="-1"/>
        </w:rPr>
        <w:t> </w:t>
      </w:r>
      <w:r>
        <w:rPr>
          <w:color w:val="231F20"/>
        </w:rPr>
        <w:t>ям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т.п.</w:t>
      </w:r>
    </w:p>
    <w:p>
      <w:pPr>
        <w:pStyle w:val="BodyText"/>
        <w:spacing w:line="249" w:lineRule="auto" w:before="4"/>
        <w:ind w:right="153"/>
      </w:pPr>
      <w:r>
        <w:rPr>
          <w:color w:val="231F20"/>
        </w:rPr>
        <w:t>Помимо этого, немаловажным фактором, от которого зависит конечная продол-</w:t>
      </w:r>
      <w:r>
        <w:rPr>
          <w:color w:val="231F20"/>
          <w:spacing w:val="-62"/>
        </w:rPr>
        <w:t> </w:t>
      </w:r>
      <w:r>
        <w:rPr>
          <w:color w:val="231F20"/>
        </w:rPr>
        <w:t>жительность</w:t>
      </w:r>
      <w:r>
        <w:rPr>
          <w:color w:val="231F20"/>
          <w:spacing w:val="-11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это</w:t>
      </w:r>
      <w:r>
        <w:rPr>
          <w:color w:val="231F20"/>
          <w:spacing w:val="-10"/>
        </w:rPr>
        <w:t> </w:t>
      </w:r>
      <w:r>
        <w:rPr>
          <w:color w:val="231F20"/>
        </w:rPr>
        <w:t>своевременность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периодичность</w:t>
      </w:r>
      <w:r>
        <w:rPr>
          <w:color w:val="231F20"/>
          <w:spacing w:val="-10"/>
        </w:rPr>
        <w:t> </w:t>
      </w:r>
      <w:r>
        <w:rPr>
          <w:color w:val="231F20"/>
        </w:rPr>
        <w:t>поставок</w:t>
      </w:r>
      <w:r>
        <w:rPr>
          <w:color w:val="231F20"/>
          <w:spacing w:val="-10"/>
        </w:rPr>
        <w:t> </w:t>
      </w:r>
      <w:r>
        <w:rPr>
          <w:color w:val="231F20"/>
        </w:rPr>
        <w:t>строи-</w:t>
      </w:r>
      <w:r>
        <w:rPr>
          <w:color w:val="231F20"/>
          <w:spacing w:val="-63"/>
        </w:rPr>
        <w:t> </w:t>
      </w:r>
      <w:r>
        <w:rPr>
          <w:color w:val="231F20"/>
        </w:rPr>
        <w:t>тельных</w:t>
      </w:r>
      <w:r>
        <w:rPr>
          <w:color w:val="231F20"/>
          <w:spacing w:val="-1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стройплощадку.</w:t>
      </w:r>
    </w:p>
    <w:p>
      <w:pPr>
        <w:pStyle w:val="BodyText"/>
        <w:spacing w:line="249" w:lineRule="auto" w:before="3"/>
        <w:ind w:right="152"/>
      </w:pPr>
      <w:r>
        <w:rPr>
          <w:color w:val="231F20"/>
        </w:rPr>
        <w:t>Можно привести случай, когда работы по отрывке котлована, устройству щебе-</w:t>
      </w:r>
      <w:r>
        <w:rPr>
          <w:color w:val="231F20"/>
          <w:spacing w:val="1"/>
        </w:rPr>
        <w:t> </w:t>
      </w:r>
      <w:r>
        <w:rPr>
          <w:color w:val="231F20"/>
        </w:rPr>
        <w:t>ночно-песчаного</w:t>
      </w:r>
      <w:r>
        <w:rPr>
          <w:color w:val="231F20"/>
          <w:spacing w:val="-7"/>
        </w:rPr>
        <w:t> </w:t>
      </w:r>
      <w:r>
        <w:rPr>
          <w:color w:val="231F20"/>
        </w:rPr>
        <w:t>основания</w:t>
      </w:r>
      <w:r>
        <w:rPr>
          <w:color w:val="231F20"/>
          <w:spacing w:val="-6"/>
        </w:rPr>
        <w:t> </w:t>
      </w:r>
      <w:r>
        <w:rPr>
          <w:color w:val="231F20"/>
        </w:rPr>
        <w:t>уже</w:t>
      </w:r>
      <w:r>
        <w:rPr>
          <w:color w:val="231F20"/>
          <w:spacing w:val="-6"/>
        </w:rPr>
        <w:t> </w:t>
      </w:r>
      <w:r>
        <w:rPr>
          <w:color w:val="231F20"/>
        </w:rPr>
        <w:t>завершены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следующим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очереди</w:t>
      </w:r>
      <w:r>
        <w:rPr>
          <w:color w:val="231F20"/>
          <w:spacing w:val="-6"/>
        </w:rPr>
        <w:t> </w:t>
      </w:r>
      <w:r>
        <w:rPr>
          <w:color w:val="231F20"/>
        </w:rPr>
        <w:t>является</w:t>
      </w:r>
      <w:r>
        <w:rPr>
          <w:color w:val="231F20"/>
          <w:spacing w:val="-6"/>
        </w:rPr>
        <w:t> </w:t>
      </w:r>
      <w:r>
        <w:rPr>
          <w:color w:val="231F20"/>
        </w:rPr>
        <w:t>бето-</w:t>
      </w:r>
      <w:r>
        <w:rPr>
          <w:color w:val="231F20"/>
          <w:spacing w:val="-63"/>
        </w:rPr>
        <w:t> </w:t>
      </w:r>
      <w:r>
        <w:rPr>
          <w:color w:val="231F20"/>
        </w:rPr>
        <w:t>нирование фундамента, так если бетон доставят на строительную площадку позже</w:t>
      </w:r>
      <w:r>
        <w:rPr>
          <w:color w:val="231F20"/>
          <w:spacing w:val="1"/>
        </w:rPr>
        <w:t> </w:t>
      </w:r>
      <w:r>
        <w:rPr>
          <w:color w:val="231F20"/>
        </w:rPr>
        <w:t>назначенного срока, то работы, которые должны быть после бетонирования, к при-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меру,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армирование,</w:t>
      </w:r>
      <w:r>
        <w:rPr>
          <w:color w:val="231F20"/>
          <w:spacing w:val="-15"/>
        </w:rPr>
        <w:t> </w:t>
      </w:r>
      <w:r>
        <w:rPr>
          <w:color w:val="231F20"/>
        </w:rPr>
        <w:t>установка</w:t>
      </w:r>
      <w:r>
        <w:rPr>
          <w:color w:val="231F20"/>
          <w:spacing w:val="-14"/>
        </w:rPr>
        <w:t> </w:t>
      </w:r>
      <w:r>
        <w:rPr>
          <w:color w:val="231F20"/>
        </w:rPr>
        <w:t>закладных</w:t>
      </w:r>
      <w:r>
        <w:rPr>
          <w:color w:val="231F20"/>
          <w:spacing w:val="-15"/>
        </w:rPr>
        <w:t> </w:t>
      </w:r>
      <w:r>
        <w:rPr>
          <w:color w:val="231F20"/>
        </w:rPr>
        <w:t>деталей</w:t>
      </w:r>
      <w:r>
        <w:rPr>
          <w:color w:val="231F20"/>
          <w:spacing w:val="-15"/>
        </w:rPr>
        <w:t> </w:t>
      </w:r>
      <w:r>
        <w:rPr>
          <w:color w:val="231F20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</w:rPr>
        <w:t>обратная</w:t>
      </w:r>
      <w:r>
        <w:rPr>
          <w:color w:val="231F20"/>
          <w:spacing w:val="-15"/>
        </w:rPr>
        <w:t> </w:t>
      </w:r>
      <w:r>
        <w:rPr>
          <w:color w:val="231F20"/>
        </w:rPr>
        <w:t>засыпка</w:t>
      </w:r>
      <w:r>
        <w:rPr>
          <w:color w:val="231F20"/>
          <w:spacing w:val="-14"/>
        </w:rPr>
        <w:t> </w:t>
      </w:r>
      <w:r>
        <w:rPr>
          <w:color w:val="231F20"/>
        </w:rPr>
        <w:t>придётся</w:t>
      </w:r>
      <w:r>
        <w:rPr>
          <w:color w:val="231F20"/>
          <w:spacing w:val="-15"/>
        </w:rPr>
        <w:t> </w:t>
      </w:r>
      <w:r>
        <w:rPr>
          <w:color w:val="231F20"/>
        </w:rPr>
        <w:t>пе-</w:t>
      </w:r>
      <w:r>
        <w:rPr>
          <w:color w:val="231F20"/>
          <w:spacing w:val="-63"/>
        </w:rPr>
        <w:t> </w:t>
      </w:r>
      <w:r>
        <w:rPr>
          <w:color w:val="231F20"/>
        </w:rPr>
        <w:t>реносить на другие дни, что приведёт к увеличению продолжительности строитель-</w:t>
      </w:r>
      <w:r>
        <w:rPr>
          <w:color w:val="231F20"/>
          <w:spacing w:val="-62"/>
        </w:rPr>
        <w:t> </w:t>
      </w:r>
      <w:r>
        <w:rPr>
          <w:color w:val="231F20"/>
        </w:rPr>
        <w:t>ства</w:t>
      </w:r>
      <w:r>
        <w:rPr>
          <w:color w:val="231F20"/>
          <w:spacing w:val="-1"/>
        </w:rPr>
        <w:t> </w:t>
      </w:r>
      <w:r>
        <w:rPr>
          <w:color w:val="231F20"/>
        </w:rPr>
        <w:t>данного объекта.</w:t>
      </w:r>
    </w:p>
    <w:p>
      <w:pPr>
        <w:pStyle w:val="BodyText"/>
        <w:spacing w:line="249" w:lineRule="auto" w:before="7"/>
        <w:ind w:right="150"/>
      </w:pPr>
      <w:r>
        <w:rPr>
          <w:color w:val="231F20"/>
        </w:rPr>
        <w:t>Следующий фактор – проверка качества строительных материалов, грамотный</w:t>
      </w:r>
      <w:r>
        <w:rPr>
          <w:color w:val="231F20"/>
          <w:spacing w:val="1"/>
        </w:rPr>
        <w:t> </w:t>
      </w:r>
      <w:r>
        <w:rPr>
          <w:color w:val="231F20"/>
        </w:rPr>
        <w:t>контроль</w:t>
      </w:r>
      <w:r>
        <w:rPr>
          <w:color w:val="231F20"/>
          <w:spacing w:val="-2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2"/>
        </w:rPr>
        <w:t> </w:t>
      </w:r>
      <w:r>
        <w:rPr>
          <w:color w:val="231F20"/>
        </w:rPr>
        <w:t>работ</w:t>
      </w:r>
      <w:r>
        <w:rPr>
          <w:color w:val="231F20"/>
          <w:spacing w:val="-1"/>
        </w:rPr>
        <w:t> </w:t>
      </w:r>
      <w:r>
        <w:rPr>
          <w:color w:val="231F20"/>
        </w:rPr>
        <w:t>при</w:t>
      </w:r>
      <w:r>
        <w:rPr>
          <w:color w:val="231F20"/>
          <w:spacing w:val="-2"/>
        </w:rPr>
        <w:t> </w:t>
      </w:r>
      <w:r>
        <w:rPr>
          <w:color w:val="231F20"/>
        </w:rPr>
        <w:t>возведении</w:t>
      </w:r>
      <w:r>
        <w:rPr>
          <w:color w:val="231F20"/>
          <w:spacing w:val="-1"/>
        </w:rPr>
        <w:t> </w:t>
      </w:r>
      <w:r>
        <w:rPr>
          <w:color w:val="231F20"/>
        </w:rPr>
        <w:t>фундамента</w:t>
      </w:r>
    </w:p>
    <w:p>
      <w:pPr>
        <w:pStyle w:val="BodyText"/>
        <w:spacing w:line="249" w:lineRule="auto" w:before="2"/>
        <w:ind w:right="150"/>
      </w:pPr>
      <w:r>
        <w:rPr>
          <w:color w:val="231F20"/>
        </w:rPr>
        <w:t>В ходе строительных работ выполняется контроль параметров следующих мате-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риалов: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грунта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отсыпки;</w:t>
      </w:r>
      <w:r>
        <w:rPr>
          <w:color w:val="231F20"/>
          <w:spacing w:val="-15"/>
        </w:rPr>
        <w:t> </w:t>
      </w:r>
      <w:r>
        <w:rPr>
          <w:color w:val="231F20"/>
        </w:rPr>
        <w:t>бетона;</w:t>
      </w:r>
      <w:r>
        <w:rPr>
          <w:color w:val="231F20"/>
          <w:spacing w:val="-15"/>
        </w:rPr>
        <w:t> </w:t>
      </w:r>
      <w:r>
        <w:rPr>
          <w:color w:val="231F20"/>
        </w:rPr>
        <w:t>раствора;</w:t>
      </w:r>
      <w:r>
        <w:rPr>
          <w:color w:val="231F20"/>
          <w:spacing w:val="-16"/>
        </w:rPr>
        <w:t> </w:t>
      </w:r>
      <w:r>
        <w:rPr>
          <w:color w:val="231F20"/>
        </w:rPr>
        <w:t>арматуры;</w:t>
      </w:r>
      <w:r>
        <w:rPr>
          <w:color w:val="231F20"/>
          <w:spacing w:val="-15"/>
        </w:rPr>
        <w:t> </w:t>
      </w:r>
      <w:r>
        <w:rPr>
          <w:color w:val="231F20"/>
        </w:rPr>
        <w:t>опалубки;</w:t>
      </w:r>
      <w:r>
        <w:rPr>
          <w:color w:val="231F20"/>
          <w:spacing w:val="-15"/>
        </w:rPr>
        <w:t> </w:t>
      </w:r>
      <w:r>
        <w:rPr>
          <w:color w:val="231F20"/>
        </w:rPr>
        <w:t>железобетонных</w:t>
      </w:r>
      <w:r>
        <w:rPr>
          <w:color w:val="231F20"/>
          <w:spacing w:val="-62"/>
        </w:rPr>
        <w:t> </w:t>
      </w:r>
      <w:r>
        <w:rPr>
          <w:color w:val="231F20"/>
        </w:rPr>
        <w:t>блоков. Для грунта, используемого для обустройства насыпей и обратных засыпок,</w:t>
      </w:r>
      <w:r>
        <w:rPr>
          <w:color w:val="231F20"/>
          <w:spacing w:val="1"/>
        </w:rPr>
        <w:t> </w:t>
      </w:r>
      <w:r>
        <w:rPr>
          <w:color w:val="231F20"/>
        </w:rPr>
        <w:t>проверяется</w:t>
      </w:r>
      <w:r>
        <w:rPr>
          <w:color w:val="231F20"/>
          <w:spacing w:val="35"/>
        </w:rPr>
        <w:t> </w:t>
      </w:r>
      <w:r>
        <w:rPr>
          <w:color w:val="231F20"/>
        </w:rPr>
        <w:t>соответствие</w:t>
      </w:r>
      <w:r>
        <w:rPr>
          <w:color w:val="231F20"/>
          <w:spacing w:val="35"/>
        </w:rPr>
        <w:t> </w:t>
      </w:r>
      <w:r>
        <w:rPr>
          <w:color w:val="231F20"/>
        </w:rPr>
        <w:t>следующих</w:t>
      </w:r>
      <w:r>
        <w:rPr>
          <w:color w:val="231F20"/>
          <w:spacing w:val="35"/>
        </w:rPr>
        <w:t> </w:t>
      </w:r>
      <w:r>
        <w:rPr>
          <w:color w:val="231F20"/>
        </w:rPr>
        <w:t>показателей:</w:t>
      </w:r>
      <w:r>
        <w:rPr>
          <w:color w:val="231F20"/>
          <w:spacing w:val="35"/>
        </w:rPr>
        <w:t> </w:t>
      </w:r>
      <w:r>
        <w:rPr>
          <w:color w:val="231F20"/>
        </w:rPr>
        <w:t>гранулометрического</w:t>
      </w:r>
      <w:r>
        <w:rPr>
          <w:color w:val="231F20"/>
          <w:spacing w:val="35"/>
        </w:rPr>
        <w:t> </w:t>
      </w:r>
      <w:r>
        <w:rPr>
          <w:color w:val="231F20"/>
        </w:rPr>
        <w:t>состава;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2" w:firstLine="0"/>
      </w:pPr>
      <w:r>
        <w:rPr>
          <w:color w:val="231F20"/>
        </w:rPr>
        <w:t>влажности; плотности; температуры (в зимний период); прочности; отсутствия кор-</w:t>
      </w:r>
      <w:r>
        <w:rPr>
          <w:color w:val="231F20"/>
          <w:spacing w:val="-62"/>
        </w:rPr>
        <w:t> </w:t>
      </w:r>
      <w:r>
        <w:rPr>
          <w:color w:val="231F20"/>
        </w:rPr>
        <w:t>ней,</w:t>
      </w:r>
      <w:r>
        <w:rPr>
          <w:color w:val="231F20"/>
          <w:spacing w:val="19"/>
        </w:rPr>
        <w:t> </w:t>
      </w:r>
      <w:r>
        <w:rPr>
          <w:color w:val="231F20"/>
        </w:rPr>
        <w:t>инородных</w:t>
      </w:r>
      <w:r>
        <w:rPr>
          <w:color w:val="231F20"/>
          <w:spacing w:val="21"/>
        </w:rPr>
        <w:t> </w:t>
      </w:r>
      <w:r>
        <w:rPr>
          <w:color w:val="231F20"/>
        </w:rPr>
        <w:t>включений.</w:t>
      </w:r>
      <w:r>
        <w:rPr>
          <w:color w:val="231F20"/>
          <w:spacing w:val="20"/>
        </w:rPr>
        <w:t> </w:t>
      </w:r>
      <w:r>
        <w:rPr>
          <w:color w:val="231F20"/>
        </w:rPr>
        <w:t>Бетонные</w:t>
      </w:r>
      <w:r>
        <w:rPr>
          <w:color w:val="231F20"/>
          <w:spacing w:val="21"/>
        </w:rPr>
        <w:t> </w:t>
      </w:r>
      <w:r>
        <w:rPr>
          <w:color w:val="231F20"/>
        </w:rPr>
        <w:t>смеси</w:t>
      </w:r>
      <w:r>
        <w:rPr>
          <w:color w:val="231F20"/>
          <w:spacing w:val="21"/>
        </w:rPr>
        <w:t> </w:t>
      </w:r>
      <w:r>
        <w:rPr>
          <w:color w:val="231F20"/>
        </w:rPr>
        <w:t>должны</w:t>
      </w:r>
      <w:r>
        <w:rPr>
          <w:color w:val="231F20"/>
          <w:spacing w:val="19"/>
        </w:rPr>
        <w:t> </w:t>
      </w:r>
      <w:r>
        <w:rPr>
          <w:color w:val="231F20"/>
        </w:rPr>
        <w:t>соответствовать</w:t>
      </w:r>
      <w:r>
        <w:rPr>
          <w:color w:val="231F20"/>
          <w:spacing w:val="21"/>
        </w:rPr>
        <w:t> </w:t>
      </w:r>
      <w:r>
        <w:rPr>
          <w:color w:val="231F20"/>
        </w:rPr>
        <w:t>заявленным</w:t>
      </w:r>
      <w:r>
        <w:rPr>
          <w:color w:val="231F20"/>
          <w:spacing w:val="-63"/>
        </w:rPr>
        <w:t> </w:t>
      </w:r>
      <w:r>
        <w:rPr>
          <w:color w:val="231F20"/>
        </w:rPr>
        <w:t>в проекте характеристикам: класс прочности на сжатие; удобоукладываемость; рас-</w:t>
      </w:r>
      <w:r>
        <w:rPr>
          <w:color w:val="231F20"/>
          <w:spacing w:val="-62"/>
        </w:rPr>
        <w:t> </w:t>
      </w:r>
      <w:r>
        <w:rPr>
          <w:color w:val="231F20"/>
        </w:rPr>
        <w:t>слаиваемость; температура (в зимний период); прочность щебня; крупность запол-</w:t>
      </w:r>
      <w:r>
        <w:rPr>
          <w:color w:val="231F20"/>
          <w:spacing w:val="1"/>
        </w:rPr>
        <w:t> </w:t>
      </w:r>
      <w:r>
        <w:rPr>
          <w:color w:val="231F20"/>
        </w:rPr>
        <w:t>нителя;</w:t>
      </w:r>
      <w:r>
        <w:rPr>
          <w:color w:val="231F20"/>
          <w:spacing w:val="-2"/>
        </w:rPr>
        <w:t> </w:t>
      </w:r>
      <w:r>
        <w:rPr>
          <w:color w:val="231F20"/>
        </w:rPr>
        <w:t>свойства цемента [6].</w:t>
      </w:r>
    </w:p>
    <w:p>
      <w:pPr>
        <w:pStyle w:val="BodyText"/>
        <w:spacing w:line="249" w:lineRule="auto" w:before="5"/>
        <w:ind w:right="150"/>
      </w:pPr>
      <w:r>
        <w:rPr>
          <w:color w:val="231F20"/>
        </w:rPr>
        <w:t>Для цементно-песчаного раствора выполняется контроль: прочности на сжатие;</w:t>
      </w:r>
      <w:r>
        <w:rPr>
          <w:color w:val="231F20"/>
          <w:spacing w:val="1"/>
        </w:rPr>
        <w:t> </w:t>
      </w:r>
      <w:r>
        <w:rPr>
          <w:color w:val="231F20"/>
        </w:rPr>
        <w:t>пластичности; морозостойкости; температуры (в зимний период); гранулометриче-</w:t>
      </w:r>
      <w:r>
        <w:rPr>
          <w:color w:val="231F20"/>
          <w:spacing w:val="1"/>
        </w:rPr>
        <w:t> </w:t>
      </w:r>
      <w:r>
        <w:rPr>
          <w:color w:val="231F20"/>
        </w:rPr>
        <w:t>ский</w:t>
      </w:r>
      <w:r>
        <w:rPr>
          <w:color w:val="231F20"/>
          <w:spacing w:val="-14"/>
        </w:rPr>
        <w:t> </w:t>
      </w:r>
      <w:r>
        <w:rPr>
          <w:color w:val="231F20"/>
        </w:rPr>
        <w:t>состав</w:t>
      </w:r>
      <w:r>
        <w:rPr>
          <w:color w:val="231F20"/>
          <w:spacing w:val="-14"/>
        </w:rPr>
        <w:t> </w:t>
      </w:r>
      <w:r>
        <w:rPr>
          <w:color w:val="231F20"/>
        </w:rPr>
        <w:t>песка;</w:t>
      </w:r>
      <w:r>
        <w:rPr>
          <w:color w:val="231F20"/>
          <w:spacing w:val="-14"/>
        </w:rPr>
        <w:t> </w:t>
      </w:r>
      <w:r>
        <w:rPr>
          <w:color w:val="231F20"/>
        </w:rPr>
        <w:t>наличие</w:t>
      </w:r>
      <w:r>
        <w:rPr>
          <w:color w:val="231F20"/>
          <w:spacing w:val="-13"/>
        </w:rPr>
        <w:t> </w:t>
      </w:r>
      <w:r>
        <w:rPr>
          <w:color w:val="231F20"/>
        </w:rPr>
        <w:t>пылеватых,</w:t>
      </w:r>
      <w:r>
        <w:rPr>
          <w:color w:val="231F20"/>
          <w:spacing w:val="-14"/>
        </w:rPr>
        <w:t> </w:t>
      </w:r>
      <w:r>
        <w:rPr>
          <w:color w:val="231F20"/>
        </w:rPr>
        <w:t>глинистых,</w:t>
      </w:r>
      <w:r>
        <w:rPr>
          <w:color w:val="231F20"/>
          <w:spacing w:val="-14"/>
        </w:rPr>
        <w:t> </w:t>
      </w:r>
      <w:r>
        <w:rPr>
          <w:color w:val="231F20"/>
        </w:rPr>
        <w:t>илистых</w:t>
      </w:r>
      <w:r>
        <w:rPr>
          <w:color w:val="231F20"/>
          <w:spacing w:val="-13"/>
        </w:rPr>
        <w:t> </w:t>
      </w:r>
      <w:r>
        <w:rPr>
          <w:color w:val="231F20"/>
        </w:rPr>
        <w:t>частиц;</w:t>
      </w:r>
      <w:r>
        <w:rPr>
          <w:color w:val="231F20"/>
          <w:spacing w:val="-14"/>
        </w:rPr>
        <w:t> </w:t>
      </w:r>
      <w:r>
        <w:rPr>
          <w:color w:val="231F20"/>
        </w:rPr>
        <w:t>свойства</w:t>
      </w:r>
      <w:r>
        <w:rPr>
          <w:color w:val="231F20"/>
          <w:spacing w:val="-14"/>
        </w:rPr>
        <w:t> </w:t>
      </w:r>
      <w:r>
        <w:rPr>
          <w:color w:val="231F20"/>
        </w:rPr>
        <w:t>цемен-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та.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обустройстве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сборного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фундамента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используются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блоки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железобетона,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63"/>
        </w:rPr>
        <w:t> </w:t>
      </w:r>
      <w:r>
        <w:rPr>
          <w:color w:val="231F20"/>
        </w:rPr>
        <w:t>которых</w:t>
      </w:r>
      <w:r>
        <w:rPr>
          <w:color w:val="231F20"/>
          <w:spacing w:val="-11"/>
        </w:rPr>
        <w:t> </w:t>
      </w:r>
      <w:r>
        <w:rPr>
          <w:color w:val="231F20"/>
        </w:rPr>
        <w:t>осуществляется</w:t>
      </w:r>
      <w:r>
        <w:rPr>
          <w:color w:val="231F20"/>
          <w:spacing w:val="-10"/>
        </w:rPr>
        <w:t> </w:t>
      </w:r>
      <w:r>
        <w:rPr>
          <w:color w:val="231F20"/>
        </w:rPr>
        <w:t>контроль</w:t>
      </w:r>
      <w:r>
        <w:rPr>
          <w:color w:val="231F20"/>
          <w:spacing w:val="-11"/>
        </w:rPr>
        <w:t> </w:t>
      </w:r>
      <w:r>
        <w:rPr>
          <w:color w:val="231F20"/>
        </w:rPr>
        <w:t>качества</w:t>
      </w:r>
      <w:r>
        <w:rPr>
          <w:color w:val="231F20"/>
          <w:spacing w:val="-10"/>
        </w:rPr>
        <w:t> </w:t>
      </w:r>
      <w:r>
        <w:rPr>
          <w:color w:val="231F20"/>
        </w:rPr>
        <w:t>поверхности</w:t>
      </w:r>
      <w:r>
        <w:rPr>
          <w:color w:val="231F20"/>
          <w:spacing w:val="-11"/>
        </w:rPr>
        <w:t> </w:t>
      </w:r>
      <w:r>
        <w:rPr>
          <w:color w:val="231F20"/>
        </w:rPr>
        <w:t>(наличие</w:t>
      </w:r>
      <w:r>
        <w:rPr>
          <w:color w:val="231F20"/>
          <w:spacing w:val="-10"/>
        </w:rPr>
        <w:t> </w:t>
      </w:r>
      <w:r>
        <w:rPr>
          <w:color w:val="231F20"/>
        </w:rPr>
        <w:t>трещин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других)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дефектов, а также качество бетонной защиты (отсутствие выхода арматуры на поверх-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ность). В соответствии с требованиями СП 70.13330.2012 процесс контроля выпол-</w:t>
      </w:r>
      <w:r>
        <w:rPr>
          <w:color w:val="231F20"/>
          <w:spacing w:val="1"/>
        </w:rPr>
        <w:t> </w:t>
      </w:r>
      <w:r>
        <w:rPr>
          <w:color w:val="231F20"/>
        </w:rPr>
        <w:t>нения работ при обустройстве фундамента можно разделить на две больших груп-</w:t>
      </w:r>
      <w:r>
        <w:rPr>
          <w:color w:val="231F20"/>
          <w:spacing w:val="1"/>
        </w:rPr>
        <w:t> </w:t>
      </w:r>
      <w:r>
        <w:rPr>
          <w:color w:val="231F20"/>
        </w:rPr>
        <w:t>пы:</w:t>
      </w:r>
      <w:r>
        <w:rPr>
          <w:color w:val="231F20"/>
          <w:spacing w:val="-9"/>
        </w:rPr>
        <w:t> </w:t>
      </w:r>
      <w:r>
        <w:rPr>
          <w:color w:val="231F20"/>
        </w:rPr>
        <w:t>контроль</w:t>
      </w:r>
      <w:r>
        <w:rPr>
          <w:color w:val="231F20"/>
          <w:spacing w:val="-9"/>
        </w:rPr>
        <w:t> </w:t>
      </w:r>
      <w:r>
        <w:rPr>
          <w:color w:val="231F20"/>
        </w:rPr>
        <w:t>качества</w:t>
      </w:r>
      <w:r>
        <w:rPr>
          <w:color w:val="231F20"/>
          <w:spacing w:val="-7"/>
        </w:rPr>
        <w:t> </w:t>
      </w:r>
      <w:r>
        <w:rPr>
          <w:color w:val="231F20"/>
        </w:rPr>
        <w:t>земляных</w:t>
      </w:r>
      <w:r>
        <w:rPr>
          <w:color w:val="231F20"/>
          <w:spacing w:val="-9"/>
        </w:rPr>
        <w:t> </w:t>
      </w:r>
      <w:r>
        <w:rPr>
          <w:color w:val="231F20"/>
        </w:rPr>
        <w:t>работ;</w:t>
      </w:r>
      <w:r>
        <w:rPr>
          <w:color w:val="231F20"/>
          <w:spacing w:val="-7"/>
        </w:rPr>
        <w:t> </w:t>
      </w:r>
      <w:r>
        <w:rPr>
          <w:color w:val="231F20"/>
        </w:rPr>
        <w:t>контроль</w:t>
      </w:r>
      <w:r>
        <w:rPr>
          <w:color w:val="231F20"/>
          <w:spacing w:val="-9"/>
        </w:rPr>
        <w:t> </w:t>
      </w:r>
      <w:r>
        <w:rPr>
          <w:color w:val="231F20"/>
        </w:rPr>
        <w:t>качества</w:t>
      </w:r>
      <w:r>
        <w:rPr>
          <w:color w:val="231F20"/>
          <w:spacing w:val="-8"/>
        </w:rPr>
        <w:t> </w:t>
      </w:r>
      <w:r>
        <w:rPr>
          <w:color w:val="231F20"/>
        </w:rPr>
        <w:t>фундаментных</w:t>
      </w:r>
      <w:r>
        <w:rPr>
          <w:color w:val="231F20"/>
          <w:spacing w:val="-7"/>
        </w:rPr>
        <w:t> </w:t>
      </w:r>
      <w:r>
        <w:rPr>
          <w:color w:val="231F20"/>
        </w:rPr>
        <w:t>работ</w:t>
      </w:r>
      <w:r>
        <w:rPr>
          <w:color w:val="231F20"/>
          <w:spacing w:val="-8"/>
        </w:rPr>
        <w:t> </w:t>
      </w:r>
      <w:r>
        <w:rPr>
          <w:color w:val="231F20"/>
        </w:rPr>
        <w:t>[6].</w:t>
      </w:r>
    </w:p>
    <w:p>
      <w:pPr>
        <w:pStyle w:val="BodyText"/>
        <w:spacing w:line="249" w:lineRule="auto" w:before="10"/>
        <w:ind w:right="151"/>
      </w:pPr>
      <w:r>
        <w:rPr>
          <w:color w:val="231F20"/>
        </w:rPr>
        <w:t>В ходе земляных работ выполняются следующие операции: визуально и с помо-</w:t>
      </w:r>
      <w:r>
        <w:rPr>
          <w:color w:val="231F20"/>
          <w:spacing w:val="-62"/>
        </w:rPr>
        <w:t> </w:t>
      </w:r>
      <w:r>
        <w:rPr>
          <w:color w:val="231F20"/>
        </w:rPr>
        <w:t>щью измерительного инструмента проверяется правильность вертикальной и гори-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зонтальной планировки площадки строительства; визуально осуществляется контроль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качества</w:t>
      </w:r>
      <w:r>
        <w:rPr>
          <w:color w:val="231F20"/>
          <w:spacing w:val="-4"/>
        </w:rPr>
        <w:t> </w:t>
      </w:r>
      <w:r>
        <w:rPr>
          <w:color w:val="231F20"/>
        </w:rPr>
        <w:t>отвода</w:t>
      </w:r>
      <w:r>
        <w:rPr>
          <w:color w:val="231F20"/>
          <w:spacing w:val="-3"/>
        </w:rPr>
        <w:t> </w:t>
      </w:r>
      <w:r>
        <w:rPr>
          <w:color w:val="231F20"/>
        </w:rPr>
        <w:t>подземных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поверхностных</w:t>
      </w:r>
      <w:r>
        <w:rPr>
          <w:color w:val="231F20"/>
          <w:spacing w:val="-3"/>
        </w:rPr>
        <w:t> </w:t>
      </w:r>
      <w:r>
        <w:rPr>
          <w:color w:val="231F20"/>
        </w:rPr>
        <w:t>вод;</w:t>
      </w:r>
      <w:r>
        <w:rPr>
          <w:color w:val="231F20"/>
          <w:spacing w:val="-3"/>
        </w:rPr>
        <w:t> </w:t>
      </w:r>
      <w:r>
        <w:rPr>
          <w:color w:val="231F20"/>
        </w:rPr>
        <w:t>после</w:t>
      </w:r>
      <w:r>
        <w:rPr>
          <w:color w:val="231F20"/>
          <w:spacing w:val="-3"/>
        </w:rPr>
        <w:t> </w:t>
      </w:r>
      <w:r>
        <w:rPr>
          <w:color w:val="231F20"/>
        </w:rPr>
        <w:t>выемки</w:t>
      </w:r>
      <w:r>
        <w:rPr>
          <w:color w:val="231F20"/>
          <w:spacing w:val="-4"/>
        </w:rPr>
        <w:t> </w:t>
      </w:r>
      <w:r>
        <w:rPr>
          <w:color w:val="231F20"/>
        </w:rPr>
        <w:t>грунта</w:t>
      </w:r>
      <w:r>
        <w:rPr>
          <w:color w:val="231F20"/>
          <w:spacing w:val="-3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63"/>
        </w:rPr>
        <w:t> </w:t>
      </w:r>
      <w:r>
        <w:rPr>
          <w:color w:val="231F20"/>
        </w:rPr>
        <w:t>сравнить</w:t>
      </w:r>
      <w:r>
        <w:rPr>
          <w:color w:val="231F20"/>
          <w:spacing w:val="-14"/>
        </w:rPr>
        <w:t> </w:t>
      </w:r>
      <w:r>
        <w:rPr>
          <w:color w:val="231F20"/>
        </w:rPr>
        <w:t>отклонение</w:t>
      </w:r>
      <w:r>
        <w:rPr>
          <w:color w:val="231F20"/>
          <w:spacing w:val="-13"/>
        </w:rPr>
        <w:t> </w:t>
      </w:r>
      <w:r>
        <w:rPr>
          <w:color w:val="231F20"/>
        </w:rPr>
        <w:t>геометрии</w:t>
      </w:r>
      <w:r>
        <w:rPr>
          <w:color w:val="231F20"/>
          <w:spacing w:val="-13"/>
        </w:rPr>
        <w:t> </w:t>
      </w:r>
      <w:r>
        <w:rPr>
          <w:color w:val="231F20"/>
        </w:rPr>
        <w:t>траншей</w:t>
      </w:r>
      <w:r>
        <w:rPr>
          <w:color w:val="231F20"/>
          <w:spacing w:val="-14"/>
        </w:rPr>
        <w:t> </w:t>
      </w:r>
      <w:r>
        <w:rPr>
          <w:color w:val="231F20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</w:rPr>
        <w:t>котлована</w:t>
      </w:r>
      <w:r>
        <w:rPr>
          <w:color w:val="231F20"/>
          <w:spacing w:val="-13"/>
        </w:rPr>
        <w:t> </w:t>
      </w:r>
      <w:r>
        <w:rPr>
          <w:color w:val="231F20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</w:rPr>
        <w:t>проектных</w:t>
      </w:r>
      <w:r>
        <w:rPr>
          <w:color w:val="231F20"/>
          <w:spacing w:val="-14"/>
        </w:rPr>
        <w:t> </w:t>
      </w:r>
      <w:r>
        <w:rPr>
          <w:color w:val="231F20"/>
        </w:rPr>
        <w:t>и,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случае</w:t>
      </w:r>
      <w:r>
        <w:rPr>
          <w:color w:val="231F20"/>
          <w:spacing w:val="-14"/>
        </w:rPr>
        <w:t> </w:t>
      </w:r>
      <w:r>
        <w:rPr>
          <w:color w:val="231F20"/>
        </w:rPr>
        <w:t>не-</w:t>
      </w:r>
      <w:r>
        <w:rPr>
          <w:color w:val="231F20"/>
          <w:spacing w:val="-62"/>
        </w:rPr>
        <w:t> </w:t>
      </w:r>
      <w:r>
        <w:rPr>
          <w:color w:val="231F20"/>
        </w:rPr>
        <w:t>обходимости, производится их доработка; оценивается внешний и вид и параметры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грунта; проверяется правильность выполнения земляных работ под укладку трубопро-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водов и других коммуникаций, а также качество уплотнения грунта. При обустройстве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монолитного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фундамента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выполняются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работы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обустройству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опалубки,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армирова-</w:t>
      </w:r>
      <w:r>
        <w:rPr>
          <w:color w:val="231F20"/>
          <w:spacing w:val="-62"/>
        </w:rPr>
        <w:t> </w:t>
      </w:r>
      <w:r>
        <w:rPr>
          <w:color w:val="231F20"/>
        </w:rPr>
        <w:t>нию</w:t>
      </w:r>
      <w:r>
        <w:rPr>
          <w:color w:val="231F20"/>
          <w:spacing w:val="-11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последующей</w:t>
      </w:r>
      <w:r>
        <w:rPr>
          <w:color w:val="231F20"/>
          <w:spacing w:val="-9"/>
        </w:rPr>
        <w:t> </w:t>
      </w:r>
      <w:r>
        <w:rPr>
          <w:color w:val="231F20"/>
        </w:rPr>
        <w:t>заливкой</w:t>
      </w:r>
      <w:r>
        <w:rPr>
          <w:color w:val="231F20"/>
          <w:spacing w:val="-9"/>
        </w:rPr>
        <w:t> </w:t>
      </w:r>
      <w:r>
        <w:rPr>
          <w:color w:val="231F20"/>
        </w:rPr>
        <w:t>бетона.</w:t>
      </w:r>
      <w:r>
        <w:rPr>
          <w:color w:val="231F20"/>
          <w:spacing w:val="-9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обустройстве</w:t>
      </w:r>
      <w:r>
        <w:rPr>
          <w:color w:val="231F20"/>
          <w:spacing w:val="-10"/>
        </w:rPr>
        <w:t> </w:t>
      </w:r>
      <w:r>
        <w:rPr>
          <w:color w:val="231F20"/>
        </w:rPr>
        <w:t>опалубки</w:t>
      </w:r>
      <w:r>
        <w:rPr>
          <w:color w:val="231F20"/>
          <w:spacing w:val="-9"/>
        </w:rPr>
        <w:t> </w:t>
      </w:r>
      <w:r>
        <w:rPr>
          <w:color w:val="231F20"/>
        </w:rPr>
        <w:t>кон-</w:t>
      </w:r>
      <w:r>
        <w:rPr>
          <w:color w:val="231F20"/>
          <w:spacing w:val="-62"/>
        </w:rPr>
        <w:t> </w:t>
      </w:r>
      <w:r>
        <w:rPr>
          <w:color w:val="231F20"/>
        </w:rPr>
        <w:t>тролируется: правильность установки (порядок сборки щитов, монтажа крепежных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элементов,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закладных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деталей);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точность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изготовления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(проверка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проектных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размеров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наклонов);</w:t>
      </w:r>
      <w:r>
        <w:rPr>
          <w:color w:val="231F20"/>
          <w:spacing w:val="-12"/>
        </w:rPr>
        <w:t> </w:t>
      </w:r>
      <w:r>
        <w:rPr>
          <w:color w:val="231F20"/>
        </w:rPr>
        <w:t>прогиб.</w:t>
      </w:r>
      <w:r>
        <w:rPr>
          <w:color w:val="231F20"/>
          <w:spacing w:val="-12"/>
        </w:rPr>
        <w:t> </w:t>
      </w:r>
      <w:r>
        <w:rPr>
          <w:color w:val="231F20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</w:rPr>
        <w:t>арматурных</w:t>
      </w:r>
      <w:r>
        <w:rPr>
          <w:color w:val="231F20"/>
          <w:spacing w:val="-12"/>
        </w:rPr>
        <w:t> </w:t>
      </w:r>
      <w:r>
        <w:rPr>
          <w:color w:val="231F20"/>
        </w:rPr>
        <w:t>работах</w:t>
      </w:r>
      <w:r>
        <w:rPr>
          <w:color w:val="231F20"/>
          <w:spacing w:val="-12"/>
        </w:rPr>
        <w:t> </w:t>
      </w:r>
      <w:r>
        <w:rPr>
          <w:color w:val="231F20"/>
        </w:rPr>
        <w:t>контролируется:</w:t>
      </w:r>
      <w:r>
        <w:rPr>
          <w:color w:val="231F20"/>
          <w:spacing w:val="-12"/>
        </w:rPr>
        <w:t> </w:t>
      </w:r>
      <w:r>
        <w:rPr>
          <w:color w:val="231F20"/>
        </w:rPr>
        <w:t>параметры</w:t>
      </w:r>
      <w:r>
        <w:rPr>
          <w:color w:val="231F20"/>
          <w:spacing w:val="-12"/>
        </w:rPr>
        <w:t> </w:t>
      </w:r>
      <w:r>
        <w:rPr>
          <w:color w:val="231F20"/>
        </w:rPr>
        <w:t>защитно-</w:t>
      </w:r>
      <w:r>
        <w:rPr>
          <w:color w:val="231F20"/>
          <w:spacing w:val="-62"/>
        </w:rPr>
        <w:t> </w:t>
      </w:r>
      <w:r>
        <w:rPr>
          <w:color w:val="231F20"/>
        </w:rPr>
        <w:t>го</w:t>
      </w:r>
      <w:r>
        <w:rPr>
          <w:color w:val="231F20"/>
          <w:spacing w:val="-16"/>
        </w:rPr>
        <w:t> </w:t>
      </w:r>
      <w:r>
        <w:rPr>
          <w:color w:val="231F20"/>
        </w:rPr>
        <w:t>слоя</w:t>
      </w:r>
      <w:r>
        <w:rPr>
          <w:color w:val="231F20"/>
          <w:spacing w:val="-16"/>
        </w:rPr>
        <w:t> </w:t>
      </w:r>
      <w:r>
        <w:rPr>
          <w:color w:val="231F20"/>
        </w:rPr>
        <w:t>бетона</w:t>
      </w:r>
      <w:r>
        <w:rPr>
          <w:color w:val="231F20"/>
          <w:spacing w:val="-16"/>
        </w:rPr>
        <w:t> </w:t>
      </w:r>
      <w:r>
        <w:rPr>
          <w:color w:val="231F20"/>
        </w:rPr>
        <w:t>(установку</w:t>
      </w:r>
      <w:r>
        <w:rPr>
          <w:color w:val="231F20"/>
          <w:spacing w:val="-16"/>
        </w:rPr>
        <w:t> </w:t>
      </w:r>
      <w:r>
        <w:rPr>
          <w:color w:val="231F20"/>
        </w:rPr>
        <w:t>фиксаторов);</w:t>
      </w:r>
      <w:r>
        <w:rPr>
          <w:color w:val="231F20"/>
          <w:spacing w:val="-16"/>
        </w:rPr>
        <w:t> </w:t>
      </w:r>
      <w:r>
        <w:rPr>
          <w:color w:val="231F20"/>
        </w:rPr>
        <w:t>качество</w:t>
      </w:r>
      <w:r>
        <w:rPr>
          <w:color w:val="231F20"/>
          <w:spacing w:val="-16"/>
        </w:rPr>
        <w:t> </w:t>
      </w:r>
      <w:r>
        <w:rPr>
          <w:color w:val="231F20"/>
        </w:rPr>
        <w:t>вязки</w:t>
      </w:r>
      <w:r>
        <w:rPr>
          <w:color w:val="231F20"/>
          <w:spacing w:val="-16"/>
        </w:rPr>
        <w:t> </w:t>
      </w:r>
      <w:r>
        <w:rPr>
          <w:color w:val="231F20"/>
        </w:rPr>
        <w:t>или</w:t>
      </w:r>
      <w:r>
        <w:rPr>
          <w:color w:val="231F20"/>
          <w:spacing w:val="-16"/>
        </w:rPr>
        <w:t> </w:t>
      </w:r>
      <w:r>
        <w:rPr>
          <w:color w:val="231F20"/>
        </w:rPr>
        <w:t>сварки</w:t>
      </w:r>
      <w:r>
        <w:rPr>
          <w:color w:val="231F20"/>
          <w:spacing w:val="-16"/>
        </w:rPr>
        <w:t> </w:t>
      </w:r>
      <w:r>
        <w:rPr>
          <w:color w:val="231F20"/>
        </w:rPr>
        <w:t>узлов</w:t>
      </w:r>
      <w:r>
        <w:rPr>
          <w:color w:val="231F20"/>
          <w:spacing w:val="-16"/>
        </w:rPr>
        <w:t> </w:t>
      </w:r>
      <w:r>
        <w:rPr>
          <w:color w:val="231F20"/>
        </w:rPr>
        <w:t>арматурных</w:t>
      </w:r>
      <w:r>
        <w:rPr>
          <w:color w:val="231F20"/>
          <w:spacing w:val="-62"/>
        </w:rPr>
        <w:t> </w:t>
      </w:r>
      <w:r>
        <w:rPr>
          <w:color w:val="231F20"/>
        </w:rPr>
        <w:t>сеток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каркасов;</w:t>
      </w:r>
      <w:r>
        <w:rPr>
          <w:color w:val="231F20"/>
          <w:spacing w:val="-2"/>
        </w:rPr>
        <w:t> </w:t>
      </w:r>
      <w:r>
        <w:rPr>
          <w:color w:val="231F20"/>
        </w:rPr>
        <w:t>расположение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надежность</w:t>
      </w:r>
      <w:r>
        <w:rPr>
          <w:color w:val="231F20"/>
          <w:spacing w:val="-2"/>
        </w:rPr>
        <w:t> </w:t>
      </w:r>
      <w:r>
        <w:rPr>
          <w:color w:val="231F20"/>
        </w:rPr>
        <w:t>крепления</w:t>
      </w:r>
      <w:r>
        <w:rPr>
          <w:color w:val="231F20"/>
          <w:spacing w:val="-3"/>
        </w:rPr>
        <w:t> </w:t>
      </w:r>
      <w:r>
        <w:rPr>
          <w:color w:val="231F20"/>
        </w:rPr>
        <w:t>стержней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опалубке.</w:t>
      </w:r>
      <w:r>
        <w:rPr>
          <w:color w:val="231F20"/>
          <w:spacing w:val="-3"/>
        </w:rPr>
        <w:t> </w:t>
      </w:r>
      <w:r>
        <w:rPr>
          <w:color w:val="231F20"/>
        </w:rPr>
        <w:t>[6].</w:t>
      </w:r>
    </w:p>
    <w:p>
      <w:pPr>
        <w:pStyle w:val="BodyText"/>
        <w:spacing w:line="249" w:lineRule="auto" w:before="16"/>
        <w:ind w:right="153"/>
      </w:pPr>
      <w:r>
        <w:rPr>
          <w:color w:val="231F20"/>
          <w:spacing w:val="-2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укладке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бетона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необходимо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проверить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качество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выполнения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следующих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опе-</w:t>
      </w:r>
      <w:r>
        <w:rPr>
          <w:color w:val="231F20"/>
          <w:spacing w:val="-63"/>
        </w:rPr>
        <w:t> </w:t>
      </w:r>
      <w:r>
        <w:rPr>
          <w:color w:val="231F20"/>
        </w:rPr>
        <w:t>раций: наличие смазки на внутренних поверхностях опалубки; чистота основания</w:t>
      </w:r>
      <w:r>
        <w:rPr>
          <w:color w:val="231F20"/>
          <w:spacing w:val="1"/>
        </w:rPr>
        <w:t> </w:t>
      </w:r>
      <w:r>
        <w:rPr>
          <w:color w:val="231F20"/>
        </w:rPr>
        <w:t>либо ранее уложенного бетона; технологические параметры заливки бетонной сме-</w:t>
      </w:r>
      <w:r>
        <w:rPr>
          <w:color w:val="231F20"/>
          <w:spacing w:val="1"/>
        </w:rPr>
        <w:t> </w:t>
      </w:r>
      <w:r>
        <w:rPr>
          <w:color w:val="231F20"/>
        </w:rPr>
        <w:t>си;</w:t>
      </w:r>
      <w:r>
        <w:rPr>
          <w:color w:val="231F20"/>
          <w:spacing w:val="-15"/>
        </w:rPr>
        <w:t> </w:t>
      </w:r>
      <w:r>
        <w:rPr>
          <w:color w:val="231F20"/>
        </w:rPr>
        <w:t>температурный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влажностный</w:t>
      </w:r>
      <w:r>
        <w:rPr>
          <w:color w:val="231F20"/>
          <w:spacing w:val="-15"/>
        </w:rPr>
        <w:t> </w:t>
      </w:r>
      <w:r>
        <w:rPr>
          <w:color w:val="231F20"/>
        </w:rPr>
        <w:t>режимы</w:t>
      </w:r>
      <w:r>
        <w:rPr>
          <w:color w:val="231F20"/>
          <w:spacing w:val="-14"/>
        </w:rPr>
        <w:t> </w:t>
      </w:r>
      <w:r>
        <w:rPr>
          <w:color w:val="231F20"/>
        </w:rPr>
        <w:t>твердения</w:t>
      </w:r>
      <w:r>
        <w:rPr>
          <w:color w:val="231F20"/>
          <w:spacing w:val="-15"/>
        </w:rPr>
        <w:t> </w:t>
      </w:r>
      <w:r>
        <w:rPr>
          <w:color w:val="231F20"/>
        </w:rPr>
        <w:t>смеси;</w:t>
      </w:r>
      <w:r>
        <w:rPr>
          <w:color w:val="231F20"/>
          <w:spacing w:val="-15"/>
        </w:rPr>
        <w:t> </w:t>
      </w:r>
      <w:r>
        <w:rPr>
          <w:color w:val="231F20"/>
        </w:rPr>
        <w:t>сроки</w:t>
      </w:r>
      <w:r>
        <w:rPr>
          <w:color w:val="231F20"/>
          <w:spacing w:val="-15"/>
        </w:rPr>
        <w:t> </w:t>
      </w:r>
      <w:r>
        <w:rPr>
          <w:color w:val="231F20"/>
        </w:rPr>
        <w:t>распалубки.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62"/>
        </w:rPr>
        <w:t> </w:t>
      </w:r>
      <w:r>
        <w:rPr>
          <w:color w:val="231F20"/>
        </w:rPr>
        <w:t>обустройстве сборного фундамента на основание устанавливаются железобетонные</w:t>
      </w:r>
      <w:r>
        <w:rPr>
          <w:color w:val="231F20"/>
          <w:spacing w:val="-63"/>
        </w:rPr>
        <w:t> </w:t>
      </w:r>
      <w:r>
        <w:rPr>
          <w:color w:val="231F20"/>
        </w:rPr>
        <w:t>блоки с последующей заделкой швов. При этом производится контроль правильно-</w:t>
      </w:r>
      <w:r>
        <w:rPr>
          <w:color w:val="231F20"/>
          <w:spacing w:val="1"/>
        </w:rPr>
        <w:t> </w:t>
      </w:r>
      <w:r>
        <w:rPr>
          <w:color w:val="231F20"/>
        </w:rPr>
        <w:t>сти</w:t>
      </w:r>
      <w:r>
        <w:rPr>
          <w:color w:val="231F20"/>
          <w:spacing w:val="-14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соответствия</w:t>
      </w:r>
      <w:r>
        <w:rPr>
          <w:color w:val="231F20"/>
          <w:spacing w:val="-13"/>
        </w:rPr>
        <w:t> </w:t>
      </w:r>
      <w:r>
        <w:rPr>
          <w:color w:val="231F20"/>
        </w:rPr>
        <w:t>проектной</w:t>
      </w:r>
      <w:r>
        <w:rPr>
          <w:color w:val="231F20"/>
          <w:spacing w:val="-14"/>
        </w:rPr>
        <w:t> </w:t>
      </w:r>
      <w:r>
        <w:rPr>
          <w:color w:val="231F20"/>
        </w:rPr>
        <w:t>документации</w:t>
      </w:r>
      <w:r>
        <w:rPr>
          <w:color w:val="231F20"/>
          <w:spacing w:val="-14"/>
        </w:rPr>
        <w:t> </w:t>
      </w:r>
      <w:r>
        <w:rPr>
          <w:color w:val="231F20"/>
        </w:rPr>
        <w:t>следующих</w:t>
      </w:r>
      <w:r>
        <w:rPr>
          <w:color w:val="231F20"/>
          <w:spacing w:val="-13"/>
        </w:rPr>
        <w:t> </w:t>
      </w:r>
      <w:r>
        <w:rPr>
          <w:color w:val="231F20"/>
        </w:rPr>
        <w:t>операций:</w:t>
      </w:r>
      <w:r>
        <w:rPr>
          <w:color w:val="231F20"/>
          <w:spacing w:val="-14"/>
        </w:rPr>
        <w:t> </w:t>
      </w:r>
      <w:r>
        <w:rPr>
          <w:color w:val="231F20"/>
        </w:rPr>
        <w:t>рас-</w:t>
      </w:r>
      <w:r>
        <w:rPr>
          <w:color w:val="231F20"/>
          <w:spacing w:val="-63"/>
        </w:rPr>
        <w:t> </w:t>
      </w:r>
      <w:r>
        <w:rPr>
          <w:color w:val="231F20"/>
        </w:rPr>
        <w:t>кладка железобетонных блоков с перевязкой швов, установка других элементов; го-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ризонтальные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вертикальные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обрезы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фундаментов;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качество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заделки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стыков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швов;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контроль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положения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отверстий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пропуска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подземных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коммуникаций;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выполнение</w:t>
      </w:r>
      <w:r>
        <w:rPr>
          <w:color w:val="231F20"/>
          <w:spacing w:val="-62"/>
        </w:rPr>
        <w:t> </w:t>
      </w:r>
      <w:r>
        <w:rPr>
          <w:color w:val="231F20"/>
        </w:rPr>
        <w:t>осадочных швов [6].</w:t>
      </w:r>
    </w:p>
    <w:p>
      <w:pPr>
        <w:pStyle w:val="BodyText"/>
        <w:spacing w:line="249" w:lineRule="auto" w:before="11"/>
        <w:ind w:right="152"/>
      </w:pPr>
      <w:r>
        <w:rPr>
          <w:color w:val="231F20"/>
        </w:rPr>
        <w:t>При обустройстве зданий и сооружений в промышленном строительстве прием-</w:t>
      </w:r>
      <w:r>
        <w:rPr>
          <w:color w:val="231F20"/>
          <w:spacing w:val="-62"/>
        </w:rPr>
        <w:t> </w:t>
      </w:r>
      <w:r>
        <w:rPr>
          <w:color w:val="231F20"/>
        </w:rPr>
        <w:t>ку и контроль качества осуществляют работники службы качества, представители</w:t>
      </w:r>
      <w:r>
        <w:rPr>
          <w:color w:val="231F20"/>
          <w:spacing w:val="1"/>
        </w:rPr>
        <w:t> </w:t>
      </w:r>
      <w:r>
        <w:rPr>
          <w:color w:val="231F20"/>
        </w:rPr>
        <w:t>технадзора</w:t>
      </w:r>
      <w:r>
        <w:rPr>
          <w:color w:val="231F20"/>
          <w:spacing w:val="14"/>
        </w:rPr>
        <w:t> </w:t>
      </w:r>
      <w:r>
        <w:rPr>
          <w:color w:val="231F20"/>
        </w:rPr>
        <w:t>заказчика,</w:t>
      </w:r>
      <w:r>
        <w:rPr>
          <w:color w:val="231F20"/>
          <w:spacing w:val="14"/>
        </w:rPr>
        <w:t> </w:t>
      </w:r>
      <w:r>
        <w:rPr>
          <w:color w:val="231F20"/>
        </w:rPr>
        <w:t>прораб</w:t>
      </w:r>
      <w:r>
        <w:rPr>
          <w:color w:val="231F20"/>
          <w:spacing w:val="15"/>
        </w:rPr>
        <w:t> </w:t>
      </w:r>
      <w:r>
        <w:rPr>
          <w:color w:val="231F20"/>
        </w:rPr>
        <w:t>или</w:t>
      </w:r>
      <w:r>
        <w:rPr>
          <w:color w:val="231F20"/>
          <w:spacing w:val="14"/>
        </w:rPr>
        <w:t> </w:t>
      </w:r>
      <w:r>
        <w:rPr>
          <w:color w:val="231F20"/>
        </w:rPr>
        <w:t>мастер.</w:t>
      </w:r>
      <w:r>
        <w:rPr>
          <w:color w:val="231F20"/>
          <w:spacing w:val="15"/>
        </w:rPr>
        <w:t> </w:t>
      </w:r>
      <w:r>
        <w:rPr>
          <w:color w:val="231F20"/>
        </w:rPr>
        <w:t>Эти</w:t>
      </w:r>
      <w:r>
        <w:rPr>
          <w:color w:val="231F20"/>
          <w:spacing w:val="14"/>
        </w:rPr>
        <w:t> </w:t>
      </w:r>
      <w:r>
        <w:rPr>
          <w:color w:val="231F20"/>
        </w:rPr>
        <w:t>службы</w:t>
      </w:r>
      <w:r>
        <w:rPr>
          <w:color w:val="231F20"/>
          <w:spacing w:val="15"/>
        </w:rPr>
        <w:t> </w:t>
      </w:r>
      <w:r>
        <w:rPr>
          <w:color w:val="231F20"/>
        </w:rPr>
        <w:t>обладают</w:t>
      </w:r>
      <w:r>
        <w:rPr>
          <w:color w:val="231F20"/>
          <w:spacing w:val="16"/>
        </w:rPr>
        <w:t> </w:t>
      </w:r>
      <w:r>
        <w:rPr>
          <w:color w:val="231F20"/>
        </w:rPr>
        <w:t>соответствующей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2" w:firstLine="0"/>
      </w:pPr>
      <w:r>
        <w:rPr>
          <w:color w:val="231F20"/>
        </w:rPr>
        <w:t>квалификацией и инструментарием для осуществления контролирующих функций.</w:t>
      </w:r>
      <w:r>
        <w:rPr>
          <w:color w:val="231F20"/>
          <w:spacing w:val="1"/>
        </w:rPr>
        <w:t> </w:t>
      </w:r>
      <w:r>
        <w:rPr>
          <w:color w:val="231F20"/>
        </w:rPr>
        <w:t>Существует ряд особенностей контроля качества в промышленном строительстве</w:t>
      </w:r>
      <w:r>
        <w:rPr>
          <w:color w:val="231F20"/>
          <w:spacing w:val="1"/>
        </w:rPr>
        <w:t> </w:t>
      </w:r>
      <w:r>
        <w:rPr>
          <w:color w:val="231F20"/>
        </w:rPr>
        <w:t>фундаментов</w:t>
      </w:r>
      <w:r>
        <w:rPr>
          <w:color w:val="231F20"/>
          <w:spacing w:val="-1"/>
        </w:rPr>
        <w:t> </w:t>
      </w:r>
      <w:r>
        <w:rPr>
          <w:color w:val="231F20"/>
        </w:rPr>
        <w:t>под оборудование:</w:t>
      </w:r>
    </w:p>
    <w:p>
      <w:pPr>
        <w:pStyle w:val="BodyText"/>
        <w:spacing w:line="249" w:lineRule="auto" w:before="3"/>
        <w:ind w:right="151"/>
      </w:pPr>
      <w:r>
        <w:rPr>
          <w:color w:val="231F20"/>
        </w:rPr>
        <w:t>Прежде всего, заказчик может осуществлять контроль выбора материалов, либо</w:t>
      </w:r>
      <w:r>
        <w:rPr>
          <w:color w:val="231F20"/>
          <w:spacing w:val="-62"/>
        </w:rPr>
        <w:t> </w:t>
      </w:r>
      <w:r>
        <w:rPr>
          <w:color w:val="231F20"/>
        </w:rPr>
        <w:t>участвуя в их закупке, либо сверяя показатели поступивших бетонной смеси, арма-</w:t>
      </w:r>
      <w:r>
        <w:rPr>
          <w:color w:val="231F20"/>
          <w:spacing w:val="1"/>
        </w:rPr>
        <w:t> </w:t>
      </w:r>
      <w:r>
        <w:rPr>
          <w:color w:val="231F20"/>
        </w:rPr>
        <w:t>туры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пр.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заявленными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проекте.</w:t>
      </w:r>
      <w:r>
        <w:rPr>
          <w:color w:val="231F20"/>
          <w:spacing w:val="-8"/>
        </w:rPr>
        <w:t> </w:t>
      </w:r>
      <w:r>
        <w:rPr>
          <w:color w:val="231F20"/>
        </w:rPr>
        <w:t>Особое</w:t>
      </w:r>
      <w:r>
        <w:rPr>
          <w:color w:val="231F20"/>
          <w:spacing w:val="-7"/>
        </w:rPr>
        <w:t> </w:t>
      </w:r>
      <w:r>
        <w:rPr>
          <w:color w:val="231F20"/>
        </w:rPr>
        <w:t>внимание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случае</w:t>
      </w:r>
      <w:r>
        <w:rPr>
          <w:color w:val="231F20"/>
          <w:spacing w:val="-7"/>
        </w:rPr>
        <w:t> </w:t>
      </w:r>
      <w:r>
        <w:rPr>
          <w:color w:val="231F20"/>
        </w:rPr>
        <w:t>приготовления</w:t>
      </w:r>
      <w:r>
        <w:rPr>
          <w:color w:val="231F20"/>
          <w:spacing w:val="-8"/>
        </w:rPr>
        <w:t> </w:t>
      </w:r>
      <w:r>
        <w:rPr>
          <w:color w:val="231F20"/>
        </w:rPr>
        <w:t>бето-</w:t>
      </w:r>
      <w:r>
        <w:rPr>
          <w:color w:val="231F20"/>
          <w:spacing w:val="-63"/>
        </w:rPr>
        <w:t> </w:t>
      </w:r>
      <w:r>
        <w:rPr>
          <w:color w:val="231F20"/>
        </w:rPr>
        <w:t>на на строительной площадке следует уделять используемой марке цемента и виду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заполнителя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(не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допускается</w:t>
      </w:r>
      <w:r>
        <w:rPr>
          <w:color w:val="231F20"/>
          <w:spacing w:val="-14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-14"/>
        </w:rPr>
        <w:t> </w:t>
      </w:r>
      <w:r>
        <w:rPr>
          <w:color w:val="231F20"/>
        </w:rPr>
        <w:t>известнякового</w:t>
      </w:r>
      <w:r>
        <w:rPr>
          <w:color w:val="231F20"/>
          <w:spacing w:val="-14"/>
        </w:rPr>
        <w:t> </w:t>
      </w:r>
      <w:r>
        <w:rPr>
          <w:color w:val="231F20"/>
        </w:rPr>
        <w:t>щебня</w:t>
      </w:r>
      <w:r>
        <w:rPr>
          <w:color w:val="231F20"/>
          <w:spacing w:val="-14"/>
        </w:rPr>
        <w:t> </w:t>
      </w:r>
      <w:r>
        <w:rPr>
          <w:color w:val="231F20"/>
        </w:rPr>
        <w:t>вместо</w:t>
      </w:r>
      <w:r>
        <w:rPr>
          <w:color w:val="231F20"/>
          <w:spacing w:val="-15"/>
        </w:rPr>
        <w:t> </w:t>
      </w:r>
      <w:r>
        <w:rPr>
          <w:color w:val="231F20"/>
        </w:rPr>
        <w:t>гранитного).</w:t>
      </w:r>
      <w:r>
        <w:rPr>
          <w:color w:val="231F20"/>
          <w:spacing w:val="-62"/>
        </w:rPr>
        <w:t> </w:t>
      </w:r>
      <w:r>
        <w:rPr>
          <w:color w:val="231F20"/>
        </w:rPr>
        <w:t>Также</w:t>
      </w:r>
      <w:r>
        <w:rPr>
          <w:color w:val="231F20"/>
          <w:spacing w:val="-9"/>
        </w:rPr>
        <w:t> </w:t>
      </w:r>
      <w:r>
        <w:rPr>
          <w:color w:val="231F20"/>
        </w:rPr>
        <w:t>следует</w:t>
      </w:r>
      <w:r>
        <w:rPr>
          <w:color w:val="231F20"/>
          <w:spacing w:val="-9"/>
        </w:rPr>
        <w:t> </w:t>
      </w:r>
      <w:r>
        <w:rPr>
          <w:color w:val="231F20"/>
        </w:rPr>
        <w:t>особенно</w:t>
      </w:r>
      <w:r>
        <w:rPr>
          <w:color w:val="231F20"/>
          <w:spacing w:val="-8"/>
        </w:rPr>
        <w:t> </w:t>
      </w:r>
      <w:r>
        <w:rPr>
          <w:color w:val="231F20"/>
        </w:rPr>
        <w:t>контролировать</w:t>
      </w:r>
      <w:r>
        <w:rPr>
          <w:color w:val="231F20"/>
          <w:spacing w:val="-10"/>
        </w:rPr>
        <w:t> </w:t>
      </w:r>
      <w:r>
        <w:rPr>
          <w:color w:val="231F20"/>
        </w:rPr>
        <w:t>глубину</w:t>
      </w:r>
      <w:r>
        <w:rPr>
          <w:color w:val="231F20"/>
          <w:spacing w:val="-8"/>
        </w:rPr>
        <w:t> </w:t>
      </w:r>
      <w:r>
        <w:rPr>
          <w:color w:val="231F20"/>
        </w:rPr>
        <w:t>заложения</w:t>
      </w:r>
      <w:r>
        <w:rPr>
          <w:color w:val="231F20"/>
          <w:spacing w:val="-9"/>
        </w:rPr>
        <w:t> </w:t>
      </w:r>
      <w:r>
        <w:rPr>
          <w:color w:val="231F20"/>
        </w:rPr>
        <w:t>фундамента,</w:t>
      </w:r>
      <w:r>
        <w:rPr>
          <w:color w:val="231F20"/>
          <w:spacing w:val="-9"/>
        </w:rPr>
        <w:t> </w:t>
      </w:r>
      <w:r>
        <w:rPr>
          <w:color w:val="231F20"/>
        </w:rPr>
        <w:t>его</w:t>
      </w:r>
      <w:r>
        <w:rPr>
          <w:color w:val="231F20"/>
          <w:spacing w:val="-8"/>
        </w:rPr>
        <w:t> </w:t>
      </w:r>
      <w:r>
        <w:rPr>
          <w:color w:val="231F20"/>
        </w:rPr>
        <w:t>геоме-</w:t>
      </w:r>
      <w:r>
        <w:rPr>
          <w:color w:val="231F20"/>
          <w:spacing w:val="-63"/>
        </w:rPr>
        <w:t> </w:t>
      </w:r>
      <w:r>
        <w:rPr>
          <w:color w:val="231F20"/>
        </w:rPr>
        <w:t>трические</w:t>
      </w:r>
      <w:r>
        <w:rPr>
          <w:color w:val="231F20"/>
          <w:spacing w:val="-1"/>
        </w:rPr>
        <w:t> </w:t>
      </w:r>
      <w:r>
        <w:rPr>
          <w:color w:val="231F20"/>
        </w:rPr>
        <w:t>размеры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качество</w:t>
      </w:r>
      <w:r>
        <w:rPr>
          <w:color w:val="231F20"/>
          <w:spacing w:val="-1"/>
        </w:rPr>
        <w:t> </w:t>
      </w:r>
      <w:r>
        <w:rPr>
          <w:color w:val="231F20"/>
        </w:rPr>
        <w:t>вязки арматурного</w:t>
      </w:r>
      <w:r>
        <w:rPr>
          <w:color w:val="231F20"/>
          <w:spacing w:val="-1"/>
        </w:rPr>
        <w:t> </w:t>
      </w:r>
      <w:r>
        <w:rPr>
          <w:color w:val="231F20"/>
        </w:rPr>
        <w:t>каркаса.</w:t>
      </w:r>
    </w:p>
    <w:p>
      <w:pPr>
        <w:pStyle w:val="BodyText"/>
        <w:spacing w:line="249" w:lineRule="auto" w:before="7"/>
        <w:ind w:right="150"/>
      </w:pP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заключение</w:t>
      </w:r>
      <w:r>
        <w:rPr>
          <w:color w:val="231F20"/>
          <w:spacing w:val="-15"/>
        </w:rPr>
        <w:t> </w:t>
      </w:r>
      <w:r>
        <w:rPr>
          <w:color w:val="231F20"/>
        </w:rPr>
        <w:t>данной</w:t>
      </w:r>
      <w:r>
        <w:rPr>
          <w:color w:val="231F20"/>
          <w:spacing w:val="-15"/>
        </w:rPr>
        <w:t> </w:t>
      </w:r>
      <w:r>
        <w:rPr>
          <w:color w:val="231F20"/>
        </w:rPr>
        <w:t>статьи,</w:t>
      </w:r>
      <w:r>
        <w:rPr>
          <w:color w:val="231F20"/>
          <w:spacing w:val="-14"/>
        </w:rPr>
        <w:t> </w:t>
      </w:r>
      <w:r>
        <w:rPr>
          <w:color w:val="231F20"/>
        </w:rPr>
        <w:t>хочу</w:t>
      </w:r>
      <w:r>
        <w:rPr>
          <w:color w:val="231F20"/>
          <w:spacing w:val="-15"/>
        </w:rPr>
        <w:t> </w:t>
      </w:r>
      <w:r>
        <w:rPr>
          <w:color w:val="231F20"/>
        </w:rPr>
        <w:t>сказать,</w:t>
      </w:r>
      <w:r>
        <w:rPr>
          <w:color w:val="231F20"/>
          <w:spacing w:val="-15"/>
        </w:rPr>
        <w:t> </w:t>
      </w:r>
      <w:r>
        <w:rPr>
          <w:color w:val="231F20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</w:rPr>
        <w:t>устройство</w:t>
      </w:r>
      <w:r>
        <w:rPr>
          <w:color w:val="231F20"/>
          <w:spacing w:val="-14"/>
        </w:rPr>
        <w:t> </w:t>
      </w:r>
      <w:r>
        <w:rPr>
          <w:color w:val="231F20"/>
        </w:rPr>
        <w:t>фундаментов</w:t>
      </w:r>
      <w:r>
        <w:rPr>
          <w:color w:val="231F20"/>
          <w:spacing w:val="-15"/>
        </w:rPr>
        <w:t> </w:t>
      </w:r>
      <w:r>
        <w:rPr>
          <w:color w:val="231F20"/>
        </w:rPr>
        <w:t>под</w:t>
      </w:r>
      <w:r>
        <w:rPr>
          <w:color w:val="231F20"/>
          <w:spacing w:val="-15"/>
        </w:rPr>
        <w:t> </w:t>
      </w:r>
      <w:r>
        <w:rPr>
          <w:color w:val="231F20"/>
        </w:rPr>
        <w:t>про-</w:t>
      </w:r>
      <w:r>
        <w:rPr>
          <w:color w:val="231F20"/>
          <w:spacing w:val="-62"/>
        </w:rPr>
        <w:t> </w:t>
      </w:r>
      <w:r>
        <w:rPr>
          <w:color w:val="231F20"/>
        </w:rPr>
        <w:t>мышленное</w:t>
      </w:r>
      <w:r>
        <w:rPr>
          <w:color w:val="231F20"/>
          <w:spacing w:val="-16"/>
        </w:rPr>
        <w:t> </w:t>
      </w:r>
      <w:r>
        <w:rPr>
          <w:color w:val="231F20"/>
        </w:rPr>
        <w:t>оборудование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это</w:t>
      </w:r>
      <w:r>
        <w:rPr>
          <w:color w:val="231F20"/>
          <w:spacing w:val="-15"/>
        </w:rPr>
        <w:t> </w:t>
      </w:r>
      <w:r>
        <w:rPr>
          <w:color w:val="231F20"/>
        </w:rPr>
        <w:t>по-настоящему</w:t>
      </w:r>
      <w:r>
        <w:rPr>
          <w:color w:val="231F20"/>
          <w:spacing w:val="-15"/>
        </w:rPr>
        <w:t> </w:t>
      </w:r>
      <w:r>
        <w:rPr>
          <w:color w:val="231F20"/>
        </w:rPr>
        <w:t>сложная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ответственная</w:t>
      </w:r>
      <w:r>
        <w:rPr>
          <w:color w:val="231F20"/>
          <w:spacing w:val="-15"/>
        </w:rPr>
        <w:t> </w:t>
      </w:r>
      <w:r>
        <w:rPr>
          <w:color w:val="231F20"/>
        </w:rPr>
        <w:t>задача,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62"/>
        </w:rPr>
        <w:t> </w:t>
      </w:r>
      <w:r>
        <w:rPr>
          <w:color w:val="231F20"/>
        </w:rPr>
        <w:t>решении которой точно нет места для экономии денежных средств и ресурсов, ведь</w:t>
      </w:r>
      <w:r>
        <w:rPr>
          <w:color w:val="231F20"/>
          <w:spacing w:val="-62"/>
        </w:rPr>
        <w:t> </w:t>
      </w:r>
      <w:r>
        <w:rPr>
          <w:color w:val="231F20"/>
        </w:rPr>
        <w:t>именно</w:t>
      </w:r>
      <w:r>
        <w:rPr>
          <w:color w:val="231F20"/>
          <w:spacing w:val="-10"/>
        </w:rPr>
        <w:t> </w:t>
      </w:r>
      <w:r>
        <w:rPr>
          <w:color w:val="231F20"/>
        </w:rPr>
        <w:t>от</w:t>
      </w:r>
      <w:r>
        <w:rPr>
          <w:color w:val="231F20"/>
          <w:spacing w:val="-9"/>
        </w:rPr>
        <w:t> </w:t>
      </w:r>
      <w:r>
        <w:rPr>
          <w:color w:val="231F20"/>
        </w:rPr>
        <w:t>его</w:t>
      </w:r>
      <w:r>
        <w:rPr>
          <w:color w:val="231F20"/>
          <w:spacing w:val="-9"/>
        </w:rPr>
        <w:t> </w:t>
      </w:r>
      <w:r>
        <w:rPr>
          <w:color w:val="231F20"/>
        </w:rPr>
        <w:t>качества</w:t>
      </w:r>
      <w:r>
        <w:rPr>
          <w:color w:val="231F20"/>
          <w:spacing w:val="-10"/>
        </w:rPr>
        <w:t> </w:t>
      </w:r>
      <w:r>
        <w:rPr>
          <w:color w:val="231F20"/>
        </w:rPr>
        <w:t>зависит</w:t>
      </w:r>
      <w:r>
        <w:rPr>
          <w:color w:val="231F20"/>
          <w:spacing w:val="-9"/>
        </w:rPr>
        <w:t> </w:t>
      </w:r>
      <w:r>
        <w:rPr>
          <w:color w:val="231F20"/>
        </w:rPr>
        <w:t>как</w:t>
      </w:r>
      <w:r>
        <w:rPr>
          <w:color w:val="231F20"/>
          <w:spacing w:val="-9"/>
        </w:rPr>
        <w:t> </w:t>
      </w:r>
      <w:r>
        <w:rPr>
          <w:color w:val="231F20"/>
        </w:rPr>
        <w:t>срок</w:t>
      </w:r>
      <w:r>
        <w:rPr>
          <w:color w:val="231F20"/>
          <w:spacing w:val="-9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-10"/>
        </w:rPr>
        <w:t> </w:t>
      </w:r>
      <w:r>
        <w:rPr>
          <w:color w:val="231F20"/>
        </w:rPr>
        <w:t>промышленного</w:t>
      </w:r>
      <w:r>
        <w:rPr>
          <w:color w:val="231F20"/>
          <w:spacing w:val="-9"/>
        </w:rPr>
        <w:t> </w:t>
      </w:r>
      <w:r>
        <w:rPr>
          <w:color w:val="231F20"/>
        </w:rPr>
        <w:t>объекта,</w:t>
      </w:r>
      <w:r>
        <w:rPr>
          <w:color w:val="231F20"/>
          <w:spacing w:val="-9"/>
        </w:rPr>
        <w:t> </w:t>
      </w:r>
      <w:r>
        <w:rPr>
          <w:color w:val="231F20"/>
        </w:rPr>
        <w:t>под</w:t>
      </w:r>
      <w:r>
        <w:rPr>
          <w:color w:val="231F20"/>
          <w:spacing w:val="-63"/>
        </w:rPr>
        <w:t> </w:t>
      </w:r>
      <w:r>
        <w:rPr>
          <w:color w:val="231F20"/>
        </w:rPr>
        <w:t>которое он будет установлен, так и безопасность людей в целом. Важно соблюдать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строительные нормы и правила по технологии и организации строительства фундамен-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тов,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именно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от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этого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зависит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продолжительность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конечная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стоимость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строительства.</w:t>
      </w:r>
    </w:p>
    <w:p>
      <w:pPr>
        <w:pStyle w:val="BodyText"/>
        <w:spacing w:before="7"/>
        <w:ind w:left="0" w:firstLine="0"/>
        <w:jc w:val="left"/>
        <w:rPr>
          <w:sz w:val="22"/>
        </w:rPr>
      </w:pPr>
    </w:p>
    <w:p>
      <w:pPr>
        <w:spacing w:before="0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48"/>
        </w:numPr>
        <w:tabs>
          <w:tab w:pos="865" w:val="left" w:leader="none"/>
        </w:tabs>
        <w:spacing w:line="230" w:lineRule="auto" w:before="168" w:after="0"/>
        <w:ind w:left="155" w:right="152" w:firstLine="396"/>
        <w:jc w:val="both"/>
        <w:rPr>
          <w:sz w:val="23"/>
        </w:rPr>
      </w:pPr>
      <w:r>
        <w:rPr>
          <w:color w:val="231F20"/>
          <w:spacing w:val="-2"/>
          <w:sz w:val="23"/>
        </w:rPr>
        <w:t>Электронный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фонд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правовой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нормативной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документации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Техэксперт.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Ошибки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ектировании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строительных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конструкций.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Основания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фундаменты.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URL:</w:t>
      </w:r>
      <w:r>
        <w:rPr>
          <w:color w:val="231F20"/>
          <w:spacing w:val="-12"/>
          <w:sz w:val="23"/>
        </w:rPr>
        <w:t> </w:t>
      </w:r>
      <w:hyperlink r:id="rId174">
        <w:r>
          <w:rPr>
            <w:color w:val="231F20"/>
            <w:spacing w:val="-1"/>
            <w:sz w:val="23"/>
          </w:rPr>
          <w:t>http://docs.cntd.ru/doc-</w:t>
        </w:r>
      </w:hyperlink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ument/677011171.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 2.</w:t>
      </w:r>
    </w:p>
    <w:p>
      <w:pPr>
        <w:pStyle w:val="ListParagraph"/>
        <w:numPr>
          <w:ilvl w:val="0"/>
          <w:numId w:val="48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Дмитрий Шергин </w:t>
      </w:r>
      <w:r>
        <w:rPr>
          <w:color w:val="231F20"/>
          <w:sz w:val="23"/>
        </w:rPr>
        <w:t>Фундаменты под оборудование: особые требования, виды, проекти-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рование, формулы расчёта и особенности применения. URL: https://fb.ru/article/397866/funda-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mentyi-pod-oborudovanie-osobyie-trebovaniya-vidyi-proektirovanie-formulyi-rascheta-i-osobennos-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ti-primeneniya, 2018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 2.</w:t>
      </w:r>
    </w:p>
    <w:p>
      <w:pPr>
        <w:pStyle w:val="ListParagraph"/>
        <w:numPr>
          <w:ilvl w:val="0"/>
          <w:numId w:val="48"/>
        </w:numPr>
        <w:tabs>
          <w:tab w:pos="865" w:val="left" w:leader="none"/>
        </w:tabs>
        <w:spacing w:line="230" w:lineRule="auto" w:before="0" w:after="0"/>
        <w:ind w:left="155" w:right="154" w:firstLine="396"/>
        <w:jc w:val="both"/>
        <w:rPr>
          <w:sz w:val="23"/>
        </w:rPr>
      </w:pPr>
      <w:r>
        <w:rPr>
          <w:color w:val="231F20"/>
          <w:sz w:val="23"/>
        </w:rPr>
        <w:t>СП 26.13330.2012 Фундаменты машин с динамическими нагрузками. Актуализирован-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ная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редакция СНиП 2.02.05–87,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Дата введения 01.01.2013 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2.</w:t>
      </w:r>
    </w:p>
    <w:p>
      <w:pPr>
        <w:pStyle w:val="ListParagraph"/>
        <w:numPr>
          <w:ilvl w:val="0"/>
          <w:numId w:val="48"/>
        </w:numPr>
        <w:tabs>
          <w:tab w:pos="865" w:val="left" w:leader="none"/>
        </w:tabs>
        <w:spacing w:line="248" w:lineRule="exact" w:before="0" w:after="0"/>
        <w:ind w:left="864" w:right="0" w:hanging="313"/>
        <w:jc w:val="both"/>
        <w:rPr>
          <w:sz w:val="23"/>
        </w:rPr>
      </w:pPr>
      <w:r>
        <w:rPr>
          <w:color w:val="231F20"/>
          <w:sz w:val="23"/>
        </w:rPr>
        <w:t>КонсультантПлюс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URL: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https://clubtk.ru/dolzhnostnye-obyazannosti-proraba,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2019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c.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3.</w:t>
      </w:r>
    </w:p>
    <w:p>
      <w:pPr>
        <w:pStyle w:val="ListParagraph"/>
        <w:numPr>
          <w:ilvl w:val="0"/>
          <w:numId w:val="48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СП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48.13330.2011.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Организация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строительства.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Актуализированная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редакция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СНиП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12–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01–2004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(с Изменением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№ 1), Дата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введения: 20.05.2011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 3.</w:t>
      </w:r>
    </w:p>
    <w:p>
      <w:pPr>
        <w:pStyle w:val="ListParagraph"/>
        <w:numPr>
          <w:ilvl w:val="0"/>
          <w:numId w:val="48"/>
        </w:numPr>
        <w:tabs>
          <w:tab w:pos="865" w:val="left" w:leader="none"/>
        </w:tabs>
        <w:spacing w:line="230" w:lineRule="auto" w:before="0" w:after="0"/>
        <w:ind w:left="155" w:right="154" w:firstLine="396"/>
        <w:jc w:val="both"/>
        <w:rPr>
          <w:sz w:val="23"/>
        </w:rPr>
      </w:pPr>
      <w:r>
        <w:rPr>
          <w:color w:val="231F20"/>
          <w:sz w:val="23"/>
        </w:rPr>
        <w:t>Металловъ. Рф. Идеи и технологии URL: https://металловъ.рф/stati/kontrol-stroitelstva-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fundamenta/, 2018 с. 4–5.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14"/>
        <w:gridCol w:w="4542"/>
      </w:tblGrid>
      <w:tr>
        <w:trPr>
          <w:trHeight w:val="1298" w:hRule="atLeast"/>
        </w:trPr>
        <w:tc>
          <w:tcPr>
            <w:tcW w:w="4914" w:type="dxa"/>
          </w:tcPr>
          <w:p>
            <w:pPr>
              <w:pStyle w:val="TableParagraph"/>
              <w:spacing w:line="252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504.05</w:t>
            </w:r>
          </w:p>
          <w:p>
            <w:pPr>
              <w:pStyle w:val="TableParagraph"/>
              <w:spacing w:line="235" w:lineRule="auto" w:before="2"/>
              <w:ind w:left="50" w:right="421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Елизавета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Вадимовна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Белобородова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студент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архитектурно-строительный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</w:p>
          <w:p>
            <w:pPr>
              <w:pStyle w:val="TableParagraph"/>
              <w:spacing w:line="247" w:lineRule="exact"/>
              <w:ind w:left="50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</w:t>
            </w:r>
            <w:r>
              <w:rPr>
                <w:i/>
                <w:color w:val="231F20"/>
                <w:spacing w:val="-4"/>
                <w:sz w:val="23"/>
              </w:rPr>
              <w:t> </w:t>
            </w:r>
            <w:hyperlink r:id="rId175">
              <w:r>
                <w:rPr>
                  <w:i/>
                  <w:color w:val="231F20"/>
                  <w:sz w:val="23"/>
                </w:rPr>
                <w:t>liza.belobor</w:t>
              </w:r>
            </w:hyperlink>
            <w:hyperlink r:id="rId176">
              <w:r>
                <w:rPr>
                  <w:i/>
                  <w:color w:val="231F20"/>
                  <w:sz w:val="23"/>
                </w:rPr>
                <w:t>odova@mail.ru</w:t>
              </w:r>
            </w:hyperlink>
          </w:p>
        </w:tc>
        <w:tc>
          <w:tcPr>
            <w:tcW w:w="4542" w:type="dxa"/>
          </w:tcPr>
          <w:p>
            <w:pPr>
              <w:pStyle w:val="TableParagraph"/>
              <w:spacing w:before="5"/>
              <w:rPr>
                <w:sz w:val="22"/>
              </w:rPr>
            </w:pPr>
          </w:p>
          <w:p>
            <w:pPr>
              <w:pStyle w:val="TableParagraph"/>
              <w:spacing w:line="235" w:lineRule="auto"/>
              <w:ind w:left="1358" w:right="49" w:hanging="935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Elizaveta</w:t>
            </w:r>
            <w:r>
              <w:rPr>
                <w:i/>
                <w:color w:val="231F20"/>
                <w:spacing w:val="-14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Vadimovna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Beloborodova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14"/>
                <w:sz w:val="23"/>
              </w:rPr>
              <w:t> </w:t>
            </w:r>
            <w:r>
              <w:rPr>
                <w:color w:val="231F20"/>
                <w:sz w:val="23"/>
              </w:rPr>
              <w:t>student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line="260" w:lineRule="exact"/>
              <w:ind w:right="49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42" w:lineRule="exact"/>
              <w:ind w:right="48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</w:t>
            </w:r>
            <w:r>
              <w:rPr>
                <w:i/>
                <w:color w:val="231F20"/>
                <w:spacing w:val="-9"/>
                <w:sz w:val="23"/>
              </w:rPr>
              <w:t> </w:t>
            </w:r>
            <w:hyperlink r:id="rId175">
              <w:r>
                <w:rPr>
                  <w:i/>
                  <w:color w:val="231F20"/>
                  <w:sz w:val="23"/>
                </w:rPr>
                <w:t>liza.belobor</w:t>
              </w:r>
            </w:hyperlink>
            <w:hyperlink r:id="rId176">
              <w:r>
                <w:rPr>
                  <w:i/>
                  <w:color w:val="231F20"/>
                  <w:sz w:val="23"/>
                </w:rPr>
                <w:t>odova@mail.ru</w:t>
              </w:r>
            </w:hyperlink>
          </w:p>
        </w:tc>
      </w:tr>
    </w:tbl>
    <w:p>
      <w:pPr>
        <w:pStyle w:val="BodyText"/>
        <w:spacing w:before="8"/>
        <w:ind w:left="0" w:firstLine="0"/>
        <w:jc w:val="left"/>
        <w:rPr>
          <w:sz w:val="12"/>
        </w:rPr>
      </w:pPr>
    </w:p>
    <w:p>
      <w:pPr>
        <w:pStyle w:val="Heading1"/>
        <w:spacing w:line="249" w:lineRule="auto"/>
      </w:pPr>
      <w:r>
        <w:rPr>
          <w:color w:val="231F20"/>
          <w:spacing w:val="-1"/>
        </w:rPr>
        <w:t>АНАЛИЗ</w:t>
      </w:r>
      <w:r>
        <w:rPr>
          <w:color w:val="231F20"/>
          <w:spacing w:val="-17"/>
        </w:rPr>
        <w:t> </w:t>
      </w:r>
      <w:r>
        <w:rPr>
          <w:color w:val="231F20"/>
        </w:rPr>
        <w:t>СОВРЕМЕННОГО</w:t>
      </w:r>
      <w:r>
        <w:rPr>
          <w:color w:val="231F20"/>
          <w:spacing w:val="-15"/>
        </w:rPr>
        <w:t> </w:t>
      </w:r>
      <w:r>
        <w:rPr>
          <w:color w:val="231F20"/>
        </w:rPr>
        <w:t>СОСТОЯНИЯ</w:t>
      </w:r>
      <w:r>
        <w:rPr>
          <w:color w:val="231F20"/>
          <w:spacing w:val="-17"/>
        </w:rPr>
        <w:t> </w:t>
      </w:r>
      <w:r>
        <w:rPr>
          <w:color w:val="231F20"/>
        </w:rPr>
        <w:t>ПРОЦЕССА</w:t>
      </w:r>
      <w:r>
        <w:rPr>
          <w:color w:val="231F20"/>
          <w:spacing w:val="-67"/>
        </w:rPr>
        <w:t> </w:t>
      </w:r>
      <w:r>
        <w:rPr>
          <w:color w:val="231F20"/>
        </w:rPr>
        <w:t>ОБРАЩЕНИЯ</w:t>
      </w:r>
      <w:r>
        <w:rPr>
          <w:color w:val="231F20"/>
          <w:spacing w:val="-11"/>
        </w:rPr>
        <w:t> </w:t>
      </w:r>
      <w:r>
        <w:rPr>
          <w:color w:val="231F20"/>
        </w:rPr>
        <w:t>СО</w:t>
      </w:r>
      <w:r>
        <w:rPr>
          <w:color w:val="231F20"/>
          <w:spacing w:val="-10"/>
        </w:rPr>
        <w:t> </w:t>
      </w:r>
      <w:r>
        <w:rPr>
          <w:color w:val="231F20"/>
        </w:rPr>
        <w:t>СТРОИТЕЛЬНЫМИ</w:t>
      </w:r>
      <w:r>
        <w:rPr>
          <w:color w:val="231F20"/>
          <w:spacing w:val="-10"/>
        </w:rPr>
        <w:t> </w:t>
      </w:r>
      <w:r>
        <w:rPr>
          <w:color w:val="231F20"/>
        </w:rPr>
        <w:t>ОТХОДАМИ</w:t>
      </w:r>
    </w:p>
    <w:p>
      <w:pPr>
        <w:pStyle w:val="BodyText"/>
        <w:spacing w:before="10"/>
        <w:ind w:left="0" w:firstLine="0"/>
        <w:jc w:val="left"/>
        <w:rPr>
          <w:b/>
          <w:sz w:val="24"/>
        </w:rPr>
      </w:pPr>
    </w:p>
    <w:p>
      <w:pPr>
        <w:pStyle w:val="Heading2"/>
        <w:ind w:left="1489"/>
      </w:pPr>
      <w:r>
        <w:rPr>
          <w:color w:val="231F20"/>
          <w:spacing w:val="-2"/>
        </w:rPr>
        <w:t>ANALYSIS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CURRENT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STATE</w:t>
      </w:r>
    </w:p>
    <w:p>
      <w:pPr>
        <w:spacing w:before="14"/>
        <w:ind w:left="1493" w:right="1489" w:firstLine="0"/>
        <w:jc w:val="center"/>
        <w:rPr>
          <w:sz w:val="28"/>
        </w:rPr>
      </w:pPr>
      <w:r>
        <w:rPr>
          <w:color w:val="231F20"/>
          <w:sz w:val="28"/>
        </w:rPr>
        <w:t>OF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CONSTRUCTION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WASTE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MANAGEMENT</w:t>
      </w:r>
    </w:p>
    <w:p>
      <w:pPr>
        <w:pStyle w:val="BodyText"/>
        <w:spacing w:before="2"/>
        <w:ind w:left="0" w:firstLine="0"/>
        <w:jc w:val="left"/>
        <w:rPr>
          <w:sz w:val="24"/>
        </w:rPr>
      </w:pPr>
    </w:p>
    <w:p>
      <w:pPr>
        <w:spacing w:line="244" w:lineRule="auto" w:before="0"/>
        <w:ind w:left="155" w:right="152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данной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работе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проведен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анализ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современного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состояния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обращения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со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строительными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от-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2"/>
          <w:sz w:val="23"/>
        </w:rPr>
        <w:t>ходами.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Приведена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классификация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техногенных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отходов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степени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токсичности,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а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также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приве-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ден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компонентный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состав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строительных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отходов,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как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наиболее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многочисленных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из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всех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склади-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руемых производственных. Выделены основные виды обращения со строительными отходами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 уделено особое внимание проблеме их переработки, обусловленной ростом негативного воз-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действия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на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окружающую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среду.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статье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отражены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основные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преимущества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рециклинга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фак-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торы, ограничивающие его широкое распространение. Дана оценка состоянию процесса обра-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щения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со строительными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отходами в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Санкт-Петербурге.</w:t>
      </w:r>
    </w:p>
    <w:p>
      <w:pPr>
        <w:spacing w:line="244" w:lineRule="auto" w:before="2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 слова</w:t>
      </w:r>
      <w:r>
        <w:rPr>
          <w:color w:val="231F20"/>
          <w:sz w:val="23"/>
        </w:rPr>
        <w:t>: строительные отходы, обращение со строительными отходами, утилиза-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ция,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переработка,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рециклинг,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вторичное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сырье,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окружающая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среда.</w:t>
      </w:r>
    </w:p>
    <w:p>
      <w:pPr>
        <w:pStyle w:val="BodyText"/>
        <w:spacing w:before="6"/>
        <w:ind w:left="0" w:firstLine="0"/>
        <w:jc w:val="left"/>
        <w:rPr>
          <w:sz w:val="23"/>
        </w:rPr>
      </w:pPr>
    </w:p>
    <w:p>
      <w:pPr>
        <w:spacing w:line="244" w:lineRule="auto" w:before="0"/>
        <w:ind w:left="155" w:right="145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The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paper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is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concerned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with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the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current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state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construction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waste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management.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classification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of toxic industrial waste as well as the component composition of construction waste as the most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numerous of all industrial waste that have been stored is given. The main types of construction waste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management are highlighted and special attention is paid to the problem of their recycling, due to the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growth of negative environmental impact. The article reflects the main advantages of recycling and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factors limiting its widespread. An assessment of the state of the construction waste management in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St.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Petersburg is given.</w:t>
      </w:r>
    </w:p>
    <w:p>
      <w:pPr>
        <w:spacing w:line="244" w:lineRule="auto" w:before="1"/>
        <w:ind w:left="155" w:right="154" w:firstLine="396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 construction waste, construction waste management, utilization, recycling, recyclable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materials, environment.</w:t>
      </w:r>
    </w:p>
    <w:p>
      <w:pPr>
        <w:pStyle w:val="BodyText"/>
        <w:spacing w:before="1"/>
        <w:ind w:left="0" w:firstLine="0"/>
        <w:jc w:val="left"/>
        <w:rPr>
          <w:sz w:val="25"/>
        </w:rPr>
      </w:pPr>
    </w:p>
    <w:p>
      <w:pPr>
        <w:pStyle w:val="BodyText"/>
        <w:spacing w:line="254" w:lineRule="auto"/>
        <w:ind w:right="151"/>
      </w:pPr>
      <w:r>
        <w:rPr>
          <w:color w:val="231F20"/>
          <w:spacing w:val="-3"/>
        </w:rPr>
        <w:t>Строительная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индустрия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формирует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искусственную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среду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комфортного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без-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опасного обеспечения жизнедеятельности и производственной деятельности человека.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Здесь внешняя природная среда рассматривается в качестве негативного ее влияния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здания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сооружения.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Однако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целом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антропогенное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воздействие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окружающую</w:t>
      </w:r>
      <w:r>
        <w:rPr>
          <w:color w:val="231F20"/>
          <w:spacing w:val="-63"/>
        </w:rPr>
        <w:t> </w:t>
      </w:r>
      <w:r>
        <w:rPr>
          <w:color w:val="231F20"/>
        </w:rPr>
        <w:t>среду</w:t>
      </w:r>
      <w:r>
        <w:rPr>
          <w:color w:val="231F20"/>
          <w:spacing w:val="-12"/>
        </w:rPr>
        <w:t> </w:t>
      </w:r>
      <w:r>
        <w:rPr>
          <w:color w:val="231F20"/>
        </w:rPr>
        <w:t>оказывается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менее</w:t>
      </w:r>
      <w:r>
        <w:rPr>
          <w:color w:val="231F20"/>
          <w:spacing w:val="-11"/>
        </w:rPr>
        <w:t> </w:t>
      </w:r>
      <w:r>
        <w:rPr>
          <w:color w:val="231F20"/>
        </w:rPr>
        <w:t>значительным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сравнительно</w:t>
      </w:r>
      <w:r>
        <w:rPr>
          <w:color w:val="231F20"/>
          <w:spacing w:val="-11"/>
        </w:rPr>
        <w:t> </w:t>
      </w:r>
      <w:r>
        <w:rPr>
          <w:color w:val="231F20"/>
        </w:rPr>
        <w:t>недавно</w:t>
      </w:r>
      <w:r>
        <w:rPr>
          <w:color w:val="231F20"/>
          <w:spacing w:val="-11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-12"/>
        </w:rPr>
        <w:t> </w:t>
      </w:r>
      <w:r>
        <w:rPr>
          <w:color w:val="231F20"/>
        </w:rPr>
        <w:t>пред-</w:t>
      </w:r>
      <w:r>
        <w:rPr>
          <w:color w:val="231F20"/>
          <w:spacing w:val="-63"/>
        </w:rPr>
        <w:t> </w:t>
      </w:r>
      <w:r>
        <w:rPr>
          <w:color w:val="231F20"/>
        </w:rPr>
        <w:t>метом рассмотрения. Один из сильнейших факторов, неблагоприятно влияющий на</w:t>
      </w:r>
      <w:r>
        <w:rPr>
          <w:color w:val="231F20"/>
          <w:spacing w:val="-62"/>
        </w:rPr>
        <w:t> </w:t>
      </w:r>
      <w:r>
        <w:rPr>
          <w:color w:val="231F20"/>
        </w:rPr>
        <w:t>природную среду является строительная деятельность, занимающая едва ли не пе-</w:t>
      </w:r>
      <w:r>
        <w:rPr>
          <w:color w:val="231F20"/>
          <w:spacing w:val="1"/>
        </w:rPr>
        <w:t> </w:t>
      </w:r>
      <w:r>
        <w:rPr>
          <w:color w:val="231F20"/>
        </w:rPr>
        <w:t>редовое</w:t>
      </w:r>
      <w:r>
        <w:rPr>
          <w:color w:val="231F20"/>
          <w:spacing w:val="-13"/>
        </w:rPr>
        <w:t> </w:t>
      </w:r>
      <w:r>
        <w:rPr>
          <w:color w:val="231F20"/>
        </w:rPr>
        <w:t>место</w:t>
      </w:r>
      <w:r>
        <w:rPr>
          <w:color w:val="231F20"/>
          <w:spacing w:val="-12"/>
        </w:rPr>
        <w:t> </w:t>
      </w:r>
      <w:r>
        <w:rPr>
          <w:color w:val="231F20"/>
        </w:rPr>
        <w:t>среди</w:t>
      </w:r>
      <w:r>
        <w:rPr>
          <w:color w:val="231F20"/>
          <w:spacing w:val="-12"/>
        </w:rPr>
        <w:t> </w:t>
      </w:r>
      <w:r>
        <w:rPr>
          <w:color w:val="231F20"/>
        </w:rPr>
        <w:t>загрязнителей</w:t>
      </w:r>
      <w:r>
        <w:rPr>
          <w:color w:val="231F20"/>
          <w:spacing w:val="-13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-12"/>
        </w:rPr>
        <w:t> </w:t>
      </w:r>
      <w:r>
        <w:rPr>
          <w:color w:val="231F20"/>
        </w:rPr>
        <w:t>среды.</w:t>
      </w:r>
      <w:r>
        <w:rPr>
          <w:color w:val="231F20"/>
          <w:spacing w:val="-12"/>
        </w:rPr>
        <w:t> </w:t>
      </w:r>
      <w:r>
        <w:rPr>
          <w:color w:val="231F20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всех</w:t>
      </w:r>
      <w:r>
        <w:rPr>
          <w:color w:val="231F20"/>
          <w:spacing w:val="-13"/>
        </w:rPr>
        <w:t> </w:t>
      </w:r>
      <w:r>
        <w:rPr>
          <w:color w:val="231F20"/>
        </w:rPr>
        <w:t>ста-</w:t>
      </w:r>
      <w:r>
        <w:rPr>
          <w:color w:val="231F20"/>
          <w:spacing w:val="-62"/>
        </w:rPr>
        <w:t> </w:t>
      </w:r>
      <w:r>
        <w:rPr>
          <w:color w:val="231F20"/>
        </w:rPr>
        <w:t>диях строительства – начиная от добычи и производства строительных материалов</w:t>
      </w:r>
      <w:r>
        <w:rPr>
          <w:color w:val="231F20"/>
          <w:spacing w:val="1"/>
        </w:rPr>
        <w:t> </w:t>
      </w:r>
      <w:r>
        <w:rPr>
          <w:color w:val="231F20"/>
        </w:rPr>
        <w:t>и конструкций до сноса и процесса обращения со строительными отходами. Агрес-</w:t>
      </w:r>
      <w:r>
        <w:rPr>
          <w:color w:val="231F20"/>
          <w:spacing w:val="1"/>
        </w:rPr>
        <w:t> </w:t>
      </w:r>
      <w:r>
        <w:rPr>
          <w:color w:val="231F20"/>
        </w:rPr>
        <w:t>сивное воздействие строительства на природную среду – и собственно на человека</w:t>
      </w:r>
      <w:r>
        <w:rPr>
          <w:color w:val="231F20"/>
          <w:spacing w:val="1"/>
        </w:rPr>
        <w:t> </w:t>
      </w:r>
      <w:r>
        <w:rPr>
          <w:color w:val="231F20"/>
        </w:rPr>
        <w:t>как</w:t>
      </w:r>
      <w:r>
        <w:rPr>
          <w:color w:val="231F20"/>
          <w:spacing w:val="-1"/>
        </w:rPr>
        <w:t> </w:t>
      </w:r>
      <w:r>
        <w:rPr>
          <w:color w:val="231F20"/>
        </w:rPr>
        <w:t>неотъемлемой</w:t>
      </w:r>
      <w:r>
        <w:rPr>
          <w:color w:val="231F20"/>
          <w:spacing w:val="-1"/>
        </w:rPr>
        <w:t> </w:t>
      </w:r>
      <w:r>
        <w:rPr>
          <w:color w:val="231F20"/>
        </w:rPr>
        <w:t>части</w:t>
      </w:r>
      <w:r>
        <w:rPr>
          <w:color w:val="231F20"/>
          <w:spacing w:val="-1"/>
        </w:rPr>
        <w:t> </w:t>
      </w:r>
      <w:r>
        <w:rPr>
          <w:color w:val="231F20"/>
        </w:rPr>
        <w:t>природы</w:t>
      </w:r>
      <w:r>
        <w:rPr>
          <w:color w:val="231F20"/>
          <w:spacing w:val="-1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трудно</w:t>
      </w:r>
      <w:r>
        <w:rPr>
          <w:color w:val="231F20"/>
          <w:spacing w:val="-1"/>
        </w:rPr>
        <w:t> </w:t>
      </w:r>
      <w:r>
        <w:rPr>
          <w:color w:val="231F20"/>
        </w:rPr>
        <w:t>переоценить.</w:t>
      </w:r>
    </w:p>
    <w:p>
      <w:pPr>
        <w:pStyle w:val="BodyText"/>
        <w:spacing w:line="254" w:lineRule="auto"/>
        <w:ind w:right="153"/>
      </w:pPr>
      <w:r>
        <w:rPr>
          <w:color w:val="231F20"/>
          <w:w w:val="95"/>
        </w:rPr>
        <w:t>Экология – наука о взаимодействии человека с окружающей средой возникла в на-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чале</w:t>
      </w:r>
      <w:r>
        <w:rPr>
          <w:color w:val="231F20"/>
          <w:spacing w:val="-1"/>
        </w:rPr>
        <w:t> </w:t>
      </w:r>
      <w:r>
        <w:rPr>
          <w:color w:val="231F20"/>
        </w:rPr>
        <w:t>XX век.</w:t>
      </w:r>
    </w:p>
    <w:p>
      <w:pPr>
        <w:spacing w:after="0" w:line="254" w:lineRule="auto"/>
        <w:sectPr>
          <w:pgSz w:w="11910" w:h="16840"/>
          <w:pgMar w:header="0" w:footer="1376" w:top="1260" w:bottom="1560" w:left="1120" w:right="1120"/>
        </w:sectPr>
      </w:pPr>
    </w:p>
    <w:p>
      <w:pPr>
        <w:pStyle w:val="BodyText"/>
        <w:spacing w:line="249" w:lineRule="auto" w:before="72"/>
        <w:ind w:right="153"/>
      </w:pPr>
      <w:r>
        <w:rPr>
          <w:color w:val="231F20"/>
        </w:rPr>
        <w:t>Изменение</w:t>
      </w:r>
      <w:r>
        <w:rPr>
          <w:color w:val="231F20"/>
          <w:spacing w:val="-10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-9"/>
        </w:rPr>
        <w:t> </w:t>
      </w:r>
      <w:r>
        <w:rPr>
          <w:color w:val="231F20"/>
        </w:rPr>
        <w:t>среды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экологические</w:t>
      </w:r>
      <w:r>
        <w:rPr>
          <w:color w:val="231F20"/>
          <w:spacing w:val="-9"/>
        </w:rPr>
        <w:t> </w:t>
      </w:r>
      <w:r>
        <w:rPr>
          <w:color w:val="231F20"/>
        </w:rPr>
        <w:t>проблемы</w:t>
      </w:r>
      <w:r>
        <w:rPr>
          <w:color w:val="231F20"/>
          <w:spacing w:val="-11"/>
        </w:rPr>
        <w:t> </w:t>
      </w:r>
      <w:r>
        <w:rPr>
          <w:color w:val="231F20"/>
        </w:rPr>
        <w:t>непосредственно</w:t>
      </w:r>
      <w:r>
        <w:rPr>
          <w:color w:val="231F20"/>
          <w:spacing w:val="-9"/>
        </w:rPr>
        <w:t> </w:t>
      </w:r>
      <w:r>
        <w:rPr>
          <w:color w:val="231F20"/>
        </w:rPr>
        <w:t>свя-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заны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увеличением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промышленного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производства,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прирост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которого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целом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Рос-</w:t>
      </w:r>
      <w:r>
        <w:rPr>
          <w:color w:val="231F20"/>
          <w:spacing w:val="-63"/>
        </w:rPr>
        <w:t> </w:t>
      </w:r>
      <w:r>
        <w:rPr>
          <w:color w:val="231F20"/>
        </w:rPr>
        <w:t>сии</w:t>
      </w:r>
      <w:r>
        <w:rPr>
          <w:color w:val="231F20"/>
          <w:spacing w:val="-11"/>
        </w:rPr>
        <w:t> </w:t>
      </w:r>
      <w:r>
        <w:rPr>
          <w:color w:val="231F20"/>
        </w:rPr>
        <w:t>составил</w:t>
      </w:r>
      <w:r>
        <w:rPr>
          <w:color w:val="231F20"/>
          <w:spacing w:val="-11"/>
        </w:rPr>
        <w:t> </w:t>
      </w:r>
      <w:r>
        <w:rPr>
          <w:color w:val="231F20"/>
        </w:rPr>
        <w:t>6,5</w:t>
      </w:r>
      <w:r>
        <w:rPr>
          <w:color w:val="231F20"/>
          <w:spacing w:val="-8"/>
        </w:rPr>
        <w:t> </w:t>
      </w:r>
      <w:r>
        <w:rPr>
          <w:color w:val="231F20"/>
        </w:rPr>
        <w:t>%</w:t>
      </w:r>
      <w:r>
        <w:rPr>
          <w:color w:val="231F20"/>
          <w:spacing w:val="-11"/>
        </w:rPr>
        <w:t> </w:t>
      </w:r>
      <w:r>
        <w:rPr>
          <w:color w:val="231F20"/>
        </w:rPr>
        <w:t>за</w:t>
      </w:r>
      <w:r>
        <w:rPr>
          <w:color w:val="231F20"/>
          <w:spacing w:val="-10"/>
        </w:rPr>
        <w:t> </w:t>
      </w:r>
      <w:r>
        <w:rPr>
          <w:color w:val="231F20"/>
        </w:rPr>
        <w:t>2016–2020</w:t>
      </w:r>
      <w:r>
        <w:rPr>
          <w:color w:val="231F20"/>
          <w:spacing w:val="-11"/>
        </w:rPr>
        <w:t> </w:t>
      </w:r>
      <w:r>
        <w:rPr>
          <w:color w:val="231F20"/>
        </w:rPr>
        <w:t>гг.,</w:t>
      </w:r>
      <w:r>
        <w:rPr>
          <w:color w:val="231F20"/>
          <w:spacing w:val="-10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данным</w:t>
      </w:r>
      <w:r>
        <w:rPr>
          <w:color w:val="231F20"/>
          <w:spacing w:val="-10"/>
        </w:rPr>
        <w:t> </w:t>
      </w:r>
      <w:r>
        <w:rPr>
          <w:color w:val="231F20"/>
        </w:rPr>
        <w:t>Росстата.</w:t>
      </w:r>
      <w:r>
        <w:rPr>
          <w:color w:val="231F20"/>
          <w:spacing w:val="-11"/>
        </w:rPr>
        <w:t> </w:t>
      </w:r>
      <w:r>
        <w:rPr>
          <w:color w:val="231F20"/>
        </w:rPr>
        <w:t>А</w:t>
      </w:r>
      <w:r>
        <w:rPr>
          <w:color w:val="231F20"/>
          <w:spacing w:val="-10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11"/>
        </w:rPr>
        <w:t> </w:t>
      </w:r>
      <w:r>
        <w:rPr>
          <w:color w:val="231F20"/>
        </w:rPr>
        <w:t>промышлен-</w:t>
      </w:r>
      <w:r>
        <w:rPr>
          <w:color w:val="231F20"/>
          <w:spacing w:val="-63"/>
        </w:rPr>
        <w:t> </w:t>
      </w:r>
      <w:r>
        <w:rPr>
          <w:color w:val="231F20"/>
        </w:rPr>
        <w:t>ных</w:t>
      </w:r>
      <w:r>
        <w:rPr>
          <w:color w:val="231F20"/>
          <w:spacing w:val="-5"/>
        </w:rPr>
        <w:t> </w:t>
      </w:r>
      <w:r>
        <w:rPr>
          <w:color w:val="231F20"/>
        </w:rPr>
        <w:t>отходов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пересчете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одного</w:t>
      </w:r>
      <w:r>
        <w:rPr>
          <w:color w:val="231F20"/>
          <w:spacing w:val="-3"/>
        </w:rPr>
        <w:t> </w:t>
      </w:r>
      <w:r>
        <w:rPr>
          <w:color w:val="231F20"/>
        </w:rPr>
        <w:t>человека</w:t>
      </w:r>
      <w:r>
        <w:rPr>
          <w:color w:val="231F20"/>
          <w:spacing w:val="-3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-5"/>
        </w:rPr>
        <w:t> </w:t>
      </w:r>
      <w:r>
        <w:rPr>
          <w:color w:val="231F20"/>
        </w:rPr>
        <w:t>около</w:t>
      </w:r>
      <w:r>
        <w:rPr>
          <w:color w:val="231F20"/>
          <w:spacing w:val="-4"/>
        </w:rPr>
        <w:t> </w:t>
      </w:r>
      <w:r>
        <w:rPr>
          <w:color w:val="231F20"/>
        </w:rPr>
        <w:t>1</w:t>
      </w:r>
      <w:r>
        <w:rPr>
          <w:color w:val="231F20"/>
          <w:spacing w:val="-3"/>
        </w:rPr>
        <w:t> </w:t>
      </w:r>
      <w:r>
        <w:rPr>
          <w:color w:val="231F20"/>
        </w:rPr>
        <w:t>тонны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год.</w:t>
      </w:r>
    </w:p>
    <w:p>
      <w:pPr>
        <w:pStyle w:val="BodyText"/>
        <w:spacing w:line="249" w:lineRule="auto" w:before="4"/>
        <w:ind w:right="151"/>
      </w:pPr>
      <w:r>
        <w:rPr>
          <w:color w:val="231F20"/>
        </w:rPr>
        <w:t>Путем добычи природного сырья и дальнейшего его переработки производство</w:t>
      </w:r>
      <w:r>
        <w:rPr>
          <w:color w:val="231F20"/>
          <w:spacing w:val="1"/>
        </w:rPr>
        <w:t> </w:t>
      </w:r>
      <w:r>
        <w:rPr>
          <w:color w:val="231F20"/>
        </w:rPr>
        <w:t>получает</w:t>
      </w:r>
      <w:r>
        <w:rPr>
          <w:color w:val="231F20"/>
          <w:spacing w:val="-6"/>
        </w:rPr>
        <w:t> </w:t>
      </w:r>
      <w:r>
        <w:rPr>
          <w:color w:val="231F20"/>
        </w:rPr>
        <w:t>требуемый</w:t>
      </w:r>
      <w:r>
        <w:rPr>
          <w:color w:val="231F20"/>
          <w:spacing w:val="-5"/>
        </w:rPr>
        <w:t> </w:t>
      </w:r>
      <w:r>
        <w:rPr>
          <w:color w:val="231F20"/>
        </w:rPr>
        <w:t>продукт.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ходе</w:t>
      </w:r>
      <w:r>
        <w:rPr>
          <w:color w:val="231F20"/>
          <w:spacing w:val="-5"/>
        </w:rPr>
        <w:t> </w:t>
      </w:r>
      <w:r>
        <w:rPr>
          <w:color w:val="231F20"/>
        </w:rPr>
        <w:t>этих</w:t>
      </w:r>
      <w:r>
        <w:rPr>
          <w:color w:val="231F20"/>
          <w:spacing w:val="-5"/>
        </w:rPr>
        <w:t> </w:t>
      </w:r>
      <w:r>
        <w:rPr>
          <w:color w:val="231F20"/>
        </w:rPr>
        <w:t>процессов</w:t>
      </w:r>
      <w:r>
        <w:rPr>
          <w:color w:val="231F20"/>
          <w:spacing w:val="-5"/>
        </w:rPr>
        <w:t> </w:t>
      </w:r>
      <w:r>
        <w:rPr>
          <w:color w:val="231F20"/>
        </w:rPr>
        <w:t>образуются</w:t>
      </w:r>
      <w:r>
        <w:rPr>
          <w:color w:val="231F20"/>
          <w:spacing w:val="-5"/>
        </w:rPr>
        <w:t> </w:t>
      </w:r>
      <w:r>
        <w:rPr>
          <w:color w:val="231F20"/>
        </w:rPr>
        <w:t>техногенные</w:t>
      </w:r>
      <w:r>
        <w:rPr>
          <w:color w:val="231F20"/>
          <w:spacing w:val="-5"/>
        </w:rPr>
        <w:t> </w:t>
      </w:r>
      <w:r>
        <w:rPr>
          <w:color w:val="231F20"/>
        </w:rPr>
        <w:t>отхо-</w:t>
      </w:r>
      <w:r>
        <w:rPr>
          <w:color w:val="231F20"/>
          <w:spacing w:val="-63"/>
        </w:rPr>
        <w:t> </w:t>
      </w:r>
      <w:r>
        <w:rPr>
          <w:color w:val="231F20"/>
        </w:rPr>
        <w:t>ды, в значительной степени влияющие на состояние окружающей среды. Их коли-</w:t>
      </w:r>
      <w:r>
        <w:rPr>
          <w:color w:val="231F20"/>
          <w:spacing w:val="1"/>
        </w:rPr>
        <w:t> </w:t>
      </w:r>
      <w:r>
        <w:rPr>
          <w:color w:val="231F20"/>
        </w:rPr>
        <w:t>чество связано с объемами производства, способами получения готовой продукции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применением</w:t>
      </w:r>
      <w:r>
        <w:rPr>
          <w:color w:val="231F20"/>
          <w:spacing w:val="-1"/>
        </w:rPr>
        <w:t> </w:t>
      </w:r>
      <w:r>
        <w:rPr>
          <w:color w:val="231F20"/>
        </w:rPr>
        <w:t>инновационных</w:t>
      </w:r>
      <w:r>
        <w:rPr>
          <w:color w:val="231F20"/>
          <w:spacing w:val="-1"/>
        </w:rPr>
        <w:t> </w:t>
      </w:r>
      <w:r>
        <w:rPr>
          <w:color w:val="231F20"/>
        </w:rPr>
        <w:t>технологий.</w:t>
      </w:r>
    </w:p>
    <w:p>
      <w:pPr>
        <w:pStyle w:val="BodyText"/>
        <w:spacing w:line="249" w:lineRule="auto" w:before="5"/>
        <w:ind w:right="151"/>
        <w:jc w:val="right"/>
      </w:pPr>
      <w:r>
        <w:rPr>
          <w:color w:val="231F20"/>
          <w:w w:val="95"/>
        </w:rPr>
        <w:t>Техногенные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отходы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оказывают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негативное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влияние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атмосферный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воздух,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поч-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ву,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водоемы,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основная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опасность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заключается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их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токсичности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значительном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вре-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мени</w:t>
      </w:r>
      <w:r>
        <w:rPr>
          <w:color w:val="231F20"/>
          <w:spacing w:val="-12"/>
        </w:rPr>
        <w:t> </w:t>
      </w:r>
      <w:r>
        <w:rPr>
          <w:color w:val="231F20"/>
        </w:rPr>
        <w:t>разложения</w:t>
      </w:r>
      <w:r>
        <w:rPr>
          <w:color w:val="231F20"/>
          <w:spacing w:val="-11"/>
        </w:rPr>
        <w:t> </w:t>
      </w:r>
      <w:r>
        <w:rPr>
          <w:color w:val="231F20"/>
        </w:rPr>
        <w:t>естественным</w:t>
      </w:r>
      <w:r>
        <w:rPr>
          <w:color w:val="231F20"/>
          <w:spacing w:val="-11"/>
        </w:rPr>
        <w:t> </w:t>
      </w:r>
      <w:r>
        <w:rPr>
          <w:color w:val="231F20"/>
        </w:rPr>
        <w:t>способом.</w:t>
      </w:r>
      <w:r>
        <w:rPr>
          <w:color w:val="231F20"/>
          <w:spacing w:val="-11"/>
        </w:rPr>
        <w:t> </w:t>
      </w:r>
      <w:r>
        <w:rPr>
          <w:color w:val="231F20"/>
        </w:rPr>
        <w:t>Выделяют</w:t>
      </w:r>
      <w:r>
        <w:rPr>
          <w:color w:val="231F20"/>
          <w:spacing w:val="-11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11"/>
        </w:rPr>
        <w:t> </w:t>
      </w:r>
      <w:r>
        <w:rPr>
          <w:color w:val="231F20"/>
        </w:rPr>
        <w:t>пять</w:t>
      </w:r>
      <w:r>
        <w:rPr>
          <w:color w:val="231F20"/>
          <w:spacing w:val="-11"/>
        </w:rPr>
        <w:t> </w:t>
      </w:r>
      <w:r>
        <w:rPr>
          <w:color w:val="231F20"/>
        </w:rPr>
        <w:t>классов</w:t>
      </w:r>
      <w:r>
        <w:rPr>
          <w:color w:val="231F20"/>
          <w:spacing w:val="-11"/>
        </w:rPr>
        <w:t> </w:t>
      </w:r>
      <w:r>
        <w:rPr>
          <w:color w:val="231F20"/>
        </w:rPr>
        <w:t>опас-</w:t>
      </w:r>
      <w:r>
        <w:rPr>
          <w:color w:val="231F20"/>
          <w:spacing w:val="-62"/>
        </w:rPr>
        <w:t> </w:t>
      </w:r>
      <w:r>
        <w:rPr>
          <w:color w:val="231F20"/>
        </w:rPr>
        <w:t>ности: I – чрезвычайно</w:t>
      </w:r>
      <w:r>
        <w:rPr>
          <w:color w:val="231F20"/>
          <w:spacing w:val="1"/>
        </w:rPr>
        <w:t> </w:t>
      </w:r>
      <w:r>
        <w:rPr>
          <w:color w:val="231F20"/>
        </w:rPr>
        <w:t>опасные отходы; II –</w:t>
      </w:r>
      <w:r>
        <w:rPr>
          <w:color w:val="231F20"/>
          <w:spacing w:val="1"/>
        </w:rPr>
        <w:t> </w:t>
      </w:r>
      <w:r>
        <w:rPr>
          <w:color w:val="231F20"/>
        </w:rPr>
        <w:t>высокоопасные отходы; III</w:t>
      </w:r>
      <w:r>
        <w:rPr>
          <w:color w:val="231F20"/>
          <w:spacing w:val="1"/>
        </w:rPr>
        <w:t> </w:t>
      </w:r>
      <w:r>
        <w:rPr>
          <w:color w:val="231F20"/>
        </w:rPr>
        <w:t>– умеренно</w:t>
      </w:r>
      <w:r>
        <w:rPr>
          <w:color w:val="231F20"/>
          <w:spacing w:val="-62"/>
        </w:rPr>
        <w:t> </w:t>
      </w:r>
      <w:r>
        <w:rPr>
          <w:color w:val="231F20"/>
        </w:rPr>
        <w:t>опасные отходы; IV – малоопасные отходы; V – практически неопасные отходы [1].</w:t>
      </w:r>
      <w:r>
        <w:rPr>
          <w:color w:val="231F20"/>
          <w:spacing w:val="-62"/>
        </w:rPr>
        <w:t> </w:t>
      </w:r>
      <w:r>
        <w:rPr>
          <w:color w:val="231F20"/>
        </w:rPr>
        <w:t>В</w:t>
      </w:r>
      <w:r>
        <w:rPr>
          <w:color w:val="231F20"/>
          <w:spacing w:val="21"/>
        </w:rPr>
        <w:t> </w:t>
      </w:r>
      <w:r>
        <w:rPr>
          <w:color w:val="231F20"/>
        </w:rPr>
        <w:t>целом</w:t>
      </w:r>
      <w:r>
        <w:rPr>
          <w:color w:val="231F20"/>
          <w:spacing w:val="22"/>
        </w:rPr>
        <w:t> </w:t>
      </w:r>
      <w:r>
        <w:rPr>
          <w:color w:val="231F20"/>
        </w:rPr>
        <w:t>в</w:t>
      </w:r>
      <w:r>
        <w:rPr>
          <w:color w:val="231F20"/>
          <w:spacing w:val="22"/>
        </w:rPr>
        <w:t> </w:t>
      </w:r>
      <w:r>
        <w:rPr>
          <w:color w:val="231F20"/>
        </w:rPr>
        <w:t>России</w:t>
      </w:r>
      <w:r>
        <w:rPr>
          <w:color w:val="231F20"/>
          <w:spacing w:val="21"/>
        </w:rPr>
        <w:t> </w:t>
      </w:r>
      <w:r>
        <w:rPr>
          <w:color w:val="231F20"/>
        </w:rPr>
        <w:t>60–80</w:t>
      </w:r>
      <w:r>
        <w:rPr>
          <w:color w:val="231F20"/>
          <w:spacing w:val="22"/>
        </w:rPr>
        <w:t> </w:t>
      </w:r>
      <w:r>
        <w:rPr>
          <w:color w:val="231F20"/>
        </w:rPr>
        <w:t>%</w:t>
      </w:r>
      <w:r>
        <w:rPr>
          <w:color w:val="231F20"/>
          <w:spacing w:val="22"/>
        </w:rPr>
        <w:t> </w:t>
      </w:r>
      <w:r>
        <w:rPr>
          <w:color w:val="231F20"/>
        </w:rPr>
        <w:t>складируемых</w:t>
      </w:r>
      <w:r>
        <w:rPr>
          <w:color w:val="231F20"/>
          <w:spacing w:val="21"/>
        </w:rPr>
        <w:t> </w:t>
      </w:r>
      <w:r>
        <w:rPr>
          <w:color w:val="231F20"/>
        </w:rPr>
        <w:t>отходов</w:t>
      </w:r>
      <w:r>
        <w:rPr>
          <w:color w:val="231F20"/>
          <w:spacing w:val="22"/>
        </w:rPr>
        <w:t> </w:t>
      </w:r>
      <w:r>
        <w:rPr>
          <w:color w:val="231F20"/>
        </w:rPr>
        <w:t>относятся</w:t>
      </w:r>
      <w:r>
        <w:rPr>
          <w:color w:val="231F20"/>
          <w:spacing w:val="22"/>
        </w:rPr>
        <w:t> </w:t>
      </w:r>
      <w:r>
        <w:rPr>
          <w:color w:val="231F20"/>
        </w:rPr>
        <w:t>к</w:t>
      </w:r>
      <w:r>
        <w:rPr>
          <w:color w:val="231F20"/>
          <w:spacing w:val="21"/>
        </w:rPr>
        <w:t> </w:t>
      </w:r>
      <w:r>
        <w:rPr>
          <w:color w:val="231F20"/>
        </w:rPr>
        <w:t>строительным,</w:t>
      </w:r>
    </w:p>
    <w:p>
      <w:pPr>
        <w:pStyle w:val="BodyText"/>
        <w:spacing w:before="7"/>
        <w:ind w:firstLine="0"/>
      </w:pP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большинстве</w:t>
      </w:r>
      <w:r>
        <w:rPr>
          <w:color w:val="231F20"/>
          <w:spacing w:val="-1"/>
        </w:rPr>
        <w:t> </w:t>
      </w:r>
      <w:r>
        <w:rPr>
          <w:color w:val="231F20"/>
        </w:rPr>
        <w:t>случаев</w:t>
      </w:r>
      <w:r>
        <w:rPr>
          <w:color w:val="231F20"/>
          <w:spacing w:val="-1"/>
        </w:rPr>
        <w:t> </w:t>
      </w:r>
      <w:r>
        <w:rPr>
          <w:color w:val="231F20"/>
        </w:rPr>
        <w:t>имеют</w:t>
      </w:r>
      <w:r>
        <w:rPr>
          <w:color w:val="231F20"/>
          <w:spacing w:val="-2"/>
        </w:rPr>
        <w:t> </w:t>
      </w:r>
      <w:r>
        <w:rPr>
          <w:color w:val="231F20"/>
        </w:rPr>
        <w:t>IV–V</w:t>
      </w:r>
      <w:r>
        <w:rPr>
          <w:color w:val="231F20"/>
          <w:spacing w:val="-6"/>
        </w:rPr>
        <w:t> </w:t>
      </w:r>
      <w:r>
        <w:rPr>
          <w:color w:val="231F20"/>
        </w:rPr>
        <w:t>классы опасности.</w:t>
      </w:r>
    </w:p>
    <w:p>
      <w:pPr>
        <w:pStyle w:val="BodyText"/>
        <w:spacing w:line="249" w:lineRule="auto" w:before="13"/>
        <w:ind w:right="151"/>
      </w:pPr>
      <w:r>
        <w:rPr>
          <w:color w:val="231F20"/>
        </w:rPr>
        <w:t>Любая деятельность строительной индустрии приводит к образованию большо-</w:t>
      </w:r>
      <w:r>
        <w:rPr>
          <w:color w:val="231F20"/>
          <w:spacing w:val="1"/>
        </w:rPr>
        <w:t> </w:t>
      </w:r>
      <w:r>
        <w:rPr>
          <w:color w:val="231F20"/>
        </w:rPr>
        <w:t>го</w:t>
      </w:r>
      <w:r>
        <w:rPr>
          <w:color w:val="231F20"/>
          <w:spacing w:val="-11"/>
        </w:rPr>
        <w:t> </w:t>
      </w:r>
      <w:r>
        <w:rPr>
          <w:color w:val="231F20"/>
        </w:rPr>
        <w:t>числа</w:t>
      </w:r>
      <w:r>
        <w:rPr>
          <w:color w:val="231F20"/>
          <w:spacing w:val="-12"/>
        </w:rPr>
        <w:t> </w:t>
      </w:r>
      <w:r>
        <w:rPr>
          <w:color w:val="231F20"/>
        </w:rPr>
        <w:t>различного</w:t>
      </w:r>
      <w:r>
        <w:rPr>
          <w:color w:val="231F20"/>
          <w:spacing w:val="-11"/>
        </w:rPr>
        <w:t> </w:t>
      </w:r>
      <w:r>
        <w:rPr>
          <w:color w:val="231F20"/>
        </w:rPr>
        <w:t>видов</w:t>
      </w:r>
      <w:r>
        <w:rPr>
          <w:color w:val="231F20"/>
          <w:spacing w:val="-11"/>
        </w:rPr>
        <w:t> </w:t>
      </w:r>
      <w:r>
        <w:rPr>
          <w:color w:val="231F20"/>
        </w:rPr>
        <w:t>мусора,</w:t>
      </w:r>
      <w:r>
        <w:rPr>
          <w:color w:val="231F20"/>
          <w:spacing w:val="-11"/>
        </w:rPr>
        <w:t> </w:t>
      </w:r>
      <w:r>
        <w:rPr>
          <w:color w:val="231F20"/>
        </w:rPr>
        <w:t>включая</w:t>
      </w:r>
      <w:r>
        <w:rPr>
          <w:color w:val="231F20"/>
          <w:spacing w:val="-11"/>
        </w:rPr>
        <w:t> </w:t>
      </w:r>
      <w:r>
        <w:rPr>
          <w:color w:val="231F20"/>
        </w:rPr>
        <w:t>бетон,</w:t>
      </w:r>
      <w:r>
        <w:rPr>
          <w:color w:val="231F20"/>
          <w:spacing w:val="-11"/>
        </w:rPr>
        <w:t> </w:t>
      </w:r>
      <w:r>
        <w:rPr>
          <w:color w:val="231F20"/>
        </w:rPr>
        <w:t>арматуру,</w:t>
      </w:r>
      <w:r>
        <w:rPr>
          <w:color w:val="231F20"/>
          <w:spacing w:val="-11"/>
        </w:rPr>
        <w:t> </w:t>
      </w:r>
      <w:r>
        <w:rPr>
          <w:color w:val="231F20"/>
        </w:rPr>
        <w:t>кирпич,</w:t>
      </w:r>
      <w:r>
        <w:rPr>
          <w:color w:val="231F20"/>
          <w:spacing w:val="-11"/>
        </w:rPr>
        <w:t> </w:t>
      </w:r>
      <w:r>
        <w:rPr>
          <w:color w:val="231F20"/>
        </w:rPr>
        <w:t>природный</w:t>
      </w:r>
      <w:r>
        <w:rPr>
          <w:color w:val="231F20"/>
          <w:spacing w:val="-11"/>
        </w:rPr>
        <w:t> </w:t>
      </w:r>
      <w:r>
        <w:rPr>
          <w:color w:val="231F20"/>
        </w:rPr>
        <w:t>ка-</w:t>
      </w:r>
      <w:r>
        <w:rPr>
          <w:color w:val="231F20"/>
          <w:spacing w:val="-62"/>
        </w:rPr>
        <w:t> </w:t>
      </w:r>
      <w:r>
        <w:rPr>
          <w:color w:val="231F20"/>
        </w:rPr>
        <w:t>мень, разнообразные изоляционные материалы, электрические провода, водопрово-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дные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канализационные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трубы,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древесину,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металлолом,</w:t>
      </w:r>
      <w:r>
        <w:rPr>
          <w:color w:val="231F20"/>
          <w:spacing w:val="-14"/>
        </w:rPr>
        <w:t> </w:t>
      </w:r>
      <w:r>
        <w:rPr>
          <w:color w:val="231F20"/>
        </w:rPr>
        <w:t>цемент,</w:t>
      </w:r>
      <w:r>
        <w:rPr>
          <w:color w:val="231F20"/>
          <w:spacing w:val="-14"/>
        </w:rPr>
        <w:t> </w:t>
      </w:r>
      <w:r>
        <w:rPr>
          <w:color w:val="231F20"/>
        </w:rPr>
        <w:t>стекло,</w:t>
      </w:r>
      <w:r>
        <w:rPr>
          <w:color w:val="231F20"/>
          <w:spacing w:val="-14"/>
        </w:rPr>
        <w:t> </w:t>
      </w:r>
      <w:r>
        <w:rPr>
          <w:color w:val="231F20"/>
        </w:rPr>
        <w:t>отделочные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материалы и упаковочные материалы (коробки, банки, пленки, поддоны). Их процент-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ное</w:t>
      </w:r>
      <w:r>
        <w:rPr>
          <w:color w:val="231F20"/>
          <w:spacing w:val="-1"/>
        </w:rPr>
        <w:t> </w:t>
      </w:r>
      <w:r>
        <w:rPr>
          <w:color w:val="231F20"/>
        </w:rPr>
        <w:t>распределение на</w:t>
      </w:r>
      <w:r>
        <w:rPr>
          <w:color w:val="231F20"/>
          <w:spacing w:val="-2"/>
        </w:rPr>
        <w:t> </w:t>
      </w:r>
      <w:r>
        <w:rPr>
          <w:color w:val="231F20"/>
        </w:rPr>
        <w:t>2019 год</w:t>
      </w:r>
      <w:r>
        <w:rPr>
          <w:color w:val="231F20"/>
          <w:spacing w:val="-1"/>
        </w:rPr>
        <w:t> </w:t>
      </w:r>
      <w:r>
        <w:rPr>
          <w:color w:val="231F20"/>
        </w:rPr>
        <w:t>представлено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рис. 1.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5"/>
        <w:ind w:left="0" w:firstLine="0"/>
        <w:jc w:val="left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71">
            <wp:simplePos x="0" y="0"/>
            <wp:positionH relativeFrom="page">
              <wp:posOffset>1354807</wp:posOffset>
            </wp:positionH>
            <wp:positionV relativeFrom="paragraph">
              <wp:posOffset>120904</wp:posOffset>
            </wp:positionV>
            <wp:extent cx="4848606" cy="3046380"/>
            <wp:effectExtent l="0" t="0" r="0" b="0"/>
            <wp:wrapTopAndBottom/>
            <wp:docPr id="169" name="image1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106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8606" cy="3046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ind w:left="0" w:firstLine="0"/>
        <w:jc w:val="left"/>
        <w:rPr>
          <w:sz w:val="27"/>
        </w:rPr>
      </w:pPr>
    </w:p>
    <w:p>
      <w:pPr>
        <w:spacing w:before="9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Распределение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строительных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отходов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jc w:val="left"/>
      </w:pPr>
      <w:r>
        <w:rPr>
          <w:color w:val="231F20"/>
        </w:rPr>
        <w:t>В Российской</w:t>
      </w:r>
      <w:r>
        <w:rPr>
          <w:color w:val="231F20"/>
          <w:spacing w:val="1"/>
        </w:rPr>
        <w:t> </w:t>
      </w:r>
      <w:r>
        <w:rPr>
          <w:color w:val="231F20"/>
        </w:rPr>
        <w:t>Федерации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настоящее</w:t>
      </w:r>
      <w:r>
        <w:rPr>
          <w:color w:val="231F20"/>
          <w:spacing w:val="1"/>
        </w:rPr>
        <w:t> </w:t>
      </w:r>
      <w:r>
        <w:rPr>
          <w:color w:val="231F20"/>
        </w:rPr>
        <w:t>время</w:t>
      </w:r>
      <w:r>
        <w:rPr>
          <w:color w:val="231F20"/>
          <w:spacing w:val="1"/>
        </w:rPr>
        <w:t> </w:t>
      </w:r>
      <w:r>
        <w:rPr>
          <w:color w:val="231F20"/>
        </w:rPr>
        <w:t>перерабатывается</w:t>
      </w:r>
      <w:r>
        <w:rPr>
          <w:color w:val="231F20"/>
          <w:spacing w:val="1"/>
        </w:rPr>
        <w:t> </w:t>
      </w:r>
      <w:r>
        <w:rPr>
          <w:color w:val="231F20"/>
        </w:rPr>
        <w:t>лишь</w:t>
      </w:r>
      <w:r>
        <w:rPr>
          <w:color w:val="231F20"/>
          <w:spacing w:val="1"/>
        </w:rPr>
        <w:t> </w:t>
      </w:r>
      <w:r>
        <w:rPr>
          <w:color w:val="231F20"/>
        </w:rPr>
        <w:t>5–10</w:t>
      </w:r>
      <w:r>
        <w:rPr>
          <w:color w:val="231F20"/>
          <w:spacing w:val="-2"/>
        </w:rPr>
        <w:t> </w:t>
      </w:r>
      <w:r>
        <w:rPr>
          <w:color w:val="231F20"/>
        </w:rPr>
        <w:t>%</w:t>
      </w:r>
      <w:r>
        <w:rPr>
          <w:color w:val="231F20"/>
          <w:spacing w:val="1"/>
        </w:rPr>
        <w:t> </w:t>
      </w:r>
      <w:r>
        <w:rPr>
          <w:color w:val="231F20"/>
        </w:rPr>
        <w:t>от-</w:t>
      </w:r>
      <w:r>
        <w:rPr>
          <w:color w:val="231F20"/>
          <w:spacing w:val="-62"/>
        </w:rPr>
        <w:t> </w:t>
      </w:r>
      <w:r>
        <w:rPr>
          <w:color w:val="231F20"/>
        </w:rPr>
        <w:t>ходов</w:t>
      </w:r>
      <w:r>
        <w:rPr>
          <w:color w:val="231F20"/>
          <w:spacing w:val="-10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-10"/>
        </w:rPr>
        <w:t> </w:t>
      </w:r>
      <w:r>
        <w:rPr>
          <w:color w:val="231F20"/>
        </w:rPr>
        <w:t>причем</w:t>
      </w:r>
      <w:r>
        <w:rPr>
          <w:color w:val="231F20"/>
          <w:spacing w:val="-10"/>
        </w:rPr>
        <w:t> </w:t>
      </w:r>
      <w:r>
        <w:rPr>
          <w:color w:val="231F20"/>
        </w:rPr>
        <w:t>переработке</w:t>
      </w:r>
      <w:r>
        <w:rPr>
          <w:color w:val="231F20"/>
          <w:spacing w:val="-9"/>
        </w:rPr>
        <w:t> </w:t>
      </w:r>
      <w:r>
        <w:rPr>
          <w:color w:val="231F20"/>
        </w:rPr>
        <w:t>подвергается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основном</w:t>
      </w:r>
      <w:r>
        <w:rPr>
          <w:color w:val="231F20"/>
          <w:spacing w:val="-10"/>
        </w:rPr>
        <w:t> </w:t>
      </w:r>
      <w:r>
        <w:rPr>
          <w:color w:val="231F20"/>
        </w:rPr>
        <w:t>лом</w:t>
      </w:r>
      <w:r>
        <w:rPr>
          <w:color w:val="231F20"/>
          <w:spacing w:val="-9"/>
        </w:rPr>
        <w:t> </w:t>
      </w:r>
      <w:r>
        <w:rPr>
          <w:color w:val="231F20"/>
        </w:rPr>
        <w:t>железобето-</w:t>
      </w:r>
    </w:p>
    <w:p>
      <w:pPr>
        <w:spacing w:after="0" w:line="249" w:lineRule="auto"/>
        <w:jc w:val="left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</w:rPr>
        <w:t>на и кирпича, поскольку их переработка одна из самых простых и не требует слож-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производственных процессов [2].</w:t>
      </w:r>
    </w:p>
    <w:p>
      <w:pPr>
        <w:pStyle w:val="BodyText"/>
        <w:spacing w:line="249" w:lineRule="auto"/>
        <w:ind w:right="153"/>
      </w:pPr>
      <w:r>
        <w:rPr>
          <w:color w:val="231F20"/>
        </w:rPr>
        <w:t>Строительная</w:t>
      </w:r>
      <w:r>
        <w:rPr>
          <w:color w:val="231F20"/>
          <w:spacing w:val="-13"/>
        </w:rPr>
        <w:t> </w:t>
      </w:r>
      <w:r>
        <w:rPr>
          <w:color w:val="231F20"/>
        </w:rPr>
        <w:t>отрасль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России</w:t>
      </w:r>
      <w:r>
        <w:rPr>
          <w:color w:val="231F20"/>
          <w:spacing w:val="-13"/>
        </w:rPr>
        <w:t> </w:t>
      </w:r>
      <w:r>
        <w:rPr>
          <w:color w:val="231F20"/>
        </w:rPr>
        <w:t>неустанно</w:t>
      </w:r>
      <w:r>
        <w:rPr>
          <w:color w:val="231F20"/>
          <w:spacing w:val="-13"/>
        </w:rPr>
        <w:t> </w:t>
      </w:r>
      <w:r>
        <w:rPr>
          <w:color w:val="231F20"/>
        </w:rPr>
        <w:t>растет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развивается,</w:t>
      </w:r>
      <w:r>
        <w:rPr>
          <w:color w:val="231F20"/>
          <w:spacing w:val="-13"/>
        </w:rPr>
        <w:t> </w:t>
      </w:r>
      <w:r>
        <w:rPr>
          <w:color w:val="231F20"/>
        </w:rPr>
        <w:t>вместе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ней</w:t>
      </w:r>
      <w:r>
        <w:rPr>
          <w:color w:val="231F20"/>
          <w:spacing w:val="-13"/>
        </w:rPr>
        <w:t> </w:t>
      </w:r>
      <w:r>
        <w:rPr>
          <w:color w:val="231F20"/>
        </w:rPr>
        <w:t>рас-</w:t>
      </w:r>
      <w:r>
        <w:rPr>
          <w:color w:val="231F20"/>
          <w:spacing w:val="-63"/>
        </w:rPr>
        <w:t> </w:t>
      </w:r>
      <w:r>
        <w:rPr>
          <w:color w:val="231F20"/>
        </w:rPr>
        <w:t>тет</w:t>
      </w:r>
      <w:r>
        <w:rPr>
          <w:color w:val="231F20"/>
          <w:spacing w:val="-7"/>
        </w:rPr>
        <w:t> </w:t>
      </w:r>
      <w:r>
        <w:rPr>
          <w:color w:val="231F20"/>
        </w:rPr>
        <w:t>потребность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7"/>
        </w:rPr>
        <w:t> </w:t>
      </w:r>
      <w:r>
        <w:rPr>
          <w:color w:val="231F20"/>
        </w:rPr>
        <w:t>материалах,</w:t>
      </w:r>
      <w:r>
        <w:rPr>
          <w:color w:val="231F20"/>
          <w:spacing w:val="-6"/>
        </w:rPr>
        <w:t> </w:t>
      </w:r>
      <w:r>
        <w:rPr>
          <w:color w:val="231F20"/>
        </w:rPr>
        <w:t>большом</w:t>
      </w:r>
      <w:r>
        <w:rPr>
          <w:color w:val="231F20"/>
          <w:spacing w:val="-7"/>
        </w:rPr>
        <w:t> </w:t>
      </w:r>
      <w:r>
        <w:rPr>
          <w:color w:val="231F20"/>
        </w:rPr>
        <w:t>количестве</w:t>
      </w:r>
      <w:r>
        <w:rPr>
          <w:color w:val="231F20"/>
          <w:spacing w:val="-6"/>
        </w:rPr>
        <w:t> </w:t>
      </w:r>
      <w:r>
        <w:rPr>
          <w:color w:val="231F20"/>
        </w:rPr>
        <w:t>различного</w:t>
      </w:r>
      <w:r>
        <w:rPr>
          <w:color w:val="231F20"/>
          <w:spacing w:val="-7"/>
        </w:rPr>
        <w:t> </w:t>
      </w:r>
      <w:r>
        <w:rPr>
          <w:color w:val="231F20"/>
        </w:rPr>
        <w:t>видов</w:t>
      </w:r>
      <w:r>
        <w:rPr>
          <w:color w:val="231F20"/>
          <w:spacing w:val="-62"/>
        </w:rPr>
        <w:t> </w:t>
      </w:r>
      <w:r>
        <w:rPr>
          <w:color w:val="231F20"/>
        </w:rPr>
        <w:t>сырья,</w:t>
      </w:r>
      <w:r>
        <w:rPr>
          <w:color w:val="231F20"/>
          <w:spacing w:val="-4"/>
        </w:rPr>
        <w:t> </w:t>
      </w:r>
      <w:r>
        <w:rPr>
          <w:color w:val="231F20"/>
        </w:rPr>
        <w:t>энергетических,</w:t>
      </w:r>
      <w:r>
        <w:rPr>
          <w:color w:val="231F20"/>
          <w:spacing w:val="-4"/>
        </w:rPr>
        <w:t> </w:t>
      </w:r>
      <w:r>
        <w:rPr>
          <w:color w:val="231F20"/>
        </w:rPr>
        <w:t>водных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других</w:t>
      </w:r>
      <w:r>
        <w:rPr>
          <w:color w:val="231F20"/>
          <w:spacing w:val="-4"/>
        </w:rPr>
        <w:t> </w:t>
      </w:r>
      <w:r>
        <w:rPr>
          <w:color w:val="231F20"/>
        </w:rPr>
        <w:t>ресурсов,</w:t>
      </w:r>
      <w:r>
        <w:rPr>
          <w:color w:val="231F20"/>
          <w:spacing w:val="-5"/>
        </w:rPr>
        <w:t> </w:t>
      </w:r>
      <w:r>
        <w:rPr>
          <w:color w:val="231F20"/>
        </w:rPr>
        <w:t>получение</w:t>
      </w:r>
      <w:r>
        <w:rPr>
          <w:color w:val="231F20"/>
          <w:spacing w:val="-4"/>
        </w:rPr>
        <w:t> </w:t>
      </w:r>
      <w:r>
        <w:rPr>
          <w:color w:val="231F20"/>
        </w:rPr>
        <w:t>которых</w:t>
      </w:r>
      <w:r>
        <w:rPr>
          <w:color w:val="231F20"/>
          <w:spacing w:val="-5"/>
        </w:rPr>
        <w:t> </w:t>
      </w:r>
      <w:r>
        <w:rPr>
          <w:color w:val="231F20"/>
        </w:rPr>
        <w:t>существенно</w:t>
      </w:r>
      <w:r>
        <w:rPr>
          <w:color w:val="231F20"/>
          <w:spacing w:val="-62"/>
        </w:rPr>
        <w:t> </w:t>
      </w:r>
      <w:r>
        <w:rPr>
          <w:color w:val="231F20"/>
        </w:rPr>
        <w:t>влияет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природную среду.</w:t>
      </w:r>
    </w:p>
    <w:p>
      <w:pPr>
        <w:pStyle w:val="BodyText"/>
        <w:spacing w:line="249" w:lineRule="auto"/>
        <w:ind w:right="153"/>
      </w:pP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ростом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строительства,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несомненно,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растут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объемы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строительных</w:t>
      </w:r>
      <w:r>
        <w:rPr>
          <w:color w:val="231F20"/>
          <w:spacing w:val="-15"/>
        </w:rPr>
        <w:t> </w:t>
      </w:r>
      <w:r>
        <w:rPr>
          <w:color w:val="231F20"/>
        </w:rPr>
        <w:t>отходов,</w:t>
      </w:r>
      <w:r>
        <w:rPr>
          <w:color w:val="231F20"/>
          <w:spacing w:val="-14"/>
        </w:rPr>
        <w:t> </w:t>
      </w:r>
      <w:r>
        <w:rPr>
          <w:color w:val="231F20"/>
        </w:rPr>
        <w:t>ко-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торые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появляются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всех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стадиях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возведения,</w:t>
      </w:r>
      <w:r>
        <w:rPr>
          <w:color w:val="231F20"/>
          <w:spacing w:val="-14"/>
        </w:rPr>
        <w:t> </w:t>
      </w:r>
      <w:r>
        <w:rPr>
          <w:color w:val="231F20"/>
        </w:rPr>
        <w:t>реконструкции,</w:t>
      </w:r>
      <w:r>
        <w:rPr>
          <w:color w:val="231F20"/>
          <w:spacing w:val="-14"/>
        </w:rPr>
        <w:t> </w:t>
      </w:r>
      <w:r>
        <w:rPr>
          <w:color w:val="231F20"/>
        </w:rPr>
        <w:t>сноса</w:t>
      </w:r>
      <w:r>
        <w:rPr>
          <w:color w:val="231F20"/>
          <w:spacing w:val="-14"/>
        </w:rPr>
        <w:t> </w:t>
      </w:r>
      <w:r>
        <w:rPr>
          <w:color w:val="231F20"/>
        </w:rPr>
        <w:t>зданий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соору-</w:t>
      </w:r>
      <w:r>
        <w:rPr>
          <w:color w:val="231F20"/>
          <w:spacing w:val="-62"/>
        </w:rPr>
        <w:t> </w:t>
      </w:r>
      <w:r>
        <w:rPr>
          <w:color w:val="231F20"/>
        </w:rPr>
        <w:t>жений,</w:t>
      </w:r>
      <w:r>
        <w:rPr>
          <w:color w:val="231F20"/>
          <w:spacing w:val="-1"/>
        </w:rPr>
        <w:t> </w:t>
      </w:r>
      <w:r>
        <w:rPr>
          <w:color w:val="231F20"/>
        </w:rPr>
        <w:t>а</w:t>
      </w:r>
      <w:r>
        <w:rPr>
          <w:color w:val="231F20"/>
          <w:spacing w:val="-1"/>
        </w:rPr>
        <w:t> </w:t>
      </w:r>
      <w:r>
        <w:rPr>
          <w:color w:val="231F20"/>
        </w:rPr>
        <w:t>также при</w:t>
      </w:r>
      <w:r>
        <w:rPr>
          <w:color w:val="231F20"/>
          <w:spacing w:val="-2"/>
        </w:rPr>
        <w:t> </w:t>
      </w:r>
      <w:r>
        <w:rPr>
          <w:color w:val="231F20"/>
        </w:rPr>
        <w:t>производстве строительных</w:t>
      </w:r>
      <w:r>
        <w:rPr>
          <w:color w:val="231F20"/>
          <w:spacing w:val="-1"/>
        </w:rPr>
        <w:t> </w:t>
      </w:r>
      <w:r>
        <w:rPr>
          <w:color w:val="231F20"/>
        </w:rPr>
        <w:t>материалов.</w:t>
      </w:r>
    </w:p>
    <w:p>
      <w:pPr>
        <w:pStyle w:val="BodyText"/>
        <w:spacing w:line="249" w:lineRule="auto"/>
        <w:ind w:right="150"/>
      </w:pP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снижения</w:t>
      </w:r>
      <w:r>
        <w:rPr>
          <w:color w:val="231F20"/>
          <w:spacing w:val="-13"/>
        </w:rPr>
        <w:t> </w:t>
      </w:r>
      <w:r>
        <w:rPr>
          <w:color w:val="231F20"/>
        </w:rPr>
        <w:t>негативных</w:t>
      </w:r>
      <w:r>
        <w:rPr>
          <w:color w:val="231F20"/>
          <w:spacing w:val="-13"/>
        </w:rPr>
        <w:t> </w:t>
      </w:r>
      <w:r>
        <w:rPr>
          <w:color w:val="231F20"/>
        </w:rPr>
        <w:t>последствий</w:t>
      </w:r>
      <w:r>
        <w:rPr>
          <w:color w:val="231F20"/>
          <w:spacing w:val="-13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13"/>
        </w:rPr>
        <w:t> </w:t>
      </w:r>
      <w:r>
        <w:rPr>
          <w:color w:val="231F20"/>
        </w:rPr>
        <w:t>деятельности,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частности,</w:t>
      </w:r>
      <w:r>
        <w:rPr>
          <w:color w:val="231F20"/>
          <w:spacing w:val="-63"/>
        </w:rPr>
        <w:t> </w:t>
      </w:r>
      <w:r>
        <w:rPr>
          <w:color w:val="231F20"/>
          <w:spacing w:val="-3"/>
        </w:rPr>
        <w:t>образование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отходов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нового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строительства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отходов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сноса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демонтажа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должна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быть</w:t>
      </w:r>
      <w:r>
        <w:rPr>
          <w:color w:val="231F20"/>
          <w:spacing w:val="-62"/>
        </w:rPr>
        <w:t> </w:t>
      </w:r>
      <w:r>
        <w:rPr>
          <w:color w:val="231F20"/>
        </w:rPr>
        <w:t>разработана</w:t>
      </w:r>
      <w:r>
        <w:rPr>
          <w:color w:val="231F20"/>
          <w:spacing w:val="-1"/>
        </w:rPr>
        <w:t> </w:t>
      </w:r>
      <w:r>
        <w:rPr>
          <w:color w:val="231F20"/>
        </w:rPr>
        <w:t>программа их</w:t>
      </w:r>
      <w:r>
        <w:rPr>
          <w:color w:val="231F20"/>
          <w:spacing w:val="-1"/>
        </w:rPr>
        <w:t> </w:t>
      </w:r>
      <w:r>
        <w:rPr>
          <w:color w:val="231F20"/>
        </w:rPr>
        <w:t>сбора,</w:t>
      </w:r>
      <w:r>
        <w:rPr>
          <w:color w:val="231F20"/>
          <w:spacing w:val="-1"/>
        </w:rPr>
        <w:t> </w:t>
      </w:r>
      <w:r>
        <w:rPr>
          <w:color w:val="231F20"/>
        </w:rPr>
        <w:t>утилизации и</w:t>
      </w:r>
      <w:r>
        <w:rPr>
          <w:color w:val="231F20"/>
          <w:spacing w:val="-1"/>
        </w:rPr>
        <w:t> </w:t>
      </w:r>
      <w:r>
        <w:rPr>
          <w:color w:val="231F20"/>
        </w:rPr>
        <w:t>обезвреживания.</w:t>
      </w:r>
    </w:p>
    <w:p>
      <w:pPr>
        <w:pStyle w:val="BodyText"/>
        <w:spacing w:line="249" w:lineRule="auto"/>
        <w:ind w:right="155"/>
      </w:pPr>
      <w:r>
        <w:rPr>
          <w:color w:val="231F20"/>
        </w:rPr>
        <w:t>Проблема</w:t>
      </w:r>
      <w:r>
        <w:rPr>
          <w:color w:val="231F20"/>
          <w:spacing w:val="-6"/>
        </w:rPr>
        <w:t> </w:t>
      </w:r>
      <w:r>
        <w:rPr>
          <w:color w:val="231F20"/>
        </w:rPr>
        <w:t>утилизации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переработки</w:t>
      </w:r>
      <w:r>
        <w:rPr>
          <w:color w:val="231F20"/>
          <w:spacing w:val="-5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5"/>
        </w:rPr>
        <w:t> </w:t>
      </w:r>
      <w:r>
        <w:rPr>
          <w:color w:val="231F20"/>
        </w:rPr>
        <w:t>отходов</w:t>
      </w:r>
      <w:r>
        <w:rPr>
          <w:color w:val="231F20"/>
          <w:spacing w:val="-5"/>
        </w:rPr>
        <w:t> </w:t>
      </w:r>
      <w:r>
        <w:rPr>
          <w:color w:val="231F20"/>
        </w:rPr>
        <w:t>актуальна</w:t>
      </w:r>
      <w:r>
        <w:rPr>
          <w:color w:val="231F20"/>
          <w:spacing w:val="-5"/>
        </w:rPr>
        <w:t> </w:t>
      </w:r>
      <w:r>
        <w:rPr>
          <w:color w:val="231F20"/>
        </w:rPr>
        <w:t>не</w:t>
      </w:r>
      <w:r>
        <w:rPr>
          <w:color w:val="231F20"/>
          <w:spacing w:val="-5"/>
        </w:rPr>
        <w:t> </w:t>
      </w:r>
      <w:r>
        <w:rPr>
          <w:color w:val="231F20"/>
        </w:rPr>
        <w:t>только</w:t>
      </w:r>
      <w:r>
        <w:rPr>
          <w:color w:val="231F20"/>
          <w:spacing w:val="-6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Росси, но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во</w:t>
      </w:r>
      <w:r>
        <w:rPr>
          <w:color w:val="231F20"/>
          <w:spacing w:val="-1"/>
        </w:rPr>
        <w:t> </w:t>
      </w:r>
      <w:r>
        <w:rPr>
          <w:color w:val="231F20"/>
        </w:rPr>
        <w:t>всех цивилизованных странах.</w:t>
      </w:r>
    </w:p>
    <w:p>
      <w:pPr>
        <w:pStyle w:val="BodyText"/>
        <w:spacing w:line="249" w:lineRule="auto"/>
        <w:ind w:right="151"/>
        <w:jc w:val="right"/>
      </w:pPr>
      <w:r>
        <w:rPr>
          <w:color w:val="231F20"/>
        </w:rPr>
        <w:t>Например,</w:t>
      </w:r>
      <w:r>
        <w:rPr>
          <w:color w:val="231F20"/>
          <w:spacing w:val="10"/>
        </w:rPr>
        <w:t> </w:t>
      </w:r>
      <w:r>
        <w:rPr>
          <w:color w:val="231F20"/>
        </w:rPr>
        <w:t>увеличив</w:t>
      </w:r>
      <w:r>
        <w:rPr>
          <w:color w:val="231F20"/>
          <w:spacing w:val="10"/>
        </w:rPr>
        <w:t> </w:t>
      </w:r>
      <w:r>
        <w:rPr>
          <w:color w:val="231F20"/>
        </w:rPr>
        <w:t>стоимость</w:t>
      </w:r>
      <w:r>
        <w:rPr>
          <w:color w:val="231F20"/>
          <w:spacing w:val="10"/>
        </w:rPr>
        <w:t> </w:t>
      </w:r>
      <w:r>
        <w:rPr>
          <w:color w:val="231F20"/>
        </w:rPr>
        <w:t>выброса</w:t>
      </w:r>
      <w:r>
        <w:rPr>
          <w:color w:val="231F20"/>
          <w:spacing w:val="10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10"/>
        </w:rPr>
        <w:t> </w:t>
      </w:r>
      <w:r>
        <w:rPr>
          <w:color w:val="231F20"/>
        </w:rPr>
        <w:t>мусора</w:t>
      </w:r>
      <w:r>
        <w:rPr>
          <w:color w:val="231F20"/>
          <w:spacing w:val="11"/>
        </w:rPr>
        <w:t> </w:t>
      </w:r>
      <w:r>
        <w:rPr>
          <w:color w:val="231F20"/>
        </w:rPr>
        <w:t>над</w:t>
      </w:r>
      <w:r>
        <w:rPr>
          <w:color w:val="231F20"/>
          <w:spacing w:val="10"/>
        </w:rPr>
        <w:t> </w:t>
      </w:r>
      <w:r>
        <w:rPr>
          <w:color w:val="231F20"/>
        </w:rPr>
        <w:t>стоимостью</w:t>
      </w:r>
      <w:r>
        <w:rPr>
          <w:color w:val="231F20"/>
          <w:spacing w:val="-62"/>
        </w:rPr>
        <w:t> </w:t>
      </w:r>
      <w:r>
        <w:rPr>
          <w:color w:val="231F20"/>
        </w:rPr>
        <w:t>его</w:t>
      </w:r>
      <w:r>
        <w:rPr>
          <w:color w:val="231F20"/>
          <w:spacing w:val="-15"/>
        </w:rPr>
        <w:t> </w:t>
      </w:r>
      <w:r>
        <w:rPr>
          <w:color w:val="231F20"/>
        </w:rPr>
        <w:t>утилизации,</w:t>
      </w:r>
      <w:r>
        <w:rPr>
          <w:color w:val="231F20"/>
          <w:spacing w:val="-15"/>
        </w:rPr>
        <w:t> </w:t>
      </w:r>
      <w:r>
        <w:rPr>
          <w:color w:val="231F20"/>
        </w:rPr>
        <w:t>страны</w:t>
      </w:r>
      <w:r>
        <w:rPr>
          <w:color w:val="231F20"/>
          <w:spacing w:val="-15"/>
        </w:rPr>
        <w:t> </w:t>
      </w:r>
      <w:r>
        <w:rPr>
          <w:color w:val="231F20"/>
        </w:rPr>
        <w:t>Северной</w:t>
      </w:r>
      <w:r>
        <w:rPr>
          <w:color w:val="231F20"/>
          <w:spacing w:val="-14"/>
        </w:rPr>
        <w:t> </w:t>
      </w:r>
      <w:r>
        <w:rPr>
          <w:color w:val="231F20"/>
        </w:rPr>
        <w:t>Америки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Европы</w:t>
      </w:r>
      <w:r>
        <w:rPr>
          <w:color w:val="231F20"/>
          <w:spacing w:val="-15"/>
        </w:rPr>
        <w:t> </w:t>
      </w:r>
      <w:r>
        <w:rPr>
          <w:color w:val="231F20"/>
        </w:rPr>
        <w:t>тем</w:t>
      </w:r>
      <w:r>
        <w:rPr>
          <w:color w:val="231F20"/>
          <w:spacing w:val="-15"/>
        </w:rPr>
        <w:t> </w:t>
      </w:r>
      <w:r>
        <w:rPr>
          <w:color w:val="231F20"/>
        </w:rPr>
        <w:t>самым</w:t>
      </w:r>
      <w:r>
        <w:rPr>
          <w:color w:val="231F20"/>
          <w:spacing w:val="-14"/>
        </w:rPr>
        <w:t> </w:t>
      </w:r>
      <w:r>
        <w:rPr>
          <w:color w:val="231F20"/>
        </w:rPr>
        <w:t>мотивировали</w:t>
      </w:r>
      <w:r>
        <w:rPr>
          <w:color w:val="231F20"/>
          <w:spacing w:val="-15"/>
        </w:rPr>
        <w:t> </w:t>
      </w:r>
      <w:r>
        <w:rPr>
          <w:color w:val="231F20"/>
        </w:rPr>
        <w:t>стро-</w:t>
      </w:r>
      <w:r>
        <w:rPr>
          <w:color w:val="231F20"/>
          <w:spacing w:val="-62"/>
        </w:rPr>
        <w:t> </w:t>
      </w:r>
      <w:r>
        <w:rPr>
          <w:color w:val="231F20"/>
        </w:rPr>
        <w:t>ительные</w:t>
      </w:r>
      <w:r>
        <w:rPr>
          <w:color w:val="231F20"/>
          <w:spacing w:val="12"/>
        </w:rPr>
        <w:t> </w:t>
      </w:r>
      <w:r>
        <w:rPr>
          <w:color w:val="231F20"/>
        </w:rPr>
        <w:t>компании</w:t>
      </w:r>
      <w:r>
        <w:rPr>
          <w:color w:val="231F20"/>
          <w:spacing w:val="12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13"/>
        </w:rPr>
        <w:t> </w:t>
      </w:r>
      <w:r>
        <w:rPr>
          <w:color w:val="231F20"/>
        </w:rPr>
        <w:t>строительные</w:t>
      </w:r>
      <w:r>
        <w:rPr>
          <w:color w:val="231F20"/>
          <w:spacing w:val="12"/>
        </w:rPr>
        <w:t> </w:t>
      </w:r>
      <w:r>
        <w:rPr>
          <w:color w:val="231F20"/>
        </w:rPr>
        <w:t>отходы</w:t>
      </w:r>
      <w:r>
        <w:rPr>
          <w:color w:val="231F20"/>
          <w:spacing w:val="13"/>
        </w:rPr>
        <w:t> </w:t>
      </w:r>
      <w:r>
        <w:rPr>
          <w:color w:val="231F20"/>
        </w:rPr>
        <w:t>для</w:t>
      </w:r>
      <w:r>
        <w:rPr>
          <w:color w:val="231F20"/>
          <w:spacing w:val="12"/>
        </w:rPr>
        <w:t> </w:t>
      </w:r>
      <w:r>
        <w:rPr>
          <w:color w:val="231F20"/>
        </w:rPr>
        <w:t>получения</w:t>
      </w:r>
      <w:r>
        <w:rPr>
          <w:color w:val="231F20"/>
          <w:spacing w:val="13"/>
        </w:rPr>
        <w:t> </w:t>
      </w:r>
      <w:r>
        <w:rPr>
          <w:color w:val="231F20"/>
        </w:rPr>
        <w:t>вторичного</w:t>
      </w:r>
      <w:r>
        <w:rPr>
          <w:color w:val="231F20"/>
          <w:spacing w:val="-62"/>
        </w:rPr>
        <w:t> </w:t>
      </w:r>
      <w:r>
        <w:rPr>
          <w:color w:val="231F20"/>
        </w:rPr>
        <w:t>сырья,</w:t>
      </w:r>
      <w:r>
        <w:rPr>
          <w:color w:val="231F20"/>
          <w:spacing w:val="14"/>
        </w:rPr>
        <w:t> </w:t>
      </w:r>
      <w:r>
        <w:rPr>
          <w:color w:val="231F20"/>
        </w:rPr>
        <w:t>а</w:t>
      </w:r>
      <w:r>
        <w:rPr>
          <w:color w:val="231F20"/>
          <w:spacing w:val="15"/>
        </w:rPr>
        <w:t> </w:t>
      </w:r>
      <w:r>
        <w:rPr>
          <w:color w:val="231F20"/>
        </w:rPr>
        <w:t>не</w:t>
      </w:r>
      <w:r>
        <w:rPr>
          <w:color w:val="231F20"/>
          <w:spacing w:val="15"/>
        </w:rPr>
        <w:t> </w:t>
      </w:r>
      <w:r>
        <w:rPr>
          <w:color w:val="231F20"/>
        </w:rPr>
        <w:t>накапливать</w:t>
      </w:r>
      <w:r>
        <w:rPr>
          <w:color w:val="231F20"/>
          <w:spacing w:val="15"/>
        </w:rPr>
        <w:t> </w:t>
      </w:r>
      <w:r>
        <w:rPr>
          <w:color w:val="231F20"/>
        </w:rPr>
        <w:t>его</w:t>
      </w:r>
      <w:r>
        <w:rPr>
          <w:color w:val="231F20"/>
          <w:spacing w:val="14"/>
        </w:rPr>
        <w:t> </w:t>
      </w:r>
      <w:r>
        <w:rPr>
          <w:color w:val="231F20"/>
        </w:rPr>
        <w:t>на</w:t>
      </w:r>
      <w:r>
        <w:rPr>
          <w:color w:val="231F20"/>
          <w:spacing w:val="15"/>
        </w:rPr>
        <w:t> </w:t>
      </w:r>
      <w:r>
        <w:rPr>
          <w:color w:val="231F20"/>
        </w:rPr>
        <w:t>полигонах.</w:t>
      </w:r>
      <w:r>
        <w:rPr>
          <w:color w:val="231F20"/>
          <w:spacing w:val="15"/>
        </w:rPr>
        <w:t> </w:t>
      </w:r>
      <w:r>
        <w:rPr>
          <w:color w:val="231F20"/>
        </w:rPr>
        <w:t>Материалы</w:t>
      </w:r>
      <w:r>
        <w:rPr>
          <w:color w:val="231F20"/>
          <w:spacing w:val="15"/>
        </w:rPr>
        <w:t> </w:t>
      </w:r>
      <w:r>
        <w:rPr>
          <w:color w:val="231F20"/>
        </w:rPr>
        <w:t>из</w:t>
      </w:r>
      <w:r>
        <w:rPr>
          <w:color w:val="231F20"/>
          <w:spacing w:val="15"/>
        </w:rPr>
        <w:t> </w:t>
      </w:r>
      <w:r>
        <w:rPr>
          <w:color w:val="231F20"/>
        </w:rPr>
        <w:t>переработанных</w:t>
      </w:r>
      <w:r>
        <w:rPr>
          <w:color w:val="231F20"/>
          <w:spacing w:val="14"/>
        </w:rPr>
        <w:t> </w:t>
      </w:r>
      <w:r>
        <w:rPr>
          <w:color w:val="231F20"/>
        </w:rPr>
        <w:t>отходов</w:t>
      </w:r>
      <w:r>
        <w:rPr>
          <w:color w:val="231F20"/>
          <w:spacing w:val="-62"/>
        </w:rPr>
        <w:t> </w:t>
      </w:r>
      <w:r>
        <w:rPr>
          <w:color w:val="231F20"/>
        </w:rPr>
        <w:t>значительно</w:t>
      </w:r>
      <w:r>
        <w:rPr>
          <w:color w:val="231F20"/>
          <w:spacing w:val="-8"/>
        </w:rPr>
        <w:t> </w:t>
      </w:r>
      <w:r>
        <w:rPr>
          <w:color w:val="231F20"/>
        </w:rPr>
        <w:t>дешевле,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большая</w:t>
      </w:r>
      <w:r>
        <w:rPr>
          <w:color w:val="231F20"/>
          <w:spacing w:val="-8"/>
        </w:rPr>
        <w:t> </w:t>
      </w:r>
      <w:r>
        <w:rPr>
          <w:color w:val="231F20"/>
        </w:rPr>
        <w:t>их</w:t>
      </w:r>
      <w:r>
        <w:rPr>
          <w:color w:val="231F20"/>
          <w:spacing w:val="-8"/>
        </w:rPr>
        <w:t> </w:t>
      </w:r>
      <w:r>
        <w:rPr>
          <w:color w:val="231F20"/>
        </w:rPr>
        <w:t>часть</w:t>
      </w:r>
      <w:r>
        <w:rPr>
          <w:color w:val="231F20"/>
          <w:spacing w:val="-8"/>
        </w:rPr>
        <w:t> </w:t>
      </w:r>
      <w:r>
        <w:rPr>
          <w:color w:val="231F20"/>
        </w:rPr>
        <w:t>возвращается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строительную</w:t>
      </w:r>
      <w:r>
        <w:rPr>
          <w:color w:val="231F20"/>
          <w:spacing w:val="-8"/>
        </w:rPr>
        <w:t> </w:t>
      </w:r>
      <w:r>
        <w:rPr>
          <w:color w:val="231F20"/>
        </w:rPr>
        <w:t>индустрию.</w:t>
      </w:r>
      <w:r>
        <w:rPr>
          <w:color w:val="231F20"/>
          <w:spacing w:val="-62"/>
        </w:rPr>
        <w:t> </w:t>
      </w:r>
      <w:r>
        <w:rPr>
          <w:color w:val="231F20"/>
        </w:rPr>
        <w:t>В соответствии с законодательством порядок обращения с любыми промышлен-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ными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отходами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выполняется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</w:rPr>
        <w:t>строгом</w:t>
      </w:r>
      <w:r>
        <w:rPr>
          <w:color w:val="231F20"/>
          <w:spacing w:val="-15"/>
        </w:rPr>
        <w:t> </w:t>
      </w:r>
      <w:r>
        <w:rPr>
          <w:color w:val="231F20"/>
        </w:rPr>
        <w:t>соблюдении</w:t>
      </w:r>
      <w:r>
        <w:rPr>
          <w:color w:val="231F20"/>
          <w:spacing w:val="-15"/>
        </w:rPr>
        <w:t> </w:t>
      </w:r>
      <w:r>
        <w:rPr>
          <w:color w:val="231F20"/>
        </w:rPr>
        <w:t>правил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может</w:t>
      </w:r>
      <w:r>
        <w:rPr>
          <w:color w:val="231F20"/>
          <w:spacing w:val="-15"/>
        </w:rPr>
        <w:t> </w:t>
      </w:r>
      <w:r>
        <w:rPr>
          <w:color w:val="231F20"/>
        </w:rPr>
        <w:t>осуществлять</w:t>
      </w:r>
    </w:p>
    <w:p>
      <w:pPr>
        <w:pStyle w:val="BodyText"/>
        <w:spacing w:line="292" w:lineRule="exact"/>
        <w:ind w:firstLine="0"/>
        <w:jc w:val="left"/>
      </w:pP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любой</w:t>
      </w:r>
      <w:r>
        <w:rPr>
          <w:color w:val="231F20"/>
          <w:spacing w:val="-7"/>
        </w:rPr>
        <w:t> </w:t>
      </w:r>
      <w:r>
        <w:rPr>
          <w:color w:val="231F20"/>
        </w:rPr>
        <w:t>стадии</w:t>
      </w:r>
      <w:r>
        <w:rPr>
          <w:color w:val="231F20"/>
          <w:spacing w:val="-5"/>
        </w:rPr>
        <w:t> </w:t>
      </w:r>
      <w:r>
        <w:rPr>
          <w:color w:val="231F20"/>
        </w:rPr>
        <w:t>производства,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выглядит</w:t>
      </w:r>
      <w:r>
        <w:rPr>
          <w:color w:val="231F20"/>
          <w:spacing w:val="-7"/>
        </w:rPr>
        <w:t> </w:t>
      </w:r>
      <w:r>
        <w:rPr>
          <w:color w:val="231F20"/>
        </w:rPr>
        <w:t>он</w:t>
      </w:r>
      <w:r>
        <w:rPr>
          <w:color w:val="231F20"/>
          <w:spacing w:val="-5"/>
        </w:rPr>
        <w:t> </w:t>
      </w:r>
      <w:r>
        <w:rPr>
          <w:color w:val="231F20"/>
        </w:rPr>
        <w:t>следующим</w:t>
      </w:r>
      <w:r>
        <w:rPr>
          <w:color w:val="231F20"/>
          <w:spacing w:val="-6"/>
        </w:rPr>
        <w:t> </w:t>
      </w:r>
      <w:r>
        <w:rPr>
          <w:color w:val="231F20"/>
        </w:rPr>
        <w:t>образом: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0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сортировка;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9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временное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хранение;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1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транспортировка;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1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прессование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погрузка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крупные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транспортные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средства;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1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обработка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или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устранение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отходов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[1].</w:t>
      </w:r>
    </w:p>
    <w:p>
      <w:pPr>
        <w:pStyle w:val="BodyText"/>
        <w:spacing w:before="11"/>
        <w:ind w:left="552" w:firstLine="0"/>
        <w:jc w:val="left"/>
      </w:pPr>
      <w:r>
        <w:rPr>
          <w:color w:val="231F20"/>
        </w:rPr>
        <w:t>Выделяют</w:t>
      </w:r>
      <w:r>
        <w:rPr>
          <w:color w:val="231F20"/>
          <w:spacing w:val="-2"/>
        </w:rPr>
        <w:t> </w:t>
      </w:r>
      <w:r>
        <w:rPr>
          <w:color w:val="231F20"/>
        </w:rPr>
        <w:t>три</w:t>
      </w:r>
      <w:r>
        <w:rPr>
          <w:color w:val="231F20"/>
          <w:spacing w:val="-1"/>
        </w:rPr>
        <w:t> </w:t>
      </w:r>
      <w:r>
        <w:rPr>
          <w:color w:val="231F20"/>
        </w:rPr>
        <w:t>основных</w:t>
      </w:r>
      <w:r>
        <w:rPr>
          <w:color w:val="231F20"/>
          <w:spacing w:val="-1"/>
        </w:rPr>
        <w:t> </w:t>
      </w:r>
      <w:r>
        <w:rPr>
          <w:color w:val="231F20"/>
        </w:rPr>
        <w:t>способа</w:t>
      </w:r>
      <w:r>
        <w:rPr>
          <w:color w:val="231F20"/>
          <w:spacing w:val="-1"/>
        </w:rPr>
        <w:t> </w:t>
      </w:r>
      <w:r>
        <w:rPr>
          <w:color w:val="231F20"/>
        </w:rPr>
        <w:t>обращения</w:t>
      </w:r>
      <w:r>
        <w:rPr>
          <w:color w:val="231F20"/>
          <w:spacing w:val="-1"/>
        </w:rPr>
        <w:t> </w:t>
      </w:r>
      <w:r>
        <w:rPr>
          <w:color w:val="231F20"/>
        </w:rPr>
        <w:t>со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строительными</w:t>
      </w:r>
      <w:r>
        <w:rPr>
          <w:color w:val="231F20"/>
          <w:spacing w:val="-1"/>
        </w:rPr>
        <w:t> </w:t>
      </w:r>
      <w:r>
        <w:rPr>
          <w:color w:val="231F20"/>
        </w:rPr>
        <w:t>отходами: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9" w:lineRule="auto" w:before="11" w:after="0"/>
        <w:ind w:left="155" w:right="152" w:firstLine="396"/>
        <w:jc w:val="left"/>
        <w:rPr>
          <w:sz w:val="26"/>
        </w:rPr>
      </w:pPr>
      <w:r>
        <w:rPr>
          <w:color w:val="231F20"/>
          <w:spacing w:val="-1"/>
          <w:sz w:val="26"/>
        </w:rPr>
        <w:t>сжигание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–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метод,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имеющий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наибольшее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негативное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воздействие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выделени-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ем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токсичных веществ 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атмосферу;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2" w:val="left" w:leader="none"/>
        </w:tabs>
        <w:spacing w:line="249" w:lineRule="auto" w:before="0" w:after="0"/>
        <w:ind w:left="155" w:right="155" w:firstLine="396"/>
        <w:jc w:val="left"/>
        <w:rPr>
          <w:sz w:val="26"/>
        </w:rPr>
      </w:pPr>
      <w:r>
        <w:rPr>
          <w:color w:val="231F20"/>
          <w:sz w:val="26"/>
        </w:rPr>
        <w:t>переработка,</w:t>
      </w:r>
      <w:r>
        <w:rPr>
          <w:color w:val="231F20"/>
          <w:spacing w:val="9"/>
          <w:sz w:val="26"/>
        </w:rPr>
        <w:t> </w:t>
      </w:r>
      <w:r>
        <w:rPr>
          <w:color w:val="231F20"/>
          <w:sz w:val="26"/>
        </w:rPr>
        <w:t>или</w:t>
      </w:r>
      <w:r>
        <w:rPr>
          <w:color w:val="231F20"/>
          <w:spacing w:val="9"/>
          <w:sz w:val="26"/>
        </w:rPr>
        <w:t> </w:t>
      </w:r>
      <w:r>
        <w:rPr>
          <w:color w:val="231F20"/>
          <w:sz w:val="26"/>
        </w:rPr>
        <w:t>так</w:t>
      </w:r>
      <w:r>
        <w:rPr>
          <w:color w:val="231F20"/>
          <w:spacing w:val="9"/>
          <w:sz w:val="26"/>
        </w:rPr>
        <w:t> </w:t>
      </w:r>
      <w:r>
        <w:rPr>
          <w:color w:val="231F20"/>
          <w:sz w:val="26"/>
        </w:rPr>
        <w:t>называемый</w:t>
      </w:r>
      <w:r>
        <w:rPr>
          <w:color w:val="231F20"/>
          <w:spacing w:val="9"/>
          <w:sz w:val="26"/>
        </w:rPr>
        <w:t> </w:t>
      </w:r>
      <w:r>
        <w:rPr>
          <w:color w:val="231F20"/>
          <w:sz w:val="26"/>
        </w:rPr>
        <w:t>рециклинг,</w:t>
      </w:r>
      <w:r>
        <w:rPr>
          <w:color w:val="231F20"/>
          <w:spacing w:val="9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9"/>
          <w:sz w:val="26"/>
        </w:rPr>
        <w:t> </w:t>
      </w:r>
      <w:r>
        <w:rPr>
          <w:color w:val="231F20"/>
          <w:sz w:val="26"/>
        </w:rPr>
        <w:t>применением</w:t>
      </w:r>
      <w:r>
        <w:rPr>
          <w:color w:val="231F20"/>
          <w:spacing w:val="9"/>
          <w:sz w:val="26"/>
        </w:rPr>
        <w:t> </w:t>
      </w:r>
      <w:r>
        <w:rPr>
          <w:color w:val="231F20"/>
          <w:sz w:val="26"/>
        </w:rPr>
        <w:t>специализиро-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ванной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техники 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инновационных технологий;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2" w:val="left" w:leader="none"/>
        </w:tabs>
        <w:spacing w:line="249" w:lineRule="auto" w:before="0" w:after="0"/>
        <w:ind w:left="155" w:right="154" w:firstLine="396"/>
        <w:jc w:val="left"/>
        <w:rPr>
          <w:sz w:val="26"/>
        </w:rPr>
      </w:pPr>
      <w:r>
        <w:rPr>
          <w:color w:val="231F20"/>
          <w:sz w:val="26"/>
        </w:rPr>
        <w:t>захоронение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оставшейся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не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утилизированной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части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оборудованных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поли-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гонах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свалках.</w:t>
      </w:r>
    </w:p>
    <w:p>
      <w:pPr>
        <w:pStyle w:val="BodyText"/>
        <w:spacing w:line="249" w:lineRule="auto"/>
        <w:ind w:right="150"/>
      </w:pPr>
      <w:r>
        <w:rPr>
          <w:color w:val="231F20"/>
        </w:rPr>
        <w:t>На данный момент захоронение является наиболее востребованным способом</w:t>
      </w:r>
      <w:r>
        <w:rPr>
          <w:color w:val="231F20"/>
          <w:spacing w:val="1"/>
        </w:rPr>
        <w:t> </w:t>
      </w:r>
      <w:r>
        <w:rPr>
          <w:color w:val="231F20"/>
        </w:rPr>
        <w:t>обращения</w:t>
      </w:r>
      <w:r>
        <w:rPr>
          <w:color w:val="231F20"/>
          <w:spacing w:val="-5"/>
        </w:rPr>
        <w:t> </w:t>
      </w:r>
      <w:r>
        <w:rPr>
          <w:color w:val="231F20"/>
        </w:rPr>
        <w:t>со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строительными</w:t>
      </w:r>
      <w:r>
        <w:rPr>
          <w:color w:val="231F20"/>
          <w:spacing w:val="-4"/>
        </w:rPr>
        <w:t> </w:t>
      </w:r>
      <w:r>
        <w:rPr>
          <w:color w:val="231F20"/>
        </w:rPr>
        <w:t>отходами.</w:t>
      </w:r>
      <w:r>
        <w:rPr>
          <w:color w:val="231F20"/>
          <w:spacing w:val="-5"/>
        </w:rPr>
        <w:t> </w:t>
      </w:r>
      <w:r>
        <w:rPr>
          <w:color w:val="231F20"/>
        </w:rPr>
        <w:t>Однако</w:t>
      </w:r>
      <w:r>
        <w:rPr>
          <w:color w:val="231F20"/>
          <w:spacing w:val="-4"/>
        </w:rPr>
        <w:t> </w:t>
      </w:r>
      <w:r>
        <w:rPr>
          <w:color w:val="231F20"/>
        </w:rPr>
        <w:t>такой</w:t>
      </w:r>
      <w:r>
        <w:rPr>
          <w:color w:val="231F20"/>
          <w:spacing w:val="-4"/>
        </w:rPr>
        <w:t> </w:t>
      </w:r>
      <w:r>
        <w:rPr>
          <w:color w:val="231F20"/>
        </w:rPr>
        <w:t>способ</w:t>
      </w:r>
      <w:r>
        <w:rPr>
          <w:color w:val="231F20"/>
          <w:spacing w:val="-5"/>
        </w:rPr>
        <w:t> </w:t>
      </w:r>
      <w:r>
        <w:rPr>
          <w:color w:val="231F20"/>
        </w:rPr>
        <w:t>утилизации</w:t>
      </w:r>
      <w:r>
        <w:rPr>
          <w:color w:val="231F20"/>
          <w:spacing w:val="-4"/>
        </w:rPr>
        <w:t> </w:t>
      </w:r>
      <w:r>
        <w:rPr>
          <w:color w:val="231F20"/>
        </w:rPr>
        <w:t>приводит</w:t>
      </w:r>
      <w:r>
        <w:rPr>
          <w:color w:val="231F20"/>
          <w:spacing w:val="-62"/>
        </w:rPr>
        <w:t> </w:t>
      </w:r>
      <w:r>
        <w:rPr>
          <w:color w:val="231F20"/>
        </w:rPr>
        <w:t>к увеличению объемов мусора, загрязнению природных ресурсов, снижению коли-</w:t>
      </w:r>
      <w:r>
        <w:rPr>
          <w:color w:val="231F20"/>
          <w:spacing w:val="1"/>
        </w:rPr>
        <w:t> </w:t>
      </w:r>
      <w:r>
        <w:rPr>
          <w:color w:val="231F20"/>
        </w:rPr>
        <w:t>чества</w:t>
      </w:r>
      <w:r>
        <w:rPr>
          <w:color w:val="231F20"/>
          <w:spacing w:val="-1"/>
        </w:rPr>
        <w:t> </w:t>
      </w:r>
      <w:r>
        <w:rPr>
          <w:color w:val="231F20"/>
        </w:rPr>
        <w:t>аграрных земель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территорий проживания.</w:t>
      </w:r>
    </w:p>
    <w:p>
      <w:pPr>
        <w:pStyle w:val="BodyText"/>
        <w:spacing w:line="249" w:lineRule="auto"/>
        <w:ind w:right="151"/>
      </w:pPr>
      <w:r>
        <w:rPr>
          <w:color w:val="231F20"/>
        </w:rPr>
        <w:t>В отличие от двух других видов, переработка считается наиболее экологичным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экономичным методом</w:t>
      </w:r>
      <w:r>
        <w:rPr>
          <w:color w:val="231F20"/>
          <w:spacing w:val="-1"/>
        </w:rPr>
        <w:t> </w:t>
      </w:r>
      <w:r>
        <w:rPr>
          <w:color w:val="231F20"/>
        </w:rPr>
        <w:t>утилизации.</w:t>
      </w:r>
    </w:p>
    <w:p>
      <w:pPr>
        <w:pStyle w:val="BodyText"/>
        <w:spacing w:line="249" w:lineRule="auto"/>
        <w:ind w:right="153"/>
      </w:pPr>
      <w:r>
        <w:rPr>
          <w:color w:val="231F20"/>
        </w:rPr>
        <w:t>Используя</w:t>
      </w:r>
      <w:r>
        <w:rPr>
          <w:color w:val="231F20"/>
          <w:spacing w:val="-5"/>
        </w:rPr>
        <w:t> </w:t>
      </w:r>
      <w:r>
        <w:rPr>
          <w:color w:val="231F20"/>
        </w:rPr>
        <w:t>современное</w:t>
      </w:r>
      <w:r>
        <w:rPr>
          <w:color w:val="231F20"/>
          <w:spacing w:val="-5"/>
        </w:rPr>
        <w:t> </w:t>
      </w:r>
      <w:r>
        <w:rPr>
          <w:color w:val="231F20"/>
        </w:rPr>
        <w:t>оборудование,</w:t>
      </w:r>
      <w:r>
        <w:rPr>
          <w:color w:val="231F20"/>
          <w:spacing w:val="-5"/>
        </w:rPr>
        <w:t> </w:t>
      </w:r>
      <w:r>
        <w:rPr>
          <w:color w:val="231F20"/>
        </w:rPr>
        <w:t>различные</w:t>
      </w:r>
      <w:r>
        <w:rPr>
          <w:color w:val="231F20"/>
          <w:spacing w:val="-5"/>
        </w:rPr>
        <w:t> </w:t>
      </w:r>
      <w:r>
        <w:rPr>
          <w:color w:val="231F20"/>
        </w:rPr>
        <w:t>твердые</w:t>
      </w:r>
      <w:r>
        <w:rPr>
          <w:color w:val="231F20"/>
          <w:spacing w:val="-5"/>
        </w:rPr>
        <w:t> </w:t>
      </w:r>
      <w:r>
        <w:rPr>
          <w:color w:val="231F20"/>
        </w:rPr>
        <w:t>материалы,</w:t>
      </w:r>
      <w:r>
        <w:rPr>
          <w:color w:val="231F20"/>
          <w:spacing w:val="-5"/>
        </w:rPr>
        <w:t> </w:t>
      </w:r>
      <w:r>
        <w:rPr>
          <w:color w:val="231F20"/>
        </w:rPr>
        <w:t>такие</w:t>
      </w:r>
      <w:r>
        <w:rPr>
          <w:color w:val="231F20"/>
          <w:spacing w:val="-5"/>
        </w:rPr>
        <w:t> </w:t>
      </w:r>
      <w:r>
        <w:rPr>
          <w:color w:val="231F20"/>
        </w:rPr>
        <w:t>как</w:t>
      </w:r>
      <w:r>
        <w:rPr>
          <w:color w:val="231F20"/>
          <w:spacing w:val="-63"/>
        </w:rPr>
        <w:t> </w:t>
      </w:r>
      <w:r>
        <w:rPr>
          <w:color w:val="231F20"/>
        </w:rPr>
        <w:t>щебень, кирпич, глина, можно раздробить на фракции и применить их для изготов-</w:t>
      </w:r>
      <w:r>
        <w:rPr>
          <w:color w:val="231F20"/>
          <w:spacing w:val="1"/>
        </w:rPr>
        <w:t> </w:t>
      </w:r>
      <w:r>
        <w:rPr>
          <w:color w:val="231F20"/>
        </w:rPr>
        <w:t>ления бетона и дренажных систем. Для строительства и ремонта покрытия дорог,</w:t>
      </w:r>
      <w:r>
        <w:rPr>
          <w:color w:val="231F20"/>
          <w:spacing w:val="1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-2"/>
        </w:rPr>
        <w:t> </w:t>
      </w:r>
      <w:r>
        <w:rPr>
          <w:color w:val="231F20"/>
        </w:rPr>
        <w:t>измельченное</w:t>
      </w:r>
      <w:r>
        <w:rPr>
          <w:color w:val="231F20"/>
          <w:spacing w:val="-1"/>
        </w:rPr>
        <w:t> </w:t>
      </w:r>
      <w:r>
        <w:rPr>
          <w:color w:val="231F20"/>
        </w:rPr>
        <w:t>старое</w:t>
      </w:r>
      <w:r>
        <w:rPr>
          <w:color w:val="231F20"/>
          <w:spacing w:val="-1"/>
        </w:rPr>
        <w:t> </w:t>
      </w:r>
      <w:r>
        <w:rPr>
          <w:color w:val="231F20"/>
        </w:rPr>
        <w:t>асфальтовое</w:t>
      </w:r>
      <w:r>
        <w:rPr>
          <w:color w:val="231F20"/>
          <w:spacing w:val="-1"/>
        </w:rPr>
        <w:t> </w:t>
      </w:r>
      <w:r>
        <w:rPr>
          <w:color w:val="231F20"/>
        </w:rPr>
        <w:t>покрытие</w:t>
      </w:r>
      <w:r>
        <w:rPr>
          <w:color w:val="231F20"/>
          <w:spacing w:val="-2"/>
        </w:rPr>
        <w:t> </w:t>
      </w:r>
      <w:r>
        <w:rPr>
          <w:color w:val="231F20"/>
        </w:rPr>
        <w:t>[2].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/>
      </w:pPr>
      <w:r>
        <w:rPr>
          <w:color w:val="231F20"/>
          <w:w w:val="95"/>
        </w:rPr>
        <w:t>Кровельные и изоляционные материалы приобретают «новую жизнь» с переработ-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кой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дальнейшим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получением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них</w:t>
      </w:r>
      <w:r>
        <w:rPr>
          <w:color w:val="231F20"/>
          <w:spacing w:val="-15"/>
        </w:rPr>
        <w:t> </w:t>
      </w:r>
      <w:r>
        <w:rPr>
          <w:color w:val="231F20"/>
        </w:rPr>
        <w:t>битумно-полимерных</w:t>
      </w:r>
      <w:r>
        <w:rPr>
          <w:color w:val="231F20"/>
          <w:spacing w:val="-15"/>
        </w:rPr>
        <w:t> </w:t>
      </w:r>
      <w:r>
        <w:rPr>
          <w:color w:val="231F20"/>
        </w:rPr>
        <w:t>мастик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битумно-поли-</w:t>
      </w:r>
      <w:r>
        <w:rPr>
          <w:color w:val="231F20"/>
          <w:spacing w:val="-63"/>
        </w:rPr>
        <w:t> </w:t>
      </w:r>
      <w:r>
        <w:rPr>
          <w:color w:val="231F20"/>
        </w:rPr>
        <w:t>мерных</w:t>
      </w:r>
      <w:r>
        <w:rPr>
          <w:color w:val="231F20"/>
          <w:spacing w:val="-12"/>
        </w:rPr>
        <w:t> </w:t>
      </w:r>
      <w:r>
        <w:rPr>
          <w:color w:val="231F20"/>
        </w:rPr>
        <w:t>порошков.</w:t>
      </w:r>
      <w:r>
        <w:rPr>
          <w:color w:val="231F20"/>
          <w:spacing w:val="-12"/>
        </w:rPr>
        <w:t> </w:t>
      </w:r>
      <w:r>
        <w:rPr>
          <w:color w:val="231F20"/>
        </w:rPr>
        <w:t>Арматура,</w:t>
      </w:r>
      <w:r>
        <w:rPr>
          <w:color w:val="231F20"/>
          <w:spacing w:val="-12"/>
        </w:rPr>
        <w:t> </w:t>
      </w:r>
      <w:r>
        <w:rPr>
          <w:color w:val="231F20"/>
        </w:rPr>
        <w:t>«добываемая»</w:t>
      </w:r>
      <w:r>
        <w:rPr>
          <w:color w:val="231F20"/>
          <w:spacing w:val="-12"/>
        </w:rPr>
        <w:t> </w:t>
      </w:r>
      <w:r>
        <w:rPr>
          <w:color w:val="231F20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</w:rPr>
        <w:t>разборе</w:t>
      </w:r>
      <w:r>
        <w:rPr>
          <w:color w:val="231F20"/>
          <w:spacing w:val="-12"/>
        </w:rPr>
        <w:t> </w:t>
      </w:r>
      <w:r>
        <w:rPr>
          <w:color w:val="231F20"/>
        </w:rPr>
        <w:t>железобетонных</w:t>
      </w:r>
      <w:r>
        <w:rPr>
          <w:color w:val="231F20"/>
          <w:spacing w:val="-12"/>
        </w:rPr>
        <w:t> </w:t>
      </w:r>
      <w:r>
        <w:rPr>
          <w:color w:val="231F20"/>
        </w:rPr>
        <w:t>конструк-</w:t>
      </w:r>
      <w:r>
        <w:rPr>
          <w:color w:val="231F20"/>
          <w:spacing w:val="-63"/>
        </w:rPr>
        <w:t> </w:t>
      </w:r>
      <w:r>
        <w:rPr>
          <w:color w:val="231F20"/>
        </w:rPr>
        <w:t>ций,</w:t>
      </w:r>
      <w:r>
        <w:rPr>
          <w:color w:val="231F20"/>
          <w:spacing w:val="-4"/>
        </w:rPr>
        <w:t> </w:t>
      </w:r>
      <w:r>
        <w:rPr>
          <w:color w:val="231F20"/>
        </w:rPr>
        <w:t>также</w:t>
      </w:r>
      <w:r>
        <w:rPr>
          <w:color w:val="231F20"/>
          <w:spacing w:val="-3"/>
        </w:rPr>
        <w:t> </w:t>
      </w:r>
      <w:r>
        <w:rPr>
          <w:color w:val="231F20"/>
        </w:rPr>
        <w:t>широко</w:t>
      </w:r>
      <w:r>
        <w:rPr>
          <w:color w:val="231F20"/>
          <w:spacing w:val="-3"/>
        </w:rPr>
        <w:t> </w:t>
      </w:r>
      <w:r>
        <w:rPr>
          <w:color w:val="231F20"/>
        </w:rPr>
        <w:t>применяется</w:t>
      </w:r>
      <w:r>
        <w:rPr>
          <w:color w:val="231F20"/>
          <w:spacing w:val="-3"/>
        </w:rPr>
        <w:t> </w:t>
      </w:r>
      <w:r>
        <w:rPr>
          <w:color w:val="231F20"/>
        </w:rPr>
        <w:t>при</w:t>
      </w:r>
      <w:r>
        <w:rPr>
          <w:color w:val="231F20"/>
          <w:spacing w:val="-3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огромных</w:t>
      </w:r>
      <w:r>
        <w:rPr>
          <w:color w:val="231F20"/>
          <w:spacing w:val="-3"/>
        </w:rPr>
        <w:t> </w:t>
      </w:r>
      <w:r>
        <w:rPr>
          <w:color w:val="231F20"/>
        </w:rPr>
        <w:t>количествах</w:t>
      </w:r>
      <w:r>
        <w:rPr>
          <w:color w:val="231F20"/>
          <w:spacing w:val="-2"/>
        </w:rPr>
        <w:t> </w:t>
      </w:r>
      <w:r>
        <w:rPr>
          <w:color w:val="231F20"/>
        </w:rPr>
        <w:t>[2].</w:t>
      </w:r>
    </w:p>
    <w:p>
      <w:pPr>
        <w:pStyle w:val="BodyText"/>
        <w:spacing w:line="295" w:lineRule="exact"/>
        <w:ind w:left="552" w:firstLine="0"/>
      </w:pPr>
      <w:r>
        <w:rPr>
          <w:color w:val="231F20"/>
        </w:rPr>
        <w:t>Основными</w:t>
      </w:r>
      <w:r>
        <w:rPr>
          <w:color w:val="231F20"/>
          <w:spacing w:val="-9"/>
        </w:rPr>
        <w:t> </w:t>
      </w:r>
      <w:r>
        <w:rPr>
          <w:color w:val="231F20"/>
        </w:rPr>
        <w:t>преимуществами</w:t>
      </w:r>
      <w:r>
        <w:rPr>
          <w:color w:val="231F20"/>
          <w:spacing w:val="-8"/>
        </w:rPr>
        <w:t> </w:t>
      </w:r>
      <w:r>
        <w:rPr>
          <w:color w:val="231F20"/>
        </w:rPr>
        <w:t>метода</w:t>
      </w:r>
      <w:r>
        <w:rPr>
          <w:color w:val="231F20"/>
          <w:spacing w:val="-8"/>
        </w:rPr>
        <w:t> </w:t>
      </w:r>
      <w:r>
        <w:rPr>
          <w:color w:val="231F20"/>
        </w:rPr>
        <w:t>переработки</w:t>
      </w:r>
      <w:r>
        <w:rPr>
          <w:color w:val="231F20"/>
          <w:spacing w:val="-7"/>
        </w:rPr>
        <w:t> </w:t>
      </w:r>
      <w:r>
        <w:rPr>
          <w:color w:val="231F20"/>
        </w:rPr>
        <w:t>являются: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1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снижение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количества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полигонов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захоронения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отходов;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1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значительное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сокращение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добычи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природных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ресурсов;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1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получение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более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дешевых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материалов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ходе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вторичной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переработки;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11" w:after="0"/>
        <w:ind w:left="155" w:right="151" w:firstLine="396"/>
        <w:jc w:val="both"/>
        <w:rPr>
          <w:sz w:val="26"/>
        </w:rPr>
      </w:pPr>
      <w:r>
        <w:rPr>
          <w:color w:val="231F20"/>
          <w:sz w:val="26"/>
        </w:rPr>
        <w:t>сокращение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расходов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транспортировке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материалов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от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отдалённых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источ-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ников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сырья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до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места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строительства,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реконструкции,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также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транспортировке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до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мест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захоронения.</w:t>
      </w:r>
    </w:p>
    <w:p>
      <w:pPr>
        <w:pStyle w:val="BodyText"/>
        <w:spacing w:line="296" w:lineRule="exact"/>
        <w:ind w:left="552" w:firstLine="0"/>
      </w:pPr>
      <w:r>
        <w:rPr>
          <w:color w:val="231F20"/>
        </w:rPr>
        <w:t>Однако</w:t>
      </w:r>
      <w:r>
        <w:rPr>
          <w:color w:val="231F20"/>
          <w:spacing w:val="-7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-7"/>
        </w:rPr>
        <w:t> </w:t>
      </w:r>
      <w:r>
        <w:rPr>
          <w:color w:val="231F20"/>
        </w:rPr>
        <w:t>рециклинга</w:t>
      </w:r>
      <w:r>
        <w:rPr>
          <w:color w:val="231F20"/>
          <w:spacing w:val="-6"/>
        </w:rPr>
        <w:t> </w:t>
      </w:r>
      <w:r>
        <w:rPr>
          <w:color w:val="231F20"/>
        </w:rPr>
        <w:t>ограничено</w:t>
      </w:r>
      <w:r>
        <w:rPr>
          <w:color w:val="231F20"/>
          <w:spacing w:val="-6"/>
        </w:rPr>
        <w:t> </w:t>
      </w:r>
      <w:r>
        <w:rPr>
          <w:color w:val="231F20"/>
        </w:rPr>
        <w:t>следующими</w:t>
      </w:r>
      <w:r>
        <w:rPr>
          <w:color w:val="231F20"/>
          <w:spacing w:val="-6"/>
        </w:rPr>
        <w:t> </w:t>
      </w:r>
      <w:r>
        <w:rPr>
          <w:color w:val="231F20"/>
        </w:rPr>
        <w:t>факторами:</w:t>
      </w:r>
    </w:p>
    <w:p>
      <w:pPr>
        <w:pStyle w:val="ListParagraph"/>
        <w:numPr>
          <w:ilvl w:val="0"/>
          <w:numId w:val="4"/>
        </w:numPr>
        <w:tabs>
          <w:tab w:pos="922" w:val="left" w:leader="none"/>
        </w:tabs>
        <w:spacing w:line="249" w:lineRule="auto" w:before="11" w:after="0"/>
        <w:ind w:left="155" w:right="151" w:firstLine="396"/>
        <w:jc w:val="both"/>
        <w:rPr>
          <w:sz w:val="26"/>
        </w:rPr>
      </w:pPr>
      <w:r>
        <w:rPr>
          <w:color w:val="231F20"/>
          <w:spacing w:val="-2"/>
          <w:sz w:val="26"/>
        </w:rPr>
        <w:t>так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как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процесс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накопления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перерабатываемых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отходов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не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является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непрерыв-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ным,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использование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промышленных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установок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переработки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становится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менее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раци-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ональным;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0" w:after="0"/>
        <w:ind w:left="155" w:right="154" w:firstLine="396"/>
        <w:jc w:val="both"/>
        <w:rPr>
          <w:sz w:val="26"/>
        </w:rPr>
      </w:pPr>
      <w:r>
        <w:rPr>
          <w:color w:val="231F20"/>
          <w:sz w:val="26"/>
        </w:rPr>
        <w:t>отходы, получаемые в ходе демонтажа зданий и сооружений, зачастую явля-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ются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неоднородными;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97" w:lineRule="exact" w:before="0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вторичные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строительные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материалы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имеют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более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низкое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качество;</w:t>
      </w:r>
    </w:p>
    <w:p>
      <w:pPr>
        <w:pStyle w:val="ListParagraph"/>
        <w:numPr>
          <w:ilvl w:val="0"/>
          <w:numId w:val="4"/>
        </w:numPr>
        <w:tabs>
          <w:tab w:pos="922" w:val="left" w:leader="none"/>
        </w:tabs>
        <w:spacing w:line="249" w:lineRule="auto" w:before="8" w:after="0"/>
        <w:ind w:left="155" w:right="155" w:firstLine="396"/>
        <w:jc w:val="both"/>
        <w:rPr>
          <w:sz w:val="26"/>
        </w:rPr>
      </w:pPr>
      <w:r>
        <w:rPr>
          <w:color w:val="231F20"/>
          <w:sz w:val="26"/>
        </w:rPr>
        <w:t>отсутствие исследований влияния вторичных строительных материалов на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окружающую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среду;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0" w:after="0"/>
        <w:ind w:left="155" w:right="150" w:firstLine="396"/>
        <w:jc w:val="both"/>
        <w:rPr>
          <w:sz w:val="26"/>
        </w:rPr>
      </w:pPr>
      <w:r>
        <w:rPr>
          <w:color w:val="231F20"/>
          <w:w w:val="95"/>
          <w:sz w:val="26"/>
        </w:rPr>
        <w:t>отсутствие согласованных технических условий на поступающие на рециклинг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отходы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[3].</w:t>
      </w:r>
    </w:p>
    <w:p>
      <w:pPr>
        <w:pStyle w:val="BodyText"/>
        <w:spacing w:line="249" w:lineRule="auto"/>
        <w:ind w:right="151"/>
      </w:pPr>
      <w:r>
        <w:rPr>
          <w:color w:val="231F20"/>
          <w:w w:val="95"/>
        </w:rPr>
        <w:t>Ввиду несовершенства в Российской Федерации законодательной базы, способной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координировать отношения в области обращения со строительными отходами и от-</w:t>
      </w:r>
      <w:r>
        <w:rPr>
          <w:color w:val="231F20"/>
          <w:spacing w:val="-62"/>
        </w:rPr>
        <w:t> </w:t>
      </w:r>
      <w:r>
        <w:rPr>
          <w:color w:val="231F20"/>
        </w:rPr>
        <w:t>сутствия регулирования процесса утилизации отходов со стороны государственных</w:t>
      </w:r>
      <w:r>
        <w:rPr>
          <w:color w:val="231F20"/>
          <w:spacing w:val="-62"/>
        </w:rPr>
        <w:t> </w:t>
      </w:r>
      <w:r>
        <w:rPr>
          <w:color w:val="231F20"/>
        </w:rPr>
        <w:t>структур, развитие перерабатывающей отрасли в России является проблемой и тре-</w:t>
      </w:r>
      <w:r>
        <w:rPr>
          <w:color w:val="231F20"/>
          <w:spacing w:val="-62"/>
        </w:rPr>
        <w:t> </w:t>
      </w:r>
      <w:r>
        <w:rPr>
          <w:color w:val="231F20"/>
        </w:rPr>
        <w:t>бует</w:t>
      </w:r>
      <w:r>
        <w:rPr>
          <w:color w:val="231F20"/>
          <w:spacing w:val="-1"/>
        </w:rPr>
        <w:t> </w:t>
      </w:r>
      <w:r>
        <w:rPr>
          <w:color w:val="231F20"/>
        </w:rPr>
        <w:t>пристального внимания.</w:t>
      </w:r>
    </w:p>
    <w:p>
      <w:pPr>
        <w:pStyle w:val="BodyText"/>
        <w:spacing w:line="249" w:lineRule="auto"/>
        <w:ind w:right="153"/>
      </w:pP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-5"/>
        </w:rPr>
        <w:t> </w:t>
      </w:r>
      <w:r>
        <w:rPr>
          <w:color w:val="231F20"/>
        </w:rPr>
        <w:t>день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Санкт-Петербурге</w:t>
      </w:r>
      <w:r>
        <w:rPr>
          <w:color w:val="231F20"/>
          <w:spacing w:val="-6"/>
        </w:rPr>
        <w:t> </w:t>
      </w:r>
      <w:r>
        <w:rPr>
          <w:color w:val="231F20"/>
        </w:rPr>
        <w:t>Комитет</w:t>
      </w:r>
      <w:r>
        <w:rPr>
          <w:color w:val="231F20"/>
          <w:spacing w:val="-5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природопользованию,</w:t>
      </w:r>
      <w:r>
        <w:rPr>
          <w:color w:val="231F20"/>
          <w:spacing w:val="-5"/>
        </w:rPr>
        <w:t> </w:t>
      </w:r>
      <w:r>
        <w:rPr>
          <w:color w:val="231F20"/>
        </w:rPr>
        <w:t>ох-</w:t>
      </w:r>
      <w:r>
        <w:rPr>
          <w:color w:val="231F20"/>
          <w:spacing w:val="-63"/>
        </w:rPr>
        <w:t> </w:t>
      </w:r>
      <w:r>
        <w:rPr>
          <w:color w:val="231F20"/>
        </w:rPr>
        <w:t>ране</w:t>
      </w:r>
      <w:r>
        <w:rPr>
          <w:color w:val="231F20"/>
          <w:spacing w:val="-7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-6"/>
        </w:rPr>
        <w:t> </w:t>
      </w:r>
      <w:r>
        <w:rPr>
          <w:color w:val="231F20"/>
        </w:rPr>
        <w:t>среды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обеспечению</w:t>
      </w:r>
      <w:r>
        <w:rPr>
          <w:color w:val="231F20"/>
          <w:spacing w:val="-6"/>
        </w:rPr>
        <w:t> </w:t>
      </w:r>
      <w:r>
        <w:rPr>
          <w:color w:val="231F20"/>
        </w:rPr>
        <w:t>экологической</w:t>
      </w:r>
      <w:r>
        <w:rPr>
          <w:color w:val="231F20"/>
          <w:spacing w:val="-7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-6"/>
        </w:rPr>
        <w:t> </w:t>
      </w:r>
      <w:r>
        <w:rPr>
          <w:color w:val="231F20"/>
        </w:rPr>
        <w:t>(далее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КПО-</w:t>
      </w:r>
      <w:r>
        <w:rPr>
          <w:color w:val="231F20"/>
          <w:spacing w:val="-63"/>
        </w:rPr>
        <w:t> </w:t>
      </w:r>
      <w:r>
        <w:rPr>
          <w:color w:val="231F20"/>
        </w:rPr>
        <w:t>ОС) имеет полномочия от лица государства по контролю за использование и разме-</w:t>
      </w:r>
      <w:r>
        <w:rPr>
          <w:color w:val="231F20"/>
          <w:spacing w:val="-62"/>
        </w:rPr>
        <w:t> </w:t>
      </w:r>
      <w:r>
        <w:rPr>
          <w:color w:val="231F20"/>
        </w:rPr>
        <w:t>щение</w:t>
      </w:r>
      <w:r>
        <w:rPr>
          <w:color w:val="231F20"/>
          <w:spacing w:val="-2"/>
        </w:rPr>
        <w:t> </w:t>
      </w:r>
      <w:r>
        <w:rPr>
          <w:color w:val="231F20"/>
        </w:rPr>
        <w:t>строительных отходов.</w:t>
      </w:r>
    </w:p>
    <w:p>
      <w:pPr>
        <w:pStyle w:val="BodyText"/>
        <w:spacing w:line="249" w:lineRule="auto"/>
        <w:ind w:right="152"/>
      </w:pP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городе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насчитывается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порядка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15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фирм,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имеют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дробильные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установки,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лишь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пять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них</w:t>
      </w:r>
      <w:r>
        <w:rPr>
          <w:color w:val="231F20"/>
          <w:spacing w:val="-15"/>
        </w:rPr>
        <w:t> </w:t>
      </w:r>
      <w:r>
        <w:rPr>
          <w:color w:val="231F20"/>
        </w:rPr>
        <w:t>имеют</w:t>
      </w:r>
      <w:r>
        <w:rPr>
          <w:color w:val="231F20"/>
          <w:spacing w:val="-15"/>
        </w:rPr>
        <w:t> </w:t>
      </w:r>
      <w:r>
        <w:rPr>
          <w:color w:val="231F20"/>
        </w:rPr>
        <w:t>специальное</w:t>
      </w:r>
      <w:r>
        <w:rPr>
          <w:color w:val="231F20"/>
          <w:spacing w:val="-16"/>
        </w:rPr>
        <w:t> </w:t>
      </w:r>
      <w:r>
        <w:rPr>
          <w:color w:val="231F20"/>
        </w:rPr>
        <w:t>оборудование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</w:rPr>
        <w:t>переработке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63"/>
        </w:rPr>
        <w:t> </w:t>
      </w:r>
      <w:r>
        <w:rPr>
          <w:color w:val="231F20"/>
        </w:rPr>
        <w:t>отходов.</w:t>
      </w:r>
      <w:r>
        <w:rPr>
          <w:color w:val="231F20"/>
          <w:spacing w:val="-14"/>
        </w:rPr>
        <w:t> </w:t>
      </w:r>
      <w:r>
        <w:rPr>
          <w:color w:val="231F20"/>
        </w:rPr>
        <w:t>Такой</w:t>
      </w:r>
      <w:r>
        <w:rPr>
          <w:color w:val="231F20"/>
          <w:spacing w:val="-14"/>
        </w:rPr>
        <w:t> </w:t>
      </w:r>
      <w:r>
        <w:rPr>
          <w:color w:val="231F20"/>
        </w:rPr>
        <w:t>техникой</w:t>
      </w:r>
      <w:r>
        <w:rPr>
          <w:color w:val="231F20"/>
          <w:spacing w:val="-14"/>
        </w:rPr>
        <w:t> </w:t>
      </w:r>
      <w:r>
        <w:rPr>
          <w:color w:val="231F20"/>
        </w:rPr>
        <w:t>являются</w:t>
      </w:r>
      <w:r>
        <w:rPr>
          <w:color w:val="231F20"/>
          <w:spacing w:val="-13"/>
        </w:rPr>
        <w:t> </w:t>
      </w:r>
      <w:r>
        <w:rPr>
          <w:color w:val="231F20"/>
        </w:rPr>
        <w:t>дробильно-сортировочные</w:t>
      </w:r>
      <w:r>
        <w:rPr>
          <w:color w:val="231F20"/>
          <w:spacing w:val="-14"/>
        </w:rPr>
        <w:t> </w:t>
      </w:r>
      <w:r>
        <w:rPr>
          <w:color w:val="231F20"/>
        </w:rPr>
        <w:t>комплексы.</w:t>
      </w:r>
      <w:r>
        <w:rPr>
          <w:color w:val="231F20"/>
          <w:spacing w:val="-14"/>
        </w:rPr>
        <w:t> </w:t>
      </w:r>
      <w:r>
        <w:rPr>
          <w:color w:val="231F20"/>
        </w:rPr>
        <w:t>Большин-</w:t>
      </w:r>
      <w:r>
        <w:rPr>
          <w:color w:val="231F20"/>
          <w:spacing w:val="-62"/>
        </w:rPr>
        <w:t> </w:t>
      </w:r>
      <w:r>
        <w:rPr>
          <w:color w:val="231F20"/>
        </w:rPr>
        <w:t>ство компаний, имеющих мобильные дробильные установки на строительных пло-</w:t>
      </w:r>
      <w:r>
        <w:rPr>
          <w:color w:val="231F20"/>
          <w:spacing w:val="1"/>
        </w:rPr>
        <w:t> </w:t>
      </w:r>
      <w:r>
        <w:rPr>
          <w:color w:val="231F20"/>
        </w:rPr>
        <w:t>щадках, применяют их для получения щебня и дальнейшего его направления в про-</w:t>
      </w:r>
      <w:r>
        <w:rPr>
          <w:color w:val="231F20"/>
          <w:spacing w:val="-62"/>
        </w:rPr>
        <w:t> </w:t>
      </w:r>
      <w:r>
        <w:rPr>
          <w:color w:val="231F20"/>
        </w:rPr>
        <w:t>изводство</w:t>
      </w:r>
      <w:r>
        <w:rPr>
          <w:color w:val="231F20"/>
          <w:spacing w:val="-1"/>
        </w:rPr>
        <w:t> </w:t>
      </w:r>
      <w:r>
        <w:rPr>
          <w:color w:val="231F20"/>
        </w:rPr>
        <w:t>[4].</w:t>
      </w:r>
    </w:p>
    <w:p>
      <w:pPr>
        <w:pStyle w:val="BodyText"/>
        <w:spacing w:line="249" w:lineRule="auto"/>
        <w:ind w:right="153"/>
      </w:pPr>
      <w:r>
        <w:rPr>
          <w:color w:val="231F20"/>
        </w:rPr>
        <w:t>В условиях плотной жилой застройки ограничивающим фактором широкого ис-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пользования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дробильных</w:t>
      </w:r>
      <w:r>
        <w:rPr>
          <w:color w:val="231F20"/>
          <w:spacing w:val="-15"/>
        </w:rPr>
        <w:t> </w:t>
      </w:r>
      <w:r>
        <w:rPr>
          <w:color w:val="231F20"/>
        </w:rPr>
        <w:t>установок</w:t>
      </w:r>
      <w:r>
        <w:rPr>
          <w:color w:val="231F20"/>
          <w:spacing w:val="-15"/>
        </w:rPr>
        <w:t> </w:t>
      </w:r>
      <w:r>
        <w:rPr>
          <w:color w:val="231F20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</w:rPr>
        <w:t>повышенный</w:t>
      </w:r>
      <w:r>
        <w:rPr>
          <w:color w:val="231F20"/>
          <w:spacing w:val="-14"/>
        </w:rPr>
        <w:t> </w:t>
      </w:r>
      <w:r>
        <w:rPr>
          <w:color w:val="231F20"/>
        </w:rPr>
        <w:t>уровень</w:t>
      </w:r>
      <w:r>
        <w:rPr>
          <w:color w:val="231F20"/>
          <w:spacing w:val="-15"/>
        </w:rPr>
        <w:t> </w:t>
      </w:r>
      <w:r>
        <w:rPr>
          <w:color w:val="231F20"/>
        </w:rPr>
        <w:t>шума</w:t>
      </w:r>
      <w:r>
        <w:rPr>
          <w:color w:val="231F20"/>
          <w:spacing w:val="-15"/>
        </w:rPr>
        <w:t> </w:t>
      </w:r>
      <w:r>
        <w:rPr>
          <w:color w:val="231F20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</w:rPr>
        <w:t>рабо-</w:t>
      </w:r>
      <w:r>
        <w:rPr>
          <w:color w:val="231F20"/>
          <w:spacing w:val="-63"/>
        </w:rPr>
        <w:t> </w:t>
      </w:r>
      <w:r>
        <w:rPr>
          <w:color w:val="231F20"/>
        </w:rPr>
        <w:t>ты,</w:t>
      </w:r>
      <w:r>
        <w:rPr>
          <w:color w:val="231F20"/>
          <w:spacing w:val="-1"/>
        </w:rPr>
        <w:t> </w:t>
      </w:r>
      <w:r>
        <w:rPr>
          <w:color w:val="231F20"/>
        </w:rPr>
        <w:t>а</w:t>
      </w:r>
      <w:r>
        <w:rPr>
          <w:color w:val="231F20"/>
          <w:spacing w:val="-1"/>
        </w:rPr>
        <w:t> </w:t>
      </w:r>
      <w:r>
        <w:rPr>
          <w:color w:val="231F20"/>
        </w:rPr>
        <w:t>также</w:t>
      </w:r>
      <w:r>
        <w:rPr>
          <w:color w:val="231F20"/>
          <w:spacing w:val="-1"/>
        </w:rPr>
        <w:t> </w:t>
      </w:r>
      <w:r>
        <w:rPr>
          <w:color w:val="231F20"/>
        </w:rPr>
        <w:t>образование</w:t>
      </w:r>
      <w:r>
        <w:rPr>
          <w:color w:val="231F20"/>
          <w:spacing w:val="-1"/>
        </w:rPr>
        <w:t> </w:t>
      </w:r>
      <w:r>
        <w:rPr>
          <w:color w:val="231F20"/>
        </w:rPr>
        <w:t>значительного</w:t>
      </w:r>
      <w:r>
        <w:rPr>
          <w:color w:val="231F20"/>
          <w:spacing w:val="-1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-1"/>
        </w:rPr>
        <w:t> </w:t>
      </w:r>
      <w:r>
        <w:rPr>
          <w:color w:val="231F20"/>
        </w:rPr>
        <w:t>пыли</w:t>
      </w:r>
      <w:r>
        <w:rPr>
          <w:color w:val="231F20"/>
          <w:spacing w:val="-2"/>
        </w:rPr>
        <w:t> </w:t>
      </w:r>
      <w:r>
        <w:rPr>
          <w:color w:val="231F20"/>
        </w:rPr>
        <w:t>[4].</w:t>
      </w:r>
    </w:p>
    <w:p>
      <w:pPr>
        <w:pStyle w:val="BodyText"/>
        <w:spacing w:line="249" w:lineRule="auto"/>
        <w:ind w:right="153"/>
      </w:pPr>
      <w:r>
        <w:rPr>
          <w:color w:val="231F20"/>
        </w:rPr>
        <w:t>В силу отсутствия необходимого количества перерабатывающих предприятий,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строительные</w:t>
      </w:r>
      <w:r>
        <w:rPr>
          <w:color w:val="231F20"/>
          <w:spacing w:val="-16"/>
        </w:rPr>
        <w:t> </w:t>
      </w:r>
      <w:r>
        <w:rPr>
          <w:color w:val="231F20"/>
        </w:rPr>
        <w:t>отходы</w:t>
      </w:r>
      <w:r>
        <w:rPr>
          <w:color w:val="231F20"/>
          <w:spacing w:val="-16"/>
        </w:rPr>
        <w:t> </w:t>
      </w:r>
      <w:r>
        <w:rPr>
          <w:color w:val="231F20"/>
        </w:rPr>
        <w:t>вынуждены</w:t>
      </w:r>
      <w:r>
        <w:rPr>
          <w:color w:val="231F20"/>
          <w:spacing w:val="-15"/>
        </w:rPr>
        <w:t> </w:t>
      </w:r>
      <w:r>
        <w:rPr>
          <w:color w:val="231F20"/>
        </w:rPr>
        <w:t>быть</w:t>
      </w:r>
      <w:r>
        <w:rPr>
          <w:color w:val="231F20"/>
          <w:spacing w:val="-16"/>
        </w:rPr>
        <w:t> </w:t>
      </w:r>
      <w:r>
        <w:rPr>
          <w:color w:val="231F20"/>
        </w:rPr>
        <w:t>захоронены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полигонах,</w:t>
      </w:r>
      <w:r>
        <w:rPr>
          <w:color w:val="231F20"/>
          <w:spacing w:val="-15"/>
        </w:rPr>
        <w:t> </w:t>
      </w:r>
      <w:r>
        <w:rPr>
          <w:color w:val="231F20"/>
        </w:rPr>
        <w:t>имеющих</w:t>
      </w:r>
      <w:r>
        <w:rPr>
          <w:color w:val="231F20"/>
          <w:spacing w:val="-16"/>
        </w:rPr>
        <w:t> </w:t>
      </w:r>
      <w:r>
        <w:rPr>
          <w:color w:val="231F20"/>
        </w:rPr>
        <w:t>лимиты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размещения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ограниченную</w:t>
      </w:r>
      <w:r>
        <w:rPr>
          <w:color w:val="231F20"/>
          <w:spacing w:val="-15"/>
        </w:rPr>
        <w:t> </w:t>
      </w:r>
      <w:r>
        <w:rPr>
          <w:color w:val="231F20"/>
        </w:rPr>
        <w:t>территорию,</w:t>
      </w:r>
      <w:r>
        <w:rPr>
          <w:color w:val="231F20"/>
          <w:spacing w:val="-14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неблагоприятно</w:t>
      </w:r>
      <w:r>
        <w:rPr>
          <w:color w:val="231F20"/>
          <w:spacing w:val="-15"/>
        </w:rPr>
        <w:t> </w:t>
      </w:r>
      <w:r>
        <w:rPr>
          <w:color w:val="231F20"/>
        </w:rPr>
        <w:t>сказывается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состо-</w:t>
      </w:r>
      <w:r>
        <w:rPr>
          <w:color w:val="231F20"/>
          <w:spacing w:val="-62"/>
        </w:rPr>
        <w:t> </w:t>
      </w:r>
      <w:r>
        <w:rPr>
          <w:color w:val="231F20"/>
        </w:rPr>
        <w:t>янии</w:t>
      </w:r>
      <w:r>
        <w:rPr>
          <w:color w:val="231F20"/>
          <w:spacing w:val="-1"/>
        </w:rPr>
        <w:t> </w:t>
      </w:r>
      <w:r>
        <w:rPr>
          <w:color w:val="231F20"/>
        </w:rPr>
        <w:t>окружающей среды.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49"/>
      </w:pPr>
      <w:r>
        <w:rPr>
          <w:color w:val="231F20"/>
        </w:rPr>
        <w:t>Для решения проблемы загрязнения окружающей среды города администрация</w:t>
      </w:r>
      <w:r>
        <w:rPr>
          <w:color w:val="231F20"/>
          <w:spacing w:val="1"/>
        </w:rPr>
        <w:t> </w:t>
      </w:r>
      <w:r>
        <w:rPr>
          <w:color w:val="231F20"/>
        </w:rPr>
        <w:t>должна выносить этот вопрос на более глобальный уровень: необходимо развивать</w:t>
      </w:r>
      <w:r>
        <w:rPr>
          <w:color w:val="231F20"/>
          <w:spacing w:val="1"/>
        </w:rPr>
        <w:t> </w:t>
      </w:r>
      <w:r>
        <w:rPr>
          <w:color w:val="231F20"/>
        </w:rPr>
        <w:t>малоотходные и безотходные технологии, проводить прямые природоохранные ме-</w:t>
      </w:r>
      <w:r>
        <w:rPr>
          <w:color w:val="231F20"/>
          <w:spacing w:val="-62"/>
        </w:rPr>
        <w:t> </w:t>
      </w:r>
      <w:r>
        <w:rPr>
          <w:color w:val="231F20"/>
        </w:rPr>
        <w:t>роприятия,</w:t>
      </w:r>
      <w:r>
        <w:rPr>
          <w:color w:val="231F20"/>
          <w:spacing w:val="-9"/>
        </w:rPr>
        <w:t> </w:t>
      </w:r>
      <w:r>
        <w:rPr>
          <w:color w:val="231F20"/>
        </w:rPr>
        <w:t>создавать</w:t>
      </w:r>
      <w:r>
        <w:rPr>
          <w:color w:val="231F20"/>
          <w:spacing w:val="-10"/>
        </w:rPr>
        <w:t> </w:t>
      </w:r>
      <w:r>
        <w:rPr>
          <w:color w:val="231F20"/>
        </w:rPr>
        <w:t>условия,</w:t>
      </w:r>
      <w:r>
        <w:rPr>
          <w:color w:val="231F20"/>
          <w:spacing w:val="-9"/>
        </w:rPr>
        <w:t> </w:t>
      </w:r>
      <w:r>
        <w:rPr>
          <w:color w:val="231F20"/>
        </w:rPr>
        <w:t>мотивирующие</w:t>
      </w:r>
      <w:r>
        <w:rPr>
          <w:color w:val="231F20"/>
          <w:spacing w:val="-9"/>
        </w:rPr>
        <w:t> </w:t>
      </w:r>
      <w:r>
        <w:rPr>
          <w:color w:val="231F20"/>
        </w:rPr>
        <w:t>предприятия</w:t>
      </w:r>
      <w:r>
        <w:rPr>
          <w:color w:val="231F20"/>
          <w:spacing w:val="-9"/>
        </w:rPr>
        <w:t> </w:t>
      </w:r>
      <w:r>
        <w:rPr>
          <w:color w:val="231F20"/>
        </w:rPr>
        <w:t>внедрять</w:t>
      </w:r>
      <w:r>
        <w:rPr>
          <w:color w:val="231F20"/>
          <w:spacing w:val="-9"/>
        </w:rPr>
        <w:t> </w:t>
      </w:r>
      <w:r>
        <w:rPr>
          <w:color w:val="231F20"/>
        </w:rPr>
        <w:t>экологический</w:t>
      </w:r>
      <w:r>
        <w:rPr>
          <w:color w:val="231F20"/>
          <w:spacing w:val="-62"/>
        </w:rPr>
        <w:t> </w:t>
      </w:r>
      <w:r>
        <w:rPr>
          <w:color w:val="231F20"/>
        </w:rPr>
        <w:t>менеджмент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наладить</w:t>
      </w:r>
      <w:r>
        <w:rPr>
          <w:color w:val="231F20"/>
          <w:spacing w:val="-2"/>
        </w:rPr>
        <w:t> </w:t>
      </w:r>
      <w:r>
        <w:rPr>
          <w:color w:val="231F20"/>
        </w:rPr>
        <w:t>действенность</w:t>
      </w:r>
      <w:r>
        <w:rPr>
          <w:color w:val="231F20"/>
          <w:spacing w:val="-1"/>
        </w:rPr>
        <w:t> </w:t>
      </w:r>
      <w:r>
        <w:rPr>
          <w:color w:val="231F20"/>
        </w:rPr>
        <w:t>нормативно-правовой базы</w:t>
      </w:r>
      <w:r>
        <w:rPr>
          <w:color w:val="231F20"/>
          <w:spacing w:val="-1"/>
        </w:rPr>
        <w:t> </w:t>
      </w:r>
      <w:r>
        <w:rPr>
          <w:color w:val="231F20"/>
        </w:rPr>
        <w:t>[5].</w:t>
      </w:r>
    </w:p>
    <w:p>
      <w:pPr>
        <w:pStyle w:val="BodyText"/>
        <w:spacing w:before="4"/>
        <w:ind w:left="0" w:firstLine="0"/>
        <w:jc w:val="left"/>
        <w:rPr>
          <w:sz w:val="22"/>
        </w:rPr>
      </w:pPr>
    </w:p>
    <w:p>
      <w:pPr>
        <w:spacing w:before="1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49"/>
        </w:numPr>
        <w:tabs>
          <w:tab w:pos="865" w:val="left" w:leader="none"/>
        </w:tabs>
        <w:spacing w:line="230" w:lineRule="auto" w:before="167" w:after="0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Федеральный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закон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об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отходах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производства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потребления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(с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изменениями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27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дека-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бря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2019 года)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89-ФЗ. М.: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Кремль, 2019. 105 с.</w:t>
      </w:r>
    </w:p>
    <w:p>
      <w:pPr>
        <w:pStyle w:val="ListParagraph"/>
        <w:numPr>
          <w:ilvl w:val="0"/>
          <w:numId w:val="49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Аксенова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Л.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Л.,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Хлебенских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Л.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В.,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Хлебенских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Н.</w:t>
      </w:r>
      <w:r>
        <w:rPr>
          <w:i/>
          <w:color w:val="231F20"/>
          <w:spacing w:val="-11"/>
          <w:sz w:val="23"/>
        </w:rPr>
        <w:t> </w:t>
      </w:r>
      <w:r>
        <w:rPr>
          <w:color w:val="231F20"/>
          <w:sz w:val="23"/>
        </w:rPr>
        <w:t>Переработка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утилизация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строитель-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ных отходов для получения эффективных зеленых композитов // Современные тенденции тех-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нических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наук: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материалы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III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Междунар.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науч.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конф.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(г.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Казань,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октябрь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2014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г.).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Казань: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Бук,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2014. – С. 63–65.</w:t>
      </w:r>
    </w:p>
    <w:p>
      <w:pPr>
        <w:pStyle w:val="ListParagraph"/>
        <w:numPr>
          <w:ilvl w:val="0"/>
          <w:numId w:val="49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Олейник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П</w:t>
      </w:r>
      <w:r>
        <w:rPr>
          <w:color w:val="231F20"/>
          <w:sz w:val="23"/>
        </w:rPr>
        <w:t>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Строительные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отходы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при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реконструкции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зданий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сооружений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Интер-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нет-журнал «Отходы и ресурсы» Том 3, №2 (2016). URL: </w:t>
      </w:r>
      <w:hyperlink r:id="rId178">
        <w:r>
          <w:rPr>
            <w:color w:val="231F20"/>
            <w:sz w:val="23"/>
          </w:rPr>
          <w:t>http://resources.today/PDF/02RRO216.</w:t>
        </w:r>
      </w:hyperlink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pdf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(дата обращения: 20.02.2020).</w:t>
      </w:r>
    </w:p>
    <w:p>
      <w:pPr>
        <w:pStyle w:val="ListParagraph"/>
        <w:numPr>
          <w:ilvl w:val="0"/>
          <w:numId w:val="49"/>
        </w:numPr>
        <w:tabs>
          <w:tab w:pos="865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sz w:val="23"/>
        </w:rPr>
        <w:t>Скочихина Т. В. </w:t>
      </w:r>
      <w:r>
        <w:rPr>
          <w:color w:val="231F20"/>
          <w:sz w:val="23"/>
        </w:rPr>
        <w:t>Динамика переработки строительных отходов, образующихся на тер-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ритории Санкт-Петербурга // Экономика и экологический менеджмент. 2015. №1. URL: https://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cyberleninka.ru/article/n/dinamika-pererabotki-stroitelnyh-othodov-obrazuyuschihsya-na-territorii-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sankt-peterburga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(дата обращения: 28.02.2020).</w:t>
      </w:r>
    </w:p>
    <w:p>
      <w:pPr>
        <w:pStyle w:val="ListParagraph"/>
        <w:numPr>
          <w:ilvl w:val="0"/>
          <w:numId w:val="49"/>
        </w:numPr>
        <w:tabs>
          <w:tab w:pos="865" w:val="left" w:leader="none"/>
        </w:tabs>
        <w:spacing w:line="230" w:lineRule="auto" w:before="0" w:after="0"/>
        <w:ind w:left="155" w:right="149" w:firstLine="396"/>
        <w:jc w:val="both"/>
        <w:rPr>
          <w:sz w:val="23"/>
        </w:rPr>
      </w:pPr>
      <w:r>
        <w:rPr>
          <w:i/>
          <w:color w:val="231F20"/>
          <w:sz w:val="23"/>
        </w:rPr>
        <w:t>Дмитриева М. В., Каменик Л. Л. </w:t>
      </w:r>
      <w:r>
        <w:rPr>
          <w:color w:val="231F20"/>
          <w:sz w:val="23"/>
        </w:rPr>
        <w:t>Основные направления развития системы управления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переработкой строительных отходов // Научно-технические ведомости Санкт-Петербургского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государственного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политехнического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университета.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Экономические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науки.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2011.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№5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(132).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URL: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https://cyberleninka.ru/article/n/osnovnye-napravleniya-razvitiya-sistemy-upravleniya-pere-rabotkoy-</w:t>
      </w:r>
      <w:r>
        <w:rPr>
          <w:color w:val="231F20"/>
          <w:sz w:val="23"/>
        </w:rPr>
        <w:t> stroitelnyh-othodov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(дата обращения: 28.02.2020).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3"/>
        <w:ind w:left="0" w:firstLine="0"/>
        <w:jc w:val="left"/>
        <w:rPr>
          <w:sz w:val="21"/>
        </w:r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70"/>
        <w:gridCol w:w="4485"/>
      </w:tblGrid>
      <w:tr>
        <w:trPr>
          <w:trHeight w:val="1298" w:hRule="atLeast"/>
        </w:trPr>
        <w:tc>
          <w:tcPr>
            <w:tcW w:w="4970" w:type="dxa"/>
          </w:tcPr>
          <w:p>
            <w:pPr>
              <w:pStyle w:val="TableParagraph"/>
              <w:spacing w:line="252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69.05:658</w:t>
            </w:r>
          </w:p>
          <w:p>
            <w:pPr>
              <w:pStyle w:val="TableParagraph"/>
              <w:spacing w:line="260" w:lineRule="exact"/>
              <w:ind w:left="50" w:right="753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Анжелика</w:t>
            </w:r>
            <w:r>
              <w:rPr>
                <w:i/>
                <w:color w:val="231F20"/>
                <w:spacing w:val="-10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Дмитриевна</w:t>
            </w:r>
            <w:r>
              <w:rPr>
                <w:i/>
                <w:color w:val="231F20"/>
                <w:spacing w:val="-1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Соловых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студент</w:t>
            </w:r>
            <w:r>
              <w:rPr>
                <w:i/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архитектурно-строительный 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 </w:t>
            </w:r>
            <w:hyperlink r:id="rId179">
              <w:r>
                <w:rPr>
                  <w:i/>
                  <w:color w:val="231F20"/>
                  <w:sz w:val="23"/>
                </w:rPr>
                <w:t>anzhelikasolovykh@gmail.com</w:t>
              </w:r>
            </w:hyperlink>
          </w:p>
        </w:tc>
        <w:tc>
          <w:tcPr>
            <w:tcW w:w="4485" w:type="dxa"/>
          </w:tcPr>
          <w:p>
            <w:pPr>
              <w:pStyle w:val="TableParagraph"/>
              <w:spacing w:before="5"/>
              <w:rPr>
                <w:sz w:val="22"/>
              </w:rPr>
            </w:pPr>
          </w:p>
          <w:p>
            <w:pPr>
              <w:pStyle w:val="TableParagraph"/>
              <w:spacing w:line="235" w:lineRule="auto"/>
              <w:ind w:left="1302" w:right="48" w:hanging="547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Anzhelika Dmitrievna Solovykh</w:t>
            </w:r>
            <w:r>
              <w:rPr>
                <w:color w:val="231F20"/>
                <w:sz w:val="23"/>
              </w:rPr>
              <w:t>, student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line="260" w:lineRule="exact"/>
              <w:ind w:right="48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42" w:lineRule="exact"/>
              <w:ind w:right="48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179">
              <w:r>
                <w:rPr>
                  <w:i/>
                  <w:color w:val="231F20"/>
                  <w:sz w:val="23"/>
                </w:rPr>
                <w:t>anzhelikasolovykh@gmail.com</w:t>
              </w:r>
            </w:hyperlink>
          </w:p>
        </w:tc>
      </w:tr>
    </w:tbl>
    <w:p>
      <w:pPr>
        <w:pStyle w:val="BodyText"/>
        <w:spacing w:before="6"/>
        <w:ind w:left="0" w:firstLine="0"/>
        <w:jc w:val="left"/>
        <w:rPr>
          <w:sz w:val="20"/>
        </w:rPr>
      </w:pPr>
    </w:p>
    <w:p>
      <w:pPr>
        <w:pStyle w:val="Heading1"/>
        <w:ind w:left="517"/>
      </w:pPr>
      <w:r>
        <w:rPr>
          <w:color w:val="231F20"/>
          <w:spacing w:val="-2"/>
        </w:rPr>
        <w:t>ОРГАНИЗАЦИЯ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СТРОИТЕЛЬНО-МОНТАЖНЫХ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РАБОТ</w:t>
      </w:r>
    </w:p>
    <w:p>
      <w:pPr>
        <w:spacing w:before="14"/>
        <w:ind w:left="517" w:right="518" w:firstLine="0"/>
        <w:jc w:val="center"/>
        <w:rPr>
          <w:b/>
          <w:sz w:val="28"/>
        </w:rPr>
      </w:pPr>
      <w:r>
        <w:rPr>
          <w:b/>
          <w:color w:val="231F20"/>
          <w:sz w:val="28"/>
        </w:rPr>
        <w:t>В</w:t>
      </w:r>
      <w:r>
        <w:rPr>
          <w:b/>
          <w:color w:val="231F20"/>
          <w:spacing w:val="-17"/>
          <w:sz w:val="28"/>
        </w:rPr>
        <w:t> </w:t>
      </w:r>
      <w:r>
        <w:rPr>
          <w:b/>
          <w:color w:val="231F20"/>
          <w:sz w:val="28"/>
        </w:rPr>
        <w:t>СТЕСНЕННЫХ</w:t>
      </w:r>
      <w:r>
        <w:rPr>
          <w:b/>
          <w:color w:val="231F20"/>
          <w:spacing w:val="-16"/>
          <w:sz w:val="28"/>
        </w:rPr>
        <w:t> </w:t>
      </w:r>
      <w:r>
        <w:rPr>
          <w:b/>
          <w:color w:val="231F20"/>
          <w:sz w:val="28"/>
        </w:rPr>
        <w:t>УСЛОВИЯХ</w:t>
      </w:r>
      <w:r>
        <w:rPr>
          <w:b/>
          <w:color w:val="231F20"/>
          <w:spacing w:val="-17"/>
          <w:sz w:val="28"/>
        </w:rPr>
        <w:t> </w:t>
      </w:r>
      <w:r>
        <w:rPr>
          <w:b/>
          <w:color w:val="231F20"/>
          <w:sz w:val="28"/>
        </w:rPr>
        <w:t>СТРОИТЕЛЬСТВА</w:t>
      </w:r>
      <w:r>
        <w:rPr>
          <w:b/>
          <w:color w:val="231F20"/>
          <w:spacing w:val="-17"/>
          <w:sz w:val="28"/>
        </w:rPr>
        <w:t> </w:t>
      </w:r>
      <w:r>
        <w:rPr>
          <w:b/>
          <w:color w:val="231F20"/>
          <w:sz w:val="28"/>
        </w:rPr>
        <w:t>ОБЪЕКТА</w:t>
      </w:r>
    </w:p>
    <w:p>
      <w:pPr>
        <w:pStyle w:val="BodyText"/>
        <w:spacing w:before="10"/>
        <w:ind w:left="0" w:firstLine="0"/>
        <w:jc w:val="left"/>
        <w:rPr>
          <w:b/>
          <w:sz w:val="25"/>
        </w:rPr>
      </w:pPr>
    </w:p>
    <w:p>
      <w:pPr>
        <w:pStyle w:val="Heading2"/>
        <w:spacing w:line="249" w:lineRule="auto"/>
        <w:ind w:right="516"/>
      </w:pPr>
      <w:r>
        <w:rPr>
          <w:color w:val="231F20"/>
          <w:spacing w:val="-3"/>
        </w:rPr>
        <w:t>ORGANIZATION </w:t>
      </w:r>
      <w:r>
        <w:rPr>
          <w:color w:val="231F20"/>
          <w:spacing w:val="-2"/>
        </w:rPr>
        <w:t>OF CONSTRUCTION AND INSTALLATION WORKS</w:t>
      </w:r>
      <w:r>
        <w:rPr>
          <w:color w:val="231F20"/>
          <w:spacing w:val="-67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TIGHT</w:t>
      </w:r>
      <w:r>
        <w:rPr>
          <w:color w:val="231F20"/>
          <w:spacing w:val="-5"/>
        </w:rPr>
        <w:t> </w:t>
      </w:r>
      <w:r>
        <w:rPr>
          <w:color w:val="231F20"/>
        </w:rPr>
        <w:t>CONDITIONS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CONSTRUCTION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THE OBJECT</w:t>
      </w:r>
    </w:p>
    <w:p>
      <w:pPr>
        <w:spacing w:line="230" w:lineRule="auto" w:before="259"/>
        <w:ind w:left="155" w:right="148" w:firstLine="396"/>
        <w:jc w:val="both"/>
        <w:rPr>
          <w:sz w:val="23"/>
        </w:rPr>
      </w:pPr>
      <w:r>
        <w:rPr>
          <w:color w:val="231F20"/>
          <w:sz w:val="23"/>
        </w:rPr>
        <w:t>Возведение зданий и сооружений имеет целый ряд трудностей, связанных с ограниченной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площадью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стройплощадки.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статье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рассмотрены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факторы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их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влияние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организацию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строи-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тельно-монтажных работ в стесненных условий строительства. Приведена классификация дан-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2"/>
          <w:sz w:val="23"/>
        </w:rPr>
        <w:t>ный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условий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по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видам.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Предложены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возможные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пути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решения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основных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проблем,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возникающих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при производстве строительно-монтажных работ в стесненных условиях. Уделяется внимание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вопросу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комфортного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безопасного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проживания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людей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существующих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зданиях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близлежащей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застройки.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Изучается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вопрос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рационального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использования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городских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территорий,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именно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ос-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воение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подземного пространства различными способами.</w:t>
      </w: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 слова</w:t>
      </w:r>
      <w:r>
        <w:rPr>
          <w:color w:val="231F20"/>
          <w:sz w:val="23"/>
        </w:rPr>
        <w:t>: стесненные условия, организация строительства, факторы стесненности,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безопасность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строительства, строительная площадка.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spacing w:line="230" w:lineRule="auto" w:before="88"/>
        <w:ind w:left="155" w:right="149" w:firstLine="396"/>
        <w:jc w:val="right"/>
        <w:rPr>
          <w:sz w:val="23"/>
        </w:rPr>
      </w:pPr>
      <w:r>
        <w:rPr>
          <w:color w:val="231F20"/>
          <w:spacing w:val="-1"/>
          <w:sz w:val="23"/>
        </w:rPr>
        <w:t>The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construction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buildings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and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structures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has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number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difficulties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associated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with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limited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area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site.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article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discusses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factors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their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impact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on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21"/>
          <w:sz w:val="23"/>
        </w:rPr>
        <w:t> </w:t>
      </w:r>
      <w:r>
        <w:rPr>
          <w:color w:val="231F20"/>
          <w:sz w:val="23"/>
        </w:rPr>
        <w:t>organization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installation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works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cramped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conditions.</w:t>
      </w:r>
      <w:r>
        <w:rPr>
          <w:color w:val="231F20"/>
          <w:spacing w:val="1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classification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given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conditions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by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types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given.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Possible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ways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solve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main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problems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arising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production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construction</w:t>
      </w:r>
      <w:r>
        <w:rPr>
          <w:color w:val="231F20"/>
          <w:spacing w:val="18"/>
          <w:w w:val="95"/>
          <w:sz w:val="23"/>
        </w:rPr>
        <w:t> </w:t>
      </w:r>
      <w:r>
        <w:rPr>
          <w:color w:val="231F20"/>
          <w:w w:val="95"/>
          <w:sz w:val="23"/>
        </w:rPr>
        <w:t>and</w:t>
      </w:r>
      <w:r>
        <w:rPr>
          <w:color w:val="231F20"/>
          <w:spacing w:val="18"/>
          <w:w w:val="95"/>
          <w:sz w:val="23"/>
        </w:rPr>
        <w:t> </w:t>
      </w:r>
      <w:r>
        <w:rPr>
          <w:color w:val="231F20"/>
          <w:w w:val="95"/>
          <w:sz w:val="23"/>
        </w:rPr>
        <w:t>installation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works</w:t>
      </w:r>
      <w:r>
        <w:rPr>
          <w:color w:val="231F20"/>
          <w:spacing w:val="18"/>
          <w:w w:val="95"/>
          <w:sz w:val="23"/>
        </w:rPr>
        <w:t> </w:t>
      </w:r>
      <w:r>
        <w:rPr>
          <w:color w:val="231F20"/>
          <w:w w:val="95"/>
          <w:sz w:val="23"/>
        </w:rPr>
        <w:t>in</w:t>
      </w:r>
      <w:r>
        <w:rPr>
          <w:color w:val="231F20"/>
          <w:spacing w:val="18"/>
          <w:w w:val="95"/>
          <w:sz w:val="23"/>
        </w:rPr>
        <w:t> </w:t>
      </w:r>
      <w:r>
        <w:rPr>
          <w:color w:val="231F20"/>
          <w:w w:val="95"/>
          <w:sz w:val="23"/>
        </w:rPr>
        <w:t>cramped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conditions</w:t>
      </w:r>
      <w:r>
        <w:rPr>
          <w:color w:val="231F20"/>
          <w:spacing w:val="18"/>
          <w:w w:val="95"/>
          <w:sz w:val="23"/>
        </w:rPr>
        <w:t> </w:t>
      </w:r>
      <w:r>
        <w:rPr>
          <w:color w:val="231F20"/>
          <w:w w:val="95"/>
          <w:sz w:val="23"/>
        </w:rPr>
        <w:t>are</w:t>
      </w:r>
      <w:r>
        <w:rPr>
          <w:color w:val="231F20"/>
          <w:spacing w:val="18"/>
          <w:w w:val="95"/>
          <w:sz w:val="23"/>
        </w:rPr>
        <w:t> </w:t>
      </w:r>
      <w:r>
        <w:rPr>
          <w:color w:val="231F20"/>
          <w:w w:val="95"/>
          <w:sz w:val="23"/>
        </w:rPr>
        <w:t>proposed. Attention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is</w:t>
      </w:r>
      <w:r>
        <w:rPr>
          <w:color w:val="231F20"/>
          <w:spacing w:val="18"/>
          <w:w w:val="95"/>
          <w:sz w:val="23"/>
        </w:rPr>
        <w:t> </w:t>
      </w:r>
      <w:r>
        <w:rPr>
          <w:color w:val="231F20"/>
          <w:w w:val="95"/>
          <w:sz w:val="23"/>
        </w:rPr>
        <w:t>paid</w:t>
      </w:r>
      <w:r>
        <w:rPr>
          <w:color w:val="231F20"/>
          <w:spacing w:val="18"/>
          <w:w w:val="95"/>
          <w:sz w:val="23"/>
        </w:rPr>
        <w:t> </w:t>
      </w:r>
      <w:r>
        <w:rPr>
          <w:color w:val="231F20"/>
          <w:w w:val="95"/>
          <w:sz w:val="23"/>
        </w:rPr>
        <w:t>to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18"/>
          <w:w w:val="95"/>
          <w:sz w:val="23"/>
        </w:rPr>
        <w:t> </w:t>
      </w:r>
      <w:r>
        <w:rPr>
          <w:color w:val="231F20"/>
          <w:w w:val="95"/>
          <w:sz w:val="23"/>
        </w:rPr>
        <w:t>issue</w:t>
      </w:r>
      <w:r>
        <w:rPr>
          <w:color w:val="231F20"/>
          <w:spacing w:val="-51"/>
          <w:w w:val="95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comfortable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safe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living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people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existing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buildings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nearby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buildings.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issue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rational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use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urban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areas,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namely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development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underground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space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various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ways,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being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studied.</w:t>
      </w:r>
      <w:r>
        <w:rPr>
          <w:color w:val="231F20"/>
          <w:spacing w:val="-54"/>
          <w:sz w:val="23"/>
        </w:rPr>
        <w:t> </w:t>
      </w: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cramped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conditions,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organization,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constraint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factors,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safety,</w:t>
      </w:r>
    </w:p>
    <w:p>
      <w:pPr>
        <w:spacing w:line="24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construction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site.</w:t>
      </w:r>
    </w:p>
    <w:p>
      <w:pPr>
        <w:pStyle w:val="BodyText"/>
        <w:spacing w:before="9"/>
        <w:ind w:left="0" w:firstLine="0"/>
        <w:jc w:val="left"/>
        <w:rPr>
          <w:sz w:val="28"/>
        </w:rPr>
      </w:pPr>
    </w:p>
    <w:p>
      <w:pPr>
        <w:pStyle w:val="BodyText"/>
        <w:spacing w:line="249" w:lineRule="auto"/>
        <w:ind w:right="153"/>
      </w:pP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современном</w:t>
      </w:r>
      <w:r>
        <w:rPr>
          <w:color w:val="231F20"/>
          <w:spacing w:val="-3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3"/>
        </w:rPr>
        <w:t> </w:t>
      </w:r>
      <w:r>
        <w:rPr>
          <w:color w:val="231F20"/>
        </w:rPr>
        <w:t>стесненные</w:t>
      </w:r>
      <w:r>
        <w:rPr>
          <w:color w:val="231F20"/>
          <w:spacing w:val="-3"/>
        </w:rPr>
        <w:t> </w:t>
      </w:r>
      <w:r>
        <w:rPr>
          <w:color w:val="231F20"/>
        </w:rPr>
        <w:t>условия</w:t>
      </w:r>
      <w:r>
        <w:rPr>
          <w:color w:val="231F20"/>
          <w:spacing w:val="-3"/>
        </w:rPr>
        <w:t> </w:t>
      </w:r>
      <w:r>
        <w:rPr>
          <w:color w:val="231F20"/>
        </w:rPr>
        <w:t>являются</w:t>
      </w:r>
      <w:r>
        <w:rPr>
          <w:color w:val="231F20"/>
          <w:spacing w:val="-3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-3"/>
        </w:rPr>
        <w:t> </w:t>
      </w:r>
      <w:r>
        <w:rPr>
          <w:color w:val="231F20"/>
        </w:rPr>
        <w:t>распро-</w:t>
      </w:r>
      <w:r>
        <w:rPr>
          <w:color w:val="231F20"/>
          <w:spacing w:val="-63"/>
        </w:rPr>
        <w:t> </w:t>
      </w:r>
      <w:r>
        <w:rPr>
          <w:color w:val="231F20"/>
        </w:rPr>
        <w:t>страненным явлением. Плотная городская застройка характерна для большинства</w:t>
      </w:r>
      <w:r>
        <w:rPr>
          <w:color w:val="231F20"/>
          <w:spacing w:val="1"/>
        </w:rPr>
        <w:t> </w:t>
      </w:r>
      <w:r>
        <w:rPr>
          <w:color w:val="231F20"/>
        </w:rPr>
        <w:t>крупных и крупнейших городов, а в частности их центральных и исторически сло-</w:t>
      </w:r>
      <w:r>
        <w:rPr>
          <w:color w:val="231F20"/>
          <w:spacing w:val="1"/>
        </w:rPr>
        <w:t> </w:t>
      </w:r>
      <w:r>
        <w:rPr>
          <w:color w:val="231F20"/>
        </w:rPr>
        <w:t>жившихся районов. Данные условия предполагают наличие пространственных пре-</w:t>
      </w:r>
      <w:r>
        <w:rPr>
          <w:color w:val="231F20"/>
          <w:spacing w:val="-62"/>
        </w:rPr>
        <w:t> </w:t>
      </w:r>
      <w:r>
        <w:rPr>
          <w:color w:val="231F20"/>
        </w:rPr>
        <w:t>пятствий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5"/>
        </w:rPr>
        <w:t> </w:t>
      </w:r>
      <w:r>
        <w:rPr>
          <w:color w:val="231F20"/>
        </w:rPr>
        <w:t>площадке,</w:t>
      </w:r>
      <w:r>
        <w:rPr>
          <w:color w:val="231F20"/>
          <w:spacing w:val="-6"/>
        </w:rPr>
        <w:t> </w:t>
      </w:r>
      <w:r>
        <w:rPr>
          <w:color w:val="231F20"/>
        </w:rPr>
        <w:t>но,</w:t>
      </w:r>
      <w:r>
        <w:rPr>
          <w:color w:val="231F20"/>
          <w:spacing w:val="-6"/>
        </w:rPr>
        <w:t> </w:t>
      </w:r>
      <w:r>
        <w:rPr>
          <w:color w:val="231F20"/>
        </w:rPr>
        <w:t>чтобы</w:t>
      </w:r>
      <w:r>
        <w:rPr>
          <w:color w:val="231F20"/>
          <w:spacing w:val="-5"/>
        </w:rPr>
        <w:t> </w:t>
      </w:r>
      <w:r>
        <w:rPr>
          <w:color w:val="231F20"/>
        </w:rPr>
        <w:t>понять</w:t>
      </w:r>
      <w:r>
        <w:rPr>
          <w:color w:val="231F20"/>
          <w:spacing w:val="-6"/>
        </w:rPr>
        <w:t> </w:t>
      </w:r>
      <w:r>
        <w:rPr>
          <w:color w:val="231F20"/>
        </w:rPr>
        <w:t>каких,</w:t>
      </w:r>
      <w:r>
        <w:rPr>
          <w:color w:val="231F20"/>
          <w:spacing w:val="-6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5"/>
        </w:rPr>
        <w:t> </w:t>
      </w:r>
      <w:r>
        <w:rPr>
          <w:color w:val="231F20"/>
        </w:rPr>
        <w:t>выяснить</w:t>
      </w:r>
      <w:r>
        <w:rPr>
          <w:color w:val="231F20"/>
          <w:spacing w:val="-63"/>
        </w:rPr>
        <w:t> </w:t>
      </w:r>
      <w:r>
        <w:rPr>
          <w:color w:val="231F20"/>
        </w:rPr>
        <w:t>что</w:t>
      </w:r>
      <w:r>
        <w:rPr>
          <w:color w:val="231F20"/>
          <w:spacing w:val="-1"/>
        </w:rPr>
        <w:t> </w:t>
      </w:r>
      <w:r>
        <w:rPr>
          <w:color w:val="231F20"/>
        </w:rPr>
        <w:t>же такое</w:t>
      </w:r>
      <w:r>
        <w:rPr>
          <w:color w:val="231F20"/>
          <w:spacing w:val="-1"/>
        </w:rPr>
        <w:t> </w:t>
      </w:r>
      <w:r>
        <w:rPr>
          <w:color w:val="231F20"/>
        </w:rPr>
        <w:t>стесненные условия строительства</w:t>
      </w:r>
      <w:r>
        <w:rPr>
          <w:color w:val="231F20"/>
          <w:spacing w:val="-1"/>
        </w:rPr>
        <w:t> </w:t>
      </w:r>
      <w:r>
        <w:rPr>
          <w:color w:val="231F20"/>
        </w:rPr>
        <w:t>объекта.</w:t>
      </w:r>
    </w:p>
    <w:p>
      <w:pPr>
        <w:pStyle w:val="BodyText"/>
        <w:spacing w:line="249" w:lineRule="auto"/>
        <w:ind w:right="147"/>
      </w:pPr>
      <w:r>
        <w:rPr>
          <w:color w:val="231F20"/>
        </w:rPr>
        <w:t>Нормативными документами не определено четкое понятие стесненных усло-</w:t>
      </w:r>
      <w:r>
        <w:rPr>
          <w:color w:val="231F20"/>
          <w:spacing w:val="1"/>
        </w:rPr>
        <w:t> </w:t>
      </w:r>
      <w:r>
        <w:rPr>
          <w:color w:val="231F20"/>
        </w:rPr>
        <w:t>вий. Чтобы условия в застроенной части городов считались стесненными, согласно</w:t>
      </w:r>
      <w:r>
        <w:rPr>
          <w:color w:val="231F20"/>
          <w:spacing w:val="1"/>
        </w:rPr>
        <w:t> </w:t>
      </w:r>
      <w:r>
        <w:rPr>
          <w:color w:val="231F20"/>
        </w:rPr>
        <w:t>МДС</w:t>
      </w:r>
      <w:r>
        <w:rPr>
          <w:color w:val="231F20"/>
          <w:spacing w:val="-4"/>
        </w:rPr>
        <w:t> </w:t>
      </w:r>
      <w:r>
        <w:rPr>
          <w:color w:val="231F20"/>
        </w:rPr>
        <w:t>81–35.2004</w:t>
      </w:r>
      <w:r>
        <w:rPr>
          <w:color w:val="231F20"/>
          <w:spacing w:val="-2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2"/>
        </w:rPr>
        <w:t> </w:t>
      </w:r>
      <w:r>
        <w:rPr>
          <w:color w:val="231F20"/>
        </w:rPr>
        <w:t>«наличие</w:t>
      </w:r>
      <w:r>
        <w:rPr>
          <w:color w:val="231F20"/>
          <w:spacing w:val="-3"/>
        </w:rPr>
        <w:t> </w:t>
      </w:r>
      <w:r>
        <w:rPr>
          <w:color w:val="231F20"/>
        </w:rPr>
        <w:t>трех</w:t>
      </w:r>
      <w:r>
        <w:rPr>
          <w:color w:val="231F20"/>
          <w:spacing w:val="-2"/>
        </w:rPr>
        <w:t> </w:t>
      </w:r>
      <w:r>
        <w:rPr>
          <w:color w:val="231F20"/>
        </w:rPr>
        <w:t>из</w:t>
      </w:r>
      <w:r>
        <w:rPr>
          <w:color w:val="231F20"/>
          <w:spacing w:val="-3"/>
        </w:rPr>
        <w:t> </w:t>
      </w:r>
      <w:r>
        <w:rPr>
          <w:color w:val="231F20"/>
        </w:rPr>
        <w:t>указанных</w:t>
      </w:r>
      <w:r>
        <w:rPr>
          <w:color w:val="231F20"/>
          <w:spacing w:val="-3"/>
        </w:rPr>
        <w:t> </w:t>
      </w:r>
      <w:r>
        <w:rPr>
          <w:color w:val="231F20"/>
        </w:rPr>
        <w:t>ниже</w:t>
      </w:r>
      <w:r>
        <w:rPr>
          <w:color w:val="231F20"/>
          <w:spacing w:val="-2"/>
        </w:rPr>
        <w:t> </w:t>
      </w:r>
      <w:r>
        <w:rPr>
          <w:color w:val="231F20"/>
        </w:rPr>
        <w:t>факторов: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0" w:after="0"/>
        <w:ind w:left="155" w:right="152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интенсивного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движения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городского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транспорта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пешеходов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непосредствен-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2"/>
          <w:sz w:val="26"/>
        </w:rPr>
        <w:t>ной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близости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от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места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работ,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обусловливающих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необходимость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строительства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корот-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кими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захватками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полным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завершением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всех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захватке,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включая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восстанов-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ление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разрушенных покрытий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посадку зелени;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0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разветвленной сети существующих подземных коммуникаций, подлежащих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подвеске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или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перекладке;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0" w:after="0"/>
        <w:ind w:left="155" w:right="152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жилых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или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производственных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зданий,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также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сохраняемых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зеленых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насажде-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ний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непосредственной близости от места работ;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0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стесненных условий складирования материалов или невозможности их скла-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2"/>
          <w:sz w:val="26"/>
        </w:rPr>
        <w:t>дирования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на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строительной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площадке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для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нормального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обеспечения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материалами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ра-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бочих мест;</w:t>
      </w:r>
    </w:p>
    <w:p>
      <w:pPr>
        <w:pStyle w:val="ListParagraph"/>
        <w:numPr>
          <w:ilvl w:val="0"/>
          <w:numId w:val="4"/>
        </w:numPr>
        <w:tabs>
          <w:tab w:pos="922" w:val="left" w:leader="none"/>
        </w:tabs>
        <w:spacing w:line="249" w:lineRule="auto" w:before="0" w:after="0"/>
        <w:ind w:left="155" w:right="151" w:firstLine="396"/>
        <w:jc w:val="both"/>
        <w:rPr>
          <w:sz w:val="26"/>
        </w:rPr>
      </w:pPr>
      <w:r>
        <w:rPr>
          <w:color w:val="231F20"/>
          <w:sz w:val="26"/>
        </w:rPr>
        <w:t>при строительстве объектов, когда плотность застройки объектов превышает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нормативную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20% 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более;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0" w:after="0"/>
        <w:ind w:left="155" w:right="152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при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строительстве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объектов,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когда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соответствии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требованиями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правил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тех-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ники безопасности, проектом организации строительства предусмотрено ограниче-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ние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поворота стрелы башенного крана» [1].</w:t>
      </w:r>
    </w:p>
    <w:p>
      <w:pPr>
        <w:pStyle w:val="BodyText"/>
        <w:spacing w:line="249" w:lineRule="auto"/>
        <w:ind w:right="151"/>
      </w:pPr>
      <w:r>
        <w:rPr>
          <w:color w:val="231F20"/>
        </w:rPr>
        <w:t>При производстве строительных работ стесненность можно классифицировать</w:t>
      </w:r>
      <w:r>
        <w:rPr>
          <w:color w:val="231F20"/>
          <w:spacing w:val="1"/>
        </w:rPr>
        <w:t> </w:t>
      </w:r>
      <w:r>
        <w:rPr>
          <w:color w:val="231F20"/>
        </w:rPr>
        <w:t>следующим</w:t>
      </w:r>
      <w:r>
        <w:rPr>
          <w:color w:val="231F20"/>
          <w:spacing w:val="-1"/>
        </w:rPr>
        <w:t> </w:t>
      </w:r>
      <w:r>
        <w:rPr>
          <w:color w:val="231F20"/>
        </w:rPr>
        <w:t>образом: внешняя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внутренняя.</w:t>
      </w:r>
    </w:p>
    <w:p>
      <w:pPr>
        <w:pStyle w:val="BodyText"/>
        <w:spacing w:line="249" w:lineRule="auto"/>
        <w:ind w:right="152"/>
      </w:pPr>
      <w:r>
        <w:rPr>
          <w:color w:val="231F20"/>
        </w:rPr>
        <w:t>Внешняя стесненность выражается отношением свободной площади в границах</w:t>
      </w:r>
      <w:r>
        <w:rPr>
          <w:color w:val="231F20"/>
          <w:spacing w:val="-62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-6"/>
        </w:rPr>
        <w:t> </w:t>
      </w:r>
      <w:r>
        <w:rPr>
          <w:color w:val="231F20"/>
        </w:rPr>
        <w:t>генерального</w:t>
      </w:r>
      <w:r>
        <w:rPr>
          <w:color w:val="231F20"/>
          <w:spacing w:val="-5"/>
        </w:rPr>
        <w:t> </w:t>
      </w:r>
      <w:r>
        <w:rPr>
          <w:color w:val="231F20"/>
        </w:rPr>
        <w:t>плана</w:t>
      </w:r>
      <w:r>
        <w:rPr>
          <w:color w:val="231F20"/>
          <w:spacing w:val="-6"/>
        </w:rPr>
        <w:t> </w:t>
      </w:r>
      <w:r>
        <w:rPr>
          <w:color w:val="231F20"/>
        </w:rPr>
        <w:t>к</w:t>
      </w:r>
      <w:r>
        <w:rPr>
          <w:color w:val="231F20"/>
          <w:spacing w:val="-5"/>
        </w:rPr>
        <w:t> </w:t>
      </w:r>
      <w:r>
        <w:rPr>
          <w:color w:val="231F20"/>
        </w:rPr>
        <w:t>площади</w:t>
      </w:r>
      <w:r>
        <w:rPr>
          <w:color w:val="231F20"/>
          <w:spacing w:val="-5"/>
        </w:rPr>
        <w:t> </w:t>
      </w:r>
      <w:r>
        <w:rPr>
          <w:color w:val="231F20"/>
        </w:rPr>
        <w:t>участка,</w:t>
      </w:r>
      <w:r>
        <w:rPr>
          <w:color w:val="231F20"/>
          <w:spacing w:val="-5"/>
        </w:rPr>
        <w:t> </w:t>
      </w:r>
      <w:r>
        <w:rPr>
          <w:color w:val="231F20"/>
        </w:rPr>
        <w:t>необходимой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рациональ-</w:t>
      </w:r>
      <w:r>
        <w:rPr>
          <w:color w:val="231F20"/>
          <w:spacing w:val="-62"/>
        </w:rPr>
        <w:t> </w:t>
      </w:r>
      <w:r>
        <w:rPr>
          <w:color w:val="231F20"/>
        </w:rPr>
        <w:t>ной</w:t>
      </w:r>
      <w:r>
        <w:rPr>
          <w:color w:val="231F20"/>
          <w:spacing w:val="-7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7"/>
        </w:rPr>
        <w:t> </w:t>
      </w:r>
      <w:r>
        <w:rPr>
          <w:color w:val="231F20"/>
        </w:rPr>
        <w:t>работ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расположения</w:t>
      </w:r>
      <w:r>
        <w:rPr>
          <w:color w:val="231F20"/>
          <w:spacing w:val="-7"/>
        </w:rPr>
        <w:t> </w:t>
      </w:r>
      <w:r>
        <w:rPr>
          <w:color w:val="231F20"/>
        </w:rPr>
        <w:t>спецтехники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стройматериалов.</w:t>
      </w:r>
      <w:r>
        <w:rPr>
          <w:color w:val="231F20"/>
          <w:spacing w:val="-7"/>
        </w:rPr>
        <w:t> </w:t>
      </w:r>
      <w:r>
        <w:rPr>
          <w:color w:val="231F20"/>
        </w:rPr>
        <w:t>Она</w:t>
      </w:r>
      <w:r>
        <w:rPr>
          <w:color w:val="231F20"/>
          <w:spacing w:val="-7"/>
        </w:rPr>
        <w:t> </w:t>
      </w:r>
      <w:r>
        <w:rPr>
          <w:color w:val="231F20"/>
        </w:rPr>
        <w:t>может</w:t>
      </w:r>
      <w:r>
        <w:rPr>
          <w:color w:val="231F20"/>
          <w:spacing w:val="-62"/>
        </w:rPr>
        <w:t> </w:t>
      </w:r>
      <w:r>
        <w:rPr>
          <w:color w:val="231F20"/>
        </w:rPr>
        <w:t>быть</w:t>
      </w:r>
      <w:r>
        <w:rPr>
          <w:color w:val="231F20"/>
          <w:spacing w:val="-1"/>
        </w:rPr>
        <w:t> </w:t>
      </w:r>
      <w:r>
        <w:rPr>
          <w:color w:val="231F20"/>
        </w:rPr>
        <w:t>вызвана следующими условиями: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0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малым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расстоянием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между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возводимым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объектом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границами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его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стройпло-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щадки;</w:t>
      </w:r>
    </w:p>
    <w:p>
      <w:pPr>
        <w:pStyle w:val="ListParagraph"/>
        <w:numPr>
          <w:ilvl w:val="0"/>
          <w:numId w:val="4"/>
        </w:numPr>
        <w:tabs>
          <w:tab w:pos="922" w:val="left" w:leader="none"/>
        </w:tabs>
        <w:spacing w:line="249" w:lineRule="auto" w:before="0" w:after="0"/>
        <w:ind w:left="155" w:right="154" w:firstLine="396"/>
        <w:jc w:val="both"/>
        <w:rPr>
          <w:sz w:val="26"/>
        </w:rPr>
      </w:pPr>
      <w:r>
        <w:rPr>
          <w:color w:val="231F20"/>
          <w:sz w:val="26"/>
        </w:rPr>
        <w:t>малым расстоянием между возводимым объектом и зданиями, которые явля-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ются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эксплуатируемыми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находятся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границах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площадки;</w:t>
      </w:r>
    </w:p>
    <w:p>
      <w:pPr>
        <w:spacing w:after="0" w:line="249" w:lineRule="auto"/>
        <w:jc w:val="both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56" w:lineRule="auto" w:before="72" w:after="0"/>
        <w:ind w:left="155" w:right="152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прохождением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непосредственной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близости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от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возводимого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объекта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действу-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ющих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инженерных коммуникаций.</w:t>
      </w:r>
    </w:p>
    <w:p>
      <w:pPr>
        <w:pStyle w:val="BodyText"/>
        <w:spacing w:line="256" w:lineRule="auto"/>
        <w:ind w:right="153"/>
      </w:pPr>
      <w:r>
        <w:rPr>
          <w:color w:val="231F20"/>
          <w:spacing w:val="-1"/>
        </w:rPr>
        <w:t>Внутренняя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стесненность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характеризуется</w:t>
      </w:r>
      <w:r>
        <w:rPr>
          <w:color w:val="231F20"/>
          <w:spacing w:val="-13"/>
        </w:rPr>
        <w:t> </w:t>
      </w:r>
      <w:r>
        <w:rPr>
          <w:color w:val="231F20"/>
        </w:rPr>
        <w:t>степенью</w:t>
      </w:r>
      <w:r>
        <w:rPr>
          <w:color w:val="231F20"/>
          <w:spacing w:val="-14"/>
        </w:rPr>
        <w:t> </w:t>
      </w:r>
      <w:r>
        <w:rPr>
          <w:color w:val="231F20"/>
        </w:rPr>
        <w:t>свободы</w:t>
      </w:r>
      <w:r>
        <w:rPr>
          <w:color w:val="231F20"/>
          <w:spacing w:val="-13"/>
        </w:rPr>
        <w:t> </w:t>
      </w:r>
      <w:r>
        <w:rPr>
          <w:color w:val="231F20"/>
        </w:rPr>
        <w:t>перемещения</w:t>
      </w:r>
      <w:r>
        <w:rPr>
          <w:color w:val="231F20"/>
          <w:spacing w:val="-14"/>
        </w:rPr>
        <w:t> </w:t>
      </w:r>
      <w:r>
        <w:rPr>
          <w:color w:val="231F20"/>
        </w:rPr>
        <w:t>стро-</w:t>
      </w:r>
      <w:r>
        <w:rPr>
          <w:color w:val="231F20"/>
          <w:spacing w:val="-63"/>
        </w:rPr>
        <w:t> </w:t>
      </w:r>
      <w:r>
        <w:rPr>
          <w:color w:val="231F20"/>
        </w:rPr>
        <w:t>ительных конструкций, т.е. возможностью перемещения различных грузов не толь-</w:t>
      </w:r>
      <w:r>
        <w:rPr>
          <w:color w:val="231F20"/>
          <w:spacing w:val="-62"/>
        </w:rPr>
        <w:t> </w:t>
      </w:r>
      <w:r>
        <w:rPr>
          <w:color w:val="231F20"/>
        </w:rPr>
        <w:t>ко внутри объекта, но и при перемещении кранами. Внутренняя стесненность обу-</w:t>
      </w:r>
      <w:r>
        <w:rPr>
          <w:color w:val="231F20"/>
          <w:spacing w:val="1"/>
        </w:rPr>
        <w:t> </w:t>
      </w:r>
      <w:r>
        <w:rPr>
          <w:color w:val="231F20"/>
        </w:rPr>
        <w:t>славливается:</w:t>
      </w:r>
    </w:p>
    <w:p>
      <w:pPr>
        <w:pStyle w:val="ListParagraph"/>
        <w:numPr>
          <w:ilvl w:val="0"/>
          <w:numId w:val="4"/>
        </w:numPr>
        <w:tabs>
          <w:tab w:pos="922" w:val="left" w:leader="none"/>
        </w:tabs>
        <w:spacing w:line="256" w:lineRule="auto" w:before="0" w:after="0"/>
        <w:ind w:left="155" w:right="151" w:firstLine="396"/>
        <w:jc w:val="both"/>
        <w:rPr>
          <w:sz w:val="26"/>
        </w:rPr>
      </w:pPr>
      <w:r>
        <w:rPr>
          <w:color w:val="231F20"/>
          <w:sz w:val="26"/>
        </w:rPr>
        <w:t>малым расстоянием между возводимым объектом и эксплуатируемыми зда-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ниями,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которые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находятся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за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границей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стройплощадки,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но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попадают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зону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действия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машин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механизмов;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56" w:lineRule="auto" w:before="1" w:after="0"/>
        <w:ind w:left="155" w:right="151" w:firstLine="396"/>
        <w:jc w:val="both"/>
        <w:rPr>
          <w:sz w:val="26"/>
        </w:rPr>
      </w:pPr>
      <w:r>
        <w:rPr>
          <w:color w:val="231F20"/>
          <w:sz w:val="26"/>
        </w:rPr>
        <w:t>недостаточной шириной дорог, проездов, магистралей, которые находятся за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пределами стройплощадки, но используемых для доставки на объект строительных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материалов,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машин, механизмов 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др.;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56" w:lineRule="auto" w:before="0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санитарно-гигиеническими условиями в зданиях, находящихся за пределами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стройплощадки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(шум, вибрация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др.) [2, 3].</w:t>
      </w:r>
    </w:p>
    <w:p>
      <w:pPr>
        <w:pStyle w:val="BodyText"/>
        <w:spacing w:line="256" w:lineRule="auto"/>
        <w:ind w:right="153"/>
      </w:pP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основании</w:t>
      </w:r>
      <w:r>
        <w:rPr>
          <w:color w:val="231F20"/>
          <w:spacing w:val="-5"/>
        </w:rPr>
        <w:t> </w:t>
      </w:r>
      <w:r>
        <w:rPr>
          <w:color w:val="231F20"/>
        </w:rPr>
        <w:t>вышеизложенного</w:t>
      </w:r>
      <w:r>
        <w:rPr>
          <w:color w:val="231F20"/>
          <w:spacing w:val="-5"/>
        </w:rPr>
        <w:t> </w:t>
      </w:r>
      <w:r>
        <w:rPr>
          <w:color w:val="231F20"/>
        </w:rPr>
        <w:t>можно</w:t>
      </w:r>
      <w:r>
        <w:rPr>
          <w:color w:val="231F20"/>
          <w:spacing w:val="-5"/>
        </w:rPr>
        <w:t> </w:t>
      </w:r>
      <w:r>
        <w:rPr>
          <w:color w:val="231F20"/>
        </w:rPr>
        <w:t>сделать</w:t>
      </w:r>
      <w:r>
        <w:rPr>
          <w:color w:val="231F20"/>
          <w:spacing w:val="-5"/>
        </w:rPr>
        <w:t> </w:t>
      </w:r>
      <w:r>
        <w:rPr>
          <w:color w:val="231F20"/>
        </w:rPr>
        <w:t>вывод,</w:t>
      </w:r>
      <w:r>
        <w:rPr>
          <w:color w:val="231F20"/>
          <w:spacing w:val="-5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производство</w:t>
      </w:r>
      <w:r>
        <w:rPr>
          <w:color w:val="231F20"/>
          <w:spacing w:val="-5"/>
        </w:rPr>
        <w:t> </w:t>
      </w:r>
      <w:r>
        <w:rPr>
          <w:color w:val="231F20"/>
        </w:rPr>
        <w:t>строи-</w:t>
      </w:r>
      <w:r>
        <w:rPr>
          <w:color w:val="231F20"/>
          <w:spacing w:val="-62"/>
        </w:rPr>
        <w:t> </w:t>
      </w:r>
      <w:r>
        <w:rPr>
          <w:color w:val="231F20"/>
        </w:rPr>
        <w:t>тельно-монтажных работ в условиях стесненной городской застройки вызывает до-</w:t>
      </w:r>
      <w:r>
        <w:rPr>
          <w:color w:val="231F20"/>
          <w:spacing w:val="-62"/>
        </w:rPr>
        <w:t> </w:t>
      </w:r>
      <w:r>
        <w:rPr>
          <w:color w:val="231F20"/>
        </w:rPr>
        <w:t>статочное количество трудностей. Для того, чтобы избежать эти трудности необхо-</w:t>
      </w:r>
      <w:r>
        <w:rPr>
          <w:color w:val="231F20"/>
          <w:spacing w:val="-62"/>
        </w:rPr>
        <w:t> </w:t>
      </w:r>
      <w:r>
        <w:rPr>
          <w:color w:val="231F20"/>
        </w:rPr>
        <w:t>димо</w:t>
      </w:r>
      <w:r>
        <w:rPr>
          <w:color w:val="231F20"/>
          <w:spacing w:val="-1"/>
        </w:rPr>
        <w:t> </w:t>
      </w:r>
      <w:r>
        <w:rPr>
          <w:color w:val="231F20"/>
        </w:rPr>
        <w:t>разрабатывать</w:t>
      </w:r>
      <w:r>
        <w:rPr>
          <w:color w:val="231F20"/>
          <w:spacing w:val="-1"/>
        </w:rPr>
        <w:t> </w:t>
      </w:r>
      <w:r>
        <w:rPr>
          <w:color w:val="231F20"/>
        </w:rPr>
        <w:t>пути</w:t>
      </w:r>
      <w:r>
        <w:rPr>
          <w:color w:val="231F20"/>
          <w:spacing w:val="-2"/>
        </w:rPr>
        <w:t> </w:t>
      </w:r>
      <w:r>
        <w:rPr>
          <w:color w:val="231F20"/>
        </w:rPr>
        <w:t>решения</w:t>
      </w:r>
      <w:r>
        <w:rPr>
          <w:color w:val="231F20"/>
          <w:spacing w:val="-1"/>
        </w:rPr>
        <w:t> </w:t>
      </w:r>
      <w:r>
        <w:rPr>
          <w:color w:val="231F20"/>
        </w:rPr>
        <w:t>еще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стадии</w:t>
      </w:r>
      <w:r>
        <w:rPr>
          <w:color w:val="231F20"/>
          <w:spacing w:val="-1"/>
        </w:rPr>
        <w:t> </w:t>
      </w:r>
      <w:r>
        <w:rPr>
          <w:color w:val="231F20"/>
        </w:rPr>
        <w:t>ППР.</w:t>
      </w:r>
    </w:p>
    <w:p>
      <w:pPr>
        <w:pStyle w:val="BodyText"/>
        <w:spacing w:line="256" w:lineRule="auto"/>
        <w:ind w:right="153"/>
      </w:pPr>
      <w:r>
        <w:rPr>
          <w:color w:val="231F20"/>
        </w:rPr>
        <w:t>Рассмотрим</w:t>
      </w:r>
      <w:r>
        <w:rPr>
          <w:color w:val="231F20"/>
          <w:spacing w:val="-15"/>
        </w:rPr>
        <w:t> </w:t>
      </w:r>
      <w:r>
        <w:rPr>
          <w:color w:val="231F20"/>
        </w:rPr>
        <w:t>возможные</w:t>
      </w:r>
      <w:r>
        <w:rPr>
          <w:color w:val="231F20"/>
          <w:spacing w:val="-15"/>
        </w:rPr>
        <w:t> </w:t>
      </w:r>
      <w:r>
        <w:rPr>
          <w:color w:val="231F20"/>
        </w:rPr>
        <w:t>пути</w:t>
      </w:r>
      <w:r>
        <w:rPr>
          <w:color w:val="231F20"/>
          <w:spacing w:val="-15"/>
        </w:rPr>
        <w:t> </w:t>
      </w:r>
      <w:r>
        <w:rPr>
          <w:color w:val="231F20"/>
        </w:rPr>
        <w:t>решения</w:t>
      </w:r>
      <w:r>
        <w:rPr>
          <w:color w:val="231F20"/>
          <w:spacing w:val="-14"/>
        </w:rPr>
        <w:t> </w:t>
      </w:r>
      <w:r>
        <w:rPr>
          <w:color w:val="231F20"/>
        </w:rPr>
        <w:t>основных</w:t>
      </w:r>
      <w:r>
        <w:rPr>
          <w:color w:val="231F20"/>
          <w:spacing w:val="-15"/>
        </w:rPr>
        <w:t> </w:t>
      </w:r>
      <w:r>
        <w:rPr>
          <w:color w:val="231F20"/>
        </w:rPr>
        <w:t>проблем</w:t>
      </w:r>
      <w:r>
        <w:rPr>
          <w:color w:val="231F20"/>
          <w:spacing w:val="-15"/>
        </w:rPr>
        <w:t> </w:t>
      </w:r>
      <w:r>
        <w:rPr>
          <w:color w:val="231F20"/>
        </w:rPr>
        <w:t>возникающих</w:t>
      </w:r>
      <w:r>
        <w:rPr>
          <w:color w:val="231F20"/>
          <w:spacing w:val="-14"/>
        </w:rPr>
        <w:t> </w:t>
      </w:r>
      <w:r>
        <w:rPr>
          <w:color w:val="231F20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про-</w:t>
      </w:r>
      <w:r>
        <w:rPr>
          <w:color w:val="231F20"/>
          <w:spacing w:val="-63"/>
        </w:rPr>
        <w:t> </w:t>
      </w:r>
      <w:r>
        <w:rPr>
          <w:color w:val="231F20"/>
        </w:rPr>
        <w:t>изводстве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строительно-монтажных работ в</w:t>
      </w:r>
      <w:r>
        <w:rPr>
          <w:color w:val="231F20"/>
          <w:spacing w:val="-1"/>
        </w:rPr>
        <w:t> </w:t>
      </w:r>
      <w:r>
        <w:rPr>
          <w:color w:val="231F20"/>
        </w:rPr>
        <w:t>стесненных условиях:</w:t>
      </w:r>
    </w:p>
    <w:p>
      <w:pPr>
        <w:pStyle w:val="ListParagraph"/>
        <w:numPr>
          <w:ilvl w:val="0"/>
          <w:numId w:val="50"/>
        </w:numPr>
        <w:tabs>
          <w:tab w:pos="921" w:val="left" w:leader="none"/>
        </w:tabs>
        <w:spacing w:line="256" w:lineRule="auto" w:before="1" w:after="0"/>
        <w:ind w:left="155" w:right="150" w:firstLine="396"/>
        <w:jc w:val="both"/>
        <w:rPr>
          <w:sz w:val="26"/>
        </w:rPr>
      </w:pPr>
      <w:r>
        <w:rPr>
          <w:color w:val="231F20"/>
          <w:w w:val="95"/>
          <w:sz w:val="26"/>
        </w:rPr>
        <w:t>Необходимо проводить обследование окружающей застройки – геотехнический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мониторинг (рис. 1). В зону мониторинга попадают здания и сооружения на рассто-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янии до 50 метров (в зависимости от города в котором возводится здание) от строя-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щегося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объекта.</w:t>
      </w:r>
    </w:p>
    <w:p>
      <w:pPr>
        <w:pStyle w:val="BodyText"/>
        <w:spacing w:before="9"/>
        <w:ind w:left="0" w:firstLine="0"/>
        <w:jc w:val="left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72">
            <wp:simplePos x="0" y="0"/>
            <wp:positionH relativeFrom="page">
              <wp:posOffset>826516</wp:posOffset>
            </wp:positionH>
            <wp:positionV relativeFrom="paragraph">
              <wp:posOffset>182171</wp:posOffset>
            </wp:positionV>
            <wp:extent cx="5909146" cy="1975104"/>
            <wp:effectExtent l="0" t="0" r="0" b="0"/>
            <wp:wrapTopAndBottom/>
            <wp:docPr id="171" name="image1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107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9146" cy="1975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9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Состав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работ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геотехнического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мониторинга.</w:t>
      </w:r>
    </w:p>
    <w:p>
      <w:pPr>
        <w:pStyle w:val="BodyText"/>
        <w:spacing w:before="4"/>
        <w:ind w:left="0" w:firstLine="0"/>
        <w:jc w:val="left"/>
      </w:pPr>
    </w:p>
    <w:p>
      <w:pPr>
        <w:pStyle w:val="ListParagraph"/>
        <w:numPr>
          <w:ilvl w:val="0"/>
          <w:numId w:val="50"/>
        </w:numPr>
        <w:tabs>
          <w:tab w:pos="921" w:val="left" w:leader="none"/>
        </w:tabs>
        <w:spacing w:line="249" w:lineRule="auto" w:before="0" w:after="0"/>
        <w:ind w:left="155" w:right="150" w:firstLine="396"/>
        <w:jc w:val="both"/>
        <w:rPr>
          <w:sz w:val="26"/>
        </w:rPr>
      </w:pPr>
      <w:r>
        <w:rPr>
          <w:color w:val="231F20"/>
          <w:spacing w:val="-3"/>
          <w:sz w:val="26"/>
        </w:rPr>
        <w:t>При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необходимости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перед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началом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земляных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работ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произвести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укрепление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ос-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нований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фундаментов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существующей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застройки.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Способы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укрепления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могут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быть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2"/>
          <w:sz w:val="26"/>
        </w:rPr>
        <w:t>постоянные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временные.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Постоянные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становятся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частью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существующего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фундамен-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та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работают,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как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единое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целое,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временные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устраиваются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обеспечения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статиче-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ского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равновесия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здания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период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нулевого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цикла.</w:t>
      </w:r>
    </w:p>
    <w:p>
      <w:pPr>
        <w:spacing w:after="0" w:line="249" w:lineRule="auto"/>
        <w:jc w:val="both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ListParagraph"/>
        <w:numPr>
          <w:ilvl w:val="0"/>
          <w:numId w:val="50"/>
        </w:numPr>
        <w:tabs>
          <w:tab w:pos="922" w:val="left" w:leader="none"/>
        </w:tabs>
        <w:spacing w:line="249" w:lineRule="auto" w:before="72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Снизить динамические нагрузки возможно за счет применения виброгасите-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лей.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их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установке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подземной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части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здания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поглощаются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колебания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от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основа-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ния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строящегося здания.</w:t>
      </w:r>
    </w:p>
    <w:p>
      <w:pPr>
        <w:pStyle w:val="ListParagraph"/>
        <w:numPr>
          <w:ilvl w:val="0"/>
          <w:numId w:val="50"/>
        </w:numPr>
        <w:tabs>
          <w:tab w:pos="921" w:val="left" w:leader="none"/>
        </w:tabs>
        <w:spacing w:line="249" w:lineRule="auto" w:before="3" w:after="0"/>
        <w:ind w:left="155" w:right="152" w:firstLine="396"/>
        <w:jc w:val="both"/>
        <w:rPr>
          <w:sz w:val="26"/>
        </w:rPr>
      </w:pPr>
      <w:r>
        <w:rPr>
          <w:color w:val="231F20"/>
          <w:spacing w:val="-2"/>
          <w:sz w:val="26"/>
        </w:rPr>
        <w:t>Если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размеры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стройплощадки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не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позволяют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собирать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строительную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конструк-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цию непосредственно на ней, то следует предусмотреть возможность доставки кон-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струкций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максимально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готовом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виде.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данном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случае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строительные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конструкции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будут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монтироваться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методом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«с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колес»,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т.е.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транспортных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средств.</w:t>
      </w:r>
    </w:p>
    <w:p>
      <w:pPr>
        <w:pStyle w:val="ListParagraph"/>
        <w:numPr>
          <w:ilvl w:val="0"/>
          <w:numId w:val="50"/>
        </w:numPr>
        <w:tabs>
          <w:tab w:pos="921" w:val="left" w:leader="none"/>
        </w:tabs>
        <w:spacing w:line="249" w:lineRule="auto" w:before="4" w:after="0"/>
        <w:ind w:left="155" w:right="153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Для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безопасности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на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тротуарах,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расположенных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непосредственной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близости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строительной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площадке,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необходимо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устройство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навесов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козырьков,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а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попа-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дании в опасную зону работы крана необходимо перенести все транспортные и пе-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шеходные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дороги за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пределы данной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зоны.</w:t>
      </w:r>
    </w:p>
    <w:p>
      <w:pPr>
        <w:pStyle w:val="ListParagraph"/>
        <w:numPr>
          <w:ilvl w:val="0"/>
          <w:numId w:val="50"/>
        </w:numPr>
        <w:tabs>
          <w:tab w:pos="921" w:val="left" w:leader="none"/>
        </w:tabs>
        <w:spacing w:line="249" w:lineRule="auto" w:before="4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При попадании в опасную зону работы крана соседних зданий и сооружений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необходимо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защитить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оконные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дверные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проемы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этих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зданий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специальными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ограж-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дениями,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а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некоторых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ситуациях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следует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предусмотреть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временное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выселение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лю-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дей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или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их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отсутствие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во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время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производства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строительно-монтажных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работ.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Так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же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проживающих необходимо ознакомить с правилами их поведения в зонах, прилега-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ющих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к строительной площадке.</w:t>
      </w:r>
    </w:p>
    <w:p>
      <w:pPr>
        <w:pStyle w:val="ListParagraph"/>
        <w:numPr>
          <w:ilvl w:val="0"/>
          <w:numId w:val="50"/>
        </w:numPr>
        <w:tabs>
          <w:tab w:pos="921" w:val="left" w:leader="none"/>
        </w:tabs>
        <w:spacing w:line="249" w:lineRule="auto" w:before="7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Следует предусмотреть меры по предотвращению ухудшения экологической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обстановки. Необходимо минимизировать вредные выбросы в атмосферу и канали-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зационные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стоки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городской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сети,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организовать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сток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воды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стройплощадки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соот-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ветствующим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нормам,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утвердить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график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сбора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вывоза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мусора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со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стройплощадки.</w:t>
      </w:r>
    </w:p>
    <w:p>
      <w:pPr>
        <w:pStyle w:val="ListParagraph"/>
        <w:numPr>
          <w:ilvl w:val="0"/>
          <w:numId w:val="50"/>
        </w:numPr>
        <w:tabs>
          <w:tab w:pos="922" w:val="left" w:leader="none"/>
        </w:tabs>
        <w:spacing w:line="249" w:lineRule="auto" w:before="4" w:after="0"/>
        <w:ind w:left="155" w:right="152" w:firstLine="396"/>
        <w:jc w:val="both"/>
        <w:rPr>
          <w:sz w:val="26"/>
        </w:rPr>
      </w:pPr>
      <w:r>
        <w:rPr>
          <w:color w:val="231F20"/>
          <w:sz w:val="26"/>
        </w:rPr>
        <w:t>Взамен крупным башенным кранам необходимо использовать передвижные,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быстромонтируемые башенные, для которых не требуется устройство подкрановых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путей,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самоподъемные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большегрузные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самоходные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краны.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Кроме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этого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созда-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безопасных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условий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зоне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обслуживания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крана,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необходимо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предусмотреть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ряд</w:t>
      </w:r>
      <w:r>
        <w:rPr>
          <w:color w:val="231F20"/>
          <w:spacing w:val="-63"/>
          <w:sz w:val="26"/>
        </w:rPr>
        <w:t> </w:t>
      </w:r>
      <w:r>
        <w:rPr>
          <w:color w:val="231F20"/>
          <w:w w:val="95"/>
          <w:sz w:val="26"/>
        </w:rPr>
        <w:t>мероприятий. Например, ограничение зоны обслуживания, ограничение высоты подъ-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pacing w:val="-1"/>
          <w:sz w:val="26"/>
        </w:rPr>
        <w:t>ема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грузов,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ограничение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скорости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поворота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стрелы,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устройство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ограждений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возво-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димых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конструкциях 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т.д.</w:t>
      </w:r>
    </w:p>
    <w:p>
      <w:pPr>
        <w:pStyle w:val="ListParagraph"/>
        <w:numPr>
          <w:ilvl w:val="0"/>
          <w:numId w:val="50"/>
        </w:numPr>
        <w:tabs>
          <w:tab w:pos="921" w:val="left" w:leader="none"/>
        </w:tabs>
        <w:spacing w:line="249" w:lineRule="auto" w:before="8" w:after="0"/>
        <w:ind w:left="155" w:right="150" w:firstLine="396"/>
        <w:jc w:val="both"/>
        <w:rPr>
          <w:sz w:val="26"/>
        </w:rPr>
      </w:pPr>
      <w:r>
        <w:rPr>
          <w:color w:val="231F20"/>
          <w:w w:val="95"/>
          <w:sz w:val="26"/>
        </w:rPr>
        <w:t>Стесненные условия не допускают складирование длинномерных изделий и ма-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pacing w:val="-1"/>
          <w:sz w:val="26"/>
        </w:rPr>
        <w:t>териалов,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отгружаемых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навалом,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поэтому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необходимо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разработать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четкий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график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их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доставки. Емкость складских помещений и площадок для складирования рассчиты-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вается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кратковременное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хранение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текущего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запаса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необходимых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материалов.</w:t>
      </w:r>
    </w:p>
    <w:p>
      <w:pPr>
        <w:pStyle w:val="ListParagraph"/>
        <w:numPr>
          <w:ilvl w:val="0"/>
          <w:numId w:val="50"/>
        </w:numPr>
        <w:tabs>
          <w:tab w:pos="1063" w:val="left" w:leader="none"/>
        </w:tabs>
        <w:spacing w:line="249" w:lineRule="auto" w:before="4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В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случаях,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когда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внешне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площадка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не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стеснена,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допускается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выносить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часть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1"/>
          <w:sz w:val="26"/>
        </w:rPr>
        <w:t>элементов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строительного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генерального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плана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за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границы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площадки.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таким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элемен-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там можно отнести административно-бытовые помещения, санитарные помещения,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закрытые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складские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помещения,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строительные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машины 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т.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п.</w:t>
      </w:r>
    </w:p>
    <w:p>
      <w:pPr>
        <w:pStyle w:val="ListParagraph"/>
        <w:numPr>
          <w:ilvl w:val="0"/>
          <w:numId w:val="50"/>
        </w:numPr>
        <w:tabs>
          <w:tab w:pos="1063" w:val="left" w:leader="none"/>
        </w:tabs>
        <w:spacing w:line="249" w:lineRule="auto" w:before="4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При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устройстве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свайных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фундаментов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предпочтение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следует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отдавать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безу-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дарному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способу,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т.к.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забивке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наблюдаются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осадки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деформации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оснований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су-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ществующих зданий. При применении забиваемых или вибропогружаемых свай не-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обходимо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провести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пробное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погружение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свай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целью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исключения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недопустимых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ко-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лебаний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конструкций окружающей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застройки [2,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4, 5].</w:t>
      </w:r>
    </w:p>
    <w:p>
      <w:pPr>
        <w:pStyle w:val="BodyText"/>
        <w:spacing w:line="249" w:lineRule="auto" w:before="5"/>
        <w:ind w:right="153"/>
      </w:pPr>
      <w:r>
        <w:rPr>
          <w:color w:val="231F20"/>
        </w:rPr>
        <w:t>Кроме этого при возведении здания в исторической части города следует преду-</w:t>
      </w:r>
      <w:r>
        <w:rPr>
          <w:color w:val="231F20"/>
          <w:spacing w:val="-62"/>
        </w:rPr>
        <w:t> </w:t>
      </w:r>
      <w:r>
        <w:rPr>
          <w:color w:val="231F20"/>
        </w:rPr>
        <w:t>смотреть</w:t>
      </w:r>
      <w:r>
        <w:rPr>
          <w:color w:val="231F20"/>
          <w:spacing w:val="-7"/>
        </w:rPr>
        <w:t> </w:t>
      </w:r>
      <w:r>
        <w:rPr>
          <w:color w:val="231F20"/>
        </w:rPr>
        <w:t>тот</w:t>
      </w:r>
      <w:r>
        <w:rPr>
          <w:color w:val="231F20"/>
          <w:spacing w:val="-7"/>
        </w:rPr>
        <w:t> </w:t>
      </w:r>
      <w:r>
        <w:rPr>
          <w:color w:val="231F20"/>
        </w:rPr>
        <w:t>факт,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7"/>
        </w:rPr>
        <w:t> </w:t>
      </w:r>
      <w:r>
        <w:rPr>
          <w:color w:val="231F20"/>
        </w:rPr>
        <w:t>водоснабжение,</w:t>
      </w:r>
      <w:r>
        <w:rPr>
          <w:color w:val="231F20"/>
          <w:spacing w:val="-7"/>
        </w:rPr>
        <w:t> </w:t>
      </w:r>
      <w:r>
        <w:rPr>
          <w:color w:val="231F20"/>
        </w:rPr>
        <w:t>электроснабжение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теплоснабжение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боль-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49" w:firstLine="0"/>
      </w:pPr>
      <w:r>
        <w:rPr>
          <w:color w:val="231F20"/>
        </w:rPr>
        <w:t>шинстве</w:t>
      </w:r>
      <w:r>
        <w:rPr>
          <w:color w:val="231F20"/>
          <w:spacing w:val="-9"/>
        </w:rPr>
        <w:t> </w:t>
      </w:r>
      <w:r>
        <w:rPr>
          <w:color w:val="231F20"/>
        </w:rPr>
        <w:t>случаев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рассчитано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новую</w:t>
      </w:r>
      <w:r>
        <w:rPr>
          <w:color w:val="231F20"/>
          <w:spacing w:val="-10"/>
        </w:rPr>
        <w:t> </w:t>
      </w:r>
      <w:r>
        <w:rPr>
          <w:color w:val="231F20"/>
        </w:rPr>
        <w:t>нагрузку.</w:t>
      </w:r>
      <w:r>
        <w:rPr>
          <w:color w:val="231F20"/>
          <w:spacing w:val="-10"/>
        </w:rPr>
        <w:t> </w:t>
      </w:r>
      <w:r>
        <w:rPr>
          <w:color w:val="231F20"/>
        </w:rPr>
        <w:t>Это</w:t>
      </w:r>
      <w:r>
        <w:rPr>
          <w:color w:val="231F20"/>
          <w:spacing w:val="-10"/>
        </w:rPr>
        <w:t> </w:t>
      </w:r>
      <w:r>
        <w:rPr>
          <w:color w:val="231F20"/>
        </w:rPr>
        <w:t>повлечет</w:t>
      </w:r>
      <w:r>
        <w:rPr>
          <w:color w:val="231F20"/>
          <w:spacing w:val="-9"/>
        </w:rPr>
        <w:t> </w:t>
      </w:r>
      <w:r>
        <w:rPr>
          <w:color w:val="231F20"/>
        </w:rPr>
        <w:t>за</w:t>
      </w:r>
      <w:r>
        <w:rPr>
          <w:color w:val="231F20"/>
          <w:spacing w:val="-10"/>
        </w:rPr>
        <w:t> </w:t>
      </w:r>
      <w:r>
        <w:rPr>
          <w:color w:val="231F20"/>
        </w:rPr>
        <w:t>собой</w:t>
      </w:r>
      <w:r>
        <w:rPr>
          <w:color w:val="231F20"/>
          <w:spacing w:val="-9"/>
        </w:rPr>
        <w:t> </w:t>
      </w:r>
      <w:r>
        <w:rPr>
          <w:color w:val="231F20"/>
        </w:rPr>
        <w:t>серьезные</w:t>
      </w:r>
      <w:r>
        <w:rPr>
          <w:color w:val="231F20"/>
          <w:spacing w:val="-62"/>
        </w:rPr>
        <w:t> </w:t>
      </w:r>
      <w:r>
        <w:rPr>
          <w:color w:val="231F20"/>
        </w:rPr>
        <w:t>технические и экономические издержки и требует дополнительной проработки дан-</w:t>
      </w:r>
      <w:r>
        <w:rPr>
          <w:color w:val="231F20"/>
          <w:spacing w:val="-62"/>
        </w:rPr>
        <w:t> </w:t>
      </w:r>
      <w:r>
        <w:rPr>
          <w:color w:val="231F20"/>
        </w:rPr>
        <w:t>ных</w:t>
      </w:r>
      <w:r>
        <w:rPr>
          <w:color w:val="231F20"/>
          <w:spacing w:val="-3"/>
        </w:rPr>
        <w:t> </w:t>
      </w:r>
      <w:r>
        <w:rPr>
          <w:color w:val="231F20"/>
        </w:rPr>
        <w:t>вопросов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ПОС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ППР.</w:t>
      </w:r>
      <w:r>
        <w:rPr>
          <w:color w:val="231F20"/>
          <w:spacing w:val="-3"/>
        </w:rPr>
        <w:t> </w:t>
      </w:r>
      <w:r>
        <w:rPr>
          <w:color w:val="231F20"/>
        </w:rPr>
        <w:t>Так</w:t>
      </w:r>
      <w:r>
        <w:rPr>
          <w:color w:val="231F20"/>
          <w:spacing w:val="-2"/>
        </w:rPr>
        <w:t> </w:t>
      </w:r>
      <w:r>
        <w:rPr>
          <w:color w:val="231F20"/>
        </w:rPr>
        <w:t>же</w:t>
      </w:r>
      <w:r>
        <w:rPr>
          <w:color w:val="231F20"/>
          <w:spacing w:val="-2"/>
        </w:rPr>
        <w:t> </w:t>
      </w:r>
      <w:r>
        <w:rPr>
          <w:color w:val="231F20"/>
        </w:rPr>
        <w:t>следует</w:t>
      </w:r>
      <w:r>
        <w:rPr>
          <w:color w:val="231F20"/>
          <w:spacing w:val="-3"/>
        </w:rPr>
        <w:t> </w:t>
      </w:r>
      <w:r>
        <w:rPr>
          <w:color w:val="231F20"/>
        </w:rPr>
        <w:t>уделить</w:t>
      </w:r>
      <w:r>
        <w:rPr>
          <w:color w:val="231F20"/>
          <w:spacing w:val="-2"/>
        </w:rPr>
        <w:t> </w:t>
      </w:r>
      <w:r>
        <w:rPr>
          <w:color w:val="231F20"/>
        </w:rPr>
        <w:t>внимание</w:t>
      </w:r>
      <w:r>
        <w:rPr>
          <w:color w:val="231F20"/>
          <w:spacing w:val="-2"/>
        </w:rPr>
        <w:t> </w:t>
      </w:r>
      <w:r>
        <w:rPr>
          <w:color w:val="231F20"/>
        </w:rPr>
        <w:t>вопросу</w:t>
      </w:r>
      <w:r>
        <w:rPr>
          <w:color w:val="231F20"/>
          <w:spacing w:val="-3"/>
        </w:rPr>
        <w:t> </w:t>
      </w:r>
      <w:r>
        <w:rPr>
          <w:color w:val="231F20"/>
        </w:rPr>
        <w:t>причинения</w:t>
      </w:r>
      <w:r>
        <w:rPr>
          <w:color w:val="231F20"/>
          <w:spacing w:val="-62"/>
        </w:rPr>
        <w:t> </w:t>
      </w:r>
      <w:r>
        <w:rPr>
          <w:color w:val="231F20"/>
        </w:rPr>
        <w:t>неудобств</w:t>
      </w:r>
      <w:r>
        <w:rPr>
          <w:color w:val="231F20"/>
          <w:spacing w:val="-4"/>
        </w:rPr>
        <w:t> </w:t>
      </w:r>
      <w:r>
        <w:rPr>
          <w:color w:val="231F20"/>
        </w:rPr>
        <w:t>жителям</w:t>
      </w:r>
      <w:r>
        <w:rPr>
          <w:color w:val="231F20"/>
          <w:spacing w:val="-4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-4"/>
        </w:rPr>
        <w:t> </w:t>
      </w:r>
      <w:r>
        <w:rPr>
          <w:color w:val="231F20"/>
        </w:rPr>
        <w:t>застройки.</w:t>
      </w:r>
      <w:r>
        <w:rPr>
          <w:color w:val="231F20"/>
          <w:spacing w:val="-5"/>
        </w:rPr>
        <w:t> </w:t>
      </w:r>
      <w:r>
        <w:rPr>
          <w:color w:val="231F20"/>
        </w:rPr>
        <w:t>Недовольство</w:t>
      </w:r>
      <w:r>
        <w:rPr>
          <w:color w:val="231F20"/>
          <w:spacing w:val="-5"/>
        </w:rPr>
        <w:t> </w:t>
      </w:r>
      <w:r>
        <w:rPr>
          <w:color w:val="231F20"/>
        </w:rPr>
        <w:t>местного</w:t>
      </w:r>
      <w:r>
        <w:rPr>
          <w:color w:val="231F20"/>
          <w:spacing w:val="-5"/>
        </w:rPr>
        <w:t> </w:t>
      </w:r>
      <w:r>
        <w:rPr>
          <w:color w:val="231F20"/>
        </w:rPr>
        <w:t>населения</w:t>
      </w:r>
      <w:r>
        <w:rPr>
          <w:color w:val="231F20"/>
          <w:spacing w:val="-4"/>
        </w:rPr>
        <w:t> </w:t>
      </w:r>
      <w:r>
        <w:rPr>
          <w:color w:val="231F20"/>
        </w:rPr>
        <w:t>при-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водит к росту трудозатрат, т.к. возникают ограничения в применении машин, поэтому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следует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увеличивать</w:t>
      </w:r>
      <w:r>
        <w:rPr>
          <w:color w:val="231F20"/>
          <w:spacing w:val="-15"/>
        </w:rPr>
        <w:t> </w:t>
      </w:r>
      <w:r>
        <w:rPr>
          <w:color w:val="231F20"/>
        </w:rPr>
        <w:t>долю</w:t>
      </w:r>
      <w:r>
        <w:rPr>
          <w:color w:val="231F20"/>
          <w:spacing w:val="-15"/>
        </w:rPr>
        <w:t> </w:t>
      </w:r>
      <w:r>
        <w:rPr>
          <w:color w:val="231F20"/>
        </w:rPr>
        <w:t>ручного</w:t>
      </w:r>
      <w:r>
        <w:rPr>
          <w:color w:val="231F20"/>
          <w:spacing w:val="-15"/>
        </w:rPr>
        <w:t> </w:t>
      </w:r>
      <w:r>
        <w:rPr>
          <w:color w:val="231F20"/>
        </w:rPr>
        <w:t>труда.</w:t>
      </w:r>
      <w:r>
        <w:rPr>
          <w:color w:val="231F20"/>
          <w:spacing w:val="-15"/>
        </w:rPr>
        <w:t> </w:t>
      </w:r>
      <w:r>
        <w:rPr>
          <w:color w:val="231F20"/>
        </w:rPr>
        <w:t>Данный</w:t>
      </w:r>
      <w:r>
        <w:rPr>
          <w:color w:val="231F20"/>
          <w:spacing w:val="-15"/>
        </w:rPr>
        <w:t> </w:t>
      </w:r>
      <w:r>
        <w:rPr>
          <w:color w:val="231F20"/>
        </w:rPr>
        <w:t>фактор</w:t>
      </w:r>
      <w:r>
        <w:rPr>
          <w:color w:val="231F20"/>
          <w:spacing w:val="-15"/>
        </w:rPr>
        <w:t> </w:t>
      </w:r>
      <w:r>
        <w:rPr>
          <w:color w:val="231F20"/>
        </w:rPr>
        <w:t>неизбежно</w:t>
      </w:r>
      <w:r>
        <w:rPr>
          <w:color w:val="231F20"/>
          <w:spacing w:val="-15"/>
        </w:rPr>
        <w:t> </w:t>
      </w:r>
      <w:r>
        <w:rPr>
          <w:color w:val="231F20"/>
        </w:rPr>
        <w:t>приведет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уве-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личению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сроков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удорожание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строительства.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сокращения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времени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производства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применять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высокопроизводительные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средства</w:t>
      </w:r>
      <w:r>
        <w:rPr>
          <w:color w:val="231F20"/>
          <w:spacing w:val="-15"/>
        </w:rPr>
        <w:t> </w:t>
      </w:r>
      <w:r>
        <w:rPr>
          <w:color w:val="231F20"/>
        </w:rPr>
        <w:t>механизации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мак-</w:t>
      </w:r>
      <w:r>
        <w:rPr>
          <w:color w:val="231F20"/>
          <w:spacing w:val="-63"/>
        </w:rPr>
        <w:t> </w:t>
      </w:r>
      <w:r>
        <w:rPr>
          <w:color w:val="231F20"/>
        </w:rPr>
        <w:t>симальным</w:t>
      </w:r>
      <w:r>
        <w:rPr>
          <w:color w:val="231F20"/>
          <w:spacing w:val="-4"/>
        </w:rPr>
        <w:t> </w:t>
      </w:r>
      <w:r>
        <w:rPr>
          <w:color w:val="231F20"/>
        </w:rPr>
        <w:t>снижением</w:t>
      </w:r>
      <w:r>
        <w:rPr>
          <w:color w:val="231F20"/>
          <w:spacing w:val="-4"/>
        </w:rPr>
        <w:t> </w:t>
      </w:r>
      <w:r>
        <w:rPr>
          <w:color w:val="231F20"/>
        </w:rPr>
        <w:t>доли</w:t>
      </w:r>
      <w:r>
        <w:rPr>
          <w:color w:val="231F20"/>
          <w:spacing w:val="-4"/>
        </w:rPr>
        <w:t> </w:t>
      </w:r>
      <w:r>
        <w:rPr>
          <w:color w:val="231F20"/>
        </w:rPr>
        <w:t>ручного</w:t>
      </w:r>
      <w:r>
        <w:rPr>
          <w:color w:val="231F20"/>
          <w:spacing w:val="-4"/>
        </w:rPr>
        <w:t> </w:t>
      </w:r>
      <w:r>
        <w:rPr>
          <w:color w:val="231F20"/>
        </w:rPr>
        <w:t>труда,</w:t>
      </w:r>
      <w:r>
        <w:rPr>
          <w:color w:val="231F20"/>
          <w:spacing w:val="-4"/>
        </w:rPr>
        <w:t> </w:t>
      </w:r>
      <w:r>
        <w:rPr>
          <w:color w:val="231F20"/>
        </w:rPr>
        <w:t>а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снижения</w:t>
      </w:r>
      <w:r>
        <w:rPr>
          <w:color w:val="231F20"/>
          <w:spacing w:val="-4"/>
        </w:rPr>
        <w:t> </w:t>
      </w:r>
      <w:r>
        <w:rPr>
          <w:color w:val="231F20"/>
        </w:rPr>
        <w:t>уровня</w:t>
      </w:r>
      <w:r>
        <w:rPr>
          <w:color w:val="231F20"/>
          <w:spacing w:val="-4"/>
        </w:rPr>
        <w:t> </w:t>
      </w:r>
      <w:r>
        <w:rPr>
          <w:color w:val="231F20"/>
        </w:rPr>
        <w:t>шума</w:t>
      </w:r>
      <w:r>
        <w:rPr>
          <w:color w:val="231F20"/>
          <w:spacing w:val="-4"/>
        </w:rPr>
        <w:t> </w:t>
      </w:r>
      <w:r>
        <w:rPr>
          <w:color w:val="231F20"/>
        </w:rPr>
        <w:t>необходи-</w:t>
      </w:r>
      <w:r>
        <w:rPr>
          <w:color w:val="231F20"/>
          <w:spacing w:val="-63"/>
        </w:rPr>
        <w:t> </w:t>
      </w:r>
      <w:r>
        <w:rPr>
          <w:color w:val="231F20"/>
        </w:rPr>
        <w:t>мо реализовать целый ряд организационно-технологических решений. К мероприя-</w:t>
      </w:r>
      <w:r>
        <w:rPr>
          <w:color w:val="231F20"/>
          <w:spacing w:val="-62"/>
        </w:rPr>
        <w:t> </w:t>
      </w:r>
      <w:r>
        <w:rPr>
          <w:color w:val="231F20"/>
        </w:rPr>
        <w:t>тиям по снижению уровня шума относятся шумопонижающие методики, например,</w:t>
      </w:r>
      <w:r>
        <w:rPr>
          <w:color w:val="231F20"/>
          <w:spacing w:val="-62"/>
        </w:rPr>
        <w:t> </w:t>
      </w:r>
      <w:r>
        <w:rPr>
          <w:color w:val="231F20"/>
        </w:rPr>
        <w:t>установка</w:t>
      </w:r>
      <w:r>
        <w:rPr>
          <w:color w:val="231F20"/>
          <w:spacing w:val="-1"/>
        </w:rPr>
        <w:t> </w:t>
      </w:r>
      <w:r>
        <w:rPr>
          <w:color w:val="231F20"/>
        </w:rPr>
        <w:t>звукопоглощающих</w:t>
      </w:r>
      <w:r>
        <w:rPr>
          <w:color w:val="231F20"/>
          <w:spacing w:val="-2"/>
        </w:rPr>
        <w:t> </w:t>
      </w:r>
      <w:r>
        <w:rPr>
          <w:color w:val="231F20"/>
        </w:rPr>
        <w:t>экранов</w:t>
      </w:r>
      <w:r>
        <w:rPr>
          <w:color w:val="231F20"/>
          <w:spacing w:val="-2"/>
        </w:rPr>
        <w:t> </w:t>
      </w:r>
      <w:r>
        <w:rPr>
          <w:color w:val="231F20"/>
        </w:rPr>
        <w:t>[5, 6].</w:t>
      </w:r>
    </w:p>
    <w:p>
      <w:pPr>
        <w:pStyle w:val="BodyText"/>
        <w:spacing w:line="249" w:lineRule="auto" w:before="13"/>
        <w:ind w:right="150"/>
      </w:pPr>
      <w:r>
        <w:rPr>
          <w:color w:val="231F20"/>
        </w:rPr>
        <w:t>Здания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сооружения,</w:t>
      </w:r>
      <w:r>
        <w:rPr>
          <w:color w:val="231F20"/>
          <w:spacing w:val="-12"/>
        </w:rPr>
        <w:t> </w:t>
      </w:r>
      <w:r>
        <w:rPr>
          <w:color w:val="231F20"/>
        </w:rPr>
        <w:t>строящиеся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стесненных</w:t>
      </w:r>
      <w:r>
        <w:rPr>
          <w:color w:val="231F20"/>
          <w:spacing w:val="-12"/>
        </w:rPr>
        <w:t> </w:t>
      </w:r>
      <w:r>
        <w:rPr>
          <w:color w:val="231F20"/>
        </w:rPr>
        <w:t>условиях,</w:t>
      </w:r>
      <w:r>
        <w:rPr>
          <w:color w:val="231F20"/>
          <w:spacing w:val="-12"/>
        </w:rPr>
        <w:t> </w:t>
      </w:r>
      <w:r>
        <w:rPr>
          <w:color w:val="231F20"/>
        </w:rPr>
        <w:t>относятся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категории</w:t>
      </w:r>
      <w:r>
        <w:rPr>
          <w:color w:val="231F20"/>
          <w:spacing w:val="-63"/>
        </w:rPr>
        <w:t> </w:t>
      </w:r>
      <w:r>
        <w:rPr>
          <w:color w:val="231F20"/>
        </w:rPr>
        <w:t>сложных</w:t>
      </w:r>
      <w:r>
        <w:rPr>
          <w:color w:val="231F20"/>
          <w:spacing w:val="-4"/>
        </w:rPr>
        <w:t> </w:t>
      </w:r>
      <w:r>
        <w:rPr>
          <w:color w:val="231F20"/>
        </w:rPr>
        <w:t>объектов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возводятся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строгом</w:t>
      </w:r>
      <w:r>
        <w:rPr>
          <w:color w:val="231F20"/>
          <w:spacing w:val="-4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ППР.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Строительный</w:t>
      </w:r>
      <w:r>
        <w:rPr>
          <w:color w:val="231F20"/>
          <w:spacing w:val="-4"/>
        </w:rPr>
        <w:t> </w:t>
      </w:r>
      <w:r>
        <w:rPr>
          <w:color w:val="231F20"/>
        </w:rPr>
        <w:t>гене-</w:t>
      </w:r>
      <w:r>
        <w:rPr>
          <w:color w:val="231F20"/>
          <w:spacing w:val="-62"/>
        </w:rPr>
        <w:t> </w:t>
      </w:r>
      <w:r>
        <w:rPr>
          <w:color w:val="231F20"/>
        </w:rPr>
        <w:t>ральный</w:t>
      </w:r>
      <w:r>
        <w:rPr>
          <w:color w:val="231F20"/>
          <w:spacing w:val="-5"/>
        </w:rPr>
        <w:t> </w:t>
      </w:r>
      <w:r>
        <w:rPr>
          <w:color w:val="231F20"/>
        </w:rPr>
        <w:t>план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таких</w:t>
      </w:r>
      <w:r>
        <w:rPr>
          <w:color w:val="231F20"/>
          <w:spacing w:val="-4"/>
        </w:rPr>
        <w:t> </w:t>
      </w:r>
      <w:r>
        <w:rPr>
          <w:color w:val="231F20"/>
        </w:rPr>
        <w:t>объектов</w:t>
      </w:r>
      <w:r>
        <w:rPr>
          <w:color w:val="231F20"/>
          <w:spacing w:val="-4"/>
        </w:rPr>
        <w:t> </w:t>
      </w:r>
      <w:r>
        <w:rPr>
          <w:color w:val="231F20"/>
        </w:rPr>
        <w:t>составляется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различные</w:t>
      </w:r>
      <w:r>
        <w:rPr>
          <w:color w:val="231F20"/>
          <w:spacing w:val="-4"/>
        </w:rPr>
        <w:t> </w:t>
      </w:r>
      <w:r>
        <w:rPr>
          <w:color w:val="231F20"/>
        </w:rPr>
        <w:t>этапы</w:t>
      </w:r>
      <w:r>
        <w:rPr>
          <w:color w:val="231F20"/>
          <w:spacing w:val="-4"/>
        </w:rPr>
        <w:t> </w:t>
      </w:r>
      <w:r>
        <w:rPr>
          <w:color w:val="231F20"/>
        </w:rPr>
        <w:t>(подготовитель-</w:t>
      </w:r>
      <w:r>
        <w:rPr>
          <w:color w:val="231F20"/>
          <w:spacing w:val="-63"/>
        </w:rPr>
        <w:t> </w:t>
      </w:r>
      <w:r>
        <w:rPr>
          <w:color w:val="231F20"/>
        </w:rPr>
        <w:t>ный, основной и др.) и отдельные виды работ – земляные, монтаж подземной части</w:t>
      </w:r>
      <w:r>
        <w:rPr>
          <w:color w:val="231F20"/>
          <w:spacing w:val="1"/>
        </w:rPr>
        <w:t> </w:t>
      </w:r>
      <w:r>
        <w:rPr>
          <w:color w:val="231F20"/>
        </w:rPr>
        <w:t>здания, монтаж надземной части здания, кровельные, отделочные работы. При этом</w:t>
      </w:r>
      <w:r>
        <w:rPr>
          <w:color w:val="231F20"/>
          <w:spacing w:val="-62"/>
        </w:rPr>
        <w:t> </w:t>
      </w:r>
      <w:r>
        <w:rPr>
          <w:color w:val="231F20"/>
        </w:rPr>
        <w:t>взаимная увязка элементов возводимого здания или сооружения должна осущест-</w:t>
      </w:r>
      <w:r>
        <w:rPr>
          <w:color w:val="231F20"/>
          <w:spacing w:val="1"/>
        </w:rPr>
        <w:t> </w:t>
      </w:r>
      <w:r>
        <w:rPr>
          <w:color w:val="231F20"/>
        </w:rPr>
        <w:t>вляться с учетом непрерывности и ритмичности. Важным является постоянное со-</w:t>
      </w:r>
      <w:r>
        <w:rPr>
          <w:color w:val="231F20"/>
          <w:spacing w:val="1"/>
        </w:rPr>
        <w:t> </w:t>
      </w:r>
      <w:r>
        <w:rPr>
          <w:color w:val="231F20"/>
        </w:rPr>
        <w:t>вершенствование технологии производства работ, в том числе организации. Еще на</w:t>
      </w:r>
      <w:r>
        <w:rPr>
          <w:color w:val="231F20"/>
          <w:spacing w:val="-62"/>
        </w:rPr>
        <w:t> </w:t>
      </w:r>
      <w:r>
        <w:rPr>
          <w:color w:val="231F20"/>
        </w:rPr>
        <w:t>начальном этапе строительства необходимо отобрать наиболее значимые факторы,</w:t>
      </w:r>
      <w:r>
        <w:rPr>
          <w:color w:val="231F20"/>
          <w:spacing w:val="1"/>
        </w:rPr>
        <w:t> </w:t>
      </w:r>
      <w:r>
        <w:rPr>
          <w:color w:val="231F20"/>
        </w:rPr>
        <w:t>влияющие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издержки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предотвращающие</w:t>
      </w:r>
      <w:r>
        <w:rPr>
          <w:color w:val="231F20"/>
          <w:spacing w:val="-7"/>
        </w:rPr>
        <w:t> </w:t>
      </w:r>
      <w:r>
        <w:rPr>
          <w:color w:val="231F20"/>
        </w:rPr>
        <w:t>их,</w:t>
      </w:r>
      <w:r>
        <w:rPr>
          <w:color w:val="231F20"/>
          <w:spacing w:val="-7"/>
        </w:rPr>
        <w:t> </w:t>
      </w:r>
      <w:r>
        <w:rPr>
          <w:color w:val="231F20"/>
        </w:rPr>
        <w:t>а</w:t>
      </w:r>
      <w:r>
        <w:rPr>
          <w:color w:val="231F20"/>
          <w:spacing w:val="-7"/>
        </w:rPr>
        <w:t> </w:t>
      </w:r>
      <w:r>
        <w:rPr>
          <w:color w:val="231F20"/>
        </w:rPr>
        <w:t>также</w:t>
      </w:r>
      <w:r>
        <w:rPr>
          <w:color w:val="231F20"/>
          <w:spacing w:val="-7"/>
        </w:rPr>
        <w:t> </w:t>
      </w:r>
      <w:r>
        <w:rPr>
          <w:color w:val="231F20"/>
        </w:rPr>
        <w:t>произвести</w:t>
      </w:r>
      <w:r>
        <w:rPr>
          <w:color w:val="231F20"/>
          <w:spacing w:val="-8"/>
        </w:rPr>
        <w:t> </w:t>
      </w:r>
      <w:r>
        <w:rPr>
          <w:color w:val="231F20"/>
        </w:rPr>
        <w:t>экономическую</w:t>
      </w:r>
      <w:r>
        <w:rPr>
          <w:color w:val="231F20"/>
          <w:spacing w:val="-62"/>
        </w:rPr>
        <w:t> </w:t>
      </w:r>
      <w:r>
        <w:rPr>
          <w:color w:val="231F20"/>
        </w:rPr>
        <w:t>оценку</w:t>
      </w:r>
      <w:r>
        <w:rPr>
          <w:color w:val="231F20"/>
          <w:spacing w:val="-1"/>
        </w:rPr>
        <w:t> </w:t>
      </w:r>
      <w:r>
        <w:rPr>
          <w:color w:val="231F20"/>
        </w:rPr>
        <w:t>методов возведения</w:t>
      </w:r>
      <w:r>
        <w:rPr>
          <w:color w:val="231F20"/>
          <w:spacing w:val="-1"/>
        </w:rPr>
        <w:t> </w:t>
      </w:r>
      <w:r>
        <w:rPr>
          <w:color w:val="231F20"/>
        </w:rPr>
        <w:t>зданий в</w:t>
      </w:r>
      <w:r>
        <w:rPr>
          <w:color w:val="231F20"/>
          <w:spacing w:val="-2"/>
        </w:rPr>
        <w:t> </w:t>
      </w:r>
      <w:r>
        <w:rPr>
          <w:color w:val="231F20"/>
        </w:rPr>
        <w:t>стесненных условиях.</w:t>
      </w:r>
    </w:p>
    <w:p>
      <w:pPr>
        <w:pStyle w:val="BodyText"/>
        <w:spacing w:line="249" w:lineRule="auto" w:before="11"/>
        <w:ind w:right="149"/>
      </w:pPr>
      <w:r>
        <w:rPr>
          <w:color w:val="231F20"/>
        </w:rPr>
        <w:t>Стоит</w:t>
      </w:r>
      <w:r>
        <w:rPr>
          <w:color w:val="231F20"/>
          <w:spacing w:val="-14"/>
        </w:rPr>
        <w:t> </w:t>
      </w:r>
      <w:r>
        <w:rPr>
          <w:color w:val="231F20"/>
        </w:rPr>
        <w:t>отметить,</w:t>
      </w:r>
      <w:r>
        <w:rPr>
          <w:color w:val="231F20"/>
          <w:spacing w:val="-13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целом</w:t>
      </w:r>
      <w:r>
        <w:rPr>
          <w:color w:val="231F20"/>
          <w:spacing w:val="-13"/>
        </w:rPr>
        <w:t> </w:t>
      </w:r>
      <w:r>
        <w:rPr>
          <w:color w:val="231F20"/>
        </w:rPr>
        <w:t>направлено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увеличение</w:t>
      </w:r>
      <w:r>
        <w:rPr>
          <w:color w:val="231F20"/>
          <w:spacing w:val="-13"/>
        </w:rPr>
        <w:t> </w:t>
      </w:r>
      <w:r>
        <w:rPr>
          <w:color w:val="231F20"/>
        </w:rPr>
        <w:t>плотности</w:t>
      </w:r>
      <w:r>
        <w:rPr>
          <w:color w:val="231F20"/>
          <w:spacing w:val="-63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8"/>
        </w:rPr>
        <w:t> </w:t>
      </w:r>
      <w:r>
        <w:rPr>
          <w:color w:val="231F20"/>
        </w:rPr>
        <w:t>застройки,</w:t>
      </w:r>
      <w:r>
        <w:rPr>
          <w:color w:val="231F20"/>
          <w:spacing w:val="-8"/>
        </w:rPr>
        <w:t> </w:t>
      </w:r>
      <w:r>
        <w:rPr>
          <w:color w:val="231F20"/>
        </w:rPr>
        <w:t>так</w:t>
      </w:r>
      <w:r>
        <w:rPr>
          <w:color w:val="231F20"/>
          <w:spacing w:val="-7"/>
        </w:rPr>
        <w:t> </w:t>
      </w:r>
      <w:r>
        <w:rPr>
          <w:color w:val="231F20"/>
        </w:rPr>
        <w:t>как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расширения</w:t>
      </w:r>
      <w:r>
        <w:rPr>
          <w:color w:val="231F20"/>
          <w:spacing w:val="-7"/>
        </w:rPr>
        <w:t> </w:t>
      </w:r>
      <w:r>
        <w:rPr>
          <w:color w:val="231F20"/>
        </w:rPr>
        <w:t>городских</w:t>
      </w:r>
      <w:r>
        <w:rPr>
          <w:color w:val="231F20"/>
          <w:spacing w:val="-8"/>
        </w:rPr>
        <w:t> </w:t>
      </w:r>
      <w:r>
        <w:rPr>
          <w:color w:val="231F20"/>
        </w:rPr>
        <w:t>границ</w:t>
      </w:r>
      <w:r>
        <w:rPr>
          <w:color w:val="231F20"/>
          <w:spacing w:val="-8"/>
        </w:rPr>
        <w:t> </w:t>
      </w:r>
      <w:r>
        <w:rPr>
          <w:color w:val="231F20"/>
        </w:rPr>
        <w:t>может</w:t>
      </w:r>
      <w:r>
        <w:rPr>
          <w:color w:val="231F20"/>
          <w:spacing w:val="-7"/>
        </w:rPr>
        <w:t> </w:t>
      </w:r>
      <w:r>
        <w:rPr>
          <w:color w:val="231F20"/>
        </w:rPr>
        <w:t>потребовать-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гораздо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больше</w:t>
      </w:r>
      <w:r>
        <w:rPr>
          <w:color w:val="231F20"/>
          <w:spacing w:val="-15"/>
        </w:rPr>
        <w:t> </w:t>
      </w:r>
      <w:r>
        <w:rPr>
          <w:color w:val="231F20"/>
        </w:rPr>
        <w:t>затрат,</w:t>
      </w:r>
      <w:r>
        <w:rPr>
          <w:color w:val="231F20"/>
          <w:spacing w:val="-15"/>
        </w:rPr>
        <w:t> </w:t>
      </w:r>
      <w:r>
        <w:rPr>
          <w:color w:val="231F20"/>
        </w:rPr>
        <w:t>чем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мероприятия,</w:t>
      </w:r>
      <w:r>
        <w:rPr>
          <w:color w:val="231F20"/>
          <w:spacing w:val="-15"/>
        </w:rPr>
        <w:t> </w:t>
      </w:r>
      <w:r>
        <w:rPr>
          <w:color w:val="231F20"/>
        </w:rPr>
        <w:t>связанные</w:t>
      </w:r>
      <w:r>
        <w:rPr>
          <w:color w:val="231F20"/>
          <w:spacing w:val="-15"/>
        </w:rPr>
        <w:t> </w:t>
      </w:r>
      <w:r>
        <w:rPr>
          <w:color w:val="231F20"/>
        </w:rPr>
        <w:t>со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строительством</w:t>
      </w:r>
      <w:r>
        <w:rPr>
          <w:color w:val="231F20"/>
          <w:spacing w:val="-16"/>
        </w:rPr>
        <w:t> </w:t>
      </w:r>
      <w:r>
        <w:rPr>
          <w:color w:val="231F20"/>
        </w:rPr>
        <w:t>объекта</w:t>
      </w:r>
      <w:r>
        <w:rPr>
          <w:color w:val="231F20"/>
          <w:spacing w:val="-62"/>
        </w:rPr>
        <w:t> </w:t>
      </w:r>
      <w:r>
        <w:rPr>
          <w:color w:val="231F20"/>
        </w:rPr>
        <w:t>в стесненных условиях. Кроме этого осваивается и подземное пространство (напри-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мер,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подземные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парковки)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-15"/>
        </w:rPr>
        <w:t> </w:t>
      </w:r>
      <w:r>
        <w:rPr>
          <w:color w:val="231F20"/>
        </w:rPr>
        <w:t>рационального</w:t>
      </w:r>
      <w:r>
        <w:rPr>
          <w:color w:val="231F20"/>
          <w:spacing w:val="-15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15"/>
        </w:rPr>
        <w:t> </w:t>
      </w:r>
      <w:r>
        <w:rPr>
          <w:color w:val="231F20"/>
        </w:rPr>
        <w:t>земель</w:t>
      </w:r>
      <w:r>
        <w:rPr>
          <w:color w:val="231F20"/>
          <w:spacing w:val="-15"/>
        </w:rPr>
        <w:t> </w:t>
      </w:r>
      <w:r>
        <w:rPr>
          <w:color w:val="231F20"/>
        </w:rPr>
        <w:t>го-</w:t>
      </w:r>
      <w:r>
        <w:rPr>
          <w:color w:val="231F20"/>
          <w:spacing w:val="-62"/>
        </w:rPr>
        <w:t> </w:t>
      </w:r>
      <w:r>
        <w:rPr>
          <w:color w:val="231F20"/>
        </w:rPr>
        <w:t>родского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пространства.</w:t>
      </w:r>
    </w:p>
    <w:p>
      <w:pPr>
        <w:pStyle w:val="BodyText"/>
        <w:spacing w:line="249" w:lineRule="auto" w:before="7"/>
        <w:ind w:right="152"/>
      </w:pPr>
      <w:r>
        <w:rPr>
          <w:color w:val="231F20"/>
        </w:rPr>
        <w:t>Способы возведения подземных частей сооружений различны и зависят от глу-</w:t>
      </w:r>
      <w:r>
        <w:rPr>
          <w:color w:val="231F20"/>
          <w:spacing w:val="1"/>
        </w:rPr>
        <w:t> </w:t>
      </w:r>
      <w:r>
        <w:rPr>
          <w:color w:val="231F20"/>
        </w:rPr>
        <w:t>бины</w:t>
      </w:r>
      <w:r>
        <w:rPr>
          <w:color w:val="231F20"/>
          <w:spacing w:val="-14"/>
        </w:rPr>
        <w:t> </w:t>
      </w:r>
      <w:r>
        <w:rPr>
          <w:color w:val="231F20"/>
        </w:rPr>
        <w:t>их</w:t>
      </w:r>
      <w:r>
        <w:rPr>
          <w:color w:val="231F20"/>
          <w:spacing w:val="-13"/>
        </w:rPr>
        <w:t> </w:t>
      </w:r>
      <w:r>
        <w:rPr>
          <w:color w:val="231F20"/>
        </w:rPr>
        <w:t>заложения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гидрогеологических</w:t>
      </w:r>
      <w:r>
        <w:rPr>
          <w:color w:val="231F20"/>
          <w:spacing w:val="-13"/>
        </w:rPr>
        <w:t> </w:t>
      </w:r>
      <w:r>
        <w:rPr>
          <w:color w:val="231F20"/>
        </w:rPr>
        <w:t>условий.</w:t>
      </w:r>
      <w:r>
        <w:rPr>
          <w:color w:val="231F20"/>
          <w:spacing w:val="-13"/>
        </w:rPr>
        <w:t> </w:t>
      </w:r>
      <w:r>
        <w:rPr>
          <w:color w:val="231F20"/>
        </w:rPr>
        <w:t>Основными</w:t>
      </w:r>
      <w:r>
        <w:rPr>
          <w:color w:val="231F20"/>
          <w:spacing w:val="-13"/>
        </w:rPr>
        <w:t> </w:t>
      </w:r>
      <w:r>
        <w:rPr>
          <w:color w:val="231F20"/>
        </w:rPr>
        <w:t>являются</w:t>
      </w:r>
      <w:r>
        <w:rPr>
          <w:color w:val="231F20"/>
          <w:spacing w:val="-14"/>
        </w:rPr>
        <w:t> </w:t>
      </w:r>
      <w:r>
        <w:rPr>
          <w:color w:val="231F20"/>
        </w:rPr>
        <w:t>открытый,</w:t>
      </w:r>
      <w:r>
        <w:rPr>
          <w:color w:val="231F20"/>
          <w:spacing w:val="-62"/>
        </w:rPr>
        <w:t> </w:t>
      </w:r>
      <w:r>
        <w:rPr>
          <w:color w:val="231F20"/>
        </w:rPr>
        <w:t>опускной и способ «стена в грунте». Опускная система применяется при необходи-</w:t>
      </w:r>
      <w:r>
        <w:rPr>
          <w:color w:val="231F20"/>
          <w:spacing w:val="1"/>
        </w:rPr>
        <w:t> </w:t>
      </w:r>
      <w:r>
        <w:rPr>
          <w:color w:val="231F20"/>
        </w:rPr>
        <w:t>мости глубокого заложения фундаментов и сложных гидрогеологических условиях,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представляет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собой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ограждающую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конструкцию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виде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колодцев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кессонов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ги-</w:t>
      </w:r>
      <w:r>
        <w:rPr>
          <w:color w:val="231F20"/>
          <w:spacing w:val="-63"/>
        </w:rPr>
        <w:t> </w:t>
      </w:r>
      <w:r>
        <w:rPr>
          <w:color w:val="231F20"/>
        </w:rPr>
        <w:t>дроизоляцией наружных стенок для предотвращения проникновения воды внутрь.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Метод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«стена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грунте»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позволяет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производить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трудоемкие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работы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водоотливу,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водопонижению,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замораживанию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цементации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грунтов,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позволяет</w:t>
      </w:r>
      <w:r>
        <w:rPr>
          <w:color w:val="231F20"/>
          <w:spacing w:val="-14"/>
        </w:rPr>
        <w:t> </w:t>
      </w:r>
      <w:r>
        <w:rPr>
          <w:color w:val="231F20"/>
        </w:rPr>
        <w:t>снизить</w:t>
      </w:r>
      <w:r>
        <w:rPr>
          <w:color w:val="231F20"/>
          <w:spacing w:val="-15"/>
        </w:rPr>
        <w:t> </w:t>
      </w:r>
      <w:r>
        <w:rPr>
          <w:color w:val="231F20"/>
        </w:rPr>
        <w:t>себе-</w:t>
      </w:r>
      <w:r>
        <w:rPr>
          <w:color w:val="231F20"/>
          <w:spacing w:val="-63"/>
        </w:rPr>
        <w:t> </w:t>
      </w:r>
      <w:r>
        <w:rPr>
          <w:color w:val="231F20"/>
        </w:rPr>
        <w:t>стоимость строительства. Главные достоинства данного метода заключаются в том,</w:t>
      </w:r>
      <w:r>
        <w:rPr>
          <w:color w:val="231F20"/>
          <w:spacing w:val="-62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он</w:t>
      </w:r>
      <w:r>
        <w:rPr>
          <w:color w:val="231F20"/>
          <w:spacing w:val="-13"/>
        </w:rPr>
        <w:t> </w:t>
      </w:r>
      <w:r>
        <w:rPr>
          <w:color w:val="231F20"/>
        </w:rPr>
        <w:t>дает</w:t>
      </w:r>
      <w:r>
        <w:rPr>
          <w:color w:val="231F20"/>
          <w:spacing w:val="-13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14"/>
        </w:rPr>
        <w:t> </w:t>
      </w:r>
      <w:r>
        <w:rPr>
          <w:color w:val="231F20"/>
        </w:rPr>
        <w:t>разрабатывать</w:t>
      </w:r>
      <w:r>
        <w:rPr>
          <w:color w:val="231F20"/>
          <w:spacing w:val="-13"/>
        </w:rPr>
        <w:t> </w:t>
      </w:r>
      <w:r>
        <w:rPr>
          <w:color w:val="231F20"/>
        </w:rPr>
        <w:t>глубокие</w:t>
      </w:r>
      <w:r>
        <w:rPr>
          <w:color w:val="231F20"/>
          <w:spacing w:val="-13"/>
        </w:rPr>
        <w:t> </w:t>
      </w:r>
      <w:r>
        <w:rPr>
          <w:color w:val="231F20"/>
        </w:rPr>
        <w:t>котлованы</w:t>
      </w:r>
      <w:r>
        <w:rPr>
          <w:color w:val="231F20"/>
          <w:spacing w:val="-13"/>
        </w:rPr>
        <w:t> </w:t>
      </w:r>
      <w:r>
        <w:rPr>
          <w:color w:val="231F20"/>
        </w:rPr>
        <w:t>вблизи</w:t>
      </w:r>
      <w:r>
        <w:rPr>
          <w:color w:val="231F20"/>
          <w:spacing w:val="-14"/>
        </w:rPr>
        <w:t> </w:t>
      </w:r>
      <w:r>
        <w:rPr>
          <w:color w:val="231F20"/>
        </w:rPr>
        <w:t>уже</w:t>
      </w:r>
      <w:r>
        <w:rPr>
          <w:color w:val="231F20"/>
          <w:spacing w:val="-13"/>
        </w:rPr>
        <w:t> </w:t>
      </w:r>
      <w:r>
        <w:rPr>
          <w:color w:val="231F20"/>
        </w:rPr>
        <w:t>существую-</w:t>
      </w:r>
      <w:r>
        <w:rPr>
          <w:color w:val="231F20"/>
          <w:spacing w:val="-63"/>
        </w:rPr>
        <w:t> </w:t>
      </w:r>
      <w:r>
        <w:rPr>
          <w:color w:val="231F20"/>
          <w:spacing w:val="-3"/>
        </w:rPr>
        <w:t>щих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объектов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позволяет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проводить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работы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одновременно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возведению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подземной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надземной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части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здания.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достоинства</w:t>
      </w:r>
      <w:r>
        <w:rPr>
          <w:color w:val="231F20"/>
          <w:spacing w:val="-14"/>
        </w:rPr>
        <w:t> </w:t>
      </w:r>
      <w:r>
        <w:rPr>
          <w:color w:val="231F20"/>
        </w:rPr>
        <w:t>позволяют</w:t>
      </w:r>
      <w:r>
        <w:rPr>
          <w:color w:val="231F20"/>
          <w:spacing w:val="-15"/>
        </w:rPr>
        <w:t> </w:t>
      </w:r>
      <w:r>
        <w:rPr>
          <w:color w:val="231F20"/>
        </w:rPr>
        <w:t>снизить</w:t>
      </w:r>
      <w:r>
        <w:rPr>
          <w:color w:val="231F20"/>
          <w:spacing w:val="-15"/>
        </w:rPr>
        <w:t> </w:t>
      </w:r>
      <w:r>
        <w:rPr>
          <w:color w:val="231F20"/>
        </w:rPr>
        <w:t>себестоимость</w:t>
      </w:r>
      <w:r>
        <w:rPr>
          <w:color w:val="231F20"/>
          <w:spacing w:val="-14"/>
        </w:rPr>
        <w:t> </w:t>
      </w:r>
      <w:r>
        <w:rPr>
          <w:color w:val="231F20"/>
        </w:rPr>
        <w:t>строи-</w:t>
      </w:r>
      <w:r>
        <w:rPr>
          <w:color w:val="231F20"/>
          <w:spacing w:val="-62"/>
        </w:rPr>
        <w:t> </w:t>
      </w:r>
      <w:r>
        <w:rPr>
          <w:color w:val="231F20"/>
        </w:rPr>
        <w:t>тельных</w:t>
      </w:r>
      <w:r>
        <w:rPr>
          <w:color w:val="231F20"/>
          <w:spacing w:val="-12"/>
        </w:rPr>
        <w:t> </w:t>
      </w:r>
      <w:r>
        <w:rPr>
          <w:color w:val="231F20"/>
        </w:rPr>
        <w:t>работ,</w:t>
      </w:r>
      <w:r>
        <w:rPr>
          <w:color w:val="231F20"/>
          <w:spacing w:val="-12"/>
        </w:rPr>
        <w:t> </w:t>
      </w:r>
      <w:r>
        <w:rPr>
          <w:color w:val="231F20"/>
        </w:rPr>
        <w:t>расход</w:t>
      </w:r>
      <w:r>
        <w:rPr>
          <w:color w:val="231F20"/>
          <w:spacing w:val="-12"/>
        </w:rPr>
        <w:t> </w:t>
      </w:r>
      <w:r>
        <w:rPr>
          <w:color w:val="231F20"/>
        </w:rPr>
        <w:t>дефицитных</w:t>
      </w:r>
      <w:r>
        <w:rPr>
          <w:color w:val="231F20"/>
          <w:spacing w:val="-12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значительно</w:t>
      </w:r>
      <w:r>
        <w:rPr>
          <w:color w:val="231F20"/>
          <w:spacing w:val="-12"/>
        </w:rPr>
        <w:t> </w:t>
      </w:r>
      <w:r>
        <w:rPr>
          <w:color w:val="231F20"/>
        </w:rPr>
        <w:t>сократить</w:t>
      </w:r>
      <w:r>
        <w:rPr>
          <w:color w:val="231F20"/>
          <w:spacing w:val="-12"/>
        </w:rPr>
        <w:t> </w:t>
      </w:r>
      <w:r>
        <w:rPr>
          <w:color w:val="231F20"/>
        </w:rPr>
        <w:t>сроки</w:t>
      </w:r>
      <w:r>
        <w:rPr>
          <w:color w:val="231F20"/>
          <w:spacing w:val="-12"/>
        </w:rPr>
        <w:t> </w:t>
      </w:r>
      <w:r>
        <w:rPr>
          <w:color w:val="231F20"/>
        </w:rPr>
        <w:t>стро-</w:t>
      </w:r>
      <w:r>
        <w:rPr>
          <w:color w:val="231F20"/>
          <w:spacing w:val="-62"/>
        </w:rPr>
        <w:t> </w:t>
      </w:r>
      <w:r>
        <w:rPr>
          <w:color w:val="231F20"/>
        </w:rPr>
        <w:t>ительства,</w:t>
      </w:r>
      <w:r>
        <w:rPr>
          <w:color w:val="231F20"/>
          <w:spacing w:val="9"/>
        </w:rPr>
        <w:t> </w:t>
      </w:r>
      <w:r>
        <w:rPr>
          <w:color w:val="231F20"/>
        </w:rPr>
        <w:t>что</w:t>
      </w:r>
      <w:r>
        <w:rPr>
          <w:color w:val="231F20"/>
          <w:spacing w:val="8"/>
        </w:rPr>
        <w:t> </w:t>
      </w:r>
      <w:r>
        <w:rPr>
          <w:color w:val="231F20"/>
        </w:rPr>
        <w:t>немаловажно</w:t>
      </w:r>
      <w:r>
        <w:rPr>
          <w:color w:val="231F20"/>
          <w:spacing w:val="10"/>
        </w:rPr>
        <w:t> </w:t>
      </w:r>
      <w:r>
        <w:rPr>
          <w:color w:val="231F20"/>
        </w:rPr>
        <w:t>при</w:t>
      </w:r>
      <w:r>
        <w:rPr>
          <w:color w:val="231F20"/>
          <w:spacing w:val="8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стесненных</w:t>
      </w:r>
      <w:r>
        <w:rPr>
          <w:color w:val="231F20"/>
          <w:spacing w:val="10"/>
        </w:rPr>
        <w:t> </w:t>
      </w:r>
      <w:r>
        <w:rPr>
          <w:color w:val="231F20"/>
        </w:rPr>
        <w:t>условиях.</w:t>
      </w:r>
      <w:r>
        <w:rPr>
          <w:color w:val="231F20"/>
          <w:spacing w:val="5"/>
        </w:rPr>
        <w:t> </w:t>
      </w:r>
      <w:r>
        <w:rPr>
          <w:color w:val="231F20"/>
        </w:rPr>
        <w:t>Кроме</w:t>
      </w:r>
      <w:r>
        <w:rPr>
          <w:color w:val="231F20"/>
          <w:spacing w:val="9"/>
        </w:rPr>
        <w:t> </w:t>
      </w:r>
      <w:r>
        <w:rPr>
          <w:color w:val="231F20"/>
        </w:rPr>
        <w:t>это-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5" w:firstLine="0"/>
      </w:pPr>
      <w:r>
        <w:rPr>
          <w:color w:val="231F20"/>
        </w:rPr>
        <w:t>го, при производстве работ методом «стена в грунте» уровень шума является очень</w:t>
      </w:r>
      <w:r>
        <w:rPr>
          <w:color w:val="231F20"/>
          <w:spacing w:val="1"/>
        </w:rPr>
        <w:t> </w:t>
      </w:r>
      <w:r>
        <w:rPr>
          <w:color w:val="231F20"/>
        </w:rPr>
        <w:t>низким</w:t>
      </w:r>
      <w:r>
        <w:rPr>
          <w:color w:val="231F20"/>
          <w:spacing w:val="-2"/>
        </w:rPr>
        <w:t> </w:t>
      </w:r>
      <w:r>
        <w:rPr>
          <w:color w:val="231F20"/>
        </w:rPr>
        <w:t>[7, 8].</w:t>
      </w:r>
    </w:p>
    <w:p>
      <w:pPr>
        <w:pStyle w:val="BodyText"/>
        <w:spacing w:line="249" w:lineRule="auto" w:before="2"/>
        <w:ind w:right="152"/>
      </w:pPr>
      <w:r>
        <w:rPr>
          <w:color w:val="231F20"/>
        </w:rPr>
        <w:t>Не смотря на высокие темпы развития строительной индустрии во всех ее сфе-</w:t>
      </w:r>
      <w:r>
        <w:rPr>
          <w:color w:val="231F20"/>
          <w:spacing w:val="1"/>
        </w:rPr>
        <w:t> </w:t>
      </w:r>
      <w:r>
        <w:rPr>
          <w:color w:val="231F20"/>
        </w:rPr>
        <w:t>рах, проблема организации строительства в стесненных условиях очень актуальна.</w:t>
      </w:r>
      <w:r>
        <w:rPr>
          <w:color w:val="231F20"/>
          <w:spacing w:val="1"/>
        </w:rPr>
        <w:t> </w:t>
      </w:r>
      <w:r>
        <w:rPr>
          <w:color w:val="231F20"/>
        </w:rPr>
        <w:t>Возводимая конструкция в условиях плотной городской застройки должна быть не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только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качественной,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долговечной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устойчивой,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обеспечивать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выполнение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ряда</w:t>
      </w:r>
      <w:r>
        <w:rPr>
          <w:color w:val="231F20"/>
          <w:spacing w:val="-63"/>
        </w:rPr>
        <w:t> </w:t>
      </w:r>
      <w:r>
        <w:rPr>
          <w:color w:val="231F20"/>
        </w:rPr>
        <w:t>условий. К таким условиям можно отнести: сохранение эксплуатационных свойств</w:t>
      </w:r>
      <w:r>
        <w:rPr>
          <w:color w:val="231F20"/>
          <w:spacing w:val="1"/>
        </w:rPr>
        <w:t> </w:t>
      </w:r>
      <w:r>
        <w:rPr>
          <w:color w:val="231F20"/>
        </w:rPr>
        <w:t>близлежащей застройки; при определенных обстоятельствах исторического облика</w:t>
      </w:r>
      <w:r>
        <w:rPr>
          <w:color w:val="231F20"/>
          <w:spacing w:val="1"/>
        </w:rPr>
        <w:t> </w:t>
      </w:r>
      <w:r>
        <w:rPr>
          <w:color w:val="231F20"/>
        </w:rPr>
        <w:t>застройки; сохранение достаточной площади для малых объектов инфраструктуры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др.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конечном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итоге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задача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строительно-монтажных</w:t>
      </w:r>
      <w:r>
        <w:rPr>
          <w:color w:val="231F20"/>
          <w:spacing w:val="-14"/>
        </w:rPr>
        <w:t> </w:t>
      </w:r>
      <w:r>
        <w:rPr>
          <w:color w:val="231F20"/>
        </w:rPr>
        <w:t>работ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стеснен-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ных условиях строительства объекта сводится к тому, что необходимо подобрать ком-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бинацию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различных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методов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возведения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здания,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будут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отвечать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всем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норма-</w:t>
      </w:r>
      <w:r>
        <w:rPr>
          <w:color w:val="231F20"/>
          <w:spacing w:val="-62"/>
        </w:rPr>
        <w:t> </w:t>
      </w:r>
      <w:r>
        <w:rPr>
          <w:color w:val="231F20"/>
        </w:rPr>
        <w:t>тивным требования, договорным условиям и минимизировать издержки 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ного</w:t>
      </w:r>
      <w:r>
        <w:rPr>
          <w:color w:val="231F20"/>
          <w:spacing w:val="-1"/>
        </w:rPr>
        <w:t> </w:t>
      </w:r>
      <w:r>
        <w:rPr>
          <w:color w:val="231F20"/>
        </w:rPr>
        <w:t>производства.</w:t>
      </w:r>
    </w:p>
    <w:p>
      <w:pPr>
        <w:pStyle w:val="BodyText"/>
        <w:ind w:left="0" w:firstLine="0"/>
        <w:jc w:val="left"/>
        <w:rPr>
          <w:sz w:val="23"/>
        </w:rPr>
      </w:pPr>
    </w:p>
    <w:p>
      <w:pPr>
        <w:spacing w:before="1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51"/>
        </w:numPr>
        <w:tabs>
          <w:tab w:pos="865" w:val="left" w:leader="none"/>
        </w:tabs>
        <w:spacing w:line="230" w:lineRule="auto" w:before="167" w:after="0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МДС 81–35.2004. Методика определения стоимости строительной продукции на терри-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тории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Российской Федерации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(с изменениями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от 16.06.2014).</w:t>
      </w:r>
    </w:p>
    <w:p>
      <w:pPr>
        <w:pStyle w:val="ListParagraph"/>
        <w:numPr>
          <w:ilvl w:val="0"/>
          <w:numId w:val="51"/>
        </w:numPr>
        <w:tabs>
          <w:tab w:pos="865" w:val="left" w:leader="none"/>
        </w:tabs>
        <w:spacing w:line="230" w:lineRule="auto" w:before="0" w:after="0"/>
        <w:ind w:left="155" w:right="154" w:firstLine="396"/>
        <w:jc w:val="both"/>
        <w:rPr>
          <w:sz w:val="23"/>
        </w:rPr>
      </w:pPr>
      <w:r>
        <w:rPr>
          <w:i/>
          <w:color w:val="231F20"/>
          <w:sz w:val="23"/>
        </w:rPr>
        <w:t>Филь О. А., Шаповалов С. И., Касимов А. О. </w:t>
      </w:r>
      <w:r>
        <w:rPr>
          <w:color w:val="231F20"/>
          <w:sz w:val="23"/>
        </w:rPr>
        <w:t>Организация строительства в стесненных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условиях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жилого дома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// Инженерный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вестник Дона.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2019.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(52). 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150.</w:t>
      </w:r>
    </w:p>
    <w:p>
      <w:pPr>
        <w:pStyle w:val="ListParagraph"/>
        <w:numPr>
          <w:ilvl w:val="0"/>
          <w:numId w:val="51"/>
        </w:numPr>
        <w:tabs>
          <w:tab w:pos="865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Караогланов В. Г. </w:t>
      </w:r>
      <w:r>
        <w:rPr>
          <w:color w:val="231F20"/>
          <w:w w:val="95"/>
          <w:sz w:val="23"/>
        </w:rPr>
        <w:t>Оценка эффективности организационно-технологических решений при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реконструкции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зданий: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дис.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…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канд.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техн.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наук: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05.23.08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Караогланов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Владимир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Георгиевич.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М.,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2006. – 178 с.</w:t>
      </w:r>
    </w:p>
    <w:p>
      <w:pPr>
        <w:pStyle w:val="ListParagraph"/>
        <w:numPr>
          <w:ilvl w:val="0"/>
          <w:numId w:val="51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Чебанова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А.,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Бурлаченко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О.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В,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Поляков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Г.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Организационно-технологические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реше-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ния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стесненных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условиях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Инженерный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вестник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Дона.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2018.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135–138.</w:t>
      </w:r>
    </w:p>
    <w:p>
      <w:pPr>
        <w:pStyle w:val="ListParagraph"/>
        <w:numPr>
          <w:ilvl w:val="0"/>
          <w:numId w:val="51"/>
        </w:numPr>
        <w:tabs>
          <w:tab w:pos="865" w:val="left" w:leader="none"/>
        </w:tabs>
        <w:spacing w:line="230" w:lineRule="auto" w:before="0" w:after="0"/>
        <w:ind w:left="155" w:right="151" w:firstLine="396"/>
        <w:jc w:val="both"/>
        <w:rPr>
          <w:sz w:val="23"/>
        </w:rPr>
      </w:pPr>
      <w:r>
        <w:rPr>
          <w:i/>
          <w:color w:val="231F20"/>
          <w:spacing w:val="-1"/>
          <w:sz w:val="23"/>
        </w:rPr>
        <w:t>Копотилова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А.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С.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Особенности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строительства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условиях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плотной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городской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застройки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Молодой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ученый. 2017.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49. С. 59–61.</w:t>
      </w:r>
    </w:p>
    <w:p>
      <w:pPr>
        <w:pStyle w:val="ListParagraph"/>
        <w:numPr>
          <w:ilvl w:val="0"/>
          <w:numId w:val="51"/>
        </w:numPr>
        <w:tabs>
          <w:tab w:pos="865" w:val="left" w:leader="none"/>
        </w:tabs>
        <w:spacing w:line="230" w:lineRule="auto" w:before="0" w:after="0"/>
        <w:ind w:left="155" w:right="157" w:firstLine="396"/>
        <w:jc w:val="both"/>
        <w:rPr>
          <w:sz w:val="23"/>
        </w:rPr>
      </w:pPr>
      <w:r>
        <w:rPr>
          <w:i/>
          <w:color w:val="231F20"/>
          <w:sz w:val="23"/>
        </w:rPr>
        <w:t>Седов Д. С. </w:t>
      </w:r>
      <w:r>
        <w:rPr>
          <w:color w:val="231F20"/>
          <w:sz w:val="23"/>
        </w:rPr>
        <w:t>Факторы стесненности в условиях плотной городской застройки // Вестник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МГСУ.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2010. №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4–1. 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171–174.</w:t>
      </w:r>
    </w:p>
    <w:p>
      <w:pPr>
        <w:pStyle w:val="ListParagraph"/>
        <w:numPr>
          <w:ilvl w:val="0"/>
          <w:numId w:val="51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Чередниченко Т. Ф., Тухарели В. Д., Снегирев Д. П. </w:t>
      </w:r>
      <w:r>
        <w:rPr>
          <w:color w:val="231F20"/>
          <w:sz w:val="23"/>
        </w:rPr>
        <w:t>Направленность современного стро-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ительства - застройка городов в стесненных условиях // Инженерный вестник Дона. 2018. № 1.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С. 145.</w:t>
      </w:r>
    </w:p>
    <w:p>
      <w:pPr>
        <w:pStyle w:val="ListParagraph"/>
        <w:numPr>
          <w:ilvl w:val="0"/>
          <w:numId w:val="51"/>
        </w:numPr>
        <w:tabs>
          <w:tab w:pos="865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sz w:val="23"/>
        </w:rPr>
        <w:t>Тухарели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В.,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Чередниченко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Т.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Ф.,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Снегирев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Д.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П. </w:t>
      </w:r>
      <w:r>
        <w:rPr>
          <w:color w:val="231F20"/>
          <w:sz w:val="23"/>
        </w:rPr>
        <w:t>Прогрессивные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строительные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техно-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логии в стесненных условиях городских территорий // Инженерный вестник Дона. 2018. № 1.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С. 146.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35"/>
        <w:gridCol w:w="4518"/>
      </w:tblGrid>
      <w:tr>
        <w:trPr>
          <w:trHeight w:val="1298" w:hRule="atLeast"/>
        </w:trPr>
        <w:tc>
          <w:tcPr>
            <w:tcW w:w="4935" w:type="dxa"/>
          </w:tcPr>
          <w:p>
            <w:pPr>
              <w:pStyle w:val="TableParagraph"/>
              <w:spacing w:line="252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69.059.35:728.2.012.265</w:t>
            </w:r>
          </w:p>
          <w:p>
            <w:pPr>
              <w:pStyle w:val="TableParagraph"/>
              <w:spacing w:line="260" w:lineRule="exact"/>
              <w:ind w:left="50" w:right="744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Надежда Вадимовна Федорова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</w:t>
            </w:r>
            <w:r>
              <w:rPr>
                <w:i/>
                <w:color w:val="231F20"/>
                <w:spacing w:val="-1"/>
                <w:sz w:val="23"/>
              </w:rPr>
              <w:t> </w:t>
            </w:r>
            <w:hyperlink r:id="rId181">
              <w:r>
                <w:rPr>
                  <w:i/>
                  <w:color w:val="231F20"/>
                  <w:sz w:val="23"/>
                </w:rPr>
                <w:t>Duyha_95@mail.ru</w:t>
              </w:r>
            </w:hyperlink>
          </w:p>
        </w:tc>
        <w:tc>
          <w:tcPr>
            <w:tcW w:w="4518" w:type="dxa"/>
          </w:tcPr>
          <w:p>
            <w:pPr>
              <w:pStyle w:val="TableParagraph"/>
              <w:spacing w:before="5"/>
              <w:rPr>
                <w:sz w:val="22"/>
              </w:rPr>
            </w:pPr>
          </w:p>
          <w:p>
            <w:pPr>
              <w:pStyle w:val="TableParagraph"/>
              <w:spacing w:line="235" w:lineRule="auto"/>
              <w:ind w:left="1337" w:right="46" w:hanging="590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Nadezhda</w:t>
            </w:r>
            <w:r>
              <w:rPr>
                <w:i/>
                <w:color w:val="231F20"/>
                <w:spacing w:val="-14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Vadimovna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Fedorova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14"/>
                <w:sz w:val="23"/>
              </w:rPr>
              <w:t> </w:t>
            </w:r>
            <w:r>
              <w:rPr>
                <w:color w:val="231F20"/>
                <w:sz w:val="23"/>
              </w:rPr>
              <w:t>student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line="260" w:lineRule="exact"/>
              <w:ind w:right="46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42" w:lineRule="exact"/>
              <w:ind w:right="46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pacing w:val="-1"/>
                <w:sz w:val="23"/>
              </w:rPr>
              <w:t>E-mail:</w:t>
            </w:r>
            <w:r>
              <w:rPr>
                <w:i/>
                <w:color w:val="231F20"/>
                <w:spacing w:val="-9"/>
                <w:sz w:val="23"/>
              </w:rPr>
              <w:t> </w:t>
            </w:r>
            <w:hyperlink r:id="rId181">
              <w:r>
                <w:rPr>
                  <w:i/>
                  <w:color w:val="231F20"/>
                  <w:sz w:val="23"/>
                </w:rPr>
                <w:t>Duyha_95@mail.ru</w:t>
              </w:r>
            </w:hyperlink>
          </w:p>
        </w:tc>
      </w:tr>
    </w:tbl>
    <w:p>
      <w:pPr>
        <w:pStyle w:val="BodyText"/>
        <w:spacing w:before="7"/>
        <w:ind w:left="0" w:firstLine="0"/>
        <w:jc w:val="left"/>
        <w:rPr>
          <w:sz w:val="12"/>
        </w:rPr>
      </w:pPr>
    </w:p>
    <w:p>
      <w:pPr>
        <w:pStyle w:val="Heading1"/>
        <w:spacing w:line="249" w:lineRule="auto" w:before="89"/>
        <w:ind w:right="517"/>
      </w:pPr>
      <w:r>
        <w:rPr>
          <w:color w:val="231F20"/>
          <w:spacing w:val="-1"/>
        </w:rPr>
        <w:t>КЛАССИФИКАЦИЯ</w:t>
      </w:r>
      <w:r>
        <w:rPr>
          <w:color w:val="231F20"/>
          <w:spacing w:val="-15"/>
        </w:rPr>
        <w:t> </w:t>
      </w:r>
      <w:r>
        <w:rPr>
          <w:color w:val="231F20"/>
        </w:rPr>
        <w:t>ВИДОВ</w:t>
      </w:r>
      <w:r>
        <w:rPr>
          <w:color w:val="231F20"/>
          <w:spacing w:val="-13"/>
        </w:rPr>
        <w:t> </w:t>
      </w:r>
      <w:r>
        <w:rPr>
          <w:color w:val="231F20"/>
        </w:rPr>
        <w:t>РЕКОНСТРУКЦИЙ</w:t>
      </w:r>
      <w:r>
        <w:rPr>
          <w:color w:val="231F20"/>
          <w:spacing w:val="-14"/>
        </w:rPr>
        <w:t> </w:t>
      </w:r>
      <w:r>
        <w:rPr>
          <w:color w:val="231F20"/>
        </w:rPr>
        <w:t>ОБЪЕКТОВ</w:t>
      </w:r>
      <w:r>
        <w:rPr>
          <w:color w:val="231F20"/>
          <w:spacing w:val="-67"/>
        </w:rPr>
        <w:t> </w:t>
      </w:r>
      <w:r>
        <w:rPr>
          <w:color w:val="231F20"/>
        </w:rPr>
        <w:t>КАПИТАЛЬНОГО</w:t>
      </w:r>
      <w:r>
        <w:rPr>
          <w:color w:val="231F20"/>
          <w:spacing w:val="-2"/>
        </w:rPr>
        <w:t> </w:t>
      </w:r>
      <w:r>
        <w:rPr>
          <w:color w:val="231F20"/>
        </w:rPr>
        <w:t>СТРОИТЕЛЬСТВА</w:t>
      </w:r>
    </w:p>
    <w:p>
      <w:pPr>
        <w:pStyle w:val="BodyText"/>
        <w:spacing w:before="9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 w:before="1"/>
        <w:ind w:left="1492"/>
      </w:pPr>
      <w:r>
        <w:rPr>
          <w:color w:val="231F20"/>
        </w:rPr>
        <w:t>CLASSIFICATION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6"/>
        </w:rPr>
        <w:t> </w:t>
      </w:r>
      <w:r>
        <w:rPr>
          <w:color w:val="231F20"/>
        </w:rPr>
        <w:t>TYPES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RECONSTRUCTION</w:t>
      </w:r>
      <w:r>
        <w:rPr>
          <w:color w:val="231F20"/>
          <w:spacing w:val="-67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CAPITAL</w:t>
      </w:r>
      <w:r>
        <w:rPr>
          <w:color w:val="231F20"/>
          <w:spacing w:val="-12"/>
        </w:rPr>
        <w:t> </w:t>
      </w:r>
      <w:r>
        <w:rPr>
          <w:color w:val="231F20"/>
        </w:rPr>
        <w:t>CONSTRUCTION</w:t>
      </w:r>
      <w:r>
        <w:rPr>
          <w:color w:val="231F20"/>
          <w:spacing w:val="-1"/>
        </w:rPr>
        <w:t> </w:t>
      </w:r>
      <w:r>
        <w:rPr>
          <w:color w:val="231F20"/>
        </w:rPr>
        <w:t>OBJECTS</w:t>
      </w:r>
    </w:p>
    <w:p>
      <w:pPr>
        <w:spacing w:line="230" w:lineRule="auto" w:before="258"/>
        <w:ind w:left="155" w:right="151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Статья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посвящена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выделению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рассмотрению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характерных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черт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термина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«реконструкция»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согласно первой статье Градостроительного кодекса Российской Федерации и иных норматив-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ных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актов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документов.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Особое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внимание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уделяется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видам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реконструкции,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приводится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класси-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фикация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основе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анализа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многочисленной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литературы.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Выявляется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предлагается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общий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ал-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горитм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работ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организации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мероприятий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по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реконструкции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зданий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сооружений.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Отдельно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отмечается каждый упомянутый вид реконструкции с кратким описанием процесса, мероприя-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тиями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отличительными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чертами.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Рассматриваются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проблемы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проведении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работ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рекон-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струкции, а так же делается вывод об актуальности реконструкции в условиях настоящей жи-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лой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застройки.</w:t>
      </w:r>
    </w:p>
    <w:p>
      <w:pPr>
        <w:spacing w:line="230" w:lineRule="auto" w:before="0"/>
        <w:ind w:left="155" w:right="155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 слова</w:t>
      </w:r>
      <w:r>
        <w:rPr>
          <w:color w:val="231F20"/>
          <w:sz w:val="23"/>
        </w:rPr>
        <w:t>: жилая застройка, архитектурно-планировочные решения, реконструкция,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конструктивные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особенности,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градостроительный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кодекс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Российской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Федерации.</w:t>
      </w:r>
    </w:p>
    <w:p>
      <w:pPr>
        <w:pStyle w:val="BodyText"/>
        <w:spacing w:before="2"/>
        <w:ind w:left="0" w:firstLine="0"/>
        <w:jc w:val="left"/>
      </w:pPr>
    </w:p>
    <w:p>
      <w:pPr>
        <w:spacing w:line="230" w:lineRule="auto" w:before="1"/>
        <w:ind w:left="155" w:right="145" w:firstLine="396"/>
        <w:jc w:val="both"/>
        <w:rPr>
          <w:sz w:val="23"/>
        </w:rPr>
      </w:pPr>
      <w:r>
        <w:rPr>
          <w:color w:val="231F20"/>
          <w:sz w:val="23"/>
        </w:rPr>
        <w:t>The article is devoted to the identification and consideration of the characteristic features of the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term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«reconstruction»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accordance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with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first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article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Urban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development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code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Russian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Federation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other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regulations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documents.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Special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attention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paid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types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reconstruction,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the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classification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is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given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based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on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analysis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numerous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literature.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General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algorithm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works</w:t>
      </w:r>
      <w:r>
        <w:rPr>
          <w:color w:val="231F20"/>
          <w:spacing w:val="-56"/>
          <w:sz w:val="23"/>
        </w:rPr>
        <w:t> </w:t>
      </w:r>
      <w:r>
        <w:rPr>
          <w:color w:val="231F20"/>
          <w:w w:val="95"/>
          <w:sz w:val="23"/>
        </w:rPr>
        <w:t>in the organization of events for the reconstruction of buildings and structures is identified and proposed.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Each mentioned type of reconstruction is marked separately with a brief description of the process,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activities and distinctive features. The problems of reconstruction work are considered, and the conclusion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is made about the relevance of reconstruction in the conditions of actual residential development.</w:t>
      </w:r>
    </w:p>
    <w:p>
      <w:pPr>
        <w:spacing w:line="230" w:lineRule="auto" w:before="0"/>
        <w:ind w:left="155" w:right="150" w:firstLine="396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 residential development, architectural and planning solutions, reconstruction, design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features,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urban planning code of the Russian Federation.</w:t>
      </w:r>
    </w:p>
    <w:p>
      <w:pPr>
        <w:pStyle w:val="BodyText"/>
        <w:spacing w:before="3"/>
        <w:ind w:left="0" w:firstLine="0"/>
        <w:jc w:val="left"/>
        <w:rPr>
          <w:sz w:val="28"/>
        </w:rPr>
      </w:pPr>
    </w:p>
    <w:p>
      <w:pPr>
        <w:pStyle w:val="BodyText"/>
        <w:spacing w:line="249" w:lineRule="auto"/>
        <w:ind w:right="150"/>
        <w:jc w:val="right"/>
      </w:pPr>
      <w:r>
        <w:rPr>
          <w:color w:val="231F20"/>
        </w:rPr>
        <w:t>Застройка российских городов разнообразна по своим планировочным, архитек-</w:t>
      </w:r>
      <w:r>
        <w:rPr>
          <w:color w:val="231F20"/>
          <w:spacing w:val="-62"/>
        </w:rPr>
        <w:t> </w:t>
      </w:r>
      <w:r>
        <w:rPr>
          <w:color w:val="231F20"/>
        </w:rPr>
        <w:t>турным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конструктивным</w:t>
      </w:r>
      <w:r>
        <w:rPr>
          <w:color w:val="231F20"/>
          <w:spacing w:val="17"/>
        </w:rPr>
        <w:t> </w:t>
      </w:r>
      <w:r>
        <w:rPr>
          <w:color w:val="231F20"/>
        </w:rPr>
        <w:t>особенностям,</w:t>
      </w:r>
      <w:r>
        <w:rPr>
          <w:color w:val="231F20"/>
          <w:spacing w:val="17"/>
        </w:rPr>
        <w:t> </w:t>
      </w:r>
      <w:r>
        <w:rPr>
          <w:color w:val="231F20"/>
        </w:rPr>
        <w:t>существенно</w:t>
      </w:r>
      <w:r>
        <w:rPr>
          <w:color w:val="231F20"/>
          <w:spacing w:val="17"/>
        </w:rPr>
        <w:t> </w:t>
      </w:r>
      <w:r>
        <w:rPr>
          <w:color w:val="231F20"/>
        </w:rPr>
        <w:t>влияющим</w:t>
      </w:r>
      <w:r>
        <w:rPr>
          <w:color w:val="231F20"/>
          <w:spacing w:val="17"/>
        </w:rPr>
        <w:t> </w:t>
      </w:r>
      <w:r>
        <w:rPr>
          <w:color w:val="231F20"/>
        </w:rPr>
        <w:t>на</w:t>
      </w:r>
      <w:r>
        <w:rPr>
          <w:color w:val="231F20"/>
          <w:spacing w:val="17"/>
        </w:rPr>
        <w:t> </w:t>
      </w:r>
      <w:r>
        <w:rPr>
          <w:color w:val="231F20"/>
        </w:rPr>
        <w:t>характер</w:t>
      </w:r>
      <w:r>
        <w:rPr>
          <w:color w:val="231F20"/>
          <w:spacing w:val="17"/>
        </w:rPr>
        <w:t> </w:t>
      </w:r>
      <w:r>
        <w:rPr>
          <w:color w:val="231F20"/>
        </w:rPr>
        <w:t>ре-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конструктивных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мероприятий,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которые,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свою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очередь,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призваны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улучшить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условия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зданиях.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результате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проводимых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мероприятий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реконструкции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могут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измениться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технико-экономические</w:t>
      </w:r>
      <w:r>
        <w:rPr>
          <w:color w:val="231F20"/>
          <w:spacing w:val="-13"/>
        </w:rPr>
        <w:t> </w:t>
      </w:r>
      <w:r>
        <w:rPr>
          <w:color w:val="231F20"/>
        </w:rPr>
        <w:t>показатели:</w:t>
      </w:r>
      <w:r>
        <w:rPr>
          <w:color w:val="231F20"/>
          <w:spacing w:val="-13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12"/>
        </w:rPr>
        <w:t> </w:t>
      </w:r>
      <w:r>
        <w:rPr>
          <w:color w:val="231F20"/>
        </w:rPr>
        <w:t>этажей,</w:t>
      </w:r>
      <w:r>
        <w:rPr>
          <w:color w:val="231F20"/>
          <w:spacing w:val="-13"/>
        </w:rPr>
        <w:t> </w:t>
      </w:r>
      <w:r>
        <w:rPr>
          <w:color w:val="231F20"/>
        </w:rPr>
        <w:t>площадь</w:t>
      </w:r>
      <w:r>
        <w:rPr>
          <w:color w:val="231F20"/>
          <w:spacing w:val="-13"/>
        </w:rPr>
        <w:t> </w:t>
      </w:r>
      <w:r>
        <w:rPr>
          <w:color w:val="231F20"/>
        </w:rPr>
        <w:t>здания,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строитель-</w:t>
      </w:r>
      <w:r>
        <w:rPr>
          <w:color w:val="231F20"/>
          <w:spacing w:val="-62"/>
        </w:rPr>
        <w:t> </w:t>
      </w:r>
      <w:r>
        <w:rPr>
          <w:color w:val="231F20"/>
        </w:rPr>
        <w:t>ный</w:t>
      </w:r>
      <w:r>
        <w:rPr>
          <w:color w:val="231F20"/>
          <w:spacing w:val="-14"/>
        </w:rPr>
        <w:t> </w:t>
      </w:r>
      <w:r>
        <w:rPr>
          <w:color w:val="231F20"/>
        </w:rPr>
        <w:t>объем,</w:t>
      </w:r>
      <w:r>
        <w:rPr>
          <w:color w:val="231F20"/>
          <w:spacing w:val="-13"/>
        </w:rPr>
        <w:t> </w:t>
      </w:r>
      <w:r>
        <w:rPr>
          <w:color w:val="231F20"/>
        </w:rPr>
        <w:t>высота</w:t>
      </w:r>
      <w:r>
        <w:rPr>
          <w:color w:val="231F20"/>
          <w:spacing w:val="-13"/>
        </w:rPr>
        <w:t> </w:t>
      </w:r>
      <w:r>
        <w:rPr>
          <w:color w:val="231F20"/>
        </w:rPr>
        <w:t>помещений,</w:t>
      </w:r>
      <w:r>
        <w:rPr>
          <w:color w:val="231F20"/>
          <w:spacing w:val="-13"/>
        </w:rPr>
        <w:t> </w:t>
      </w:r>
      <w:r>
        <w:rPr>
          <w:color w:val="231F20"/>
        </w:rPr>
        <w:t>условия</w:t>
      </w:r>
      <w:r>
        <w:rPr>
          <w:color w:val="231F20"/>
          <w:spacing w:val="-14"/>
        </w:rPr>
        <w:t> </w:t>
      </w:r>
      <w:r>
        <w:rPr>
          <w:color w:val="231F20"/>
        </w:rPr>
        <w:t>проживания,</w:t>
      </w:r>
      <w:r>
        <w:rPr>
          <w:color w:val="231F20"/>
          <w:spacing w:val="-13"/>
        </w:rPr>
        <w:t> </w:t>
      </w:r>
      <w:r>
        <w:rPr>
          <w:color w:val="231F20"/>
        </w:rPr>
        <w:t>качество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число</w:t>
      </w:r>
      <w:r>
        <w:rPr>
          <w:color w:val="231F20"/>
          <w:spacing w:val="-13"/>
        </w:rPr>
        <w:t> </w:t>
      </w:r>
      <w:r>
        <w:rPr>
          <w:color w:val="231F20"/>
        </w:rPr>
        <w:t>квартир,</w:t>
      </w:r>
      <w:r>
        <w:rPr>
          <w:color w:val="231F20"/>
          <w:spacing w:val="-14"/>
        </w:rPr>
        <w:t> </w:t>
      </w:r>
      <w:r>
        <w:rPr>
          <w:color w:val="231F20"/>
        </w:rPr>
        <w:t>про-</w:t>
      </w:r>
      <w:r>
        <w:rPr>
          <w:color w:val="231F20"/>
          <w:spacing w:val="-62"/>
        </w:rPr>
        <w:t> </w:t>
      </w:r>
      <w:r>
        <w:rPr>
          <w:color w:val="231F20"/>
        </w:rPr>
        <w:t>пускная</w:t>
      </w:r>
      <w:r>
        <w:rPr>
          <w:color w:val="231F20"/>
          <w:spacing w:val="-12"/>
        </w:rPr>
        <w:t> </w:t>
      </w:r>
      <w:r>
        <w:rPr>
          <w:color w:val="231F20"/>
        </w:rPr>
        <w:t>способность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многое</w:t>
      </w:r>
      <w:r>
        <w:rPr>
          <w:color w:val="231F20"/>
          <w:spacing w:val="-12"/>
        </w:rPr>
        <w:t> </w:t>
      </w:r>
      <w:r>
        <w:rPr>
          <w:color w:val="231F20"/>
        </w:rPr>
        <w:t>другое.</w:t>
      </w:r>
      <w:r>
        <w:rPr>
          <w:color w:val="231F20"/>
          <w:spacing w:val="-12"/>
        </w:rPr>
        <w:t> </w:t>
      </w:r>
      <w:r>
        <w:rPr>
          <w:color w:val="231F20"/>
        </w:rPr>
        <w:t>А</w:t>
      </w:r>
      <w:r>
        <w:rPr>
          <w:color w:val="231F20"/>
          <w:spacing w:val="-12"/>
        </w:rPr>
        <w:t> </w:t>
      </w:r>
      <w:r>
        <w:rPr>
          <w:color w:val="231F20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</w:rPr>
        <w:t>реконструкция</w:t>
      </w:r>
      <w:r>
        <w:rPr>
          <w:color w:val="231F20"/>
          <w:spacing w:val="-12"/>
        </w:rPr>
        <w:t> </w:t>
      </w:r>
      <w:r>
        <w:rPr>
          <w:color w:val="231F20"/>
        </w:rPr>
        <w:t>включает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себя</w:t>
      </w:r>
      <w:r>
        <w:rPr>
          <w:color w:val="231F20"/>
          <w:spacing w:val="-12"/>
        </w:rPr>
        <w:t> </w:t>
      </w:r>
      <w:r>
        <w:rPr>
          <w:color w:val="231F20"/>
        </w:rPr>
        <w:t>рабо-</w:t>
      </w:r>
      <w:r>
        <w:rPr>
          <w:color w:val="231F20"/>
          <w:spacing w:val="-62"/>
        </w:rPr>
        <w:t> </w:t>
      </w:r>
      <w:r>
        <w:rPr>
          <w:color w:val="231F20"/>
        </w:rPr>
        <w:t>ты</w:t>
      </w:r>
      <w:r>
        <w:rPr>
          <w:color w:val="231F20"/>
          <w:spacing w:val="-16"/>
        </w:rPr>
        <w:t> </w:t>
      </w:r>
      <w:r>
        <w:rPr>
          <w:color w:val="231F20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</w:rPr>
        <w:t>надстройке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пристройке,</w:t>
      </w:r>
      <w:r>
        <w:rPr>
          <w:color w:val="231F20"/>
          <w:spacing w:val="-16"/>
        </w:rPr>
        <w:t> </w:t>
      </w:r>
      <w:r>
        <w:rPr>
          <w:color w:val="231F20"/>
        </w:rPr>
        <w:t>частичной</w:t>
      </w:r>
      <w:r>
        <w:rPr>
          <w:color w:val="231F20"/>
          <w:spacing w:val="-15"/>
        </w:rPr>
        <w:t> </w:t>
      </w:r>
      <w:r>
        <w:rPr>
          <w:color w:val="231F20"/>
        </w:rPr>
        <w:t>разборке,</w:t>
      </w:r>
      <w:r>
        <w:rPr>
          <w:color w:val="231F20"/>
          <w:spacing w:val="-15"/>
        </w:rPr>
        <w:t> </w:t>
      </w:r>
      <w:r>
        <w:rPr>
          <w:color w:val="231F20"/>
        </w:rPr>
        <w:t>изменению</w:t>
      </w:r>
      <w:r>
        <w:rPr>
          <w:color w:val="231F20"/>
          <w:spacing w:val="-16"/>
        </w:rPr>
        <w:t> </w:t>
      </w:r>
      <w:r>
        <w:rPr>
          <w:color w:val="231F20"/>
        </w:rPr>
        <w:t>планировки,</w:t>
      </w:r>
      <w:r>
        <w:rPr>
          <w:color w:val="231F20"/>
          <w:spacing w:val="-15"/>
        </w:rPr>
        <w:t> </w:t>
      </w:r>
      <w:r>
        <w:rPr>
          <w:color w:val="231F20"/>
        </w:rPr>
        <w:t>замене</w:t>
      </w:r>
      <w:r>
        <w:rPr>
          <w:color w:val="231F20"/>
          <w:spacing w:val="-62"/>
        </w:rPr>
        <w:t> </w:t>
      </w:r>
      <w:r>
        <w:rPr>
          <w:color w:val="231F20"/>
        </w:rPr>
        <w:t>инженерного оборудования и улучшению архитектурной выразительности и т. д.[1]</w:t>
      </w:r>
      <w:r>
        <w:rPr>
          <w:color w:val="231F20"/>
          <w:spacing w:val="-62"/>
        </w:rPr>
        <w:t> </w:t>
      </w:r>
      <w:r>
        <w:rPr>
          <w:color w:val="231F20"/>
        </w:rPr>
        <w:t>При</w:t>
      </w:r>
      <w:r>
        <w:rPr>
          <w:color w:val="231F20"/>
          <w:spacing w:val="4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4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4"/>
        </w:rPr>
        <w:t> </w:t>
      </w:r>
      <w:r>
        <w:rPr>
          <w:color w:val="231F20"/>
        </w:rPr>
        <w:t>обязательно</w:t>
      </w:r>
      <w:r>
        <w:rPr>
          <w:color w:val="231F20"/>
          <w:spacing w:val="4"/>
        </w:rPr>
        <w:t> </w:t>
      </w:r>
      <w:r>
        <w:rPr>
          <w:color w:val="231F20"/>
        </w:rPr>
        <w:t>учитывать</w:t>
      </w:r>
      <w:r>
        <w:rPr>
          <w:color w:val="231F20"/>
          <w:spacing w:val="4"/>
        </w:rPr>
        <w:t> </w:t>
      </w:r>
      <w:r>
        <w:rPr>
          <w:color w:val="231F20"/>
        </w:rPr>
        <w:t>интересы</w:t>
      </w:r>
      <w:r>
        <w:rPr>
          <w:color w:val="231F20"/>
          <w:spacing w:val="4"/>
        </w:rPr>
        <w:t> </w:t>
      </w:r>
      <w:r>
        <w:rPr>
          <w:color w:val="231F20"/>
        </w:rPr>
        <w:t>не</w:t>
      </w:r>
      <w:r>
        <w:rPr>
          <w:color w:val="231F20"/>
          <w:spacing w:val="4"/>
        </w:rPr>
        <w:t> </w:t>
      </w:r>
      <w:r>
        <w:rPr>
          <w:color w:val="231F20"/>
        </w:rPr>
        <w:t>только</w:t>
      </w:r>
      <w:r>
        <w:rPr>
          <w:color w:val="231F20"/>
          <w:spacing w:val="4"/>
        </w:rPr>
        <w:t> </w:t>
      </w:r>
      <w:r>
        <w:rPr>
          <w:color w:val="231F20"/>
        </w:rPr>
        <w:t>на-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стоящего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времени,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пытаться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предусмотреть</w:t>
      </w:r>
      <w:r>
        <w:rPr>
          <w:color w:val="231F20"/>
          <w:spacing w:val="-14"/>
        </w:rPr>
        <w:t> </w:t>
      </w:r>
      <w:r>
        <w:rPr>
          <w:color w:val="231F20"/>
        </w:rPr>
        <w:t>последующие</w:t>
      </w:r>
      <w:r>
        <w:rPr>
          <w:color w:val="231F20"/>
          <w:spacing w:val="-13"/>
        </w:rPr>
        <w:t> </w:t>
      </w:r>
      <w:r>
        <w:rPr>
          <w:color w:val="231F20"/>
        </w:rPr>
        <w:t>тенденции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перспек-</w:t>
      </w:r>
      <w:r>
        <w:rPr>
          <w:color w:val="231F20"/>
          <w:spacing w:val="-62"/>
        </w:rPr>
        <w:t> </w:t>
      </w:r>
      <w:r>
        <w:rPr>
          <w:color w:val="231F20"/>
        </w:rPr>
        <w:t>тивы,</w:t>
      </w:r>
      <w:r>
        <w:rPr>
          <w:color w:val="231F20"/>
          <w:spacing w:val="-7"/>
        </w:rPr>
        <w:t> </w:t>
      </w:r>
      <w:r>
        <w:rPr>
          <w:color w:val="231F20"/>
        </w:rPr>
        <w:t>иначе</w:t>
      </w:r>
      <w:r>
        <w:rPr>
          <w:color w:val="231F20"/>
          <w:spacing w:val="-7"/>
        </w:rPr>
        <w:t> </w:t>
      </w:r>
      <w:r>
        <w:rPr>
          <w:color w:val="231F20"/>
        </w:rPr>
        <w:t>проводимые</w:t>
      </w:r>
      <w:r>
        <w:rPr>
          <w:color w:val="231F20"/>
          <w:spacing w:val="-6"/>
        </w:rPr>
        <w:t> </w:t>
      </w:r>
      <w:r>
        <w:rPr>
          <w:color w:val="231F20"/>
        </w:rPr>
        <w:t>мероприятия</w:t>
      </w:r>
      <w:r>
        <w:rPr>
          <w:color w:val="231F20"/>
          <w:spacing w:val="-7"/>
        </w:rPr>
        <w:t> </w:t>
      </w:r>
      <w:r>
        <w:rPr>
          <w:color w:val="231F20"/>
        </w:rPr>
        <w:t>могут</w:t>
      </w:r>
      <w:r>
        <w:rPr>
          <w:color w:val="231F20"/>
          <w:spacing w:val="-6"/>
        </w:rPr>
        <w:t> </w:t>
      </w:r>
      <w:r>
        <w:rPr>
          <w:color w:val="231F20"/>
        </w:rPr>
        <w:t>привести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невозможности</w:t>
      </w:r>
      <w:r>
        <w:rPr>
          <w:color w:val="231F20"/>
          <w:spacing w:val="-7"/>
        </w:rPr>
        <w:t> </w:t>
      </w:r>
      <w:r>
        <w:rPr>
          <w:color w:val="231F20"/>
        </w:rPr>
        <w:t>дальнейше-</w:t>
      </w:r>
    </w:p>
    <w:p>
      <w:pPr>
        <w:pStyle w:val="BodyText"/>
        <w:spacing w:before="13"/>
        <w:ind w:firstLine="0"/>
        <w:jc w:val="left"/>
      </w:pPr>
      <w:r>
        <w:rPr>
          <w:color w:val="231F20"/>
        </w:rPr>
        <w:t>го</w:t>
      </w:r>
      <w:r>
        <w:rPr>
          <w:color w:val="231F20"/>
          <w:spacing w:val="-8"/>
        </w:rPr>
        <w:t> </w:t>
      </w:r>
      <w:r>
        <w:rPr>
          <w:color w:val="231F20"/>
        </w:rPr>
        <w:t>переустройства.</w:t>
      </w:r>
    </w:p>
    <w:p>
      <w:pPr>
        <w:spacing w:after="0"/>
        <w:jc w:val="left"/>
        <w:sectPr>
          <w:pgSz w:w="11910" w:h="16840"/>
          <w:pgMar w:header="0" w:footer="1376" w:top="1260" w:bottom="1560" w:left="1120" w:right="1120"/>
        </w:sectPr>
      </w:pPr>
    </w:p>
    <w:p>
      <w:pPr>
        <w:pStyle w:val="BodyText"/>
        <w:spacing w:line="249" w:lineRule="auto" w:before="72"/>
        <w:ind w:right="153"/>
      </w:pPr>
      <w:r>
        <w:rPr>
          <w:color w:val="231F20"/>
          <w:spacing w:val="-3"/>
        </w:rPr>
        <w:t>Термин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«реконструкция»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имеет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несколько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определений,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некоторые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которых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за-</w:t>
      </w:r>
      <w:r>
        <w:rPr>
          <w:color w:val="231F20"/>
          <w:spacing w:val="-63"/>
        </w:rPr>
        <w:t> </w:t>
      </w:r>
      <w:r>
        <w:rPr>
          <w:color w:val="231F20"/>
        </w:rPr>
        <w:t>креплены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Градостроительном</w:t>
      </w:r>
      <w:r>
        <w:rPr>
          <w:color w:val="231F20"/>
          <w:spacing w:val="-2"/>
        </w:rPr>
        <w:t> </w:t>
      </w:r>
      <w:r>
        <w:rPr>
          <w:color w:val="231F20"/>
        </w:rPr>
        <w:t>кодексе</w:t>
      </w:r>
      <w:r>
        <w:rPr>
          <w:color w:val="231F20"/>
          <w:spacing w:val="-2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-2"/>
        </w:rPr>
        <w:t> </w:t>
      </w:r>
      <w:r>
        <w:rPr>
          <w:color w:val="231F20"/>
        </w:rPr>
        <w:t>Федерации</w:t>
      </w:r>
      <w:r>
        <w:rPr>
          <w:color w:val="231F20"/>
          <w:spacing w:val="-2"/>
        </w:rPr>
        <w:t> </w:t>
      </w:r>
      <w:r>
        <w:rPr>
          <w:color w:val="231F20"/>
        </w:rPr>
        <w:t>(рис.</w:t>
      </w:r>
      <w:r>
        <w:rPr>
          <w:color w:val="231F20"/>
          <w:spacing w:val="-2"/>
        </w:rPr>
        <w:t> </w:t>
      </w:r>
      <w:r>
        <w:rPr>
          <w:color w:val="231F20"/>
        </w:rPr>
        <w:t>1).</w:t>
      </w:r>
    </w:p>
    <w:p>
      <w:pPr>
        <w:pStyle w:val="BodyText"/>
        <w:ind w:lef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73">
            <wp:simplePos x="0" y="0"/>
            <wp:positionH relativeFrom="page">
              <wp:posOffset>835550</wp:posOffset>
            </wp:positionH>
            <wp:positionV relativeFrom="paragraph">
              <wp:posOffset>191067</wp:posOffset>
            </wp:positionV>
            <wp:extent cx="5829299" cy="3581400"/>
            <wp:effectExtent l="0" t="0" r="0" b="0"/>
            <wp:wrapTopAndBottom/>
            <wp:docPr id="173" name="image1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108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9299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ind w:left="0" w:firstLine="0"/>
        <w:jc w:val="left"/>
        <w:rPr>
          <w:sz w:val="22"/>
        </w:rPr>
      </w:pPr>
    </w:p>
    <w:p>
      <w:pPr>
        <w:spacing w:before="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Определение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термина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«реконструкция»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49"/>
      </w:pPr>
      <w:r>
        <w:rPr>
          <w:color w:val="231F20"/>
        </w:rPr>
        <w:t>Иными словами, под реконструкцией строения в общем смысле понимают вне-</w:t>
      </w:r>
      <w:r>
        <w:rPr>
          <w:color w:val="231F20"/>
          <w:spacing w:val="1"/>
        </w:rPr>
        <w:t> </w:t>
      </w:r>
      <w:r>
        <w:rPr>
          <w:color w:val="231F20"/>
        </w:rPr>
        <w:t>сение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его</w:t>
      </w:r>
      <w:r>
        <w:rPr>
          <w:color w:val="231F20"/>
          <w:spacing w:val="-10"/>
        </w:rPr>
        <w:t> </w:t>
      </w:r>
      <w:r>
        <w:rPr>
          <w:color w:val="231F20"/>
        </w:rPr>
        <w:t>структуру</w:t>
      </w:r>
      <w:r>
        <w:rPr>
          <w:color w:val="231F20"/>
          <w:spacing w:val="-9"/>
        </w:rPr>
        <w:t> </w:t>
      </w:r>
      <w:r>
        <w:rPr>
          <w:color w:val="231F20"/>
        </w:rPr>
        <w:t>или</w:t>
      </w:r>
      <w:r>
        <w:rPr>
          <w:color w:val="231F20"/>
          <w:spacing w:val="-10"/>
        </w:rPr>
        <w:t> </w:t>
      </w:r>
      <w:r>
        <w:rPr>
          <w:color w:val="231F20"/>
        </w:rPr>
        <w:t>концепцию</w:t>
      </w:r>
      <w:r>
        <w:rPr>
          <w:color w:val="231F20"/>
          <w:spacing w:val="-10"/>
        </w:rPr>
        <w:t> </w:t>
      </w:r>
      <w:r>
        <w:rPr>
          <w:color w:val="231F20"/>
        </w:rPr>
        <w:t>каких-либо</w:t>
      </w:r>
      <w:r>
        <w:rPr>
          <w:color w:val="231F20"/>
          <w:spacing w:val="-9"/>
        </w:rPr>
        <w:t> </w:t>
      </w:r>
      <w:r>
        <w:rPr>
          <w:color w:val="231F20"/>
        </w:rPr>
        <w:t>существенных</w:t>
      </w:r>
      <w:r>
        <w:rPr>
          <w:color w:val="231F20"/>
          <w:spacing w:val="-9"/>
        </w:rPr>
        <w:t> </w:t>
      </w:r>
      <w:r>
        <w:rPr>
          <w:color w:val="231F20"/>
        </w:rPr>
        <w:t>изменений.</w:t>
      </w:r>
      <w:r>
        <w:rPr>
          <w:color w:val="231F20"/>
          <w:spacing w:val="-8"/>
        </w:rPr>
        <w:t> </w:t>
      </w:r>
      <w:r>
        <w:rPr>
          <w:color w:val="231F20"/>
        </w:rPr>
        <w:t>Однако</w:t>
      </w:r>
      <w:r>
        <w:rPr>
          <w:color w:val="231F20"/>
          <w:spacing w:val="-63"/>
        </w:rPr>
        <w:t> </w:t>
      </w:r>
      <w:r>
        <w:rPr>
          <w:color w:val="231F20"/>
        </w:rPr>
        <w:t>работы</w:t>
      </w:r>
      <w:r>
        <w:rPr>
          <w:color w:val="231F20"/>
          <w:spacing w:val="-4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-4"/>
        </w:rPr>
        <w:t> </w:t>
      </w:r>
      <w:r>
        <w:rPr>
          <w:color w:val="231F20"/>
        </w:rPr>
        <w:t>часто</w:t>
      </w:r>
      <w:r>
        <w:rPr>
          <w:color w:val="231F20"/>
          <w:spacing w:val="-4"/>
        </w:rPr>
        <w:t> </w:t>
      </w:r>
      <w:r>
        <w:rPr>
          <w:color w:val="231F20"/>
        </w:rPr>
        <w:t>путают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похожими</w:t>
      </w:r>
      <w:r>
        <w:rPr>
          <w:color w:val="231F20"/>
          <w:spacing w:val="-4"/>
        </w:rPr>
        <w:t> </w:t>
      </w:r>
      <w:r>
        <w:rPr>
          <w:color w:val="231F20"/>
        </w:rPr>
        <w:t>мероприятиями,</w:t>
      </w:r>
      <w:r>
        <w:rPr>
          <w:color w:val="231F20"/>
          <w:spacing w:val="-4"/>
        </w:rPr>
        <w:t> </w:t>
      </w:r>
      <w:r>
        <w:rPr>
          <w:color w:val="231F20"/>
        </w:rPr>
        <w:t>так,</w:t>
      </w:r>
      <w:r>
        <w:rPr>
          <w:color w:val="231F20"/>
          <w:spacing w:val="-4"/>
        </w:rPr>
        <w:t> </w:t>
      </w:r>
      <w:r>
        <w:rPr>
          <w:color w:val="231F20"/>
        </w:rPr>
        <w:t>например,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пристройка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балкона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будет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являться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реконструкцией,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поклейка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обоев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нет.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того</w:t>
      </w:r>
      <w:r>
        <w:rPr>
          <w:color w:val="231F20"/>
          <w:spacing w:val="-63"/>
        </w:rPr>
        <w:t> </w:t>
      </w:r>
      <w:r>
        <w:rPr>
          <w:color w:val="231F20"/>
        </w:rPr>
        <w:t>чтобы точно определить, какие вносимые изменения в строительный объект мож-</w:t>
      </w:r>
      <w:r>
        <w:rPr>
          <w:color w:val="231F20"/>
          <w:spacing w:val="1"/>
        </w:rPr>
        <w:t> </w:t>
      </w:r>
      <w:r>
        <w:rPr>
          <w:color w:val="231F20"/>
        </w:rPr>
        <w:t>но</w:t>
      </w:r>
      <w:r>
        <w:rPr>
          <w:color w:val="231F20"/>
          <w:spacing w:val="-10"/>
        </w:rPr>
        <w:t> </w:t>
      </w:r>
      <w:r>
        <w:rPr>
          <w:color w:val="231F20"/>
        </w:rPr>
        <w:t>назвать</w:t>
      </w:r>
      <w:r>
        <w:rPr>
          <w:color w:val="231F20"/>
          <w:spacing w:val="-8"/>
        </w:rPr>
        <w:t> </w:t>
      </w:r>
      <w:r>
        <w:rPr>
          <w:color w:val="231F20"/>
        </w:rPr>
        <w:t>реконструкцией,</w:t>
      </w:r>
      <w:r>
        <w:rPr>
          <w:color w:val="231F20"/>
          <w:spacing w:val="-9"/>
        </w:rPr>
        <w:t> </w:t>
      </w:r>
      <w:r>
        <w:rPr>
          <w:color w:val="231F20"/>
        </w:rPr>
        <w:t>а</w:t>
      </w:r>
      <w:r>
        <w:rPr>
          <w:color w:val="231F20"/>
          <w:spacing w:val="-8"/>
        </w:rPr>
        <w:t> </w:t>
      </w:r>
      <w:r>
        <w:rPr>
          <w:color w:val="231F20"/>
        </w:rPr>
        <w:t>какие</w:t>
      </w:r>
      <w:r>
        <w:rPr>
          <w:color w:val="231F20"/>
          <w:spacing w:val="-8"/>
        </w:rPr>
        <w:t> </w:t>
      </w:r>
      <w:r>
        <w:rPr>
          <w:color w:val="231F20"/>
        </w:rPr>
        <w:t>нет</w:t>
      </w:r>
      <w:r>
        <w:rPr>
          <w:color w:val="231F20"/>
          <w:spacing w:val="-10"/>
        </w:rPr>
        <w:t> </w:t>
      </w:r>
      <w:r>
        <w:rPr>
          <w:color w:val="231F20"/>
        </w:rPr>
        <w:t>следует</w:t>
      </w:r>
      <w:r>
        <w:rPr>
          <w:color w:val="231F20"/>
          <w:spacing w:val="-8"/>
        </w:rPr>
        <w:t> </w:t>
      </w:r>
      <w:r>
        <w:rPr>
          <w:color w:val="231F20"/>
        </w:rPr>
        <w:t>более</w:t>
      </w:r>
      <w:r>
        <w:rPr>
          <w:color w:val="231F20"/>
          <w:spacing w:val="-8"/>
        </w:rPr>
        <w:t> </w:t>
      </w:r>
      <w:r>
        <w:rPr>
          <w:color w:val="231F20"/>
        </w:rPr>
        <w:t>детально</w:t>
      </w:r>
      <w:r>
        <w:rPr>
          <w:color w:val="231F20"/>
          <w:spacing w:val="-9"/>
        </w:rPr>
        <w:t> </w:t>
      </w:r>
      <w:r>
        <w:rPr>
          <w:color w:val="231F20"/>
        </w:rPr>
        <w:t>изучить</w:t>
      </w:r>
      <w:r>
        <w:rPr>
          <w:color w:val="231F20"/>
          <w:spacing w:val="-8"/>
        </w:rPr>
        <w:t> </w:t>
      </w:r>
      <w:r>
        <w:rPr>
          <w:color w:val="231F20"/>
        </w:rPr>
        <w:t>Градострои-</w:t>
      </w:r>
      <w:r>
        <w:rPr>
          <w:color w:val="231F20"/>
          <w:spacing w:val="-63"/>
        </w:rPr>
        <w:t> </w:t>
      </w:r>
      <w:r>
        <w:rPr>
          <w:color w:val="231F20"/>
        </w:rPr>
        <w:t>тельный</w:t>
      </w:r>
      <w:r>
        <w:rPr>
          <w:color w:val="231F20"/>
          <w:spacing w:val="-7"/>
        </w:rPr>
        <w:t> </w:t>
      </w:r>
      <w:r>
        <w:rPr>
          <w:color w:val="231F20"/>
        </w:rPr>
        <w:t>кодекс</w:t>
      </w:r>
      <w:r>
        <w:rPr>
          <w:color w:val="231F20"/>
          <w:spacing w:val="-5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-6"/>
        </w:rPr>
        <w:t> </w:t>
      </w:r>
      <w:r>
        <w:rPr>
          <w:color w:val="231F20"/>
        </w:rPr>
        <w:t>Федерации,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нем</w:t>
      </w:r>
      <w:r>
        <w:rPr>
          <w:color w:val="231F20"/>
          <w:spacing w:val="-6"/>
        </w:rPr>
        <w:t> </w:t>
      </w:r>
      <w:r>
        <w:rPr>
          <w:color w:val="231F20"/>
        </w:rPr>
        <w:t>рассматривается</w:t>
      </w:r>
      <w:r>
        <w:rPr>
          <w:color w:val="231F20"/>
          <w:spacing w:val="-6"/>
        </w:rPr>
        <w:t> </w:t>
      </w:r>
      <w:r>
        <w:rPr>
          <w:color w:val="231F20"/>
        </w:rPr>
        <w:t>данное</w:t>
      </w:r>
      <w:r>
        <w:rPr>
          <w:color w:val="231F20"/>
          <w:spacing w:val="-5"/>
        </w:rPr>
        <w:t> </w:t>
      </w:r>
      <w:r>
        <w:rPr>
          <w:color w:val="231F20"/>
        </w:rPr>
        <w:t>понятие</w:t>
      </w:r>
      <w:r>
        <w:rPr>
          <w:color w:val="231F20"/>
          <w:spacing w:val="-6"/>
        </w:rPr>
        <w:t> </w:t>
      </w:r>
      <w:r>
        <w:rPr>
          <w:color w:val="231F20"/>
        </w:rPr>
        <w:t>поч-</w:t>
      </w:r>
      <w:r>
        <w:rPr>
          <w:color w:val="231F20"/>
          <w:spacing w:val="-63"/>
        </w:rPr>
        <w:t> </w:t>
      </w:r>
      <w:r>
        <w:rPr>
          <w:color w:val="231F20"/>
        </w:rPr>
        <w:t>ти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каждого</w:t>
      </w:r>
      <w:r>
        <w:rPr>
          <w:color w:val="231F20"/>
          <w:spacing w:val="-8"/>
        </w:rPr>
        <w:t> </w:t>
      </w:r>
      <w:r>
        <w:rPr>
          <w:color w:val="231F20"/>
        </w:rPr>
        <w:t>вида</w:t>
      </w:r>
      <w:r>
        <w:rPr>
          <w:color w:val="231F20"/>
          <w:spacing w:val="-8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-8"/>
        </w:rPr>
        <w:t> </w:t>
      </w:r>
      <w:r>
        <w:rPr>
          <w:color w:val="231F20"/>
        </w:rPr>
        <w:t>объекта,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которого</w:t>
      </w:r>
      <w:r>
        <w:rPr>
          <w:color w:val="231F20"/>
          <w:spacing w:val="-8"/>
        </w:rPr>
        <w:t> </w:t>
      </w:r>
      <w:r>
        <w:rPr>
          <w:color w:val="231F20"/>
        </w:rPr>
        <w:t>можно</w:t>
      </w:r>
      <w:r>
        <w:rPr>
          <w:color w:val="231F20"/>
          <w:spacing w:val="-8"/>
        </w:rPr>
        <w:t> </w:t>
      </w:r>
      <w:r>
        <w:rPr>
          <w:color w:val="231F20"/>
        </w:rPr>
        <w:t>провести</w:t>
      </w:r>
      <w:r>
        <w:rPr>
          <w:color w:val="231F20"/>
          <w:spacing w:val="-8"/>
        </w:rPr>
        <w:t> </w:t>
      </w:r>
      <w:r>
        <w:rPr>
          <w:color w:val="231F20"/>
        </w:rPr>
        <w:t>меропри-</w:t>
      </w:r>
      <w:r>
        <w:rPr>
          <w:color w:val="231F20"/>
          <w:spacing w:val="-63"/>
        </w:rPr>
        <w:t> </w:t>
      </w:r>
      <w:r>
        <w:rPr>
          <w:color w:val="231F20"/>
        </w:rPr>
        <w:t>ятия</w:t>
      </w:r>
      <w:r>
        <w:rPr>
          <w:color w:val="231F20"/>
          <w:spacing w:val="-1"/>
        </w:rPr>
        <w:t> </w:t>
      </w:r>
      <w:r>
        <w:rPr>
          <w:color w:val="231F20"/>
        </w:rPr>
        <w:t>по</w:t>
      </w:r>
      <w:r>
        <w:rPr>
          <w:color w:val="231F20"/>
          <w:spacing w:val="-1"/>
        </w:rPr>
        <w:t> </w:t>
      </w:r>
      <w:r>
        <w:rPr>
          <w:color w:val="231F20"/>
        </w:rPr>
        <w:t>реконструкции.</w:t>
      </w:r>
    </w:p>
    <w:p>
      <w:pPr>
        <w:pStyle w:val="BodyText"/>
        <w:spacing w:line="249" w:lineRule="auto" w:before="10"/>
        <w:ind w:right="153"/>
      </w:pPr>
      <w:r>
        <w:rPr>
          <w:color w:val="231F20"/>
        </w:rPr>
        <w:t>Как</w:t>
      </w:r>
      <w:r>
        <w:rPr>
          <w:color w:val="231F20"/>
          <w:spacing w:val="-5"/>
        </w:rPr>
        <w:t> </w:t>
      </w:r>
      <w:r>
        <w:rPr>
          <w:color w:val="231F20"/>
        </w:rPr>
        <w:t>было</w:t>
      </w:r>
      <w:r>
        <w:rPr>
          <w:color w:val="231F20"/>
          <w:spacing w:val="-5"/>
        </w:rPr>
        <w:t> </w:t>
      </w:r>
      <w:r>
        <w:rPr>
          <w:color w:val="231F20"/>
        </w:rPr>
        <w:t>сказано</w:t>
      </w:r>
      <w:r>
        <w:rPr>
          <w:color w:val="231F20"/>
          <w:spacing w:val="-5"/>
        </w:rPr>
        <w:t> </w:t>
      </w:r>
      <w:r>
        <w:rPr>
          <w:color w:val="231F20"/>
        </w:rPr>
        <w:t>выше,</w:t>
      </w:r>
      <w:r>
        <w:rPr>
          <w:color w:val="231F20"/>
          <w:spacing w:val="-5"/>
        </w:rPr>
        <w:t> </w:t>
      </w:r>
      <w:r>
        <w:rPr>
          <w:color w:val="231F20"/>
        </w:rPr>
        <w:t>понятие</w:t>
      </w:r>
      <w:r>
        <w:rPr>
          <w:color w:val="231F20"/>
          <w:spacing w:val="-4"/>
        </w:rPr>
        <w:t> </w:t>
      </w:r>
      <w:r>
        <w:rPr>
          <w:color w:val="231F20"/>
        </w:rPr>
        <w:t>«реконструкция»</w:t>
      </w:r>
      <w:r>
        <w:rPr>
          <w:color w:val="231F20"/>
          <w:spacing w:val="-5"/>
        </w:rPr>
        <w:t> </w:t>
      </w:r>
      <w:r>
        <w:rPr>
          <w:color w:val="231F20"/>
        </w:rPr>
        <w:t>довольно</w:t>
      </w:r>
      <w:r>
        <w:rPr>
          <w:color w:val="231F20"/>
          <w:spacing w:val="-5"/>
        </w:rPr>
        <w:t> </w:t>
      </w:r>
      <w:r>
        <w:rPr>
          <w:color w:val="231F20"/>
        </w:rPr>
        <w:t>обширно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включа-</w:t>
      </w:r>
      <w:r>
        <w:rPr>
          <w:color w:val="231F20"/>
          <w:spacing w:val="-63"/>
        </w:rPr>
        <w:t> </w:t>
      </w:r>
      <w:r>
        <w:rPr>
          <w:color w:val="231F20"/>
        </w:rPr>
        <w:t>ет в себя множество различных мероприятий, а также имеет несколько классифика-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ций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видам,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довольно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подробно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описываются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Градостроительном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кодек-</w:t>
      </w:r>
      <w:r>
        <w:rPr>
          <w:color w:val="231F20"/>
          <w:spacing w:val="-63"/>
        </w:rPr>
        <w:t> </w:t>
      </w:r>
      <w:r>
        <w:rPr>
          <w:color w:val="231F20"/>
        </w:rPr>
        <w:t>се.</w:t>
      </w:r>
      <w:r>
        <w:rPr>
          <w:color w:val="231F20"/>
          <w:spacing w:val="-2"/>
        </w:rPr>
        <w:t> </w:t>
      </w:r>
      <w:r>
        <w:rPr>
          <w:color w:val="231F20"/>
        </w:rPr>
        <w:t>Так,</w:t>
      </w:r>
      <w:r>
        <w:rPr>
          <w:color w:val="231F20"/>
          <w:spacing w:val="-1"/>
        </w:rPr>
        <w:t> </w:t>
      </w:r>
      <w:r>
        <w:rPr>
          <w:color w:val="231F20"/>
        </w:rPr>
        <w:t>например,</w:t>
      </w:r>
      <w:r>
        <w:rPr>
          <w:color w:val="231F20"/>
          <w:spacing w:val="-2"/>
        </w:rPr>
        <w:t> </w:t>
      </w:r>
      <w:r>
        <w:rPr>
          <w:color w:val="231F20"/>
        </w:rPr>
        <w:t>там</w:t>
      </w:r>
      <w:r>
        <w:rPr>
          <w:color w:val="231F20"/>
          <w:spacing w:val="-1"/>
        </w:rPr>
        <w:t> </w:t>
      </w:r>
      <w:r>
        <w:rPr>
          <w:color w:val="231F20"/>
        </w:rPr>
        <w:t>выделяются</w:t>
      </w:r>
      <w:r>
        <w:rPr>
          <w:color w:val="231F20"/>
          <w:spacing w:val="-2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1"/>
        </w:rPr>
        <w:t> </w:t>
      </w:r>
      <w:r>
        <w:rPr>
          <w:color w:val="231F20"/>
        </w:rPr>
        <w:t>виды</w:t>
      </w:r>
      <w:r>
        <w:rPr>
          <w:color w:val="231F20"/>
          <w:spacing w:val="-2"/>
        </w:rPr>
        <w:t> </w:t>
      </w:r>
      <w:r>
        <w:rPr>
          <w:color w:val="231F20"/>
        </w:rPr>
        <w:t>реконструкции: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4" w:after="0"/>
        <w:ind w:left="155" w:right="152" w:firstLine="396"/>
        <w:jc w:val="both"/>
        <w:rPr>
          <w:sz w:val="26"/>
        </w:rPr>
      </w:pPr>
      <w:r>
        <w:rPr>
          <w:color w:val="231F20"/>
          <w:sz w:val="26"/>
        </w:rPr>
        <w:t>базовая реконструкция объектов капительного строительства, представляю-</w:t>
      </w:r>
      <w:r>
        <w:rPr>
          <w:color w:val="231F20"/>
          <w:spacing w:val="1"/>
          <w:sz w:val="26"/>
        </w:rPr>
        <w:t> </w:t>
      </w:r>
      <w:r>
        <w:rPr>
          <w:color w:val="231F20"/>
          <w:spacing w:val="-1"/>
          <w:sz w:val="26"/>
        </w:rPr>
        <w:t>щая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собой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изменение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отдельных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частей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строения,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включающая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себя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работы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про-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ведению надстроек, перестроек, расширению строения, замене или восстановлению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его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несущих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конструкций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иные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подобные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действия,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которые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проводятся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рабо-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те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данным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объектом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изменяют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ранее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имеющийся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у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него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структурный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концепт;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5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реконструкция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объектов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линейного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строительства,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то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есть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тех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строений,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дли-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2"/>
          <w:sz w:val="26"/>
        </w:rPr>
        <w:t>на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которых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в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разы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превышает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ширину.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Ими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являются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трубопроводы,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инженерные</w:t>
      </w:r>
    </w:p>
    <w:p>
      <w:pPr>
        <w:spacing w:after="0" w:line="249" w:lineRule="auto"/>
        <w:jc w:val="both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0" w:firstLine="0"/>
      </w:pPr>
      <w:r>
        <w:rPr>
          <w:color w:val="231F20"/>
        </w:rPr>
        <w:t>сети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др.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нее</w:t>
      </w:r>
      <w:r>
        <w:rPr>
          <w:color w:val="231F20"/>
          <w:spacing w:val="-11"/>
        </w:rPr>
        <w:t> </w:t>
      </w:r>
      <w:r>
        <w:rPr>
          <w:color w:val="231F20"/>
        </w:rPr>
        <w:t>включается</w:t>
      </w:r>
      <w:r>
        <w:rPr>
          <w:color w:val="231F20"/>
          <w:spacing w:val="-12"/>
        </w:rPr>
        <w:t> </w:t>
      </w:r>
      <w:r>
        <w:rPr>
          <w:color w:val="231F20"/>
        </w:rPr>
        <w:t>проведение</w:t>
      </w:r>
      <w:r>
        <w:rPr>
          <w:color w:val="231F20"/>
          <w:spacing w:val="-11"/>
        </w:rPr>
        <w:t> </w:t>
      </w:r>
      <w:r>
        <w:rPr>
          <w:color w:val="231F20"/>
        </w:rPr>
        <w:t>любых</w:t>
      </w:r>
      <w:r>
        <w:rPr>
          <w:color w:val="231F20"/>
          <w:spacing w:val="-11"/>
        </w:rPr>
        <w:t> </w:t>
      </w:r>
      <w:r>
        <w:rPr>
          <w:color w:val="231F20"/>
        </w:rPr>
        <w:t>работ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объектом,</w:t>
      </w:r>
      <w:r>
        <w:rPr>
          <w:color w:val="231F20"/>
          <w:spacing w:val="-11"/>
        </w:rPr>
        <w:t> </w:t>
      </w:r>
      <w:r>
        <w:rPr>
          <w:color w:val="231F20"/>
        </w:rPr>
        <w:t>влекущих</w:t>
      </w:r>
      <w:r>
        <w:rPr>
          <w:color w:val="231F20"/>
          <w:spacing w:val="-11"/>
        </w:rPr>
        <w:t> </w:t>
      </w:r>
      <w:r>
        <w:rPr>
          <w:color w:val="231F20"/>
        </w:rPr>
        <w:t>за</w:t>
      </w:r>
      <w:r>
        <w:rPr>
          <w:color w:val="231F20"/>
          <w:spacing w:val="-11"/>
        </w:rPr>
        <w:t> </w:t>
      </w:r>
      <w:r>
        <w:rPr>
          <w:color w:val="231F20"/>
        </w:rPr>
        <w:t>собой</w:t>
      </w:r>
      <w:r>
        <w:rPr>
          <w:color w:val="231F20"/>
          <w:spacing w:val="-63"/>
        </w:rPr>
        <w:t> </w:t>
      </w:r>
      <w:r>
        <w:rPr>
          <w:color w:val="231F20"/>
        </w:rPr>
        <w:t>изменение</w:t>
      </w:r>
      <w:r>
        <w:rPr>
          <w:color w:val="231F20"/>
          <w:spacing w:val="-2"/>
        </w:rPr>
        <w:t> </w:t>
      </w:r>
      <w:r>
        <w:rPr>
          <w:color w:val="231F20"/>
        </w:rPr>
        <w:t>его</w:t>
      </w:r>
      <w:r>
        <w:rPr>
          <w:color w:val="231F20"/>
          <w:spacing w:val="-2"/>
        </w:rPr>
        <w:t> </w:t>
      </w:r>
      <w:r>
        <w:rPr>
          <w:color w:val="231F20"/>
        </w:rPr>
        <w:t>класса,</w:t>
      </w:r>
      <w:r>
        <w:rPr>
          <w:color w:val="231F20"/>
          <w:spacing w:val="-2"/>
        </w:rPr>
        <w:t> </w:t>
      </w:r>
      <w:r>
        <w:rPr>
          <w:color w:val="231F20"/>
        </w:rPr>
        <w:t>категории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иных</w:t>
      </w:r>
      <w:r>
        <w:rPr>
          <w:color w:val="231F20"/>
          <w:spacing w:val="-3"/>
        </w:rPr>
        <w:t> </w:t>
      </w:r>
      <w:r>
        <w:rPr>
          <w:color w:val="231F20"/>
        </w:rPr>
        <w:t>характеристик</w:t>
      </w:r>
      <w:r>
        <w:rPr>
          <w:color w:val="231F20"/>
          <w:spacing w:val="-1"/>
        </w:rPr>
        <w:t> </w:t>
      </w:r>
      <w:r>
        <w:rPr>
          <w:color w:val="231F20"/>
        </w:rPr>
        <w:t>эксплуатаций;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9" w:lineRule="auto" w:before="0" w:after="0"/>
        <w:ind w:left="155" w:right="151" w:firstLine="396"/>
        <w:jc w:val="right"/>
        <w:rPr>
          <w:sz w:val="26"/>
        </w:rPr>
      </w:pPr>
      <w:r>
        <w:rPr>
          <w:color w:val="231F20"/>
          <w:spacing w:val="-2"/>
          <w:sz w:val="26"/>
        </w:rPr>
        <w:t>реконструкция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жилого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помещения,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зданий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иных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подобных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объектов,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являю-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2"/>
          <w:sz w:val="26"/>
        </w:rPr>
        <w:t>щаяся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различными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значительными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изменениями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их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первоначальной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конструкции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[2].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2"/>
          <w:sz w:val="26"/>
        </w:rPr>
        <w:t>Помимо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видов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реконструкции,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выделяемых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градостроительном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кодексе,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ее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мож-</w:t>
      </w:r>
    </w:p>
    <w:p>
      <w:pPr>
        <w:pStyle w:val="BodyText"/>
        <w:spacing w:line="296" w:lineRule="exact"/>
        <w:ind w:firstLine="0"/>
      </w:pPr>
      <w:r>
        <w:rPr>
          <w:color w:val="231F20"/>
        </w:rPr>
        <w:t>но</w:t>
      </w:r>
      <w:r>
        <w:rPr>
          <w:color w:val="231F20"/>
          <w:spacing w:val="-6"/>
        </w:rPr>
        <w:t> </w:t>
      </w:r>
      <w:r>
        <w:rPr>
          <w:color w:val="231F20"/>
        </w:rPr>
        <w:t>классифицировать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следующим</w:t>
      </w:r>
      <w:r>
        <w:rPr>
          <w:color w:val="231F20"/>
          <w:spacing w:val="-5"/>
        </w:rPr>
        <w:t> </w:t>
      </w:r>
      <w:r>
        <w:rPr>
          <w:color w:val="231F20"/>
        </w:rPr>
        <w:t>признакам: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9" w:after="0"/>
        <w:ind w:left="155" w:right="151" w:firstLine="396"/>
        <w:jc w:val="both"/>
        <w:rPr>
          <w:sz w:val="26"/>
        </w:rPr>
      </w:pPr>
      <w:r>
        <w:rPr>
          <w:b/>
          <w:i/>
          <w:color w:val="231F20"/>
          <w:sz w:val="26"/>
        </w:rPr>
        <w:t>коэффициент обновления производственного фонда</w:t>
      </w:r>
      <w:r>
        <w:rPr>
          <w:color w:val="231F20"/>
          <w:sz w:val="26"/>
        </w:rPr>
        <w:t>, представляющий со-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бой отношение стоимости заново вводимого в действие основного фонда к общей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сумме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основного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фонда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результате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реконструкции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предприятия.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объему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рекон-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струкции выделяют большую, среднюю и малую реконструкции. В некоторых слу-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чаях коэффициент обновления может приближаться по значению к единице, что оз-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начает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то,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что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реконструкция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характеру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объему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приближена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новому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строи-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тельству;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0" w:after="0"/>
        <w:ind w:left="155" w:right="151" w:firstLine="396"/>
        <w:jc w:val="both"/>
        <w:rPr>
          <w:sz w:val="26"/>
        </w:rPr>
      </w:pPr>
      <w:r>
        <w:rPr>
          <w:b/>
          <w:i/>
          <w:color w:val="231F20"/>
          <w:spacing w:val="-3"/>
          <w:sz w:val="26"/>
        </w:rPr>
        <w:t>характер</w:t>
      </w:r>
      <w:r>
        <w:rPr>
          <w:b/>
          <w:i/>
          <w:color w:val="231F20"/>
          <w:spacing w:val="-11"/>
          <w:sz w:val="26"/>
        </w:rPr>
        <w:t> </w:t>
      </w:r>
      <w:r>
        <w:rPr>
          <w:b/>
          <w:i/>
          <w:color w:val="231F20"/>
          <w:spacing w:val="-3"/>
          <w:sz w:val="26"/>
        </w:rPr>
        <w:t>строительно-монтажных</w:t>
      </w:r>
      <w:r>
        <w:rPr>
          <w:b/>
          <w:i/>
          <w:color w:val="231F20"/>
          <w:spacing w:val="-10"/>
          <w:sz w:val="26"/>
        </w:rPr>
        <w:t> </w:t>
      </w:r>
      <w:r>
        <w:rPr>
          <w:b/>
          <w:i/>
          <w:color w:val="231F20"/>
          <w:spacing w:val="-2"/>
          <w:sz w:val="26"/>
        </w:rPr>
        <w:t>работ</w:t>
      </w:r>
      <w:r>
        <w:rPr>
          <w:color w:val="231F20"/>
          <w:spacing w:val="-2"/>
          <w:sz w:val="26"/>
        </w:rPr>
        <w:t>.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2"/>
          <w:sz w:val="26"/>
        </w:rPr>
        <w:t>Реконструкция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2"/>
          <w:sz w:val="26"/>
        </w:rPr>
        <w:t>может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2"/>
          <w:sz w:val="26"/>
        </w:rPr>
        <w:t>включать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работы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изменению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объемно-планировочных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решений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или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без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их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изменения;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за-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меной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усилением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несущих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конструкция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или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без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них;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неограниченной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возможно-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стью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использования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средства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механизации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или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ограниченной;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рассредоточением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территории;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использованием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средств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малой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механизации;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0" w:after="0"/>
        <w:ind w:left="155" w:right="153" w:firstLine="396"/>
        <w:jc w:val="both"/>
        <w:rPr>
          <w:sz w:val="26"/>
        </w:rPr>
      </w:pPr>
      <w:r>
        <w:rPr>
          <w:b/>
          <w:i/>
          <w:color w:val="231F20"/>
          <w:sz w:val="26"/>
        </w:rPr>
        <w:t>стесненность выполнения строительно-монтажных работ</w:t>
      </w:r>
      <w:r>
        <w:rPr>
          <w:color w:val="231F20"/>
          <w:sz w:val="26"/>
        </w:rPr>
        <w:t>. Реконструк-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ция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может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выполняться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нестесненных,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мало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стесненных,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стесненных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особо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стес-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ненных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условиях;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96" w:lineRule="exact" w:before="0" w:after="0"/>
        <w:ind w:left="920" w:right="0" w:hanging="369"/>
        <w:jc w:val="both"/>
        <w:rPr>
          <w:sz w:val="26"/>
        </w:rPr>
      </w:pPr>
      <w:r>
        <w:rPr>
          <w:b/>
          <w:i/>
          <w:color w:val="231F20"/>
          <w:sz w:val="26"/>
        </w:rPr>
        <w:t>конструктивные</w:t>
      </w:r>
      <w:r>
        <w:rPr>
          <w:b/>
          <w:i/>
          <w:color w:val="231F20"/>
          <w:spacing w:val="-11"/>
          <w:sz w:val="26"/>
        </w:rPr>
        <w:t> </w:t>
      </w:r>
      <w:r>
        <w:rPr>
          <w:b/>
          <w:i/>
          <w:color w:val="231F20"/>
          <w:sz w:val="26"/>
        </w:rPr>
        <w:t>особенности</w:t>
      </w:r>
      <w:r>
        <w:rPr>
          <w:b/>
          <w:i/>
          <w:color w:val="231F20"/>
          <w:spacing w:val="-10"/>
          <w:sz w:val="26"/>
        </w:rPr>
        <w:t> </w:t>
      </w:r>
      <w:r>
        <w:rPr>
          <w:b/>
          <w:i/>
          <w:color w:val="231F20"/>
          <w:sz w:val="26"/>
        </w:rPr>
        <w:t>реконструируемого</w:t>
      </w:r>
      <w:r>
        <w:rPr>
          <w:b/>
          <w:i/>
          <w:color w:val="231F20"/>
          <w:spacing w:val="-11"/>
          <w:sz w:val="26"/>
        </w:rPr>
        <w:t> </w:t>
      </w:r>
      <w:r>
        <w:rPr>
          <w:b/>
          <w:i/>
          <w:color w:val="231F20"/>
          <w:sz w:val="26"/>
        </w:rPr>
        <w:t>здания</w:t>
      </w:r>
      <w:r>
        <w:rPr>
          <w:b/>
          <w:i/>
          <w:color w:val="231F20"/>
          <w:spacing w:val="-11"/>
          <w:sz w:val="26"/>
        </w:rPr>
        <w:t> </w:t>
      </w:r>
      <w:r>
        <w:rPr>
          <w:b/>
          <w:i/>
          <w:color w:val="231F20"/>
          <w:sz w:val="26"/>
        </w:rPr>
        <w:t>или</w:t>
      </w:r>
      <w:r>
        <w:rPr>
          <w:b/>
          <w:i/>
          <w:color w:val="231F20"/>
          <w:spacing w:val="-11"/>
          <w:sz w:val="26"/>
        </w:rPr>
        <w:t> </w:t>
      </w:r>
      <w:r>
        <w:rPr>
          <w:b/>
          <w:i/>
          <w:color w:val="231F20"/>
          <w:sz w:val="26"/>
        </w:rPr>
        <w:t>строения</w:t>
      </w:r>
      <w:r>
        <w:rPr>
          <w:color w:val="231F20"/>
          <w:sz w:val="26"/>
        </w:rPr>
        <w:t>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0" w:after="0"/>
        <w:ind w:left="155" w:right="152" w:firstLine="396"/>
        <w:jc w:val="both"/>
        <w:rPr>
          <w:sz w:val="26"/>
        </w:rPr>
      </w:pPr>
      <w:r>
        <w:rPr>
          <w:b/>
          <w:i/>
          <w:color w:val="231F20"/>
          <w:spacing w:val="-1"/>
          <w:sz w:val="26"/>
        </w:rPr>
        <w:t>соотношение</w:t>
      </w:r>
      <w:r>
        <w:rPr>
          <w:b/>
          <w:i/>
          <w:color w:val="231F20"/>
          <w:spacing w:val="-15"/>
          <w:sz w:val="26"/>
        </w:rPr>
        <w:t> </w:t>
      </w:r>
      <w:r>
        <w:rPr>
          <w:b/>
          <w:i/>
          <w:color w:val="231F20"/>
          <w:spacing w:val="-1"/>
          <w:sz w:val="26"/>
        </w:rPr>
        <w:t>объема</w:t>
      </w:r>
      <w:r>
        <w:rPr>
          <w:b/>
          <w:i/>
          <w:color w:val="231F20"/>
          <w:spacing w:val="-14"/>
          <w:sz w:val="26"/>
        </w:rPr>
        <w:t> </w:t>
      </w:r>
      <w:r>
        <w:rPr>
          <w:b/>
          <w:i/>
          <w:color w:val="231F20"/>
          <w:spacing w:val="-1"/>
          <w:sz w:val="26"/>
        </w:rPr>
        <w:t>работ</w:t>
      </w:r>
      <w:r>
        <w:rPr>
          <w:b/>
          <w:i/>
          <w:color w:val="231F20"/>
          <w:spacing w:val="-14"/>
          <w:sz w:val="26"/>
        </w:rPr>
        <w:t> </w:t>
      </w:r>
      <w:r>
        <w:rPr>
          <w:b/>
          <w:i/>
          <w:color w:val="231F20"/>
          <w:spacing w:val="-1"/>
          <w:sz w:val="26"/>
        </w:rPr>
        <w:t>по</w:t>
      </w:r>
      <w:r>
        <w:rPr>
          <w:b/>
          <w:i/>
          <w:color w:val="231F20"/>
          <w:spacing w:val="-14"/>
          <w:sz w:val="26"/>
        </w:rPr>
        <w:t> </w:t>
      </w:r>
      <w:r>
        <w:rPr>
          <w:b/>
          <w:i/>
          <w:color w:val="231F20"/>
          <w:spacing w:val="-1"/>
          <w:sz w:val="26"/>
        </w:rPr>
        <w:t>реконструкции,</w:t>
      </w:r>
      <w:r>
        <w:rPr>
          <w:b/>
          <w:i/>
          <w:color w:val="231F20"/>
          <w:spacing w:val="-15"/>
          <w:sz w:val="26"/>
        </w:rPr>
        <w:t> </w:t>
      </w:r>
      <w:r>
        <w:rPr>
          <w:b/>
          <w:i/>
          <w:color w:val="231F20"/>
          <w:spacing w:val="-1"/>
          <w:sz w:val="26"/>
        </w:rPr>
        <w:t>выполняемых</w:t>
      </w:r>
      <w:r>
        <w:rPr>
          <w:b/>
          <w:i/>
          <w:color w:val="231F20"/>
          <w:spacing w:val="-14"/>
          <w:sz w:val="26"/>
        </w:rPr>
        <w:t> </w:t>
      </w:r>
      <w:r>
        <w:rPr>
          <w:b/>
          <w:i/>
          <w:color w:val="231F20"/>
          <w:sz w:val="26"/>
        </w:rPr>
        <w:t>внутри</w:t>
      </w:r>
      <w:r>
        <w:rPr>
          <w:b/>
          <w:i/>
          <w:color w:val="231F20"/>
          <w:spacing w:val="-14"/>
          <w:sz w:val="26"/>
        </w:rPr>
        <w:t> </w:t>
      </w:r>
      <w:r>
        <w:rPr>
          <w:b/>
          <w:i/>
          <w:color w:val="231F20"/>
          <w:sz w:val="26"/>
        </w:rPr>
        <w:t>и</w:t>
      </w:r>
      <w:r>
        <w:rPr>
          <w:b/>
          <w:i/>
          <w:color w:val="231F20"/>
          <w:spacing w:val="-14"/>
          <w:sz w:val="26"/>
        </w:rPr>
        <w:t> </w:t>
      </w:r>
      <w:r>
        <w:rPr>
          <w:b/>
          <w:i/>
          <w:color w:val="231F20"/>
          <w:sz w:val="26"/>
        </w:rPr>
        <w:t>вне</w:t>
      </w:r>
      <w:r>
        <w:rPr>
          <w:b/>
          <w:i/>
          <w:color w:val="231F20"/>
          <w:spacing w:val="-63"/>
          <w:sz w:val="26"/>
        </w:rPr>
        <w:t> </w:t>
      </w:r>
      <w:r>
        <w:rPr>
          <w:b/>
          <w:i/>
          <w:color w:val="231F20"/>
          <w:sz w:val="26"/>
        </w:rPr>
        <w:t>цеха</w:t>
      </w:r>
      <w:r>
        <w:rPr>
          <w:color w:val="231F20"/>
          <w:sz w:val="26"/>
        </w:rPr>
        <w:t>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0" w:after="0"/>
        <w:ind w:left="155" w:right="152" w:firstLine="396"/>
        <w:jc w:val="both"/>
        <w:rPr>
          <w:sz w:val="26"/>
        </w:rPr>
      </w:pPr>
      <w:r>
        <w:rPr>
          <w:b/>
          <w:i/>
          <w:color w:val="231F20"/>
          <w:spacing w:val="-1"/>
          <w:sz w:val="26"/>
        </w:rPr>
        <w:t>ограничения,</w:t>
      </w:r>
      <w:r>
        <w:rPr>
          <w:b/>
          <w:i/>
          <w:color w:val="231F20"/>
          <w:spacing w:val="-15"/>
          <w:sz w:val="26"/>
        </w:rPr>
        <w:t> </w:t>
      </w:r>
      <w:r>
        <w:rPr>
          <w:b/>
          <w:i/>
          <w:color w:val="231F20"/>
          <w:spacing w:val="-1"/>
          <w:sz w:val="26"/>
        </w:rPr>
        <w:t>которые</w:t>
      </w:r>
      <w:r>
        <w:rPr>
          <w:b/>
          <w:i/>
          <w:color w:val="231F20"/>
          <w:spacing w:val="-16"/>
          <w:sz w:val="26"/>
        </w:rPr>
        <w:t> </w:t>
      </w:r>
      <w:r>
        <w:rPr>
          <w:b/>
          <w:i/>
          <w:color w:val="231F20"/>
          <w:spacing w:val="-1"/>
          <w:sz w:val="26"/>
        </w:rPr>
        <w:t>накладываются</w:t>
      </w:r>
      <w:r>
        <w:rPr>
          <w:b/>
          <w:i/>
          <w:color w:val="231F20"/>
          <w:spacing w:val="-15"/>
          <w:sz w:val="26"/>
        </w:rPr>
        <w:t> </w:t>
      </w:r>
      <w:r>
        <w:rPr>
          <w:b/>
          <w:i/>
          <w:color w:val="231F20"/>
          <w:spacing w:val="-1"/>
          <w:sz w:val="26"/>
        </w:rPr>
        <w:t>на</w:t>
      </w:r>
      <w:r>
        <w:rPr>
          <w:b/>
          <w:i/>
          <w:color w:val="231F20"/>
          <w:spacing w:val="-15"/>
          <w:sz w:val="26"/>
        </w:rPr>
        <w:t> </w:t>
      </w:r>
      <w:r>
        <w:rPr>
          <w:b/>
          <w:i/>
          <w:color w:val="231F20"/>
          <w:spacing w:val="-1"/>
          <w:sz w:val="26"/>
        </w:rPr>
        <w:t>условия</w:t>
      </w:r>
      <w:r>
        <w:rPr>
          <w:b/>
          <w:i/>
          <w:color w:val="231F20"/>
          <w:spacing w:val="-15"/>
          <w:sz w:val="26"/>
        </w:rPr>
        <w:t> </w:t>
      </w:r>
      <w:r>
        <w:rPr>
          <w:b/>
          <w:i/>
          <w:color w:val="231F20"/>
          <w:spacing w:val="-1"/>
          <w:sz w:val="26"/>
        </w:rPr>
        <w:t>выполнения</w:t>
      </w:r>
      <w:r>
        <w:rPr>
          <w:b/>
          <w:i/>
          <w:color w:val="231F20"/>
          <w:spacing w:val="-15"/>
          <w:sz w:val="26"/>
        </w:rPr>
        <w:t> </w:t>
      </w:r>
      <w:r>
        <w:rPr>
          <w:b/>
          <w:i/>
          <w:color w:val="231F20"/>
          <w:spacing w:val="-1"/>
          <w:sz w:val="26"/>
        </w:rPr>
        <w:t>строитель-</w:t>
      </w:r>
      <w:r>
        <w:rPr>
          <w:b/>
          <w:i/>
          <w:color w:val="231F20"/>
          <w:spacing w:val="-62"/>
          <w:sz w:val="26"/>
        </w:rPr>
        <w:t> </w:t>
      </w:r>
      <w:r>
        <w:rPr>
          <w:b/>
          <w:i/>
          <w:color w:val="231F20"/>
          <w:sz w:val="26"/>
        </w:rPr>
        <w:t>но-монтажных</w:t>
      </w:r>
      <w:r>
        <w:rPr>
          <w:b/>
          <w:i/>
          <w:color w:val="231F20"/>
          <w:spacing w:val="-2"/>
          <w:sz w:val="26"/>
        </w:rPr>
        <w:t> </w:t>
      </w:r>
      <w:r>
        <w:rPr>
          <w:b/>
          <w:i/>
          <w:color w:val="231F20"/>
          <w:sz w:val="26"/>
        </w:rPr>
        <w:t>работ</w:t>
      </w:r>
      <w:r>
        <w:rPr>
          <w:color w:val="231F20"/>
          <w:sz w:val="26"/>
        </w:rPr>
        <w:t>: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работы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без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ограничения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или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ограничениями;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0" w:after="0"/>
        <w:ind w:left="155" w:right="149" w:firstLine="396"/>
        <w:jc w:val="both"/>
        <w:rPr>
          <w:sz w:val="26"/>
        </w:rPr>
      </w:pPr>
      <w:r>
        <w:rPr>
          <w:b/>
          <w:i/>
          <w:color w:val="231F20"/>
          <w:w w:val="95"/>
          <w:sz w:val="26"/>
        </w:rPr>
        <w:t>уровень</w:t>
      </w:r>
      <w:r>
        <w:rPr>
          <w:b/>
          <w:i/>
          <w:color w:val="231F20"/>
          <w:spacing w:val="-7"/>
          <w:w w:val="95"/>
          <w:sz w:val="26"/>
        </w:rPr>
        <w:t> </w:t>
      </w:r>
      <w:r>
        <w:rPr>
          <w:b/>
          <w:i/>
          <w:color w:val="231F20"/>
          <w:w w:val="95"/>
          <w:sz w:val="26"/>
        </w:rPr>
        <w:t>требования</w:t>
      </w:r>
      <w:r>
        <w:rPr>
          <w:b/>
          <w:i/>
          <w:color w:val="231F20"/>
          <w:spacing w:val="-7"/>
          <w:w w:val="95"/>
          <w:sz w:val="26"/>
        </w:rPr>
        <w:t> </w:t>
      </w:r>
      <w:r>
        <w:rPr>
          <w:b/>
          <w:i/>
          <w:color w:val="231F20"/>
          <w:w w:val="95"/>
          <w:sz w:val="26"/>
        </w:rPr>
        <w:t>техники</w:t>
      </w:r>
      <w:r>
        <w:rPr>
          <w:b/>
          <w:i/>
          <w:color w:val="231F20"/>
          <w:spacing w:val="-7"/>
          <w:w w:val="95"/>
          <w:sz w:val="26"/>
        </w:rPr>
        <w:t> </w:t>
      </w:r>
      <w:r>
        <w:rPr>
          <w:b/>
          <w:i/>
          <w:color w:val="231F20"/>
          <w:w w:val="95"/>
          <w:sz w:val="26"/>
        </w:rPr>
        <w:t>безопасности</w:t>
      </w:r>
      <w:r>
        <w:rPr>
          <w:color w:val="231F20"/>
          <w:w w:val="95"/>
          <w:sz w:val="26"/>
        </w:rPr>
        <w:t>.</w:t>
      </w:r>
      <w:r>
        <w:rPr>
          <w:color w:val="231F20"/>
          <w:spacing w:val="-7"/>
          <w:w w:val="95"/>
          <w:sz w:val="26"/>
        </w:rPr>
        <w:t> </w:t>
      </w:r>
      <w:r>
        <w:rPr>
          <w:color w:val="231F20"/>
          <w:w w:val="95"/>
          <w:sz w:val="26"/>
        </w:rPr>
        <w:t>Различаются</w:t>
      </w:r>
      <w:r>
        <w:rPr>
          <w:color w:val="231F20"/>
          <w:spacing w:val="-7"/>
          <w:w w:val="95"/>
          <w:sz w:val="26"/>
        </w:rPr>
        <w:t> </w:t>
      </w:r>
      <w:r>
        <w:rPr>
          <w:color w:val="231F20"/>
          <w:w w:val="95"/>
          <w:sz w:val="26"/>
        </w:rPr>
        <w:t>работы</w:t>
      </w:r>
      <w:r>
        <w:rPr>
          <w:color w:val="231F20"/>
          <w:spacing w:val="-6"/>
          <w:w w:val="95"/>
          <w:sz w:val="26"/>
        </w:rPr>
        <w:t> </w:t>
      </w:r>
      <w:r>
        <w:rPr>
          <w:color w:val="231F20"/>
          <w:w w:val="95"/>
          <w:sz w:val="26"/>
        </w:rPr>
        <w:t>с</w:t>
      </w:r>
      <w:r>
        <w:rPr>
          <w:color w:val="231F20"/>
          <w:spacing w:val="-7"/>
          <w:w w:val="95"/>
          <w:sz w:val="26"/>
        </w:rPr>
        <w:t> </w:t>
      </w:r>
      <w:r>
        <w:rPr>
          <w:color w:val="231F20"/>
          <w:w w:val="95"/>
          <w:sz w:val="26"/>
        </w:rPr>
        <w:t>учетом</w:t>
      </w:r>
      <w:r>
        <w:rPr>
          <w:color w:val="231F20"/>
          <w:spacing w:val="-7"/>
          <w:w w:val="95"/>
          <w:sz w:val="26"/>
        </w:rPr>
        <w:t> </w:t>
      </w:r>
      <w:r>
        <w:rPr>
          <w:color w:val="231F20"/>
          <w:w w:val="95"/>
          <w:sz w:val="26"/>
        </w:rPr>
        <w:t>при-</w:t>
      </w:r>
      <w:r>
        <w:rPr>
          <w:color w:val="231F20"/>
          <w:spacing w:val="-60"/>
          <w:w w:val="95"/>
          <w:sz w:val="26"/>
        </w:rPr>
        <w:t> </w:t>
      </w:r>
      <w:r>
        <w:rPr>
          <w:color w:val="231F20"/>
          <w:w w:val="95"/>
          <w:sz w:val="26"/>
        </w:rPr>
        <w:t>вычных требований, которые предусматриваются при новом строительстве, и с повы-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pacing w:val="-1"/>
          <w:sz w:val="26"/>
        </w:rPr>
        <w:t>шенными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требованиями,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которые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обуславливаются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условиями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выполнениями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работ;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0" w:after="0"/>
        <w:ind w:left="155" w:right="149" w:firstLine="396"/>
        <w:jc w:val="both"/>
        <w:rPr>
          <w:sz w:val="26"/>
        </w:rPr>
      </w:pPr>
      <w:r>
        <w:rPr>
          <w:b/>
          <w:i/>
          <w:color w:val="231F20"/>
          <w:w w:val="95"/>
          <w:sz w:val="26"/>
        </w:rPr>
        <w:t>характер совмещения строительно-монтажной работы с деятельностью</w:t>
      </w:r>
      <w:r>
        <w:rPr>
          <w:b/>
          <w:i/>
          <w:color w:val="231F20"/>
          <w:spacing w:val="1"/>
          <w:w w:val="95"/>
          <w:sz w:val="26"/>
        </w:rPr>
        <w:t> </w:t>
      </w:r>
      <w:r>
        <w:rPr>
          <w:b/>
          <w:i/>
          <w:color w:val="231F20"/>
          <w:spacing w:val="-2"/>
          <w:sz w:val="26"/>
        </w:rPr>
        <w:t>предприятия</w:t>
      </w:r>
      <w:r>
        <w:rPr>
          <w:color w:val="231F20"/>
          <w:spacing w:val="-2"/>
          <w:sz w:val="26"/>
        </w:rPr>
        <w:t>: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без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остановки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производства,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с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частичной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остановкой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или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полной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оста-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новкой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работы [3].</w:t>
      </w:r>
    </w:p>
    <w:p>
      <w:pPr>
        <w:pStyle w:val="BodyText"/>
        <w:spacing w:line="249" w:lineRule="auto"/>
        <w:ind w:right="153"/>
      </w:pPr>
      <w:r>
        <w:rPr>
          <w:color w:val="231F20"/>
        </w:rPr>
        <w:t>Выбор</w:t>
      </w:r>
      <w:r>
        <w:rPr>
          <w:color w:val="231F20"/>
          <w:spacing w:val="-15"/>
        </w:rPr>
        <w:t> </w:t>
      </w:r>
      <w:r>
        <w:rPr>
          <w:color w:val="231F20"/>
        </w:rPr>
        <w:t>вида</w:t>
      </w:r>
      <w:r>
        <w:rPr>
          <w:color w:val="231F20"/>
          <w:spacing w:val="-15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-15"/>
        </w:rPr>
        <w:t> </w:t>
      </w:r>
      <w:r>
        <w:rPr>
          <w:color w:val="231F20"/>
        </w:rPr>
        <w:t>зависит</w:t>
      </w:r>
      <w:r>
        <w:rPr>
          <w:color w:val="231F20"/>
          <w:spacing w:val="-15"/>
        </w:rPr>
        <w:t> </w:t>
      </w:r>
      <w:r>
        <w:rPr>
          <w:color w:val="231F20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</w:rPr>
        <w:t>общих</w:t>
      </w:r>
      <w:r>
        <w:rPr>
          <w:color w:val="231F20"/>
          <w:spacing w:val="-15"/>
        </w:rPr>
        <w:t> </w:t>
      </w:r>
      <w:r>
        <w:rPr>
          <w:color w:val="231F20"/>
        </w:rPr>
        <w:t>целей</w:t>
      </w:r>
      <w:r>
        <w:rPr>
          <w:color w:val="231F20"/>
          <w:spacing w:val="-14"/>
        </w:rPr>
        <w:t> </w:t>
      </w:r>
      <w:r>
        <w:rPr>
          <w:color w:val="231F20"/>
        </w:rPr>
        <w:t>самих</w:t>
      </w:r>
      <w:r>
        <w:rPr>
          <w:color w:val="231F20"/>
          <w:spacing w:val="-15"/>
        </w:rPr>
        <w:t> </w:t>
      </w:r>
      <w:r>
        <w:rPr>
          <w:color w:val="231F20"/>
        </w:rPr>
        <w:t>проводимых</w:t>
      </w:r>
      <w:r>
        <w:rPr>
          <w:color w:val="231F20"/>
          <w:spacing w:val="-14"/>
        </w:rPr>
        <w:t> </w:t>
      </w:r>
      <w:r>
        <w:rPr>
          <w:color w:val="231F20"/>
        </w:rPr>
        <w:t>меропри-</w:t>
      </w:r>
      <w:r>
        <w:rPr>
          <w:color w:val="231F20"/>
          <w:spacing w:val="-63"/>
        </w:rPr>
        <w:t> </w:t>
      </w:r>
      <w:r>
        <w:rPr>
          <w:color w:val="231F20"/>
        </w:rPr>
        <w:t>ятий,</w:t>
      </w:r>
      <w:r>
        <w:rPr>
          <w:color w:val="231F20"/>
          <w:spacing w:val="-6"/>
        </w:rPr>
        <w:t> </w:t>
      </w:r>
      <w:r>
        <w:rPr>
          <w:color w:val="231F20"/>
        </w:rPr>
        <w:t>а</w:t>
      </w:r>
      <w:r>
        <w:rPr>
          <w:color w:val="231F20"/>
          <w:spacing w:val="-5"/>
        </w:rPr>
        <w:t> </w:t>
      </w:r>
      <w:r>
        <w:rPr>
          <w:color w:val="231F20"/>
        </w:rPr>
        <w:t>также</w:t>
      </w:r>
      <w:r>
        <w:rPr>
          <w:color w:val="231F20"/>
          <w:spacing w:val="-5"/>
        </w:rPr>
        <w:t> </w:t>
      </w:r>
      <w:r>
        <w:rPr>
          <w:color w:val="231F20"/>
        </w:rPr>
        <w:t>от</w:t>
      </w:r>
      <w:r>
        <w:rPr>
          <w:color w:val="231F20"/>
          <w:spacing w:val="-6"/>
        </w:rPr>
        <w:t> </w:t>
      </w:r>
      <w:r>
        <w:rPr>
          <w:color w:val="231F20"/>
        </w:rPr>
        <w:t>задач,</w:t>
      </w:r>
      <w:r>
        <w:rPr>
          <w:color w:val="231F20"/>
          <w:spacing w:val="-5"/>
        </w:rPr>
        <w:t> </w:t>
      </w:r>
      <w:r>
        <w:rPr>
          <w:color w:val="231F20"/>
        </w:rPr>
        <w:t>касающихся</w:t>
      </w:r>
      <w:r>
        <w:rPr>
          <w:color w:val="231F20"/>
          <w:spacing w:val="-5"/>
        </w:rPr>
        <w:t> </w:t>
      </w:r>
      <w:r>
        <w:rPr>
          <w:color w:val="231F20"/>
        </w:rPr>
        <w:t>развития</w:t>
      </w:r>
      <w:r>
        <w:rPr>
          <w:color w:val="231F20"/>
          <w:spacing w:val="-5"/>
        </w:rPr>
        <w:t> </w:t>
      </w:r>
      <w:r>
        <w:rPr>
          <w:color w:val="231F20"/>
        </w:rPr>
        <w:t>имеющегося</w:t>
      </w:r>
      <w:r>
        <w:rPr>
          <w:color w:val="231F20"/>
          <w:spacing w:val="-6"/>
        </w:rPr>
        <w:t> </w:t>
      </w:r>
      <w:r>
        <w:rPr>
          <w:color w:val="231F20"/>
        </w:rPr>
        <w:t>участка</w:t>
      </w:r>
      <w:r>
        <w:rPr>
          <w:color w:val="231F20"/>
          <w:spacing w:val="-5"/>
        </w:rPr>
        <w:t> </w:t>
      </w:r>
      <w:r>
        <w:rPr>
          <w:color w:val="231F20"/>
        </w:rPr>
        <w:t>жилой</w:t>
      </w:r>
      <w:r>
        <w:rPr>
          <w:color w:val="231F20"/>
          <w:spacing w:val="-5"/>
        </w:rPr>
        <w:t> </w:t>
      </w:r>
      <w:r>
        <w:rPr>
          <w:color w:val="231F20"/>
        </w:rPr>
        <w:t>застройки,</w:t>
      </w:r>
      <w:r>
        <w:rPr>
          <w:color w:val="231F20"/>
          <w:spacing w:val="-63"/>
        </w:rPr>
        <w:t> </w:t>
      </w:r>
      <w:r>
        <w:rPr>
          <w:color w:val="231F20"/>
        </w:rPr>
        <w:t>архитектурных или строительных решений, степени физического и морального из-</w:t>
      </w:r>
      <w:r>
        <w:rPr>
          <w:color w:val="231F20"/>
          <w:spacing w:val="1"/>
        </w:rPr>
        <w:t> </w:t>
      </w:r>
      <w:r>
        <w:rPr>
          <w:color w:val="231F20"/>
        </w:rPr>
        <w:t>носа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иных</w:t>
      </w:r>
      <w:r>
        <w:rPr>
          <w:color w:val="231F20"/>
          <w:spacing w:val="-1"/>
        </w:rPr>
        <w:t> </w:t>
      </w:r>
      <w:r>
        <w:rPr>
          <w:color w:val="231F20"/>
        </w:rPr>
        <w:t>многочисленных факторов.</w:t>
      </w:r>
    </w:p>
    <w:p>
      <w:pPr>
        <w:pStyle w:val="BodyText"/>
        <w:spacing w:line="249" w:lineRule="auto"/>
        <w:ind w:right="154"/>
      </w:pPr>
      <w:r>
        <w:rPr>
          <w:color w:val="231F20"/>
          <w:w w:val="95"/>
        </w:rPr>
        <w:t>Для организации реконструкции любого здания и сооружения возможно выделить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общий</w:t>
      </w:r>
      <w:r>
        <w:rPr>
          <w:color w:val="231F20"/>
          <w:spacing w:val="-1"/>
        </w:rPr>
        <w:t> </w:t>
      </w:r>
      <w:r>
        <w:rPr>
          <w:color w:val="231F20"/>
        </w:rPr>
        <w:t>алгоритм,</w:t>
      </w:r>
      <w:r>
        <w:rPr>
          <w:color w:val="231F20"/>
          <w:spacing w:val="-1"/>
        </w:rPr>
        <w:t> </w:t>
      </w:r>
      <w:r>
        <w:rPr>
          <w:color w:val="231F20"/>
        </w:rPr>
        <w:t>который заключается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следующем: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0" w:after="0"/>
        <w:ind w:left="155" w:right="153" w:firstLine="396"/>
        <w:jc w:val="both"/>
        <w:rPr>
          <w:sz w:val="26"/>
        </w:rPr>
      </w:pPr>
      <w:r>
        <w:rPr>
          <w:b/>
          <w:i/>
          <w:color w:val="231F20"/>
          <w:sz w:val="26"/>
        </w:rPr>
        <w:t>предпроектная</w:t>
      </w:r>
      <w:r>
        <w:rPr>
          <w:b/>
          <w:i/>
          <w:color w:val="231F20"/>
          <w:spacing w:val="-10"/>
          <w:sz w:val="26"/>
        </w:rPr>
        <w:t> </w:t>
      </w:r>
      <w:r>
        <w:rPr>
          <w:b/>
          <w:i/>
          <w:color w:val="231F20"/>
          <w:sz w:val="26"/>
        </w:rPr>
        <w:t>стадия</w:t>
      </w:r>
      <w:r>
        <w:rPr>
          <w:color w:val="231F20"/>
          <w:sz w:val="26"/>
        </w:rPr>
        <w:t>,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которая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аналогична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тем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же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действиям,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которые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осу-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ществляются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проведении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возведению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зданий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сооружений;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0" w:after="0"/>
        <w:ind w:left="155" w:right="148" w:firstLine="396"/>
        <w:jc w:val="both"/>
        <w:rPr>
          <w:sz w:val="26"/>
        </w:rPr>
      </w:pPr>
      <w:r>
        <w:rPr>
          <w:b/>
          <w:i/>
          <w:color w:val="231F20"/>
          <w:sz w:val="26"/>
        </w:rPr>
        <w:t>аналитика</w:t>
      </w:r>
      <w:r>
        <w:rPr>
          <w:color w:val="231F20"/>
          <w:sz w:val="26"/>
        </w:rPr>
        <w:t>, заключающаяся в проведении обязательных действий для орга-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низации работ по обследованию объектов и оснований реконструкции. То есть по-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является</w:t>
      </w:r>
      <w:r>
        <w:rPr>
          <w:color w:val="231F20"/>
          <w:spacing w:val="17"/>
          <w:sz w:val="26"/>
        </w:rPr>
        <w:t> </w:t>
      </w:r>
      <w:r>
        <w:rPr>
          <w:color w:val="231F20"/>
          <w:sz w:val="26"/>
        </w:rPr>
        <w:t>необходимость</w:t>
      </w:r>
      <w:r>
        <w:rPr>
          <w:color w:val="231F20"/>
          <w:spacing w:val="18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17"/>
          <w:sz w:val="26"/>
        </w:rPr>
        <w:t> </w:t>
      </w:r>
      <w:r>
        <w:rPr>
          <w:color w:val="231F20"/>
          <w:sz w:val="26"/>
        </w:rPr>
        <w:t>проведении</w:t>
      </w:r>
      <w:r>
        <w:rPr>
          <w:color w:val="231F20"/>
          <w:spacing w:val="18"/>
          <w:sz w:val="26"/>
        </w:rPr>
        <w:t> </w:t>
      </w:r>
      <w:r>
        <w:rPr>
          <w:color w:val="231F20"/>
          <w:sz w:val="26"/>
        </w:rPr>
        <w:t>инженерных</w:t>
      </w:r>
      <w:r>
        <w:rPr>
          <w:color w:val="231F20"/>
          <w:spacing w:val="17"/>
          <w:sz w:val="26"/>
        </w:rPr>
        <w:t> </w:t>
      </w:r>
      <w:r>
        <w:rPr>
          <w:color w:val="231F20"/>
          <w:sz w:val="26"/>
        </w:rPr>
        <w:t>изысканий,</w:t>
      </w:r>
      <w:r>
        <w:rPr>
          <w:color w:val="231F20"/>
          <w:spacing w:val="18"/>
          <w:sz w:val="26"/>
        </w:rPr>
        <w:t> </w:t>
      </w:r>
      <w:r>
        <w:rPr>
          <w:color w:val="231F20"/>
          <w:sz w:val="26"/>
        </w:rPr>
        <w:t>оценке</w:t>
      </w:r>
      <w:r>
        <w:rPr>
          <w:color w:val="231F20"/>
          <w:spacing w:val="17"/>
          <w:sz w:val="26"/>
        </w:rPr>
        <w:t> </w:t>
      </w:r>
      <w:r>
        <w:rPr>
          <w:color w:val="231F20"/>
          <w:sz w:val="26"/>
        </w:rPr>
        <w:t>подземных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наземных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конструкций.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этом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работы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расчетами,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которые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касаются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усиления</w:t>
      </w:r>
    </w:p>
    <w:p>
      <w:pPr>
        <w:spacing w:after="0" w:line="249" w:lineRule="auto"/>
        <w:jc w:val="both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нагрузки,</w:t>
      </w:r>
      <w:r>
        <w:rPr>
          <w:color w:val="231F20"/>
          <w:spacing w:val="-8"/>
        </w:rPr>
        <w:t> </w:t>
      </w:r>
      <w:r>
        <w:rPr>
          <w:color w:val="231F20"/>
        </w:rPr>
        <w:t>должны</w:t>
      </w:r>
      <w:r>
        <w:rPr>
          <w:color w:val="231F20"/>
          <w:spacing w:val="-8"/>
        </w:rPr>
        <w:t> </w:t>
      </w:r>
      <w:r>
        <w:rPr>
          <w:color w:val="231F20"/>
        </w:rPr>
        <w:t>проводить</w:t>
      </w:r>
      <w:r>
        <w:rPr>
          <w:color w:val="231F20"/>
          <w:spacing w:val="-8"/>
        </w:rPr>
        <w:t> </w:t>
      </w:r>
      <w:r>
        <w:rPr>
          <w:color w:val="231F20"/>
        </w:rPr>
        <w:t>лишь</w:t>
      </w:r>
      <w:r>
        <w:rPr>
          <w:color w:val="231F20"/>
          <w:spacing w:val="-8"/>
        </w:rPr>
        <w:t> </w:t>
      </w:r>
      <w:r>
        <w:rPr>
          <w:color w:val="231F20"/>
        </w:rPr>
        <w:t>компетентными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квалифицированными</w:t>
      </w:r>
      <w:r>
        <w:rPr>
          <w:color w:val="231F20"/>
          <w:spacing w:val="-8"/>
        </w:rPr>
        <w:t> </w:t>
      </w:r>
      <w:r>
        <w:rPr>
          <w:color w:val="231F20"/>
        </w:rPr>
        <w:t>инже-</w:t>
      </w:r>
      <w:r>
        <w:rPr>
          <w:color w:val="231F20"/>
          <w:spacing w:val="-63"/>
        </w:rPr>
        <w:t> </w:t>
      </w:r>
      <w:r>
        <w:rPr>
          <w:color w:val="231F20"/>
        </w:rPr>
        <w:t>нерами;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2" w:after="0"/>
        <w:ind w:left="155" w:right="153" w:firstLine="396"/>
        <w:jc w:val="both"/>
        <w:rPr>
          <w:sz w:val="26"/>
        </w:rPr>
      </w:pPr>
      <w:r>
        <w:rPr>
          <w:b/>
          <w:i/>
          <w:color w:val="231F20"/>
          <w:sz w:val="26"/>
        </w:rPr>
        <w:t>проект</w:t>
      </w:r>
      <w:r>
        <w:rPr>
          <w:b/>
          <w:i/>
          <w:color w:val="231F20"/>
          <w:spacing w:val="-11"/>
          <w:sz w:val="26"/>
        </w:rPr>
        <w:t> </w:t>
      </w:r>
      <w:r>
        <w:rPr>
          <w:b/>
          <w:i/>
          <w:color w:val="231F20"/>
          <w:sz w:val="26"/>
        </w:rPr>
        <w:t>реконструкции</w:t>
      </w:r>
      <w:r>
        <w:rPr>
          <w:color w:val="231F20"/>
          <w:sz w:val="26"/>
        </w:rPr>
        <w:t>,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общем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виде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он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похож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проект,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который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является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необходимым для возведения новых зданий, отличается лишь менее объемным со-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держанием. В него входят различные сметы, архитектурно-строительная и техноло-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гическая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части,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проект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организации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работ,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пояснительные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записки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т.п.;</w:t>
      </w:r>
    </w:p>
    <w:p>
      <w:pPr>
        <w:pStyle w:val="ListParagraph"/>
        <w:numPr>
          <w:ilvl w:val="0"/>
          <w:numId w:val="4"/>
        </w:numPr>
        <w:tabs>
          <w:tab w:pos="922" w:val="left" w:leader="none"/>
        </w:tabs>
        <w:spacing w:line="249" w:lineRule="auto" w:before="4" w:after="0"/>
        <w:ind w:left="155" w:right="153" w:firstLine="396"/>
        <w:jc w:val="both"/>
        <w:rPr>
          <w:sz w:val="26"/>
        </w:rPr>
      </w:pPr>
      <w:r>
        <w:rPr>
          <w:b/>
          <w:i/>
          <w:color w:val="231F20"/>
          <w:spacing w:val="-1"/>
          <w:sz w:val="26"/>
        </w:rPr>
        <w:t>непосредственная</w:t>
      </w:r>
      <w:r>
        <w:rPr>
          <w:b/>
          <w:i/>
          <w:color w:val="231F20"/>
          <w:spacing w:val="-15"/>
          <w:sz w:val="26"/>
        </w:rPr>
        <w:t> </w:t>
      </w:r>
      <w:r>
        <w:rPr>
          <w:b/>
          <w:i/>
          <w:color w:val="231F20"/>
          <w:spacing w:val="-1"/>
          <w:sz w:val="26"/>
        </w:rPr>
        <w:t>реализация</w:t>
      </w:r>
      <w:r>
        <w:rPr>
          <w:b/>
          <w:i/>
          <w:color w:val="231F20"/>
          <w:spacing w:val="-14"/>
          <w:sz w:val="26"/>
        </w:rPr>
        <w:t> </w:t>
      </w:r>
      <w:r>
        <w:rPr>
          <w:b/>
          <w:i/>
          <w:color w:val="231F20"/>
          <w:spacing w:val="-1"/>
          <w:sz w:val="26"/>
        </w:rPr>
        <w:t>проекта</w:t>
      </w:r>
      <w:r>
        <w:rPr>
          <w:b/>
          <w:i/>
          <w:color w:val="231F20"/>
          <w:spacing w:val="-15"/>
          <w:sz w:val="26"/>
        </w:rPr>
        <w:t> </w:t>
      </w:r>
      <w:r>
        <w:rPr>
          <w:b/>
          <w:i/>
          <w:color w:val="231F20"/>
          <w:spacing w:val="-1"/>
          <w:sz w:val="26"/>
        </w:rPr>
        <w:t>реконструкции</w:t>
      </w:r>
      <w:r>
        <w:rPr>
          <w:color w:val="231F20"/>
          <w:spacing w:val="-1"/>
          <w:sz w:val="26"/>
        </w:rPr>
        <w:t>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включающая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себя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все строительные процедуры, а также работы по монтажу технологического обору-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дования. В случае необходимости алгоритм работ требуется согласовать с владель-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цами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сооружений,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которые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функционируют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постоянной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основе;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4" w:after="0"/>
        <w:ind w:left="155" w:right="153" w:firstLine="396"/>
        <w:jc w:val="both"/>
        <w:rPr>
          <w:sz w:val="26"/>
        </w:rPr>
      </w:pPr>
      <w:r>
        <w:rPr>
          <w:b/>
          <w:i/>
          <w:color w:val="231F20"/>
          <w:sz w:val="26"/>
        </w:rPr>
        <w:t>пуско-наладочные</w:t>
      </w:r>
      <w:r>
        <w:rPr>
          <w:b/>
          <w:i/>
          <w:color w:val="231F20"/>
          <w:spacing w:val="-15"/>
          <w:sz w:val="26"/>
        </w:rPr>
        <w:t> </w:t>
      </w:r>
      <w:r>
        <w:rPr>
          <w:b/>
          <w:i/>
          <w:color w:val="231F20"/>
          <w:sz w:val="26"/>
        </w:rPr>
        <w:t>работы</w:t>
      </w:r>
      <w:r>
        <w:rPr>
          <w:color w:val="231F20"/>
          <w:sz w:val="26"/>
        </w:rPr>
        <w:t>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которые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проводятся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после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проведения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всех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стро-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ительно-монтажных и иных работ, осуществляющихся при мероприятиях по рекон-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струкции,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являются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окончательным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этапов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перед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самой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сдачей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объекта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[4].</w:t>
      </w:r>
    </w:p>
    <w:p>
      <w:pPr>
        <w:pStyle w:val="BodyText"/>
        <w:spacing w:line="249" w:lineRule="auto" w:before="4"/>
        <w:ind w:right="153"/>
      </w:pPr>
      <w:r>
        <w:rPr>
          <w:color w:val="231F20"/>
        </w:rPr>
        <w:t>Изучая этапы работ по реконструкции и рассматривая ее виды, можно с уверен-</w:t>
      </w:r>
      <w:r>
        <w:rPr>
          <w:color w:val="231F20"/>
          <w:spacing w:val="-62"/>
        </w:rPr>
        <w:t> </w:t>
      </w:r>
      <w:r>
        <w:rPr>
          <w:color w:val="231F20"/>
        </w:rPr>
        <w:t>ностью</w:t>
      </w:r>
      <w:r>
        <w:rPr>
          <w:color w:val="231F20"/>
          <w:spacing w:val="-8"/>
        </w:rPr>
        <w:t> </w:t>
      </w:r>
      <w:r>
        <w:rPr>
          <w:color w:val="231F20"/>
        </w:rPr>
        <w:t>сказать,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7"/>
        </w:rPr>
        <w:t> </w:t>
      </w:r>
      <w:r>
        <w:rPr>
          <w:color w:val="231F20"/>
        </w:rPr>
        <w:t>мероприятия,</w:t>
      </w:r>
      <w:r>
        <w:rPr>
          <w:color w:val="231F20"/>
          <w:spacing w:val="-7"/>
        </w:rPr>
        <w:t> </w:t>
      </w:r>
      <w:r>
        <w:rPr>
          <w:color w:val="231F20"/>
        </w:rPr>
        <w:t>связанные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реконструкцией</w:t>
      </w:r>
      <w:r>
        <w:rPr>
          <w:color w:val="231F20"/>
          <w:spacing w:val="-7"/>
        </w:rPr>
        <w:t> </w:t>
      </w:r>
      <w:r>
        <w:rPr>
          <w:color w:val="231F20"/>
        </w:rPr>
        <w:t>здания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сооружения</w:t>
      </w:r>
      <w:r>
        <w:rPr>
          <w:color w:val="231F20"/>
          <w:spacing w:val="-62"/>
        </w:rPr>
        <w:t> </w:t>
      </w:r>
      <w:r>
        <w:rPr>
          <w:color w:val="231F20"/>
        </w:rPr>
        <w:t>сложны,</w:t>
      </w:r>
      <w:r>
        <w:rPr>
          <w:color w:val="231F20"/>
          <w:spacing w:val="-6"/>
        </w:rPr>
        <w:t> </w:t>
      </w:r>
      <w:r>
        <w:rPr>
          <w:color w:val="231F20"/>
        </w:rPr>
        <w:t>как</w:t>
      </w:r>
      <w:r>
        <w:rPr>
          <w:color w:val="231F20"/>
          <w:spacing w:val="-5"/>
        </w:rPr>
        <w:t> </w:t>
      </w:r>
      <w:r>
        <w:rPr>
          <w:color w:val="231F20"/>
        </w:rPr>
        <w:t>инженерная,</w:t>
      </w:r>
      <w:r>
        <w:rPr>
          <w:color w:val="231F20"/>
          <w:spacing w:val="-6"/>
        </w:rPr>
        <w:t> </w:t>
      </w:r>
      <w:r>
        <w:rPr>
          <w:color w:val="231F20"/>
        </w:rPr>
        <w:t>так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социально-экономическая</w:t>
      </w:r>
      <w:r>
        <w:rPr>
          <w:color w:val="231F20"/>
          <w:spacing w:val="-5"/>
        </w:rPr>
        <w:t> </w:t>
      </w:r>
      <w:r>
        <w:rPr>
          <w:color w:val="231F20"/>
        </w:rPr>
        <w:t>задача.</w:t>
      </w:r>
      <w:r>
        <w:rPr>
          <w:color w:val="231F20"/>
          <w:spacing w:val="-6"/>
        </w:rPr>
        <w:t> </w:t>
      </w:r>
      <w:r>
        <w:rPr>
          <w:color w:val="231F20"/>
        </w:rPr>
        <w:t>Она</w:t>
      </w:r>
      <w:r>
        <w:rPr>
          <w:color w:val="231F20"/>
          <w:spacing w:val="-5"/>
        </w:rPr>
        <w:t> </w:t>
      </w:r>
      <w:r>
        <w:rPr>
          <w:color w:val="231F20"/>
        </w:rPr>
        <w:t>требует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сво-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решении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большого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количества</w:t>
      </w:r>
      <w:r>
        <w:rPr>
          <w:color w:val="231F20"/>
          <w:spacing w:val="-15"/>
        </w:rPr>
        <w:t> </w:t>
      </w:r>
      <w:r>
        <w:rPr>
          <w:color w:val="231F20"/>
        </w:rPr>
        <w:t>знаний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14"/>
        </w:rPr>
        <w:t> </w:t>
      </w:r>
      <w:r>
        <w:rPr>
          <w:color w:val="231F20"/>
        </w:rPr>
        <w:t>областях,</w:t>
      </w:r>
      <w:r>
        <w:rPr>
          <w:color w:val="231F20"/>
          <w:spacing w:val="-15"/>
        </w:rPr>
        <w:t> </w:t>
      </w:r>
      <w:r>
        <w:rPr>
          <w:color w:val="231F20"/>
        </w:rPr>
        <w:t>включая</w:t>
      </w:r>
      <w:r>
        <w:rPr>
          <w:color w:val="231F20"/>
          <w:spacing w:val="-14"/>
        </w:rPr>
        <w:t> </w:t>
      </w:r>
      <w:r>
        <w:rPr>
          <w:color w:val="231F20"/>
        </w:rPr>
        <w:t>материало-</w:t>
      </w:r>
      <w:r>
        <w:rPr>
          <w:color w:val="231F20"/>
          <w:spacing w:val="-63"/>
        </w:rPr>
        <w:t> </w:t>
      </w:r>
      <w:r>
        <w:rPr>
          <w:color w:val="231F20"/>
        </w:rPr>
        <w:t>ведение,</w:t>
      </w:r>
      <w:r>
        <w:rPr>
          <w:color w:val="231F20"/>
          <w:spacing w:val="-9"/>
        </w:rPr>
        <w:t> </w:t>
      </w:r>
      <w:r>
        <w:rPr>
          <w:color w:val="231F20"/>
        </w:rPr>
        <w:t>строительную</w:t>
      </w:r>
      <w:r>
        <w:rPr>
          <w:color w:val="231F20"/>
          <w:spacing w:val="-9"/>
        </w:rPr>
        <w:t> </w:t>
      </w:r>
      <w:r>
        <w:rPr>
          <w:color w:val="231F20"/>
        </w:rPr>
        <w:t>механику,</w:t>
      </w:r>
      <w:r>
        <w:rPr>
          <w:color w:val="231F20"/>
          <w:spacing w:val="-8"/>
        </w:rPr>
        <w:t> </w:t>
      </w:r>
      <w:r>
        <w:rPr>
          <w:color w:val="231F20"/>
        </w:rPr>
        <w:t>теплотехнику,</w:t>
      </w:r>
      <w:r>
        <w:rPr>
          <w:color w:val="231F20"/>
          <w:spacing w:val="-9"/>
        </w:rPr>
        <w:t> </w:t>
      </w:r>
      <w:r>
        <w:rPr>
          <w:color w:val="231F20"/>
        </w:rPr>
        <w:t>технологию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организацию,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даже</w:t>
      </w:r>
      <w:r>
        <w:rPr>
          <w:color w:val="231F20"/>
          <w:spacing w:val="-63"/>
        </w:rPr>
        <w:t> </w:t>
      </w:r>
      <w:r>
        <w:rPr>
          <w:color w:val="231F20"/>
        </w:rPr>
        <w:t>экономику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строительства.</w:t>
      </w:r>
    </w:p>
    <w:p>
      <w:pPr>
        <w:pStyle w:val="BodyText"/>
        <w:spacing w:line="249" w:lineRule="auto" w:before="6"/>
        <w:ind w:right="152"/>
      </w:pPr>
      <w:r>
        <w:rPr>
          <w:color w:val="231F20"/>
          <w:w w:val="95"/>
        </w:rPr>
        <w:t>Даже из классификации видов реконструкции следует сделать вывод о том, что про-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блема</w:t>
      </w:r>
      <w:r>
        <w:rPr>
          <w:color w:val="231F20"/>
          <w:spacing w:val="-8"/>
        </w:rPr>
        <w:t> </w:t>
      </w:r>
      <w:r>
        <w:rPr>
          <w:color w:val="231F20"/>
        </w:rPr>
        <w:t>касательно</w:t>
      </w:r>
      <w:r>
        <w:rPr>
          <w:color w:val="231F20"/>
          <w:spacing w:val="-7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-8"/>
        </w:rPr>
        <w:t> </w:t>
      </w:r>
      <w:r>
        <w:rPr>
          <w:color w:val="231F20"/>
        </w:rPr>
        <w:t>жилых</w:t>
      </w:r>
      <w:r>
        <w:rPr>
          <w:color w:val="231F20"/>
          <w:spacing w:val="-7"/>
        </w:rPr>
        <w:t> </w:t>
      </w:r>
      <w:r>
        <w:rPr>
          <w:color w:val="231F20"/>
        </w:rPr>
        <w:t>зданий</w:t>
      </w:r>
      <w:r>
        <w:rPr>
          <w:color w:val="231F20"/>
          <w:spacing w:val="-8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нескольких</w:t>
      </w:r>
      <w:r>
        <w:rPr>
          <w:color w:val="231F20"/>
          <w:spacing w:val="-8"/>
        </w:rPr>
        <w:t> </w:t>
      </w:r>
      <w:r>
        <w:rPr>
          <w:color w:val="231F20"/>
        </w:rPr>
        <w:t>аспектах: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2" w:after="0"/>
        <w:ind w:left="155" w:right="153" w:firstLine="396"/>
        <w:jc w:val="both"/>
        <w:rPr>
          <w:sz w:val="26"/>
        </w:rPr>
      </w:pPr>
      <w:r>
        <w:rPr>
          <w:color w:val="231F20"/>
          <w:w w:val="105"/>
          <w:sz w:val="26"/>
        </w:rPr>
        <w:t>принцип,</w:t>
      </w:r>
      <w:r>
        <w:rPr>
          <w:color w:val="231F20"/>
          <w:spacing w:val="-8"/>
          <w:w w:val="105"/>
          <w:sz w:val="26"/>
        </w:rPr>
        <w:t> </w:t>
      </w:r>
      <w:r>
        <w:rPr>
          <w:color w:val="231F20"/>
          <w:w w:val="105"/>
          <w:sz w:val="26"/>
        </w:rPr>
        <w:t>смысл</w:t>
      </w:r>
      <w:r>
        <w:rPr>
          <w:color w:val="231F20"/>
          <w:spacing w:val="-8"/>
          <w:w w:val="105"/>
          <w:sz w:val="26"/>
        </w:rPr>
        <w:t> </w:t>
      </w:r>
      <w:r>
        <w:rPr>
          <w:color w:val="231F20"/>
          <w:w w:val="105"/>
          <w:sz w:val="26"/>
        </w:rPr>
        <w:t>которого</w:t>
      </w:r>
      <w:r>
        <w:rPr>
          <w:color w:val="231F20"/>
          <w:spacing w:val="-8"/>
          <w:w w:val="105"/>
          <w:sz w:val="26"/>
        </w:rPr>
        <w:t> </w:t>
      </w:r>
      <w:r>
        <w:rPr>
          <w:color w:val="231F20"/>
          <w:w w:val="105"/>
          <w:sz w:val="26"/>
        </w:rPr>
        <w:t>заключается</w:t>
      </w:r>
      <w:r>
        <w:rPr>
          <w:color w:val="231F20"/>
          <w:spacing w:val="-8"/>
          <w:w w:val="105"/>
          <w:sz w:val="26"/>
        </w:rPr>
        <w:t> </w:t>
      </w:r>
      <w:r>
        <w:rPr>
          <w:color w:val="231F20"/>
          <w:w w:val="105"/>
          <w:sz w:val="26"/>
        </w:rPr>
        <w:t>в</w:t>
      </w:r>
      <w:r>
        <w:rPr>
          <w:color w:val="231F20"/>
          <w:spacing w:val="-8"/>
          <w:w w:val="105"/>
          <w:sz w:val="26"/>
        </w:rPr>
        <w:t> </w:t>
      </w:r>
      <w:r>
        <w:rPr>
          <w:color w:val="231F20"/>
          <w:w w:val="105"/>
          <w:sz w:val="26"/>
        </w:rPr>
        <w:t>комплексном</w:t>
      </w:r>
      <w:r>
        <w:rPr>
          <w:color w:val="231F20"/>
          <w:spacing w:val="-7"/>
          <w:w w:val="105"/>
          <w:sz w:val="26"/>
        </w:rPr>
        <w:t> </w:t>
      </w:r>
      <w:r>
        <w:rPr>
          <w:color w:val="231F20"/>
          <w:w w:val="105"/>
          <w:sz w:val="26"/>
        </w:rPr>
        <w:t>рассмотрении</w:t>
      </w:r>
      <w:r>
        <w:rPr>
          <w:color w:val="231F20"/>
          <w:spacing w:val="-8"/>
          <w:w w:val="105"/>
          <w:sz w:val="26"/>
        </w:rPr>
        <w:t> </w:t>
      </w:r>
      <w:r>
        <w:rPr>
          <w:color w:val="231F20"/>
          <w:w w:val="105"/>
          <w:sz w:val="26"/>
        </w:rPr>
        <w:t>всех</w:t>
      </w:r>
      <w:r>
        <w:rPr>
          <w:color w:val="231F20"/>
          <w:spacing w:val="-66"/>
          <w:w w:val="105"/>
          <w:sz w:val="26"/>
        </w:rPr>
        <w:t> </w:t>
      </w:r>
      <w:r>
        <w:rPr>
          <w:color w:val="231F20"/>
          <w:sz w:val="26"/>
        </w:rPr>
        <w:t>внешних и внутренних факторов, которые воздействуют на здание в процессе экс-</w:t>
      </w:r>
      <w:r>
        <w:rPr>
          <w:color w:val="231F20"/>
          <w:spacing w:val="1"/>
          <w:sz w:val="26"/>
        </w:rPr>
        <w:t> </w:t>
      </w:r>
      <w:r>
        <w:rPr>
          <w:color w:val="231F20"/>
          <w:w w:val="105"/>
          <w:sz w:val="26"/>
        </w:rPr>
        <w:t>плуатации;</w:t>
      </w:r>
    </w:p>
    <w:p>
      <w:pPr>
        <w:pStyle w:val="ListParagraph"/>
        <w:numPr>
          <w:ilvl w:val="0"/>
          <w:numId w:val="4"/>
        </w:numPr>
        <w:tabs>
          <w:tab w:pos="922" w:val="left" w:leader="none"/>
        </w:tabs>
        <w:spacing w:line="249" w:lineRule="auto" w:before="3" w:after="0"/>
        <w:ind w:left="155" w:right="154" w:firstLine="396"/>
        <w:jc w:val="both"/>
        <w:rPr>
          <w:sz w:val="26"/>
        </w:rPr>
      </w:pPr>
      <w:r>
        <w:rPr>
          <w:color w:val="231F20"/>
          <w:sz w:val="26"/>
        </w:rPr>
        <w:t>системный подход, который заключается в принятии решений по рациональ-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ному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принципу,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методу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технологии.</w:t>
      </w:r>
    </w:p>
    <w:p>
      <w:pPr>
        <w:pStyle w:val="BodyText"/>
        <w:spacing w:line="249" w:lineRule="auto" w:before="2"/>
        <w:ind w:right="149"/>
      </w:pPr>
      <w:r>
        <w:rPr>
          <w:color w:val="231F20"/>
        </w:rPr>
        <w:t>Однако важно и то, что само здание необходимо обязательно рассматривать как</w:t>
      </w:r>
      <w:r>
        <w:rPr>
          <w:color w:val="231F20"/>
          <w:spacing w:val="-62"/>
        </w:rPr>
        <w:t> </w:t>
      </w:r>
      <w:r>
        <w:rPr>
          <w:color w:val="231F20"/>
        </w:rPr>
        <w:t>сложную</w:t>
      </w:r>
      <w:r>
        <w:rPr>
          <w:color w:val="231F20"/>
          <w:spacing w:val="1"/>
        </w:rPr>
        <w:t> </w:t>
      </w:r>
      <w:r>
        <w:rPr>
          <w:color w:val="231F20"/>
        </w:rPr>
        <w:t>систему,</w:t>
      </w:r>
      <w:r>
        <w:rPr>
          <w:color w:val="231F20"/>
          <w:spacing w:val="1"/>
        </w:rPr>
        <w:t> </w:t>
      </w:r>
      <w:r>
        <w:rPr>
          <w:color w:val="231F20"/>
        </w:rPr>
        <w:t>которая</w:t>
      </w:r>
      <w:r>
        <w:rPr>
          <w:color w:val="231F20"/>
          <w:spacing w:val="65"/>
        </w:rPr>
        <w:t> </w:t>
      </w:r>
      <w:r>
        <w:rPr>
          <w:color w:val="231F20"/>
        </w:rPr>
        <w:t>состоит</w:t>
      </w:r>
      <w:r>
        <w:rPr>
          <w:color w:val="231F20"/>
          <w:spacing w:val="65"/>
        </w:rPr>
        <w:t> </w:t>
      </w:r>
      <w:r>
        <w:rPr>
          <w:color w:val="231F20"/>
        </w:rPr>
        <w:t>из</w:t>
      </w:r>
      <w:r>
        <w:rPr>
          <w:color w:val="231F20"/>
          <w:spacing w:val="65"/>
        </w:rPr>
        <w:t> </w:t>
      </w:r>
      <w:r>
        <w:rPr>
          <w:color w:val="231F20"/>
        </w:rPr>
        <w:t>конструкций,</w:t>
      </w:r>
      <w:r>
        <w:rPr>
          <w:color w:val="231F20"/>
          <w:spacing w:val="65"/>
        </w:rPr>
        <w:t> </w:t>
      </w:r>
      <w:r>
        <w:rPr>
          <w:color w:val="231F20"/>
        </w:rPr>
        <w:t>инженерного</w:t>
      </w:r>
      <w:r>
        <w:rPr>
          <w:color w:val="231F20"/>
          <w:spacing w:val="65"/>
        </w:rPr>
        <w:t> </w:t>
      </w:r>
      <w:r>
        <w:rPr>
          <w:color w:val="231F20"/>
        </w:rPr>
        <w:t>оборудования</w:t>
      </w:r>
      <w:r>
        <w:rPr>
          <w:color w:val="231F20"/>
          <w:spacing w:val="-62"/>
        </w:rPr>
        <w:t> </w:t>
      </w:r>
      <w:r>
        <w:rPr>
          <w:color w:val="231F20"/>
        </w:rPr>
        <w:t>и прочих элементови находится под воздействием временных факторов внешней</w:t>
      </w:r>
      <w:r>
        <w:rPr>
          <w:color w:val="231F20"/>
          <w:spacing w:val="1"/>
        </w:rPr>
        <w:t> </w:t>
      </w:r>
      <w:r>
        <w:rPr>
          <w:color w:val="231F20"/>
        </w:rPr>
        <w:t>среды и внутренних воздействий от эксплуатации. Другой сложностью при прове-</w:t>
      </w:r>
      <w:r>
        <w:rPr>
          <w:color w:val="231F20"/>
          <w:spacing w:val="1"/>
        </w:rPr>
        <w:t> </w:t>
      </w:r>
      <w:r>
        <w:rPr>
          <w:color w:val="231F20"/>
        </w:rPr>
        <w:t>дении работ по реконструкции является необходимость в индивидуальном подходе</w:t>
      </w:r>
      <w:r>
        <w:rPr>
          <w:color w:val="231F20"/>
          <w:spacing w:val="1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каждому</w:t>
      </w:r>
      <w:r>
        <w:rPr>
          <w:color w:val="231F20"/>
          <w:spacing w:val="-11"/>
        </w:rPr>
        <w:t> </w:t>
      </w:r>
      <w:r>
        <w:rPr>
          <w:color w:val="231F20"/>
        </w:rPr>
        <w:t>объекту,</w:t>
      </w:r>
      <w:r>
        <w:rPr>
          <w:color w:val="231F20"/>
          <w:spacing w:val="-12"/>
        </w:rPr>
        <w:t> </w:t>
      </w:r>
      <w:r>
        <w:rPr>
          <w:color w:val="231F20"/>
        </w:rPr>
        <w:t>а</w:t>
      </w:r>
      <w:r>
        <w:rPr>
          <w:color w:val="231F20"/>
          <w:spacing w:val="-11"/>
        </w:rPr>
        <w:t> </w:t>
      </w:r>
      <w:r>
        <w:rPr>
          <w:color w:val="231F20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</w:rPr>
        <w:t>требуется</w:t>
      </w:r>
      <w:r>
        <w:rPr>
          <w:color w:val="231F20"/>
          <w:spacing w:val="-11"/>
        </w:rPr>
        <w:t> </w:t>
      </w:r>
      <w:r>
        <w:rPr>
          <w:color w:val="231F20"/>
        </w:rPr>
        <w:t>базироваться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только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одном</w:t>
      </w:r>
      <w:r>
        <w:rPr>
          <w:color w:val="231F20"/>
          <w:spacing w:val="-11"/>
        </w:rPr>
        <w:t> </w:t>
      </w:r>
      <w:r>
        <w:rPr>
          <w:color w:val="231F20"/>
        </w:rPr>
        <w:t>объекте,</w:t>
      </w:r>
      <w:r>
        <w:rPr>
          <w:color w:val="231F20"/>
          <w:spacing w:val="-12"/>
        </w:rPr>
        <w:t> </w:t>
      </w:r>
      <w:r>
        <w:rPr>
          <w:color w:val="231F20"/>
        </w:rPr>
        <w:t>а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63"/>
        </w:rPr>
        <w:t> </w:t>
      </w:r>
      <w:r>
        <w:rPr>
          <w:color w:val="231F20"/>
        </w:rPr>
        <w:t>целом</w:t>
      </w:r>
      <w:r>
        <w:rPr>
          <w:color w:val="231F20"/>
          <w:spacing w:val="26"/>
        </w:rPr>
        <w:t> </w:t>
      </w:r>
      <w:r>
        <w:rPr>
          <w:color w:val="231F20"/>
        </w:rPr>
        <w:t>жилом</w:t>
      </w:r>
      <w:r>
        <w:rPr>
          <w:color w:val="231F20"/>
          <w:spacing w:val="27"/>
        </w:rPr>
        <w:t> </w:t>
      </w:r>
      <w:r>
        <w:rPr>
          <w:color w:val="231F20"/>
        </w:rPr>
        <w:t>квартале</w:t>
      </w:r>
      <w:r>
        <w:rPr>
          <w:color w:val="231F20"/>
          <w:spacing w:val="27"/>
        </w:rPr>
        <w:t> </w:t>
      </w:r>
      <w:r>
        <w:rPr>
          <w:color w:val="231F20"/>
        </w:rPr>
        <w:t>или</w:t>
      </w:r>
      <w:r>
        <w:rPr>
          <w:color w:val="231F20"/>
          <w:spacing w:val="26"/>
        </w:rPr>
        <w:t> </w:t>
      </w:r>
      <w:r>
        <w:rPr>
          <w:color w:val="231F20"/>
        </w:rPr>
        <w:t>микрорайоне,</w:t>
      </w:r>
      <w:r>
        <w:rPr>
          <w:color w:val="231F20"/>
          <w:spacing w:val="27"/>
        </w:rPr>
        <w:t> </w:t>
      </w:r>
      <w:r>
        <w:rPr>
          <w:color w:val="231F20"/>
        </w:rPr>
        <w:t>особенно</w:t>
      </w:r>
      <w:r>
        <w:rPr>
          <w:color w:val="231F20"/>
          <w:spacing w:val="27"/>
        </w:rPr>
        <w:t> </w:t>
      </w:r>
      <w:r>
        <w:rPr>
          <w:color w:val="231F20"/>
        </w:rPr>
        <w:t>это</w:t>
      </w:r>
      <w:r>
        <w:rPr>
          <w:color w:val="231F20"/>
          <w:spacing w:val="27"/>
        </w:rPr>
        <w:t> </w:t>
      </w:r>
      <w:r>
        <w:rPr>
          <w:color w:val="231F20"/>
        </w:rPr>
        <w:t>относится</w:t>
      </w:r>
      <w:r>
        <w:rPr>
          <w:color w:val="231F20"/>
          <w:spacing w:val="26"/>
        </w:rPr>
        <w:t> </w:t>
      </w:r>
      <w:r>
        <w:rPr>
          <w:color w:val="231F20"/>
        </w:rPr>
        <w:t>к</w:t>
      </w:r>
      <w:r>
        <w:rPr>
          <w:color w:val="231F20"/>
          <w:spacing w:val="27"/>
        </w:rPr>
        <w:t> </w:t>
      </w:r>
      <w:r>
        <w:rPr>
          <w:color w:val="231F20"/>
        </w:rPr>
        <w:t>старому</w:t>
      </w:r>
      <w:r>
        <w:rPr>
          <w:color w:val="231F20"/>
          <w:spacing w:val="27"/>
        </w:rPr>
        <w:t> </w:t>
      </w:r>
      <w:r>
        <w:rPr>
          <w:color w:val="231F20"/>
        </w:rPr>
        <w:t>фон-</w:t>
      </w:r>
      <w:r>
        <w:rPr>
          <w:color w:val="231F20"/>
          <w:spacing w:val="1"/>
        </w:rPr>
        <w:t> </w:t>
      </w:r>
      <w:r>
        <w:rPr>
          <w:color w:val="231F20"/>
        </w:rPr>
        <w:t>ду для сохранения его характерных особенностей и градостроительных решений.</w:t>
      </w:r>
      <w:r>
        <w:rPr>
          <w:color w:val="231F20"/>
          <w:spacing w:val="1"/>
        </w:rPr>
        <w:t> </w:t>
      </w:r>
      <w:r>
        <w:rPr>
          <w:color w:val="231F20"/>
        </w:rPr>
        <w:t>Необходимо учитывать тот факт, что реконструкция не должна привести к ухудше-</w:t>
      </w:r>
      <w:r>
        <w:rPr>
          <w:color w:val="231F20"/>
          <w:spacing w:val="-62"/>
        </w:rPr>
        <w:t> </w:t>
      </w:r>
      <w:r>
        <w:rPr>
          <w:color w:val="231F20"/>
        </w:rPr>
        <w:t>нию инсоляции или аэрации, мероприятия должны наоборот способствовать улуч-</w:t>
      </w:r>
      <w:r>
        <w:rPr>
          <w:color w:val="231F20"/>
          <w:spacing w:val="1"/>
        </w:rPr>
        <w:t> </w:t>
      </w:r>
      <w:r>
        <w:rPr>
          <w:color w:val="231F20"/>
        </w:rPr>
        <w:t>шению микроклимата и повышению комфортности обитания с оздоровлением ус-</w:t>
      </w:r>
      <w:r>
        <w:rPr>
          <w:color w:val="231F20"/>
          <w:spacing w:val="1"/>
        </w:rPr>
        <w:t> </w:t>
      </w:r>
      <w:r>
        <w:rPr>
          <w:color w:val="231F20"/>
        </w:rPr>
        <w:t>ловий</w:t>
      </w:r>
      <w:r>
        <w:rPr>
          <w:color w:val="231F20"/>
          <w:spacing w:val="1"/>
        </w:rPr>
        <w:t> </w:t>
      </w:r>
      <w:r>
        <w:rPr>
          <w:color w:val="231F20"/>
        </w:rPr>
        <w:t>проживания.</w:t>
      </w:r>
    </w:p>
    <w:p>
      <w:pPr>
        <w:pStyle w:val="BodyText"/>
        <w:spacing w:line="249" w:lineRule="auto" w:before="13"/>
        <w:ind w:right="152"/>
      </w:pP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настоящее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время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назрела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острая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необходимость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проведения</w:t>
      </w:r>
      <w:r>
        <w:rPr>
          <w:color w:val="231F20"/>
          <w:spacing w:val="-15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жилых домов первых массовых серий исходя из требований градостроительства, функ-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циональности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эксплуатации.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проект</w:t>
      </w:r>
      <w:r>
        <w:rPr>
          <w:color w:val="231F20"/>
          <w:spacing w:val="-15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-15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5"/>
        </w:rPr>
        <w:t> </w:t>
      </w:r>
      <w:r>
        <w:rPr>
          <w:color w:val="231F20"/>
        </w:rPr>
        <w:t>закладывать</w:t>
      </w:r>
      <w:r>
        <w:rPr>
          <w:color w:val="231F20"/>
          <w:spacing w:val="-15"/>
        </w:rPr>
        <w:t> </w:t>
      </w:r>
      <w:r>
        <w:rPr>
          <w:color w:val="231F20"/>
        </w:rPr>
        <w:t>ме-</w:t>
      </w:r>
      <w:r>
        <w:rPr>
          <w:color w:val="231F20"/>
          <w:spacing w:val="-62"/>
        </w:rPr>
        <w:t> </w:t>
      </w:r>
      <w:r>
        <w:rPr>
          <w:color w:val="231F20"/>
        </w:rPr>
        <w:t>роприятия по улучшению эксплуатационных качеств, как наружных, так и внутрен-</w:t>
      </w:r>
      <w:r>
        <w:rPr>
          <w:color w:val="231F20"/>
          <w:spacing w:val="-62"/>
        </w:rPr>
        <w:t> </w:t>
      </w:r>
      <w:r>
        <w:rPr>
          <w:color w:val="231F20"/>
        </w:rPr>
        <w:t>них</w:t>
      </w:r>
      <w:r>
        <w:rPr>
          <w:color w:val="231F20"/>
          <w:spacing w:val="-2"/>
        </w:rPr>
        <w:t> </w:t>
      </w:r>
      <w:r>
        <w:rPr>
          <w:color w:val="231F20"/>
        </w:rPr>
        <w:t>ограждающих конструкций.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1"/>
      </w:pPr>
      <w:r>
        <w:rPr>
          <w:color w:val="231F20"/>
        </w:rPr>
        <w:t>В домах ранних серий наиболее часто необходимо решить задачи по устройству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изолированного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входа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помещение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квартирах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малым</w:t>
      </w:r>
      <w:r>
        <w:rPr>
          <w:color w:val="231F20"/>
          <w:spacing w:val="-16"/>
        </w:rPr>
        <w:t> </w:t>
      </w:r>
      <w:r>
        <w:rPr>
          <w:color w:val="231F20"/>
        </w:rPr>
        <w:t>количеством</w:t>
      </w:r>
      <w:r>
        <w:rPr>
          <w:color w:val="231F20"/>
          <w:spacing w:val="-15"/>
        </w:rPr>
        <w:t> </w:t>
      </w:r>
      <w:r>
        <w:rPr>
          <w:color w:val="231F20"/>
        </w:rPr>
        <w:t>комнат,</w:t>
      </w:r>
      <w:r>
        <w:rPr>
          <w:color w:val="231F20"/>
          <w:spacing w:val="-62"/>
        </w:rPr>
        <w:t> </w:t>
      </w:r>
      <w:r>
        <w:rPr>
          <w:color w:val="231F20"/>
        </w:rPr>
        <w:t>введению</w:t>
      </w:r>
      <w:r>
        <w:rPr>
          <w:color w:val="231F20"/>
          <w:spacing w:val="-5"/>
        </w:rPr>
        <w:t> </w:t>
      </w:r>
      <w:r>
        <w:rPr>
          <w:color w:val="231F20"/>
        </w:rPr>
        <w:t>функционального</w:t>
      </w:r>
      <w:r>
        <w:rPr>
          <w:color w:val="231F20"/>
          <w:spacing w:val="-5"/>
        </w:rPr>
        <w:t> </w:t>
      </w:r>
      <w:r>
        <w:rPr>
          <w:color w:val="231F20"/>
        </w:rPr>
        <w:t>зонирования,</w:t>
      </w:r>
      <w:r>
        <w:rPr>
          <w:color w:val="231F20"/>
          <w:spacing w:val="-4"/>
        </w:rPr>
        <w:t> </w:t>
      </w:r>
      <w:r>
        <w:rPr>
          <w:color w:val="231F20"/>
        </w:rPr>
        <w:t>увеличению</w:t>
      </w:r>
      <w:r>
        <w:rPr>
          <w:color w:val="231F20"/>
          <w:spacing w:val="-5"/>
        </w:rPr>
        <w:t> </w:t>
      </w:r>
      <w:r>
        <w:rPr>
          <w:color w:val="231F20"/>
        </w:rPr>
        <w:t>площади</w:t>
      </w:r>
      <w:r>
        <w:rPr>
          <w:color w:val="231F20"/>
          <w:spacing w:val="-6"/>
        </w:rPr>
        <w:t> </w:t>
      </w:r>
      <w:r>
        <w:rPr>
          <w:color w:val="231F20"/>
        </w:rPr>
        <w:t>помещений,</w:t>
      </w:r>
      <w:r>
        <w:rPr>
          <w:color w:val="231F20"/>
          <w:spacing w:val="-4"/>
        </w:rPr>
        <w:t> </w:t>
      </w:r>
      <w:r>
        <w:rPr>
          <w:color w:val="231F20"/>
        </w:rPr>
        <w:t>замене</w:t>
      </w:r>
      <w:r>
        <w:rPr>
          <w:color w:val="231F20"/>
          <w:spacing w:val="-63"/>
        </w:rPr>
        <w:t> </w:t>
      </w:r>
      <w:r>
        <w:rPr>
          <w:color w:val="231F20"/>
        </w:rPr>
        <w:t>инженерного оборудования. Вид реконструкции, работы с отселением жильцов или</w:t>
      </w:r>
      <w:r>
        <w:rPr>
          <w:color w:val="231F20"/>
          <w:spacing w:val="-62"/>
        </w:rPr>
        <w:t> </w:t>
      </w:r>
      <w:r>
        <w:rPr>
          <w:color w:val="231F20"/>
        </w:rPr>
        <w:t>без отселения, требуемые и возможные мероприятия рассматриваются после тща-</w:t>
      </w:r>
      <w:r>
        <w:rPr>
          <w:color w:val="231F20"/>
          <w:spacing w:val="1"/>
        </w:rPr>
        <w:t> </w:t>
      </w:r>
      <w:r>
        <w:rPr>
          <w:color w:val="231F20"/>
        </w:rPr>
        <w:t>тельного</w:t>
      </w:r>
      <w:r>
        <w:rPr>
          <w:color w:val="231F20"/>
          <w:spacing w:val="-1"/>
        </w:rPr>
        <w:t> </w:t>
      </w:r>
      <w:r>
        <w:rPr>
          <w:color w:val="231F20"/>
        </w:rPr>
        <w:t>обследования здания [5].</w:t>
      </w:r>
    </w:p>
    <w:p>
      <w:pPr>
        <w:pStyle w:val="BodyText"/>
        <w:spacing w:line="249" w:lineRule="auto" w:before="6"/>
        <w:ind w:right="149"/>
      </w:pPr>
      <w:r>
        <w:rPr>
          <w:color w:val="231F20"/>
          <w:spacing w:val="-1"/>
        </w:rPr>
        <w:t>Существует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множество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вариантов</w:t>
      </w:r>
      <w:r>
        <w:rPr>
          <w:color w:val="231F20"/>
          <w:spacing w:val="-15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-15"/>
        </w:rPr>
        <w:t> </w:t>
      </w:r>
      <w:r>
        <w:rPr>
          <w:color w:val="231F20"/>
        </w:rPr>
        <w:t>домов</w:t>
      </w:r>
      <w:r>
        <w:rPr>
          <w:color w:val="231F20"/>
          <w:spacing w:val="-15"/>
        </w:rPr>
        <w:t> </w:t>
      </w:r>
      <w:r>
        <w:rPr>
          <w:color w:val="231F20"/>
        </w:rPr>
        <w:t>первых</w:t>
      </w:r>
      <w:r>
        <w:rPr>
          <w:color w:val="231F20"/>
          <w:spacing w:val="-15"/>
        </w:rPr>
        <w:t> </w:t>
      </w:r>
      <w:r>
        <w:rPr>
          <w:color w:val="231F20"/>
        </w:rPr>
        <w:t>массовых</w:t>
      </w:r>
      <w:r>
        <w:rPr>
          <w:color w:val="231F20"/>
          <w:spacing w:val="-15"/>
        </w:rPr>
        <w:t> </w:t>
      </w:r>
      <w:r>
        <w:rPr>
          <w:color w:val="231F20"/>
        </w:rPr>
        <w:t>серий,</w:t>
      </w:r>
      <w:r>
        <w:rPr>
          <w:color w:val="231F20"/>
          <w:spacing w:val="-62"/>
        </w:rPr>
        <w:t> </w:t>
      </w:r>
      <w:r>
        <w:rPr>
          <w:color w:val="231F20"/>
        </w:rPr>
        <w:t>согласно отечественному и зарубежному опыту: реконструкция с отселением жиль-</w:t>
      </w:r>
      <w:r>
        <w:rPr>
          <w:color w:val="231F20"/>
          <w:spacing w:val="-62"/>
        </w:rPr>
        <w:t> </w:t>
      </w:r>
      <w:r>
        <w:rPr>
          <w:color w:val="231F20"/>
        </w:rPr>
        <w:t>цов и перепланировкой квартир, с частичным расселением жильцов с надстройкой</w:t>
      </w:r>
      <w:r>
        <w:rPr>
          <w:color w:val="231F20"/>
          <w:spacing w:val="1"/>
        </w:rPr>
        <w:t> </w:t>
      </w:r>
      <w:r>
        <w:rPr>
          <w:color w:val="231F20"/>
        </w:rPr>
        <w:t>мансардного этажа, перепланировкой части квартиры и пристройкой в торцах зда-</w:t>
      </w:r>
      <w:r>
        <w:rPr>
          <w:color w:val="231F20"/>
          <w:spacing w:val="1"/>
        </w:rPr>
        <w:t> </w:t>
      </w:r>
      <w:r>
        <w:rPr>
          <w:color w:val="231F20"/>
        </w:rPr>
        <w:t>ний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т. д.</w:t>
      </w:r>
    </w:p>
    <w:p>
      <w:pPr>
        <w:pStyle w:val="BodyText"/>
        <w:spacing w:line="249" w:lineRule="auto" w:before="5"/>
        <w:ind w:right="150"/>
        <w:jc w:val="right"/>
      </w:pPr>
      <w:r>
        <w:rPr>
          <w:color w:val="231F20"/>
          <w:w w:val="95"/>
        </w:rPr>
        <w:t>Одним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из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наиболее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эффективных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приемов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реконструкции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является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надстройка,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так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она</w:t>
      </w:r>
      <w:r>
        <w:rPr>
          <w:color w:val="231F20"/>
          <w:spacing w:val="-13"/>
        </w:rPr>
        <w:t> </w:t>
      </w:r>
      <w:r>
        <w:rPr>
          <w:color w:val="231F20"/>
        </w:rPr>
        <w:t>дает</w:t>
      </w:r>
      <w:r>
        <w:rPr>
          <w:color w:val="231F20"/>
          <w:spacing w:val="-12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13"/>
        </w:rPr>
        <w:t> </w:t>
      </w:r>
      <w:r>
        <w:rPr>
          <w:color w:val="231F20"/>
        </w:rPr>
        <w:t>реализовать</w:t>
      </w:r>
      <w:r>
        <w:rPr>
          <w:color w:val="231F20"/>
          <w:spacing w:val="-12"/>
        </w:rPr>
        <w:t> </w:t>
      </w:r>
      <w:r>
        <w:rPr>
          <w:color w:val="231F20"/>
        </w:rPr>
        <w:t>весь</w:t>
      </w:r>
      <w:r>
        <w:rPr>
          <w:color w:val="231F20"/>
          <w:spacing w:val="-13"/>
        </w:rPr>
        <w:t> </w:t>
      </w:r>
      <w:r>
        <w:rPr>
          <w:color w:val="231F20"/>
        </w:rPr>
        <w:t>запас</w:t>
      </w:r>
      <w:r>
        <w:rPr>
          <w:color w:val="231F20"/>
          <w:spacing w:val="-12"/>
        </w:rPr>
        <w:t> </w:t>
      </w:r>
      <w:r>
        <w:rPr>
          <w:color w:val="231F20"/>
        </w:rPr>
        <w:t>несущей</w:t>
      </w:r>
      <w:r>
        <w:rPr>
          <w:color w:val="231F20"/>
          <w:spacing w:val="-13"/>
        </w:rPr>
        <w:t> </w:t>
      </w:r>
      <w:r>
        <w:rPr>
          <w:color w:val="231F20"/>
        </w:rPr>
        <w:t>способности</w:t>
      </w:r>
      <w:r>
        <w:rPr>
          <w:color w:val="231F20"/>
          <w:spacing w:val="-12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62"/>
        </w:rPr>
        <w:t> </w:t>
      </w:r>
      <w:r>
        <w:rPr>
          <w:color w:val="231F20"/>
        </w:rPr>
        <w:t>здания,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7"/>
        </w:rPr>
        <w:t> </w:t>
      </w:r>
      <w:r>
        <w:rPr>
          <w:color w:val="231F20"/>
        </w:rPr>
        <w:t>требуя</w:t>
      </w:r>
      <w:r>
        <w:rPr>
          <w:color w:val="231F20"/>
          <w:spacing w:val="-7"/>
        </w:rPr>
        <w:t> </w:t>
      </w:r>
      <w:r>
        <w:rPr>
          <w:color w:val="231F20"/>
        </w:rPr>
        <w:t>увеличения</w:t>
      </w:r>
      <w:r>
        <w:rPr>
          <w:color w:val="231F20"/>
          <w:spacing w:val="-6"/>
        </w:rPr>
        <w:t> </w:t>
      </w:r>
      <w:r>
        <w:rPr>
          <w:color w:val="231F20"/>
        </w:rPr>
        <w:t>земельного</w:t>
      </w:r>
      <w:r>
        <w:rPr>
          <w:color w:val="231F20"/>
          <w:spacing w:val="-7"/>
        </w:rPr>
        <w:t> </w:t>
      </w:r>
      <w:r>
        <w:rPr>
          <w:color w:val="231F20"/>
        </w:rPr>
        <w:t>участка.</w:t>
      </w:r>
      <w:r>
        <w:rPr>
          <w:color w:val="231F20"/>
          <w:spacing w:val="-7"/>
        </w:rPr>
        <w:t> </w:t>
      </w:r>
      <w:r>
        <w:rPr>
          <w:color w:val="231F20"/>
        </w:rPr>
        <w:t>Ее</w:t>
      </w:r>
      <w:r>
        <w:rPr>
          <w:color w:val="231F20"/>
          <w:spacing w:val="-6"/>
        </w:rPr>
        <w:t> </w:t>
      </w:r>
      <w:r>
        <w:rPr>
          <w:color w:val="231F20"/>
        </w:rPr>
        <w:t>сопровождает</w:t>
      </w:r>
      <w:r>
        <w:rPr>
          <w:color w:val="231F20"/>
          <w:spacing w:val="-7"/>
        </w:rPr>
        <w:t> </w:t>
      </w:r>
      <w:r>
        <w:rPr>
          <w:color w:val="231F20"/>
        </w:rPr>
        <w:t>перепланировка</w:t>
      </w:r>
      <w:r>
        <w:rPr>
          <w:color w:val="231F20"/>
          <w:spacing w:val="-62"/>
        </w:rPr>
        <w:t> </w:t>
      </w:r>
      <w:r>
        <w:rPr>
          <w:color w:val="231F20"/>
        </w:rPr>
        <w:t>помещений,</w:t>
      </w:r>
      <w:r>
        <w:rPr>
          <w:color w:val="231F20"/>
          <w:spacing w:val="-13"/>
        </w:rPr>
        <w:t> </w:t>
      </w:r>
      <w:r>
        <w:rPr>
          <w:color w:val="231F20"/>
        </w:rPr>
        <w:t>замена</w:t>
      </w:r>
      <w:r>
        <w:rPr>
          <w:color w:val="231F20"/>
          <w:spacing w:val="-12"/>
        </w:rPr>
        <w:t> </w:t>
      </w:r>
      <w:r>
        <w:rPr>
          <w:color w:val="231F20"/>
        </w:rPr>
        <w:t>инженерного</w:t>
      </w:r>
      <w:r>
        <w:rPr>
          <w:color w:val="231F20"/>
          <w:spacing w:val="-13"/>
        </w:rPr>
        <w:t> </w:t>
      </w:r>
      <w:r>
        <w:rPr>
          <w:color w:val="231F20"/>
        </w:rPr>
        <w:t>оборудования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сетей,</w:t>
      </w:r>
      <w:r>
        <w:rPr>
          <w:color w:val="231F20"/>
          <w:spacing w:val="-13"/>
        </w:rPr>
        <w:t> </w:t>
      </w:r>
      <w:r>
        <w:rPr>
          <w:color w:val="231F20"/>
        </w:rPr>
        <w:t>утепление</w:t>
      </w:r>
      <w:r>
        <w:rPr>
          <w:color w:val="231F20"/>
          <w:spacing w:val="-12"/>
        </w:rPr>
        <w:t> </w:t>
      </w:r>
      <w:r>
        <w:rPr>
          <w:color w:val="231F20"/>
        </w:rPr>
        <w:t>стенового</w:t>
      </w:r>
      <w:r>
        <w:rPr>
          <w:color w:val="231F20"/>
          <w:spacing w:val="-13"/>
        </w:rPr>
        <w:t> </w:t>
      </w:r>
      <w:r>
        <w:rPr>
          <w:color w:val="231F20"/>
        </w:rPr>
        <w:t>ограж-</w:t>
      </w:r>
      <w:r>
        <w:rPr>
          <w:color w:val="231F20"/>
          <w:spacing w:val="-62"/>
        </w:rPr>
        <w:t> </w:t>
      </w:r>
      <w:r>
        <w:rPr>
          <w:color w:val="231F20"/>
        </w:rPr>
        <w:t>дения,</w:t>
      </w:r>
      <w:r>
        <w:rPr>
          <w:color w:val="231F20"/>
          <w:spacing w:val="-5"/>
        </w:rPr>
        <w:t> </w:t>
      </w:r>
      <w:r>
        <w:rPr>
          <w:color w:val="231F20"/>
        </w:rPr>
        <w:t>замена</w:t>
      </w:r>
      <w:r>
        <w:rPr>
          <w:color w:val="231F20"/>
          <w:spacing w:val="-4"/>
        </w:rPr>
        <w:t> </w:t>
      </w:r>
      <w:r>
        <w:rPr>
          <w:color w:val="231F20"/>
        </w:rPr>
        <w:t>светопрозрачного</w:t>
      </w:r>
      <w:r>
        <w:rPr>
          <w:color w:val="231F20"/>
          <w:spacing w:val="-4"/>
        </w:rPr>
        <w:t> </w:t>
      </w:r>
      <w:r>
        <w:rPr>
          <w:color w:val="231F20"/>
        </w:rPr>
        <w:t>заполнения.</w:t>
      </w:r>
      <w:r>
        <w:rPr>
          <w:color w:val="231F20"/>
          <w:spacing w:val="-5"/>
        </w:rPr>
        <w:t> </w:t>
      </w:r>
      <w:r>
        <w:rPr>
          <w:color w:val="231F20"/>
        </w:rPr>
        <w:t>Так</w:t>
      </w:r>
      <w:r>
        <w:rPr>
          <w:color w:val="231F20"/>
          <w:spacing w:val="-4"/>
        </w:rPr>
        <w:t> </w:t>
      </w:r>
      <w:r>
        <w:rPr>
          <w:color w:val="231F20"/>
        </w:rPr>
        <w:t>же</w:t>
      </w:r>
      <w:r>
        <w:rPr>
          <w:color w:val="231F20"/>
          <w:spacing w:val="-4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-5"/>
        </w:rPr>
        <w:t> </w:t>
      </w:r>
      <w:r>
        <w:rPr>
          <w:color w:val="231F20"/>
        </w:rPr>
        <w:t>возможным</w:t>
      </w:r>
      <w:r>
        <w:rPr>
          <w:color w:val="231F20"/>
          <w:spacing w:val="-4"/>
        </w:rPr>
        <w:t> </w:t>
      </w:r>
      <w:r>
        <w:rPr>
          <w:color w:val="231F20"/>
        </w:rPr>
        <w:t>устрой-</w:t>
      </w:r>
      <w:r>
        <w:rPr>
          <w:color w:val="231F20"/>
          <w:spacing w:val="-62"/>
        </w:rPr>
        <w:t> </w:t>
      </w:r>
      <w:r>
        <w:rPr>
          <w:color w:val="231F20"/>
        </w:rPr>
        <w:t>ство</w:t>
      </w:r>
      <w:r>
        <w:rPr>
          <w:color w:val="231F20"/>
          <w:spacing w:val="18"/>
        </w:rPr>
        <w:t> </w:t>
      </w:r>
      <w:r>
        <w:rPr>
          <w:color w:val="231F20"/>
        </w:rPr>
        <w:t>лифта,</w:t>
      </w:r>
      <w:r>
        <w:rPr>
          <w:color w:val="231F20"/>
          <w:spacing w:val="20"/>
        </w:rPr>
        <w:t> </w:t>
      </w:r>
      <w:r>
        <w:rPr>
          <w:color w:val="231F20"/>
        </w:rPr>
        <w:t>если</w:t>
      </w:r>
      <w:r>
        <w:rPr>
          <w:color w:val="231F20"/>
          <w:spacing w:val="20"/>
        </w:rPr>
        <w:t> </w:t>
      </w:r>
      <w:r>
        <w:rPr>
          <w:color w:val="231F20"/>
        </w:rPr>
        <w:t>общая</w:t>
      </w:r>
      <w:r>
        <w:rPr>
          <w:color w:val="231F20"/>
          <w:spacing w:val="19"/>
        </w:rPr>
        <w:t> </w:t>
      </w:r>
      <w:r>
        <w:rPr>
          <w:color w:val="231F20"/>
        </w:rPr>
        <w:t>высота</w:t>
      </w:r>
      <w:r>
        <w:rPr>
          <w:color w:val="231F20"/>
          <w:spacing w:val="20"/>
        </w:rPr>
        <w:t> </w:t>
      </w:r>
      <w:r>
        <w:rPr>
          <w:color w:val="231F20"/>
        </w:rPr>
        <w:t>здания</w:t>
      </w:r>
      <w:r>
        <w:rPr>
          <w:color w:val="231F20"/>
          <w:spacing w:val="20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20"/>
        </w:rPr>
        <w:t> </w:t>
      </w:r>
      <w:r>
        <w:rPr>
          <w:color w:val="231F20"/>
        </w:rPr>
        <w:t>6</w:t>
      </w:r>
      <w:r>
        <w:rPr>
          <w:color w:val="231F20"/>
          <w:spacing w:val="18"/>
        </w:rPr>
        <w:t> </w:t>
      </w:r>
      <w:r>
        <w:rPr>
          <w:color w:val="231F20"/>
        </w:rPr>
        <w:t>этажей</w:t>
      </w:r>
      <w:r>
        <w:rPr>
          <w:color w:val="231F20"/>
          <w:spacing w:val="20"/>
        </w:rPr>
        <w:t> </w:t>
      </w:r>
      <w:r>
        <w:rPr>
          <w:color w:val="231F20"/>
        </w:rPr>
        <w:t>и</w:t>
      </w:r>
      <w:r>
        <w:rPr>
          <w:color w:val="231F20"/>
          <w:spacing w:val="15"/>
        </w:rPr>
        <w:t> </w:t>
      </w:r>
      <w:r>
        <w:rPr>
          <w:color w:val="231F20"/>
        </w:rPr>
        <w:t>выше,</w:t>
      </w:r>
      <w:r>
        <w:rPr>
          <w:color w:val="231F20"/>
          <w:spacing w:val="19"/>
        </w:rPr>
        <w:t> </w:t>
      </w:r>
      <w:r>
        <w:rPr>
          <w:color w:val="231F20"/>
        </w:rPr>
        <w:t>с</w:t>
      </w:r>
      <w:r>
        <w:rPr>
          <w:color w:val="231F20"/>
          <w:spacing w:val="20"/>
        </w:rPr>
        <w:t> </w:t>
      </w:r>
      <w:r>
        <w:rPr>
          <w:color w:val="231F20"/>
        </w:rPr>
        <w:t>размещени-</w:t>
      </w:r>
      <w:r>
        <w:rPr>
          <w:color w:val="231F20"/>
          <w:spacing w:val="-62"/>
        </w:rPr>
        <w:t> </w:t>
      </w:r>
      <w:r>
        <w:rPr>
          <w:color w:val="231F20"/>
        </w:rPr>
        <w:t>ем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пристроенном</w:t>
      </w:r>
      <w:r>
        <w:rPr>
          <w:color w:val="231F20"/>
          <w:spacing w:val="-5"/>
        </w:rPr>
        <w:t> </w:t>
      </w:r>
      <w:r>
        <w:rPr>
          <w:color w:val="231F20"/>
        </w:rPr>
        <w:t>объеме,</w:t>
      </w:r>
      <w:r>
        <w:rPr>
          <w:color w:val="231F20"/>
          <w:spacing w:val="-6"/>
        </w:rPr>
        <w:t> </w:t>
      </w:r>
      <w:r>
        <w:rPr>
          <w:color w:val="231F20"/>
        </w:rPr>
        <w:t>который</w:t>
      </w:r>
      <w:r>
        <w:rPr>
          <w:color w:val="231F20"/>
          <w:spacing w:val="-5"/>
        </w:rPr>
        <w:t> </w:t>
      </w:r>
      <w:r>
        <w:rPr>
          <w:color w:val="231F20"/>
        </w:rPr>
        <w:t>обычно</w:t>
      </w:r>
      <w:r>
        <w:rPr>
          <w:color w:val="231F20"/>
          <w:spacing w:val="-5"/>
        </w:rPr>
        <w:t> </w:t>
      </w:r>
      <w:r>
        <w:rPr>
          <w:color w:val="231F20"/>
        </w:rPr>
        <w:t>имеет</w:t>
      </w:r>
      <w:r>
        <w:rPr>
          <w:color w:val="231F20"/>
          <w:spacing w:val="-6"/>
        </w:rPr>
        <w:t> </w:t>
      </w:r>
      <w:r>
        <w:rPr>
          <w:color w:val="231F20"/>
        </w:rPr>
        <w:t>самостоятельный</w:t>
      </w:r>
      <w:r>
        <w:rPr>
          <w:color w:val="231F20"/>
          <w:spacing w:val="-5"/>
        </w:rPr>
        <w:t> </w:t>
      </w:r>
      <w:r>
        <w:rPr>
          <w:color w:val="231F20"/>
        </w:rPr>
        <w:t>фундамент</w:t>
      </w:r>
      <w:r>
        <w:rPr>
          <w:color w:val="231F20"/>
          <w:spacing w:val="-5"/>
        </w:rPr>
        <w:t> </w:t>
      </w:r>
      <w:r>
        <w:rPr>
          <w:color w:val="231F20"/>
        </w:rPr>
        <w:t>[6].</w:t>
      </w:r>
      <w:r>
        <w:rPr>
          <w:color w:val="231F20"/>
          <w:spacing w:val="-62"/>
        </w:rPr>
        <w:t> </w:t>
      </w:r>
      <w:r>
        <w:rPr>
          <w:color w:val="231F20"/>
        </w:rPr>
        <w:t>Из</w:t>
      </w:r>
      <w:r>
        <w:rPr>
          <w:color w:val="231F20"/>
          <w:spacing w:val="4"/>
        </w:rPr>
        <w:t> </w:t>
      </w:r>
      <w:r>
        <w:rPr>
          <w:color w:val="231F20"/>
        </w:rPr>
        <w:t>всего</w:t>
      </w:r>
      <w:r>
        <w:rPr>
          <w:color w:val="231F20"/>
          <w:spacing w:val="5"/>
        </w:rPr>
        <w:t> </w:t>
      </w:r>
      <w:r>
        <w:rPr>
          <w:color w:val="231F20"/>
        </w:rPr>
        <w:t>выше</w:t>
      </w:r>
      <w:r>
        <w:rPr>
          <w:color w:val="231F20"/>
          <w:spacing w:val="4"/>
        </w:rPr>
        <w:t> </w:t>
      </w:r>
      <w:r>
        <w:rPr>
          <w:color w:val="231F20"/>
        </w:rPr>
        <w:t>сказанного</w:t>
      </w:r>
      <w:r>
        <w:rPr>
          <w:color w:val="231F20"/>
          <w:spacing w:val="5"/>
        </w:rPr>
        <w:t> </w:t>
      </w:r>
      <w:r>
        <w:rPr>
          <w:color w:val="231F20"/>
        </w:rPr>
        <w:t>следует</w:t>
      </w:r>
      <w:r>
        <w:rPr>
          <w:color w:val="231F20"/>
          <w:spacing w:val="4"/>
        </w:rPr>
        <w:t> </w:t>
      </w:r>
      <w:r>
        <w:rPr>
          <w:color w:val="231F20"/>
        </w:rPr>
        <w:t>сделать</w:t>
      </w:r>
      <w:r>
        <w:rPr>
          <w:color w:val="231F20"/>
          <w:spacing w:val="5"/>
        </w:rPr>
        <w:t> </w:t>
      </w:r>
      <w:r>
        <w:rPr>
          <w:color w:val="231F20"/>
        </w:rPr>
        <w:t>вывод</w:t>
      </w:r>
      <w:r>
        <w:rPr>
          <w:color w:val="231F20"/>
          <w:spacing w:val="5"/>
        </w:rPr>
        <w:t> </w:t>
      </w:r>
      <w:r>
        <w:rPr>
          <w:color w:val="231F20"/>
        </w:rPr>
        <w:t>о</w:t>
      </w:r>
      <w:r>
        <w:rPr>
          <w:color w:val="231F20"/>
          <w:spacing w:val="4"/>
        </w:rPr>
        <w:t> </w:t>
      </w:r>
      <w:r>
        <w:rPr>
          <w:color w:val="231F20"/>
        </w:rPr>
        <w:t>том,</w:t>
      </w:r>
      <w:r>
        <w:rPr>
          <w:color w:val="231F20"/>
          <w:spacing w:val="5"/>
        </w:rPr>
        <w:t> </w:t>
      </w:r>
      <w:r>
        <w:rPr>
          <w:color w:val="231F20"/>
        </w:rPr>
        <w:t>что</w:t>
      </w:r>
      <w:r>
        <w:rPr>
          <w:color w:val="231F20"/>
          <w:spacing w:val="4"/>
        </w:rPr>
        <w:t> </w:t>
      </w:r>
      <w:r>
        <w:rPr>
          <w:color w:val="231F20"/>
        </w:rPr>
        <w:t>при</w:t>
      </w:r>
      <w:r>
        <w:rPr>
          <w:color w:val="231F20"/>
          <w:spacing w:val="5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зданий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сооружений</w:t>
      </w:r>
      <w:r>
        <w:rPr>
          <w:color w:val="231F20"/>
          <w:spacing w:val="-15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5"/>
        </w:rPr>
        <w:t> </w:t>
      </w:r>
      <w:r>
        <w:rPr>
          <w:color w:val="231F20"/>
        </w:rPr>
        <w:t>учитывать</w:t>
      </w:r>
      <w:r>
        <w:rPr>
          <w:color w:val="231F20"/>
          <w:spacing w:val="-15"/>
        </w:rPr>
        <w:t> </w:t>
      </w:r>
      <w:r>
        <w:rPr>
          <w:color w:val="231F20"/>
        </w:rPr>
        <w:t>экономические,</w:t>
      </w:r>
      <w:r>
        <w:rPr>
          <w:color w:val="231F20"/>
          <w:spacing w:val="-15"/>
        </w:rPr>
        <w:t> </w:t>
      </w:r>
      <w:r>
        <w:rPr>
          <w:color w:val="231F20"/>
        </w:rPr>
        <w:t>эстетические,</w:t>
      </w:r>
      <w:r>
        <w:rPr>
          <w:color w:val="231F20"/>
          <w:spacing w:val="-14"/>
        </w:rPr>
        <w:t> </w:t>
      </w:r>
      <w:r>
        <w:rPr>
          <w:color w:val="231F20"/>
        </w:rPr>
        <w:t>техниче-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ские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ресурсные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аспекты.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Объемы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реконструкции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будут</w:t>
      </w:r>
      <w:r>
        <w:rPr>
          <w:color w:val="231F20"/>
          <w:spacing w:val="-15"/>
        </w:rPr>
        <w:t> </w:t>
      </w:r>
      <w:r>
        <w:rPr>
          <w:color w:val="231F20"/>
        </w:rPr>
        <w:t>возрастать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-15"/>
        </w:rPr>
        <w:t> </w:t>
      </w:r>
      <w:r>
        <w:rPr>
          <w:color w:val="231F20"/>
        </w:rPr>
        <w:t>все</w:t>
      </w:r>
      <w:r>
        <w:rPr>
          <w:color w:val="231F20"/>
          <w:spacing w:val="-62"/>
        </w:rPr>
        <w:t> </w:t>
      </w:r>
      <w:r>
        <w:rPr>
          <w:color w:val="231F20"/>
        </w:rPr>
        <w:t>более</w:t>
      </w:r>
      <w:r>
        <w:rPr>
          <w:color w:val="231F20"/>
          <w:spacing w:val="3"/>
        </w:rPr>
        <w:t> </w:t>
      </w:r>
      <w:r>
        <w:rPr>
          <w:color w:val="231F20"/>
        </w:rPr>
        <w:t>актуальными</w:t>
      </w:r>
      <w:r>
        <w:rPr>
          <w:color w:val="231F20"/>
          <w:spacing w:val="4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каждым</w:t>
      </w:r>
      <w:r>
        <w:rPr>
          <w:color w:val="231F20"/>
          <w:spacing w:val="4"/>
        </w:rPr>
        <w:t> </w:t>
      </w:r>
      <w:r>
        <w:rPr>
          <w:color w:val="231F20"/>
        </w:rPr>
        <w:t>годом,</w:t>
      </w:r>
      <w:r>
        <w:rPr>
          <w:color w:val="231F20"/>
          <w:spacing w:val="4"/>
        </w:rPr>
        <w:t> </w:t>
      </w:r>
      <w:r>
        <w:rPr>
          <w:color w:val="231F20"/>
        </w:rPr>
        <w:t>так</w:t>
      </w:r>
      <w:r>
        <w:rPr>
          <w:color w:val="231F20"/>
          <w:spacing w:val="3"/>
        </w:rPr>
        <w:t> </w:t>
      </w:r>
      <w:r>
        <w:rPr>
          <w:color w:val="231F20"/>
        </w:rPr>
        <w:t>как</w:t>
      </w:r>
      <w:r>
        <w:rPr>
          <w:color w:val="231F20"/>
          <w:spacing w:val="4"/>
        </w:rPr>
        <w:t> </w:t>
      </w:r>
      <w:r>
        <w:rPr>
          <w:color w:val="231F20"/>
        </w:rPr>
        <w:t>наблюдается</w:t>
      </w:r>
      <w:r>
        <w:rPr>
          <w:color w:val="231F20"/>
          <w:spacing w:val="3"/>
        </w:rPr>
        <w:t> </w:t>
      </w:r>
      <w:r>
        <w:rPr>
          <w:color w:val="231F20"/>
        </w:rPr>
        <w:t>дефицит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земельных</w:t>
      </w:r>
      <w:r>
        <w:rPr>
          <w:color w:val="231F20"/>
          <w:spacing w:val="3"/>
        </w:rPr>
        <w:t> </w:t>
      </w:r>
      <w:r>
        <w:rPr>
          <w:color w:val="231F20"/>
        </w:rPr>
        <w:t>ре-</w:t>
      </w:r>
    </w:p>
    <w:p>
      <w:pPr>
        <w:pStyle w:val="BodyText"/>
        <w:spacing w:before="12"/>
        <w:ind w:firstLine="0"/>
      </w:pPr>
      <w:r>
        <w:rPr>
          <w:color w:val="231F20"/>
        </w:rPr>
        <w:t>сурсах,</w:t>
      </w:r>
      <w:r>
        <w:rPr>
          <w:color w:val="231F20"/>
          <w:spacing w:val="-3"/>
        </w:rPr>
        <w:t> </w:t>
      </w:r>
      <w:r>
        <w:rPr>
          <w:color w:val="231F20"/>
        </w:rPr>
        <w:t>а</w:t>
      </w:r>
      <w:r>
        <w:rPr>
          <w:color w:val="231F20"/>
          <w:spacing w:val="-3"/>
        </w:rPr>
        <w:t> </w:t>
      </w:r>
      <w:r>
        <w:rPr>
          <w:color w:val="231F20"/>
        </w:rPr>
        <w:t>также</w:t>
      </w:r>
      <w:r>
        <w:rPr>
          <w:color w:val="231F20"/>
          <w:spacing w:val="-3"/>
        </w:rPr>
        <w:t> </w:t>
      </w:r>
      <w:r>
        <w:rPr>
          <w:color w:val="231F20"/>
        </w:rPr>
        <w:t>повышение</w:t>
      </w:r>
      <w:r>
        <w:rPr>
          <w:color w:val="231F20"/>
          <w:spacing w:val="-3"/>
        </w:rPr>
        <w:t> </w:t>
      </w:r>
      <w:r>
        <w:rPr>
          <w:color w:val="231F20"/>
        </w:rPr>
        <w:t>требования</w:t>
      </w:r>
      <w:r>
        <w:rPr>
          <w:color w:val="231F20"/>
          <w:spacing w:val="-3"/>
        </w:rPr>
        <w:t> </w:t>
      </w:r>
      <w:r>
        <w:rPr>
          <w:color w:val="231F20"/>
        </w:rPr>
        <w:t>к</w:t>
      </w:r>
      <w:r>
        <w:rPr>
          <w:color w:val="231F20"/>
          <w:spacing w:val="-3"/>
        </w:rPr>
        <w:t> </w:t>
      </w:r>
      <w:r>
        <w:rPr>
          <w:color w:val="231F20"/>
        </w:rPr>
        <w:t>комфортности</w:t>
      </w:r>
      <w:r>
        <w:rPr>
          <w:color w:val="231F20"/>
          <w:spacing w:val="-2"/>
        </w:rPr>
        <w:t> </w:t>
      </w:r>
      <w:r>
        <w:rPr>
          <w:color w:val="231F20"/>
        </w:rPr>
        <w:t>жилья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др.</w:t>
      </w:r>
    </w:p>
    <w:p>
      <w:pPr>
        <w:pStyle w:val="BodyText"/>
        <w:spacing w:line="249" w:lineRule="auto" w:before="13"/>
        <w:ind w:right="153"/>
      </w:pPr>
      <w:r>
        <w:rPr>
          <w:color w:val="231F20"/>
        </w:rPr>
        <w:t>Мероприятия, связанные с реконструкцией необходимы для повышения благоу-</w:t>
      </w:r>
      <w:r>
        <w:rPr>
          <w:color w:val="231F20"/>
          <w:spacing w:val="-62"/>
        </w:rPr>
        <w:t> </w:t>
      </w:r>
      <w:r>
        <w:rPr>
          <w:color w:val="231F20"/>
        </w:rPr>
        <w:t>стройства</w:t>
      </w:r>
      <w:r>
        <w:rPr>
          <w:color w:val="231F20"/>
          <w:spacing w:val="-15"/>
        </w:rPr>
        <w:t> </w:t>
      </w:r>
      <w:r>
        <w:rPr>
          <w:color w:val="231F20"/>
        </w:rPr>
        <w:t>городов,</w:t>
      </w:r>
      <w:r>
        <w:rPr>
          <w:color w:val="231F20"/>
          <w:spacing w:val="-15"/>
        </w:rPr>
        <w:t> </w:t>
      </w:r>
      <w:r>
        <w:rPr>
          <w:color w:val="231F20"/>
        </w:rPr>
        <w:t>улучшения</w:t>
      </w:r>
      <w:r>
        <w:rPr>
          <w:color w:val="231F20"/>
          <w:spacing w:val="-14"/>
        </w:rPr>
        <w:t> </w:t>
      </w:r>
      <w:r>
        <w:rPr>
          <w:color w:val="231F20"/>
        </w:rPr>
        <w:t>жилищных</w:t>
      </w:r>
      <w:r>
        <w:rPr>
          <w:color w:val="231F20"/>
          <w:spacing w:val="-15"/>
        </w:rPr>
        <w:t> </w:t>
      </w:r>
      <w:r>
        <w:rPr>
          <w:color w:val="231F20"/>
        </w:rPr>
        <w:t>условий,</w:t>
      </w:r>
      <w:r>
        <w:rPr>
          <w:color w:val="231F20"/>
          <w:spacing w:val="-15"/>
        </w:rPr>
        <w:t> </w:t>
      </w:r>
      <w:r>
        <w:rPr>
          <w:color w:val="231F20"/>
        </w:rPr>
        <w:t>повышения</w:t>
      </w:r>
      <w:r>
        <w:rPr>
          <w:color w:val="231F20"/>
          <w:spacing w:val="-14"/>
        </w:rPr>
        <w:t> </w:t>
      </w:r>
      <w:r>
        <w:rPr>
          <w:color w:val="231F20"/>
        </w:rPr>
        <w:t>степени</w:t>
      </w:r>
      <w:r>
        <w:rPr>
          <w:color w:val="231F20"/>
          <w:spacing w:val="-15"/>
        </w:rPr>
        <w:t> </w:t>
      </w:r>
      <w:r>
        <w:rPr>
          <w:color w:val="231F20"/>
        </w:rPr>
        <w:t>использова-</w:t>
      </w:r>
      <w:r>
        <w:rPr>
          <w:color w:val="231F20"/>
          <w:spacing w:val="-63"/>
        </w:rPr>
        <w:t> </w:t>
      </w:r>
      <w:r>
        <w:rPr>
          <w:color w:val="231F20"/>
        </w:rPr>
        <w:t>ния</w:t>
      </w:r>
      <w:r>
        <w:rPr>
          <w:color w:val="231F20"/>
          <w:spacing w:val="-2"/>
        </w:rPr>
        <w:t> </w:t>
      </w:r>
      <w:r>
        <w:rPr>
          <w:color w:val="231F20"/>
        </w:rPr>
        <w:t>городской территории.</w:t>
      </w:r>
    </w:p>
    <w:p>
      <w:pPr>
        <w:pStyle w:val="BodyText"/>
        <w:spacing w:before="3"/>
        <w:ind w:left="0" w:firstLine="0"/>
        <w:jc w:val="left"/>
        <w:rPr>
          <w:sz w:val="22"/>
        </w:rPr>
      </w:pPr>
    </w:p>
    <w:p>
      <w:pPr>
        <w:spacing w:before="0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52"/>
        </w:numPr>
        <w:tabs>
          <w:tab w:pos="865" w:val="left" w:leader="none"/>
        </w:tabs>
        <w:spacing w:line="230" w:lineRule="auto" w:before="167" w:after="0"/>
        <w:ind w:left="155" w:right="153" w:firstLine="396"/>
        <w:jc w:val="both"/>
        <w:rPr>
          <w:color w:val="231F20"/>
          <w:sz w:val="23"/>
        </w:rPr>
      </w:pPr>
      <w:r>
        <w:rPr>
          <w:color w:val="231F20"/>
          <w:w w:val="95"/>
          <w:sz w:val="23"/>
        </w:rPr>
        <w:t>Градостроительный</w:t>
      </w:r>
      <w:r>
        <w:rPr>
          <w:color w:val="231F20"/>
          <w:spacing w:val="-11"/>
          <w:w w:val="95"/>
          <w:sz w:val="23"/>
        </w:rPr>
        <w:t> </w:t>
      </w:r>
      <w:r>
        <w:rPr>
          <w:color w:val="231F20"/>
          <w:w w:val="95"/>
          <w:sz w:val="23"/>
        </w:rPr>
        <w:t>кодекс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Российской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w w:val="95"/>
          <w:sz w:val="23"/>
        </w:rPr>
        <w:t>Федерации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(с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w w:val="95"/>
          <w:sz w:val="23"/>
        </w:rPr>
        <w:t>изменениями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на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w w:val="95"/>
          <w:sz w:val="23"/>
        </w:rPr>
        <w:t>27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w w:val="95"/>
          <w:sz w:val="23"/>
        </w:rPr>
        <w:t>декабря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2019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года).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sz w:val="23"/>
        </w:rPr>
        <w:t>URL:</w:t>
      </w:r>
      <w:r>
        <w:rPr>
          <w:color w:val="231F20"/>
          <w:spacing w:val="-1"/>
          <w:sz w:val="23"/>
        </w:rPr>
        <w:t> </w:t>
      </w:r>
      <w:hyperlink r:id="rId183">
        <w:r>
          <w:rPr>
            <w:color w:val="231F20"/>
            <w:sz w:val="23"/>
          </w:rPr>
          <w:t>http://docs.cntd.ru/document/901919338</w:t>
        </w:r>
      </w:hyperlink>
      <w:r>
        <w:rPr>
          <w:color w:val="231F20"/>
          <w:sz w:val="23"/>
        </w:rPr>
        <w:t> (дата обращения 23.02.20).</w:t>
      </w:r>
    </w:p>
    <w:p>
      <w:pPr>
        <w:pStyle w:val="ListParagraph"/>
        <w:numPr>
          <w:ilvl w:val="0"/>
          <w:numId w:val="52"/>
        </w:numPr>
        <w:tabs>
          <w:tab w:pos="865" w:val="left" w:leader="none"/>
        </w:tabs>
        <w:spacing w:line="230" w:lineRule="auto" w:before="0" w:after="0"/>
        <w:ind w:left="155" w:right="152" w:firstLine="396"/>
        <w:jc w:val="both"/>
        <w:rPr>
          <w:color w:val="231F20"/>
          <w:sz w:val="23"/>
        </w:rPr>
      </w:pPr>
      <w:r>
        <w:rPr>
          <w:color w:val="231F20"/>
          <w:spacing w:val="-1"/>
          <w:sz w:val="23"/>
        </w:rPr>
        <w:t>Приказ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Госкомархитектуры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от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23.11.1988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N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312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«Об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утверждении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ведомственных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строи-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тельных норм Госкомархитектуры «Положение об организации и проведении реконструкции, ре-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pacing w:val="-2"/>
          <w:sz w:val="23"/>
        </w:rPr>
        <w:t>монта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технического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обслуживания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жилых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зданий,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объектов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коммунального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социально-куль-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3"/>
          <w:sz w:val="23"/>
        </w:rPr>
        <w:t>турного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3"/>
          <w:sz w:val="23"/>
        </w:rPr>
        <w:t>назначения»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3"/>
          <w:sz w:val="23"/>
        </w:rPr>
        <w:t>(вместе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3"/>
          <w:sz w:val="23"/>
        </w:rPr>
        <w:t>с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3"/>
          <w:sz w:val="23"/>
        </w:rPr>
        <w:t>«ВСН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3"/>
          <w:sz w:val="23"/>
        </w:rPr>
        <w:t>58-88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3"/>
          <w:sz w:val="23"/>
        </w:rPr>
        <w:t>(р).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Ведомственные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строительные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нормы.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Положение</w:t>
      </w:r>
      <w:r>
        <w:rPr>
          <w:color w:val="231F20"/>
          <w:spacing w:val="-1"/>
          <w:sz w:val="23"/>
        </w:rPr>
        <w:t> </w:t>
      </w:r>
      <w:r>
        <w:rPr>
          <w:color w:val="231F20"/>
          <w:spacing w:val="-2"/>
          <w:sz w:val="23"/>
        </w:rPr>
        <w:t>об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организации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проведении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реконструкции,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ремонта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технического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обслуживания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жилых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зда-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2"/>
          <w:sz w:val="23"/>
        </w:rPr>
        <w:t>ний,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объектов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коммунального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и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социально-культурного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назначения».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URL:http://www.consultant.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ru/document/cons_doc_LAW_85632/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(дата обращения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23.02.20).</w:t>
      </w:r>
    </w:p>
    <w:p>
      <w:pPr>
        <w:pStyle w:val="ListParagraph"/>
        <w:numPr>
          <w:ilvl w:val="0"/>
          <w:numId w:val="52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color w:val="231F20"/>
          <w:sz w:val="23"/>
        </w:rPr>
      </w:pPr>
      <w:r>
        <w:rPr>
          <w:i/>
          <w:color w:val="231F20"/>
          <w:sz w:val="23"/>
        </w:rPr>
        <w:t>Афанасьев А. А.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Матвеев Е. П</w:t>
      </w:r>
      <w:r>
        <w:rPr>
          <w:color w:val="231F20"/>
          <w:sz w:val="23"/>
        </w:rPr>
        <w:t>. Реконструкция жилых зданий. Часть I. Технологии вос-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становления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эксплуатационной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надежности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жилых зданий,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Москва.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2008.</w:t>
      </w:r>
    </w:p>
    <w:p>
      <w:pPr>
        <w:pStyle w:val="ListParagraph"/>
        <w:numPr>
          <w:ilvl w:val="0"/>
          <w:numId w:val="52"/>
        </w:numPr>
        <w:tabs>
          <w:tab w:pos="865" w:val="left" w:leader="none"/>
        </w:tabs>
        <w:spacing w:line="230" w:lineRule="auto" w:before="0" w:after="0"/>
        <w:ind w:left="155" w:right="151" w:firstLine="396"/>
        <w:jc w:val="both"/>
        <w:rPr>
          <w:color w:val="231F20"/>
          <w:sz w:val="23"/>
        </w:rPr>
      </w:pPr>
      <w:r>
        <w:rPr>
          <w:i/>
          <w:color w:val="231F20"/>
          <w:w w:val="95"/>
          <w:sz w:val="23"/>
        </w:rPr>
        <w:t>Асаул А. Н., Казаков Ю. Н., Ипанов В. И.. </w:t>
      </w:r>
      <w:r>
        <w:rPr>
          <w:color w:val="231F20"/>
          <w:w w:val="95"/>
          <w:sz w:val="23"/>
        </w:rPr>
        <w:t>Реконструкция и реставрация объектов недвижи-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мости.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Учебник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под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редакцией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д.э.н.,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профессора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Н.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Асаула.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СПб.: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Гуманистика,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2005.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288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52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color w:val="231F20"/>
          <w:sz w:val="23"/>
        </w:rPr>
      </w:pPr>
      <w:r>
        <w:rPr>
          <w:color w:val="231F20"/>
          <w:sz w:val="23"/>
        </w:rPr>
        <w:t>Методические рекомендации по технико-экономической оценке эффективности рекон-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струкции жилых зданий и определению сроков окупаемости (утв. Приказом Госстроя РФ от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10.11.1998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8)URL</w:t>
      </w:r>
      <w:hyperlink r:id="rId184">
        <w:r>
          <w:rPr>
            <w:color w:val="231F20"/>
            <w:sz w:val="23"/>
          </w:rPr>
          <w:t>:http://docs.cntd.ru/document/1200038271</w:t>
        </w:r>
        <w:r>
          <w:rPr>
            <w:color w:val="231F20"/>
            <w:spacing w:val="-1"/>
            <w:sz w:val="23"/>
          </w:rPr>
          <w:t> </w:t>
        </w:r>
      </w:hyperlink>
      <w:r>
        <w:rPr>
          <w:color w:val="231F20"/>
          <w:sz w:val="23"/>
        </w:rPr>
        <w:t>(дата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обращения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24.02.20).</w:t>
      </w:r>
    </w:p>
    <w:p>
      <w:pPr>
        <w:pStyle w:val="ListParagraph"/>
        <w:numPr>
          <w:ilvl w:val="0"/>
          <w:numId w:val="52"/>
        </w:numPr>
        <w:tabs>
          <w:tab w:pos="865" w:val="left" w:leader="none"/>
        </w:tabs>
        <w:spacing w:line="253" w:lineRule="exact" w:before="0" w:after="0"/>
        <w:ind w:left="864" w:right="0" w:hanging="313"/>
        <w:jc w:val="both"/>
        <w:rPr>
          <w:i/>
          <w:color w:val="231F20"/>
          <w:sz w:val="23"/>
        </w:rPr>
      </w:pPr>
      <w:r>
        <w:rPr>
          <w:i/>
          <w:color w:val="231F20"/>
          <w:sz w:val="23"/>
        </w:rPr>
        <w:t>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Соколов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К.</w:t>
      </w:r>
      <w:r>
        <w:rPr>
          <w:i/>
          <w:color w:val="231F20"/>
          <w:spacing w:val="-6"/>
          <w:sz w:val="23"/>
        </w:rPr>
        <w:t> </w:t>
      </w:r>
      <w:r>
        <w:rPr>
          <w:color w:val="231F20"/>
          <w:sz w:val="23"/>
        </w:rPr>
        <w:t>Реконструкция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жилых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зданий.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Стройиздат,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1986.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245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с.</w:t>
      </w:r>
    </w:p>
    <w:p>
      <w:pPr>
        <w:spacing w:after="0" w:line="253" w:lineRule="exact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88"/>
        <w:gridCol w:w="4469"/>
      </w:tblGrid>
      <w:tr>
        <w:trPr>
          <w:trHeight w:val="1038" w:hRule="atLeast"/>
        </w:trPr>
        <w:tc>
          <w:tcPr>
            <w:tcW w:w="4988" w:type="dxa"/>
          </w:tcPr>
          <w:p>
            <w:pPr>
              <w:pStyle w:val="TableParagraph"/>
              <w:spacing w:line="252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pacing w:val="-1"/>
                <w:sz w:val="23"/>
              </w:rPr>
              <w:t>УДК</w:t>
            </w:r>
            <w:r>
              <w:rPr>
                <w:b/>
                <w:color w:val="231F20"/>
                <w:spacing w:val="-6"/>
                <w:sz w:val="23"/>
              </w:rPr>
              <w:t> </w:t>
            </w:r>
            <w:r>
              <w:rPr>
                <w:b/>
                <w:color w:val="231F20"/>
                <w:spacing w:val="-1"/>
                <w:sz w:val="23"/>
              </w:rPr>
              <w:t>711.5:332.3:631.45:502</w:t>
            </w:r>
          </w:p>
          <w:p>
            <w:pPr>
              <w:pStyle w:val="TableParagraph"/>
              <w:spacing w:line="260" w:lineRule="exact"/>
              <w:ind w:left="50" w:right="995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Каринэ Араратовна Бабелян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(Сибирский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Федеральный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 </w:t>
            </w:r>
            <w:hyperlink r:id="rId185">
              <w:r>
                <w:rPr>
                  <w:i/>
                  <w:color w:val="231F20"/>
                  <w:sz w:val="23"/>
                </w:rPr>
                <w:t>karinababelian@gmail.com</w:t>
              </w:r>
            </w:hyperlink>
          </w:p>
        </w:tc>
        <w:tc>
          <w:tcPr>
            <w:tcW w:w="4469" w:type="dxa"/>
          </w:tcPr>
          <w:p>
            <w:pPr>
              <w:pStyle w:val="TableParagraph"/>
              <w:spacing w:before="5"/>
              <w:rPr>
                <w:sz w:val="22"/>
              </w:rPr>
            </w:pPr>
          </w:p>
          <w:p>
            <w:pPr>
              <w:pStyle w:val="TableParagraph"/>
              <w:spacing w:line="235" w:lineRule="auto"/>
              <w:ind w:left="1721" w:right="41" w:hanging="725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Karine</w:t>
            </w:r>
            <w:r>
              <w:rPr>
                <w:i/>
                <w:color w:val="231F20"/>
                <w:spacing w:val="-8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Araratovna</w:t>
            </w:r>
            <w:r>
              <w:rPr>
                <w:i/>
                <w:color w:val="231F20"/>
                <w:spacing w:val="-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Babelian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student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(Siberian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Federal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University)</w:t>
            </w:r>
          </w:p>
          <w:p>
            <w:pPr>
              <w:pStyle w:val="TableParagraph"/>
              <w:spacing w:line="242" w:lineRule="exact"/>
              <w:ind w:left="1074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185">
              <w:r>
                <w:rPr>
                  <w:i/>
                  <w:color w:val="231F20"/>
                  <w:sz w:val="23"/>
                </w:rPr>
                <w:t>karinababelian@gmail.com</w:t>
              </w:r>
            </w:hyperlink>
          </w:p>
        </w:tc>
      </w:tr>
    </w:tbl>
    <w:p>
      <w:pPr>
        <w:pStyle w:val="BodyText"/>
        <w:spacing w:before="8"/>
        <w:ind w:left="0" w:firstLine="0"/>
        <w:jc w:val="left"/>
        <w:rPr>
          <w:sz w:val="12"/>
        </w:rPr>
      </w:pPr>
    </w:p>
    <w:p>
      <w:pPr>
        <w:pStyle w:val="Heading1"/>
        <w:spacing w:line="249" w:lineRule="auto"/>
        <w:ind w:left="434" w:right="432" w:hanging="2"/>
      </w:pPr>
      <w:r>
        <w:rPr>
          <w:color w:val="231F20"/>
        </w:rPr>
        <w:t>СОВРЕМЕННЫЕ МЕТОДЫ ВОССТАНОВЛЕНИЯ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НАРУШЕННЫХ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ЗЕМЕЛЬ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СТРОИТЕЛЬНОЙ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НАПРАВЛЕННОСТИ</w:t>
      </w:r>
    </w:p>
    <w:p>
      <w:pPr>
        <w:pStyle w:val="BodyText"/>
        <w:spacing w:before="10"/>
        <w:ind w:left="0" w:firstLine="0"/>
        <w:jc w:val="left"/>
        <w:rPr>
          <w:b/>
          <w:sz w:val="24"/>
        </w:rPr>
      </w:pPr>
    </w:p>
    <w:p>
      <w:pPr>
        <w:pStyle w:val="Heading2"/>
        <w:ind w:left="1495" w:right="1486"/>
      </w:pP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MODERN</w:t>
      </w:r>
      <w:r>
        <w:rPr>
          <w:color w:val="231F20"/>
          <w:spacing w:val="-6"/>
        </w:rPr>
        <w:t> </w:t>
      </w:r>
      <w:r>
        <w:rPr>
          <w:color w:val="231F20"/>
        </w:rPr>
        <w:t>METHODS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RECOVERY</w:t>
      </w:r>
    </w:p>
    <w:p>
      <w:pPr>
        <w:spacing w:before="14"/>
        <w:ind w:left="1495" w:right="1480" w:firstLine="0"/>
        <w:jc w:val="center"/>
        <w:rPr>
          <w:sz w:val="28"/>
        </w:rPr>
      </w:pPr>
      <w:r>
        <w:rPr>
          <w:color w:val="231F20"/>
          <w:spacing w:val="-2"/>
          <w:sz w:val="28"/>
        </w:rPr>
        <w:t>OF DERELICT</w:t>
      </w:r>
      <w:r>
        <w:rPr>
          <w:color w:val="231F20"/>
          <w:spacing w:val="-6"/>
          <w:sz w:val="28"/>
        </w:rPr>
        <w:t> </w:t>
      </w:r>
      <w:r>
        <w:rPr>
          <w:color w:val="231F20"/>
          <w:spacing w:val="-1"/>
          <w:sz w:val="28"/>
        </w:rPr>
        <w:t>LANDS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AT</w:t>
      </w:r>
      <w:r>
        <w:rPr>
          <w:color w:val="231F20"/>
          <w:spacing w:val="-6"/>
          <w:sz w:val="28"/>
        </w:rPr>
        <w:t> </w:t>
      </w:r>
      <w:r>
        <w:rPr>
          <w:color w:val="231F20"/>
          <w:spacing w:val="-1"/>
          <w:sz w:val="28"/>
        </w:rPr>
        <w:t>CONSTRUCTION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AREA</w:t>
      </w:r>
    </w:p>
    <w:p>
      <w:pPr>
        <w:spacing w:line="230" w:lineRule="auto" w:before="270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В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статье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рассматриваются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нарушенные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земли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строительной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направленности,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которые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зави-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сят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методов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восстановления.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Целью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исследования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является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выявление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методов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восстановле-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нарушенные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земель.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Для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этого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были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проанализированы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примеры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преобразования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таких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тер-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риторий в мировой практике. Примеры классифицированы согласно установленному в России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стандарту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выведенным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методам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восстановления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территории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(простая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рекультивация,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развер-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нутая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реабилитация,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комплексная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программа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восстановления,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использование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высоких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техноло-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гий). Выводом исследования является, зависимость выявленных методов от определенных па-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раметров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города,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описание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возможных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мероприятий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при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конкретном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восстановлении.</w:t>
      </w: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 слова</w:t>
      </w:r>
      <w:r>
        <w:rPr>
          <w:color w:val="231F20"/>
          <w:sz w:val="23"/>
        </w:rPr>
        <w:t>: нарушенная земля, методы восстановления земли, простая рекультива-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ция,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развернутая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реабилитация,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комплексные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программы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восстановления,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высокие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технологии.</w:t>
      </w:r>
    </w:p>
    <w:p>
      <w:pPr>
        <w:pStyle w:val="BodyText"/>
        <w:spacing w:before="3"/>
        <w:ind w:left="0" w:firstLine="0"/>
        <w:jc w:val="left"/>
      </w:pPr>
    </w:p>
    <w:p>
      <w:pPr>
        <w:spacing w:line="230" w:lineRule="auto" w:before="1"/>
        <w:ind w:left="155" w:right="145" w:firstLine="396"/>
        <w:jc w:val="both"/>
        <w:rPr>
          <w:sz w:val="23"/>
        </w:rPr>
      </w:pPr>
      <w:r>
        <w:rPr>
          <w:color w:val="231F20"/>
          <w:sz w:val="23"/>
        </w:rPr>
        <w:t>This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paper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considers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derelict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lands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at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area;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they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are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dependent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from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recovery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method.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The purpose of this study is to identify expectance these recovery methods. The article describes the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definition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derelict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land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dependence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from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degradation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lands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(chemical,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physical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biological).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conclusion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study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indicator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most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used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functions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from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specific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method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recovery.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examples of Russian and foreign was analyzed and classified by Russian standard type (reclamation,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rehabilitation, comprehensive program and using high tech) by author. The conclusion of the study is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description of the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most used functions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for a specific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recovery method.</w:t>
      </w:r>
    </w:p>
    <w:p>
      <w:pPr>
        <w:spacing w:line="230" w:lineRule="auto" w:before="0"/>
        <w:ind w:left="155" w:right="151" w:firstLine="396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 derelict land, methods of recovery land, reclamation, rehabilitation, comprehensive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program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of recovery, high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technology.</w:t>
      </w:r>
    </w:p>
    <w:p>
      <w:pPr>
        <w:pStyle w:val="BodyText"/>
        <w:spacing w:before="4"/>
        <w:ind w:left="0" w:firstLine="0"/>
        <w:jc w:val="left"/>
        <w:rPr>
          <w:sz w:val="28"/>
        </w:rPr>
      </w:pPr>
    </w:p>
    <w:p>
      <w:pPr>
        <w:pStyle w:val="BodyText"/>
        <w:spacing w:line="249" w:lineRule="auto"/>
        <w:ind w:right="151"/>
      </w:pPr>
      <w:r>
        <w:rPr>
          <w:color w:val="231F20"/>
          <w:w w:val="95"/>
        </w:rPr>
        <w:t>C XXI века в развитых странах, с переходом общества к информационной револю-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ции,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снижена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активность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действующей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промышленности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(по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Э.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Тоффлеру).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Городские</w:t>
      </w:r>
      <w:r>
        <w:rPr>
          <w:color w:val="231F20"/>
          <w:spacing w:val="-60"/>
          <w:w w:val="95"/>
        </w:rPr>
        <w:t> </w:t>
      </w:r>
      <w:r>
        <w:rPr>
          <w:color w:val="231F20"/>
        </w:rPr>
        <w:t>и сельские территории, которые загрязнены в результате влияния – промышленных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предприятий,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размещения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полигонов,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добычи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полезных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ископаемых,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выполнении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ге-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олого-разведочных,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изыскательских,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других</w:t>
      </w:r>
      <w:r>
        <w:rPr>
          <w:color w:val="231F20"/>
          <w:spacing w:val="-13"/>
        </w:rPr>
        <w:t> </w:t>
      </w:r>
      <w:r>
        <w:rPr>
          <w:color w:val="231F20"/>
        </w:rPr>
        <w:t>работ</w:t>
      </w:r>
      <w:r>
        <w:rPr>
          <w:color w:val="231F20"/>
          <w:spacing w:val="-14"/>
        </w:rPr>
        <w:t> </w:t>
      </w:r>
      <w:r>
        <w:rPr>
          <w:color w:val="231F20"/>
        </w:rPr>
        <w:t>приводящих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ка-</w:t>
      </w:r>
      <w:r>
        <w:rPr>
          <w:color w:val="231F20"/>
          <w:spacing w:val="-62"/>
        </w:rPr>
        <w:t> </w:t>
      </w:r>
      <w:r>
        <w:rPr>
          <w:color w:val="231F20"/>
        </w:rPr>
        <w:t>чественным изменениям состояния земель – относят к нарушенным землям. Терри-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тории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утрачивают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первоначальную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хозяйственную</w:t>
      </w:r>
      <w:r>
        <w:rPr>
          <w:color w:val="231F20"/>
          <w:spacing w:val="-15"/>
        </w:rPr>
        <w:t> </w:t>
      </w:r>
      <w:r>
        <w:rPr>
          <w:color w:val="231F20"/>
        </w:rPr>
        <w:t>ценность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являются</w:t>
      </w:r>
      <w:r>
        <w:rPr>
          <w:color w:val="231F20"/>
          <w:spacing w:val="-15"/>
        </w:rPr>
        <w:t> </w:t>
      </w:r>
      <w:r>
        <w:rPr>
          <w:color w:val="231F20"/>
        </w:rPr>
        <w:t>источником</w:t>
      </w:r>
      <w:r>
        <w:rPr>
          <w:color w:val="231F20"/>
          <w:spacing w:val="-62"/>
        </w:rPr>
        <w:t> </w:t>
      </w:r>
      <w:r>
        <w:rPr>
          <w:color w:val="231F20"/>
        </w:rPr>
        <w:t>отрицательного</w:t>
      </w:r>
      <w:r>
        <w:rPr>
          <w:color w:val="231F20"/>
          <w:spacing w:val="-14"/>
        </w:rPr>
        <w:t> </w:t>
      </w:r>
      <w:r>
        <w:rPr>
          <w:color w:val="231F20"/>
        </w:rPr>
        <w:t>воздействия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окружающую</w:t>
      </w:r>
      <w:r>
        <w:rPr>
          <w:color w:val="231F20"/>
          <w:spacing w:val="-13"/>
        </w:rPr>
        <w:t> </w:t>
      </w:r>
      <w:r>
        <w:rPr>
          <w:color w:val="231F20"/>
        </w:rPr>
        <w:t>среду</w:t>
      </w:r>
      <w:r>
        <w:rPr>
          <w:color w:val="231F20"/>
          <w:spacing w:val="-13"/>
        </w:rPr>
        <w:t> </w:t>
      </w:r>
      <w:r>
        <w:rPr>
          <w:color w:val="231F20"/>
        </w:rPr>
        <w:t>[1].</w:t>
      </w:r>
      <w:r>
        <w:rPr>
          <w:color w:val="231F20"/>
          <w:spacing w:val="-14"/>
        </w:rPr>
        <w:t> </w:t>
      </w:r>
      <w:r>
        <w:rPr>
          <w:color w:val="231F20"/>
        </w:rPr>
        <w:t>Нарушенные</w:t>
      </w:r>
      <w:r>
        <w:rPr>
          <w:color w:val="231F20"/>
          <w:spacing w:val="-13"/>
        </w:rPr>
        <w:t> </w:t>
      </w:r>
      <w:r>
        <w:rPr>
          <w:color w:val="231F20"/>
        </w:rPr>
        <w:t>земли,</w:t>
      </w:r>
      <w:r>
        <w:rPr>
          <w:color w:val="231F20"/>
          <w:spacing w:val="-13"/>
        </w:rPr>
        <w:t> </w:t>
      </w:r>
      <w:r>
        <w:rPr>
          <w:color w:val="231F20"/>
        </w:rPr>
        <w:t>занима-</w:t>
      </w:r>
      <w:r>
        <w:rPr>
          <w:color w:val="231F20"/>
          <w:spacing w:val="-63"/>
        </w:rPr>
        <w:t> </w:t>
      </w:r>
      <w:r>
        <w:rPr>
          <w:color w:val="231F20"/>
        </w:rPr>
        <w:t>ют большие площади и ограничивают новое строительство. Статистическое наблю-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дение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деградацией</w:t>
      </w:r>
      <w:r>
        <w:rPr>
          <w:color w:val="231F20"/>
          <w:spacing w:val="-15"/>
        </w:rPr>
        <w:t> </w:t>
      </w:r>
      <w:r>
        <w:rPr>
          <w:color w:val="231F20"/>
        </w:rPr>
        <w:t>земель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России</w:t>
      </w:r>
      <w:r>
        <w:rPr>
          <w:color w:val="231F20"/>
          <w:spacing w:val="-14"/>
        </w:rPr>
        <w:t> </w:t>
      </w:r>
      <w:r>
        <w:rPr>
          <w:color w:val="231F20"/>
        </w:rPr>
        <w:t>осуществляется</w:t>
      </w:r>
      <w:r>
        <w:rPr>
          <w:color w:val="231F20"/>
          <w:spacing w:val="-15"/>
        </w:rPr>
        <w:t> </w:t>
      </w:r>
      <w:r>
        <w:rPr>
          <w:color w:val="231F20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рамках</w:t>
      </w:r>
      <w:r>
        <w:rPr>
          <w:color w:val="231F20"/>
          <w:spacing w:val="-15"/>
        </w:rPr>
        <w:t> </w:t>
      </w:r>
      <w:r>
        <w:rPr>
          <w:color w:val="231F20"/>
        </w:rPr>
        <w:t>общего</w:t>
      </w:r>
      <w:r>
        <w:rPr>
          <w:color w:val="231F20"/>
          <w:spacing w:val="-14"/>
        </w:rPr>
        <w:t> </w:t>
      </w:r>
      <w:r>
        <w:rPr>
          <w:color w:val="231F20"/>
        </w:rPr>
        <w:t>кадастро-</w:t>
      </w:r>
      <w:r>
        <w:rPr>
          <w:color w:val="231F20"/>
          <w:spacing w:val="-63"/>
        </w:rPr>
        <w:t> </w:t>
      </w:r>
      <w:r>
        <w:rPr>
          <w:color w:val="231F20"/>
        </w:rPr>
        <w:t>вого</w:t>
      </w:r>
      <w:r>
        <w:rPr>
          <w:color w:val="231F20"/>
          <w:spacing w:val="-12"/>
        </w:rPr>
        <w:t> </w:t>
      </w:r>
      <w:r>
        <w:rPr>
          <w:color w:val="231F20"/>
        </w:rPr>
        <w:t>учета</w:t>
      </w:r>
      <w:r>
        <w:rPr>
          <w:color w:val="231F20"/>
          <w:spacing w:val="-11"/>
        </w:rPr>
        <w:t> </w:t>
      </w:r>
      <w:r>
        <w:rPr>
          <w:color w:val="231F20"/>
        </w:rPr>
        <w:t>земельных</w:t>
      </w:r>
      <w:r>
        <w:rPr>
          <w:color w:val="231F20"/>
          <w:spacing w:val="-12"/>
        </w:rPr>
        <w:t> </w:t>
      </w:r>
      <w:r>
        <w:rPr>
          <w:color w:val="231F20"/>
        </w:rPr>
        <w:t>ресурсов,</w:t>
      </w:r>
      <w:r>
        <w:rPr>
          <w:color w:val="231F20"/>
          <w:spacing w:val="-11"/>
        </w:rPr>
        <w:t> </w:t>
      </w:r>
      <w:r>
        <w:rPr>
          <w:color w:val="231F20"/>
        </w:rPr>
        <w:t>так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путем</w:t>
      </w:r>
      <w:r>
        <w:rPr>
          <w:color w:val="231F20"/>
          <w:spacing w:val="-12"/>
        </w:rPr>
        <w:t> </w:t>
      </w:r>
      <w:r>
        <w:rPr>
          <w:color w:val="231F20"/>
        </w:rPr>
        <w:t>специальных</w:t>
      </w:r>
      <w:r>
        <w:rPr>
          <w:color w:val="231F20"/>
          <w:spacing w:val="-11"/>
        </w:rPr>
        <w:t> </w:t>
      </w:r>
      <w:r>
        <w:rPr>
          <w:color w:val="231F20"/>
        </w:rPr>
        <w:t>целевых</w:t>
      </w:r>
      <w:r>
        <w:rPr>
          <w:color w:val="231F20"/>
          <w:spacing w:val="-12"/>
        </w:rPr>
        <w:t> </w:t>
      </w:r>
      <w:r>
        <w:rPr>
          <w:color w:val="231F20"/>
        </w:rPr>
        <w:t>обследований</w:t>
      </w:r>
      <w:r>
        <w:rPr>
          <w:color w:val="231F20"/>
          <w:spacing w:val="-11"/>
        </w:rPr>
        <w:t> </w:t>
      </w:r>
      <w:r>
        <w:rPr>
          <w:color w:val="231F20"/>
        </w:rPr>
        <w:t>[3].</w:t>
      </w:r>
      <w:r>
        <w:rPr>
          <w:color w:val="231F20"/>
          <w:spacing w:val="-63"/>
        </w:rPr>
        <w:t> </w:t>
      </w:r>
      <w:r>
        <w:rPr>
          <w:color w:val="231F20"/>
        </w:rPr>
        <w:t>Согласно приказу Росстата [4] деградацию земли можно разделить на пять направ-</w:t>
      </w:r>
      <w:r>
        <w:rPr>
          <w:color w:val="231F20"/>
          <w:spacing w:val="1"/>
        </w:rPr>
        <w:t> </w:t>
      </w:r>
      <w:r>
        <w:rPr>
          <w:color w:val="231F20"/>
        </w:rPr>
        <w:t>лений, при которых она происходит: переувлажнение и заболачивание; нарушение;</w:t>
      </w:r>
      <w:r>
        <w:rPr>
          <w:color w:val="231F20"/>
          <w:spacing w:val="-62"/>
        </w:rPr>
        <w:t> </w:t>
      </w:r>
      <w:r>
        <w:rPr>
          <w:color w:val="231F20"/>
        </w:rPr>
        <w:t>подтопление; водная и ветровая эрозия; засоление и осолонцевание. Федеральной</w:t>
      </w:r>
      <w:r>
        <w:rPr>
          <w:color w:val="231F20"/>
          <w:spacing w:val="1"/>
        </w:rPr>
        <w:t> </w:t>
      </w:r>
      <w:r>
        <w:rPr>
          <w:color w:val="231F20"/>
        </w:rPr>
        <w:t>службой (Росреестр), производится мониторинг состояния земель в Российской Фе-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дерации,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который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включает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данные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нарушенных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землях.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Согласно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государственно-</w:t>
      </w:r>
    </w:p>
    <w:p>
      <w:pPr>
        <w:spacing w:after="0" w:line="249" w:lineRule="auto"/>
        <w:sectPr>
          <w:pgSz w:w="11910" w:h="16840"/>
          <w:pgMar w:header="0" w:footer="1376" w:top="126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</w:rPr>
        <w:t>му</w:t>
      </w:r>
      <w:r>
        <w:rPr>
          <w:color w:val="231F20"/>
          <w:spacing w:val="-15"/>
        </w:rPr>
        <w:t> </w:t>
      </w:r>
      <w:r>
        <w:rPr>
          <w:color w:val="231F20"/>
        </w:rPr>
        <w:t>национальному</w:t>
      </w:r>
      <w:r>
        <w:rPr>
          <w:color w:val="231F20"/>
          <w:spacing w:val="-15"/>
        </w:rPr>
        <w:t> </w:t>
      </w:r>
      <w:r>
        <w:rPr>
          <w:color w:val="231F20"/>
        </w:rPr>
        <w:t>докладу</w:t>
      </w:r>
      <w:r>
        <w:rPr>
          <w:color w:val="231F20"/>
          <w:spacing w:val="-15"/>
        </w:rPr>
        <w:t> </w:t>
      </w:r>
      <w:r>
        <w:rPr>
          <w:color w:val="231F20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</w:rPr>
        <w:t>01.01.2019</w:t>
      </w:r>
      <w:r>
        <w:rPr>
          <w:color w:val="231F20"/>
          <w:spacing w:val="-15"/>
        </w:rPr>
        <w:t> </w:t>
      </w:r>
      <w:r>
        <w:rPr>
          <w:color w:val="231F20"/>
        </w:rPr>
        <w:t>[5],</w:t>
      </w:r>
      <w:r>
        <w:rPr>
          <w:color w:val="231F20"/>
          <w:spacing w:val="-14"/>
        </w:rPr>
        <w:t> </w:t>
      </w:r>
      <w:r>
        <w:rPr>
          <w:color w:val="231F20"/>
        </w:rPr>
        <w:t>площадь</w:t>
      </w:r>
      <w:r>
        <w:rPr>
          <w:color w:val="231F20"/>
          <w:spacing w:val="-15"/>
        </w:rPr>
        <w:t> </w:t>
      </w:r>
      <w:r>
        <w:rPr>
          <w:color w:val="231F20"/>
        </w:rPr>
        <w:t>нарушенных</w:t>
      </w:r>
      <w:r>
        <w:rPr>
          <w:color w:val="231F20"/>
          <w:spacing w:val="-15"/>
        </w:rPr>
        <w:t> </w:t>
      </w:r>
      <w:r>
        <w:rPr>
          <w:color w:val="231F20"/>
        </w:rPr>
        <w:t>земель</w:t>
      </w:r>
      <w:r>
        <w:rPr>
          <w:color w:val="231F20"/>
          <w:spacing w:val="-15"/>
        </w:rPr>
        <w:t> </w:t>
      </w:r>
      <w:r>
        <w:rPr>
          <w:color w:val="231F20"/>
        </w:rPr>
        <w:t>составля-</w:t>
      </w:r>
      <w:r>
        <w:rPr>
          <w:color w:val="231F20"/>
          <w:spacing w:val="-63"/>
        </w:rPr>
        <w:t> </w:t>
      </w:r>
      <w:r>
        <w:rPr>
          <w:color w:val="231F20"/>
        </w:rPr>
        <w:t>ет</w:t>
      </w:r>
      <w:r>
        <w:rPr>
          <w:color w:val="231F20"/>
          <w:spacing w:val="-1"/>
        </w:rPr>
        <w:t> </w:t>
      </w:r>
      <w:r>
        <w:rPr>
          <w:color w:val="231F20"/>
        </w:rPr>
        <w:t>1072400 га</w:t>
      </w:r>
      <w:r>
        <w:rPr>
          <w:color w:val="231F20"/>
          <w:spacing w:val="-1"/>
        </w:rPr>
        <w:t> </w:t>
      </w:r>
      <w:r>
        <w:rPr>
          <w:color w:val="231F20"/>
        </w:rPr>
        <w:t>(0,063 % от площади</w:t>
      </w:r>
      <w:r>
        <w:rPr>
          <w:color w:val="231F20"/>
          <w:spacing w:val="-1"/>
        </w:rPr>
        <w:t> </w:t>
      </w:r>
      <w:r>
        <w:rPr>
          <w:color w:val="231F20"/>
        </w:rPr>
        <w:t>страны).</w:t>
      </w:r>
    </w:p>
    <w:p>
      <w:pPr>
        <w:pStyle w:val="BodyText"/>
        <w:spacing w:line="249" w:lineRule="auto"/>
        <w:ind w:right="153"/>
      </w:pPr>
      <w:r>
        <w:rPr>
          <w:color w:val="231F20"/>
          <w:w w:val="95"/>
        </w:rPr>
        <w:t>Первые работы по рекультивации нарушенных земель были проведены в 1926 году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на территории горнодобывающего комплекса в США, штат Индиана. В СССР, по теме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нарушенных</w:t>
      </w:r>
      <w:r>
        <w:rPr>
          <w:color w:val="231F20"/>
          <w:spacing w:val="-11"/>
        </w:rPr>
        <w:t> </w:t>
      </w:r>
      <w:r>
        <w:rPr>
          <w:color w:val="231F20"/>
        </w:rPr>
        <w:t>земель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градостроительстве,</w:t>
      </w:r>
      <w:r>
        <w:rPr>
          <w:color w:val="231F20"/>
          <w:spacing w:val="-11"/>
        </w:rPr>
        <w:t> </w:t>
      </w:r>
      <w:r>
        <w:rPr>
          <w:color w:val="231F20"/>
        </w:rPr>
        <w:t>первым</w:t>
      </w:r>
      <w:r>
        <w:rPr>
          <w:color w:val="231F20"/>
          <w:spacing w:val="-10"/>
        </w:rPr>
        <w:t> </w:t>
      </w:r>
      <w:r>
        <w:rPr>
          <w:color w:val="231F20"/>
        </w:rPr>
        <w:t>стало</w:t>
      </w:r>
      <w:r>
        <w:rPr>
          <w:color w:val="231F20"/>
          <w:spacing w:val="-11"/>
        </w:rPr>
        <w:t> </w:t>
      </w:r>
      <w:r>
        <w:rPr>
          <w:color w:val="231F20"/>
        </w:rPr>
        <w:t>исследование</w:t>
      </w:r>
      <w:r>
        <w:rPr>
          <w:color w:val="231F20"/>
          <w:spacing w:val="-11"/>
        </w:rPr>
        <w:t> </w:t>
      </w:r>
      <w:r>
        <w:rPr>
          <w:color w:val="231F20"/>
        </w:rPr>
        <w:t>И.</w:t>
      </w:r>
      <w:r>
        <w:rPr>
          <w:color w:val="231F20"/>
          <w:spacing w:val="-10"/>
        </w:rPr>
        <w:t> </w:t>
      </w:r>
      <w:r>
        <w:rPr>
          <w:color w:val="231F20"/>
        </w:rPr>
        <w:t>В.</w:t>
      </w:r>
      <w:r>
        <w:rPr>
          <w:color w:val="231F20"/>
          <w:spacing w:val="-11"/>
        </w:rPr>
        <w:t> </w:t>
      </w:r>
      <w:r>
        <w:rPr>
          <w:color w:val="231F20"/>
        </w:rPr>
        <w:t>Лазаре-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вой в 1963 году. В ее работе нарушенные территории «настолько поврежденные в про-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цессе производственной деятельности, что они не могут использоваться в дальней-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шем без проведения специальных мероприятий» [6]. Целью настоящего исследования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</w:rPr>
        <w:t>выявление</w:t>
      </w:r>
      <w:r>
        <w:rPr>
          <w:color w:val="231F20"/>
          <w:spacing w:val="-13"/>
        </w:rPr>
        <w:t> </w:t>
      </w:r>
      <w:r>
        <w:rPr>
          <w:color w:val="231F20"/>
        </w:rPr>
        <w:t>методов</w:t>
      </w:r>
      <w:r>
        <w:rPr>
          <w:color w:val="231F20"/>
          <w:spacing w:val="-14"/>
        </w:rPr>
        <w:t> </w:t>
      </w:r>
      <w:r>
        <w:rPr>
          <w:color w:val="231F20"/>
        </w:rPr>
        <w:t>преобразования</w:t>
      </w:r>
      <w:r>
        <w:rPr>
          <w:color w:val="231F20"/>
          <w:spacing w:val="-13"/>
        </w:rPr>
        <w:t> </w:t>
      </w:r>
      <w:r>
        <w:rPr>
          <w:color w:val="231F20"/>
        </w:rPr>
        <w:t>нарушенных</w:t>
      </w:r>
      <w:r>
        <w:rPr>
          <w:color w:val="231F20"/>
          <w:spacing w:val="-13"/>
        </w:rPr>
        <w:t> </w:t>
      </w:r>
      <w:r>
        <w:rPr>
          <w:color w:val="231F20"/>
        </w:rPr>
        <w:t>земель.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этого</w:t>
      </w:r>
      <w:r>
        <w:rPr>
          <w:color w:val="231F20"/>
          <w:spacing w:val="-13"/>
        </w:rPr>
        <w:t> </w:t>
      </w:r>
      <w:r>
        <w:rPr>
          <w:color w:val="231F20"/>
        </w:rPr>
        <w:t>проана-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лизированы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российские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зарубежные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аналоговые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примеры.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качестве</w:t>
      </w:r>
      <w:r>
        <w:rPr>
          <w:color w:val="231F20"/>
          <w:spacing w:val="-15"/>
        </w:rPr>
        <w:t> </w:t>
      </w:r>
      <w:r>
        <w:rPr>
          <w:color w:val="231F20"/>
        </w:rPr>
        <w:t>исследуемых</w:t>
      </w:r>
      <w:r>
        <w:rPr>
          <w:color w:val="231F20"/>
          <w:spacing w:val="-63"/>
        </w:rPr>
        <w:t> </w:t>
      </w:r>
      <w:r>
        <w:rPr>
          <w:color w:val="231F20"/>
        </w:rPr>
        <w:t>нарушенных</w:t>
      </w:r>
      <w:r>
        <w:rPr>
          <w:color w:val="231F20"/>
          <w:spacing w:val="-10"/>
        </w:rPr>
        <w:t> </w:t>
      </w:r>
      <w:r>
        <w:rPr>
          <w:color w:val="231F20"/>
        </w:rPr>
        <w:t>земель</w:t>
      </w:r>
      <w:r>
        <w:rPr>
          <w:color w:val="231F20"/>
          <w:spacing w:val="-9"/>
        </w:rPr>
        <w:t> </w:t>
      </w:r>
      <w:r>
        <w:rPr>
          <w:color w:val="231F20"/>
        </w:rPr>
        <w:t>выбрана</w:t>
      </w:r>
      <w:r>
        <w:rPr>
          <w:color w:val="231F20"/>
          <w:spacing w:val="-9"/>
        </w:rPr>
        <w:t> </w:t>
      </w:r>
      <w:r>
        <w:rPr>
          <w:color w:val="231F20"/>
        </w:rPr>
        <w:t>шестая</w:t>
      </w:r>
      <w:r>
        <w:rPr>
          <w:color w:val="231F20"/>
          <w:spacing w:val="-10"/>
        </w:rPr>
        <w:t> </w:t>
      </w:r>
      <w:r>
        <w:rPr>
          <w:color w:val="231F20"/>
        </w:rPr>
        <w:t>группа,</w:t>
      </w:r>
      <w:r>
        <w:rPr>
          <w:color w:val="231F20"/>
          <w:spacing w:val="-9"/>
        </w:rPr>
        <w:t> </w:t>
      </w:r>
      <w:r>
        <w:rPr>
          <w:color w:val="231F20"/>
        </w:rPr>
        <w:t>согласно</w:t>
      </w:r>
      <w:r>
        <w:rPr>
          <w:color w:val="231F20"/>
          <w:spacing w:val="-9"/>
        </w:rPr>
        <w:t> </w:t>
      </w:r>
      <w:r>
        <w:rPr>
          <w:color w:val="231F20"/>
        </w:rPr>
        <w:t>установленной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России</w:t>
      </w:r>
      <w:r>
        <w:rPr>
          <w:color w:val="231F20"/>
          <w:spacing w:val="-9"/>
        </w:rPr>
        <w:t> </w:t>
      </w:r>
      <w:r>
        <w:rPr>
          <w:color w:val="231F20"/>
        </w:rPr>
        <w:t>клас-</w:t>
      </w:r>
      <w:r>
        <w:rPr>
          <w:color w:val="231F20"/>
          <w:spacing w:val="-62"/>
        </w:rPr>
        <w:t> </w:t>
      </w:r>
      <w:r>
        <w:rPr>
          <w:color w:val="231F20"/>
        </w:rPr>
        <w:t>сификации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2"/>
        </w:rPr>
        <w:t> </w:t>
      </w:r>
      <w:r>
        <w:rPr>
          <w:color w:val="231F20"/>
        </w:rPr>
        <w:t>земли</w:t>
      </w:r>
      <w:r>
        <w:rPr>
          <w:color w:val="231F20"/>
          <w:spacing w:val="-2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-2"/>
        </w:rPr>
        <w:t> </w:t>
      </w:r>
      <w:r>
        <w:rPr>
          <w:color w:val="231F20"/>
        </w:rPr>
        <w:t>направления</w:t>
      </w:r>
      <w:r>
        <w:rPr>
          <w:color w:val="231F20"/>
          <w:spacing w:val="-2"/>
        </w:rPr>
        <w:t> </w:t>
      </w:r>
      <w:r>
        <w:rPr>
          <w:color w:val="231F20"/>
        </w:rPr>
        <w:t>рекультивации</w:t>
      </w:r>
      <w:r>
        <w:rPr>
          <w:color w:val="231F20"/>
          <w:spacing w:val="-2"/>
        </w:rPr>
        <w:t> </w:t>
      </w:r>
      <w:r>
        <w:rPr>
          <w:color w:val="231F20"/>
        </w:rPr>
        <w:t>[1].</w:t>
      </w:r>
    </w:p>
    <w:p>
      <w:pPr>
        <w:pStyle w:val="BodyText"/>
        <w:spacing w:line="249" w:lineRule="auto"/>
        <w:ind w:right="152"/>
      </w:pP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выявления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современных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методов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восстановления</w:t>
      </w:r>
      <w:r>
        <w:rPr>
          <w:color w:val="231F20"/>
          <w:spacing w:val="-14"/>
        </w:rPr>
        <w:t> </w:t>
      </w:r>
      <w:r>
        <w:rPr>
          <w:color w:val="231F20"/>
        </w:rPr>
        <w:t>нарушенных</w:t>
      </w:r>
      <w:r>
        <w:rPr>
          <w:color w:val="231F20"/>
          <w:spacing w:val="-15"/>
        </w:rPr>
        <w:t> </w:t>
      </w:r>
      <w:r>
        <w:rPr>
          <w:color w:val="231F20"/>
        </w:rPr>
        <w:t>земель</w:t>
      </w:r>
      <w:r>
        <w:rPr>
          <w:color w:val="231F20"/>
          <w:spacing w:val="-14"/>
        </w:rPr>
        <w:t> </w:t>
      </w:r>
      <w:r>
        <w:rPr>
          <w:color w:val="231F20"/>
        </w:rPr>
        <w:t>прове-</w:t>
      </w:r>
      <w:r>
        <w:rPr>
          <w:color w:val="231F20"/>
          <w:spacing w:val="-63"/>
        </w:rPr>
        <w:t> </w:t>
      </w:r>
      <w:r>
        <w:rPr>
          <w:color w:val="231F20"/>
        </w:rPr>
        <w:t>ден анализ теоретических источников по возможным методам восстановления. На-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пример,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Е.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Демидова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описывает</w:t>
      </w:r>
      <w:r>
        <w:rPr>
          <w:color w:val="231F20"/>
          <w:spacing w:val="-15"/>
        </w:rPr>
        <w:t> </w:t>
      </w:r>
      <w:r>
        <w:rPr>
          <w:color w:val="231F20"/>
        </w:rPr>
        <w:t>метод</w:t>
      </w:r>
      <w:r>
        <w:rPr>
          <w:color w:val="231F20"/>
          <w:spacing w:val="-14"/>
        </w:rPr>
        <w:t> </w:t>
      </w:r>
      <w:r>
        <w:rPr>
          <w:color w:val="231F20"/>
        </w:rPr>
        <w:t>комплексной</w:t>
      </w:r>
      <w:r>
        <w:rPr>
          <w:color w:val="231F20"/>
          <w:spacing w:val="-15"/>
        </w:rPr>
        <w:t> </w:t>
      </w:r>
      <w:r>
        <w:rPr>
          <w:color w:val="231F20"/>
        </w:rPr>
        <w:t>реабилитации</w:t>
      </w:r>
      <w:r>
        <w:rPr>
          <w:color w:val="231F20"/>
          <w:spacing w:val="-15"/>
        </w:rPr>
        <w:t> </w:t>
      </w:r>
      <w:r>
        <w:rPr>
          <w:color w:val="231F20"/>
        </w:rPr>
        <w:t>[7],</w:t>
      </w:r>
      <w:r>
        <w:rPr>
          <w:color w:val="231F20"/>
          <w:spacing w:val="-14"/>
        </w:rPr>
        <w:t> </w:t>
      </w:r>
      <w:r>
        <w:rPr>
          <w:color w:val="231F20"/>
        </w:rPr>
        <w:t>а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ЦНИИП</w:t>
      </w:r>
      <w:r>
        <w:rPr>
          <w:color w:val="231F20"/>
          <w:spacing w:val="-62"/>
        </w:rPr>
        <w:t> </w:t>
      </w:r>
      <w:r>
        <w:rPr>
          <w:color w:val="231F20"/>
        </w:rPr>
        <w:t>градостроительства предлагают модель восстановления и использования нарушен-</w:t>
      </w:r>
      <w:r>
        <w:rPr>
          <w:color w:val="231F20"/>
          <w:spacing w:val="1"/>
        </w:rPr>
        <w:t> </w:t>
      </w:r>
      <w:r>
        <w:rPr>
          <w:color w:val="231F20"/>
        </w:rPr>
        <w:t>ных земель для градостроительства [8]. На основании полученных данных выявле-</w:t>
      </w:r>
      <w:r>
        <w:rPr>
          <w:color w:val="231F20"/>
          <w:spacing w:val="1"/>
        </w:rPr>
        <w:t> </w:t>
      </w:r>
      <w:r>
        <w:rPr>
          <w:color w:val="231F20"/>
        </w:rPr>
        <w:t>но четыре метода преобразования территории: простая рекультивация, развернутая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реабилитация,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комплексная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программа</w:t>
      </w:r>
      <w:r>
        <w:rPr>
          <w:color w:val="231F20"/>
          <w:spacing w:val="-14"/>
        </w:rPr>
        <w:t> </w:t>
      </w:r>
      <w:r>
        <w:rPr>
          <w:color w:val="231F20"/>
        </w:rPr>
        <w:t>восстановления,</w:t>
      </w:r>
      <w:r>
        <w:rPr>
          <w:color w:val="231F20"/>
          <w:spacing w:val="-14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14"/>
        </w:rPr>
        <w:t> </w:t>
      </w:r>
      <w:r>
        <w:rPr>
          <w:color w:val="231F20"/>
        </w:rPr>
        <w:t>высоких</w:t>
      </w:r>
      <w:r>
        <w:rPr>
          <w:color w:val="231F20"/>
          <w:spacing w:val="-14"/>
        </w:rPr>
        <w:t> </w:t>
      </w:r>
      <w:r>
        <w:rPr>
          <w:color w:val="231F20"/>
        </w:rPr>
        <w:t>тех-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нологий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(дополнительный).</w:t>
      </w:r>
      <w:r>
        <w:rPr>
          <w:color w:val="231F20"/>
          <w:spacing w:val="-14"/>
        </w:rPr>
        <w:t> </w:t>
      </w:r>
      <w:r>
        <w:rPr>
          <w:color w:val="231F20"/>
        </w:rPr>
        <w:t>Восстановительные</w:t>
      </w:r>
      <w:r>
        <w:rPr>
          <w:color w:val="231F20"/>
          <w:spacing w:val="-14"/>
        </w:rPr>
        <w:t> </w:t>
      </w:r>
      <w:r>
        <w:rPr>
          <w:color w:val="231F20"/>
        </w:rPr>
        <w:t>методы</w:t>
      </w:r>
      <w:r>
        <w:rPr>
          <w:color w:val="231F20"/>
          <w:spacing w:val="-14"/>
        </w:rPr>
        <w:t> </w:t>
      </w:r>
      <w:r>
        <w:rPr>
          <w:color w:val="231F20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</w:rPr>
        <w:t>зависят</w:t>
      </w:r>
      <w:r>
        <w:rPr>
          <w:color w:val="231F20"/>
          <w:spacing w:val="-14"/>
        </w:rPr>
        <w:t> </w:t>
      </w:r>
      <w:r>
        <w:rPr>
          <w:color w:val="231F20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</w:rPr>
        <w:t>подгруппы</w:t>
      </w:r>
      <w:r>
        <w:rPr>
          <w:color w:val="231F20"/>
          <w:spacing w:val="-14"/>
        </w:rPr>
        <w:t> </w:t>
      </w:r>
      <w:r>
        <w:rPr>
          <w:color w:val="231F20"/>
        </w:rPr>
        <w:t>на-</w:t>
      </w:r>
      <w:r>
        <w:rPr>
          <w:color w:val="231F20"/>
          <w:spacing w:val="-63"/>
        </w:rPr>
        <w:t> </w:t>
      </w:r>
      <w:r>
        <w:rPr>
          <w:color w:val="231F20"/>
        </w:rPr>
        <w:t>рушенной</w:t>
      </w:r>
      <w:r>
        <w:rPr>
          <w:color w:val="231F20"/>
          <w:spacing w:val="-17"/>
        </w:rPr>
        <w:t> </w:t>
      </w:r>
      <w:r>
        <w:rPr>
          <w:color w:val="231F20"/>
        </w:rPr>
        <w:t>земли.</w:t>
      </w:r>
      <w:r>
        <w:rPr>
          <w:color w:val="231F20"/>
          <w:spacing w:val="-16"/>
        </w:rPr>
        <w:t> </w:t>
      </w:r>
      <w:r>
        <w:rPr>
          <w:color w:val="231F20"/>
        </w:rPr>
        <w:t>Любая</w:t>
      </w:r>
      <w:r>
        <w:rPr>
          <w:color w:val="231F20"/>
          <w:spacing w:val="-16"/>
        </w:rPr>
        <w:t> </w:t>
      </w:r>
      <w:r>
        <w:rPr>
          <w:color w:val="231F20"/>
        </w:rPr>
        <w:t>из</w:t>
      </w:r>
      <w:r>
        <w:rPr>
          <w:color w:val="231F20"/>
          <w:spacing w:val="-16"/>
        </w:rPr>
        <w:t> </w:t>
      </w:r>
      <w:r>
        <w:rPr>
          <w:color w:val="231F20"/>
        </w:rPr>
        <w:t>подгрупп</w:t>
      </w:r>
      <w:r>
        <w:rPr>
          <w:color w:val="231F20"/>
          <w:spacing w:val="-16"/>
        </w:rPr>
        <w:t> </w:t>
      </w:r>
      <w:r>
        <w:rPr>
          <w:color w:val="231F20"/>
        </w:rPr>
        <w:t>может</w:t>
      </w:r>
      <w:r>
        <w:rPr>
          <w:color w:val="231F20"/>
          <w:spacing w:val="-17"/>
        </w:rPr>
        <w:t> </w:t>
      </w:r>
      <w:r>
        <w:rPr>
          <w:color w:val="231F20"/>
        </w:rPr>
        <w:t>быть</w:t>
      </w:r>
      <w:r>
        <w:rPr>
          <w:color w:val="231F20"/>
          <w:spacing w:val="-16"/>
        </w:rPr>
        <w:t> </w:t>
      </w:r>
      <w:r>
        <w:rPr>
          <w:color w:val="231F20"/>
        </w:rPr>
        <w:t>преобразована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помощью</w:t>
      </w:r>
      <w:r>
        <w:rPr>
          <w:color w:val="231F20"/>
          <w:spacing w:val="-16"/>
        </w:rPr>
        <w:t> </w:t>
      </w:r>
      <w:r>
        <w:rPr>
          <w:color w:val="231F20"/>
        </w:rPr>
        <w:t>каждого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метода.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Различие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подходов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происходят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этапе</w:t>
      </w:r>
      <w:r>
        <w:rPr>
          <w:color w:val="231F20"/>
          <w:spacing w:val="-15"/>
        </w:rPr>
        <w:t> </w:t>
      </w:r>
      <w:r>
        <w:rPr>
          <w:color w:val="231F20"/>
        </w:rPr>
        <w:t>применений</w:t>
      </w:r>
      <w:r>
        <w:rPr>
          <w:color w:val="231F20"/>
          <w:spacing w:val="-15"/>
        </w:rPr>
        <w:t> </w:t>
      </w:r>
      <w:r>
        <w:rPr>
          <w:color w:val="231F20"/>
        </w:rPr>
        <w:t>мероприятий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соответ-</w:t>
      </w:r>
      <w:r>
        <w:rPr>
          <w:color w:val="231F20"/>
          <w:spacing w:val="-63"/>
        </w:rPr>
        <w:t> </w:t>
      </w:r>
      <w:r>
        <w:rPr>
          <w:color w:val="231F20"/>
        </w:rPr>
        <w:t>ствующим</w:t>
      </w:r>
      <w:r>
        <w:rPr>
          <w:color w:val="231F20"/>
          <w:spacing w:val="-4"/>
        </w:rPr>
        <w:t> </w:t>
      </w:r>
      <w:r>
        <w:rPr>
          <w:color w:val="231F20"/>
        </w:rPr>
        <w:t>семи</w:t>
      </w:r>
      <w:r>
        <w:rPr>
          <w:color w:val="231F20"/>
          <w:spacing w:val="-4"/>
        </w:rPr>
        <w:t> </w:t>
      </w:r>
      <w:r>
        <w:rPr>
          <w:color w:val="231F20"/>
        </w:rPr>
        <w:t>типам</w:t>
      </w:r>
      <w:r>
        <w:rPr>
          <w:color w:val="231F20"/>
          <w:spacing w:val="-3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4"/>
        </w:rPr>
        <w:t> </w:t>
      </w:r>
      <w:r>
        <w:rPr>
          <w:color w:val="231F20"/>
        </w:rPr>
        <w:t>согласно</w:t>
      </w:r>
      <w:r>
        <w:rPr>
          <w:color w:val="231F20"/>
          <w:spacing w:val="-4"/>
        </w:rPr>
        <w:t> </w:t>
      </w:r>
      <w:r>
        <w:rPr>
          <w:color w:val="231F20"/>
        </w:rPr>
        <w:t>государственному</w:t>
      </w:r>
      <w:r>
        <w:rPr>
          <w:color w:val="231F20"/>
          <w:spacing w:val="-4"/>
        </w:rPr>
        <w:t> </w:t>
      </w:r>
      <w:r>
        <w:rPr>
          <w:color w:val="231F20"/>
        </w:rPr>
        <w:t>стандарту.</w:t>
      </w:r>
    </w:p>
    <w:p>
      <w:pPr>
        <w:pStyle w:val="BodyText"/>
        <w:spacing w:line="249" w:lineRule="auto"/>
        <w:ind w:right="153"/>
      </w:pPr>
      <w:r>
        <w:rPr>
          <w:b/>
          <w:color w:val="231F20"/>
        </w:rPr>
        <w:t>Метод</w:t>
      </w:r>
      <w:r>
        <w:rPr>
          <w:b/>
          <w:color w:val="231F20"/>
          <w:spacing w:val="-14"/>
        </w:rPr>
        <w:t> </w:t>
      </w:r>
      <w:r>
        <w:rPr>
          <w:b/>
          <w:color w:val="231F20"/>
        </w:rPr>
        <w:t>простой</w:t>
      </w:r>
      <w:r>
        <w:rPr>
          <w:b/>
          <w:color w:val="231F20"/>
          <w:spacing w:val="-14"/>
        </w:rPr>
        <w:t> </w:t>
      </w:r>
      <w:r>
        <w:rPr>
          <w:b/>
          <w:color w:val="231F20"/>
        </w:rPr>
        <w:t>рекультивации</w:t>
      </w:r>
      <w:r>
        <w:rPr>
          <w:b/>
          <w:color w:val="231F20"/>
          <w:spacing w:val="-12"/>
        </w:rPr>
        <w:t> </w:t>
      </w:r>
      <w:r>
        <w:rPr>
          <w:color w:val="231F20"/>
        </w:rPr>
        <w:t>осуществляется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этапам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того</w:t>
      </w:r>
      <w:r>
        <w:rPr>
          <w:color w:val="231F20"/>
          <w:spacing w:val="-14"/>
        </w:rPr>
        <w:t> </w:t>
      </w:r>
      <w:r>
        <w:rPr>
          <w:color w:val="231F20"/>
        </w:rPr>
        <w:t>чтобы</w:t>
      </w:r>
      <w:r>
        <w:rPr>
          <w:color w:val="231F20"/>
          <w:spacing w:val="-13"/>
        </w:rPr>
        <w:t> </w:t>
      </w:r>
      <w:r>
        <w:rPr>
          <w:color w:val="231F20"/>
        </w:rPr>
        <w:t>ранее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нарушенные земли приобрели утерянные свойства и качества. Согласно государствен-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ному стандарту [2] выделяют техническую (инженерная подготовка грунтов) и биоло-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гическую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(создание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растительного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покрова)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рекультивации.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Строительный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этап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(воз-</w:t>
      </w:r>
      <w:r>
        <w:rPr>
          <w:color w:val="231F20"/>
          <w:spacing w:val="-63"/>
        </w:rPr>
        <w:t> </w:t>
      </w:r>
      <w:r>
        <w:rPr>
          <w:color w:val="231F20"/>
        </w:rPr>
        <w:t>ведение</w:t>
      </w:r>
      <w:r>
        <w:rPr>
          <w:color w:val="231F20"/>
          <w:spacing w:val="-1"/>
        </w:rPr>
        <w:t> </w:t>
      </w:r>
      <w:r>
        <w:rPr>
          <w:color w:val="231F20"/>
        </w:rPr>
        <w:t>зданий,</w:t>
      </w:r>
      <w:r>
        <w:rPr>
          <w:color w:val="231F20"/>
          <w:spacing w:val="-1"/>
        </w:rPr>
        <w:t> </w:t>
      </w:r>
      <w:r>
        <w:rPr>
          <w:color w:val="231F20"/>
        </w:rPr>
        <w:t>сооружений) здесь</w:t>
      </w:r>
      <w:r>
        <w:rPr>
          <w:color w:val="231F20"/>
          <w:spacing w:val="-1"/>
        </w:rPr>
        <w:t> </w:t>
      </w:r>
      <w:r>
        <w:rPr>
          <w:color w:val="231F20"/>
        </w:rPr>
        <w:t>не</w:t>
      </w:r>
      <w:r>
        <w:rPr>
          <w:color w:val="231F20"/>
          <w:spacing w:val="-2"/>
        </w:rPr>
        <w:t> </w:t>
      </w:r>
      <w:r>
        <w:rPr>
          <w:color w:val="231F20"/>
        </w:rPr>
        <w:t>используется.</w:t>
      </w:r>
    </w:p>
    <w:p>
      <w:pPr>
        <w:pStyle w:val="BodyText"/>
        <w:spacing w:line="249" w:lineRule="auto"/>
        <w:ind w:right="150"/>
      </w:pPr>
      <w:r>
        <w:rPr>
          <w:color w:val="231F20"/>
        </w:rPr>
        <w:t>Национальный парк «Эйфель» (нем. </w:t>
      </w:r>
      <w:r>
        <w:rPr>
          <w:i/>
          <w:color w:val="231F20"/>
        </w:rPr>
        <w:t>Nationalpark Eifel</w:t>
      </w:r>
      <w:r>
        <w:rPr>
          <w:color w:val="231F20"/>
        </w:rPr>
        <w:t>), расположенный на тер-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ритории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северного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Рейн-Вестфалия</w:t>
      </w:r>
      <w:r>
        <w:rPr>
          <w:color w:val="231F20"/>
          <w:spacing w:val="-15"/>
        </w:rPr>
        <w:t> </w:t>
      </w:r>
      <w:r>
        <w:rPr>
          <w:color w:val="231F20"/>
        </w:rPr>
        <w:t>(Германия),</w:t>
      </w:r>
      <w:r>
        <w:rPr>
          <w:color w:val="231F20"/>
          <w:spacing w:val="-15"/>
        </w:rPr>
        <w:t> </w:t>
      </w:r>
      <w:r>
        <w:rPr>
          <w:color w:val="231F20"/>
        </w:rPr>
        <w:t>относится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6"/>
        </w:rPr>
        <w:t> </w:t>
      </w:r>
      <w:r>
        <w:rPr>
          <w:color w:val="231F20"/>
        </w:rPr>
        <w:t>III</w:t>
      </w:r>
      <w:r>
        <w:rPr>
          <w:color w:val="231F20"/>
          <w:spacing w:val="-15"/>
        </w:rPr>
        <w:t> </w:t>
      </w:r>
      <w:r>
        <w:rPr>
          <w:color w:val="231F20"/>
        </w:rPr>
        <w:t>группе</w:t>
      </w:r>
      <w:r>
        <w:rPr>
          <w:color w:val="231F20"/>
          <w:spacing w:val="-16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земли,</w:t>
      </w:r>
      <w:r>
        <w:rPr>
          <w:color w:val="231F20"/>
          <w:spacing w:val="-15"/>
        </w:rPr>
        <w:t> </w:t>
      </w:r>
      <w:r>
        <w:rPr>
          <w:color w:val="231F20"/>
        </w:rPr>
        <w:t>нару-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шенные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складировании</w:t>
      </w:r>
      <w:r>
        <w:rPr>
          <w:color w:val="231F20"/>
          <w:spacing w:val="-15"/>
        </w:rPr>
        <w:t> </w:t>
      </w:r>
      <w:r>
        <w:rPr>
          <w:color w:val="231F20"/>
        </w:rPr>
        <w:t>промышленных,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коммунально-бытовых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отходов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(отвалы)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[1].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1946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1950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год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бывший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лагерь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молодежи</w:t>
      </w:r>
      <w:r>
        <w:rPr>
          <w:color w:val="231F20"/>
          <w:spacing w:val="-15"/>
        </w:rPr>
        <w:t> </w:t>
      </w:r>
      <w:r>
        <w:rPr>
          <w:color w:val="231F20"/>
        </w:rPr>
        <w:t>«Фогельзанг»,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стал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местом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военно-учебного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полигона.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2004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году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основали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национальный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парк</w:t>
      </w:r>
    </w:p>
    <w:p>
      <w:pPr>
        <w:pStyle w:val="BodyText"/>
        <w:spacing w:line="249" w:lineRule="auto"/>
        <w:ind w:right="153" w:firstLine="0"/>
      </w:pPr>
      <w:r>
        <w:rPr>
          <w:color w:val="231F20"/>
          <w:w w:val="95"/>
        </w:rPr>
        <w:t>«Эйфель», который включен в состав природного парка «Хай Фенс – Эйфель» (рис. 1).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Парк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пересекают</w:t>
      </w:r>
      <w:r>
        <w:rPr>
          <w:color w:val="231F20"/>
          <w:spacing w:val="-15"/>
        </w:rPr>
        <w:t> </w:t>
      </w:r>
      <w:r>
        <w:rPr>
          <w:color w:val="231F20"/>
        </w:rPr>
        <w:t>пешеходные</w:t>
      </w:r>
      <w:r>
        <w:rPr>
          <w:color w:val="231F20"/>
          <w:spacing w:val="-15"/>
        </w:rPr>
        <w:t> </w:t>
      </w:r>
      <w:r>
        <w:rPr>
          <w:color w:val="231F20"/>
        </w:rPr>
        <w:t>тропы,</w:t>
      </w:r>
      <w:r>
        <w:rPr>
          <w:color w:val="231F20"/>
          <w:spacing w:val="-15"/>
        </w:rPr>
        <w:t> </w:t>
      </w:r>
      <w:r>
        <w:rPr>
          <w:color w:val="231F20"/>
        </w:rPr>
        <w:t>которые</w:t>
      </w:r>
      <w:r>
        <w:rPr>
          <w:color w:val="231F20"/>
          <w:spacing w:val="-15"/>
        </w:rPr>
        <w:t> </w:t>
      </w:r>
      <w:r>
        <w:rPr>
          <w:color w:val="231F20"/>
        </w:rPr>
        <w:t>нельзя</w:t>
      </w:r>
      <w:r>
        <w:rPr>
          <w:color w:val="231F20"/>
          <w:spacing w:val="-15"/>
        </w:rPr>
        <w:t> </w:t>
      </w:r>
      <w:r>
        <w:rPr>
          <w:color w:val="231F20"/>
        </w:rPr>
        <w:t>покидать</w:t>
      </w:r>
      <w:r>
        <w:rPr>
          <w:color w:val="231F20"/>
          <w:spacing w:val="-15"/>
        </w:rPr>
        <w:t> </w:t>
      </w:r>
      <w:r>
        <w:rPr>
          <w:color w:val="231F20"/>
        </w:rPr>
        <w:t>из-за</w:t>
      </w:r>
      <w:r>
        <w:rPr>
          <w:color w:val="231F20"/>
          <w:spacing w:val="-15"/>
        </w:rPr>
        <w:t> </w:t>
      </w:r>
      <w:r>
        <w:rPr>
          <w:color w:val="231F20"/>
        </w:rPr>
        <w:t>неубранных</w:t>
      </w:r>
      <w:r>
        <w:rPr>
          <w:color w:val="231F20"/>
          <w:spacing w:val="-14"/>
        </w:rPr>
        <w:t> </w:t>
      </w:r>
      <w:r>
        <w:rPr>
          <w:color w:val="231F20"/>
        </w:rPr>
        <w:t>бо-</w:t>
      </w:r>
      <w:r>
        <w:rPr>
          <w:color w:val="231F20"/>
          <w:spacing w:val="-63"/>
        </w:rPr>
        <w:t> </w:t>
      </w:r>
      <w:r>
        <w:rPr>
          <w:color w:val="231F20"/>
        </w:rPr>
        <w:t>еприпасов (по причине сохранения природы) (рис. 2). Несмотря на восстановитель-</w:t>
      </w:r>
      <w:r>
        <w:rPr>
          <w:color w:val="231F20"/>
          <w:spacing w:val="-62"/>
        </w:rPr>
        <w:t> </w:t>
      </w:r>
      <w:r>
        <w:rPr>
          <w:color w:val="231F20"/>
        </w:rPr>
        <w:t>ные</w:t>
      </w:r>
      <w:r>
        <w:rPr>
          <w:color w:val="231F20"/>
          <w:spacing w:val="-2"/>
        </w:rPr>
        <w:t> </w:t>
      </w:r>
      <w:r>
        <w:rPr>
          <w:color w:val="231F20"/>
        </w:rPr>
        <w:t>меры, загрязнение</w:t>
      </w:r>
      <w:r>
        <w:rPr>
          <w:color w:val="231F20"/>
          <w:spacing w:val="-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"/>
        </w:rPr>
        <w:t> </w:t>
      </w:r>
      <w:r>
        <w:rPr>
          <w:color w:val="231F20"/>
        </w:rPr>
        <w:t>остается проблемой.</w:t>
      </w:r>
    </w:p>
    <w:p>
      <w:pPr>
        <w:pStyle w:val="BodyText"/>
        <w:spacing w:line="249" w:lineRule="auto"/>
        <w:ind w:right="151"/>
      </w:pPr>
      <w:r>
        <w:rPr>
          <w:color w:val="231F20"/>
        </w:rPr>
        <w:t>«Туимский провал», расположенный на периферии поселка Туим (Ширинский</w:t>
      </w:r>
      <w:r>
        <w:rPr>
          <w:color w:val="231F20"/>
          <w:spacing w:val="1"/>
        </w:rPr>
        <w:t> </w:t>
      </w:r>
      <w:r>
        <w:rPr>
          <w:color w:val="231F20"/>
        </w:rPr>
        <w:t>район), относится к II группе – земли, нарушенные при подземных горных работах</w:t>
      </w:r>
      <w:r>
        <w:rPr>
          <w:color w:val="231F20"/>
          <w:spacing w:val="1"/>
        </w:rPr>
        <w:t> </w:t>
      </w:r>
      <w:r>
        <w:rPr>
          <w:color w:val="231F20"/>
        </w:rPr>
        <w:t>(провалы) [1]. С 1949 по 1974 год происходила добыча меди, молибдена и вольфра-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ма. В 1960 году, в целях безопасности, шахты были взорваны. После 1974 года рудник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закрыли,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грунтовые</w:t>
      </w:r>
      <w:r>
        <w:rPr>
          <w:color w:val="231F20"/>
          <w:spacing w:val="-13"/>
        </w:rPr>
        <w:t> </w:t>
      </w:r>
      <w:r>
        <w:rPr>
          <w:color w:val="231F20"/>
        </w:rPr>
        <w:t>воды</w:t>
      </w:r>
      <w:r>
        <w:rPr>
          <w:color w:val="231F20"/>
          <w:spacing w:val="-12"/>
        </w:rPr>
        <w:t> </w:t>
      </w:r>
      <w:r>
        <w:rPr>
          <w:color w:val="231F20"/>
        </w:rPr>
        <w:t>заполнили</w:t>
      </w:r>
      <w:r>
        <w:rPr>
          <w:color w:val="231F20"/>
          <w:spacing w:val="-12"/>
        </w:rPr>
        <w:t> </w:t>
      </w:r>
      <w:r>
        <w:rPr>
          <w:color w:val="231F20"/>
        </w:rPr>
        <w:t>провал.</w:t>
      </w:r>
      <w:r>
        <w:rPr>
          <w:color w:val="231F20"/>
          <w:spacing w:val="-13"/>
        </w:rPr>
        <w:t> </w:t>
      </w:r>
      <w:r>
        <w:rPr>
          <w:color w:val="231F20"/>
        </w:rPr>
        <w:t>Первым</w:t>
      </w:r>
      <w:r>
        <w:rPr>
          <w:color w:val="231F20"/>
          <w:spacing w:val="-12"/>
        </w:rPr>
        <w:t> </w:t>
      </w:r>
      <w:r>
        <w:rPr>
          <w:color w:val="231F20"/>
        </w:rPr>
        <w:t>проектом</w:t>
      </w:r>
      <w:r>
        <w:rPr>
          <w:color w:val="231F20"/>
          <w:spacing w:val="-13"/>
        </w:rPr>
        <w:t> </w:t>
      </w:r>
      <w:r>
        <w:rPr>
          <w:color w:val="231F20"/>
        </w:rPr>
        <w:t>стала</w:t>
      </w:r>
      <w:r>
        <w:rPr>
          <w:color w:val="231F20"/>
          <w:spacing w:val="-12"/>
        </w:rPr>
        <w:t> </w:t>
      </w:r>
      <w:r>
        <w:rPr>
          <w:color w:val="231F20"/>
        </w:rPr>
        <w:t>идея</w:t>
      </w:r>
      <w:r>
        <w:rPr>
          <w:color w:val="231F20"/>
          <w:spacing w:val="-12"/>
        </w:rPr>
        <w:t> </w:t>
      </w:r>
      <w:r>
        <w:rPr>
          <w:color w:val="231F20"/>
        </w:rPr>
        <w:t>засыпки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откосов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провала,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безопасного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спуска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подъема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связи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постоянными</w:t>
      </w:r>
      <w:r>
        <w:rPr>
          <w:color w:val="231F20"/>
          <w:spacing w:val="-15"/>
        </w:rPr>
        <w:t> </w:t>
      </w:r>
      <w:r>
        <w:rPr>
          <w:color w:val="231F20"/>
        </w:rPr>
        <w:t>обвалами.</w:t>
      </w:r>
      <w:r>
        <w:rPr>
          <w:color w:val="231F20"/>
          <w:spacing w:val="-63"/>
        </w:rPr>
        <w:t> </w:t>
      </w:r>
      <w:r>
        <w:rPr>
          <w:color w:val="231F20"/>
        </w:rPr>
        <w:t>Однако,</w:t>
      </w:r>
      <w:r>
        <w:rPr>
          <w:color w:val="231F20"/>
          <w:spacing w:val="2"/>
        </w:rPr>
        <w:t> </w:t>
      </w:r>
      <w:r>
        <w:rPr>
          <w:color w:val="231F20"/>
        </w:rPr>
        <w:t>из-за</w:t>
      </w:r>
      <w:r>
        <w:rPr>
          <w:color w:val="231F20"/>
          <w:spacing w:val="2"/>
        </w:rPr>
        <w:t> </w:t>
      </w:r>
      <w:r>
        <w:rPr>
          <w:color w:val="231F20"/>
        </w:rPr>
        <w:t>сложностей</w:t>
      </w:r>
      <w:r>
        <w:rPr>
          <w:color w:val="231F20"/>
          <w:spacing w:val="2"/>
        </w:rPr>
        <w:t> </w:t>
      </w:r>
      <w:r>
        <w:rPr>
          <w:color w:val="231F20"/>
        </w:rPr>
        <w:t>добываемого</w:t>
      </w:r>
      <w:r>
        <w:rPr>
          <w:color w:val="231F20"/>
          <w:spacing w:val="2"/>
        </w:rPr>
        <w:t> </w:t>
      </w:r>
      <w:r>
        <w:rPr>
          <w:color w:val="231F20"/>
        </w:rPr>
        <w:t>сырья,</w:t>
      </w:r>
      <w:r>
        <w:rPr>
          <w:color w:val="231F20"/>
          <w:spacing w:val="2"/>
        </w:rPr>
        <w:t> </w:t>
      </w:r>
      <w:r>
        <w:rPr>
          <w:color w:val="231F20"/>
        </w:rPr>
        <w:t>рудник</w:t>
      </w:r>
      <w:r>
        <w:rPr>
          <w:color w:val="231F20"/>
          <w:spacing w:val="2"/>
        </w:rPr>
        <w:t> </w:t>
      </w:r>
      <w:r>
        <w:rPr>
          <w:color w:val="231F20"/>
        </w:rPr>
        <w:t>стал</w:t>
      </w:r>
      <w:r>
        <w:rPr>
          <w:color w:val="231F20"/>
          <w:spacing w:val="2"/>
        </w:rPr>
        <w:t> </w:t>
      </w:r>
      <w:r>
        <w:rPr>
          <w:color w:val="231F20"/>
        </w:rPr>
        <w:t>менее</w:t>
      </w:r>
      <w:r>
        <w:rPr>
          <w:color w:val="231F20"/>
          <w:spacing w:val="2"/>
        </w:rPr>
        <w:t> </w:t>
      </w:r>
      <w:r>
        <w:rPr>
          <w:color w:val="231F20"/>
        </w:rPr>
        <w:t>доходным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план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</w:rPr>
        <w:t>не был реализован. После 1995 года место стало туристической достопримечатель-</w:t>
      </w:r>
      <w:r>
        <w:rPr>
          <w:color w:val="231F20"/>
          <w:spacing w:val="1"/>
        </w:rPr>
        <w:t> </w:t>
      </w:r>
      <w:r>
        <w:rPr>
          <w:color w:val="231F20"/>
        </w:rPr>
        <w:t>ностью</w:t>
      </w:r>
      <w:r>
        <w:rPr>
          <w:color w:val="231F20"/>
          <w:spacing w:val="-16"/>
        </w:rPr>
        <w:t> </w:t>
      </w:r>
      <w:r>
        <w:rPr>
          <w:color w:val="231F20"/>
        </w:rPr>
        <w:t>Хакасии</w:t>
      </w:r>
      <w:r>
        <w:rPr>
          <w:color w:val="231F20"/>
          <w:spacing w:val="-15"/>
        </w:rPr>
        <w:t> </w:t>
      </w:r>
      <w:r>
        <w:rPr>
          <w:color w:val="231F20"/>
        </w:rPr>
        <w:t>(рис.</w:t>
      </w:r>
      <w:r>
        <w:rPr>
          <w:color w:val="231F20"/>
          <w:spacing w:val="-16"/>
        </w:rPr>
        <w:t> </w:t>
      </w:r>
      <w:r>
        <w:rPr>
          <w:color w:val="231F20"/>
        </w:rPr>
        <w:t>4).</w:t>
      </w:r>
      <w:r>
        <w:rPr>
          <w:color w:val="231F20"/>
          <w:spacing w:val="-15"/>
        </w:rPr>
        <w:t> </w:t>
      </w:r>
      <w:r>
        <w:rPr>
          <w:color w:val="231F20"/>
        </w:rPr>
        <w:t>Постепенный</w:t>
      </w:r>
      <w:r>
        <w:rPr>
          <w:color w:val="231F20"/>
          <w:spacing w:val="-16"/>
        </w:rPr>
        <w:t> </w:t>
      </w:r>
      <w:r>
        <w:rPr>
          <w:color w:val="231F20"/>
        </w:rPr>
        <w:t>обвал</w:t>
      </w:r>
      <w:r>
        <w:rPr>
          <w:color w:val="231F20"/>
          <w:spacing w:val="-15"/>
        </w:rPr>
        <w:t> </w:t>
      </w:r>
      <w:r>
        <w:rPr>
          <w:color w:val="231F20"/>
        </w:rPr>
        <w:t>будет</w:t>
      </w:r>
      <w:r>
        <w:rPr>
          <w:color w:val="231F20"/>
          <w:spacing w:val="-16"/>
        </w:rPr>
        <w:t> </w:t>
      </w:r>
      <w:r>
        <w:rPr>
          <w:color w:val="231F20"/>
        </w:rPr>
        <w:t>продолжаться,</w:t>
      </w:r>
      <w:r>
        <w:rPr>
          <w:color w:val="231F20"/>
          <w:spacing w:val="-15"/>
        </w:rPr>
        <w:t> </w:t>
      </w:r>
      <w:r>
        <w:rPr>
          <w:color w:val="231F20"/>
        </w:rPr>
        <w:t>пока</w:t>
      </w:r>
      <w:r>
        <w:rPr>
          <w:color w:val="231F20"/>
          <w:spacing w:val="-15"/>
        </w:rPr>
        <w:t> </w:t>
      </w:r>
      <w:r>
        <w:rPr>
          <w:color w:val="231F20"/>
        </w:rPr>
        <w:t>стены</w:t>
      </w:r>
      <w:r>
        <w:rPr>
          <w:color w:val="231F20"/>
          <w:spacing w:val="-17"/>
        </w:rPr>
        <w:t> </w:t>
      </w:r>
      <w:r>
        <w:rPr>
          <w:color w:val="231F20"/>
        </w:rPr>
        <w:t>техно-</w:t>
      </w:r>
      <w:r>
        <w:rPr>
          <w:color w:val="231F20"/>
          <w:spacing w:val="-62"/>
        </w:rPr>
        <w:t> </w:t>
      </w:r>
      <w:r>
        <w:rPr>
          <w:color w:val="231F20"/>
        </w:rPr>
        <w:t>генного</w:t>
      </w:r>
      <w:r>
        <w:rPr>
          <w:color w:val="231F20"/>
          <w:spacing w:val="-1"/>
        </w:rPr>
        <w:t> </w:t>
      </w:r>
      <w:r>
        <w:rPr>
          <w:color w:val="231F20"/>
        </w:rPr>
        <w:t>провала</w:t>
      </w:r>
      <w:r>
        <w:rPr>
          <w:color w:val="231F20"/>
          <w:spacing w:val="-1"/>
        </w:rPr>
        <w:t> </w:t>
      </w:r>
      <w:r>
        <w:rPr>
          <w:color w:val="231F20"/>
        </w:rPr>
        <w:t>не</w:t>
      </w:r>
      <w:r>
        <w:rPr>
          <w:color w:val="231F20"/>
          <w:spacing w:val="-2"/>
        </w:rPr>
        <w:t> </w:t>
      </w:r>
      <w:r>
        <w:rPr>
          <w:color w:val="231F20"/>
        </w:rPr>
        <w:t>станут пологими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3).</w:t>
      </w:r>
    </w:p>
    <w:p>
      <w:pPr>
        <w:pStyle w:val="BodyText"/>
        <w:spacing w:before="4"/>
        <w:ind w:lef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74">
            <wp:simplePos x="0" y="0"/>
            <wp:positionH relativeFrom="page">
              <wp:posOffset>1309523</wp:posOffset>
            </wp:positionH>
            <wp:positionV relativeFrom="paragraph">
              <wp:posOffset>222236</wp:posOffset>
            </wp:positionV>
            <wp:extent cx="1971903" cy="2161031"/>
            <wp:effectExtent l="0" t="0" r="0" b="0"/>
            <wp:wrapTopAndBottom/>
            <wp:docPr id="175" name="image1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109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903" cy="2161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5">
            <wp:simplePos x="0" y="0"/>
            <wp:positionH relativeFrom="page">
              <wp:posOffset>3824999</wp:posOffset>
            </wp:positionH>
            <wp:positionV relativeFrom="paragraph">
              <wp:posOffset>232303</wp:posOffset>
            </wp:positionV>
            <wp:extent cx="2919025" cy="2168842"/>
            <wp:effectExtent l="0" t="0" r="0" b="0"/>
            <wp:wrapTopAndBottom/>
            <wp:docPr id="177" name="image1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110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9025" cy="21688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ind w:left="0" w:firstLine="0"/>
        <w:jc w:val="left"/>
        <w:rPr>
          <w:sz w:val="6"/>
        </w:rPr>
      </w:pPr>
    </w:p>
    <w:p>
      <w:pPr>
        <w:spacing w:after="0"/>
        <w:jc w:val="left"/>
        <w:rPr>
          <w:sz w:val="6"/>
        </w:rPr>
        <w:sectPr>
          <w:pgSz w:w="11910" w:h="16840"/>
          <w:pgMar w:header="0" w:footer="1376" w:top="1180" w:bottom="1560" w:left="1120" w:right="1120"/>
        </w:sectPr>
      </w:pPr>
    </w:p>
    <w:p>
      <w:pPr>
        <w:spacing w:line="230" w:lineRule="auto" w:before="99"/>
        <w:ind w:left="1702" w:right="-10" w:hanging="896"/>
        <w:jc w:val="left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Территория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национального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парка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«Эйфель»</w:t>
      </w:r>
    </w:p>
    <w:p>
      <w:pPr>
        <w:spacing w:line="230" w:lineRule="auto" w:before="99"/>
        <w:ind w:left="2159" w:right="0" w:hanging="1368"/>
        <w:jc w:val="left"/>
        <w:rPr>
          <w:sz w:val="23"/>
        </w:rPr>
      </w:pPr>
      <w:r>
        <w:rPr/>
        <w:br w:type="column"/>
      </w:r>
      <w:r>
        <w:rPr>
          <w:color w:val="231F20"/>
          <w:sz w:val="23"/>
        </w:rPr>
        <w:t>Рис.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Тропа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приключений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национальном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парке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«Эйфель»</w:t>
      </w:r>
    </w:p>
    <w:p>
      <w:pPr>
        <w:spacing w:after="0" w:line="230" w:lineRule="auto"/>
        <w:jc w:val="left"/>
        <w:rPr>
          <w:sz w:val="23"/>
        </w:rPr>
        <w:sectPr>
          <w:type w:val="continuous"/>
          <w:pgSz w:w="11910" w:h="16840"/>
          <w:pgMar w:header="0" w:footer="1376" w:top="1580" w:bottom="280" w:left="1120" w:right="1120"/>
          <w:cols w:num="2" w:equalWidth="0">
            <w:col w:w="4181" w:space="40"/>
            <w:col w:w="5449"/>
          </w:cols>
        </w:sect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after="1"/>
        <w:ind w:left="0" w:firstLine="0"/>
        <w:jc w:val="left"/>
        <w:rPr>
          <w:sz w:val="11"/>
        </w:rPr>
      </w:pPr>
    </w:p>
    <w:p>
      <w:pPr>
        <w:tabs>
          <w:tab w:pos="4903" w:val="left" w:leader="none"/>
        </w:tabs>
        <w:spacing w:line="240" w:lineRule="auto"/>
        <w:ind w:left="4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542772" cy="1908048"/>
            <wp:effectExtent l="0" t="0" r="0" b="0"/>
            <wp:docPr id="179" name="image1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111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2772" cy="190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2884159" cy="1908048"/>
            <wp:effectExtent l="0" t="0" r="0" b="0"/>
            <wp:docPr id="181" name="image1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112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4159" cy="190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ind w:left="0" w:firstLine="0"/>
        <w:jc w:val="left"/>
        <w:rPr>
          <w:sz w:val="8"/>
        </w:rPr>
      </w:pPr>
    </w:p>
    <w:p>
      <w:pPr>
        <w:tabs>
          <w:tab w:pos="5454" w:val="left" w:leader="none"/>
        </w:tabs>
        <w:spacing w:line="259" w:lineRule="exact" w:before="90"/>
        <w:ind w:left="456" w:right="0" w:firstLine="0"/>
        <w:jc w:val="left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3.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Вид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сверху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«Туимский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провал»</w:t>
        <w:tab/>
        <w:t>Рис.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4.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Вид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со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смотровой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площадки</w:t>
      </w:r>
    </w:p>
    <w:p>
      <w:pPr>
        <w:spacing w:line="259" w:lineRule="exact" w:before="0"/>
        <w:ind w:left="6083" w:right="0" w:firstLine="0"/>
        <w:jc w:val="left"/>
        <w:rPr>
          <w:sz w:val="23"/>
        </w:rPr>
      </w:pPr>
      <w:r>
        <w:rPr>
          <w:color w:val="231F20"/>
          <w:spacing w:val="-2"/>
          <w:sz w:val="23"/>
        </w:rPr>
        <w:t>на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«Туимский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провал»</w:t>
      </w:r>
    </w:p>
    <w:p>
      <w:pPr>
        <w:pStyle w:val="BodyText"/>
        <w:spacing w:before="10"/>
        <w:ind w:left="0" w:firstLine="0"/>
        <w:jc w:val="left"/>
        <w:rPr>
          <w:sz w:val="21"/>
        </w:rPr>
      </w:pPr>
    </w:p>
    <w:p>
      <w:pPr>
        <w:pStyle w:val="BodyText"/>
        <w:spacing w:line="249" w:lineRule="auto"/>
        <w:ind w:right="151"/>
      </w:pPr>
      <w:r>
        <w:rPr>
          <w:b/>
          <w:color w:val="231F20"/>
          <w:spacing w:val="-1"/>
        </w:rPr>
        <w:t>Метод</w:t>
      </w:r>
      <w:r>
        <w:rPr>
          <w:b/>
          <w:color w:val="231F20"/>
          <w:spacing w:val="-14"/>
        </w:rPr>
        <w:t> </w:t>
      </w:r>
      <w:r>
        <w:rPr>
          <w:b/>
          <w:color w:val="231F20"/>
          <w:spacing w:val="-1"/>
        </w:rPr>
        <w:t>развернутой</w:t>
      </w:r>
      <w:r>
        <w:rPr>
          <w:b/>
          <w:color w:val="231F20"/>
          <w:spacing w:val="-14"/>
        </w:rPr>
        <w:t> </w:t>
      </w:r>
      <w:r>
        <w:rPr>
          <w:b/>
          <w:color w:val="231F20"/>
          <w:spacing w:val="-1"/>
        </w:rPr>
        <w:t>реабилитации</w:t>
      </w:r>
      <w:r>
        <w:rPr>
          <w:b/>
          <w:color w:val="231F20"/>
          <w:spacing w:val="-14"/>
        </w:rPr>
        <w:t> </w:t>
      </w:r>
      <w:r>
        <w:rPr>
          <w:color w:val="231F20"/>
          <w:spacing w:val="-1"/>
        </w:rPr>
        <w:t>осуществляется</w:t>
      </w:r>
      <w:r>
        <w:rPr>
          <w:color w:val="231F20"/>
          <w:spacing w:val="-13"/>
        </w:rPr>
        <w:t> </w:t>
      </w:r>
      <w:r>
        <w:rPr>
          <w:color w:val="231F20"/>
        </w:rPr>
        <w:t>согласно</w:t>
      </w:r>
      <w:r>
        <w:rPr>
          <w:color w:val="231F20"/>
          <w:spacing w:val="-14"/>
        </w:rPr>
        <w:t> </w:t>
      </w:r>
      <w:r>
        <w:rPr>
          <w:color w:val="231F20"/>
        </w:rPr>
        <w:t>этапам</w:t>
      </w:r>
      <w:r>
        <w:rPr>
          <w:color w:val="231F20"/>
          <w:spacing w:val="-14"/>
        </w:rPr>
        <w:t> </w:t>
      </w:r>
      <w:r>
        <w:rPr>
          <w:color w:val="231F20"/>
        </w:rPr>
        <w:t>простой</w:t>
      </w:r>
      <w:r>
        <w:rPr>
          <w:color w:val="231F20"/>
          <w:spacing w:val="-13"/>
        </w:rPr>
        <w:t> </w:t>
      </w:r>
      <w:r>
        <w:rPr>
          <w:color w:val="231F20"/>
        </w:rPr>
        <w:t>ре-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культивации с дополнительным использованием строительного этапа (возведение зда-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ний,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сооружений)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рекультивации.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данном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случае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продумывается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будущая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функция</w:t>
      </w:r>
      <w:r>
        <w:rPr>
          <w:color w:val="231F20"/>
          <w:spacing w:val="-62"/>
        </w:rPr>
        <w:t> </w:t>
      </w:r>
      <w:r>
        <w:rPr>
          <w:color w:val="231F20"/>
        </w:rPr>
        <w:t>объектов</w:t>
      </w:r>
      <w:r>
        <w:rPr>
          <w:color w:val="231F20"/>
          <w:spacing w:val="-4"/>
        </w:rPr>
        <w:t> </w:t>
      </w:r>
      <w:r>
        <w:rPr>
          <w:color w:val="231F20"/>
        </w:rPr>
        <w:t>или</w:t>
      </w:r>
      <w:r>
        <w:rPr>
          <w:color w:val="231F20"/>
          <w:spacing w:val="-5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благоустройство</w:t>
      </w:r>
      <w:r>
        <w:rPr>
          <w:color w:val="231F20"/>
          <w:spacing w:val="-4"/>
        </w:rPr>
        <w:t> </w:t>
      </w:r>
      <w:r>
        <w:rPr>
          <w:color w:val="231F20"/>
        </w:rPr>
        <w:t>восстанавливаемых</w:t>
      </w:r>
      <w:r>
        <w:rPr>
          <w:color w:val="231F20"/>
          <w:spacing w:val="-4"/>
        </w:rPr>
        <w:t> </w:t>
      </w:r>
      <w:r>
        <w:rPr>
          <w:color w:val="231F20"/>
        </w:rPr>
        <w:t>территорий.</w:t>
      </w:r>
    </w:p>
    <w:p>
      <w:pPr>
        <w:pStyle w:val="BodyText"/>
        <w:spacing w:line="249" w:lineRule="auto" w:before="4"/>
        <w:ind w:right="151"/>
      </w:pPr>
      <w:r>
        <w:rPr>
          <w:color w:val="231F20"/>
        </w:rPr>
        <w:t>Кивиылиский</w:t>
      </w:r>
      <w:r>
        <w:rPr>
          <w:color w:val="231F20"/>
          <w:spacing w:val="-9"/>
        </w:rPr>
        <w:t> </w:t>
      </w:r>
      <w:r>
        <w:rPr>
          <w:color w:val="231F20"/>
        </w:rPr>
        <w:t>центр</w:t>
      </w:r>
      <w:r>
        <w:rPr>
          <w:color w:val="231F20"/>
          <w:spacing w:val="-9"/>
        </w:rPr>
        <w:t> </w:t>
      </w:r>
      <w:r>
        <w:rPr>
          <w:color w:val="231F20"/>
        </w:rPr>
        <w:t>приключенческого</w:t>
      </w:r>
      <w:r>
        <w:rPr>
          <w:color w:val="231F20"/>
          <w:spacing w:val="-8"/>
        </w:rPr>
        <w:t> </w:t>
      </w:r>
      <w:r>
        <w:rPr>
          <w:color w:val="231F20"/>
        </w:rPr>
        <w:t>отдыха</w:t>
      </w:r>
      <w:r>
        <w:rPr>
          <w:color w:val="231F20"/>
          <w:spacing w:val="-9"/>
        </w:rPr>
        <w:t> </w:t>
      </w:r>
      <w:r>
        <w:rPr>
          <w:color w:val="231F20"/>
        </w:rPr>
        <w:t>(эст.</w:t>
      </w:r>
      <w:r>
        <w:rPr>
          <w:color w:val="231F20"/>
          <w:spacing w:val="-9"/>
        </w:rPr>
        <w:t> </w:t>
      </w:r>
      <w:r>
        <w:rPr>
          <w:i/>
          <w:color w:val="231F20"/>
        </w:rPr>
        <w:t>Kiviõli</w:t>
      </w:r>
      <w:r>
        <w:rPr>
          <w:i/>
          <w:color w:val="231F20"/>
          <w:spacing w:val="-10"/>
        </w:rPr>
        <w:t> </w:t>
      </w:r>
      <w:r>
        <w:rPr>
          <w:i/>
          <w:color w:val="231F20"/>
        </w:rPr>
        <w:t>Seikluskeskus</w:t>
      </w:r>
      <w:r>
        <w:rPr>
          <w:color w:val="231F20"/>
        </w:rPr>
        <w:t>),</w:t>
      </w:r>
      <w:r>
        <w:rPr>
          <w:color w:val="231F20"/>
          <w:spacing w:val="-8"/>
        </w:rPr>
        <w:t> </w:t>
      </w:r>
      <w:r>
        <w:rPr>
          <w:color w:val="231F20"/>
        </w:rPr>
        <w:t>распо-</w:t>
      </w:r>
      <w:r>
        <w:rPr>
          <w:color w:val="231F20"/>
          <w:spacing w:val="-63"/>
        </w:rPr>
        <w:t> </w:t>
      </w:r>
      <w:r>
        <w:rPr>
          <w:color w:val="231F20"/>
        </w:rPr>
        <w:t>ложенный на периферии города Кохтла-Ярве (Эстония), относится к I группе – зем-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ли,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нарушенные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открытых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работах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(отвалы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внешние)</w:t>
      </w:r>
      <w:r>
        <w:rPr>
          <w:color w:val="231F20"/>
          <w:spacing w:val="-15"/>
        </w:rPr>
        <w:t> </w:t>
      </w:r>
      <w:r>
        <w:rPr>
          <w:color w:val="231F20"/>
        </w:rPr>
        <w:t>[1].</w:t>
      </w:r>
      <w:r>
        <w:rPr>
          <w:color w:val="231F20"/>
          <w:spacing w:val="-14"/>
        </w:rPr>
        <w:t> </w:t>
      </w:r>
      <w:r>
        <w:rPr>
          <w:color w:val="231F20"/>
        </w:rPr>
        <w:t>Добыча</w:t>
      </w:r>
      <w:r>
        <w:rPr>
          <w:color w:val="231F20"/>
          <w:spacing w:val="-15"/>
        </w:rPr>
        <w:t> </w:t>
      </w:r>
      <w:r>
        <w:rPr>
          <w:color w:val="231F20"/>
        </w:rPr>
        <w:t>сланца,</w:t>
      </w:r>
      <w:r>
        <w:rPr>
          <w:color w:val="231F20"/>
          <w:spacing w:val="-62"/>
        </w:rPr>
        <w:t> </w:t>
      </w:r>
      <w:r>
        <w:rPr>
          <w:color w:val="231F20"/>
        </w:rPr>
        <w:t>в городе Кивиыли, происходила с 1922 года, а золоотвалы формировалась с 1938 по</w:t>
      </w:r>
      <w:r>
        <w:rPr>
          <w:color w:val="231F20"/>
          <w:spacing w:val="-62"/>
        </w:rPr>
        <w:t> </w:t>
      </w:r>
      <w:r>
        <w:rPr>
          <w:color w:val="231F20"/>
        </w:rPr>
        <w:t>1980</w:t>
      </w:r>
      <w:r>
        <w:rPr>
          <w:color w:val="231F20"/>
          <w:spacing w:val="-10"/>
        </w:rPr>
        <w:t> </w:t>
      </w:r>
      <w:r>
        <w:rPr>
          <w:color w:val="231F20"/>
        </w:rPr>
        <w:t>год.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2000</w:t>
      </w:r>
      <w:r>
        <w:rPr>
          <w:color w:val="231F20"/>
          <w:spacing w:val="-10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2005</w:t>
      </w:r>
      <w:r>
        <w:rPr>
          <w:color w:val="231F20"/>
          <w:spacing w:val="-10"/>
        </w:rPr>
        <w:t> </w:t>
      </w:r>
      <w:r>
        <w:rPr>
          <w:color w:val="231F20"/>
        </w:rPr>
        <w:t>год</w:t>
      </w:r>
      <w:r>
        <w:rPr>
          <w:color w:val="231F20"/>
          <w:spacing w:val="-10"/>
        </w:rPr>
        <w:t> </w:t>
      </w:r>
      <w:r>
        <w:rPr>
          <w:color w:val="231F20"/>
        </w:rPr>
        <w:t>реализовано</w:t>
      </w:r>
      <w:r>
        <w:rPr>
          <w:color w:val="231F20"/>
          <w:spacing w:val="-10"/>
        </w:rPr>
        <w:t> </w:t>
      </w:r>
      <w:r>
        <w:rPr>
          <w:color w:val="231F20"/>
        </w:rPr>
        <w:t>семь</w:t>
      </w:r>
      <w:r>
        <w:rPr>
          <w:color w:val="231F20"/>
          <w:spacing w:val="-10"/>
        </w:rPr>
        <w:t> </w:t>
      </w:r>
      <w:r>
        <w:rPr>
          <w:color w:val="231F20"/>
        </w:rPr>
        <w:t>проектов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области</w:t>
      </w:r>
      <w:r>
        <w:rPr>
          <w:color w:val="231F20"/>
          <w:spacing w:val="-9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-10"/>
        </w:rPr>
        <w:t> </w:t>
      </w:r>
      <w:r>
        <w:rPr>
          <w:color w:val="231F20"/>
        </w:rPr>
        <w:t>сре-</w:t>
      </w:r>
      <w:r>
        <w:rPr>
          <w:color w:val="231F20"/>
          <w:spacing w:val="-63"/>
        </w:rPr>
        <w:t> </w:t>
      </w:r>
      <w:r>
        <w:rPr>
          <w:color w:val="231F20"/>
        </w:rPr>
        <w:t>ды (рис. 6). Выяснилось, что внутри отвала температура остаточного тепла достига-</w:t>
      </w:r>
      <w:r>
        <w:rPr>
          <w:color w:val="231F20"/>
          <w:spacing w:val="-62"/>
        </w:rPr>
        <w:t> </w:t>
      </w:r>
      <w:r>
        <w:rPr>
          <w:color w:val="231F20"/>
        </w:rPr>
        <w:t>ет 80ºC, и это тепло стали использовать для отопления главного здания. Строитель-</w:t>
      </w:r>
      <w:r>
        <w:rPr>
          <w:color w:val="231F20"/>
          <w:spacing w:val="-62"/>
        </w:rPr>
        <w:t> </w:t>
      </w:r>
      <w:r>
        <w:rPr>
          <w:color w:val="231F20"/>
        </w:rPr>
        <w:t>ство</w:t>
      </w:r>
      <w:r>
        <w:rPr>
          <w:color w:val="231F20"/>
          <w:spacing w:val="-7"/>
        </w:rPr>
        <w:t> </w:t>
      </w:r>
      <w:r>
        <w:rPr>
          <w:color w:val="231F20"/>
        </w:rPr>
        <w:t>здания</w:t>
      </w:r>
      <w:r>
        <w:rPr>
          <w:color w:val="231F20"/>
          <w:spacing w:val="-7"/>
        </w:rPr>
        <w:t> </w:t>
      </w:r>
      <w:r>
        <w:rPr>
          <w:color w:val="231F20"/>
        </w:rPr>
        <w:t>центра</w:t>
      </w:r>
      <w:r>
        <w:rPr>
          <w:color w:val="231F20"/>
          <w:spacing w:val="-7"/>
        </w:rPr>
        <w:t> </w:t>
      </w:r>
      <w:r>
        <w:rPr>
          <w:color w:val="231F20"/>
        </w:rPr>
        <w:t>происходило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2011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7"/>
        </w:rPr>
        <w:t> </w:t>
      </w:r>
      <w:r>
        <w:rPr>
          <w:color w:val="231F20"/>
        </w:rPr>
        <w:t>2013</w:t>
      </w:r>
      <w:r>
        <w:rPr>
          <w:color w:val="231F20"/>
          <w:spacing w:val="-8"/>
        </w:rPr>
        <w:t> </w:t>
      </w:r>
      <w:r>
        <w:rPr>
          <w:color w:val="231F20"/>
        </w:rPr>
        <w:t>год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месте</w:t>
      </w:r>
      <w:r>
        <w:rPr>
          <w:color w:val="231F20"/>
          <w:spacing w:val="-7"/>
        </w:rPr>
        <w:t> </w:t>
      </w:r>
      <w:r>
        <w:rPr>
          <w:color w:val="231F20"/>
        </w:rPr>
        <w:t>ТКО.</w:t>
      </w:r>
      <w:r>
        <w:rPr>
          <w:color w:val="231F20"/>
          <w:spacing w:val="-7"/>
        </w:rPr>
        <w:t> </w:t>
      </w:r>
      <w:r>
        <w:rPr>
          <w:color w:val="231F20"/>
        </w:rPr>
        <w:t>Вскоре</w:t>
      </w:r>
      <w:r>
        <w:rPr>
          <w:color w:val="231F20"/>
          <w:spacing w:val="-8"/>
        </w:rPr>
        <w:t> </w:t>
      </w:r>
      <w:r>
        <w:rPr>
          <w:color w:val="231F20"/>
        </w:rPr>
        <w:t>отвал</w:t>
      </w:r>
      <w:r>
        <w:rPr>
          <w:color w:val="231F20"/>
          <w:spacing w:val="-7"/>
        </w:rPr>
        <w:t> </w:t>
      </w:r>
      <w:r>
        <w:rPr>
          <w:color w:val="231F20"/>
        </w:rPr>
        <w:t>был</w:t>
      </w:r>
    </w:p>
    <w:p>
      <w:pPr>
        <w:spacing w:after="0" w:line="249" w:lineRule="auto"/>
        <w:sectPr>
          <w:type w:val="continuous"/>
          <w:pgSz w:w="11910" w:h="16840"/>
          <w:pgMar w:header="0" w:footer="1376" w:top="1580" w:bottom="280" w:left="1120" w:right="1120"/>
        </w:sectPr>
      </w:pPr>
    </w:p>
    <w:p>
      <w:pPr>
        <w:pStyle w:val="BodyText"/>
        <w:spacing w:line="249" w:lineRule="auto" w:before="72"/>
        <w:ind w:right="143" w:firstLine="0"/>
        <w:jc w:val="left"/>
      </w:pPr>
      <w:r>
        <w:rPr>
          <w:color w:val="231F20"/>
        </w:rPr>
        <w:t>очищен</w:t>
      </w:r>
      <w:r>
        <w:rPr>
          <w:color w:val="231F20"/>
          <w:spacing w:val="12"/>
        </w:rPr>
        <w:t> </w:t>
      </w:r>
      <w:r>
        <w:rPr>
          <w:color w:val="231F20"/>
        </w:rPr>
        <w:t>от</w:t>
      </w:r>
      <w:r>
        <w:rPr>
          <w:color w:val="231F20"/>
          <w:spacing w:val="13"/>
        </w:rPr>
        <w:t> </w:t>
      </w:r>
      <w:r>
        <w:rPr>
          <w:color w:val="231F20"/>
        </w:rPr>
        <w:t>золы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покрыт</w:t>
      </w:r>
      <w:r>
        <w:rPr>
          <w:color w:val="231F20"/>
          <w:spacing w:val="12"/>
        </w:rPr>
        <w:t> </w:t>
      </w:r>
      <w:r>
        <w:rPr>
          <w:color w:val="231F20"/>
        </w:rPr>
        <w:t>природным</w:t>
      </w:r>
      <w:r>
        <w:rPr>
          <w:color w:val="231F20"/>
          <w:spacing w:val="13"/>
        </w:rPr>
        <w:t> </w:t>
      </w:r>
      <w:r>
        <w:rPr>
          <w:color w:val="231F20"/>
        </w:rPr>
        <w:t>грунтом.</w:t>
      </w:r>
      <w:r>
        <w:rPr>
          <w:color w:val="231F20"/>
          <w:spacing w:val="13"/>
        </w:rPr>
        <w:t> </w:t>
      </w:r>
      <w:r>
        <w:rPr>
          <w:color w:val="231F20"/>
        </w:rPr>
        <w:t>Вся</w:t>
      </w:r>
      <w:r>
        <w:rPr>
          <w:color w:val="231F20"/>
          <w:spacing w:val="12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13"/>
        </w:rPr>
        <w:t> </w:t>
      </w:r>
      <w:r>
        <w:rPr>
          <w:color w:val="231F20"/>
        </w:rPr>
        <w:t>приспособлена</w:t>
      </w:r>
      <w:r>
        <w:rPr>
          <w:color w:val="231F20"/>
          <w:spacing w:val="12"/>
        </w:rPr>
        <w:t> </w:t>
      </w:r>
      <w:r>
        <w:rPr>
          <w:color w:val="231F20"/>
        </w:rPr>
        <w:t>как</w:t>
      </w:r>
      <w:r>
        <w:rPr>
          <w:color w:val="231F20"/>
          <w:spacing w:val="-62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зимних,</w:t>
      </w:r>
      <w:r>
        <w:rPr>
          <w:color w:val="231F20"/>
          <w:spacing w:val="-1"/>
        </w:rPr>
        <w:t> </w:t>
      </w:r>
      <w:r>
        <w:rPr>
          <w:color w:val="231F20"/>
        </w:rPr>
        <w:t>так и</w:t>
      </w:r>
      <w:r>
        <w:rPr>
          <w:color w:val="231F20"/>
          <w:spacing w:val="-2"/>
        </w:rPr>
        <w:t> </w:t>
      </w:r>
      <w:r>
        <w:rPr>
          <w:color w:val="231F20"/>
        </w:rPr>
        <w:t>для летних</w:t>
      </w:r>
      <w:r>
        <w:rPr>
          <w:color w:val="231F20"/>
          <w:spacing w:val="-1"/>
        </w:rPr>
        <w:t> </w:t>
      </w:r>
      <w:r>
        <w:rPr>
          <w:color w:val="231F20"/>
        </w:rPr>
        <w:t>развлечений (рис.</w:t>
      </w:r>
      <w:r>
        <w:rPr>
          <w:color w:val="231F20"/>
          <w:spacing w:val="-1"/>
        </w:rPr>
        <w:t> </w:t>
      </w:r>
      <w:r>
        <w:rPr>
          <w:color w:val="231F20"/>
        </w:rPr>
        <w:t>5).</w:t>
      </w:r>
    </w:p>
    <w:p>
      <w:pPr>
        <w:pStyle w:val="BodyText"/>
        <w:spacing w:before="2"/>
        <w:ind w:lef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76">
            <wp:simplePos x="0" y="0"/>
            <wp:positionH relativeFrom="page">
              <wp:posOffset>949661</wp:posOffset>
            </wp:positionH>
            <wp:positionV relativeFrom="paragraph">
              <wp:posOffset>221547</wp:posOffset>
            </wp:positionV>
            <wp:extent cx="2693919" cy="1953768"/>
            <wp:effectExtent l="0" t="0" r="0" b="0"/>
            <wp:wrapTopAndBottom/>
            <wp:docPr id="183" name="image1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113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3919" cy="1953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7">
            <wp:simplePos x="0" y="0"/>
            <wp:positionH relativeFrom="page">
              <wp:posOffset>3824999</wp:posOffset>
            </wp:positionH>
            <wp:positionV relativeFrom="paragraph">
              <wp:posOffset>221559</wp:posOffset>
            </wp:positionV>
            <wp:extent cx="2883484" cy="1953768"/>
            <wp:effectExtent l="0" t="0" r="0" b="0"/>
            <wp:wrapTopAndBottom/>
            <wp:docPr id="185" name="image1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114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3484" cy="1953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ind w:left="0" w:firstLine="0"/>
        <w:jc w:val="left"/>
        <w:rPr>
          <w:sz w:val="13"/>
        </w:rPr>
      </w:pPr>
    </w:p>
    <w:p>
      <w:pPr>
        <w:spacing w:after="0"/>
        <w:jc w:val="left"/>
        <w:rPr>
          <w:sz w:val="13"/>
        </w:rPr>
        <w:sectPr>
          <w:pgSz w:w="11910" w:h="16840"/>
          <w:pgMar w:header="0" w:footer="1376" w:top="1180" w:bottom="1560" w:left="1120" w:right="1120"/>
        </w:sectPr>
      </w:pPr>
    </w:p>
    <w:p>
      <w:pPr>
        <w:spacing w:line="230" w:lineRule="auto" w:before="99"/>
        <w:ind w:left="2153" w:right="0" w:hanging="1533"/>
        <w:jc w:val="left"/>
        <w:rPr>
          <w:sz w:val="23"/>
        </w:rPr>
      </w:pPr>
      <w:r>
        <w:rPr>
          <w:color w:val="231F20"/>
          <w:w w:val="95"/>
          <w:sz w:val="23"/>
        </w:rPr>
        <w:t>Рис.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5.</w:t>
      </w:r>
      <w:r>
        <w:rPr>
          <w:color w:val="231F20"/>
          <w:spacing w:val="18"/>
          <w:w w:val="95"/>
          <w:sz w:val="23"/>
        </w:rPr>
        <w:t> </w:t>
      </w:r>
      <w:r>
        <w:rPr>
          <w:color w:val="231F20"/>
          <w:w w:val="95"/>
          <w:sz w:val="23"/>
        </w:rPr>
        <w:t>План</w:t>
      </w:r>
      <w:r>
        <w:rPr>
          <w:color w:val="231F20"/>
          <w:spacing w:val="18"/>
          <w:w w:val="95"/>
          <w:sz w:val="23"/>
        </w:rPr>
        <w:t> </w:t>
      </w:r>
      <w:r>
        <w:rPr>
          <w:color w:val="231F20"/>
          <w:w w:val="95"/>
          <w:sz w:val="23"/>
        </w:rPr>
        <w:t>центра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приключенческого</w:t>
      </w:r>
      <w:r>
        <w:rPr>
          <w:color w:val="231F20"/>
          <w:spacing w:val="-51"/>
          <w:w w:val="95"/>
          <w:sz w:val="23"/>
        </w:rPr>
        <w:t> </w:t>
      </w:r>
      <w:r>
        <w:rPr>
          <w:color w:val="231F20"/>
          <w:sz w:val="23"/>
        </w:rPr>
        <w:t>отдыха</w:t>
      </w:r>
    </w:p>
    <w:p>
      <w:pPr>
        <w:spacing w:before="90"/>
        <w:ind w:left="581" w:right="0" w:firstLine="0"/>
        <w:jc w:val="left"/>
        <w:rPr>
          <w:sz w:val="23"/>
        </w:rPr>
      </w:pPr>
      <w:r>
        <w:rPr/>
        <w:br w:type="column"/>
      </w:r>
      <w:r>
        <w:rPr>
          <w:color w:val="231F20"/>
          <w:w w:val="95"/>
          <w:sz w:val="23"/>
        </w:rPr>
        <w:t>Рис.</w:t>
      </w:r>
      <w:r>
        <w:rPr>
          <w:color w:val="231F20"/>
          <w:spacing w:val="18"/>
          <w:w w:val="95"/>
          <w:sz w:val="23"/>
        </w:rPr>
        <w:t> </w:t>
      </w:r>
      <w:r>
        <w:rPr>
          <w:color w:val="231F20"/>
          <w:w w:val="95"/>
          <w:sz w:val="23"/>
        </w:rPr>
        <w:t>6.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Центр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приключенческого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отдыха</w:t>
      </w:r>
    </w:p>
    <w:p>
      <w:pPr>
        <w:spacing w:after="0"/>
        <w:jc w:val="left"/>
        <w:rPr>
          <w:sz w:val="23"/>
        </w:rPr>
        <w:sectPr>
          <w:type w:val="continuous"/>
          <w:pgSz w:w="11910" w:h="16840"/>
          <w:pgMar w:header="0" w:footer="1376" w:top="1580" w:bottom="280" w:left="1120" w:right="1120"/>
          <w:cols w:num="2" w:equalWidth="0">
            <w:col w:w="4613" w:space="40"/>
            <w:col w:w="5017"/>
          </w:cols>
        </w:sectPr>
      </w:pPr>
    </w:p>
    <w:p>
      <w:pPr>
        <w:pStyle w:val="BodyText"/>
        <w:spacing w:before="9"/>
        <w:ind w:left="0" w:firstLine="0"/>
        <w:jc w:val="left"/>
        <w:rPr>
          <w:sz w:val="19"/>
        </w:rPr>
      </w:pPr>
    </w:p>
    <w:p>
      <w:pPr>
        <w:pStyle w:val="BodyText"/>
        <w:spacing w:line="256" w:lineRule="auto" w:before="89"/>
        <w:ind w:right="153"/>
      </w:pPr>
      <w:r>
        <w:rPr>
          <w:color w:val="231F20"/>
        </w:rPr>
        <w:t>Центральный парк культуры и отдыха им. Гагарина, расположенный в черте го-</w:t>
      </w:r>
      <w:r>
        <w:rPr>
          <w:color w:val="231F20"/>
          <w:spacing w:val="-62"/>
        </w:rPr>
        <w:t> </w:t>
      </w:r>
      <w:r>
        <w:rPr>
          <w:color w:val="231F20"/>
        </w:rPr>
        <w:t>рода Челябинска (Челябинская область), относится к I группе – земли, нарушенные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открытых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работах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(отвалы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внешние)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[1].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XIX–XX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веках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карьерах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го-</w:t>
      </w:r>
      <w:r>
        <w:rPr>
          <w:color w:val="231F20"/>
          <w:spacing w:val="-63"/>
        </w:rPr>
        <w:t> </w:t>
      </w:r>
      <w:r>
        <w:rPr>
          <w:color w:val="231F20"/>
        </w:rPr>
        <w:t>рода Челябинска добывали гранит и отвозили на завод для переработки. Парк куль-</w:t>
      </w:r>
      <w:r>
        <w:rPr>
          <w:color w:val="231F20"/>
          <w:spacing w:val="-62"/>
        </w:rPr>
        <w:t> </w:t>
      </w:r>
      <w:r>
        <w:rPr>
          <w:color w:val="231F20"/>
        </w:rPr>
        <w:t>туры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отдыха</w:t>
      </w:r>
      <w:r>
        <w:rPr>
          <w:color w:val="231F20"/>
          <w:spacing w:val="-11"/>
        </w:rPr>
        <w:t> </w:t>
      </w:r>
      <w:r>
        <w:rPr>
          <w:color w:val="231F20"/>
        </w:rPr>
        <w:t>образован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1934</w:t>
      </w:r>
      <w:r>
        <w:rPr>
          <w:color w:val="231F20"/>
          <w:spacing w:val="-11"/>
        </w:rPr>
        <w:t> </w:t>
      </w:r>
      <w:r>
        <w:rPr>
          <w:color w:val="231F20"/>
        </w:rPr>
        <w:t>году</w:t>
      </w:r>
      <w:r>
        <w:rPr>
          <w:color w:val="231F20"/>
          <w:spacing w:val="-11"/>
        </w:rPr>
        <w:t> </w:t>
      </w:r>
      <w:r>
        <w:rPr>
          <w:color w:val="231F20"/>
        </w:rPr>
        <w:t>(рис.</w:t>
      </w:r>
      <w:r>
        <w:rPr>
          <w:color w:val="231F20"/>
          <w:spacing w:val="-11"/>
        </w:rPr>
        <w:t> </w:t>
      </w:r>
      <w:r>
        <w:rPr>
          <w:color w:val="231F20"/>
        </w:rPr>
        <w:t>7).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1990-е</w:t>
      </w:r>
      <w:r>
        <w:rPr>
          <w:color w:val="231F20"/>
          <w:spacing w:val="-11"/>
        </w:rPr>
        <w:t> </w:t>
      </w:r>
      <w:r>
        <w:rPr>
          <w:color w:val="231F20"/>
        </w:rPr>
        <w:t>годы</w:t>
      </w:r>
      <w:r>
        <w:rPr>
          <w:color w:val="231F20"/>
          <w:spacing w:val="-11"/>
        </w:rPr>
        <w:t> </w:t>
      </w:r>
      <w:r>
        <w:rPr>
          <w:color w:val="231F20"/>
        </w:rPr>
        <w:t>место</w:t>
      </w:r>
      <w:r>
        <w:rPr>
          <w:color w:val="231F20"/>
          <w:spacing w:val="-11"/>
        </w:rPr>
        <w:t> </w:t>
      </w:r>
      <w:r>
        <w:rPr>
          <w:color w:val="231F20"/>
        </w:rPr>
        <w:t>массового</w:t>
      </w:r>
      <w:r>
        <w:rPr>
          <w:color w:val="231F20"/>
          <w:spacing w:val="-11"/>
        </w:rPr>
        <w:t> </w:t>
      </w:r>
      <w:r>
        <w:rPr>
          <w:color w:val="231F20"/>
        </w:rPr>
        <w:t>отдыха</w:t>
      </w:r>
      <w:r>
        <w:rPr>
          <w:color w:val="231F20"/>
          <w:spacing w:val="-63"/>
        </w:rPr>
        <w:t> </w:t>
      </w:r>
      <w:r>
        <w:rPr>
          <w:color w:val="231F20"/>
        </w:rPr>
        <w:t>стало заброшенным. Поэтому в 2001 году была проведена капитальная реконструк-</w:t>
      </w:r>
      <w:r>
        <w:rPr>
          <w:color w:val="231F20"/>
          <w:spacing w:val="-62"/>
        </w:rPr>
        <w:t> </w:t>
      </w:r>
      <w:r>
        <w:rPr>
          <w:color w:val="231F20"/>
        </w:rPr>
        <w:t>ция парка; созданы прогулочные дорожки, декоративные кустарники, лыжероллер-</w:t>
      </w:r>
      <w:r>
        <w:rPr>
          <w:color w:val="231F20"/>
          <w:spacing w:val="1"/>
        </w:rPr>
        <w:t> </w:t>
      </w:r>
      <w:r>
        <w:rPr>
          <w:color w:val="231F20"/>
        </w:rPr>
        <w:t>ная</w:t>
      </w:r>
      <w:r>
        <w:rPr>
          <w:color w:val="231F20"/>
          <w:spacing w:val="-7"/>
        </w:rPr>
        <w:t> </w:t>
      </w:r>
      <w:r>
        <w:rPr>
          <w:color w:val="231F20"/>
        </w:rPr>
        <w:t>трасса,</w:t>
      </w:r>
      <w:r>
        <w:rPr>
          <w:color w:val="231F20"/>
          <w:spacing w:val="-5"/>
        </w:rPr>
        <w:t> </w:t>
      </w:r>
      <w:r>
        <w:rPr>
          <w:color w:val="231F20"/>
        </w:rPr>
        <w:t>площадки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аттракционами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водные</w:t>
      </w:r>
      <w:r>
        <w:rPr>
          <w:color w:val="231F20"/>
          <w:spacing w:val="-5"/>
        </w:rPr>
        <w:t> </w:t>
      </w:r>
      <w:r>
        <w:rPr>
          <w:color w:val="231F20"/>
        </w:rPr>
        <w:t>карьеры</w:t>
      </w:r>
      <w:r>
        <w:rPr>
          <w:color w:val="231F20"/>
          <w:spacing w:val="-6"/>
        </w:rPr>
        <w:t> </w:t>
      </w:r>
      <w:r>
        <w:rPr>
          <w:color w:val="231F20"/>
        </w:rPr>
        <w:t>(рис.</w:t>
      </w:r>
      <w:r>
        <w:rPr>
          <w:color w:val="231F20"/>
          <w:spacing w:val="-5"/>
        </w:rPr>
        <w:t> </w:t>
      </w:r>
      <w:r>
        <w:rPr>
          <w:color w:val="231F20"/>
        </w:rPr>
        <w:t>8).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2007</w:t>
      </w:r>
      <w:r>
        <w:rPr>
          <w:color w:val="231F20"/>
          <w:spacing w:val="-6"/>
        </w:rPr>
        <w:t> </w:t>
      </w:r>
      <w:r>
        <w:rPr>
          <w:color w:val="231F20"/>
        </w:rPr>
        <w:t>году</w:t>
      </w:r>
      <w:r>
        <w:rPr>
          <w:color w:val="231F20"/>
          <w:spacing w:val="-6"/>
        </w:rPr>
        <w:t> </w:t>
      </w:r>
      <w:r>
        <w:rPr>
          <w:color w:val="231F20"/>
        </w:rPr>
        <w:t>парку</w:t>
      </w:r>
      <w:r>
        <w:rPr>
          <w:color w:val="231F20"/>
          <w:spacing w:val="-63"/>
        </w:rPr>
        <w:t> </w:t>
      </w:r>
      <w:r>
        <w:rPr>
          <w:color w:val="231F20"/>
        </w:rPr>
        <w:t>присвоен</w:t>
      </w:r>
      <w:r>
        <w:rPr>
          <w:color w:val="231F20"/>
          <w:spacing w:val="-1"/>
        </w:rPr>
        <w:t> </w:t>
      </w:r>
      <w:r>
        <w:rPr>
          <w:color w:val="231F20"/>
        </w:rPr>
        <w:t>статус</w:t>
      </w:r>
      <w:r>
        <w:rPr>
          <w:color w:val="231F20"/>
          <w:spacing w:val="-1"/>
        </w:rPr>
        <w:t> </w:t>
      </w:r>
      <w:r>
        <w:rPr>
          <w:color w:val="231F20"/>
        </w:rPr>
        <w:t>«Особо</w:t>
      </w:r>
      <w:r>
        <w:rPr>
          <w:color w:val="231F20"/>
          <w:spacing w:val="-1"/>
        </w:rPr>
        <w:t> </w:t>
      </w:r>
      <w:r>
        <w:rPr>
          <w:color w:val="231F20"/>
        </w:rPr>
        <w:t>охраняемая</w:t>
      </w:r>
      <w:r>
        <w:rPr>
          <w:color w:val="231F20"/>
          <w:spacing w:val="-1"/>
        </w:rPr>
        <w:t> </w:t>
      </w:r>
      <w:r>
        <w:rPr>
          <w:color w:val="231F20"/>
        </w:rPr>
        <w:t>природная территория».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3"/>
        <w:ind w:left="0" w:firstLine="0"/>
        <w:jc w:val="left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78">
            <wp:simplePos x="0" y="0"/>
            <wp:positionH relativeFrom="page">
              <wp:posOffset>855000</wp:posOffset>
            </wp:positionH>
            <wp:positionV relativeFrom="paragraph">
              <wp:posOffset>90777</wp:posOffset>
            </wp:positionV>
            <wp:extent cx="2883106" cy="1776983"/>
            <wp:effectExtent l="0" t="0" r="0" b="0"/>
            <wp:wrapTopAndBottom/>
            <wp:docPr id="187" name="image1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115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3106" cy="1776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9">
            <wp:simplePos x="0" y="0"/>
            <wp:positionH relativeFrom="page">
              <wp:posOffset>3931752</wp:posOffset>
            </wp:positionH>
            <wp:positionV relativeFrom="paragraph">
              <wp:posOffset>90797</wp:posOffset>
            </wp:positionV>
            <wp:extent cx="2669414" cy="1776983"/>
            <wp:effectExtent l="0" t="0" r="0" b="0"/>
            <wp:wrapTopAndBottom/>
            <wp:docPr id="189" name="image1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116.jpe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9414" cy="1776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0" w:firstLine="0"/>
        <w:jc w:val="left"/>
        <w:rPr>
          <w:sz w:val="14"/>
        </w:rPr>
      </w:pPr>
    </w:p>
    <w:p>
      <w:pPr>
        <w:spacing w:after="0"/>
        <w:jc w:val="left"/>
        <w:rPr>
          <w:sz w:val="14"/>
        </w:rPr>
        <w:sectPr>
          <w:type w:val="continuous"/>
          <w:pgSz w:w="11910" w:h="16840"/>
          <w:pgMar w:header="0" w:footer="1376" w:top="1580" w:bottom="280" w:left="1120" w:right="1120"/>
        </w:sectPr>
      </w:pPr>
    </w:p>
    <w:p>
      <w:pPr>
        <w:spacing w:line="230" w:lineRule="auto" w:before="99"/>
        <w:ind w:left="1413" w:right="190" w:hanging="961"/>
        <w:jc w:val="left"/>
        <w:rPr>
          <w:sz w:val="23"/>
        </w:rPr>
      </w:pPr>
      <w:r>
        <w:rPr>
          <w:color w:val="231F20"/>
          <w:w w:val="95"/>
          <w:sz w:val="23"/>
        </w:rPr>
        <w:t>Рис.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7.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План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центрального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парка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культуры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отдыха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им.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Гагарина</w:t>
      </w:r>
    </w:p>
    <w:p>
      <w:pPr>
        <w:spacing w:before="90"/>
        <w:ind w:left="606" w:right="0" w:firstLine="0"/>
        <w:jc w:val="left"/>
        <w:rPr>
          <w:sz w:val="23"/>
        </w:rPr>
      </w:pPr>
      <w:r>
        <w:rPr/>
        <w:br w:type="column"/>
      </w:r>
      <w:r>
        <w:rPr>
          <w:color w:val="231F20"/>
          <w:w w:val="95"/>
          <w:sz w:val="23"/>
        </w:rPr>
        <w:t>Рис.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8.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Водоем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в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гранитном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карьере</w:t>
      </w:r>
    </w:p>
    <w:p>
      <w:pPr>
        <w:spacing w:after="0"/>
        <w:jc w:val="left"/>
        <w:rPr>
          <w:sz w:val="23"/>
        </w:rPr>
        <w:sectPr>
          <w:type w:val="continuous"/>
          <w:pgSz w:w="11910" w:h="16840"/>
          <w:pgMar w:header="0" w:footer="1376" w:top="1580" w:bottom="280" w:left="1120" w:right="1120"/>
          <w:cols w:num="2" w:equalWidth="0">
            <w:col w:w="4802" w:space="43"/>
            <w:col w:w="4825"/>
          </w:cols>
        </w:sectPr>
      </w:pPr>
    </w:p>
    <w:p>
      <w:pPr>
        <w:pStyle w:val="BodyText"/>
        <w:spacing w:before="10"/>
        <w:ind w:left="0" w:firstLine="0"/>
        <w:jc w:val="left"/>
        <w:rPr>
          <w:sz w:val="14"/>
        </w:rPr>
      </w:pPr>
    </w:p>
    <w:p>
      <w:pPr>
        <w:pStyle w:val="BodyText"/>
        <w:spacing w:line="256" w:lineRule="auto" w:before="89"/>
        <w:ind w:right="150"/>
      </w:pPr>
      <w:r>
        <w:rPr>
          <w:b/>
          <w:color w:val="231F20"/>
        </w:rPr>
        <w:t>Метод использования комплексных программ </w:t>
      </w:r>
      <w:r>
        <w:rPr>
          <w:color w:val="231F20"/>
        </w:rPr>
        <w:t>осуществляется согласно эта-</w:t>
      </w:r>
      <w:r>
        <w:rPr>
          <w:color w:val="231F20"/>
          <w:spacing w:val="1"/>
        </w:rPr>
        <w:t> </w:t>
      </w:r>
      <w:r>
        <w:rPr>
          <w:color w:val="231F20"/>
        </w:rPr>
        <w:t>пам простой рекультивации и развернутой реабилитации для реализации крупных</w:t>
      </w:r>
      <w:r>
        <w:rPr>
          <w:color w:val="231F20"/>
          <w:spacing w:val="1"/>
        </w:rPr>
        <w:t> </w:t>
      </w:r>
      <w:r>
        <w:rPr>
          <w:color w:val="231F20"/>
        </w:rPr>
        <w:t>(комплексных) проектов. Цель таких программ – создание системы различных про-</w:t>
      </w:r>
      <w:r>
        <w:rPr>
          <w:color w:val="231F20"/>
          <w:spacing w:val="-62"/>
        </w:rPr>
        <w:t> </w:t>
      </w:r>
      <w:r>
        <w:rPr>
          <w:color w:val="231F20"/>
        </w:rPr>
        <w:t>странств</w:t>
      </w:r>
      <w:r>
        <w:rPr>
          <w:color w:val="231F20"/>
          <w:spacing w:val="-1"/>
        </w:rPr>
        <w:t> </w:t>
      </w:r>
      <w:r>
        <w:rPr>
          <w:color w:val="231F20"/>
        </w:rPr>
        <w:t>(рекреация, озеленение, жилье,</w:t>
      </w:r>
      <w:r>
        <w:rPr>
          <w:color w:val="231F20"/>
          <w:spacing w:val="-1"/>
        </w:rPr>
        <w:t> </w:t>
      </w:r>
      <w:r>
        <w:rPr>
          <w:color w:val="231F20"/>
        </w:rPr>
        <w:t>спорт и</w:t>
      </w:r>
      <w:r>
        <w:rPr>
          <w:color w:val="231F20"/>
          <w:spacing w:val="-1"/>
        </w:rPr>
        <w:t> </w:t>
      </w:r>
      <w:r>
        <w:rPr>
          <w:color w:val="231F20"/>
        </w:rPr>
        <w:t>т.</w:t>
      </w:r>
      <w:r>
        <w:rPr>
          <w:color w:val="231F20"/>
          <w:spacing w:val="-1"/>
        </w:rPr>
        <w:t> </w:t>
      </w:r>
      <w:r>
        <w:rPr>
          <w:color w:val="231F20"/>
        </w:rPr>
        <w:t>д.).</w:t>
      </w:r>
    </w:p>
    <w:p>
      <w:pPr>
        <w:spacing w:after="0" w:line="256" w:lineRule="auto"/>
        <w:sectPr>
          <w:type w:val="continuous"/>
          <w:pgSz w:w="11910" w:h="16840"/>
          <w:pgMar w:header="0" w:footer="1376" w:top="1580" w:bottom="280" w:left="1120" w:right="1120"/>
        </w:sectPr>
      </w:pPr>
    </w:p>
    <w:p>
      <w:pPr>
        <w:pStyle w:val="BodyText"/>
        <w:spacing w:line="249" w:lineRule="auto" w:before="72"/>
        <w:ind w:right="150"/>
      </w:pPr>
      <w:r>
        <w:rPr>
          <w:color w:val="231F20"/>
          <w:w w:val="95"/>
        </w:rPr>
        <w:t>«Неодушевленный» природный заповедник «Кадзельня» (польск. </w:t>
      </w:r>
      <w:r>
        <w:rPr>
          <w:i/>
          <w:color w:val="231F20"/>
          <w:w w:val="95"/>
        </w:rPr>
        <w:t>Rezerwat przyrody</w:t>
      </w:r>
      <w:r>
        <w:rPr>
          <w:i/>
          <w:color w:val="231F20"/>
          <w:spacing w:val="1"/>
          <w:w w:val="95"/>
        </w:rPr>
        <w:t> </w:t>
      </w:r>
      <w:r>
        <w:rPr>
          <w:i/>
          <w:color w:val="231F20"/>
        </w:rPr>
        <w:t>Kadzielnia</w:t>
      </w:r>
      <w:r>
        <w:rPr>
          <w:color w:val="231F20"/>
        </w:rPr>
        <w:t>),</w:t>
      </w:r>
      <w:r>
        <w:rPr>
          <w:color w:val="231F20"/>
          <w:spacing w:val="-13"/>
        </w:rPr>
        <w:t> </w:t>
      </w:r>
      <w:r>
        <w:rPr>
          <w:color w:val="231F20"/>
        </w:rPr>
        <w:t>расположенный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черте</w:t>
      </w:r>
      <w:r>
        <w:rPr>
          <w:color w:val="231F20"/>
          <w:spacing w:val="-13"/>
        </w:rPr>
        <w:t> </w:t>
      </w:r>
      <w:r>
        <w:rPr>
          <w:color w:val="231F20"/>
        </w:rPr>
        <w:t>города</w:t>
      </w:r>
      <w:r>
        <w:rPr>
          <w:color w:val="231F20"/>
          <w:spacing w:val="-13"/>
        </w:rPr>
        <w:t> </w:t>
      </w:r>
      <w:r>
        <w:rPr>
          <w:color w:val="231F20"/>
        </w:rPr>
        <w:t>Кельце</w:t>
      </w:r>
      <w:r>
        <w:rPr>
          <w:color w:val="231F20"/>
          <w:spacing w:val="-12"/>
        </w:rPr>
        <w:t> </w:t>
      </w:r>
      <w:r>
        <w:rPr>
          <w:color w:val="231F20"/>
        </w:rPr>
        <w:t>(Польша),</w:t>
      </w:r>
      <w:r>
        <w:rPr>
          <w:color w:val="231F20"/>
          <w:spacing w:val="-13"/>
        </w:rPr>
        <w:t> </w:t>
      </w:r>
      <w:r>
        <w:rPr>
          <w:color w:val="231F20"/>
        </w:rPr>
        <w:t>относится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II</w:t>
      </w:r>
      <w:r>
        <w:rPr>
          <w:color w:val="231F20"/>
          <w:spacing w:val="-12"/>
        </w:rPr>
        <w:t> </w:t>
      </w:r>
      <w:r>
        <w:rPr>
          <w:color w:val="231F20"/>
        </w:rPr>
        <w:t>группе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63"/>
        </w:rPr>
        <w:t> </w:t>
      </w:r>
      <w:r>
        <w:rPr>
          <w:color w:val="231F20"/>
        </w:rPr>
        <w:t>земли,</w:t>
      </w:r>
      <w:r>
        <w:rPr>
          <w:color w:val="231F20"/>
          <w:spacing w:val="-9"/>
        </w:rPr>
        <w:t> </w:t>
      </w:r>
      <w:r>
        <w:rPr>
          <w:color w:val="231F20"/>
        </w:rPr>
        <w:t>нарушенные</w:t>
      </w:r>
      <w:r>
        <w:rPr>
          <w:color w:val="231F20"/>
          <w:spacing w:val="-9"/>
        </w:rPr>
        <w:t> </w:t>
      </w:r>
      <w:r>
        <w:rPr>
          <w:color w:val="231F20"/>
        </w:rPr>
        <w:t>при</w:t>
      </w:r>
      <w:r>
        <w:rPr>
          <w:color w:val="231F20"/>
          <w:spacing w:val="-8"/>
        </w:rPr>
        <w:t> </w:t>
      </w:r>
      <w:r>
        <w:rPr>
          <w:color w:val="231F20"/>
        </w:rPr>
        <w:t>подземных</w:t>
      </w:r>
      <w:r>
        <w:rPr>
          <w:color w:val="231F20"/>
          <w:spacing w:val="-9"/>
        </w:rPr>
        <w:t> </w:t>
      </w:r>
      <w:r>
        <w:rPr>
          <w:color w:val="231F20"/>
        </w:rPr>
        <w:t>горных</w:t>
      </w:r>
      <w:r>
        <w:rPr>
          <w:color w:val="231F20"/>
          <w:spacing w:val="-9"/>
        </w:rPr>
        <w:t> </w:t>
      </w:r>
      <w:r>
        <w:rPr>
          <w:color w:val="231F20"/>
        </w:rPr>
        <w:t>работах</w:t>
      </w:r>
      <w:r>
        <w:rPr>
          <w:color w:val="231F20"/>
          <w:spacing w:val="-8"/>
        </w:rPr>
        <w:t> </w:t>
      </w:r>
      <w:r>
        <w:rPr>
          <w:color w:val="231F20"/>
        </w:rPr>
        <w:t>(провалы)</w:t>
      </w:r>
      <w:r>
        <w:rPr>
          <w:color w:val="231F20"/>
          <w:spacing w:val="-9"/>
        </w:rPr>
        <w:t> </w:t>
      </w:r>
      <w:r>
        <w:rPr>
          <w:color w:val="231F20"/>
        </w:rPr>
        <w:t>[1].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XVIII</w:t>
      </w:r>
      <w:r>
        <w:rPr>
          <w:color w:val="231F20"/>
          <w:spacing w:val="-9"/>
        </w:rPr>
        <w:t> </w:t>
      </w:r>
      <w:r>
        <w:rPr>
          <w:color w:val="231F20"/>
        </w:rPr>
        <w:t>веке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го-</w:t>
      </w:r>
      <w:r>
        <w:rPr>
          <w:color w:val="231F20"/>
          <w:spacing w:val="-62"/>
        </w:rPr>
        <w:t> </w:t>
      </w:r>
      <w:r>
        <w:rPr>
          <w:color w:val="231F20"/>
        </w:rPr>
        <w:t>роде Кельце началась добыча (открытый и закрытый способ) известняковых пород.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1962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году,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900-ой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дате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основания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города,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образован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природный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заповедник</w:t>
      </w:r>
      <w:r>
        <w:rPr>
          <w:color w:val="231F20"/>
          <w:spacing w:val="-15"/>
        </w:rPr>
        <w:t> </w:t>
      </w:r>
      <w:r>
        <w:rPr>
          <w:color w:val="231F20"/>
        </w:rPr>
        <w:t>«Кад-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зельня»,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который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находится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охраняемой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ландшафтной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зоне.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1971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году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разработан</w:t>
      </w:r>
      <w:r>
        <w:rPr>
          <w:color w:val="231F20"/>
          <w:spacing w:val="-63"/>
        </w:rPr>
        <w:t> </w:t>
      </w:r>
      <w:r>
        <w:rPr>
          <w:color w:val="231F20"/>
        </w:rPr>
        <w:t>проект пространственного развития территории; ликвидированы оползни, построе-</w:t>
      </w:r>
      <w:r>
        <w:rPr>
          <w:color w:val="231F20"/>
          <w:spacing w:val="1"/>
        </w:rPr>
        <w:t> </w:t>
      </w:r>
      <w:r>
        <w:rPr>
          <w:color w:val="231F20"/>
        </w:rPr>
        <w:t>на опорная стена, выполнено выравнивание дна карьера, террасные отвалы засаже-</w:t>
      </w:r>
      <w:r>
        <w:rPr>
          <w:color w:val="231F20"/>
          <w:spacing w:val="1"/>
        </w:rPr>
        <w:t> </w:t>
      </w:r>
      <w:r>
        <w:rPr>
          <w:color w:val="231F20"/>
        </w:rPr>
        <w:t>ны деревьями (рис. 9). Сохранены старые пещеры и «скала геологов», создан амфи-</w:t>
      </w:r>
      <w:r>
        <w:rPr>
          <w:color w:val="231F20"/>
          <w:spacing w:val="-62"/>
        </w:rPr>
        <w:t> </w:t>
      </w:r>
      <w:r>
        <w:rPr>
          <w:color w:val="231F20"/>
        </w:rPr>
        <w:t>театр (рис.</w:t>
      </w:r>
      <w:r>
        <w:rPr>
          <w:color w:val="231F20"/>
          <w:spacing w:val="-1"/>
        </w:rPr>
        <w:t> </w:t>
      </w:r>
      <w:r>
        <w:rPr>
          <w:color w:val="231F20"/>
        </w:rPr>
        <w:t>10).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1"/>
        <w:ind w:left="0" w:firstLine="0"/>
        <w:jc w:val="left"/>
        <w:rPr>
          <w:sz w:val="11"/>
        </w:rPr>
      </w:pPr>
    </w:p>
    <w:tbl>
      <w:tblPr>
        <w:tblW w:w="0" w:type="auto"/>
        <w:jc w:val="left"/>
        <w:tblInd w:w="5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50"/>
        <w:gridCol w:w="4825"/>
      </w:tblGrid>
      <w:tr>
        <w:trPr>
          <w:trHeight w:val="3184" w:hRule="atLeast"/>
        </w:trPr>
        <w:tc>
          <w:tcPr>
            <w:tcW w:w="4150" w:type="dxa"/>
          </w:tcPr>
          <w:p>
            <w:pPr>
              <w:pStyle w:val="TableParagraph"/>
              <w:ind w:left="74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9560" cy="1956816"/>
                  <wp:effectExtent l="0" t="0" r="0" b="0"/>
                  <wp:docPr id="191" name="image117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2" name="image117.jpeg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9560" cy="1956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825" w:type="dxa"/>
          </w:tcPr>
          <w:p>
            <w:pPr>
              <w:pStyle w:val="TableParagraph"/>
              <w:ind w:left="23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880424" cy="1956816"/>
                  <wp:effectExtent l="0" t="0" r="0" b="0"/>
                  <wp:docPr id="193" name="image11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4" name="image118.jpeg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424" cy="1956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611" w:hRule="atLeast"/>
        </w:trPr>
        <w:tc>
          <w:tcPr>
            <w:tcW w:w="4150" w:type="dxa"/>
          </w:tcPr>
          <w:p>
            <w:pPr>
              <w:pStyle w:val="TableParagraph"/>
              <w:spacing w:before="94"/>
              <w:ind w:left="50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Рис.</w:t>
            </w:r>
            <w:r>
              <w:rPr>
                <w:color w:val="231F20"/>
                <w:spacing w:val="-14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9.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План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парка</w:t>
            </w:r>
            <w:r>
              <w:rPr>
                <w:color w:val="231F20"/>
                <w:spacing w:val="-14"/>
                <w:sz w:val="23"/>
              </w:rPr>
              <w:t> </w:t>
            </w:r>
            <w:r>
              <w:rPr>
                <w:color w:val="231F20"/>
                <w:sz w:val="23"/>
              </w:rPr>
              <w:t>(архитектор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Ю.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Жак)</w:t>
            </w:r>
          </w:p>
        </w:tc>
        <w:tc>
          <w:tcPr>
            <w:tcW w:w="4825" w:type="dxa"/>
          </w:tcPr>
          <w:p>
            <w:pPr>
              <w:pStyle w:val="TableParagraph"/>
              <w:spacing w:line="259" w:lineRule="exact" w:before="94"/>
              <w:ind w:left="361" w:right="171"/>
              <w:jc w:val="center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Рис.</w:t>
            </w:r>
            <w:r>
              <w:rPr>
                <w:color w:val="231F20"/>
                <w:spacing w:val="16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10.</w:t>
            </w:r>
            <w:r>
              <w:rPr>
                <w:color w:val="231F20"/>
                <w:spacing w:val="1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Амфитеатр</w:t>
            </w:r>
            <w:r>
              <w:rPr>
                <w:color w:val="231F20"/>
                <w:spacing w:val="16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природного</w:t>
            </w:r>
            <w:r>
              <w:rPr>
                <w:color w:val="231F20"/>
                <w:spacing w:val="1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заповедника</w:t>
            </w:r>
          </w:p>
          <w:p>
            <w:pPr>
              <w:pStyle w:val="TableParagraph"/>
              <w:spacing w:line="239" w:lineRule="exact"/>
              <w:ind w:left="361" w:right="17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«Кадзельня»</w:t>
            </w:r>
          </w:p>
        </w:tc>
      </w:tr>
    </w:tbl>
    <w:p>
      <w:pPr>
        <w:pStyle w:val="BodyText"/>
        <w:spacing w:line="247" w:lineRule="auto" w:before="249"/>
        <w:ind w:right="152"/>
      </w:pPr>
      <w:r>
        <w:rPr>
          <w:color w:val="231F20"/>
          <w:spacing w:val="-3"/>
        </w:rPr>
        <w:t>Водно-спортивный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(олимпийский)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комплекс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расположенный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черте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города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Мо-</w:t>
      </w:r>
      <w:r>
        <w:rPr>
          <w:color w:val="231F20"/>
          <w:spacing w:val="-62"/>
        </w:rPr>
        <w:t> </w:t>
      </w:r>
      <w:r>
        <w:rPr>
          <w:color w:val="231F20"/>
        </w:rPr>
        <w:t>сквы (район Крылатское), относится к II группе – земли, нарушенные при склади-</w:t>
      </w:r>
      <w:r>
        <w:rPr>
          <w:color w:val="231F20"/>
          <w:spacing w:val="1"/>
        </w:rPr>
        <w:t> </w:t>
      </w:r>
      <w:r>
        <w:rPr>
          <w:color w:val="231F20"/>
        </w:rPr>
        <w:t>ровании промышленных, строительных и коммунально-бытовых отходов (отвалы)</w:t>
      </w:r>
      <w:r>
        <w:rPr>
          <w:color w:val="231F20"/>
          <w:spacing w:val="1"/>
        </w:rPr>
        <w:t> </w:t>
      </w:r>
      <w:r>
        <w:rPr>
          <w:color w:val="231F20"/>
        </w:rPr>
        <w:t>[1]. До 1970 года в районе татаровской поймы (район Крылатское) добывали песок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песчаники</w:t>
      </w:r>
      <w:r>
        <w:rPr>
          <w:color w:val="231F20"/>
          <w:spacing w:val="-11"/>
        </w:rPr>
        <w:t> </w:t>
      </w:r>
      <w:r>
        <w:rPr>
          <w:color w:val="231F20"/>
        </w:rPr>
        <w:t>используемые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1"/>
        </w:rPr>
        <w:t> </w:t>
      </w:r>
      <w:r>
        <w:rPr>
          <w:color w:val="231F20"/>
        </w:rPr>
        <w:t>материалов.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1972–1973</w:t>
      </w:r>
      <w:r>
        <w:rPr>
          <w:color w:val="231F20"/>
          <w:spacing w:val="-11"/>
        </w:rPr>
        <w:t> </w:t>
      </w:r>
      <w:r>
        <w:rPr>
          <w:color w:val="231F20"/>
        </w:rPr>
        <w:t>году</w:t>
      </w:r>
      <w:r>
        <w:rPr>
          <w:color w:val="231F20"/>
          <w:spacing w:val="-11"/>
        </w:rPr>
        <w:t> </w:t>
      </w:r>
      <w:r>
        <w:rPr>
          <w:color w:val="231F20"/>
        </w:rPr>
        <w:t>постро-</w:t>
      </w:r>
      <w:r>
        <w:rPr>
          <w:color w:val="231F20"/>
          <w:spacing w:val="-63"/>
        </w:rPr>
        <w:t> </w:t>
      </w:r>
      <w:r>
        <w:rPr>
          <w:color w:val="231F20"/>
        </w:rPr>
        <w:t>ен гребной канал, который является центром композиции реализованного проекта</w:t>
      </w:r>
      <w:r>
        <w:rPr>
          <w:color w:val="231F20"/>
          <w:spacing w:val="1"/>
        </w:rPr>
        <w:t> </w:t>
      </w:r>
      <w:r>
        <w:rPr>
          <w:color w:val="231F20"/>
        </w:rPr>
        <w:t>олимпийского</w:t>
      </w:r>
      <w:r>
        <w:rPr>
          <w:color w:val="231F20"/>
          <w:spacing w:val="-4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4"/>
        </w:rPr>
        <w:t> </w:t>
      </w:r>
      <w:r>
        <w:rPr>
          <w:color w:val="231F20"/>
        </w:rPr>
        <w:t>(рис.</w:t>
      </w:r>
      <w:r>
        <w:rPr>
          <w:color w:val="231F20"/>
          <w:spacing w:val="-3"/>
        </w:rPr>
        <w:t> </w:t>
      </w:r>
      <w:r>
        <w:rPr>
          <w:color w:val="231F20"/>
        </w:rPr>
        <w:t>12).</w:t>
      </w:r>
      <w:r>
        <w:rPr>
          <w:color w:val="231F20"/>
          <w:spacing w:val="-4"/>
        </w:rPr>
        <w:t> </w:t>
      </w:r>
      <w:r>
        <w:rPr>
          <w:color w:val="231F20"/>
        </w:rPr>
        <w:t>Значительные</w:t>
      </w:r>
      <w:r>
        <w:rPr>
          <w:color w:val="231F20"/>
          <w:spacing w:val="-3"/>
        </w:rPr>
        <w:t> </w:t>
      </w:r>
      <w:r>
        <w:rPr>
          <w:color w:val="231F20"/>
        </w:rPr>
        <w:t>объемы</w:t>
      </w:r>
      <w:r>
        <w:rPr>
          <w:color w:val="231F20"/>
          <w:spacing w:val="-4"/>
        </w:rPr>
        <w:t> </w:t>
      </w:r>
      <w:r>
        <w:rPr>
          <w:color w:val="231F20"/>
        </w:rPr>
        <w:t>земли,</w:t>
      </w:r>
      <w:r>
        <w:rPr>
          <w:color w:val="231F20"/>
          <w:spacing w:val="-3"/>
        </w:rPr>
        <w:t> </w:t>
      </w:r>
      <w:r>
        <w:rPr>
          <w:color w:val="231F20"/>
        </w:rPr>
        <w:t>вынутые</w:t>
      </w:r>
      <w:r>
        <w:rPr>
          <w:color w:val="231F20"/>
          <w:spacing w:val="-4"/>
        </w:rPr>
        <w:t> </w:t>
      </w:r>
      <w:r>
        <w:rPr>
          <w:color w:val="231F20"/>
        </w:rPr>
        <w:t>при</w:t>
      </w:r>
      <w:r>
        <w:rPr>
          <w:color w:val="231F20"/>
          <w:spacing w:val="-3"/>
        </w:rPr>
        <w:t> </w:t>
      </w:r>
      <w:r>
        <w:rPr>
          <w:color w:val="231F20"/>
        </w:rPr>
        <w:t>стро-</w:t>
      </w:r>
      <w:r>
        <w:rPr>
          <w:color w:val="231F20"/>
          <w:spacing w:val="-63"/>
        </w:rPr>
        <w:t> </w:t>
      </w:r>
      <w:r>
        <w:rPr>
          <w:color w:val="231F20"/>
        </w:rPr>
        <w:t>ительстве канала и водоемов, использовались для организации территории и созда-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-5"/>
        </w:rPr>
        <w:t> </w:t>
      </w:r>
      <w:r>
        <w:rPr>
          <w:color w:val="231F20"/>
        </w:rPr>
        <w:t>холмов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островов.</w:t>
      </w:r>
      <w:r>
        <w:rPr>
          <w:color w:val="231F20"/>
          <w:spacing w:val="-4"/>
        </w:rPr>
        <w:t> </w:t>
      </w:r>
      <w:r>
        <w:rPr>
          <w:color w:val="231F20"/>
        </w:rPr>
        <w:t>Сейчас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проектной</w:t>
      </w:r>
      <w:r>
        <w:rPr>
          <w:color w:val="231F20"/>
          <w:spacing w:val="-4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4"/>
        </w:rPr>
        <w:t> </w:t>
      </w:r>
      <w:r>
        <w:rPr>
          <w:color w:val="231F20"/>
        </w:rPr>
        <w:t>располагается</w:t>
      </w:r>
      <w:r>
        <w:rPr>
          <w:color w:val="231F20"/>
          <w:spacing w:val="-5"/>
        </w:rPr>
        <w:t> </w:t>
      </w:r>
      <w:r>
        <w:rPr>
          <w:color w:val="231F20"/>
        </w:rPr>
        <w:t>спортивный</w:t>
      </w:r>
      <w:r>
        <w:rPr>
          <w:color w:val="231F20"/>
          <w:spacing w:val="-62"/>
        </w:rPr>
        <w:t> </w:t>
      </w:r>
      <w:r>
        <w:rPr>
          <w:color w:val="231F20"/>
        </w:rPr>
        <w:t>центр</w:t>
      </w:r>
      <w:r>
        <w:rPr>
          <w:color w:val="231F20"/>
          <w:spacing w:val="-14"/>
        </w:rPr>
        <w:t> </w:t>
      </w:r>
      <w:r>
        <w:rPr>
          <w:color w:val="231F20"/>
        </w:rPr>
        <w:t>«Крылатское»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ландшафтный</w:t>
      </w:r>
      <w:r>
        <w:rPr>
          <w:color w:val="231F20"/>
          <w:spacing w:val="-14"/>
        </w:rPr>
        <w:t> </w:t>
      </w:r>
      <w:r>
        <w:rPr>
          <w:color w:val="231F20"/>
        </w:rPr>
        <w:t>парк</w:t>
      </w:r>
      <w:r>
        <w:rPr>
          <w:color w:val="231F20"/>
          <w:spacing w:val="-13"/>
        </w:rPr>
        <w:t> </w:t>
      </w:r>
      <w:r>
        <w:rPr>
          <w:color w:val="231F20"/>
        </w:rPr>
        <w:t>«Крылатские</w:t>
      </w:r>
      <w:r>
        <w:rPr>
          <w:color w:val="231F20"/>
          <w:spacing w:val="-14"/>
        </w:rPr>
        <w:t> </w:t>
      </w:r>
      <w:r>
        <w:rPr>
          <w:color w:val="231F20"/>
        </w:rPr>
        <w:t>холмы».</w:t>
      </w:r>
      <w:r>
        <w:rPr>
          <w:color w:val="231F20"/>
          <w:spacing w:val="-14"/>
        </w:rPr>
        <w:t> </w:t>
      </w:r>
      <w:r>
        <w:rPr>
          <w:color w:val="231F20"/>
        </w:rPr>
        <w:t>Оба</w:t>
      </w:r>
      <w:r>
        <w:rPr>
          <w:color w:val="231F20"/>
          <w:spacing w:val="-14"/>
        </w:rPr>
        <w:t> </w:t>
      </w:r>
      <w:r>
        <w:rPr>
          <w:color w:val="231F20"/>
        </w:rPr>
        <w:t>участка</w:t>
      </w:r>
      <w:r>
        <w:rPr>
          <w:color w:val="231F20"/>
          <w:spacing w:val="-13"/>
        </w:rPr>
        <w:t> </w:t>
      </w:r>
      <w:r>
        <w:rPr>
          <w:color w:val="231F20"/>
        </w:rPr>
        <w:t>входят</w:t>
      </w:r>
      <w:r>
        <w:rPr>
          <w:color w:val="231F20"/>
          <w:spacing w:val="-63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ООПТ</w:t>
      </w:r>
      <w:r>
        <w:rPr>
          <w:color w:val="231F20"/>
          <w:spacing w:val="-2"/>
        </w:rPr>
        <w:t> </w:t>
      </w:r>
      <w:r>
        <w:rPr>
          <w:color w:val="231F20"/>
        </w:rPr>
        <w:t>Природно-исторический</w:t>
      </w:r>
      <w:r>
        <w:rPr>
          <w:color w:val="231F20"/>
          <w:spacing w:val="-1"/>
        </w:rPr>
        <w:t> </w:t>
      </w:r>
      <w:r>
        <w:rPr>
          <w:color w:val="231F20"/>
        </w:rPr>
        <w:t>парк</w:t>
      </w:r>
      <w:r>
        <w:rPr>
          <w:color w:val="231F20"/>
          <w:spacing w:val="-2"/>
        </w:rPr>
        <w:t> </w:t>
      </w:r>
      <w:r>
        <w:rPr>
          <w:color w:val="231F20"/>
        </w:rPr>
        <w:t>«Москворецкий» (рис.</w:t>
      </w:r>
      <w:r>
        <w:rPr>
          <w:color w:val="231F20"/>
          <w:spacing w:val="-1"/>
        </w:rPr>
        <w:t> </w:t>
      </w:r>
      <w:r>
        <w:rPr>
          <w:color w:val="231F20"/>
        </w:rPr>
        <w:t>11).</w:t>
      </w:r>
    </w:p>
    <w:p>
      <w:pPr>
        <w:pStyle w:val="BodyText"/>
        <w:spacing w:line="247" w:lineRule="auto"/>
        <w:ind w:right="152"/>
      </w:pPr>
      <w:r>
        <w:rPr>
          <w:b/>
          <w:color w:val="231F20"/>
        </w:rPr>
        <w:t>Метод использования высоких технологий </w:t>
      </w:r>
      <w:r>
        <w:rPr>
          <w:color w:val="231F20"/>
        </w:rPr>
        <w:t>является дополнительным этапом</w:t>
      </w:r>
      <w:r>
        <w:rPr>
          <w:color w:val="231F20"/>
          <w:spacing w:val="-62"/>
        </w:rPr>
        <w:t> </w:t>
      </w:r>
      <w:r>
        <w:rPr>
          <w:color w:val="231F20"/>
        </w:rPr>
        <w:t>для классификации преобразования нарушенных территорий. Применение данного</w:t>
      </w:r>
      <w:r>
        <w:rPr>
          <w:color w:val="231F20"/>
          <w:spacing w:val="1"/>
        </w:rPr>
        <w:t> </w:t>
      </w:r>
      <w:r>
        <w:rPr>
          <w:color w:val="231F20"/>
        </w:rPr>
        <w:t>метода следует рассматривать как добавочный элемент к предыдущим двум типам: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развернутая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реабилитация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комплексная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программа.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Простая</w:t>
      </w:r>
      <w:r>
        <w:rPr>
          <w:color w:val="231F20"/>
          <w:spacing w:val="-14"/>
        </w:rPr>
        <w:t> </w:t>
      </w:r>
      <w:r>
        <w:rPr>
          <w:color w:val="231F20"/>
        </w:rPr>
        <w:t>рекультивация</w:t>
      </w:r>
      <w:r>
        <w:rPr>
          <w:color w:val="231F20"/>
          <w:spacing w:val="-15"/>
        </w:rPr>
        <w:t> </w:t>
      </w:r>
      <w:r>
        <w:rPr>
          <w:color w:val="231F20"/>
        </w:rPr>
        <w:t>исклю-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чает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возможность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строительства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восстанавливаемой</w:t>
      </w:r>
      <w:r>
        <w:rPr>
          <w:color w:val="231F20"/>
          <w:spacing w:val="-15"/>
        </w:rPr>
        <w:t> </w:t>
      </w:r>
      <w:r>
        <w:rPr>
          <w:color w:val="231F20"/>
        </w:rPr>
        <w:t>территории,</w:t>
      </w:r>
      <w:r>
        <w:rPr>
          <w:color w:val="231F20"/>
          <w:spacing w:val="-15"/>
        </w:rPr>
        <w:t> </w:t>
      </w:r>
      <w:r>
        <w:rPr>
          <w:color w:val="231F20"/>
        </w:rPr>
        <w:t>поэтому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это-</w:t>
      </w:r>
      <w:r>
        <w:rPr>
          <w:color w:val="231F20"/>
          <w:spacing w:val="-62"/>
        </w:rPr>
        <w:t> </w:t>
      </w:r>
      <w:r>
        <w:rPr>
          <w:color w:val="231F20"/>
        </w:rPr>
        <w:t>го</w:t>
      </w:r>
      <w:r>
        <w:rPr>
          <w:color w:val="231F20"/>
          <w:spacing w:val="-14"/>
        </w:rPr>
        <w:t> </w:t>
      </w:r>
      <w:r>
        <w:rPr>
          <w:color w:val="231F20"/>
        </w:rPr>
        <w:t>типа</w:t>
      </w:r>
      <w:r>
        <w:rPr>
          <w:color w:val="231F20"/>
          <w:spacing w:val="-14"/>
        </w:rPr>
        <w:t> </w:t>
      </w:r>
      <w:r>
        <w:rPr>
          <w:color w:val="231F20"/>
        </w:rPr>
        <w:t>метод</w:t>
      </w:r>
      <w:r>
        <w:rPr>
          <w:color w:val="231F20"/>
          <w:spacing w:val="-13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14"/>
        </w:rPr>
        <w:t> </w:t>
      </w:r>
      <w:r>
        <w:rPr>
          <w:color w:val="231F20"/>
        </w:rPr>
        <w:t>высоких</w:t>
      </w:r>
      <w:r>
        <w:rPr>
          <w:color w:val="231F20"/>
          <w:spacing w:val="-14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-14"/>
        </w:rPr>
        <w:t> </w:t>
      </w:r>
      <w:r>
        <w:rPr>
          <w:color w:val="231F20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</w:rPr>
        <w:t>подходит.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качестве</w:t>
      </w:r>
      <w:r>
        <w:rPr>
          <w:color w:val="231F20"/>
          <w:spacing w:val="-13"/>
        </w:rPr>
        <w:t> </w:t>
      </w:r>
      <w:r>
        <w:rPr>
          <w:color w:val="231F20"/>
        </w:rPr>
        <w:t>примеров</w:t>
      </w:r>
      <w:r>
        <w:rPr>
          <w:color w:val="231F20"/>
          <w:spacing w:val="-63"/>
        </w:rPr>
        <w:t> </w:t>
      </w:r>
      <w:r>
        <w:rPr>
          <w:color w:val="231F20"/>
        </w:rPr>
        <w:t>следует</w:t>
      </w:r>
      <w:r>
        <w:rPr>
          <w:color w:val="231F20"/>
          <w:spacing w:val="-17"/>
        </w:rPr>
        <w:t> </w:t>
      </w:r>
      <w:r>
        <w:rPr>
          <w:color w:val="231F20"/>
        </w:rPr>
        <w:t>рассматривать</w:t>
      </w:r>
      <w:r>
        <w:rPr>
          <w:color w:val="231F20"/>
          <w:spacing w:val="-16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16"/>
        </w:rPr>
        <w:t> </w:t>
      </w:r>
      <w:r>
        <w:rPr>
          <w:color w:val="231F20"/>
        </w:rPr>
        <w:t>архитектурные</w:t>
      </w:r>
      <w:r>
        <w:rPr>
          <w:color w:val="231F20"/>
          <w:spacing w:val="-16"/>
        </w:rPr>
        <w:t> </w:t>
      </w:r>
      <w:r>
        <w:rPr>
          <w:color w:val="231F20"/>
        </w:rPr>
        <w:t>стили:</w:t>
      </w:r>
      <w:r>
        <w:rPr>
          <w:color w:val="231F20"/>
          <w:spacing w:val="-16"/>
        </w:rPr>
        <w:t> </w:t>
      </w:r>
      <w:r>
        <w:rPr>
          <w:color w:val="231F20"/>
        </w:rPr>
        <w:t>бионика</w:t>
      </w:r>
      <w:r>
        <w:rPr>
          <w:color w:val="231F20"/>
          <w:spacing w:val="-16"/>
        </w:rPr>
        <w:t> </w:t>
      </w:r>
      <w:r>
        <w:rPr>
          <w:color w:val="231F20"/>
        </w:rPr>
        <w:t>(био-тек),</w:t>
      </w:r>
      <w:r>
        <w:rPr>
          <w:color w:val="231F20"/>
          <w:spacing w:val="-16"/>
        </w:rPr>
        <w:t> </w:t>
      </w:r>
      <w:r>
        <w:rPr>
          <w:color w:val="231F20"/>
        </w:rPr>
        <w:t>метабо-</w:t>
      </w:r>
      <w:r>
        <w:rPr>
          <w:color w:val="231F20"/>
          <w:spacing w:val="-63"/>
        </w:rPr>
        <w:t> </w:t>
      </w:r>
      <w:r>
        <w:rPr>
          <w:color w:val="231F20"/>
        </w:rPr>
        <w:t>лизм,</w:t>
      </w:r>
      <w:r>
        <w:rPr>
          <w:color w:val="231F20"/>
          <w:spacing w:val="-8"/>
        </w:rPr>
        <w:t> </w:t>
      </w:r>
      <w:r>
        <w:rPr>
          <w:color w:val="231F20"/>
        </w:rPr>
        <w:t>авангард,</w:t>
      </w:r>
      <w:r>
        <w:rPr>
          <w:color w:val="231F20"/>
          <w:spacing w:val="-7"/>
        </w:rPr>
        <w:t> </w:t>
      </w:r>
      <w:r>
        <w:rPr>
          <w:color w:val="231F20"/>
        </w:rPr>
        <w:t>функционализм,</w:t>
      </w:r>
      <w:r>
        <w:rPr>
          <w:color w:val="231F20"/>
          <w:spacing w:val="-8"/>
        </w:rPr>
        <w:t> </w:t>
      </w:r>
      <w:r>
        <w:rPr>
          <w:color w:val="231F20"/>
        </w:rPr>
        <w:t>хай-тек,</w:t>
      </w:r>
      <w:r>
        <w:rPr>
          <w:color w:val="231F20"/>
          <w:spacing w:val="-7"/>
        </w:rPr>
        <w:t> </w:t>
      </w:r>
      <w:r>
        <w:rPr>
          <w:color w:val="231F20"/>
        </w:rPr>
        <w:t>футуризм/неофутуризм,</w:t>
      </w:r>
      <w:r>
        <w:rPr>
          <w:color w:val="231F20"/>
          <w:spacing w:val="-8"/>
        </w:rPr>
        <w:t> </w:t>
      </w:r>
      <w:r>
        <w:rPr>
          <w:color w:val="231F20"/>
        </w:rPr>
        <w:t>параметризм,</w:t>
      </w:r>
      <w:r>
        <w:rPr>
          <w:color w:val="231F20"/>
          <w:spacing w:val="-7"/>
        </w:rPr>
        <w:t> </w:t>
      </w:r>
      <w:r>
        <w:rPr>
          <w:color w:val="231F20"/>
        </w:rPr>
        <w:t>уто-</w:t>
      </w:r>
      <w:r>
        <w:rPr>
          <w:color w:val="231F20"/>
          <w:spacing w:val="-63"/>
        </w:rPr>
        <w:t> </w:t>
      </w:r>
      <w:r>
        <w:rPr>
          <w:color w:val="231F20"/>
        </w:rPr>
        <w:t>пические</w:t>
      </w:r>
      <w:r>
        <w:rPr>
          <w:color w:val="231F20"/>
          <w:spacing w:val="-1"/>
        </w:rPr>
        <w:t> </w:t>
      </w:r>
      <w:r>
        <w:rPr>
          <w:color w:val="231F20"/>
        </w:rPr>
        <w:t>концепции.</w:t>
      </w:r>
    </w:p>
    <w:p>
      <w:pPr>
        <w:spacing w:after="0" w:line="247" w:lineRule="auto"/>
        <w:sectPr>
          <w:pgSz w:w="11910" w:h="16840"/>
          <w:pgMar w:header="0" w:footer="1376" w:top="1180" w:bottom="1560" w:left="1120" w:right="1120"/>
        </w:sectPr>
      </w:pPr>
    </w:p>
    <w:tbl>
      <w:tblPr>
        <w:tblW w:w="0" w:type="auto"/>
        <w:jc w:val="left"/>
        <w:tblInd w:w="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24"/>
        <w:gridCol w:w="4631"/>
      </w:tblGrid>
      <w:tr>
        <w:trPr>
          <w:trHeight w:val="4072" w:hRule="atLeast"/>
        </w:trPr>
        <w:tc>
          <w:tcPr>
            <w:tcW w:w="4524" w:type="dxa"/>
          </w:tcPr>
          <w:p>
            <w:pPr>
              <w:pStyle w:val="TableParagraph"/>
              <w:ind w:left="75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855197" cy="2520696"/>
                  <wp:effectExtent l="0" t="0" r="0" b="0"/>
                  <wp:docPr id="195" name="image11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6" name="image119.jpeg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197" cy="2520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631" w:type="dxa"/>
          </w:tcPr>
          <w:p>
            <w:pPr>
              <w:pStyle w:val="TableParagraph"/>
              <w:ind w:left="4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90045" cy="2520696"/>
                  <wp:effectExtent l="0" t="0" r="0" b="0"/>
                  <wp:docPr id="197" name="image12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8" name="image120.jpeg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0045" cy="2520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611" w:hRule="atLeast"/>
        </w:trPr>
        <w:tc>
          <w:tcPr>
            <w:tcW w:w="4524" w:type="dxa"/>
          </w:tcPr>
          <w:p>
            <w:pPr>
              <w:pStyle w:val="TableParagraph"/>
              <w:spacing w:line="259" w:lineRule="exact" w:before="88"/>
              <w:ind w:left="50" w:right="148"/>
              <w:jc w:val="center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Рис.</w:t>
            </w:r>
            <w:r>
              <w:rPr>
                <w:color w:val="231F20"/>
                <w:spacing w:val="1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11.</w:t>
            </w:r>
            <w:r>
              <w:rPr>
                <w:color w:val="231F20"/>
                <w:spacing w:val="1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План</w:t>
            </w:r>
            <w:r>
              <w:rPr>
                <w:color w:val="231F20"/>
                <w:spacing w:val="1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природно-исторического</w:t>
            </w:r>
            <w:r>
              <w:rPr>
                <w:color w:val="231F20"/>
                <w:spacing w:val="16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парка</w:t>
            </w:r>
          </w:p>
          <w:p>
            <w:pPr>
              <w:pStyle w:val="TableParagraph"/>
              <w:spacing w:line="244" w:lineRule="exact"/>
              <w:ind w:left="50" w:right="14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«Москворецкий»</w:t>
            </w:r>
          </w:p>
        </w:tc>
        <w:tc>
          <w:tcPr>
            <w:tcW w:w="4631" w:type="dxa"/>
          </w:tcPr>
          <w:p>
            <w:pPr>
              <w:pStyle w:val="TableParagraph"/>
              <w:spacing w:before="88"/>
              <w:ind w:left="150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Рис.</w:t>
            </w:r>
            <w:r>
              <w:rPr>
                <w:color w:val="231F20"/>
                <w:spacing w:val="1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12.</w:t>
            </w:r>
            <w:r>
              <w:rPr>
                <w:color w:val="231F20"/>
                <w:spacing w:val="1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Проект</w:t>
            </w:r>
            <w:r>
              <w:rPr>
                <w:color w:val="231F20"/>
                <w:spacing w:val="1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водно-спортивного</w:t>
            </w:r>
            <w:r>
              <w:rPr>
                <w:color w:val="231F20"/>
                <w:spacing w:val="1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комплекса</w:t>
            </w:r>
          </w:p>
        </w:tc>
      </w:tr>
    </w:tbl>
    <w:p>
      <w:pPr>
        <w:pStyle w:val="BodyText"/>
        <w:spacing w:before="8"/>
        <w:ind w:left="0" w:firstLine="0"/>
        <w:jc w:val="left"/>
        <w:rPr>
          <w:sz w:val="13"/>
        </w:rPr>
      </w:pPr>
    </w:p>
    <w:p>
      <w:pPr>
        <w:pStyle w:val="BodyText"/>
        <w:spacing w:line="249" w:lineRule="auto" w:before="89"/>
        <w:ind w:right="150"/>
      </w:pPr>
      <w:r>
        <w:rPr>
          <w:color w:val="231F20"/>
          <w:w w:val="95"/>
        </w:rPr>
        <w:t>Отель «Страна чудес Шимао» (англ. </w:t>
      </w:r>
      <w:r>
        <w:rPr>
          <w:i/>
          <w:color w:val="231F20"/>
          <w:w w:val="95"/>
        </w:rPr>
        <w:t>Shimao Wonderland InterContinental</w:t>
      </w:r>
      <w:r>
        <w:rPr>
          <w:color w:val="231F20"/>
          <w:w w:val="95"/>
        </w:rPr>
        <w:t>), располо-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женный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периферии</w:t>
      </w:r>
      <w:r>
        <w:rPr>
          <w:color w:val="231F20"/>
          <w:spacing w:val="-15"/>
        </w:rPr>
        <w:t> </w:t>
      </w:r>
      <w:r>
        <w:rPr>
          <w:color w:val="231F20"/>
        </w:rPr>
        <w:t>района</w:t>
      </w:r>
      <w:r>
        <w:rPr>
          <w:color w:val="231F20"/>
          <w:spacing w:val="-14"/>
        </w:rPr>
        <w:t> </w:t>
      </w:r>
      <w:r>
        <w:rPr>
          <w:color w:val="231F20"/>
        </w:rPr>
        <w:t>Сунцзян</w:t>
      </w:r>
      <w:r>
        <w:rPr>
          <w:color w:val="231F20"/>
          <w:spacing w:val="-15"/>
        </w:rPr>
        <w:t> </w:t>
      </w:r>
      <w:r>
        <w:rPr>
          <w:color w:val="231F20"/>
        </w:rPr>
        <w:t>(Китайская</w:t>
      </w:r>
      <w:r>
        <w:rPr>
          <w:color w:val="231F20"/>
          <w:spacing w:val="-15"/>
        </w:rPr>
        <w:t> </w:t>
      </w:r>
      <w:r>
        <w:rPr>
          <w:color w:val="231F20"/>
        </w:rPr>
        <w:t>Народная</w:t>
      </w:r>
      <w:r>
        <w:rPr>
          <w:color w:val="231F20"/>
          <w:spacing w:val="-15"/>
        </w:rPr>
        <w:t> </w:t>
      </w:r>
      <w:r>
        <w:rPr>
          <w:color w:val="231F20"/>
        </w:rPr>
        <w:t>Республика),</w:t>
      </w:r>
      <w:r>
        <w:rPr>
          <w:color w:val="231F20"/>
          <w:spacing w:val="-14"/>
        </w:rPr>
        <w:t> </w:t>
      </w:r>
      <w:r>
        <w:rPr>
          <w:color w:val="231F20"/>
        </w:rPr>
        <w:t>относится</w:t>
      </w:r>
      <w:r>
        <w:rPr>
          <w:color w:val="231F20"/>
          <w:spacing w:val="-63"/>
        </w:rPr>
        <w:t> </w:t>
      </w:r>
      <w:r>
        <w:rPr>
          <w:color w:val="231F20"/>
        </w:rPr>
        <w:t>к I группе – земли, нарушенные при открытых горных работах (выемки карьерные)</w:t>
      </w:r>
      <w:r>
        <w:rPr>
          <w:color w:val="231F20"/>
          <w:spacing w:val="1"/>
        </w:rPr>
        <w:t> </w:t>
      </w:r>
      <w:r>
        <w:rPr>
          <w:color w:val="231F20"/>
        </w:rPr>
        <w:t>[1]. В 35 км от Шанхая располагалась каменоломня по добыче гранита, выработка</w:t>
      </w:r>
      <w:r>
        <w:rPr>
          <w:color w:val="231F20"/>
          <w:spacing w:val="1"/>
        </w:rPr>
        <w:t> </w:t>
      </w:r>
      <w:r>
        <w:rPr>
          <w:color w:val="231F20"/>
        </w:rPr>
        <w:t>которой</w:t>
      </w:r>
      <w:r>
        <w:rPr>
          <w:color w:val="231F20"/>
          <w:spacing w:val="6"/>
        </w:rPr>
        <w:t> </w:t>
      </w:r>
      <w:r>
        <w:rPr>
          <w:color w:val="231F20"/>
        </w:rPr>
        <w:t>происходила</w:t>
      </w:r>
      <w:r>
        <w:rPr>
          <w:color w:val="231F20"/>
          <w:spacing w:val="7"/>
        </w:rPr>
        <w:t> </w:t>
      </w:r>
      <w:r>
        <w:rPr>
          <w:color w:val="231F20"/>
        </w:rPr>
        <w:t>с</w:t>
      </w:r>
      <w:r>
        <w:rPr>
          <w:color w:val="231F20"/>
          <w:spacing w:val="7"/>
        </w:rPr>
        <w:t> </w:t>
      </w:r>
      <w:r>
        <w:rPr>
          <w:color w:val="231F20"/>
        </w:rPr>
        <w:t>1958</w:t>
      </w:r>
      <w:r>
        <w:rPr>
          <w:color w:val="231F20"/>
          <w:spacing w:val="7"/>
        </w:rPr>
        <w:t> </w:t>
      </w:r>
      <w:r>
        <w:rPr>
          <w:color w:val="231F20"/>
        </w:rPr>
        <w:t>по</w:t>
      </w:r>
      <w:r>
        <w:rPr>
          <w:color w:val="231F20"/>
          <w:spacing w:val="7"/>
        </w:rPr>
        <w:t> </w:t>
      </w:r>
      <w:r>
        <w:rPr>
          <w:color w:val="231F20"/>
        </w:rPr>
        <w:t>2000</w:t>
      </w:r>
      <w:r>
        <w:rPr>
          <w:color w:val="231F20"/>
          <w:spacing w:val="7"/>
        </w:rPr>
        <w:t> </w:t>
      </w:r>
      <w:r>
        <w:rPr>
          <w:color w:val="231F20"/>
        </w:rPr>
        <w:t>год.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2005</w:t>
      </w:r>
      <w:r>
        <w:rPr>
          <w:color w:val="231F20"/>
          <w:spacing w:val="7"/>
        </w:rPr>
        <w:t> </w:t>
      </w:r>
      <w:r>
        <w:rPr>
          <w:color w:val="231F20"/>
        </w:rPr>
        <w:t>году</w:t>
      </w:r>
      <w:r>
        <w:rPr>
          <w:color w:val="231F20"/>
          <w:spacing w:val="7"/>
        </w:rPr>
        <w:t> </w:t>
      </w:r>
      <w:r>
        <w:rPr>
          <w:color w:val="231F20"/>
        </w:rPr>
        <w:t>концепция</w:t>
      </w:r>
      <w:r>
        <w:rPr>
          <w:color w:val="231F20"/>
          <w:spacing w:val="7"/>
        </w:rPr>
        <w:t> </w:t>
      </w:r>
      <w:r>
        <w:rPr>
          <w:color w:val="231F20"/>
        </w:rPr>
        <w:t>подземного</w:t>
      </w:r>
      <w:r>
        <w:rPr>
          <w:color w:val="231F20"/>
          <w:spacing w:val="7"/>
        </w:rPr>
        <w:t> </w:t>
      </w:r>
      <w:r>
        <w:rPr>
          <w:color w:val="231F20"/>
        </w:rPr>
        <w:t>отеля</w:t>
      </w:r>
    </w:p>
    <w:p>
      <w:pPr>
        <w:pStyle w:val="BodyText"/>
        <w:spacing w:line="249" w:lineRule="auto" w:before="5"/>
        <w:ind w:right="151" w:firstLine="0"/>
      </w:pPr>
      <w:r>
        <w:rPr>
          <w:color w:val="231F20"/>
        </w:rPr>
        <w:t>«</w:t>
      </w:r>
      <w:r>
        <w:rPr>
          <w:i/>
          <w:color w:val="231F20"/>
        </w:rPr>
        <w:t>Songjiang Beauty Spot Hotel</w:t>
      </w:r>
      <w:r>
        <w:rPr>
          <w:color w:val="231F20"/>
        </w:rPr>
        <w:t>» стала победителем конкурса дизайнеров и инженеров</w:t>
      </w:r>
      <w:r>
        <w:rPr>
          <w:color w:val="231F20"/>
          <w:spacing w:val="-62"/>
        </w:rPr>
        <w:t> </w:t>
      </w:r>
      <w:r>
        <w:rPr>
          <w:i/>
          <w:color w:val="231F20"/>
        </w:rPr>
        <w:t>Atkins</w:t>
      </w:r>
      <w:r>
        <w:rPr>
          <w:i/>
          <w:color w:val="231F20"/>
          <w:spacing w:val="-12"/>
        </w:rPr>
        <w:t> </w:t>
      </w:r>
      <w:r>
        <w:rPr>
          <w:color w:val="231F20"/>
        </w:rPr>
        <w:t>(рис.</w:t>
      </w:r>
      <w:r>
        <w:rPr>
          <w:color w:val="231F20"/>
          <w:spacing w:val="-12"/>
        </w:rPr>
        <w:t> </w:t>
      </w:r>
      <w:r>
        <w:rPr>
          <w:color w:val="231F20"/>
        </w:rPr>
        <w:t>13).</w:t>
      </w:r>
      <w:r>
        <w:rPr>
          <w:color w:val="231F20"/>
          <w:spacing w:val="-12"/>
        </w:rPr>
        <w:t> </w:t>
      </w:r>
      <w:r>
        <w:rPr>
          <w:color w:val="231F20"/>
        </w:rPr>
        <w:t>Его</w:t>
      </w:r>
      <w:r>
        <w:rPr>
          <w:color w:val="231F20"/>
          <w:spacing w:val="-12"/>
        </w:rPr>
        <w:t> </w:t>
      </w:r>
      <w:r>
        <w:rPr>
          <w:color w:val="231F20"/>
        </w:rPr>
        <w:t>идея</w:t>
      </w:r>
      <w:r>
        <w:rPr>
          <w:color w:val="231F20"/>
          <w:spacing w:val="-12"/>
        </w:rPr>
        <w:t> </w:t>
      </w:r>
      <w:r>
        <w:rPr>
          <w:color w:val="231F20"/>
        </w:rPr>
        <w:t>заключалась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спускающемся</w:t>
      </w:r>
      <w:r>
        <w:rPr>
          <w:color w:val="231F20"/>
          <w:spacing w:val="-12"/>
        </w:rPr>
        <w:t> </w:t>
      </w:r>
      <w:r>
        <w:rPr>
          <w:color w:val="231F20"/>
        </w:rPr>
        <w:t>вниз</w:t>
      </w:r>
      <w:r>
        <w:rPr>
          <w:color w:val="231F20"/>
          <w:spacing w:val="-12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карьеру</w:t>
      </w:r>
      <w:r>
        <w:rPr>
          <w:color w:val="231F20"/>
          <w:spacing w:val="-12"/>
        </w:rPr>
        <w:t> </w:t>
      </w:r>
      <w:r>
        <w:rPr>
          <w:color w:val="231F20"/>
        </w:rPr>
        <w:t>зеленом</w:t>
      </w:r>
      <w:r>
        <w:rPr>
          <w:color w:val="231F20"/>
          <w:spacing w:val="-12"/>
        </w:rPr>
        <w:t> </w:t>
      </w:r>
      <w:r>
        <w:rPr>
          <w:color w:val="231F20"/>
        </w:rPr>
        <w:t>хол-</w:t>
      </w:r>
      <w:r>
        <w:rPr>
          <w:color w:val="231F20"/>
          <w:spacing w:val="-63"/>
        </w:rPr>
        <w:t> </w:t>
      </w:r>
      <w:r>
        <w:rPr>
          <w:color w:val="231F20"/>
        </w:rPr>
        <w:t>ме в виде ландшафтных висячих садов. Примыкающая к отелю стена карьера, укре-</w:t>
      </w:r>
      <w:r>
        <w:rPr>
          <w:color w:val="231F20"/>
          <w:spacing w:val="-62"/>
        </w:rPr>
        <w:t> </w:t>
      </w:r>
      <w:r>
        <w:rPr>
          <w:color w:val="231F20"/>
        </w:rPr>
        <w:t>плена металлоконструкциями и специальным раствором, чтобы исключить обвало-</w:t>
      </w:r>
      <w:r>
        <w:rPr>
          <w:color w:val="231F20"/>
          <w:spacing w:val="1"/>
        </w:rPr>
        <w:t> </w:t>
      </w:r>
      <w:r>
        <w:rPr>
          <w:color w:val="231F20"/>
        </w:rPr>
        <w:t>вания (рис. 14). В проекте разработана концепция энергоэффективности: комплекс</w:t>
      </w:r>
      <w:r>
        <w:rPr>
          <w:color w:val="231F20"/>
          <w:spacing w:val="1"/>
        </w:rPr>
        <w:t> </w:t>
      </w:r>
      <w:r>
        <w:rPr>
          <w:color w:val="231F20"/>
        </w:rPr>
        <w:t>использует</w:t>
      </w:r>
      <w:r>
        <w:rPr>
          <w:color w:val="231F20"/>
          <w:spacing w:val="-1"/>
        </w:rPr>
        <w:t> </w:t>
      </w:r>
      <w:r>
        <w:rPr>
          <w:color w:val="231F20"/>
        </w:rPr>
        <w:t>геотермальную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солнечную</w:t>
      </w:r>
      <w:r>
        <w:rPr>
          <w:color w:val="231F20"/>
          <w:spacing w:val="-1"/>
        </w:rPr>
        <w:t> </w:t>
      </w:r>
      <w:r>
        <w:rPr>
          <w:color w:val="231F20"/>
        </w:rPr>
        <w:t>энергию.</w:t>
      </w:r>
    </w:p>
    <w:p>
      <w:pPr>
        <w:pStyle w:val="BodyText"/>
        <w:spacing w:before="7"/>
        <w:ind w:left="0" w:firstLine="0"/>
        <w:jc w:val="left"/>
        <w:rPr>
          <w:sz w:val="28"/>
        </w:rPr>
      </w:pPr>
    </w:p>
    <w:tbl>
      <w:tblPr>
        <w:tblW w:w="0" w:type="auto"/>
        <w:jc w:val="left"/>
        <w:tblInd w:w="3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384"/>
        <w:gridCol w:w="4844"/>
      </w:tblGrid>
      <w:tr>
        <w:trPr>
          <w:trHeight w:val="2825" w:hRule="atLeast"/>
        </w:trPr>
        <w:tc>
          <w:tcPr>
            <w:tcW w:w="4384" w:type="dxa"/>
          </w:tcPr>
          <w:p>
            <w:pPr>
              <w:pStyle w:val="TableParagraph"/>
              <w:ind w:left="5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680998" cy="1728216"/>
                  <wp:effectExtent l="0" t="0" r="0" b="0"/>
                  <wp:docPr id="199" name="image12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0" name="image121.jpeg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998" cy="172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844" w:type="dxa"/>
          </w:tcPr>
          <w:p>
            <w:pPr>
              <w:pStyle w:val="TableParagraph"/>
              <w:rPr>
                <w:sz w:val="16"/>
              </w:rPr>
            </w:pPr>
          </w:p>
          <w:p>
            <w:pPr>
              <w:pStyle w:val="TableParagraph"/>
              <w:ind w:left="11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26361" cy="1470183"/>
                  <wp:effectExtent l="0" t="0" r="0" b="0"/>
                  <wp:docPr id="201" name="image12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2" name="image122.jpeg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361" cy="1470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611" w:hRule="atLeast"/>
        </w:trPr>
        <w:tc>
          <w:tcPr>
            <w:tcW w:w="4384" w:type="dxa"/>
          </w:tcPr>
          <w:p>
            <w:pPr>
              <w:pStyle w:val="TableParagraph"/>
              <w:spacing w:line="259" w:lineRule="exact" w:before="94"/>
              <w:ind w:left="913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Рис.</w:t>
            </w:r>
            <w:r>
              <w:rPr>
                <w:color w:val="231F20"/>
                <w:spacing w:val="-14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13.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План-схема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отеля</w:t>
            </w:r>
          </w:p>
          <w:p>
            <w:pPr>
              <w:pStyle w:val="TableParagraph"/>
              <w:spacing w:line="239" w:lineRule="exact"/>
              <w:ind w:left="1033"/>
              <w:rPr>
                <w:sz w:val="23"/>
              </w:rPr>
            </w:pPr>
            <w:r>
              <w:rPr>
                <w:color w:val="231F20"/>
                <w:spacing w:val="-2"/>
                <w:sz w:val="23"/>
              </w:rPr>
              <w:t>«Страна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чудес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Шимао»</w:t>
            </w:r>
          </w:p>
        </w:tc>
        <w:tc>
          <w:tcPr>
            <w:tcW w:w="4844" w:type="dxa"/>
          </w:tcPr>
          <w:p>
            <w:pPr>
              <w:pStyle w:val="TableParagraph"/>
              <w:spacing w:line="259" w:lineRule="exact" w:before="94"/>
              <w:ind w:left="334" w:right="271"/>
              <w:jc w:val="center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Рис.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14.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Дизайн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архитектурной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среды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отеля</w:t>
            </w:r>
          </w:p>
          <w:p>
            <w:pPr>
              <w:pStyle w:val="TableParagraph"/>
              <w:spacing w:line="239" w:lineRule="exact"/>
              <w:ind w:left="334" w:right="270"/>
              <w:jc w:val="center"/>
              <w:rPr>
                <w:sz w:val="23"/>
              </w:rPr>
            </w:pPr>
            <w:r>
              <w:rPr>
                <w:color w:val="231F20"/>
                <w:spacing w:val="-2"/>
                <w:sz w:val="23"/>
              </w:rPr>
              <w:t>«Страна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чудес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Шимао»</w:t>
            </w:r>
          </w:p>
        </w:tc>
      </w:tr>
    </w:tbl>
    <w:p>
      <w:pPr>
        <w:pStyle w:val="BodyText"/>
        <w:spacing w:line="249" w:lineRule="auto" w:before="252"/>
        <w:ind w:right="153"/>
      </w:pPr>
      <w:r>
        <w:rPr>
          <w:color w:val="231F20"/>
          <w:spacing w:val="-1"/>
        </w:rPr>
        <w:t>Проект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реализованного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детского</w:t>
      </w:r>
      <w:r>
        <w:rPr>
          <w:color w:val="231F20"/>
          <w:spacing w:val="-15"/>
        </w:rPr>
        <w:t> </w:t>
      </w:r>
      <w:r>
        <w:rPr>
          <w:color w:val="231F20"/>
        </w:rPr>
        <w:t>парка</w:t>
      </w:r>
      <w:r>
        <w:rPr>
          <w:color w:val="231F20"/>
          <w:spacing w:val="-15"/>
        </w:rPr>
        <w:t> </w:t>
      </w:r>
      <w:r>
        <w:rPr>
          <w:color w:val="231F20"/>
        </w:rPr>
        <w:t>«Страна</w:t>
      </w:r>
      <w:r>
        <w:rPr>
          <w:color w:val="231F20"/>
          <w:spacing w:val="-15"/>
        </w:rPr>
        <w:t> </w:t>
      </w:r>
      <w:r>
        <w:rPr>
          <w:color w:val="231F20"/>
        </w:rPr>
        <w:t>чудес»,</w:t>
      </w:r>
      <w:r>
        <w:rPr>
          <w:color w:val="231F20"/>
          <w:spacing w:val="-15"/>
        </w:rPr>
        <w:t> </w:t>
      </w:r>
      <w:r>
        <w:rPr>
          <w:color w:val="231F20"/>
        </w:rPr>
        <w:t>расположенный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чер-</w:t>
      </w:r>
      <w:r>
        <w:rPr>
          <w:color w:val="231F20"/>
          <w:spacing w:val="-63"/>
        </w:rPr>
        <w:t> </w:t>
      </w:r>
      <w:r>
        <w:rPr>
          <w:color w:val="231F20"/>
        </w:rPr>
        <w:t>те города Москвы (район «Хорошево-Мневники»), относится к III группе – земли,</w:t>
      </w:r>
      <w:r>
        <w:rPr>
          <w:color w:val="231F20"/>
          <w:spacing w:val="1"/>
        </w:rPr>
        <w:t> </w:t>
      </w:r>
      <w:r>
        <w:rPr>
          <w:color w:val="231F20"/>
        </w:rPr>
        <w:t>нарушенные при складировании промышленных, строительных и коммунально-</w:t>
      </w:r>
      <w:r>
        <w:rPr>
          <w:color w:val="231F20"/>
          <w:spacing w:val="1"/>
        </w:rPr>
        <w:t> </w:t>
      </w:r>
      <w:r>
        <w:rPr>
          <w:color w:val="231F20"/>
        </w:rPr>
        <w:t>бытовых</w:t>
      </w:r>
      <w:r>
        <w:rPr>
          <w:color w:val="231F20"/>
          <w:spacing w:val="-1"/>
        </w:rPr>
        <w:t> </w:t>
      </w:r>
      <w:r>
        <w:rPr>
          <w:color w:val="231F20"/>
        </w:rPr>
        <w:t>отходов (отвалы) [1]. В</w:t>
      </w:r>
      <w:r>
        <w:rPr>
          <w:color w:val="231F20"/>
          <w:spacing w:val="-1"/>
        </w:rPr>
        <w:t> </w:t>
      </w:r>
      <w:r>
        <w:rPr>
          <w:color w:val="231F20"/>
        </w:rPr>
        <w:t>XX веке озелененная территория острова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районе</w:t>
      </w:r>
    </w:p>
    <w:p>
      <w:pPr>
        <w:spacing w:after="0" w:line="249" w:lineRule="auto"/>
        <w:sectPr>
          <w:pgSz w:w="11910" w:h="16840"/>
          <w:pgMar w:header="0" w:footer="1376" w:top="1320" w:bottom="1560" w:left="1120" w:right="1120"/>
        </w:sectPr>
      </w:pPr>
    </w:p>
    <w:p>
      <w:pPr>
        <w:pStyle w:val="BodyText"/>
        <w:spacing w:line="247" w:lineRule="auto" w:before="72"/>
        <w:ind w:right="153" w:firstLine="0"/>
      </w:pPr>
      <w:r>
        <w:rPr>
          <w:color w:val="231F20"/>
          <w:spacing w:val="-1"/>
          <w:w w:val="105"/>
        </w:rPr>
        <w:t>Хорошево-Мневники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1"/>
          <w:w w:val="105"/>
        </w:rPr>
        <w:t>(Мневники)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превратилась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скопление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ТКО.</w:t>
      </w:r>
      <w:r>
        <w:rPr>
          <w:color w:val="231F20"/>
          <w:spacing w:val="-16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1961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году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6"/>
          <w:w w:val="105"/>
        </w:rPr>
        <w:t> </w:t>
      </w:r>
      <w:r>
        <w:rPr>
          <w:color w:val="231F20"/>
        </w:rPr>
        <w:t>Мневниковской пойме, разработан проект детского парка «Страна чудес» (рис. 15).</w:t>
      </w:r>
      <w:r>
        <w:rPr>
          <w:color w:val="231F20"/>
          <w:spacing w:val="-62"/>
        </w:rPr>
        <w:t> </w:t>
      </w:r>
      <w:r>
        <w:rPr>
          <w:color w:val="231F20"/>
          <w:w w:val="105"/>
        </w:rPr>
        <w:t>Идея заключалась в создании миниатюрных ландшафтов, парковых сооруже-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ний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малых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архитектурных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форм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географических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районов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СССР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16).</w:t>
      </w:r>
      <w:r>
        <w:rPr>
          <w:color w:val="231F20"/>
          <w:spacing w:val="-66"/>
          <w:w w:val="105"/>
        </w:rPr>
        <w:t> </w:t>
      </w:r>
      <w:r>
        <w:rPr>
          <w:color w:val="231F20"/>
        </w:rPr>
        <w:t>В 2005 году принимается постановление о ликвидации несанкционированной свал-</w:t>
      </w:r>
      <w:r>
        <w:rPr>
          <w:color w:val="231F20"/>
          <w:spacing w:val="1"/>
        </w:rPr>
        <w:t> </w:t>
      </w:r>
      <w:r>
        <w:rPr>
          <w:color w:val="231F20"/>
        </w:rPr>
        <w:t>ки [9] в этом районе. Сейчас на территории находится ООПТ «Москворецкий ден-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дропарк»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11).</w:t>
      </w:r>
    </w:p>
    <w:p>
      <w:pPr>
        <w:pStyle w:val="BodyText"/>
        <w:spacing w:before="6"/>
        <w:ind w:left="0" w:firstLine="0"/>
        <w:jc w:val="left"/>
      </w:pPr>
      <w:r>
        <w:rPr/>
        <w:drawing>
          <wp:anchor distT="0" distB="0" distL="0" distR="0" allowOverlap="1" layoutInCell="1" locked="0" behindDoc="0" simplePos="0" relativeHeight="80">
            <wp:simplePos x="0" y="0"/>
            <wp:positionH relativeFrom="page">
              <wp:posOffset>854999</wp:posOffset>
            </wp:positionH>
            <wp:positionV relativeFrom="paragraph">
              <wp:posOffset>209012</wp:posOffset>
            </wp:positionV>
            <wp:extent cx="2883574" cy="1438655"/>
            <wp:effectExtent l="0" t="0" r="0" b="0"/>
            <wp:wrapTopAndBottom/>
            <wp:docPr id="203" name="image1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23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3574" cy="1438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1">
            <wp:simplePos x="0" y="0"/>
            <wp:positionH relativeFrom="page">
              <wp:posOffset>3824999</wp:posOffset>
            </wp:positionH>
            <wp:positionV relativeFrom="paragraph">
              <wp:posOffset>211971</wp:posOffset>
            </wp:positionV>
            <wp:extent cx="2880172" cy="1438655"/>
            <wp:effectExtent l="0" t="0" r="0" b="0"/>
            <wp:wrapTopAndBottom/>
            <wp:docPr id="205" name="image1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24.jpe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172" cy="1438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5366" w:val="left" w:leader="none"/>
        </w:tabs>
        <w:spacing w:line="259" w:lineRule="exact" w:before="200"/>
        <w:ind w:left="332" w:right="0" w:firstLine="0"/>
        <w:jc w:val="left"/>
        <w:rPr>
          <w:sz w:val="23"/>
        </w:rPr>
      </w:pPr>
      <w:r>
        <w:rPr>
          <w:color w:val="231F20"/>
          <w:spacing w:val="-1"/>
          <w:sz w:val="23"/>
        </w:rPr>
        <w:t>Рис.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15.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План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детского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парка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«Страна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чудес»</w:t>
        <w:tab/>
      </w:r>
      <w:r>
        <w:rPr>
          <w:color w:val="231F20"/>
          <w:w w:val="95"/>
          <w:sz w:val="23"/>
        </w:rPr>
        <w:t>Рис.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16.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Визуализация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детского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парка</w:t>
      </w:r>
    </w:p>
    <w:p>
      <w:pPr>
        <w:spacing w:line="259" w:lineRule="exact" w:before="0"/>
        <w:ind w:left="6423" w:right="0" w:firstLine="0"/>
        <w:jc w:val="left"/>
        <w:rPr>
          <w:sz w:val="23"/>
        </w:rPr>
      </w:pPr>
      <w:r>
        <w:rPr>
          <w:color w:val="231F20"/>
          <w:spacing w:val="-2"/>
          <w:sz w:val="23"/>
        </w:rPr>
        <w:t>«Страна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чудес»</w:t>
      </w:r>
    </w:p>
    <w:p>
      <w:pPr>
        <w:pStyle w:val="BodyText"/>
        <w:spacing w:before="1"/>
        <w:ind w:left="0" w:firstLine="0"/>
        <w:jc w:val="left"/>
        <w:rPr>
          <w:sz w:val="21"/>
        </w:rPr>
      </w:pPr>
    </w:p>
    <w:p>
      <w:pPr>
        <w:pStyle w:val="BodyText"/>
        <w:spacing w:line="247" w:lineRule="auto" w:before="1"/>
        <w:ind w:right="151"/>
      </w:pPr>
      <w:r>
        <w:rPr>
          <w:color w:val="231F20"/>
        </w:rPr>
        <w:t>Для решения современных проблем, связанных с нарушенными территориями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строительной направленности, следует обратить внимание на закономерности из</w:t>
      </w:r>
      <w:r>
        <w:rPr>
          <w:color w:val="231F20"/>
          <w:spacing w:val="1"/>
        </w:rPr>
        <w:t> </w:t>
      </w:r>
      <w:r>
        <w:rPr>
          <w:color w:val="231F20"/>
        </w:rPr>
        <w:t>преобразования, выявленные в данной статье Использование выявленных методов,</w:t>
      </w:r>
      <w:r>
        <w:rPr>
          <w:color w:val="231F20"/>
          <w:spacing w:val="1"/>
        </w:rPr>
        <w:t> </w:t>
      </w:r>
      <w:r>
        <w:rPr>
          <w:color w:val="231F20"/>
        </w:rPr>
        <w:t>зависит от инженерно-геологических характеристик грунтов, типа нарушений и по-</w:t>
      </w:r>
      <w:r>
        <w:rPr>
          <w:color w:val="231F20"/>
          <w:spacing w:val="-62"/>
        </w:rPr>
        <w:t> </w:t>
      </w:r>
      <w:r>
        <w:rPr>
          <w:color w:val="231F20"/>
        </w:rPr>
        <w:t>ложения карьера в плане города. Для анализа территорий были предложены четыре</w:t>
      </w:r>
      <w:r>
        <w:rPr>
          <w:color w:val="231F20"/>
          <w:spacing w:val="-62"/>
        </w:rPr>
        <w:t> </w:t>
      </w:r>
      <w:r>
        <w:rPr>
          <w:color w:val="231F20"/>
        </w:rPr>
        <w:t>современных метода восстановления нарушенных земель строительной направлен-</w:t>
      </w:r>
      <w:r>
        <w:rPr>
          <w:color w:val="231F20"/>
          <w:spacing w:val="1"/>
        </w:rPr>
        <w:t> </w:t>
      </w:r>
      <w:r>
        <w:rPr>
          <w:color w:val="231F20"/>
        </w:rPr>
        <w:t>ности, выявленные на основе научных работ разных авторов. Результат исследова-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-6"/>
        </w:rPr>
        <w:t> </w:t>
      </w:r>
      <w:r>
        <w:rPr>
          <w:color w:val="231F20"/>
        </w:rPr>
        <w:t>показал,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наиболее</w:t>
      </w:r>
      <w:r>
        <w:rPr>
          <w:color w:val="231F20"/>
          <w:spacing w:val="-6"/>
        </w:rPr>
        <w:t> </w:t>
      </w:r>
      <w:r>
        <w:rPr>
          <w:color w:val="231F20"/>
        </w:rPr>
        <w:t>частые</w:t>
      </w:r>
      <w:r>
        <w:rPr>
          <w:color w:val="231F20"/>
          <w:spacing w:val="-5"/>
        </w:rPr>
        <w:t> </w:t>
      </w:r>
      <w:r>
        <w:rPr>
          <w:color w:val="231F20"/>
        </w:rPr>
        <w:t>методы</w:t>
      </w:r>
      <w:r>
        <w:rPr>
          <w:color w:val="231F20"/>
          <w:spacing w:val="-6"/>
        </w:rPr>
        <w:t> </w:t>
      </w:r>
      <w:r>
        <w:rPr>
          <w:color w:val="231F20"/>
        </w:rPr>
        <w:t>восстановления</w:t>
      </w:r>
      <w:r>
        <w:rPr>
          <w:color w:val="231F20"/>
          <w:spacing w:val="-6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зарубежном</w:t>
      </w:r>
      <w:r>
        <w:rPr>
          <w:color w:val="231F20"/>
          <w:spacing w:val="-63"/>
        </w:rPr>
        <w:t> </w:t>
      </w:r>
      <w:r>
        <w:rPr>
          <w:color w:val="231F20"/>
        </w:rPr>
        <w:t>опыте – развернутая реабилитация и комплексная программа. Наиболее используе-</w:t>
      </w:r>
      <w:r>
        <w:rPr>
          <w:color w:val="231F20"/>
          <w:spacing w:val="1"/>
        </w:rPr>
        <w:t> </w:t>
      </w:r>
      <w:r>
        <w:rPr>
          <w:color w:val="231F20"/>
        </w:rPr>
        <w:t>мые методы восстановления в российском опыте – простая рекультивация и развер-</w:t>
      </w:r>
      <w:r>
        <w:rPr>
          <w:color w:val="231F20"/>
          <w:spacing w:val="-62"/>
        </w:rPr>
        <w:t> </w:t>
      </w:r>
      <w:r>
        <w:rPr>
          <w:color w:val="231F20"/>
        </w:rPr>
        <w:t>нутая реабилитация.</w:t>
      </w:r>
    </w:p>
    <w:p>
      <w:pPr>
        <w:pStyle w:val="BodyText"/>
        <w:spacing w:line="247" w:lineRule="auto"/>
        <w:ind w:right="151"/>
      </w:pPr>
      <w:r>
        <w:rPr>
          <w:color w:val="231F20"/>
        </w:rPr>
        <w:t>Из рассмотренных примеров следует, что возможными мероприятиями по ис-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пользованию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метода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простой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рекультивации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могут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быть:</w:t>
      </w:r>
      <w:r>
        <w:rPr>
          <w:color w:val="231F20"/>
          <w:spacing w:val="-14"/>
        </w:rPr>
        <w:t> </w:t>
      </w:r>
      <w:r>
        <w:rPr>
          <w:b/>
          <w:color w:val="231F20"/>
          <w:spacing w:val="-1"/>
        </w:rPr>
        <w:t>д</w:t>
      </w:r>
      <w:r>
        <w:rPr>
          <w:color w:val="231F20"/>
          <w:spacing w:val="-1"/>
        </w:rPr>
        <w:t>ренаж;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ликвидация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ча-</w:t>
      </w:r>
      <w:r>
        <w:rPr>
          <w:color w:val="231F20"/>
          <w:spacing w:val="-63"/>
        </w:rPr>
        <w:t> </w:t>
      </w:r>
      <w:r>
        <w:rPr>
          <w:color w:val="231F20"/>
        </w:rPr>
        <w:t>стичный разбор отвалов; засыпка шахт, провалов и карьеров; обводнение карьеров;</w:t>
      </w:r>
      <w:r>
        <w:rPr>
          <w:color w:val="231F20"/>
          <w:spacing w:val="-62"/>
        </w:rPr>
        <w:t> </w:t>
      </w:r>
      <w:r>
        <w:rPr>
          <w:color w:val="231F20"/>
        </w:rPr>
        <w:t>разравнивание</w:t>
      </w:r>
      <w:r>
        <w:rPr>
          <w:color w:val="231F20"/>
          <w:spacing w:val="-9"/>
        </w:rPr>
        <w:t> </w:t>
      </w:r>
      <w:r>
        <w:rPr>
          <w:color w:val="231F20"/>
        </w:rPr>
        <w:t>под</w:t>
      </w:r>
      <w:r>
        <w:rPr>
          <w:color w:val="231F20"/>
          <w:spacing w:val="-8"/>
        </w:rPr>
        <w:t> </w:t>
      </w:r>
      <w:r>
        <w:rPr>
          <w:color w:val="231F20"/>
        </w:rPr>
        <w:t>сельскохозяйственное</w:t>
      </w:r>
      <w:r>
        <w:rPr>
          <w:color w:val="231F20"/>
          <w:spacing w:val="-8"/>
        </w:rPr>
        <w:t> </w:t>
      </w:r>
      <w:r>
        <w:rPr>
          <w:color w:val="231F20"/>
        </w:rPr>
        <w:t>использование;</w:t>
      </w:r>
      <w:r>
        <w:rPr>
          <w:color w:val="231F20"/>
          <w:spacing w:val="-9"/>
        </w:rPr>
        <w:t> </w:t>
      </w:r>
      <w:r>
        <w:rPr>
          <w:color w:val="231F20"/>
        </w:rPr>
        <w:t>консервация;</w:t>
      </w:r>
      <w:r>
        <w:rPr>
          <w:color w:val="231F20"/>
          <w:spacing w:val="-8"/>
        </w:rPr>
        <w:t> </w:t>
      </w:r>
      <w:r>
        <w:rPr>
          <w:color w:val="231F20"/>
        </w:rPr>
        <w:t>мелиорация;</w:t>
      </w:r>
      <w:r>
        <w:rPr>
          <w:color w:val="231F20"/>
          <w:spacing w:val="-63"/>
        </w:rPr>
        <w:t> </w:t>
      </w:r>
      <w:r>
        <w:rPr>
          <w:color w:val="231F20"/>
        </w:rPr>
        <w:t>вермкуляция; фиторемедиация. Для развернутой реабилитации и комплексных про-</w:t>
      </w:r>
      <w:r>
        <w:rPr>
          <w:color w:val="231F20"/>
          <w:spacing w:val="-62"/>
        </w:rPr>
        <w:t> </w:t>
      </w:r>
      <w:r>
        <w:rPr>
          <w:color w:val="231F20"/>
        </w:rPr>
        <w:t>грамм могут быть использованы следующие мероприятия: простая рекультивация;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реновация;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реабилитация;</w:t>
      </w:r>
      <w:r>
        <w:rPr>
          <w:color w:val="231F20"/>
          <w:spacing w:val="-14"/>
        </w:rPr>
        <w:t> </w:t>
      </w:r>
      <w:r>
        <w:rPr>
          <w:color w:val="231F20"/>
        </w:rPr>
        <w:t>разравнивание</w:t>
      </w:r>
      <w:r>
        <w:rPr>
          <w:color w:val="231F20"/>
          <w:spacing w:val="-15"/>
        </w:rPr>
        <w:t> </w:t>
      </w:r>
      <w:r>
        <w:rPr>
          <w:color w:val="231F20"/>
        </w:rPr>
        <w:t>под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строительство.</w:t>
      </w:r>
      <w:r>
        <w:rPr>
          <w:color w:val="231F20"/>
          <w:spacing w:val="-14"/>
        </w:rPr>
        <w:t> </w:t>
      </w:r>
      <w:r>
        <w:rPr>
          <w:color w:val="231F20"/>
        </w:rPr>
        <w:t>Возможными</w:t>
      </w:r>
      <w:r>
        <w:rPr>
          <w:color w:val="231F20"/>
          <w:spacing w:val="-15"/>
        </w:rPr>
        <w:t> </w:t>
      </w:r>
      <w:r>
        <w:rPr>
          <w:color w:val="231F20"/>
        </w:rPr>
        <w:t>меропри-</w:t>
      </w:r>
      <w:r>
        <w:rPr>
          <w:color w:val="231F20"/>
          <w:spacing w:val="-62"/>
        </w:rPr>
        <w:t> </w:t>
      </w:r>
      <w:r>
        <w:rPr>
          <w:color w:val="231F20"/>
        </w:rPr>
        <w:t>ятиями по использованию высоких технологий могут быть: простая рекультивация,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развернутая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реабилитация,</w:t>
      </w:r>
      <w:r>
        <w:rPr>
          <w:color w:val="231F20"/>
          <w:spacing w:val="-15"/>
        </w:rPr>
        <w:t> </w:t>
      </w:r>
      <w:r>
        <w:rPr>
          <w:color w:val="231F20"/>
        </w:rPr>
        <w:t>разравнивание</w:t>
      </w:r>
      <w:r>
        <w:rPr>
          <w:color w:val="231F20"/>
          <w:spacing w:val="-16"/>
        </w:rPr>
        <w:t> </w:t>
      </w:r>
      <w:r>
        <w:rPr>
          <w:color w:val="231F20"/>
        </w:rPr>
        <w:t>под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строительство,</w:t>
      </w:r>
      <w:r>
        <w:rPr>
          <w:color w:val="231F20"/>
          <w:spacing w:val="-15"/>
        </w:rPr>
        <w:t> </w:t>
      </w:r>
      <w:r>
        <w:rPr>
          <w:color w:val="231F20"/>
        </w:rPr>
        <w:t>лендформная</w:t>
      </w:r>
      <w:r>
        <w:rPr>
          <w:color w:val="231F20"/>
          <w:spacing w:val="-15"/>
        </w:rPr>
        <w:t> </w:t>
      </w:r>
      <w:r>
        <w:rPr>
          <w:color w:val="231F20"/>
        </w:rPr>
        <w:t>архитек-</w:t>
      </w:r>
      <w:r>
        <w:rPr>
          <w:color w:val="231F20"/>
          <w:spacing w:val="-63"/>
        </w:rPr>
        <w:t> </w:t>
      </w:r>
      <w:r>
        <w:rPr>
          <w:color w:val="231F20"/>
        </w:rPr>
        <w:t>тура,</w:t>
      </w:r>
      <w:r>
        <w:rPr>
          <w:color w:val="231F20"/>
          <w:spacing w:val="-1"/>
        </w:rPr>
        <w:t> </w:t>
      </w:r>
      <w:r>
        <w:rPr>
          <w:color w:val="231F20"/>
        </w:rPr>
        <w:t>ленд-арт.</w:t>
      </w:r>
    </w:p>
    <w:p>
      <w:pPr>
        <w:pStyle w:val="BodyText"/>
        <w:spacing w:before="4"/>
        <w:ind w:left="0" w:firstLine="0"/>
        <w:jc w:val="left"/>
        <w:rPr>
          <w:sz w:val="22"/>
        </w:rPr>
      </w:pPr>
    </w:p>
    <w:p>
      <w:pPr>
        <w:spacing w:before="0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53"/>
        </w:numPr>
        <w:tabs>
          <w:tab w:pos="865" w:val="left" w:leader="none"/>
        </w:tabs>
        <w:spacing w:line="230" w:lineRule="auto" w:before="167" w:after="0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ГОСТ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17.5.1.02–85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«Охрана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природы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земли.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Классификация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нарушенных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земель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культивации»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(от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01.01.1986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г.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№2228)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[Электронный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ресурс]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Режим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доступа:</w:t>
      </w:r>
      <w:r>
        <w:rPr>
          <w:color w:val="231F20"/>
          <w:spacing w:val="-7"/>
          <w:sz w:val="23"/>
        </w:rPr>
        <w:t> </w:t>
      </w:r>
      <w:hyperlink r:id="rId202">
        <w:r>
          <w:rPr>
            <w:color w:val="231F20"/>
            <w:sz w:val="23"/>
          </w:rPr>
          <w:t>http://docs.cntd.</w:t>
        </w:r>
      </w:hyperlink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ru/document/1200003375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ListParagraph"/>
        <w:numPr>
          <w:ilvl w:val="0"/>
          <w:numId w:val="53"/>
        </w:numPr>
        <w:tabs>
          <w:tab w:pos="865" w:val="left" w:leader="none"/>
        </w:tabs>
        <w:spacing w:line="230" w:lineRule="auto" w:before="88" w:after="0"/>
        <w:ind w:left="155" w:right="151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ГОСТ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17.5.3.04–83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«Охрана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природы.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Земли.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Общие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требования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рекультивации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земель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(с Изменением N 1)» (от 01.07.1984 г. №1521) [Электронный ресурс] – Режим доступа: http://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docs.cntd.ru/document/1200003393.</w:t>
      </w:r>
    </w:p>
    <w:p>
      <w:pPr>
        <w:pStyle w:val="ListParagraph"/>
        <w:numPr>
          <w:ilvl w:val="0"/>
          <w:numId w:val="53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Федеральная служба государственной статистики (Росстат) Энциклопедия статистиче-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ских терминов в 8 томах. – 6 изд. – М.: Статистика окружающей природной среды и природо-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пользования,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2011. – 150 с.</w:t>
      </w:r>
    </w:p>
    <w:p>
      <w:pPr>
        <w:pStyle w:val="ListParagraph"/>
        <w:numPr>
          <w:ilvl w:val="0"/>
          <w:numId w:val="53"/>
        </w:numPr>
        <w:tabs>
          <w:tab w:pos="865" w:val="left" w:leader="none"/>
        </w:tabs>
        <w:spacing w:line="230" w:lineRule="auto" w:before="0" w:after="0"/>
        <w:ind w:left="155" w:right="151" w:firstLine="396"/>
        <w:jc w:val="both"/>
        <w:rPr>
          <w:sz w:val="23"/>
        </w:rPr>
      </w:pPr>
      <w:r>
        <w:rPr>
          <w:color w:val="231F20"/>
          <w:w w:val="95"/>
          <w:sz w:val="23"/>
        </w:rPr>
        <w:t>Федеральная служба государственной статистики (Росстат) Приказ «Об утверждении ком-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плексной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системы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статистических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показателей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охраны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окружающей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среды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Российской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Феде-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рации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учетом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международных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рекомендаций»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(от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14.11.2017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г.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№754)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[Электронный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ресурс]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Режим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доступа: </w:t>
      </w:r>
      <w:hyperlink r:id="rId203">
        <w:r>
          <w:rPr>
            <w:color w:val="231F20"/>
            <w:sz w:val="23"/>
          </w:rPr>
          <w:t>https://www.gks.ru/folder/1</w:t>
        </w:r>
      </w:hyperlink>
      <w:r>
        <w:rPr>
          <w:color w:val="231F20"/>
          <w:sz w:val="23"/>
        </w:rPr>
        <w:t>1194</w:t>
      </w:r>
    </w:p>
    <w:p>
      <w:pPr>
        <w:pStyle w:val="ListParagraph"/>
        <w:numPr>
          <w:ilvl w:val="0"/>
          <w:numId w:val="53"/>
        </w:numPr>
        <w:tabs>
          <w:tab w:pos="865" w:val="left" w:leader="none"/>
        </w:tabs>
        <w:spacing w:line="247" w:lineRule="exact" w:before="0" w:after="0"/>
        <w:ind w:left="864" w:right="0" w:hanging="313"/>
        <w:jc w:val="both"/>
        <w:rPr>
          <w:sz w:val="23"/>
        </w:rPr>
      </w:pPr>
      <w:r>
        <w:rPr>
          <w:color w:val="231F20"/>
          <w:sz w:val="23"/>
        </w:rPr>
        <w:t>Федеральная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служба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государственной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регистрации,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кадастра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картографии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(Росреестр)</w:t>
      </w:r>
    </w:p>
    <w:p>
      <w:pPr>
        <w:spacing w:line="230" w:lineRule="auto" w:before="0"/>
        <w:ind w:left="155" w:right="151" w:firstLine="0"/>
        <w:jc w:val="both"/>
        <w:rPr>
          <w:sz w:val="23"/>
        </w:rPr>
      </w:pPr>
      <w:r>
        <w:rPr>
          <w:color w:val="231F20"/>
          <w:w w:val="95"/>
          <w:sz w:val="23"/>
        </w:rPr>
        <w:t>«Сведения о наличии и распределении земель в Российской Федерации (в разрезе субъектов РФ).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Приложение 2» (от 01.01.2019). [Электронный ресурс] – Режим доступа: https://rosreestr.ru/site/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activity/sostoyanie-zemel-rossii/gosudarstvennyy-natsionalnyy-doklad-o-sostoyanii-i-ispolzovanii-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zemel-v-rossiyskoy-federatsii/</w:t>
      </w:r>
    </w:p>
    <w:p>
      <w:pPr>
        <w:pStyle w:val="ListParagraph"/>
        <w:numPr>
          <w:ilvl w:val="0"/>
          <w:numId w:val="53"/>
        </w:numPr>
        <w:tabs>
          <w:tab w:pos="865" w:val="left" w:leader="none"/>
        </w:tabs>
        <w:spacing w:line="230" w:lineRule="auto" w:before="0" w:after="0"/>
        <w:ind w:left="155" w:right="150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Лазарева, И. В. </w:t>
      </w:r>
      <w:r>
        <w:rPr>
          <w:color w:val="231F20"/>
          <w:w w:val="95"/>
          <w:sz w:val="23"/>
        </w:rPr>
        <w:t>Восстановление нарушенных территорий для градостроительства / И. В. Ла-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sz w:val="23"/>
        </w:rPr>
        <w:t>зарева.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Москва: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Изд-во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литературы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по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строительству,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1972.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135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53"/>
        </w:numPr>
        <w:tabs>
          <w:tab w:pos="865" w:val="left" w:leader="none"/>
        </w:tabs>
        <w:spacing w:line="230" w:lineRule="auto" w:before="0" w:after="0"/>
        <w:ind w:left="155" w:right="151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Демидова, Е. В. </w:t>
      </w:r>
      <w:r>
        <w:rPr>
          <w:color w:val="231F20"/>
          <w:w w:val="95"/>
          <w:sz w:val="23"/>
        </w:rPr>
        <w:t>Реабилитация промышленных территорий как части городского простран-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ства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Академический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вестник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УралНИИпроект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РААСН.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2013.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№1.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8–13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c.</w:t>
      </w:r>
    </w:p>
    <w:p>
      <w:pPr>
        <w:pStyle w:val="ListParagraph"/>
        <w:numPr>
          <w:ilvl w:val="0"/>
          <w:numId w:val="53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ЦНИИП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градостроительства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Рекомендации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использованию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нарушенных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территорий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градостроительства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ЦНИИП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градостроительства.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Москва: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Ротапринт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ПМП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ЦНИИП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гра-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достроительства, 1983. – 135 с.</w:t>
      </w:r>
    </w:p>
    <w:p>
      <w:pPr>
        <w:pStyle w:val="ListParagraph"/>
        <w:numPr>
          <w:ilvl w:val="0"/>
          <w:numId w:val="53"/>
        </w:numPr>
        <w:tabs>
          <w:tab w:pos="865" w:val="left" w:leader="none"/>
        </w:tabs>
        <w:spacing w:line="230" w:lineRule="auto" w:before="0" w:after="0"/>
        <w:ind w:left="155" w:right="149" w:firstLine="396"/>
        <w:jc w:val="both"/>
        <w:rPr>
          <w:sz w:val="23"/>
        </w:rPr>
      </w:pPr>
      <w:r>
        <w:rPr>
          <w:color w:val="231F20"/>
          <w:spacing w:val="-2"/>
          <w:sz w:val="23"/>
        </w:rPr>
        <w:t>Постановление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«Об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утверждении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московских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городских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строительных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норм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«положение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о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порядке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проведения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работ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по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рекультивации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несанкционированных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свалок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городе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Москве»»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(от 03.05.2005 г. №313-ПП) // Департамент природопользования и охраны окружающей среды го-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pacing w:val="-1"/>
          <w:sz w:val="23"/>
        </w:rPr>
        <w:t>рода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Москвы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1"/>
          <w:sz w:val="23"/>
        </w:rPr>
        <w:t>[Электронный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1"/>
          <w:sz w:val="23"/>
        </w:rPr>
        <w:t>ресурс]</w:t>
      </w:r>
      <w:r>
        <w:rPr>
          <w:color w:val="231F20"/>
          <w:spacing w:val="-8"/>
          <w:sz w:val="23"/>
        </w:rPr>
        <w:t> </w:t>
      </w:r>
      <w:r>
        <w:rPr>
          <w:color w:val="231F20"/>
          <w:spacing w:val="-1"/>
          <w:sz w:val="23"/>
        </w:rPr>
        <w:t>–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Режим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1"/>
          <w:sz w:val="23"/>
        </w:rPr>
        <w:t>доступа:</w:t>
      </w:r>
      <w:r>
        <w:rPr>
          <w:color w:val="231F20"/>
          <w:spacing w:val="-9"/>
          <w:sz w:val="23"/>
        </w:rPr>
        <w:t> </w:t>
      </w:r>
      <w:hyperlink r:id="rId204">
        <w:r>
          <w:rPr>
            <w:color w:val="231F20"/>
            <w:spacing w:val="-1"/>
            <w:sz w:val="23"/>
          </w:rPr>
          <w:t>https://www.mos.ru/eco/documents/control-</w:t>
        </w:r>
      </w:hyperlink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activity/view/146232220/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2"/>
        <w:ind w:left="0" w:firstLine="0"/>
        <w:jc w:val="left"/>
        <w:rPr>
          <w:sz w:val="21"/>
        </w:r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15"/>
        <w:gridCol w:w="4440"/>
      </w:tblGrid>
      <w:tr>
        <w:trPr>
          <w:trHeight w:val="1298" w:hRule="atLeast"/>
        </w:trPr>
        <w:tc>
          <w:tcPr>
            <w:tcW w:w="5015" w:type="dxa"/>
          </w:tcPr>
          <w:p>
            <w:pPr>
              <w:pStyle w:val="TableParagraph"/>
              <w:spacing w:line="252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658.513</w:t>
            </w:r>
          </w:p>
          <w:p>
            <w:pPr>
              <w:pStyle w:val="TableParagraph"/>
              <w:spacing w:line="260" w:lineRule="exact"/>
              <w:ind w:left="50" w:right="824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Алёна Петровна Саперова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</w:t>
            </w:r>
            <w:r>
              <w:rPr>
                <w:i/>
                <w:color w:val="231F20"/>
                <w:spacing w:val="-2"/>
                <w:sz w:val="23"/>
              </w:rPr>
              <w:t> </w:t>
            </w:r>
            <w:hyperlink r:id="rId205">
              <w:r>
                <w:rPr>
                  <w:i/>
                  <w:color w:val="231F20"/>
                  <w:sz w:val="23"/>
                </w:rPr>
                <w:t>alena_saper</w:t>
              </w:r>
            </w:hyperlink>
            <w:hyperlink r:id="rId206">
              <w:r>
                <w:rPr>
                  <w:i/>
                  <w:color w:val="231F20"/>
                  <w:sz w:val="23"/>
                </w:rPr>
                <w:t>ova1997@mail.ru</w:t>
              </w:r>
            </w:hyperlink>
          </w:p>
        </w:tc>
        <w:tc>
          <w:tcPr>
            <w:tcW w:w="4440" w:type="dxa"/>
          </w:tcPr>
          <w:p>
            <w:pPr>
              <w:pStyle w:val="TableParagraph"/>
              <w:spacing w:before="5"/>
              <w:rPr>
                <w:sz w:val="22"/>
              </w:rPr>
            </w:pPr>
          </w:p>
          <w:p>
            <w:pPr>
              <w:pStyle w:val="TableParagraph"/>
              <w:spacing w:line="235" w:lineRule="auto"/>
              <w:ind w:left="1257" w:right="48" w:firstLine="6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Alena</w:t>
            </w:r>
            <w:r>
              <w:rPr>
                <w:i/>
                <w:color w:val="231F20"/>
                <w:spacing w:val="-9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Petrovna</w:t>
            </w:r>
            <w:r>
              <w:rPr>
                <w:i/>
                <w:color w:val="231F20"/>
                <w:spacing w:val="-8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Saperova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student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line="260" w:lineRule="exact"/>
              <w:ind w:right="48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42" w:lineRule="exact"/>
              <w:ind w:right="48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</w:t>
            </w:r>
            <w:r>
              <w:rPr>
                <w:i/>
                <w:color w:val="231F20"/>
                <w:spacing w:val="-10"/>
                <w:sz w:val="23"/>
              </w:rPr>
              <w:t> </w:t>
            </w:r>
            <w:hyperlink r:id="rId205">
              <w:r>
                <w:rPr>
                  <w:i/>
                  <w:color w:val="231F20"/>
                  <w:sz w:val="23"/>
                </w:rPr>
                <w:t>alena_saper</w:t>
              </w:r>
            </w:hyperlink>
            <w:hyperlink r:id="rId206">
              <w:r>
                <w:rPr>
                  <w:i/>
                  <w:color w:val="231F20"/>
                  <w:sz w:val="23"/>
                </w:rPr>
                <w:t>ova1997@mail.ru</w:t>
              </w:r>
            </w:hyperlink>
          </w:p>
        </w:tc>
      </w:tr>
    </w:tbl>
    <w:p>
      <w:pPr>
        <w:pStyle w:val="BodyText"/>
        <w:spacing w:before="2"/>
        <w:ind w:left="0" w:firstLine="0"/>
        <w:jc w:val="left"/>
        <w:rPr>
          <w:sz w:val="17"/>
        </w:rPr>
      </w:pPr>
    </w:p>
    <w:p>
      <w:pPr>
        <w:pStyle w:val="Heading1"/>
        <w:spacing w:line="249" w:lineRule="auto"/>
        <w:ind w:left="518"/>
      </w:pPr>
      <w:r>
        <w:rPr>
          <w:color w:val="231F20"/>
          <w:spacing w:val="-1"/>
        </w:rPr>
        <w:t>АНАЛИЗ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КОМПЛЕКСНОГО</w:t>
      </w:r>
      <w:r>
        <w:rPr>
          <w:color w:val="231F20"/>
          <w:spacing w:val="-13"/>
        </w:rPr>
        <w:t> </w:t>
      </w:r>
      <w:r>
        <w:rPr>
          <w:color w:val="231F20"/>
        </w:rPr>
        <w:t>ОСВОЕНИЯ</w:t>
      </w:r>
      <w:r>
        <w:rPr>
          <w:color w:val="231F20"/>
          <w:spacing w:val="-67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2"/>
        </w:rPr>
        <w:t> </w:t>
      </w:r>
      <w:r>
        <w:rPr>
          <w:color w:val="231F20"/>
        </w:rPr>
        <w:t>ДЕВЕЛОПЕРСКИМИ</w:t>
      </w:r>
      <w:r>
        <w:rPr>
          <w:color w:val="231F20"/>
          <w:spacing w:val="-3"/>
        </w:rPr>
        <w:t> </w:t>
      </w:r>
      <w:r>
        <w:rPr>
          <w:color w:val="231F20"/>
        </w:rPr>
        <w:t>КОМПАНИЯМИ</w:t>
      </w:r>
    </w:p>
    <w:p>
      <w:pPr>
        <w:pStyle w:val="BodyText"/>
        <w:spacing w:before="9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 w:before="1"/>
        <w:ind w:right="512"/>
      </w:pPr>
      <w:r>
        <w:rPr>
          <w:color w:val="231F20"/>
        </w:rPr>
        <w:t>ANALYSIS</w:t>
      </w:r>
      <w:r>
        <w:rPr>
          <w:color w:val="231F20"/>
          <w:spacing w:val="-15"/>
        </w:rPr>
        <w:t> </w:t>
      </w:r>
      <w:r>
        <w:rPr>
          <w:color w:val="231F20"/>
        </w:rPr>
        <w:t>OF</w:t>
      </w:r>
      <w:r>
        <w:rPr>
          <w:color w:val="231F20"/>
          <w:spacing w:val="-17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ORGANIZATION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5"/>
        </w:rPr>
        <w:t> </w:t>
      </w:r>
      <w:r>
        <w:rPr>
          <w:color w:val="231F20"/>
        </w:rPr>
        <w:t>COMPLEX</w:t>
      </w:r>
      <w:r>
        <w:rPr>
          <w:color w:val="231F20"/>
          <w:spacing w:val="-13"/>
        </w:rPr>
        <w:t> </w:t>
      </w:r>
      <w:r>
        <w:rPr>
          <w:color w:val="231F20"/>
        </w:rPr>
        <w:t>DEVELOPMENT</w:t>
      </w:r>
      <w:r>
        <w:rPr>
          <w:color w:val="231F20"/>
          <w:spacing w:val="-67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TERRITORIES</w:t>
      </w:r>
      <w:r>
        <w:rPr>
          <w:color w:val="231F20"/>
          <w:spacing w:val="-2"/>
        </w:rPr>
        <w:t> </w:t>
      </w:r>
      <w:r>
        <w:rPr>
          <w:color w:val="231F20"/>
        </w:rPr>
        <w:t>BY</w:t>
      </w:r>
      <w:r>
        <w:rPr>
          <w:color w:val="231F20"/>
          <w:spacing w:val="-13"/>
        </w:rPr>
        <w:t> </w:t>
      </w:r>
      <w:r>
        <w:rPr>
          <w:color w:val="231F20"/>
        </w:rPr>
        <w:t>DEVELOPMENT</w:t>
      </w:r>
      <w:r>
        <w:rPr>
          <w:color w:val="231F20"/>
          <w:spacing w:val="-7"/>
        </w:rPr>
        <w:t> </w:t>
      </w:r>
      <w:r>
        <w:rPr>
          <w:color w:val="231F20"/>
        </w:rPr>
        <w:t>COMPANIES</w:t>
      </w:r>
    </w:p>
    <w:p>
      <w:pPr>
        <w:pStyle w:val="BodyText"/>
        <w:spacing w:before="4"/>
        <w:ind w:left="0" w:firstLine="0"/>
        <w:jc w:val="left"/>
        <w:rPr>
          <w:sz w:val="27"/>
        </w:rPr>
      </w:pPr>
    </w:p>
    <w:p>
      <w:pPr>
        <w:spacing w:line="230" w:lineRule="auto" w:before="0"/>
        <w:ind w:left="155" w:right="152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Такая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модель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застройки,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как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комплексное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освоение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территории,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считается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максимально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эф-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фективной, экономически выгодной и оправданной. Но помимо достоинств ей присущи и про-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блемы, с которыми сталкиваются девелоперские компании из-за недостаточно проработанной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нормативно-правовой базы. В данной статье рассматриваются процесс рассмотрения и согла-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сования проекта планировки территории, разработки проекта организации строительства и по-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рядок разработки календарного графика для КОТ. Кроме этого, уделяется внимание норматив-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но-правовому аспекту. Проводится сравнение с зарубежной и российской организацией этого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метода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указываются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необходимые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методы решения.</w:t>
      </w:r>
    </w:p>
    <w:p>
      <w:pPr>
        <w:spacing w:line="230" w:lineRule="auto" w:before="0"/>
        <w:ind w:left="155" w:right="151" w:firstLine="396"/>
        <w:jc w:val="both"/>
        <w:rPr>
          <w:sz w:val="23"/>
        </w:rPr>
      </w:pPr>
      <w:r>
        <w:rPr>
          <w:i/>
          <w:color w:val="231F20"/>
          <w:spacing w:val="-1"/>
          <w:sz w:val="23"/>
        </w:rPr>
        <w:t>Ключевые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1"/>
          <w:sz w:val="23"/>
        </w:rPr>
        <w:t>слова</w:t>
      </w:r>
      <w:r>
        <w:rPr>
          <w:color w:val="231F20"/>
          <w:spacing w:val="-1"/>
          <w:sz w:val="23"/>
        </w:rPr>
        <w:t>: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комплексное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освоение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территории,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девелопер,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планирование,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календарные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графики,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нормативная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база, зарубежный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опыт.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spacing w:line="230" w:lineRule="auto" w:before="88"/>
        <w:ind w:left="155" w:right="151" w:firstLine="396"/>
        <w:jc w:val="both"/>
        <w:rPr>
          <w:sz w:val="23"/>
        </w:rPr>
      </w:pPr>
      <w:r>
        <w:rPr>
          <w:color w:val="231F20"/>
          <w:sz w:val="23"/>
        </w:rPr>
        <w:t>Such a development model as integrated development of the territory is considered as efficient,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economically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viable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and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justified.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But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addition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its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advantages,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it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also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has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problems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encountered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by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development</w:t>
      </w:r>
      <w:r>
        <w:rPr>
          <w:color w:val="231F20"/>
          <w:spacing w:val="22"/>
          <w:w w:val="95"/>
          <w:sz w:val="23"/>
        </w:rPr>
        <w:t> </w:t>
      </w:r>
      <w:r>
        <w:rPr>
          <w:color w:val="231F20"/>
          <w:w w:val="95"/>
          <w:sz w:val="23"/>
        </w:rPr>
        <w:t>companies</w:t>
      </w:r>
      <w:r>
        <w:rPr>
          <w:color w:val="231F20"/>
          <w:spacing w:val="23"/>
          <w:w w:val="95"/>
          <w:sz w:val="23"/>
        </w:rPr>
        <w:t> </w:t>
      </w:r>
      <w:r>
        <w:rPr>
          <w:color w:val="231F20"/>
          <w:w w:val="95"/>
          <w:sz w:val="23"/>
        </w:rPr>
        <w:t>due</w:t>
      </w:r>
      <w:r>
        <w:rPr>
          <w:color w:val="231F20"/>
          <w:spacing w:val="22"/>
          <w:w w:val="95"/>
          <w:sz w:val="23"/>
        </w:rPr>
        <w:t> </w:t>
      </w:r>
      <w:r>
        <w:rPr>
          <w:color w:val="231F20"/>
          <w:w w:val="95"/>
          <w:sz w:val="23"/>
        </w:rPr>
        <w:t>to</w:t>
      </w:r>
      <w:r>
        <w:rPr>
          <w:color w:val="231F20"/>
          <w:spacing w:val="23"/>
          <w:w w:val="95"/>
          <w:sz w:val="23"/>
        </w:rPr>
        <w:t> </w:t>
      </w:r>
      <w:r>
        <w:rPr>
          <w:color w:val="231F20"/>
          <w:w w:val="95"/>
          <w:sz w:val="23"/>
        </w:rPr>
        <w:t>an</w:t>
      </w:r>
      <w:r>
        <w:rPr>
          <w:color w:val="231F20"/>
          <w:spacing w:val="23"/>
          <w:w w:val="95"/>
          <w:sz w:val="23"/>
        </w:rPr>
        <w:t> </w:t>
      </w:r>
      <w:r>
        <w:rPr>
          <w:color w:val="231F20"/>
          <w:w w:val="95"/>
          <w:sz w:val="23"/>
        </w:rPr>
        <w:t>insufficiently</w:t>
      </w:r>
      <w:r>
        <w:rPr>
          <w:color w:val="231F20"/>
          <w:spacing w:val="22"/>
          <w:w w:val="95"/>
          <w:sz w:val="23"/>
        </w:rPr>
        <w:t> </w:t>
      </w:r>
      <w:r>
        <w:rPr>
          <w:color w:val="231F20"/>
          <w:w w:val="95"/>
          <w:sz w:val="23"/>
        </w:rPr>
        <w:t>developed</w:t>
      </w:r>
      <w:r>
        <w:rPr>
          <w:color w:val="231F20"/>
          <w:spacing w:val="23"/>
          <w:w w:val="95"/>
          <w:sz w:val="23"/>
        </w:rPr>
        <w:t> </w:t>
      </w:r>
      <w:r>
        <w:rPr>
          <w:color w:val="231F20"/>
          <w:w w:val="95"/>
          <w:sz w:val="23"/>
        </w:rPr>
        <w:t>regulatory</w:t>
      </w:r>
      <w:r>
        <w:rPr>
          <w:color w:val="231F20"/>
          <w:spacing w:val="22"/>
          <w:w w:val="95"/>
          <w:sz w:val="23"/>
        </w:rPr>
        <w:t> </w:t>
      </w:r>
      <w:r>
        <w:rPr>
          <w:color w:val="231F20"/>
          <w:w w:val="95"/>
          <w:sz w:val="23"/>
        </w:rPr>
        <w:t>framework.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This</w:t>
      </w:r>
      <w:r>
        <w:rPr>
          <w:color w:val="231F20"/>
          <w:spacing w:val="23"/>
          <w:w w:val="95"/>
          <w:sz w:val="23"/>
        </w:rPr>
        <w:t> </w:t>
      </w:r>
      <w:r>
        <w:rPr>
          <w:color w:val="231F20"/>
          <w:w w:val="95"/>
          <w:sz w:val="23"/>
        </w:rPr>
        <w:t>article</w:t>
      </w:r>
      <w:r>
        <w:rPr>
          <w:color w:val="231F20"/>
          <w:spacing w:val="23"/>
          <w:w w:val="95"/>
          <w:sz w:val="23"/>
        </w:rPr>
        <w:t> </w:t>
      </w:r>
      <w:r>
        <w:rPr>
          <w:color w:val="231F20"/>
          <w:w w:val="95"/>
          <w:sz w:val="23"/>
        </w:rPr>
        <w:t>discusses</w:t>
      </w:r>
      <w:r>
        <w:rPr>
          <w:color w:val="231F20"/>
          <w:spacing w:val="-53"/>
          <w:w w:val="95"/>
          <w:sz w:val="23"/>
        </w:rPr>
        <w:t> </w:t>
      </w:r>
      <w:r>
        <w:rPr>
          <w:color w:val="231F20"/>
          <w:sz w:val="23"/>
        </w:rPr>
        <w:t>the process of reviewing and agreeing on a project for planning a territory, developing a project for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2"/>
          <w:sz w:val="23"/>
        </w:rPr>
        <w:t>organizing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construction,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and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the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procedure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for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developing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a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schedule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for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a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construction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site.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In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addition,</w:t>
      </w:r>
      <w:r>
        <w:rPr>
          <w:color w:val="231F20"/>
          <w:sz w:val="23"/>
        </w:rPr>
        <w:t> </w:t>
      </w:r>
      <w:r>
        <w:rPr>
          <w:color w:val="231F20"/>
          <w:w w:val="95"/>
          <w:sz w:val="23"/>
        </w:rPr>
        <w:t>attention is paid to the regulatory aspect. A comparison is made with the foreign and Russian organizations</w:t>
      </w:r>
      <w:r>
        <w:rPr>
          <w:color w:val="231F20"/>
          <w:spacing w:val="-53"/>
          <w:w w:val="95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this method and the necessary solution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methods are indicated.</w:t>
      </w:r>
    </w:p>
    <w:p>
      <w:pPr>
        <w:spacing w:line="250" w:lineRule="exact" w:before="0"/>
        <w:ind w:left="552" w:right="0" w:firstLine="0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integrated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territory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development,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developer,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planning,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foreign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experience.</w:t>
      </w:r>
    </w:p>
    <w:p>
      <w:pPr>
        <w:pStyle w:val="BodyText"/>
        <w:spacing w:before="9"/>
        <w:ind w:left="0" w:firstLine="0"/>
        <w:jc w:val="left"/>
        <w:rPr>
          <w:sz w:val="28"/>
        </w:rPr>
      </w:pPr>
    </w:p>
    <w:p>
      <w:pPr>
        <w:pStyle w:val="BodyText"/>
        <w:spacing w:line="249" w:lineRule="auto"/>
        <w:ind w:right="151"/>
        <w:jc w:val="right"/>
      </w:pPr>
      <w:r>
        <w:rPr>
          <w:color w:val="231F20"/>
        </w:rPr>
        <w:t>Относительно новой идеей является появление комплексного освоения террито-</w:t>
      </w:r>
      <w:r>
        <w:rPr>
          <w:color w:val="231F20"/>
          <w:spacing w:val="-62"/>
        </w:rPr>
        <w:t> </w:t>
      </w:r>
      <w:r>
        <w:rPr>
          <w:color w:val="231F20"/>
        </w:rPr>
        <w:t>рий</w:t>
      </w:r>
      <w:r>
        <w:rPr>
          <w:color w:val="231F20"/>
          <w:spacing w:val="-4"/>
        </w:rPr>
        <w:t> </w:t>
      </w:r>
      <w:r>
        <w:rPr>
          <w:color w:val="231F20"/>
        </w:rPr>
        <w:t>(КОТ).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каждым</w:t>
      </w:r>
      <w:r>
        <w:rPr>
          <w:color w:val="231F20"/>
          <w:spacing w:val="-3"/>
        </w:rPr>
        <w:t> </w:t>
      </w:r>
      <w:r>
        <w:rPr>
          <w:color w:val="231F20"/>
        </w:rPr>
        <w:t>годом</w:t>
      </w:r>
      <w:r>
        <w:rPr>
          <w:color w:val="231F20"/>
          <w:spacing w:val="-3"/>
        </w:rPr>
        <w:t> </w:t>
      </w:r>
      <w:r>
        <w:rPr>
          <w:color w:val="231F20"/>
        </w:rPr>
        <w:t>эта</w:t>
      </w:r>
      <w:r>
        <w:rPr>
          <w:color w:val="231F20"/>
          <w:spacing w:val="-4"/>
        </w:rPr>
        <w:t> </w:t>
      </w:r>
      <w:r>
        <w:rPr>
          <w:color w:val="231F20"/>
        </w:rPr>
        <w:t>модель</w:t>
      </w:r>
      <w:r>
        <w:rPr>
          <w:color w:val="231F20"/>
          <w:spacing w:val="-3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4"/>
        </w:rPr>
        <w:t> </w:t>
      </w:r>
      <w:r>
        <w:rPr>
          <w:color w:val="231F20"/>
        </w:rPr>
        <w:t>имеет</w:t>
      </w:r>
      <w:r>
        <w:rPr>
          <w:color w:val="231F20"/>
          <w:spacing w:val="-3"/>
        </w:rPr>
        <w:t> </w:t>
      </w:r>
      <w:r>
        <w:rPr>
          <w:color w:val="231F20"/>
        </w:rPr>
        <w:t>все</w:t>
      </w:r>
      <w:r>
        <w:rPr>
          <w:color w:val="231F20"/>
          <w:spacing w:val="-3"/>
        </w:rPr>
        <w:t> </w:t>
      </w:r>
      <w:r>
        <w:rPr>
          <w:color w:val="231F20"/>
        </w:rPr>
        <w:t>большее</w:t>
      </w:r>
      <w:r>
        <w:rPr>
          <w:color w:val="231F20"/>
          <w:spacing w:val="-4"/>
        </w:rPr>
        <w:t> </w:t>
      </w:r>
      <w:r>
        <w:rPr>
          <w:color w:val="231F20"/>
        </w:rPr>
        <w:t>развитие.</w:t>
      </w:r>
      <w:r>
        <w:rPr>
          <w:color w:val="231F20"/>
          <w:spacing w:val="-3"/>
        </w:rPr>
        <w:t> </w:t>
      </w:r>
      <w:r>
        <w:rPr>
          <w:color w:val="231F20"/>
        </w:rPr>
        <w:t>Так,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большая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часть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жилья,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вводимая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Санкт-Петербурге,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приводится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[1].</w:t>
      </w:r>
      <w:r>
        <w:rPr>
          <w:color w:val="231F20"/>
          <w:spacing w:val="-62"/>
        </w:rPr>
        <w:t> </w:t>
      </w:r>
      <w:r>
        <w:rPr>
          <w:color w:val="231F20"/>
        </w:rPr>
        <w:t>Комплексное</w:t>
      </w:r>
      <w:r>
        <w:rPr>
          <w:color w:val="231F20"/>
          <w:spacing w:val="3"/>
        </w:rPr>
        <w:t> </w:t>
      </w:r>
      <w:r>
        <w:rPr>
          <w:color w:val="231F20"/>
        </w:rPr>
        <w:t>освоение</w:t>
      </w:r>
      <w:r>
        <w:rPr>
          <w:color w:val="231F20"/>
          <w:spacing w:val="3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4"/>
        </w:rPr>
        <w:t> </w:t>
      </w:r>
      <w:r>
        <w:rPr>
          <w:color w:val="231F20"/>
        </w:rPr>
        <w:t>–</w:t>
      </w:r>
      <w:r>
        <w:rPr>
          <w:color w:val="231F20"/>
          <w:spacing w:val="3"/>
        </w:rPr>
        <w:t> </w:t>
      </w:r>
      <w:r>
        <w:rPr>
          <w:color w:val="231F20"/>
        </w:rPr>
        <w:t>это</w:t>
      </w:r>
      <w:r>
        <w:rPr>
          <w:color w:val="231F20"/>
          <w:spacing w:val="4"/>
        </w:rPr>
        <w:t> </w:t>
      </w:r>
      <w:r>
        <w:rPr>
          <w:color w:val="231F20"/>
        </w:rPr>
        <w:t>объединенные</w:t>
      </w:r>
      <w:r>
        <w:rPr>
          <w:color w:val="231F20"/>
          <w:spacing w:val="3"/>
        </w:rPr>
        <w:t> </w:t>
      </w:r>
      <w:r>
        <w:rPr>
          <w:color w:val="231F20"/>
        </w:rPr>
        <w:t>единым</w:t>
      </w:r>
      <w:r>
        <w:rPr>
          <w:color w:val="231F20"/>
          <w:spacing w:val="3"/>
        </w:rPr>
        <w:t> </w:t>
      </w:r>
      <w:r>
        <w:rPr>
          <w:color w:val="231F20"/>
        </w:rPr>
        <w:t>архитектурным</w:t>
      </w:r>
      <w:r>
        <w:rPr>
          <w:color w:val="231F20"/>
          <w:spacing w:val="1"/>
        </w:rPr>
        <w:t> </w:t>
      </w:r>
      <w:r>
        <w:rPr>
          <w:color w:val="231F20"/>
        </w:rPr>
        <w:t>решением</w:t>
      </w:r>
      <w:r>
        <w:rPr>
          <w:color w:val="231F20"/>
          <w:spacing w:val="28"/>
        </w:rPr>
        <w:t> </w:t>
      </w:r>
      <w:r>
        <w:rPr>
          <w:color w:val="231F20"/>
        </w:rPr>
        <w:t>проекты</w:t>
      </w:r>
      <w:r>
        <w:rPr>
          <w:color w:val="231F20"/>
          <w:spacing w:val="28"/>
        </w:rPr>
        <w:t> </w:t>
      </w:r>
      <w:r>
        <w:rPr>
          <w:color w:val="231F20"/>
        </w:rPr>
        <w:t>застройки</w:t>
      </w:r>
      <w:r>
        <w:rPr>
          <w:color w:val="231F20"/>
          <w:spacing w:val="28"/>
        </w:rPr>
        <w:t> </w:t>
      </w:r>
      <w:r>
        <w:rPr>
          <w:color w:val="231F20"/>
        </w:rPr>
        <w:t>земель,</w:t>
      </w:r>
      <w:r>
        <w:rPr>
          <w:color w:val="231F20"/>
          <w:spacing w:val="28"/>
        </w:rPr>
        <w:t> </w:t>
      </w:r>
      <w:r>
        <w:rPr>
          <w:color w:val="231F20"/>
        </w:rPr>
        <w:t>которые</w:t>
      </w:r>
      <w:r>
        <w:rPr>
          <w:color w:val="231F20"/>
          <w:spacing w:val="28"/>
        </w:rPr>
        <w:t> </w:t>
      </w:r>
      <w:r>
        <w:rPr>
          <w:color w:val="231F20"/>
        </w:rPr>
        <w:t>подразумевают</w:t>
      </w:r>
      <w:r>
        <w:rPr>
          <w:color w:val="231F20"/>
          <w:spacing w:val="28"/>
        </w:rPr>
        <w:t> </w:t>
      </w:r>
      <w:r>
        <w:rPr>
          <w:color w:val="231F20"/>
        </w:rPr>
        <w:t>масштабное</w:t>
      </w:r>
      <w:r>
        <w:rPr>
          <w:color w:val="231F20"/>
          <w:spacing w:val="28"/>
        </w:rPr>
        <w:t> </w:t>
      </w:r>
      <w:r>
        <w:rPr>
          <w:color w:val="231F20"/>
        </w:rPr>
        <w:t>строи-</w:t>
      </w:r>
      <w:r>
        <w:rPr>
          <w:color w:val="231F20"/>
          <w:spacing w:val="-62"/>
        </w:rPr>
        <w:t> </w:t>
      </w:r>
      <w:r>
        <w:rPr>
          <w:color w:val="231F20"/>
        </w:rPr>
        <w:t>тельство</w:t>
      </w:r>
      <w:r>
        <w:rPr>
          <w:color w:val="231F20"/>
          <w:spacing w:val="17"/>
        </w:rPr>
        <w:t> </w:t>
      </w:r>
      <w:r>
        <w:rPr>
          <w:color w:val="231F20"/>
        </w:rPr>
        <w:t>жилых</w:t>
      </w:r>
      <w:r>
        <w:rPr>
          <w:color w:val="231F20"/>
          <w:spacing w:val="17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18"/>
        </w:rPr>
        <w:t> </w:t>
      </w:r>
      <w:r>
        <w:rPr>
          <w:color w:val="231F20"/>
        </w:rPr>
        <w:t>общей</w:t>
      </w:r>
      <w:r>
        <w:rPr>
          <w:color w:val="231F20"/>
          <w:spacing w:val="17"/>
        </w:rPr>
        <w:t> </w:t>
      </w:r>
      <w:r>
        <w:rPr>
          <w:color w:val="231F20"/>
        </w:rPr>
        <w:t>площадью</w:t>
      </w:r>
      <w:r>
        <w:rPr>
          <w:color w:val="231F20"/>
          <w:spacing w:val="18"/>
        </w:rPr>
        <w:t> </w:t>
      </w:r>
      <w:r>
        <w:rPr>
          <w:color w:val="231F20"/>
        </w:rPr>
        <w:t>не</w:t>
      </w:r>
      <w:r>
        <w:rPr>
          <w:color w:val="231F20"/>
          <w:spacing w:val="17"/>
        </w:rPr>
        <w:t> </w:t>
      </w:r>
      <w:r>
        <w:rPr>
          <w:color w:val="231F20"/>
        </w:rPr>
        <w:t>менее</w:t>
      </w:r>
      <w:r>
        <w:rPr>
          <w:color w:val="231F20"/>
          <w:spacing w:val="17"/>
        </w:rPr>
        <w:t> </w:t>
      </w:r>
      <w:r>
        <w:rPr>
          <w:color w:val="231F20"/>
        </w:rPr>
        <w:t>ста</w:t>
      </w:r>
      <w:r>
        <w:rPr>
          <w:color w:val="231F20"/>
          <w:spacing w:val="18"/>
        </w:rPr>
        <w:t> </w:t>
      </w:r>
      <w:r>
        <w:rPr>
          <w:color w:val="231F20"/>
        </w:rPr>
        <w:t>тысяч</w:t>
      </w:r>
      <w:r>
        <w:rPr>
          <w:color w:val="231F20"/>
          <w:spacing w:val="17"/>
        </w:rPr>
        <w:t> </w:t>
      </w:r>
      <w:r>
        <w:rPr>
          <w:color w:val="231F20"/>
        </w:rPr>
        <w:t>квадратов.</w:t>
      </w:r>
      <w:r>
        <w:rPr>
          <w:color w:val="231F20"/>
          <w:spacing w:val="18"/>
        </w:rPr>
        <w:t> </w:t>
      </w:r>
      <w:r>
        <w:rPr>
          <w:color w:val="231F20"/>
        </w:rPr>
        <w:t>Про-</w:t>
      </w:r>
      <w:r>
        <w:rPr>
          <w:color w:val="231F20"/>
          <w:spacing w:val="-62"/>
        </w:rPr>
        <w:t> </w:t>
      </w:r>
      <w:r>
        <w:rPr>
          <w:color w:val="231F20"/>
        </w:rPr>
        <w:t>екты КОТ объединяют помимо многоквартирных домов также объекты социальной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инфраструктуры.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всем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этом,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финансирование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проектов</w:t>
      </w:r>
      <w:r>
        <w:rPr>
          <w:color w:val="231F20"/>
          <w:spacing w:val="-15"/>
        </w:rPr>
        <w:t> </w:t>
      </w:r>
      <w:r>
        <w:rPr>
          <w:color w:val="231F20"/>
        </w:rPr>
        <w:t>осуществляется</w:t>
      </w:r>
      <w:r>
        <w:rPr>
          <w:color w:val="231F20"/>
          <w:spacing w:val="-15"/>
        </w:rPr>
        <w:t> </w:t>
      </w:r>
      <w:r>
        <w:rPr>
          <w:color w:val="231F20"/>
        </w:rPr>
        <w:t>застрой-</w:t>
      </w:r>
    </w:p>
    <w:p>
      <w:pPr>
        <w:pStyle w:val="BodyText"/>
        <w:spacing w:before="9"/>
        <w:ind w:firstLine="0"/>
      </w:pPr>
      <w:r>
        <w:rPr>
          <w:color w:val="231F20"/>
        </w:rPr>
        <w:t>щиком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привлеченными</w:t>
      </w:r>
      <w:r>
        <w:rPr>
          <w:color w:val="231F20"/>
          <w:spacing w:val="-7"/>
        </w:rPr>
        <w:t> </w:t>
      </w:r>
      <w:r>
        <w:rPr>
          <w:color w:val="231F20"/>
        </w:rPr>
        <w:t>им</w:t>
      </w:r>
      <w:r>
        <w:rPr>
          <w:color w:val="231F20"/>
          <w:spacing w:val="-7"/>
        </w:rPr>
        <w:t> </w:t>
      </w:r>
      <w:r>
        <w:rPr>
          <w:color w:val="231F20"/>
        </w:rPr>
        <w:t>инвесторами.</w:t>
      </w:r>
    </w:p>
    <w:p>
      <w:pPr>
        <w:pStyle w:val="BodyText"/>
        <w:spacing w:line="249" w:lineRule="auto" w:before="13"/>
        <w:ind w:right="151"/>
      </w:pPr>
      <w:r>
        <w:rPr>
          <w:color w:val="231F20"/>
        </w:rPr>
        <w:t>Проекты КОТ в Санкт-Петербурге активно развиваются. Выгода в рамках этого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метода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присуща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только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девелоперским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компаниям,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государству.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Органы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госу-</w:t>
      </w:r>
      <w:r>
        <w:rPr>
          <w:color w:val="231F20"/>
          <w:spacing w:val="-62"/>
        </w:rPr>
        <w:t> </w:t>
      </w:r>
      <w:r>
        <w:rPr>
          <w:color w:val="231F20"/>
        </w:rPr>
        <w:t>дарственной власти не являются инвесторами, когда речь заходит об инфраструкту-</w:t>
      </w:r>
      <w:r>
        <w:rPr>
          <w:color w:val="231F20"/>
          <w:spacing w:val="-62"/>
        </w:rPr>
        <w:t> </w:t>
      </w:r>
      <w:r>
        <w:rPr>
          <w:color w:val="231F20"/>
        </w:rPr>
        <w:t>ре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инженерных</w:t>
      </w:r>
      <w:r>
        <w:rPr>
          <w:color w:val="231F20"/>
          <w:spacing w:val="-12"/>
        </w:rPr>
        <w:t> </w:t>
      </w:r>
      <w:r>
        <w:rPr>
          <w:color w:val="231F20"/>
        </w:rPr>
        <w:t>сетях,</w:t>
      </w:r>
      <w:r>
        <w:rPr>
          <w:color w:val="231F20"/>
          <w:spacing w:val="-12"/>
        </w:rPr>
        <w:t> </w:t>
      </w:r>
      <w:r>
        <w:rPr>
          <w:color w:val="231F20"/>
        </w:rPr>
        <w:t>так</w:t>
      </w:r>
      <w:r>
        <w:rPr>
          <w:color w:val="231F20"/>
          <w:spacing w:val="-12"/>
        </w:rPr>
        <w:t> </w:t>
      </w:r>
      <w:r>
        <w:rPr>
          <w:color w:val="231F20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все</w:t>
      </w:r>
      <w:r>
        <w:rPr>
          <w:color w:val="231F20"/>
          <w:spacing w:val="-12"/>
        </w:rPr>
        <w:t> </w:t>
      </w:r>
      <w:r>
        <w:rPr>
          <w:color w:val="231F20"/>
        </w:rPr>
        <w:t>затраты</w:t>
      </w:r>
      <w:r>
        <w:rPr>
          <w:color w:val="231F20"/>
          <w:spacing w:val="-12"/>
        </w:rPr>
        <w:t> </w:t>
      </w:r>
      <w:r>
        <w:rPr>
          <w:color w:val="231F20"/>
        </w:rPr>
        <w:t>ложатся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застройщика.</w:t>
      </w:r>
      <w:r>
        <w:rPr>
          <w:color w:val="231F20"/>
          <w:spacing w:val="-13"/>
        </w:rPr>
        <w:t> </w:t>
      </w:r>
      <w:r>
        <w:rPr>
          <w:color w:val="231F20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</w:rPr>
        <w:t>большое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внимание уделяется себестоимости строительства. Как правило, чем масштабнее про-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ект</w:t>
      </w:r>
      <w:r>
        <w:rPr>
          <w:color w:val="231F20"/>
          <w:spacing w:val="-7"/>
        </w:rPr>
        <w:t> </w:t>
      </w:r>
      <w:r>
        <w:rPr>
          <w:color w:val="231F20"/>
        </w:rPr>
        <w:t>реализует</w:t>
      </w:r>
      <w:r>
        <w:rPr>
          <w:color w:val="231F20"/>
          <w:spacing w:val="-6"/>
        </w:rPr>
        <w:t> </w:t>
      </w:r>
      <w:r>
        <w:rPr>
          <w:color w:val="231F20"/>
        </w:rPr>
        <w:t>застройщик,</w:t>
      </w:r>
      <w:r>
        <w:rPr>
          <w:color w:val="231F20"/>
          <w:spacing w:val="-7"/>
        </w:rPr>
        <w:t> </w:t>
      </w:r>
      <w:r>
        <w:rPr>
          <w:color w:val="231F20"/>
        </w:rPr>
        <w:t>тем</w:t>
      </w:r>
      <w:r>
        <w:rPr>
          <w:color w:val="231F20"/>
          <w:spacing w:val="-6"/>
        </w:rPr>
        <w:t> </w:t>
      </w:r>
      <w:r>
        <w:rPr>
          <w:color w:val="231F20"/>
        </w:rPr>
        <w:t>дешевле,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ведет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привлечению</w:t>
      </w:r>
      <w:r>
        <w:rPr>
          <w:color w:val="231F20"/>
          <w:spacing w:val="-7"/>
        </w:rPr>
        <w:t> </w:t>
      </w:r>
      <w:r>
        <w:rPr>
          <w:color w:val="231F20"/>
        </w:rPr>
        <w:t>покупателей.</w:t>
      </w:r>
      <w:r>
        <w:rPr>
          <w:color w:val="231F20"/>
          <w:spacing w:val="-6"/>
        </w:rPr>
        <w:t> </w:t>
      </w:r>
      <w:r>
        <w:rPr>
          <w:color w:val="231F20"/>
        </w:rPr>
        <w:t>Так-</w:t>
      </w:r>
      <w:r>
        <w:rPr>
          <w:color w:val="231F20"/>
          <w:spacing w:val="-63"/>
        </w:rPr>
        <w:t> </w:t>
      </w:r>
      <w:r>
        <w:rPr>
          <w:color w:val="231F20"/>
        </w:rPr>
        <w:t>же</w:t>
      </w:r>
      <w:r>
        <w:rPr>
          <w:color w:val="231F20"/>
          <w:spacing w:val="-8"/>
        </w:rPr>
        <w:t> </w:t>
      </w:r>
      <w:r>
        <w:rPr>
          <w:color w:val="231F20"/>
        </w:rPr>
        <w:t>немаловажно</w:t>
      </w:r>
      <w:r>
        <w:rPr>
          <w:color w:val="231F20"/>
          <w:spacing w:val="-7"/>
        </w:rPr>
        <w:t> </w:t>
      </w:r>
      <w:r>
        <w:rPr>
          <w:color w:val="231F20"/>
        </w:rPr>
        <w:t>влияет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цену</w:t>
      </w:r>
      <w:r>
        <w:rPr>
          <w:color w:val="231F20"/>
          <w:spacing w:val="-8"/>
        </w:rPr>
        <w:t> </w:t>
      </w:r>
      <w:r>
        <w:rPr>
          <w:color w:val="231F20"/>
        </w:rPr>
        <w:t>удаление</w:t>
      </w:r>
      <w:r>
        <w:rPr>
          <w:color w:val="231F20"/>
          <w:spacing w:val="-7"/>
        </w:rPr>
        <w:t> </w:t>
      </w:r>
      <w:r>
        <w:rPr>
          <w:color w:val="231F20"/>
        </w:rPr>
        <w:t>комплексной</w:t>
      </w:r>
      <w:r>
        <w:rPr>
          <w:color w:val="231F20"/>
          <w:spacing w:val="-8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7"/>
        </w:rPr>
        <w:t> </w:t>
      </w:r>
      <w:r>
        <w:rPr>
          <w:color w:val="231F20"/>
        </w:rPr>
        <w:t>от</w:t>
      </w:r>
      <w:r>
        <w:rPr>
          <w:color w:val="231F20"/>
          <w:spacing w:val="-7"/>
        </w:rPr>
        <w:t> </w:t>
      </w:r>
      <w:r>
        <w:rPr>
          <w:color w:val="231F20"/>
        </w:rPr>
        <w:t>центра</w:t>
      </w:r>
      <w:r>
        <w:rPr>
          <w:color w:val="231F20"/>
          <w:spacing w:val="-7"/>
        </w:rPr>
        <w:t> </w:t>
      </w:r>
      <w:r>
        <w:rPr>
          <w:color w:val="231F20"/>
        </w:rPr>
        <w:t>города.</w:t>
      </w:r>
    </w:p>
    <w:p>
      <w:pPr>
        <w:pStyle w:val="BodyText"/>
        <w:spacing w:line="312" w:lineRule="exact"/>
        <w:ind w:right="152"/>
      </w:pPr>
      <w:r>
        <w:rPr>
          <w:color w:val="231F20"/>
        </w:rPr>
        <w:t>Одним из определения деве</w:t>
      </w:r>
      <w:r>
        <w:rPr>
          <w:color w:val="231F20"/>
          <w:position w:val="-4"/>
        </w:rPr>
        <w:t>́</w:t>
      </w:r>
      <w:r>
        <w:rPr>
          <w:color w:val="231F20"/>
        </w:rPr>
        <w:t>лопмента (с англ. «развивать», «разрабатывать») яв-</w:t>
      </w:r>
      <w:r>
        <w:rPr>
          <w:color w:val="231F20"/>
          <w:spacing w:val="1"/>
        </w:rPr>
        <w:t> </w:t>
      </w:r>
      <w:r>
        <w:rPr>
          <w:color w:val="231F20"/>
        </w:rPr>
        <w:t>ляется предпринимательская деятельность, связанная с созданием объекта недви-</w:t>
      </w:r>
      <w:r>
        <w:rPr>
          <w:color w:val="231F20"/>
          <w:spacing w:val="1"/>
        </w:rPr>
        <w:t> </w:t>
      </w:r>
      <w:r>
        <w:rPr>
          <w:color w:val="231F20"/>
        </w:rPr>
        <w:t>жимости, реконструкцией или изменением существующего здания или земельного</w:t>
      </w:r>
      <w:r>
        <w:rPr>
          <w:color w:val="231F20"/>
          <w:spacing w:val="1"/>
        </w:rPr>
        <w:t> </w:t>
      </w:r>
      <w:r>
        <w:rPr>
          <w:color w:val="231F20"/>
        </w:rPr>
        <w:t>участка,</w:t>
      </w:r>
      <w:r>
        <w:rPr>
          <w:color w:val="231F20"/>
          <w:spacing w:val="-15"/>
        </w:rPr>
        <w:t> </w:t>
      </w:r>
      <w:r>
        <w:rPr>
          <w:color w:val="231F20"/>
        </w:rPr>
        <w:t>приводящая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увеличению</w:t>
      </w:r>
      <w:r>
        <w:rPr>
          <w:color w:val="231F20"/>
          <w:spacing w:val="-14"/>
        </w:rPr>
        <w:t> </w:t>
      </w:r>
      <w:r>
        <w:rPr>
          <w:color w:val="231F20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</w:rPr>
        <w:t>стоимости.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точки</w:t>
      </w:r>
      <w:r>
        <w:rPr>
          <w:color w:val="231F20"/>
          <w:spacing w:val="-14"/>
        </w:rPr>
        <w:t> </w:t>
      </w:r>
      <w:r>
        <w:rPr>
          <w:color w:val="231F20"/>
        </w:rPr>
        <w:t>зрения</w:t>
      </w:r>
      <w:r>
        <w:rPr>
          <w:color w:val="231F20"/>
          <w:spacing w:val="-14"/>
        </w:rPr>
        <w:t> </w:t>
      </w:r>
      <w:r>
        <w:rPr>
          <w:color w:val="231F20"/>
        </w:rPr>
        <w:t>отечественного</w:t>
      </w:r>
      <w:r>
        <w:rPr>
          <w:color w:val="231F20"/>
          <w:spacing w:val="-14"/>
        </w:rPr>
        <w:t> </w:t>
      </w:r>
      <w:r>
        <w:rPr>
          <w:color w:val="231F20"/>
        </w:rPr>
        <w:t>за-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конодательства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девелоперская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деятельность</w:t>
      </w:r>
      <w:r>
        <w:rPr>
          <w:color w:val="231F20"/>
          <w:spacing w:val="-14"/>
        </w:rPr>
        <w:t> </w:t>
      </w:r>
      <w:r>
        <w:rPr>
          <w:color w:val="231F20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</w:rPr>
        <w:t>имеет</w:t>
      </w:r>
      <w:r>
        <w:rPr>
          <w:color w:val="231F20"/>
          <w:spacing w:val="-14"/>
        </w:rPr>
        <w:t> </w:t>
      </w:r>
      <w:r>
        <w:rPr>
          <w:color w:val="231F20"/>
        </w:rPr>
        <w:t>ни</w:t>
      </w:r>
      <w:r>
        <w:rPr>
          <w:color w:val="231F20"/>
          <w:spacing w:val="-14"/>
        </w:rPr>
        <w:t> </w:t>
      </w:r>
      <w:r>
        <w:rPr>
          <w:color w:val="231F20"/>
        </w:rPr>
        <w:t>нормативно-правовой</w:t>
      </w:r>
      <w:r>
        <w:rPr>
          <w:color w:val="231F20"/>
          <w:spacing w:val="-14"/>
        </w:rPr>
        <w:t> </w:t>
      </w:r>
      <w:r>
        <w:rPr>
          <w:color w:val="231F20"/>
        </w:rPr>
        <w:t>базы,</w:t>
      </w:r>
      <w:r>
        <w:rPr>
          <w:color w:val="231F20"/>
          <w:spacing w:val="-62"/>
        </w:rPr>
        <w:t> </w:t>
      </w:r>
      <w:r>
        <w:rPr>
          <w:color w:val="231F20"/>
        </w:rPr>
        <w:t>ни</w:t>
      </w:r>
      <w:r>
        <w:rPr>
          <w:color w:val="231F20"/>
          <w:spacing w:val="-7"/>
        </w:rPr>
        <w:t> </w:t>
      </w:r>
      <w:r>
        <w:rPr>
          <w:color w:val="231F20"/>
        </w:rPr>
        <w:t>даже</w:t>
      </w:r>
      <w:r>
        <w:rPr>
          <w:color w:val="231F20"/>
          <w:spacing w:val="-5"/>
        </w:rPr>
        <w:t> </w:t>
      </w:r>
      <w:r>
        <w:rPr>
          <w:color w:val="231F20"/>
        </w:rPr>
        <w:t>закреплённого</w:t>
      </w:r>
      <w:r>
        <w:rPr>
          <w:color w:val="231F20"/>
          <w:spacing w:val="-5"/>
        </w:rPr>
        <w:t> </w:t>
      </w:r>
      <w:r>
        <w:rPr>
          <w:color w:val="231F20"/>
        </w:rPr>
        <w:t>понятийного</w:t>
      </w:r>
      <w:r>
        <w:rPr>
          <w:color w:val="231F20"/>
          <w:spacing w:val="-5"/>
        </w:rPr>
        <w:t> </w:t>
      </w:r>
      <w:r>
        <w:rPr>
          <w:color w:val="231F20"/>
        </w:rPr>
        <w:t>аппарата</w:t>
      </w:r>
      <w:r>
        <w:rPr>
          <w:color w:val="231F20"/>
          <w:spacing w:val="-5"/>
        </w:rPr>
        <w:t> </w:t>
      </w:r>
      <w:r>
        <w:rPr>
          <w:color w:val="231F20"/>
        </w:rPr>
        <w:t>несмотря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то,</w:t>
      </w:r>
      <w:r>
        <w:rPr>
          <w:color w:val="231F20"/>
          <w:spacing w:val="-5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это</w:t>
      </w:r>
      <w:r>
        <w:rPr>
          <w:color w:val="231F20"/>
          <w:spacing w:val="-5"/>
        </w:rPr>
        <w:t> </w:t>
      </w:r>
      <w:r>
        <w:rPr>
          <w:color w:val="231F20"/>
        </w:rPr>
        <w:t>понятие</w:t>
      </w:r>
      <w:r>
        <w:rPr>
          <w:color w:val="231F20"/>
          <w:spacing w:val="-6"/>
        </w:rPr>
        <w:t> </w:t>
      </w:r>
      <w:r>
        <w:rPr>
          <w:color w:val="231F20"/>
        </w:rPr>
        <w:t>часто</w:t>
      </w:r>
      <w:r>
        <w:rPr>
          <w:color w:val="231F20"/>
          <w:spacing w:val="-63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-1"/>
        </w:rPr>
        <w:t> </w:t>
      </w:r>
      <w:r>
        <w:rPr>
          <w:color w:val="231F20"/>
        </w:rPr>
        <w:t>специалистами строительной сферы [2].</w:t>
      </w:r>
    </w:p>
    <w:p>
      <w:pPr>
        <w:pStyle w:val="BodyText"/>
        <w:spacing w:line="249" w:lineRule="auto" w:before="7"/>
        <w:ind w:right="152"/>
      </w:pPr>
      <w:r>
        <w:rPr>
          <w:color w:val="231F20"/>
          <w:spacing w:val="-1"/>
        </w:rPr>
        <w:t>Зачастую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комплексы,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возводимые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рамках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комплексного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освоения</w:t>
      </w:r>
      <w:r>
        <w:rPr>
          <w:color w:val="231F20"/>
          <w:spacing w:val="-14"/>
        </w:rPr>
        <w:t> </w:t>
      </w:r>
      <w:r>
        <w:rPr>
          <w:color w:val="231F20"/>
        </w:rPr>
        <w:t>терри-</w:t>
      </w:r>
      <w:r>
        <w:rPr>
          <w:color w:val="231F20"/>
          <w:spacing w:val="-63"/>
        </w:rPr>
        <w:t> </w:t>
      </w:r>
      <w:r>
        <w:rPr>
          <w:color w:val="231F20"/>
        </w:rPr>
        <w:t>торий девелоперскими компаниями, находятся вне центра города, ближе к окраине.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Поэтому очень важно обеспечить планируемые жилые комплексы всеми необходимы-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ми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инженерными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коммуникациями,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зонами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отдыха,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дорогами,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объектами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социальной</w:t>
      </w:r>
      <w:r>
        <w:rPr>
          <w:color w:val="231F20"/>
          <w:spacing w:val="-63"/>
        </w:rPr>
        <w:t> </w:t>
      </w:r>
      <w:r>
        <w:rPr>
          <w:color w:val="231F20"/>
        </w:rPr>
        <w:t>инфраструктуры.</w:t>
      </w:r>
      <w:r>
        <w:rPr>
          <w:color w:val="231F20"/>
          <w:spacing w:val="-9"/>
        </w:rPr>
        <w:t> </w:t>
      </w:r>
      <w:r>
        <w:rPr>
          <w:color w:val="231F20"/>
        </w:rPr>
        <w:t>При</w:t>
      </w:r>
      <w:r>
        <w:rPr>
          <w:color w:val="231F20"/>
          <w:spacing w:val="-8"/>
        </w:rPr>
        <w:t> </w:t>
      </w:r>
      <w:r>
        <w:rPr>
          <w:color w:val="231F20"/>
        </w:rPr>
        <w:t>расчете</w:t>
      </w:r>
      <w:r>
        <w:rPr>
          <w:color w:val="231F20"/>
          <w:spacing w:val="-9"/>
        </w:rPr>
        <w:t> </w:t>
      </w:r>
      <w:r>
        <w:rPr>
          <w:color w:val="231F20"/>
        </w:rPr>
        <w:t>площади</w:t>
      </w:r>
      <w:r>
        <w:rPr>
          <w:color w:val="231F20"/>
          <w:spacing w:val="-8"/>
        </w:rPr>
        <w:t> </w:t>
      </w:r>
      <w:r>
        <w:rPr>
          <w:color w:val="231F20"/>
        </w:rPr>
        <w:t>застраиваемой</w:t>
      </w:r>
      <w:r>
        <w:rPr>
          <w:color w:val="231F20"/>
          <w:spacing w:val="-8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9"/>
        </w:rPr>
        <w:t> </w:t>
      </w:r>
      <w:r>
        <w:rPr>
          <w:color w:val="231F20"/>
        </w:rPr>
        <w:t>следует</w:t>
      </w:r>
      <w:r>
        <w:rPr>
          <w:color w:val="231F20"/>
          <w:spacing w:val="-8"/>
        </w:rPr>
        <w:t> </w:t>
      </w:r>
      <w:r>
        <w:rPr>
          <w:color w:val="231F20"/>
        </w:rPr>
        <w:t>руковод-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ствоваться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законом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Санкт-Петербурга</w:t>
      </w:r>
      <w:r>
        <w:rPr>
          <w:color w:val="231F20"/>
          <w:spacing w:val="-13"/>
        </w:rPr>
        <w:t> </w:t>
      </w:r>
      <w:r>
        <w:rPr>
          <w:color w:val="231F20"/>
        </w:rPr>
        <w:t>[3],</w:t>
      </w:r>
      <w:r>
        <w:rPr>
          <w:color w:val="231F20"/>
          <w:spacing w:val="-14"/>
        </w:rPr>
        <w:t> </w:t>
      </w:r>
      <w:r>
        <w:rPr>
          <w:color w:val="231F20"/>
        </w:rPr>
        <w:t>который</w:t>
      </w:r>
      <w:r>
        <w:rPr>
          <w:color w:val="231F20"/>
          <w:spacing w:val="-13"/>
        </w:rPr>
        <w:t> </w:t>
      </w:r>
      <w:r>
        <w:rPr>
          <w:color w:val="231F20"/>
        </w:rPr>
        <w:t>определяет</w:t>
      </w:r>
      <w:r>
        <w:rPr>
          <w:color w:val="231F20"/>
          <w:spacing w:val="-14"/>
        </w:rPr>
        <w:t> </w:t>
      </w:r>
      <w:r>
        <w:rPr>
          <w:color w:val="231F20"/>
        </w:rPr>
        <w:t>параметры</w:t>
      </w:r>
      <w:r>
        <w:rPr>
          <w:color w:val="231F20"/>
          <w:spacing w:val="-13"/>
        </w:rPr>
        <w:t> </w:t>
      </w:r>
      <w:r>
        <w:rPr>
          <w:color w:val="231F20"/>
        </w:rPr>
        <w:t>планируе-</w:t>
      </w:r>
      <w:r>
        <w:rPr>
          <w:color w:val="231F20"/>
          <w:spacing w:val="-63"/>
        </w:rPr>
        <w:t> </w:t>
      </w:r>
      <w:r>
        <w:rPr>
          <w:color w:val="231F20"/>
        </w:rPr>
        <w:t>мого</w:t>
      </w:r>
      <w:r>
        <w:rPr>
          <w:color w:val="231F20"/>
          <w:spacing w:val="-5"/>
        </w:rPr>
        <w:t> </w:t>
      </w:r>
      <w:r>
        <w:rPr>
          <w:color w:val="231F20"/>
        </w:rPr>
        <w:t>развития</w:t>
      </w:r>
      <w:r>
        <w:rPr>
          <w:color w:val="231F20"/>
          <w:spacing w:val="-4"/>
        </w:rPr>
        <w:t> </w:t>
      </w:r>
      <w:r>
        <w:rPr>
          <w:color w:val="231F20"/>
        </w:rPr>
        <w:t>функциональных</w:t>
      </w:r>
      <w:r>
        <w:rPr>
          <w:color w:val="231F20"/>
          <w:spacing w:val="-4"/>
        </w:rPr>
        <w:t> </w:t>
      </w:r>
      <w:r>
        <w:rPr>
          <w:color w:val="231F20"/>
        </w:rPr>
        <w:t>жилых</w:t>
      </w:r>
      <w:r>
        <w:rPr>
          <w:color w:val="231F20"/>
          <w:spacing w:val="-4"/>
        </w:rPr>
        <w:t> </w:t>
      </w:r>
      <w:r>
        <w:rPr>
          <w:color w:val="231F20"/>
        </w:rPr>
        <w:t>зон.</w:t>
      </w:r>
      <w:r>
        <w:rPr>
          <w:color w:val="231F20"/>
          <w:spacing w:val="-4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закону</w:t>
      </w:r>
      <w:r>
        <w:rPr>
          <w:color w:val="231F20"/>
          <w:spacing w:val="-4"/>
        </w:rPr>
        <w:t> </w:t>
      </w:r>
      <w:r>
        <w:rPr>
          <w:color w:val="231F20"/>
        </w:rPr>
        <w:t>устанавливаются</w:t>
      </w:r>
      <w:r>
        <w:rPr>
          <w:color w:val="231F20"/>
          <w:spacing w:val="-4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62"/>
        </w:rPr>
        <w:t> </w:t>
      </w:r>
      <w:r>
        <w:rPr>
          <w:color w:val="231F20"/>
        </w:rPr>
        <w:t>нормативы</w:t>
      </w:r>
      <w:r>
        <w:rPr>
          <w:color w:val="231F20"/>
          <w:spacing w:val="-1"/>
        </w:rPr>
        <w:t> </w:t>
      </w:r>
      <w:r>
        <w:rPr>
          <w:color w:val="231F20"/>
        </w:rPr>
        <w:t>жилищной</w:t>
      </w:r>
      <w:r>
        <w:rPr>
          <w:color w:val="231F20"/>
          <w:spacing w:val="-1"/>
        </w:rPr>
        <w:t> </w:t>
      </w:r>
      <w:r>
        <w:rPr>
          <w:color w:val="231F20"/>
        </w:rPr>
        <w:t>обеспеченности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одного</w:t>
      </w:r>
      <w:r>
        <w:rPr>
          <w:color w:val="231F20"/>
          <w:spacing w:val="-1"/>
        </w:rPr>
        <w:t> </w:t>
      </w:r>
      <w:r>
        <w:rPr>
          <w:color w:val="231F20"/>
        </w:rPr>
        <w:t>человека: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9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на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срок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до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2015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года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28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м</w:t>
      </w:r>
      <w:r>
        <w:rPr>
          <w:color w:val="231F20"/>
          <w:position w:val="6"/>
          <w:sz w:val="16"/>
        </w:rPr>
        <w:t>2</w:t>
      </w:r>
      <w:r>
        <w:rPr>
          <w:color w:val="231F20"/>
          <w:spacing w:val="22"/>
          <w:position w:val="6"/>
          <w:sz w:val="16"/>
        </w:rPr>
        <w:t> </w:t>
      </w:r>
      <w:r>
        <w:rPr>
          <w:color w:val="231F20"/>
          <w:sz w:val="26"/>
        </w:rPr>
        <w:t>общей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площади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жилых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помещений;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на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срок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2015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до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2020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года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30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м</w:t>
      </w:r>
      <w:r>
        <w:rPr>
          <w:color w:val="231F20"/>
          <w:position w:val="6"/>
          <w:sz w:val="16"/>
        </w:rPr>
        <w:t>2</w:t>
      </w:r>
      <w:r>
        <w:rPr>
          <w:color w:val="231F20"/>
          <w:spacing w:val="23"/>
          <w:position w:val="6"/>
          <w:sz w:val="16"/>
        </w:rPr>
        <w:t> </w:t>
      </w:r>
      <w:r>
        <w:rPr>
          <w:color w:val="231F20"/>
          <w:sz w:val="26"/>
        </w:rPr>
        <w:t>общей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площади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жилых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помещений;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на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срок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2020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до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2025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года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35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м</w:t>
      </w:r>
      <w:r>
        <w:rPr>
          <w:color w:val="231F20"/>
          <w:position w:val="6"/>
          <w:sz w:val="16"/>
        </w:rPr>
        <w:t>2</w:t>
      </w:r>
      <w:r>
        <w:rPr>
          <w:color w:val="231F20"/>
          <w:spacing w:val="23"/>
          <w:position w:val="6"/>
          <w:sz w:val="16"/>
        </w:rPr>
        <w:t> </w:t>
      </w:r>
      <w:r>
        <w:rPr>
          <w:color w:val="231F20"/>
          <w:sz w:val="26"/>
        </w:rPr>
        <w:t>общей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площади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жилых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помещений.</w:t>
      </w:r>
    </w:p>
    <w:p>
      <w:pPr>
        <w:pStyle w:val="BodyText"/>
        <w:spacing w:line="249" w:lineRule="auto" w:before="13"/>
        <w:jc w:val="left"/>
      </w:pPr>
      <w:r>
        <w:rPr>
          <w:color w:val="231F20"/>
        </w:rPr>
        <w:t>Норматив</w:t>
      </w:r>
      <w:r>
        <w:rPr>
          <w:color w:val="231F20"/>
          <w:spacing w:val="5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6"/>
        </w:rPr>
        <w:t> </w:t>
      </w:r>
      <w:r>
        <w:rPr>
          <w:color w:val="231F20"/>
        </w:rPr>
        <w:t>территориями</w:t>
      </w:r>
      <w:r>
        <w:rPr>
          <w:color w:val="231F20"/>
          <w:spacing w:val="6"/>
        </w:rPr>
        <w:t> </w:t>
      </w:r>
      <w:r>
        <w:rPr>
          <w:color w:val="231F20"/>
        </w:rPr>
        <w:t>зеленых</w:t>
      </w:r>
      <w:r>
        <w:rPr>
          <w:color w:val="231F20"/>
          <w:spacing w:val="6"/>
        </w:rPr>
        <w:t> </w:t>
      </w:r>
      <w:r>
        <w:rPr>
          <w:color w:val="231F20"/>
        </w:rPr>
        <w:t>насаждений</w:t>
      </w:r>
      <w:r>
        <w:rPr>
          <w:color w:val="231F20"/>
          <w:spacing w:val="5"/>
        </w:rPr>
        <w:t> </w:t>
      </w:r>
      <w:r>
        <w:rPr>
          <w:color w:val="231F20"/>
        </w:rPr>
        <w:t>общего</w:t>
      </w:r>
      <w:r>
        <w:rPr>
          <w:color w:val="231F20"/>
          <w:spacing w:val="6"/>
        </w:rPr>
        <w:t> </w:t>
      </w:r>
      <w:r>
        <w:rPr>
          <w:color w:val="231F20"/>
        </w:rPr>
        <w:t>пользования</w:t>
      </w:r>
      <w:r>
        <w:rPr>
          <w:color w:val="231F20"/>
          <w:spacing w:val="-62"/>
        </w:rPr>
        <w:t> </w:t>
      </w:r>
      <w:r>
        <w:rPr>
          <w:color w:val="231F20"/>
        </w:rPr>
        <w:t>не</w:t>
      </w:r>
      <w:r>
        <w:rPr>
          <w:color w:val="231F20"/>
          <w:spacing w:val="-2"/>
        </w:rPr>
        <w:t> </w:t>
      </w:r>
      <w:r>
        <w:rPr>
          <w:color w:val="231F20"/>
        </w:rPr>
        <w:t>менее 6 м</w:t>
      </w:r>
      <w:r>
        <w:rPr>
          <w:color w:val="231F20"/>
          <w:position w:val="6"/>
          <w:sz w:val="16"/>
        </w:rPr>
        <w:t>2</w:t>
      </w:r>
      <w:r>
        <w:rPr>
          <w:color w:val="231F20"/>
          <w:spacing w:val="24"/>
          <w:position w:val="6"/>
          <w:sz w:val="16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одного человека [3].</w:t>
      </w:r>
    </w:p>
    <w:p>
      <w:pPr>
        <w:spacing w:after="0" w:line="249" w:lineRule="auto"/>
        <w:jc w:val="left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1"/>
      </w:pPr>
      <w:r>
        <w:rPr>
          <w:color w:val="231F20"/>
        </w:rPr>
        <w:t>Для определения границ застройки, очередности возведения и характеристик</w:t>
      </w:r>
      <w:r>
        <w:rPr>
          <w:color w:val="231F20"/>
          <w:spacing w:val="1"/>
        </w:rPr>
        <w:t> </w:t>
      </w:r>
      <w:r>
        <w:rPr>
          <w:color w:val="231F20"/>
        </w:rPr>
        <w:t>проекта разрабатывается проект планировки территории, который включает в себя</w:t>
      </w:r>
      <w:r>
        <w:rPr>
          <w:color w:val="231F20"/>
          <w:spacing w:val="1"/>
        </w:rPr>
        <w:t> </w:t>
      </w:r>
      <w:r>
        <w:rPr>
          <w:color w:val="231F20"/>
        </w:rPr>
        <w:t>основные чертежи, которые отображают границы красных линий и зоны существу-</w:t>
      </w:r>
      <w:r>
        <w:rPr>
          <w:color w:val="231F20"/>
          <w:spacing w:val="1"/>
        </w:rPr>
        <w:t> </w:t>
      </w:r>
      <w:r>
        <w:rPr>
          <w:color w:val="231F20"/>
        </w:rPr>
        <w:t>ющих и планируемых построек, характеристики местности, очередность строитель-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ства. При разработке проекта планировки территории основополагающим документом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является</w:t>
      </w:r>
      <w:r>
        <w:rPr>
          <w:color w:val="231F20"/>
          <w:spacing w:val="-16"/>
        </w:rPr>
        <w:t> </w:t>
      </w:r>
      <w:r>
        <w:rPr>
          <w:color w:val="231F20"/>
        </w:rPr>
        <w:t>Градостроительный</w:t>
      </w:r>
      <w:r>
        <w:rPr>
          <w:color w:val="231F20"/>
          <w:spacing w:val="-16"/>
        </w:rPr>
        <w:t> </w:t>
      </w:r>
      <w:r>
        <w:rPr>
          <w:color w:val="231F20"/>
        </w:rPr>
        <w:t>кодекс</w:t>
      </w:r>
      <w:r>
        <w:rPr>
          <w:color w:val="231F20"/>
          <w:spacing w:val="-16"/>
        </w:rPr>
        <w:t> </w:t>
      </w:r>
      <w:r>
        <w:rPr>
          <w:color w:val="231F20"/>
        </w:rPr>
        <w:t>РФ,</w:t>
      </w:r>
      <w:r>
        <w:rPr>
          <w:color w:val="231F20"/>
          <w:spacing w:val="-16"/>
        </w:rPr>
        <w:t> </w:t>
      </w:r>
      <w:r>
        <w:rPr>
          <w:color w:val="231F20"/>
        </w:rPr>
        <w:t>а</w:t>
      </w:r>
      <w:r>
        <w:rPr>
          <w:color w:val="231F20"/>
          <w:spacing w:val="-16"/>
        </w:rPr>
        <w:t> </w:t>
      </w:r>
      <w:r>
        <w:rPr>
          <w:color w:val="231F20"/>
        </w:rPr>
        <w:t>также</w:t>
      </w:r>
      <w:r>
        <w:rPr>
          <w:color w:val="231F20"/>
          <w:spacing w:val="-16"/>
        </w:rPr>
        <w:t> </w:t>
      </w:r>
      <w:r>
        <w:rPr>
          <w:color w:val="231F20"/>
        </w:rPr>
        <w:t>региональные</w:t>
      </w:r>
      <w:r>
        <w:rPr>
          <w:color w:val="231F20"/>
          <w:spacing w:val="-16"/>
        </w:rPr>
        <w:t> </w:t>
      </w:r>
      <w:r>
        <w:rPr>
          <w:color w:val="231F20"/>
        </w:rPr>
        <w:t>законы</w:t>
      </w:r>
      <w:r>
        <w:rPr>
          <w:color w:val="231F20"/>
          <w:spacing w:val="-16"/>
        </w:rPr>
        <w:t> </w:t>
      </w:r>
      <w:r>
        <w:rPr>
          <w:color w:val="231F20"/>
        </w:rPr>
        <w:t>Санкт-Петер-</w:t>
      </w:r>
      <w:r>
        <w:rPr>
          <w:color w:val="231F20"/>
          <w:spacing w:val="-62"/>
        </w:rPr>
        <w:t> </w:t>
      </w:r>
      <w:r>
        <w:rPr>
          <w:color w:val="231F20"/>
        </w:rPr>
        <w:t>бурга: «О Правилах землепользования и застройки Санкт-Петербурга» от 21 июня</w:t>
      </w:r>
      <w:r>
        <w:rPr>
          <w:color w:val="231F20"/>
          <w:spacing w:val="1"/>
        </w:rPr>
        <w:t> </w:t>
      </w:r>
      <w:r>
        <w:rPr>
          <w:color w:val="231F20"/>
        </w:rPr>
        <w:t>2016 года № 524 (с изменениями на 17 февраля 2020 года); «О Генеральном плане</w:t>
      </w:r>
      <w:r>
        <w:rPr>
          <w:color w:val="231F20"/>
          <w:spacing w:val="1"/>
        </w:rPr>
        <w:t> </w:t>
      </w:r>
      <w:r>
        <w:rPr>
          <w:color w:val="231F20"/>
        </w:rPr>
        <w:t>Санкт-Петербурга»</w:t>
      </w:r>
      <w:r>
        <w:rPr>
          <w:color w:val="231F20"/>
          <w:spacing w:val="12"/>
        </w:rPr>
        <w:t> </w:t>
      </w:r>
      <w:r>
        <w:rPr>
          <w:color w:val="231F20"/>
        </w:rPr>
        <w:t>(с</w:t>
      </w:r>
      <w:r>
        <w:rPr>
          <w:color w:val="231F20"/>
          <w:spacing w:val="12"/>
        </w:rPr>
        <w:t> </w:t>
      </w:r>
      <w:r>
        <w:rPr>
          <w:color w:val="231F20"/>
        </w:rPr>
        <w:t>изменениями</w:t>
      </w:r>
      <w:r>
        <w:rPr>
          <w:color w:val="231F20"/>
          <w:spacing w:val="12"/>
        </w:rPr>
        <w:t> </w:t>
      </w:r>
      <w:r>
        <w:rPr>
          <w:color w:val="231F20"/>
        </w:rPr>
        <w:t>на</w:t>
      </w:r>
      <w:r>
        <w:rPr>
          <w:color w:val="231F20"/>
          <w:spacing w:val="11"/>
        </w:rPr>
        <w:t> </w:t>
      </w:r>
      <w:r>
        <w:rPr>
          <w:color w:val="231F20"/>
        </w:rPr>
        <w:t>6</w:t>
      </w:r>
      <w:r>
        <w:rPr>
          <w:color w:val="231F20"/>
          <w:spacing w:val="12"/>
        </w:rPr>
        <w:t> </w:t>
      </w:r>
      <w:r>
        <w:rPr>
          <w:color w:val="231F20"/>
        </w:rPr>
        <w:t>марта</w:t>
      </w:r>
      <w:r>
        <w:rPr>
          <w:color w:val="231F20"/>
          <w:spacing w:val="12"/>
        </w:rPr>
        <w:t> </w:t>
      </w:r>
      <w:r>
        <w:rPr>
          <w:color w:val="231F20"/>
        </w:rPr>
        <w:t>2019</w:t>
      </w:r>
      <w:r>
        <w:rPr>
          <w:color w:val="231F20"/>
          <w:spacing w:val="12"/>
        </w:rPr>
        <w:t> </w:t>
      </w:r>
      <w:r>
        <w:rPr>
          <w:color w:val="231F20"/>
        </w:rPr>
        <w:t>года)</w:t>
      </w:r>
      <w:r>
        <w:rPr>
          <w:color w:val="231F20"/>
          <w:spacing w:val="12"/>
        </w:rPr>
        <w:t> </w:t>
      </w:r>
      <w:r>
        <w:rPr>
          <w:color w:val="231F20"/>
        </w:rPr>
        <w:t>№</w:t>
      </w:r>
      <w:r>
        <w:rPr>
          <w:color w:val="231F20"/>
          <w:spacing w:val="13"/>
        </w:rPr>
        <w:t> </w:t>
      </w:r>
      <w:r>
        <w:rPr>
          <w:color w:val="231F20"/>
        </w:rPr>
        <w:t>728–99</w:t>
      </w:r>
      <w:r>
        <w:rPr>
          <w:color w:val="231F20"/>
          <w:spacing w:val="13"/>
        </w:rPr>
        <w:t> </w:t>
      </w:r>
      <w:r>
        <w:rPr>
          <w:color w:val="231F20"/>
        </w:rPr>
        <w:t>от</w:t>
      </w:r>
      <w:r>
        <w:rPr>
          <w:color w:val="231F20"/>
          <w:spacing w:val="12"/>
        </w:rPr>
        <w:t> </w:t>
      </w:r>
      <w:r>
        <w:rPr>
          <w:color w:val="231F20"/>
        </w:rPr>
        <w:t>22.12.2005;</w:t>
      </w:r>
    </w:p>
    <w:p>
      <w:pPr>
        <w:pStyle w:val="BodyText"/>
        <w:spacing w:line="249" w:lineRule="auto"/>
        <w:ind w:right="153" w:firstLine="0"/>
      </w:pPr>
      <w:r>
        <w:rPr>
          <w:color w:val="231F20"/>
        </w:rPr>
        <w:t>«О градостроительной деятельности в Санкт-Петербурге» (с изменениями на 24 ок-</w:t>
      </w:r>
      <w:r>
        <w:rPr>
          <w:color w:val="231F20"/>
          <w:spacing w:val="-62"/>
        </w:rPr>
        <w:t> </w:t>
      </w:r>
      <w:r>
        <w:rPr>
          <w:color w:val="231F20"/>
        </w:rPr>
        <w:t>тября 2019 года) № 508–100 от 24.11.2009 и др. Кроме самого проекта планировки</w:t>
      </w:r>
      <w:r>
        <w:rPr>
          <w:color w:val="231F20"/>
          <w:spacing w:val="1"/>
        </w:rPr>
        <w:t> </w:t>
      </w:r>
      <w:r>
        <w:rPr>
          <w:color w:val="231F20"/>
        </w:rPr>
        <w:t>обязательно подлежит</w:t>
      </w:r>
      <w:r>
        <w:rPr>
          <w:color w:val="231F20"/>
          <w:spacing w:val="1"/>
        </w:rPr>
        <w:t> </w:t>
      </w:r>
      <w:r>
        <w:rPr>
          <w:color w:val="231F20"/>
        </w:rPr>
        <w:t>разработке</w:t>
      </w:r>
      <w:r>
        <w:rPr>
          <w:color w:val="231F20"/>
          <w:spacing w:val="1"/>
        </w:rPr>
        <w:t> </w:t>
      </w:r>
      <w:r>
        <w:rPr>
          <w:color w:val="231F20"/>
        </w:rPr>
        <w:t>проект</w:t>
      </w:r>
      <w:r>
        <w:rPr>
          <w:color w:val="231F20"/>
          <w:spacing w:val="1"/>
        </w:rPr>
        <w:t> </w:t>
      </w:r>
      <w:r>
        <w:rPr>
          <w:color w:val="231F20"/>
        </w:rPr>
        <w:t>межевания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1"/>
        </w:rPr>
        <w:t> </w:t>
      </w:r>
      <w:r>
        <w:rPr>
          <w:color w:val="231F20"/>
        </w:rPr>
        <w:t>[4–7].</w:t>
      </w:r>
    </w:p>
    <w:p>
      <w:pPr>
        <w:pStyle w:val="BodyText"/>
        <w:spacing w:line="249" w:lineRule="auto"/>
        <w:ind w:right="150"/>
      </w:pPr>
      <w:r>
        <w:rPr>
          <w:color w:val="231F20"/>
        </w:rPr>
        <w:t>Комплексное</w:t>
      </w:r>
      <w:r>
        <w:rPr>
          <w:color w:val="231F20"/>
          <w:spacing w:val="-17"/>
        </w:rPr>
        <w:t> </w:t>
      </w:r>
      <w:r>
        <w:rPr>
          <w:color w:val="231F20"/>
        </w:rPr>
        <w:t>освоение</w:t>
      </w:r>
      <w:r>
        <w:rPr>
          <w:color w:val="231F20"/>
          <w:spacing w:val="-16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6"/>
        </w:rPr>
        <w:t> </w:t>
      </w:r>
      <w:r>
        <w:rPr>
          <w:color w:val="231F20"/>
        </w:rPr>
        <w:t>включает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себя</w:t>
      </w:r>
      <w:r>
        <w:rPr>
          <w:color w:val="231F20"/>
          <w:spacing w:val="-16"/>
        </w:rPr>
        <w:t> </w:t>
      </w:r>
      <w:r>
        <w:rPr>
          <w:color w:val="231F20"/>
        </w:rPr>
        <w:t>подготовку</w:t>
      </w:r>
      <w:r>
        <w:rPr>
          <w:color w:val="231F20"/>
          <w:spacing w:val="-16"/>
        </w:rPr>
        <w:t> </w:t>
      </w:r>
      <w:r>
        <w:rPr>
          <w:color w:val="231F20"/>
        </w:rPr>
        <w:t>документации</w:t>
      </w:r>
      <w:r>
        <w:rPr>
          <w:color w:val="231F20"/>
          <w:spacing w:val="-16"/>
        </w:rPr>
        <w:t> </w:t>
      </w:r>
      <w:r>
        <w:rPr>
          <w:color w:val="231F20"/>
        </w:rPr>
        <w:t>по</w:t>
      </w:r>
      <w:r>
        <w:rPr>
          <w:color w:val="231F20"/>
          <w:spacing w:val="-63"/>
        </w:rPr>
        <w:t> </w:t>
      </w:r>
      <w:r>
        <w:rPr>
          <w:color w:val="231F20"/>
        </w:rPr>
        <w:t>планировке</w:t>
      </w:r>
      <w:r>
        <w:rPr>
          <w:color w:val="231F20"/>
          <w:spacing w:val="-14"/>
        </w:rPr>
        <w:t> </w:t>
      </w:r>
      <w:r>
        <w:rPr>
          <w:color w:val="231F20"/>
        </w:rPr>
        <w:t>территории.</w:t>
      </w:r>
      <w:r>
        <w:rPr>
          <w:color w:val="231F20"/>
          <w:spacing w:val="-13"/>
        </w:rPr>
        <w:t> </w:t>
      </w:r>
      <w:r>
        <w:rPr>
          <w:color w:val="231F20"/>
        </w:rPr>
        <w:t>Согласно</w:t>
      </w:r>
      <w:r>
        <w:rPr>
          <w:color w:val="231F20"/>
          <w:spacing w:val="-14"/>
        </w:rPr>
        <w:t> </w:t>
      </w:r>
      <w:r>
        <w:rPr>
          <w:color w:val="231F20"/>
        </w:rPr>
        <w:t>Градостроительному</w:t>
      </w:r>
      <w:r>
        <w:rPr>
          <w:color w:val="231F20"/>
          <w:spacing w:val="-13"/>
        </w:rPr>
        <w:t> </w:t>
      </w:r>
      <w:r>
        <w:rPr>
          <w:color w:val="231F20"/>
        </w:rPr>
        <w:t>кодексу</w:t>
      </w:r>
      <w:r>
        <w:rPr>
          <w:color w:val="231F20"/>
          <w:spacing w:val="-14"/>
        </w:rPr>
        <w:t> </w:t>
      </w:r>
      <w:r>
        <w:rPr>
          <w:color w:val="231F20"/>
        </w:rPr>
        <w:t>РФ</w:t>
      </w:r>
      <w:r>
        <w:rPr>
          <w:color w:val="231F20"/>
          <w:spacing w:val="-13"/>
        </w:rPr>
        <w:t> </w:t>
      </w:r>
      <w:r>
        <w:rPr>
          <w:color w:val="231F20"/>
        </w:rPr>
        <w:t>лицо,</w:t>
      </w:r>
      <w:r>
        <w:rPr>
          <w:color w:val="231F20"/>
          <w:spacing w:val="-14"/>
        </w:rPr>
        <w:t> </w:t>
      </w:r>
      <w:r>
        <w:rPr>
          <w:color w:val="231F20"/>
        </w:rPr>
        <w:t>заключив-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шее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договор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органами</w:t>
      </w:r>
      <w:r>
        <w:rPr>
          <w:color w:val="231F20"/>
          <w:spacing w:val="-14"/>
        </w:rPr>
        <w:t> </w:t>
      </w:r>
      <w:r>
        <w:rPr>
          <w:color w:val="231F20"/>
        </w:rPr>
        <w:t>государственной</w:t>
      </w:r>
      <w:r>
        <w:rPr>
          <w:color w:val="231F20"/>
          <w:spacing w:val="-15"/>
        </w:rPr>
        <w:t> </w:t>
      </w:r>
      <w:r>
        <w:rPr>
          <w:color w:val="231F20"/>
        </w:rPr>
        <w:t>власти,</w:t>
      </w:r>
      <w:r>
        <w:rPr>
          <w:color w:val="231F20"/>
          <w:spacing w:val="-14"/>
        </w:rPr>
        <w:t> </w:t>
      </w:r>
      <w:r>
        <w:rPr>
          <w:color w:val="231F20"/>
        </w:rPr>
        <w:t>обязано</w:t>
      </w:r>
      <w:r>
        <w:rPr>
          <w:color w:val="231F20"/>
          <w:spacing w:val="-15"/>
        </w:rPr>
        <w:t> </w:t>
      </w:r>
      <w:r>
        <w:rPr>
          <w:color w:val="231F20"/>
        </w:rPr>
        <w:t>подготовить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представить</w:t>
      </w:r>
      <w:r>
        <w:rPr>
          <w:color w:val="231F20"/>
          <w:spacing w:val="-62"/>
        </w:rPr>
        <w:t> </w:t>
      </w:r>
      <w:r>
        <w:rPr>
          <w:color w:val="231F20"/>
        </w:rPr>
        <w:t>в исполнительный орган государственной власти или орган местного самоуправле-</w:t>
      </w:r>
      <w:r>
        <w:rPr>
          <w:color w:val="231F20"/>
          <w:spacing w:val="1"/>
        </w:rPr>
        <w:t> </w:t>
      </w:r>
      <w:r>
        <w:rPr>
          <w:color w:val="231F20"/>
        </w:rPr>
        <w:t>ния проект планировки территории (ППТ) и проект межевания территории (ПМТ).</w:t>
      </w:r>
      <w:r>
        <w:rPr>
          <w:color w:val="231F20"/>
          <w:spacing w:val="1"/>
        </w:rPr>
        <w:t> </w:t>
      </w:r>
      <w:r>
        <w:rPr>
          <w:color w:val="231F20"/>
        </w:rPr>
        <w:t>Девелопер</w:t>
      </w:r>
      <w:r>
        <w:rPr>
          <w:color w:val="231F20"/>
          <w:spacing w:val="-15"/>
        </w:rPr>
        <w:t> </w:t>
      </w:r>
      <w:r>
        <w:rPr>
          <w:color w:val="231F20"/>
        </w:rPr>
        <w:t>направляет</w:t>
      </w:r>
      <w:r>
        <w:rPr>
          <w:color w:val="231F20"/>
          <w:spacing w:val="-14"/>
        </w:rPr>
        <w:t> </w:t>
      </w:r>
      <w:r>
        <w:rPr>
          <w:color w:val="231F20"/>
        </w:rPr>
        <w:t>соответствующее</w:t>
      </w:r>
      <w:r>
        <w:rPr>
          <w:color w:val="231F20"/>
          <w:spacing w:val="-14"/>
        </w:rPr>
        <w:t> </w:t>
      </w:r>
      <w:r>
        <w:rPr>
          <w:color w:val="231F20"/>
        </w:rPr>
        <w:t>обращение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Комитет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архитектуре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гра-</w:t>
      </w:r>
      <w:r>
        <w:rPr>
          <w:color w:val="231F20"/>
          <w:spacing w:val="-63"/>
        </w:rPr>
        <w:t> </w:t>
      </w:r>
      <w:r>
        <w:rPr>
          <w:color w:val="231F20"/>
        </w:rPr>
        <w:t>достроительству (далее Комитет). Подготовленная на основании решения Комитета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документация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планировке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территории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подлежит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согласованию.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Согласование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готовленной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основании</w:t>
      </w:r>
      <w:r>
        <w:rPr>
          <w:color w:val="231F20"/>
          <w:spacing w:val="-15"/>
        </w:rPr>
        <w:t> </w:t>
      </w:r>
      <w:r>
        <w:rPr>
          <w:color w:val="231F20"/>
        </w:rPr>
        <w:t>решения</w:t>
      </w:r>
      <w:r>
        <w:rPr>
          <w:color w:val="231F20"/>
          <w:spacing w:val="-15"/>
        </w:rPr>
        <w:t> </w:t>
      </w:r>
      <w:r>
        <w:rPr>
          <w:color w:val="231F20"/>
        </w:rPr>
        <w:t>Комитета</w:t>
      </w:r>
      <w:r>
        <w:rPr>
          <w:color w:val="231F20"/>
          <w:spacing w:val="-15"/>
        </w:rPr>
        <w:t> </w:t>
      </w:r>
      <w:r>
        <w:rPr>
          <w:color w:val="231F20"/>
        </w:rPr>
        <w:t>документации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</w:rPr>
        <w:t>планировке</w:t>
      </w:r>
      <w:r>
        <w:rPr>
          <w:color w:val="231F20"/>
          <w:spacing w:val="-15"/>
        </w:rPr>
        <w:t> </w:t>
      </w:r>
      <w:r>
        <w:rPr>
          <w:color w:val="231F20"/>
        </w:rPr>
        <w:t>террито-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рии осуществляется комитетами по благоустройству, безопасности, здравоохранению,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транспорту, энергетике и др. Проверка подготовленной документации по планиров-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ке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осуществляется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Комитетом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после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согласования</w:t>
      </w:r>
      <w:r>
        <w:rPr>
          <w:color w:val="231F20"/>
          <w:spacing w:val="-14"/>
        </w:rPr>
        <w:t> </w:t>
      </w:r>
      <w:r>
        <w:rPr>
          <w:color w:val="231F20"/>
        </w:rPr>
        <w:t>указанной</w:t>
      </w:r>
      <w:r>
        <w:rPr>
          <w:color w:val="231F20"/>
          <w:spacing w:val="-14"/>
        </w:rPr>
        <w:t> </w:t>
      </w:r>
      <w:r>
        <w:rPr>
          <w:color w:val="231F20"/>
        </w:rPr>
        <w:t>документа-</w:t>
      </w:r>
      <w:r>
        <w:rPr>
          <w:color w:val="231F20"/>
          <w:spacing w:val="-63"/>
        </w:rPr>
        <w:t> </w:t>
      </w:r>
      <w:r>
        <w:rPr>
          <w:color w:val="231F20"/>
        </w:rPr>
        <w:t>ции по планировке территории с исполнительными органами государственной вла-</w:t>
      </w:r>
      <w:r>
        <w:rPr>
          <w:color w:val="231F20"/>
          <w:spacing w:val="1"/>
        </w:rPr>
        <w:t> </w:t>
      </w:r>
      <w:r>
        <w:rPr>
          <w:color w:val="231F20"/>
        </w:rPr>
        <w:t>сти</w:t>
      </w:r>
      <w:r>
        <w:rPr>
          <w:color w:val="231F20"/>
          <w:spacing w:val="-1"/>
        </w:rPr>
        <w:t> </w:t>
      </w:r>
      <w:r>
        <w:rPr>
          <w:color w:val="231F20"/>
        </w:rPr>
        <w:t>Санкт-Петербурга [8].</w:t>
      </w:r>
    </w:p>
    <w:p>
      <w:pPr>
        <w:pStyle w:val="BodyText"/>
        <w:spacing w:line="249" w:lineRule="auto"/>
        <w:ind w:right="151" w:firstLine="463"/>
      </w:pPr>
      <w:r>
        <w:rPr>
          <w:color w:val="231F20"/>
        </w:rPr>
        <w:t>В связи с тем, что весь процесс рассмотрения и согласования ППТ длиться дол-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гое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время,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многие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девелоперские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компании</w:t>
      </w:r>
      <w:r>
        <w:rPr>
          <w:color w:val="231F20"/>
          <w:spacing w:val="-14"/>
        </w:rPr>
        <w:t> </w:t>
      </w:r>
      <w:r>
        <w:rPr>
          <w:color w:val="231F20"/>
        </w:rPr>
        <w:t>начинают</w:t>
      </w:r>
      <w:r>
        <w:rPr>
          <w:color w:val="231F20"/>
          <w:spacing w:val="-15"/>
        </w:rPr>
        <w:t> </w:t>
      </w:r>
      <w:r>
        <w:rPr>
          <w:color w:val="231F20"/>
        </w:rPr>
        <w:t>процесс</w:t>
      </w:r>
      <w:r>
        <w:rPr>
          <w:color w:val="231F20"/>
          <w:spacing w:val="-14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-13"/>
        </w:rPr>
        <w:t> </w:t>
      </w:r>
      <w:r>
        <w:rPr>
          <w:color w:val="231F20"/>
        </w:rPr>
        <w:t>проектной</w:t>
      </w:r>
      <w:r>
        <w:rPr>
          <w:color w:val="231F20"/>
          <w:spacing w:val="-63"/>
        </w:rPr>
        <w:t> </w:t>
      </w:r>
      <w:r>
        <w:rPr>
          <w:color w:val="231F20"/>
        </w:rPr>
        <w:t>документации параллельно. Но при изменении нормативных требований девелопер</w:t>
      </w:r>
      <w:r>
        <w:rPr>
          <w:color w:val="231F20"/>
          <w:spacing w:val="-62"/>
        </w:rPr>
        <w:t> </w:t>
      </w:r>
      <w:r>
        <w:rPr>
          <w:color w:val="231F20"/>
        </w:rPr>
        <w:t>несет риски, связанные с необходимостью переделки проектной документации. Од-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нако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параллельная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организация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разработки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градостроительной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документации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архи-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тектурного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дает</w:t>
      </w:r>
      <w:r>
        <w:rPr>
          <w:color w:val="231F20"/>
          <w:spacing w:val="-15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15"/>
        </w:rPr>
        <w:t> </w:t>
      </w:r>
      <w:r>
        <w:rPr>
          <w:color w:val="231F20"/>
        </w:rPr>
        <w:t>сократить</w:t>
      </w:r>
      <w:r>
        <w:rPr>
          <w:color w:val="231F20"/>
          <w:spacing w:val="-15"/>
        </w:rPr>
        <w:t> </w:t>
      </w:r>
      <w:r>
        <w:rPr>
          <w:color w:val="231F20"/>
        </w:rPr>
        <w:t>период</w:t>
      </w:r>
      <w:r>
        <w:rPr>
          <w:color w:val="231F20"/>
          <w:spacing w:val="-15"/>
        </w:rPr>
        <w:t> </w:t>
      </w:r>
      <w:r>
        <w:rPr>
          <w:color w:val="231F20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</w:rPr>
        <w:t>получения</w:t>
      </w:r>
      <w:r>
        <w:rPr>
          <w:color w:val="231F20"/>
          <w:spacing w:val="-16"/>
        </w:rPr>
        <w:t> </w:t>
      </w:r>
      <w:r>
        <w:rPr>
          <w:color w:val="231F20"/>
        </w:rPr>
        <w:t>градо-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строительного плана до получения положительного заключения экспертизы проектной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документации</w:t>
      </w:r>
      <w:r>
        <w:rPr>
          <w:color w:val="231F20"/>
          <w:spacing w:val="-1"/>
        </w:rPr>
        <w:t> </w:t>
      </w:r>
      <w:r>
        <w:rPr>
          <w:color w:val="231F20"/>
        </w:rPr>
        <w:t>[9].</w:t>
      </w:r>
    </w:p>
    <w:p>
      <w:pPr>
        <w:pStyle w:val="BodyText"/>
        <w:spacing w:line="249" w:lineRule="auto"/>
        <w:ind w:right="153"/>
      </w:pP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нормативной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базе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рассматривается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порядок</w:t>
      </w:r>
      <w:r>
        <w:rPr>
          <w:color w:val="231F20"/>
          <w:spacing w:val="-15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требования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про-</w:t>
      </w:r>
      <w:r>
        <w:rPr>
          <w:color w:val="231F20"/>
          <w:spacing w:val="-63"/>
        </w:rPr>
        <w:t> </w:t>
      </w:r>
      <w:r>
        <w:rPr>
          <w:color w:val="231F20"/>
        </w:rPr>
        <w:t>екту организации строительства. Но, понимая его необходимость, девелопер зака-</w:t>
      </w:r>
      <w:r>
        <w:rPr>
          <w:color w:val="231F20"/>
          <w:spacing w:val="1"/>
        </w:rPr>
        <w:t> </w:t>
      </w:r>
      <w:r>
        <w:rPr>
          <w:color w:val="231F20"/>
        </w:rPr>
        <w:t>зывает у проектной организации разработку сводного ПОС на всю планируемую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территорию застройки. Сводный ПОС предусматривает инженерную подготовку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территории, геодезические работы по разбивке участков, планировку рельефа, ра-</w:t>
      </w:r>
      <w:r>
        <w:rPr>
          <w:color w:val="231F20"/>
          <w:spacing w:val="1"/>
        </w:rPr>
        <w:t> </w:t>
      </w:r>
      <w:r>
        <w:rPr>
          <w:color w:val="231F20"/>
        </w:rPr>
        <w:t>боту с грунтами (вывоз или перемещение), прокладку инженерных коммуникаций,</w:t>
      </w:r>
      <w:r>
        <w:rPr>
          <w:color w:val="231F20"/>
          <w:spacing w:val="1"/>
        </w:rPr>
        <w:t> </w:t>
      </w:r>
      <w:r>
        <w:rPr>
          <w:color w:val="231F20"/>
        </w:rPr>
        <w:t>разбивку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9"/>
        </w:rPr>
        <w:t> </w:t>
      </w:r>
      <w:r>
        <w:rPr>
          <w:color w:val="231F20"/>
        </w:rPr>
        <w:t>будущих</w:t>
      </w:r>
      <w:r>
        <w:rPr>
          <w:color w:val="231F20"/>
          <w:spacing w:val="-10"/>
        </w:rPr>
        <w:t> </w:t>
      </w:r>
      <w:r>
        <w:rPr>
          <w:color w:val="231F20"/>
        </w:rPr>
        <w:t>дорог</w:t>
      </w:r>
      <w:r>
        <w:rPr>
          <w:color w:val="231F20"/>
          <w:spacing w:val="-9"/>
        </w:rPr>
        <w:t> </w:t>
      </w:r>
      <w:r>
        <w:rPr>
          <w:color w:val="231F20"/>
        </w:rPr>
        <w:t>(постоянных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временных)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прочие</w:t>
      </w:r>
      <w:r>
        <w:rPr>
          <w:color w:val="231F20"/>
          <w:spacing w:val="-9"/>
        </w:rPr>
        <w:t> </w:t>
      </w:r>
      <w:r>
        <w:rPr>
          <w:color w:val="231F20"/>
        </w:rPr>
        <w:t>меро-</w:t>
      </w:r>
      <w:r>
        <w:rPr>
          <w:color w:val="231F20"/>
          <w:spacing w:val="-63"/>
        </w:rPr>
        <w:t> </w:t>
      </w:r>
      <w:r>
        <w:rPr>
          <w:color w:val="231F20"/>
        </w:rPr>
        <w:t>приятия начального этапа [9]. Его составлением занимаются организации, разраба-</w:t>
      </w:r>
      <w:r>
        <w:rPr>
          <w:color w:val="231F20"/>
          <w:spacing w:val="1"/>
        </w:rPr>
        <w:t> </w:t>
      </w:r>
      <w:r>
        <w:rPr>
          <w:color w:val="231F20"/>
        </w:rPr>
        <w:t>тывающие проектную документацию по договору с девелопером. После его состав-</w:t>
      </w:r>
      <w:r>
        <w:rPr>
          <w:color w:val="231F20"/>
          <w:spacing w:val="-62"/>
        </w:rPr>
        <w:t> </w:t>
      </w:r>
      <w:r>
        <w:rPr>
          <w:color w:val="231F20"/>
        </w:rPr>
        <w:t>ления</w:t>
      </w:r>
      <w:r>
        <w:rPr>
          <w:color w:val="231F20"/>
          <w:spacing w:val="1"/>
        </w:rPr>
        <w:t> </w:t>
      </w:r>
      <w:r>
        <w:rPr>
          <w:color w:val="231F20"/>
        </w:rPr>
        <w:t>разрабатывается</w:t>
      </w:r>
      <w:r>
        <w:rPr>
          <w:color w:val="231F20"/>
          <w:spacing w:val="1"/>
        </w:rPr>
        <w:t> </w:t>
      </w:r>
      <w:r>
        <w:rPr>
          <w:color w:val="231F20"/>
        </w:rPr>
        <w:t>ПОС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отдельные</w:t>
      </w:r>
      <w:r>
        <w:rPr>
          <w:color w:val="231F20"/>
          <w:spacing w:val="1"/>
        </w:rPr>
        <w:t> </w:t>
      </w:r>
      <w:r>
        <w:rPr>
          <w:color w:val="231F20"/>
        </w:rPr>
        <w:t>этапы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строительства.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54" w:lineRule="auto" w:before="72"/>
        <w:ind w:right="150"/>
      </w:pPr>
      <w:r>
        <w:rPr>
          <w:color w:val="231F20"/>
        </w:rPr>
        <w:t>Одним</w:t>
      </w:r>
      <w:r>
        <w:rPr>
          <w:color w:val="231F20"/>
          <w:spacing w:val="36"/>
        </w:rPr>
        <w:t> </w:t>
      </w:r>
      <w:r>
        <w:rPr>
          <w:color w:val="231F20"/>
        </w:rPr>
        <w:t>из</w:t>
      </w:r>
      <w:r>
        <w:rPr>
          <w:color w:val="231F20"/>
          <w:spacing w:val="37"/>
        </w:rPr>
        <w:t> </w:t>
      </w:r>
      <w:r>
        <w:rPr>
          <w:color w:val="231F20"/>
        </w:rPr>
        <w:t>важных</w:t>
      </w:r>
      <w:r>
        <w:rPr>
          <w:color w:val="231F20"/>
          <w:spacing w:val="36"/>
        </w:rPr>
        <w:t> </w:t>
      </w:r>
      <w:r>
        <w:rPr>
          <w:color w:val="231F20"/>
        </w:rPr>
        <w:t>этапов</w:t>
      </w:r>
      <w:r>
        <w:rPr>
          <w:color w:val="231F20"/>
          <w:spacing w:val="37"/>
        </w:rPr>
        <w:t> </w:t>
      </w:r>
      <w:r>
        <w:rPr>
          <w:color w:val="231F20"/>
        </w:rPr>
        <w:t>проекта</w:t>
      </w:r>
      <w:r>
        <w:rPr>
          <w:color w:val="231F20"/>
          <w:spacing w:val="36"/>
        </w:rPr>
        <w:t> </w:t>
      </w:r>
      <w:r>
        <w:rPr>
          <w:color w:val="231F20"/>
        </w:rPr>
        <w:t>является</w:t>
      </w:r>
      <w:r>
        <w:rPr>
          <w:color w:val="231F20"/>
          <w:spacing w:val="37"/>
        </w:rPr>
        <w:t> </w:t>
      </w:r>
      <w:r>
        <w:rPr>
          <w:color w:val="231F20"/>
        </w:rPr>
        <w:t>разработка</w:t>
      </w:r>
      <w:r>
        <w:rPr>
          <w:color w:val="231F20"/>
          <w:spacing w:val="36"/>
        </w:rPr>
        <w:t> </w:t>
      </w:r>
      <w:r>
        <w:rPr>
          <w:color w:val="231F20"/>
        </w:rPr>
        <w:t>календарного</w:t>
      </w:r>
      <w:r>
        <w:rPr>
          <w:color w:val="231F20"/>
          <w:spacing w:val="37"/>
        </w:rPr>
        <w:t> </w:t>
      </w:r>
      <w:r>
        <w:rPr>
          <w:color w:val="231F20"/>
        </w:rPr>
        <w:t>графика,</w:t>
      </w:r>
      <w:r>
        <w:rPr>
          <w:color w:val="231F20"/>
          <w:spacing w:val="-6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состав</w:t>
      </w:r>
      <w:r>
        <w:rPr>
          <w:color w:val="231F20"/>
          <w:spacing w:val="-14"/>
        </w:rPr>
        <w:t> </w:t>
      </w:r>
      <w:r>
        <w:rPr>
          <w:color w:val="231F20"/>
        </w:rPr>
        <w:t>которого</w:t>
      </w:r>
      <w:r>
        <w:rPr>
          <w:color w:val="231F20"/>
          <w:spacing w:val="-14"/>
        </w:rPr>
        <w:t> </w:t>
      </w:r>
      <w:r>
        <w:rPr>
          <w:color w:val="231F20"/>
        </w:rPr>
        <w:t>могут</w:t>
      </w:r>
      <w:r>
        <w:rPr>
          <w:color w:val="231F20"/>
          <w:spacing w:val="-13"/>
        </w:rPr>
        <w:t> </w:t>
      </w:r>
      <w:r>
        <w:rPr>
          <w:color w:val="231F20"/>
        </w:rPr>
        <w:t>входить</w:t>
      </w:r>
      <w:r>
        <w:rPr>
          <w:color w:val="231F20"/>
          <w:spacing w:val="-14"/>
        </w:rPr>
        <w:t> </w:t>
      </w:r>
      <w:r>
        <w:rPr>
          <w:color w:val="231F20"/>
        </w:rPr>
        <w:t>план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управлению</w:t>
      </w:r>
      <w:r>
        <w:rPr>
          <w:color w:val="231F20"/>
          <w:spacing w:val="-14"/>
        </w:rPr>
        <w:t> </w:t>
      </w:r>
      <w:r>
        <w:rPr>
          <w:color w:val="231F20"/>
        </w:rPr>
        <w:t>рисками,</w:t>
      </w:r>
      <w:r>
        <w:rPr>
          <w:color w:val="231F20"/>
          <w:spacing w:val="-14"/>
        </w:rPr>
        <w:t> </w:t>
      </w:r>
      <w:r>
        <w:rPr>
          <w:color w:val="231F20"/>
        </w:rPr>
        <w:t>бюджет</w:t>
      </w:r>
      <w:r>
        <w:rPr>
          <w:color w:val="231F20"/>
          <w:spacing w:val="-13"/>
        </w:rPr>
        <w:t> </w:t>
      </w:r>
      <w:r>
        <w:rPr>
          <w:color w:val="231F20"/>
        </w:rPr>
        <w:t>проекта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др.</w:t>
      </w:r>
      <w:r>
        <w:rPr>
          <w:color w:val="231F20"/>
          <w:spacing w:val="-63"/>
        </w:rPr>
        <w:t> </w:t>
      </w:r>
      <w:r>
        <w:rPr>
          <w:color w:val="231F20"/>
        </w:rPr>
        <w:t>Календарные графики каждого объекта в составе комплекса должны быть увязаны</w:t>
      </w:r>
      <w:r>
        <w:rPr>
          <w:color w:val="231F20"/>
          <w:spacing w:val="1"/>
        </w:rPr>
        <w:t> </w:t>
      </w:r>
      <w:r>
        <w:rPr>
          <w:color w:val="231F20"/>
        </w:rPr>
        <w:t>между собой. Поэтому для начала разрабатываются календарные планы возведения</w:t>
      </w:r>
      <w:r>
        <w:rPr>
          <w:color w:val="231F20"/>
          <w:spacing w:val="-62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-6"/>
        </w:rPr>
        <w:t> </w:t>
      </w:r>
      <w:r>
        <w:rPr>
          <w:color w:val="231F20"/>
        </w:rPr>
        <w:t>объектов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составе</w:t>
      </w:r>
      <w:r>
        <w:rPr>
          <w:color w:val="231F20"/>
          <w:spacing w:val="-5"/>
        </w:rPr>
        <w:t> </w:t>
      </w:r>
      <w:r>
        <w:rPr>
          <w:color w:val="231F20"/>
        </w:rPr>
        <w:t>ПОС,</w:t>
      </w:r>
      <w:r>
        <w:rPr>
          <w:color w:val="231F20"/>
          <w:spacing w:val="-6"/>
        </w:rPr>
        <w:t> </w:t>
      </w:r>
      <w:r>
        <w:rPr>
          <w:color w:val="231F20"/>
        </w:rPr>
        <w:t>а</w:t>
      </w:r>
      <w:r>
        <w:rPr>
          <w:color w:val="231F20"/>
          <w:spacing w:val="-5"/>
        </w:rPr>
        <w:t> </w:t>
      </w:r>
      <w:r>
        <w:rPr>
          <w:color w:val="231F20"/>
        </w:rPr>
        <w:t>затем</w:t>
      </w:r>
      <w:r>
        <w:rPr>
          <w:color w:val="231F20"/>
          <w:spacing w:val="-5"/>
        </w:rPr>
        <w:t> </w:t>
      </w:r>
      <w:r>
        <w:rPr>
          <w:color w:val="231F20"/>
        </w:rPr>
        <w:t>отдельно</w:t>
      </w:r>
      <w:r>
        <w:rPr>
          <w:color w:val="231F20"/>
          <w:spacing w:val="-5"/>
        </w:rPr>
        <w:t> </w:t>
      </w:r>
      <w:r>
        <w:rPr>
          <w:color w:val="231F20"/>
        </w:rPr>
        <w:t>по</w:t>
      </w:r>
      <w:r>
        <w:rPr>
          <w:color w:val="231F20"/>
          <w:spacing w:val="-6"/>
        </w:rPr>
        <w:t> </w:t>
      </w:r>
      <w:r>
        <w:rPr>
          <w:color w:val="231F20"/>
        </w:rPr>
        <w:t>каждому</w:t>
      </w:r>
      <w:r>
        <w:rPr>
          <w:color w:val="231F20"/>
          <w:spacing w:val="-5"/>
        </w:rPr>
        <w:t> </w:t>
      </w:r>
      <w:r>
        <w:rPr>
          <w:color w:val="231F20"/>
        </w:rPr>
        <w:t>объекту.</w:t>
      </w:r>
      <w:r>
        <w:rPr>
          <w:color w:val="231F20"/>
          <w:spacing w:val="-5"/>
        </w:rPr>
        <w:t> </w:t>
      </w:r>
      <w:r>
        <w:rPr>
          <w:color w:val="231F20"/>
        </w:rPr>
        <w:t>Девело-</w:t>
      </w:r>
      <w:r>
        <w:rPr>
          <w:color w:val="231F20"/>
          <w:spacing w:val="-63"/>
        </w:rPr>
        <w:t> </w:t>
      </w:r>
      <w:r>
        <w:rPr>
          <w:color w:val="231F20"/>
        </w:rPr>
        <w:t>пер исходя из планов развития городов или других населенных пунктов директивно</w:t>
      </w:r>
      <w:r>
        <w:rPr>
          <w:color w:val="231F20"/>
          <w:spacing w:val="-62"/>
        </w:rPr>
        <w:t> </w:t>
      </w:r>
      <w:r>
        <w:rPr>
          <w:color w:val="231F20"/>
        </w:rPr>
        <w:t>задает общую продолжительность строительства. После разбивки комплекса на от-</w:t>
      </w:r>
      <w:r>
        <w:rPr>
          <w:color w:val="231F20"/>
          <w:spacing w:val="1"/>
        </w:rPr>
        <w:t> </w:t>
      </w:r>
      <w:r>
        <w:rPr>
          <w:color w:val="231F20"/>
        </w:rPr>
        <w:t>дельные жилые кварталы и определения продолжительности их возведения рассчи-</w:t>
      </w:r>
      <w:r>
        <w:rPr>
          <w:color w:val="231F20"/>
          <w:spacing w:val="-62"/>
        </w:rPr>
        <w:t> </w:t>
      </w:r>
      <w:r>
        <w:rPr>
          <w:color w:val="231F20"/>
        </w:rPr>
        <w:t>тываются продолжительности строительства отдельных объектов. Следующий эта-</w:t>
      </w:r>
      <w:r>
        <w:rPr>
          <w:color w:val="231F20"/>
          <w:spacing w:val="1"/>
        </w:rPr>
        <w:t> </w:t>
      </w:r>
      <w:r>
        <w:rPr>
          <w:color w:val="231F20"/>
        </w:rPr>
        <w:t>пом</w:t>
      </w:r>
      <w:r>
        <w:rPr>
          <w:color w:val="231F20"/>
          <w:spacing w:val="-14"/>
        </w:rPr>
        <w:t> </w:t>
      </w:r>
      <w:r>
        <w:rPr>
          <w:color w:val="231F20"/>
        </w:rPr>
        <w:t>определяют</w:t>
      </w:r>
      <w:r>
        <w:rPr>
          <w:color w:val="231F20"/>
          <w:spacing w:val="-14"/>
        </w:rPr>
        <w:t> </w:t>
      </w:r>
      <w:r>
        <w:rPr>
          <w:color w:val="231F20"/>
        </w:rPr>
        <w:t>очередность</w:t>
      </w:r>
      <w:r>
        <w:rPr>
          <w:color w:val="231F20"/>
          <w:spacing w:val="-14"/>
        </w:rPr>
        <w:t> </w:t>
      </w:r>
      <w:r>
        <w:rPr>
          <w:color w:val="231F20"/>
        </w:rPr>
        <w:t>возведения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основе</w:t>
      </w:r>
      <w:r>
        <w:rPr>
          <w:color w:val="231F20"/>
          <w:spacing w:val="-13"/>
        </w:rPr>
        <w:t> </w:t>
      </w:r>
      <w:r>
        <w:rPr>
          <w:color w:val="231F20"/>
        </w:rPr>
        <w:t>его</w:t>
      </w:r>
      <w:r>
        <w:rPr>
          <w:color w:val="231F20"/>
          <w:spacing w:val="-14"/>
        </w:rPr>
        <w:t> </w:t>
      </w:r>
      <w:r>
        <w:rPr>
          <w:color w:val="231F20"/>
        </w:rPr>
        <w:t>уточняют</w:t>
      </w:r>
      <w:r>
        <w:rPr>
          <w:color w:val="231F20"/>
          <w:spacing w:val="-14"/>
        </w:rPr>
        <w:t> </w:t>
      </w:r>
      <w:r>
        <w:rPr>
          <w:color w:val="231F20"/>
        </w:rPr>
        <w:t>сроки</w:t>
      </w:r>
      <w:r>
        <w:rPr>
          <w:color w:val="231F20"/>
          <w:spacing w:val="-14"/>
        </w:rPr>
        <w:t> </w:t>
      </w:r>
      <w:r>
        <w:rPr>
          <w:color w:val="231F20"/>
        </w:rPr>
        <w:t>возведения</w:t>
      </w:r>
      <w:r>
        <w:rPr>
          <w:color w:val="231F20"/>
          <w:spacing w:val="-63"/>
        </w:rPr>
        <w:t> </w:t>
      </w:r>
      <w:r>
        <w:rPr>
          <w:color w:val="231F20"/>
        </w:rPr>
        <w:t>градостроительных комплексов. Затем производят проверку директивной и расчет-</w:t>
      </w:r>
      <w:r>
        <w:rPr>
          <w:color w:val="231F20"/>
          <w:spacing w:val="1"/>
        </w:rPr>
        <w:t> </w:t>
      </w:r>
      <w:r>
        <w:rPr>
          <w:color w:val="231F20"/>
        </w:rPr>
        <w:t>ной продолжительности. Если расчетный срок не превышает директивный, то рас-</w:t>
      </w:r>
      <w:r>
        <w:rPr>
          <w:color w:val="231F20"/>
          <w:spacing w:val="1"/>
        </w:rPr>
        <w:t> </w:t>
      </w:r>
      <w:r>
        <w:rPr>
          <w:color w:val="231F20"/>
        </w:rPr>
        <w:t>считываются</w:t>
      </w:r>
      <w:r>
        <w:rPr>
          <w:color w:val="231F20"/>
          <w:spacing w:val="-1"/>
        </w:rPr>
        <w:t> </w:t>
      </w:r>
      <w:r>
        <w:rPr>
          <w:color w:val="231F20"/>
        </w:rPr>
        <w:t>сроки</w:t>
      </w:r>
      <w:r>
        <w:rPr>
          <w:color w:val="231F20"/>
          <w:spacing w:val="-2"/>
        </w:rPr>
        <w:t> </w:t>
      </w:r>
      <w:r>
        <w:rPr>
          <w:color w:val="231F20"/>
        </w:rPr>
        <w:t>инженерной</w:t>
      </w:r>
      <w:r>
        <w:rPr>
          <w:color w:val="231F20"/>
          <w:spacing w:val="-1"/>
        </w:rPr>
        <w:t> </w:t>
      </w:r>
      <w:r>
        <w:rPr>
          <w:color w:val="231F20"/>
        </w:rPr>
        <w:t>подготовки</w:t>
      </w:r>
      <w:r>
        <w:rPr>
          <w:color w:val="231F20"/>
          <w:spacing w:val="-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"/>
        </w:rPr>
        <w:t> </w:t>
      </w:r>
      <w:r>
        <w:rPr>
          <w:color w:val="231F20"/>
        </w:rPr>
        <w:t>[10].</w:t>
      </w:r>
    </w:p>
    <w:p>
      <w:pPr>
        <w:pStyle w:val="BodyText"/>
        <w:spacing w:line="254" w:lineRule="auto" w:before="14"/>
        <w:ind w:right="150"/>
      </w:pPr>
      <w:r>
        <w:rPr>
          <w:color w:val="231F20"/>
        </w:rPr>
        <w:t>За рубежом накоплен опыт по комплексному освоению территории девелопер-</w:t>
      </w:r>
      <w:r>
        <w:rPr>
          <w:color w:val="231F20"/>
          <w:spacing w:val="1"/>
        </w:rPr>
        <w:t> </w:t>
      </w:r>
      <w:r>
        <w:rPr>
          <w:color w:val="231F20"/>
        </w:rPr>
        <w:t>скими организациями, технологиям организации их строительства. Так, российские</w:t>
      </w:r>
      <w:r>
        <w:rPr>
          <w:color w:val="231F20"/>
          <w:spacing w:val="-62"/>
        </w:rPr>
        <w:t> </w:t>
      </w:r>
      <w:r>
        <w:rPr>
          <w:color w:val="231F20"/>
        </w:rPr>
        <w:t>проекты больше похожи на типовые застройки, а европейские – на вполне незави-</w:t>
      </w:r>
      <w:r>
        <w:rPr>
          <w:color w:val="231F20"/>
          <w:spacing w:val="1"/>
        </w:rPr>
        <w:t> </w:t>
      </w:r>
      <w:r>
        <w:rPr>
          <w:color w:val="231F20"/>
        </w:rPr>
        <w:t>симое городское поселение с разнообразной городской средой. Одними из главных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причин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разделения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отсутствие</w:t>
      </w:r>
      <w:r>
        <w:rPr>
          <w:color w:val="231F20"/>
          <w:spacing w:val="-14"/>
        </w:rPr>
        <w:t> </w:t>
      </w:r>
      <w:r>
        <w:rPr>
          <w:color w:val="231F20"/>
        </w:rPr>
        <w:t>четко</w:t>
      </w:r>
      <w:r>
        <w:rPr>
          <w:color w:val="231F20"/>
          <w:spacing w:val="-14"/>
        </w:rPr>
        <w:t> </w:t>
      </w:r>
      <w:r>
        <w:rPr>
          <w:color w:val="231F20"/>
        </w:rPr>
        <w:t>проработанного</w:t>
      </w:r>
      <w:r>
        <w:rPr>
          <w:color w:val="231F20"/>
          <w:spacing w:val="-15"/>
        </w:rPr>
        <w:t> </w:t>
      </w:r>
      <w:r>
        <w:rPr>
          <w:color w:val="231F20"/>
        </w:rPr>
        <w:t>механизма</w:t>
      </w:r>
      <w:r>
        <w:rPr>
          <w:color w:val="231F20"/>
          <w:spacing w:val="-14"/>
        </w:rPr>
        <w:t> </w:t>
      </w:r>
      <w:r>
        <w:rPr>
          <w:color w:val="231F20"/>
        </w:rPr>
        <w:t>вза-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имодействия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государственного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аппарата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бизнеса,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ограниченность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государственной</w:t>
      </w:r>
      <w:r>
        <w:rPr>
          <w:color w:val="231F20"/>
          <w:spacing w:val="-63"/>
        </w:rPr>
        <w:t> </w:t>
      </w:r>
      <w:r>
        <w:rPr>
          <w:color w:val="231F20"/>
        </w:rPr>
        <w:t>поддержки. Из-за этого основное внимание при комплексном освоении территории</w:t>
      </w:r>
      <w:r>
        <w:rPr>
          <w:color w:val="231F20"/>
          <w:spacing w:val="1"/>
        </w:rPr>
        <w:t> </w:t>
      </w:r>
      <w:r>
        <w:rPr>
          <w:color w:val="231F20"/>
        </w:rPr>
        <w:t>уделяется</w:t>
      </w:r>
      <w:r>
        <w:rPr>
          <w:color w:val="231F20"/>
          <w:spacing w:val="-16"/>
        </w:rPr>
        <w:t> </w:t>
      </w:r>
      <w:r>
        <w:rPr>
          <w:color w:val="231F20"/>
        </w:rPr>
        <w:t>жилой</w:t>
      </w:r>
      <w:r>
        <w:rPr>
          <w:color w:val="231F20"/>
          <w:spacing w:val="-16"/>
        </w:rPr>
        <w:t> </w:t>
      </w:r>
      <w:r>
        <w:rPr>
          <w:color w:val="231F20"/>
        </w:rPr>
        <w:t>застройке,</w:t>
      </w:r>
      <w:r>
        <w:rPr>
          <w:color w:val="231F20"/>
          <w:spacing w:val="-15"/>
        </w:rPr>
        <w:t> </w:t>
      </w:r>
      <w:r>
        <w:rPr>
          <w:color w:val="231F20"/>
        </w:rPr>
        <w:t>а</w:t>
      </w:r>
      <w:r>
        <w:rPr>
          <w:color w:val="231F20"/>
          <w:spacing w:val="-16"/>
        </w:rPr>
        <w:t> </w:t>
      </w:r>
      <w:r>
        <w:rPr>
          <w:color w:val="231F20"/>
        </w:rPr>
        <w:t>потом</w:t>
      </w:r>
      <w:r>
        <w:rPr>
          <w:color w:val="231F20"/>
          <w:spacing w:val="-15"/>
        </w:rPr>
        <w:t> </w:t>
      </w:r>
      <w:r>
        <w:rPr>
          <w:color w:val="231F20"/>
        </w:rPr>
        <w:t>уже</w:t>
      </w:r>
      <w:r>
        <w:rPr>
          <w:color w:val="231F20"/>
          <w:spacing w:val="-16"/>
        </w:rPr>
        <w:t> </w:t>
      </w:r>
      <w:r>
        <w:rPr>
          <w:color w:val="231F20"/>
        </w:rPr>
        <w:t>социальной</w:t>
      </w:r>
      <w:r>
        <w:rPr>
          <w:color w:val="231F20"/>
          <w:spacing w:val="-15"/>
        </w:rPr>
        <w:t> </w:t>
      </w:r>
      <w:r>
        <w:rPr>
          <w:color w:val="231F20"/>
        </w:rPr>
        <w:t>инфраструктуре,</w:t>
      </w:r>
      <w:r>
        <w:rPr>
          <w:color w:val="231F20"/>
          <w:spacing w:val="-16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62"/>
        </w:rPr>
        <w:t> </w:t>
      </w:r>
      <w:r>
        <w:rPr>
          <w:color w:val="231F20"/>
        </w:rPr>
        <w:t>которой организуется и финансируется за счет девелопера без помощи государства.</w:t>
      </w:r>
      <w:r>
        <w:rPr>
          <w:color w:val="231F20"/>
          <w:spacing w:val="-62"/>
        </w:rPr>
        <w:t> </w:t>
      </w:r>
      <w:r>
        <w:rPr>
          <w:color w:val="231F20"/>
        </w:rPr>
        <w:t>Из-за этого объекты инфраструктуры в основном возводятся в последнюю очередь.</w:t>
      </w:r>
      <w:r>
        <w:rPr>
          <w:color w:val="231F20"/>
          <w:spacing w:val="-62"/>
        </w:rPr>
        <w:t> </w:t>
      </w:r>
      <w:r>
        <w:rPr>
          <w:color w:val="231F20"/>
        </w:rPr>
        <w:t>Вначале</w:t>
      </w:r>
      <w:r>
        <w:rPr>
          <w:color w:val="231F20"/>
          <w:spacing w:val="22"/>
        </w:rPr>
        <w:t> </w:t>
      </w:r>
      <w:r>
        <w:rPr>
          <w:color w:val="231F20"/>
        </w:rPr>
        <w:t>девелопер</w:t>
      </w:r>
      <w:r>
        <w:rPr>
          <w:color w:val="231F20"/>
          <w:spacing w:val="23"/>
        </w:rPr>
        <w:t> </w:t>
      </w:r>
      <w:r>
        <w:rPr>
          <w:color w:val="231F20"/>
        </w:rPr>
        <w:t>занимается</w:t>
      </w:r>
      <w:r>
        <w:rPr>
          <w:color w:val="231F20"/>
          <w:spacing w:val="22"/>
        </w:rPr>
        <w:t> </w:t>
      </w:r>
      <w:r>
        <w:rPr>
          <w:color w:val="231F20"/>
        </w:rPr>
        <w:t>строительством</w:t>
      </w:r>
      <w:r>
        <w:rPr>
          <w:color w:val="231F20"/>
          <w:spacing w:val="23"/>
        </w:rPr>
        <w:t> </w:t>
      </w:r>
      <w:r>
        <w:rPr>
          <w:color w:val="231F20"/>
        </w:rPr>
        <w:t>домов,</w:t>
      </w:r>
      <w:r>
        <w:rPr>
          <w:color w:val="231F20"/>
          <w:spacing w:val="22"/>
        </w:rPr>
        <w:t> </w:t>
      </w:r>
      <w:r>
        <w:rPr>
          <w:color w:val="231F20"/>
        </w:rPr>
        <w:t>и</w:t>
      </w:r>
      <w:r>
        <w:rPr>
          <w:color w:val="231F20"/>
          <w:spacing w:val="26"/>
        </w:rPr>
        <w:t> </w:t>
      </w:r>
      <w:r>
        <w:rPr>
          <w:color w:val="231F20"/>
        </w:rPr>
        <w:t>только</w:t>
      </w:r>
      <w:r>
        <w:rPr>
          <w:color w:val="231F20"/>
          <w:spacing w:val="22"/>
        </w:rPr>
        <w:t> </w:t>
      </w:r>
      <w:r>
        <w:rPr>
          <w:color w:val="231F20"/>
        </w:rPr>
        <w:t>потом</w:t>
      </w:r>
      <w:r>
        <w:rPr>
          <w:color w:val="231F20"/>
          <w:spacing w:val="23"/>
        </w:rPr>
        <w:t> </w:t>
      </w:r>
      <w:r>
        <w:rPr>
          <w:color w:val="231F20"/>
        </w:rPr>
        <w:t>приступает</w:t>
      </w:r>
      <w:r>
        <w:rPr>
          <w:color w:val="231F20"/>
          <w:spacing w:val="-63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обустройству инфраструктуры.</w:t>
      </w:r>
    </w:p>
    <w:p>
      <w:pPr>
        <w:pStyle w:val="BodyText"/>
        <w:spacing w:line="254" w:lineRule="auto" w:before="13"/>
        <w:ind w:right="151"/>
      </w:pPr>
      <w:r>
        <w:rPr>
          <w:color w:val="231F20"/>
        </w:rPr>
        <w:t>За рубежом разработаны стратегии развития больших городов и больше внима-</w:t>
      </w:r>
      <w:r>
        <w:rPr>
          <w:color w:val="231F20"/>
          <w:spacing w:val="1"/>
        </w:rPr>
        <w:t> </w:t>
      </w:r>
      <w:r>
        <w:rPr>
          <w:color w:val="231F20"/>
        </w:rPr>
        <w:t>ния уделяется именно инфраструктуре. Поэтому, чтобы ускорить процесс развития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комплексного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освоения,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необходимо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разработать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государственную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программу,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где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бу-</w:t>
      </w:r>
      <w:r>
        <w:rPr>
          <w:color w:val="231F20"/>
          <w:spacing w:val="-63"/>
        </w:rPr>
        <w:t> </w:t>
      </w:r>
      <w:r>
        <w:rPr>
          <w:color w:val="231F20"/>
        </w:rPr>
        <w:t>дут</w:t>
      </w:r>
      <w:r>
        <w:rPr>
          <w:color w:val="231F20"/>
          <w:spacing w:val="-9"/>
        </w:rPr>
        <w:t> </w:t>
      </w:r>
      <w:r>
        <w:rPr>
          <w:color w:val="231F20"/>
        </w:rPr>
        <w:t>обозначены</w:t>
      </w:r>
      <w:r>
        <w:rPr>
          <w:color w:val="231F20"/>
          <w:spacing w:val="-8"/>
        </w:rPr>
        <w:t> </w:t>
      </w:r>
      <w:r>
        <w:rPr>
          <w:color w:val="231F20"/>
        </w:rPr>
        <w:t>механизмы</w:t>
      </w:r>
      <w:r>
        <w:rPr>
          <w:color w:val="231F20"/>
          <w:spacing w:val="-8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ключевые</w:t>
      </w:r>
      <w:r>
        <w:rPr>
          <w:color w:val="231F20"/>
          <w:spacing w:val="-9"/>
        </w:rPr>
        <w:t> </w:t>
      </w:r>
      <w:r>
        <w:rPr>
          <w:color w:val="231F20"/>
        </w:rPr>
        <w:t>характеристики</w:t>
      </w:r>
      <w:r>
        <w:rPr>
          <w:color w:val="231F20"/>
          <w:spacing w:val="-8"/>
        </w:rPr>
        <w:t> </w:t>
      </w:r>
      <w:r>
        <w:rPr>
          <w:color w:val="231F20"/>
        </w:rPr>
        <w:t>проектов</w:t>
      </w:r>
      <w:r>
        <w:rPr>
          <w:color w:val="231F20"/>
          <w:spacing w:val="-8"/>
        </w:rPr>
        <w:t> </w:t>
      </w:r>
      <w:r>
        <w:rPr>
          <w:color w:val="231F20"/>
        </w:rPr>
        <w:t>КОТ.</w:t>
      </w:r>
    </w:p>
    <w:p>
      <w:pPr>
        <w:pStyle w:val="BodyText"/>
        <w:spacing w:line="254" w:lineRule="auto" w:before="4"/>
        <w:ind w:right="148"/>
      </w:pPr>
      <w:r>
        <w:rPr>
          <w:color w:val="231F20"/>
        </w:rPr>
        <w:t>Таким образом, модель застройки на основе комплексного освоения территории</w:t>
      </w:r>
      <w:r>
        <w:rPr>
          <w:color w:val="231F20"/>
          <w:spacing w:val="-62"/>
        </w:rPr>
        <w:t> </w:t>
      </w:r>
      <w:r>
        <w:rPr>
          <w:color w:val="231F20"/>
        </w:rPr>
        <w:t>является</w:t>
      </w:r>
      <w:r>
        <w:rPr>
          <w:color w:val="231F20"/>
          <w:spacing w:val="15"/>
        </w:rPr>
        <w:t> </w:t>
      </w:r>
      <w:r>
        <w:rPr>
          <w:color w:val="231F20"/>
        </w:rPr>
        <w:t>эффективной,</w:t>
      </w:r>
      <w:r>
        <w:rPr>
          <w:color w:val="231F20"/>
          <w:spacing w:val="16"/>
        </w:rPr>
        <w:t> </w:t>
      </w:r>
      <w:r>
        <w:rPr>
          <w:color w:val="231F20"/>
        </w:rPr>
        <w:t>экономически</w:t>
      </w:r>
      <w:r>
        <w:rPr>
          <w:color w:val="231F20"/>
          <w:spacing w:val="16"/>
        </w:rPr>
        <w:t> </w:t>
      </w:r>
      <w:r>
        <w:rPr>
          <w:color w:val="231F20"/>
        </w:rPr>
        <w:t>выгодной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оправданной.</w:t>
      </w:r>
      <w:r>
        <w:rPr>
          <w:color w:val="231F20"/>
          <w:spacing w:val="16"/>
        </w:rPr>
        <w:t> </w:t>
      </w:r>
      <w:r>
        <w:rPr>
          <w:color w:val="231F20"/>
        </w:rPr>
        <w:t>Но,</w:t>
      </w:r>
      <w:r>
        <w:rPr>
          <w:color w:val="231F20"/>
          <w:spacing w:val="16"/>
        </w:rPr>
        <w:t> </w:t>
      </w:r>
      <w:r>
        <w:rPr>
          <w:color w:val="231F20"/>
        </w:rPr>
        <w:t>чтобы</w:t>
      </w:r>
      <w:r>
        <w:rPr>
          <w:color w:val="231F20"/>
          <w:spacing w:val="16"/>
        </w:rPr>
        <w:t> </w:t>
      </w:r>
      <w:r>
        <w:rPr>
          <w:color w:val="231F20"/>
        </w:rPr>
        <w:t>развить</w:t>
      </w:r>
      <w:r>
        <w:rPr>
          <w:color w:val="231F20"/>
          <w:spacing w:val="-63"/>
        </w:rPr>
        <w:t> </w:t>
      </w:r>
      <w:r>
        <w:rPr>
          <w:color w:val="231F20"/>
        </w:rPr>
        <w:t>и улучшить в плане организации проекты КОТ, необходимо расширить норматив-</w:t>
      </w:r>
      <w:r>
        <w:rPr>
          <w:color w:val="231F20"/>
          <w:spacing w:val="1"/>
        </w:rPr>
        <w:t> </w:t>
      </w:r>
      <w:r>
        <w:rPr>
          <w:color w:val="231F20"/>
        </w:rPr>
        <w:t>но-правовую базу. При разработке проекта планировки территории в Санкт-Петер-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бурге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основополагающим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документом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Градостроительный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кодекс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РФ,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так-</w:t>
      </w:r>
      <w:r>
        <w:rPr>
          <w:color w:val="231F20"/>
          <w:spacing w:val="-63"/>
        </w:rPr>
        <w:t> </w:t>
      </w:r>
      <w:r>
        <w:rPr>
          <w:color w:val="231F20"/>
        </w:rPr>
        <w:t>же</w:t>
      </w:r>
      <w:r>
        <w:rPr>
          <w:color w:val="231F20"/>
          <w:spacing w:val="-1"/>
        </w:rPr>
        <w:t> </w:t>
      </w:r>
      <w:r>
        <w:rPr>
          <w:color w:val="231F20"/>
        </w:rPr>
        <w:t>региональные</w:t>
      </w:r>
      <w:r>
        <w:rPr>
          <w:color w:val="231F20"/>
          <w:spacing w:val="-1"/>
        </w:rPr>
        <w:t> </w:t>
      </w:r>
      <w:r>
        <w:rPr>
          <w:color w:val="231F20"/>
        </w:rPr>
        <w:t>законы</w:t>
      </w:r>
      <w:r>
        <w:rPr>
          <w:color w:val="231F20"/>
          <w:spacing w:val="-1"/>
        </w:rPr>
        <w:t> </w:t>
      </w:r>
      <w:r>
        <w:rPr>
          <w:color w:val="231F20"/>
        </w:rPr>
        <w:t>Санкт-Петербурга.</w:t>
      </w:r>
    </w:p>
    <w:p>
      <w:pPr>
        <w:pStyle w:val="BodyText"/>
        <w:ind w:left="0" w:firstLine="0"/>
        <w:jc w:val="left"/>
        <w:rPr>
          <w:sz w:val="22"/>
        </w:rPr>
      </w:pPr>
    </w:p>
    <w:p>
      <w:pPr>
        <w:spacing w:before="0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54"/>
        </w:numPr>
        <w:tabs>
          <w:tab w:pos="865" w:val="left" w:leader="none"/>
        </w:tabs>
        <w:spacing w:line="230" w:lineRule="auto" w:before="167" w:after="0"/>
        <w:ind w:left="155" w:right="151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Белозерова А. П</w:t>
      </w:r>
      <w:r>
        <w:rPr>
          <w:color w:val="231F20"/>
          <w:w w:val="95"/>
          <w:sz w:val="23"/>
        </w:rPr>
        <w:t>. Комплексное освоение территорий: особенности и проблемы реализации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(на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примере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Санкт-Петербурга)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Молодой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ученый.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2016.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№26.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251–254.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URL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https://moluch.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ru/archive/130/35883/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(дата обращения: 11.03.2020).</w:t>
      </w:r>
    </w:p>
    <w:p>
      <w:pPr>
        <w:pStyle w:val="ListParagraph"/>
        <w:numPr>
          <w:ilvl w:val="0"/>
          <w:numId w:val="54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Лазарев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О.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z w:val="23"/>
        </w:rPr>
        <w:t>Понятие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девелопмента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недвижимости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российском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праве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Молодой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уче-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ный.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2015. №8.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 739–744.</w:t>
      </w:r>
    </w:p>
    <w:p>
      <w:pPr>
        <w:pStyle w:val="ListParagraph"/>
        <w:numPr>
          <w:ilvl w:val="0"/>
          <w:numId w:val="54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Закон Санкт-Петербурга от 14.02.2014 № 23-9 «О региональных нормативах градостро-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ительного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проектирования,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применяемых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территории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Санкт-Петербурга».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ListParagraph"/>
        <w:numPr>
          <w:ilvl w:val="0"/>
          <w:numId w:val="54"/>
        </w:numPr>
        <w:tabs>
          <w:tab w:pos="865" w:val="left" w:leader="none"/>
        </w:tabs>
        <w:spacing w:line="235" w:lineRule="auto" w:before="83" w:after="0"/>
        <w:ind w:left="155" w:right="159" w:firstLine="396"/>
        <w:jc w:val="left"/>
        <w:rPr>
          <w:sz w:val="23"/>
        </w:rPr>
      </w:pPr>
      <w:r>
        <w:rPr>
          <w:color w:val="231F20"/>
          <w:sz w:val="23"/>
        </w:rPr>
        <w:t>Градостроительный</w:t>
      </w:r>
      <w:r>
        <w:rPr>
          <w:color w:val="231F20"/>
          <w:spacing w:val="21"/>
          <w:sz w:val="23"/>
        </w:rPr>
        <w:t> </w:t>
      </w:r>
      <w:r>
        <w:rPr>
          <w:color w:val="231F20"/>
          <w:sz w:val="23"/>
        </w:rPr>
        <w:t>кодекс</w:t>
      </w:r>
      <w:r>
        <w:rPr>
          <w:color w:val="231F20"/>
          <w:spacing w:val="21"/>
          <w:sz w:val="23"/>
        </w:rPr>
        <w:t> </w:t>
      </w:r>
      <w:r>
        <w:rPr>
          <w:color w:val="231F20"/>
          <w:sz w:val="23"/>
        </w:rPr>
        <w:t>Российской</w:t>
      </w:r>
      <w:r>
        <w:rPr>
          <w:color w:val="231F20"/>
          <w:spacing w:val="21"/>
          <w:sz w:val="23"/>
        </w:rPr>
        <w:t> </w:t>
      </w:r>
      <w:r>
        <w:rPr>
          <w:color w:val="231F20"/>
          <w:sz w:val="23"/>
        </w:rPr>
        <w:t>Федерации»</w:t>
      </w:r>
      <w:r>
        <w:rPr>
          <w:color w:val="231F20"/>
          <w:spacing w:val="21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21"/>
          <w:sz w:val="23"/>
        </w:rPr>
        <w:t> </w:t>
      </w:r>
      <w:r>
        <w:rPr>
          <w:color w:val="231F20"/>
          <w:sz w:val="23"/>
        </w:rPr>
        <w:t>29.12.2004</w:t>
      </w:r>
      <w:r>
        <w:rPr>
          <w:color w:val="231F20"/>
          <w:spacing w:val="2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22"/>
          <w:sz w:val="23"/>
        </w:rPr>
        <w:t> </w:t>
      </w:r>
      <w:r>
        <w:rPr>
          <w:color w:val="231F20"/>
          <w:sz w:val="23"/>
        </w:rPr>
        <w:t>190–ФЗ</w:t>
      </w:r>
      <w:r>
        <w:rPr>
          <w:color w:val="231F20"/>
          <w:spacing w:val="21"/>
          <w:sz w:val="23"/>
        </w:rPr>
        <w:t> </w:t>
      </w:r>
      <w:r>
        <w:rPr>
          <w:color w:val="231F20"/>
          <w:sz w:val="23"/>
        </w:rPr>
        <w:t>(ред.</w:t>
      </w:r>
      <w:r>
        <w:rPr>
          <w:color w:val="231F20"/>
          <w:spacing w:val="21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27.12.2019),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ст. 42.</w:t>
      </w:r>
    </w:p>
    <w:p>
      <w:pPr>
        <w:pStyle w:val="ListParagraph"/>
        <w:numPr>
          <w:ilvl w:val="0"/>
          <w:numId w:val="54"/>
        </w:numPr>
        <w:tabs>
          <w:tab w:pos="865" w:val="left" w:leader="none"/>
        </w:tabs>
        <w:spacing w:line="235" w:lineRule="auto" w:before="2" w:after="0"/>
        <w:ind w:left="155" w:right="155" w:firstLine="396"/>
        <w:jc w:val="left"/>
        <w:rPr>
          <w:sz w:val="23"/>
        </w:rPr>
      </w:pPr>
      <w:r>
        <w:rPr>
          <w:color w:val="231F20"/>
          <w:sz w:val="23"/>
        </w:rPr>
        <w:t>Закон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Санкт-Петербурга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21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июня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2016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года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524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«О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Правилах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землепользования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застройки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Санкт-Петербурга» (с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изменениями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17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февраля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2020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года).</w:t>
      </w:r>
    </w:p>
    <w:p>
      <w:pPr>
        <w:pStyle w:val="ListParagraph"/>
        <w:numPr>
          <w:ilvl w:val="0"/>
          <w:numId w:val="54"/>
        </w:numPr>
        <w:tabs>
          <w:tab w:pos="865" w:val="left" w:leader="none"/>
        </w:tabs>
        <w:spacing w:line="260" w:lineRule="exact" w:before="0" w:after="0"/>
        <w:ind w:left="864" w:right="0" w:hanging="313"/>
        <w:jc w:val="left"/>
        <w:rPr>
          <w:sz w:val="23"/>
        </w:rPr>
      </w:pPr>
      <w:r>
        <w:rPr>
          <w:color w:val="231F20"/>
          <w:sz w:val="23"/>
        </w:rPr>
        <w:t>Закон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Санкт-Петербурга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(с</w:t>
      </w:r>
      <w:r>
        <w:rPr>
          <w:color w:val="231F20"/>
          <w:spacing w:val="7"/>
          <w:sz w:val="23"/>
        </w:rPr>
        <w:t> </w:t>
      </w:r>
      <w:r>
        <w:rPr>
          <w:color w:val="231F20"/>
          <w:sz w:val="23"/>
        </w:rPr>
        <w:t>изменениями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6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марта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2019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года)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728–99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22.12.2005</w:t>
      </w:r>
    </w:p>
    <w:p>
      <w:pPr>
        <w:spacing w:line="260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«О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Генеральном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плане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Санкт-Петербурга».</w:t>
      </w:r>
    </w:p>
    <w:p>
      <w:pPr>
        <w:pStyle w:val="ListParagraph"/>
        <w:numPr>
          <w:ilvl w:val="0"/>
          <w:numId w:val="54"/>
        </w:numPr>
        <w:tabs>
          <w:tab w:pos="865" w:val="left" w:leader="none"/>
        </w:tabs>
        <w:spacing w:line="235" w:lineRule="auto" w:before="2" w:after="0"/>
        <w:ind w:left="155" w:right="154" w:firstLine="396"/>
        <w:jc w:val="both"/>
        <w:rPr>
          <w:sz w:val="23"/>
        </w:rPr>
      </w:pPr>
      <w:r>
        <w:rPr>
          <w:color w:val="231F20"/>
          <w:sz w:val="23"/>
        </w:rPr>
        <w:t>Закон Санкт-Петербурга от 24.11.2009 № 508–100 «О градостроительной деятельности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Санкт-Петербурге»</w:t>
      </w:r>
    </w:p>
    <w:p>
      <w:pPr>
        <w:pStyle w:val="ListParagraph"/>
        <w:numPr>
          <w:ilvl w:val="0"/>
          <w:numId w:val="54"/>
        </w:numPr>
        <w:tabs>
          <w:tab w:pos="865" w:val="left" w:leader="none"/>
        </w:tabs>
        <w:spacing w:line="235" w:lineRule="auto" w:before="2" w:after="0"/>
        <w:ind w:left="155" w:right="150" w:firstLine="396"/>
        <w:jc w:val="both"/>
        <w:rPr>
          <w:sz w:val="23"/>
        </w:rPr>
      </w:pPr>
      <w:r>
        <w:rPr>
          <w:color w:val="231F20"/>
          <w:sz w:val="23"/>
        </w:rPr>
        <w:t>Положение Правительства Санкт-Петербурга от 21 мая 2015 года № 438 «Об утверж-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дении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Положения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порядке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взаимодействия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исполнительных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органов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государственной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власти</w:t>
      </w:r>
      <w:r>
        <w:rPr>
          <w:color w:val="231F20"/>
          <w:spacing w:val="-56"/>
          <w:sz w:val="23"/>
        </w:rPr>
        <w:t> </w:t>
      </w:r>
      <w:r>
        <w:rPr>
          <w:color w:val="231F20"/>
          <w:spacing w:val="-1"/>
          <w:sz w:val="23"/>
        </w:rPr>
        <w:t>Санкт-Петербурга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подготовке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документации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планировке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территории»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(с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изменениями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27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сентября 2019 года).</w:t>
      </w:r>
    </w:p>
    <w:p>
      <w:pPr>
        <w:pStyle w:val="ListParagraph"/>
        <w:numPr>
          <w:ilvl w:val="0"/>
          <w:numId w:val="54"/>
        </w:numPr>
        <w:tabs>
          <w:tab w:pos="865" w:val="left" w:leader="none"/>
        </w:tabs>
        <w:spacing w:line="235" w:lineRule="auto" w:before="3" w:after="0"/>
        <w:ind w:left="155" w:right="152" w:firstLine="396"/>
        <w:jc w:val="both"/>
        <w:rPr>
          <w:sz w:val="23"/>
        </w:rPr>
      </w:pPr>
      <w:r>
        <w:rPr>
          <w:i/>
          <w:color w:val="231F20"/>
          <w:spacing w:val="-2"/>
          <w:sz w:val="23"/>
        </w:rPr>
        <w:t>Челнокова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2"/>
          <w:sz w:val="23"/>
        </w:rPr>
        <w:t>В.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pacing w:val="-2"/>
          <w:sz w:val="23"/>
        </w:rPr>
        <w:t>М.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Особенности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календарного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планирования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комплексного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освоения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терри-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торий</w:t>
      </w:r>
      <w:r>
        <w:rPr>
          <w:color w:val="231F20"/>
          <w:spacing w:val="9"/>
          <w:w w:val="95"/>
          <w:sz w:val="23"/>
        </w:rPr>
        <w:t> </w:t>
      </w:r>
      <w:r>
        <w:rPr>
          <w:color w:val="231F20"/>
          <w:w w:val="95"/>
          <w:sz w:val="23"/>
        </w:rPr>
        <w:t>девелоперской</w:t>
      </w:r>
      <w:r>
        <w:rPr>
          <w:color w:val="231F20"/>
          <w:spacing w:val="9"/>
          <w:w w:val="95"/>
          <w:sz w:val="23"/>
        </w:rPr>
        <w:t> </w:t>
      </w:r>
      <w:r>
        <w:rPr>
          <w:color w:val="231F20"/>
          <w:w w:val="95"/>
          <w:sz w:val="23"/>
        </w:rPr>
        <w:t>организацией</w:t>
      </w:r>
      <w:r>
        <w:rPr>
          <w:color w:val="231F20"/>
          <w:spacing w:val="9"/>
          <w:w w:val="95"/>
          <w:sz w:val="23"/>
        </w:rPr>
        <w:t> </w:t>
      </w:r>
      <w:r>
        <w:rPr>
          <w:color w:val="231F20"/>
          <w:w w:val="95"/>
          <w:sz w:val="23"/>
        </w:rPr>
        <w:t>//</w:t>
      </w:r>
      <w:r>
        <w:rPr>
          <w:color w:val="231F20"/>
          <w:spacing w:val="9"/>
          <w:w w:val="95"/>
          <w:sz w:val="23"/>
        </w:rPr>
        <w:t> </w:t>
      </w:r>
      <w:r>
        <w:rPr>
          <w:color w:val="231F20"/>
          <w:w w:val="95"/>
          <w:sz w:val="23"/>
        </w:rPr>
        <w:t>Вестник</w:t>
      </w:r>
      <w:r>
        <w:rPr>
          <w:color w:val="231F20"/>
          <w:spacing w:val="9"/>
          <w:w w:val="95"/>
          <w:sz w:val="23"/>
        </w:rPr>
        <w:t> </w:t>
      </w:r>
      <w:r>
        <w:rPr>
          <w:color w:val="231F20"/>
          <w:w w:val="95"/>
          <w:sz w:val="23"/>
        </w:rPr>
        <w:t>гражданских</w:t>
      </w:r>
      <w:r>
        <w:rPr>
          <w:color w:val="231F20"/>
          <w:spacing w:val="9"/>
          <w:w w:val="95"/>
          <w:sz w:val="23"/>
        </w:rPr>
        <w:t> </w:t>
      </w:r>
      <w:r>
        <w:rPr>
          <w:color w:val="231F20"/>
          <w:w w:val="95"/>
          <w:sz w:val="23"/>
        </w:rPr>
        <w:t>инженеров.</w:t>
      </w:r>
      <w:r>
        <w:rPr>
          <w:color w:val="231F20"/>
          <w:spacing w:val="9"/>
          <w:w w:val="95"/>
          <w:sz w:val="23"/>
        </w:rPr>
        <w:t> </w:t>
      </w:r>
      <w:r>
        <w:rPr>
          <w:color w:val="231F20"/>
          <w:w w:val="95"/>
          <w:sz w:val="23"/>
        </w:rPr>
        <w:t>2016.</w:t>
      </w:r>
      <w:r>
        <w:rPr>
          <w:color w:val="231F20"/>
          <w:spacing w:val="9"/>
          <w:w w:val="95"/>
          <w:sz w:val="23"/>
        </w:rPr>
        <w:t> </w:t>
      </w:r>
      <w:r>
        <w:rPr>
          <w:color w:val="231F20"/>
          <w:w w:val="95"/>
          <w:sz w:val="23"/>
        </w:rPr>
        <w:t>№3</w:t>
      </w:r>
      <w:r>
        <w:rPr>
          <w:color w:val="231F20"/>
          <w:spacing w:val="9"/>
          <w:w w:val="95"/>
          <w:sz w:val="23"/>
        </w:rPr>
        <w:t> </w:t>
      </w:r>
      <w:r>
        <w:rPr>
          <w:color w:val="231F20"/>
          <w:w w:val="95"/>
          <w:sz w:val="23"/>
        </w:rPr>
        <w:t>(56).</w:t>
      </w:r>
      <w:r>
        <w:rPr>
          <w:color w:val="231F20"/>
          <w:spacing w:val="9"/>
          <w:w w:val="95"/>
          <w:sz w:val="23"/>
        </w:rPr>
        <w:t> </w:t>
      </w:r>
      <w:r>
        <w:rPr>
          <w:color w:val="231F20"/>
          <w:w w:val="95"/>
          <w:sz w:val="23"/>
        </w:rPr>
        <w:t>С.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136–141.</w:t>
      </w:r>
    </w:p>
    <w:p>
      <w:pPr>
        <w:pStyle w:val="ListParagraph"/>
        <w:numPr>
          <w:ilvl w:val="0"/>
          <w:numId w:val="54"/>
        </w:numPr>
        <w:tabs>
          <w:tab w:pos="978" w:val="left" w:leader="none"/>
        </w:tabs>
        <w:spacing w:line="230" w:lineRule="auto" w:before="6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Челнокова В. М., Гуревич А. Б.. </w:t>
      </w:r>
      <w:r>
        <w:rPr>
          <w:color w:val="231F20"/>
          <w:sz w:val="23"/>
        </w:rPr>
        <w:t>Анализ проблем организации комплексного освоения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территорий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// Вестник гражданских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инженеров. 2017. С. 161–166.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6"/>
        <w:ind w:left="0" w:firstLine="0"/>
        <w:jc w:val="left"/>
        <w:rPr>
          <w:sz w:val="22"/>
        </w:r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23"/>
        <w:gridCol w:w="4233"/>
      </w:tblGrid>
      <w:tr>
        <w:trPr>
          <w:trHeight w:val="2078" w:hRule="atLeast"/>
        </w:trPr>
        <w:tc>
          <w:tcPr>
            <w:tcW w:w="5223" w:type="dxa"/>
          </w:tcPr>
          <w:p>
            <w:pPr>
              <w:pStyle w:val="TableParagraph"/>
              <w:spacing w:line="252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347.454.3</w:t>
            </w:r>
          </w:p>
          <w:p>
            <w:pPr>
              <w:pStyle w:val="TableParagraph"/>
              <w:spacing w:line="235" w:lineRule="auto" w:before="2"/>
              <w:ind w:left="50" w:right="2801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Анна Сергеевна Левина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младший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консультант,</w:t>
            </w:r>
          </w:p>
          <w:p>
            <w:pPr>
              <w:pStyle w:val="TableParagraph"/>
              <w:spacing w:line="235" w:lineRule="auto" w:before="1"/>
              <w:ind w:left="50" w:right="2185"/>
              <w:rPr>
                <w:sz w:val="23"/>
              </w:rPr>
            </w:pPr>
            <w:r>
              <w:rPr>
                <w:i/>
                <w:color w:val="231F20"/>
                <w:spacing w:val="-1"/>
                <w:sz w:val="23"/>
              </w:rPr>
              <w:t>Вита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Владимировна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Голубева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ведущий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консультант</w:t>
            </w:r>
          </w:p>
          <w:p>
            <w:pPr>
              <w:pStyle w:val="TableParagraph"/>
              <w:spacing w:line="260" w:lineRule="exact"/>
              <w:ind w:left="50" w:right="1490"/>
              <w:rPr>
                <w:i/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(Университет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управления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проектами)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 </w:t>
            </w:r>
            <w:hyperlink r:id="rId207">
              <w:r>
                <w:rPr>
                  <w:i/>
                  <w:color w:val="231F20"/>
                  <w:sz w:val="23"/>
                </w:rPr>
                <w:t>alevina@pmsoft.ru,</w:t>
              </w:r>
            </w:hyperlink>
            <w:r>
              <w:rPr>
                <w:i/>
                <w:color w:val="231F20"/>
                <w:spacing w:val="1"/>
                <w:sz w:val="23"/>
              </w:rPr>
              <w:t> </w:t>
            </w:r>
            <w:hyperlink r:id="rId208">
              <w:r>
                <w:rPr>
                  <w:i/>
                  <w:color w:val="231F20"/>
                  <w:sz w:val="23"/>
                </w:rPr>
                <w:t>VGolubeva@pmsoft.ru</w:t>
              </w:r>
            </w:hyperlink>
          </w:p>
        </w:tc>
        <w:tc>
          <w:tcPr>
            <w:tcW w:w="4233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line="262" w:lineRule="exact" w:before="1"/>
              <w:ind w:right="49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Anna</w:t>
            </w:r>
            <w:r>
              <w:rPr>
                <w:i/>
                <w:color w:val="231F20"/>
                <w:spacing w:val="-8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Sergeevna</w:t>
            </w:r>
            <w:r>
              <w:rPr>
                <w:i/>
                <w:color w:val="231F20"/>
                <w:spacing w:val="-7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Levina</w:t>
            </w:r>
            <w:r>
              <w:rPr>
                <w:color w:val="231F20"/>
                <w:sz w:val="23"/>
              </w:rPr>
              <w:t>,</w:t>
            </w:r>
          </w:p>
          <w:p>
            <w:pPr>
              <w:pStyle w:val="TableParagraph"/>
              <w:spacing w:line="260" w:lineRule="exact"/>
              <w:ind w:right="48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junior consultant</w:t>
            </w:r>
          </w:p>
          <w:p>
            <w:pPr>
              <w:pStyle w:val="TableParagraph"/>
              <w:spacing w:line="260" w:lineRule="exact"/>
              <w:ind w:right="49"/>
              <w:jc w:val="right"/>
              <w:rPr>
                <w:sz w:val="23"/>
              </w:rPr>
            </w:pPr>
            <w:r>
              <w:rPr>
                <w:i/>
                <w:color w:val="231F20"/>
                <w:spacing w:val="-1"/>
                <w:sz w:val="23"/>
              </w:rPr>
              <w:t>Vita</w:t>
            </w:r>
            <w:r>
              <w:rPr>
                <w:i/>
                <w:color w:val="231F20"/>
                <w:spacing w:val="-10"/>
                <w:sz w:val="23"/>
              </w:rPr>
              <w:t> </w:t>
            </w:r>
            <w:r>
              <w:rPr>
                <w:i/>
                <w:color w:val="231F20"/>
                <w:spacing w:val="-1"/>
                <w:sz w:val="23"/>
              </w:rPr>
              <w:t>Vladimirovna</w:t>
            </w:r>
            <w:r>
              <w:rPr>
                <w:i/>
                <w:color w:val="231F20"/>
                <w:spacing w:val="-9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Golubeva</w:t>
            </w:r>
            <w:r>
              <w:rPr>
                <w:color w:val="231F20"/>
                <w:sz w:val="23"/>
              </w:rPr>
              <w:t>,</w:t>
            </w:r>
          </w:p>
          <w:p>
            <w:pPr>
              <w:pStyle w:val="TableParagraph"/>
              <w:spacing w:line="235" w:lineRule="auto" w:before="2"/>
              <w:ind w:left="2667" w:right="49" w:hanging="51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senior consultant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(PM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University)</w:t>
            </w:r>
          </w:p>
          <w:p>
            <w:pPr>
              <w:pStyle w:val="TableParagraph"/>
              <w:spacing w:line="260" w:lineRule="exact"/>
              <w:ind w:left="2059" w:right="48" w:hanging="460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207">
              <w:r>
                <w:rPr>
                  <w:i/>
                  <w:color w:val="231F20"/>
                  <w:sz w:val="23"/>
                </w:rPr>
                <w:t>alevina@pmsoft.ru,</w:t>
              </w:r>
            </w:hyperlink>
            <w:r>
              <w:rPr>
                <w:i/>
                <w:color w:val="231F20"/>
                <w:spacing w:val="-55"/>
                <w:sz w:val="23"/>
              </w:rPr>
              <w:t> </w:t>
            </w:r>
            <w:hyperlink r:id="rId208">
              <w:r>
                <w:rPr>
                  <w:i/>
                  <w:color w:val="231F20"/>
                  <w:sz w:val="23"/>
                </w:rPr>
                <w:t>VGolubeva@pmsoft.ru</w:t>
              </w:r>
            </w:hyperlink>
          </w:p>
        </w:tc>
      </w:tr>
    </w:tbl>
    <w:p>
      <w:pPr>
        <w:pStyle w:val="BodyText"/>
        <w:spacing w:before="2"/>
        <w:ind w:left="0" w:firstLine="0"/>
        <w:jc w:val="left"/>
        <w:rPr>
          <w:sz w:val="12"/>
        </w:rPr>
      </w:pPr>
    </w:p>
    <w:p>
      <w:pPr>
        <w:pStyle w:val="Heading1"/>
        <w:ind w:left="325" w:right="0"/>
        <w:jc w:val="left"/>
      </w:pPr>
      <w:r>
        <w:rPr>
          <w:color w:val="231F20"/>
          <w:spacing w:val="-4"/>
        </w:rPr>
        <w:t>СТРАТЕГИЯ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ВЫБОРА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КОНТРАКТА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СТРОИТЕЛЬНЫЕ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РАБОТЫ</w:t>
      </w:r>
    </w:p>
    <w:p>
      <w:pPr>
        <w:pStyle w:val="BodyText"/>
        <w:spacing w:before="10"/>
        <w:ind w:left="0" w:firstLine="0"/>
        <w:jc w:val="left"/>
        <w:rPr>
          <w:b/>
          <w:sz w:val="25"/>
        </w:rPr>
      </w:pPr>
    </w:p>
    <w:p>
      <w:pPr>
        <w:pStyle w:val="Heading2"/>
        <w:ind w:left="331" w:right="0"/>
        <w:jc w:val="left"/>
      </w:pPr>
      <w:r>
        <w:rPr>
          <w:color w:val="231F20"/>
          <w:spacing w:val="-1"/>
        </w:rPr>
        <w:t>CONTRACT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STRATEGY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FOR</w:t>
      </w:r>
      <w:r>
        <w:rPr>
          <w:color w:val="231F20"/>
        </w:rPr>
        <w:t> </w:t>
      </w:r>
      <w:r>
        <w:rPr>
          <w:color w:val="231F20"/>
          <w:spacing w:val="-1"/>
        </w:rPr>
        <w:t>BUILDING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AND</w:t>
      </w:r>
      <w:r>
        <w:rPr>
          <w:color w:val="231F20"/>
        </w:rPr>
        <w:t> </w:t>
      </w:r>
      <w:r>
        <w:rPr>
          <w:color w:val="231F20"/>
          <w:spacing w:val="-1"/>
        </w:rPr>
        <w:t>CONSTRUCTION</w:t>
      </w:r>
      <w:r>
        <w:rPr>
          <w:color w:val="231F20"/>
          <w:spacing w:val="-4"/>
        </w:rPr>
        <w:t> </w:t>
      </w:r>
      <w:r>
        <w:rPr>
          <w:color w:val="231F20"/>
        </w:rPr>
        <w:t>WORKS</w:t>
      </w:r>
    </w:p>
    <w:p>
      <w:pPr>
        <w:pStyle w:val="BodyText"/>
        <w:spacing w:before="8"/>
        <w:ind w:left="0" w:firstLine="0"/>
        <w:jc w:val="left"/>
        <w:rPr>
          <w:sz w:val="23"/>
        </w:rPr>
      </w:pPr>
    </w:p>
    <w:p>
      <w:pPr>
        <w:spacing w:line="235" w:lineRule="auto" w:before="0"/>
        <w:ind w:left="155" w:right="149" w:firstLine="396"/>
        <w:jc w:val="both"/>
        <w:rPr>
          <w:sz w:val="23"/>
        </w:rPr>
      </w:pPr>
      <w:r>
        <w:rPr>
          <w:color w:val="231F20"/>
          <w:sz w:val="23"/>
        </w:rPr>
        <w:t>Целью работы является анализ факторов, которые будут применимы для проведения кон-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курсного отбора подрядчиков заказчиком на контракт таким образом, чтобы можно было сде-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лать эффективный выбор из всего множества проектов. После выбора поставщика начинается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процесс реализации проекта. Для построения карты зависимостей необходимо рассматривать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ресурсные,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финансовые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зависимости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проектов,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позволяющих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интегрировать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проекты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портфе-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ле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бизнес-стратегией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организации.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Также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рассматривается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возможность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ведения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совместного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учёта количественных и качественных показателей взаимозависимостей проектов, а также на-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хождение вероятности наступления риска в портфеле проектов с помощью применения Байе-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совских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сетей,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чтобы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понять,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каком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из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этапов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произошёл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сбой,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который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затем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передаётся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более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высокие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уровни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портфеле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проектов.</w:t>
      </w:r>
    </w:p>
    <w:p>
      <w:pPr>
        <w:spacing w:line="235" w:lineRule="auto" w:before="9"/>
        <w:ind w:left="155" w:right="153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Ключевые слова</w:t>
      </w:r>
      <w:r>
        <w:rPr>
          <w:color w:val="231F20"/>
          <w:w w:val="95"/>
          <w:sz w:val="23"/>
        </w:rPr>
        <w:t>: конкурентный отбор, контракт, портфель проектов, взаимозависимость про-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ектов,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Байесовские сети, строительные работы.</w:t>
      </w:r>
    </w:p>
    <w:p>
      <w:pPr>
        <w:pStyle w:val="BodyText"/>
        <w:spacing w:before="8"/>
        <w:ind w:left="0" w:firstLine="0"/>
        <w:jc w:val="left"/>
        <w:rPr>
          <w:sz w:val="22"/>
        </w:rPr>
      </w:pPr>
    </w:p>
    <w:p>
      <w:pPr>
        <w:spacing w:line="235" w:lineRule="auto" w:before="0"/>
        <w:ind w:left="155" w:right="145" w:firstLine="396"/>
        <w:jc w:val="both"/>
        <w:rPr>
          <w:sz w:val="23"/>
        </w:rPr>
      </w:pPr>
      <w:r>
        <w:rPr>
          <w:color w:val="231F20"/>
          <w:spacing w:val="-2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purpose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the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work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is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to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analyze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the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factors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that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will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be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applicable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for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the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competitive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selection</w:t>
      </w:r>
      <w:r>
        <w:rPr>
          <w:color w:val="231F20"/>
          <w:sz w:val="23"/>
        </w:rPr>
        <w:t> among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suppliers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by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contractor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so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that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an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effective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choice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can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be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made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from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full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range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projects.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2"/>
          <w:sz w:val="23"/>
        </w:rPr>
        <w:t>Once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a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supplier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is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selected,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the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process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project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implementation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begins.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In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order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to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build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a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dependency</w:t>
      </w:r>
      <w:r>
        <w:rPr>
          <w:color w:val="231F20"/>
          <w:sz w:val="23"/>
        </w:rPr>
        <w:t> map, it is necessary to take into consideration resource and financial dependencies of projects, which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allow to integrate projects in the portfolio and business strategy of the organization. It is considered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the possibility of joint account of quantitative and qualitative indicators of project dependencies, as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well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as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probability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risk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occurrence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project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portfolio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through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application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Bayesian</w:t>
      </w:r>
    </w:p>
    <w:p>
      <w:pPr>
        <w:spacing w:after="0" w:line="235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spacing w:line="230" w:lineRule="auto" w:before="88"/>
        <w:ind w:left="155" w:right="148" w:firstLine="0"/>
        <w:jc w:val="both"/>
        <w:rPr>
          <w:sz w:val="23"/>
        </w:rPr>
      </w:pPr>
      <w:r>
        <w:rPr>
          <w:color w:val="231F20"/>
          <w:sz w:val="23"/>
        </w:rPr>
        <w:t>networks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understand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which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stage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failed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that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then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may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be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transferred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higher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levels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in the project portfolio.</w:t>
      </w:r>
    </w:p>
    <w:p>
      <w:pPr>
        <w:spacing w:line="230" w:lineRule="auto" w:before="0"/>
        <w:ind w:left="155" w:right="152" w:firstLine="396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 competitive selection, contract, project portfolio, project dependencies, Bayesian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Networks,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building and construction works.</w:t>
      </w:r>
    </w:p>
    <w:p>
      <w:pPr>
        <w:pStyle w:val="BodyText"/>
        <w:spacing w:before="8"/>
        <w:ind w:left="0" w:firstLine="0"/>
        <w:jc w:val="left"/>
        <w:rPr>
          <w:sz w:val="28"/>
        </w:rPr>
      </w:pPr>
    </w:p>
    <w:p>
      <w:pPr>
        <w:pStyle w:val="BodyText"/>
        <w:spacing w:line="249" w:lineRule="auto"/>
        <w:ind w:right="149"/>
      </w:pPr>
      <w:r>
        <w:rPr>
          <w:color w:val="231F20"/>
        </w:rPr>
        <w:t>У общества есть неизменная потребность в улучшении методов организации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строительных работ и их управление. Применение гибких методов для организации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управления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всех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этапах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строительных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проектов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отражается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необходимости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раз-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работки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каждого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случая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5"/>
        </w:rPr>
        <w:t> </w:t>
      </w:r>
      <w:r>
        <w:rPr>
          <w:color w:val="231F20"/>
        </w:rPr>
        <w:t>всех</w:t>
      </w:r>
      <w:r>
        <w:rPr>
          <w:color w:val="231F20"/>
          <w:spacing w:val="-15"/>
        </w:rPr>
        <w:t> </w:t>
      </w:r>
      <w:r>
        <w:rPr>
          <w:color w:val="231F20"/>
        </w:rPr>
        <w:t>конкурентоспособных</w:t>
      </w:r>
      <w:r>
        <w:rPr>
          <w:color w:val="231F20"/>
          <w:spacing w:val="-15"/>
        </w:rPr>
        <w:t> </w:t>
      </w:r>
      <w:r>
        <w:rPr>
          <w:color w:val="231F20"/>
        </w:rPr>
        <w:t>вариантов</w:t>
      </w:r>
      <w:r>
        <w:rPr>
          <w:color w:val="231F20"/>
          <w:spacing w:val="-14"/>
        </w:rPr>
        <w:t> </w:t>
      </w:r>
      <w:r>
        <w:rPr>
          <w:color w:val="231F20"/>
        </w:rPr>
        <w:t>ор-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ганизации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тем,</w:t>
      </w:r>
      <w:r>
        <w:rPr>
          <w:color w:val="231F20"/>
          <w:spacing w:val="-15"/>
        </w:rPr>
        <w:t> </w:t>
      </w:r>
      <w:r>
        <w:rPr>
          <w:color w:val="231F20"/>
        </w:rPr>
        <w:t>чтобы</w:t>
      </w:r>
      <w:r>
        <w:rPr>
          <w:color w:val="231F20"/>
          <w:spacing w:val="-15"/>
        </w:rPr>
        <w:t> </w:t>
      </w:r>
      <w:r>
        <w:rPr>
          <w:color w:val="231F20"/>
        </w:rPr>
        <w:t>выбрать</w:t>
      </w:r>
      <w:r>
        <w:rPr>
          <w:color w:val="231F20"/>
          <w:spacing w:val="-15"/>
        </w:rPr>
        <w:t> </w:t>
      </w:r>
      <w:r>
        <w:rPr>
          <w:color w:val="231F20"/>
        </w:rPr>
        <w:t>максимально</w:t>
      </w:r>
      <w:r>
        <w:rPr>
          <w:color w:val="231F20"/>
          <w:spacing w:val="-15"/>
        </w:rPr>
        <w:t> </w:t>
      </w:r>
      <w:r>
        <w:rPr>
          <w:color w:val="231F20"/>
        </w:rPr>
        <w:t>отвечающий</w:t>
      </w:r>
      <w:r>
        <w:rPr>
          <w:color w:val="231F20"/>
          <w:spacing w:val="-14"/>
        </w:rPr>
        <w:t> </w:t>
      </w:r>
      <w:r>
        <w:rPr>
          <w:color w:val="231F20"/>
        </w:rPr>
        <w:t>определённым</w:t>
      </w:r>
      <w:r>
        <w:rPr>
          <w:color w:val="231F20"/>
          <w:spacing w:val="-15"/>
        </w:rPr>
        <w:t> </w:t>
      </w:r>
      <w:r>
        <w:rPr>
          <w:color w:val="231F20"/>
        </w:rPr>
        <w:t>про-</w:t>
      </w:r>
      <w:r>
        <w:rPr>
          <w:color w:val="231F20"/>
          <w:spacing w:val="-63"/>
        </w:rPr>
        <w:t> </w:t>
      </w:r>
      <w:r>
        <w:rPr>
          <w:color w:val="231F20"/>
        </w:rPr>
        <w:t>изводственным</w:t>
      </w:r>
      <w:r>
        <w:rPr>
          <w:color w:val="231F20"/>
          <w:spacing w:val="-1"/>
        </w:rPr>
        <w:t> </w:t>
      </w:r>
      <w:r>
        <w:rPr>
          <w:color w:val="231F20"/>
        </w:rPr>
        <w:t>условиям метод [1].</w:t>
      </w:r>
    </w:p>
    <w:p>
      <w:pPr>
        <w:pStyle w:val="BodyText"/>
        <w:spacing w:line="249" w:lineRule="auto" w:before="7"/>
        <w:ind w:right="151"/>
      </w:pPr>
      <w:r>
        <w:rPr>
          <w:color w:val="231F20"/>
        </w:rPr>
        <w:t>Следствием плодотворного управления строительством является осуществле-</w:t>
      </w:r>
      <w:r>
        <w:rPr>
          <w:color w:val="231F20"/>
          <w:spacing w:val="1"/>
        </w:rPr>
        <w:t> </w:t>
      </w:r>
      <w:r>
        <w:rPr>
          <w:color w:val="231F20"/>
        </w:rPr>
        <w:t>ние</w:t>
      </w:r>
      <w:r>
        <w:rPr>
          <w:color w:val="231F20"/>
          <w:spacing w:val="-11"/>
        </w:rPr>
        <w:t> </w:t>
      </w:r>
      <w:r>
        <w:rPr>
          <w:color w:val="231F20"/>
        </w:rPr>
        <w:t>проекта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требуемые</w:t>
      </w:r>
      <w:r>
        <w:rPr>
          <w:color w:val="231F20"/>
          <w:spacing w:val="-9"/>
        </w:rPr>
        <w:t> </w:t>
      </w:r>
      <w:r>
        <w:rPr>
          <w:color w:val="231F20"/>
        </w:rPr>
        <w:t>сроки,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необходимые</w:t>
      </w:r>
      <w:r>
        <w:rPr>
          <w:color w:val="231F20"/>
          <w:spacing w:val="-9"/>
        </w:rPr>
        <w:t> </w:t>
      </w:r>
      <w:r>
        <w:rPr>
          <w:color w:val="231F20"/>
        </w:rPr>
        <w:t>периоды</w:t>
      </w:r>
      <w:r>
        <w:rPr>
          <w:color w:val="231F20"/>
          <w:spacing w:val="-9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10"/>
        </w:rPr>
        <w:t> </w:t>
      </w:r>
      <w:r>
        <w:rPr>
          <w:color w:val="231F20"/>
        </w:rPr>
        <w:t>работ</w:t>
      </w:r>
      <w:r>
        <w:rPr>
          <w:color w:val="231F20"/>
          <w:spacing w:val="-9"/>
        </w:rPr>
        <w:t> </w:t>
      </w:r>
      <w:r>
        <w:rPr>
          <w:color w:val="231F20"/>
        </w:rPr>
        <w:t>проекта,</w:t>
      </w:r>
      <w:r>
        <w:rPr>
          <w:color w:val="231F20"/>
          <w:spacing w:val="-62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-9"/>
        </w:rPr>
        <w:t> </w:t>
      </w:r>
      <w:r>
        <w:rPr>
          <w:color w:val="231F20"/>
        </w:rPr>
        <w:t>всех</w:t>
      </w:r>
      <w:r>
        <w:rPr>
          <w:color w:val="231F20"/>
          <w:spacing w:val="-8"/>
        </w:rPr>
        <w:t> </w:t>
      </w:r>
      <w:r>
        <w:rPr>
          <w:color w:val="231F20"/>
        </w:rPr>
        <w:t>возможных</w:t>
      </w:r>
      <w:r>
        <w:rPr>
          <w:color w:val="231F20"/>
          <w:spacing w:val="-8"/>
        </w:rPr>
        <w:t> </w:t>
      </w:r>
      <w:r>
        <w:rPr>
          <w:color w:val="231F20"/>
        </w:rPr>
        <w:t>режимов</w:t>
      </w:r>
      <w:r>
        <w:rPr>
          <w:color w:val="231F20"/>
          <w:spacing w:val="-8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8"/>
        </w:rPr>
        <w:t> </w:t>
      </w:r>
      <w:r>
        <w:rPr>
          <w:color w:val="231F20"/>
        </w:rPr>
        <w:t>работ,</w:t>
      </w:r>
      <w:r>
        <w:rPr>
          <w:color w:val="231F20"/>
          <w:spacing w:val="-8"/>
        </w:rPr>
        <w:t> </w:t>
      </w:r>
      <w:r>
        <w:rPr>
          <w:color w:val="231F20"/>
        </w:rPr>
        <w:t>графиков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выравнивания</w:t>
      </w:r>
      <w:r>
        <w:rPr>
          <w:color w:val="231F20"/>
          <w:spacing w:val="-62"/>
        </w:rPr>
        <w:t> </w:t>
      </w:r>
      <w:r>
        <w:rPr>
          <w:color w:val="231F20"/>
        </w:rPr>
        <w:t>используемых</w:t>
      </w:r>
      <w:r>
        <w:rPr>
          <w:color w:val="231F20"/>
          <w:spacing w:val="-7"/>
        </w:rPr>
        <w:t> </w:t>
      </w:r>
      <w:r>
        <w:rPr>
          <w:color w:val="231F20"/>
        </w:rPr>
        <w:t>ресурсов,</w:t>
      </w:r>
      <w:r>
        <w:rPr>
          <w:color w:val="231F20"/>
          <w:spacing w:val="-6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6"/>
        </w:rPr>
        <w:t> </w:t>
      </w:r>
      <w:r>
        <w:rPr>
          <w:color w:val="231F20"/>
        </w:rPr>
        <w:t>изначально</w:t>
      </w:r>
      <w:r>
        <w:rPr>
          <w:color w:val="231F20"/>
          <w:spacing w:val="-7"/>
        </w:rPr>
        <w:t> </w:t>
      </w:r>
      <w:r>
        <w:rPr>
          <w:color w:val="231F20"/>
        </w:rPr>
        <w:t>запланированного</w:t>
      </w:r>
      <w:r>
        <w:rPr>
          <w:color w:val="231F20"/>
          <w:spacing w:val="-6"/>
        </w:rPr>
        <w:t> </w:t>
      </w:r>
      <w:r>
        <w:rPr>
          <w:color w:val="231F20"/>
        </w:rPr>
        <w:t>бюджета,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6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западной</w:t>
      </w:r>
      <w:r>
        <w:rPr>
          <w:color w:val="231F20"/>
          <w:spacing w:val="-14"/>
        </w:rPr>
        <w:t> </w:t>
      </w:r>
      <w:r>
        <w:rPr>
          <w:color w:val="231F20"/>
        </w:rPr>
        <w:t>литературе</w:t>
      </w:r>
      <w:r>
        <w:rPr>
          <w:color w:val="231F20"/>
          <w:spacing w:val="-13"/>
        </w:rPr>
        <w:t> </w:t>
      </w:r>
      <w:r>
        <w:rPr>
          <w:color w:val="231F20"/>
        </w:rPr>
        <w:t>имеет</w:t>
      </w:r>
      <w:r>
        <w:rPr>
          <w:color w:val="231F20"/>
          <w:spacing w:val="-13"/>
        </w:rPr>
        <w:t> </w:t>
      </w:r>
      <w:r>
        <w:rPr>
          <w:color w:val="231F20"/>
        </w:rPr>
        <w:t>устойчивое</w:t>
      </w:r>
      <w:r>
        <w:rPr>
          <w:color w:val="231F20"/>
          <w:spacing w:val="-14"/>
        </w:rPr>
        <w:t> </w:t>
      </w:r>
      <w:r>
        <w:rPr>
          <w:color w:val="231F20"/>
        </w:rPr>
        <w:t>название</w:t>
      </w:r>
      <w:r>
        <w:rPr>
          <w:color w:val="231F20"/>
          <w:spacing w:val="-11"/>
        </w:rPr>
        <w:t> </w:t>
      </w:r>
      <w:r>
        <w:rPr>
          <w:i/>
          <w:color w:val="231F20"/>
        </w:rPr>
        <w:t>Project</w:t>
      </w:r>
      <w:r>
        <w:rPr>
          <w:i/>
          <w:color w:val="231F20"/>
          <w:spacing w:val="-13"/>
        </w:rPr>
        <w:t> </w:t>
      </w:r>
      <w:r>
        <w:rPr>
          <w:i/>
          <w:color w:val="231F20"/>
        </w:rPr>
        <w:t>Scheduling</w:t>
      </w:r>
      <w:r>
        <w:rPr>
          <w:i/>
          <w:color w:val="231F20"/>
          <w:spacing w:val="-12"/>
        </w:rPr>
        <w:t> </w:t>
      </w:r>
      <w:r>
        <w:rPr>
          <w:color w:val="231F20"/>
        </w:rPr>
        <w:t>(можно</w:t>
      </w:r>
      <w:r>
        <w:rPr>
          <w:color w:val="231F20"/>
          <w:spacing w:val="-13"/>
        </w:rPr>
        <w:t> </w:t>
      </w:r>
      <w:r>
        <w:rPr>
          <w:color w:val="231F20"/>
        </w:rPr>
        <w:t>переве-</w:t>
      </w:r>
      <w:r>
        <w:rPr>
          <w:color w:val="231F20"/>
          <w:spacing w:val="-63"/>
        </w:rPr>
        <w:t> </w:t>
      </w:r>
      <w:r>
        <w:rPr>
          <w:color w:val="231F20"/>
        </w:rPr>
        <w:t>сти</w:t>
      </w:r>
      <w:r>
        <w:rPr>
          <w:color w:val="231F20"/>
          <w:spacing w:val="-1"/>
        </w:rPr>
        <w:t> </w:t>
      </w:r>
      <w:r>
        <w:rPr>
          <w:color w:val="231F20"/>
        </w:rPr>
        <w:t>как «разработка расписания проекта») [2].</w:t>
      </w:r>
    </w:p>
    <w:p>
      <w:pPr>
        <w:pStyle w:val="BodyText"/>
        <w:spacing w:line="249" w:lineRule="auto" w:before="6"/>
        <w:ind w:right="152"/>
        <w:jc w:val="right"/>
      </w:pP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развитием</w:t>
      </w:r>
      <w:r>
        <w:rPr>
          <w:color w:val="231F20"/>
          <w:spacing w:val="-14"/>
        </w:rPr>
        <w:t> </w:t>
      </w:r>
      <w:r>
        <w:rPr>
          <w:color w:val="231F20"/>
        </w:rPr>
        <w:t>проектной</w:t>
      </w:r>
      <w:r>
        <w:rPr>
          <w:color w:val="231F20"/>
          <w:spacing w:val="-14"/>
        </w:rPr>
        <w:t> </w:t>
      </w:r>
      <w:r>
        <w:rPr>
          <w:color w:val="231F20"/>
        </w:rPr>
        <w:t>методологии</w:t>
      </w:r>
      <w:r>
        <w:rPr>
          <w:color w:val="231F20"/>
          <w:spacing w:val="-14"/>
        </w:rPr>
        <w:t> </w:t>
      </w:r>
      <w:r>
        <w:rPr>
          <w:color w:val="231F20"/>
        </w:rPr>
        <w:t>большое</w:t>
      </w:r>
      <w:r>
        <w:rPr>
          <w:color w:val="231F20"/>
          <w:spacing w:val="-14"/>
        </w:rPr>
        <w:t> </w:t>
      </w:r>
      <w:r>
        <w:rPr>
          <w:color w:val="231F20"/>
        </w:rPr>
        <w:t>внимание</w:t>
      </w:r>
      <w:r>
        <w:rPr>
          <w:color w:val="231F20"/>
          <w:spacing w:val="-13"/>
        </w:rPr>
        <w:t> </w:t>
      </w:r>
      <w:r>
        <w:rPr>
          <w:color w:val="231F20"/>
        </w:rPr>
        <w:t>стало</w:t>
      </w:r>
      <w:r>
        <w:rPr>
          <w:color w:val="231F20"/>
          <w:spacing w:val="-14"/>
        </w:rPr>
        <w:t> </w:t>
      </w:r>
      <w:r>
        <w:rPr>
          <w:color w:val="231F20"/>
        </w:rPr>
        <w:t>уделяться</w:t>
      </w:r>
      <w:r>
        <w:rPr>
          <w:color w:val="231F20"/>
          <w:spacing w:val="-14"/>
        </w:rPr>
        <w:t> </w:t>
      </w:r>
      <w:r>
        <w:rPr>
          <w:color w:val="231F20"/>
        </w:rPr>
        <w:t>матема-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тическим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моделям,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алгоритмам</w:t>
      </w:r>
      <w:r>
        <w:rPr>
          <w:color w:val="231F20"/>
          <w:spacing w:val="-14"/>
        </w:rPr>
        <w:t> </w:t>
      </w:r>
      <w:r>
        <w:rPr>
          <w:color w:val="231F20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</w:rPr>
        <w:t>решения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помощью</w:t>
      </w:r>
      <w:r>
        <w:rPr>
          <w:color w:val="231F20"/>
          <w:spacing w:val="-14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-14"/>
        </w:rPr>
        <w:t> </w:t>
      </w:r>
      <w:r>
        <w:rPr>
          <w:color w:val="231F20"/>
        </w:rPr>
        <w:t>компьютерных</w:t>
      </w:r>
      <w:r>
        <w:rPr>
          <w:color w:val="231F20"/>
          <w:spacing w:val="-62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-10"/>
        </w:rPr>
        <w:t> </w:t>
      </w:r>
      <w:r>
        <w:rPr>
          <w:color w:val="231F20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крупных,</w:t>
      </w:r>
      <w:r>
        <w:rPr>
          <w:color w:val="231F20"/>
          <w:spacing w:val="-10"/>
        </w:rPr>
        <w:t> </w:t>
      </w:r>
      <w:r>
        <w:rPr>
          <w:color w:val="231F20"/>
        </w:rPr>
        <w:t>так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небольших</w:t>
      </w:r>
      <w:r>
        <w:rPr>
          <w:color w:val="231F20"/>
          <w:spacing w:val="-9"/>
        </w:rPr>
        <w:t> </w:t>
      </w:r>
      <w:r>
        <w:rPr>
          <w:color w:val="231F20"/>
        </w:rPr>
        <w:t>проектах.</w:t>
      </w:r>
      <w:r>
        <w:rPr>
          <w:color w:val="231F20"/>
          <w:spacing w:val="-10"/>
        </w:rPr>
        <w:t> </w:t>
      </w:r>
      <w:r>
        <w:rPr>
          <w:color w:val="231F20"/>
        </w:rPr>
        <w:t>Даже</w:t>
      </w:r>
      <w:r>
        <w:rPr>
          <w:color w:val="231F20"/>
          <w:spacing w:val="-10"/>
        </w:rPr>
        <w:t> </w:t>
      </w:r>
      <w:r>
        <w:rPr>
          <w:color w:val="231F20"/>
        </w:rPr>
        <w:t>небольшие</w:t>
      </w:r>
      <w:r>
        <w:rPr>
          <w:color w:val="231F20"/>
          <w:spacing w:val="-10"/>
        </w:rPr>
        <w:t> </w:t>
      </w:r>
      <w:r>
        <w:rPr>
          <w:color w:val="231F20"/>
        </w:rPr>
        <w:t>проекты</w:t>
      </w:r>
      <w:r>
        <w:rPr>
          <w:color w:val="231F20"/>
          <w:spacing w:val="-10"/>
        </w:rPr>
        <w:t> </w:t>
      </w:r>
      <w:r>
        <w:rPr>
          <w:color w:val="231F20"/>
        </w:rPr>
        <w:t>мо-</w:t>
      </w:r>
      <w:r>
        <w:rPr>
          <w:color w:val="231F20"/>
          <w:spacing w:val="-62"/>
        </w:rPr>
        <w:t> </w:t>
      </w:r>
      <w:r>
        <w:rPr>
          <w:color w:val="231F20"/>
        </w:rPr>
        <w:t>гут</w:t>
      </w:r>
      <w:r>
        <w:rPr>
          <w:color w:val="231F20"/>
          <w:spacing w:val="3"/>
        </w:rPr>
        <w:t> </w:t>
      </w:r>
      <w:r>
        <w:rPr>
          <w:color w:val="231F20"/>
        </w:rPr>
        <w:t>принести</w:t>
      </w:r>
      <w:r>
        <w:rPr>
          <w:color w:val="231F20"/>
          <w:spacing w:val="4"/>
        </w:rPr>
        <w:t> </w:t>
      </w:r>
      <w:r>
        <w:rPr>
          <w:color w:val="231F20"/>
        </w:rPr>
        <w:t>выигрыш</w:t>
      </w:r>
      <w:r>
        <w:rPr>
          <w:color w:val="231F20"/>
          <w:spacing w:val="4"/>
        </w:rPr>
        <w:t> </w:t>
      </w:r>
      <w:r>
        <w:rPr>
          <w:color w:val="231F20"/>
        </w:rPr>
        <w:t>как</w:t>
      </w:r>
      <w:r>
        <w:rPr>
          <w:color w:val="231F20"/>
          <w:spacing w:val="4"/>
        </w:rPr>
        <w:t> </w:t>
      </w:r>
      <w:r>
        <w:rPr>
          <w:color w:val="231F20"/>
        </w:rPr>
        <w:t>по</w:t>
      </w:r>
      <w:r>
        <w:rPr>
          <w:color w:val="231F20"/>
          <w:spacing w:val="4"/>
        </w:rPr>
        <w:t> </w:t>
      </w:r>
      <w:r>
        <w:rPr>
          <w:color w:val="231F20"/>
        </w:rPr>
        <w:t>времени,</w:t>
      </w:r>
      <w:r>
        <w:rPr>
          <w:color w:val="231F20"/>
          <w:spacing w:val="4"/>
        </w:rPr>
        <w:t> </w:t>
      </w:r>
      <w:r>
        <w:rPr>
          <w:color w:val="231F20"/>
        </w:rPr>
        <w:t>так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по</w:t>
      </w:r>
      <w:r>
        <w:rPr>
          <w:color w:val="231F20"/>
          <w:spacing w:val="4"/>
        </w:rPr>
        <w:t> </w:t>
      </w:r>
      <w:r>
        <w:rPr>
          <w:color w:val="231F20"/>
        </w:rPr>
        <w:t>стоимости,</w:t>
      </w:r>
      <w:r>
        <w:rPr>
          <w:color w:val="231F20"/>
          <w:spacing w:val="4"/>
        </w:rPr>
        <w:t> </w:t>
      </w:r>
      <w:r>
        <w:rPr>
          <w:color w:val="231F20"/>
        </w:rPr>
        <w:t>что</w:t>
      </w:r>
      <w:r>
        <w:rPr>
          <w:color w:val="231F20"/>
          <w:spacing w:val="4"/>
        </w:rPr>
        <w:t> </w:t>
      </w:r>
      <w:r>
        <w:rPr>
          <w:color w:val="231F20"/>
        </w:rPr>
        <w:t>является</w:t>
      </w:r>
      <w:r>
        <w:rPr>
          <w:color w:val="231F20"/>
          <w:spacing w:val="4"/>
        </w:rPr>
        <w:t> </w:t>
      </w:r>
      <w:r>
        <w:rPr>
          <w:color w:val="231F20"/>
        </w:rPr>
        <w:t>неоспори-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мым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конкурентным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преимуществом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выборе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поставщика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(подрядчика,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исполните-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ля).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Поэтому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необходимо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понимать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границы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применимости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различных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моделей,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так-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же</w:t>
      </w:r>
      <w:r>
        <w:rPr>
          <w:color w:val="231F20"/>
          <w:spacing w:val="-13"/>
        </w:rPr>
        <w:t> </w:t>
      </w:r>
      <w:r>
        <w:rPr>
          <w:color w:val="231F20"/>
        </w:rPr>
        <w:t>соотносить</w:t>
      </w:r>
      <w:r>
        <w:rPr>
          <w:color w:val="231F20"/>
          <w:spacing w:val="-13"/>
        </w:rPr>
        <w:t> </w:t>
      </w:r>
      <w:r>
        <w:rPr>
          <w:color w:val="231F20"/>
        </w:rPr>
        <w:t>их</w:t>
      </w:r>
      <w:r>
        <w:rPr>
          <w:color w:val="231F20"/>
          <w:spacing w:val="-13"/>
        </w:rPr>
        <w:t> </w:t>
      </w:r>
      <w:r>
        <w:rPr>
          <w:color w:val="231F20"/>
        </w:rPr>
        <w:t>сложность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полученным</w:t>
      </w:r>
      <w:r>
        <w:rPr>
          <w:color w:val="231F20"/>
          <w:spacing w:val="-13"/>
        </w:rPr>
        <w:t> </w:t>
      </w:r>
      <w:r>
        <w:rPr>
          <w:color w:val="231F20"/>
        </w:rPr>
        <w:t>эффектом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конкретного</w:t>
      </w:r>
      <w:r>
        <w:rPr>
          <w:color w:val="231F20"/>
          <w:spacing w:val="-13"/>
        </w:rPr>
        <w:t> </w:t>
      </w:r>
      <w:r>
        <w:rPr>
          <w:color w:val="231F20"/>
        </w:rPr>
        <w:t>типа</w:t>
      </w:r>
      <w:r>
        <w:rPr>
          <w:color w:val="231F20"/>
          <w:spacing w:val="-13"/>
        </w:rPr>
        <w:t> </w:t>
      </w:r>
      <w:r>
        <w:rPr>
          <w:color w:val="231F20"/>
        </w:rPr>
        <w:t>проекта.</w:t>
      </w:r>
      <w:r>
        <w:rPr>
          <w:color w:val="231F20"/>
          <w:spacing w:val="-62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данной</w:t>
      </w:r>
      <w:r>
        <w:rPr>
          <w:color w:val="231F20"/>
          <w:spacing w:val="4"/>
        </w:rPr>
        <w:t> </w:t>
      </w:r>
      <w:r>
        <w:rPr>
          <w:color w:val="231F20"/>
        </w:rPr>
        <w:t>работе</w:t>
      </w:r>
      <w:r>
        <w:rPr>
          <w:color w:val="231F20"/>
          <w:spacing w:val="4"/>
        </w:rPr>
        <w:t> </w:t>
      </w:r>
      <w:r>
        <w:rPr>
          <w:color w:val="231F20"/>
        </w:rPr>
        <w:t>выделены</w:t>
      </w:r>
      <w:r>
        <w:rPr>
          <w:color w:val="231F20"/>
          <w:spacing w:val="4"/>
        </w:rPr>
        <w:t> </w:t>
      </w:r>
      <w:r>
        <w:rPr>
          <w:color w:val="231F20"/>
        </w:rPr>
        <w:t>основные</w:t>
      </w:r>
      <w:r>
        <w:rPr>
          <w:color w:val="231F20"/>
          <w:spacing w:val="4"/>
        </w:rPr>
        <w:t> </w:t>
      </w:r>
      <w:r>
        <w:rPr>
          <w:color w:val="231F20"/>
        </w:rPr>
        <w:t>факторы,</w:t>
      </w:r>
      <w:r>
        <w:rPr>
          <w:color w:val="231F20"/>
          <w:spacing w:val="4"/>
        </w:rPr>
        <w:t> </w:t>
      </w:r>
      <w:r>
        <w:rPr>
          <w:color w:val="231F20"/>
        </w:rPr>
        <w:t>которые</w:t>
      </w:r>
      <w:r>
        <w:rPr>
          <w:color w:val="231F20"/>
          <w:spacing w:val="4"/>
        </w:rPr>
        <w:t> </w:t>
      </w:r>
      <w:r>
        <w:rPr>
          <w:color w:val="231F20"/>
        </w:rPr>
        <w:t>влияют</w:t>
      </w:r>
      <w:r>
        <w:rPr>
          <w:color w:val="231F20"/>
          <w:spacing w:val="4"/>
        </w:rPr>
        <w:t> </w:t>
      </w:r>
      <w:r>
        <w:rPr>
          <w:color w:val="231F20"/>
        </w:rPr>
        <w:t>на</w:t>
      </w:r>
      <w:r>
        <w:rPr>
          <w:color w:val="231F20"/>
          <w:spacing w:val="4"/>
        </w:rPr>
        <w:t> </w:t>
      </w:r>
      <w:r>
        <w:rPr>
          <w:color w:val="231F20"/>
        </w:rPr>
        <w:t>выбор</w:t>
      </w:r>
      <w:r>
        <w:rPr>
          <w:color w:val="231F20"/>
          <w:spacing w:val="4"/>
        </w:rPr>
        <w:t> </w:t>
      </w:r>
      <w:r>
        <w:rPr>
          <w:color w:val="231F20"/>
        </w:rPr>
        <w:t>заказ-</w:t>
      </w:r>
      <w:r>
        <w:rPr>
          <w:color w:val="231F20"/>
          <w:spacing w:val="1"/>
        </w:rPr>
        <w:t> </w:t>
      </w:r>
      <w:r>
        <w:rPr>
          <w:color w:val="231F20"/>
        </w:rPr>
        <w:t>чиком</w:t>
      </w:r>
      <w:r>
        <w:rPr>
          <w:color w:val="231F20"/>
          <w:spacing w:val="-9"/>
        </w:rPr>
        <w:t> </w:t>
      </w:r>
      <w:r>
        <w:rPr>
          <w:color w:val="231F20"/>
        </w:rPr>
        <w:t>портфеля</w:t>
      </w:r>
      <w:r>
        <w:rPr>
          <w:color w:val="231F20"/>
          <w:spacing w:val="-9"/>
        </w:rPr>
        <w:t> </w:t>
      </w:r>
      <w:r>
        <w:rPr>
          <w:color w:val="231F20"/>
        </w:rPr>
        <w:t>потенциальных</w:t>
      </w:r>
      <w:r>
        <w:rPr>
          <w:color w:val="231F20"/>
          <w:spacing w:val="-8"/>
        </w:rPr>
        <w:t> </w:t>
      </w:r>
      <w:r>
        <w:rPr>
          <w:color w:val="231F20"/>
        </w:rPr>
        <w:t>подрядчиков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тем,</w:t>
      </w:r>
      <w:r>
        <w:rPr>
          <w:color w:val="231F20"/>
          <w:spacing w:val="-9"/>
        </w:rPr>
        <w:t> </w:t>
      </w:r>
      <w:r>
        <w:rPr>
          <w:color w:val="231F20"/>
        </w:rPr>
        <w:t>чтобы</w:t>
      </w:r>
      <w:r>
        <w:rPr>
          <w:color w:val="231F20"/>
          <w:spacing w:val="-9"/>
        </w:rPr>
        <w:t> </w:t>
      </w:r>
      <w:r>
        <w:rPr>
          <w:color w:val="231F20"/>
        </w:rPr>
        <w:t>из</w:t>
      </w:r>
      <w:r>
        <w:rPr>
          <w:color w:val="231F20"/>
          <w:spacing w:val="-8"/>
        </w:rPr>
        <w:t> </w:t>
      </w:r>
      <w:r>
        <w:rPr>
          <w:color w:val="231F20"/>
        </w:rPr>
        <w:t>всего</w:t>
      </w:r>
      <w:r>
        <w:rPr>
          <w:color w:val="231F20"/>
          <w:spacing w:val="-9"/>
        </w:rPr>
        <w:t> </w:t>
      </w:r>
      <w:r>
        <w:rPr>
          <w:color w:val="231F20"/>
        </w:rPr>
        <w:t>множества</w:t>
      </w:r>
      <w:r>
        <w:rPr>
          <w:color w:val="231F20"/>
          <w:spacing w:val="-8"/>
        </w:rPr>
        <w:t> </w:t>
      </w:r>
      <w:r>
        <w:rPr>
          <w:color w:val="231F20"/>
        </w:rPr>
        <w:t>вари-</w:t>
      </w:r>
    </w:p>
    <w:p>
      <w:pPr>
        <w:pStyle w:val="BodyText"/>
        <w:spacing w:before="10"/>
        <w:ind w:firstLine="0"/>
      </w:pPr>
      <w:r>
        <w:rPr>
          <w:color w:val="231F20"/>
        </w:rPr>
        <w:t>антов</w:t>
      </w:r>
      <w:r>
        <w:rPr>
          <w:color w:val="231F20"/>
          <w:spacing w:val="-3"/>
        </w:rPr>
        <w:t> </w:t>
      </w:r>
      <w:r>
        <w:rPr>
          <w:color w:val="231F20"/>
        </w:rPr>
        <w:t>можно</w:t>
      </w:r>
      <w:r>
        <w:rPr>
          <w:color w:val="231F20"/>
          <w:spacing w:val="-3"/>
        </w:rPr>
        <w:t> </w:t>
      </w:r>
      <w:r>
        <w:rPr>
          <w:color w:val="231F20"/>
        </w:rPr>
        <w:t>было</w:t>
      </w:r>
      <w:r>
        <w:rPr>
          <w:color w:val="231F20"/>
          <w:spacing w:val="-3"/>
        </w:rPr>
        <w:t> </w:t>
      </w:r>
      <w:r>
        <w:rPr>
          <w:color w:val="231F20"/>
        </w:rPr>
        <w:t>выбрать</w:t>
      </w:r>
      <w:r>
        <w:rPr>
          <w:color w:val="231F20"/>
          <w:spacing w:val="-2"/>
        </w:rPr>
        <w:t> </w:t>
      </w:r>
      <w:r>
        <w:rPr>
          <w:color w:val="231F20"/>
        </w:rPr>
        <w:t>проекты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реализации.</w:t>
      </w:r>
    </w:p>
    <w:p>
      <w:pPr>
        <w:pStyle w:val="BodyText"/>
        <w:spacing w:line="249" w:lineRule="auto" w:before="13"/>
        <w:ind w:right="153"/>
      </w:pPr>
      <w:r>
        <w:rPr>
          <w:color w:val="231F20"/>
          <w:w w:val="95"/>
        </w:rPr>
        <w:t>Для эффективной реализации объёма предстоящих работ, заказчику, в первую оче-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редь, необходимо провести конкурсный отбор среди поставщиков с тем, чтобы вы-</w:t>
      </w:r>
      <w:r>
        <w:rPr>
          <w:color w:val="231F20"/>
          <w:spacing w:val="1"/>
        </w:rPr>
        <w:t> </w:t>
      </w:r>
      <w:r>
        <w:rPr>
          <w:color w:val="231F20"/>
        </w:rPr>
        <w:t>брать</w:t>
      </w:r>
      <w:r>
        <w:rPr>
          <w:color w:val="231F20"/>
          <w:spacing w:val="-4"/>
        </w:rPr>
        <w:t> </w:t>
      </w:r>
      <w:r>
        <w:rPr>
          <w:color w:val="231F20"/>
        </w:rPr>
        <w:t>лучшего</w:t>
      </w:r>
      <w:r>
        <w:rPr>
          <w:color w:val="231F20"/>
          <w:spacing w:val="-4"/>
        </w:rPr>
        <w:t> </w:t>
      </w:r>
      <w:r>
        <w:rPr>
          <w:color w:val="231F20"/>
        </w:rPr>
        <w:t>претендента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контракт,</w:t>
      </w:r>
      <w:r>
        <w:rPr>
          <w:color w:val="231F20"/>
          <w:spacing w:val="-4"/>
        </w:rPr>
        <w:t> </w:t>
      </w:r>
      <w:r>
        <w:rPr>
          <w:color w:val="231F20"/>
        </w:rPr>
        <w:t>как</w:t>
      </w:r>
      <w:r>
        <w:rPr>
          <w:color w:val="231F20"/>
          <w:spacing w:val="-4"/>
        </w:rPr>
        <w:t> </w:t>
      </w:r>
      <w:r>
        <w:rPr>
          <w:color w:val="231F20"/>
        </w:rPr>
        <w:t>следствие,</w:t>
      </w:r>
      <w:r>
        <w:rPr>
          <w:color w:val="231F20"/>
          <w:spacing w:val="-4"/>
        </w:rPr>
        <w:t> </w:t>
      </w:r>
      <w:r>
        <w:rPr>
          <w:color w:val="231F20"/>
        </w:rPr>
        <w:t>быть</w:t>
      </w:r>
      <w:r>
        <w:rPr>
          <w:color w:val="231F20"/>
          <w:spacing w:val="-4"/>
        </w:rPr>
        <w:t> </w:t>
      </w:r>
      <w:r>
        <w:rPr>
          <w:color w:val="231F20"/>
        </w:rPr>
        <w:t>осведомлённым</w:t>
      </w:r>
      <w:r>
        <w:rPr>
          <w:color w:val="231F20"/>
          <w:spacing w:val="-4"/>
        </w:rPr>
        <w:t> </w:t>
      </w:r>
      <w:r>
        <w:rPr>
          <w:color w:val="231F20"/>
        </w:rPr>
        <w:t>о: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процессе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выбора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подрядчика;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мощности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подрядчика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(применяемого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оборудования);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применяемой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технологии;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квалификации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рабочей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силы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подрядчика;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парке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машин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механизмов,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которыми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владеет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подрядчик;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9" w:lineRule="auto" w:before="13" w:after="0"/>
        <w:ind w:left="155" w:right="155" w:firstLine="396"/>
        <w:jc w:val="left"/>
        <w:rPr>
          <w:sz w:val="26"/>
        </w:rPr>
      </w:pPr>
      <w:r>
        <w:rPr>
          <w:color w:val="231F20"/>
          <w:sz w:val="26"/>
        </w:rPr>
        <w:t>опыте</w:t>
      </w:r>
      <w:r>
        <w:rPr>
          <w:color w:val="231F20"/>
          <w:spacing w:val="14"/>
          <w:sz w:val="26"/>
        </w:rPr>
        <w:t> </w:t>
      </w:r>
      <w:r>
        <w:rPr>
          <w:color w:val="231F20"/>
          <w:sz w:val="26"/>
        </w:rPr>
        <w:t>выполнения</w:t>
      </w:r>
      <w:r>
        <w:rPr>
          <w:color w:val="231F20"/>
          <w:spacing w:val="14"/>
          <w:sz w:val="26"/>
        </w:rPr>
        <w:t> </w:t>
      </w:r>
      <w:r>
        <w:rPr>
          <w:color w:val="231F20"/>
          <w:sz w:val="26"/>
        </w:rPr>
        <w:t>договоров,</w:t>
      </w:r>
      <w:r>
        <w:rPr>
          <w:color w:val="231F20"/>
          <w:spacing w:val="14"/>
          <w:sz w:val="26"/>
        </w:rPr>
        <w:t> </w:t>
      </w:r>
      <w:r>
        <w:rPr>
          <w:color w:val="231F20"/>
          <w:sz w:val="26"/>
        </w:rPr>
        <w:t>чтобы</w:t>
      </w:r>
      <w:r>
        <w:rPr>
          <w:color w:val="231F20"/>
          <w:spacing w:val="14"/>
          <w:sz w:val="26"/>
        </w:rPr>
        <w:t> </w:t>
      </w:r>
      <w:r>
        <w:rPr>
          <w:color w:val="231F20"/>
          <w:sz w:val="26"/>
        </w:rPr>
        <w:t>убедиться,</w:t>
      </w:r>
      <w:r>
        <w:rPr>
          <w:color w:val="231F20"/>
          <w:spacing w:val="15"/>
          <w:sz w:val="26"/>
        </w:rPr>
        <w:t> </w:t>
      </w:r>
      <w:r>
        <w:rPr>
          <w:color w:val="231F20"/>
          <w:sz w:val="26"/>
        </w:rPr>
        <w:t>что</w:t>
      </w:r>
      <w:r>
        <w:rPr>
          <w:color w:val="231F20"/>
          <w:spacing w:val="14"/>
          <w:sz w:val="26"/>
        </w:rPr>
        <w:t> </w:t>
      </w:r>
      <w:r>
        <w:rPr>
          <w:color w:val="231F20"/>
          <w:sz w:val="26"/>
        </w:rPr>
        <w:t>подрядчик</w:t>
      </w:r>
      <w:r>
        <w:rPr>
          <w:color w:val="231F20"/>
          <w:spacing w:val="14"/>
          <w:sz w:val="26"/>
        </w:rPr>
        <w:t> </w:t>
      </w:r>
      <w:r>
        <w:rPr>
          <w:color w:val="231F20"/>
          <w:sz w:val="26"/>
        </w:rPr>
        <w:t>является</w:t>
      </w:r>
      <w:r>
        <w:rPr>
          <w:color w:val="231F20"/>
          <w:spacing w:val="14"/>
          <w:sz w:val="26"/>
        </w:rPr>
        <w:t> </w:t>
      </w:r>
      <w:r>
        <w:rPr>
          <w:color w:val="231F20"/>
          <w:sz w:val="26"/>
        </w:rPr>
        <w:t>на-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дёжным – посмотреть ранее реализованные проекты;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2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финансовой</w:t>
      </w:r>
      <w:r>
        <w:rPr>
          <w:color w:val="231F20"/>
          <w:spacing w:val="6"/>
          <w:sz w:val="26"/>
        </w:rPr>
        <w:t> </w:t>
      </w:r>
      <w:r>
        <w:rPr>
          <w:color w:val="231F20"/>
          <w:sz w:val="26"/>
        </w:rPr>
        <w:t>дееспособности;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9" w:lineRule="auto" w:before="13" w:after="0"/>
        <w:ind w:left="155" w:right="150" w:firstLine="396"/>
        <w:jc w:val="left"/>
        <w:rPr>
          <w:sz w:val="26"/>
        </w:rPr>
      </w:pPr>
      <w:r>
        <w:rPr>
          <w:color w:val="231F20"/>
          <w:w w:val="95"/>
          <w:sz w:val="26"/>
        </w:rPr>
        <w:t>на</w:t>
      </w:r>
      <w:r>
        <w:rPr>
          <w:color w:val="231F20"/>
          <w:spacing w:val="22"/>
          <w:w w:val="95"/>
          <w:sz w:val="26"/>
        </w:rPr>
        <w:t> </w:t>
      </w:r>
      <w:r>
        <w:rPr>
          <w:color w:val="231F20"/>
          <w:w w:val="95"/>
          <w:sz w:val="26"/>
        </w:rPr>
        <w:t>сколько</w:t>
      </w:r>
      <w:r>
        <w:rPr>
          <w:color w:val="231F20"/>
          <w:spacing w:val="22"/>
          <w:w w:val="95"/>
          <w:sz w:val="26"/>
        </w:rPr>
        <w:t> </w:t>
      </w:r>
      <w:r>
        <w:rPr>
          <w:color w:val="231F20"/>
          <w:w w:val="95"/>
          <w:sz w:val="26"/>
        </w:rPr>
        <w:t>благонадёжным</w:t>
      </w:r>
      <w:r>
        <w:rPr>
          <w:color w:val="231F20"/>
          <w:spacing w:val="22"/>
          <w:w w:val="95"/>
          <w:sz w:val="26"/>
        </w:rPr>
        <w:t> </w:t>
      </w:r>
      <w:r>
        <w:rPr>
          <w:color w:val="231F20"/>
          <w:w w:val="95"/>
          <w:sz w:val="26"/>
        </w:rPr>
        <w:t>является</w:t>
      </w:r>
      <w:r>
        <w:rPr>
          <w:color w:val="231F20"/>
          <w:spacing w:val="22"/>
          <w:w w:val="95"/>
          <w:sz w:val="26"/>
        </w:rPr>
        <w:t> </w:t>
      </w:r>
      <w:r>
        <w:rPr>
          <w:color w:val="231F20"/>
          <w:w w:val="95"/>
          <w:sz w:val="26"/>
        </w:rPr>
        <w:t>контрагент,</w:t>
      </w:r>
      <w:r>
        <w:rPr>
          <w:color w:val="231F20"/>
          <w:spacing w:val="22"/>
          <w:w w:val="95"/>
          <w:sz w:val="26"/>
        </w:rPr>
        <w:t> </w:t>
      </w:r>
      <w:r>
        <w:rPr>
          <w:color w:val="231F20"/>
          <w:w w:val="95"/>
          <w:sz w:val="26"/>
        </w:rPr>
        <w:t>посмотреть</w:t>
      </w:r>
      <w:r>
        <w:rPr>
          <w:color w:val="231F20"/>
          <w:spacing w:val="22"/>
          <w:w w:val="95"/>
          <w:sz w:val="26"/>
        </w:rPr>
        <w:t> </w:t>
      </w:r>
      <w:r>
        <w:rPr>
          <w:color w:val="231F20"/>
          <w:w w:val="95"/>
          <w:sz w:val="26"/>
        </w:rPr>
        <w:t>набор</w:t>
      </w:r>
      <w:r>
        <w:rPr>
          <w:color w:val="231F20"/>
          <w:spacing w:val="22"/>
          <w:w w:val="95"/>
          <w:sz w:val="26"/>
        </w:rPr>
        <w:t> </w:t>
      </w:r>
      <w:r>
        <w:rPr>
          <w:color w:val="231F20"/>
          <w:w w:val="95"/>
          <w:sz w:val="26"/>
        </w:rPr>
        <w:t>его</w:t>
      </w:r>
      <w:r>
        <w:rPr>
          <w:color w:val="231F20"/>
          <w:spacing w:val="22"/>
          <w:w w:val="95"/>
          <w:sz w:val="26"/>
        </w:rPr>
        <w:t> </w:t>
      </w:r>
      <w:r>
        <w:rPr>
          <w:color w:val="231F20"/>
          <w:w w:val="95"/>
          <w:sz w:val="26"/>
        </w:rPr>
        <w:t>заказов,</w:t>
      </w:r>
      <w:r>
        <w:rPr>
          <w:color w:val="231F20"/>
          <w:spacing w:val="-59"/>
          <w:w w:val="95"/>
          <w:sz w:val="26"/>
        </w:rPr>
        <w:t> </w:t>
      </w:r>
      <w:r>
        <w:rPr>
          <w:color w:val="231F20"/>
          <w:sz w:val="26"/>
        </w:rPr>
        <w:t>условия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взаиморасчётов;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2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минимальных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сроках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поставки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результатов;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максимальных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гарантийных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обязательствах;</w:t>
      </w:r>
    </w:p>
    <w:p>
      <w:pPr>
        <w:pStyle w:val="ListParagraph"/>
        <w:numPr>
          <w:ilvl w:val="0"/>
          <w:numId w:val="4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заинтересованных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сторонах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подрядчика.</w:t>
      </w:r>
    </w:p>
    <w:p>
      <w:pPr>
        <w:pStyle w:val="BodyText"/>
        <w:spacing w:before="13"/>
        <w:ind w:left="552" w:firstLine="0"/>
        <w:jc w:val="left"/>
      </w:pPr>
      <w:r>
        <w:rPr>
          <w:color w:val="231F20"/>
        </w:rPr>
        <w:t>Также</w:t>
      </w:r>
      <w:r>
        <w:rPr>
          <w:color w:val="231F20"/>
          <w:spacing w:val="-5"/>
        </w:rPr>
        <w:t> </w:t>
      </w:r>
      <w:r>
        <w:rPr>
          <w:color w:val="231F20"/>
        </w:rPr>
        <w:t>нужно</w:t>
      </w:r>
      <w:r>
        <w:rPr>
          <w:color w:val="231F20"/>
          <w:spacing w:val="-4"/>
        </w:rPr>
        <w:t> </w:t>
      </w:r>
      <w:r>
        <w:rPr>
          <w:color w:val="231F20"/>
        </w:rPr>
        <w:t>подробно</w:t>
      </w:r>
      <w:r>
        <w:rPr>
          <w:color w:val="231F20"/>
          <w:spacing w:val="-5"/>
        </w:rPr>
        <w:t> </w:t>
      </w:r>
      <w:r>
        <w:rPr>
          <w:color w:val="231F20"/>
        </w:rPr>
        <w:t>описать</w:t>
      </w:r>
      <w:r>
        <w:rPr>
          <w:color w:val="231F20"/>
          <w:spacing w:val="-4"/>
        </w:rPr>
        <w:t> </w:t>
      </w:r>
      <w:r>
        <w:rPr>
          <w:color w:val="231F20"/>
        </w:rPr>
        <w:t>требования</w:t>
      </w:r>
      <w:r>
        <w:rPr>
          <w:color w:val="231F20"/>
          <w:spacing w:val="-5"/>
        </w:rPr>
        <w:t> </w:t>
      </w:r>
      <w:r>
        <w:rPr>
          <w:color w:val="231F20"/>
        </w:rPr>
        <w:t>к</w:t>
      </w:r>
      <w:r>
        <w:rPr>
          <w:color w:val="231F20"/>
          <w:spacing w:val="-4"/>
        </w:rPr>
        <w:t> </w:t>
      </w:r>
      <w:r>
        <w:rPr>
          <w:color w:val="231F20"/>
        </w:rPr>
        <w:t>претенденту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части</w:t>
      </w:r>
      <w:r>
        <w:rPr>
          <w:color w:val="231F20"/>
          <w:spacing w:val="-4"/>
        </w:rPr>
        <w:t> </w:t>
      </w:r>
      <w:r>
        <w:rPr>
          <w:color w:val="231F20"/>
        </w:rPr>
        <w:t>его</w:t>
      </w:r>
      <w:r>
        <w:rPr>
          <w:color w:val="231F20"/>
          <w:spacing w:val="-5"/>
        </w:rPr>
        <w:t> </w:t>
      </w:r>
      <w:r>
        <w:rPr>
          <w:color w:val="231F20"/>
        </w:rPr>
        <w:t>[3]:</w:t>
      </w:r>
    </w:p>
    <w:p>
      <w:pPr>
        <w:spacing w:after="0"/>
        <w:jc w:val="left"/>
        <w:sectPr>
          <w:pgSz w:w="11910" w:h="16840"/>
          <w:pgMar w:header="0" w:footer="1376" w:top="1180" w:bottom="1560" w:left="1120" w:right="1120"/>
        </w:sectPr>
      </w:pP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72" w:after="0"/>
        <w:ind w:left="155" w:right="152" w:firstLine="396"/>
        <w:jc w:val="both"/>
        <w:rPr>
          <w:sz w:val="26"/>
        </w:rPr>
      </w:pPr>
      <w:r>
        <w:rPr>
          <w:color w:val="231F20"/>
          <w:sz w:val="26"/>
        </w:rPr>
        <w:t>опыта: сколько должно быть законченных или строящихся объектов схожего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типа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назначения;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каких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регионах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какие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сроки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они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должны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быть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реализованы;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размер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стоимость построенных объектов;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3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персонала: сколько сотрудников должно быть на объекте одновременно, их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квалификация, профиль их образования, наличие дипломов, стажа работы, необхо-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димых допусков, аттестатов, разрешений на проведение тех или иных видов работ,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повышения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квалификации 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т.д.;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49" w:lineRule="auto" w:before="4" w:after="0"/>
        <w:ind w:left="155" w:right="149" w:firstLine="396"/>
        <w:jc w:val="both"/>
        <w:rPr>
          <w:sz w:val="26"/>
        </w:rPr>
      </w:pPr>
      <w:r>
        <w:rPr>
          <w:color w:val="231F20"/>
          <w:w w:val="95"/>
          <w:sz w:val="26"/>
        </w:rPr>
        <w:t>оборудования и материально-технической базы: вид и количество необходимой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техники, наличие производственных и складских помещений, договоров на постав-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ку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необходимых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материалов,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наличие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сервисных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договоров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обслуживание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имею-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щегося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оборудования;</w:t>
      </w:r>
    </w:p>
    <w:p>
      <w:pPr>
        <w:pStyle w:val="ListParagraph"/>
        <w:numPr>
          <w:ilvl w:val="0"/>
          <w:numId w:val="4"/>
        </w:numPr>
        <w:tabs>
          <w:tab w:pos="921" w:val="left" w:leader="none"/>
        </w:tabs>
        <w:spacing w:line="254" w:lineRule="auto" w:before="4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лицензий и допусков: допуски на проектирование и строительно-монтажные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работы,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необходимости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лицензии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проведения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объектах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культурно-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го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значения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или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особо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охраняемых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объектах,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где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необходима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лицензия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ФСБ.</w:t>
      </w:r>
    </w:p>
    <w:p>
      <w:pPr>
        <w:pStyle w:val="BodyText"/>
        <w:spacing w:line="254" w:lineRule="auto"/>
        <w:ind w:right="153"/>
      </w:pP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процессе</w:t>
      </w:r>
      <w:r>
        <w:rPr>
          <w:color w:val="231F20"/>
          <w:spacing w:val="-14"/>
        </w:rPr>
        <w:t> </w:t>
      </w:r>
      <w:r>
        <w:rPr>
          <w:color w:val="231F20"/>
        </w:rPr>
        <w:t>принятия</w:t>
      </w:r>
      <w:r>
        <w:rPr>
          <w:color w:val="231F20"/>
          <w:spacing w:val="-14"/>
        </w:rPr>
        <w:t> </w:t>
      </w:r>
      <w:r>
        <w:rPr>
          <w:color w:val="231F20"/>
        </w:rPr>
        <w:t>решений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строительные</w:t>
      </w:r>
      <w:r>
        <w:rPr>
          <w:color w:val="231F20"/>
          <w:spacing w:val="-14"/>
        </w:rPr>
        <w:t> </w:t>
      </w:r>
      <w:r>
        <w:rPr>
          <w:color w:val="231F20"/>
        </w:rPr>
        <w:t>проекты,</w:t>
      </w:r>
      <w:r>
        <w:rPr>
          <w:color w:val="231F20"/>
          <w:spacing w:val="-15"/>
        </w:rPr>
        <w:t> </w:t>
      </w:r>
      <w:r>
        <w:rPr>
          <w:color w:val="231F20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</w:rPr>
        <w:t>правило,</w:t>
      </w:r>
      <w:r>
        <w:rPr>
          <w:color w:val="231F20"/>
          <w:spacing w:val="-14"/>
        </w:rPr>
        <w:t> </w:t>
      </w:r>
      <w:r>
        <w:rPr>
          <w:color w:val="231F20"/>
        </w:rPr>
        <w:t>рассматрива-</w:t>
      </w:r>
      <w:r>
        <w:rPr>
          <w:color w:val="231F20"/>
          <w:spacing w:val="-63"/>
        </w:rPr>
        <w:t> </w:t>
      </w:r>
      <w:r>
        <w:rPr>
          <w:color w:val="231F20"/>
        </w:rPr>
        <w:t>ются как независимые друг от друга, а инструменты поддержки принятия решений</w:t>
      </w:r>
      <w:r>
        <w:rPr>
          <w:color w:val="231F20"/>
          <w:spacing w:val="1"/>
        </w:rPr>
        <w:t> </w:t>
      </w:r>
      <w:r>
        <w:rPr>
          <w:color w:val="231F20"/>
        </w:rPr>
        <w:t>обычно предназначены для использования на «проектном уровне». Если успех про-</w:t>
      </w:r>
      <w:r>
        <w:rPr>
          <w:color w:val="231F20"/>
          <w:spacing w:val="-62"/>
        </w:rPr>
        <w:t> </w:t>
      </w:r>
      <w:r>
        <w:rPr>
          <w:color w:val="231F20"/>
        </w:rPr>
        <w:t>екта</w:t>
      </w:r>
      <w:r>
        <w:rPr>
          <w:color w:val="231F20"/>
          <w:spacing w:val="-5"/>
        </w:rPr>
        <w:t> </w:t>
      </w:r>
      <w:r>
        <w:rPr>
          <w:color w:val="231F20"/>
        </w:rPr>
        <w:t>зависит</w:t>
      </w:r>
      <w:r>
        <w:rPr>
          <w:color w:val="231F20"/>
          <w:spacing w:val="-4"/>
        </w:rPr>
        <w:t> </w:t>
      </w:r>
      <w:r>
        <w:rPr>
          <w:color w:val="231F20"/>
        </w:rPr>
        <w:t>от</w:t>
      </w:r>
      <w:r>
        <w:rPr>
          <w:color w:val="231F20"/>
          <w:spacing w:val="-5"/>
        </w:rPr>
        <w:t> </w:t>
      </w:r>
      <w:r>
        <w:rPr>
          <w:color w:val="231F20"/>
        </w:rPr>
        <w:t>других</w:t>
      </w:r>
      <w:r>
        <w:rPr>
          <w:color w:val="231F20"/>
          <w:spacing w:val="-4"/>
        </w:rPr>
        <w:t> </w:t>
      </w:r>
      <w:r>
        <w:rPr>
          <w:color w:val="231F20"/>
        </w:rPr>
        <w:t>проектов,</w:t>
      </w:r>
      <w:r>
        <w:rPr>
          <w:color w:val="231F20"/>
          <w:spacing w:val="-4"/>
        </w:rPr>
        <w:t> </w:t>
      </w:r>
      <w:r>
        <w:rPr>
          <w:color w:val="231F20"/>
        </w:rPr>
        <w:t>то</w:t>
      </w:r>
      <w:r>
        <w:rPr>
          <w:color w:val="231F20"/>
          <w:spacing w:val="-5"/>
        </w:rPr>
        <w:t> </w:t>
      </w:r>
      <w:r>
        <w:rPr>
          <w:color w:val="231F20"/>
        </w:rPr>
        <w:t>можно</w:t>
      </w:r>
      <w:r>
        <w:rPr>
          <w:color w:val="231F20"/>
          <w:spacing w:val="-4"/>
        </w:rPr>
        <w:t> </w:t>
      </w:r>
      <w:r>
        <w:rPr>
          <w:color w:val="231F20"/>
        </w:rPr>
        <w:t>утверждать,</w:t>
      </w:r>
      <w:r>
        <w:rPr>
          <w:color w:val="231F20"/>
          <w:spacing w:val="-4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между</w:t>
      </w:r>
      <w:r>
        <w:rPr>
          <w:color w:val="231F20"/>
          <w:spacing w:val="-4"/>
        </w:rPr>
        <w:t> </w:t>
      </w:r>
      <w:r>
        <w:rPr>
          <w:color w:val="231F20"/>
        </w:rPr>
        <w:t>этими</w:t>
      </w:r>
      <w:r>
        <w:rPr>
          <w:color w:val="231F20"/>
          <w:spacing w:val="-4"/>
        </w:rPr>
        <w:t> </w:t>
      </w:r>
      <w:r>
        <w:rPr>
          <w:color w:val="231F20"/>
        </w:rPr>
        <w:t>проектами</w:t>
      </w:r>
      <w:r>
        <w:rPr>
          <w:color w:val="231F20"/>
          <w:spacing w:val="-63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-1"/>
        </w:rPr>
        <w:t> </w:t>
      </w:r>
      <w:r>
        <w:rPr>
          <w:color w:val="231F20"/>
        </w:rPr>
        <w:t>взаимосвязь.</w:t>
      </w:r>
    </w:p>
    <w:p>
      <w:pPr>
        <w:pStyle w:val="BodyText"/>
        <w:spacing w:line="254" w:lineRule="auto"/>
        <w:ind w:right="153"/>
      </w:pPr>
      <w:r>
        <w:rPr>
          <w:color w:val="231F20"/>
        </w:rPr>
        <w:t>Проекты</w:t>
      </w:r>
      <w:r>
        <w:rPr>
          <w:color w:val="231F20"/>
          <w:spacing w:val="-6"/>
        </w:rPr>
        <w:t> </w:t>
      </w:r>
      <w:r>
        <w:rPr>
          <w:color w:val="231F20"/>
        </w:rPr>
        <w:t>могут</w:t>
      </w:r>
      <w:r>
        <w:rPr>
          <w:color w:val="231F20"/>
          <w:spacing w:val="-5"/>
        </w:rPr>
        <w:t> </w:t>
      </w:r>
      <w:r>
        <w:rPr>
          <w:color w:val="231F20"/>
        </w:rPr>
        <w:t>загружать</w:t>
      </w:r>
      <w:r>
        <w:rPr>
          <w:color w:val="231F20"/>
          <w:spacing w:val="-5"/>
        </w:rPr>
        <w:t> </w:t>
      </w:r>
      <w:r>
        <w:rPr>
          <w:color w:val="231F20"/>
        </w:rPr>
        <w:t>многие</w:t>
      </w:r>
      <w:r>
        <w:rPr>
          <w:color w:val="231F20"/>
          <w:spacing w:val="-5"/>
        </w:rPr>
        <w:t> </w:t>
      </w:r>
      <w:r>
        <w:rPr>
          <w:color w:val="231F20"/>
        </w:rPr>
        <w:t>ресурсы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иметь</w:t>
      </w:r>
      <w:r>
        <w:rPr>
          <w:color w:val="231F20"/>
          <w:spacing w:val="-7"/>
        </w:rPr>
        <w:t> </w:t>
      </w:r>
      <w:r>
        <w:rPr>
          <w:color w:val="231F20"/>
        </w:rPr>
        <w:t>общие</w:t>
      </w:r>
      <w:r>
        <w:rPr>
          <w:color w:val="231F20"/>
          <w:spacing w:val="-5"/>
        </w:rPr>
        <w:t> </w:t>
      </w:r>
      <w:r>
        <w:rPr>
          <w:color w:val="231F20"/>
        </w:rPr>
        <w:t>цели,</w:t>
      </w:r>
      <w:r>
        <w:rPr>
          <w:color w:val="231F20"/>
          <w:spacing w:val="-6"/>
        </w:rPr>
        <w:t> </w:t>
      </w:r>
      <w:r>
        <w:rPr>
          <w:color w:val="231F20"/>
        </w:rPr>
        <w:t>которые</w:t>
      </w:r>
      <w:r>
        <w:rPr>
          <w:color w:val="231F20"/>
          <w:spacing w:val="-5"/>
        </w:rPr>
        <w:t> </w:t>
      </w:r>
      <w:r>
        <w:rPr>
          <w:color w:val="231F20"/>
        </w:rPr>
        <w:t>должны</w:t>
      </w:r>
      <w:r>
        <w:rPr>
          <w:color w:val="231F20"/>
          <w:spacing w:val="-63"/>
        </w:rPr>
        <w:t> </w:t>
      </w:r>
      <w:r>
        <w:rPr>
          <w:color w:val="231F20"/>
        </w:rPr>
        <w:t>быть достигнуты. Между проектами может существовать зависимость ресурсов, ре-</w:t>
      </w:r>
      <w:r>
        <w:rPr>
          <w:color w:val="231F20"/>
          <w:spacing w:val="-63"/>
        </w:rPr>
        <w:t> </w:t>
      </w:r>
      <w:r>
        <w:rPr>
          <w:color w:val="231F20"/>
        </w:rPr>
        <w:t>зультатов,</w:t>
      </w:r>
      <w:r>
        <w:rPr>
          <w:color w:val="231F20"/>
          <w:spacing w:val="-2"/>
        </w:rPr>
        <w:t> </w:t>
      </w:r>
      <w:r>
        <w:rPr>
          <w:color w:val="231F20"/>
        </w:rPr>
        <w:t>рынка/выгод,</w:t>
      </w:r>
      <w:r>
        <w:rPr>
          <w:color w:val="231F20"/>
          <w:spacing w:val="-1"/>
        </w:rPr>
        <w:t> </w:t>
      </w:r>
      <w:r>
        <w:rPr>
          <w:color w:val="231F20"/>
        </w:rPr>
        <w:t>финансов</w:t>
      </w:r>
      <w:r>
        <w:rPr>
          <w:color w:val="231F20"/>
          <w:spacing w:val="-1"/>
        </w:rPr>
        <w:t> </w:t>
      </w:r>
      <w:r>
        <w:rPr>
          <w:color w:val="231F20"/>
        </w:rPr>
        <w:t>или</w:t>
      </w:r>
      <w:r>
        <w:rPr>
          <w:color w:val="231F20"/>
          <w:spacing w:val="-2"/>
        </w:rPr>
        <w:t> </w:t>
      </w:r>
      <w:r>
        <w:rPr>
          <w:color w:val="231F20"/>
        </w:rPr>
        <w:t>обучения</w:t>
      </w:r>
      <w:r>
        <w:rPr>
          <w:color w:val="231F20"/>
          <w:spacing w:val="-1"/>
        </w:rPr>
        <w:t> </w:t>
      </w:r>
      <w:r>
        <w:rPr>
          <w:color w:val="231F20"/>
        </w:rPr>
        <w:t>[4].</w:t>
      </w:r>
    </w:p>
    <w:p>
      <w:pPr>
        <w:pStyle w:val="BodyText"/>
        <w:spacing w:line="254" w:lineRule="auto"/>
        <w:ind w:right="152"/>
      </w:pPr>
      <w:r>
        <w:rPr>
          <w:color w:val="231F20"/>
        </w:rPr>
        <w:t>Успех</w:t>
      </w:r>
      <w:r>
        <w:rPr>
          <w:color w:val="231F20"/>
          <w:spacing w:val="-16"/>
        </w:rPr>
        <w:t> </w:t>
      </w:r>
      <w:r>
        <w:rPr>
          <w:color w:val="231F20"/>
        </w:rPr>
        <w:t>портфеля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значительной</w:t>
      </w:r>
      <w:r>
        <w:rPr>
          <w:color w:val="231F20"/>
          <w:spacing w:val="-16"/>
        </w:rPr>
        <w:t> </w:t>
      </w:r>
      <w:r>
        <w:rPr>
          <w:color w:val="231F20"/>
        </w:rPr>
        <w:t>степени</w:t>
      </w:r>
      <w:r>
        <w:rPr>
          <w:color w:val="231F20"/>
          <w:spacing w:val="-16"/>
        </w:rPr>
        <w:t> </w:t>
      </w:r>
      <w:r>
        <w:rPr>
          <w:color w:val="231F20"/>
        </w:rPr>
        <w:t>зависит</w:t>
      </w:r>
      <w:r>
        <w:rPr>
          <w:color w:val="231F20"/>
          <w:spacing w:val="-16"/>
        </w:rPr>
        <w:t> </w:t>
      </w:r>
      <w:r>
        <w:rPr>
          <w:color w:val="231F20"/>
        </w:rPr>
        <w:t>от</w:t>
      </w:r>
      <w:r>
        <w:rPr>
          <w:color w:val="231F20"/>
          <w:spacing w:val="-16"/>
        </w:rPr>
        <w:t> </w:t>
      </w:r>
      <w:r>
        <w:rPr>
          <w:color w:val="231F20"/>
        </w:rPr>
        <w:t>выявления</w:t>
      </w:r>
      <w:r>
        <w:rPr>
          <w:color w:val="231F20"/>
          <w:spacing w:val="-16"/>
        </w:rPr>
        <w:t> </w:t>
      </w:r>
      <w:r>
        <w:rPr>
          <w:color w:val="231F20"/>
        </w:rPr>
        <w:t>связей</w:t>
      </w:r>
      <w:r>
        <w:rPr>
          <w:color w:val="231F20"/>
          <w:spacing w:val="-16"/>
        </w:rPr>
        <w:t> </w:t>
      </w:r>
      <w:r>
        <w:rPr>
          <w:color w:val="231F20"/>
        </w:rPr>
        <w:t>между</w:t>
      </w:r>
      <w:r>
        <w:rPr>
          <w:color w:val="231F20"/>
          <w:spacing w:val="-16"/>
        </w:rPr>
        <w:t> </w:t>
      </w:r>
      <w:r>
        <w:rPr>
          <w:color w:val="231F20"/>
        </w:rPr>
        <w:t>про-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ектами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выработки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соответствующих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стратегий.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Таким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образом,</w:t>
      </w:r>
      <w:r>
        <w:rPr>
          <w:color w:val="231F20"/>
          <w:spacing w:val="-14"/>
        </w:rPr>
        <w:t> </w:t>
      </w:r>
      <w:r>
        <w:rPr>
          <w:color w:val="231F20"/>
        </w:rPr>
        <w:t>проекты</w:t>
      </w:r>
      <w:r>
        <w:rPr>
          <w:color w:val="231F20"/>
          <w:spacing w:val="-15"/>
        </w:rPr>
        <w:t> </w:t>
      </w:r>
      <w:r>
        <w:rPr>
          <w:color w:val="231F20"/>
        </w:rPr>
        <w:t>необходи-</w:t>
      </w:r>
      <w:r>
        <w:rPr>
          <w:color w:val="231F20"/>
          <w:spacing w:val="-62"/>
        </w:rPr>
        <w:t> </w:t>
      </w:r>
      <w:r>
        <w:rPr>
          <w:color w:val="231F20"/>
        </w:rPr>
        <w:t>мо</w:t>
      </w:r>
      <w:r>
        <w:rPr>
          <w:color w:val="231F20"/>
          <w:spacing w:val="-14"/>
        </w:rPr>
        <w:t> </w:t>
      </w:r>
      <w:r>
        <w:rPr>
          <w:color w:val="231F20"/>
        </w:rPr>
        <w:t>рассматривать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точки</w:t>
      </w:r>
      <w:r>
        <w:rPr>
          <w:color w:val="231F20"/>
          <w:spacing w:val="-14"/>
        </w:rPr>
        <w:t> </w:t>
      </w:r>
      <w:r>
        <w:rPr>
          <w:color w:val="231F20"/>
        </w:rPr>
        <w:t>зрения</w:t>
      </w:r>
      <w:r>
        <w:rPr>
          <w:color w:val="231F20"/>
          <w:spacing w:val="-13"/>
        </w:rPr>
        <w:t> </w:t>
      </w:r>
      <w:r>
        <w:rPr>
          <w:color w:val="231F20"/>
        </w:rPr>
        <w:t>«портфеля»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управлять</w:t>
      </w:r>
      <w:r>
        <w:rPr>
          <w:color w:val="231F20"/>
          <w:spacing w:val="-13"/>
        </w:rPr>
        <w:t> </w:t>
      </w:r>
      <w:r>
        <w:rPr>
          <w:color w:val="231F20"/>
        </w:rPr>
        <w:t>ими</w:t>
      </w:r>
      <w:r>
        <w:rPr>
          <w:color w:val="231F20"/>
          <w:spacing w:val="-14"/>
        </w:rPr>
        <w:t> </w:t>
      </w:r>
      <w:r>
        <w:rPr>
          <w:color w:val="231F20"/>
        </w:rPr>
        <w:t>именно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«портфель-</w:t>
      </w:r>
      <w:r>
        <w:rPr>
          <w:color w:val="231F20"/>
          <w:spacing w:val="-63"/>
        </w:rPr>
        <w:t> </w:t>
      </w:r>
      <w:r>
        <w:rPr>
          <w:color w:val="231F20"/>
        </w:rPr>
        <w:t>ном уровне» для выбора потенциальных подрядчиков, как это широко описывается</w:t>
      </w:r>
      <w:r>
        <w:rPr>
          <w:color w:val="231F20"/>
          <w:spacing w:val="-6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литературе.</w:t>
      </w:r>
    </w:p>
    <w:p>
      <w:pPr>
        <w:pStyle w:val="BodyText"/>
        <w:spacing w:line="254" w:lineRule="auto"/>
        <w:ind w:right="152"/>
      </w:pPr>
      <w:r>
        <w:rPr>
          <w:color w:val="231F20"/>
          <w:w w:val="95"/>
        </w:rPr>
        <w:t>Сегодня остро обсуждается проблема учёта взаимозависимостей проектов, которые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постоянно</w:t>
      </w:r>
      <w:r>
        <w:rPr>
          <w:color w:val="231F20"/>
          <w:spacing w:val="-7"/>
        </w:rPr>
        <w:t> </w:t>
      </w:r>
      <w:r>
        <w:rPr>
          <w:color w:val="231F20"/>
        </w:rPr>
        <w:t>сменяют</w:t>
      </w:r>
      <w:r>
        <w:rPr>
          <w:color w:val="231F20"/>
          <w:spacing w:val="-6"/>
        </w:rPr>
        <w:t> </w:t>
      </w:r>
      <w:r>
        <w:rPr>
          <w:color w:val="231F20"/>
        </w:rPr>
        <w:t>друг</w:t>
      </w:r>
      <w:r>
        <w:rPr>
          <w:color w:val="231F20"/>
          <w:spacing w:val="-6"/>
        </w:rPr>
        <w:t> </w:t>
      </w:r>
      <w:r>
        <w:rPr>
          <w:color w:val="231F20"/>
        </w:rPr>
        <w:t>друга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рамках</w:t>
      </w:r>
      <w:r>
        <w:rPr>
          <w:color w:val="231F20"/>
          <w:spacing w:val="-6"/>
        </w:rPr>
        <w:t> </w:t>
      </w:r>
      <w:r>
        <w:rPr>
          <w:color w:val="231F20"/>
        </w:rPr>
        <w:t>портфеля,</w:t>
      </w:r>
      <w:r>
        <w:rPr>
          <w:color w:val="231F20"/>
          <w:spacing w:val="-6"/>
        </w:rPr>
        <w:t> </w:t>
      </w:r>
      <w:r>
        <w:rPr>
          <w:color w:val="231F20"/>
        </w:rPr>
        <w:t>исполнителей</w:t>
      </w:r>
      <w:r>
        <w:rPr>
          <w:color w:val="231F20"/>
          <w:spacing w:val="-6"/>
        </w:rPr>
        <w:t> </w:t>
      </w:r>
      <w:r>
        <w:rPr>
          <w:color w:val="231F20"/>
        </w:rPr>
        <w:t>проектов,</w:t>
      </w:r>
      <w:r>
        <w:rPr>
          <w:color w:val="231F20"/>
          <w:spacing w:val="-6"/>
        </w:rPr>
        <w:t> </w:t>
      </w:r>
      <w:r>
        <w:rPr>
          <w:color w:val="231F20"/>
        </w:rPr>
        <w:t>которых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надо выбрать из большого числа различных подрядчиков. В то же время, портфель мо-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жет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быть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подвержен</w:t>
      </w:r>
      <w:r>
        <w:rPr>
          <w:color w:val="231F20"/>
          <w:spacing w:val="-15"/>
        </w:rPr>
        <w:t> </w:t>
      </w:r>
      <w:r>
        <w:rPr>
          <w:color w:val="231F20"/>
        </w:rPr>
        <w:t>нескольким</w:t>
      </w:r>
      <w:r>
        <w:rPr>
          <w:color w:val="231F20"/>
          <w:spacing w:val="-15"/>
        </w:rPr>
        <w:t> </w:t>
      </w:r>
      <w:r>
        <w:rPr>
          <w:color w:val="231F20"/>
        </w:rPr>
        <w:t>неожиданным</w:t>
      </w:r>
      <w:r>
        <w:rPr>
          <w:color w:val="231F20"/>
          <w:spacing w:val="-14"/>
        </w:rPr>
        <w:t> </w:t>
      </w:r>
      <w:r>
        <w:rPr>
          <w:color w:val="231F20"/>
        </w:rPr>
        <w:t>внутренним</w:t>
      </w:r>
      <w:r>
        <w:rPr>
          <w:color w:val="231F20"/>
          <w:spacing w:val="-15"/>
        </w:rPr>
        <w:t> </w:t>
      </w:r>
      <w:r>
        <w:rPr>
          <w:color w:val="231F20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</w:rPr>
        <w:t>внешним</w:t>
      </w:r>
      <w:r>
        <w:rPr>
          <w:color w:val="231F20"/>
          <w:spacing w:val="-15"/>
        </w:rPr>
        <w:t> </w:t>
      </w:r>
      <w:r>
        <w:rPr>
          <w:color w:val="231F20"/>
        </w:rPr>
        <w:t>событиям,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таким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изменяющиеся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бизнес-потребности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движения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конкурентов.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Существу-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ющие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методы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отбора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управления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потенциальными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подрядчиками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рамках</w:t>
      </w:r>
      <w:r>
        <w:rPr>
          <w:color w:val="231F20"/>
          <w:spacing w:val="-15"/>
        </w:rPr>
        <w:t> </w:t>
      </w:r>
      <w:r>
        <w:rPr>
          <w:color w:val="231F20"/>
        </w:rPr>
        <w:t>портфе-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недостаточно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фокусируются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том,</w:t>
      </w:r>
      <w:r>
        <w:rPr>
          <w:color w:val="231F20"/>
          <w:spacing w:val="-15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взаимозависимости</w:t>
      </w:r>
      <w:r>
        <w:rPr>
          <w:color w:val="231F20"/>
          <w:spacing w:val="-15"/>
        </w:rPr>
        <w:t> </w:t>
      </w:r>
      <w:r>
        <w:rPr>
          <w:color w:val="231F20"/>
        </w:rPr>
        <w:t>между</w:t>
      </w:r>
      <w:r>
        <w:rPr>
          <w:color w:val="231F20"/>
          <w:spacing w:val="-15"/>
        </w:rPr>
        <w:t> </w:t>
      </w:r>
      <w:r>
        <w:rPr>
          <w:color w:val="231F20"/>
        </w:rPr>
        <w:t>подрядчиками</w:t>
      </w:r>
      <w:r>
        <w:rPr>
          <w:color w:val="231F20"/>
          <w:spacing w:val="-62"/>
        </w:rPr>
        <w:t> </w:t>
      </w:r>
      <w:r>
        <w:rPr>
          <w:color w:val="231F20"/>
        </w:rPr>
        <w:t>могут нарушить баланс всей системы портфеля, соответственно, зачастую непонят-</w:t>
      </w:r>
      <w:r>
        <w:rPr>
          <w:color w:val="231F20"/>
          <w:spacing w:val="-62"/>
        </w:rPr>
        <w:t> </w:t>
      </w:r>
      <w:r>
        <w:rPr>
          <w:color w:val="231F20"/>
        </w:rPr>
        <w:t>но, на каком из уровней портфеля произошёл сбой. Поэтому если система проект-</w:t>
      </w:r>
      <w:r>
        <w:rPr>
          <w:color w:val="231F20"/>
          <w:spacing w:val="1"/>
        </w:rPr>
        <w:t> </w:t>
      </w:r>
      <w:r>
        <w:rPr>
          <w:color w:val="231F20"/>
        </w:rPr>
        <w:t>ных взаимозависимостей не будет подстраиваться под непредвиденные обстоятель-</w:t>
      </w:r>
      <w:r>
        <w:rPr>
          <w:color w:val="231F20"/>
          <w:spacing w:val="-62"/>
        </w:rPr>
        <w:t> </w:t>
      </w:r>
      <w:r>
        <w:rPr>
          <w:color w:val="231F20"/>
        </w:rPr>
        <w:t>ства,</w:t>
      </w:r>
      <w:r>
        <w:rPr>
          <w:color w:val="231F20"/>
          <w:spacing w:val="-5"/>
        </w:rPr>
        <w:t> </w:t>
      </w:r>
      <w:r>
        <w:rPr>
          <w:color w:val="231F20"/>
        </w:rPr>
        <w:t>то</w:t>
      </w:r>
      <w:r>
        <w:rPr>
          <w:color w:val="231F20"/>
          <w:spacing w:val="-5"/>
        </w:rPr>
        <w:t> </w:t>
      </w:r>
      <w:r>
        <w:rPr>
          <w:color w:val="231F20"/>
        </w:rPr>
        <w:t>такие</w:t>
      </w:r>
      <w:r>
        <w:rPr>
          <w:color w:val="231F20"/>
          <w:spacing w:val="-4"/>
        </w:rPr>
        <w:t> </w:t>
      </w:r>
      <w:r>
        <w:rPr>
          <w:color w:val="231F20"/>
        </w:rPr>
        <w:t>взаимозависимости</w:t>
      </w:r>
      <w:r>
        <w:rPr>
          <w:color w:val="231F20"/>
          <w:spacing w:val="-5"/>
        </w:rPr>
        <w:t> </w:t>
      </w:r>
      <w:r>
        <w:rPr>
          <w:color w:val="231F20"/>
        </w:rPr>
        <w:t>не</w:t>
      </w:r>
      <w:r>
        <w:rPr>
          <w:color w:val="231F20"/>
          <w:spacing w:val="-5"/>
        </w:rPr>
        <w:t> </w:t>
      </w:r>
      <w:r>
        <w:rPr>
          <w:color w:val="231F20"/>
        </w:rPr>
        <w:t>принесут</w:t>
      </w:r>
      <w:r>
        <w:rPr>
          <w:color w:val="231F20"/>
          <w:spacing w:val="-5"/>
        </w:rPr>
        <w:t> </w:t>
      </w:r>
      <w:r>
        <w:rPr>
          <w:color w:val="231F20"/>
        </w:rPr>
        <w:t>положительного</w:t>
      </w:r>
      <w:r>
        <w:rPr>
          <w:color w:val="231F20"/>
          <w:spacing w:val="-4"/>
        </w:rPr>
        <w:t> </w:t>
      </w:r>
      <w:r>
        <w:rPr>
          <w:color w:val="231F20"/>
        </w:rPr>
        <w:t>эффекта</w:t>
      </w:r>
      <w:r>
        <w:rPr>
          <w:color w:val="231F20"/>
          <w:spacing w:val="-5"/>
        </w:rPr>
        <w:t> </w:t>
      </w:r>
      <w:r>
        <w:rPr>
          <w:color w:val="231F20"/>
        </w:rPr>
        <w:t>портфелю.</w:t>
      </w:r>
    </w:p>
    <w:p>
      <w:pPr>
        <w:pStyle w:val="BodyText"/>
        <w:spacing w:line="254" w:lineRule="auto"/>
        <w:ind w:right="152"/>
      </w:pPr>
      <w:r>
        <w:rPr>
          <w:color w:val="231F20"/>
        </w:rPr>
        <w:t>Одним из существующих методов анализа зависимости является метод визуаль-</w:t>
      </w:r>
      <w:r>
        <w:rPr>
          <w:color w:val="231F20"/>
          <w:spacing w:val="-62"/>
        </w:rPr>
        <w:t> </w:t>
      </w:r>
      <w:r>
        <w:rPr>
          <w:color w:val="231F20"/>
        </w:rPr>
        <w:t>ного</w:t>
      </w:r>
      <w:r>
        <w:rPr>
          <w:color w:val="231F20"/>
          <w:spacing w:val="-15"/>
        </w:rPr>
        <w:t> </w:t>
      </w:r>
      <w:r>
        <w:rPr>
          <w:color w:val="231F20"/>
        </w:rPr>
        <w:t>представления.</w:t>
      </w:r>
      <w:r>
        <w:rPr>
          <w:color w:val="231F20"/>
          <w:spacing w:val="-15"/>
        </w:rPr>
        <w:t> </w:t>
      </w:r>
      <w:r>
        <w:rPr>
          <w:color w:val="231F20"/>
        </w:rPr>
        <w:t>Он</w:t>
      </w:r>
      <w:r>
        <w:rPr>
          <w:color w:val="231F20"/>
          <w:spacing w:val="-15"/>
        </w:rPr>
        <w:t> </w:t>
      </w:r>
      <w:r>
        <w:rPr>
          <w:color w:val="231F20"/>
        </w:rPr>
        <w:t>способствуют</w:t>
      </w:r>
      <w:r>
        <w:rPr>
          <w:color w:val="231F20"/>
          <w:spacing w:val="-15"/>
        </w:rPr>
        <w:t> </w:t>
      </w:r>
      <w:r>
        <w:rPr>
          <w:color w:val="231F20"/>
        </w:rPr>
        <w:t>более</w:t>
      </w:r>
      <w:r>
        <w:rPr>
          <w:color w:val="231F20"/>
          <w:spacing w:val="-15"/>
        </w:rPr>
        <w:t> </w:t>
      </w:r>
      <w:r>
        <w:rPr>
          <w:color w:val="231F20"/>
        </w:rPr>
        <w:t>реалистичному</w:t>
      </w:r>
      <w:r>
        <w:rPr>
          <w:color w:val="231F20"/>
          <w:spacing w:val="-14"/>
        </w:rPr>
        <w:t> </w:t>
      </w:r>
      <w:r>
        <w:rPr>
          <w:color w:val="231F20"/>
        </w:rPr>
        <w:t>взгляду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оценку</w:t>
      </w:r>
      <w:r>
        <w:rPr>
          <w:color w:val="231F20"/>
          <w:spacing w:val="-15"/>
        </w:rPr>
        <w:t> </w:t>
      </w:r>
      <w:r>
        <w:rPr>
          <w:color w:val="231F20"/>
        </w:rPr>
        <w:t>порт-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феля;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однако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всё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еще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имеет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некоторые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ограничения: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подходит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анализа</w:t>
      </w:r>
      <w:r>
        <w:rPr>
          <w:color w:val="231F20"/>
          <w:spacing w:val="-15"/>
        </w:rPr>
        <w:t> </w:t>
      </w:r>
      <w:r>
        <w:rPr>
          <w:color w:val="231F20"/>
        </w:rPr>
        <w:t>парной</w:t>
      </w:r>
      <w:r>
        <w:rPr>
          <w:color w:val="231F20"/>
          <w:spacing w:val="-15"/>
        </w:rPr>
        <w:t> </w:t>
      </w:r>
      <w:r>
        <w:rPr>
          <w:color w:val="231F20"/>
        </w:rPr>
        <w:t>за-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висимости между проектов, но не способен представить накопленные эффекты между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проектами:</w:t>
      </w:r>
      <w:r>
        <w:rPr>
          <w:color w:val="231F20"/>
          <w:spacing w:val="6"/>
        </w:rPr>
        <w:t> </w:t>
      </w:r>
      <w:r>
        <w:rPr>
          <w:i/>
          <w:color w:val="231F20"/>
        </w:rPr>
        <w:t>A∩B</w:t>
      </w:r>
      <w:r>
        <w:rPr>
          <w:i/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i/>
          <w:color w:val="231F20"/>
        </w:rPr>
        <w:t>B∩C</w:t>
      </w:r>
      <w:r>
        <w:rPr>
          <w:i/>
          <w:color w:val="231F20"/>
          <w:spacing w:val="7"/>
        </w:rPr>
        <w:t> </w:t>
      </w:r>
      <w:r>
        <w:rPr>
          <w:color w:val="231F20"/>
        </w:rPr>
        <w:t>≠</w:t>
      </w:r>
      <w:r>
        <w:rPr>
          <w:color w:val="231F20"/>
          <w:spacing w:val="6"/>
        </w:rPr>
        <w:t> </w:t>
      </w:r>
      <w:r>
        <w:rPr>
          <w:i/>
          <w:color w:val="231F20"/>
        </w:rPr>
        <w:t>A∩C</w:t>
      </w:r>
      <w:r>
        <w:rPr>
          <w:i/>
          <w:color w:val="231F20"/>
          <w:spacing w:val="6"/>
        </w:rPr>
        <w:t> </w:t>
      </w:r>
      <w:r>
        <w:rPr>
          <w:color w:val="231F20"/>
        </w:rPr>
        <w:t>[4].</w:t>
      </w:r>
      <w:r>
        <w:rPr>
          <w:color w:val="231F20"/>
          <w:spacing w:val="7"/>
        </w:rPr>
        <w:t> </w:t>
      </w:r>
      <w:r>
        <w:rPr>
          <w:color w:val="231F20"/>
        </w:rPr>
        <w:t>Это</w:t>
      </w:r>
      <w:r>
        <w:rPr>
          <w:color w:val="231F20"/>
          <w:spacing w:val="6"/>
        </w:rPr>
        <w:t> </w:t>
      </w:r>
      <w:r>
        <w:rPr>
          <w:color w:val="231F20"/>
        </w:rPr>
        <w:t>можно</w:t>
      </w:r>
      <w:r>
        <w:rPr>
          <w:color w:val="231F20"/>
          <w:spacing w:val="6"/>
        </w:rPr>
        <w:t> </w:t>
      </w:r>
      <w:r>
        <w:rPr>
          <w:color w:val="231F20"/>
        </w:rPr>
        <w:t>интерпретировать</w:t>
      </w:r>
      <w:r>
        <w:rPr>
          <w:color w:val="231F20"/>
          <w:spacing w:val="6"/>
        </w:rPr>
        <w:t> </w:t>
      </w:r>
      <w:r>
        <w:rPr>
          <w:color w:val="231F20"/>
        </w:rPr>
        <w:t>следующим</w:t>
      </w:r>
      <w:r>
        <w:rPr>
          <w:color w:val="231F20"/>
          <w:spacing w:val="8"/>
        </w:rPr>
        <w:t> </w:t>
      </w:r>
      <w:r>
        <w:rPr>
          <w:color w:val="231F20"/>
        </w:rPr>
        <w:t>обра-</w:t>
      </w:r>
    </w:p>
    <w:p>
      <w:pPr>
        <w:spacing w:after="0" w:line="254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</w:rPr>
        <w:t>зом: если проекты </w:t>
      </w:r>
      <w:r>
        <w:rPr>
          <w:i/>
          <w:color w:val="231F20"/>
        </w:rPr>
        <w:t>А</w:t>
      </w:r>
      <w:r>
        <w:rPr>
          <w:color w:val="231F20"/>
        </w:rPr>
        <w:t>, </w:t>
      </w:r>
      <w:r>
        <w:rPr>
          <w:i/>
          <w:color w:val="231F20"/>
        </w:rPr>
        <w:t>B </w:t>
      </w:r>
      <w:r>
        <w:rPr>
          <w:color w:val="231F20"/>
        </w:rPr>
        <w:t>и </w:t>
      </w:r>
      <w:r>
        <w:rPr>
          <w:i/>
          <w:color w:val="231F20"/>
        </w:rPr>
        <w:t>C </w:t>
      </w:r>
      <w:r>
        <w:rPr>
          <w:color w:val="231F20"/>
        </w:rPr>
        <w:t>имеют такую взаимосвязь как </w:t>
      </w:r>
      <w:r>
        <w:rPr>
          <w:i/>
          <w:color w:val="231F20"/>
        </w:rPr>
        <w:t>A∩B</w:t>
      </w:r>
      <w:r>
        <w:rPr>
          <w:color w:val="231F20"/>
        </w:rPr>
        <w:t>; </w:t>
      </w:r>
      <w:r>
        <w:rPr>
          <w:i/>
          <w:color w:val="231F20"/>
        </w:rPr>
        <w:t>B∩C</w:t>
      </w:r>
      <w:r>
        <w:rPr>
          <w:color w:val="231F20"/>
        </w:rPr>
        <w:t>, то визуальный</w:t>
      </w:r>
      <w:r>
        <w:rPr>
          <w:color w:val="231F20"/>
          <w:spacing w:val="-62"/>
        </w:rPr>
        <w:t> </w:t>
      </w:r>
      <w:r>
        <w:rPr>
          <w:color w:val="231F20"/>
        </w:rPr>
        <w:t>метод</w:t>
      </w:r>
      <w:r>
        <w:rPr>
          <w:color w:val="231F20"/>
          <w:spacing w:val="-1"/>
        </w:rPr>
        <w:t> </w:t>
      </w:r>
      <w:r>
        <w:rPr>
          <w:color w:val="231F20"/>
        </w:rPr>
        <w:t>не</w:t>
      </w:r>
      <w:r>
        <w:rPr>
          <w:color w:val="231F20"/>
          <w:spacing w:val="-2"/>
        </w:rPr>
        <w:t> </w:t>
      </w:r>
      <w:r>
        <w:rPr>
          <w:color w:val="231F20"/>
        </w:rPr>
        <w:t>покажет эффект</w:t>
      </w:r>
      <w:r>
        <w:rPr>
          <w:color w:val="231F20"/>
          <w:spacing w:val="-1"/>
        </w:rPr>
        <w:t> </w:t>
      </w:r>
      <w:r>
        <w:rPr>
          <w:color w:val="231F20"/>
        </w:rPr>
        <w:t>от</w:t>
      </w:r>
      <w:r>
        <w:rPr>
          <w:color w:val="231F20"/>
          <w:spacing w:val="-1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-1"/>
        </w:rPr>
        <w:t> </w:t>
      </w:r>
      <w:r>
        <w:rPr>
          <w:color w:val="231F20"/>
        </w:rPr>
        <w:t>проектов</w:t>
      </w:r>
      <w:r>
        <w:rPr>
          <w:color w:val="231F20"/>
          <w:spacing w:val="-1"/>
        </w:rPr>
        <w:t> </w:t>
      </w:r>
      <w:r>
        <w:rPr>
          <w:i/>
          <w:color w:val="231F20"/>
        </w:rPr>
        <w:t>A</w:t>
      </w:r>
      <w:r>
        <w:rPr>
          <w:i/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i/>
          <w:color w:val="231F20"/>
        </w:rPr>
        <w:t>C</w:t>
      </w:r>
      <w:r>
        <w:rPr>
          <w:color w:val="231F20"/>
        </w:rPr>
        <w:t>.</w:t>
      </w:r>
    </w:p>
    <w:p>
      <w:pPr>
        <w:pStyle w:val="BodyText"/>
        <w:spacing w:line="249" w:lineRule="auto" w:before="2"/>
        <w:ind w:right="153"/>
      </w:pPr>
      <w:r>
        <w:rPr>
          <w:color w:val="231F20"/>
        </w:rPr>
        <w:t>На рис. 1 представлена карта зависимостей проектов с использованием визуаль-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метода.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Узлы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круги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представляют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проекты,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двунаправленные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стрелки</w:t>
      </w:r>
      <w:r>
        <w:rPr>
          <w:color w:val="231F20"/>
          <w:spacing w:val="-15"/>
        </w:rPr>
        <w:t> </w:t>
      </w:r>
      <w:r>
        <w:rPr>
          <w:color w:val="231F20"/>
        </w:rPr>
        <w:t>пред-</w:t>
      </w:r>
      <w:r>
        <w:rPr>
          <w:color w:val="231F20"/>
          <w:spacing w:val="-63"/>
        </w:rPr>
        <w:t> </w:t>
      </w:r>
      <w:r>
        <w:rPr>
          <w:color w:val="231F20"/>
        </w:rPr>
        <w:t>ставляют</w:t>
      </w:r>
      <w:r>
        <w:rPr>
          <w:color w:val="231F20"/>
          <w:spacing w:val="-1"/>
        </w:rPr>
        <w:t> </w:t>
      </w:r>
      <w:r>
        <w:rPr>
          <w:color w:val="231F20"/>
        </w:rPr>
        <w:t>взаимозависимости между проектами.</w:t>
      </w:r>
    </w:p>
    <w:p>
      <w:pPr>
        <w:pStyle w:val="BodyText"/>
        <w:spacing w:line="249" w:lineRule="auto" w:before="3"/>
        <w:ind w:right="151"/>
      </w:pPr>
      <w:r>
        <w:rPr>
          <w:color w:val="231F20"/>
        </w:rPr>
        <w:t>Визуальная</w:t>
      </w:r>
      <w:r>
        <w:rPr>
          <w:color w:val="231F20"/>
          <w:spacing w:val="-5"/>
        </w:rPr>
        <w:t> </w:t>
      </w:r>
      <w:r>
        <w:rPr>
          <w:color w:val="231F20"/>
        </w:rPr>
        <w:t>карта</w:t>
      </w:r>
      <w:r>
        <w:rPr>
          <w:color w:val="231F20"/>
          <w:spacing w:val="-4"/>
        </w:rPr>
        <w:t> </w:t>
      </w:r>
      <w:r>
        <w:rPr>
          <w:color w:val="231F20"/>
        </w:rPr>
        <w:t>портфеля</w:t>
      </w:r>
      <w:r>
        <w:rPr>
          <w:color w:val="231F20"/>
          <w:spacing w:val="-4"/>
        </w:rPr>
        <w:t> </w:t>
      </w:r>
      <w:r>
        <w:rPr>
          <w:color w:val="231F20"/>
        </w:rPr>
        <w:t>как</w:t>
      </w:r>
      <w:r>
        <w:rPr>
          <w:color w:val="231F20"/>
          <w:spacing w:val="-5"/>
        </w:rPr>
        <w:t> </w:t>
      </w:r>
      <w:r>
        <w:rPr>
          <w:color w:val="231F20"/>
        </w:rPr>
        <w:t>инструмент</w:t>
      </w:r>
      <w:r>
        <w:rPr>
          <w:color w:val="231F20"/>
          <w:spacing w:val="-4"/>
        </w:rPr>
        <w:t> </w:t>
      </w:r>
      <w:r>
        <w:rPr>
          <w:color w:val="231F20"/>
        </w:rPr>
        <w:t>предположения</w:t>
      </w:r>
      <w:r>
        <w:rPr>
          <w:color w:val="231F20"/>
          <w:spacing w:val="-4"/>
        </w:rPr>
        <w:t> </w:t>
      </w:r>
      <w:r>
        <w:rPr>
          <w:color w:val="231F20"/>
        </w:rPr>
        <w:t>того,</w:t>
      </w:r>
      <w:r>
        <w:rPr>
          <w:color w:val="231F20"/>
          <w:spacing w:val="-5"/>
        </w:rPr>
        <w:t> </w:t>
      </w:r>
      <w:r>
        <w:rPr>
          <w:color w:val="231F20"/>
        </w:rPr>
        <w:t>как</w:t>
      </w:r>
      <w:r>
        <w:rPr>
          <w:color w:val="231F20"/>
          <w:spacing w:val="-4"/>
        </w:rPr>
        <w:t> </w:t>
      </w:r>
      <w:r>
        <w:rPr>
          <w:color w:val="231F20"/>
        </w:rPr>
        <w:t>портфелем</w:t>
      </w:r>
      <w:r>
        <w:rPr>
          <w:color w:val="231F20"/>
          <w:spacing w:val="-63"/>
        </w:rPr>
        <w:t> </w:t>
      </w:r>
      <w:r>
        <w:rPr>
          <w:color w:val="231F20"/>
        </w:rPr>
        <w:t>проектов можно управлять, помогает автоматически определить отношения между</w:t>
      </w:r>
      <w:r>
        <w:rPr>
          <w:color w:val="231F20"/>
          <w:spacing w:val="1"/>
        </w:rPr>
        <w:t> </w:t>
      </w:r>
      <w:r>
        <w:rPr>
          <w:color w:val="231F20"/>
        </w:rPr>
        <w:t>проектами.</w:t>
      </w:r>
    </w:p>
    <w:p>
      <w:pPr>
        <w:pStyle w:val="BodyText"/>
        <w:spacing w:line="249" w:lineRule="auto" w:before="4"/>
        <w:ind w:right="153"/>
      </w:pPr>
      <w:r>
        <w:rPr>
          <w:color w:val="231F20"/>
        </w:rPr>
        <w:t>Успех</w:t>
      </w:r>
      <w:r>
        <w:rPr>
          <w:color w:val="231F20"/>
          <w:spacing w:val="-6"/>
        </w:rPr>
        <w:t> </w:t>
      </w:r>
      <w:r>
        <w:rPr>
          <w:color w:val="231F20"/>
        </w:rPr>
        <w:t>портфеля</w:t>
      </w:r>
      <w:r>
        <w:rPr>
          <w:color w:val="231F20"/>
          <w:spacing w:val="-5"/>
        </w:rPr>
        <w:t> </w:t>
      </w:r>
      <w:r>
        <w:rPr>
          <w:color w:val="231F20"/>
        </w:rPr>
        <w:t>может</w:t>
      </w:r>
      <w:r>
        <w:rPr>
          <w:color w:val="231F20"/>
          <w:spacing w:val="-6"/>
        </w:rPr>
        <w:t> </w:t>
      </w:r>
      <w:r>
        <w:rPr>
          <w:color w:val="231F20"/>
        </w:rPr>
        <w:t>быть</w:t>
      </w:r>
      <w:r>
        <w:rPr>
          <w:color w:val="231F20"/>
          <w:spacing w:val="-5"/>
        </w:rPr>
        <w:t> </w:t>
      </w:r>
      <w:r>
        <w:rPr>
          <w:color w:val="231F20"/>
        </w:rPr>
        <w:t>увеличен</w:t>
      </w:r>
      <w:r>
        <w:rPr>
          <w:color w:val="231F20"/>
          <w:spacing w:val="-5"/>
        </w:rPr>
        <w:t> </w:t>
      </w:r>
      <w:r>
        <w:rPr>
          <w:color w:val="231F20"/>
        </w:rPr>
        <w:t>за</w:t>
      </w:r>
      <w:r>
        <w:rPr>
          <w:color w:val="231F20"/>
          <w:spacing w:val="-6"/>
        </w:rPr>
        <w:t> </w:t>
      </w:r>
      <w:r>
        <w:rPr>
          <w:color w:val="231F20"/>
        </w:rPr>
        <w:t>счёт</w:t>
      </w:r>
      <w:r>
        <w:rPr>
          <w:color w:val="231F20"/>
          <w:spacing w:val="-5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6"/>
        </w:rPr>
        <w:t> </w:t>
      </w:r>
      <w:r>
        <w:rPr>
          <w:color w:val="231F20"/>
        </w:rPr>
        <w:t>инструмента,</w:t>
      </w:r>
      <w:r>
        <w:rPr>
          <w:color w:val="231F20"/>
          <w:spacing w:val="-5"/>
        </w:rPr>
        <w:t> </w:t>
      </w:r>
      <w:r>
        <w:rPr>
          <w:color w:val="231F20"/>
        </w:rPr>
        <w:t>кото-</w:t>
      </w:r>
      <w:r>
        <w:rPr>
          <w:color w:val="231F20"/>
          <w:spacing w:val="-63"/>
        </w:rPr>
        <w:t> </w:t>
      </w:r>
      <w:r>
        <w:rPr>
          <w:color w:val="231F20"/>
        </w:rPr>
        <w:t>рый</w:t>
      </w:r>
      <w:r>
        <w:rPr>
          <w:color w:val="231F20"/>
          <w:spacing w:val="-1"/>
        </w:rPr>
        <w:t> </w:t>
      </w:r>
      <w:r>
        <w:rPr>
          <w:color w:val="231F20"/>
        </w:rPr>
        <w:t>может способствовать:</w:t>
      </w:r>
    </w:p>
    <w:p>
      <w:pPr>
        <w:pStyle w:val="ListParagraph"/>
        <w:numPr>
          <w:ilvl w:val="0"/>
          <w:numId w:val="55"/>
        </w:numPr>
        <w:tabs>
          <w:tab w:pos="921" w:val="left" w:leader="none"/>
        </w:tabs>
        <w:spacing w:line="240" w:lineRule="auto" w:before="2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управлению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ресурсами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проектов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учётом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зависимости;</w:t>
      </w:r>
    </w:p>
    <w:p>
      <w:pPr>
        <w:pStyle w:val="ListParagraph"/>
        <w:numPr>
          <w:ilvl w:val="0"/>
          <w:numId w:val="55"/>
        </w:numPr>
        <w:tabs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оценке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рисков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учётом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эффекта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«финансовой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зависимости»;</w:t>
      </w:r>
    </w:p>
    <w:p>
      <w:pPr>
        <w:pStyle w:val="ListParagraph"/>
        <w:numPr>
          <w:ilvl w:val="0"/>
          <w:numId w:val="55"/>
        </w:numPr>
        <w:tabs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содействию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передачи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знаний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между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проектами.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5"/>
        <w:ind w:left="0" w:firstLine="0"/>
        <w:jc w:val="left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82">
            <wp:simplePos x="0" y="0"/>
            <wp:positionH relativeFrom="page">
              <wp:posOffset>1260319</wp:posOffset>
            </wp:positionH>
            <wp:positionV relativeFrom="paragraph">
              <wp:posOffset>106282</wp:posOffset>
            </wp:positionV>
            <wp:extent cx="4942617" cy="3576447"/>
            <wp:effectExtent l="0" t="0" r="0" b="0"/>
            <wp:wrapTopAndBottom/>
            <wp:docPr id="207" name="image1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25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2617" cy="3576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ind w:left="0" w:firstLine="0"/>
        <w:jc w:val="left"/>
        <w:rPr>
          <w:sz w:val="32"/>
        </w:rPr>
      </w:pPr>
    </w:p>
    <w:p>
      <w:pPr>
        <w:spacing w:before="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Карта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зависимостей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проектов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49"/>
      </w:pPr>
      <w:r>
        <w:rPr>
          <w:color w:val="231F20"/>
        </w:rPr>
        <w:t>Из рис. 1 следует вывод о том, что чем ближе проект к центру, тем он является</w:t>
      </w:r>
      <w:r>
        <w:rPr>
          <w:color w:val="231F20"/>
          <w:spacing w:val="1"/>
        </w:rPr>
        <w:t> </w:t>
      </w:r>
      <w:r>
        <w:rPr>
          <w:color w:val="231F20"/>
        </w:rPr>
        <w:t>более важным в портфеле, а, значит, наиболее всех удовлетворяет требованиям в то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время,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плотность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сети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показывает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«сложность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портфеля»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между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различными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аль-</w:t>
      </w:r>
      <w:r>
        <w:rPr>
          <w:color w:val="231F20"/>
          <w:spacing w:val="-63"/>
        </w:rPr>
        <w:t> </w:t>
      </w:r>
      <w:r>
        <w:rPr>
          <w:color w:val="231F20"/>
        </w:rPr>
        <w:t>тернативами</w:t>
      </w:r>
      <w:r>
        <w:rPr>
          <w:color w:val="231F20"/>
          <w:spacing w:val="-1"/>
        </w:rPr>
        <w:t> </w:t>
      </w:r>
      <w:r>
        <w:rPr>
          <w:color w:val="231F20"/>
        </w:rPr>
        <w:t>портфеля.</w:t>
      </w:r>
    </w:p>
    <w:p>
      <w:pPr>
        <w:pStyle w:val="BodyText"/>
        <w:spacing w:line="249" w:lineRule="auto" w:before="5"/>
        <w:ind w:right="153"/>
      </w:pPr>
      <w:r>
        <w:rPr>
          <w:color w:val="231F20"/>
          <w:spacing w:val="-2"/>
        </w:rPr>
        <w:t>Использование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инструмента,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описанного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выше,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может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указать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пользователю,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ког-</w:t>
      </w:r>
      <w:r>
        <w:rPr>
          <w:color w:val="231F20"/>
          <w:spacing w:val="-63"/>
        </w:rPr>
        <w:t> </w:t>
      </w:r>
      <w:r>
        <w:rPr>
          <w:color w:val="231F20"/>
        </w:rPr>
        <w:t>да приступить к процессу планирования зависимых проектов, чтобы сконцентриро-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ваться на возможностях обучения (передачи знаний) между схожими проектами и оце-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нить</w:t>
      </w:r>
      <w:r>
        <w:rPr>
          <w:color w:val="231F20"/>
          <w:spacing w:val="-2"/>
        </w:rPr>
        <w:t> </w:t>
      </w:r>
      <w:r>
        <w:rPr>
          <w:color w:val="231F20"/>
        </w:rPr>
        <w:t>уровень риска, учитывая зависимости между проектами.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2"/>
      </w:pPr>
      <w:r>
        <w:rPr>
          <w:color w:val="231F20"/>
        </w:rPr>
        <w:t>Существующая</w:t>
      </w:r>
      <w:r>
        <w:rPr>
          <w:color w:val="231F20"/>
          <w:spacing w:val="-9"/>
        </w:rPr>
        <w:t> </w:t>
      </w:r>
      <w:r>
        <w:rPr>
          <w:color w:val="231F20"/>
        </w:rPr>
        <w:t>литература</w:t>
      </w:r>
      <w:r>
        <w:rPr>
          <w:color w:val="231F20"/>
          <w:spacing w:val="-8"/>
        </w:rPr>
        <w:t> </w:t>
      </w:r>
      <w:r>
        <w:rPr>
          <w:color w:val="231F20"/>
        </w:rPr>
        <w:t>обращает</w:t>
      </w:r>
      <w:r>
        <w:rPr>
          <w:color w:val="231F20"/>
          <w:spacing w:val="-8"/>
        </w:rPr>
        <w:t> </w:t>
      </w:r>
      <w:r>
        <w:rPr>
          <w:color w:val="231F20"/>
        </w:rPr>
        <w:t>внимание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продвижении</w:t>
      </w:r>
      <w:r>
        <w:rPr>
          <w:color w:val="231F20"/>
          <w:spacing w:val="-8"/>
        </w:rPr>
        <w:t> </w:t>
      </w:r>
      <w:r>
        <w:rPr>
          <w:color w:val="231F20"/>
        </w:rPr>
        <w:t>подходов,</w:t>
      </w:r>
      <w:r>
        <w:rPr>
          <w:color w:val="231F20"/>
          <w:spacing w:val="-9"/>
        </w:rPr>
        <w:t> </w:t>
      </w:r>
      <w:r>
        <w:rPr>
          <w:color w:val="231F20"/>
        </w:rPr>
        <w:t>кото-</w:t>
      </w:r>
      <w:r>
        <w:rPr>
          <w:color w:val="231F20"/>
          <w:spacing w:val="-62"/>
        </w:rPr>
        <w:t> </w:t>
      </w:r>
      <w:r>
        <w:rPr>
          <w:color w:val="231F20"/>
        </w:rPr>
        <w:t>рые</w:t>
      </w:r>
      <w:r>
        <w:rPr>
          <w:color w:val="231F20"/>
          <w:spacing w:val="-6"/>
        </w:rPr>
        <w:t> </w:t>
      </w:r>
      <w:r>
        <w:rPr>
          <w:color w:val="231F20"/>
        </w:rPr>
        <w:t>помогают</w:t>
      </w:r>
      <w:r>
        <w:rPr>
          <w:color w:val="231F20"/>
          <w:spacing w:val="-5"/>
        </w:rPr>
        <w:t> </w:t>
      </w:r>
      <w:r>
        <w:rPr>
          <w:color w:val="231F20"/>
        </w:rPr>
        <w:t>увязывать</w:t>
      </w:r>
      <w:r>
        <w:rPr>
          <w:color w:val="231F20"/>
          <w:spacing w:val="-5"/>
        </w:rPr>
        <w:t> </w:t>
      </w:r>
      <w:r>
        <w:rPr>
          <w:color w:val="231F20"/>
        </w:rPr>
        <w:t>различные</w:t>
      </w:r>
      <w:r>
        <w:rPr>
          <w:color w:val="231F20"/>
          <w:spacing w:val="-5"/>
        </w:rPr>
        <w:t> </w:t>
      </w:r>
      <w:r>
        <w:rPr>
          <w:color w:val="231F20"/>
        </w:rPr>
        <w:t>проекты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бизнес-стратегией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проводить</w:t>
      </w:r>
      <w:r>
        <w:rPr>
          <w:color w:val="231F20"/>
          <w:spacing w:val="-4"/>
        </w:rPr>
        <w:t> </w:t>
      </w:r>
      <w:r>
        <w:rPr>
          <w:color w:val="231F20"/>
        </w:rPr>
        <w:t>коли-</w:t>
      </w:r>
      <w:r>
        <w:rPr>
          <w:color w:val="231F20"/>
          <w:spacing w:val="-63"/>
        </w:rPr>
        <w:t> </w:t>
      </w:r>
      <w:r>
        <w:rPr>
          <w:color w:val="231F20"/>
        </w:rPr>
        <w:t>чественную оценку различных видов проектных зависимостей по разным проектам.</w:t>
      </w:r>
      <w:r>
        <w:rPr>
          <w:color w:val="231F20"/>
          <w:spacing w:val="-63"/>
        </w:rPr>
        <w:t> </w:t>
      </w:r>
      <w:r>
        <w:rPr>
          <w:color w:val="231F20"/>
        </w:rPr>
        <w:t>К ним также относятся </w:t>
      </w:r>
      <w:r>
        <w:rPr>
          <w:i/>
          <w:color w:val="231F20"/>
        </w:rPr>
        <w:t>DSM </w:t>
      </w:r>
      <w:r>
        <w:rPr>
          <w:color w:val="231F20"/>
        </w:rPr>
        <w:t>(</w:t>
      </w:r>
      <w:r>
        <w:rPr>
          <w:i/>
          <w:color w:val="231F20"/>
        </w:rPr>
        <w:t>Dependence Structure Matrix</w:t>
      </w:r>
      <w:r>
        <w:rPr>
          <w:color w:val="231F20"/>
        </w:rPr>
        <w:t>), </w:t>
      </w:r>
      <w:r>
        <w:rPr>
          <w:i/>
          <w:color w:val="231F20"/>
        </w:rPr>
        <w:t>DMM </w:t>
      </w:r>
      <w:r>
        <w:rPr>
          <w:color w:val="231F20"/>
        </w:rPr>
        <w:t>(</w:t>
      </w:r>
      <w:r>
        <w:rPr>
          <w:i/>
          <w:color w:val="231F20"/>
        </w:rPr>
        <w:t>Domain Mapping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Matrix</w:t>
      </w:r>
      <w:r>
        <w:rPr>
          <w:color w:val="231F20"/>
        </w:rPr>
        <w:t>) [5].</w:t>
      </w:r>
    </w:p>
    <w:p>
      <w:pPr>
        <w:pStyle w:val="BodyText"/>
        <w:spacing w:line="249" w:lineRule="auto" w:before="5"/>
        <w:ind w:right="154"/>
      </w:pPr>
      <w:r>
        <w:rPr>
          <w:color w:val="231F20"/>
        </w:rPr>
        <w:t>Хотя</w:t>
      </w:r>
      <w:r>
        <w:rPr>
          <w:color w:val="231F20"/>
          <w:spacing w:val="-8"/>
        </w:rPr>
        <w:t> </w:t>
      </w:r>
      <w:r>
        <w:rPr>
          <w:color w:val="231F20"/>
        </w:rPr>
        <w:t>эти</w:t>
      </w:r>
      <w:r>
        <w:rPr>
          <w:color w:val="231F20"/>
          <w:spacing w:val="-9"/>
        </w:rPr>
        <w:t> </w:t>
      </w:r>
      <w:r>
        <w:rPr>
          <w:color w:val="231F20"/>
        </w:rPr>
        <w:t>подходы</w:t>
      </w:r>
      <w:r>
        <w:rPr>
          <w:color w:val="231F20"/>
          <w:spacing w:val="-8"/>
        </w:rPr>
        <w:t> </w:t>
      </w:r>
      <w:r>
        <w:rPr>
          <w:color w:val="231F20"/>
        </w:rPr>
        <w:t>могут</w:t>
      </w:r>
      <w:r>
        <w:rPr>
          <w:color w:val="231F20"/>
          <w:spacing w:val="-8"/>
        </w:rPr>
        <w:t> </w:t>
      </w:r>
      <w:r>
        <w:rPr>
          <w:color w:val="231F20"/>
        </w:rPr>
        <w:t>быть</w:t>
      </w:r>
      <w:r>
        <w:rPr>
          <w:color w:val="231F20"/>
          <w:spacing w:val="-8"/>
        </w:rPr>
        <w:t> </w:t>
      </w:r>
      <w:r>
        <w:rPr>
          <w:color w:val="231F20"/>
        </w:rPr>
        <w:t>эффективно</w:t>
      </w:r>
      <w:r>
        <w:rPr>
          <w:color w:val="231F20"/>
          <w:spacing w:val="-9"/>
        </w:rPr>
        <w:t> </w:t>
      </w:r>
      <w:r>
        <w:rPr>
          <w:color w:val="231F20"/>
        </w:rPr>
        <w:t>использованы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надлежащего</w:t>
      </w:r>
      <w:r>
        <w:rPr>
          <w:color w:val="231F20"/>
          <w:spacing w:val="-8"/>
        </w:rPr>
        <w:t> </w:t>
      </w:r>
      <w:r>
        <w:rPr>
          <w:color w:val="231F20"/>
        </w:rPr>
        <w:t>пред-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ставления (и индексирования) взаимозависимостей между проектами, они могут быть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неэффективны, если взаимозависимости проектов плохо определены и плохо задо-</w:t>
      </w:r>
      <w:r>
        <w:rPr>
          <w:color w:val="231F20"/>
          <w:spacing w:val="1"/>
        </w:rPr>
        <w:t> </w:t>
      </w:r>
      <w:r>
        <w:rPr>
          <w:color w:val="231F20"/>
        </w:rPr>
        <w:t>кументированы.</w:t>
      </w:r>
    </w:p>
    <w:p>
      <w:pPr>
        <w:pStyle w:val="BodyText"/>
        <w:spacing w:line="249" w:lineRule="auto" w:before="4"/>
        <w:ind w:right="152"/>
        <w:jc w:val="right"/>
      </w:pP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качестве</w:t>
      </w:r>
      <w:r>
        <w:rPr>
          <w:color w:val="231F20"/>
          <w:spacing w:val="-3"/>
        </w:rPr>
        <w:t> </w:t>
      </w:r>
      <w:r>
        <w:rPr>
          <w:color w:val="231F20"/>
        </w:rPr>
        <w:t>графовой</w:t>
      </w:r>
      <w:r>
        <w:rPr>
          <w:color w:val="231F20"/>
          <w:spacing w:val="-3"/>
        </w:rPr>
        <w:t> </w:t>
      </w:r>
      <w:r>
        <w:rPr>
          <w:color w:val="231F20"/>
        </w:rPr>
        <w:t>модели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определения</w:t>
      </w:r>
      <w:r>
        <w:rPr>
          <w:color w:val="231F20"/>
          <w:spacing w:val="-3"/>
        </w:rPr>
        <w:t> </w:t>
      </w:r>
      <w:r>
        <w:rPr>
          <w:color w:val="231F20"/>
        </w:rPr>
        <w:t>надёжности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3"/>
        </w:rPr>
        <w:t> </w:t>
      </w:r>
      <w:r>
        <w:rPr>
          <w:color w:val="231F20"/>
        </w:rPr>
        <w:t>органи-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зации,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есть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вероятности</w:t>
      </w:r>
      <w:r>
        <w:rPr>
          <w:color w:val="231F20"/>
          <w:spacing w:val="-15"/>
        </w:rPr>
        <w:t> </w:t>
      </w:r>
      <w:r>
        <w:rPr>
          <w:color w:val="231F20"/>
        </w:rPr>
        <w:t>того,</w:t>
      </w:r>
      <w:r>
        <w:rPr>
          <w:color w:val="231F20"/>
          <w:spacing w:val="-15"/>
        </w:rPr>
        <w:t> </w:t>
      </w:r>
      <w:r>
        <w:rPr>
          <w:color w:val="231F20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</w:rPr>
        <w:t>организация</w:t>
      </w:r>
      <w:r>
        <w:rPr>
          <w:color w:val="231F20"/>
          <w:spacing w:val="-15"/>
        </w:rPr>
        <w:t> </w:t>
      </w:r>
      <w:r>
        <w:rPr>
          <w:color w:val="231F20"/>
        </w:rPr>
        <w:t>выполнит</w:t>
      </w:r>
      <w:r>
        <w:rPr>
          <w:color w:val="231F20"/>
          <w:spacing w:val="-15"/>
        </w:rPr>
        <w:t> </w:t>
      </w:r>
      <w:r>
        <w:rPr>
          <w:color w:val="231F20"/>
        </w:rPr>
        <w:t>взятые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себя</w:t>
      </w:r>
      <w:r>
        <w:rPr>
          <w:color w:val="231F20"/>
          <w:spacing w:val="-15"/>
        </w:rPr>
        <w:t> </w:t>
      </w:r>
      <w:r>
        <w:rPr>
          <w:color w:val="231F20"/>
        </w:rPr>
        <w:t>обязатель-</w:t>
      </w:r>
      <w:r>
        <w:rPr>
          <w:color w:val="231F20"/>
          <w:spacing w:val="-62"/>
        </w:rPr>
        <w:t> </w:t>
      </w:r>
      <w:r>
        <w:rPr>
          <w:color w:val="231F20"/>
        </w:rPr>
        <w:t>ства,</w:t>
      </w:r>
      <w:r>
        <w:rPr>
          <w:color w:val="231F20"/>
          <w:spacing w:val="5"/>
        </w:rPr>
        <w:t> </w:t>
      </w:r>
      <w:r>
        <w:rPr>
          <w:color w:val="231F20"/>
        </w:rPr>
        <w:t>взяты</w:t>
      </w:r>
      <w:r>
        <w:rPr>
          <w:color w:val="231F20"/>
          <w:spacing w:val="5"/>
        </w:rPr>
        <w:t> </w:t>
      </w:r>
      <w:r>
        <w:rPr>
          <w:color w:val="231F20"/>
        </w:rPr>
        <w:t>Байесовские</w:t>
      </w:r>
      <w:r>
        <w:rPr>
          <w:color w:val="231F20"/>
          <w:spacing w:val="5"/>
        </w:rPr>
        <w:t> </w:t>
      </w:r>
      <w:r>
        <w:rPr>
          <w:color w:val="231F20"/>
        </w:rPr>
        <w:t>сети,</w:t>
      </w:r>
      <w:r>
        <w:rPr>
          <w:color w:val="231F20"/>
          <w:spacing w:val="6"/>
        </w:rPr>
        <w:t> </w:t>
      </w:r>
      <w:r>
        <w:rPr>
          <w:color w:val="231F20"/>
        </w:rPr>
        <w:t>которые</w:t>
      </w:r>
      <w:r>
        <w:rPr>
          <w:color w:val="231F20"/>
          <w:spacing w:val="5"/>
        </w:rPr>
        <w:t> </w:t>
      </w:r>
      <w:r>
        <w:rPr>
          <w:color w:val="231F20"/>
        </w:rPr>
        <w:t>позволяют</w:t>
      </w:r>
      <w:r>
        <w:rPr>
          <w:color w:val="231F20"/>
          <w:spacing w:val="5"/>
        </w:rPr>
        <w:t> </w:t>
      </w:r>
      <w:r>
        <w:rPr>
          <w:color w:val="231F20"/>
        </w:rPr>
        <w:t>обновлять</w:t>
      </w:r>
      <w:r>
        <w:rPr>
          <w:color w:val="231F20"/>
          <w:spacing w:val="5"/>
        </w:rPr>
        <w:t> </w:t>
      </w:r>
      <w:r>
        <w:rPr>
          <w:color w:val="231F20"/>
        </w:rPr>
        <w:t>априорные</w:t>
      </w:r>
      <w:r>
        <w:rPr>
          <w:color w:val="231F20"/>
          <w:spacing w:val="6"/>
        </w:rPr>
        <w:t> </w:t>
      </w:r>
      <w:r>
        <w:rPr>
          <w:color w:val="231F20"/>
        </w:rPr>
        <w:t>убеждения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после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появления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новых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доказательств,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чтобы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получать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апостериорные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убеждения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[6].</w:t>
      </w:r>
      <w:r>
        <w:rPr>
          <w:color w:val="231F20"/>
          <w:spacing w:val="-62"/>
        </w:rPr>
        <w:t> </w:t>
      </w:r>
      <w:r>
        <w:rPr>
          <w:color w:val="231F20"/>
        </w:rPr>
        <w:t>Байесовские</w:t>
      </w:r>
      <w:r>
        <w:rPr>
          <w:color w:val="231F20"/>
          <w:spacing w:val="8"/>
        </w:rPr>
        <w:t> </w:t>
      </w:r>
      <w:r>
        <w:rPr>
          <w:color w:val="231F20"/>
        </w:rPr>
        <w:t>сети</w:t>
      </w:r>
      <w:r>
        <w:rPr>
          <w:color w:val="231F20"/>
          <w:spacing w:val="7"/>
        </w:rPr>
        <w:t> </w:t>
      </w:r>
      <w:r>
        <w:rPr>
          <w:color w:val="231F20"/>
        </w:rPr>
        <w:t>представляют</w:t>
      </w:r>
      <w:r>
        <w:rPr>
          <w:color w:val="231F20"/>
          <w:spacing w:val="8"/>
        </w:rPr>
        <w:t> </w:t>
      </w:r>
      <w:r>
        <w:rPr>
          <w:color w:val="231F20"/>
        </w:rPr>
        <w:t>собой</w:t>
      </w:r>
      <w:r>
        <w:rPr>
          <w:color w:val="231F20"/>
          <w:spacing w:val="8"/>
        </w:rPr>
        <w:t> </w:t>
      </w:r>
      <w:r>
        <w:rPr>
          <w:color w:val="231F20"/>
        </w:rPr>
        <w:t>графовые</w:t>
      </w:r>
      <w:r>
        <w:rPr>
          <w:color w:val="231F20"/>
          <w:spacing w:val="7"/>
        </w:rPr>
        <w:t> </w:t>
      </w:r>
      <w:r>
        <w:rPr>
          <w:color w:val="231F20"/>
        </w:rPr>
        <w:t>модели</w:t>
      </w:r>
      <w:r>
        <w:rPr>
          <w:color w:val="231F20"/>
          <w:spacing w:val="8"/>
        </w:rPr>
        <w:t> </w:t>
      </w:r>
      <w:r>
        <w:rPr>
          <w:color w:val="231F20"/>
        </w:rPr>
        <w:t>вероятностных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при-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чинно-следственных</w:t>
      </w:r>
      <w:r>
        <w:rPr>
          <w:color w:val="231F20"/>
          <w:spacing w:val="-15"/>
        </w:rPr>
        <w:t> </w:t>
      </w:r>
      <w:r>
        <w:rPr>
          <w:color w:val="231F20"/>
        </w:rPr>
        <w:t>отношений</w:t>
      </w:r>
      <w:r>
        <w:rPr>
          <w:color w:val="231F20"/>
          <w:spacing w:val="-14"/>
        </w:rPr>
        <w:t> </w:t>
      </w:r>
      <w:r>
        <w:rPr>
          <w:color w:val="231F20"/>
        </w:rPr>
        <w:t>между</w:t>
      </w:r>
      <w:r>
        <w:rPr>
          <w:color w:val="231F20"/>
          <w:spacing w:val="-15"/>
        </w:rPr>
        <w:t> </w:t>
      </w:r>
      <w:r>
        <w:rPr>
          <w:color w:val="231F20"/>
        </w:rPr>
        <w:t>переменными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статистическом</w:t>
      </w:r>
      <w:r>
        <w:rPr>
          <w:color w:val="231F20"/>
          <w:spacing w:val="-14"/>
        </w:rPr>
        <w:t> </w:t>
      </w:r>
      <w:r>
        <w:rPr>
          <w:color w:val="231F20"/>
        </w:rPr>
        <w:t>информаци-</w:t>
      </w:r>
    </w:p>
    <w:p>
      <w:pPr>
        <w:pStyle w:val="BodyText"/>
        <w:spacing w:before="7"/>
        <w:ind w:firstLine="0"/>
      </w:pPr>
      <w:r>
        <w:rPr>
          <w:color w:val="231F20"/>
        </w:rPr>
        <w:t>онном</w:t>
      </w:r>
      <w:r>
        <w:rPr>
          <w:color w:val="231F20"/>
          <w:spacing w:val="-8"/>
        </w:rPr>
        <w:t> </w:t>
      </w:r>
      <w:r>
        <w:rPr>
          <w:color w:val="231F20"/>
        </w:rPr>
        <w:t>моделировании.</w:t>
      </w:r>
    </w:p>
    <w:p>
      <w:pPr>
        <w:pStyle w:val="BodyText"/>
        <w:spacing w:line="249" w:lineRule="auto" w:before="13"/>
        <w:ind w:right="153"/>
      </w:pPr>
      <w:r>
        <w:rPr>
          <w:color w:val="231F20"/>
          <w:spacing w:val="-3"/>
        </w:rPr>
        <w:t>Если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рассматривать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строительство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какого-либо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комплекса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портфель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проектов,</w:t>
      </w:r>
      <w:r>
        <w:rPr>
          <w:color w:val="231F20"/>
          <w:spacing w:val="-62"/>
        </w:rPr>
        <w:t> </w:t>
      </w:r>
      <w:r>
        <w:rPr>
          <w:color w:val="231F20"/>
        </w:rPr>
        <w:t>то это значит, что все проекты и программы, входящие в портфель проектов, долж-</w:t>
      </w:r>
      <w:r>
        <w:rPr>
          <w:color w:val="231F20"/>
          <w:spacing w:val="1"/>
        </w:rPr>
        <w:t> </w:t>
      </w:r>
      <w:r>
        <w:rPr>
          <w:color w:val="231F20"/>
        </w:rPr>
        <w:t>ны завершится в утверждённые сроки, бюджет, должны соответствовать заявленно-</w:t>
      </w:r>
      <w:r>
        <w:rPr>
          <w:color w:val="231F20"/>
          <w:spacing w:val="-62"/>
        </w:rPr>
        <w:t> </w:t>
      </w:r>
      <w:r>
        <w:rPr>
          <w:color w:val="231F20"/>
        </w:rPr>
        <w:t>му качеству и будут обеспечены наиболее равномерной загрузкой ресурсов на всём</w:t>
      </w:r>
      <w:r>
        <w:rPr>
          <w:color w:val="231F20"/>
          <w:spacing w:val="-62"/>
        </w:rPr>
        <w:t> </w:t>
      </w:r>
      <w:r>
        <w:rPr>
          <w:color w:val="231F20"/>
        </w:rPr>
        <w:t>протяжении выполнения проекта. Соответственно, сбой на одном из этапов 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тельства комплекса передаётся на последующие этапы сиз-за чего проекты портфе-</w:t>
      </w:r>
      <w:r>
        <w:rPr>
          <w:color w:val="231F20"/>
          <w:spacing w:val="-62"/>
        </w:rPr>
        <w:t> </w:t>
      </w:r>
      <w:r>
        <w:rPr>
          <w:color w:val="231F20"/>
        </w:rPr>
        <w:t>ля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большей</w:t>
      </w:r>
      <w:r>
        <w:rPr>
          <w:color w:val="231F20"/>
          <w:spacing w:val="-10"/>
        </w:rPr>
        <w:t> </w:t>
      </w:r>
      <w:r>
        <w:rPr>
          <w:color w:val="231F20"/>
        </w:rPr>
        <w:t>вероятностью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уложатся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заранее</w:t>
      </w:r>
      <w:r>
        <w:rPr>
          <w:color w:val="231F20"/>
          <w:spacing w:val="-11"/>
        </w:rPr>
        <w:t> </w:t>
      </w:r>
      <w:r>
        <w:rPr>
          <w:color w:val="231F20"/>
        </w:rPr>
        <w:t>определённые</w:t>
      </w:r>
      <w:r>
        <w:rPr>
          <w:color w:val="231F20"/>
          <w:spacing w:val="-10"/>
        </w:rPr>
        <w:t> </w:t>
      </w:r>
      <w:r>
        <w:rPr>
          <w:color w:val="231F20"/>
        </w:rPr>
        <w:t>параметры,</w:t>
      </w:r>
      <w:r>
        <w:rPr>
          <w:color w:val="231F20"/>
          <w:spacing w:val="-10"/>
        </w:rPr>
        <w:t> </w:t>
      </w:r>
      <w:r>
        <w:rPr>
          <w:color w:val="231F20"/>
        </w:rPr>
        <w:t>если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62"/>
        </w:rPr>
        <w:t> </w:t>
      </w:r>
      <w:r>
        <w:rPr>
          <w:color w:val="231F20"/>
        </w:rPr>
        <w:t>применять математические методы в управлении проектами, например, выравнива-</w:t>
      </w:r>
      <w:r>
        <w:rPr>
          <w:color w:val="231F20"/>
          <w:spacing w:val="-62"/>
        </w:rPr>
        <w:t> </w:t>
      </w:r>
      <w:r>
        <w:rPr>
          <w:color w:val="231F20"/>
        </w:rPr>
        <w:t>ние</w:t>
      </w:r>
      <w:r>
        <w:rPr>
          <w:color w:val="231F20"/>
          <w:spacing w:val="-2"/>
        </w:rPr>
        <w:t> </w:t>
      </w:r>
      <w:r>
        <w:rPr>
          <w:color w:val="231F20"/>
        </w:rPr>
        <w:t>ресурсов и/или</w:t>
      </w:r>
      <w:r>
        <w:rPr>
          <w:color w:val="231F20"/>
          <w:spacing w:val="-2"/>
        </w:rPr>
        <w:t> </w:t>
      </w:r>
      <w:r>
        <w:rPr>
          <w:color w:val="231F20"/>
        </w:rPr>
        <w:t>метод критического</w:t>
      </w:r>
      <w:r>
        <w:rPr>
          <w:color w:val="231F20"/>
          <w:spacing w:val="-1"/>
        </w:rPr>
        <w:t> </w:t>
      </w:r>
      <w:r>
        <w:rPr>
          <w:color w:val="231F20"/>
        </w:rPr>
        <w:t>пути.</w:t>
      </w:r>
    </w:p>
    <w:p>
      <w:pPr>
        <w:pStyle w:val="BodyText"/>
        <w:spacing w:line="249" w:lineRule="auto" w:before="9"/>
        <w:ind w:right="153"/>
      </w:pPr>
      <w:r>
        <w:rPr>
          <w:color w:val="231F20"/>
          <w:spacing w:val="-1"/>
        </w:rPr>
        <w:t>Основное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преимущество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байесовских</w:t>
      </w:r>
      <w:r>
        <w:rPr>
          <w:color w:val="231F20"/>
          <w:spacing w:val="-14"/>
        </w:rPr>
        <w:t> </w:t>
      </w:r>
      <w:r>
        <w:rPr>
          <w:color w:val="231F20"/>
        </w:rPr>
        <w:t>сетей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задачах</w:t>
      </w:r>
      <w:r>
        <w:rPr>
          <w:color w:val="231F20"/>
          <w:spacing w:val="-15"/>
        </w:rPr>
        <w:t> </w:t>
      </w:r>
      <w:r>
        <w:rPr>
          <w:color w:val="231F20"/>
        </w:rPr>
        <w:t>риск-менед-</w:t>
      </w:r>
      <w:r>
        <w:rPr>
          <w:color w:val="231F20"/>
          <w:spacing w:val="-62"/>
        </w:rPr>
        <w:t> </w:t>
      </w:r>
      <w:r>
        <w:rPr>
          <w:color w:val="231F20"/>
        </w:rPr>
        <w:t>жмента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12"/>
        </w:rPr>
        <w:t> </w:t>
      </w:r>
      <w:r>
        <w:rPr>
          <w:color w:val="231F20"/>
        </w:rPr>
        <w:t>совместного</w:t>
      </w:r>
      <w:r>
        <w:rPr>
          <w:color w:val="231F20"/>
          <w:spacing w:val="-13"/>
        </w:rPr>
        <w:t> </w:t>
      </w:r>
      <w:r>
        <w:rPr>
          <w:color w:val="231F20"/>
        </w:rPr>
        <w:t>учёта</w:t>
      </w:r>
      <w:r>
        <w:rPr>
          <w:color w:val="231F20"/>
          <w:spacing w:val="-12"/>
        </w:rPr>
        <w:t> </w:t>
      </w:r>
      <w:r>
        <w:rPr>
          <w:color w:val="231F20"/>
        </w:rPr>
        <w:t>количественных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качественных</w:t>
      </w:r>
      <w:r>
        <w:rPr>
          <w:color w:val="231F20"/>
          <w:spacing w:val="-13"/>
        </w:rPr>
        <w:t> </w:t>
      </w:r>
      <w:r>
        <w:rPr>
          <w:color w:val="231F20"/>
        </w:rPr>
        <w:t>пока-</w:t>
      </w:r>
      <w:r>
        <w:rPr>
          <w:color w:val="231F20"/>
          <w:spacing w:val="-62"/>
        </w:rPr>
        <w:t> </w:t>
      </w:r>
      <w:r>
        <w:rPr>
          <w:color w:val="231F20"/>
        </w:rPr>
        <w:t>зателей, динамическая обработка поступающей информации, а также явные зависи-</w:t>
      </w:r>
      <w:r>
        <w:rPr>
          <w:color w:val="231F20"/>
          <w:spacing w:val="-62"/>
        </w:rPr>
        <w:t> </w:t>
      </w:r>
      <w:r>
        <w:rPr>
          <w:color w:val="231F20"/>
        </w:rPr>
        <w:t>мости</w:t>
      </w:r>
      <w:r>
        <w:rPr>
          <w:color w:val="231F20"/>
          <w:spacing w:val="-1"/>
        </w:rPr>
        <w:t> </w:t>
      </w:r>
      <w:r>
        <w:rPr>
          <w:color w:val="231F20"/>
        </w:rPr>
        <w:t>между</w:t>
      </w:r>
      <w:r>
        <w:rPr>
          <w:color w:val="231F20"/>
          <w:spacing w:val="-1"/>
        </w:rPr>
        <w:t> </w:t>
      </w:r>
      <w:r>
        <w:rPr>
          <w:color w:val="231F20"/>
        </w:rPr>
        <w:t>причинами,</w:t>
      </w:r>
      <w:r>
        <w:rPr>
          <w:color w:val="231F20"/>
          <w:spacing w:val="-1"/>
        </w:rPr>
        <w:t> </w:t>
      </w:r>
      <w:r>
        <w:rPr>
          <w:color w:val="231F20"/>
        </w:rPr>
        <w:t>влияющими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возникновение</w:t>
      </w:r>
      <w:r>
        <w:rPr>
          <w:color w:val="231F20"/>
          <w:spacing w:val="-1"/>
        </w:rPr>
        <w:t> </w:t>
      </w:r>
      <w:r>
        <w:rPr>
          <w:color w:val="231F20"/>
        </w:rPr>
        <w:t>риска.</w:t>
      </w:r>
    </w:p>
    <w:p>
      <w:pPr>
        <w:pStyle w:val="BodyText"/>
        <w:spacing w:before="5"/>
        <w:ind w:left="552" w:firstLine="0"/>
      </w:pPr>
      <w:r>
        <w:rPr/>
        <w:drawing>
          <wp:anchor distT="0" distB="0" distL="0" distR="0" allowOverlap="1" layoutInCell="1" locked="0" behindDoc="0" simplePos="0" relativeHeight="15771136">
            <wp:simplePos x="0" y="0"/>
            <wp:positionH relativeFrom="page">
              <wp:posOffset>2382108</wp:posOffset>
            </wp:positionH>
            <wp:positionV relativeFrom="paragraph">
              <wp:posOffset>346211</wp:posOffset>
            </wp:positionV>
            <wp:extent cx="2616081" cy="647721"/>
            <wp:effectExtent l="0" t="0" r="0" b="0"/>
            <wp:wrapNone/>
            <wp:docPr id="209" name="image1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26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6081" cy="647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Теорема</w:t>
      </w:r>
      <w:r>
        <w:rPr>
          <w:color w:val="231F20"/>
          <w:spacing w:val="-6"/>
        </w:rPr>
        <w:t> </w:t>
      </w:r>
      <w:r>
        <w:rPr>
          <w:color w:val="231F20"/>
        </w:rPr>
        <w:t>Байеса</w:t>
      </w:r>
      <w:r>
        <w:rPr>
          <w:color w:val="231F20"/>
          <w:spacing w:val="-5"/>
        </w:rPr>
        <w:t> </w:t>
      </w:r>
      <w:r>
        <w:rPr>
          <w:color w:val="231F20"/>
        </w:rPr>
        <w:t>представлена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формуле</w:t>
      </w:r>
      <w:r>
        <w:rPr>
          <w:color w:val="231F20"/>
          <w:spacing w:val="-6"/>
        </w:rPr>
        <w:t> </w:t>
      </w:r>
      <w:r>
        <w:rPr>
          <w:color w:val="231F20"/>
        </w:rPr>
        <w:t>(1).</w:t>
      </w:r>
    </w:p>
    <w:p>
      <w:pPr>
        <w:pStyle w:val="BodyText"/>
        <w:ind w:left="0" w:firstLine="0"/>
        <w:jc w:val="left"/>
        <w:rPr>
          <w:sz w:val="28"/>
        </w:rPr>
      </w:pPr>
    </w:p>
    <w:p>
      <w:pPr>
        <w:pStyle w:val="BodyText"/>
        <w:spacing w:before="3"/>
        <w:ind w:left="0" w:firstLine="0"/>
        <w:jc w:val="left"/>
        <w:rPr>
          <w:sz w:val="24"/>
        </w:rPr>
      </w:pPr>
    </w:p>
    <w:p>
      <w:pPr>
        <w:pStyle w:val="BodyText"/>
        <w:ind w:right="153" w:firstLine="0"/>
        <w:jc w:val="right"/>
      </w:pPr>
      <w:r>
        <w:rPr>
          <w:color w:val="020202"/>
        </w:rPr>
        <w:t>(1)</w:t>
      </w:r>
    </w:p>
    <w:p>
      <w:pPr>
        <w:pStyle w:val="BodyText"/>
        <w:ind w:left="0" w:firstLine="0"/>
        <w:jc w:val="left"/>
        <w:rPr>
          <w:sz w:val="28"/>
        </w:rPr>
      </w:pPr>
    </w:p>
    <w:p>
      <w:pPr>
        <w:pStyle w:val="BodyText"/>
        <w:tabs>
          <w:tab w:pos="7189" w:val="left" w:leader="none"/>
        </w:tabs>
        <w:spacing w:line="355" w:lineRule="auto" w:before="251"/>
        <w:ind w:right="153" w:firstLine="0"/>
      </w:pPr>
      <w:r>
        <w:rPr/>
        <w:pict>
          <v:group style="position:absolute;margin-left:394.463196pt;margin-top:37.238022pt;width:16.1pt;height:17.55pt;mso-position-horizontal-relative:page;mso-position-vertical-relative:paragraph;z-index:-21127680" id="docshapegroup72" coordorigin="7889,745" coordsize="322,351">
            <v:line style="position:absolute" from="7896,766" to="7896,1075" stroked="true" strokeweight=".625pt" strokecolor="#000000">
              <v:stroke dashstyle="solid"/>
            </v:line>
            <v:shape style="position:absolute;left:8140;top:744;width:70;height:351" id="docshape73" coordorigin="8141,745" coordsize="70,351" path="m8141,745l8141,753,8149,762,8156,772,8179,833,8186,905,8186,925,8186,943,8179,1013,8155,1072,8141,1088,8141,1096,8181,1049,8206,976,8211,920,8209,892,8192,816,8156,758,8141,745xe" filled="true" fillcolor="#000000" stroked="false">
              <v:path arrowok="t"/>
              <v:fill type="solid"/>
            </v:shape>
            <v:shape style="position:absolute;left:7947;top:813;width:161;height:173" type="#_x0000_t75" id="docshape74" stroked="false">
              <v:imagedata r:id="rId211" o:title=""/>
            </v:shape>
            <w10:wrap type="none"/>
          </v:group>
        </w:pict>
      </w:r>
      <w:r>
        <w:rPr/>
        <w:pict>
          <v:group style="position:absolute;margin-left:366.250397pt;margin-top:37.238625pt;width:23.4pt;height:17.55pt;mso-position-horizontal-relative:page;mso-position-vertical-relative:paragraph;z-index:-21127168" id="docshapegroup75" coordorigin="7325,745" coordsize="468,351">
            <v:shape style="position:absolute;left:7531;top:744;width:70;height:351" id="docshape76" coordorigin="7531,745" coordsize="70,351" path="m7601,745l7561,791,7536,864,7531,920,7532,948,7550,1024,7585,1082,7601,1096,7601,1088,7593,1078,7585,1069,7563,1007,7556,936,7556,915,7556,897,7563,828,7587,768,7601,753,7601,745xe" filled="true" fillcolor="#000000" stroked="false">
              <v:path arrowok="t"/>
              <v:fill type="solid"/>
            </v:shape>
            <v:shape style="position:absolute;left:7325;top:813;width:170;height:173" type="#_x0000_t75" id="docshape77" stroked="false">
              <v:imagedata r:id="rId212" o:title=""/>
            </v:shape>
            <v:shape style="position:absolute;left:7635;top:809;width:157;height:177" type="#_x0000_t75" id="docshape78" stroked="false">
              <v:imagedata r:id="rId213" o:title=""/>
            </v:shape>
            <w10:wrap type="none"/>
          </v:group>
        </w:pict>
      </w:r>
      <w:r>
        <w:rPr>
          <w:color w:val="231F20"/>
        </w:rPr>
        <w:t>где </w:t>
      </w:r>
      <w:r>
        <w:rPr>
          <w:i/>
          <w:color w:val="231F20"/>
        </w:rPr>
        <w:t>A</w:t>
      </w:r>
      <w:r>
        <w:rPr>
          <w:i/>
          <w:color w:val="231F20"/>
          <w:position w:val="-6"/>
          <w:sz w:val="16"/>
        </w:rPr>
        <w:t>j </w:t>
      </w:r>
      <w:r>
        <w:rPr>
          <w:color w:val="231F20"/>
        </w:rPr>
        <w:t>– это полная группа несовместимых взаимоисключающих событий (альтерна-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тивных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гипотез)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априорная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вероятность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гипотезы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A;</w:t>
        <w:tab/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вероятность</w:t>
      </w:r>
      <w:r>
        <w:rPr>
          <w:color w:val="231F20"/>
          <w:spacing w:val="-14"/>
        </w:rPr>
        <w:t> </w:t>
      </w:r>
      <w:r>
        <w:rPr>
          <w:color w:val="231F20"/>
        </w:rPr>
        <w:t>ги-</w:t>
      </w:r>
    </w:p>
    <w:p>
      <w:pPr>
        <w:pStyle w:val="BodyText"/>
        <w:tabs>
          <w:tab w:pos="8736" w:val="left" w:leader="none"/>
        </w:tabs>
        <w:spacing w:line="264" w:lineRule="auto" w:before="51"/>
        <w:ind w:right="153" w:firstLine="0"/>
      </w:pPr>
      <w:r>
        <w:rPr/>
        <w:pict>
          <v:group style="position:absolute;margin-left:471.778503pt;margin-top:2.639311pt;width:16.1pt;height:17.55pt;mso-position-horizontal-relative:page;mso-position-vertical-relative:paragraph;z-index:-21126656" id="docshapegroup79" coordorigin="9436,53" coordsize="322,351">
            <v:line style="position:absolute" from="9442,74" to="9442,383" stroked="true" strokeweight=".625pt" strokecolor="#000000">
              <v:stroke dashstyle="solid"/>
            </v:line>
            <v:shape style="position:absolute;left:9686;top:52;width:70;height:351" id="docshape80" coordorigin="9687,53" coordsize="70,351" path="m9687,53l9687,61,9695,70,9702,80,9725,141,9732,213,9732,233,9732,251,9725,321,9701,381,9687,396,9687,404,9727,357,9752,284,9757,228,9756,201,9738,124,9703,66,9687,53xe" filled="true" fillcolor="#000000" stroked="false">
              <v:path arrowok="t"/>
              <v:fill type="solid"/>
            </v:shape>
            <v:shape style="position:absolute;left:9499;top:117;width:157;height:177" type="#_x0000_t75" id="docshape81" stroked="false">
              <v:imagedata r:id="rId214" o:title=""/>
            </v:shape>
            <w10:wrap type="none"/>
          </v:group>
        </w:pict>
      </w:r>
      <w:r>
        <w:rPr/>
        <w:pict>
          <v:group style="position:absolute;margin-left:443.327515pt;margin-top:2.639411pt;width:23.3pt;height:17.55pt;mso-position-horizontal-relative:page;mso-position-vertical-relative:paragraph;z-index:-21126144" id="docshapegroup82" coordorigin="8867,53" coordsize="466,351">
            <v:shape style="position:absolute;left:9072;top:52;width:70;height:351" id="docshape83" coordorigin="9072,53" coordsize="70,351" path="m9142,53l9102,99,9077,172,9072,228,9074,256,9091,332,9127,390,9142,404,9142,396,9134,386,9127,377,9104,316,9097,244,9097,223,9097,205,9104,136,9128,76,9142,61,9142,53xe" filled="true" fillcolor="#000000" stroked="false">
              <v:path arrowok="t"/>
              <v:fill type="solid"/>
            </v:shape>
            <v:shape style="position:absolute;left:8866;top:121;width:170;height:173" type="#_x0000_t75" id="docshape84" stroked="false">
              <v:imagedata r:id="rId215" o:title=""/>
            </v:shape>
            <v:shape style="position:absolute;left:9171;top:121;width:161;height:173" id="docshape85" coordorigin="9172,122" coordsize="161,173" path="m9291,122l9218,122,9216,126,9218,126,9219,127,9227,127,9232,127,9236,131,9237,134,9237,140,9236,146,9199,271,9196,278,9194,282,9193,284,9190,286,9187,287,9185,288,9180,289,9173,289,9172,294,9250,294,9261,293,9278,290,9286,286,9290,284,9234,284,9226,284,9217,283,9239,207,9243,207,9247,207,9297,207,9297,207,9286,203,9303,199,9304,198,9252,198,9248,198,9242,198,9262,132,9267,131,9271,130,9317,130,9316,130,9300,123,9291,122xm9297,207l9264,207,9274,210,9287,222,9290,230,9290,254,9285,265,9264,280,9252,284,9290,284,9300,278,9306,272,9315,256,9317,248,9317,232,9315,225,9305,212,9297,207xm9317,130l9285,130,9294,133,9304,142,9307,149,9307,169,9303,179,9294,187,9287,192,9278,195,9267,197,9255,198,9304,198,9314,193,9329,177,9332,168,9332,152,9330,146,9322,134,9317,130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231F20"/>
          <w:spacing w:val="-2"/>
        </w:rPr>
        <w:t>потезы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наступлении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события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B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(апостериорная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вероятность);</w:t>
        <w:tab/>
        <w:t>– веро-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ятность наступления события B при истинности гипотезы A; </w:t>
      </w:r>
      <w:r>
        <w:rPr>
          <w:i/>
          <w:color w:val="231F20"/>
          <w:w w:val="95"/>
        </w:rPr>
        <w:t>P (B) </w:t>
      </w:r>
      <w:r>
        <w:rPr>
          <w:color w:val="231F20"/>
          <w:w w:val="95"/>
        </w:rPr>
        <w:t>– это полная веро-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ятность</w:t>
      </w:r>
      <w:r>
        <w:rPr>
          <w:color w:val="231F20"/>
          <w:spacing w:val="-1"/>
        </w:rPr>
        <w:t> </w:t>
      </w:r>
      <w:r>
        <w:rPr>
          <w:color w:val="231F20"/>
        </w:rPr>
        <w:t>наступления события B [7].</w:t>
      </w:r>
    </w:p>
    <w:p>
      <w:pPr>
        <w:pStyle w:val="BodyText"/>
        <w:spacing w:line="264" w:lineRule="auto" w:before="3"/>
        <w:ind w:right="153"/>
      </w:pPr>
      <w:r>
        <w:rPr>
          <w:color w:val="231F20"/>
        </w:rPr>
        <w:t>Таким</w:t>
      </w:r>
      <w:r>
        <w:rPr>
          <w:color w:val="231F20"/>
          <w:spacing w:val="33"/>
        </w:rPr>
        <w:t> </w:t>
      </w:r>
      <w:r>
        <w:rPr>
          <w:color w:val="231F20"/>
        </w:rPr>
        <w:t>образом,</w:t>
      </w:r>
      <w:r>
        <w:rPr>
          <w:color w:val="231F20"/>
          <w:spacing w:val="33"/>
        </w:rPr>
        <w:t> </w:t>
      </w:r>
      <w:r>
        <w:rPr>
          <w:color w:val="231F20"/>
        </w:rPr>
        <w:t>стратегия</w:t>
      </w:r>
      <w:r>
        <w:rPr>
          <w:color w:val="231F20"/>
          <w:spacing w:val="33"/>
        </w:rPr>
        <w:t> </w:t>
      </w:r>
      <w:r>
        <w:rPr>
          <w:color w:val="231F20"/>
        </w:rPr>
        <w:t>выбора</w:t>
      </w:r>
      <w:r>
        <w:rPr>
          <w:color w:val="231F20"/>
          <w:spacing w:val="34"/>
        </w:rPr>
        <w:t> </w:t>
      </w:r>
      <w:r>
        <w:rPr>
          <w:color w:val="231F20"/>
        </w:rPr>
        <w:t>контракта</w:t>
      </w:r>
      <w:r>
        <w:rPr>
          <w:color w:val="231F20"/>
          <w:spacing w:val="33"/>
        </w:rPr>
        <w:t> </w:t>
      </w:r>
      <w:r>
        <w:rPr>
          <w:color w:val="231F20"/>
        </w:rPr>
        <w:t>на</w:t>
      </w:r>
      <w:r>
        <w:rPr>
          <w:color w:val="231F20"/>
          <w:spacing w:val="33"/>
        </w:rPr>
        <w:t> </w:t>
      </w:r>
      <w:r>
        <w:rPr>
          <w:color w:val="231F20"/>
        </w:rPr>
        <w:t>строительные</w:t>
      </w:r>
      <w:r>
        <w:rPr>
          <w:color w:val="231F20"/>
          <w:spacing w:val="34"/>
        </w:rPr>
        <w:t> </w:t>
      </w:r>
      <w:r>
        <w:rPr>
          <w:color w:val="231F20"/>
        </w:rPr>
        <w:t>работы</w:t>
      </w:r>
      <w:r>
        <w:rPr>
          <w:color w:val="231F20"/>
          <w:spacing w:val="33"/>
        </w:rPr>
        <w:t> </w:t>
      </w:r>
      <w:r>
        <w:rPr>
          <w:color w:val="231F20"/>
        </w:rPr>
        <w:t>включа-</w:t>
      </w:r>
      <w:r>
        <w:rPr>
          <w:color w:val="231F20"/>
          <w:spacing w:val="-63"/>
        </w:rPr>
        <w:t> </w:t>
      </w:r>
      <w:r>
        <w:rPr>
          <w:color w:val="231F20"/>
        </w:rPr>
        <w:t>ет в себя множество факторов, которые</w:t>
      </w:r>
      <w:r>
        <w:rPr>
          <w:color w:val="231F20"/>
          <w:spacing w:val="1"/>
        </w:rPr>
        <w:t> </w:t>
      </w:r>
      <w:r>
        <w:rPr>
          <w:color w:val="231F20"/>
        </w:rPr>
        <w:t>должны быть учтены заказчиком до</w:t>
      </w:r>
      <w:r>
        <w:rPr>
          <w:color w:val="231F20"/>
          <w:spacing w:val="1"/>
        </w:rPr>
        <w:t> </w:t>
      </w:r>
      <w:r>
        <w:rPr>
          <w:color w:val="231F20"/>
        </w:rPr>
        <w:t>момен-</w:t>
      </w:r>
    </w:p>
    <w:p>
      <w:pPr>
        <w:spacing w:after="0" w:line="264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0" w:firstLine="0"/>
      </w:pPr>
      <w:r>
        <w:rPr>
          <w:color w:val="231F20"/>
        </w:rPr>
        <w:t>та</w:t>
      </w:r>
      <w:r>
        <w:rPr>
          <w:color w:val="231F20"/>
          <w:spacing w:val="-6"/>
        </w:rPr>
        <w:t> </w:t>
      </w:r>
      <w:r>
        <w:rPr>
          <w:color w:val="231F20"/>
        </w:rPr>
        <w:t>оформления</w:t>
      </w:r>
      <w:r>
        <w:rPr>
          <w:color w:val="231F20"/>
          <w:spacing w:val="-6"/>
        </w:rPr>
        <w:t> </w:t>
      </w:r>
      <w:r>
        <w:rPr>
          <w:color w:val="231F20"/>
        </w:rPr>
        <w:t>технического</w:t>
      </w:r>
      <w:r>
        <w:rPr>
          <w:color w:val="231F20"/>
          <w:spacing w:val="-5"/>
        </w:rPr>
        <w:t> </w:t>
      </w:r>
      <w:r>
        <w:rPr>
          <w:color w:val="231F20"/>
        </w:rPr>
        <w:t>задания.</w:t>
      </w:r>
      <w:r>
        <w:rPr>
          <w:color w:val="231F20"/>
          <w:spacing w:val="-6"/>
        </w:rPr>
        <w:t> </w:t>
      </w:r>
      <w:r>
        <w:rPr>
          <w:color w:val="231F20"/>
        </w:rPr>
        <w:t>Строительные</w:t>
      </w:r>
      <w:r>
        <w:rPr>
          <w:color w:val="231F20"/>
          <w:spacing w:val="-5"/>
        </w:rPr>
        <w:t> </w:t>
      </w:r>
      <w:r>
        <w:rPr>
          <w:color w:val="231F20"/>
        </w:rPr>
        <w:t>проекты,</w:t>
      </w:r>
      <w:r>
        <w:rPr>
          <w:color w:val="231F20"/>
          <w:spacing w:val="-6"/>
        </w:rPr>
        <w:t> </w:t>
      </w:r>
      <w:r>
        <w:rPr>
          <w:color w:val="231F20"/>
        </w:rPr>
        <w:t>входящие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портфель</w:t>
      </w:r>
      <w:r>
        <w:rPr>
          <w:color w:val="231F20"/>
          <w:spacing w:val="-63"/>
        </w:rPr>
        <w:t> </w:t>
      </w:r>
      <w:r>
        <w:rPr>
          <w:color w:val="231F20"/>
        </w:rPr>
        <w:t>проектов, имеют различные взаимозависимости, которые также требуют внимания.</w:t>
      </w:r>
      <w:r>
        <w:rPr>
          <w:color w:val="231F20"/>
          <w:spacing w:val="-62"/>
        </w:rPr>
        <w:t> </w:t>
      </w:r>
      <w:r>
        <w:rPr>
          <w:color w:val="231F20"/>
        </w:rPr>
        <w:t>Существующие методы позволяют автоматически отслеживать зависимости между</w:t>
      </w:r>
      <w:r>
        <w:rPr>
          <w:color w:val="231F20"/>
          <w:spacing w:val="-62"/>
        </w:rPr>
        <w:t> </w:t>
      </w:r>
      <w:r>
        <w:rPr>
          <w:color w:val="231F20"/>
        </w:rPr>
        <w:t>проектами, но не всегда удаётся, например, у трёх текущих проектов выявить сте-</w:t>
      </w:r>
      <w:r>
        <w:rPr>
          <w:color w:val="231F20"/>
          <w:spacing w:val="1"/>
        </w:rPr>
        <w:t> </w:t>
      </w:r>
      <w:r>
        <w:rPr>
          <w:color w:val="231F20"/>
        </w:rPr>
        <w:t>пень взаимозависимости попарно. В случае возникновения риска Байесовские сети</w:t>
      </w:r>
      <w:r>
        <w:rPr>
          <w:color w:val="231F20"/>
          <w:spacing w:val="1"/>
        </w:rPr>
        <w:t> </w:t>
      </w:r>
      <w:r>
        <w:rPr>
          <w:color w:val="231F20"/>
        </w:rPr>
        <w:t>позволяют учитывать причины, которые порождают риски при управлении портфе-</w:t>
      </w:r>
      <w:r>
        <w:rPr>
          <w:color w:val="231F20"/>
          <w:spacing w:val="-62"/>
        </w:rPr>
        <w:t> </w:t>
      </w:r>
      <w:r>
        <w:rPr>
          <w:color w:val="231F20"/>
        </w:rPr>
        <w:t>лем проектов. Данную тему можно также развить, описав те факторы, которые вли-</w:t>
      </w:r>
      <w:r>
        <w:rPr>
          <w:color w:val="231F20"/>
          <w:spacing w:val="-62"/>
        </w:rPr>
        <w:t> </w:t>
      </w:r>
      <w:r>
        <w:rPr>
          <w:color w:val="231F20"/>
        </w:rPr>
        <w:t>яют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выбор</w:t>
      </w:r>
      <w:r>
        <w:rPr>
          <w:color w:val="231F20"/>
          <w:spacing w:val="-3"/>
        </w:rPr>
        <w:t> </w:t>
      </w:r>
      <w:r>
        <w:rPr>
          <w:color w:val="231F20"/>
        </w:rPr>
        <w:t>поставщиком</w:t>
      </w:r>
      <w:r>
        <w:rPr>
          <w:color w:val="231F20"/>
          <w:spacing w:val="-4"/>
        </w:rPr>
        <w:t> </w:t>
      </w:r>
      <w:r>
        <w:rPr>
          <w:color w:val="231F20"/>
        </w:rPr>
        <w:t>потенциального</w:t>
      </w:r>
      <w:r>
        <w:rPr>
          <w:color w:val="231F20"/>
          <w:spacing w:val="-3"/>
        </w:rPr>
        <w:t> </w:t>
      </w:r>
      <w:r>
        <w:rPr>
          <w:color w:val="231F20"/>
        </w:rPr>
        <w:t>заказчика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заключения</w:t>
      </w:r>
      <w:r>
        <w:rPr>
          <w:color w:val="231F20"/>
          <w:spacing w:val="-3"/>
        </w:rPr>
        <w:t> </w:t>
      </w:r>
      <w:r>
        <w:rPr>
          <w:color w:val="231F20"/>
        </w:rPr>
        <w:t>контракта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63"/>
        </w:rPr>
        <w:t> </w:t>
      </w:r>
      <w:r>
        <w:rPr>
          <w:color w:val="231F20"/>
        </w:rPr>
        <w:t>строительные работы.</w:t>
      </w:r>
    </w:p>
    <w:p>
      <w:pPr>
        <w:pStyle w:val="BodyText"/>
        <w:spacing w:before="9"/>
        <w:ind w:left="0" w:firstLine="0"/>
        <w:jc w:val="left"/>
        <w:rPr>
          <w:sz w:val="22"/>
        </w:rPr>
      </w:pPr>
    </w:p>
    <w:p>
      <w:pPr>
        <w:spacing w:before="0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56"/>
        </w:numPr>
        <w:tabs>
          <w:tab w:pos="865" w:val="left" w:leader="none"/>
        </w:tabs>
        <w:spacing w:line="230" w:lineRule="auto" w:before="167" w:after="0"/>
        <w:ind w:left="155" w:right="152" w:firstLine="396"/>
        <w:jc w:val="both"/>
        <w:rPr>
          <w:sz w:val="23"/>
        </w:rPr>
      </w:pPr>
      <w:r>
        <w:rPr>
          <w:i/>
          <w:color w:val="231F20"/>
          <w:sz w:val="23"/>
        </w:rPr>
        <w:t>Дунаевская Ю. П</w:t>
      </w:r>
      <w:r>
        <w:rPr>
          <w:color w:val="231F20"/>
          <w:sz w:val="23"/>
        </w:rPr>
        <w:t>. Анализ современных методов организации работ при малоэтажном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строительстве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Молодой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ученый.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2016.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№6.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94–97.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URL: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https://moluch.ru/archive/110/26741/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(дата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обращения: 09.03.2020).</w:t>
      </w:r>
    </w:p>
    <w:p>
      <w:pPr>
        <w:pStyle w:val="ListParagraph"/>
        <w:numPr>
          <w:ilvl w:val="0"/>
          <w:numId w:val="56"/>
        </w:numPr>
        <w:tabs>
          <w:tab w:pos="865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sz w:val="23"/>
        </w:rPr>
        <w:t>Царьков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И.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Н</w:t>
      </w:r>
      <w:r>
        <w:rPr>
          <w:color w:val="231F20"/>
          <w:sz w:val="23"/>
        </w:rPr>
        <w:t>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Математические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модели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управления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проектами: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учебник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Н.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Царьков;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предисловие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Аньшина.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ИНФРА-М,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2019.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514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56"/>
        </w:numPr>
        <w:tabs>
          <w:tab w:pos="865" w:val="left" w:leader="none"/>
        </w:tabs>
        <w:spacing w:line="230" w:lineRule="auto" w:before="0" w:after="0"/>
        <w:ind w:left="155" w:right="151" w:firstLine="396"/>
        <w:jc w:val="both"/>
        <w:rPr>
          <w:sz w:val="23"/>
        </w:rPr>
      </w:pPr>
      <w:r>
        <w:rPr>
          <w:color w:val="231F20"/>
          <w:sz w:val="23"/>
        </w:rPr>
        <w:t>Особенности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проведения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тендерных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процедур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выборе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подрядчиков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проведения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2"/>
          <w:sz w:val="23"/>
        </w:rPr>
        <w:t>строительно-монтажных работ. URL: https://dmstr.ru/articles/etap-2-tender-ili-diktatura-zakazchika/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(дата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обращения: 09.03.2020).</w:t>
      </w:r>
    </w:p>
    <w:p>
      <w:pPr>
        <w:pStyle w:val="ListParagraph"/>
        <w:numPr>
          <w:ilvl w:val="0"/>
          <w:numId w:val="56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Gozde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Bilgina,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Gorkem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Ekena,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Beste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Ozyurta,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Irem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Dikmena,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M.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Talat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Birgonula,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Beliz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Ozor-</w:t>
      </w:r>
      <w:r>
        <w:rPr>
          <w:i/>
          <w:color w:val="231F20"/>
          <w:spacing w:val="-55"/>
          <w:sz w:val="23"/>
        </w:rPr>
        <w:t> </w:t>
      </w:r>
      <w:r>
        <w:rPr>
          <w:i/>
          <w:color w:val="231F20"/>
          <w:sz w:val="23"/>
        </w:rPr>
        <w:t>hon</w:t>
      </w:r>
      <w:r>
        <w:rPr>
          <w:color w:val="231F20"/>
          <w:sz w:val="23"/>
        </w:rPr>
        <w:t>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Handling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project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dependencies in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portfolio management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// ScienceDirect.</w:t>
      </w:r>
    </w:p>
    <w:p>
      <w:pPr>
        <w:pStyle w:val="ListParagraph"/>
        <w:numPr>
          <w:ilvl w:val="0"/>
          <w:numId w:val="56"/>
        </w:numPr>
        <w:tabs>
          <w:tab w:pos="865" w:val="left" w:leader="none"/>
        </w:tabs>
        <w:spacing w:line="230" w:lineRule="auto" w:before="0" w:after="0"/>
        <w:ind w:left="155" w:right="155" w:firstLine="396"/>
        <w:jc w:val="both"/>
        <w:rPr>
          <w:sz w:val="23"/>
        </w:rPr>
      </w:pPr>
      <w:r>
        <w:rPr>
          <w:i/>
          <w:color w:val="231F20"/>
          <w:sz w:val="23"/>
        </w:rPr>
        <w:t>Sameer Bathallatha, Åsa Smedberga, Harald Kjellina</w:t>
      </w:r>
      <w:r>
        <w:rPr>
          <w:color w:val="231F20"/>
          <w:sz w:val="23"/>
        </w:rPr>
        <w:t>: Project interdependency management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IT/IS project portfolios: from a systems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perspective.</w:t>
      </w:r>
    </w:p>
    <w:p>
      <w:pPr>
        <w:pStyle w:val="ListParagraph"/>
        <w:numPr>
          <w:ilvl w:val="0"/>
          <w:numId w:val="56"/>
        </w:numPr>
        <w:tabs>
          <w:tab w:pos="865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sz w:val="23"/>
        </w:rPr>
        <w:t>Щитова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Н.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С.,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Голёнко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Н.,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Манюк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Н</w:t>
      </w:r>
      <w:r>
        <w:rPr>
          <w:color w:val="231F20"/>
          <w:sz w:val="23"/>
        </w:rPr>
        <w:t>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Байесовские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сети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определении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надёжности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строительной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организации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Белорусский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национальный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технический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университет,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Минск,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Бе-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ларусь.</w:t>
      </w:r>
    </w:p>
    <w:p>
      <w:pPr>
        <w:pStyle w:val="ListParagraph"/>
        <w:numPr>
          <w:ilvl w:val="0"/>
          <w:numId w:val="56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Фоменко А. О</w:t>
      </w:r>
      <w:r>
        <w:rPr>
          <w:color w:val="231F20"/>
          <w:sz w:val="23"/>
        </w:rPr>
        <w:t>. Методика расчёта проектных рисков на основе применения байсовских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сетей.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21"/>
        <w:gridCol w:w="4433"/>
      </w:tblGrid>
      <w:tr>
        <w:trPr>
          <w:trHeight w:val="2078" w:hRule="atLeast"/>
        </w:trPr>
        <w:tc>
          <w:tcPr>
            <w:tcW w:w="5021" w:type="dxa"/>
          </w:tcPr>
          <w:p>
            <w:pPr>
              <w:pStyle w:val="TableParagraph"/>
              <w:spacing w:line="252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624.154</w:t>
            </w:r>
          </w:p>
          <w:p>
            <w:pPr>
              <w:pStyle w:val="TableParagraph"/>
              <w:spacing w:line="235" w:lineRule="auto" w:before="2"/>
              <w:ind w:left="50" w:right="1654"/>
              <w:rPr>
                <w:sz w:val="23"/>
              </w:rPr>
            </w:pPr>
            <w:r>
              <w:rPr>
                <w:i/>
                <w:color w:val="231F20"/>
                <w:spacing w:val="-1"/>
                <w:sz w:val="23"/>
              </w:rPr>
              <w:t>Максим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pacing w:val="-1"/>
                <w:sz w:val="23"/>
              </w:rPr>
              <w:t>Евгеньевич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pacing w:val="-1"/>
                <w:sz w:val="23"/>
              </w:rPr>
              <w:t>Щур</w:t>
            </w:r>
            <w:r>
              <w:rPr>
                <w:color w:val="231F20"/>
                <w:spacing w:val="-1"/>
                <w:sz w:val="23"/>
              </w:rPr>
              <w:t>,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студент,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Роман Владимирович Мотылев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канд.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техн.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наук,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доцент</w:t>
            </w:r>
          </w:p>
          <w:p>
            <w:pPr>
              <w:pStyle w:val="TableParagraph"/>
              <w:spacing w:line="260" w:lineRule="exact"/>
              <w:ind w:left="50" w:right="830"/>
              <w:rPr>
                <w:i/>
                <w:sz w:val="23"/>
              </w:rPr>
            </w:pP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 </w:t>
            </w:r>
            <w:hyperlink r:id="rId216">
              <w:r>
                <w:rPr>
                  <w:i/>
                  <w:color w:val="231F20"/>
                  <w:sz w:val="23"/>
                </w:rPr>
                <w:t>maxim_schur7@mail.ru,</w:t>
              </w:r>
            </w:hyperlink>
            <w:r>
              <w:rPr>
                <w:i/>
                <w:color w:val="231F20"/>
                <w:spacing w:val="1"/>
                <w:sz w:val="23"/>
              </w:rPr>
              <w:t> </w:t>
            </w:r>
            <w:hyperlink r:id="rId217">
              <w:r>
                <w:rPr>
                  <w:i/>
                  <w:color w:val="231F20"/>
                  <w:sz w:val="23"/>
                </w:rPr>
                <w:t>motylev@yandex.ru</w:t>
              </w:r>
            </w:hyperlink>
          </w:p>
        </w:tc>
        <w:tc>
          <w:tcPr>
            <w:tcW w:w="4433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line="262" w:lineRule="exact" w:before="1"/>
              <w:ind w:right="47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Maxim</w:t>
            </w:r>
            <w:r>
              <w:rPr>
                <w:i/>
                <w:color w:val="231F20"/>
                <w:spacing w:val="-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Evgenyevich</w:t>
            </w:r>
            <w:r>
              <w:rPr>
                <w:i/>
                <w:color w:val="231F20"/>
                <w:spacing w:val="-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Shchur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student,</w:t>
            </w:r>
          </w:p>
          <w:p>
            <w:pPr>
              <w:pStyle w:val="TableParagraph"/>
              <w:spacing w:line="235" w:lineRule="auto" w:before="2"/>
              <w:ind w:left="851" w:right="47" w:firstLine="659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Roman</w:t>
            </w:r>
            <w:r>
              <w:rPr>
                <w:i/>
                <w:color w:val="231F20"/>
                <w:spacing w:val="-1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Vladimirovich</w:t>
            </w:r>
            <w:r>
              <w:rPr>
                <w:i/>
                <w:color w:val="231F20"/>
                <w:spacing w:val="-10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Motylev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PhD in </w:t>
            </w:r>
            <w:r>
              <w:rPr>
                <w:color w:val="231F20"/>
                <w:spacing w:val="-1"/>
                <w:sz w:val="23"/>
              </w:rPr>
              <w:t>Sci. Tech., Associate Professor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line="260" w:lineRule="exact"/>
              <w:ind w:right="47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60" w:lineRule="exact"/>
              <w:ind w:right="47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pacing w:val="-1"/>
                <w:sz w:val="23"/>
              </w:rPr>
              <w:t>E-mail:</w:t>
            </w:r>
            <w:r>
              <w:rPr>
                <w:i/>
                <w:color w:val="231F20"/>
                <w:spacing w:val="6"/>
                <w:sz w:val="23"/>
              </w:rPr>
              <w:t> </w:t>
            </w:r>
            <w:hyperlink r:id="rId216">
              <w:r>
                <w:rPr>
                  <w:i/>
                  <w:color w:val="231F20"/>
                  <w:spacing w:val="-1"/>
                  <w:sz w:val="23"/>
                </w:rPr>
                <w:t>maxim_schur7@mail.ru,</w:t>
              </w:r>
            </w:hyperlink>
          </w:p>
          <w:p>
            <w:pPr>
              <w:pStyle w:val="TableParagraph"/>
              <w:spacing w:line="242" w:lineRule="exact"/>
              <w:ind w:right="48"/>
              <w:jc w:val="right"/>
              <w:rPr>
                <w:i/>
                <w:sz w:val="23"/>
              </w:rPr>
            </w:pPr>
            <w:hyperlink r:id="rId217">
              <w:r>
                <w:rPr>
                  <w:i/>
                  <w:color w:val="231F20"/>
                  <w:sz w:val="23"/>
                </w:rPr>
                <w:t>motylev@yandex.ru</w:t>
              </w:r>
            </w:hyperlink>
          </w:p>
        </w:tc>
      </w:tr>
    </w:tbl>
    <w:p>
      <w:pPr>
        <w:pStyle w:val="BodyText"/>
        <w:ind w:left="0" w:firstLine="0"/>
        <w:jc w:val="left"/>
        <w:rPr>
          <w:sz w:val="21"/>
        </w:rPr>
      </w:pPr>
    </w:p>
    <w:p>
      <w:pPr>
        <w:pStyle w:val="Heading1"/>
        <w:spacing w:line="249" w:lineRule="auto"/>
      </w:pPr>
      <w:r>
        <w:rPr>
          <w:color w:val="231F20"/>
          <w:spacing w:val="-2"/>
        </w:rPr>
        <w:t>КОМБИНИРОВАННЫЙ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МЕТОД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УСТРОЙСТВА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СВАЙНЫХ</w:t>
      </w:r>
      <w:r>
        <w:rPr>
          <w:color w:val="231F20"/>
          <w:spacing w:val="-67"/>
        </w:rPr>
        <w:t> </w:t>
      </w:r>
      <w:r>
        <w:rPr>
          <w:color w:val="231F20"/>
        </w:rPr>
        <w:t>ФУНДАМЕНТОВ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КОНТРОЛЬ</w:t>
      </w:r>
      <w:r>
        <w:rPr>
          <w:color w:val="231F20"/>
          <w:spacing w:val="-6"/>
        </w:rPr>
        <w:t> </w:t>
      </w:r>
      <w:r>
        <w:rPr>
          <w:color w:val="231F20"/>
        </w:rPr>
        <w:t>ЕГО</w:t>
      </w:r>
      <w:r>
        <w:rPr>
          <w:color w:val="231F20"/>
          <w:spacing w:val="-5"/>
        </w:rPr>
        <w:t> </w:t>
      </w:r>
      <w:r>
        <w:rPr>
          <w:color w:val="231F20"/>
        </w:rPr>
        <w:t>ИСПОЛНЕНИЯ</w:t>
      </w:r>
    </w:p>
    <w:p>
      <w:pPr>
        <w:spacing w:before="3"/>
        <w:ind w:left="1489" w:right="1489" w:firstLine="0"/>
        <w:jc w:val="center"/>
        <w:rPr>
          <w:b/>
          <w:sz w:val="28"/>
        </w:rPr>
      </w:pPr>
      <w:r>
        <w:rPr>
          <w:b/>
          <w:color w:val="231F20"/>
          <w:sz w:val="28"/>
        </w:rPr>
        <w:t>В</w:t>
      </w:r>
      <w:r>
        <w:rPr>
          <w:b/>
          <w:color w:val="231F20"/>
          <w:spacing w:val="-6"/>
          <w:sz w:val="28"/>
        </w:rPr>
        <w:t> </w:t>
      </w:r>
      <w:r>
        <w:rPr>
          <w:b/>
          <w:color w:val="231F20"/>
          <w:sz w:val="28"/>
        </w:rPr>
        <w:t>ЖИЛИЩНОМ</w:t>
      </w:r>
      <w:r>
        <w:rPr>
          <w:b/>
          <w:color w:val="231F20"/>
          <w:spacing w:val="-6"/>
          <w:sz w:val="28"/>
        </w:rPr>
        <w:t> </w:t>
      </w:r>
      <w:r>
        <w:rPr>
          <w:b/>
          <w:color w:val="231F20"/>
          <w:sz w:val="28"/>
        </w:rPr>
        <w:t>СТРОИТЕЛЬСТВЕ</w:t>
      </w:r>
    </w:p>
    <w:p>
      <w:pPr>
        <w:pStyle w:val="BodyText"/>
        <w:spacing w:before="9"/>
        <w:ind w:left="0" w:firstLine="0"/>
        <w:jc w:val="left"/>
        <w:rPr>
          <w:b/>
          <w:sz w:val="25"/>
        </w:rPr>
      </w:pPr>
    </w:p>
    <w:p>
      <w:pPr>
        <w:pStyle w:val="Heading2"/>
        <w:spacing w:line="249" w:lineRule="auto" w:before="1"/>
        <w:ind w:left="1435" w:right="1432" w:hanging="1"/>
      </w:pPr>
      <w:r>
        <w:rPr>
          <w:color w:val="231F20"/>
        </w:rPr>
        <w:t>COMBINED METHOD OF PILE FONDATION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CONSTRACTION</w:t>
      </w:r>
      <w:r>
        <w:rPr>
          <w:color w:val="231F20"/>
          <w:spacing w:val="-17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CONTROL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ITS EXECUTION</w:t>
      </w:r>
      <w:r>
        <w:rPr>
          <w:color w:val="231F20"/>
          <w:spacing w:val="-67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HOUSING</w:t>
      </w:r>
      <w:r>
        <w:rPr>
          <w:color w:val="231F20"/>
          <w:spacing w:val="-1"/>
        </w:rPr>
        <w:t> </w:t>
      </w:r>
      <w:r>
        <w:rPr>
          <w:color w:val="231F20"/>
        </w:rPr>
        <w:t>BUILDING</w:t>
      </w:r>
    </w:p>
    <w:p>
      <w:pPr>
        <w:spacing w:line="230" w:lineRule="auto" w:before="259"/>
        <w:ind w:left="155" w:right="151" w:firstLine="396"/>
        <w:jc w:val="both"/>
        <w:rPr>
          <w:sz w:val="23"/>
        </w:rPr>
      </w:pPr>
      <w:r>
        <w:rPr>
          <w:color w:val="231F20"/>
          <w:spacing w:val="-2"/>
          <w:sz w:val="23"/>
        </w:rPr>
        <w:t>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данной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статье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обоснована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необходимость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комбинирования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различных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методов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устройства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свайных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фундаментов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жилищном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строительстве,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именно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стесненных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условиях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плотной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го-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родской застройки. Рассмотрены технология устройства и применение забивных железобетон-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ных и буронабивных свай. Подчеркивается важность и необходимость применения лидерных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скважин,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также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роль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тщательно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выполненных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инженерно-геологических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инженерно-гидро-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геологических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изысканий.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Предложен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комбинированный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метод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устройства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свайных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фундамен-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тов с использованием рассмотренных технологий. Дано описание требований к контролю ис-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полнения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и,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соответственно,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качества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устройства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используемых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типов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свай,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также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разработа-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ны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рекомендации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контролю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качества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исполнения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предложенного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метода.</w:t>
      </w: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 слова</w:t>
      </w:r>
      <w:r>
        <w:rPr>
          <w:color w:val="231F20"/>
          <w:sz w:val="23"/>
        </w:rPr>
        <w:t>: свайные фундаменты, жилищное строительство, лидерная скважина, кон-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троль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качества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работ,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комбинированный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метод,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буровые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набивные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сваи.</w:t>
      </w:r>
    </w:p>
    <w:p>
      <w:pPr>
        <w:pStyle w:val="BodyText"/>
        <w:spacing w:before="3"/>
        <w:ind w:left="0" w:firstLine="0"/>
        <w:jc w:val="left"/>
      </w:pPr>
    </w:p>
    <w:p>
      <w:pPr>
        <w:spacing w:line="230" w:lineRule="auto" w:before="0"/>
        <w:ind w:left="155" w:right="147" w:firstLine="396"/>
        <w:jc w:val="both"/>
        <w:rPr>
          <w:sz w:val="23"/>
        </w:rPr>
      </w:pPr>
      <w:r>
        <w:rPr>
          <w:color w:val="231F20"/>
          <w:w w:val="95"/>
          <w:sz w:val="23"/>
        </w:rPr>
        <w:t>This article justifies the need to combine different methods of pile foundation construction in housing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building, namely in tight conditions of dense urban development. The technology of the device and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application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clogged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reinforced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concrete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bored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piles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are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considered.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Importance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necessity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application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warranty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(leader)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wells,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also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role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carefully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executed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engineering-geological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engineering-hydrogeological researches are underlined. Proposed is combined method of pile foundation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pacing w:val="-1"/>
          <w:sz w:val="23"/>
        </w:rPr>
        <w:t>construction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using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considered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technologies.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Description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of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requirements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to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control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execution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and,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accordingly,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quality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device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used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types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piles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given,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as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well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as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recommendations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quality control and execution of the proposed method are developed.</w:t>
      </w:r>
    </w:p>
    <w:p>
      <w:pPr>
        <w:spacing w:line="230" w:lineRule="auto" w:before="0"/>
        <w:ind w:left="155" w:right="148" w:firstLine="396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 pile foundation, house construction, warranty (leader) well, quality control of work,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combined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method, bored and filling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piles</w:t>
      </w:r>
    </w:p>
    <w:p>
      <w:pPr>
        <w:pStyle w:val="BodyText"/>
        <w:spacing w:before="3"/>
        <w:ind w:left="0" w:firstLine="0"/>
        <w:jc w:val="left"/>
        <w:rPr>
          <w:sz w:val="28"/>
        </w:rPr>
      </w:pPr>
    </w:p>
    <w:p>
      <w:pPr>
        <w:pStyle w:val="BodyText"/>
        <w:spacing w:line="249" w:lineRule="auto"/>
        <w:ind w:right="153"/>
      </w:pPr>
      <w:r>
        <w:rPr>
          <w:color w:val="231F20"/>
        </w:rPr>
        <w:t>Современное строительство является сложной наукоемкой отраслью, развитие</w:t>
      </w:r>
      <w:r>
        <w:rPr>
          <w:color w:val="231F20"/>
          <w:spacing w:val="1"/>
        </w:rPr>
        <w:t> </w:t>
      </w:r>
      <w:r>
        <w:rPr>
          <w:color w:val="231F20"/>
        </w:rPr>
        <w:t>которой невозможно без прогресса во всех ее компонентах. В современных услови-</w:t>
      </w:r>
      <w:r>
        <w:rPr>
          <w:color w:val="231F20"/>
          <w:spacing w:val="-62"/>
        </w:rPr>
        <w:t> </w:t>
      </w:r>
      <w:r>
        <w:rPr>
          <w:color w:val="231F20"/>
        </w:rPr>
        <w:t>ях для обеспечения конкурентоспособности необходимо использование и комбини-</w:t>
      </w:r>
      <w:r>
        <w:rPr>
          <w:color w:val="231F20"/>
          <w:spacing w:val="-62"/>
        </w:rPr>
        <w:t> </w:t>
      </w:r>
      <w:r>
        <w:rPr>
          <w:color w:val="231F20"/>
        </w:rPr>
        <w:t>рование разнообразных подходов и технологий, которые обязаны развиваться и со-</w:t>
      </w:r>
      <w:r>
        <w:rPr>
          <w:color w:val="231F20"/>
          <w:spacing w:val="1"/>
        </w:rPr>
        <w:t> </w:t>
      </w:r>
      <w:r>
        <w:rPr>
          <w:color w:val="231F20"/>
        </w:rPr>
        <w:t>вершенствоваться.</w:t>
      </w:r>
    </w:p>
    <w:p>
      <w:pPr>
        <w:pStyle w:val="BodyText"/>
        <w:spacing w:line="249" w:lineRule="auto" w:before="6"/>
        <w:ind w:right="153"/>
      </w:pPr>
      <w:r>
        <w:rPr>
          <w:color w:val="231F20"/>
        </w:rPr>
        <w:t>Ключевую</w:t>
      </w:r>
      <w:r>
        <w:rPr>
          <w:color w:val="231F20"/>
          <w:spacing w:val="-7"/>
        </w:rPr>
        <w:t> </w:t>
      </w:r>
      <w:r>
        <w:rPr>
          <w:color w:val="231F20"/>
        </w:rPr>
        <w:t>роль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развитии</w:t>
      </w:r>
      <w:r>
        <w:rPr>
          <w:color w:val="231F20"/>
          <w:spacing w:val="-6"/>
        </w:rPr>
        <w:t> </w:t>
      </w:r>
      <w:r>
        <w:rPr>
          <w:color w:val="231F20"/>
        </w:rPr>
        <w:t>научно-технического</w:t>
      </w:r>
      <w:r>
        <w:rPr>
          <w:color w:val="231F20"/>
          <w:spacing w:val="-6"/>
        </w:rPr>
        <w:t> </w:t>
      </w:r>
      <w:r>
        <w:rPr>
          <w:color w:val="231F20"/>
        </w:rPr>
        <w:t>прогресса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области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строитель-</w:t>
      </w:r>
      <w:r>
        <w:rPr>
          <w:color w:val="231F20"/>
          <w:spacing w:val="-62"/>
        </w:rPr>
        <w:t> </w:t>
      </w:r>
      <w:r>
        <w:rPr>
          <w:color w:val="231F20"/>
        </w:rPr>
        <w:t>ства</w:t>
      </w:r>
      <w:r>
        <w:rPr>
          <w:color w:val="231F20"/>
          <w:spacing w:val="-6"/>
        </w:rPr>
        <w:t> </w:t>
      </w:r>
      <w:r>
        <w:rPr>
          <w:color w:val="231F20"/>
        </w:rPr>
        <w:t>занимает</w:t>
      </w:r>
      <w:r>
        <w:rPr>
          <w:color w:val="231F20"/>
          <w:spacing w:val="-5"/>
        </w:rPr>
        <w:t> </w:t>
      </w:r>
      <w:r>
        <w:rPr>
          <w:color w:val="231F20"/>
        </w:rPr>
        <w:t>фундаментостроение.</w:t>
      </w:r>
      <w:r>
        <w:rPr>
          <w:color w:val="231F20"/>
          <w:spacing w:val="-6"/>
        </w:rPr>
        <w:t> </w:t>
      </w:r>
      <w:r>
        <w:rPr>
          <w:color w:val="231F20"/>
        </w:rPr>
        <w:t>Именно</w:t>
      </w:r>
      <w:r>
        <w:rPr>
          <w:color w:val="231F20"/>
          <w:spacing w:val="-5"/>
        </w:rPr>
        <w:t> </w:t>
      </w:r>
      <w:r>
        <w:rPr>
          <w:color w:val="231F20"/>
        </w:rPr>
        <w:t>этот</w:t>
      </w:r>
      <w:r>
        <w:rPr>
          <w:color w:val="231F20"/>
          <w:spacing w:val="-5"/>
        </w:rPr>
        <w:t> </w:t>
      </w:r>
      <w:r>
        <w:rPr>
          <w:color w:val="231F20"/>
        </w:rPr>
        <w:t>этап</w:t>
      </w:r>
      <w:r>
        <w:rPr>
          <w:color w:val="231F20"/>
          <w:spacing w:val="-6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5"/>
        </w:rPr>
        <w:t> </w:t>
      </w:r>
      <w:r>
        <w:rPr>
          <w:color w:val="231F20"/>
        </w:rPr>
        <w:t>определяет</w:t>
      </w:r>
      <w:r>
        <w:rPr>
          <w:color w:val="231F20"/>
          <w:spacing w:val="-5"/>
        </w:rPr>
        <w:t> </w:t>
      </w:r>
      <w:r>
        <w:rPr>
          <w:color w:val="231F20"/>
        </w:rPr>
        <w:t>на-</w:t>
      </w:r>
      <w:r>
        <w:rPr>
          <w:color w:val="231F20"/>
          <w:spacing w:val="-63"/>
        </w:rPr>
        <w:t> </w:t>
      </w:r>
      <w:r>
        <w:rPr>
          <w:color w:val="231F20"/>
        </w:rPr>
        <w:t>дёжность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долговечность</w:t>
      </w:r>
      <w:r>
        <w:rPr>
          <w:color w:val="231F20"/>
          <w:spacing w:val="12"/>
        </w:rPr>
        <w:t> </w:t>
      </w:r>
      <w:r>
        <w:rPr>
          <w:color w:val="231F20"/>
        </w:rPr>
        <w:t>всего</w:t>
      </w:r>
      <w:r>
        <w:rPr>
          <w:color w:val="231F20"/>
          <w:spacing w:val="13"/>
        </w:rPr>
        <w:t> </w:t>
      </w:r>
      <w:r>
        <w:rPr>
          <w:color w:val="231F20"/>
        </w:rPr>
        <w:t>сооружения,</w:t>
      </w:r>
      <w:r>
        <w:rPr>
          <w:color w:val="231F20"/>
          <w:spacing w:val="12"/>
        </w:rPr>
        <w:t> </w:t>
      </w:r>
      <w:r>
        <w:rPr>
          <w:color w:val="231F20"/>
        </w:rPr>
        <w:t>также</w:t>
      </w:r>
      <w:r>
        <w:rPr>
          <w:color w:val="231F20"/>
          <w:spacing w:val="13"/>
        </w:rPr>
        <w:t> </w:t>
      </w:r>
      <w:r>
        <w:rPr>
          <w:color w:val="231F20"/>
        </w:rPr>
        <w:t>именно</w:t>
      </w:r>
      <w:r>
        <w:rPr>
          <w:color w:val="231F20"/>
          <w:spacing w:val="12"/>
        </w:rPr>
        <w:t> </w:t>
      </w:r>
      <w:r>
        <w:rPr>
          <w:color w:val="231F20"/>
        </w:rPr>
        <w:t>на</w:t>
      </w:r>
      <w:r>
        <w:rPr>
          <w:color w:val="231F20"/>
          <w:spacing w:val="13"/>
        </w:rPr>
        <w:t> </w:t>
      </w:r>
      <w:r>
        <w:rPr>
          <w:color w:val="231F20"/>
        </w:rPr>
        <w:t>этом</w:t>
      </w:r>
      <w:r>
        <w:rPr>
          <w:color w:val="231F20"/>
          <w:spacing w:val="12"/>
        </w:rPr>
        <w:t> </w:t>
      </w:r>
      <w:r>
        <w:rPr>
          <w:color w:val="231F20"/>
        </w:rPr>
        <w:t>этапе</w:t>
      </w:r>
      <w:r>
        <w:rPr>
          <w:color w:val="231F20"/>
          <w:spacing w:val="13"/>
        </w:rPr>
        <w:t> </w:t>
      </w:r>
      <w:r>
        <w:rPr>
          <w:color w:val="231F20"/>
        </w:rPr>
        <w:t>возмож-</w:t>
      </w:r>
    </w:p>
    <w:p>
      <w:pPr>
        <w:spacing w:after="0" w:line="249" w:lineRule="auto"/>
        <w:sectPr>
          <w:pgSz w:w="11910" w:h="16840"/>
          <w:pgMar w:header="0" w:footer="1376" w:top="1260" w:bottom="1560" w:left="1120" w:right="1120"/>
        </w:sectPr>
      </w:pPr>
    </w:p>
    <w:p>
      <w:pPr>
        <w:pStyle w:val="BodyText"/>
        <w:spacing w:line="244" w:lineRule="auto" w:before="72"/>
        <w:ind w:right="152" w:firstLine="0"/>
      </w:pPr>
      <w:r>
        <w:rPr>
          <w:color w:val="231F20"/>
          <w:spacing w:val="-1"/>
        </w:rPr>
        <w:t>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гибкое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комбинирование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методов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устройства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фундаментов.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счет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перечисленных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факторов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обеспечивается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прочностной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временной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задел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успешного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завершения</w:t>
      </w:r>
      <w:r>
        <w:rPr>
          <w:color w:val="231F20"/>
          <w:spacing w:val="-62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"/>
        </w:rPr>
        <w:t> </w:t>
      </w:r>
      <w:r>
        <w:rPr>
          <w:color w:val="231F20"/>
        </w:rPr>
        <w:t>объекта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срок,</w:t>
      </w:r>
      <w:r>
        <w:rPr>
          <w:color w:val="231F20"/>
          <w:spacing w:val="-1"/>
        </w:rPr>
        <w:t> </w:t>
      </w:r>
      <w:r>
        <w:rPr>
          <w:color w:val="231F20"/>
        </w:rPr>
        <w:t>с высоким</w:t>
      </w:r>
      <w:r>
        <w:rPr>
          <w:color w:val="231F20"/>
          <w:spacing w:val="-2"/>
        </w:rPr>
        <w:t> </w:t>
      </w:r>
      <w:r>
        <w:rPr>
          <w:color w:val="231F20"/>
        </w:rPr>
        <w:t>качеством.</w:t>
      </w:r>
    </w:p>
    <w:p>
      <w:pPr>
        <w:pStyle w:val="BodyText"/>
        <w:spacing w:line="244" w:lineRule="auto" w:before="3"/>
        <w:ind w:right="153"/>
      </w:pPr>
      <w:r>
        <w:rPr>
          <w:color w:val="231F20"/>
          <w:spacing w:val="-1"/>
        </w:rPr>
        <w:t>Важность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устройства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нулевого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цикла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указывает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актуальность</w:t>
      </w:r>
      <w:r>
        <w:rPr>
          <w:color w:val="231F20"/>
          <w:spacing w:val="-14"/>
        </w:rPr>
        <w:t> </w:t>
      </w:r>
      <w:r>
        <w:rPr>
          <w:color w:val="231F20"/>
        </w:rPr>
        <w:t>поиска</w:t>
      </w:r>
      <w:r>
        <w:rPr>
          <w:color w:val="231F20"/>
          <w:spacing w:val="-14"/>
        </w:rPr>
        <w:t> </w:t>
      </w:r>
      <w:r>
        <w:rPr>
          <w:color w:val="231F20"/>
        </w:rPr>
        <w:t>способов</w:t>
      </w:r>
      <w:r>
        <w:rPr>
          <w:color w:val="231F20"/>
          <w:spacing w:val="-62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9"/>
        </w:rPr>
        <w:t> </w:t>
      </w:r>
      <w:r>
        <w:rPr>
          <w:color w:val="231F20"/>
        </w:rPr>
        <w:t>оснований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фундаментов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выбором</w:t>
      </w:r>
      <w:r>
        <w:rPr>
          <w:color w:val="231F20"/>
          <w:spacing w:val="-9"/>
        </w:rPr>
        <w:t> </w:t>
      </w:r>
      <w:r>
        <w:rPr>
          <w:color w:val="231F20"/>
        </w:rPr>
        <w:t>рационального</w:t>
      </w:r>
      <w:r>
        <w:rPr>
          <w:color w:val="231F20"/>
          <w:spacing w:val="-9"/>
        </w:rPr>
        <w:t> </w:t>
      </w:r>
      <w:r>
        <w:rPr>
          <w:color w:val="231F20"/>
        </w:rPr>
        <w:t>подхода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луч-</w:t>
      </w:r>
      <w:r>
        <w:rPr>
          <w:color w:val="231F20"/>
          <w:spacing w:val="-63"/>
        </w:rPr>
        <w:t> </w:t>
      </w:r>
      <w:r>
        <w:rPr>
          <w:color w:val="231F20"/>
        </w:rPr>
        <w:t>шими технико-экономическими показателями. При этом принимается во внимание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конструктив</w:t>
      </w:r>
      <w:r>
        <w:rPr>
          <w:color w:val="231F20"/>
          <w:spacing w:val="-5"/>
        </w:rPr>
        <w:t> </w:t>
      </w:r>
      <w:r>
        <w:rPr>
          <w:color w:val="231F20"/>
        </w:rPr>
        <w:t>фундаментов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технология</w:t>
      </w:r>
      <w:r>
        <w:rPr>
          <w:color w:val="231F20"/>
          <w:spacing w:val="-5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5"/>
        </w:rPr>
        <w:t> </w:t>
      </w:r>
      <w:r>
        <w:rPr>
          <w:color w:val="231F20"/>
        </w:rPr>
        <w:t>работ</w:t>
      </w:r>
      <w:r>
        <w:rPr>
          <w:color w:val="231F20"/>
          <w:spacing w:val="-4"/>
        </w:rPr>
        <w:t> </w:t>
      </w: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их</w:t>
      </w:r>
      <w:r>
        <w:rPr>
          <w:color w:val="231F20"/>
          <w:spacing w:val="-5"/>
        </w:rPr>
        <w:t> </w:t>
      </w:r>
      <w:r>
        <w:rPr>
          <w:color w:val="231F20"/>
        </w:rPr>
        <w:t>устройстве.</w:t>
      </w:r>
    </w:p>
    <w:p>
      <w:pPr>
        <w:pStyle w:val="BodyText"/>
        <w:spacing w:line="244" w:lineRule="auto" w:before="4"/>
        <w:ind w:right="151"/>
      </w:pPr>
      <w:r>
        <w:rPr>
          <w:color w:val="231F20"/>
        </w:rPr>
        <w:t>Развитие высотного и многоэтажного жилищного строительства, а также нали-</w:t>
      </w:r>
      <w:r>
        <w:rPr>
          <w:color w:val="231F20"/>
          <w:spacing w:val="1"/>
        </w:rPr>
        <w:t> </w:t>
      </w:r>
      <w:r>
        <w:rPr>
          <w:color w:val="231F20"/>
        </w:rPr>
        <w:t>чие сложных инженерно-геологических и инженерно-гидрогеологических условий</w:t>
      </w:r>
      <w:r>
        <w:rPr>
          <w:color w:val="231F20"/>
          <w:spacing w:val="1"/>
        </w:rPr>
        <w:t> </w:t>
      </w:r>
      <w:r>
        <w:rPr>
          <w:color w:val="231F20"/>
        </w:rPr>
        <w:t>вызывает</w:t>
      </w:r>
      <w:r>
        <w:rPr>
          <w:color w:val="231F20"/>
          <w:spacing w:val="-5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-4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5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-4"/>
        </w:rPr>
        <w:t> </w:t>
      </w:r>
      <w:r>
        <w:rPr>
          <w:color w:val="231F20"/>
        </w:rPr>
        <w:t>устройства</w:t>
      </w:r>
      <w:r>
        <w:rPr>
          <w:color w:val="231F20"/>
          <w:spacing w:val="-4"/>
        </w:rPr>
        <w:t> </w:t>
      </w:r>
      <w:r>
        <w:rPr>
          <w:color w:val="231F20"/>
        </w:rPr>
        <w:t>свайных</w:t>
      </w:r>
      <w:r>
        <w:rPr>
          <w:color w:val="231F20"/>
          <w:spacing w:val="-5"/>
        </w:rPr>
        <w:t> </w:t>
      </w:r>
      <w:r>
        <w:rPr>
          <w:color w:val="231F20"/>
        </w:rPr>
        <w:t>фундаментов</w:t>
      </w:r>
      <w:r>
        <w:rPr>
          <w:color w:val="231F20"/>
          <w:spacing w:val="-62"/>
        </w:rPr>
        <w:t> </w:t>
      </w:r>
      <w:r>
        <w:rPr>
          <w:color w:val="231F20"/>
        </w:rPr>
        <w:t>[1].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условиях</w:t>
      </w:r>
      <w:r>
        <w:rPr>
          <w:color w:val="231F20"/>
          <w:spacing w:val="-9"/>
        </w:rPr>
        <w:t> </w:t>
      </w:r>
      <w:r>
        <w:rPr>
          <w:color w:val="231F20"/>
        </w:rPr>
        <w:t>города</w:t>
      </w:r>
      <w:r>
        <w:rPr>
          <w:color w:val="231F20"/>
          <w:spacing w:val="-9"/>
        </w:rPr>
        <w:t> </w:t>
      </w:r>
      <w:r>
        <w:rPr>
          <w:color w:val="231F20"/>
        </w:rPr>
        <w:t>Санкт-Петербурга</w:t>
      </w:r>
      <w:r>
        <w:rPr>
          <w:color w:val="231F20"/>
          <w:spacing w:val="-9"/>
        </w:rPr>
        <w:t> </w:t>
      </w:r>
      <w:r>
        <w:rPr>
          <w:color w:val="231F20"/>
        </w:rPr>
        <w:t>изученность</w:t>
      </w:r>
      <w:r>
        <w:rPr>
          <w:color w:val="231F20"/>
          <w:spacing w:val="-9"/>
        </w:rPr>
        <w:t> </w:t>
      </w:r>
      <w:r>
        <w:rPr>
          <w:color w:val="231F20"/>
        </w:rPr>
        <w:t>сложения</w:t>
      </w:r>
      <w:r>
        <w:rPr>
          <w:color w:val="231F20"/>
          <w:spacing w:val="-9"/>
        </w:rPr>
        <w:t> </w:t>
      </w:r>
      <w:r>
        <w:rPr>
          <w:color w:val="231F20"/>
        </w:rPr>
        <w:t>грунтов</w:t>
      </w:r>
      <w:r>
        <w:rPr>
          <w:color w:val="231F20"/>
          <w:spacing w:val="-9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наглядно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показывает,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применения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ленточных</w:t>
      </w:r>
      <w:r>
        <w:rPr>
          <w:color w:val="231F20"/>
          <w:spacing w:val="-15"/>
        </w:rPr>
        <w:t> </w:t>
      </w:r>
      <w:r>
        <w:rPr>
          <w:color w:val="231F20"/>
        </w:rPr>
        <w:t>плитных</w:t>
      </w:r>
      <w:r>
        <w:rPr>
          <w:color w:val="231F20"/>
          <w:spacing w:val="-14"/>
        </w:rPr>
        <w:t> </w:t>
      </w:r>
      <w:r>
        <w:rPr>
          <w:color w:val="231F20"/>
        </w:rPr>
        <w:t>фундаментов</w:t>
      </w:r>
      <w:r>
        <w:rPr>
          <w:color w:val="231F20"/>
          <w:spacing w:val="-14"/>
        </w:rPr>
        <w:t> </w:t>
      </w:r>
      <w:r>
        <w:rPr>
          <w:color w:val="231F20"/>
        </w:rPr>
        <w:t>верхние</w:t>
      </w:r>
      <w:r>
        <w:rPr>
          <w:color w:val="231F20"/>
          <w:spacing w:val="-63"/>
        </w:rPr>
        <w:t> </w:t>
      </w:r>
      <w:r>
        <w:rPr>
          <w:color w:val="231F20"/>
        </w:rPr>
        <w:t>слои, в качестве воспринимающих нагрузку, непригодны. Зачастую это осложнено</w:t>
      </w:r>
      <w:r>
        <w:rPr>
          <w:color w:val="231F20"/>
          <w:spacing w:val="1"/>
        </w:rPr>
        <w:t> </w:t>
      </w:r>
      <w:r>
        <w:rPr>
          <w:color w:val="231F20"/>
        </w:rPr>
        <w:t>высоким</w:t>
      </w:r>
      <w:r>
        <w:rPr>
          <w:color w:val="231F20"/>
          <w:spacing w:val="-15"/>
        </w:rPr>
        <w:t> </w:t>
      </w:r>
      <w:r>
        <w:rPr>
          <w:color w:val="231F20"/>
        </w:rPr>
        <w:t>уровнем</w:t>
      </w:r>
      <w:r>
        <w:rPr>
          <w:color w:val="231F20"/>
          <w:spacing w:val="-14"/>
        </w:rPr>
        <w:t> </w:t>
      </w:r>
      <w:r>
        <w:rPr>
          <w:color w:val="231F20"/>
        </w:rPr>
        <w:t>стояния</w:t>
      </w:r>
      <w:r>
        <w:rPr>
          <w:color w:val="231F20"/>
          <w:spacing w:val="-15"/>
        </w:rPr>
        <w:t> </w:t>
      </w:r>
      <w:r>
        <w:rPr>
          <w:color w:val="231F20"/>
        </w:rPr>
        <w:t>грунтовых</w:t>
      </w:r>
      <w:r>
        <w:rPr>
          <w:color w:val="231F20"/>
          <w:spacing w:val="-14"/>
        </w:rPr>
        <w:t> </w:t>
      </w:r>
      <w:r>
        <w:rPr>
          <w:color w:val="231F20"/>
        </w:rPr>
        <w:t>вод,</w:t>
      </w:r>
      <w:r>
        <w:rPr>
          <w:color w:val="231F20"/>
          <w:spacing w:val="-14"/>
        </w:rPr>
        <w:t> </w:t>
      </w:r>
      <w:r>
        <w:rPr>
          <w:color w:val="231F20"/>
        </w:rPr>
        <w:t>поэтому</w:t>
      </w:r>
      <w:r>
        <w:rPr>
          <w:color w:val="231F20"/>
          <w:spacing w:val="-15"/>
        </w:rPr>
        <w:t> </w:t>
      </w:r>
      <w:r>
        <w:rPr>
          <w:color w:val="231F20"/>
        </w:rPr>
        <w:t>выбор</w:t>
      </w:r>
      <w:r>
        <w:rPr>
          <w:color w:val="231F20"/>
          <w:spacing w:val="-14"/>
        </w:rPr>
        <w:t> </w:t>
      </w:r>
      <w:r>
        <w:rPr>
          <w:color w:val="231F20"/>
        </w:rPr>
        <w:t>останавливается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приме-</w:t>
      </w:r>
      <w:r>
        <w:rPr>
          <w:color w:val="231F20"/>
          <w:spacing w:val="-62"/>
        </w:rPr>
        <w:t> </w:t>
      </w:r>
      <w:r>
        <w:rPr>
          <w:color w:val="231F20"/>
        </w:rPr>
        <w:t>нении</w:t>
      </w:r>
      <w:r>
        <w:rPr>
          <w:color w:val="231F20"/>
          <w:spacing w:val="-6"/>
        </w:rPr>
        <w:t> </w:t>
      </w:r>
      <w:r>
        <w:rPr>
          <w:color w:val="231F20"/>
        </w:rPr>
        <w:t>свайных</w:t>
      </w:r>
      <w:r>
        <w:rPr>
          <w:color w:val="231F20"/>
          <w:spacing w:val="-6"/>
        </w:rPr>
        <w:t> </w:t>
      </w:r>
      <w:r>
        <w:rPr>
          <w:color w:val="231F20"/>
        </w:rPr>
        <w:t>фундаментов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выбором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качестве</w:t>
      </w:r>
      <w:r>
        <w:rPr>
          <w:color w:val="231F20"/>
          <w:spacing w:val="-6"/>
        </w:rPr>
        <w:t> </w:t>
      </w:r>
      <w:r>
        <w:rPr>
          <w:color w:val="231F20"/>
        </w:rPr>
        <w:t>основания</w:t>
      </w:r>
      <w:r>
        <w:rPr>
          <w:color w:val="231F20"/>
          <w:spacing w:val="-6"/>
        </w:rPr>
        <w:t> </w:t>
      </w:r>
      <w:r>
        <w:rPr>
          <w:color w:val="231F20"/>
        </w:rPr>
        <w:t>слоёв</w:t>
      </w:r>
      <w:r>
        <w:rPr>
          <w:color w:val="231F20"/>
          <w:spacing w:val="-6"/>
        </w:rPr>
        <w:t> </w:t>
      </w:r>
      <w:r>
        <w:rPr>
          <w:color w:val="231F20"/>
        </w:rPr>
        <w:t>грунта,</w:t>
      </w:r>
      <w:r>
        <w:rPr>
          <w:color w:val="231F20"/>
          <w:spacing w:val="-6"/>
        </w:rPr>
        <w:t> </w:t>
      </w:r>
      <w:r>
        <w:rPr>
          <w:color w:val="231F20"/>
        </w:rPr>
        <w:t>которые</w:t>
      </w:r>
      <w:r>
        <w:rPr>
          <w:color w:val="231F20"/>
          <w:spacing w:val="-63"/>
        </w:rPr>
        <w:t> </w:t>
      </w:r>
      <w:r>
        <w:rPr>
          <w:color w:val="231F20"/>
        </w:rPr>
        <w:t>значительно</w:t>
      </w:r>
      <w:r>
        <w:rPr>
          <w:color w:val="231F20"/>
          <w:spacing w:val="-13"/>
        </w:rPr>
        <w:t> </w:t>
      </w:r>
      <w:r>
        <w:rPr>
          <w:color w:val="231F20"/>
        </w:rPr>
        <w:t>заглублены.</w:t>
      </w:r>
      <w:r>
        <w:rPr>
          <w:color w:val="231F20"/>
          <w:spacing w:val="-12"/>
        </w:rPr>
        <w:t> </w:t>
      </w:r>
      <w:r>
        <w:rPr>
          <w:color w:val="231F20"/>
        </w:rPr>
        <w:t>Так</w:t>
      </w:r>
      <w:r>
        <w:rPr>
          <w:color w:val="231F20"/>
          <w:spacing w:val="-12"/>
        </w:rPr>
        <w:t> </w:t>
      </w:r>
      <w:r>
        <w:rPr>
          <w:color w:val="231F20"/>
        </w:rPr>
        <w:t>же</w:t>
      </w:r>
      <w:r>
        <w:rPr>
          <w:color w:val="231F20"/>
          <w:spacing w:val="-13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2"/>
        </w:rPr>
        <w:t> </w:t>
      </w:r>
      <w:r>
        <w:rPr>
          <w:color w:val="231F20"/>
        </w:rPr>
        <w:t>упомянуть,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</w:rPr>
        <w:t>жилищному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строитель-</w:t>
      </w:r>
      <w:r>
        <w:rPr>
          <w:color w:val="231F20"/>
          <w:spacing w:val="-62"/>
        </w:rPr>
        <w:t> </w:t>
      </w:r>
      <w:r>
        <w:rPr>
          <w:color w:val="231F20"/>
        </w:rPr>
        <w:t>ству</w:t>
      </w:r>
      <w:r>
        <w:rPr>
          <w:color w:val="231F20"/>
          <w:spacing w:val="-2"/>
        </w:rPr>
        <w:t> </w:t>
      </w:r>
      <w:r>
        <w:rPr>
          <w:color w:val="231F20"/>
        </w:rPr>
        <w:t>присущи</w:t>
      </w:r>
      <w:r>
        <w:rPr>
          <w:color w:val="231F20"/>
          <w:spacing w:val="-1"/>
        </w:rPr>
        <w:t> </w:t>
      </w:r>
      <w:r>
        <w:rPr>
          <w:color w:val="231F20"/>
        </w:rPr>
        <w:t>стесненные</w:t>
      </w:r>
      <w:r>
        <w:rPr>
          <w:color w:val="231F20"/>
          <w:spacing w:val="-1"/>
        </w:rPr>
        <w:t> </w:t>
      </w:r>
      <w:r>
        <w:rPr>
          <w:color w:val="231F20"/>
        </w:rPr>
        <w:t>условия</w:t>
      </w:r>
      <w:r>
        <w:rPr>
          <w:color w:val="231F20"/>
          <w:spacing w:val="-1"/>
        </w:rPr>
        <w:t> </w:t>
      </w:r>
      <w:r>
        <w:rPr>
          <w:color w:val="231F20"/>
        </w:rPr>
        <w:t>плотной</w:t>
      </w:r>
      <w:r>
        <w:rPr>
          <w:color w:val="231F20"/>
          <w:spacing w:val="-1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"/>
        </w:rPr>
        <w:t> </w:t>
      </w:r>
      <w:r>
        <w:rPr>
          <w:color w:val="231F20"/>
        </w:rPr>
        <w:t>застройки.</w:t>
      </w:r>
    </w:p>
    <w:p>
      <w:pPr>
        <w:pStyle w:val="BodyText"/>
        <w:spacing w:line="244" w:lineRule="auto" w:before="11"/>
        <w:ind w:right="150"/>
      </w:pPr>
      <w:r>
        <w:rPr>
          <w:color w:val="231F20"/>
        </w:rPr>
        <w:t>Рассмотрим различные технологии устройства свайных фундаментов. В первую</w:t>
      </w:r>
      <w:r>
        <w:rPr>
          <w:color w:val="231F20"/>
          <w:spacing w:val="-62"/>
        </w:rPr>
        <w:t> </w:t>
      </w:r>
      <w:r>
        <w:rPr>
          <w:color w:val="231F20"/>
        </w:rPr>
        <w:t>очередь – погружение свай заводского изготовления. Важное отличие устройства</w:t>
      </w:r>
      <w:r>
        <w:rPr>
          <w:color w:val="231F20"/>
          <w:spacing w:val="1"/>
        </w:rPr>
        <w:t> </w:t>
      </w:r>
      <w:r>
        <w:rPr>
          <w:color w:val="231F20"/>
        </w:rPr>
        <w:t>свайных</w:t>
      </w:r>
      <w:r>
        <w:rPr>
          <w:color w:val="231F20"/>
          <w:spacing w:val="-8"/>
        </w:rPr>
        <w:t> </w:t>
      </w:r>
      <w:r>
        <w:rPr>
          <w:color w:val="231F20"/>
        </w:rPr>
        <w:t>фундаментов,</w:t>
      </w:r>
      <w:r>
        <w:rPr>
          <w:color w:val="231F20"/>
          <w:spacing w:val="-7"/>
        </w:rPr>
        <w:t> </w:t>
      </w:r>
      <w:r>
        <w:rPr>
          <w:color w:val="231F20"/>
        </w:rPr>
        <w:t>изготавливаемых</w:t>
      </w:r>
      <w:r>
        <w:rPr>
          <w:color w:val="231F20"/>
          <w:spacing w:val="-7"/>
        </w:rPr>
        <w:t> </w:t>
      </w:r>
      <w:r>
        <w:rPr>
          <w:color w:val="231F20"/>
        </w:rPr>
        <w:t>непосредственно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7"/>
        </w:rPr>
        <w:t> </w:t>
      </w:r>
      <w:r>
        <w:rPr>
          <w:color w:val="231F20"/>
        </w:rPr>
        <w:t>площад-</w:t>
      </w:r>
      <w:r>
        <w:rPr>
          <w:color w:val="231F20"/>
          <w:spacing w:val="-63"/>
        </w:rPr>
        <w:t> </w:t>
      </w:r>
      <w:r>
        <w:rPr>
          <w:color w:val="231F20"/>
        </w:rPr>
        <w:t>ке, от забивных свай заводского изготовления – это отсутствие метода оперативно-</w:t>
      </w:r>
      <w:r>
        <w:rPr>
          <w:color w:val="231F20"/>
          <w:spacing w:val="1"/>
        </w:rPr>
        <w:t> </w:t>
      </w:r>
      <w:r>
        <w:rPr>
          <w:color w:val="231F20"/>
        </w:rPr>
        <w:t>го</w:t>
      </w:r>
      <w:r>
        <w:rPr>
          <w:color w:val="231F20"/>
          <w:spacing w:val="-5"/>
        </w:rPr>
        <w:t> </w:t>
      </w:r>
      <w:r>
        <w:rPr>
          <w:color w:val="231F20"/>
        </w:rPr>
        <w:t>контроля</w:t>
      </w:r>
      <w:r>
        <w:rPr>
          <w:color w:val="231F20"/>
          <w:spacing w:val="-5"/>
        </w:rPr>
        <w:t> </w:t>
      </w:r>
      <w:r>
        <w:rPr>
          <w:color w:val="231F20"/>
        </w:rPr>
        <w:t>качества</w:t>
      </w:r>
      <w:r>
        <w:rPr>
          <w:color w:val="231F20"/>
          <w:spacing w:val="-5"/>
        </w:rPr>
        <w:t> </w:t>
      </w:r>
      <w:r>
        <w:rPr>
          <w:color w:val="231F20"/>
        </w:rPr>
        <w:t>заполнения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4"/>
        </w:rPr>
        <w:t> </w:t>
      </w:r>
      <w:r>
        <w:rPr>
          <w:color w:val="231F20"/>
        </w:rPr>
        <w:t>сваи.</w:t>
      </w:r>
      <w:r>
        <w:rPr>
          <w:color w:val="231F20"/>
          <w:spacing w:val="-5"/>
        </w:rPr>
        <w:t> </w:t>
      </w:r>
      <w:r>
        <w:rPr>
          <w:color w:val="231F20"/>
        </w:rPr>
        <w:t>Несущая</w:t>
      </w:r>
      <w:r>
        <w:rPr>
          <w:color w:val="231F20"/>
          <w:spacing w:val="-5"/>
        </w:rPr>
        <w:t> </w:t>
      </w:r>
      <w:r>
        <w:rPr>
          <w:color w:val="231F20"/>
        </w:rPr>
        <w:t>способность</w:t>
      </w:r>
      <w:r>
        <w:rPr>
          <w:color w:val="231F20"/>
          <w:spacing w:val="-5"/>
        </w:rPr>
        <w:t> </w:t>
      </w:r>
      <w:r>
        <w:rPr>
          <w:color w:val="231F20"/>
        </w:rPr>
        <w:t>таких</w:t>
      </w:r>
      <w:r>
        <w:rPr>
          <w:color w:val="231F20"/>
          <w:spacing w:val="-63"/>
        </w:rPr>
        <w:t> </w:t>
      </w:r>
      <w:r>
        <w:rPr>
          <w:color w:val="231F20"/>
        </w:rPr>
        <w:t>свай</w:t>
      </w:r>
      <w:r>
        <w:rPr>
          <w:color w:val="231F20"/>
          <w:spacing w:val="-16"/>
        </w:rPr>
        <w:t> </w:t>
      </w:r>
      <w:r>
        <w:rPr>
          <w:color w:val="231F20"/>
        </w:rPr>
        <w:t>зависит</w:t>
      </w:r>
      <w:r>
        <w:rPr>
          <w:color w:val="231F20"/>
          <w:spacing w:val="-16"/>
        </w:rPr>
        <w:t> </w:t>
      </w:r>
      <w:r>
        <w:rPr>
          <w:color w:val="231F20"/>
        </w:rPr>
        <w:t>от</w:t>
      </w:r>
      <w:r>
        <w:rPr>
          <w:color w:val="231F20"/>
          <w:spacing w:val="-16"/>
        </w:rPr>
        <w:t> </w:t>
      </w:r>
      <w:r>
        <w:rPr>
          <w:color w:val="231F20"/>
        </w:rPr>
        <w:t>качества</w:t>
      </w:r>
      <w:r>
        <w:rPr>
          <w:color w:val="231F20"/>
          <w:spacing w:val="-16"/>
        </w:rPr>
        <w:t> </w:t>
      </w:r>
      <w:r>
        <w:rPr>
          <w:color w:val="231F20"/>
        </w:rPr>
        <w:t>зачистки</w:t>
      </w:r>
      <w:r>
        <w:rPr>
          <w:color w:val="231F20"/>
          <w:spacing w:val="-16"/>
        </w:rPr>
        <w:t> </w:t>
      </w:r>
      <w:r>
        <w:rPr>
          <w:color w:val="231F20"/>
        </w:rPr>
        <w:t>забоя.</w:t>
      </w:r>
      <w:r>
        <w:rPr>
          <w:color w:val="231F20"/>
          <w:spacing w:val="-16"/>
        </w:rPr>
        <w:t> </w:t>
      </w:r>
      <w:r>
        <w:rPr>
          <w:color w:val="231F20"/>
        </w:rPr>
        <w:t>Из-за</w:t>
      </w:r>
      <w:r>
        <w:rPr>
          <w:color w:val="231F20"/>
          <w:spacing w:val="-15"/>
        </w:rPr>
        <w:t> </w:t>
      </w:r>
      <w:r>
        <w:rPr>
          <w:color w:val="231F20"/>
        </w:rPr>
        <w:t>возможного</w:t>
      </w:r>
      <w:r>
        <w:rPr>
          <w:color w:val="231F20"/>
          <w:spacing w:val="-16"/>
        </w:rPr>
        <w:t> </w:t>
      </w:r>
      <w:r>
        <w:rPr>
          <w:color w:val="231F20"/>
        </w:rPr>
        <w:t>наличия</w:t>
      </w:r>
      <w:r>
        <w:rPr>
          <w:color w:val="231F20"/>
          <w:spacing w:val="-16"/>
        </w:rPr>
        <w:t> </w:t>
      </w:r>
      <w:r>
        <w:rPr>
          <w:color w:val="231F20"/>
        </w:rPr>
        <w:t>бурового</w:t>
      </w:r>
      <w:r>
        <w:rPr>
          <w:color w:val="231F20"/>
          <w:spacing w:val="-16"/>
        </w:rPr>
        <w:t> </w:t>
      </w:r>
      <w:r>
        <w:rPr>
          <w:color w:val="231F20"/>
        </w:rPr>
        <w:t>мусора</w:t>
      </w:r>
      <w:r>
        <w:rPr>
          <w:color w:val="231F20"/>
          <w:spacing w:val="-63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дне</w:t>
      </w:r>
      <w:r>
        <w:rPr>
          <w:color w:val="231F20"/>
          <w:spacing w:val="-10"/>
        </w:rPr>
        <w:t> </w:t>
      </w:r>
      <w:r>
        <w:rPr>
          <w:color w:val="231F20"/>
        </w:rPr>
        <w:t>скважины</w:t>
      </w:r>
      <w:r>
        <w:rPr>
          <w:color w:val="231F20"/>
          <w:spacing w:val="-11"/>
        </w:rPr>
        <w:t> </w:t>
      </w:r>
      <w:r>
        <w:rPr>
          <w:color w:val="231F20"/>
        </w:rPr>
        <w:t>могут</w:t>
      </w:r>
      <w:r>
        <w:rPr>
          <w:color w:val="231F20"/>
          <w:spacing w:val="-10"/>
        </w:rPr>
        <w:t> </w:t>
      </w:r>
      <w:r>
        <w:rPr>
          <w:color w:val="231F20"/>
        </w:rPr>
        <w:t>быть</w:t>
      </w:r>
      <w:r>
        <w:rPr>
          <w:color w:val="231F20"/>
          <w:spacing w:val="-11"/>
        </w:rPr>
        <w:t> </w:t>
      </w:r>
      <w:r>
        <w:rPr>
          <w:color w:val="231F20"/>
        </w:rPr>
        <w:t>спровоцированы</w:t>
      </w:r>
      <w:r>
        <w:rPr>
          <w:color w:val="231F20"/>
          <w:spacing w:val="-10"/>
        </w:rPr>
        <w:t> </w:t>
      </w:r>
      <w:r>
        <w:rPr>
          <w:color w:val="231F20"/>
        </w:rPr>
        <w:t>относительно</w:t>
      </w:r>
      <w:r>
        <w:rPr>
          <w:color w:val="231F20"/>
          <w:spacing w:val="-11"/>
        </w:rPr>
        <w:t> </w:t>
      </w:r>
      <w:r>
        <w:rPr>
          <w:color w:val="231F20"/>
        </w:rPr>
        <w:t>большие,</w:t>
      </w:r>
      <w:r>
        <w:rPr>
          <w:color w:val="231F20"/>
          <w:spacing w:val="-10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сравнению</w:t>
      </w:r>
      <w:r>
        <w:rPr>
          <w:color w:val="231F20"/>
          <w:spacing w:val="-62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допустимыми</w:t>
      </w:r>
      <w:r>
        <w:rPr>
          <w:color w:val="231F20"/>
          <w:spacing w:val="-1"/>
        </w:rPr>
        <w:t> </w:t>
      </w:r>
      <w:r>
        <w:rPr>
          <w:color w:val="231F20"/>
        </w:rPr>
        <w:t>нормативами,</w:t>
      </w:r>
      <w:r>
        <w:rPr>
          <w:color w:val="231F20"/>
          <w:spacing w:val="-1"/>
        </w:rPr>
        <w:t> </w:t>
      </w:r>
      <w:r>
        <w:rPr>
          <w:color w:val="231F20"/>
        </w:rPr>
        <w:t>осадки</w:t>
      </w:r>
      <w:r>
        <w:rPr>
          <w:color w:val="231F20"/>
          <w:spacing w:val="-1"/>
        </w:rPr>
        <w:t> </w:t>
      </w:r>
      <w:r>
        <w:rPr>
          <w:color w:val="231F20"/>
        </w:rPr>
        <w:t>зданий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буронабивных</w:t>
      </w:r>
      <w:r>
        <w:rPr>
          <w:color w:val="231F20"/>
          <w:spacing w:val="-1"/>
        </w:rPr>
        <w:t> </w:t>
      </w:r>
      <w:r>
        <w:rPr>
          <w:color w:val="231F20"/>
        </w:rPr>
        <w:t>сваях.</w:t>
      </w:r>
    </w:p>
    <w:p>
      <w:pPr>
        <w:pStyle w:val="BodyText"/>
        <w:spacing w:line="247" w:lineRule="auto" w:before="8"/>
        <w:ind w:right="148"/>
      </w:pPr>
      <w:r>
        <w:rPr>
          <w:color w:val="231F20"/>
        </w:rPr>
        <w:t>Забивка</w:t>
      </w:r>
      <w:r>
        <w:rPr>
          <w:color w:val="231F20"/>
          <w:spacing w:val="46"/>
        </w:rPr>
        <w:t> </w:t>
      </w:r>
      <w:r>
        <w:rPr>
          <w:color w:val="231F20"/>
        </w:rPr>
        <w:t>свай</w:t>
      </w:r>
      <w:r>
        <w:rPr>
          <w:color w:val="231F20"/>
          <w:spacing w:val="46"/>
        </w:rPr>
        <w:t> </w:t>
      </w:r>
      <w:r>
        <w:rPr>
          <w:color w:val="231F20"/>
        </w:rPr>
        <w:t>заводского</w:t>
      </w:r>
      <w:r>
        <w:rPr>
          <w:color w:val="231F20"/>
          <w:spacing w:val="47"/>
        </w:rPr>
        <w:t> </w:t>
      </w:r>
      <w:r>
        <w:rPr>
          <w:color w:val="231F20"/>
        </w:rPr>
        <w:t>изготовления</w:t>
      </w:r>
      <w:r>
        <w:rPr>
          <w:color w:val="231F20"/>
          <w:spacing w:val="46"/>
        </w:rPr>
        <w:t> </w:t>
      </w:r>
      <w:r>
        <w:rPr>
          <w:color w:val="231F20"/>
        </w:rPr>
        <w:t>производится</w:t>
      </w:r>
      <w:r>
        <w:rPr>
          <w:color w:val="231F20"/>
          <w:spacing w:val="46"/>
        </w:rPr>
        <w:t> </w:t>
      </w:r>
      <w:r>
        <w:rPr>
          <w:color w:val="231F20"/>
        </w:rPr>
        <w:t>сваебойными</w:t>
      </w:r>
      <w:r>
        <w:rPr>
          <w:color w:val="231F20"/>
          <w:spacing w:val="47"/>
        </w:rPr>
        <w:t> </w:t>
      </w:r>
      <w:r>
        <w:rPr>
          <w:color w:val="231F20"/>
        </w:rPr>
        <w:t>молотами.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сваю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надевают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металлический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наголовник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демпферными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прокладками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смяг-</w:t>
      </w:r>
      <w:r>
        <w:rPr>
          <w:color w:val="231F20"/>
          <w:spacing w:val="-63"/>
        </w:rPr>
        <w:t> </w:t>
      </w:r>
      <w:r>
        <w:rPr>
          <w:color w:val="231F20"/>
        </w:rPr>
        <w:t>чения силы удара. Такой метод является наиболее распространённым и экономич-</w:t>
      </w:r>
      <w:r>
        <w:rPr>
          <w:color w:val="231F20"/>
          <w:spacing w:val="1"/>
        </w:rPr>
        <w:t> </w:t>
      </w:r>
      <w:r>
        <w:rPr>
          <w:color w:val="231F20"/>
        </w:rPr>
        <w:t>ным. Также погружение свай заводского изготовления может производиться путем</w:t>
      </w:r>
      <w:r>
        <w:rPr>
          <w:color w:val="231F20"/>
          <w:spacing w:val="1"/>
        </w:rPr>
        <w:t> </w:t>
      </w:r>
      <w:r>
        <w:rPr>
          <w:color w:val="231F20"/>
        </w:rPr>
        <w:t>применения вибропогружателей, вибровдавливающих, виброударных и вдавливаю-</w:t>
      </w:r>
      <w:r>
        <w:rPr>
          <w:color w:val="231F20"/>
          <w:spacing w:val="-62"/>
        </w:rPr>
        <w:t> </w:t>
      </w:r>
      <w:r>
        <w:rPr>
          <w:color w:val="231F20"/>
        </w:rPr>
        <w:t>щих</w:t>
      </w:r>
      <w:r>
        <w:rPr>
          <w:color w:val="231F20"/>
          <w:spacing w:val="-1"/>
        </w:rPr>
        <w:t> </w:t>
      </w:r>
      <w:r>
        <w:rPr>
          <w:color w:val="231F20"/>
        </w:rPr>
        <w:t>устройств (рис. 1) [2].</w:t>
      </w:r>
    </w:p>
    <w:p>
      <w:pPr>
        <w:pStyle w:val="BodyText"/>
        <w:spacing w:before="5"/>
        <w:ind w:lef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88">
            <wp:simplePos x="0" y="0"/>
            <wp:positionH relativeFrom="page">
              <wp:posOffset>1403578</wp:posOffset>
            </wp:positionH>
            <wp:positionV relativeFrom="paragraph">
              <wp:posOffset>193830</wp:posOffset>
            </wp:positionV>
            <wp:extent cx="4696564" cy="1858232"/>
            <wp:effectExtent l="0" t="0" r="0" b="0"/>
            <wp:wrapTopAndBottom/>
            <wp:docPr id="211" name="image1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32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6564" cy="1858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ind w:left="0" w:firstLine="0"/>
        <w:jc w:val="left"/>
        <w:rPr>
          <w:sz w:val="21"/>
        </w:rPr>
      </w:pPr>
    </w:p>
    <w:p>
      <w:pPr>
        <w:spacing w:line="259" w:lineRule="exact" w:before="1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Забивка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свай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заводского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изготовления</w:t>
      </w:r>
    </w:p>
    <w:p>
      <w:pPr>
        <w:spacing w:line="259" w:lineRule="exact" w:before="0"/>
        <w:ind w:left="1489" w:right="1489" w:firstLine="0"/>
        <w:jc w:val="center"/>
        <w:rPr>
          <w:sz w:val="23"/>
        </w:rPr>
      </w:pPr>
      <w:r>
        <w:rPr>
          <w:i/>
          <w:color w:val="231F20"/>
          <w:sz w:val="23"/>
        </w:rPr>
        <w:t>а</w:t>
      </w:r>
      <w:r>
        <w:rPr>
          <w:i/>
          <w:color w:val="231F20"/>
          <w:spacing w:val="-5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подтаскивание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подъем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сваи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мачту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копра;</w:t>
      </w:r>
      <w:r>
        <w:rPr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б</w:t>
      </w:r>
      <w:r>
        <w:rPr>
          <w:i/>
          <w:color w:val="231F20"/>
          <w:spacing w:val="-5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забивка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сваи</w:t>
      </w:r>
    </w:p>
    <w:p>
      <w:pPr>
        <w:spacing w:after="0" w:line="259" w:lineRule="exact"/>
        <w:jc w:val="center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56" w:lineRule="auto" w:before="72"/>
        <w:ind w:right="153"/>
      </w:pPr>
      <w:r>
        <w:rPr>
          <w:color w:val="231F20"/>
          <w:spacing w:val="-3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погружении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свай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забивкой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молотами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всегда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проектом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(рабочей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документа-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цией)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предписывается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устройство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лидерных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скважин.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Лидерная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скважина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пред-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варительно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пробуренное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грунте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отверстие,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предназначенное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последующего</w:t>
      </w:r>
      <w:r>
        <w:rPr>
          <w:color w:val="231F20"/>
          <w:spacing w:val="-15"/>
        </w:rPr>
        <w:t> </w:t>
      </w:r>
      <w:r>
        <w:rPr>
          <w:color w:val="231F20"/>
        </w:rPr>
        <w:t>по-</w:t>
      </w:r>
      <w:r>
        <w:rPr>
          <w:color w:val="231F20"/>
          <w:spacing w:val="-63"/>
        </w:rPr>
        <w:t> </w:t>
      </w:r>
      <w:r>
        <w:rPr>
          <w:color w:val="231F20"/>
        </w:rPr>
        <w:t>гружения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него</w:t>
      </w:r>
      <w:r>
        <w:rPr>
          <w:color w:val="231F20"/>
          <w:spacing w:val="-1"/>
        </w:rPr>
        <w:t> </w:t>
      </w:r>
      <w:r>
        <w:rPr>
          <w:color w:val="231F20"/>
        </w:rPr>
        <w:t>железобетонных свай</w:t>
      </w:r>
      <w:r>
        <w:rPr>
          <w:color w:val="231F20"/>
          <w:spacing w:val="-1"/>
        </w:rPr>
        <w:t> </w:t>
      </w:r>
      <w:r>
        <w:rPr>
          <w:color w:val="231F20"/>
        </w:rPr>
        <w:t>[3].</w:t>
      </w:r>
    </w:p>
    <w:p>
      <w:pPr>
        <w:pStyle w:val="BodyText"/>
        <w:spacing w:line="256" w:lineRule="auto"/>
        <w:ind w:right="151"/>
      </w:pPr>
      <w:r>
        <w:rPr>
          <w:color w:val="231F20"/>
          <w:w w:val="95"/>
        </w:rPr>
        <w:t>Являясь направляющей с точно размеченным в соответствии с рабочей документа-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цией</w:t>
      </w:r>
      <w:r>
        <w:rPr>
          <w:color w:val="231F20"/>
          <w:spacing w:val="-13"/>
        </w:rPr>
        <w:t> </w:t>
      </w:r>
      <w:r>
        <w:rPr>
          <w:color w:val="231F20"/>
        </w:rPr>
        <w:t>местом</w:t>
      </w:r>
      <w:r>
        <w:rPr>
          <w:color w:val="231F20"/>
          <w:spacing w:val="-12"/>
        </w:rPr>
        <w:t> </w:t>
      </w:r>
      <w:r>
        <w:rPr>
          <w:color w:val="231F20"/>
        </w:rPr>
        <w:t>расположения</w:t>
      </w:r>
      <w:r>
        <w:rPr>
          <w:color w:val="231F20"/>
          <w:spacing w:val="-13"/>
        </w:rPr>
        <w:t> </w:t>
      </w:r>
      <w:r>
        <w:rPr>
          <w:color w:val="231F20"/>
        </w:rPr>
        <w:t>сваи,</w:t>
      </w:r>
      <w:r>
        <w:rPr>
          <w:color w:val="231F20"/>
          <w:spacing w:val="-12"/>
        </w:rPr>
        <w:t> </w:t>
      </w:r>
      <w:r>
        <w:rPr>
          <w:color w:val="231F20"/>
        </w:rPr>
        <w:t>лидерная</w:t>
      </w:r>
      <w:r>
        <w:rPr>
          <w:color w:val="231F20"/>
          <w:spacing w:val="-13"/>
        </w:rPr>
        <w:t> </w:t>
      </w:r>
      <w:r>
        <w:rPr>
          <w:color w:val="231F20"/>
        </w:rPr>
        <w:t>скважина</w:t>
      </w:r>
      <w:r>
        <w:rPr>
          <w:color w:val="231F20"/>
          <w:spacing w:val="-12"/>
        </w:rPr>
        <w:t> </w:t>
      </w:r>
      <w:r>
        <w:rPr>
          <w:color w:val="231F20"/>
        </w:rPr>
        <w:t>значительно</w:t>
      </w:r>
      <w:r>
        <w:rPr>
          <w:color w:val="231F20"/>
          <w:spacing w:val="-13"/>
        </w:rPr>
        <w:t> </w:t>
      </w:r>
      <w:r>
        <w:rPr>
          <w:color w:val="231F20"/>
        </w:rPr>
        <w:t>облегчает</w:t>
      </w:r>
      <w:r>
        <w:rPr>
          <w:color w:val="231F20"/>
          <w:spacing w:val="-12"/>
        </w:rPr>
        <w:t> </w:t>
      </w:r>
      <w:r>
        <w:rPr>
          <w:color w:val="231F20"/>
        </w:rPr>
        <w:t>процесс</w:t>
      </w:r>
      <w:r>
        <w:rPr>
          <w:color w:val="231F20"/>
          <w:spacing w:val="-63"/>
        </w:rPr>
        <w:t> </w:t>
      </w:r>
      <w:r>
        <w:rPr>
          <w:color w:val="231F20"/>
        </w:rPr>
        <w:t>устройства свайного основания. При этом она не только обеспечивает первоначаль-</w:t>
      </w:r>
      <w:r>
        <w:rPr>
          <w:color w:val="231F20"/>
          <w:spacing w:val="-62"/>
        </w:rPr>
        <w:t> </w:t>
      </w:r>
      <w:r>
        <w:rPr>
          <w:color w:val="231F20"/>
        </w:rPr>
        <w:t>ную</w:t>
      </w:r>
      <w:r>
        <w:rPr>
          <w:color w:val="231F20"/>
          <w:spacing w:val="-9"/>
        </w:rPr>
        <w:t> </w:t>
      </w:r>
      <w:r>
        <w:rPr>
          <w:color w:val="231F20"/>
        </w:rPr>
        <w:t>точность</w:t>
      </w:r>
      <w:r>
        <w:rPr>
          <w:color w:val="231F20"/>
          <w:spacing w:val="-9"/>
        </w:rPr>
        <w:t> </w:t>
      </w:r>
      <w:r>
        <w:rPr>
          <w:color w:val="231F20"/>
        </w:rPr>
        <w:t>местоположения</w:t>
      </w:r>
      <w:r>
        <w:rPr>
          <w:color w:val="231F20"/>
          <w:spacing w:val="-8"/>
        </w:rPr>
        <w:t> </w:t>
      </w:r>
      <w:r>
        <w:rPr>
          <w:color w:val="231F20"/>
        </w:rPr>
        <w:t>сваи,</w:t>
      </w:r>
      <w:r>
        <w:rPr>
          <w:color w:val="231F20"/>
          <w:spacing w:val="-8"/>
        </w:rPr>
        <w:t> </w:t>
      </w:r>
      <w:r>
        <w:rPr>
          <w:color w:val="231F20"/>
        </w:rPr>
        <w:t>но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исключает</w:t>
      </w:r>
      <w:r>
        <w:rPr>
          <w:color w:val="231F20"/>
          <w:spacing w:val="-8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8"/>
        </w:rPr>
        <w:t> </w:t>
      </w:r>
      <w:r>
        <w:rPr>
          <w:color w:val="231F20"/>
        </w:rPr>
        <w:t>смещения</w:t>
      </w:r>
      <w:r>
        <w:rPr>
          <w:color w:val="231F20"/>
          <w:spacing w:val="-8"/>
        </w:rPr>
        <w:t> </w:t>
      </w:r>
      <w:r>
        <w:rPr>
          <w:color w:val="231F20"/>
        </w:rPr>
        <w:t>забива-</w:t>
      </w:r>
      <w:r>
        <w:rPr>
          <w:color w:val="231F20"/>
          <w:spacing w:val="-62"/>
        </w:rPr>
        <w:t> </w:t>
      </w:r>
      <w:r>
        <w:rPr>
          <w:color w:val="231F20"/>
        </w:rPr>
        <w:t>емой сваи при прохождении плотных линз грунта, при попадании под остриё сваи</w:t>
      </w:r>
      <w:r>
        <w:rPr>
          <w:color w:val="231F20"/>
          <w:spacing w:val="1"/>
        </w:rPr>
        <w:t> </w:t>
      </w:r>
      <w:r>
        <w:rPr>
          <w:color w:val="231F20"/>
        </w:rPr>
        <w:t>случайных камней, валунов, так часто встречающихся в верхних слоях напластова-</w:t>
      </w:r>
      <w:r>
        <w:rPr>
          <w:color w:val="231F20"/>
          <w:spacing w:val="1"/>
        </w:rPr>
        <w:t> </w:t>
      </w:r>
      <w:r>
        <w:rPr>
          <w:color w:val="231F20"/>
        </w:rPr>
        <w:t>ний грунтов в городской застройке (строительный мусор и другие продукты жизне-</w:t>
      </w:r>
      <w:r>
        <w:rPr>
          <w:color w:val="231F20"/>
          <w:spacing w:val="-62"/>
        </w:rPr>
        <w:t> </w:t>
      </w:r>
      <w:r>
        <w:rPr>
          <w:color w:val="231F20"/>
        </w:rPr>
        <w:t>деятельности</w:t>
      </w:r>
      <w:r>
        <w:rPr>
          <w:color w:val="231F20"/>
          <w:spacing w:val="-1"/>
        </w:rPr>
        <w:t> </w:t>
      </w:r>
      <w:r>
        <w:rPr>
          <w:color w:val="231F20"/>
        </w:rPr>
        <w:t>прошлых</w:t>
      </w:r>
      <w:r>
        <w:rPr>
          <w:color w:val="231F20"/>
          <w:spacing w:val="-1"/>
        </w:rPr>
        <w:t> </w:t>
      </w:r>
      <w:r>
        <w:rPr>
          <w:color w:val="231F20"/>
        </w:rPr>
        <w:t>периодов).</w:t>
      </w:r>
    </w:p>
    <w:p>
      <w:pPr>
        <w:pStyle w:val="BodyText"/>
        <w:spacing w:line="256" w:lineRule="auto" w:before="1"/>
        <w:ind w:right="150"/>
      </w:pPr>
      <w:r>
        <w:rPr>
          <w:color w:val="231F20"/>
          <w:spacing w:val="-2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необходимо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рассмотреть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устройство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буронабивных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свай.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зависимости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62"/>
        </w:rPr>
        <w:t> </w:t>
      </w:r>
      <w:r>
        <w:rPr>
          <w:color w:val="231F20"/>
        </w:rPr>
        <w:t>сложения грунтового основания буронабивные сваи могут устраиваться с примене-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нием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обсадных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труб,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затем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извлекаются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скважины</w:t>
      </w:r>
      <w:r>
        <w:rPr>
          <w:color w:val="231F20"/>
          <w:spacing w:val="-15"/>
        </w:rPr>
        <w:t> </w:t>
      </w:r>
      <w:r>
        <w:rPr>
          <w:color w:val="231F20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</w:rPr>
        <w:t>без</w:t>
      </w:r>
      <w:r>
        <w:rPr>
          <w:color w:val="231F20"/>
          <w:spacing w:val="-15"/>
        </w:rPr>
        <w:t> </w:t>
      </w:r>
      <w:r>
        <w:rPr>
          <w:color w:val="231F20"/>
        </w:rPr>
        <w:t>них.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связных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глинистых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грунтах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незначительной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влажности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бурение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скважин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производится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без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об-</w:t>
      </w:r>
      <w:r>
        <w:rPr>
          <w:color w:val="231F20"/>
          <w:spacing w:val="-62"/>
        </w:rPr>
        <w:t> </w:t>
      </w:r>
      <w:r>
        <w:rPr>
          <w:color w:val="231F20"/>
        </w:rPr>
        <w:t>садных</w:t>
      </w:r>
      <w:r>
        <w:rPr>
          <w:color w:val="231F20"/>
          <w:spacing w:val="-10"/>
        </w:rPr>
        <w:t> </w:t>
      </w:r>
      <w:r>
        <w:rPr>
          <w:color w:val="231F20"/>
        </w:rPr>
        <w:t>труб,</w:t>
      </w:r>
      <w:r>
        <w:rPr>
          <w:color w:val="231F20"/>
          <w:spacing w:val="-9"/>
        </w:rPr>
        <w:t> </w:t>
      </w:r>
      <w:r>
        <w:rPr>
          <w:color w:val="231F20"/>
        </w:rPr>
        <w:t>поскольку</w:t>
      </w:r>
      <w:r>
        <w:rPr>
          <w:color w:val="231F20"/>
          <w:spacing w:val="-10"/>
        </w:rPr>
        <w:t> </w:t>
      </w:r>
      <w:r>
        <w:rPr>
          <w:color w:val="231F20"/>
        </w:rPr>
        <w:t>прочность</w:t>
      </w:r>
      <w:r>
        <w:rPr>
          <w:color w:val="231F20"/>
          <w:spacing w:val="-9"/>
        </w:rPr>
        <w:t> </w:t>
      </w:r>
      <w:r>
        <w:rPr>
          <w:color w:val="231F20"/>
        </w:rPr>
        <w:t>грунтовых</w:t>
      </w:r>
      <w:r>
        <w:rPr>
          <w:color w:val="231F20"/>
          <w:spacing w:val="-9"/>
        </w:rPr>
        <w:t> </w:t>
      </w:r>
      <w:r>
        <w:rPr>
          <w:color w:val="231F20"/>
        </w:rPr>
        <w:t>стенок</w:t>
      </w:r>
      <w:r>
        <w:rPr>
          <w:color w:val="231F20"/>
          <w:spacing w:val="-10"/>
        </w:rPr>
        <w:t> </w:t>
      </w:r>
      <w:r>
        <w:rPr>
          <w:color w:val="231F20"/>
        </w:rPr>
        <w:t>скважины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необходимый</w:t>
      </w:r>
      <w:r>
        <w:rPr>
          <w:color w:val="231F20"/>
          <w:spacing w:val="-10"/>
        </w:rPr>
        <w:t> </w:t>
      </w:r>
      <w:r>
        <w:rPr>
          <w:color w:val="231F20"/>
        </w:rPr>
        <w:t>про-</w:t>
      </w:r>
      <w:r>
        <w:rPr>
          <w:color w:val="231F20"/>
          <w:spacing w:val="-62"/>
        </w:rPr>
        <w:t> </w:t>
      </w:r>
      <w:r>
        <w:rPr>
          <w:color w:val="231F20"/>
        </w:rPr>
        <w:t>межуток времени позволяет провести последующие работы без обрушений. В гли-</w:t>
      </w:r>
      <w:r>
        <w:rPr>
          <w:color w:val="231F20"/>
          <w:spacing w:val="1"/>
        </w:rPr>
        <w:t> </w:t>
      </w:r>
      <w:r>
        <w:rPr>
          <w:color w:val="231F20"/>
        </w:rPr>
        <w:t>нистых</w:t>
      </w:r>
      <w:r>
        <w:rPr>
          <w:color w:val="231F20"/>
          <w:spacing w:val="-14"/>
        </w:rPr>
        <w:t> </w:t>
      </w:r>
      <w:r>
        <w:rPr>
          <w:color w:val="231F20"/>
        </w:rPr>
        <w:t>грунтах,</w:t>
      </w:r>
      <w:r>
        <w:rPr>
          <w:color w:val="231F20"/>
          <w:spacing w:val="-14"/>
        </w:rPr>
        <w:t> </w:t>
      </w:r>
      <w:r>
        <w:rPr>
          <w:color w:val="231F20"/>
        </w:rPr>
        <w:t>насыщенных</w:t>
      </w:r>
      <w:r>
        <w:rPr>
          <w:color w:val="231F20"/>
          <w:spacing w:val="-13"/>
        </w:rPr>
        <w:t> </w:t>
      </w:r>
      <w:r>
        <w:rPr>
          <w:color w:val="231F20"/>
        </w:rPr>
        <w:t>водой,</w:t>
      </w:r>
      <w:r>
        <w:rPr>
          <w:color w:val="231F20"/>
          <w:spacing w:val="-14"/>
        </w:rPr>
        <w:t> </w:t>
      </w:r>
      <w:r>
        <w:rPr>
          <w:color w:val="231F20"/>
        </w:rPr>
        <w:t>бурение</w:t>
      </w:r>
      <w:r>
        <w:rPr>
          <w:color w:val="231F20"/>
          <w:spacing w:val="-13"/>
        </w:rPr>
        <w:t> </w:t>
      </w:r>
      <w:r>
        <w:rPr>
          <w:color w:val="231F20"/>
        </w:rPr>
        <w:t>скважин</w:t>
      </w:r>
      <w:r>
        <w:rPr>
          <w:color w:val="231F20"/>
          <w:spacing w:val="-14"/>
        </w:rPr>
        <w:t> </w:t>
      </w:r>
      <w:r>
        <w:rPr>
          <w:color w:val="231F20"/>
        </w:rPr>
        <w:t>осуществляется,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</w:rPr>
        <w:t>правило,</w:t>
      </w:r>
      <w:r>
        <w:rPr>
          <w:color w:val="231F20"/>
          <w:spacing w:val="-62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использованием обсадных труб. (рис. 2).</w:t>
      </w:r>
    </w:p>
    <w:p>
      <w:pPr>
        <w:pStyle w:val="BodyText"/>
        <w:spacing w:before="3"/>
        <w:ind w:left="0" w:firstLine="0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89">
            <wp:simplePos x="0" y="0"/>
            <wp:positionH relativeFrom="page">
              <wp:posOffset>809538</wp:posOffset>
            </wp:positionH>
            <wp:positionV relativeFrom="paragraph">
              <wp:posOffset>185232</wp:posOffset>
            </wp:positionV>
            <wp:extent cx="6018258" cy="2818447"/>
            <wp:effectExtent l="0" t="0" r="0" b="0"/>
            <wp:wrapTopAndBottom/>
            <wp:docPr id="213" name="image1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33.jpe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8258" cy="2818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43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Устройство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буронабивных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свай</w:t>
      </w:r>
    </w:p>
    <w:p>
      <w:pPr>
        <w:pStyle w:val="BodyText"/>
        <w:spacing w:before="1"/>
        <w:ind w:left="0" w:firstLine="0"/>
        <w:jc w:val="left"/>
        <w:rPr>
          <w:sz w:val="27"/>
        </w:rPr>
      </w:pPr>
    </w:p>
    <w:p>
      <w:pPr>
        <w:pStyle w:val="BodyText"/>
        <w:spacing w:line="256" w:lineRule="auto"/>
        <w:ind w:right="152"/>
      </w:pPr>
      <w:r>
        <w:rPr>
          <w:color w:val="231F20"/>
        </w:rPr>
        <w:t>Устройство буровых свай без обсадных труб происходит в следующем порядке.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грунте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пробивают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скважину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использованием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бурильной</w:t>
      </w:r>
      <w:r>
        <w:rPr>
          <w:color w:val="231F20"/>
          <w:spacing w:val="-14"/>
        </w:rPr>
        <w:t> </w:t>
      </w:r>
      <w:r>
        <w:rPr>
          <w:color w:val="231F20"/>
        </w:rPr>
        <w:t>установки.</w:t>
      </w:r>
      <w:r>
        <w:rPr>
          <w:color w:val="231F20"/>
          <w:spacing w:val="-15"/>
        </w:rPr>
        <w:t> </w:t>
      </w:r>
      <w:r>
        <w:rPr>
          <w:color w:val="231F20"/>
        </w:rPr>
        <w:t>Грунт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забое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скважины выбирается специальным наконечником. От обвала стенки скважины защи-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щает глинистый раствор, подаваемый с гидростатическим давлением на них. Изли-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вающийся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поверхность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глинистый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раствор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поднимает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собой</w:t>
      </w:r>
      <w:r>
        <w:rPr>
          <w:color w:val="231F20"/>
          <w:spacing w:val="-14"/>
        </w:rPr>
        <w:t> </w:t>
      </w:r>
      <w:r>
        <w:rPr>
          <w:color w:val="231F20"/>
        </w:rPr>
        <w:t>разбуренный</w:t>
      </w:r>
      <w:r>
        <w:rPr>
          <w:color w:val="231F20"/>
          <w:spacing w:val="-15"/>
        </w:rPr>
        <w:t> </w:t>
      </w:r>
      <w:r>
        <w:rPr>
          <w:color w:val="231F20"/>
        </w:rPr>
        <w:t>грунт.</w:t>
      </w:r>
    </w:p>
    <w:p>
      <w:pPr>
        <w:spacing w:after="0" w:line="256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54" w:lineRule="auto" w:before="72"/>
        <w:ind w:right="151" w:firstLine="0"/>
      </w:pPr>
      <w:r>
        <w:rPr>
          <w:color w:val="231F20"/>
        </w:rPr>
        <w:t>После устройства скважины в нее устанавливается арматурный каркас, и она запол-</w:t>
      </w:r>
      <w:r>
        <w:rPr>
          <w:color w:val="231F20"/>
          <w:spacing w:val="-62"/>
        </w:rPr>
        <w:t> </w:t>
      </w:r>
      <w:r>
        <w:rPr>
          <w:color w:val="231F20"/>
        </w:rPr>
        <w:t>няется</w:t>
      </w:r>
      <w:r>
        <w:rPr>
          <w:color w:val="231F20"/>
          <w:spacing w:val="-17"/>
        </w:rPr>
        <w:t> </w:t>
      </w:r>
      <w:r>
        <w:rPr>
          <w:color w:val="231F20"/>
        </w:rPr>
        <w:t>бетоном</w:t>
      </w:r>
      <w:r>
        <w:rPr>
          <w:color w:val="231F20"/>
          <w:spacing w:val="-16"/>
        </w:rPr>
        <w:t> </w:t>
      </w:r>
      <w:r>
        <w:rPr>
          <w:color w:val="231F20"/>
        </w:rPr>
        <w:t>по</w:t>
      </w:r>
      <w:r>
        <w:rPr>
          <w:color w:val="231F20"/>
          <w:spacing w:val="-16"/>
        </w:rPr>
        <w:t> </w:t>
      </w:r>
      <w:r>
        <w:rPr>
          <w:color w:val="231F20"/>
        </w:rPr>
        <w:t>поднимающейся</w:t>
      </w:r>
      <w:r>
        <w:rPr>
          <w:color w:val="231F20"/>
          <w:spacing w:val="-16"/>
        </w:rPr>
        <w:t> </w:t>
      </w:r>
      <w:r>
        <w:rPr>
          <w:color w:val="231F20"/>
        </w:rPr>
        <w:t>трубе.</w:t>
      </w:r>
      <w:r>
        <w:rPr>
          <w:color w:val="231F20"/>
          <w:spacing w:val="-17"/>
        </w:rPr>
        <w:t> </w:t>
      </w:r>
      <w:r>
        <w:rPr>
          <w:color w:val="231F20"/>
        </w:rPr>
        <w:t>При</w:t>
      </w:r>
      <w:r>
        <w:rPr>
          <w:color w:val="231F20"/>
          <w:spacing w:val="-16"/>
        </w:rPr>
        <w:t> </w:t>
      </w:r>
      <w:r>
        <w:rPr>
          <w:color w:val="231F20"/>
        </w:rPr>
        <w:t>подъёме</w:t>
      </w:r>
      <w:r>
        <w:rPr>
          <w:color w:val="231F20"/>
          <w:spacing w:val="-16"/>
        </w:rPr>
        <w:t> </w:t>
      </w:r>
      <w:r>
        <w:rPr>
          <w:color w:val="231F20"/>
        </w:rPr>
        <w:t>бетонолитной</w:t>
      </w:r>
      <w:r>
        <w:rPr>
          <w:color w:val="231F20"/>
          <w:spacing w:val="-16"/>
        </w:rPr>
        <w:t> </w:t>
      </w:r>
      <w:r>
        <w:rPr>
          <w:color w:val="231F20"/>
        </w:rPr>
        <w:t>трубы</w:t>
      </w:r>
      <w:r>
        <w:rPr>
          <w:color w:val="231F20"/>
          <w:spacing w:val="-17"/>
        </w:rPr>
        <w:t> </w:t>
      </w:r>
      <w:r>
        <w:rPr>
          <w:color w:val="231F20"/>
        </w:rPr>
        <w:t>её</w:t>
      </w:r>
      <w:r>
        <w:rPr>
          <w:color w:val="231F20"/>
          <w:spacing w:val="-16"/>
        </w:rPr>
        <w:t> </w:t>
      </w:r>
      <w:r>
        <w:rPr>
          <w:color w:val="231F20"/>
        </w:rPr>
        <w:t>ниж-</w:t>
      </w:r>
      <w:r>
        <w:rPr>
          <w:color w:val="231F20"/>
          <w:spacing w:val="-62"/>
        </w:rPr>
        <w:t> </w:t>
      </w:r>
      <w:r>
        <w:rPr>
          <w:color w:val="231F20"/>
        </w:rPr>
        <w:t>ний</w:t>
      </w:r>
      <w:r>
        <w:rPr>
          <w:color w:val="231F20"/>
          <w:spacing w:val="-11"/>
        </w:rPr>
        <w:t> </w:t>
      </w:r>
      <w:r>
        <w:rPr>
          <w:color w:val="231F20"/>
        </w:rPr>
        <w:t>конец</w:t>
      </w:r>
      <w:r>
        <w:rPr>
          <w:color w:val="231F20"/>
          <w:spacing w:val="-11"/>
        </w:rPr>
        <w:t> </w:t>
      </w:r>
      <w:r>
        <w:rPr>
          <w:color w:val="231F20"/>
        </w:rPr>
        <w:t>обязательно</w:t>
      </w:r>
      <w:r>
        <w:rPr>
          <w:color w:val="231F20"/>
          <w:spacing w:val="-10"/>
        </w:rPr>
        <w:t> </w:t>
      </w:r>
      <w:r>
        <w:rPr>
          <w:color w:val="231F20"/>
        </w:rPr>
        <w:t>заглубляется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один</w:t>
      </w:r>
      <w:r>
        <w:rPr>
          <w:color w:val="231F20"/>
          <w:spacing w:val="-11"/>
        </w:rPr>
        <w:t> </w:t>
      </w:r>
      <w:r>
        <w:rPr>
          <w:color w:val="231F20"/>
        </w:rPr>
        <w:t>метр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бетонную</w:t>
      </w:r>
      <w:r>
        <w:rPr>
          <w:color w:val="231F20"/>
          <w:spacing w:val="-10"/>
        </w:rPr>
        <w:t> </w:t>
      </w:r>
      <w:r>
        <w:rPr>
          <w:color w:val="231F20"/>
        </w:rPr>
        <w:t>смесь.</w:t>
      </w:r>
      <w:r>
        <w:rPr>
          <w:color w:val="231F20"/>
          <w:spacing w:val="-11"/>
        </w:rPr>
        <w:t> </w:t>
      </w:r>
      <w:r>
        <w:rPr>
          <w:color w:val="231F20"/>
        </w:rPr>
        <w:t>Бетонная</w:t>
      </w:r>
      <w:r>
        <w:rPr>
          <w:color w:val="231F20"/>
          <w:spacing w:val="-11"/>
        </w:rPr>
        <w:t> </w:t>
      </w:r>
      <w:r>
        <w:rPr>
          <w:color w:val="231F20"/>
        </w:rPr>
        <w:t>смесь</w:t>
      </w:r>
      <w:r>
        <w:rPr>
          <w:color w:val="231F20"/>
          <w:spacing w:val="-62"/>
        </w:rPr>
        <w:t> </w:t>
      </w:r>
      <w:r>
        <w:rPr>
          <w:color w:val="231F20"/>
        </w:rPr>
        <w:t>при</w:t>
      </w:r>
      <w:r>
        <w:rPr>
          <w:color w:val="231F20"/>
          <w:spacing w:val="-8"/>
        </w:rPr>
        <w:t> </w:t>
      </w:r>
      <w:r>
        <w:rPr>
          <w:color w:val="231F20"/>
        </w:rPr>
        <w:t>этом</w:t>
      </w:r>
      <w:r>
        <w:rPr>
          <w:color w:val="231F20"/>
          <w:spacing w:val="-6"/>
        </w:rPr>
        <w:t> </w:t>
      </w:r>
      <w:r>
        <w:rPr>
          <w:color w:val="231F20"/>
        </w:rPr>
        <w:t>уплотняется</w:t>
      </w:r>
      <w:r>
        <w:rPr>
          <w:color w:val="231F20"/>
          <w:spacing w:val="-6"/>
        </w:rPr>
        <w:t> </w:t>
      </w:r>
      <w:r>
        <w:rPr>
          <w:color w:val="231F20"/>
        </w:rPr>
        <w:t>вибратором,</w:t>
      </w:r>
      <w:r>
        <w:rPr>
          <w:color w:val="231F20"/>
          <w:spacing w:val="-6"/>
        </w:rPr>
        <w:t> </w:t>
      </w:r>
      <w:r>
        <w:rPr>
          <w:color w:val="231F20"/>
        </w:rPr>
        <w:t>который</w:t>
      </w:r>
      <w:r>
        <w:rPr>
          <w:color w:val="231F20"/>
          <w:spacing w:val="-6"/>
        </w:rPr>
        <w:t> </w:t>
      </w:r>
      <w:r>
        <w:rPr>
          <w:color w:val="231F20"/>
        </w:rPr>
        <w:t>смонтирован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бетонолитной</w:t>
      </w:r>
      <w:r>
        <w:rPr>
          <w:color w:val="231F20"/>
          <w:spacing w:val="-7"/>
        </w:rPr>
        <w:t> </w:t>
      </w:r>
      <w:r>
        <w:rPr>
          <w:color w:val="231F20"/>
        </w:rPr>
        <w:t>трубе.</w:t>
      </w:r>
    </w:p>
    <w:p>
      <w:pPr>
        <w:pStyle w:val="BodyText"/>
        <w:spacing w:line="254" w:lineRule="auto" w:before="4"/>
        <w:ind w:right="152"/>
      </w:pPr>
      <w:r>
        <w:rPr>
          <w:color w:val="231F20"/>
          <w:w w:val="95"/>
        </w:rPr>
        <w:t>Изучив вышеописанные технологии, предлагается комбинированный метод устрой-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ства свайного фундамента. В упомянутых условиях плотной городской застройки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устройство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свайного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основания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забивкой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железобетонных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свай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заводской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готовности</w:t>
      </w:r>
      <w:r>
        <w:rPr>
          <w:color w:val="231F20"/>
          <w:spacing w:val="-63"/>
        </w:rPr>
        <w:t> </w:t>
      </w:r>
      <w:r>
        <w:rPr>
          <w:color w:val="231F20"/>
        </w:rPr>
        <w:t>осложнено</w:t>
      </w:r>
      <w:r>
        <w:rPr>
          <w:color w:val="231F20"/>
          <w:spacing w:val="-16"/>
        </w:rPr>
        <w:t> </w:t>
      </w:r>
      <w:r>
        <w:rPr>
          <w:color w:val="231F20"/>
        </w:rPr>
        <w:t>негативным</w:t>
      </w:r>
      <w:r>
        <w:rPr>
          <w:color w:val="231F20"/>
          <w:spacing w:val="-15"/>
        </w:rPr>
        <w:t> </w:t>
      </w:r>
      <w:r>
        <w:rPr>
          <w:color w:val="231F20"/>
        </w:rPr>
        <w:t>влиянием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16"/>
        </w:rPr>
        <w:t> </w:t>
      </w:r>
      <w:r>
        <w:rPr>
          <w:color w:val="231F20"/>
        </w:rPr>
        <w:t>существующего</w:t>
      </w:r>
      <w:r>
        <w:rPr>
          <w:color w:val="231F20"/>
          <w:spacing w:val="-15"/>
        </w:rPr>
        <w:t> </w:t>
      </w:r>
      <w:r>
        <w:rPr>
          <w:color w:val="231F20"/>
        </w:rPr>
        <w:t>окружения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эмо-</w:t>
      </w:r>
      <w:r>
        <w:rPr>
          <w:color w:val="231F20"/>
          <w:spacing w:val="-63"/>
        </w:rPr>
        <w:t> </w:t>
      </w:r>
      <w:r>
        <w:rPr>
          <w:color w:val="231F20"/>
        </w:rPr>
        <w:t>циональным</w:t>
      </w:r>
      <w:r>
        <w:rPr>
          <w:color w:val="231F20"/>
          <w:spacing w:val="-13"/>
        </w:rPr>
        <w:t> </w:t>
      </w:r>
      <w:r>
        <w:rPr>
          <w:color w:val="231F20"/>
        </w:rPr>
        <w:t>восприятием</w:t>
      </w:r>
      <w:r>
        <w:rPr>
          <w:color w:val="231F20"/>
          <w:spacing w:val="-12"/>
        </w:rPr>
        <w:t> </w:t>
      </w:r>
      <w:r>
        <w:rPr>
          <w:color w:val="231F20"/>
        </w:rPr>
        <w:t>людей</w:t>
      </w:r>
      <w:r>
        <w:rPr>
          <w:color w:val="231F20"/>
          <w:spacing w:val="-12"/>
        </w:rPr>
        <w:t> </w:t>
      </w:r>
      <w:r>
        <w:rPr>
          <w:color w:val="231F20"/>
        </w:rPr>
        <w:t>соседних</w:t>
      </w:r>
      <w:r>
        <w:rPr>
          <w:color w:val="231F20"/>
          <w:spacing w:val="-12"/>
        </w:rPr>
        <w:t> </w:t>
      </w:r>
      <w:r>
        <w:rPr>
          <w:color w:val="231F20"/>
        </w:rPr>
        <w:t>объектов.</w:t>
      </w:r>
      <w:r>
        <w:rPr>
          <w:color w:val="231F20"/>
          <w:spacing w:val="-12"/>
        </w:rPr>
        <w:t> </w:t>
      </w:r>
      <w:r>
        <w:rPr>
          <w:color w:val="231F20"/>
        </w:rPr>
        <w:t>Совершенно</w:t>
      </w:r>
      <w:r>
        <w:rPr>
          <w:color w:val="231F20"/>
          <w:spacing w:val="-12"/>
        </w:rPr>
        <w:t> </w:t>
      </w:r>
      <w:r>
        <w:rPr>
          <w:color w:val="231F20"/>
        </w:rPr>
        <w:t>отказаться</w:t>
      </w:r>
      <w:r>
        <w:rPr>
          <w:color w:val="231F20"/>
          <w:spacing w:val="-13"/>
        </w:rPr>
        <w:t> </w:t>
      </w:r>
      <w:r>
        <w:rPr>
          <w:color w:val="231F20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</w:rPr>
        <w:t>дан-</w:t>
      </w:r>
      <w:r>
        <w:rPr>
          <w:color w:val="231F20"/>
          <w:spacing w:val="-62"/>
        </w:rPr>
        <w:t> </w:t>
      </w:r>
      <w:r>
        <w:rPr>
          <w:color w:val="231F20"/>
        </w:rPr>
        <w:t>ного способа устройства свайных фундаментов также неразумно, что способствует</w:t>
      </w:r>
      <w:r>
        <w:rPr>
          <w:color w:val="231F20"/>
          <w:spacing w:val="1"/>
        </w:rPr>
        <w:t> </w:t>
      </w:r>
      <w:r>
        <w:rPr>
          <w:color w:val="231F20"/>
        </w:rPr>
        <w:t>поиску</w:t>
      </w:r>
      <w:r>
        <w:rPr>
          <w:color w:val="231F20"/>
          <w:spacing w:val="-5"/>
        </w:rPr>
        <w:t> </w:t>
      </w:r>
      <w:r>
        <w:rPr>
          <w:color w:val="231F20"/>
        </w:rPr>
        <w:t>комбинированного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рационального</w:t>
      </w:r>
      <w:r>
        <w:rPr>
          <w:color w:val="231F20"/>
          <w:spacing w:val="-4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5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5"/>
        </w:rPr>
        <w:t> </w:t>
      </w:r>
      <w:r>
        <w:rPr>
          <w:color w:val="231F20"/>
        </w:rPr>
        <w:t>методов.</w:t>
      </w:r>
    </w:p>
    <w:p>
      <w:pPr>
        <w:pStyle w:val="BodyText"/>
        <w:spacing w:line="254" w:lineRule="auto" w:before="8"/>
        <w:ind w:right="149"/>
      </w:pPr>
      <w:r>
        <w:rPr>
          <w:color w:val="231F20"/>
        </w:rPr>
        <w:t>В рамках данной статьи предполагается, что проектировщик, имеющий макси-</w:t>
      </w:r>
      <w:r>
        <w:rPr>
          <w:color w:val="231F20"/>
          <w:spacing w:val="1"/>
        </w:rPr>
        <w:t> </w:t>
      </w:r>
      <w:r>
        <w:rPr>
          <w:color w:val="231F20"/>
        </w:rPr>
        <w:t>мальную информированность на основании инженерно-геологических и инженер-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но-гидрогеологических изысканий площадки строительства, должен обязательно ука-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зывать на необходимость устройства лидерных скважин, поскольку преимущества</w:t>
      </w:r>
      <w:r>
        <w:rPr>
          <w:color w:val="231F20"/>
          <w:spacing w:val="1"/>
        </w:rPr>
        <w:t> </w:t>
      </w:r>
      <w:r>
        <w:rPr>
          <w:color w:val="231F20"/>
        </w:rPr>
        <w:t>данного</w:t>
      </w:r>
      <w:r>
        <w:rPr>
          <w:color w:val="231F20"/>
          <w:spacing w:val="-12"/>
        </w:rPr>
        <w:t> </w:t>
      </w:r>
      <w:r>
        <w:rPr>
          <w:color w:val="231F20"/>
        </w:rPr>
        <w:t>метода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создании</w:t>
      </w:r>
      <w:r>
        <w:rPr>
          <w:color w:val="231F20"/>
          <w:spacing w:val="-11"/>
        </w:rPr>
        <w:t> </w:t>
      </w:r>
      <w:r>
        <w:rPr>
          <w:color w:val="231F20"/>
        </w:rPr>
        <w:t>фундамента,</w:t>
      </w:r>
      <w:r>
        <w:rPr>
          <w:color w:val="231F20"/>
          <w:spacing w:val="-11"/>
        </w:rPr>
        <w:t> </w:t>
      </w:r>
      <w:r>
        <w:rPr>
          <w:color w:val="231F20"/>
        </w:rPr>
        <w:t>расположенного</w:t>
      </w:r>
      <w:r>
        <w:rPr>
          <w:color w:val="231F20"/>
          <w:spacing w:val="-11"/>
        </w:rPr>
        <w:t> </w:t>
      </w:r>
      <w:r>
        <w:rPr>
          <w:color w:val="231F20"/>
        </w:rPr>
        <w:t>вблизи</w:t>
      </w:r>
      <w:r>
        <w:rPr>
          <w:color w:val="231F20"/>
          <w:spacing w:val="-10"/>
        </w:rPr>
        <w:t> </w:t>
      </w:r>
      <w:r>
        <w:rPr>
          <w:color w:val="231F20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</w:rPr>
        <w:t>других</w:t>
      </w:r>
      <w:r>
        <w:rPr>
          <w:color w:val="231F20"/>
          <w:spacing w:val="-11"/>
        </w:rPr>
        <w:t> </w:t>
      </w:r>
      <w:r>
        <w:rPr>
          <w:color w:val="231F20"/>
        </w:rPr>
        <w:t>зданий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конструкций, неоспоримы.</w:t>
      </w:r>
    </w:p>
    <w:p>
      <w:pPr>
        <w:pStyle w:val="BodyText"/>
        <w:spacing w:line="254" w:lineRule="auto" w:before="6"/>
        <w:ind w:right="152"/>
        <w:jc w:val="right"/>
      </w:pPr>
      <w:r>
        <w:rPr>
          <w:color w:val="231F20"/>
        </w:rPr>
        <w:t>Глубина</w:t>
      </w:r>
      <w:r>
        <w:rPr>
          <w:color w:val="231F20"/>
          <w:spacing w:val="13"/>
        </w:rPr>
        <w:t> </w:t>
      </w:r>
      <w:r>
        <w:rPr>
          <w:color w:val="231F20"/>
        </w:rPr>
        <w:t>лидерной</w:t>
      </w:r>
      <w:r>
        <w:rPr>
          <w:color w:val="231F20"/>
          <w:spacing w:val="13"/>
        </w:rPr>
        <w:t> </w:t>
      </w:r>
      <w:r>
        <w:rPr>
          <w:color w:val="231F20"/>
        </w:rPr>
        <w:t>скважины</w:t>
      </w:r>
      <w:r>
        <w:rPr>
          <w:color w:val="231F20"/>
          <w:spacing w:val="13"/>
        </w:rPr>
        <w:t> </w:t>
      </w:r>
      <w:r>
        <w:rPr>
          <w:color w:val="231F20"/>
        </w:rPr>
        <w:t>не</w:t>
      </w:r>
      <w:r>
        <w:rPr>
          <w:color w:val="231F20"/>
          <w:spacing w:val="13"/>
        </w:rPr>
        <w:t> </w:t>
      </w:r>
      <w:r>
        <w:rPr>
          <w:color w:val="231F20"/>
        </w:rPr>
        <w:t>должна</w:t>
      </w:r>
      <w:r>
        <w:rPr>
          <w:color w:val="231F20"/>
          <w:spacing w:val="13"/>
        </w:rPr>
        <w:t> </w:t>
      </w:r>
      <w:r>
        <w:rPr>
          <w:color w:val="231F20"/>
        </w:rPr>
        <w:t>назначаться</w:t>
      </w:r>
      <w:r>
        <w:rPr>
          <w:color w:val="231F20"/>
          <w:spacing w:val="13"/>
        </w:rPr>
        <w:t> </w:t>
      </w:r>
      <w:r>
        <w:rPr>
          <w:color w:val="231F20"/>
        </w:rPr>
        <w:t>больше</w:t>
      </w:r>
      <w:r>
        <w:rPr>
          <w:color w:val="231F20"/>
          <w:spacing w:val="13"/>
        </w:rPr>
        <w:t> </w:t>
      </w:r>
      <w:r>
        <w:rPr>
          <w:color w:val="231F20"/>
        </w:rPr>
        <w:t>9/10</w:t>
      </w:r>
      <w:r>
        <w:rPr>
          <w:color w:val="231F20"/>
          <w:spacing w:val="13"/>
        </w:rPr>
        <w:t> </w:t>
      </w:r>
      <w:r>
        <w:rPr>
          <w:color w:val="231F20"/>
        </w:rPr>
        <w:t>длины</w:t>
      </w:r>
      <w:r>
        <w:rPr>
          <w:color w:val="231F20"/>
          <w:spacing w:val="13"/>
        </w:rPr>
        <w:t> </w:t>
      </w:r>
      <w:r>
        <w:rPr>
          <w:color w:val="231F20"/>
        </w:rPr>
        <w:t>погру-</w:t>
      </w:r>
      <w:r>
        <w:rPr>
          <w:color w:val="231F20"/>
          <w:spacing w:val="-62"/>
        </w:rPr>
        <w:t> </w:t>
      </w:r>
      <w:r>
        <w:rPr>
          <w:color w:val="231F20"/>
        </w:rPr>
        <w:t>жения</w:t>
      </w:r>
      <w:r>
        <w:rPr>
          <w:color w:val="231F20"/>
          <w:spacing w:val="-14"/>
        </w:rPr>
        <w:t> </w:t>
      </w:r>
      <w:r>
        <w:rPr>
          <w:color w:val="231F20"/>
        </w:rPr>
        <w:t>сваи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грунт.</w:t>
      </w:r>
      <w:r>
        <w:rPr>
          <w:color w:val="231F20"/>
          <w:spacing w:val="-13"/>
        </w:rPr>
        <w:t> </w:t>
      </w:r>
      <w:r>
        <w:rPr>
          <w:color w:val="231F20"/>
        </w:rPr>
        <w:t>Такое</w:t>
      </w:r>
      <w:r>
        <w:rPr>
          <w:color w:val="231F20"/>
          <w:spacing w:val="-14"/>
        </w:rPr>
        <w:t> </w:t>
      </w:r>
      <w:r>
        <w:rPr>
          <w:color w:val="231F20"/>
        </w:rPr>
        <w:t>требование</w:t>
      </w:r>
      <w:r>
        <w:rPr>
          <w:color w:val="231F20"/>
          <w:spacing w:val="-13"/>
        </w:rPr>
        <w:t> </w:t>
      </w:r>
      <w:r>
        <w:rPr>
          <w:color w:val="231F20"/>
        </w:rPr>
        <w:t>объясняется</w:t>
      </w:r>
      <w:r>
        <w:rPr>
          <w:color w:val="231F20"/>
          <w:spacing w:val="-13"/>
        </w:rPr>
        <w:t> </w:t>
      </w:r>
      <w:r>
        <w:rPr>
          <w:color w:val="231F20"/>
        </w:rPr>
        <w:t>тем,</w:t>
      </w:r>
      <w:r>
        <w:rPr>
          <w:color w:val="231F20"/>
          <w:spacing w:val="-13"/>
        </w:rPr>
        <w:t> </w:t>
      </w:r>
      <w:r>
        <w:rPr>
          <w:color w:val="231F20"/>
        </w:rPr>
        <w:t>чтобы</w:t>
      </w:r>
      <w:r>
        <w:rPr>
          <w:color w:val="231F20"/>
          <w:spacing w:val="-14"/>
        </w:rPr>
        <w:t> </w:t>
      </w:r>
      <w:r>
        <w:rPr>
          <w:color w:val="231F20"/>
        </w:rPr>
        <w:t>гарантированно</w:t>
      </w:r>
      <w:r>
        <w:rPr>
          <w:color w:val="231F20"/>
          <w:spacing w:val="-13"/>
        </w:rPr>
        <w:t> </w:t>
      </w:r>
      <w:r>
        <w:rPr>
          <w:color w:val="231F20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</w:rPr>
        <w:t>на-</w:t>
      </w:r>
      <w:r>
        <w:rPr>
          <w:color w:val="231F20"/>
          <w:spacing w:val="-62"/>
        </w:rPr>
        <w:t> </w:t>
      </w:r>
      <w:r>
        <w:rPr>
          <w:color w:val="231F20"/>
        </w:rPr>
        <w:t>рушался</w:t>
      </w:r>
      <w:r>
        <w:rPr>
          <w:color w:val="231F20"/>
          <w:spacing w:val="18"/>
        </w:rPr>
        <w:t> </w:t>
      </w:r>
      <w:r>
        <w:rPr>
          <w:color w:val="231F20"/>
        </w:rPr>
        <w:t>грунт</w:t>
      </w:r>
      <w:r>
        <w:rPr>
          <w:color w:val="231F20"/>
          <w:spacing w:val="19"/>
        </w:rPr>
        <w:t> </w:t>
      </w:r>
      <w:r>
        <w:rPr>
          <w:color w:val="231F20"/>
        </w:rPr>
        <w:t>под</w:t>
      </w:r>
      <w:r>
        <w:rPr>
          <w:color w:val="231F20"/>
          <w:spacing w:val="19"/>
        </w:rPr>
        <w:t> </w:t>
      </w:r>
      <w:r>
        <w:rPr>
          <w:color w:val="231F20"/>
        </w:rPr>
        <w:t>остриём</w:t>
      </w:r>
      <w:r>
        <w:rPr>
          <w:color w:val="231F20"/>
          <w:spacing w:val="19"/>
        </w:rPr>
        <w:t> </w:t>
      </w:r>
      <w:r>
        <w:rPr>
          <w:color w:val="231F20"/>
        </w:rPr>
        <w:t>сваи,</w:t>
      </w:r>
      <w:r>
        <w:rPr>
          <w:color w:val="231F20"/>
          <w:spacing w:val="19"/>
        </w:rPr>
        <w:t> </w:t>
      </w:r>
      <w:r>
        <w:rPr>
          <w:color w:val="231F20"/>
        </w:rPr>
        <w:t>где</w:t>
      </w:r>
      <w:r>
        <w:rPr>
          <w:color w:val="231F20"/>
          <w:spacing w:val="19"/>
        </w:rPr>
        <w:t> </w:t>
      </w:r>
      <w:r>
        <w:rPr>
          <w:color w:val="231F20"/>
        </w:rPr>
        <w:t>сосредоточена</w:t>
      </w:r>
      <w:r>
        <w:rPr>
          <w:color w:val="231F20"/>
          <w:spacing w:val="19"/>
        </w:rPr>
        <w:t> </w:t>
      </w:r>
      <w:r>
        <w:rPr>
          <w:color w:val="231F20"/>
        </w:rPr>
        <w:t>главная</w:t>
      </w:r>
      <w:r>
        <w:rPr>
          <w:color w:val="231F20"/>
          <w:spacing w:val="19"/>
        </w:rPr>
        <w:t> </w:t>
      </w:r>
      <w:r>
        <w:rPr>
          <w:color w:val="231F20"/>
        </w:rPr>
        <w:t>несущая</w:t>
      </w:r>
      <w:r>
        <w:rPr>
          <w:color w:val="231F20"/>
          <w:spacing w:val="19"/>
        </w:rPr>
        <w:t> </w:t>
      </w:r>
      <w:r>
        <w:rPr>
          <w:color w:val="231F20"/>
        </w:rPr>
        <w:t>способность</w:t>
      </w:r>
      <w:r>
        <w:rPr>
          <w:color w:val="231F20"/>
          <w:spacing w:val="-62"/>
        </w:rPr>
        <w:t> </w:t>
      </w:r>
      <w:r>
        <w:rPr>
          <w:color w:val="231F20"/>
        </w:rPr>
        <w:t>висячих</w:t>
      </w:r>
      <w:r>
        <w:rPr>
          <w:color w:val="231F20"/>
          <w:spacing w:val="-7"/>
        </w:rPr>
        <w:t> </w:t>
      </w:r>
      <w:r>
        <w:rPr>
          <w:color w:val="231F20"/>
        </w:rPr>
        <w:t>свай</w:t>
      </w:r>
      <w:r>
        <w:rPr>
          <w:color w:val="231F20"/>
          <w:spacing w:val="-7"/>
        </w:rPr>
        <w:t> </w:t>
      </w:r>
      <w:r>
        <w:rPr>
          <w:color w:val="231F20"/>
        </w:rPr>
        <w:t>(сваи-стойки</w:t>
      </w:r>
      <w:r>
        <w:rPr>
          <w:color w:val="231F20"/>
          <w:spacing w:val="-7"/>
        </w:rPr>
        <w:t> </w:t>
      </w:r>
      <w:r>
        <w:rPr>
          <w:color w:val="231F20"/>
        </w:rPr>
        <w:t>крайне</w:t>
      </w:r>
      <w:r>
        <w:rPr>
          <w:color w:val="231F20"/>
          <w:spacing w:val="-7"/>
        </w:rPr>
        <w:t> </w:t>
      </w:r>
      <w:r>
        <w:rPr>
          <w:color w:val="231F20"/>
        </w:rPr>
        <w:t>редки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практике</w:t>
      </w:r>
      <w:r>
        <w:rPr>
          <w:color w:val="231F20"/>
          <w:spacing w:val="-6"/>
        </w:rPr>
        <w:t> </w:t>
      </w:r>
      <w:r>
        <w:rPr>
          <w:color w:val="231F20"/>
        </w:rPr>
        <w:t>применения,</w:t>
      </w:r>
      <w:r>
        <w:rPr>
          <w:color w:val="231F20"/>
          <w:spacing w:val="-7"/>
        </w:rPr>
        <w:t> </w:t>
      </w:r>
      <w:r>
        <w:rPr>
          <w:color w:val="231F20"/>
        </w:rPr>
        <w:t>абсолютное</w:t>
      </w:r>
      <w:r>
        <w:rPr>
          <w:color w:val="231F20"/>
          <w:spacing w:val="-7"/>
        </w:rPr>
        <w:t> </w:t>
      </w:r>
      <w:r>
        <w:rPr>
          <w:color w:val="231F20"/>
        </w:rPr>
        <w:t>боль-</w:t>
      </w:r>
      <w:r>
        <w:rPr>
          <w:color w:val="231F20"/>
          <w:spacing w:val="-62"/>
        </w:rPr>
        <w:t> </w:t>
      </w:r>
      <w:r>
        <w:rPr>
          <w:color w:val="231F20"/>
        </w:rPr>
        <w:t>шинство</w:t>
      </w:r>
      <w:r>
        <w:rPr>
          <w:color w:val="231F20"/>
          <w:spacing w:val="14"/>
        </w:rPr>
        <w:t> </w:t>
      </w:r>
      <w:r>
        <w:rPr>
          <w:color w:val="231F20"/>
        </w:rPr>
        <w:t>свай</w:t>
      </w:r>
      <w:r>
        <w:rPr>
          <w:color w:val="231F20"/>
          <w:spacing w:val="15"/>
        </w:rPr>
        <w:t> </w:t>
      </w:r>
      <w:r>
        <w:rPr>
          <w:color w:val="231F20"/>
        </w:rPr>
        <w:t>–</w:t>
      </w:r>
      <w:r>
        <w:rPr>
          <w:color w:val="231F20"/>
          <w:spacing w:val="15"/>
        </w:rPr>
        <w:t> </w:t>
      </w:r>
      <w:r>
        <w:rPr>
          <w:color w:val="231F20"/>
        </w:rPr>
        <w:t>висячие,</w:t>
      </w:r>
      <w:r>
        <w:rPr>
          <w:color w:val="231F20"/>
          <w:spacing w:val="15"/>
        </w:rPr>
        <w:t> </w:t>
      </w:r>
      <w:r>
        <w:rPr>
          <w:color w:val="231F20"/>
        </w:rPr>
        <w:t>которые</w:t>
      </w:r>
      <w:r>
        <w:rPr>
          <w:color w:val="231F20"/>
          <w:spacing w:val="15"/>
        </w:rPr>
        <w:t> </w:t>
      </w:r>
      <w:r>
        <w:rPr>
          <w:color w:val="231F20"/>
        </w:rPr>
        <w:t>несут</w:t>
      </w:r>
      <w:r>
        <w:rPr>
          <w:color w:val="231F20"/>
          <w:spacing w:val="14"/>
        </w:rPr>
        <w:t> </w:t>
      </w:r>
      <w:r>
        <w:rPr>
          <w:color w:val="231F20"/>
        </w:rPr>
        <w:t>нагрузку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основном</w:t>
      </w:r>
      <w:r>
        <w:rPr>
          <w:color w:val="231F20"/>
          <w:spacing w:val="15"/>
        </w:rPr>
        <w:t> </w:t>
      </w:r>
      <w:r>
        <w:rPr>
          <w:color w:val="231F20"/>
        </w:rPr>
        <w:t>под</w:t>
      </w:r>
      <w:r>
        <w:rPr>
          <w:color w:val="231F20"/>
          <w:spacing w:val="15"/>
        </w:rPr>
        <w:t> </w:t>
      </w:r>
      <w:r>
        <w:rPr>
          <w:color w:val="231F20"/>
        </w:rPr>
        <w:t>концом,</w:t>
      </w:r>
      <w:r>
        <w:rPr>
          <w:color w:val="231F20"/>
          <w:spacing w:val="14"/>
        </w:rPr>
        <w:t> </w:t>
      </w:r>
      <w:r>
        <w:rPr>
          <w:color w:val="231F20"/>
        </w:rPr>
        <w:t>остриём</w:t>
      </w:r>
      <w:r>
        <w:rPr>
          <w:color w:val="231F20"/>
          <w:spacing w:val="-62"/>
        </w:rPr>
        <w:t> </w:t>
      </w:r>
      <w:r>
        <w:rPr>
          <w:color w:val="231F20"/>
        </w:rPr>
        <w:t>сваи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частично</w:t>
      </w:r>
      <w:r>
        <w:rPr>
          <w:color w:val="231F20"/>
          <w:spacing w:val="4"/>
        </w:rPr>
        <w:t> </w:t>
      </w:r>
      <w:r>
        <w:rPr>
          <w:color w:val="231F20"/>
        </w:rPr>
        <w:t>боковой</w:t>
      </w:r>
      <w:r>
        <w:rPr>
          <w:color w:val="231F20"/>
          <w:spacing w:val="4"/>
        </w:rPr>
        <w:t> </w:t>
      </w:r>
      <w:r>
        <w:rPr>
          <w:color w:val="231F20"/>
        </w:rPr>
        <w:t>поверхностью</w:t>
      </w:r>
      <w:r>
        <w:rPr>
          <w:color w:val="231F20"/>
          <w:spacing w:val="4"/>
        </w:rPr>
        <w:t> </w:t>
      </w:r>
      <w:r>
        <w:rPr>
          <w:color w:val="231F20"/>
        </w:rPr>
        <w:t>за</w:t>
      </w:r>
      <w:r>
        <w:rPr>
          <w:color w:val="231F20"/>
          <w:spacing w:val="5"/>
        </w:rPr>
        <w:t> </w:t>
      </w:r>
      <w:r>
        <w:rPr>
          <w:color w:val="231F20"/>
        </w:rPr>
        <w:t>счёт</w:t>
      </w:r>
      <w:r>
        <w:rPr>
          <w:color w:val="231F20"/>
          <w:spacing w:val="4"/>
        </w:rPr>
        <w:t> </w:t>
      </w:r>
      <w:r>
        <w:rPr>
          <w:color w:val="231F20"/>
        </w:rPr>
        <w:t>трения).</w:t>
      </w:r>
      <w:r>
        <w:rPr>
          <w:color w:val="231F20"/>
          <w:spacing w:val="4"/>
        </w:rPr>
        <w:t> </w:t>
      </w:r>
      <w:r>
        <w:rPr>
          <w:color w:val="231F20"/>
        </w:rPr>
        <w:t>Диаметр</w:t>
      </w:r>
      <w:r>
        <w:rPr>
          <w:color w:val="231F20"/>
          <w:spacing w:val="4"/>
        </w:rPr>
        <w:t> </w:t>
      </w:r>
      <w:r>
        <w:rPr>
          <w:color w:val="231F20"/>
        </w:rPr>
        <w:t>лидерной</w:t>
      </w:r>
      <w:r>
        <w:rPr>
          <w:color w:val="231F20"/>
          <w:spacing w:val="4"/>
        </w:rPr>
        <w:t> </w:t>
      </w:r>
      <w:r>
        <w:rPr>
          <w:color w:val="231F20"/>
        </w:rPr>
        <w:t>скважи-</w:t>
      </w:r>
      <w:r>
        <w:rPr>
          <w:color w:val="231F20"/>
          <w:spacing w:val="-62"/>
        </w:rPr>
        <w:t> </w:t>
      </w:r>
      <w:r>
        <w:rPr>
          <w:color w:val="231F20"/>
        </w:rPr>
        <w:t>ны</w:t>
      </w:r>
      <w:r>
        <w:rPr>
          <w:color w:val="231F20"/>
          <w:spacing w:val="-16"/>
        </w:rPr>
        <w:t> </w:t>
      </w:r>
      <w:r>
        <w:rPr>
          <w:color w:val="231F20"/>
        </w:rPr>
        <w:t>назначается</w:t>
      </w:r>
      <w:r>
        <w:rPr>
          <w:color w:val="231F20"/>
          <w:spacing w:val="-16"/>
        </w:rPr>
        <w:t> </w:t>
      </w:r>
      <w:r>
        <w:rPr>
          <w:color w:val="231F20"/>
        </w:rPr>
        <w:t>меньше</w:t>
      </w:r>
      <w:r>
        <w:rPr>
          <w:color w:val="231F20"/>
          <w:spacing w:val="-16"/>
        </w:rPr>
        <w:t> </w:t>
      </w:r>
      <w:r>
        <w:rPr>
          <w:color w:val="231F20"/>
        </w:rPr>
        <w:t>её</w:t>
      </w:r>
      <w:r>
        <w:rPr>
          <w:color w:val="231F20"/>
          <w:spacing w:val="-16"/>
        </w:rPr>
        <w:t> </w:t>
      </w:r>
      <w:r>
        <w:rPr>
          <w:color w:val="231F20"/>
        </w:rPr>
        <w:t>сечения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50</w:t>
      </w:r>
      <w:r>
        <w:rPr>
          <w:color w:val="231F20"/>
          <w:spacing w:val="-16"/>
        </w:rPr>
        <w:t> </w:t>
      </w:r>
      <w:r>
        <w:rPr>
          <w:color w:val="231F20"/>
        </w:rPr>
        <w:t>мм,</w:t>
      </w:r>
      <w:r>
        <w:rPr>
          <w:color w:val="231F20"/>
          <w:spacing w:val="-16"/>
        </w:rPr>
        <w:t> </w:t>
      </w:r>
      <w:r>
        <w:rPr>
          <w:color w:val="231F20"/>
        </w:rPr>
        <w:t>чтобы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</w:rPr>
        <w:t>снимать</w:t>
      </w:r>
      <w:r>
        <w:rPr>
          <w:color w:val="231F20"/>
          <w:spacing w:val="-16"/>
        </w:rPr>
        <w:t> </w:t>
      </w:r>
      <w:r>
        <w:rPr>
          <w:color w:val="231F20"/>
        </w:rPr>
        <w:t>несущую</w:t>
      </w:r>
      <w:r>
        <w:rPr>
          <w:color w:val="231F20"/>
          <w:spacing w:val="-16"/>
        </w:rPr>
        <w:t> </w:t>
      </w:r>
      <w:r>
        <w:rPr>
          <w:color w:val="231F20"/>
        </w:rPr>
        <w:t>способность</w:t>
      </w:r>
      <w:r>
        <w:rPr>
          <w:color w:val="231F20"/>
          <w:spacing w:val="-62"/>
        </w:rPr>
        <w:t> </w:t>
      </w:r>
      <w:r>
        <w:rPr>
          <w:color w:val="231F20"/>
        </w:rPr>
        <w:t>с боковой поверхности, сохранив трение граней сваи о пробиваемый грунт. (рис. 3).</w:t>
      </w:r>
      <w:r>
        <w:rPr>
          <w:color w:val="231F20"/>
          <w:spacing w:val="-62"/>
        </w:rPr>
        <w:t> </w:t>
      </w:r>
      <w:r>
        <w:rPr>
          <w:color w:val="231F20"/>
        </w:rPr>
        <w:t>Предлагая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настаивая</w:t>
      </w:r>
      <w:r>
        <w:rPr>
          <w:color w:val="231F20"/>
          <w:spacing w:val="12"/>
        </w:rPr>
        <w:t> </w:t>
      </w:r>
      <w:r>
        <w:rPr>
          <w:color w:val="231F20"/>
        </w:rPr>
        <w:t>на</w:t>
      </w:r>
      <w:r>
        <w:rPr>
          <w:color w:val="231F20"/>
          <w:spacing w:val="12"/>
        </w:rPr>
        <w:t> </w:t>
      </w:r>
      <w:r>
        <w:rPr>
          <w:color w:val="231F20"/>
        </w:rPr>
        <w:t>необходимости</w:t>
      </w:r>
      <w:r>
        <w:rPr>
          <w:color w:val="231F20"/>
          <w:spacing w:val="13"/>
        </w:rPr>
        <w:t> </w:t>
      </w:r>
      <w:r>
        <w:rPr>
          <w:color w:val="231F20"/>
        </w:rPr>
        <w:t>устройства</w:t>
      </w:r>
      <w:r>
        <w:rPr>
          <w:color w:val="231F20"/>
          <w:spacing w:val="12"/>
        </w:rPr>
        <w:t> </w:t>
      </w:r>
      <w:r>
        <w:rPr>
          <w:color w:val="231F20"/>
        </w:rPr>
        <w:t>лидерных</w:t>
      </w:r>
      <w:r>
        <w:rPr>
          <w:color w:val="231F20"/>
          <w:spacing w:val="12"/>
        </w:rPr>
        <w:t> </w:t>
      </w:r>
      <w:r>
        <w:rPr>
          <w:color w:val="231F20"/>
        </w:rPr>
        <w:t>скважин,</w:t>
      </w:r>
      <w:r>
        <w:rPr>
          <w:color w:val="231F20"/>
          <w:spacing w:val="12"/>
        </w:rPr>
        <w:t> </w:t>
      </w:r>
      <w:r>
        <w:rPr>
          <w:color w:val="231F20"/>
        </w:rPr>
        <w:t>необ-</w:t>
      </w:r>
      <w:r>
        <w:rPr>
          <w:color w:val="231F20"/>
          <w:spacing w:val="1"/>
        </w:rPr>
        <w:t> </w:t>
      </w:r>
      <w:r>
        <w:rPr>
          <w:color w:val="231F20"/>
        </w:rPr>
        <w:t>ходимо</w:t>
      </w:r>
      <w:r>
        <w:rPr>
          <w:color w:val="231F20"/>
          <w:spacing w:val="-9"/>
        </w:rPr>
        <w:t> </w:t>
      </w:r>
      <w:r>
        <w:rPr>
          <w:color w:val="231F20"/>
        </w:rPr>
        <w:t>обратить</w:t>
      </w:r>
      <w:r>
        <w:rPr>
          <w:color w:val="231F20"/>
          <w:spacing w:val="-8"/>
        </w:rPr>
        <w:t> </w:t>
      </w:r>
      <w:r>
        <w:rPr>
          <w:color w:val="231F20"/>
        </w:rPr>
        <w:t>внимание,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основании</w:t>
      </w:r>
      <w:r>
        <w:rPr>
          <w:color w:val="231F20"/>
          <w:spacing w:val="-8"/>
        </w:rPr>
        <w:t> </w:t>
      </w:r>
      <w:r>
        <w:rPr>
          <w:color w:val="231F20"/>
        </w:rPr>
        <w:t>полученных</w:t>
      </w:r>
      <w:r>
        <w:rPr>
          <w:color w:val="231F20"/>
          <w:spacing w:val="-9"/>
        </w:rPr>
        <w:t> </w:t>
      </w:r>
      <w:r>
        <w:rPr>
          <w:color w:val="231F20"/>
        </w:rPr>
        <w:t>от</w:t>
      </w:r>
      <w:r>
        <w:rPr>
          <w:color w:val="231F20"/>
          <w:spacing w:val="-8"/>
        </w:rPr>
        <w:t> </w:t>
      </w:r>
      <w:r>
        <w:rPr>
          <w:color w:val="231F20"/>
        </w:rPr>
        <w:t>заказчика</w:t>
      </w:r>
      <w:r>
        <w:rPr>
          <w:color w:val="231F20"/>
          <w:spacing w:val="-8"/>
        </w:rPr>
        <w:t> </w:t>
      </w:r>
      <w:r>
        <w:rPr>
          <w:color w:val="231F20"/>
        </w:rPr>
        <w:t>технических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отчётов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инженерно-геологических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инженерно-гидрогеологических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изысканий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ектировщикам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учитывать,</w:t>
      </w:r>
      <w:r>
        <w:rPr>
          <w:color w:val="231F20"/>
          <w:spacing w:val="-15"/>
        </w:rPr>
        <w:t> </w:t>
      </w:r>
      <w:r>
        <w:rPr>
          <w:color w:val="231F20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</w:rPr>
        <w:t>одной</w:t>
      </w:r>
      <w:r>
        <w:rPr>
          <w:color w:val="231F20"/>
          <w:spacing w:val="-16"/>
        </w:rPr>
        <w:t> </w:t>
      </w:r>
      <w:r>
        <w:rPr>
          <w:color w:val="231F20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</w:rPr>
        <w:t>важных</w:t>
      </w:r>
      <w:r>
        <w:rPr>
          <w:color w:val="231F20"/>
          <w:spacing w:val="-15"/>
        </w:rPr>
        <w:t> </w:t>
      </w:r>
      <w:r>
        <w:rPr>
          <w:color w:val="231F20"/>
        </w:rPr>
        <w:t>задач</w:t>
      </w:r>
      <w:r>
        <w:rPr>
          <w:color w:val="231F20"/>
          <w:spacing w:val="-15"/>
        </w:rPr>
        <w:t> </w:t>
      </w:r>
      <w:r>
        <w:rPr>
          <w:color w:val="231F20"/>
        </w:rPr>
        <w:t>рабочего</w:t>
      </w:r>
      <w:r>
        <w:rPr>
          <w:color w:val="231F20"/>
          <w:spacing w:val="-16"/>
        </w:rPr>
        <w:t> </w:t>
      </w:r>
      <w:r>
        <w:rPr>
          <w:color w:val="231F20"/>
        </w:rPr>
        <w:t>проекти-</w:t>
      </w:r>
      <w:r>
        <w:rPr>
          <w:color w:val="231F20"/>
          <w:spacing w:val="-62"/>
        </w:rPr>
        <w:t> </w:t>
      </w:r>
      <w:r>
        <w:rPr>
          <w:color w:val="231F20"/>
        </w:rPr>
        <w:t>рования</w:t>
      </w:r>
      <w:r>
        <w:rPr>
          <w:color w:val="231F20"/>
          <w:spacing w:val="-1"/>
        </w:rPr>
        <w:t> </w:t>
      </w:r>
      <w:r>
        <w:rPr>
          <w:color w:val="231F20"/>
        </w:rPr>
        <w:t>является определение глубины бурения лидерных скважин в разных участ-</w:t>
      </w:r>
    </w:p>
    <w:p>
      <w:pPr>
        <w:pStyle w:val="BodyText"/>
        <w:spacing w:before="14"/>
        <w:ind w:firstLine="0"/>
      </w:pPr>
      <w:r>
        <w:rPr>
          <w:color w:val="231F20"/>
        </w:rPr>
        <w:t>ках</w:t>
      </w:r>
      <w:r>
        <w:rPr>
          <w:color w:val="231F20"/>
          <w:spacing w:val="-9"/>
        </w:rPr>
        <w:t> </w:t>
      </w:r>
      <w:r>
        <w:rPr>
          <w:color w:val="231F20"/>
        </w:rPr>
        <w:t>(захватках)</w:t>
      </w:r>
      <w:r>
        <w:rPr>
          <w:color w:val="231F20"/>
          <w:spacing w:val="-9"/>
        </w:rPr>
        <w:t> </w:t>
      </w:r>
      <w:r>
        <w:rPr>
          <w:color w:val="231F20"/>
        </w:rPr>
        <w:t>свайного</w:t>
      </w:r>
      <w:r>
        <w:rPr>
          <w:color w:val="231F20"/>
          <w:spacing w:val="-9"/>
        </w:rPr>
        <w:t> </w:t>
      </w:r>
      <w:r>
        <w:rPr>
          <w:color w:val="231F20"/>
        </w:rPr>
        <w:t>поля.</w:t>
      </w:r>
    </w:p>
    <w:p>
      <w:pPr>
        <w:pStyle w:val="BodyText"/>
        <w:spacing w:line="254" w:lineRule="auto" w:before="19"/>
        <w:ind w:right="151"/>
      </w:pPr>
      <w:r>
        <w:rPr>
          <w:color w:val="231F20"/>
        </w:rPr>
        <w:t>Напластования грунтов, выдаваемые в отчётах инженерно-геологических изы-</w:t>
      </w:r>
      <w:r>
        <w:rPr>
          <w:color w:val="231F20"/>
          <w:spacing w:val="1"/>
        </w:rPr>
        <w:t> </w:t>
      </w:r>
      <w:r>
        <w:rPr>
          <w:color w:val="231F20"/>
        </w:rPr>
        <w:t>сканий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виде</w:t>
      </w:r>
      <w:r>
        <w:rPr>
          <w:color w:val="231F20"/>
          <w:spacing w:val="-15"/>
        </w:rPr>
        <w:t> </w:t>
      </w:r>
      <w:r>
        <w:rPr>
          <w:color w:val="231F20"/>
        </w:rPr>
        <w:t>разрезов,</w:t>
      </w:r>
      <w:r>
        <w:rPr>
          <w:color w:val="231F20"/>
          <w:spacing w:val="-16"/>
        </w:rPr>
        <w:t> </w:t>
      </w:r>
      <w:r>
        <w:rPr>
          <w:color w:val="231F20"/>
        </w:rPr>
        <w:t>позволяют</w:t>
      </w:r>
      <w:r>
        <w:rPr>
          <w:color w:val="231F20"/>
          <w:spacing w:val="-15"/>
        </w:rPr>
        <w:t> </w:t>
      </w:r>
      <w:r>
        <w:rPr>
          <w:color w:val="231F20"/>
        </w:rPr>
        <w:t>назначать</w:t>
      </w:r>
      <w:r>
        <w:rPr>
          <w:color w:val="231F20"/>
          <w:spacing w:val="-16"/>
        </w:rPr>
        <w:t> </w:t>
      </w:r>
      <w:r>
        <w:rPr>
          <w:color w:val="231F20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максимально</w:t>
      </w:r>
      <w:r>
        <w:rPr>
          <w:color w:val="231F20"/>
          <w:spacing w:val="-16"/>
        </w:rPr>
        <w:t> </w:t>
      </w:r>
      <w:r>
        <w:rPr>
          <w:color w:val="231F20"/>
        </w:rPr>
        <w:t>допустимую</w:t>
      </w:r>
      <w:r>
        <w:rPr>
          <w:color w:val="231F20"/>
          <w:spacing w:val="-16"/>
        </w:rPr>
        <w:t> </w:t>
      </w:r>
      <w:r>
        <w:rPr>
          <w:color w:val="231F20"/>
        </w:rPr>
        <w:t>(9/10</w:t>
      </w:r>
      <w:r>
        <w:rPr>
          <w:color w:val="231F20"/>
          <w:spacing w:val="-15"/>
        </w:rPr>
        <w:t> </w:t>
      </w:r>
      <w:r>
        <w:rPr>
          <w:color w:val="231F20"/>
        </w:rPr>
        <w:t>дли-</w:t>
      </w:r>
      <w:r>
        <w:rPr>
          <w:color w:val="231F20"/>
          <w:spacing w:val="-63"/>
        </w:rPr>
        <w:t> </w:t>
      </w:r>
      <w:r>
        <w:rPr>
          <w:color w:val="231F20"/>
        </w:rPr>
        <w:t>ны погружения сваи в грунт) глубину лидерной скважины, а оптимальную для дан-</w:t>
      </w:r>
      <w:r>
        <w:rPr>
          <w:color w:val="231F20"/>
          <w:spacing w:val="-62"/>
        </w:rPr>
        <w:t> </w:t>
      </w:r>
      <w:r>
        <w:rPr>
          <w:color w:val="231F20"/>
        </w:rPr>
        <w:t>ной захватки (например, для сваи, погружаемой в грунт на 10 метров – в диапазоне</w:t>
      </w:r>
      <w:r>
        <w:rPr>
          <w:color w:val="231F20"/>
          <w:spacing w:val="1"/>
        </w:rPr>
        <w:t> </w:t>
      </w:r>
      <w:r>
        <w:rPr>
          <w:color w:val="231F20"/>
        </w:rPr>
        <w:t>от</w:t>
      </w:r>
      <w:r>
        <w:rPr>
          <w:color w:val="231F20"/>
          <w:spacing w:val="-7"/>
        </w:rPr>
        <w:t> </w:t>
      </w:r>
      <w:r>
        <w:rPr>
          <w:color w:val="231F20"/>
        </w:rPr>
        <w:t>3</w:t>
      </w:r>
      <w:r>
        <w:rPr>
          <w:color w:val="231F20"/>
          <w:spacing w:val="-5"/>
        </w:rPr>
        <w:t> </w:t>
      </w:r>
      <w:r>
        <w:rPr>
          <w:color w:val="231F20"/>
        </w:rPr>
        <w:t>до</w:t>
      </w:r>
      <w:r>
        <w:rPr>
          <w:color w:val="231F20"/>
          <w:spacing w:val="-5"/>
        </w:rPr>
        <w:t> </w:t>
      </w:r>
      <w:r>
        <w:rPr>
          <w:color w:val="231F20"/>
        </w:rPr>
        <w:t>9</w:t>
      </w:r>
      <w:r>
        <w:rPr>
          <w:color w:val="231F20"/>
          <w:spacing w:val="-6"/>
        </w:rPr>
        <w:t> </w:t>
      </w:r>
      <w:r>
        <w:rPr>
          <w:color w:val="231F20"/>
        </w:rPr>
        <w:t>метров</w:t>
      </w:r>
      <w:r>
        <w:rPr>
          <w:color w:val="231F20"/>
          <w:spacing w:val="-7"/>
        </w:rPr>
        <w:t> </w:t>
      </w:r>
      <w:r>
        <w:rPr>
          <w:color w:val="231F20"/>
        </w:rPr>
        <w:t>от</w:t>
      </w:r>
      <w:r>
        <w:rPr>
          <w:color w:val="231F20"/>
          <w:spacing w:val="-6"/>
        </w:rPr>
        <w:t> </w:t>
      </w:r>
      <w:r>
        <w:rPr>
          <w:color w:val="231F20"/>
        </w:rPr>
        <w:t>уровня</w:t>
      </w:r>
      <w:r>
        <w:rPr>
          <w:color w:val="231F20"/>
          <w:spacing w:val="-6"/>
        </w:rPr>
        <w:t> </w:t>
      </w:r>
      <w:r>
        <w:rPr>
          <w:color w:val="231F20"/>
        </w:rPr>
        <w:t>стояния</w:t>
      </w:r>
      <w:r>
        <w:rPr>
          <w:color w:val="231F20"/>
          <w:spacing w:val="-6"/>
        </w:rPr>
        <w:t> </w:t>
      </w:r>
      <w:r>
        <w:rPr>
          <w:color w:val="231F20"/>
        </w:rPr>
        <w:t>молота).</w:t>
      </w:r>
      <w:r>
        <w:rPr>
          <w:color w:val="231F20"/>
          <w:spacing w:val="-6"/>
        </w:rPr>
        <w:t> </w:t>
      </w: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этом</w:t>
      </w:r>
      <w:r>
        <w:rPr>
          <w:color w:val="231F20"/>
          <w:spacing w:val="-7"/>
        </w:rPr>
        <w:t> </w:t>
      </w:r>
      <w:r>
        <w:rPr>
          <w:color w:val="231F20"/>
        </w:rPr>
        <w:t>будет</w:t>
      </w:r>
      <w:r>
        <w:rPr>
          <w:color w:val="231F20"/>
          <w:spacing w:val="-6"/>
        </w:rPr>
        <w:t> </w:t>
      </w:r>
      <w:r>
        <w:rPr>
          <w:color w:val="231F20"/>
        </w:rPr>
        <w:t>гарантированно</w:t>
      </w:r>
      <w:r>
        <w:rPr>
          <w:color w:val="231F20"/>
          <w:spacing w:val="-6"/>
        </w:rPr>
        <w:t> </w:t>
      </w:r>
      <w:r>
        <w:rPr>
          <w:color w:val="231F20"/>
        </w:rPr>
        <w:t>обеспе-</w:t>
      </w:r>
      <w:r>
        <w:rPr>
          <w:color w:val="231F20"/>
          <w:spacing w:val="-63"/>
        </w:rPr>
        <w:t> </w:t>
      </w:r>
      <w:r>
        <w:rPr>
          <w:color w:val="231F20"/>
        </w:rPr>
        <w:t>чена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только</w:t>
      </w:r>
      <w:r>
        <w:rPr>
          <w:color w:val="231F20"/>
          <w:spacing w:val="-10"/>
        </w:rPr>
        <w:t> </w:t>
      </w:r>
      <w:r>
        <w:rPr>
          <w:color w:val="231F20"/>
        </w:rPr>
        <w:t>точность</w:t>
      </w:r>
      <w:r>
        <w:rPr>
          <w:color w:val="231F20"/>
          <w:spacing w:val="-10"/>
        </w:rPr>
        <w:t> </w:t>
      </w:r>
      <w:r>
        <w:rPr>
          <w:color w:val="231F20"/>
        </w:rPr>
        <w:t>местоположения</w:t>
      </w:r>
      <w:r>
        <w:rPr>
          <w:color w:val="231F20"/>
          <w:spacing w:val="-10"/>
        </w:rPr>
        <w:t> </w:t>
      </w:r>
      <w:r>
        <w:rPr>
          <w:color w:val="231F20"/>
        </w:rPr>
        <w:t>сваи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плане,</w:t>
      </w:r>
      <w:r>
        <w:rPr>
          <w:color w:val="231F20"/>
          <w:spacing w:val="-10"/>
        </w:rPr>
        <w:t> </w:t>
      </w:r>
      <w:r>
        <w:rPr>
          <w:color w:val="231F20"/>
        </w:rPr>
        <w:t>но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оптимальное</w:t>
      </w:r>
      <w:r>
        <w:rPr>
          <w:color w:val="231F20"/>
          <w:spacing w:val="-10"/>
        </w:rPr>
        <w:t> </w:t>
      </w:r>
      <w:r>
        <w:rPr>
          <w:color w:val="231F20"/>
        </w:rPr>
        <w:t>время</w:t>
      </w:r>
      <w:r>
        <w:rPr>
          <w:color w:val="231F20"/>
          <w:spacing w:val="-10"/>
        </w:rPr>
        <w:t> </w:t>
      </w:r>
      <w:r>
        <w:rPr>
          <w:color w:val="231F20"/>
        </w:rPr>
        <w:t>про-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изводства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сваебойных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работ,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проектное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исполнение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ростверка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(без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потерь,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связанных</w:t>
      </w:r>
      <w:r>
        <w:rPr>
          <w:color w:val="231F20"/>
          <w:spacing w:val="-62"/>
        </w:rPr>
        <w:t> </w:t>
      </w:r>
      <w:r>
        <w:rPr>
          <w:color w:val="231F20"/>
        </w:rPr>
        <w:t>с вынужденным уширением его для включения в работу всех свай зигзагообразной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забивки).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Назначение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результатам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технических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отчётов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инженерно-геологических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инженерно-гидрогеологических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изысканий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лидерных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скважин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глубины,</w:t>
      </w:r>
      <w:r>
        <w:rPr>
          <w:color w:val="231F20"/>
          <w:spacing w:val="-15"/>
        </w:rPr>
        <w:t> </w:t>
      </w:r>
      <w:r>
        <w:rPr>
          <w:color w:val="231F20"/>
        </w:rPr>
        <w:t>по-</w:t>
      </w:r>
      <w:r>
        <w:rPr>
          <w:color w:val="231F20"/>
          <w:spacing w:val="-62"/>
        </w:rPr>
        <w:t> </w:t>
      </w:r>
      <w:r>
        <w:rPr>
          <w:color w:val="231F20"/>
        </w:rPr>
        <w:t>зволит в то же время не терять время на ненужное бурение, а своевременно перехо-</w:t>
      </w:r>
      <w:r>
        <w:rPr>
          <w:color w:val="231F20"/>
          <w:spacing w:val="-62"/>
        </w:rPr>
        <w:t> </w:t>
      </w:r>
      <w:r>
        <w:rPr>
          <w:color w:val="231F20"/>
        </w:rPr>
        <w:t>дить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данной</w:t>
      </w:r>
      <w:r>
        <w:rPr>
          <w:color w:val="231F20"/>
          <w:spacing w:val="-2"/>
        </w:rPr>
        <w:t> </w:t>
      </w:r>
      <w:r>
        <w:rPr>
          <w:color w:val="231F20"/>
        </w:rPr>
        <w:t>захватке</w:t>
      </w:r>
      <w:r>
        <w:rPr>
          <w:color w:val="231F20"/>
          <w:spacing w:val="-2"/>
        </w:rPr>
        <w:t> </w:t>
      </w:r>
      <w:r>
        <w:rPr>
          <w:color w:val="231F20"/>
        </w:rPr>
        <w:t>к</w:t>
      </w:r>
      <w:r>
        <w:rPr>
          <w:color w:val="231F20"/>
          <w:spacing w:val="-2"/>
        </w:rPr>
        <w:t> </w:t>
      </w:r>
      <w:r>
        <w:rPr>
          <w:color w:val="231F20"/>
        </w:rPr>
        <w:t>забивке</w:t>
      </w:r>
      <w:r>
        <w:rPr>
          <w:color w:val="231F20"/>
          <w:spacing w:val="-2"/>
        </w:rPr>
        <w:t> </w:t>
      </w:r>
      <w:r>
        <w:rPr>
          <w:color w:val="231F20"/>
        </w:rPr>
        <w:t>свай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дальнейшему</w:t>
      </w:r>
      <w:r>
        <w:rPr>
          <w:color w:val="231F20"/>
          <w:spacing w:val="-3"/>
        </w:rPr>
        <w:t> </w:t>
      </w:r>
      <w:r>
        <w:rPr>
          <w:color w:val="231F20"/>
        </w:rPr>
        <w:t>строительству.</w:t>
      </w:r>
    </w:p>
    <w:p>
      <w:pPr>
        <w:spacing w:after="0" w:line="254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ind w:left="1736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799785" cy="3424428"/>
            <wp:effectExtent l="0" t="0" r="0" b="0"/>
            <wp:docPr id="215" name="image1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34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9785" cy="3424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ind w:left="0" w:firstLine="0"/>
        <w:jc w:val="left"/>
        <w:rPr>
          <w:sz w:val="17"/>
        </w:rPr>
      </w:pPr>
    </w:p>
    <w:p>
      <w:pPr>
        <w:spacing w:line="259" w:lineRule="exact" w:before="9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3.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Бурение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лидерной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скважины</w:t>
      </w:r>
    </w:p>
    <w:p>
      <w:pPr>
        <w:spacing w:line="253" w:lineRule="exact" w:before="0"/>
        <w:ind w:left="518" w:right="518" w:firstLine="0"/>
        <w:jc w:val="center"/>
        <w:rPr>
          <w:sz w:val="23"/>
        </w:rPr>
      </w:pPr>
      <w:r>
        <w:rPr>
          <w:i/>
          <w:color w:val="231F20"/>
          <w:sz w:val="23"/>
        </w:rPr>
        <w:t>а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–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бурение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лидерной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скважины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до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отметки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низа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элемента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(прямой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ход);</w:t>
      </w:r>
    </w:p>
    <w:p>
      <w:pPr>
        <w:spacing w:line="253" w:lineRule="exact" w:before="0"/>
        <w:ind w:left="1489" w:right="1489" w:firstLine="0"/>
        <w:jc w:val="center"/>
        <w:rPr>
          <w:sz w:val="23"/>
        </w:rPr>
      </w:pPr>
      <w:r>
        <w:rPr>
          <w:i/>
          <w:color w:val="231F20"/>
          <w:sz w:val="23"/>
        </w:rPr>
        <w:t>б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–</w:t>
      </w:r>
      <w:r>
        <w:rPr>
          <w:i/>
          <w:color w:val="231F20"/>
          <w:spacing w:val="-6"/>
          <w:sz w:val="23"/>
        </w:rPr>
        <w:t> </w:t>
      </w:r>
      <w:r>
        <w:rPr>
          <w:color w:val="231F20"/>
          <w:sz w:val="23"/>
        </w:rPr>
        <w:t>устройство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грунтоцементного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элемента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(обратный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ход);</w:t>
      </w:r>
    </w:p>
    <w:p>
      <w:pPr>
        <w:spacing w:line="259" w:lineRule="exact" w:before="0"/>
        <w:ind w:left="1489" w:right="1489" w:firstLine="0"/>
        <w:jc w:val="center"/>
        <w:rPr>
          <w:sz w:val="23"/>
        </w:rPr>
      </w:pPr>
      <w:r>
        <w:rPr>
          <w:i/>
          <w:color w:val="231F20"/>
          <w:sz w:val="23"/>
        </w:rPr>
        <w:t>1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–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буровая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установка;</w:t>
      </w:r>
      <w:r>
        <w:rPr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2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–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цементный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раствор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1"/>
      </w:pPr>
      <w:r>
        <w:rPr>
          <w:color w:val="231F20"/>
        </w:rPr>
        <w:t>Также</w:t>
      </w:r>
      <w:r>
        <w:rPr>
          <w:color w:val="231F20"/>
          <w:spacing w:val="24"/>
        </w:rPr>
        <w:t> </w:t>
      </w:r>
      <w:r>
        <w:rPr>
          <w:color w:val="231F20"/>
        </w:rPr>
        <w:t>крайне</w:t>
      </w:r>
      <w:r>
        <w:rPr>
          <w:color w:val="231F20"/>
          <w:spacing w:val="24"/>
        </w:rPr>
        <w:t> </w:t>
      </w:r>
      <w:r>
        <w:rPr>
          <w:color w:val="231F20"/>
        </w:rPr>
        <w:t>высока</w:t>
      </w:r>
      <w:r>
        <w:rPr>
          <w:color w:val="231F20"/>
          <w:spacing w:val="24"/>
        </w:rPr>
        <w:t> </w:t>
      </w:r>
      <w:r>
        <w:rPr>
          <w:color w:val="231F20"/>
        </w:rPr>
        <w:t>роль</w:t>
      </w:r>
      <w:r>
        <w:rPr>
          <w:color w:val="231F20"/>
          <w:spacing w:val="24"/>
        </w:rPr>
        <w:t> </w:t>
      </w:r>
      <w:r>
        <w:rPr>
          <w:color w:val="231F20"/>
        </w:rPr>
        <w:t>тщательно</w:t>
      </w:r>
      <w:r>
        <w:rPr>
          <w:color w:val="231F20"/>
          <w:spacing w:val="24"/>
        </w:rPr>
        <w:t> </w:t>
      </w:r>
      <w:r>
        <w:rPr>
          <w:color w:val="231F20"/>
        </w:rPr>
        <w:t>выполненных</w:t>
      </w:r>
      <w:r>
        <w:rPr>
          <w:color w:val="231F20"/>
          <w:spacing w:val="24"/>
        </w:rPr>
        <w:t> </w:t>
      </w:r>
      <w:r>
        <w:rPr>
          <w:color w:val="231F20"/>
        </w:rPr>
        <w:t>инженерно-геологических</w:t>
      </w:r>
      <w:r>
        <w:rPr>
          <w:color w:val="231F20"/>
          <w:spacing w:val="-63"/>
        </w:rPr>
        <w:t> </w:t>
      </w:r>
      <w:r>
        <w:rPr>
          <w:color w:val="231F20"/>
        </w:rPr>
        <w:t>и инженерно-гидрогеологических изысканий. От подробности и информативности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данных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отчетах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этих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изысканий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зависит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возможность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учета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проектировщиками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ню-</w:t>
      </w:r>
      <w:r>
        <w:rPr>
          <w:color w:val="231F20"/>
          <w:spacing w:val="-63"/>
        </w:rPr>
        <w:t> </w:t>
      </w:r>
      <w:r>
        <w:rPr>
          <w:color w:val="231F20"/>
        </w:rPr>
        <w:t>ансов</w:t>
      </w:r>
      <w:r>
        <w:rPr>
          <w:color w:val="231F20"/>
          <w:spacing w:val="-3"/>
        </w:rPr>
        <w:t> </w:t>
      </w:r>
      <w:r>
        <w:rPr>
          <w:color w:val="231F20"/>
        </w:rPr>
        <w:t>сложения</w:t>
      </w:r>
      <w:r>
        <w:rPr>
          <w:color w:val="231F20"/>
          <w:spacing w:val="-2"/>
        </w:rPr>
        <w:t> </w:t>
      </w:r>
      <w:r>
        <w:rPr>
          <w:color w:val="231F20"/>
        </w:rPr>
        <w:t>грунтов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комбинирования</w:t>
      </w:r>
      <w:r>
        <w:rPr>
          <w:color w:val="231F20"/>
          <w:spacing w:val="-2"/>
        </w:rPr>
        <w:t> </w:t>
      </w:r>
      <w:r>
        <w:rPr>
          <w:color w:val="231F20"/>
        </w:rPr>
        <w:t>видов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способов</w:t>
      </w:r>
      <w:r>
        <w:rPr>
          <w:color w:val="231F20"/>
          <w:spacing w:val="-2"/>
        </w:rPr>
        <w:t> </w:t>
      </w:r>
      <w:r>
        <w:rPr>
          <w:color w:val="231F20"/>
        </w:rPr>
        <w:t>устройства</w:t>
      </w:r>
      <w:r>
        <w:rPr>
          <w:color w:val="231F20"/>
          <w:spacing w:val="-3"/>
        </w:rPr>
        <w:t> </w:t>
      </w:r>
      <w:r>
        <w:rPr>
          <w:color w:val="231F20"/>
        </w:rPr>
        <w:t>свай.</w:t>
      </w:r>
    </w:p>
    <w:p>
      <w:pPr>
        <w:pStyle w:val="BodyText"/>
        <w:spacing w:line="249" w:lineRule="auto" w:before="4"/>
        <w:ind w:right="153"/>
      </w:pPr>
      <w:r>
        <w:rPr>
          <w:color w:val="231F20"/>
          <w:spacing w:val="-2"/>
        </w:rPr>
        <w:t>Инженерно-геологические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изыскания,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правило,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находятся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сфере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ответствен-</w:t>
      </w:r>
      <w:r>
        <w:rPr>
          <w:color w:val="231F20"/>
          <w:spacing w:val="-63"/>
        </w:rPr>
        <w:t> </w:t>
      </w:r>
      <w:r>
        <w:rPr>
          <w:color w:val="231F20"/>
        </w:rPr>
        <w:t>ности</w:t>
      </w:r>
      <w:r>
        <w:rPr>
          <w:color w:val="231F20"/>
          <w:spacing w:val="-6"/>
        </w:rPr>
        <w:t> </w:t>
      </w:r>
      <w:r>
        <w:rPr>
          <w:color w:val="231F20"/>
        </w:rPr>
        <w:t>заказчика.</w:t>
      </w:r>
      <w:r>
        <w:rPr>
          <w:color w:val="231F20"/>
          <w:spacing w:val="-6"/>
        </w:rPr>
        <w:t> </w:t>
      </w:r>
      <w:r>
        <w:rPr>
          <w:color w:val="231F20"/>
        </w:rPr>
        <w:t>Зачастую,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7"/>
        </w:rPr>
        <w:t> </w:t>
      </w:r>
      <w:r>
        <w:rPr>
          <w:color w:val="231F20"/>
        </w:rPr>
        <w:t>имея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штате</w:t>
      </w:r>
      <w:r>
        <w:rPr>
          <w:color w:val="231F20"/>
          <w:spacing w:val="-6"/>
        </w:rPr>
        <w:t> </w:t>
      </w:r>
      <w:r>
        <w:rPr>
          <w:color w:val="231F20"/>
        </w:rPr>
        <w:t>инженеров-строителей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необходимыми</w:t>
      </w:r>
      <w:r>
        <w:rPr>
          <w:color w:val="231F20"/>
          <w:spacing w:val="-62"/>
        </w:rPr>
        <w:t> </w:t>
      </w:r>
      <w:r>
        <w:rPr>
          <w:color w:val="231F20"/>
        </w:rPr>
        <w:t>знаниями, менеджмент заказчика в попытке экономии вынуждает выполнять инже-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нерно-геологические изыскания с предельно допустимыми расстояниями между сква-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жинами,</w:t>
      </w:r>
      <w:r>
        <w:rPr>
          <w:color w:val="231F20"/>
          <w:spacing w:val="-1"/>
        </w:rPr>
        <w:t> </w:t>
      </w:r>
      <w:r>
        <w:rPr>
          <w:color w:val="231F20"/>
        </w:rPr>
        <w:t>указанных в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строительных правилах.</w:t>
      </w:r>
    </w:p>
    <w:p>
      <w:pPr>
        <w:pStyle w:val="BodyText"/>
        <w:spacing w:line="249" w:lineRule="auto" w:before="6"/>
        <w:ind w:right="152"/>
      </w:pPr>
      <w:r>
        <w:rPr>
          <w:color w:val="231F20"/>
          <w:spacing w:val="-2"/>
        </w:rPr>
        <w:t>Необходимо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довести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осознания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заказчиком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обязательность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получения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подроб-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ной</w:t>
      </w:r>
      <w:r>
        <w:rPr>
          <w:color w:val="231F20"/>
          <w:spacing w:val="-16"/>
        </w:rPr>
        <w:t> </w:t>
      </w:r>
      <w:r>
        <w:rPr>
          <w:color w:val="231F20"/>
        </w:rPr>
        <w:t>информации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6"/>
        </w:rPr>
        <w:t> </w:t>
      </w:r>
      <w:r>
        <w:rPr>
          <w:color w:val="231F20"/>
        </w:rPr>
        <w:t>отчетам</w:t>
      </w:r>
      <w:r>
        <w:rPr>
          <w:color w:val="231F20"/>
          <w:spacing w:val="-16"/>
        </w:rPr>
        <w:t> </w:t>
      </w:r>
      <w:r>
        <w:rPr>
          <w:color w:val="231F20"/>
        </w:rPr>
        <w:t>инженерно-геологических</w:t>
      </w:r>
      <w:r>
        <w:rPr>
          <w:color w:val="231F20"/>
          <w:spacing w:val="-16"/>
        </w:rPr>
        <w:t> </w:t>
      </w:r>
      <w:r>
        <w:rPr>
          <w:color w:val="231F20"/>
        </w:rPr>
        <w:t>изысканий,</w:t>
      </w:r>
      <w:r>
        <w:rPr>
          <w:color w:val="231F20"/>
          <w:spacing w:val="-16"/>
        </w:rPr>
        <w:t> </w:t>
      </w:r>
      <w:r>
        <w:rPr>
          <w:color w:val="231F20"/>
        </w:rPr>
        <w:t>во</w:t>
      </w:r>
      <w:r>
        <w:rPr>
          <w:color w:val="231F20"/>
          <w:spacing w:val="-15"/>
        </w:rPr>
        <w:t> </w:t>
      </w:r>
      <w:r>
        <w:rPr>
          <w:color w:val="231F20"/>
        </w:rPr>
        <w:t>избежание</w:t>
      </w:r>
      <w:r>
        <w:rPr>
          <w:color w:val="231F20"/>
          <w:spacing w:val="-16"/>
        </w:rPr>
        <w:t> </w:t>
      </w:r>
      <w:r>
        <w:rPr>
          <w:color w:val="231F20"/>
        </w:rPr>
        <w:t>ли-</w:t>
      </w:r>
      <w:r>
        <w:rPr>
          <w:color w:val="231F20"/>
          <w:spacing w:val="-63"/>
        </w:rPr>
        <w:t> </w:t>
      </w:r>
      <w:r>
        <w:rPr>
          <w:color w:val="231F20"/>
        </w:rPr>
        <w:t>шения проектирования принимать оптимальные решения. В противном случае про-</w:t>
      </w:r>
      <w:r>
        <w:rPr>
          <w:color w:val="231F20"/>
          <w:spacing w:val="-62"/>
        </w:rPr>
        <w:t> </w:t>
      </w:r>
      <w:r>
        <w:rPr>
          <w:color w:val="231F20"/>
        </w:rPr>
        <w:t>ектировщик будет вынужден назначить метод и технологию устройства свайного</w:t>
      </w:r>
      <w:r>
        <w:rPr>
          <w:color w:val="231F20"/>
          <w:spacing w:val="1"/>
        </w:rPr>
        <w:t> </w:t>
      </w:r>
      <w:r>
        <w:rPr>
          <w:color w:val="231F20"/>
        </w:rPr>
        <w:t>основания</w:t>
      </w:r>
      <w:r>
        <w:rPr>
          <w:color w:val="231F20"/>
          <w:spacing w:val="-1"/>
        </w:rPr>
        <w:t> </w:t>
      </w:r>
      <w:r>
        <w:rPr>
          <w:color w:val="231F20"/>
        </w:rPr>
        <w:t>по</w:t>
      </w:r>
      <w:r>
        <w:rPr>
          <w:color w:val="231F20"/>
          <w:spacing w:val="-1"/>
        </w:rPr>
        <w:t> </w:t>
      </w:r>
      <w:r>
        <w:rPr>
          <w:color w:val="231F20"/>
        </w:rPr>
        <w:t>наихудшей</w:t>
      </w:r>
      <w:r>
        <w:rPr>
          <w:color w:val="231F20"/>
          <w:spacing w:val="-1"/>
        </w:rPr>
        <w:t> </w:t>
      </w:r>
      <w:r>
        <w:rPr>
          <w:color w:val="231F20"/>
        </w:rPr>
        <w:t>скважине.</w:t>
      </w:r>
    </w:p>
    <w:p>
      <w:pPr>
        <w:pStyle w:val="BodyText"/>
        <w:spacing w:line="249" w:lineRule="auto" w:before="5"/>
        <w:ind w:right="152"/>
      </w:pPr>
      <w:r>
        <w:rPr>
          <w:color w:val="231F20"/>
          <w:spacing w:val="-2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рабочем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проектировании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свайных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фундаментов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важно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(например,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протя-</w:t>
      </w:r>
      <w:r>
        <w:rPr>
          <w:color w:val="231F20"/>
          <w:spacing w:val="-63"/>
        </w:rPr>
        <w:t> </w:t>
      </w:r>
      <w:r>
        <w:rPr>
          <w:color w:val="231F20"/>
        </w:rPr>
        <w:t>жённости</w:t>
      </w:r>
      <w:r>
        <w:rPr>
          <w:color w:val="231F20"/>
          <w:spacing w:val="-14"/>
        </w:rPr>
        <w:t> </w:t>
      </w:r>
      <w:r>
        <w:rPr>
          <w:color w:val="231F20"/>
        </w:rPr>
        <w:t>жилого</w:t>
      </w:r>
      <w:r>
        <w:rPr>
          <w:color w:val="231F20"/>
          <w:spacing w:val="-14"/>
        </w:rPr>
        <w:t> </w:t>
      </w:r>
      <w:r>
        <w:rPr>
          <w:color w:val="231F20"/>
        </w:rPr>
        <w:t>дома</w:t>
      </w:r>
      <w:r>
        <w:rPr>
          <w:color w:val="231F20"/>
          <w:spacing w:val="-14"/>
        </w:rPr>
        <w:t> </w:t>
      </w:r>
      <w:r>
        <w:rPr>
          <w:color w:val="231F20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меняющейся</w:t>
      </w:r>
      <w:r>
        <w:rPr>
          <w:color w:val="231F20"/>
          <w:spacing w:val="-14"/>
        </w:rPr>
        <w:t> </w:t>
      </w:r>
      <w:r>
        <w:rPr>
          <w:color w:val="231F20"/>
        </w:rPr>
        <w:t>картиной</w:t>
      </w:r>
      <w:r>
        <w:rPr>
          <w:color w:val="231F20"/>
          <w:spacing w:val="-14"/>
        </w:rPr>
        <w:t> </w:t>
      </w:r>
      <w:r>
        <w:rPr>
          <w:color w:val="231F20"/>
        </w:rPr>
        <w:t>геологического</w:t>
      </w:r>
      <w:r>
        <w:rPr>
          <w:color w:val="231F20"/>
          <w:spacing w:val="-14"/>
        </w:rPr>
        <w:t> </w:t>
      </w:r>
      <w:r>
        <w:rPr>
          <w:color w:val="231F20"/>
        </w:rPr>
        <w:t>стро-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площадки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строительства)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применять</w:t>
      </w:r>
      <w:r>
        <w:rPr>
          <w:color w:val="231F20"/>
          <w:spacing w:val="-15"/>
        </w:rPr>
        <w:t> </w:t>
      </w:r>
      <w:r>
        <w:rPr>
          <w:color w:val="231F20"/>
        </w:rPr>
        <w:t>сочетание</w:t>
      </w:r>
      <w:r>
        <w:rPr>
          <w:color w:val="231F20"/>
          <w:spacing w:val="-15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15"/>
        </w:rPr>
        <w:t> </w:t>
      </w:r>
      <w:r>
        <w:rPr>
          <w:color w:val="231F20"/>
        </w:rPr>
        <w:t>методов</w:t>
      </w:r>
      <w:r>
        <w:rPr>
          <w:color w:val="231F20"/>
          <w:spacing w:val="-15"/>
        </w:rPr>
        <w:t> </w:t>
      </w:r>
      <w:r>
        <w:rPr>
          <w:color w:val="231F20"/>
        </w:rPr>
        <w:t>погружения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свай.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Предлагается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комбинировать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забивные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сваи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(при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достаточном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удалении,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га-</w:t>
      </w:r>
      <w:r>
        <w:rPr>
          <w:color w:val="231F20"/>
          <w:spacing w:val="-63"/>
        </w:rPr>
        <w:t> </w:t>
      </w:r>
      <w:r>
        <w:rPr>
          <w:color w:val="231F20"/>
        </w:rPr>
        <w:t>шения</w:t>
      </w:r>
      <w:r>
        <w:rPr>
          <w:color w:val="231F20"/>
          <w:spacing w:val="-6"/>
        </w:rPr>
        <w:t> </w:t>
      </w:r>
      <w:r>
        <w:rPr>
          <w:color w:val="231F20"/>
        </w:rPr>
        <w:t>колебаний</w:t>
      </w:r>
      <w:r>
        <w:rPr>
          <w:color w:val="231F20"/>
          <w:spacing w:val="-6"/>
        </w:rPr>
        <w:t> </w:t>
      </w:r>
      <w:r>
        <w:rPr>
          <w:color w:val="231F20"/>
        </w:rPr>
        <w:t>до</w:t>
      </w:r>
      <w:r>
        <w:rPr>
          <w:color w:val="231F20"/>
          <w:spacing w:val="-6"/>
        </w:rPr>
        <w:t> </w:t>
      </w:r>
      <w:r>
        <w:rPr>
          <w:color w:val="231F20"/>
        </w:rPr>
        <w:t>допустимых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существующие</w:t>
      </w:r>
      <w:r>
        <w:rPr>
          <w:color w:val="231F20"/>
          <w:spacing w:val="-6"/>
        </w:rPr>
        <w:t> </w:t>
      </w:r>
      <w:r>
        <w:rPr>
          <w:color w:val="231F20"/>
        </w:rPr>
        <w:t>здания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сооружения)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устрой-</w:t>
      </w:r>
      <w:r>
        <w:rPr>
          <w:color w:val="231F20"/>
          <w:spacing w:val="-63"/>
        </w:rPr>
        <w:t> </w:t>
      </w:r>
      <w:r>
        <w:rPr>
          <w:color w:val="231F20"/>
        </w:rPr>
        <w:t>ство</w:t>
      </w:r>
      <w:r>
        <w:rPr>
          <w:color w:val="231F20"/>
          <w:spacing w:val="-6"/>
        </w:rPr>
        <w:t> </w:t>
      </w:r>
      <w:r>
        <w:rPr>
          <w:color w:val="231F20"/>
        </w:rPr>
        <w:t>буронабивных</w:t>
      </w:r>
      <w:r>
        <w:rPr>
          <w:color w:val="231F20"/>
          <w:spacing w:val="-5"/>
        </w:rPr>
        <w:t> </w:t>
      </w:r>
      <w:r>
        <w:rPr>
          <w:color w:val="231F20"/>
        </w:rPr>
        <w:t>свай</w:t>
      </w:r>
      <w:r>
        <w:rPr>
          <w:color w:val="231F20"/>
          <w:spacing w:val="-6"/>
        </w:rPr>
        <w:t> </w:t>
      </w:r>
      <w:r>
        <w:rPr>
          <w:color w:val="231F20"/>
        </w:rPr>
        <w:t>(на</w:t>
      </w:r>
      <w:r>
        <w:rPr>
          <w:color w:val="231F20"/>
          <w:spacing w:val="-5"/>
        </w:rPr>
        <w:t> </w:t>
      </w:r>
      <w:r>
        <w:rPr>
          <w:color w:val="231F20"/>
        </w:rPr>
        <w:t>участках</w:t>
      </w:r>
      <w:r>
        <w:rPr>
          <w:color w:val="231F20"/>
          <w:spacing w:val="-5"/>
        </w:rPr>
        <w:t> </w:t>
      </w:r>
      <w:r>
        <w:rPr>
          <w:color w:val="231F20"/>
        </w:rPr>
        <w:t>стройплощадки,</w:t>
      </w:r>
      <w:r>
        <w:rPr>
          <w:color w:val="231F20"/>
          <w:spacing w:val="-6"/>
        </w:rPr>
        <w:t> </w:t>
      </w:r>
      <w:r>
        <w:rPr>
          <w:color w:val="231F20"/>
        </w:rPr>
        <w:t>где</w:t>
      </w:r>
      <w:r>
        <w:rPr>
          <w:color w:val="231F20"/>
          <w:spacing w:val="-5"/>
        </w:rPr>
        <w:t> </w:t>
      </w:r>
      <w:r>
        <w:rPr>
          <w:color w:val="231F20"/>
        </w:rPr>
        <w:t>влияние</w:t>
      </w:r>
      <w:r>
        <w:rPr>
          <w:color w:val="231F20"/>
          <w:spacing w:val="-5"/>
        </w:rPr>
        <w:t> </w:t>
      </w:r>
      <w:r>
        <w:rPr>
          <w:color w:val="231F20"/>
        </w:rPr>
        <w:t>метода</w:t>
      </w:r>
      <w:r>
        <w:rPr>
          <w:color w:val="231F20"/>
          <w:spacing w:val="-6"/>
        </w:rPr>
        <w:t> </w:t>
      </w:r>
      <w:r>
        <w:rPr>
          <w:color w:val="231F20"/>
        </w:rPr>
        <w:t>забивных</w:t>
      </w:r>
      <w:r>
        <w:rPr>
          <w:color w:val="231F20"/>
          <w:spacing w:val="-62"/>
        </w:rPr>
        <w:t> </w:t>
      </w:r>
      <w:r>
        <w:rPr>
          <w:color w:val="231F20"/>
        </w:rPr>
        <w:t>свай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существующие здания</w:t>
      </w:r>
      <w:r>
        <w:rPr>
          <w:color w:val="231F20"/>
          <w:spacing w:val="-1"/>
        </w:rPr>
        <w:t> </w:t>
      </w:r>
      <w:r>
        <w:rPr>
          <w:color w:val="231F20"/>
        </w:rPr>
        <w:t>недопустимо и</w:t>
      </w:r>
      <w:r>
        <w:rPr>
          <w:color w:val="231F20"/>
          <w:spacing w:val="-2"/>
        </w:rPr>
        <w:t> </w:t>
      </w:r>
      <w:r>
        <w:rPr>
          <w:color w:val="231F20"/>
        </w:rPr>
        <w:t>небезопасно).</w:t>
      </w:r>
    </w:p>
    <w:p>
      <w:pPr>
        <w:spacing w:after="0" w:line="249" w:lineRule="auto"/>
        <w:sectPr>
          <w:pgSz w:w="11910" w:h="16840"/>
          <w:pgMar w:header="0" w:footer="1376" w:top="1340" w:bottom="1560" w:left="1120" w:right="1120"/>
        </w:sectPr>
      </w:pPr>
    </w:p>
    <w:p>
      <w:pPr>
        <w:pStyle w:val="BodyText"/>
        <w:spacing w:line="249" w:lineRule="auto" w:before="67"/>
        <w:ind w:right="152"/>
      </w:pPr>
      <w:r>
        <w:rPr>
          <w:color w:val="231F20"/>
          <w:spacing w:val="-2"/>
          <w:sz w:val="28"/>
        </w:rPr>
        <w:t>Св</w:t>
      </w:r>
      <w:r>
        <w:rPr>
          <w:color w:val="231F20"/>
          <w:spacing w:val="-2"/>
        </w:rPr>
        <w:t>айное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поле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современного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многоквартирного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жилого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дома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протяженное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раз-</w:t>
      </w:r>
      <w:r>
        <w:rPr>
          <w:color w:val="231F20"/>
          <w:spacing w:val="-63"/>
        </w:rPr>
        <w:t> </w:t>
      </w:r>
      <w:r>
        <w:rPr>
          <w:color w:val="231F20"/>
        </w:rPr>
        <w:t>ветвлённое</w:t>
      </w:r>
      <w:r>
        <w:rPr>
          <w:color w:val="231F20"/>
          <w:spacing w:val="-3"/>
        </w:rPr>
        <w:t> </w:t>
      </w:r>
      <w:r>
        <w:rPr>
          <w:color w:val="231F20"/>
        </w:rPr>
        <w:t>сооружение.</w:t>
      </w:r>
      <w:r>
        <w:rPr>
          <w:color w:val="231F20"/>
          <w:spacing w:val="-3"/>
        </w:rPr>
        <w:t> </w:t>
      </w:r>
      <w:r>
        <w:rPr>
          <w:color w:val="231F20"/>
        </w:rPr>
        <w:t>Свайные</w:t>
      </w:r>
      <w:r>
        <w:rPr>
          <w:color w:val="231F20"/>
          <w:spacing w:val="-3"/>
        </w:rPr>
        <w:t> </w:t>
      </w:r>
      <w:r>
        <w:rPr>
          <w:color w:val="231F20"/>
        </w:rPr>
        <w:t>группы</w:t>
      </w:r>
      <w:r>
        <w:rPr>
          <w:color w:val="231F20"/>
          <w:spacing w:val="-3"/>
        </w:rPr>
        <w:t> </w:t>
      </w:r>
      <w:r>
        <w:rPr>
          <w:color w:val="231F20"/>
        </w:rPr>
        <w:t>осей</w:t>
      </w:r>
      <w:r>
        <w:rPr>
          <w:color w:val="231F20"/>
          <w:spacing w:val="-3"/>
        </w:rPr>
        <w:t> </w:t>
      </w:r>
      <w:r>
        <w:rPr>
          <w:color w:val="231F20"/>
        </w:rPr>
        <w:t>здания,</w:t>
      </w:r>
      <w:r>
        <w:rPr>
          <w:color w:val="231F20"/>
          <w:spacing w:val="-2"/>
        </w:rPr>
        <w:t> </w:t>
      </w:r>
      <w:r>
        <w:rPr>
          <w:color w:val="231F20"/>
        </w:rPr>
        <w:t>близко</w:t>
      </w:r>
      <w:r>
        <w:rPr>
          <w:color w:val="231F20"/>
          <w:spacing w:val="-3"/>
        </w:rPr>
        <w:t> </w:t>
      </w:r>
      <w:r>
        <w:rPr>
          <w:color w:val="231F20"/>
        </w:rPr>
        <w:t>распложённые</w:t>
      </w:r>
      <w:r>
        <w:rPr>
          <w:color w:val="231F20"/>
          <w:spacing w:val="-3"/>
        </w:rPr>
        <w:t> </w:t>
      </w:r>
      <w:r>
        <w:rPr>
          <w:color w:val="231F20"/>
        </w:rPr>
        <w:t>к</w:t>
      </w:r>
      <w:r>
        <w:rPr>
          <w:color w:val="231F20"/>
          <w:spacing w:val="-3"/>
        </w:rPr>
        <w:t> </w:t>
      </w:r>
      <w:r>
        <w:rPr>
          <w:color w:val="231F20"/>
        </w:rPr>
        <w:t>фун-</w:t>
      </w:r>
      <w:r>
        <w:rPr>
          <w:color w:val="231F20"/>
          <w:spacing w:val="-63"/>
        </w:rPr>
        <w:t> </w:t>
      </w:r>
      <w:r>
        <w:rPr>
          <w:color w:val="231F20"/>
        </w:rPr>
        <w:t>даментам</w:t>
      </w:r>
      <w:r>
        <w:rPr>
          <w:color w:val="231F20"/>
          <w:spacing w:val="-12"/>
        </w:rPr>
        <w:t> </w:t>
      </w:r>
      <w:r>
        <w:rPr>
          <w:color w:val="231F20"/>
        </w:rPr>
        <w:t>существующей</w:t>
      </w:r>
      <w:r>
        <w:rPr>
          <w:color w:val="231F20"/>
          <w:spacing w:val="-11"/>
        </w:rPr>
        <w:t> </w:t>
      </w:r>
      <w:r>
        <w:rPr>
          <w:color w:val="231F20"/>
        </w:rPr>
        <w:t>застройки,</w:t>
      </w:r>
      <w:r>
        <w:rPr>
          <w:color w:val="231F20"/>
          <w:spacing w:val="-11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1"/>
        </w:rPr>
        <w:t> </w:t>
      </w:r>
      <w:r>
        <w:rPr>
          <w:color w:val="231F20"/>
        </w:rPr>
        <w:t>назначать</w:t>
      </w:r>
      <w:r>
        <w:rPr>
          <w:color w:val="231F20"/>
          <w:spacing w:val="-11"/>
        </w:rPr>
        <w:t> </w:t>
      </w:r>
      <w:r>
        <w:rPr>
          <w:color w:val="231F20"/>
        </w:rPr>
        <w:t>буронабивными.</w:t>
      </w:r>
      <w:r>
        <w:rPr>
          <w:color w:val="231F20"/>
          <w:spacing w:val="-11"/>
        </w:rPr>
        <w:t> </w:t>
      </w:r>
      <w:r>
        <w:rPr>
          <w:color w:val="231F20"/>
        </w:rPr>
        <w:t>Их</w:t>
      </w:r>
      <w:r>
        <w:rPr>
          <w:color w:val="231F20"/>
          <w:spacing w:val="-12"/>
        </w:rPr>
        <w:t> </w:t>
      </w:r>
      <w:r>
        <w:rPr>
          <w:color w:val="231F20"/>
        </w:rPr>
        <w:t>раз-</w:t>
      </w:r>
      <w:r>
        <w:rPr>
          <w:color w:val="231F20"/>
          <w:spacing w:val="-62"/>
        </w:rPr>
        <w:t> </w:t>
      </w:r>
      <w:r>
        <w:rPr>
          <w:color w:val="231F20"/>
        </w:rPr>
        <w:t>мещаем под стенами таким образом, чтобы они служили своеобразным шпунтом.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По более удаленным от существующих объектов осям можно назначать забивные сваи,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поскольку,</w:t>
      </w:r>
      <w:r>
        <w:rPr>
          <w:color w:val="231F20"/>
          <w:spacing w:val="-6"/>
        </w:rPr>
        <w:t> </w:t>
      </w:r>
      <w:r>
        <w:rPr>
          <w:color w:val="231F20"/>
        </w:rPr>
        <w:t>используя</w:t>
      </w:r>
      <w:r>
        <w:rPr>
          <w:color w:val="231F20"/>
          <w:spacing w:val="-6"/>
        </w:rPr>
        <w:t> </w:t>
      </w:r>
      <w:r>
        <w:rPr>
          <w:color w:val="231F20"/>
        </w:rPr>
        <w:t>лидерные</w:t>
      </w:r>
      <w:r>
        <w:rPr>
          <w:color w:val="231F20"/>
          <w:spacing w:val="-6"/>
        </w:rPr>
        <w:t> </w:t>
      </w:r>
      <w:r>
        <w:rPr>
          <w:color w:val="231F20"/>
        </w:rPr>
        <w:t>скважины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имея</w:t>
      </w:r>
      <w:r>
        <w:rPr>
          <w:color w:val="231F20"/>
          <w:spacing w:val="-6"/>
        </w:rPr>
        <w:t> </w:t>
      </w:r>
      <w:r>
        <w:rPr>
          <w:color w:val="231F20"/>
        </w:rPr>
        <w:t>гасящие</w:t>
      </w:r>
      <w:r>
        <w:rPr>
          <w:color w:val="231F20"/>
          <w:spacing w:val="-5"/>
        </w:rPr>
        <w:t> </w:t>
      </w:r>
      <w:r>
        <w:rPr>
          <w:color w:val="231F20"/>
        </w:rPr>
        <w:t>колебания</w:t>
      </w:r>
      <w:r>
        <w:rPr>
          <w:color w:val="231F20"/>
          <w:spacing w:val="-6"/>
        </w:rPr>
        <w:t> </w:t>
      </w:r>
      <w:r>
        <w:rPr>
          <w:color w:val="231F20"/>
        </w:rPr>
        <w:t>буронабивные</w:t>
      </w:r>
      <w:r>
        <w:rPr>
          <w:color w:val="231F20"/>
          <w:spacing w:val="-63"/>
        </w:rPr>
        <w:t> </w:t>
      </w:r>
      <w:r>
        <w:rPr>
          <w:color w:val="231F20"/>
        </w:rPr>
        <w:t>сваи</w:t>
      </w:r>
      <w:r>
        <w:rPr>
          <w:color w:val="231F20"/>
          <w:spacing w:val="-7"/>
        </w:rPr>
        <w:t> </w:t>
      </w:r>
      <w:r>
        <w:rPr>
          <w:color w:val="231F20"/>
        </w:rPr>
        <w:t>(шпунт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7"/>
        </w:rPr>
        <w:t> </w:t>
      </w:r>
      <w:r>
        <w:rPr>
          <w:color w:val="231F20"/>
        </w:rPr>
        <w:t>них),</w:t>
      </w:r>
      <w:r>
        <w:rPr>
          <w:color w:val="231F20"/>
          <w:spacing w:val="-7"/>
        </w:rPr>
        <w:t> </w:t>
      </w:r>
      <w:r>
        <w:rPr>
          <w:color w:val="231F20"/>
        </w:rPr>
        <w:t>можно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7"/>
        </w:rPr>
        <w:t> </w:t>
      </w:r>
      <w:r>
        <w:rPr>
          <w:color w:val="231F20"/>
        </w:rPr>
        <w:t>беспокоиться</w:t>
      </w:r>
      <w:r>
        <w:rPr>
          <w:color w:val="231F20"/>
          <w:spacing w:val="-6"/>
        </w:rPr>
        <w:t> </w:t>
      </w:r>
      <w:r>
        <w:rPr>
          <w:color w:val="231F20"/>
        </w:rPr>
        <w:t>за</w:t>
      </w:r>
      <w:r>
        <w:rPr>
          <w:color w:val="231F20"/>
          <w:spacing w:val="-7"/>
        </w:rPr>
        <w:t> </w:t>
      </w:r>
      <w:r>
        <w:rPr>
          <w:color w:val="231F20"/>
        </w:rPr>
        <w:t>существование</w:t>
      </w:r>
      <w:r>
        <w:rPr>
          <w:color w:val="231F20"/>
          <w:spacing w:val="-6"/>
        </w:rPr>
        <w:t> </w:t>
      </w:r>
      <w:r>
        <w:rPr>
          <w:color w:val="231F20"/>
        </w:rPr>
        <w:t>объекта,</w:t>
      </w:r>
      <w:r>
        <w:rPr>
          <w:color w:val="231F20"/>
          <w:spacing w:val="-6"/>
        </w:rPr>
        <w:t> </w:t>
      </w:r>
      <w:r>
        <w:rPr>
          <w:color w:val="231F20"/>
        </w:rPr>
        <w:t>конечно</w:t>
      </w:r>
      <w:r>
        <w:rPr>
          <w:color w:val="231F20"/>
          <w:spacing w:val="-6"/>
        </w:rPr>
        <w:t> </w:t>
      </w:r>
      <w:r>
        <w:rPr>
          <w:color w:val="231F20"/>
        </w:rPr>
        <w:t>же,</w:t>
      </w:r>
      <w:r>
        <w:rPr>
          <w:color w:val="231F20"/>
          <w:spacing w:val="-62"/>
        </w:rPr>
        <w:t> </w:t>
      </w:r>
      <w:r>
        <w:rPr>
          <w:color w:val="231F20"/>
        </w:rPr>
        <w:t>просчитав</w:t>
      </w:r>
      <w:r>
        <w:rPr>
          <w:color w:val="231F20"/>
          <w:spacing w:val="-2"/>
        </w:rPr>
        <w:t> </w:t>
      </w:r>
      <w:r>
        <w:rPr>
          <w:color w:val="231F20"/>
        </w:rPr>
        <w:t>(смоделировав)</w:t>
      </w:r>
      <w:r>
        <w:rPr>
          <w:color w:val="231F20"/>
          <w:spacing w:val="-1"/>
        </w:rPr>
        <w:t> </w:t>
      </w:r>
      <w:r>
        <w:rPr>
          <w:color w:val="231F20"/>
        </w:rPr>
        <w:t>воздействие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фундаменты</w:t>
      </w:r>
      <w:r>
        <w:rPr>
          <w:color w:val="231F20"/>
          <w:spacing w:val="-2"/>
        </w:rPr>
        <w:t> </w:t>
      </w:r>
      <w:r>
        <w:rPr>
          <w:color w:val="231F20"/>
        </w:rPr>
        <w:t>существующих.</w:t>
      </w:r>
    </w:p>
    <w:p>
      <w:pPr>
        <w:pStyle w:val="BodyText"/>
        <w:spacing w:line="249" w:lineRule="auto" w:before="3"/>
        <w:ind w:right="153"/>
      </w:pPr>
      <w:r>
        <w:rPr>
          <w:color w:val="231F20"/>
          <w:spacing w:val="-1"/>
        </w:rPr>
        <w:t>Использование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прописанных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рекомендаций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комбинирование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вышеперечислен-</w:t>
      </w:r>
      <w:r>
        <w:rPr>
          <w:color w:val="231F20"/>
          <w:spacing w:val="-62"/>
        </w:rPr>
        <w:t> </w:t>
      </w:r>
      <w:r>
        <w:rPr>
          <w:color w:val="231F20"/>
        </w:rPr>
        <w:t>ных</w:t>
      </w:r>
      <w:r>
        <w:rPr>
          <w:color w:val="231F20"/>
          <w:spacing w:val="-16"/>
        </w:rPr>
        <w:t> </w:t>
      </w:r>
      <w:r>
        <w:rPr>
          <w:color w:val="231F20"/>
        </w:rPr>
        <w:t>методов</w:t>
      </w:r>
      <w:r>
        <w:rPr>
          <w:color w:val="231F20"/>
          <w:spacing w:val="-16"/>
        </w:rPr>
        <w:t> </w:t>
      </w:r>
      <w:r>
        <w:rPr>
          <w:color w:val="231F20"/>
        </w:rPr>
        <w:t>устройства</w:t>
      </w:r>
      <w:r>
        <w:rPr>
          <w:color w:val="231F20"/>
          <w:spacing w:val="-16"/>
        </w:rPr>
        <w:t> </w:t>
      </w:r>
      <w:r>
        <w:rPr>
          <w:color w:val="231F20"/>
        </w:rPr>
        <w:t>свайных</w:t>
      </w:r>
      <w:r>
        <w:rPr>
          <w:color w:val="231F20"/>
          <w:spacing w:val="-15"/>
        </w:rPr>
        <w:t> </w:t>
      </w:r>
      <w:r>
        <w:rPr>
          <w:color w:val="231F20"/>
        </w:rPr>
        <w:t>фундаментов</w:t>
      </w:r>
      <w:r>
        <w:rPr>
          <w:color w:val="231F20"/>
          <w:spacing w:val="-16"/>
        </w:rPr>
        <w:t> </w:t>
      </w:r>
      <w:r>
        <w:rPr>
          <w:color w:val="231F20"/>
        </w:rPr>
        <w:t>позволит</w:t>
      </w:r>
      <w:r>
        <w:rPr>
          <w:color w:val="231F20"/>
          <w:spacing w:val="-16"/>
        </w:rPr>
        <w:t> </w:t>
      </w:r>
      <w:r>
        <w:rPr>
          <w:color w:val="231F20"/>
        </w:rPr>
        <w:t>снизить</w:t>
      </w:r>
      <w:r>
        <w:rPr>
          <w:color w:val="231F20"/>
          <w:spacing w:val="-16"/>
        </w:rPr>
        <w:t> </w:t>
      </w:r>
      <w:r>
        <w:rPr>
          <w:color w:val="231F20"/>
        </w:rPr>
        <w:t>негативное</w:t>
      </w:r>
      <w:r>
        <w:rPr>
          <w:color w:val="231F20"/>
          <w:spacing w:val="-15"/>
        </w:rPr>
        <w:t> </w:t>
      </w:r>
      <w:r>
        <w:rPr>
          <w:color w:val="231F20"/>
        </w:rPr>
        <w:t>воздей-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ствие на фундаменты рядом расположенных зданий и сооружений, а также значительно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сэкономить</w:t>
      </w:r>
      <w:r>
        <w:rPr>
          <w:color w:val="231F20"/>
          <w:spacing w:val="-5"/>
        </w:rPr>
        <w:t> </w:t>
      </w:r>
      <w:r>
        <w:rPr>
          <w:color w:val="231F20"/>
        </w:rPr>
        <w:t>время</w:t>
      </w:r>
      <w:r>
        <w:rPr>
          <w:color w:val="231F20"/>
          <w:spacing w:val="-5"/>
        </w:rPr>
        <w:t> </w:t>
      </w:r>
      <w:r>
        <w:rPr>
          <w:color w:val="231F20"/>
        </w:rPr>
        <w:t>устройства</w:t>
      </w:r>
      <w:r>
        <w:rPr>
          <w:color w:val="231F20"/>
          <w:spacing w:val="-4"/>
        </w:rPr>
        <w:t> </w:t>
      </w:r>
      <w:r>
        <w:rPr>
          <w:color w:val="231F20"/>
        </w:rPr>
        <w:t>фундаментов,</w:t>
      </w:r>
      <w:r>
        <w:rPr>
          <w:color w:val="231F20"/>
          <w:spacing w:val="-5"/>
        </w:rPr>
        <w:t> </w:t>
      </w:r>
      <w:r>
        <w:rPr>
          <w:color w:val="231F20"/>
        </w:rPr>
        <w:t>сроки</w:t>
      </w:r>
      <w:r>
        <w:rPr>
          <w:color w:val="231F20"/>
          <w:spacing w:val="-5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4"/>
        </w:rPr>
        <w:t> </w:t>
      </w:r>
      <w:r>
        <w:rPr>
          <w:color w:val="231F20"/>
        </w:rPr>
        <w:t>жилых</w:t>
      </w:r>
      <w:r>
        <w:rPr>
          <w:color w:val="231F20"/>
          <w:spacing w:val="-4"/>
        </w:rPr>
        <w:t> </w:t>
      </w:r>
      <w:r>
        <w:rPr>
          <w:color w:val="231F20"/>
        </w:rPr>
        <w:t>многоквар-</w:t>
      </w:r>
      <w:r>
        <w:rPr>
          <w:color w:val="231F20"/>
          <w:spacing w:val="-63"/>
        </w:rPr>
        <w:t> </w:t>
      </w:r>
      <w:r>
        <w:rPr>
          <w:color w:val="231F20"/>
        </w:rPr>
        <w:t>тирных</w:t>
      </w:r>
      <w:r>
        <w:rPr>
          <w:color w:val="231F20"/>
          <w:spacing w:val="-2"/>
        </w:rPr>
        <w:t> </w:t>
      </w:r>
      <w:r>
        <w:rPr>
          <w:color w:val="231F20"/>
        </w:rPr>
        <w:t>домов</w:t>
      </w:r>
      <w:r>
        <w:rPr>
          <w:color w:val="231F20"/>
          <w:spacing w:val="-1"/>
        </w:rPr>
        <w:t> </w:t>
      </w:r>
      <w:r>
        <w:rPr>
          <w:color w:val="231F20"/>
        </w:rPr>
        <w:t>и,</w:t>
      </w:r>
      <w:r>
        <w:rPr>
          <w:color w:val="231F20"/>
          <w:spacing w:val="-2"/>
        </w:rPr>
        <w:t> </w:t>
      </w:r>
      <w:r>
        <w:rPr>
          <w:color w:val="231F20"/>
        </w:rPr>
        <w:t>как</w:t>
      </w:r>
      <w:r>
        <w:rPr>
          <w:color w:val="231F20"/>
          <w:spacing w:val="-2"/>
        </w:rPr>
        <w:t> </w:t>
      </w:r>
      <w:r>
        <w:rPr>
          <w:color w:val="231F20"/>
        </w:rPr>
        <w:t>результат,</w:t>
      </w:r>
      <w:r>
        <w:rPr>
          <w:color w:val="231F20"/>
          <w:spacing w:val="-1"/>
        </w:rPr>
        <w:t> </w:t>
      </w:r>
      <w:r>
        <w:rPr>
          <w:color w:val="231F20"/>
        </w:rPr>
        <w:t>средства</w:t>
      </w:r>
      <w:r>
        <w:rPr>
          <w:color w:val="231F20"/>
          <w:spacing w:val="-1"/>
        </w:rPr>
        <w:t> </w:t>
      </w:r>
      <w:r>
        <w:rPr>
          <w:color w:val="231F20"/>
        </w:rPr>
        <w:t>заказчика.</w:t>
      </w:r>
    </w:p>
    <w:p>
      <w:pPr>
        <w:pStyle w:val="BodyText"/>
        <w:spacing w:line="249" w:lineRule="auto" w:before="6"/>
        <w:ind w:right="152"/>
      </w:pPr>
      <w:r>
        <w:rPr>
          <w:color w:val="231F20"/>
        </w:rPr>
        <w:t>Нельзя забывать, что контроль качества устройства свай является неотъемлемой</w:t>
      </w:r>
      <w:r>
        <w:rPr>
          <w:color w:val="231F20"/>
          <w:spacing w:val="-63"/>
        </w:rPr>
        <w:t> </w:t>
      </w:r>
      <w:r>
        <w:rPr>
          <w:color w:val="231F20"/>
        </w:rPr>
        <w:t>частью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строительного производства.</w:t>
      </w:r>
    </w:p>
    <w:p>
      <w:pPr>
        <w:pStyle w:val="BodyText"/>
        <w:spacing w:line="249" w:lineRule="auto" w:before="2"/>
        <w:ind w:right="151"/>
        <w:jc w:val="right"/>
      </w:pPr>
      <w:r>
        <w:rPr>
          <w:color w:val="231F20"/>
        </w:rPr>
        <w:t>В действующих строительных нормах определено, что в зависимости от постав-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ленных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задач,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требований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проекта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степени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дефектов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повреждений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сваях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допуска-</w:t>
      </w:r>
      <w:r>
        <w:rPr>
          <w:color w:val="231F20"/>
          <w:spacing w:val="-58"/>
          <w:w w:val="95"/>
        </w:rPr>
        <w:t> </w:t>
      </w:r>
      <w:r>
        <w:rPr>
          <w:color w:val="231F20"/>
          <w:spacing w:val="-1"/>
        </w:rPr>
        <w:t>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сплошной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(полный)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выборочный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контроль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качества</w:t>
      </w:r>
      <w:r>
        <w:rPr>
          <w:color w:val="231F20"/>
          <w:spacing w:val="-15"/>
        </w:rPr>
        <w:t> </w:t>
      </w:r>
      <w:r>
        <w:rPr>
          <w:color w:val="231F20"/>
        </w:rPr>
        <w:t>изготовленных</w:t>
      </w:r>
      <w:r>
        <w:rPr>
          <w:color w:val="231F20"/>
          <w:spacing w:val="-15"/>
        </w:rPr>
        <w:t> </w:t>
      </w:r>
      <w:r>
        <w:rPr>
          <w:color w:val="231F20"/>
        </w:rPr>
        <w:t>свай</w:t>
      </w:r>
      <w:r>
        <w:rPr>
          <w:color w:val="231F20"/>
          <w:spacing w:val="-15"/>
        </w:rPr>
        <w:t> </w:t>
      </w:r>
      <w:r>
        <w:rPr>
          <w:color w:val="231F20"/>
        </w:rPr>
        <w:t>[4].</w:t>
      </w:r>
      <w:r>
        <w:rPr>
          <w:color w:val="231F20"/>
          <w:spacing w:val="-62"/>
        </w:rPr>
        <w:t> </w:t>
      </w:r>
      <w:r>
        <w:rPr>
          <w:color w:val="231F20"/>
        </w:rPr>
        <w:t>Правила устройства свай, изготавливаемых в грунте, предполагают контроль та-</w:t>
      </w:r>
      <w:r>
        <w:rPr>
          <w:color w:val="231F20"/>
          <w:spacing w:val="1"/>
        </w:rPr>
        <w:t> </w:t>
      </w:r>
      <w:r>
        <w:rPr>
          <w:color w:val="231F20"/>
        </w:rPr>
        <w:t>ких</w:t>
      </w:r>
      <w:r>
        <w:rPr>
          <w:color w:val="231F20"/>
          <w:spacing w:val="-7"/>
        </w:rPr>
        <w:t> </w:t>
      </w:r>
      <w:r>
        <w:rPr>
          <w:color w:val="231F20"/>
        </w:rPr>
        <w:t>показателей</w:t>
      </w:r>
      <w:r>
        <w:rPr>
          <w:color w:val="231F20"/>
          <w:spacing w:val="-6"/>
        </w:rPr>
        <w:t> </w:t>
      </w:r>
      <w:r>
        <w:rPr>
          <w:color w:val="231F20"/>
        </w:rPr>
        <w:t>как:</w:t>
      </w:r>
      <w:r>
        <w:rPr>
          <w:color w:val="231F20"/>
          <w:spacing w:val="-7"/>
        </w:rPr>
        <w:t> </w:t>
      </w:r>
      <w:r>
        <w:rPr>
          <w:color w:val="231F20"/>
        </w:rPr>
        <w:t>положение</w:t>
      </w:r>
      <w:r>
        <w:rPr>
          <w:color w:val="231F20"/>
          <w:spacing w:val="-6"/>
        </w:rPr>
        <w:t> </w:t>
      </w:r>
      <w:r>
        <w:rPr>
          <w:color w:val="231F20"/>
        </w:rPr>
        <w:t>свай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плане,</w:t>
      </w:r>
      <w:r>
        <w:rPr>
          <w:color w:val="231F20"/>
          <w:spacing w:val="-6"/>
        </w:rPr>
        <w:t> </w:t>
      </w:r>
      <w:r>
        <w:rPr>
          <w:color w:val="231F20"/>
        </w:rPr>
        <w:t>отметки</w:t>
      </w:r>
      <w:r>
        <w:rPr>
          <w:color w:val="231F20"/>
          <w:spacing w:val="-7"/>
        </w:rPr>
        <w:t> </w:t>
      </w:r>
      <w:r>
        <w:rPr>
          <w:color w:val="231F20"/>
        </w:rPr>
        <w:t>голов</w:t>
      </w:r>
      <w:r>
        <w:rPr>
          <w:color w:val="231F20"/>
          <w:spacing w:val="-6"/>
        </w:rPr>
        <w:t> </w:t>
      </w:r>
      <w:r>
        <w:rPr>
          <w:color w:val="231F20"/>
        </w:rPr>
        <w:t>свай,</w:t>
      </w:r>
      <w:r>
        <w:rPr>
          <w:color w:val="231F20"/>
          <w:spacing w:val="-7"/>
        </w:rPr>
        <w:t> </w:t>
      </w:r>
      <w:r>
        <w:rPr>
          <w:color w:val="231F20"/>
        </w:rPr>
        <w:t>глубина</w:t>
      </w:r>
      <w:r>
        <w:rPr>
          <w:color w:val="231F20"/>
          <w:spacing w:val="-6"/>
        </w:rPr>
        <w:t> </w:t>
      </w:r>
      <w:r>
        <w:rPr>
          <w:color w:val="231F20"/>
        </w:rPr>
        <w:t>скважин,</w:t>
      </w:r>
      <w:r>
        <w:rPr>
          <w:color w:val="231F20"/>
          <w:spacing w:val="-62"/>
        </w:rPr>
        <w:t> </w:t>
      </w:r>
      <w:r>
        <w:rPr>
          <w:color w:val="231F20"/>
        </w:rPr>
        <w:t>чистота</w:t>
      </w:r>
      <w:r>
        <w:rPr>
          <w:color w:val="231F20"/>
          <w:spacing w:val="-3"/>
        </w:rPr>
        <w:t> </w:t>
      </w:r>
      <w:r>
        <w:rPr>
          <w:color w:val="231F20"/>
        </w:rPr>
        <w:t>забоя,</w:t>
      </w:r>
      <w:r>
        <w:rPr>
          <w:color w:val="231F20"/>
          <w:spacing w:val="-3"/>
        </w:rPr>
        <w:t> </w:t>
      </w:r>
      <w:r>
        <w:rPr>
          <w:color w:val="231F20"/>
        </w:rPr>
        <w:t>очистка</w:t>
      </w:r>
      <w:r>
        <w:rPr>
          <w:color w:val="231F20"/>
          <w:spacing w:val="-2"/>
        </w:rPr>
        <w:t> </w:t>
      </w:r>
      <w:r>
        <w:rPr>
          <w:color w:val="231F20"/>
        </w:rPr>
        <w:t>его</w:t>
      </w:r>
      <w:r>
        <w:rPr>
          <w:color w:val="231F20"/>
          <w:spacing w:val="-4"/>
        </w:rPr>
        <w:t> </w:t>
      </w:r>
      <w:r>
        <w:rPr>
          <w:color w:val="231F20"/>
        </w:rPr>
        <w:t>от</w:t>
      </w:r>
      <w:r>
        <w:rPr>
          <w:color w:val="231F20"/>
          <w:spacing w:val="-3"/>
        </w:rPr>
        <w:t> </w:t>
      </w:r>
      <w:r>
        <w:rPr>
          <w:color w:val="231F20"/>
        </w:rPr>
        <w:t>шлама,</w:t>
      </w:r>
      <w:r>
        <w:rPr>
          <w:color w:val="231F20"/>
          <w:spacing w:val="-2"/>
        </w:rPr>
        <w:t> </w:t>
      </w:r>
      <w:r>
        <w:rPr>
          <w:color w:val="231F20"/>
        </w:rPr>
        <w:t>равномерность</w:t>
      </w:r>
      <w:r>
        <w:rPr>
          <w:color w:val="231F20"/>
          <w:spacing w:val="-2"/>
        </w:rPr>
        <w:t> </w:t>
      </w:r>
      <w:r>
        <w:rPr>
          <w:color w:val="231F20"/>
        </w:rPr>
        <w:t>укладки</w:t>
      </w:r>
      <w:r>
        <w:rPr>
          <w:color w:val="231F20"/>
          <w:spacing w:val="-4"/>
        </w:rPr>
        <w:t> </w:t>
      </w:r>
      <w:r>
        <w:rPr>
          <w:color w:val="231F20"/>
        </w:rPr>
        <w:t>бетонной</w:t>
      </w:r>
      <w:r>
        <w:rPr>
          <w:color w:val="231F20"/>
          <w:spacing w:val="-3"/>
        </w:rPr>
        <w:t> </w:t>
      </w:r>
      <w:r>
        <w:rPr>
          <w:color w:val="231F20"/>
        </w:rPr>
        <w:t>смеси;</w:t>
      </w:r>
      <w:r>
        <w:rPr>
          <w:color w:val="231F20"/>
          <w:spacing w:val="-2"/>
        </w:rPr>
        <w:t> </w:t>
      </w:r>
      <w:r>
        <w:rPr>
          <w:color w:val="231F20"/>
        </w:rPr>
        <w:t>проч-</w:t>
      </w:r>
      <w:r>
        <w:rPr>
          <w:color w:val="231F20"/>
          <w:spacing w:val="-62"/>
        </w:rPr>
        <w:t> </w:t>
      </w:r>
      <w:r>
        <w:rPr>
          <w:color w:val="231F20"/>
        </w:rPr>
        <w:t>ность</w:t>
      </w:r>
      <w:r>
        <w:rPr>
          <w:color w:val="231F20"/>
          <w:spacing w:val="-8"/>
        </w:rPr>
        <w:t> </w:t>
      </w:r>
      <w:r>
        <w:rPr>
          <w:color w:val="231F20"/>
        </w:rPr>
        <w:t>бетона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7"/>
        </w:rPr>
        <w:t> </w:t>
      </w:r>
      <w:r>
        <w:rPr>
          <w:color w:val="231F20"/>
        </w:rPr>
        <w:t>результатам</w:t>
      </w:r>
      <w:r>
        <w:rPr>
          <w:color w:val="231F20"/>
          <w:spacing w:val="-8"/>
        </w:rPr>
        <w:t> </w:t>
      </w:r>
      <w:r>
        <w:rPr>
          <w:color w:val="231F20"/>
        </w:rPr>
        <w:t>испытаний</w:t>
      </w:r>
      <w:r>
        <w:rPr>
          <w:color w:val="231F20"/>
          <w:spacing w:val="-7"/>
        </w:rPr>
        <w:t> </w:t>
      </w:r>
      <w:r>
        <w:rPr>
          <w:color w:val="231F20"/>
        </w:rPr>
        <w:t>контрольных</w:t>
      </w:r>
      <w:r>
        <w:rPr>
          <w:color w:val="231F20"/>
          <w:spacing w:val="-8"/>
        </w:rPr>
        <w:t> </w:t>
      </w:r>
      <w:r>
        <w:rPr>
          <w:color w:val="231F20"/>
        </w:rPr>
        <w:t>образцов;</w:t>
      </w:r>
      <w:r>
        <w:rPr>
          <w:color w:val="231F20"/>
          <w:spacing w:val="-8"/>
        </w:rPr>
        <w:t> </w:t>
      </w:r>
      <w:r>
        <w:rPr>
          <w:color w:val="231F20"/>
        </w:rPr>
        <w:t>прочность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сплош-</w:t>
      </w:r>
      <w:r>
        <w:rPr>
          <w:color w:val="231F20"/>
          <w:spacing w:val="-62"/>
        </w:rPr>
        <w:t> </w:t>
      </w:r>
      <w:r>
        <w:rPr>
          <w:color w:val="231F20"/>
        </w:rPr>
        <w:t>ность</w:t>
      </w:r>
      <w:r>
        <w:rPr>
          <w:color w:val="231F20"/>
          <w:spacing w:val="8"/>
        </w:rPr>
        <w:t> </w:t>
      </w:r>
      <w:r>
        <w:rPr>
          <w:color w:val="231F20"/>
        </w:rPr>
        <w:t>бетона</w:t>
      </w:r>
      <w:r>
        <w:rPr>
          <w:color w:val="231F20"/>
          <w:spacing w:val="9"/>
        </w:rPr>
        <w:t> </w:t>
      </w:r>
      <w:r>
        <w:rPr>
          <w:color w:val="231F20"/>
        </w:rPr>
        <w:t>по</w:t>
      </w:r>
      <w:r>
        <w:rPr>
          <w:color w:val="231F20"/>
          <w:spacing w:val="8"/>
        </w:rPr>
        <w:t> </w:t>
      </w:r>
      <w:r>
        <w:rPr>
          <w:color w:val="231F20"/>
        </w:rPr>
        <w:t>результатам</w:t>
      </w:r>
      <w:r>
        <w:rPr>
          <w:color w:val="231F20"/>
          <w:spacing w:val="9"/>
        </w:rPr>
        <w:t> </w:t>
      </w:r>
      <w:r>
        <w:rPr>
          <w:color w:val="231F20"/>
        </w:rPr>
        <w:t>испытаний</w:t>
      </w:r>
      <w:r>
        <w:rPr>
          <w:color w:val="231F20"/>
          <w:spacing w:val="9"/>
        </w:rPr>
        <w:t> </w:t>
      </w:r>
      <w:r>
        <w:rPr>
          <w:color w:val="231F20"/>
        </w:rPr>
        <w:t>кернов</w:t>
      </w:r>
      <w:r>
        <w:rPr>
          <w:color w:val="231F20"/>
          <w:spacing w:val="8"/>
        </w:rPr>
        <w:t> </w:t>
      </w:r>
      <w:r>
        <w:rPr>
          <w:color w:val="231F20"/>
        </w:rPr>
        <w:t>–</w:t>
      </w:r>
      <w:r>
        <w:rPr>
          <w:color w:val="231F20"/>
          <w:spacing w:val="9"/>
        </w:rPr>
        <w:t> </w:t>
      </w:r>
      <w:r>
        <w:rPr>
          <w:color w:val="231F20"/>
        </w:rPr>
        <w:t>цилиндрических</w:t>
      </w:r>
      <w:r>
        <w:rPr>
          <w:color w:val="231F20"/>
          <w:spacing w:val="9"/>
        </w:rPr>
        <w:t> </w:t>
      </w:r>
      <w:r>
        <w:rPr>
          <w:color w:val="231F20"/>
        </w:rPr>
        <w:t>образцов,</w:t>
      </w:r>
      <w:r>
        <w:rPr>
          <w:color w:val="231F20"/>
          <w:spacing w:val="8"/>
        </w:rPr>
        <w:t> </w:t>
      </w:r>
      <w:r>
        <w:rPr>
          <w:color w:val="231F20"/>
        </w:rPr>
        <w:t>выбу-</w:t>
      </w:r>
    </w:p>
    <w:p>
      <w:pPr>
        <w:pStyle w:val="BodyText"/>
        <w:spacing w:before="8"/>
        <w:ind w:firstLine="0"/>
      </w:pPr>
      <w:r>
        <w:rPr>
          <w:color w:val="231F20"/>
        </w:rPr>
        <w:t>ренных</w:t>
      </w:r>
      <w:r>
        <w:rPr>
          <w:color w:val="231F20"/>
          <w:spacing w:val="-4"/>
        </w:rPr>
        <w:t> </w:t>
      </w:r>
      <w:r>
        <w:rPr>
          <w:color w:val="231F20"/>
        </w:rPr>
        <w:t>из</w:t>
      </w:r>
      <w:r>
        <w:rPr>
          <w:color w:val="231F20"/>
          <w:spacing w:val="-3"/>
        </w:rPr>
        <w:t> </w:t>
      </w:r>
      <w:r>
        <w:rPr>
          <w:color w:val="231F20"/>
        </w:rPr>
        <w:t>стволов</w:t>
      </w:r>
      <w:r>
        <w:rPr>
          <w:color w:val="231F20"/>
          <w:spacing w:val="-4"/>
        </w:rPr>
        <w:t> </w:t>
      </w:r>
      <w:r>
        <w:rPr>
          <w:color w:val="231F20"/>
        </w:rPr>
        <w:t>свай.</w:t>
      </w:r>
    </w:p>
    <w:p>
      <w:pPr>
        <w:pStyle w:val="BodyText"/>
        <w:spacing w:line="249" w:lineRule="auto" w:before="13"/>
        <w:ind w:right="153" w:firstLine="465"/>
      </w:pPr>
      <w:r>
        <w:rPr>
          <w:color w:val="231F20"/>
        </w:rPr>
        <w:t>Контролем качества изготовления буронабивных свай, таким образом, являют-</w:t>
      </w:r>
      <w:r>
        <w:rPr>
          <w:color w:val="231F20"/>
          <w:spacing w:val="1"/>
        </w:rPr>
        <w:t> </w:t>
      </w:r>
      <w:r>
        <w:rPr>
          <w:color w:val="231F20"/>
        </w:rPr>
        <w:t>ся перечисленные процессы: бурение скважин и укладка бетонной смеси в скважи-</w:t>
      </w:r>
      <w:r>
        <w:rPr>
          <w:color w:val="231F20"/>
          <w:spacing w:val="1"/>
        </w:rPr>
        <w:t> </w:t>
      </w:r>
      <w:r>
        <w:rPr>
          <w:color w:val="231F20"/>
        </w:rPr>
        <w:t>ну,</w:t>
      </w:r>
      <w:r>
        <w:rPr>
          <w:color w:val="231F20"/>
          <w:spacing w:val="-3"/>
        </w:rPr>
        <w:t> </w:t>
      </w:r>
      <w:r>
        <w:rPr>
          <w:color w:val="231F20"/>
        </w:rPr>
        <w:t>а</w:t>
      </w:r>
      <w:r>
        <w:rPr>
          <w:color w:val="231F20"/>
          <w:spacing w:val="-5"/>
        </w:rPr>
        <w:t> </w:t>
      </w:r>
      <w:r>
        <w:rPr>
          <w:color w:val="231F20"/>
        </w:rPr>
        <w:t>также</w:t>
      </w:r>
      <w:r>
        <w:rPr>
          <w:color w:val="231F20"/>
          <w:spacing w:val="-3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3"/>
        </w:rPr>
        <w:t> </w:t>
      </w:r>
      <w:r>
        <w:rPr>
          <w:color w:val="231F20"/>
        </w:rPr>
        <w:t>параметры:</w:t>
      </w:r>
      <w:r>
        <w:rPr>
          <w:color w:val="231F20"/>
          <w:spacing w:val="-3"/>
        </w:rPr>
        <w:t> </w:t>
      </w:r>
      <w:r>
        <w:rPr>
          <w:color w:val="231F20"/>
        </w:rPr>
        <w:t>состояние</w:t>
      </w:r>
      <w:r>
        <w:rPr>
          <w:color w:val="231F20"/>
          <w:spacing w:val="-3"/>
        </w:rPr>
        <w:t> </w:t>
      </w:r>
      <w:r>
        <w:rPr>
          <w:color w:val="231F20"/>
        </w:rPr>
        <w:t>скважины,</w:t>
      </w:r>
      <w:r>
        <w:rPr>
          <w:color w:val="231F20"/>
          <w:spacing w:val="-3"/>
        </w:rPr>
        <w:t> </w:t>
      </w:r>
      <w:r>
        <w:rPr>
          <w:color w:val="231F20"/>
        </w:rPr>
        <w:t>вертикальность</w:t>
      </w:r>
      <w:r>
        <w:rPr>
          <w:color w:val="231F20"/>
          <w:spacing w:val="-3"/>
        </w:rPr>
        <w:t> </w:t>
      </w:r>
      <w:r>
        <w:rPr>
          <w:color w:val="231F20"/>
        </w:rPr>
        <w:t>скважины,</w:t>
      </w:r>
      <w:r>
        <w:rPr>
          <w:color w:val="231F20"/>
          <w:spacing w:val="-62"/>
        </w:rPr>
        <w:t> </w:t>
      </w:r>
      <w:r>
        <w:rPr>
          <w:color w:val="231F20"/>
        </w:rPr>
        <w:t>размеры скважины, состояние забоя скважины. Основной опасностью некачествен-</w:t>
      </w:r>
      <w:r>
        <w:rPr>
          <w:color w:val="231F20"/>
          <w:spacing w:val="-62"/>
        </w:rPr>
        <w:t> </w:t>
      </w:r>
      <w:r>
        <w:rPr>
          <w:color w:val="231F20"/>
        </w:rPr>
        <w:t>ного</w:t>
      </w:r>
      <w:r>
        <w:rPr>
          <w:color w:val="231F20"/>
          <w:spacing w:val="-5"/>
        </w:rPr>
        <w:t> </w:t>
      </w:r>
      <w:r>
        <w:rPr>
          <w:color w:val="231F20"/>
        </w:rPr>
        <w:t>устройства</w:t>
      </w:r>
      <w:r>
        <w:rPr>
          <w:color w:val="231F20"/>
          <w:spacing w:val="-4"/>
        </w:rPr>
        <w:t> </w:t>
      </w:r>
      <w:r>
        <w:rPr>
          <w:color w:val="231F20"/>
        </w:rPr>
        <w:t>буронабивных</w:t>
      </w:r>
      <w:r>
        <w:rPr>
          <w:color w:val="231F20"/>
          <w:spacing w:val="-5"/>
        </w:rPr>
        <w:t> </w:t>
      </w:r>
      <w:r>
        <w:rPr>
          <w:color w:val="231F20"/>
        </w:rPr>
        <w:t>свай</w:t>
      </w:r>
      <w:r>
        <w:rPr>
          <w:color w:val="231F20"/>
          <w:spacing w:val="-4"/>
        </w:rPr>
        <w:t> </w:t>
      </w:r>
      <w:r>
        <w:rPr>
          <w:color w:val="231F20"/>
        </w:rPr>
        <w:t>является</w:t>
      </w:r>
      <w:r>
        <w:rPr>
          <w:color w:val="231F20"/>
          <w:spacing w:val="-5"/>
        </w:rPr>
        <w:t> </w:t>
      </w:r>
      <w:r>
        <w:rPr>
          <w:color w:val="231F20"/>
        </w:rPr>
        <w:t>снижение</w:t>
      </w:r>
      <w:r>
        <w:rPr>
          <w:color w:val="231F20"/>
          <w:spacing w:val="-4"/>
        </w:rPr>
        <w:t> </w:t>
      </w:r>
      <w:r>
        <w:rPr>
          <w:color w:val="231F20"/>
        </w:rPr>
        <w:t>несущей</w:t>
      </w:r>
      <w:r>
        <w:rPr>
          <w:color w:val="231F20"/>
          <w:spacing w:val="-4"/>
        </w:rPr>
        <w:t> </w:t>
      </w:r>
      <w:r>
        <w:rPr>
          <w:color w:val="231F20"/>
        </w:rPr>
        <w:t>способности,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как</w:t>
      </w:r>
      <w:r>
        <w:rPr>
          <w:color w:val="231F20"/>
          <w:spacing w:val="-63"/>
        </w:rPr>
        <w:t> </w:t>
      </w:r>
      <w:r>
        <w:rPr>
          <w:color w:val="231F20"/>
        </w:rPr>
        <w:t>следствие,</w:t>
      </w:r>
      <w:r>
        <w:rPr>
          <w:color w:val="231F20"/>
          <w:spacing w:val="-1"/>
        </w:rPr>
        <w:t> </w:t>
      </w:r>
      <w:r>
        <w:rPr>
          <w:color w:val="231F20"/>
        </w:rPr>
        <w:t>развитие деформаций</w:t>
      </w:r>
      <w:r>
        <w:rPr>
          <w:color w:val="231F20"/>
          <w:spacing w:val="-1"/>
        </w:rPr>
        <w:t> </w:t>
      </w:r>
      <w:r>
        <w:rPr>
          <w:color w:val="231F20"/>
        </w:rPr>
        <w:t>с появлением</w:t>
      </w:r>
      <w:r>
        <w:rPr>
          <w:color w:val="231F20"/>
          <w:spacing w:val="-1"/>
        </w:rPr>
        <w:t> </w:t>
      </w:r>
      <w:r>
        <w:rPr>
          <w:color w:val="231F20"/>
        </w:rPr>
        <w:t>трещин</w:t>
      </w:r>
      <w:r>
        <w:rPr>
          <w:color w:val="231F20"/>
          <w:spacing w:val="-1"/>
        </w:rPr>
        <w:t> </w:t>
      </w:r>
      <w:r>
        <w:rPr>
          <w:color w:val="231F20"/>
        </w:rPr>
        <w:t>[5].</w:t>
      </w:r>
    </w:p>
    <w:p>
      <w:pPr>
        <w:pStyle w:val="BodyText"/>
        <w:spacing w:line="249" w:lineRule="auto" w:before="7"/>
        <w:ind w:right="149"/>
      </w:pPr>
      <w:r>
        <w:rPr>
          <w:color w:val="231F20"/>
        </w:rPr>
        <w:t>При произведении контроля погружения свай заводского изготовления следим</w:t>
      </w:r>
      <w:r>
        <w:rPr>
          <w:color w:val="231F20"/>
          <w:spacing w:val="1"/>
        </w:rPr>
        <w:t> </w:t>
      </w:r>
      <w:r>
        <w:rPr>
          <w:color w:val="231F20"/>
        </w:rPr>
        <w:t>за</w:t>
      </w:r>
      <w:r>
        <w:rPr>
          <w:color w:val="231F20"/>
          <w:spacing w:val="17"/>
        </w:rPr>
        <w:t> </w:t>
      </w:r>
      <w:r>
        <w:rPr>
          <w:color w:val="231F20"/>
        </w:rPr>
        <w:t>такими</w:t>
      </w:r>
      <w:r>
        <w:rPr>
          <w:color w:val="231F20"/>
          <w:spacing w:val="18"/>
        </w:rPr>
        <w:t> </w:t>
      </w:r>
      <w:r>
        <w:rPr>
          <w:color w:val="231F20"/>
        </w:rPr>
        <w:t>параметрами:</w:t>
      </w:r>
      <w:r>
        <w:rPr>
          <w:color w:val="231F20"/>
          <w:spacing w:val="17"/>
        </w:rPr>
        <w:t> </w:t>
      </w:r>
      <w:r>
        <w:rPr>
          <w:color w:val="231F20"/>
        </w:rPr>
        <w:t>смещение</w:t>
      </w:r>
      <w:r>
        <w:rPr>
          <w:color w:val="231F20"/>
          <w:spacing w:val="18"/>
        </w:rPr>
        <w:t> </w:t>
      </w:r>
      <w:r>
        <w:rPr>
          <w:color w:val="231F20"/>
        </w:rPr>
        <w:t>в</w:t>
      </w:r>
      <w:r>
        <w:rPr>
          <w:color w:val="231F20"/>
          <w:spacing w:val="17"/>
        </w:rPr>
        <w:t> </w:t>
      </w:r>
      <w:r>
        <w:rPr>
          <w:color w:val="231F20"/>
        </w:rPr>
        <w:t>плане</w:t>
      </w:r>
      <w:r>
        <w:rPr>
          <w:color w:val="231F20"/>
          <w:spacing w:val="18"/>
        </w:rPr>
        <w:t> </w:t>
      </w:r>
      <w:r>
        <w:rPr>
          <w:color w:val="231F20"/>
        </w:rPr>
        <w:t>центров</w:t>
      </w:r>
      <w:r>
        <w:rPr>
          <w:color w:val="231F20"/>
          <w:spacing w:val="17"/>
        </w:rPr>
        <w:t> </w:t>
      </w:r>
      <w:r>
        <w:rPr>
          <w:color w:val="231F20"/>
        </w:rPr>
        <w:t>свай</w:t>
      </w:r>
      <w:r>
        <w:rPr>
          <w:color w:val="231F20"/>
          <w:spacing w:val="18"/>
        </w:rPr>
        <w:t> </w:t>
      </w:r>
      <w:r>
        <w:rPr>
          <w:color w:val="231F20"/>
        </w:rPr>
        <w:t>от</w:t>
      </w:r>
      <w:r>
        <w:rPr>
          <w:color w:val="231F20"/>
          <w:spacing w:val="17"/>
        </w:rPr>
        <w:t> </w:t>
      </w:r>
      <w:r>
        <w:rPr>
          <w:color w:val="231F20"/>
        </w:rPr>
        <w:t>проектного</w:t>
      </w:r>
      <w:r>
        <w:rPr>
          <w:color w:val="231F20"/>
          <w:spacing w:val="18"/>
        </w:rPr>
        <w:t> </w:t>
      </w:r>
      <w:r>
        <w:rPr>
          <w:color w:val="231F20"/>
        </w:rPr>
        <w:t>положения</w:t>
      </w:r>
      <w:r>
        <w:rPr>
          <w:color w:val="231F20"/>
          <w:spacing w:val="-63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уровне</w:t>
      </w:r>
      <w:r>
        <w:rPr>
          <w:color w:val="231F20"/>
          <w:spacing w:val="-9"/>
        </w:rPr>
        <w:t> </w:t>
      </w:r>
      <w:r>
        <w:rPr>
          <w:color w:val="231F20"/>
        </w:rPr>
        <w:t>низа</w:t>
      </w:r>
      <w:r>
        <w:rPr>
          <w:color w:val="231F20"/>
          <w:spacing w:val="-9"/>
        </w:rPr>
        <w:t> </w:t>
      </w:r>
      <w:r>
        <w:rPr>
          <w:color w:val="231F20"/>
        </w:rPr>
        <w:t>ростверка</w:t>
      </w:r>
      <w:r>
        <w:rPr>
          <w:color w:val="231F20"/>
          <w:spacing w:val="-9"/>
        </w:rPr>
        <w:t> </w:t>
      </w:r>
      <w:r>
        <w:rPr>
          <w:color w:val="231F20"/>
        </w:rPr>
        <w:t>или</w:t>
      </w:r>
      <w:r>
        <w:rPr>
          <w:color w:val="231F20"/>
          <w:spacing w:val="-9"/>
        </w:rPr>
        <w:t> </w:t>
      </w:r>
      <w:r>
        <w:rPr>
          <w:color w:val="231F20"/>
        </w:rPr>
        <w:t>насадки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уточнение</w:t>
      </w:r>
      <w:r>
        <w:rPr>
          <w:color w:val="231F20"/>
          <w:spacing w:val="-10"/>
        </w:rPr>
        <w:t> </w:t>
      </w:r>
      <w:r>
        <w:rPr>
          <w:color w:val="231F20"/>
        </w:rPr>
        <w:t>несущей</w:t>
      </w:r>
      <w:r>
        <w:rPr>
          <w:color w:val="231F20"/>
          <w:spacing w:val="-9"/>
        </w:rPr>
        <w:t> </w:t>
      </w:r>
      <w:r>
        <w:rPr>
          <w:color w:val="231F20"/>
        </w:rPr>
        <w:t>способности</w:t>
      </w:r>
      <w:r>
        <w:rPr>
          <w:color w:val="231F20"/>
          <w:spacing w:val="-9"/>
        </w:rPr>
        <w:t> </w:t>
      </w:r>
      <w:r>
        <w:rPr>
          <w:color w:val="231F20"/>
        </w:rPr>
        <w:t>свай,</w:t>
      </w:r>
      <w:r>
        <w:rPr>
          <w:color w:val="231F20"/>
          <w:spacing w:val="-9"/>
        </w:rPr>
        <w:t> </w:t>
      </w:r>
      <w:r>
        <w:rPr>
          <w:color w:val="231F20"/>
        </w:rPr>
        <w:t>погру-</w:t>
      </w:r>
      <w:r>
        <w:rPr>
          <w:color w:val="231F20"/>
          <w:spacing w:val="-63"/>
        </w:rPr>
        <w:t> </w:t>
      </w:r>
      <w:r>
        <w:rPr>
          <w:color w:val="231F20"/>
        </w:rPr>
        <w:t>женных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грунт в</w:t>
      </w:r>
      <w:r>
        <w:rPr>
          <w:color w:val="231F20"/>
          <w:spacing w:val="-2"/>
        </w:rPr>
        <w:t> </w:t>
      </w:r>
      <w:r>
        <w:rPr>
          <w:color w:val="231F20"/>
        </w:rPr>
        <w:t>проектное положение [6].</w:t>
      </w:r>
    </w:p>
    <w:p>
      <w:pPr>
        <w:pStyle w:val="BodyText"/>
        <w:spacing w:line="249" w:lineRule="auto" w:before="4"/>
        <w:ind w:right="153"/>
      </w:pPr>
      <w:r>
        <w:rPr>
          <w:color w:val="231F20"/>
        </w:rPr>
        <w:t>Изучив требования к данным технологиям, разработаны рекомендации по кон-</w:t>
      </w:r>
      <w:r>
        <w:rPr>
          <w:color w:val="231F20"/>
          <w:spacing w:val="1"/>
        </w:rPr>
        <w:t> </w:t>
      </w:r>
      <w:r>
        <w:rPr>
          <w:color w:val="231F20"/>
        </w:rPr>
        <w:t>тролю</w:t>
      </w:r>
      <w:r>
        <w:rPr>
          <w:color w:val="231F20"/>
          <w:spacing w:val="-12"/>
        </w:rPr>
        <w:t> </w:t>
      </w:r>
      <w:r>
        <w:rPr>
          <w:color w:val="231F20"/>
        </w:rPr>
        <w:t>предложенного</w:t>
      </w:r>
      <w:r>
        <w:rPr>
          <w:color w:val="231F20"/>
          <w:spacing w:val="-10"/>
        </w:rPr>
        <w:t> </w:t>
      </w:r>
      <w:r>
        <w:rPr>
          <w:color w:val="231F20"/>
        </w:rPr>
        <w:t>комбинированного</w:t>
      </w:r>
      <w:r>
        <w:rPr>
          <w:color w:val="231F20"/>
          <w:spacing w:val="-11"/>
        </w:rPr>
        <w:t> </w:t>
      </w:r>
      <w:r>
        <w:rPr>
          <w:color w:val="231F20"/>
        </w:rPr>
        <w:t>метода</w:t>
      </w:r>
      <w:r>
        <w:rPr>
          <w:color w:val="231F20"/>
          <w:spacing w:val="-10"/>
        </w:rPr>
        <w:t> </w:t>
      </w:r>
      <w:r>
        <w:rPr>
          <w:color w:val="231F20"/>
        </w:rPr>
        <w:t>устройства</w:t>
      </w:r>
      <w:r>
        <w:rPr>
          <w:color w:val="231F20"/>
          <w:spacing w:val="-10"/>
        </w:rPr>
        <w:t> </w:t>
      </w:r>
      <w:r>
        <w:rPr>
          <w:color w:val="231F20"/>
        </w:rPr>
        <w:t>свайного</w:t>
      </w:r>
      <w:r>
        <w:rPr>
          <w:color w:val="231F20"/>
          <w:spacing w:val="-11"/>
        </w:rPr>
        <w:t> </w:t>
      </w:r>
      <w:r>
        <w:rPr>
          <w:color w:val="231F20"/>
        </w:rPr>
        <w:t>фундамента.</w:t>
      </w:r>
    </w:p>
    <w:p>
      <w:pPr>
        <w:pStyle w:val="BodyText"/>
        <w:spacing w:line="249" w:lineRule="auto" w:before="2"/>
        <w:ind w:right="152"/>
      </w:pPr>
      <w:r>
        <w:rPr>
          <w:color w:val="231F20"/>
          <w:spacing w:val="-1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контроле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качества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устройства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свай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рекомендуется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учитывать</w:t>
      </w:r>
      <w:r>
        <w:rPr>
          <w:color w:val="231F20"/>
          <w:spacing w:val="-14"/>
        </w:rPr>
        <w:t> </w:t>
      </w:r>
      <w:r>
        <w:rPr>
          <w:color w:val="231F20"/>
        </w:rPr>
        <w:t>послойное</w:t>
      </w:r>
      <w:r>
        <w:rPr>
          <w:color w:val="231F20"/>
          <w:spacing w:val="-15"/>
        </w:rPr>
        <w:t> </w:t>
      </w:r>
      <w:r>
        <w:rPr>
          <w:color w:val="231F20"/>
        </w:rPr>
        <w:t>сло-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жение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грунтов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каждой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характерной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захватки.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этом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связных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грунтах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можно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про-</w:t>
      </w:r>
      <w:r>
        <w:rPr>
          <w:color w:val="231F20"/>
          <w:spacing w:val="-63"/>
        </w:rPr>
        <w:t> </w:t>
      </w:r>
      <w:r>
        <w:rPr>
          <w:color w:val="231F20"/>
        </w:rPr>
        <w:t>бивать</w:t>
      </w:r>
      <w:r>
        <w:rPr>
          <w:color w:val="231F20"/>
          <w:spacing w:val="-6"/>
        </w:rPr>
        <w:t> </w:t>
      </w:r>
      <w:r>
        <w:rPr>
          <w:color w:val="231F20"/>
        </w:rPr>
        <w:t>скважину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большей</w:t>
      </w:r>
      <w:r>
        <w:rPr>
          <w:color w:val="231F20"/>
          <w:spacing w:val="-6"/>
        </w:rPr>
        <w:t> </w:t>
      </w:r>
      <w:r>
        <w:rPr>
          <w:color w:val="231F20"/>
        </w:rPr>
        <w:t>скоростью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меньшим</w:t>
      </w:r>
      <w:r>
        <w:rPr>
          <w:color w:val="231F20"/>
          <w:spacing w:val="-6"/>
        </w:rPr>
        <w:t> </w:t>
      </w:r>
      <w:r>
        <w:rPr>
          <w:color w:val="231F20"/>
        </w:rPr>
        <w:t>количеством</w:t>
      </w:r>
      <w:r>
        <w:rPr>
          <w:color w:val="231F20"/>
          <w:spacing w:val="-5"/>
        </w:rPr>
        <w:t> </w:t>
      </w:r>
      <w:r>
        <w:rPr>
          <w:color w:val="231F20"/>
        </w:rPr>
        <w:t>контрольных</w:t>
      </w:r>
      <w:r>
        <w:rPr>
          <w:color w:val="231F20"/>
          <w:spacing w:val="-6"/>
        </w:rPr>
        <w:t> </w:t>
      </w:r>
      <w:r>
        <w:rPr>
          <w:color w:val="231F20"/>
        </w:rPr>
        <w:t>точек,</w:t>
      </w:r>
      <w:r>
        <w:rPr>
          <w:color w:val="231F20"/>
          <w:spacing w:val="-63"/>
        </w:rPr>
        <w:t> </w:t>
      </w:r>
      <w:r>
        <w:rPr>
          <w:color w:val="231F20"/>
        </w:rPr>
        <w:t>чем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песчаных.</w:t>
      </w:r>
      <w:r>
        <w:rPr>
          <w:color w:val="231F20"/>
          <w:spacing w:val="-6"/>
        </w:rPr>
        <w:t> </w:t>
      </w:r>
      <w:r>
        <w:rPr>
          <w:color w:val="231F20"/>
        </w:rPr>
        <w:t>Состояние</w:t>
      </w:r>
      <w:r>
        <w:rPr>
          <w:color w:val="231F20"/>
          <w:spacing w:val="-5"/>
        </w:rPr>
        <w:t> </w:t>
      </w:r>
      <w:r>
        <w:rPr>
          <w:color w:val="231F20"/>
        </w:rPr>
        <w:t>скважины</w:t>
      </w:r>
      <w:r>
        <w:rPr>
          <w:color w:val="231F20"/>
          <w:spacing w:val="-6"/>
        </w:rPr>
        <w:t> </w:t>
      </w:r>
      <w:r>
        <w:rPr>
          <w:color w:val="231F20"/>
        </w:rPr>
        <w:t>при</w:t>
      </w:r>
      <w:r>
        <w:rPr>
          <w:color w:val="231F20"/>
          <w:spacing w:val="-5"/>
        </w:rPr>
        <w:t> </w:t>
      </w:r>
      <w:r>
        <w:rPr>
          <w:color w:val="231F20"/>
        </w:rPr>
        <w:t>больших</w:t>
      </w:r>
      <w:r>
        <w:rPr>
          <w:color w:val="231F20"/>
          <w:spacing w:val="-6"/>
        </w:rPr>
        <w:t> </w:t>
      </w:r>
      <w:r>
        <w:rPr>
          <w:color w:val="231F20"/>
        </w:rPr>
        <w:t>глубинах</w:t>
      </w:r>
      <w:r>
        <w:rPr>
          <w:color w:val="231F20"/>
          <w:spacing w:val="-5"/>
        </w:rPr>
        <w:t> </w:t>
      </w:r>
      <w:r>
        <w:rPr>
          <w:color w:val="231F20"/>
        </w:rPr>
        <w:t>не</w:t>
      </w:r>
      <w:r>
        <w:rPr>
          <w:color w:val="231F20"/>
          <w:spacing w:val="-5"/>
        </w:rPr>
        <w:t> </w:t>
      </w:r>
      <w:r>
        <w:rPr>
          <w:color w:val="231F20"/>
        </w:rPr>
        <w:t>всегда</w:t>
      </w:r>
      <w:r>
        <w:rPr>
          <w:color w:val="231F20"/>
          <w:spacing w:val="-6"/>
        </w:rPr>
        <w:t> </w:t>
      </w:r>
      <w:r>
        <w:rPr>
          <w:color w:val="231F20"/>
        </w:rPr>
        <w:t>просто</w:t>
      </w:r>
      <w:r>
        <w:rPr>
          <w:color w:val="231F20"/>
          <w:spacing w:val="-5"/>
        </w:rPr>
        <w:t> </w:t>
      </w:r>
      <w:r>
        <w:rPr>
          <w:color w:val="231F20"/>
        </w:rPr>
        <w:t>опре-</w:t>
      </w:r>
      <w:r>
        <w:rPr>
          <w:color w:val="231F20"/>
          <w:spacing w:val="-63"/>
        </w:rPr>
        <w:t> </w:t>
      </w:r>
      <w:r>
        <w:rPr>
          <w:color w:val="231F20"/>
        </w:rPr>
        <w:t>делить визуально. Возможно использование компактных видеокамер не только для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проверки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качества,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фиксации</w:t>
      </w:r>
      <w:r>
        <w:rPr>
          <w:color w:val="231F20"/>
          <w:spacing w:val="-15"/>
        </w:rPr>
        <w:t> </w:t>
      </w:r>
      <w:r>
        <w:rPr>
          <w:color w:val="231F20"/>
        </w:rPr>
        <w:t>достигнутого</w:t>
      </w:r>
      <w:r>
        <w:rPr>
          <w:color w:val="231F20"/>
          <w:spacing w:val="-15"/>
        </w:rPr>
        <w:t> </w:t>
      </w:r>
      <w:r>
        <w:rPr>
          <w:color w:val="231F20"/>
        </w:rPr>
        <w:t>качества</w:t>
      </w:r>
      <w:r>
        <w:rPr>
          <w:color w:val="231F20"/>
          <w:spacing w:val="-16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6"/>
        </w:rPr>
        <w:t> </w:t>
      </w:r>
      <w:r>
        <w:rPr>
          <w:color w:val="231F20"/>
        </w:rPr>
        <w:t>существу,</w:t>
      </w:r>
      <w:r>
        <w:rPr>
          <w:color w:val="231F20"/>
          <w:spacing w:val="-15"/>
        </w:rPr>
        <w:t> </w:t>
      </w:r>
      <w:r>
        <w:rPr>
          <w:color w:val="231F20"/>
        </w:rPr>
        <w:t>это</w:t>
      </w:r>
      <w:r>
        <w:rPr>
          <w:color w:val="231F20"/>
          <w:spacing w:val="-15"/>
        </w:rPr>
        <w:t> </w:t>
      </w:r>
      <w:r>
        <w:rPr>
          <w:color w:val="231F20"/>
        </w:rPr>
        <w:t>фик-</w:t>
      </w:r>
      <w:r>
        <w:rPr>
          <w:color w:val="231F20"/>
          <w:spacing w:val="-63"/>
        </w:rPr>
        <w:t> </w:t>
      </w:r>
      <w:r>
        <w:rPr>
          <w:color w:val="231F20"/>
        </w:rPr>
        <w:t>сация</w:t>
      </w:r>
      <w:r>
        <w:rPr>
          <w:color w:val="231F20"/>
          <w:spacing w:val="-1"/>
        </w:rPr>
        <w:t> </w:t>
      </w:r>
      <w:r>
        <w:rPr>
          <w:color w:val="231F20"/>
        </w:rPr>
        <w:t>скрытых работ.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/>
      </w:pPr>
      <w:r>
        <w:rPr>
          <w:color w:val="231F20"/>
        </w:rPr>
        <w:t>Для контроля за качеством укладки бетонной смеси предлагается выполнять её</w:t>
      </w:r>
      <w:r>
        <w:rPr>
          <w:color w:val="231F20"/>
          <w:spacing w:val="1"/>
        </w:rPr>
        <w:t> </w:t>
      </w:r>
      <w:r>
        <w:rPr>
          <w:color w:val="231F20"/>
        </w:rPr>
        <w:t>не разом, а небольшими захватками, по 2–3 метра длины с вибрированием правиль-</w:t>
      </w:r>
      <w:r>
        <w:rPr>
          <w:color w:val="231F20"/>
          <w:spacing w:val="-62"/>
        </w:rPr>
        <w:t> </w:t>
      </w:r>
      <w:r>
        <w:rPr>
          <w:color w:val="231F20"/>
        </w:rPr>
        <w:t>но</w:t>
      </w:r>
      <w:r>
        <w:rPr>
          <w:color w:val="231F20"/>
          <w:spacing w:val="-3"/>
        </w:rPr>
        <w:t> </w:t>
      </w:r>
      <w:r>
        <w:rPr>
          <w:color w:val="231F20"/>
        </w:rPr>
        <w:t>подобранной</w:t>
      </w:r>
      <w:r>
        <w:rPr>
          <w:color w:val="231F20"/>
          <w:spacing w:val="-1"/>
        </w:rPr>
        <w:t> </w:t>
      </w:r>
      <w:r>
        <w:rPr>
          <w:color w:val="231F20"/>
        </w:rPr>
        <w:t>бетонной</w:t>
      </w:r>
      <w:r>
        <w:rPr>
          <w:color w:val="231F20"/>
          <w:spacing w:val="-2"/>
        </w:rPr>
        <w:t> </w:t>
      </w:r>
      <w:r>
        <w:rPr>
          <w:color w:val="231F20"/>
        </w:rPr>
        <w:t>смеси,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то</w:t>
      </w:r>
      <w:r>
        <w:rPr>
          <w:color w:val="231F20"/>
          <w:spacing w:val="-1"/>
        </w:rPr>
        <w:t> </w:t>
      </w:r>
      <w:r>
        <w:rPr>
          <w:color w:val="231F20"/>
        </w:rPr>
        <w:t>же</w:t>
      </w:r>
      <w:r>
        <w:rPr>
          <w:color w:val="231F20"/>
          <w:spacing w:val="-1"/>
        </w:rPr>
        <w:t> </w:t>
      </w:r>
      <w:r>
        <w:rPr>
          <w:color w:val="231F20"/>
        </w:rPr>
        <w:t>время</w:t>
      </w:r>
      <w:r>
        <w:rPr>
          <w:color w:val="231F20"/>
          <w:spacing w:val="-3"/>
        </w:rPr>
        <w:t> </w:t>
      </w:r>
      <w:r>
        <w:rPr>
          <w:color w:val="231F20"/>
        </w:rPr>
        <w:t>не</w:t>
      </w:r>
      <w:r>
        <w:rPr>
          <w:color w:val="231F20"/>
          <w:spacing w:val="-2"/>
        </w:rPr>
        <w:t> </w:t>
      </w:r>
      <w:r>
        <w:rPr>
          <w:color w:val="231F20"/>
        </w:rPr>
        <w:t>допуская</w:t>
      </w:r>
      <w:r>
        <w:rPr>
          <w:color w:val="231F20"/>
          <w:spacing w:val="-2"/>
        </w:rPr>
        <w:t> </w:t>
      </w:r>
      <w:r>
        <w:rPr>
          <w:color w:val="231F20"/>
        </w:rPr>
        <w:t>её</w:t>
      </w:r>
      <w:r>
        <w:rPr>
          <w:color w:val="231F20"/>
          <w:spacing w:val="-1"/>
        </w:rPr>
        <w:t> </w:t>
      </w:r>
      <w:r>
        <w:rPr>
          <w:color w:val="231F20"/>
        </w:rPr>
        <w:t>расслаивания.</w:t>
      </w:r>
    </w:p>
    <w:p>
      <w:pPr>
        <w:pStyle w:val="BodyText"/>
        <w:spacing w:line="249" w:lineRule="auto" w:before="3"/>
        <w:ind w:right="148"/>
      </w:pPr>
      <w:r>
        <w:rPr>
          <w:color w:val="231F20"/>
        </w:rPr>
        <w:t>Для забивных свай рекомендуется следить за вертикальностью, предварительно</w:t>
      </w:r>
      <w:r>
        <w:rPr>
          <w:color w:val="231F20"/>
          <w:spacing w:val="-62"/>
        </w:rPr>
        <w:t> </w:t>
      </w:r>
      <w:r>
        <w:rPr>
          <w:color w:val="231F20"/>
        </w:rPr>
        <w:t>пробурив лидерную скважину с выверенной вертикальностью. Помимо этого, мож-</w:t>
      </w:r>
      <w:r>
        <w:rPr>
          <w:color w:val="231F20"/>
          <w:spacing w:val="-62"/>
        </w:rPr>
        <w:t> </w:t>
      </w:r>
      <w:r>
        <w:rPr>
          <w:color w:val="231F20"/>
        </w:rPr>
        <w:t>но дать следующие практические рекомендации: не допускать как недопогружения,</w:t>
      </w:r>
      <w:r>
        <w:rPr>
          <w:color w:val="231F20"/>
          <w:spacing w:val="-62"/>
        </w:rPr>
        <w:t> </w:t>
      </w:r>
      <w:r>
        <w:rPr>
          <w:color w:val="231F20"/>
        </w:rPr>
        <w:t>так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излишнего</w:t>
      </w:r>
      <w:r>
        <w:rPr>
          <w:color w:val="231F20"/>
          <w:spacing w:val="-16"/>
        </w:rPr>
        <w:t> </w:t>
      </w:r>
      <w:r>
        <w:rPr>
          <w:color w:val="231F20"/>
        </w:rPr>
        <w:t>погружения</w:t>
      </w:r>
      <w:r>
        <w:rPr>
          <w:color w:val="231F20"/>
          <w:spacing w:val="-16"/>
        </w:rPr>
        <w:t> </w:t>
      </w:r>
      <w:r>
        <w:rPr>
          <w:color w:val="231F20"/>
        </w:rPr>
        <w:t>свай,</w:t>
      </w:r>
      <w:r>
        <w:rPr>
          <w:color w:val="231F20"/>
          <w:spacing w:val="-16"/>
        </w:rPr>
        <w:t> </w:t>
      </w:r>
      <w:r>
        <w:rPr>
          <w:color w:val="231F20"/>
        </w:rPr>
        <w:t>а</w:t>
      </w:r>
      <w:r>
        <w:rPr>
          <w:color w:val="231F20"/>
          <w:spacing w:val="-16"/>
        </w:rPr>
        <w:t> </w:t>
      </w:r>
      <w:r>
        <w:rPr>
          <w:color w:val="231F20"/>
        </w:rPr>
        <w:t>также</w:t>
      </w:r>
      <w:r>
        <w:rPr>
          <w:color w:val="231F20"/>
          <w:spacing w:val="-16"/>
        </w:rPr>
        <w:t> </w:t>
      </w:r>
      <w:r>
        <w:rPr>
          <w:color w:val="231F20"/>
        </w:rPr>
        <w:t>своевременно</w:t>
      </w:r>
      <w:r>
        <w:rPr>
          <w:color w:val="231F20"/>
          <w:spacing w:val="-16"/>
        </w:rPr>
        <w:t> </w:t>
      </w:r>
      <w:r>
        <w:rPr>
          <w:color w:val="231F20"/>
        </w:rPr>
        <w:t>менять</w:t>
      </w:r>
      <w:r>
        <w:rPr>
          <w:color w:val="231F20"/>
          <w:spacing w:val="-17"/>
        </w:rPr>
        <w:t> </w:t>
      </w:r>
      <w:r>
        <w:rPr>
          <w:color w:val="231F20"/>
        </w:rPr>
        <w:t>вкладыши,</w:t>
      </w:r>
      <w:r>
        <w:rPr>
          <w:color w:val="231F20"/>
          <w:spacing w:val="-16"/>
        </w:rPr>
        <w:t> </w:t>
      </w:r>
      <w:r>
        <w:rPr>
          <w:color w:val="231F20"/>
        </w:rPr>
        <w:t>чтобы</w:t>
      </w:r>
      <w:r>
        <w:rPr>
          <w:color w:val="231F20"/>
          <w:spacing w:val="-16"/>
        </w:rPr>
        <w:t> </w:t>
      </w:r>
      <w:r>
        <w:rPr>
          <w:color w:val="231F20"/>
        </w:rPr>
        <w:t>не</w:t>
      </w:r>
    </w:p>
    <w:p>
      <w:pPr>
        <w:pStyle w:val="BodyText"/>
        <w:spacing w:before="4"/>
        <w:ind w:firstLine="0"/>
      </w:pPr>
      <w:r>
        <w:rPr>
          <w:color w:val="231F20"/>
        </w:rPr>
        <w:t>«размочалить»</w:t>
      </w:r>
      <w:r>
        <w:rPr>
          <w:color w:val="231F20"/>
          <w:spacing w:val="-11"/>
        </w:rPr>
        <w:t> </w:t>
      </w:r>
      <w:r>
        <w:rPr>
          <w:color w:val="231F20"/>
        </w:rPr>
        <w:t>головы</w:t>
      </w:r>
      <w:r>
        <w:rPr>
          <w:color w:val="231F20"/>
          <w:spacing w:val="-10"/>
        </w:rPr>
        <w:t> </w:t>
      </w:r>
      <w:r>
        <w:rPr>
          <w:color w:val="231F20"/>
        </w:rPr>
        <w:t>свай.</w:t>
      </w:r>
    </w:p>
    <w:p>
      <w:pPr>
        <w:pStyle w:val="BodyText"/>
        <w:spacing w:before="13"/>
        <w:ind w:left="552" w:firstLine="0"/>
      </w:pP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-10"/>
        </w:rPr>
        <w:t> </w:t>
      </w:r>
      <w:r>
        <w:rPr>
          <w:color w:val="231F20"/>
        </w:rPr>
        <w:t>проведенного</w:t>
      </w:r>
      <w:r>
        <w:rPr>
          <w:color w:val="231F20"/>
          <w:spacing w:val="-11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10"/>
        </w:rPr>
        <w:t> </w:t>
      </w:r>
      <w:r>
        <w:rPr>
          <w:color w:val="231F20"/>
        </w:rPr>
        <w:t>можно</w:t>
      </w:r>
      <w:r>
        <w:rPr>
          <w:color w:val="231F20"/>
          <w:spacing w:val="-11"/>
        </w:rPr>
        <w:t> </w:t>
      </w:r>
      <w:r>
        <w:rPr>
          <w:color w:val="231F20"/>
        </w:rPr>
        <w:t>сделать</w:t>
      </w:r>
      <w:r>
        <w:rPr>
          <w:color w:val="231F20"/>
          <w:spacing w:val="-10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11"/>
        </w:rPr>
        <w:t> </w:t>
      </w:r>
      <w:r>
        <w:rPr>
          <w:color w:val="231F20"/>
        </w:rPr>
        <w:t>выводы:</w:t>
      </w:r>
    </w:p>
    <w:p>
      <w:pPr>
        <w:pStyle w:val="ListParagraph"/>
        <w:numPr>
          <w:ilvl w:val="0"/>
          <w:numId w:val="57"/>
        </w:numPr>
        <w:tabs>
          <w:tab w:pos="921" w:val="left" w:leader="none"/>
        </w:tabs>
        <w:spacing w:line="249" w:lineRule="auto" w:before="13" w:after="0"/>
        <w:ind w:left="155" w:right="153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Применению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технологий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устройства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свайных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фундаментов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способствует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раз-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витие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высотного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многоэтажного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жилищного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строительства,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также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наличие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слож-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ных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инженерно-геологических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инженерно-гидрогеологических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условий.</w:t>
      </w:r>
    </w:p>
    <w:p>
      <w:pPr>
        <w:pStyle w:val="ListParagraph"/>
        <w:numPr>
          <w:ilvl w:val="0"/>
          <w:numId w:val="57"/>
        </w:numPr>
        <w:tabs>
          <w:tab w:pos="921" w:val="left" w:leader="none"/>
        </w:tabs>
        <w:spacing w:line="249" w:lineRule="auto" w:before="3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При устройстве свай заводского изготовления в условиях плотной городской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застройки высока вероятность негативного воздействия на фундаменты рядом рас-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положенных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зданий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сооружений.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Это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поспособствовало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комбинированию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различ-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ных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методов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поиску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рационального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подхода.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Предложенный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метод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позволяет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сни-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зить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это воздействие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уменьшить сроки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строительства.</w:t>
      </w:r>
    </w:p>
    <w:p>
      <w:pPr>
        <w:pStyle w:val="ListParagraph"/>
        <w:numPr>
          <w:ilvl w:val="0"/>
          <w:numId w:val="57"/>
        </w:numPr>
        <w:tabs>
          <w:tab w:pos="921" w:val="left" w:leader="none"/>
        </w:tabs>
        <w:spacing w:line="249" w:lineRule="auto" w:before="6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Контроль качества работ является неотъемлемой частью строительного про-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изводства.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Описанный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метод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содержит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ряд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рекомендаций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контролю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его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исполне-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2"/>
          <w:sz w:val="26"/>
        </w:rPr>
        <w:t>ния,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которые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включают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контроль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качества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изготовления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буронабивных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свай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погру-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жения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свай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заводского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изготовления.</w:t>
      </w:r>
    </w:p>
    <w:p>
      <w:pPr>
        <w:pStyle w:val="BodyText"/>
        <w:spacing w:before="3"/>
        <w:ind w:left="0" w:firstLine="0"/>
        <w:jc w:val="left"/>
        <w:rPr>
          <w:sz w:val="22"/>
        </w:rPr>
      </w:pPr>
    </w:p>
    <w:p>
      <w:pPr>
        <w:spacing w:before="1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58"/>
        </w:numPr>
        <w:tabs>
          <w:tab w:pos="865" w:val="left" w:leader="none"/>
        </w:tabs>
        <w:spacing w:line="230" w:lineRule="auto" w:before="167" w:after="0"/>
        <w:ind w:left="155" w:right="153" w:firstLine="396"/>
        <w:jc w:val="left"/>
        <w:rPr>
          <w:sz w:val="23"/>
        </w:rPr>
      </w:pPr>
      <w:r>
        <w:rPr>
          <w:i/>
          <w:color w:val="231F20"/>
          <w:sz w:val="23"/>
        </w:rPr>
        <w:t>Пономарев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Б.</w:t>
      </w:r>
      <w:r>
        <w:rPr>
          <w:i/>
          <w:color w:val="231F20"/>
          <w:spacing w:val="-8"/>
          <w:sz w:val="23"/>
        </w:rPr>
        <w:t> </w:t>
      </w:r>
      <w:r>
        <w:rPr>
          <w:color w:val="231F20"/>
          <w:sz w:val="23"/>
        </w:rPr>
        <w:t>Свайные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фнудаменты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как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элементы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устойчивого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Вест-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ник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ПНИПУ.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Строительство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архитектура.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2015.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1.</w:t>
      </w:r>
    </w:p>
    <w:p>
      <w:pPr>
        <w:pStyle w:val="ListParagraph"/>
        <w:numPr>
          <w:ilvl w:val="0"/>
          <w:numId w:val="58"/>
        </w:numPr>
        <w:tabs>
          <w:tab w:pos="865" w:val="left" w:leader="none"/>
        </w:tabs>
        <w:spacing w:line="230" w:lineRule="auto" w:before="0" w:after="0"/>
        <w:ind w:left="155" w:right="153" w:firstLine="396"/>
        <w:jc w:val="left"/>
        <w:rPr>
          <w:sz w:val="23"/>
        </w:rPr>
      </w:pPr>
      <w:r>
        <w:rPr>
          <w:i/>
          <w:color w:val="231F20"/>
          <w:sz w:val="23"/>
        </w:rPr>
        <w:t>Болдырев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Г.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Г.,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Малышев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М.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z w:val="23"/>
        </w:rPr>
        <w:t>Механика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грунтов.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Основания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фундаменты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(в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вопросах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ответах):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учеб. Пособие.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СПбГАСУ –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СПб., 2010.</w:t>
      </w:r>
    </w:p>
    <w:p>
      <w:pPr>
        <w:pStyle w:val="ListParagraph"/>
        <w:numPr>
          <w:ilvl w:val="0"/>
          <w:numId w:val="58"/>
        </w:numPr>
        <w:tabs>
          <w:tab w:pos="865" w:val="left" w:leader="none"/>
        </w:tabs>
        <w:spacing w:line="230" w:lineRule="auto" w:before="0" w:after="0"/>
        <w:ind w:left="155" w:right="152" w:firstLine="396"/>
        <w:jc w:val="left"/>
        <w:rPr>
          <w:sz w:val="23"/>
        </w:rPr>
      </w:pPr>
      <w:r>
        <w:rPr>
          <w:i/>
          <w:color w:val="231F20"/>
          <w:spacing w:val="-1"/>
          <w:sz w:val="23"/>
        </w:rPr>
        <w:t>Верстов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В.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1"/>
          <w:sz w:val="23"/>
        </w:rPr>
        <w:t>В.,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1"/>
          <w:sz w:val="23"/>
        </w:rPr>
        <w:t>Гайдо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Н.</w:t>
      </w:r>
      <w:r>
        <w:rPr>
          <w:i/>
          <w:color w:val="231F20"/>
          <w:spacing w:val="-13"/>
          <w:sz w:val="23"/>
        </w:rPr>
        <w:t> </w:t>
      </w:r>
      <w:r>
        <w:rPr>
          <w:color w:val="231F20"/>
          <w:sz w:val="23"/>
        </w:rPr>
        <w:t>Технология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устройства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свайных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фундаментов: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учеб.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Пособие.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ПГУАС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– Пенза.,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2009.</w:t>
      </w:r>
    </w:p>
    <w:p>
      <w:pPr>
        <w:pStyle w:val="ListParagraph"/>
        <w:numPr>
          <w:ilvl w:val="0"/>
          <w:numId w:val="58"/>
        </w:numPr>
        <w:tabs>
          <w:tab w:pos="865" w:val="left" w:leader="none"/>
        </w:tabs>
        <w:spacing w:line="230" w:lineRule="auto" w:before="0" w:after="0"/>
        <w:ind w:left="155" w:right="152" w:firstLine="396"/>
        <w:jc w:val="left"/>
        <w:rPr>
          <w:sz w:val="23"/>
        </w:rPr>
      </w:pPr>
      <w:r>
        <w:rPr>
          <w:i/>
          <w:color w:val="231F20"/>
          <w:sz w:val="23"/>
        </w:rPr>
        <w:t>Аубакирова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И.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У.,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Осокин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И.,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Осокин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Е.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5"/>
          <w:sz w:val="23"/>
        </w:rPr>
        <w:t> </w:t>
      </w:r>
      <w:r>
        <w:rPr>
          <w:color w:val="231F20"/>
          <w:sz w:val="23"/>
        </w:rPr>
        <w:t>Определение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качества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устройства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свайных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фундаментов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сложных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инженерно-геологических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условиях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Молодой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ученый.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2019.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№21.</w:t>
      </w:r>
    </w:p>
    <w:p>
      <w:pPr>
        <w:pStyle w:val="ListParagraph"/>
        <w:numPr>
          <w:ilvl w:val="0"/>
          <w:numId w:val="58"/>
        </w:numPr>
        <w:tabs>
          <w:tab w:pos="865" w:val="left" w:leader="none"/>
        </w:tabs>
        <w:spacing w:line="230" w:lineRule="auto" w:before="0" w:after="0"/>
        <w:ind w:left="155" w:right="154" w:firstLine="396"/>
        <w:jc w:val="left"/>
        <w:rPr>
          <w:sz w:val="23"/>
        </w:rPr>
      </w:pPr>
      <w:r>
        <w:rPr>
          <w:i/>
          <w:color w:val="231F20"/>
          <w:sz w:val="23"/>
        </w:rPr>
        <w:t>Пономарев</w:t>
      </w:r>
      <w:r>
        <w:rPr>
          <w:i/>
          <w:color w:val="231F20"/>
          <w:spacing w:val="1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2"/>
          <w:sz w:val="23"/>
        </w:rPr>
        <w:t> </w:t>
      </w:r>
      <w:r>
        <w:rPr>
          <w:i/>
          <w:color w:val="231F20"/>
          <w:sz w:val="23"/>
        </w:rPr>
        <w:t>Б.,</w:t>
      </w:r>
      <w:r>
        <w:rPr>
          <w:i/>
          <w:color w:val="231F20"/>
          <w:spacing w:val="1"/>
          <w:sz w:val="23"/>
        </w:rPr>
        <w:t> </w:t>
      </w:r>
      <w:r>
        <w:rPr>
          <w:i/>
          <w:color w:val="231F20"/>
          <w:sz w:val="23"/>
        </w:rPr>
        <w:t>Мангушев</w:t>
      </w:r>
      <w:r>
        <w:rPr>
          <w:i/>
          <w:color w:val="231F20"/>
          <w:spacing w:val="2"/>
          <w:sz w:val="23"/>
        </w:rPr>
        <w:t> </w:t>
      </w:r>
      <w:r>
        <w:rPr>
          <w:i/>
          <w:color w:val="231F20"/>
          <w:sz w:val="23"/>
        </w:rPr>
        <w:t>Р.</w:t>
      </w:r>
      <w:r>
        <w:rPr>
          <w:i/>
          <w:color w:val="231F20"/>
          <w:spacing w:val="2"/>
          <w:sz w:val="23"/>
        </w:rPr>
        <w:t> </w:t>
      </w:r>
      <w:r>
        <w:rPr>
          <w:i/>
          <w:color w:val="231F20"/>
          <w:sz w:val="23"/>
        </w:rPr>
        <w:t>А. </w:t>
      </w:r>
      <w:r>
        <w:rPr>
          <w:color w:val="231F20"/>
          <w:sz w:val="23"/>
        </w:rPr>
        <w:t>К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вопросу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контроля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качества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изготовления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и приемки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буронабивных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свай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Вестник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ПНИПУ.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Строительство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архитектура.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2014.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3.</w:t>
      </w:r>
    </w:p>
    <w:p>
      <w:pPr>
        <w:pStyle w:val="ListParagraph"/>
        <w:numPr>
          <w:ilvl w:val="0"/>
          <w:numId w:val="58"/>
        </w:numPr>
        <w:tabs>
          <w:tab w:pos="865" w:val="left" w:leader="none"/>
        </w:tabs>
        <w:spacing w:line="230" w:lineRule="auto" w:before="0" w:after="0"/>
        <w:ind w:left="155" w:right="152" w:firstLine="396"/>
        <w:jc w:val="left"/>
        <w:rPr>
          <w:sz w:val="23"/>
        </w:rPr>
      </w:pPr>
      <w:r>
        <w:rPr>
          <w:color w:val="231F20"/>
          <w:spacing w:val="-2"/>
          <w:sz w:val="23"/>
        </w:rPr>
        <w:t>ТТК.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Забивка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свай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заводского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изготовления.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URL:</w:t>
      </w:r>
      <w:r>
        <w:rPr>
          <w:color w:val="231F20"/>
          <w:spacing w:val="-12"/>
          <w:sz w:val="23"/>
        </w:rPr>
        <w:t> </w:t>
      </w:r>
      <w:hyperlink r:id="rId221">
        <w:r>
          <w:rPr>
            <w:color w:val="231F20"/>
            <w:spacing w:val="-1"/>
            <w:sz w:val="23"/>
          </w:rPr>
          <w:t>http://docs.cntd.ru/document/435778614</w:t>
        </w:r>
      </w:hyperlink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(дата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обращения: 10.03.2020)</w:t>
      </w:r>
    </w:p>
    <w:p>
      <w:pPr>
        <w:spacing w:after="0" w:line="230" w:lineRule="auto"/>
        <w:jc w:val="left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21"/>
        <w:gridCol w:w="4433"/>
      </w:tblGrid>
      <w:tr>
        <w:trPr>
          <w:trHeight w:val="1362" w:hRule="atLeast"/>
        </w:trPr>
        <w:tc>
          <w:tcPr>
            <w:tcW w:w="5021" w:type="dxa"/>
          </w:tcPr>
          <w:p>
            <w:pPr>
              <w:pStyle w:val="TableParagraph"/>
              <w:spacing w:line="255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69:728.2:004.925</w:t>
            </w:r>
          </w:p>
          <w:p>
            <w:pPr>
              <w:pStyle w:val="TableParagraph"/>
              <w:spacing w:line="270" w:lineRule="atLeast" w:before="6"/>
              <w:ind w:left="50" w:right="830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Юлия Алексеевна Данилкина</w:t>
            </w:r>
            <w:r>
              <w:rPr>
                <w:color w:val="231F20"/>
                <w:sz w:val="23"/>
              </w:rPr>
              <w:t>, студент,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</w:t>
            </w:r>
            <w:r>
              <w:rPr>
                <w:i/>
                <w:color w:val="231F20"/>
                <w:spacing w:val="-1"/>
                <w:sz w:val="23"/>
              </w:rPr>
              <w:t> </w:t>
            </w:r>
            <w:hyperlink r:id="rId222">
              <w:r>
                <w:rPr>
                  <w:i/>
                  <w:color w:val="231F20"/>
                  <w:sz w:val="23"/>
                </w:rPr>
                <w:t>milakovdor@mail.ru</w:t>
              </w:r>
            </w:hyperlink>
          </w:p>
        </w:tc>
        <w:tc>
          <w:tcPr>
            <w:tcW w:w="4433" w:type="dxa"/>
          </w:tcPr>
          <w:p>
            <w:pPr>
              <w:pStyle w:val="TableParagraph"/>
              <w:spacing w:before="5"/>
              <w:rPr>
                <w:sz w:val="23"/>
              </w:rPr>
            </w:pPr>
          </w:p>
          <w:p>
            <w:pPr>
              <w:pStyle w:val="TableParagraph"/>
              <w:spacing w:line="249" w:lineRule="auto"/>
              <w:ind w:left="1251" w:right="47" w:hanging="230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Julia</w:t>
            </w:r>
            <w:r>
              <w:rPr>
                <w:i/>
                <w:color w:val="231F20"/>
                <w:spacing w:val="-10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Alekseevna</w:t>
            </w:r>
            <w:r>
              <w:rPr>
                <w:i/>
                <w:color w:val="231F20"/>
                <w:spacing w:val="-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Danilkina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student,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before="2"/>
              <w:ind w:right="47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44" w:lineRule="exact" w:before="12"/>
              <w:ind w:right="48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pacing w:val="-1"/>
                <w:sz w:val="23"/>
              </w:rPr>
              <w:t>E-mail:</w:t>
            </w:r>
            <w:r>
              <w:rPr>
                <w:i/>
                <w:color w:val="231F20"/>
                <w:spacing w:val="-11"/>
                <w:sz w:val="23"/>
              </w:rPr>
              <w:t> </w:t>
            </w:r>
            <w:hyperlink r:id="rId222">
              <w:r>
                <w:rPr>
                  <w:i/>
                  <w:color w:val="231F20"/>
                  <w:sz w:val="23"/>
                </w:rPr>
                <w:t>milakovdor@mail.ru</w:t>
              </w:r>
            </w:hyperlink>
          </w:p>
        </w:tc>
      </w:tr>
    </w:tbl>
    <w:p>
      <w:pPr>
        <w:pStyle w:val="BodyText"/>
        <w:ind w:left="0" w:firstLine="0"/>
        <w:jc w:val="left"/>
        <w:rPr>
          <w:sz w:val="21"/>
        </w:rPr>
      </w:pPr>
    </w:p>
    <w:p>
      <w:pPr>
        <w:pStyle w:val="Heading1"/>
        <w:spacing w:line="249" w:lineRule="auto"/>
        <w:ind w:left="2115" w:right="1172" w:hanging="829"/>
        <w:jc w:val="left"/>
      </w:pPr>
      <w:r>
        <w:rPr>
          <w:color w:val="231F20"/>
          <w:spacing w:val="-2"/>
        </w:rPr>
        <w:t>ИССЛЕДОВАНИЕ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МЕТОДОВ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4D-МОДЕЛИРОВАНИЯ</w:t>
      </w:r>
      <w:r>
        <w:rPr>
          <w:color w:val="231F20"/>
          <w:spacing w:val="-67"/>
        </w:rPr>
        <w:t> </w:t>
      </w:r>
      <w:r>
        <w:rPr>
          <w:color w:val="231F20"/>
        </w:rPr>
        <w:t>ПРИ ОРГАНИЗАЦИИ СТРОИТЕЛЬСТВА</w:t>
      </w:r>
      <w:r>
        <w:rPr>
          <w:color w:val="231F20"/>
          <w:spacing w:val="1"/>
        </w:rPr>
        <w:t> </w:t>
      </w:r>
      <w:r>
        <w:rPr>
          <w:color w:val="231F20"/>
        </w:rPr>
        <w:t>ЖИЛЫХ</w:t>
      </w:r>
      <w:r>
        <w:rPr>
          <w:color w:val="231F20"/>
          <w:spacing w:val="-3"/>
        </w:rPr>
        <w:t> </w:t>
      </w:r>
      <w:r>
        <w:rPr>
          <w:color w:val="231F20"/>
        </w:rPr>
        <w:t>МНОГОЭТАЖНЫХ</w:t>
      </w:r>
      <w:r>
        <w:rPr>
          <w:color w:val="231F20"/>
          <w:spacing w:val="-3"/>
        </w:rPr>
        <w:t> </w:t>
      </w:r>
      <w:r>
        <w:rPr>
          <w:color w:val="231F20"/>
        </w:rPr>
        <w:t>ЗДАНИЙ</w:t>
      </w:r>
    </w:p>
    <w:p>
      <w:pPr>
        <w:pStyle w:val="BodyText"/>
        <w:spacing w:before="11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/>
        <w:ind w:left="1875" w:right="1869" w:firstLine="312"/>
        <w:jc w:val="left"/>
      </w:pPr>
      <w:r>
        <w:rPr>
          <w:color w:val="231F20"/>
        </w:rPr>
        <w:t>RESEARCH OF METHODS 4D MODELING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AT THE ORGANIZATION </w:t>
      </w:r>
      <w:r>
        <w:rPr>
          <w:color w:val="231F20"/>
          <w:spacing w:val="-1"/>
        </w:rPr>
        <w:t>OF CONSTRUCTION</w:t>
      </w:r>
      <w:r>
        <w:rPr>
          <w:color w:val="231F20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RESIDENTIAL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MULTI-STOREY</w:t>
      </w:r>
      <w:r>
        <w:rPr>
          <w:color w:val="231F20"/>
          <w:spacing w:val="-14"/>
        </w:rPr>
        <w:t> </w:t>
      </w:r>
      <w:r>
        <w:rPr>
          <w:color w:val="231F20"/>
        </w:rPr>
        <w:t>BUILDINGS</w:t>
      </w:r>
    </w:p>
    <w:p>
      <w:pPr>
        <w:spacing w:line="225" w:lineRule="auto" w:before="259"/>
        <w:ind w:left="155" w:right="150" w:firstLine="454"/>
        <w:jc w:val="both"/>
        <w:rPr>
          <w:sz w:val="23"/>
        </w:rPr>
      </w:pPr>
      <w:r>
        <w:rPr>
          <w:color w:val="231F20"/>
          <w:sz w:val="23"/>
        </w:rPr>
        <w:t>В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последние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годы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огромной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скоростью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развивается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сфера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информационных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технологий.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В данной статье рассмотрены понятия информационной модели строительства объекта, кален-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дарного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планирования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их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связь.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Приведено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определение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строительного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потока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3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3"/>
          <w:sz w:val="23"/>
        </w:rPr>
        <w:t>его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3"/>
          <w:sz w:val="23"/>
        </w:rPr>
        <w:t>классификация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3"/>
          <w:sz w:val="23"/>
        </w:rPr>
        <w:t>параметров.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С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помощью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дифференциального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уравнения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в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частных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произво-</w:t>
      </w:r>
      <w:r>
        <w:rPr>
          <w:color w:val="231F20"/>
          <w:spacing w:val="-1"/>
          <w:sz w:val="23"/>
        </w:rPr>
        <w:t> дных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математической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физики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дано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определение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4</w:t>
      </w:r>
      <w:r>
        <w:rPr>
          <w:i/>
          <w:color w:val="231F20"/>
          <w:sz w:val="23"/>
        </w:rPr>
        <w:t>D</w:t>
      </w:r>
      <w:r>
        <w:rPr>
          <w:i/>
          <w:color w:val="231F20"/>
          <w:spacing w:val="-13"/>
          <w:sz w:val="23"/>
        </w:rPr>
        <w:t> </w:t>
      </w:r>
      <w:r>
        <w:rPr>
          <w:color w:val="231F20"/>
          <w:sz w:val="23"/>
        </w:rPr>
        <w:t>моделирования.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Исходя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из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дифференциаль-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ного уравнения первого порядка, предложена гипотеза о существовании коэффициента простран-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pacing w:val="-1"/>
          <w:sz w:val="23"/>
        </w:rPr>
        <w:t>ственного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проектного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распределения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масс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конструкций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частном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фронте.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Такой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коэффициент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позволит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определить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продолжительность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строительства,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зная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объем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работ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затраты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труда.</w:t>
      </w:r>
    </w:p>
    <w:p>
      <w:pPr>
        <w:spacing w:line="225" w:lineRule="auto" w:before="0"/>
        <w:ind w:left="155" w:right="153" w:firstLine="396"/>
        <w:jc w:val="both"/>
        <w:rPr>
          <w:sz w:val="23"/>
        </w:rPr>
      </w:pPr>
      <w:r>
        <w:rPr>
          <w:i/>
          <w:color w:val="231F20"/>
          <w:spacing w:val="-2"/>
          <w:sz w:val="23"/>
        </w:rPr>
        <w:t>Ключевые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2"/>
          <w:sz w:val="23"/>
        </w:rPr>
        <w:t>слова</w:t>
      </w:r>
      <w:r>
        <w:rPr>
          <w:color w:val="231F20"/>
          <w:spacing w:val="-2"/>
          <w:sz w:val="23"/>
        </w:rPr>
        <w:t>: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4</w:t>
      </w:r>
      <w:r>
        <w:rPr>
          <w:i/>
          <w:color w:val="231F20"/>
          <w:spacing w:val="-2"/>
          <w:sz w:val="23"/>
        </w:rPr>
        <w:t>D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моделирование,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календарное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планирование,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технологический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поток,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ко-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эффициент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распределения масс конструкций.</w:t>
      </w:r>
    </w:p>
    <w:p>
      <w:pPr>
        <w:pStyle w:val="BodyText"/>
        <w:ind w:left="0" w:firstLine="0"/>
        <w:jc w:val="left"/>
        <w:rPr>
          <w:sz w:val="21"/>
        </w:rPr>
      </w:pPr>
    </w:p>
    <w:p>
      <w:pPr>
        <w:spacing w:line="225" w:lineRule="auto" w:before="0"/>
        <w:ind w:left="155" w:right="149" w:firstLine="396"/>
        <w:jc w:val="both"/>
        <w:rPr>
          <w:sz w:val="23"/>
        </w:rPr>
      </w:pPr>
      <w:r>
        <w:rPr>
          <w:color w:val="231F20"/>
          <w:sz w:val="23"/>
        </w:rPr>
        <w:t>In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recent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years,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field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information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technology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has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been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developing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at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tremendous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rate.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This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article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discusses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concepts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information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model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object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construction,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scheduling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and their relationship. The definition of the construction flow and its classification of parameters is given.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Using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partial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differential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equation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mathematical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physics,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definition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4D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modeling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given.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Based on the first-order differential equation, the hypothesis of the existence of the coefficient of the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spatial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design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distribution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masses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structures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on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private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front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proposed.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This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coefficient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will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allow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you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determine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duration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construction,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knowing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amount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work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labor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costs.</w:t>
      </w:r>
    </w:p>
    <w:p>
      <w:pPr>
        <w:spacing w:line="252" w:lineRule="exact" w:before="0"/>
        <w:ind w:left="552" w:right="0" w:firstLine="0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4D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modeling,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scheduling,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process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flow,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distribution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coefficient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mass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structures.</w:t>
      </w:r>
    </w:p>
    <w:p>
      <w:pPr>
        <w:pStyle w:val="BodyText"/>
        <w:spacing w:before="7"/>
        <w:ind w:left="0" w:firstLine="0"/>
        <w:jc w:val="left"/>
        <w:rPr>
          <w:sz w:val="28"/>
        </w:rPr>
      </w:pPr>
    </w:p>
    <w:p>
      <w:pPr>
        <w:pStyle w:val="BodyText"/>
        <w:spacing w:line="249" w:lineRule="auto" w:before="1"/>
        <w:ind w:right="152"/>
      </w:pP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современном</w:t>
      </w:r>
      <w:r>
        <w:rPr>
          <w:color w:val="231F20"/>
          <w:spacing w:val="-5"/>
        </w:rPr>
        <w:t> </w:t>
      </w:r>
      <w:r>
        <w:rPr>
          <w:color w:val="231F20"/>
        </w:rPr>
        <w:t>мире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крупных</w:t>
      </w:r>
      <w:r>
        <w:rPr>
          <w:color w:val="231F20"/>
          <w:spacing w:val="-5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5"/>
        </w:rPr>
        <w:t> </w:t>
      </w:r>
      <w:r>
        <w:rPr>
          <w:color w:val="231F20"/>
        </w:rPr>
        <w:t>компаниях</w:t>
      </w:r>
      <w:r>
        <w:rPr>
          <w:color w:val="231F20"/>
          <w:spacing w:val="-5"/>
        </w:rPr>
        <w:t> </w:t>
      </w: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5"/>
        </w:rPr>
        <w:t> </w:t>
      </w:r>
      <w:r>
        <w:rPr>
          <w:color w:val="231F20"/>
        </w:rPr>
        <w:t>стро-</w:t>
      </w:r>
      <w:r>
        <w:rPr>
          <w:color w:val="231F20"/>
          <w:spacing w:val="-63"/>
        </w:rPr>
        <w:t> </w:t>
      </w:r>
      <w:r>
        <w:rPr>
          <w:color w:val="231F20"/>
        </w:rPr>
        <w:t>ительного</w:t>
      </w:r>
      <w:r>
        <w:rPr>
          <w:color w:val="231F20"/>
          <w:spacing w:val="-11"/>
        </w:rPr>
        <w:t> </w:t>
      </w:r>
      <w:r>
        <w:rPr>
          <w:color w:val="231F20"/>
        </w:rPr>
        <w:t>процесса</w:t>
      </w:r>
      <w:r>
        <w:rPr>
          <w:color w:val="231F20"/>
          <w:spacing w:val="-11"/>
        </w:rPr>
        <w:t> </w:t>
      </w:r>
      <w:r>
        <w:rPr>
          <w:color w:val="231F20"/>
        </w:rPr>
        <w:t>промышленных</w:t>
      </w:r>
      <w:r>
        <w:rPr>
          <w:color w:val="231F20"/>
          <w:spacing w:val="-10"/>
        </w:rPr>
        <w:t> </w:t>
      </w:r>
      <w:r>
        <w:rPr>
          <w:color w:val="231F20"/>
        </w:rPr>
        <w:t>объектов</w:t>
      </w:r>
      <w:r>
        <w:rPr>
          <w:color w:val="231F20"/>
          <w:spacing w:val="-11"/>
        </w:rPr>
        <w:t> </w:t>
      </w:r>
      <w:r>
        <w:rPr>
          <w:color w:val="231F20"/>
        </w:rPr>
        <w:t>или</w:t>
      </w:r>
      <w:r>
        <w:rPr>
          <w:color w:val="231F20"/>
          <w:spacing w:val="-10"/>
        </w:rPr>
        <w:t> </w:t>
      </w:r>
      <w:r>
        <w:rPr>
          <w:color w:val="231F20"/>
        </w:rPr>
        <w:t>жилых</w:t>
      </w:r>
      <w:r>
        <w:rPr>
          <w:color w:val="231F20"/>
          <w:spacing w:val="-11"/>
        </w:rPr>
        <w:t> </w:t>
      </w:r>
      <w:r>
        <w:rPr>
          <w:color w:val="231F20"/>
        </w:rPr>
        <w:t>многоэтажных</w:t>
      </w:r>
      <w:r>
        <w:rPr>
          <w:color w:val="231F20"/>
          <w:spacing w:val="-10"/>
        </w:rPr>
        <w:t> </w:t>
      </w:r>
      <w:r>
        <w:rPr>
          <w:color w:val="231F20"/>
        </w:rPr>
        <w:t>зданий</w:t>
      </w:r>
      <w:r>
        <w:rPr>
          <w:color w:val="231F20"/>
          <w:spacing w:val="-11"/>
        </w:rPr>
        <w:t> </w:t>
      </w:r>
      <w:r>
        <w:rPr>
          <w:color w:val="231F20"/>
        </w:rPr>
        <w:t>ши-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роко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применяются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информационные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технологии.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первую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очередь,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это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связано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соким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ростом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заинтересованности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сотрудников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изучению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новых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программных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про-</w:t>
      </w:r>
      <w:r>
        <w:rPr>
          <w:color w:val="231F20"/>
          <w:spacing w:val="-63"/>
        </w:rPr>
        <w:t> </w:t>
      </w:r>
      <w:r>
        <w:rPr>
          <w:color w:val="231F20"/>
        </w:rPr>
        <w:t>дуктов. На сегодняшний день большинство компаний России уже внедрили данные</w:t>
      </w:r>
      <w:r>
        <w:rPr>
          <w:color w:val="231F20"/>
          <w:spacing w:val="-62"/>
        </w:rPr>
        <w:t> </w:t>
      </w:r>
      <w:r>
        <w:rPr>
          <w:color w:val="231F20"/>
        </w:rPr>
        <w:t>технологии.</w:t>
      </w:r>
      <w:r>
        <w:rPr>
          <w:color w:val="231F20"/>
          <w:spacing w:val="-5"/>
        </w:rPr>
        <w:t> </w:t>
      </w:r>
      <w:r>
        <w:rPr>
          <w:color w:val="231F20"/>
        </w:rPr>
        <w:t>Но</w:t>
      </w:r>
      <w:r>
        <w:rPr>
          <w:color w:val="231F20"/>
          <w:spacing w:val="-5"/>
        </w:rPr>
        <w:t> </w:t>
      </w:r>
      <w:r>
        <w:rPr>
          <w:color w:val="231F20"/>
        </w:rPr>
        <w:t>есть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такие</w:t>
      </w:r>
      <w:r>
        <w:rPr>
          <w:color w:val="231F20"/>
          <w:spacing w:val="-5"/>
        </w:rPr>
        <w:t> </w:t>
      </w:r>
      <w:r>
        <w:rPr>
          <w:color w:val="231F20"/>
        </w:rPr>
        <w:t>компании,</w:t>
      </w:r>
      <w:r>
        <w:rPr>
          <w:color w:val="231F20"/>
          <w:spacing w:val="-5"/>
        </w:rPr>
        <w:t> </w:t>
      </w:r>
      <w:r>
        <w:rPr>
          <w:color w:val="231F20"/>
        </w:rPr>
        <w:t>которые</w:t>
      </w:r>
      <w:r>
        <w:rPr>
          <w:color w:val="231F20"/>
          <w:spacing w:val="-4"/>
        </w:rPr>
        <w:t> </w:t>
      </w:r>
      <w:r>
        <w:rPr>
          <w:color w:val="231F20"/>
        </w:rPr>
        <w:t>до</w:t>
      </w:r>
      <w:r>
        <w:rPr>
          <w:color w:val="231F20"/>
          <w:spacing w:val="-5"/>
        </w:rPr>
        <w:t> </w:t>
      </w:r>
      <w:r>
        <w:rPr>
          <w:color w:val="231F20"/>
        </w:rPr>
        <w:t>сих</w:t>
      </w:r>
      <w:r>
        <w:rPr>
          <w:color w:val="231F20"/>
          <w:spacing w:val="-5"/>
        </w:rPr>
        <w:t> </w:t>
      </w:r>
      <w:r>
        <w:rPr>
          <w:color w:val="231F20"/>
        </w:rPr>
        <w:t>пор</w:t>
      </w:r>
      <w:r>
        <w:rPr>
          <w:color w:val="231F20"/>
          <w:spacing w:val="-4"/>
        </w:rPr>
        <w:t> </w:t>
      </w:r>
      <w:r>
        <w:rPr>
          <w:color w:val="231F20"/>
        </w:rPr>
        <w:t>используют</w:t>
      </w:r>
      <w:r>
        <w:rPr>
          <w:color w:val="231F20"/>
          <w:spacing w:val="-5"/>
        </w:rPr>
        <w:t> </w:t>
      </w:r>
      <w:r>
        <w:rPr>
          <w:color w:val="231F20"/>
        </w:rPr>
        <w:t>2</w:t>
      </w:r>
      <w:r>
        <w:rPr>
          <w:i/>
          <w:color w:val="231F20"/>
        </w:rPr>
        <w:t>D</w:t>
      </w:r>
      <w:r>
        <w:rPr>
          <w:i/>
          <w:color w:val="231F20"/>
          <w:spacing w:val="-5"/>
        </w:rPr>
        <w:t> </w:t>
      </w:r>
      <w:r>
        <w:rPr>
          <w:color w:val="231F20"/>
        </w:rPr>
        <w:t>чертежи.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Такие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действия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значительно</w:t>
      </w:r>
      <w:r>
        <w:rPr>
          <w:color w:val="231F20"/>
          <w:spacing w:val="-15"/>
        </w:rPr>
        <w:t> </w:t>
      </w:r>
      <w:r>
        <w:rPr>
          <w:color w:val="231F20"/>
        </w:rPr>
        <w:t>уменьшают</w:t>
      </w:r>
      <w:r>
        <w:rPr>
          <w:color w:val="231F20"/>
          <w:spacing w:val="-14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скорость</w:t>
      </w:r>
      <w:r>
        <w:rPr>
          <w:color w:val="231F20"/>
          <w:spacing w:val="-15"/>
        </w:rPr>
        <w:t> </w:t>
      </w:r>
      <w:r>
        <w:rPr>
          <w:color w:val="231F20"/>
        </w:rPr>
        <w:t>подготовки</w:t>
      </w:r>
      <w:r>
        <w:rPr>
          <w:color w:val="231F20"/>
          <w:spacing w:val="-15"/>
        </w:rPr>
        <w:t> </w:t>
      </w:r>
      <w:r>
        <w:rPr>
          <w:color w:val="231F20"/>
        </w:rPr>
        <w:t>документации,</w:t>
      </w:r>
      <w:r>
        <w:rPr>
          <w:color w:val="231F20"/>
          <w:spacing w:val="-14"/>
        </w:rPr>
        <w:t> </w:t>
      </w:r>
      <w:r>
        <w:rPr>
          <w:color w:val="231F20"/>
        </w:rPr>
        <w:t>так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качество самого строительства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целом.</w:t>
      </w:r>
    </w:p>
    <w:p>
      <w:pPr>
        <w:pStyle w:val="BodyText"/>
        <w:spacing w:line="249" w:lineRule="auto"/>
        <w:ind w:right="152"/>
      </w:pPr>
      <w:r>
        <w:rPr>
          <w:i/>
          <w:color w:val="231F20"/>
          <w:spacing w:val="-2"/>
        </w:rPr>
        <w:t>BIM</w:t>
      </w:r>
      <w:r>
        <w:rPr>
          <w:i/>
          <w:color w:val="231F20"/>
          <w:spacing w:val="-14"/>
        </w:rPr>
        <w:t> </w:t>
      </w:r>
      <w:r>
        <w:rPr>
          <w:i/>
          <w:color w:val="231F20"/>
          <w:spacing w:val="-2"/>
        </w:rPr>
        <w:t>(Building</w:t>
      </w:r>
      <w:r>
        <w:rPr>
          <w:i/>
          <w:color w:val="231F20"/>
          <w:spacing w:val="-13"/>
        </w:rPr>
        <w:t> </w:t>
      </w:r>
      <w:r>
        <w:rPr>
          <w:i/>
          <w:color w:val="231F20"/>
          <w:spacing w:val="-2"/>
        </w:rPr>
        <w:t>Information</w:t>
      </w:r>
      <w:r>
        <w:rPr>
          <w:i/>
          <w:color w:val="231F20"/>
          <w:spacing w:val="-13"/>
        </w:rPr>
        <w:t> </w:t>
      </w:r>
      <w:r>
        <w:rPr>
          <w:i/>
          <w:color w:val="231F20"/>
          <w:spacing w:val="-2"/>
        </w:rPr>
        <w:t>Model</w:t>
      </w:r>
      <w:r>
        <w:rPr>
          <w:i/>
          <w:color w:val="231F20"/>
          <w:spacing w:val="-14"/>
        </w:rPr>
        <w:t> </w:t>
      </w:r>
      <w:r>
        <w:rPr>
          <w:i/>
          <w:color w:val="231F20"/>
          <w:spacing w:val="-2"/>
        </w:rPr>
        <w:t>или</w:t>
      </w:r>
      <w:r>
        <w:rPr>
          <w:i/>
          <w:color w:val="231F20"/>
          <w:spacing w:val="-13"/>
        </w:rPr>
        <w:t> </w:t>
      </w:r>
      <w:r>
        <w:rPr>
          <w:i/>
          <w:color w:val="231F20"/>
          <w:spacing w:val="-2"/>
        </w:rPr>
        <w:t>Modeling)</w:t>
      </w:r>
      <w:r>
        <w:rPr>
          <w:i/>
          <w:color w:val="231F20"/>
          <w:spacing w:val="-13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информационная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модель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(или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мо-</w:t>
      </w:r>
      <w:r>
        <w:rPr>
          <w:color w:val="231F20"/>
          <w:spacing w:val="-62"/>
        </w:rPr>
        <w:t> </w:t>
      </w:r>
      <w:r>
        <w:rPr>
          <w:color w:val="231F20"/>
        </w:rPr>
        <w:t>делирование)</w:t>
      </w:r>
      <w:r>
        <w:rPr>
          <w:color w:val="231F20"/>
          <w:spacing w:val="-16"/>
        </w:rPr>
        <w:t> </w:t>
      </w:r>
      <w:r>
        <w:rPr>
          <w:color w:val="231F20"/>
        </w:rPr>
        <w:t>зданий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сооружений,</w:t>
      </w:r>
      <w:r>
        <w:rPr>
          <w:color w:val="231F20"/>
          <w:spacing w:val="-16"/>
        </w:rPr>
        <w:t> </w:t>
      </w:r>
      <w:r>
        <w:rPr>
          <w:color w:val="231F20"/>
        </w:rPr>
        <w:t>под</w:t>
      </w:r>
      <w:r>
        <w:rPr>
          <w:color w:val="231F20"/>
          <w:spacing w:val="-16"/>
        </w:rPr>
        <w:t> </w:t>
      </w:r>
      <w:r>
        <w:rPr>
          <w:color w:val="231F20"/>
        </w:rPr>
        <w:t>которыми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широком</w:t>
      </w:r>
      <w:r>
        <w:rPr>
          <w:color w:val="231F20"/>
          <w:spacing w:val="-16"/>
        </w:rPr>
        <w:t> </w:t>
      </w:r>
      <w:r>
        <w:rPr>
          <w:color w:val="231F20"/>
        </w:rPr>
        <w:t>смысле</w:t>
      </w:r>
      <w:r>
        <w:rPr>
          <w:color w:val="231F20"/>
          <w:spacing w:val="-15"/>
        </w:rPr>
        <w:t> </w:t>
      </w:r>
      <w:r>
        <w:rPr>
          <w:color w:val="231F20"/>
        </w:rPr>
        <w:t>понимают</w:t>
      </w:r>
      <w:r>
        <w:rPr>
          <w:color w:val="231F20"/>
          <w:spacing w:val="-16"/>
        </w:rPr>
        <w:t> </w:t>
      </w:r>
      <w:r>
        <w:rPr>
          <w:color w:val="231F20"/>
        </w:rPr>
        <w:t>лю-</w:t>
      </w:r>
      <w:r>
        <w:rPr>
          <w:color w:val="231F20"/>
          <w:spacing w:val="-62"/>
        </w:rPr>
        <w:t> </w:t>
      </w:r>
      <w:r>
        <w:rPr>
          <w:color w:val="231F20"/>
        </w:rPr>
        <w:t>бые объекты инфраструктуры. Жизнь информационной модели объекта начинается</w:t>
      </w:r>
      <w:r>
        <w:rPr>
          <w:color w:val="231F20"/>
          <w:spacing w:val="-62"/>
        </w:rPr>
        <w:t> </w:t>
      </w:r>
      <w:r>
        <w:rPr>
          <w:color w:val="231F20"/>
        </w:rPr>
        <w:t>в момент создания архитектурной концепции и продолжается в моменты непосред-</w:t>
      </w:r>
      <w:r>
        <w:rPr>
          <w:color w:val="231F20"/>
          <w:spacing w:val="-62"/>
        </w:rPr>
        <w:t> </w:t>
      </w:r>
      <w:r>
        <w:rPr>
          <w:color w:val="231F20"/>
        </w:rPr>
        <w:t>ственной</w:t>
      </w:r>
      <w:r>
        <w:rPr>
          <w:color w:val="231F20"/>
          <w:spacing w:val="-16"/>
        </w:rPr>
        <w:t> </w:t>
      </w:r>
      <w:r>
        <w:rPr>
          <w:color w:val="231F20"/>
        </w:rPr>
        <w:t>эксплуатации.</w:t>
      </w:r>
      <w:r>
        <w:rPr>
          <w:color w:val="231F20"/>
          <w:spacing w:val="-16"/>
        </w:rPr>
        <w:t> </w:t>
      </w:r>
      <w:r>
        <w:rPr>
          <w:color w:val="231F20"/>
        </w:rPr>
        <w:t>Содержащаяся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модели</w:t>
      </w:r>
      <w:r>
        <w:rPr>
          <w:color w:val="231F20"/>
          <w:spacing w:val="-16"/>
        </w:rPr>
        <w:t> </w:t>
      </w:r>
      <w:r>
        <w:rPr>
          <w:color w:val="231F20"/>
        </w:rPr>
        <w:t>информация</w:t>
      </w:r>
      <w:r>
        <w:rPr>
          <w:color w:val="231F20"/>
          <w:spacing w:val="-16"/>
        </w:rPr>
        <w:t> </w:t>
      </w:r>
      <w:r>
        <w:rPr>
          <w:color w:val="231F20"/>
        </w:rPr>
        <w:t>может</w:t>
      </w:r>
      <w:r>
        <w:rPr>
          <w:color w:val="231F20"/>
          <w:spacing w:val="-15"/>
        </w:rPr>
        <w:t> </w:t>
      </w:r>
      <w:r>
        <w:rPr>
          <w:color w:val="231F20"/>
        </w:rPr>
        <w:t>изменяться,</w:t>
      </w:r>
      <w:r>
        <w:rPr>
          <w:color w:val="231F20"/>
          <w:spacing w:val="-16"/>
        </w:rPr>
        <w:t> </w:t>
      </w:r>
      <w:r>
        <w:rPr>
          <w:color w:val="231F20"/>
        </w:rPr>
        <w:t>до-</w:t>
      </w:r>
      <w:r>
        <w:rPr>
          <w:color w:val="231F20"/>
          <w:spacing w:val="-63"/>
        </w:rPr>
        <w:t> </w:t>
      </w:r>
      <w:r>
        <w:rPr>
          <w:color w:val="231F20"/>
        </w:rPr>
        <w:t>полняться,</w:t>
      </w:r>
      <w:r>
        <w:rPr>
          <w:color w:val="231F20"/>
          <w:spacing w:val="-8"/>
        </w:rPr>
        <w:t> </w:t>
      </w:r>
      <w:r>
        <w:rPr>
          <w:color w:val="231F20"/>
        </w:rPr>
        <w:t>заменяться,</w:t>
      </w:r>
      <w:r>
        <w:rPr>
          <w:color w:val="231F20"/>
          <w:spacing w:val="-8"/>
        </w:rPr>
        <w:t> </w:t>
      </w:r>
      <w:r>
        <w:rPr>
          <w:color w:val="231F20"/>
        </w:rPr>
        <w:t>отражая</w:t>
      </w:r>
      <w:r>
        <w:rPr>
          <w:color w:val="231F20"/>
          <w:spacing w:val="-9"/>
        </w:rPr>
        <w:t> </w:t>
      </w:r>
      <w:r>
        <w:rPr>
          <w:color w:val="231F20"/>
        </w:rPr>
        <w:t>текущее</w:t>
      </w:r>
      <w:r>
        <w:rPr>
          <w:color w:val="231F20"/>
          <w:spacing w:val="-7"/>
        </w:rPr>
        <w:t> </w:t>
      </w:r>
      <w:r>
        <w:rPr>
          <w:color w:val="231F20"/>
        </w:rPr>
        <w:t>состояние</w:t>
      </w:r>
      <w:r>
        <w:rPr>
          <w:color w:val="231F20"/>
          <w:spacing w:val="-8"/>
        </w:rPr>
        <w:t> </w:t>
      </w:r>
      <w:r>
        <w:rPr>
          <w:color w:val="231F20"/>
        </w:rPr>
        <w:t>здания,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каждом</w:t>
      </w:r>
    </w:p>
    <w:p>
      <w:pPr>
        <w:spacing w:after="0" w:line="249" w:lineRule="auto"/>
        <w:sectPr>
          <w:pgSz w:w="11910" w:h="16840"/>
          <w:pgMar w:header="0" w:footer="1376" w:top="126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</w:rPr>
        <w:t>этапе</w:t>
      </w:r>
      <w:r>
        <w:rPr>
          <w:color w:val="231F20"/>
          <w:spacing w:val="-7"/>
        </w:rPr>
        <w:t> </w:t>
      </w:r>
      <w:r>
        <w:rPr>
          <w:color w:val="231F20"/>
        </w:rPr>
        <w:t>оценить</w:t>
      </w:r>
      <w:r>
        <w:rPr>
          <w:color w:val="231F20"/>
          <w:spacing w:val="-6"/>
        </w:rPr>
        <w:t> </w:t>
      </w:r>
      <w:r>
        <w:rPr>
          <w:color w:val="231F20"/>
        </w:rPr>
        <w:t>масштаб</w:t>
      </w:r>
      <w:r>
        <w:rPr>
          <w:color w:val="231F20"/>
          <w:spacing w:val="-7"/>
        </w:rPr>
        <w:t> </w:t>
      </w:r>
      <w:r>
        <w:rPr>
          <w:color w:val="231F20"/>
        </w:rPr>
        <w:t>работ,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ранних</w:t>
      </w:r>
      <w:r>
        <w:rPr>
          <w:color w:val="231F20"/>
          <w:spacing w:val="-7"/>
        </w:rPr>
        <w:t> </w:t>
      </w:r>
      <w:r>
        <w:rPr>
          <w:color w:val="231F20"/>
        </w:rPr>
        <w:t>стадиях</w:t>
      </w:r>
      <w:r>
        <w:rPr>
          <w:color w:val="231F20"/>
          <w:spacing w:val="-6"/>
        </w:rPr>
        <w:t> </w:t>
      </w:r>
      <w:r>
        <w:rPr>
          <w:color w:val="231F20"/>
        </w:rPr>
        <w:t>определить</w:t>
      </w:r>
      <w:r>
        <w:rPr>
          <w:color w:val="231F20"/>
          <w:spacing w:val="-6"/>
        </w:rPr>
        <w:t> </w:t>
      </w:r>
      <w:r>
        <w:rPr>
          <w:color w:val="231F20"/>
        </w:rPr>
        <w:t>проблемы,</w:t>
      </w:r>
      <w:r>
        <w:rPr>
          <w:color w:val="231F20"/>
          <w:spacing w:val="-7"/>
        </w:rPr>
        <w:t> </w:t>
      </w:r>
      <w:r>
        <w:rPr>
          <w:color w:val="231F20"/>
        </w:rPr>
        <w:t>которые</w:t>
      </w:r>
      <w:r>
        <w:rPr>
          <w:color w:val="231F20"/>
          <w:spacing w:val="-7"/>
        </w:rPr>
        <w:t> </w:t>
      </w:r>
      <w:r>
        <w:rPr>
          <w:color w:val="231F20"/>
        </w:rPr>
        <w:t>не-</w:t>
      </w:r>
      <w:r>
        <w:rPr>
          <w:color w:val="231F20"/>
          <w:spacing w:val="-62"/>
        </w:rPr>
        <w:t> </w:t>
      </w:r>
      <w:r>
        <w:rPr>
          <w:color w:val="231F20"/>
        </w:rPr>
        <w:t>обходимо</w:t>
      </w:r>
      <w:r>
        <w:rPr>
          <w:color w:val="231F20"/>
          <w:spacing w:val="-1"/>
        </w:rPr>
        <w:t> </w:t>
      </w:r>
      <w:r>
        <w:rPr>
          <w:color w:val="231F20"/>
        </w:rPr>
        <w:t>решить до момента</w:t>
      </w:r>
      <w:r>
        <w:rPr>
          <w:color w:val="231F20"/>
          <w:spacing w:val="-1"/>
        </w:rPr>
        <w:t> </w:t>
      </w:r>
      <w:r>
        <w:rPr>
          <w:color w:val="231F20"/>
        </w:rPr>
        <w:t>постройки.</w:t>
      </w:r>
    </w:p>
    <w:p>
      <w:pPr>
        <w:pStyle w:val="BodyText"/>
        <w:spacing w:line="249" w:lineRule="auto" w:before="2"/>
        <w:ind w:right="150"/>
      </w:pPr>
      <w:r>
        <w:rPr>
          <w:color w:val="231F20"/>
          <w:w w:val="95"/>
        </w:rPr>
        <w:t>Строительство подразумевает использование календарно–сетевых графиков, а так-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же большого объема данных конструкторской и сметной документации. Для более</w:t>
      </w:r>
      <w:r>
        <w:rPr>
          <w:color w:val="231F20"/>
          <w:spacing w:val="1"/>
        </w:rPr>
        <w:t> </w:t>
      </w:r>
      <w:r>
        <w:rPr>
          <w:color w:val="231F20"/>
        </w:rPr>
        <w:t>продуктивной работы разработчиками программных продуктов было предложено</w:t>
      </w:r>
      <w:r>
        <w:rPr>
          <w:color w:val="231F20"/>
          <w:spacing w:val="1"/>
        </w:rPr>
        <w:t> </w:t>
      </w:r>
      <w:r>
        <w:rPr>
          <w:color w:val="231F20"/>
        </w:rPr>
        <w:t>определение</w:t>
      </w:r>
      <w:r>
        <w:rPr>
          <w:color w:val="231F20"/>
          <w:spacing w:val="-9"/>
        </w:rPr>
        <w:t> </w:t>
      </w:r>
      <w:r>
        <w:rPr>
          <w:color w:val="231F20"/>
        </w:rPr>
        <w:t>«4</w:t>
      </w:r>
      <w:r>
        <w:rPr>
          <w:i/>
          <w:color w:val="231F20"/>
        </w:rPr>
        <w:t>D</w:t>
      </w:r>
      <w:r>
        <w:rPr>
          <w:i/>
          <w:color w:val="231F20"/>
          <w:spacing w:val="-9"/>
        </w:rPr>
        <w:t> </w:t>
      </w:r>
      <w:r>
        <w:rPr>
          <w:color w:val="231F20"/>
        </w:rPr>
        <w:t>модель».</w:t>
      </w:r>
      <w:r>
        <w:rPr>
          <w:color w:val="231F20"/>
          <w:spacing w:val="-8"/>
        </w:rPr>
        <w:t> </w:t>
      </w:r>
      <w:r>
        <w:rPr>
          <w:color w:val="231F20"/>
        </w:rPr>
        <w:t>Задача</w:t>
      </w:r>
      <w:r>
        <w:rPr>
          <w:color w:val="231F20"/>
          <w:spacing w:val="-9"/>
        </w:rPr>
        <w:t> </w:t>
      </w:r>
      <w:r>
        <w:rPr>
          <w:color w:val="231F20"/>
        </w:rPr>
        <w:t>4</w:t>
      </w:r>
      <w:r>
        <w:rPr>
          <w:i/>
          <w:color w:val="231F20"/>
        </w:rPr>
        <w:t>D</w:t>
      </w:r>
      <w:r>
        <w:rPr>
          <w:i/>
          <w:color w:val="231F20"/>
          <w:spacing w:val="-10"/>
        </w:rPr>
        <w:t> </w:t>
      </w:r>
      <w:r>
        <w:rPr>
          <w:color w:val="231F20"/>
        </w:rPr>
        <w:t>модели</w:t>
      </w:r>
      <w:r>
        <w:rPr>
          <w:color w:val="231F20"/>
          <w:spacing w:val="-8"/>
        </w:rPr>
        <w:t> </w:t>
      </w:r>
      <w:r>
        <w:rPr>
          <w:color w:val="231F20"/>
        </w:rPr>
        <w:t>состоит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том,</w:t>
      </w:r>
      <w:r>
        <w:rPr>
          <w:color w:val="231F20"/>
          <w:spacing w:val="-8"/>
        </w:rPr>
        <w:t> </w:t>
      </w:r>
      <w:r>
        <w:rPr>
          <w:color w:val="231F20"/>
        </w:rPr>
        <w:t>чтобы</w:t>
      </w:r>
      <w:r>
        <w:rPr>
          <w:color w:val="231F20"/>
          <w:spacing w:val="-9"/>
        </w:rPr>
        <w:t> </w:t>
      </w:r>
      <w:r>
        <w:rPr>
          <w:color w:val="231F20"/>
        </w:rPr>
        <w:t>объединить</w:t>
      </w:r>
      <w:r>
        <w:rPr>
          <w:color w:val="231F20"/>
          <w:spacing w:val="-8"/>
        </w:rPr>
        <w:t> </w:t>
      </w:r>
      <w:r>
        <w:rPr>
          <w:color w:val="231F20"/>
        </w:rPr>
        <w:t>пара-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метрическую З</w:t>
      </w:r>
      <w:r>
        <w:rPr>
          <w:i/>
          <w:color w:val="231F20"/>
          <w:w w:val="95"/>
        </w:rPr>
        <w:t>D</w:t>
      </w:r>
      <w:r>
        <w:rPr>
          <w:color w:val="231F20"/>
          <w:w w:val="95"/>
        </w:rPr>
        <w:t>-модель сооружения с графиком календарно–сетевого планирования.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Разработчики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уже</w:t>
      </w:r>
      <w:r>
        <w:rPr>
          <w:color w:val="231F20"/>
          <w:spacing w:val="-15"/>
        </w:rPr>
        <w:t> </w:t>
      </w:r>
      <w:r>
        <w:rPr>
          <w:color w:val="231F20"/>
        </w:rPr>
        <w:t>создали</w:t>
      </w:r>
      <w:r>
        <w:rPr>
          <w:color w:val="231F20"/>
          <w:spacing w:val="-15"/>
        </w:rPr>
        <w:t> </w:t>
      </w:r>
      <w:r>
        <w:rPr>
          <w:color w:val="231F20"/>
        </w:rPr>
        <w:t>программы,</w:t>
      </w:r>
      <w:r>
        <w:rPr>
          <w:color w:val="231F20"/>
          <w:spacing w:val="-15"/>
        </w:rPr>
        <w:t> </w:t>
      </w:r>
      <w:r>
        <w:rPr>
          <w:color w:val="231F20"/>
        </w:rPr>
        <w:t>которые</w:t>
      </w:r>
      <w:r>
        <w:rPr>
          <w:color w:val="231F20"/>
          <w:spacing w:val="-15"/>
        </w:rPr>
        <w:t> </w:t>
      </w:r>
      <w:r>
        <w:rPr>
          <w:color w:val="231F20"/>
        </w:rPr>
        <w:t>превращают</w:t>
      </w:r>
      <w:r>
        <w:rPr>
          <w:color w:val="231F20"/>
          <w:spacing w:val="-15"/>
        </w:rPr>
        <w:t> </w:t>
      </w:r>
      <w:r>
        <w:rPr>
          <w:color w:val="231F20"/>
        </w:rPr>
        <w:t>З</w:t>
      </w:r>
      <w:r>
        <w:rPr>
          <w:i/>
          <w:color w:val="231F20"/>
        </w:rPr>
        <w:t>D</w:t>
      </w:r>
      <w:r>
        <w:rPr>
          <w:color w:val="231F20"/>
        </w:rPr>
        <w:t>-модель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4</w:t>
      </w:r>
      <w:r>
        <w:rPr>
          <w:i/>
          <w:color w:val="231F20"/>
        </w:rPr>
        <w:t>D</w:t>
      </w:r>
      <w:r>
        <w:rPr>
          <w:color w:val="231F20"/>
        </w:rPr>
        <w:t>-модель</w:t>
      </w:r>
      <w:r>
        <w:rPr>
          <w:color w:val="231F20"/>
          <w:spacing w:val="-63"/>
        </w:rPr>
        <w:t> </w:t>
      </w:r>
      <w:r>
        <w:rPr>
          <w:color w:val="231F20"/>
        </w:rPr>
        <w:t>и позволяют намного эффективнее осуществлять процессы планирования и прогно-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зирования,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вести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контроль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сроков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расхода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ресурсов,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выявлять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предотвращать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воз-</w:t>
      </w:r>
      <w:r>
        <w:rPr>
          <w:color w:val="231F20"/>
          <w:spacing w:val="-63"/>
        </w:rPr>
        <w:t> </w:t>
      </w:r>
      <w:r>
        <w:rPr>
          <w:color w:val="231F20"/>
        </w:rPr>
        <w:t>можные</w:t>
      </w:r>
      <w:r>
        <w:rPr>
          <w:color w:val="231F20"/>
          <w:spacing w:val="-10"/>
        </w:rPr>
        <w:t> </w:t>
      </w:r>
      <w:r>
        <w:rPr>
          <w:color w:val="231F20"/>
        </w:rPr>
        <w:t>пространственно–временные</w:t>
      </w:r>
      <w:r>
        <w:rPr>
          <w:color w:val="231F20"/>
          <w:spacing w:val="-10"/>
        </w:rPr>
        <w:t> </w:t>
      </w:r>
      <w:r>
        <w:rPr>
          <w:color w:val="231F20"/>
        </w:rPr>
        <w:t>коллизии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производстве</w:t>
      </w:r>
      <w:r>
        <w:rPr>
          <w:color w:val="231F20"/>
          <w:spacing w:val="-10"/>
        </w:rPr>
        <w:t> </w:t>
      </w:r>
      <w:r>
        <w:rPr>
          <w:color w:val="231F20"/>
        </w:rPr>
        <w:t>работ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объектах</w:t>
      </w:r>
      <w:r>
        <w:rPr>
          <w:color w:val="231F20"/>
          <w:spacing w:val="-63"/>
        </w:rPr>
        <w:t> </w:t>
      </w:r>
      <w:r>
        <w:rPr>
          <w:color w:val="231F20"/>
        </w:rPr>
        <w:t>капитального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строительства [1].</w:t>
      </w:r>
    </w:p>
    <w:p>
      <w:pPr>
        <w:pStyle w:val="BodyText"/>
        <w:spacing w:line="249" w:lineRule="auto" w:before="11"/>
        <w:ind w:right="150"/>
      </w:pPr>
      <w:r>
        <w:rPr>
          <w:color w:val="231F20"/>
        </w:rPr>
        <w:t>Артур Гордон Вебстер смог описать 4</w:t>
      </w:r>
      <w:r>
        <w:rPr>
          <w:i/>
          <w:color w:val="231F20"/>
        </w:rPr>
        <w:t>D </w:t>
      </w:r>
      <w:r>
        <w:rPr>
          <w:color w:val="231F20"/>
        </w:rPr>
        <w:t>с помощью дифференциальных уравне-</w:t>
      </w:r>
      <w:r>
        <w:rPr>
          <w:color w:val="231F20"/>
          <w:spacing w:val="-62"/>
        </w:rPr>
        <w:t> </w:t>
      </w:r>
      <w:r>
        <w:rPr>
          <w:color w:val="231F20"/>
        </w:rPr>
        <w:t>ний в частных производных математической физики [2]. Он считал, что выражение</w:t>
      </w:r>
      <w:r>
        <w:rPr>
          <w:color w:val="231F20"/>
          <w:spacing w:val="-62"/>
        </w:rPr>
        <w:t> </w:t>
      </w:r>
      <w:r>
        <w:rPr>
          <w:color w:val="231F20"/>
        </w:rPr>
        <w:t>для полного дифференциала по времени функции изменений плотности ρ(</w:t>
      </w:r>
      <w:r>
        <w:rPr>
          <w:i/>
          <w:color w:val="231F20"/>
        </w:rPr>
        <w:t>x</w:t>
      </w:r>
      <w:r>
        <w:rPr>
          <w:color w:val="231F20"/>
        </w:rPr>
        <w:t>, </w:t>
      </w:r>
      <w:r>
        <w:rPr>
          <w:i/>
          <w:color w:val="231F20"/>
        </w:rPr>
        <w:t>y</w:t>
      </w:r>
      <w:r>
        <w:rPr>
          <w:color w:val="231F20"/>
        </w:rPr>
        <w:t>), то</w:t>
      </w:r>
      <w:r>
        <w:rPr>
          <w:color w:val="231F20"/>
          <w:spacing w:val="1"/>
        </w:rPr>
        <w:t> </w:t>
      </w:r>
      <w:r>
        <w:rPr>
          <w:color w:val="231F20"/>
        </w:rPr>
        <w:t>есть зависимость изменения строительной готовности от скорости технологическо-</w:t>
      </w:r>
      <w:r>
        <w:rPr>
          <w:color w:val="231F20"/>
          <w:spacing w:val="-62"/>
        </w:rPr>
        <w:t> </w:t>
      </w:r>
      <w:r>
        <w:rPr>
          <w:color w:val="231F20"/>
        </w:rPr>
        <w:t>го</w:t>
      </w:r>
      <w:r>
        <w:rPr>
          <w:color w:val="231F20"/>
          <w:spacing w:val="-10"/>
        </w:rPr>
        <w:t> </w:t>
      </w:r>
      <w:r>
        <w:rPr>
          <w:color w:val="231F20"/>
        </w:rPr>
        <w:t>потока,</w:t>
      </w:r>
      <w:r>
        <w:rPr>
          <w:color w:val="231F20"/>
          <w:spacing w:val="-10"/>
        </w:rPr>
        <w:t> </w:t>
      </w:r>
      <w:r>
        <w:rPr>
          <w:color w:val="231F20"/>
        </w:rPr>
        <w:t>или,</w:t>
      </w:r>
      <w:r>
        <w:rPr>
          <w:color w:val="231F20"/>
          <w:spacing w:val="-10"/>
        </w:rPr>
        <w:t> </w:t>
      </w:r>
      <w:r>
        <w:rPr>
          <w:color w:val="231F20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</w:rPr>
        <w:t>тоже</w:t>
      </w:r>
      <w:r>
        <w:rPr>
          <w:color w:val="231F20"/>
          <w:spacing w:val="-10"/>
        </w:rPr>
        <w:t> </w:t>
      </w:r>
      <w:r>
        <w:rPr>
          <w:color w:val="231F20"/>
        </w:rPr>
        <w:t>самое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от</w:t>
      </w:r>
      <w:r>
        <w:rPr>
          <w:color w:val="231F20"/>
          <w:spacing w:val="-10"/>
        </w:rPr>
        <w:t> </w:t>
      </w:r>
      <w:r>
        <w:rPr>
          <w:color w:val="231F20"/>
        </w:rPr>
        <w:t>плотности</w:t>
      </w:r>
      <w:r>
        <w:rPr>
          <w:color w:val="231F20"/>
          <w:spacing w:val="-10"/>
        </w:rPr>
        <w:t> </w:t>
      </w:r>
      <w:r>
        <w:rPr>
          <w:color w:val="231F20"/>
        </w:rPr>
        <w:t>совмещения</w:t>
      </w:r>
      <w:r>
        <w:rPr>
          <w:color w:val="231F20"/>
          <w:spacing w:val="-10"/>
        </w:rPr>
        <w:t> </w:t>
      </w:r>
      <w:r>
        <w:rPr>
          <w:color w:val="231F20"/>
        </w:rPr>
        <w:t>работ</w:t>
      </w:r>
      <w:r>
        <w:rPr>
          <w:color w:val="231F20"/>
          <w:spacing w:val="-10"/>
        </w:rPr>
        <w:t> </w:t>
      </w:r>
      <w:r>
        <w:rPr>
          <w:color w:val="231F20"/>
        </w:rPr>
        <w:t>во</w:t>
      </w:r>
      <w:r>
        <w:rPr>
          <w:color w:val="231F20"/>
          <w:spacing w:val="-10"/>
        </w:rPr>
        <w:t> </w:t>
      </w:r>
      <w:r>
        <w:rPr>
          <w:color w:val="231F20"/>
        </w:rPr>
        <w:t>времени</w:t>
      </w:r>
      <w:r>
        <w:rPr>
          <w:color w:val="231F20"/>
          <w:spacing w:val="-9"/>
        </w:rPr>
        <w:t> </w:t>
      </w:r>
      <w:r>
        <w:rPr>
          <w:color w:val="231F20"/>
        </w:rPr>
        <w:t>(графи-</w:t>
      </w:r>
      <w:r>
        <w:rPr>
          <w:color w:val="231F20"/>
          <w:spacing w:val="-63"/>
        </w:rPr>
        <w:t> </w:t>
      </w:r>
      <w:r>
        <w:rPr>
          <w:color w:val="231F20"/>
        </w:rPr>
        <w:t>ке)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плоском</w:t>
      </w:r>
      <w:r>
        <w:rPr>
          <w:color w:val="231F20"/>
          <w:spacing w:val="-3"/>
        </w:rPr>
        <w:t> </w:t>
      </w:r>
      <w:r>
        <w:rPr>
          <w:i/>
          <w:color w:val="231F20"/>
        </w:rPr>
        <w:t>ХОУ</w:t>
      </w:r>
      <w:r>
        <w:rPr>
          <w:i/>
          <w:color w:val="231F20"/>
          <w:spacing w:val="-2"/>
        </w:rPr>
        <w:t> </w:t>
      </w:r>
      <w:r>
        <w:rPr>
          <w:color w:val="231F20"/>
        </w:rPr>
        <w:t>частном</w:t>
      </w:r>
      <w:r>
        <w:rPr>
          <w:color w:val="231F20"/>
          <w:spacing w:val="-3"/>
        </w:rPr>
        <w:t> </w:t>
      </w:r>
      <w:r>
        <w:rPr>
          <w:color w:val="231F20"/>
        </w:rPr>
        <w:t>фронте</w:t>
      </w:r>
      <w:r>
        <w:rPr>
          <w:color w:val="231F20"/>
          <w:spacing w:val="-3"/>
        </w:rPr>
        <w:t> </w:t>
      </w:r>
      <w:r>
        <w:rPr>
          <w:color w:val="231F20"/>
        </w:rPr>
        <w:t>выглядит</w:t>
      </w:r>
      <w:r>
        <w:rPr>
          <w:color w:val="231F20"/>
          <w:spacing w:val="-3"/>
        </w:rPr>
        <w:t> </w:t>
      </w:r>
      <w:r>
        <w:rPr>
          <w:color w:val="231F20"/>
        </w:rPr>
        <w:t>следующим</w:t>
      </w:r>
      <w:r>
        <w:rPr>
          <w:color w:val="231F20"/>
          <w:spacing w:val="-3"/>
        </w:rPr>
        <w:t> </w:t>
      </w:r>
      <w:r>
        <w:rPr>
          <w:color w:val="231F20"/>
        </w:rPr>
        <w:t>образом:</w:t>
      </w:r>
    </w:p>
    <w:p>
      <w:pPr>
        <w:pStyle w:val="BodyText"/>
        <w:spacing w:before="4"/>
        <w:ind w:left="0" w:firstLine="0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90">
            <wp:simplePos x="0" y="0"/>
            <wp:positionH relativeFrom="page">
              <wp:posOffset>2672218</wp:posOffset>
            </wp:positionH>
            <wp:positionV relativeFrom="paragraph">
              <wp:posOffset>149445</wp:posOffset>
            </wp:positionV>
            <wp:extent cx="2195589" cy="381000"/>
            <wp:effectExtent l="0" t="0" r="0" b="0"/>
            <wp:wrapTopAndBottom/>
            <wp:docPr id="217" name="image1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35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5589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ind w:left="0" w:firstLine="0"/>
        <w:jc w:val="left"/>
        <w:rPr>
          <w:sz w:val="37"/>
        </w:rPr>
      </w:pPr>
    </w:p>
    <w:p>
      <w:pPr>
        <w:pStyle w:val="BodyText"/>
        <w:tabs>
          <w:tab w:pos="1004" w:val="left" w:leader="none"/>
        </w:tabs>
        <w:spacing w:line="237" w:lineRule="auto"/>
        <w:ind w:right="151" w:firstLine="0"/>
        <w:jc w:val="right"/>
      </w:pPr>
      <w:r>
        <w:rPr/>
        <w:pict>
          <v:group style="position:absolute;margin-left:85.979401pt;margin-top:-.298626pt;width:14.6pt;height:14.25pt;mso-position-horizontal-relative:page;mso-position-vertical-relative:paragraph;z-index:-21124096" id="docshapegroup86" coordorigin="1720,-6" coordsize="292,285">
            <v:line style="position:absolute" from="1720,273" to="2011,273" stroked="true" strokeweight=".625pt" strokecolor="#000000">
              <v:stroke dashstyle="solid"/>
            </v:line>
            <v:shape style="position:absolute;left:1740;top:-6;width:252;height:237" type="#_x0000_t75" id="docshape87" stroked="false">
              <v:imagedata r:id="rId224" o:title=""/>
            </v:shape>
            <w10:wrap type="none"/>
          </v:group>
        </w:pict>
      </w:r>
      <w:r>
        <w:rPr/>
        <w:pict>
          <v:shape style="position:absolute;margin-left:88.380005pt;margin-top:17.983154pt;width:9.85pt;height:9.25pt;mso-position-horizontal-relative:page;mso-position-vertical-relative:paragraph;z-index:-21123584" id="docshape88" coordorigin="1768,360" coordsize="197,185" path="m1887,408l1885,395,1876,378,1876,377,1870,370,1855,362,1848,360,1829,360,1820,363,1805,375,1798,385,1791,398,1797,398,1802,391,1807,386,1819,379,1827,378,1849,378,1860,382,1876,399,1880,410,1880,435,1879,440,1878,449,1876,445,1876,460,1871,479,1864,495,1856,509,1846,520,1835,531,1825,537,1807,537,1801,534,1792,524,1789,516,1789,493,1792,481,1803,454,1809,445,1824,435,1832,432,1847,432,1855,434,1868,444,1873,451,1876,460,1876,445,1876,445,1874,441,1868,435,1863,432,1863,431,1852,426,1845,425,1832,425,1826,426,1814,430,1808,432,1797,440,1791,445,1780,458,1776,466,1769,484,1768,493,1768,515,1772,525,1787,540,1798,544,1811,544,1827,542,1837,537,1842,534,1855,522,1867,504,1876,486,1882,466,1885,449,1886,445,1887,426,1887,408xm1964,428l1944,428,1954,394,1948,394,1941,406,1934,415,1921,425,1914,429,1904,431,1903,436,1922,436,1898,519,1897,526,1897,534,1898,537,1903,542,1906,543,1914,543,1919,542,1931,534,1938,526,1946,514,1942,511,1935,520,1930,525,1925,530,1922,531,1919,531,1918,531,1917,529,1916,528,1916,524,1918,519,1942,436,1962,436,1964,428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</w:rPr>
        <w:t>где</w:t>
        <w:tab/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частная</w:t>
      </w:r>
      <w:r>
        <w:rPr>
          <w:color w:val="231F20"/>
          <w:spacing w:val="-12"/>
        </w:rPr>
        <w:t> </w:t>
      </w:r>
      <w:r>
        <w:rPr>
          <w:color w:val="231F20"/>
        </w:rPr>
        <w:t>производная</w:t>
      </w:r>
      <w:r>
        <w:rPr>
          <w:color w:val="231F20"/>
          <w:spacing w:val="-12"/>
        </w:rPr>
        <w:t> </w:t>
      </w:r>
      <w:r>
        <w:rPr>
          <w:color w:val="231F20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</w:rPr>
        <w:t>времени;</w:t>
      </w:r>
      <w:r>
        <w:rPr>
          <w:color w:val="231F20"/>
          <w:spacing w:val="37"/>
        </w:rPr>
        <w:t> </w:t>
      </w:r>
      <w:r>
        <w:rPr>
          <w:color w:val="231F20"/>
          <w:spacing w:val="-28"/>
          <w:position w:val="-25"/>
        </w:rPr>
        <w:drawing>
          <wp:inline distT="0" distB="0" distL="0" distR="0">
            <wp:extent cx="721385" cy="382433"/>
            <wp:effectExtent l="0" t="0" r="0" b="0"/>
            <wp:docPr id="219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37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385" cy="382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-28"/>
          <w:position w:val="-25"/>
        </w:rPr>
      </w:r>
      <w:r>
        <w:rPr>
          <w:color w:val="231F20"/>
          <w:spacing w:val="-28"/>
        </w:rPr>
        <w:t>  </w:t>
      </w:r>
      <w:r>
        <w:rPr>
          <w:color w:val="231F20"/>
          <w:spacing w:val="3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частные</w:t>
      </w:r>
      <w:r>
        <w:rPr>
          <w:color w:val="231F20"/>
          <w:spacing w:val="-13"/>
        </w:rPr>
        <w:t> </w:t>
      </w:r>
      <w:r>
        <w:rPr>
          <w:color w:val="231F20"/>
        </w:rPr>
        <w:t>производные</w:t>
      </w:r>
      <w:r>
        <w:rPr>
          <w:color w:val="231F20"/>
          <w:spacing w:val="-13"/>
        </w:rPr>
        <w:t> </w:t>
      </w:r>
      <w:r>
        <w:rPr>
          <w:color w:val="231F20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</w:rPr>
        <w:t>ко-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ординат;</w:t>
      </w:r>
      <w:r>
        <w:rPr>
          <w:color w:val="231F20"/>
          <w:spacing w:val="-14"/>
        </w:rPr>
        <w:t> </w:t>
      </w:r>
      <w:r>
        <w:rPr>
          <w:i/>
          <w:color w:val="231F20"/>
          <w:spacing w:val="-2"/>
        </w:rPr>
        <w:t>A</w:t>
      </w:r>
      <w:r>
        <w:rPr>
          <w:i/>
          <w:color w:val="231F20"/>
          <w:spacing w:val="-2"/>
          <w:position w:val="-6"/>
          <w:sz w:val="16"/>
        </w:rPr>
        <w:t>x</w:t>
      </w:r>
      <w:r>
        <w:rPr>
          <w:color w:val="231F20"/>
          <w:spacing w:val="-2"/>
        </w:rPr>
        <w:t>,</w:t>
      </w:r>
      <w:r>
        <w:rPr>
          <w:color w:val="231F20"/>
          <w:spacing w:val="-13"/>
        </w:rPr>
        <w:t> </w:t>
      </w:r>
      <w:r>
        <w:rPr>
          <w:i/>
          <w:color w:val="231F20"/>
          <w:spacing w:val="-2"/>
        </w:rPr>
        <w:t>A</w:t>
      </w:r>
      <w:r>
        <w:rPr>
          <w:i/>
          <w:color w:val="231F20"/>
          <w:spacing w:val="-2"/>
          <w:position w:val="-6"/>
          <w:sz w:val="16"/>
        </w:rPr>
        <w:t>y</w:t>
      </w:r>
      <w:r>
        <w:rPr>
          <w:color w:val="231F20"/>
          <w:spacing w:val="-2"/>
        </w:rPr>
        <w:t>,</w:t>
      </w:r>
      <w:r>
        <w:rPr>
          <w:color w:val="231F20"/>
          <w:spacing w:val="-13"/>
        </w:rPr>
        <w:t> </w:t>
      </w:r>
      <w:r>
        <w:rPr>
          <w:i/>
          <w:color w:val="231F20"/>
          <w:spacing w:val="-2"/>
        </w:rPr>
        <w:t>A</w:t>
      </w:r>
      <w:r>
        <w:rPr>
          <w:i/>
          <w:color w:val="231F20"/>
          <w:spacing w:val="-2"/>
          <w:position w:val="-6"/>
          <w:sz w:val="16"/>
        </w:rPr>
        <w:t>z</w:t>
      </w:r>
      <w:r>
        <w:rPr>
          <w:i/>
          <w:color w:val="231F20"/>
          <w:spacing w:val="12"/>
          <w:position w:val="-6"/>
          <w:sz w:val="16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векторные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потенциалы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технологического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потока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координат</w:t>
      </w:r>
      <w:r>
        <w:rPr>
          <w:color w:val="231F20"/>
          <w:spacing w:val="-15"/>
        </w:rPr>
        <w:t> </w:t>
      </w:r>
      <w:r>
        <w:rPr>
          <w:i/>
          <w:color w:val="231F20"/>
          <w:spacing w:val="-1"/>
        </w:rPr>
        <w:t>x</w:t>
      </w:r>
      <w:r>
        <w:rPr>
          <w:color w:val="231F20"/>
          <w:spacing w:val="-1"/>
        </w:rPr>
        <w:t>,</w:t>
      </w:r>
      <w:r>
        <w:rPr>
          <w:color w:val="231F20"/>
          <w:spacing w:val="-13"/>
        </w:rPr>
        <w:t> </w:t>
      </w:r>
      <w:r>
        <w:rPr>
          <w:i/>
          <w:color w:val="231F20"/>
          <w:spacing w:val="-1"/>
        </w:rPr>
        <w:t>y</w:t>
      </w:r>
      <w:r>
        <w:rPr>
          <w:color w:val="231F20"/>
          <w:spacing w:val="-1"/>
        </w:rPr>
        <w:t>,</w:t>
      </w:r>
      <w:r>
        <w:rPr>
          <w:color w:val="231F20"/>
          <w:spacing w:val="-13"/>
        </w:rPr>
        <w:t> </w:t>
      </w:r>
      <w:r>
        <w:rPr>
          <w:i/>
          <w:color w:val="231F20"/>
          <w:spacing w:val="-1"/>
        </w:rPr>
        <w:t>z</w:t>
      </w:r>
      <w:r>
        <w:rPr>
          <w:color w:val="231F20"/>
          <w:spacing w:val="-1"/>
        </w:rPr>
        <w:t>.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Выражение является теоретической основой аналитической зависимости </w:t>
      </w:r>
      <w:r>
        <w:rPr>
          <w:i/>
          <w:color w:val="231F20"/>
          <w:spacing w:val="-1"/>
        </w:rPr>
        <w:t>BIM </w:t>
      </w:r>
      <w:r>
        <w:rPr>
          <w:color w:val="231F20"/>
          <w:spacing w:val="-1"/>
        </w:rPr>
        <w:t>мас-</w:t>
      </w:r>
      <w:r>
        <w:rPr>
          <w:color w:val="231F20"/>
        </w:rPr>
        <w:t> сивов</w:t>
      </w:r>
      <w:r>
        <w:rPr>
          <w:color w:val="231F20"/>
          <w:spacing w:val="3"/>
        </w:rPr>
        <w:t> </w:t>
      </w:r>
      <w:r>
        <w:rPr>
          <w:color w:val="231F20"/>
        </w:rPr>
        <w:t>координат</w:t>
      </w:r>
      <w:r>
        <w:rPr>
          <w:color w:val="231F20"/>
          <w:spacing w:val="4"/>
        </w:rPr>
        <w:t> </w:t>
      </w:r>
      <w:r>
        <w:rPr>
          <w:i/>
          <w:color w:val="231F20"/>
        </w:rPr>
        <w:t>x</w:t>
      </w:r>
      <w:r>
        <w:rPr>
          <w:color w:val="231F20"/>
        </w:rPr>
        <w:t>,</w:t>
      </w:r>
      <w:r>
        <w:rPr>
          <w:color w:val="231F20"/>
          <w:spacing w:val="3"/>
        </w:rPr>
        <w:t> </w:t>
      </w:r>
      <w:r>
        <w:rPr>
          <w:i/>
          <w:color w:val="231F20"/>
        </w:rPr>
        <w:t>y</w:t>
      </w:r>
      <w:r>
        <w:rPr>
          <w:color w:val="231F20"/>
        </w:rPr>
        <w:t>,</w:t>
      </w:r>
      <w:r>
        <w:rPr>
          <w:color w:val="231F20"/>
          <w:spacing w:val="4"/>
        </w:rPr>
        <w:t> </w:t>
      </w:r>
      <w:r>
        <w:rPr>
          <w:i/>
          <w:color w:val="231F20"/>
        </w:rPr>
        <w:t>z</w:t>
      </w:r>
      <w:r>
        <w:rPr>
          <w:i/>
          <w:color w:val="231F20"/>
          <w:spacing w:val="3"/>
        </w:rPr>
        <w:t> </w:t>
      </w:r>
      <w:r>
        <w:rPr>
          <w:color w:val="231F20"/>
        </w:rPr>
        <w:t>распределения</w:t>
      </w:r>
      <w:r>
        <w:rPr>
          <w:color w:val="231F20"/>
          <w:spacing w:val="4"/>
        </w:rPr>
        <w:t> </w:t>
      </w:r>
      <w:r>
        <w:rPr>
          <w:color w:val="231F20"/>
        </w:rPr>
        <w:t>масс</w:t>
      </w:r>
      <w:r>
        <w:rPr>
          <w:color w:val="231F20"/>
          <w:spacing w:val="3"/>
        </w:rPr>
        <w:t> </w:t>
      </w:r>
      <w:r>
        <w:rPr>
          <w:color w:val="231F20"/>
        </w:rPr>
        <w:t>конструкций,</w:t>
      </w:r>
      <w:r>
        <w:rPr>
          <w:color w:val="231F20"/>
          <w:spacing w:val="4"/>
        </w:rPr>
        <w:t> </w:t>
      </w:r>
      <w:r>
        <w:rPr>
          <w:color w:val="231F20"/>
        </w:rPr>
        <w:t>продолжительности</w:t>
      </w:r>
      <w:r>
        <w:rPr>
          <w:color w:val="231F20"/>
          <w:spacing w:val="3"/>
        </w:rPr>
        <w:t> </w:t>
      </w:r>
      <w:r>
        <w:rPr>
          <w:color w:val="231F20"/>
        </w:rPr>
        <w:t>(при-</w:t>
      </w:r>
      <w:r>
        <w:rPr>
          <w:color w:val="231F20"/>
          <w:spacing w:val="-62"/>
        </w:rPr>
        <w:t> </w:t>
      </w:r>
      <w:r>
        <w:rPr>
          <w:color w:val="231F20"/>
        </w:rPr>
        <w:t>ложения</w:t>
      </w:r>
      <w:r>
        <w:rPr>
          <w:color w:val="231F20"/>
          <w:spacing w:val="13"/>
        </w:rPr>
        <w:t> </w:t>
      </w:r>
      <w:r>
        <w:rPr>
          <w:color w:val="231F20"/>
        </w:rPr>
        <w:t>усилий)</w:t>
      </w:r>
      <w:r>
        <w:rPr>
          <w:color w:val="231F20"/>
          <w:spacing w:val="14"/>
        </w:rPr>
        <w:t> </w:t>
      </w:r>
      <w:r>
        <w:rPr>
          <w:color w:val="231F20"/>
        </w:rPr>
        <w:t>монтажных</w:t>
      </w:r>
      <w:r>
        <w:rPr>
          <w:color w:val="231F20"/>
          <w:spacing w:val="14"/>
        </w:rPr>
        <w:t> </w:t>
      </w:r>
      <w:r>
        <w:rPr>
          <w:color w:val="231F20"/>
        </w:rPr>
        <w:t>работ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продолжительности</w:t>
      </w:r>
      <w:r>
        <w:rPr>
          <w:color w:val="231F20"/>
          <w:spacing w:val="13"/>
        </w:rPr>
        <w:t> </w:t>
      </w:r>
      <w:r>
        <w:rPr>
          <w:color w:val="231F20"/>
        </w:rPr>
        <w:t>возведения</w:t>
      </w:r>
      <w:r>
        <w:rPr>
          <w:color w:val="231F20"/>
          <w:spacing w:val="14"/>
        </w:rPr>
        <w:t> </w:t>
      </w:r>
      <w:r>
        <w:rPr>
          <w:color w:val="231F20"/>
        </w:rPr>
        <w:t>конструкций</w:t>
      </w:r>
    </w:p>
    <w:p>
      <w:pPr>
        <w:pStyle w:val="BodyText"/>
        <w:spacing w:before="7"/>
        <w:ind w:firstLine="0"/>
      </w:pP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объеме</w:t>
      </w:r>
      <w:r>
        <w:rPr>
          <w:color w:val="231F20"/>
          <w:spacing w:val="-4"/>
        </w:rPr>
        <w:t> </w:t>
      </w:r>
      <w:r>
        <w:rPr>
          <w:color w:val="231F20"/>
        </w:rPr>
        <w:t>частного</w:t>
      </w:r>
      <w:r>
        <w:rPr>
          <w:color w:val="231F20"/>
          <w:spacing w:val="-2"/>
        </w:rPr>
        <w:t> </w:t>
      </w:r>
      <w:r>
        <w:rPr>
          <w:color w:val="231F20"/>
        </w:rPr>
        <w:t>фронта</w:t>
      </w:r>
      <w:r>
        <w:rPr>
          <w:color w:val="231F20"/>
          <w:spacing w:val="-3"/>
        </w:rPr>
        <w:t> </w:t>
      </w:r>
      <w:r>
        <w:rPr>
          <w:color w:val="231F20"/>
        </w:rPr>
        <w:t>[3].</w:t>
      </w:r>
    </w:p>
    <w:p>
      <w:pPr>
        <w:pStyle w:val="BodyText"/>
        <w:spacing w:line="249" w:lineRule="auto" w:before="13"/>
        <w:ind w:right="151"/>
      </w:pPr>
      <w:r>
        <w:rPr>
          <w:color w:val="231F20"/>
        </w:rPr>
        <w:t>Применение 4</w:t>
      </w:r>
      <w:r>
        <w:rPr>
          <w:i/>
          <w:color w:val="231F20"/>
        </w:rPr>
        <w:t>D </w:t>
      </w:r>
      <w:r>
        <w:rPr>
          <w:color w:val="231F20"/>
        </w:rPr>
        <w:t>моделирования широко заметно в управлении технологически-</w:t>
      </w:r>
      <w:r>
        <w:rPr>
          <w:color w:val="231F20"/>
          <w:spacing w:val="1"/>
        </w:rPr>
        <w:t> </w:t>
      </w:r>
      <w:r>
        <w:rPr>
          <w:color w:val="231F20"/>
        </w:rPr>
        <w:t>ми</w:t>
      </w:r>
      <w:r>
        <w:rPr>
          <w:color w:val="231F20"/>
          <w:spacing w:val="-16"/>
        </w:rPr>
        <w:t> </w:t>
      </w:r>
      <w:r>
        <w:rPr>
          <w:color w:val="231F20"/>
        </w:rPr>
        <w:t>процессами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15"/>
        </w:rPr>
        <w:t> </w:t>
      </w:r>
      <w:r>
        <w:rPr>
          <w:color w:val="231F20"/>
        </w:rPr>
        <w:t>объекта.</w:t>
      </w:r>
      <w:r>
        <w:rPr>
          <w:color w:val="231F20"/>
          <w:spacing w:val="-15"/>
        </w:rPr>
        <w:t> </w:t>
      </w:r>
      <w:r>
        <w:rPr>
          <w:color w:val="231F20"/>
        </w:rPr>
        <w:t>Такое</w:t>
      </w:r>
      <w:r>
        <w:rPr>
          <w:color w:val="231F20"/>
          <w:spacing w:val="-15"/>
        </w:rPr>
        <w:t> </w:t>
      </w:r>
      <w:r>
        <w:rPr>
          <w:color w:val="231F20"/>
        </w:rPr>
        <w:t>моделирование</w:t>
      </w:r>
      <w:r>
        <w:rPr>
          <w:color w:val="231F20"/>
          <w:spacing w:val="-15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16"/>
        </w:rPr>
        <w:t> </w:t>
      </w:r>
      <w:r>
        <w:rPr>
          <w:color w:val="231F20"/>
        </w:rPr>
        <w:t>предста-</w:t>
      </w:r>
      <w:r>
        <w:rPr>
          <w:color w:val="231F20"/>
          <w:spacing w:val="-62"/>
        </w:rPr>
        <w:t> </w:t>
      </w:r>
      <w:r>
        <w:rPr>
          <w:color w:val="231F20"/>
        </w:rPr>
        <w:t>вит технологический поток как непрерывный постоянный процесс, а также с высо-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кой долей вероятности оптимизировать производственные процессы, визуализировать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строительства объектов, решить проблемы экономической эффективности возведе-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-2"/>
        </w:rPr>
        <w:t> </w:t>
      </w:r>
      <w:r>
        <w:rPr>
          <w:color w:val="231F20"/>
        </w:rPr>
        <w:t>объектов недвижимости [4].</w:t>
      </w:r>
    </w:p>
    <w:p>
      <w:pPr>
        <w:pStyle w:val="BodyText"/>
        <w:spacing w:line="249" w:lineRule="auto" w:before="6"/>
        <w:ind w:right="151"/>
      </w:pPr>
      <w:r>
        <w:rPr>
          <w:color w:val="231F20"/>
        </w:rPr>
        <w:t>Начальным этапом строительства любого объекта является определенная под-</w:t>
      </w:r>
      <w:r>
        <w:rPr>
          <w:color w:val="231F20"/>
          <w:spacing w:val="1"/>
        </w:rPr>
        <w:t> </w:t>
      </w:r>
      <w:r>
        <w:rPr>
          <w:color w:val="231F20"/>
        </w:rPr>
        <w:t>готовка,</w:t>
      </w:r>
      <w:r>
        <w:rPr>
          <w:color w:val="231F20"/>
          <w:spacing w:val="-7"/>
        </w:rPr>
        <w:t> </w:t>
      </w:r>
      <w:r>
        <w:rPr>
          <w:color w:val="231F20"/>
        </w:rPr>
        <w:t>подразумевающая</w:t>
      </w:r>
      <w:r>
        <w:rPr>
          <w:color w:val="231F20"/>
          <w:spacing w:val="-6"/>
        </w:rPr>
        <w:t> </w:t>
      </w:r>
      <w:r>
        <w:rPr>
          <w:color w:val="231F20"/>
        </w:rPr>
        <w:t>под</w:t>
      </w:r>
      <w:r>
        <w:rPr>
          <w:color w:val="231F20"/>
          <w:spacing w:val="-7"/>
        </w:rPr>
        <w:t> </w:t>
      </w:r>
      <w:r>
        <w:rPr>
          <w:color w:val="231F20"/>
        </w:rPr>
        <w:t>собой</w:t>
      </w:r>
      <w:r>
        <w:rPr>
          <w:color w:val="231F20"/>
          <w:spacing w:val="-6"/>
        </w:rPr>
        <w:t> </w:t>
      </w:r>
      <w:r>
        <w:rPr>
          <w:color w:val="231F20"/>
        </w:rPr>
        <w:t>создание</w:t>
      </w:r>
      <w:r>
        <w:rPr>
          <w:color w:val="231F20"/>
          <w:spacing w:val="-6"/>
        </w:rPr>
        <w:t> </w:t>
      </w:r>
      <w:r>
        <w:rPr>
          <w:color w:val="231F20"/>
        </w:rPr>
        <w:t>технико-экономических</w:t>
      </w:r>
      <w:r>
        <w:rPr>
          <w:color w:val="231F20"/>
          <w:spacing w:val="-7"/>
        </w:rPr>
        <w:t> </w:t>
      </w:r>
      <w:r>
        <w:rPr>
          <w:color w:val="231F20"/>
        </w:rPr>
        <w:t>условия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63"/>
        </w:rPr>
        <w:t> </w:t>
      </w:r>
      <w:r>
        <w:rPr>
          <w:color w:val="231F20"/>
        </w:rPr>
        <w:t>успешной реализации проекта [5]. Как уже было упомянуто ранее, 4</w:t>
      </w:r>
      <w:r>
        <w:rPr>
          <w:i/>
          <w:color w:val="231F20"/>
        </w:rPr>
        <w:t>D </w:t>
      </w:r>
      <w:r>
        <w:rPr>
          <w:color w:val="231F20"/>
        </w:rPr>
        <w:t>это объемное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изображение + календарный план (график) проведения строительный работ. Для того,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чтобы построить объект в короткие сроки с качественными технико-экономически-</w:t>
      </w:r>
      <w:r>
        <w:rPr>
          <w:color w:val="231F20"/>
          <w:spacing w:val="-62"/>
        </w:rPr>
        <w:t> </w:t>
      </w:r>
      <w:r>
        <w:rPr>
          <w:color w:val="231F20"/>
        </w:rPr>
        <w:t>ми</w:t>
      </w:r>
      <w:r>
        <w:rPr>
          <w:color w:val="231F20"/>
          <w:spacing w:val="-7"/>
        </w:rPr>
        <w:t> </w:t>
      </w:r>
      <w:r>
        <w:rPr>
          <w:color w:val="231F20"/>
        </w:rPr>
        <w:t>показателями</w:t>
      </w:r>
      <w:r>
        <w:rPr>
          <w:color w:val="231F20"/>
          <w:spacing w:val="-7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7"/>
        </w:rPr>
        <w:t> </w:t>
      </w:r>
      <w:r>
        <w:rPr>
          <w:color w:val="231F20"/>
        </w:rPr>
        <w:t>исследовать</w:t>
      </w:r>
      <w:r>
        <w:rPr>
          <w:color w:val="231F20"/>
          <w:spacing w:val="-7"/>
        </w:rPr>
        <w:t> </w:t>
      </w:r>
      <w:r>
        <w:rPr>
          <w:color w:val="231F20"/>
        </w:rPr>
        <w:t>все</w:t>
      </w:r>
      <w:r>
        <w:rPr>
          <w:color w:val="231F20"/>
          <w:spacing w:val="-6"/>
        </w:rPr>
        <w:t> </w:t>
      </w:r>
      <w:r>
        <w:rPr>
          <w:color w:val="231F20"/>
        </w:rPr>
        <w:t>варианты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выбрать</w:t>
      </w:r>
      <w:r>
        <w:rPr>
          <w:color w:val="231F20"/>
          <w:spacing w:val="-7"/>
        </w:rPr>
        <w:t> </w:t>
      </w:r>
      <w:r>
        <w:rPr>
          <w:color w:val="231F20"/>
        </w:rPr>
        <w:t>наиболее</w:t>
      </w:r>
      <w:r>
        <w:rPr>
          <w:color w:val="231F20"/>
          <w:spacing w:val="-8"/>
        </w:rPr>
        <w:t> </w:t>
      </w:r>
      <w:r>
        <w:rPr>
          <w:color w:val="231F20"/>
        </w:rPr>
        <w:t>целесо-</w:t>
      </w:r>
      <w:r>
        <w:rPr>
          <w:color w:val="231F20"/>
          <w:spacing w:val="-62"/>
        </w:rPr>
        <w:t> </w:t>
      </w:r>
      <w:r>
        <w:rPr>
          <w:color w:val="231F20"/>
        </w:rPr>
        <w:t>образные</w:t>
      </w:r>
      <w:r>
        <w:rPr>
          <w:color w:val="231F20"/>
          <w:spacing w:val="-15"/>
        </w:rPr>
        <w:t> </w:t>
      </w:r>
      <w:r>
        <w:rPr>
          <w:color w:val="231F20"/>
        </w:rPr>
        <w:t>решения.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этого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15"/>
        </w:rPr>
        <w:t> </w:t>
      </w:r>
      <w:r>
        <w:rPr>
          <w:color w:val="231F20"/>
        </w:rPr>
        <w:t>объекта</w:t>
      </w:r>
      <w:r>
        <w:rPr>
          <w:color w:val="231F20"/>
          <w:spacing w:val="-15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5"/>
        </w:rPr>
        <w:t> </w:t>
      </w:r>
      <w:r>
        <w:rPr>
          <w:color w:val="231F20"/>
        </w:rPr>
        <w:t>представить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виде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информационной</w:t>
      </w:r>
      <w:r>
        <w:rPr>
          <w:color w:val="231F20"/>
          <w:spacing w:val="-15"/>
        </w:rPr>
        <w:t> </w:t>
      </w:r>
      <w:r>
        <w:rPr>
          <w:color w:val="231F20"/>
        </w:rPr>
        <w:t>модели,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которой</w:t>
      </w:r>
      <w:r>
        <w:rPr>
          <w:color w:val="231F20"/>
          <w:spacing w:val="-15"/>
        </w:rPr>
        <w:t> </w:t>
      </w:r>
      <w:r>
        <w:rPr>
          <w:color w:val="231F20"/>
        </w:rPr>
        <w:t>анализируются</w:t>
      </w:r>
      <w:r>
        <w:rPr>
          <w:color w:val="231F20"/>
          <w:spacing w:val="-15"/>
        </w:rPr>
        <w:t> </w:t>
      </w:r>
      <w:r>
        <w:rPr>
          <w:color w:val="231F20"/>
        </w:rPr>
        <w:t>все</w:t>
      </w:r>
      <w:r>
        <w:rPr>
          <w:color w:val="231F20"/>
          <w:spacing w:val="-15"/>
        </w:rPr>
        <w:t> </w:t>
      </w:r>
      <w:r>
        <w:rPr>
          <w:color w:val="231F20"/>
        </w:rPr>
        <w:t>возможные</w:t>
      </w:r>
      <w:r>
        <w:rPr>
          <w:color w:val="231F20"/>
          <w:spacing w:val="-14"/>
        </w:rPr>
        <w:t> </w:t>
      </w:r>
      <w:r>
        <w:rPr>
          <w:color w:val="231F20"/>
        </w:rPr>
        <w:t>производствен-</w:t>
      </w:r>
      <w:r>
        <w:rPr>
          <w:color w:val="231F20"/>
          <w:spacing w:val="-63"/>
        </w:rPr>
        <w:t> </w:t>
      </w:r>
      <w:r>
        <w:rPr>
          <w:color w:val="231F20"/>
        </w:rPr>
        <w:t>ные</w:t>
      </w:r>
      <w:r>
        <w:rPr>
          <w:color w:val="231F20"/>
          <w:spacing w:val="-6"/>
        </w:rPr>
        <w:t> </w:t>
      </w:r>
      <w:r>
        <w:rPr>
          <w:color w:val="231F20"/>
        </w:rPr>
        <w:t>ситуации</w:t>
      </w:r>
      <w:r>
        <w:rPr>
          <w:color w:val="231F20"/>
          <w:spacing w:val="-5"/>
        </w:rPr>
        <w:t> </w:t>
      </w:r>
      <w:r>
        <w:rPr>
          <w:color w:val="231F20"/>
        </w:rPr>
        <w:t>во</w:t>
      </w:r>
      <w:r>
        <w:rPr>
          <w:color w:val="231F20"/>
          <w:spacing w:val="-4"/>
        </w:rPr>
        <w:t> </w:t>
      </w:r>
      <w:r>
        <w:rPr>
          <w:color w:val="231F20"/>
        </w:rPr>
        <w:t>время</w:t>
      </w:r>
      <w:r>
        <w:rPr>
          <w:color w:val="231F20"/>
          <w:spacing w:val="-6"/>
        </w:rPr>
        <w:t> </w:t>
      </w:r>
      <w:r>
        <w:rPr>
          <w:color w:val="231F20"/>
        </w:rPr>
        <w:t>строительства.</w:t>
      </w:r>
      <w:r>
        <w:rPr>
          <w:color w:val="231F20"/>
          <w:spacing w:val="-4"/>
        </w:rPr>
        <w:t> </w:t>
      </w:r>
      <w:r>
        <w:rPr>
          <w:color w:val="231F20"/>
        </w:rPr>
        <w:t>Такой</w:t>
      </w:r>
      <w:r>
        <w:rPr>
          <w:color w:val="231F20"/>
          <w:spacing w:val="-5"/>
        </w:rPr>
        <w:t> </w:t>
      </w:r>
      <w:r>
        <w:rPr>
          <w:color w:val="231F20"/>
        </w:rPr>
        <w:t>моделью</w:t>
      </w:r>
      <w:r>
        <w:rPr>
          <w:color w:val="231F20"/>
          <w:spacing w:val="-5"/>
        </w:rPr>
        <w:t> </w:t>
      </w:r>
      <w:r>
        <w:rPr>
          <w:color w:val="231F20"/>
        </w:rPr>
        <w:t>служит</w:t>
      </w:r>
      <w:r>
        <w:rPr>
          <w:color w:val="231F20"/>
          <w:spacing w:val="-4"/>
        </w:rPr>
        <w:t> </w:t>
      </w:r>
      <w:r>
        <w:rPr>
          <w:color w:val="231F20"/>
        </w:rPr>
        <w:t>календарный</w:t>
      </w:r>
      <w:r>
        <w:rPr>
          <w:color w:val="231F20"/>
          <w:spacing w:val="-6"/>
        </w:rPr>
        <w:t> </w:t>
      </w:r>
      <w:r>
        <w:rPr>
          <w:color w:val="231F20"/>
        </w:rPr>
        <w:t>план.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before="72"/>
        <w:ind w:left="552" w:firstLine="0"/>
      </w:pP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такое</w:t>
      </w:r>
      <w:r>
        <w:rPr>
          <w:color w:val="231F20"/>
          <w:spacing w:val="-5"/>
        </w:rPr>
        <w:t> </w:t>
      </w:r>
      <w:r>
        <w:rPr>
          <w:color w:val="231F20"/>
        </w:rPr>
        <w:t>календарный</w:t>
      </w:r>
      <w:r>
        <w:rPr>
          <w:color w:val="231F20"/>
          <w:spacing w:val="-5"/>
        </w:rPr>
        <w:t> </w:t>
      </w:r>
      <w:r>
        <w:rPr>
          <w:color w:val="231F20"/>
        </w:rPr>
        <w:t>план</w:t>
      </w:r>
      <w:r>
        <w:rPr>
          <w:color w:val="231F20"/>
          <w:spacing w:val="-6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5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4"/>
        </w:rPr>
        <w:t> </w:t>
      </w:r>
      <w:r>
        <w:rPr>
          <w:color w:val="231F20"/>
        </w:rPr>
        <w:t>работ?</w:t>
      </w:r>
    </w:p>
    <w:p>
      <w:pPr>
        <w:pStyle w:val="BodyText"/>
        <w:spacing w:line="249" w:lineRule="auto" w:before="11"/>
        <w:ind w:right="151"/>
      </w:pPr>
      <w:r>
        <w:rPr>
          <w:color w:val="231F20"/>
        </w:rPr>
        <w:t>Календарный план – проектный документ, который определяет последователь-</w:t>
      </w:r>
      <w:r>
        <w:rPr>
          <w:color w:val="231F20"/>
          <w:spacing w:val="1"/>
        </w:rPr>
        <w:t> </w:t>
      </w:r>
      <w:r>
        <w:rPr>
          <w:color w:val="231F20"/>
        </w:rPr>
        <w:t>ность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сроки</w:t>
      </w:r>
      <w:r>
        <w:rPr>
          <w:color w:val="231F20"/>
          <w:spacing w:val="-13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13"/>
        </w:rPr>
        <w:t> </w:t>
      </w:r>
      <w:r>
        <w:rPr>
          <w:color w:val="231F20"/>
        </w:rPr>
        <w:t>отдельных</w:t>
      </w:r>
      <w:r>
        <w:rPr>
          <w:color w:val="231F20"/>
          <w:spacing w:val="-12"/>
        </w:rPr>
        <w:t> </w:t>
      </w:r>
      <w:r>
        <w:rPr>
          <w:color w:val="231F20"/>
        </w:rPr>
        <w:t>работ,</w:t>
      </w:r>
      <w:r>
        <w:rPr>
          <w:color w:val="231F20"/>
          <w:spacing w:val="-13"/>
        </w:rPr>
        <w:t> </w:t>
      </w:r>
      <w:r>
        <w:rPr>
          <w:color w:val="231F20"/>
        </w:rPr>
        <w:t>устанавливает</w:t>
      </w:r>
      <w:r>
        <w:rPr>
          <w:color w:val="231F20"/>
          <w:spacing w:val="-13"/>
        </w:rPr>
        <w:t> </w:t>
      </w:r>
      <w:r>
        <w:rPr>
          <w:color w:val="231F20"/>
        </w:rPr>
        <w:t>их</w:t>
      </w:r>
      <w:r>
        <w:rPr>
          <w:color w:val="231F20"/>
          <w:spacing w:val="-13"/>
        </w:rPr>
        <w:t> </w:t>
      </w:r>
      <w:r>
        <w:rPr>
          <w:color w:val="231F20"/>
        </w:rPr>
        <w:t>технологическую</w:t>
      </w:r>
      <w:r>
        <w:rPr>
          <w:color w:val="231F20"/>
          <w:spacing w:val="-12"/>
        </w:rPr>
        <w:t> </w:t>
      </w:r>
      <w:r>
        <w:rPr>
          <w:color w:val="231F20"/>
        </w:rPr>
        <w:t>вза-</w:t>
      </w:r>
      <w:r>
        <w:rPr>
          <w:color w:val="231F20"/>
          <w:spacing w:val="-63"/>
        </w:rPr>
        <w:t> </w:t>
      </w:r>
      <w:r>
        <w:rPr>
          <w:color w:val="231F20"/>
        </w:rPr>
        <w:t>имосвязь</w:t>
      </w:r>
      <w:r>
        <w:rPr>
          <w:color w:val="231F20"/>
          <w:spacing w:val="34"/>
        </w:rPr>
        <w:t> </w:t>
      </w:r>
      <w:r>
        <w:rPr>
          <w:color w:val="231F20"/>
        </w:rPr>
        <w:t>в</w:t>
      </w:r>
      <w:r>
        <w:rPr>
          <w:color w:val="231F20"/>
          <w:spacing w:val="34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35"/>
        </w:rPr>
        <w:t> </w:t>
      </w:r>
      <w:r>
        <w:rPr>
          <w:color w:val="231F20"/>
        </w:rPr>
        <w:t>с</w:t>
      </w:r>
      <w:r>
        <w:rPr>
          <w:color w:val="231F20"/>
          <w:spacing w:val="34"/>
        </w:rPr>
        <w:t> </w:t>
      </w:r>
      <w:r>
        <w:rPr>
          <w:color w:val="231F20"/>
        </w:rPr>
        <w:t>характером</w:t>
      </w:r>
      <w:r>
        <w:rPr>
          <w:color w:val="231F20"/>
          <w:spacing w:val="34"/>
        </w:rPr>
        <w:t> </w:t>
      </w:r>
      <w:r>
        <w:rPr>
          <w:color w:val="231F20"/>
        </w:rPr>
        <w:t>и</w:t>
      </w:r>
      <w:r>
        <w:rPr>
          <w:color w:val="231F20"/>
          <w:spacing w:val="30"/>
        </w:rPr>
        <w:t> </w:t>
      </w:r>
      <w:r>
        <w:rPr>
          <w:color w:val="231F20"/>
        </w:rPr>
        <w:t>объемом</w:t>
      </w:r>
      <w:r>
        <w:rPr>
          <w:color w:val="231F20"/>
          <w:spacing w:val="35"/>
        </w:rPr>
        <w:t> </w:t>
      </w:r>
      <w:r>
        <w:rPr>
          <w:color w:val="231F20"/>
        </w:rPr>
        <w:t>строительно-монтажных</w:t>
      </w:r>
      <w:r>
        <w:rPr>
          <w:color w:val="231F20"/>
          <w:spacing w:val="34"/>
        </w:rPr>
        <w:t> </w:t>
      </w:r>
      <w:r>
        <w:rPr>
          <w:color w:val="231F20"/>
        </w:rPr>
        <w:t>работ.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свою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очередь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существует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календарные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планы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проведения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работ.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Например,</w:t>
      </w:r>
      <w:r>
        <w:rPr>
          <w:color w:val="231F20"/>
          <w:spacing w:val="-63"/>
        </w:rPr>
        <w:t> </w:t>
      </w:r>
      <w:r>
        <w:rPr>
          <w:color w:val="231F20"/>
        </w:rPr>
        <w:t>сводный календарный план строительства разрабатывается составе проекта органи-</w:t>
      </w:r>
      <w:r>
        <w:rPr>
          <w:color w:val="231F20"/>
          <w:spacing w:val="-62"/>
        </w:rPr>
        <w:t> </w:t>
      </w:r>
      <w:r>
        <w:rPr>
          <w:color w:val="231F20"/>
        </w:rPr>
        <w:t>зации</w:t>
      </w:r>
      <w:r>
        <w:rPr>
          <w:color w:val="231F20"/>
          <w:spacing w:val="-13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-13"/>
        </w:rPr>
        <w:t> </w:t>
      </w:r>
      <w:r>
        <w:rPr>
          <w:color w:val="231F20"/>
        </w:rPr>
        <w:t>а</w:t>
      </w:r>
      <w:r>
        <w:rPr>
          <w:color w:val="231F20"/>
          <w:spacing w:val="-12"/>
        </w:rPr>
        <w:t> </w:t>
      </w:r>
      <w:r>
        <w:rPr>
          <w:color w:val="231F20"/>
        </w:rPr>
        <w:t>календарные</w:t>
      </w:r>
      <w:r>
        <w:rPr>
          <w:color w:val="231F20"/>
          <w:spacing w:val="-13"/>
        </w:rPr>
        <w:t> </w:t>
      </w:r>
      <w:r>
        <w:rPr>
          <w:color w:val="231F20"/>
        </w:rPr>
        <w:t>планы</w:t>
      </w:r>
      <w:r>
        <w:rPr>
          <w:color w:val="231F20"/>
          <w:spacing w:val="-13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12"/>
        </w:rPr>
        <w:t> </w:t>
      </w:r>
      <w:r>
        <w:rPr>
          <w:color w:val="231F20"/>
        </w:rPr>
        <w:t>работ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отдельным</w:t>
      </w:r>
      <w:r>
        <w:rPr>
          <w:color w:val="231F20"/>
          <w:spacing w:val="-13"/>
        </w:rPr>
        <w:t> </w:t>
      </w:r>
      <w:r>
        <w:rPr>
          <w:color w:val="231F20"/>
        </w:rPr>
        <w:t>объек-</w:t>
      </w:r>
      <w:r>
        <w:rPr>
          <w:color w:val="231F20"/>
          <w:spacing w:val="-63"/>
        </w:rPr>
        <w:t> </w:t>
      </w:r>
      <w:r>
        <w:rPr>
          <w:color w:val="231F20"/>
        </w:rPr>
        <w:t>там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составе</w:t>
      </w:r>
      <w:r>
        <w:rPr>
          <w:color w:val="231F20"/>
          <w:spacing w:val="-1"/>
        </w:rPr>
        <w:t> </w:t>
      </w:r>
      <w:r>
        <w:rPr>
          <w:color w:val="231F20"/>
        </w:rPr>
        <w:t>проекта производства</w:t>
      </w:r>
      <w:r>
        <w:rPr>
          <w:color w:val="231F20"/>
          <w:spacing w:val="-1"/>
        </w:rPr>
        <w:t> </w:t>
      </w:r>
      <w:r>
        <w:rPr>
          <w:color w:val="231F20"/>
        </w:rPr>
        <w:t>работ.</w:t>
      </w:r>
    </w:p>
    <w:p>
      <w:pPr>
        <w:pStyle w:val="BodyText"/>
        <w:spacing w:line="249" w:lineRule="auto"/>
        <w:ind w:right="151"/>
      </w:pPr>
      <w:r>
        <w:rPr>
          <w:color w:val="231F20"/>
        </w:rPr>
        <w:t>Разработка</w:t>
      </w:r>
      <w:r>
        <w:rPr>
          <w:color w:val="231F20"/>
          <w:spacing w:val="-5"/>
        </w:rPr>
        <w:t> </w:t>
      </w:r>
      <w:r>
        <w:rPr>
          <w:color w:val="231F20"/>
        </w:rPr>
        <w:t>календарного</w:t>
      </w:r>
      <w:r>
        <w:rPr>
          <w:color w:val="231F20"/>
          <w:spacing w:val="-4"/>
        </w:rPr>
        <w:t> </w:t>
      </w:r>
      <w:r>
        <w:rPr>
          <w:color w:val="231F20"/>
        </w:rPr>
        <w:t>плана</w:t>
      </w:r>
      <w:r>
        <w:rPr>
          <w:color w:val="231F20"/>
          <w:spacing w:val="-5"/>
        </w:rPr>
        <w:t> </w:t>
      </w:r>
      <w:r>
        <w:rPr>
          <w:color w:val="231F20"/>
        </w:rPr>
        <w:t>является</w:t>
      </w:r>
      <w:r>
        <w:rPr>
          <w:color w:val="231F20"/>
          <w:spacing w:val="-4"/>
        </w:rPr>
        <w:t> </w:t>
      </w:r>
      <w:r>
        <w:rPr>
          <w:color w:val="231F20"/>
        </w:rPr>
        <w:t>важной</w:t>
      </w:r>
      <w:r>
        <w:rPr>
          <w:color w:val="231F20"/>
          <w:spacing w:val="-4"/>
        </w:rPr>
        <w:t> </w:t>
      </w:r>
      <w:r>
        <w:rPr>
          <w:color w:val="231F20"/>
        </w:rPr>
        <w:t>частью</w:t>
      </w:r>
      <w:r>
        <w:rPr>
          <w:color w:val="231F20"/>
          <w:spacing w:val="-5"/>
        </w:rPr>
        <w:t> </w:t>
      </w:r>
      <w:r>
        <w:rPr>
          <w:color w:val="231F20"/>
        </w:rPr>
        <w:t>подготовки.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процессе</w:t>
      </w:r>
      <w:r>
        <w:rPr>
          <w:color w:val="231F20"/>
          <w:spacing w:val="-63"/>
        </w:rPr>
        <w:t> </w:t>
      </w:r>
      <w:r>
        <w:rPr>
          <w:color w:val="231F20"/>
        </w:rPr>
        <w:t>разработки календарного плана основным вопросом является увязка строительных</w:t>
      </w:r>
      <w:r>
        <w:rPr>
          <w:color w:val="231F20"/>
          <w:spacing w:val="1"/>
        </w:rPr>
        <w:t> </w:t>
      </w:r>
      <w:r>
        <w:rPr>
          <w:color w:val="231F20"/>
        </w:rPr>
        <w:t>работ во времени и пространстве, то есть определение сроков выполнения каждого</w:t>
      </w:r>
      <w:r>
        <w:rPr>
          <w:color w:val="231F20"/>
          <w:spacing w:val="1"/>
        </w:rPr>
        <w:t> </w:t>
      </w:r>
      <w:r>
        <w:rPr>
          <w:color w:val="231F20"/>
        </w:rPr>
        <w:t>вида</w:t>
      </w:r>
      <w:r>
        <w:rPr>
          <w:color w:val="231F20"/>
          <w:spacing w:val="-2"/>
        </w:rPr>
        <w:t> </w:t>
      </w:r>
      <w:r>
        <w:rPr>
          <w:color w:val="231F20"/>
        </w:rPr>
        <w:t>работ на</w:t>
      </w:r>
      <w:r>
        <w:rPr>
          <w:color w:val="231F20"/>
          <w:spacing w:val="-2"/>
        </w:rPr>
        <w:t> </w:t>
      </w:r>
      <w:r>
        <w:rPr>
          <w:color w:val="231F20"/>
        </w:rPr>
        <w:t>каждом фронте</w:t>
      </w:r>
      <w:r>
        <w:rPr>
          <w:color w:val="231F20"/>
          <w:spacing w:val="-1"/>
        </w:rPr>
        <w:t> </w:t>
      </w:r>
      <w:r>
        <w:rPr>
          <w:color w:val="231F20"/>
        </w:rPr>
        <w:t>работ.</w:t>
      </w:r>
    </w:p>
    <w:p>
      <w:pPr>
        <w:pStyle w:val="BodyText"/>
        <w:spacing w:line="249" w:lineRule="auto"/>
        <w:ind w:right="153"/>
      </w:pPr>
      <w:r>
        <w:rPr>
          <w:color w:val="231F20"/>
          <w:spacing w:val="-1"/>
        </w:rPr>
        <w:t>Составление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календарного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плана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осуществляется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определенной</w:t>
      </w:r>
      <w:r>
        <w:rPr>
          <w:color w:val="231F20"/>
          <w:spacing w:val="-15"/>
        </w:rPr>
        <w:t> </w:t>
      </w:r>
      <w:r>
        <w:rPr>
          <w:color w:val="231F20"/>
        </w:rPr>
        <w:t>последователь-</w:t>
      </w:r>
      <w:r>
        <w:rPr>
          <w:color w:val="231F20"/>
          <w:spacing w:val="-63"/>
        </w:rPr>
        <w:t> </w:t>
      </w:r>
      <w:r>
        <w:rPr>
          <w:color w:val="231F20"/>
        </w:rPr>
        <w:t>ности:</w:t>
      </w:r>
    </w:p>
    <w:p>
      <w:pPr>
        <w:pStyle w:val="ListParagraph"/>
        <w:numPr>
          <w:ilvl w:val="0"/>
          <w:numId w:val="59"/>
        </w:numPr>
        <w:tabs>
          <w:tab w:pos="922" w:val="left" w:leader="none"/>
        </w:tabs>
        <w:spacing w:line="249" w:lineRule="auto" w:before="0" w:after="0"/>
        <w:ind w:left="155" w:right="152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Детально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изучаются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проектная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документация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назначением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методов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возведе-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ния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объекта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строительства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выбором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основных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строительных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механизмов.</w:t>
      </w:r>
    </w:p>
    <w:p>
      <w:pPr>
        <w:pStyle w:val="ListParagraph"/>
        <w:numPr>
          <w:ilvl w:val="0"/>
          <w:numId w:val="59"/>
        </w:numPr>
        <w:tabs>
          <w:tab w:pos="922" w:val="left" w:leader="none"/>
        </w:tabs>
        <w:spacing w:line="249" w:lineRule="auto" w:before="0" w:after="0"/>
        <w:ind w:left="155" w:right="151" w:firstLine="396"/>
        <w:jc w:val="both"/>
        <w:rPr>
          <w:sz w:val="26"/>
        </w:rPr>
      </w:pPr>
      <w:r>
        <w:rPr>
          <w:color w:val="231F20"/>
          <w:w w:val="95"/>
          <w:sz w:val="26"/>
        </w:rPr>
        <w:t>Подсчитываются объемы работ с определением нормативной трудоемкости для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выполнения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установленной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номенклатуре,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число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машино-смен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состав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ра-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бочих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бригад.</w:t>
      </w:r>
    </w:p>
    <w:p>
      <w:pPr>
        <w:pStyle w:val="ListParagraph"/>
        <w:numPr>
          <w:ilvl w:val="0"/>
          <w:numId w:val="59"/>
        </w:numPr>
        <w:tabs>
          <w:tab w:pos="921" w:val="left" w:leader="none"/>
        </w:tabs>
        <w:spacing w:line="249" w:lineRule="auto" w:before="0" w:after="0"/>
        <w:ind w:left="155" w:right="154" w:firstLine="396"/>
        <w:jc w:val="both"/>
        <w:rPr>
          <w:sz w:val="26"/>
        </w:rPr>
      </w:pPr>
      <w:r>
        <w:rPr>
          <w:color w:val="231F20"/>
          <w:spacing w:val="-3"/>
          <w:sz w:val="26"/>
        </w:rPr>
        <w:t>Устанавливаются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3"/>
          <w:sz w:val="26"/>
        </w:rPr>
        <w:t>номенклатуры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3"/>
          <w:sz w:val="26"/>
        </w:rPr>
        <w:t>этапов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3"/>
          <w:sz w:val="26"/>
        </w:rPr>
        <w:t>и</w:t>
      </w:r>
      <w:r>
        <w:rPr>
          <w:color w:val="231F20"/>
          <w:spacing w:val="-8"/>
          <w:sz w:val="26"/>
        </w:rPr>
        <w:t> </w:t>
      </w:r>
      <w:r>
        <w:rPr>
          <w:color w:val="231F20"/>
          <w:spacing w:val="-3"/>
          <w:sz w:val="26"/>
        </w:rPr>
        <w:t>комплексов</w:t>
      </w:r>
      <w:r>
        <w:rPr>
          <w:color w:val="231F20"/>
          <w:spacing w:val="-10"/>
          <w:sz w:val="26"/>
        </w:rPr>
        <w:t> </w:t>
      </w:r>
      <w:r>
        <w:rPr>
          <w:color w:val="231F20"/>
          <w:spacing w:val="-3"/>
          <w:sz w:val="26"/>
        </w:rPr>
        <w:t>строительно-монтажных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работ,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подлежащих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включению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календарный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план.</w:t>
      </w:r>
    </w:p>
    <w:p>
      <w:pPr>
        <w:pStyle w:val="ListParagraph"/>
        <w:numPr>
          <w:ilvl w:val="0"/>
          <w:numId w:val="59"/>
        </w:numPr>
        <w:tabs>
          <w:tab w:pos="921" w:val="left" w:leader="none"/>
        </w:tabs>
        <w:spacing w:line="249" w:lineRule="auto" w:before="0" w:after="0"/>
        <w:ind w:left="155" w:right="149" w:firstLine="396"/>
        <w:jc w:val="both"/>
        <w:rPr>
          <w:sz w:val="26"/>
        </w:rPr>
      </w:pPr>
      <w:r>
        <w:rPr>
          <w:color w:val="231F20"/>
          <w:sz w:val="26"/>
        </w:rPr>
        <w:t>Определяется сменность работ, строительных машин, рассчитывается состав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комплексных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бригад,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вычисляется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продолжительность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выполнения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отдельных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суммарная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продолжительность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всех работ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объекте.</w:t>
      </w:r>
    </w:p>
    <w:p>
      <w:pPr>
        <w:pStyle w:val="BodyText"/>
        <w:spacing w:line="249" w:lineRule="auto"/>
        <w:ind w:right="152"/>
      </w:pPr>
      <w:r>
        <w:rPr>
          <w:color w:val="231F20"/>
        </w:rPr>
        <w:t>Правила связи работ во времени и пространстве зависят от метода организации</w:t>
      </w:r>
      <w:r>
        <w:rPr>
          <w:color w:val="231F20"/>
          <w:spacing w:val="1"/>
        </w:rPr>
        <w:t> </w:t>
      </w:r>
      <w:r>
        <w:rPr>
          <w:color w:val="231F20"/>
        </w:rPr>
        <w:t>работ. Для исследования методов 4D моделирования рассмотрим наиболее распро-</w:t>
      </w:r>
      <w:r>
        <w:rPr>
          <w:color w:val="231F20"/>
          <w:spacing w:val="1"/>
        </w:rPr>
        <w:t> </w:t>
      </w:r>
      <w:r>
        <w:rPr>
          <w:color w:val="231F20"/>
        </w:rPr>
        <w:t>страненные</w:t>
      </w:r>
      <w:r>
        <w:rPr>
          <w:color w:val="231F20"/>
          <w:spacing w:val="-2"/>
        </w:rPr>
        <w:t> </w:t>
      </w:r>
      <w:r>
        <w:rPr>
          <w:color w:val="231F20"/>
        </w:rPr>
        <w:t>поточные</w:t>
      </w:r>
      <w:r>
        <w:rPr>
          <w:color w:val="231F20"/>
          <w:spacing w:val="-1"/>
        </w:rPr>
        <w:t> </w:t>
      </w:r>
      <w:r>
        <w:rPr>
          <w:color w:val="231F20"/>
        </w:rPr>
        <w:t>методы</w:t>
      </w:r>
      <w:r>
        <w:rPr>
          <w:color w:val="231F20"/>
          <w:spacing w:val="-1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областях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строительства.</w:t>
      </w:r>
    </w:p>
    <w:p>
      <w:pPr>
        <w:pStyle w:val="BodyText"/>
        <w:spacing w:line="249" w:lineRule="auto"/>
        <w:ind w:right="152"/>
      </w:pPr>
      <w:r>
        <w:rPr>
          <w:color w:val="231F20"/>
          <w:spacing w:val="-1"/>
        </w:rPr>
        <w:t>Строительный</w:t>
      </w:r>
      <w:r>
        <w:rPr>
          <w:color w:val="231F20"/>
          <w:spacing w:val="-15"/>
        </w:rPr>
        <w:t> </w:t>
      </w:r>
      <w:r>
        <w:rPr>
          <w:color w:val="231F20"/>
        </w:rPr>
        <w:t>поток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это</w:t>
      </w:r>
      <w:r>
        <w:rPr>
          <w:color w:val="231F20"/>
          <w:spacing w:val="-15"/>
        </w:rPr>
        <w:t> </w:t>
      </w:r>
      <w:r>
        <w:rPr>
          <w:color w:val="231F20"/>
        </w:rPr>
        <w:t>совокупность</w:t>
      </w:r>
      <w:r>
        <w:rPr>
          <w:color w:val="231F20"/>
          <w:spacing w:val="-14"/>
        </w:rPr>
        <w:t> </w:t>
      </w:r>
      <w:r>
        <w:rPr>
          <w:color w:val="231F20"/>
        </w:rPr>
        <w:t>специализированных</w:t>
      </w:r>
      <w:r>
        <w:rPr>
          <w:color w:val="231F20"/>
          <w:spacing w:val="-15"/>
        </w:rPr>
        <w:t> </w:t>
      </w:r>
      <w:r>
        <w:rPr>
          <w:color w:val="231F20"/>
        </w:rPr>
        <w:t>отрядов,</w:t>
      </w:r>
      <w:r>
        <w:rPr>
          <w:color w:val="231F20"/>
          <w:spacing w:val="-15"/>
        </w:rPr>
        <w:t> </w:t>
      </w:r>
      <w:r>
        <w:rPr>
          <w:color w:val="231F20"/>
        </w:rPr>
        <w:t>оснащен-</w:t>
      </w:r>
      <w:r>
        <w:rPr>
          <w:color w:val="231F20"/>
          <w:spacing w:val="-62"/>
        </w:rPr>
        <w:t> </w:t>
      </w:r>
      <w:r>
        <w:rPr>
          <w:color w:val="231F20"/>
        </w:rPr>
        <w:t>ных</w:t>
      </w:r>
      <w:r>
        <w:rPr>
          <w:color w:val="231F20"/>
          <w:spacing w:val="-15"/>
        </w:rPr>
        <w:t> </w:t>
      </w:r>
      <w:r>
        <w:rPr>
          <w:color w:val="231F20"/>
        </w:rPr>
        <w:t>всеми</w:t>
      </w:r>
      <w:r>
        <w:rPr>
          <w:color w:val="231F20"/>
          <w:spacing w:val="-15"/>
        </w:rPr>
        <w:t> </w:t>
      </w:r>
      <w:r>
        <w:rPr>
          <w:color w:val="231F20"/>
        </w:rPr>
        <w:t>необходимыми</w:t>
      </w:r>
      <w:r>
        <w:rPr>
          <w:color w:val="231F20"/>
          <w:spacing w:val="-14"/>
        </w:rPr>
        <w:t> </w:t>
      </w:r>
      <w:r>
        <w:rPr>
          <w:color w:val="231F20"/>
        </w:rPr>
        <w:t>ресурсами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создания</w:t>
      </w:r>
      <w:r>
        <w:rPr>
          <w:color w:val="231F20"/>
          <w:spacing w:val="-15"/>
        </w:rPr>
        <w:t> </w:t>
      </w:r>
      <w:r>
        <w:rPr>
          <w:color w:val="231F20"/>
        </w:rPr>
        <w:t>готовой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15"/>
        </w:rPr>
        <w:t> </w:t>
      </w:r>
      <w:r>
        <w:rPr>
          <w:color w:val="231F20"/>
        </w:rPr>
        <w:t>продукции</w:t>
      </w:r>
      <w:r>
        <w:rPr>
          <w:color w:val="231F20"/>
          <w:spacing w:val="-62"/>
        </w:rPr>
        <w:t> </w:t>
      </w:r>
      <w:r>
        <w:rPr>
          <w:color w:val="231F20"/>
        </w:rPr>
        <w:t>поточным</w:t>
      </w:r>
      <w:r>
        <w:rPr>
          <w:color w:val="231F20"/>
          <w:spacing w:val="-1"/>
        </w:rPr>
        <w:t> </w:t>
      </w:r>
      <w:r>
        <w:rPr>
          <w:color w:val="231F20"/>
        </w:rPr>
        <w:t>методов.</w:t>
      </w:r>
    </w:p>
    <w:p>
      <w:pPr>
        <w:pStyle w:val="BodyText"/>
        <w:spacing w:line="249" w:lineRule="auto"/>
        <w:ind w:right="153"/>
      </w:pPr>
      <w:r>
        <w:rPr>
          <w:color w:val="231F20"/>
          <w:spacing w:val="-1"/>
        </w:rPr>
        <w:t>Параметры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потока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делятся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пространственные,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технологические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временные.</w:t>
      </w:r>
      <w:r>
        <w:rPr>
          <w:color w:val="231F20"/>
          <w:spacing w:val="-2"/>
        </w:rPr>
        <w:t> </w:t>
      </w:r>
      <w:r>
        <w:rPr>
          <w:color w:val="231F20"/>
        </w:rPr>
        <w:t>Каждый поток</w:t>
      </w:r>
      <w:r>
        <w:rPr>
          <w:color w:val="231F20"/>
          <w:spacing w:val="-1"/>
        </w:rPr>
        <w:t> </w:t>
      </w:r>
      <w:r>
        <w:rPr>
          <w:color w:val="231F20"/>
        </w:rPr>
        <w:t>имеет</w:t>
      </w:r>
      <w:r>
        <w:rPr>
          <w:color w:val="231F20"/>
          <w:spacing w:val="-1"/>
        </w:rPr>
        <w:t> </w:t>
      </w:r>
      <w:r>
        <w:rPr>
          <w:color w:val="231F20"/>
        </w:rPr>
        <w:t>свои</w:t>
      </w:r>
      <w:r>
        <w:rPr>
          <w:color w:val="231F20"/>
          <w:spacing w:val="-1"/>
        </w:rPr>
        <w:t> </w:t>
      </w:r>
      <w:r>
        <w:rPr>
          <w:color w:val="231F20"/>
        </w:rPr>
        <w:t>параметры [6].</w:t>
      </w:r>
    </w:p>
    <w:p>
      <w:pPr>
        <w:pStyle w:val="Heading3"/>
        <w:spacing w:line="297" w:lineRule="exact"/>
      </w:pPr>
      <w:r>
        <w:rPr>
          <w:color w:val="231F20"/>
        </w:rPr>
        <w:t>Пространственные</w:t>
      </w:r>
      <w:r>
        <w:rPr>
          <w:color w:val="231F20"/>
          <w:spacing w:val="-7"/>
        </w:rPr>
        <w:t> </w:t>
      </w:r>
      <w:r>
        <w:rPr>
          <w:color w:val="231F20"/>
        </w:rPr>
        <w:t>параметры:</w:t>
      </w:r>
    </w:p>
    <w:p>
      <w:pPr>
        <w:pStyle w:val="ListParagraph"/>
        <w:numPr>
          <w:ilvl w:val="0"/>
          <w:numId w:val="60"/>
        </w:numPr>
        <w:tabs>
          <w:tab w:pos="922" w:val="left" w:leader="none"/>
        </w:tabs>
        <w:spacing w:line="249" w:lineRule="auto" w:before="0" w:after="0"/>
        <w:ind w:left="155" w:right="154" w:firstLine="396"/>
        <w:jc w:val="both"/>
        <w:rPr>
          <w:sz w:val="26"/>
        </w:rPr>
      </w:pPr>
      <w:r>
        <w:rPr>
          <w:color w:val="231F20"/>
          <w:sz w:val="26"/>
        </w:rPr>
        <w:t>Фронт работ – пространство, в пределах которой осуществляется строитель-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но-монтажные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работы,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согласно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документации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объекта.</w:t>
      </w:r>
    </w:p>
    <w:p>
      <w:pPr>
        <w:pStyle w:val="ListParagraph"/>
        <w:numPr>
          <w:ilvl w:val="0"/>
          <w:numId w:val="60"/>
        </w:numPr>
        <w:tabs>
          <w:tab w:pos="922" w:val="left" w:leader="none"/>
        </w:tabs>
        <w:spacing w:line="249" w:lineRule="auto" w:before="0" w:after="0"/>
        <w:ind w:left="155" w:right="152" w:firstLine="396"/>
        <w:jc w:val="both"/>
        <w:rPr>
          <w:sz w:val="26"/>
        </w:rPr>
      </w:pPr>
      <w:r>
        <w:rPr>
          <w:color w:val="231F20"/>
          <w:sz w:val="26"/>
        </w:rPr>
        <w:t>Захватка</w:t>
      </w:r>
      <w:r>
        <w:rPr>
          <w:color w:val="231F20"/>
          <w:spacing w:val="-5"/>
          <w:sz w:val="26"/>
        </w:rPr>
        <w:t> </w:t>
      </w:r>
      <w:r>
        <w:rPr>
          <w:i/>
          <w:color w:val="231F20"/>
          <w:sz w:val="26"/>
        </w:rPr>
        <w:t>m</w:t>
      </w:r>
      <w:r>
        <w:rPr>
          <w:i/>
          <w:color w:val="231F20"/>
          <w:spacing w:val="-4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часть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здания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или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его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конструктивный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элемент,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пределах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кото-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рого развиваются и увязываются между собой частные потоки, входящие в состав</w:t>
      </w:r>
      <w:r>
        <w:rPr>
          <w:color w:val="231F20"/>
          <w:spacing w:val="1"/>
          <w:sz w:val="26"/>
        </w:rPr>
        <w:t> </w:t>
      </w:r>
      <w:r>
        <w:rPr>
          <w:color w:val="231F20"/>
          <w:spacing w:val="-3"/>
          <w:sz w:val="26"/>
        </w:rPr>
        <w:t>специализированного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потока.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3"/>
          <w:sz w:val="26"/>
        </w:rPr>
        <w:t>Размер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захваток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3"/>
          <w:sz w:val="26"/>
        </w:rPr>
        <w:t>определяется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3"/>
          <w:sz w:val="26"/>
        </w:rPr>
        <w:t>исходя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из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3"/>
          <w:sz w:val="26"/>
        </w:rPr>
        <w:t>объемных,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пла-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нировочных или конструкторских решений, а также направления процессов по воз-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ведению.</w:t>
      </w:r>
    </w:p>
    <w:p>
      <w:pPr>
        <w:pStyle w:val="ListParagraph"/>
        <w:numPr>
          <w:ilvl w:val="0"/>
          <w:numId w:val="60"/>
        </w:numPr>
        <w:tabs>
          <w:tab w:pos="921" w:val="left" w:leader="none"/>
        </w:tabs>
        <w:spacing w:line="249" w:lineRule="auto" w:before="0" w:after="0"/>
        <w:ind w:left="155" w:right="154" w:firstLine="396"/>
        <w:jc w:val="both"/>
        <w:rPr>
          <w:sz w:val="26"/>
        </w:rPr>
      </w:pPr>
      <w:r>
        <w:rPr>
          <w:color w:val="231F20"/>
          <w:sz w:val="26"/>
        </w:rPr>
        <w:t>Участок – часть возводимого здания, в пределах которого развиваются взаи-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мосвязанные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специализированные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потоки,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входящие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состав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объектного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потока.</w:t>
      </w:r>
    </w:p>
    <w:p>
      <w:pPr>
        <w:pStyle w:val="ListParagraph"/>
        <w:numPr>
          <w:ilvl w:val="0"/>
          <w:numId w:val="60"/>
        </w:numPr>
        <w:tabs>
          <w:tab w:pos="921" w:val="left" w:leader="none"/>
        </w:tabs>
        <w:spacing w:line="297" w:lineRule="exact" w:before="0" w:after="0"/>
        <w:ind w:left="920" w:right="0" w:hanging="369"/>
        <w:jc w:val="both"/>
        <w:rPr>
          <w:sz w:val="26"/>
        </w:rPr>
      </w:pPr>
      <w:r>
        <w:rPr>
          <w:color w:val="231F20"/>
          <w:w w:val="95"/>
          <w:sz w:val="26"/>
        </w:rPr>
        <w:t>Делянка</w:t>
      </w:r>
      <w:r>
        <w:rPr>
          <w:color w:val="231F20"/>
          <w:spacing w:val="13"/>
          <w:w w:val="95"/>
          <w:sz w:val="26"/>
        </w:rPr>
        <w:t> </w:t>
      </w:r>
      <w:r>
        <w:rPr>
          <w:color w:val="231F20"/>
          <w:w w:val="95"/>
          <w:sz w:val="26"/>
        </w:rPr>
        <w:t>–</w:t>
      </w:r>
      <w:r>
        <w:rPr>
          <w:color w:val="231F20"/>
          <w:spacing w:val="13"/>
          <w:w w:val="95"/>
          <w:sz w:val="26"/>
        </w:rPr>
        <w:t> </w:t>
      </w:r>
      <w:r>
        <w:rPr>
          <w:color w:val="231F20"/>
          <w:w w:val="95"/>
          <w:sz w:val="26"/>
        </w:rPr>
        <w:t>фронт</w:t>
      </w:r>
      <w:r>
        <w:rPr>
          <w:color w:val="231F20"/>
          <w:spacing w:val="13"/>
          <w:w w:val="95"/>
          <w:sz w:val="26"/>
        </w:rPr>
        <w:t> </w:t>
      </w:r>
      <w:r>
        <w:rPr>
          <w:color w:val="231F20"/>
          <w:w w:val="95"/>
          <w:sz w:val="26"/>
        </w:rPr>
        <w:t>работы</w:t>
      </w:r>
      <w:r>
        <w:rPr>
          <w:color w:val="231F20"/>
          <w:spacing w:val="14"/>
          <w:w w:val="95"/>
          <w:sz w:val="26"/>
        </w:rPr>
        <w:t> </w:t>
      </w:r>
      <w:r>
        <w:rPr>
          <w:color w:val="231F20"/>
          <w:w w:val="95"/>
          <w:sz w:val="26"/>
        </w:rPr>
        <w:t>или</w:t>
      </w:r>
      <w:r>
        <w:rPr>
          <w:color w:val="231F20"/>
          <w:spacing w:val="13"/>
          <w:w w:val="95"/>
          <w:sz w:val="26"/>
        </w:rPr>
        <w:t> </w:t>
      </w:r>
      <w:r>
        <w:rPr>
          <w:color w:val="231F20"/>
          <w:w w:val="95"/>
          <w:sz w:val="26"/>
        </w:rPr>
        <w:t>его</w:t>
      </w:r>
      <w:r>
        <w:rPr>
          <w:color w:val="231F20"/>
          <w:spacing w:val="13"/>
          <w:w w:val="95"/>
          <w:sz w:val="26"/>
        </w:rPr>
        <w:t> </w:t>
      </w:r>
      <w:r>
        <w:rPr>
          <w:color w:val="231F20"/>
          <w:w w:val="95"/>
          <w:sz w:val="26"/>
        </w:rPr>
        <w:t>часть,</w:t>
      </w:r>
      <w:r>
        <w:rPr>
          <w:color w:val="231F20"/>
          <w:spacing w:val="13"/>
          <w:w w:val="95"/>
          <w:sz w:val="26"/>
        </w:rPr>
        <w:t> </w:t>
      </w:r>
      <w:r>
        <w:rPr>
          <w:color w:val="231F20"/>
          <w:w w:val="95"/>
          <w:sz w:val="26"/>
        </w:rPr>
        <w:t>которая</w:t>
      </w:r>
      <w:r>
        <w:rPr>
          <w:color w:val="231F20"/>
          <w:spacing w:val="14"/>
          <w:w w:val="95"/>
          <w:sz w:val="26"/>
        </w:rPr>
        <w:t> </w:t>
      </w:r>
      <w:r>
        <w:rPr>
          <w:color w:val="231F20"/>
          <w:w w:val="95"/>
          <w:sz w:val="26"/>
        </w:rPr>
        <w:t>определена</w:t>
      </w:r>
      <w:r>
        <w:rPr>
          <w:color w:val="231F20"/>
          <w:spacing w:val="13"/>
          <w:w w:val="95"/>
          <w:sz w:val="26"/>
        </w:rPr>
        <w:t> </w:t>
      </w:r>
      <w:r>
        <w:rPr>
          <w:color w:val="231F20"/>
          <w:w w:val="95"/>
          <w:sz w:val="26"/>
        </w:rPr>
        <w:t>для</w:t>
      </w:r>
      <w:r>
        <w:rPr>
          <w:color w:val="231F20"/>
          <w:spacing w:val="13"/>
          <w:w w:val="95"/>
          <w:sz w:val="26"/>
        </w:rPr>
        <w:t> </w:t>
      </w:r>
      <w:r>
        <w:rPr>
          <w:color w:val="231F20"/>
          <w:w w:val="95"/>
          <w:sz w:val="26"/>
        </w:rPr>
        <w:t>одной</w:t>
      </w:r>
      <w:r>
        <w:rPr>
          <w:color w:val="231F20"/>
          <w:spacing w:val="14"/>
          <w:w w:val="95"/>
          <w:sz w:val="26"/>
        </w:rPr>
        <w:t> </w:t>
      </w:r>
      <w:r>
        <w:rPr>
          <w:color w:val="231F20"/>
          <w:w w:val="95"/>
          <w:sz w:val="26"/>
        </w:rPr>
        <w:t>бригады.</w:t>
      </w:r>
    </w:p>
    <w:p>
      <w:pPr>
        <w:pStyle w:val="ListParagraph"/>
        <w:numPr>
          <w:ilvl w:val="0"/>
          <w:numId w:val="60"/>
        </w:numPr>
        <w:tabs>
          <w:tab w:pos="921" w:val="left" w:leader="none"/>
        </w:tabs>
        <w:spacing w:line="240" w:lineRule="auto" w:before="0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Ярус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участок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условного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деления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объекта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вертикали.</w:t>
      </w:r>
    </w:p>
    <w:p>
      <w:pPr>
        <w:spacing w:after="0" w:line="240" w:lineRule="auto"/>
        <w:jc w:val="both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Heading3"/>
        <w:spacing w:before="68"/>
        <w:jc w:val="left"/>
      </w:pPr>
      <w:r>
        <w:rPr>
          <w:color w:val="231F20"/>
        </w:rPr>
        <w:t>Технологические</w:t>
      </w:r>
      <w:r>
        <w:rPr>
          <w:color w:val="231F20"/>
          <w:spacing w:val="-10"/>
        </w:rPr>
        <w:t> </w:t>
      </w:r>
      <w:r>
        <w:rPr>
          <w:color w:val="231F20"/>
        </w:rPr>
        <w:t>параметры:</w:t>
      </w:r>
    </w:p>
    <w:p>
      <w:pPr>
        <w:pStyle w:val="ListParagraph"/>
        <w:numPr>
          <w:ilvl w:val="0"/>
          <w:numId w:val="61"/>
        </w:numPr>
        <w:tabs>
          <w:tab w:pos="921" w:val="left" w:leader="none"/>
        </w:tabs>
        <w:spacing w:line="244" w:lineRule="auto" w:before="7" w:after="0"/>
        <w:ind w:left="155" w:right="154" w:firstLine="396"/>
        <w:jc w:val="left"/>
        <w:rPr>
          <w:sz w:val="26"/>
        </w:rPr>
      </w:pPr>
      <w:r>
        <w:rPr>
          <w:color w:val="231F20"/>
          <w:sz w:val="26"/>
        </w:rPr>
        <w:t>Число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потоков </w:t>
      </w:r>
      <w:r>
        <w:rPr>
          <w:i/>
          <w:color w:val="231F20"/>
          <w:sz w:val="26"/>
        </w:rPr>
        <w:t>n</w:t>
      </w:r>
      <w:r>
        <w:rPr>
          <w:i/>
          <w:color w:val="231F20"/>
          <w:spacing w:val="1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количество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частных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потоков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(бригад)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составе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специали-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зированного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потока.</w:t>
      </w:r>
    </w:p>
    <w:p>
      <w:pPr>
        <w:pStyle w:val="ListParagraph"/>
        <w:numPr>
          <w:ilvl w:val="0"/>
          <w:numId w:val="61"/>
        </w:numPr>
        <w:tabs>
          <w:tab w:pos="921" w:val="left" w:leader="none"/>
        </w:tabs>
        <w:spacing w:line="244" w:lineRule="auto" w:before="2" w:after="0"/>
        <w:ind w:left="155" w:right="153" w:firstLine="396"/>
        <w:jc w:val="left"/>
        <w:rPr>
          <w:sz w:val="26"/>
        </w:rPr>
      </w:pPr>
      <w:r>
        <w:rPr>
          <w:color w:val="231F20"/>
          <w:sz w:val="26"/>
        </w:rPr>
        <w:t>Объем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-11"/>
          <w:sz w:val="26"/>
        </w:rPr>
        <w:t> </w:t>
      </w:r>
      <w:r>
        <w:rPr>
          <w:i/>
          <w:color w:val="231F20"/>
          <w:sz w:val="26"/>
        </w:rPr>
        <w:t>V</w:t>
      </w:r>
      <w:r>
        <w:rPr>
          <w:i/>
          <w:color w:val="231F20"/>
          <w:spacing w:val="-10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количество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выполняемой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работы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физических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единицах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из-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мерения.</w:t>
      </w:r>
    </w:p>
    <w:p>
      <w:pPr>
        <w:pStyle w:val="ListParagraph"/>
        <w:numPr>
          <w:ilvl w:val="0"/>
          <w:numId w:val="61"/>
        </w:numPr>
        <w:tabs>
          <w:tab w:pos="921" w:val="left" w:leader="none"/>
        </w:tabs>
        <w:spacing w:line="240" w:lineRule="auto" w:before="2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Трудоемкость</w:t>
      </w:r>
      <w:r>
        <w:rPr>
          <w:color w:val="231F20"/>
          <w:spacing w:val="-12"/>
          <w:sz w:val="26"/>
        </w:rPr>
        <w:t> </w:t>
      </w:r>
      <w:r>
        <w:rPr>
          <w:i/>
          <w:color w:val="231F20"/>
          <w:sz w:val="26"/>
        </w:rPr>
        <w:t>Q</w:t>
      </w:r>
      <w:r>
        <w:rPr>
          <w:i/>
          <w:color w:val="231F20"/>
          <w:spacing w:val="-11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затраты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труда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выполнение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работы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человеко-днях.</w:t>
      </w:r>
    </w:p>
    <w:p>
      <w:pPr>
        <w:pStyle w:val="ListParagraph"/>
        <w:numPr>
          <w:ilvl w:val="0"/>
          <w:numId w:val="61"/>
        </w:numPr>
        <w:tabs>
          <w:tab w:pos="921" w:val="left" w:leader="none"/>
        </w:tabs>
        <w:spacing w:line="244" w:lineRule="auto" w:before="7" w:after="0"/>
        <w:ind w:left="155" w:right="154" w:firstLine="396"/>
        <w:jc w:val="left"/>
        <w:rPr>
          <w:sz w:val="26"/>
        </w:rPr>
      </w:pPr>
      <w:r>
        <w:rPr>
          <w:color w:val="231F20"/>
          <w:sz w:val="26"/>
        </w:rPr>
        <w:t>Интенсивность</w:t>
      </w:r>
      <w:r>
        <w:rPr>
          <w:color w:val="231F20"/>
          <w:spacing w:val="5"/>
          <w:sz w:val="26"/>
        </w:rPr>
        <w:t> </w:t>
      </w:r>
      <w:r>
        <w:rPr>
          <w:i/>
          <w:color w:val="231F20"/>
          <w:sz w:val="26"/>
        </w:rPr>
        <w:t>I</w:t>
      </w:r>
      <w:r>
        <w:rPr>
          <w:i/>
          <w:color w:val="231F20"/>
          <w:spacing w:val="6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5"/>
          <w:sz w:val="26"/>
        </w:rPr>
        <w:t> </w:t>
      </w:r>
      <w:r>
        <w:rPr>
          <w:color w:val="231F20"/>
          <w:sz w:val="26"/>
        </w:rPr>
        <w:t>количество</w:t>
      </w:r>
      <w:r>
        <w:rPr>
          <w:color w:val="231F20"/>
          <w:spacing w:val="6"/>
          <w:sz w:val="26"/>
        </w:rPr>
        <w:t> </w:t>
      </w:r>
      <w:r>
        <w:rPr>
          <w:color w:val="231F20"/>
          <w:sz w:val="26"/>
        </w:rPr>
        <w:t>продукции,</w:t>
      </w:r>
      <w:r>
        <w:rPr>
          <w:color w:val="231F20"/>
          <w:spacing w:val="5"/>
          <w:sz w:val="26"/>
        </w:rPr>
        <w:t> </w:t>
      </w:r>
      <w:r>
        <w:rPr>
          <w:color w:val="231F20"/>
          <w:sz w:val="26"/>
        </w:rPr>
        <w:t>выпускаемое</w:t>
      </w:r>
      <w:r>
        <w:rPr>
          <w:color w:val="231F20"/>
          <w:spacing w:val="6"/>
          <w:sz w:val="26"/>
        </w:rPr>
        <w:t> </w:t>
      </w:r>
      <w:r>
        <w:rPr>
          <w:color w:val="231F20"/>
          <w:sz w:val="26"/>
        </w:rPr>
        <w:t>строительным</w:t>
      </w:r>
      <w:r>
        <w:rPr>
          <w:color w:val="231F20"/>
          <w:spacing w:val="5"/>
          <w:sz w:val="26"/>
        </w:rPr>
        <w:t> </w:t>
      </w:r>
      <w:r>
        <w:rPr>
          <w:color w:val="231F20"/>
          <w:sz w:val="26"/>
        </w:rPr>
        <w:t>пото-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ком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за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единицу времени.</w:t>
      </w:r>
    </w:p>
    <w:p>
      <w:pPr>
        <w:pStyle w:val="Heading3"/>
        <w:spacing w:before="2"/>
        <w:jc w:val="left"/>
      </w:pPr>
      <w:r>
        <w:rPr>
          <w:color w:val="231F20"/>
        </w:rPr>
        <w:t>Временные</w:t>
      </w:r>
      <w:r>
        <w:rPr>
          <w:color w:val="231F20"/>
          <w:spacing w:val="-3"/>
        </w:rPr>
        <w:t> </w:t>
      </w:r>
      <w:r>
        <w:rPr>
          <w:color w:val="231F20"/>
        </w:rPr>
        <w:t>параметры:</w:t>
      </w:r>
    </w:p>
    <w:p>
      <w:pPr>
        <w:pStyle w:val="ListParagraph"/>
        <w:numPr>
          <w:ilvl w:val="0"/>
          <w:numId w:val="62"/>
        </w:numPr>
        <w:tabs>
          <w:tab w:pos="921" w:val="left" w:leader="none"/>
        </w:tabs>
        <w:spacing w:line="240" w:lineRule="auto" w:before="7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Ритм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потока</w:t>
      </w:r>
      <w:r>
        <w:rPr>
          <w:color w:val="231F20"/>
          <w:spacing w:val="-5"/>
          <w:sz w:val="26"/>
        </w:rPr>
        <w:t> </w:t>
      </w:r>
      <w:r>
        <w:rPr>
          <w:i/>
          <w:color w:val="231F20"/>
          <w:sz w:val="26"/>
        </w:rPr>
        <w:t>t</w:t>
      </w:r>
      <w:r>
        <w:rPr>
          <w:i/>
          <w:color w:val="231F20"/>
          <w:spacing w:val="-5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продолжительность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работы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бригады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одной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захватке.</w:t>
      </w:r>
    </w:p>
    <w:p>
      <w:pPr>
        <w:pStyle w:val="ListParagraph"/>
        <w:numPr>
          <w:ilvl w:val="0"/>
          <w:numId w:val="62"/>
        </w:numPr>
        <w:tabs>
          <w:tab w:pos="921" w:val="left" w:leader="none"/>
        </w:tabs>
        <w:spacing w:line="244" w:lineRule="auto" w:before="7" w:after="0"/>
        <w:ind w:left="155" w:right="151" w:firstLine="396"/>
        <w:jc w:val="left"/>
        <w:rPr>
          <w:sz w:val="26"/>
        </w:rPr>
      </w:pPr>
      <w:r>
        <w:rPr>
          <w:color w:val="231F20"/>
          <w:spacing w:val="-3"/>
          <w:sz w:val="26"/>
        </w:rPr>
        <w:t>Шаг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3"/>
          <w:sz w:val="26"/>
        </w:rPr>
        <w:t>потока</w:t>
      </w:r>
      <w:r>
        <w:rPr>
          <w:color w:val="231F20"/>
          <w:spacing w:val="-13"/>
          <w:sz w:val="26"/>
        </w:rPr>
        <w:t> </w:t>
      </w:r>
      <w:r>
        <w:rPr>
          <w:i/>
          <w:color w:val="231F20"/>
          <w:spacing w:val="-3"/>
          <w:sz w:val="26"/>
        </w:rPr>
        <w:t>k</w:t>
      </w:r>
      <w:r>
        <w:rPr>
          <w:i/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–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промежуток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времени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между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началом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работ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двух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смежных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част-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ных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потоков.</w:t>
      </w:r>
    </w:p>
    <w:p>
      <w:pPr>
        <w:pStyle w:val="ListParagraph"/>
        <w:numPr>
          <w:ilvl w:val="0"/>
          <w:numId w:val="62"/>
        </w:numPr>
        <w:tabs>
          <w:tab w:pos="921" w:val="left" w:leader="none"/>
        </w:tabs>
        <w:spacing w:line="211" w:lineRule="auto" w:before="25" w:after="0"/>
        <w:ind w:left="155" w:right="152" w:firstLine="396"/>
        <w:jc w:val="left"/>
        <w:rPr>
          <w:sz w:val="26"/>
        </w:rPr>
      </w:pPr>
      <w:r>
        <w:rPr>
          <w:color w:val="231F20"/>
          <w:sz w:val="26"/>
        </w:rPr>
        <w:t>Период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развертывания</w:t>
      </w:r>
      <w:r>
        <w:rPr>
          <w:color w:val="231F20"/>
          <w:spacing w:val="-16"/>
          <w:sz w:val="26"/>
        </w:rPr>
        <w:t> </w:t>
      </w:r>
      <w:r>
        <w:rPr>
          <w:i/>
          <w:color w:val="231F20"/>
          <w:sz w:val="26"/>
        </w:rPr>
        <w:t>Т</w:t>
      </w:r>
      <w:r>
        <w:rPr>
          <w:i/>
          <w:color w:val="231F20"/>
          <w:position w:val="-6"/>
          <w:sz w:val="16"/>
        </w:rPr>
        <w:t>р</w:t>
      </w:r>
      <w:r>
        <w:rPr>
          <w:i/>
          <w:color w:val="231F20"/>
          <w:spacing w:val="10"/>
          <w:position w:val="-6"/>
          <w:sz w:val="1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время,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течение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которого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поток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включаются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все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потоки.</w:t>
      </w:r>
    </w:p>
    <w:p>
      <w:pPr>
        <w:pStyle w:val="ListParagraph"/>
        <w:numPr>
          <w:ilvl w:val="0"/>
          <w:numId w:val="62"/>
        </w:numPr>
        <w:tabs>
          <w:tab w:pos="921" w:val="left" w:leader="none"/>
        </w:tabs>
        <w:spacing w:line="211" w:lineRule="auto" w:before="38" w:after="0"/>
        <w:ind w:left="155" w:right="153" w:firstLine="396"/>
        <w:jc w:val="left"/>
        <w:rPr>
          <w:sz w:val="26"/>
        </w:rPr>
      </w:pPr>
      <w:r>
        <w:rPr>
          <w:color w:val="231F20"/>
          <w:sz w:val="26"/>
        </w:rPr>
        <w:t>Период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выпуска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продукции</w:t>
      </w:r>
      <w:r>
        <w:rPr>
          <w:color w:val="231F20"/>
          <w:spacing w:val="-11"/>
          <w:sz w:val="26"/>
        </w:rPr>
        <w:t> </w:t>
      </w:r>
      <w:r>
        <w:rPr>
          <w:i/>
          <w:color w:val="231F20"/>
          <w:sz w:val="26"/>
        </w:rPr>
        <w:t>Т</w:t>
      </w:r>
      <w:r>
        <w:rPr>
          <w:i/>
          <w:color w:val="231F20"/>
          <w:position w:val="-6"/>
          <w:sz w:val="16"/>
        </w:rPr>
        <w:t>пр</w:t>
      </w:r>
      <w:r>
        <w:rPr>
          <w:i/>
          <w:color w:val="231F20"/>
          <w:spacing w:val="15"/>
          <w:position w:val="-6"/>
          <w:sz w:val="16"/>
        </w:rPr>
        <w:t> </w:t>
      </w:r>
      <w:r>
        <w:rPr>
          <w:color w:val="231F20"/>
          <w:sz w:val="26"/>
        </w:rPr>
        <w:t>-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время,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течение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которого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выпускается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гото-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вая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строительная продукция.</w:t>
      </w:r>
    </w:p>
    <w:p>
      <w:pPr>
        <w:pStyle w:val="ListParagraph"/>
        <w:numPr>
          <w:ilvl w:val="0"/>
          <w:numId w:val="62"/>
        </w:numPr>
        <w:tabs>
          <w:tab w:pos="921" w:val="left" w:leader="none"/>
        </w:tabs>
        <w:spacing w:line="211" w:lineRule="auto" w:before="37" w:after="0"/>
        <w:ind w:left="155" w:right="152" w:firstLine="396"/>
        <w:jc w:val="left"/>
        <w:rPr>
          <w:sz w:val="26"/>
        </w:rPr>
      </w:pPr>
      <w:r>
        <w:rPr>
          <w:color w:val="231F20"/>
          <w:spacing w:val="-2"/>
          <w:sz w:val="26"/>
        </w:rPr>
        <w:t>Технологический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(организационный)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перерыв</w:t>
      </w:r>
      <w:r>
        <w:rPr>
          <w:color w:val="231F20"/>
          <w:spacing w:val="-13"/>
          <w:sz w:val="26"/>
        </w:rPr>
        <w:t> </w:t>
      </w:r>
      <w:r>
        <w:rPr>
          <w:i/>
          <w:color w:val="231F20"/>
          <w:spacing w:val="-1"/>
          <w:sz w:val="26"/>
        </w:rPr>
        <w:t>t</w:t>
      </w:r>
      <w:r>
        <w:rPr>
          <w:i/>
          <w:color w:val="231F20"/>
          <w:spacing w:val="-1"/>
          <w:position w:val="-6"/>
          <w:sz w:val="16"/>
        </w:rPr>
        <w:t>пер</w:t>
      </w:r>
      <w:r>
        <w:rPr>
          <w:i/>
          <w:color w:val="231F20"/>
          <w:spacing w:val="12"/>
          <w:position w:val="-6"/>
          <w:sz w:val="16"/>
        </w:rPr>
        <w:t> </w:t>
      </w:r>
      <w:r>
        <w:rPr>
          <w:color w:val="231F20"/>
          <w:spacing w:val="-1"/>
          <w:sz w:val="26"/>
        </w:rPr>
        <w:t>–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промежуток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времени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меж-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ду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окончанием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предыдущего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началом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последнего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потока.</w:t>
      </w:r>
    </w:p>
    <w:p>
      <w:pPr>
        <w:pStyle w:val="BodyText"/>
        <w:spacing w:line="244" w:lineRule="auto" w:before="14"/>
        <w:ind w:right="151"/>
      </w:pPr>
      <w:r>
        <w:rPr>
          <w:color w:val="231F20"/>
        </w:rPr>
        <w:t>Гипотеза предполагает, что существует коэффициент, с помощью которого поя-</w:t>
      </w:r>
      <w:r>
        <w:rPr>
          <w:color w:val="231F20"/>
          <w:spacing w:val="-62"/>
        </w:rPr>
        <w:t> </w:t>
      </w:r>
      <w:r>
        <w:rPr>
          <w:color w:val="231F20"/>
        </w:rPr>
        <w:t>вится</w:t>
      </w:r>
      <w:r>
        <w:rPr>
          <w:color w:val="231F20"/>
          <w:spacing w:val="-7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7"/>
        </w:rPr>
        <w:t> </w:t>
      </w:r>
      <w:r>
        <w:rPr>
          <w:color w:val="231F20"/>
        </w:rPr>
        <w:t>определить</w:t>
      </w:r>
      <w:r>
        <w:rPr>
          <w:color w:val="231F20"/>
          <w:spacing w:val="-7"/>
        </w:rPr>
        <w:t> </w:t>
      </w:r>
      <w:r>
        <w:rPr>
          <w:color w:val="231F20"/>
        </w:rPr>
        <w:t>продолжительность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-7"/>
        </w:rPr>
        <w:t> </w:t>
      </w:r>
      <w:r>
        <w:rPr>
          <w:color w:val="231F20"/>
        </w:rPr>
        <w:t>зная</w:t>
      </w:r>
      <w:r>
        <w:rPr>
          <w:color w:val="231F20"/>
          <w:spacing w:val="-7"/>
        </w:rPr>
        <w:t> </w:t>
      </w:r>
      <w:r>
        <w:rPr>
          <w:color w:val="231F20"/>
        </w:rPr>
        <w:t>объем</w:t>
      </w:r>
      <w:r>
        <w:rPr>
          <w:color w:val="231F20"/>
          <w:spacing w:val="-7"/>
        </w:rPr>
        <w:t> </w:t>
      </w:r>
      <w:r>
        <w:rPr>
          <w:color w:val="231F20"/>
        </w:rPr>
        <w:t>работ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затраты</w:t>
      </w:r>
      <w:r>
        <w:rPr>
          <w:color w:val="231F20"/>
          <w:spacing w:val="-3"/>
        </w:rPr>
        <w:t> </w:t>
      </w:r>
      <w:r>
        <w:rPr>
          <w:color w:val="231F20"/>
        </w:rPr>
        <w:t>труда,</w:t>
      </w:r>
      <w:r>
        <w:rPr>
          <w:color w:val="231F20"/>
          <w:spacing w:val="-2"/>
        </w:rPr>
        <w:t> </w:t>
      </w:r>
      <w:r>
        <w:rPr>
          <w:color w:val="231F20"/>
        </w:rPr>
        <w:t>необходимые</w:t>
      </w:r>
      <w:r>
        <w:rPr>
          <w:color w:val="231F20"/>
          <w:spacing w:val="-2"/>
        </w:rPr>
        <w:t> </w:t>
      </w:r>
      <w:r>
        <w:rPr>
          <w:color w:val="231F20"/>
        </w:rPr>
        <w:t>для</w:t>
      </w:r>
      <w:r>
        <w:rPr>
          <w:color w:val="231F20"/>
          <w:spacing w:val="-2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3"/>
        </w:rPr>
        <w:t> </w:t>
      </w:r>
      <w:r>
        <w:rPr>
          <w:color w:val="231F20"/>
        </w:rPr>
        <w:t>этого</w:t>
      </w:r>
      <w:r>
        <w:rPr>
          <w:color w:val="231F20"/>
          <w:spacing w:val="-2"/>
        </w:rPr>
        <w:t> </w:t>
      </w:r>
      <w:r>
        <w:rPr>
          <w:color w:val="231F20"/>
        </w:rPr>
        <w:t>объема.</w:t>
      </w:r>
    </w:p>
    <w:p>
      <w:pPr>
        <w:pStyle w:val="BodyText"/>
        <w:spacing w:line="244" w:lineRule="auto" w:before="3"/>
        <w:ind w:right="153"/>
        <w:rPr>
          <w:i/>
        </w:rPr>
      </w:pPr>
      <w:r>
        <w:rPr>
          <w:color w:val="231F20"/>
          <w:spacing w:val="-2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рассмотрения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предложенной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гипотезы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будем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использовать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понятия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трудоемкость,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продолжительность,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объем.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Предполагаем,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продолжительность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ра-</w:t>
      </w:r>
      <w:r>
        <w:rPr>
          <w:color w:val="231F20"/>
          <w:spacing w:val="-63"/>
        </w:rPr>
        <w:t> </w:t>
      </w:r>
      <w:r>
        <w:rPr>
          <w:color w:val="231F20"/>
        </w:rPr>
        <w:t>бот</w:t>
      </w:r>
      <w:r>
        <w:rPr>
          <w:color w:val="231F20"/>
          <w:spacing w:val="-3"/>
        </w:rPr>
        <w:t> </w:t>
      </w:r>
      <w:r>
        <w:rPr>
          <w:color w:val="231F20"/>
        </w:rPr>
        <w:t>зависит</w:t>
      </w:r>
      <w:r>
        <w:rPr>
          <w:color w:val="231F20"/>
          <w:spacing w:val="-4"/>
        </w:rPr>
        <w:t> </w:t>
      </w:r>
      <w:r>
        <w:rPr>
          <w:color w:val="231F20"/>
        </w:rPr>
        <w:t>от</w:t>
      </w:r>
      <w:r>
        <w:rPr>
          <w:color w:val="231F20"/>
          <w:spacing w:val="-2"/>
        </w:rPr>
        <w:t> </w:t>
      </w:r>
      <w:r>
        <w:rPr>
          <w:color w:val="231F20"/>
        </w:rPr>
        <w:t>трудоемкости</w:t>
      </w:r>
      <w:r>
        <w:rPr>
          <w:color w:val="231F20"/>
          <w:spacing w:val="-3"/>
        </w:rPr>
        <w:t> </w:t>
      </w:r>
      <w:r>
        <w:rPr>
          <w:color w:val="231F20"/>
        </w:rPr>
        <w:t>работ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Q</w:t>
      </w:r>
      <w:r>
        <w:rPr>
          <w:color w:val="231F20"/>
        </w:rPr>
        <w:t>,</w:t>
      </w:r>
      <w:r>
        <w:rPr>
          <w:color w:val="231F20"/>
          <w:spacing w:val="-2"/>
        </w:rPr>
        <w:t> </w:t>
      </w:r>
      <w:r>
        <w:rPr>
          <w:color w:val="231F20"/>
        </w:rPr>
        <w:t>от</w:t>
      </w:r>
      <w:r>
        <w:rPr>
          <w:color w:val="231F20"/>
          <w:spacing w:val="-3"/>
        </w:rPr>
        <w:t> </w:t>
      </w:r>
      <w:r>
        <w:rPr>
          <w:color w:val="231F20"/>
        </w:rPr>
        <w:t>объема</w:t>
      </w:r>
      <w:r>
        <w:rPr>
          <w:color w:val="231F20"/>
          <w:spacing w:val="-3"/>
        </w:rPr>
        <w:t> </w:t>
      </w:r>
      <w:r>
        <w:rPr>
          <w:color w:val="231F20"/>
        </w:rPr>
        <w:t>работ</w:t>
      </w:r>
      <w:r>
        <w:rPr>
          <w:color w:val="231F20"/>
          <w:spacing w:val="-2"/>
        </w:rPr>
        <w:t> </w:t>
      </w:r>
      <w:r>
        <w:rPr>
          <w:i/>
          <w:color w:val="231F20"/>
        </w:rPr>
        <w:t>V</w:t>
      </w:r>
      <w:r>
        <w:rPr>
          <w:i/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коэффициента</w:t>
      </w:r>
      <w:r>
        <w:rPr>
          <w:color w:val="231F20"/>
          <w:spacing w:val="-3"/>
        </w:rPr>
        <w:t> </w:t>
      </w:r>
      <w:r>
        <w:rPr>
          <w:i/>
          <w:color w:val="231F20"/>
        </w:rPr>
        <w:t>С.</w:t>
      </w:r>
    </w:p>
    <w:p>
      <w:pPr>
        <w:pStyle w:val="BodyText"/>
        <w:spacing w:before="8"/>
        <w:ind w:left="0" w:firstLine="0"/>
        <w:jc w:val="left"/>
        <w:rPr>
          <w:i/>
          <w:sz w:val="16"/>
        </w:rPr>
      </w:pPr>
      <w:r>
        <w:rPr/>
        <w:drawing>
          <wp:anchor distT="0" distB="0" distL="0" distR="0" allowOverlap="1" layoutInCell="1" locked="0" behindDoc="0" simplePos="0" relativeHeight="93">
            <wp:simplePos x="0" y="0"/>
            <wp:positionH relativeFrom="page">
              <wp:posOffset>3272961</wp:posOffset>
            </wp:positionH>
            <wp:positionV relativeFrom="paragraph">
              <wp:posOffset>137235</wp:posOffset>
            </wp:positionV>
            <wp:extent cx="993948" cy="149351"/>
            <wp:effectExtent l="0" t="0" r="0" b="0"/>
            <wp:wrapTopAndBottom/>
            <wp:docPr id="221" name="image1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38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3948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44" w:lineRule="auto" w:before="198"/>
        <w:ind w:right="153" w:firstLine="0"/>
      </w:pPr>
      <w:r>
        <w:rPr>
          <w:color w:val="231F20"/>
        </w:rPr>
        <w:t>где</w:t>
      </w:r>
      <w:r>
        <w:rPr>
          <w:color w:val="231F20"/>
          <w:spacing w:val="-12"/>
        </w:rPr>
        <w:t> </w:t>
      </w:r>
      <w:r>
        <w:rPr>
          <w:i/>
          <w:color w:val="231F20"/>
        </w:rPr>
        <w:t>V</w:t>
      </w:r>
      <w:r>
        <w:rPr>
          <w:i/>
          <w:color w:val="231F20"/>
          <w:spacing w:val="-16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объем</w:t>
      </w:r>
      <w:r>
        <w:rPr>
          <w:color w:val="231F20"/>
          <w:spacing w:val="-12"/>
        </w:rPr>
        <w:t> </w:t>
      </w:r>
      <w:r>
        <w:rPr>
          <w:color w:val="231F20"/>
        </w:rPr>
        <w:t>работ;</w:t>
      </w:r>
      <w:r>
        <w:rPr>
          <w:color w:val="231F20"/>
          <w:spacing w:val="-11"/>
        </w:rPr>
        <w:t> </w:t>
      </w:r>
      <w:r>
        <w:rPr>
          <w:i/>
          <w:color w:val="231F20"/>
        </w:rPr>
        <w:t>Q</w:t>
      </w:r>
      <w:r>
        <w:rPr>
          <w:i/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трудоемкость;</w:t>
      </w:r>
      <w:r>
        <w:rPr>
          <w:color w:val="231F20"/>
          <w:spacing w:val="-12"/>
        </w:rPr>
        <w:t> </w:t>
      </w:r>
      <w:r>
        <w:rPr>
          <w:i/>
          <w:color w:val="231F20"/>
        </w:rPr>
        <w:t>С</w:t>
      </w:r>
      <w:r>
        <w:rPr>
          <w:i/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коэффициент</w:t>
      </w:r>
      <w:r>
        <w:rPr>
          <w:color w:val="231F20"/>
          <w:spacing w:val="-12"/>
        </w:rPr>
        <w:t> </w:t>
      </w:r>
      <w:r>
        <w:rPr>
          <w:color w:val="231F20"/>
        </w:rPr>
        <w:t>пространственного</w:t>
      </w:r>
      <w:r>
        <w:rPr>
          <w:color w:val="231F20"/>
          <w:spacing w:val="-12"/>
        </w:rPr>
        <w:t> </w:t>
      </w:r>
      <w:r>
        <w:rPr>
          <w:color w:val="231F20"/>
        </w:rPr>
        <w:t>проект-</w:t>
      </w:r>
      <w:r>
        <w:rPr>
          <w:color w:val="231F20"/>
          <w:spacing w:val="-62"/>
        </w:rPr>
        <w:t> </w:t>
      </w:r>
      <w:r>
        <w:rPr>
          <w:color w:val="231F20"/>
        </w:rPr>
        <w:t>ного</w:t>
      </w:r>
      <w:r>
        <w:rPr>
          <w:color w:val="231F20"/>
          <w:spacing w:val="-1"/>
        </w:rPr>
        <w:t> </w:t>
      </w:r>
      <w:r>
        <w:rPr>
          <w:color w:val="231F20"/>
        </w:rPr>
        <w:t>распределения</w:t>
      </w:r>
      <w:r>
        <w:rPr>
          <w:color w:val="231F20"/>
          <w:spacing w:val="-1"/>
        </w:rPr>
        <w:t> </w:t>
      </w:r>
      <w:r>
        <w:rPr>
          <w:color w:val="231F20"/>
        </w:rPr>
        <w:t>масс</w:t>
      </w:r>
      <w:r>
        <w:rPr>
          <w:color w:val="231F20"/>
          <w:spacing w:val="-1"/>
        </w:rPr>
        <w:t> </w:t>
      </w:r>
      <w:r>
        <w:rPr>
          <w:color w:val="231F20"/>
        </w:rPr>
        <w:t>конструкций на</w:t>
      </w:r>
      <w:r>
        <w:rPr>
          <w:color w:val="231F20"/>
          <w:spacing w:val="-2"/>
        </w:rPr>
        <w:t> </w:t>
      </w:r>
      <w:r>
        <w:rPr>
          <w:color w:val="231F20"/>
        </w:rPr>
        <w:t>частном</w:t>
      </w:r>
      <w:r>
        <w:rPr>
          <w:color w:val="231F20"/>
          <w:spacing w:val="-1"/>
        </w:rPr>
        <w:t> </w:t>
      </w:r>
      <w:r>
        <w:rPr>
          <w:color w:val="231F20"/>
        </w:rPr>
        <w:t>фронте.</w:t>
      </w:r>
    </w:p>
    <w:p>
      <w:pPr>
        <w:pStyle w:val="BodyText"/>
        <w:spacing w:line="410" w:lineRule="auto" w:before="3"/>
        <w:ind w:right="154"/>
      </w:pPr>
      <w:r>
        <w:rPr/>
        <w:pict>
          <v:group style="position:absolute;margin-left:186.184402pt;margin-top:21.326006pt;width:29.8pt;height:27.3pt;mso-position-horizontal-relative:page;mso-position-vertical-relative:paragraph;z-index:-21122048" id="docshapegroup89" coordorigin="3724,427" coordsize="596,546">
            <v:line style="position:absolute" from="3724,701" to="4247,701" stroked="true" strokeweight=".625pt" strokecolor="#000000">
              <v:stroke dashstyle="solid"/>
            </v:line>
            <v:shape style="position:absolute;left:4290;top:741;width:29;height:29" id="docshape90" coordorigin="4291,741" coordsize="29,29" path="m4309,741l4305,741,4301,741,4298,742,4292,748,4291,751,4291,759,4292,762,4298,768,4301,769,4309,769,4312,768,4318,762,4319,759,4319,751,4318,748,4312,742,4309,741xe" filled="true" fillcolor="#000000" stroked="false">
              <v:path arrowok="t"/>
              <v:fill type="solid"/>
            </v:shape>
            <v:shape style="position:absolute;left:4054;top:426;width:176;height:231" type="#_x0000_t75" id="docshape91" stroked="false">
              <v:imagedata r:id="rId227" o:title=""/>
            </v:shape>
            <v:shape style="position:absolute;left:3907;top:792;width:167;height:180" type="#_x0000_t75" id="docshape92" stroked="false">
              <v:imagedata r:id="rId228" o:title=""/>
            </v:shape>
            <v:shape style="position:absolute;left:3748;top:430;width:157;height:177" type="#_x0000_t75" id="docshape93" stroked="false">
              <v:imagedata r:id="rId229" o:title=""/>
            </v:shape>
            <v:shape style="position:absolute;left:3967;top:522;width:29;height:29" id="docshape94" coordorigin="3967,522" coordsize="29,29" path="m3985,522l3977,522,3974,523,3969,529,3967,532,3967,540,3969,543,3974,549,3977,550,3985,550,3989,549,3994,543,3995,540,3995,536,3995,532,3994,529,3989,523,3985,522x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2194944">
            <wp:simplePos x="0" y="0"/>
            <wp:positionH relativeFrom="page">
              <wp:posOffset>2090380</wp:posOffset>
            </wp:positionH>
            <wp:positionV relativeFrom="paragraph">
              <wp:posOffset>376918</wp:posOffset>
            </wp:positionV>
            <wp:extent cx="96494" cy="109308"/>
            <wp:effectExtent l="0" t="0" r="0" b="0"/>
            <wp:wrapNone/>
            <wp:docPr id="223" name="image1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42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494" cy="109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75.895004pt;margin-top:33.468304pt;width:6.75pt;height:3pt;mso-position-horizontal-relative:page;mso-position-vertical-relative:paragraph;z-index:-21121024" id="docshape95" coordorigin="3518,669" coordsize="135,60" path="m3652,669l3518,669,3518,682,3652,682,3652,669xm3652,717l3518,717,3518,729,3652,729,3652,717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</w:rPr>
        <w:t>Саму</w:t>
      </w:r>
      <w:r>
        <w:rPr>
          <w:color w:val="231F20"/>
          <w:spacing w:val="23"/>
        </w:rPr>
        <w:t> </w:t>
      </w:r>
      <w:r>
        <w:rPr>
          <w:color w:val="231F20"/>
        </w:rPr>
        <w:t>же</w:t>
      </w:r>
      <w:r>
        <w:rPr>
          <w:color w:val="231F20"/>
          <w:spacing w:val="24"/>
        </w:rPr>
        <w:t> </w:t>
      </w:r>
      <w:r>
        <w:rPr>
          <w:color w:val="231F20"/>
        </w:rPr>
        <w:t>функцию</w:t>
      </w:r>
      <w:r>
        <w:rPr>
          <w:color w:val="231F20"/>
          <w:spacing w:val="24"/>
        </w:rPr>
        <w:t> </w:t>
      </w:r>
      <w:r>
        <w:rPr>
          <w:color w:val="231F20"/>
        </w:rPr>
        <w:t>для</w:t>
      </w:r>
      <w:r>
        <w:rPr>
          <w:color w:val="231F20"/>
          <w:spacing w:val="24"/>
        </w:rPr>
        <w:t> </w:t>
      </w:r>
      <w:r>
        <w:rPr>
          <w:color w:val="231F20"/>
        </w:rPr>
        <w:t>нахождения</w:t>
      </w:r>
      <w:r>
        <w:rPr>
          <w:color w:val="231F20"/>
          <w:spacing w:val="24"/>
        </w:rPr>
        <w:t> </w:t>
      </w:r>
      <w:r>
        <w:rPr>
          <w:color w:val="231F20"/>
        </w:rPr>
        <w:t>продолжительности</w:t>
      </w:r>
      <w:r>
        <w:rPr>
          <w:color w:val="231F20"/>
          <w:spacing w:val="23"/>
        </w:rPr>
        <w:t> </w:t>
      </w:r>
      <w:r>
        <w:rPr>
          <w:color w:val="231F20"/>
        </w:rPr>
        <w:t>работ</w:t>
      </w:r>
      <w:r>
        <w:rPr>
          <w:color w:val="231F20"/>
          <w:spacing w:val="24"/>
        </w:rPr>
        <w:t> </w:t>
      </w:r>
      <w:r>
        <w:rPr>
          <w:color w:val="231F20"/>
        </w:rPr>
        <w:t>можно</w:t>
      </w:r>
      <w:r>
        <w:rPr>
          <w:color w:val="231F20"/>
          <w:spacing w:val="24"/>
        </w:rPr>
        <w:t> </w:t>
      </w:r>
      <w:r>
        <w:rPr>
          <w:color w:val="231F20"/>
        </w:rPr>
        <w:t>записать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виде</w:t>
      </w:r>
      <w:r>
        <w:rPr>
          <w:color w:val="231F20"/>
          <w:spacing w:val="-1"/>
        </w:rPr>
        <w:t> </w:t>
      </w:r>
      <w:r>
        <w:rPr>
          <w:color w:val="231F20"/>
        </w:rPr>
        <w:t>уравнения</w:t>
      </w:r>
    </w:p>
    <w:p>
      <w:pPr>
        <w:pStyle w:val="BodyText"/>
        <w:spacing w:line="244" w:lineRule="auto" w:before="47"/>
        <w:ind w:right="155"/>
      </w:pPr>
      <w:r>
        <w:rPr>
          <w:color w:val="231F20"/>
        </w:rPr>
        <w:t>Для</w:t>
      </w:r>
      <w:r>
        <w:rPr>
          <w:color w:val="231F20"/>
          <w:spacing w:val="26"/>
        </w:rPr>
        <w:t> </w:t>
      </w:r>
      <w:r>
        <w:rPr>
          <w:color w:val="231F20"/>
        </w:rPr>
        <w:t>подтверждения</w:t>
      </w:r>
      <w:r>
        <w:rPr>
          <w:color w:val="231F20"/>
          <w:spacing w:val="26"/>
        </w:rPr>
        <w:t> </w:t>
      </w:r>
      <w:r>
        <w:rPr>
          <w:color w:val="231F20"/>
        </w:rPr>
        <w:t>гипотезы</w:t>
      </w:r>
      <w:r>
        <w:rPr>
          <w:color w:val="231F20"/>
          <w:spacing w:val="27"/>
        </w:rPr>
        <w:t> </w:t>
      </w:r>
      <w:r>
        <w:rPr>
          <w:color w:val="231F20"/>
        </w:rPr>
        <w:t>рассмотрим</w:t>
      </w:r>
      <w:r>
        <w:rPr>
          <w:color w:val="231F20"/>
          <w:spacing w:val="26"/>
        </w:rPr>
        <w:t> </w:t>
      </w:r>
      <w:r>
        <w:rPr>
          <w:color w:val="231F20"/>
        </w:rPr>
        <w:t>монолитную</w:t>
      </w:r>
      <w:r>
        <w:rPr>
          <w:color w:val="231F20"/>
          <w:spacing w:val="27"/>
        </w:rPr>
        <w:t> </w:t>
      </w:r>
      <w:r>
        <w:rPr>
          <w:color w:val="231F20"/>
        </w:rPr>
        <w:t>железобетонную</w:t>
      </w:r>
      <w:r>
        <w:rPr>
          <w:color w:val="231F20"/>
          <w:spacing w:val="26"/>
        </w:rPr>
        <w:t> </w:t>
      </w:r>
      <w:r>
        <w:rPr>
          <w:color w:val="231F20"/>
        </w:rPr>
        <w:t>стену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перекрытие</w:t>
      </w:r>
      <w:r>
        <w:rPr>
          <w:color w:val="231F20"/>
          <w:spacing w:val="-1"/>
        </w:rPr>
        <w:t> </w:t>
      </w:r>
      <w:r>
        <w:rPr>
          <w:color w:val="231F20"/>
        </w:rPr>
        <w:t>равного объема</w:t>
      </w:r>
      <w:r>
        <w:rPr>
          <w:color w:val="231F20"/>
          <w:spacing w:val="-1"/>
        </w:rPr>
        <w:t> </w:t>
      </w:r>
      <w:r>
        <w:rPr>
          <w:color w:val="231F20"/>
        </w:rPr>
        <w:t>(рис. 1).</w:t>
      </w:r>
    </w:p>
    <w:p>
      <w:pPr>
        <w:pStyle w:val="BodyText"/>
        <w:spacing w:line="220" w:lineRule="auto" w:before="17"/>
        <w:ind w:right="151"/>
      </w:pPr>
      <w:r>
        <w:rPr>
          <w:color w:val="231F20"/>
          <w:spacing w:val="-1"/>
        </w:rPr>
        <w:t>Пусть</w:t>
      </w:r>
      <w:r>
        <w:rPr>
          <w:color w:val="231F20"/>
          <w:spacing w:val="-15"/>
        </w:rPr>
        <w:t> </w:t>
      </w:r>
      <w:r>
        <w:rPr>
          <w:i/>
          <w:color w:val="231F20"/>
          <w:spacing w:val="-1"/>
        </w:rPr>
        <w:t>Q</w:t>
      </w:r>
      <w:r>
        <w:rPr>
          <w:color w:val="231F20"/>
          <w:spacing w:val="-1"/>
          <w:position w:val="-6"/>
          <w:sz w:val="16"/>
        </w:rPr>
        <w:t>стены</w:t>
      </w:r>
      <w:r>
        <w:rPr>
          <w:color w:val="231F20"/>
          <w:spacing w:val="25"/>
          <w:position w:val="-6"/>
          <w:sz w:val="16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затраты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труда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выполнения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возведению</w:t>
      </w:r>
      <w:r>
        <w:rPr>
          <w:color w:val="231F20"/>
          <w:spacing w:val="-15"/>
        </w:rPr>
        <w:t> </w:t>
      </w:r>
      <w:r>
        <w:rPr>
          <w:color w:val="231F20"/>
        </w:rPr>
        <w:t>стены,</w:t>
      </w:r>
      <w:r>
        <w:rPr>
          <w:color w:val="231F20"/>
          <w:spacing w:val="-16"/>
        </w:rPr>
        <w:t> </w:t>
      </w:r>
      <w:r>
        <w:rPr>
          <w:i/>
          <w:color w:val="231F20"/>
        </w:rPr>
        <w:t>Q</w:t>
      </w:r>
      <w:r>
        <w:rPr>
          <w:color w:val="231F20"/>
          <w:position w:val="-6"/>
          <w:sz w:val="16"/>
        </w:rPr>
        <w:t>плиты</w:t>
      </w:r>
      <w:r>
        <w:rPr>
          <w:color w:val="231F20"/>
          <w:spacing w:val="-38"/>
          <w:position w:val="-6"/>
          <w:sz w:val="16"/>
        </w:rPr>
        <w:t> </w:t>
      </w:r>
      <w:r>
        <w:rPr>
          <w:color w:val="231F20"/>
        </w:rPr>
        <w:t>это затраты труда для выполнения работ по устройству плиты перекрытия. В свою</w:t>
      </w:r>
      <w:r>
        <w:rPr>
          <w:color w:val="231F20"/>
          <w:spacing w:val="1"/>
        </w:rPr>
        <w:t> </w:t>
      </w:r>
      <w:r>
        <w:rPr>
          <w:color w:val="231F20"/>
        </w:rPr>
        <w:t>очередь, </w:t>
      </w:r>
      <w:r>
        <w:rPr>
          <w:i/>
          <w:color w:val="231F20"/>
        </w:rPr>
        <w:t>T</w:t>
      </w:r>
      <w:r>
        <w:rPr>
          <w:color w:val="231F20"/>
          <w:position w:val="-6"/>
          <w:sz w:val="16"/>
        </w:rPr>
        <w:t>стены </w:t>
      </w:r>
      <w:r>
        <w:rPr>
          <w:color w:val="231F20"/>
        </w:rPr>
        <w:t>это продолжительность данной работы для стены, а </w:t>
      </w:r>
      <w:r>
        <w:rPr>
          <w:i/>
          <w:color w:val="231F20"/>
        </w:rPr>
        <w:t>T</w:t>
      </w:r>
      <w:r>
        <w:rPr>
          <w:color w:val="231F20"/>
          <w:position w:val="-6"/>
          <w:sz w:val="16"/>
        </w:rPr>
        <w:t>плиты </w:t>
      </w:r>
      <w:r>
        <w:rPr>
          <w:color w:val="231F20"/>
        </w:rPr>
        <w:t>это продол-</w:t>
      </w:r>
      <w:r>
        <w:rPr>
          <w:color w:val="231F20"/>
          <w:spacing w:val="-62"/>
        </w:rPr>
        <w:t> </w:t>
      </w:r>
      <w:r>
        <w:rPr>
          <w:color w:val="231F20"/>
        </w:rPr>
        <w:t>жительность</w:t>
      </w:r>
      <w:r>
        <w:rPr>
          <w:color w:val="231F20"/>
          <w:spacing w:val="-1"/>
        </w:rPr>
        <w:t> </w:t>
      </w:r>
      <w:r>
        <w:rPr>
          <w:color w:val="231F20"/>
        </w:rPr>
        <w:t>работ</w:t>
      </w:r>
      <w:r>
        <w:rPr>
          <w:color w:val="231F20"/>
          <w:spacing w:val="-1"/>
        </w:rPr>
        <w:t> </w:t>
      </w:r>
      <w:r>
        <w:rPr>
          <w:color w:val="231F20"/>
        </w:rPr>
        <w:t>для плиты</w:t>
      </w:r>
      <w:r>
        <w:rPr>
          <w:color w:val="231F20"/>
          <w:spacing w:val="-2"/>
        </w:rPr>
        <w:t> </w:t>
      </w:r>
      <w:r>
        <w:rPr>
          <w:color w:val="231F20"/>
        </w:rPr>
        <w:t>перекрытия.</w:t>
      </w:r>
      <w:r>
        <w:rPr>
          <w:color w:val="231F20"/>
          <w:spacing w:val="-2"/>
        </w:rPr>
        <w:t> </w:t>
      </w:r>
      <w:r>
        <w:rPr>
          <w:color w:val="231F20"/>
        </w:rPr>
        <w:t>Объемы</w:t>
      </w:r>
      <w:r>
        <w:rPr>
          <w:color w:val="231F20"/>
          <w:spacing w:val="-1"/>
        </w:rPr>
        <w:t> </w:t>
      </w:r>
      <w:r>
        <w:rPr>
          <w:color w:val="231F20"/>
        </w:rPr>
        <w:t>работ</w:t>
      </w:r>
      <w:r>
        <w:rPr>
          <w:color w:val="231F20"/>
          <w:spacing w:val="-1"/>
        </w:rPr>
        <w:t> </w:t>
      </w:r>
      <w:r>
        <w:rPr>
          <w:color w:val="231F20"/>
        </w:rPr>
        <w:t>равны.</w:t>
      </w:r>
    </w:p>
    <w:p>
      <w:pPr>
        <w:pStyle w:val="BodyText"/>
        <w:spacing w:line="244" w:lineRule="auto" w:before="12"/>
        <w:ind w:right="152"/>
      </w:pPr>
      <w:r>
        <w:rPr/>
        <w:drawing>
          <wp:anchor distT="0" distB="0" distL="0" distR="0" allowOverlap="1" layoutInCell="1" locked="0" behindDoc="0" simplePos="0" relativeHeight="94">
            <wp:simplePos x="0" y="0"/>
            <wp:positionH relativeFrom="page">
              <wp:posOffset>3158648</wp:posOffset>
            </wp:positionH>
            <wp:positionV relativeFrom="paragraph">
              <wp:posOffset>427986</wp:posOffset>
            </wp:positionV>
            <wp:extent cx="1212669" cy="821436"/>
            <wp:effectExtent l="0" t="0" r="0" b="0"/>
            <wp:wrapTopAndBottom/>
            <wp:docPr id="225" name="image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43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2669" cy="821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Зависимость для данных конструкций как систему уравнений, которая примет</w:t>
      </w:r>
      <w:r>
        <w:rPr>
          <w:color w:val="231F20"/>
          <w:spacing w:val="1"/>
        </w:rPr>
        <w:t> </w:t>
      </w:r>
      <w:r>
        <w:rPr>
          <w:color w:val="231F20"/>
        </w:rPr>
        <w:t>следующий</w:t>
      </w:r>
      <w:r>
        <w:rPr>
          <w:color w:val="231F20"/>
          <w:spacing w:val="-1"/>
        </w:rPr>
        <w:t> </w:t>
      </w:r>
      <w:r>
        <w:rPr>
          <w:color w:val="231F20"/>
        </w:rPr>
        <w:t>вид</w:t>
      </w:r>
    </w:p>
    <w:p>
      <w:pPr>
        <w:spacing w:after="0" w:line="244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ind w:left="2354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095010" cy="2566987"/>
            <wp:effectExtent l="0" t="0" r="0" b="0"/>
            <wp:docPr id="227" name="image1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44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5010" cy="2566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ind w:left="0" w:firstLine="0"/>
        <w:jc w:val="left"/>
        <w:rPr>
          <w:sz w:val="16"/>
        </w:rPr>
      </w:pPr>
    </w:p>
    <w:p>
      <w:pPr>
        <w:spacing w:before="91"/>
        <w:ind w:left="615" w:right="0" w:firstLine="0"/>
        <w:jc w:val="left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Графическое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представление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монолитной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железобетонной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стены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перекрытия.</w:t>
      </w:r>
    </w:p>
    <w:p>
      <w:pPr>
        <w:pStyle w:val="BodyText"/>
        <w:spacing w:before="3"/>
        <w:ind w:left="0" w:firstLine="0"/>
        <w:jc w:val="left"/>
      </w:pPr>
    </w:p>
    <w:p>
      <w:pPr>
        <w:pStyle w:val="BodyText"/>
        <w:spacing w:before="1"/>
        <w:ind w:left="552" w:firstLine="0"/>
        <w:jc w:val="left"/>
      </w:pPr>
      <w:r>
        <w:rPr>
          <w:color w:val="231F20"/>
        </w:rPr>
        <w:t>Размерность</w:t>
      </w:r>
      <w:r>
        <w:rPr>
          <w:color w:val="231F20"/>
          <w:spacing w:val="-4"/>
        </w:rPr>
        <w:t> </w:t>
      </w:r>
      <w:r>
        <w:rPr>
          <w:color w:val="231F20"/>
        </w:rPr>
        <w:t>любого</w:t>
      </w:r>
      <w:r>
        <w:rPr>
          <w:color w:val="231F20"/>
          <w:spacing w:val="-4"/>
        </w:rPr>
        <w:t> </w:t>
      </w:r>
      <w:r>
        <w:rPr>
          <w:color w:val="231F20"/>
        </w:rPr>
        <w:t>уравнения</w:t>
      </w:r>
      <w:r>
        <w:rPr>
          <w:color w:val="231F20"/>
          <w:spacing w:val="-4"/>
        </w:rPr>
        <w:t> </w:t>
      </w:r>
      <w:r>
        <w:rPr>
          <w:color w:val="231F20"/>
        </w:rPr>
        <w:t>из</w:t>
      </w:r>
      <w:r>
        <w:rPr>
          <w:color w:val="231F20"/>
          <w:spacing w:val="-4"/>
        </w:rPr>
        <w:t> </w:t>
      </w:r>
      <w:r>
        <w:rPr>
          <w:color w:val="231F20"/>
        </w:rPr>
        <w:t>получившейся</w:t>
      </w:r>
      <w:r>
        <w:rPr>
          <w:color w:val="231F20"/>
          <w:spacing w:val="-5"/>
        </w:rPr>
        <w:t> </w:t>
      </w:r>
      <w:r>
        <w:rPr>
          <w:color w:val="231F20"/>
        </w:rPr>
        <w:t>системы</w:t>
      </w:r>
      <w:r>
        <w:rPr>
          <w:color w:val="231F20"/>
          <w:spacing w:val="-4"/>
        </w:rPr>
        <w:t> </w:t>
      </w:r>
      <w:r>
        <w:rPr>
          <w:color w:val="231F20"/>
        </w:rPr>
        <w:t>запишется</w:t>
      </w:r>
      <w:r>
        <w:rPr>
          <w:color w:val="231F20"/>
          <w:spacing w:val="-4"/>
        </w:rPr>
        <w:t> </w:t>
      </w:r>
      <w:r>
        <w:rPr>
          <w:color w:val="231F20"/>
        </w:rPr>
        <w:t>как</w:t>
      </w:r>
    </w:p>
    <w:p>
      <w:pPr>
        <w:pStyle w:val="BodyText"/>
        <w:spacing w:before="1"/>
        <w:ind w:lef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98">
            <wp:simplePos x="0" y="0"/>
            <wp:positionH relativeFrom="page">
              <wp:posOffset>3011343</wp:posOffset>
            </wp:positionH>
            <wp:positionV relativeFrom="paragraph">
              <wp:posOffset>387030</wp:posOffset>
            </wp:positionV>
            <wp:extent cx="259893" cy="95250"/>
            <wp:effectExtent l="0" t="0" r="0" b="0"/>
            <wp:wrapTopAndBottom/>
            <wp:docPr id="229" name="image1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45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89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61.14801pt;margin-top:30.685444pt;width:6.95pt;height:2.6pt;mso-position-horizontal-relative:page;mso-position-vertical-relative:paragraph;z-index:-15677952;mso-wrap-distance-left:0;mso-wrap-distance-right:0" id="docshape96" coordorigin="5223,614" coordsize="139,52" path="m5361,614l5223,614,5223,624,5361,624,5361,614xm5361,655l5223,655,5223,665,5361,665,5361,655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273.813904pt;margin-top:15.055843pt;width:84.35pt;height:36pt;mso-position-horizontal-relative:page;mso-position-vertical-relative:paragraph;z-index:-15677440;mso-wrap-distance-left:0;mso-wrap-distance-right:0" id="docshapegroup97" coordorigin="5476,301" coordsize="1687,720">
            <v:shape style="position:absolute;left:5592;top:337;width:1364;height:597" type="#_x0000_t75" id="docshape98" stroked="false">
              <v:imagedata r:id="rId234" o:title=""/>
            </v:shape>
            <v:shape style="position:absolute;left:5476;top:301;width:1687;height:720" id="docshape99" coordorigin="5476,301" coordsize="1687,720" path="m5566,301l5476,301,5476,313,5476,551,5476,563,5476,758,5476,758,5476,1008,5476,1020,5566,1020,5566,1008,5489,1008,5489,812,5489,812,5489,563,5489,551,5489,313,5566,313,5566,301xm7072,301l6982,301,6982,313,7060,313,7060,563,7060,563,7060,758,7060,758,7060,1008,6982,1008,6982,1020,7072,1020,7072,1008,7072,812,7072,758,7072,563,7072,551,7072,313,7072,301xm7162,719l7160,713,7151,703,7146,700,7136,700,7132,702,7126,708,7124,711,7124,720,7125,723,7130,728,7134,729,7140,729,7141,729,7146,727,7148,726,7150,726,7150,726,7151,728,7152,729,7152,738,7149,744,7140,756,7133,761,7124,764,7124,769,7137,765,7147,759,7159,744,7162,736,7162,719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ind w:left="0" w:firstLine="0"/>
        <w:jc w:val="left"/>
        <w:rPr>
          <w:sz w:val="10"/>
        </w:rPr>
      </w:pPr>
    </w:p>
    <w:p>
      <w:pPr>
        <w:pStyle w:val="BodyText"/>
        <w:spacing w:line="249" w:lineRule="auto" w:before="89"/>
        <w:ind w:right="153" w:firstLine="0"/>
      </w:pPr>
      <w:r>
        <w:rPr>
          <w:color w:val="231F20"/>
        </w:rPr>
        <w:t>где продолжительность строительства измеряется в днях, объем конструкции в м</w:t>
      </w:r>
      <w:r>
        <w:rPr>
          <w:color w:val="231F20"/>
          <w:position w:val="6"/>
          <w:sz w:val="16"/>
        </w:rPr>
        <w:t>3</w:t>
      </w:r>
      <w:r>
        <w:rPr>
          <w:color w:val="231F20"/>
        </w:rPr>
        <w:t>,</w:t>
      </w:r>
      <w:r>
        <w:rPr>
          <w:color w:val="231F20"/>
          <w:spacing w:val="1"/>
        </w:rPr>
        <w:t> </w:t>
      </w:r>
      <w:r>
        <w:rPr>
          <w:color w:val="231F20"/>
        </w:rPr>
        <w:t>трудоемкость</w:t>
      </w:r>
      <w:r>
        <w:rPr>
          <w:color w:val="231F20"/>
          <w:spacing w:val="-1"/>
        </w:rPr>
        <w:t> </w:t>
      </w:r>
      <w:r>
        <w:rPr>
          <w:color w:val="231F20"/>
        </w:rPr>
        <w:t>работ в</w:t>
      </w:r>
      <w:r>
        <w:rPr>
          <w:color w:val="231F20"/>
          <w:spacing w:val="-1"/>
        </w:rPr>
        <w:t> </w:t>
      </w:r>
      <w:r>
        <w:rPr>
          <w:color w:val="231F20"/>
        </w:rPr>
        <w:t>чел./дни.</w:t>
      </w:r>
    </w:p>
    <w:p>
      <w:pPr>
        <w:pStyle w:val="BodyText"/>
        <w:spacing w:line="249" w:lineRule="auto" w:before="3"/>
        <w:ind w:right="152"/>
      </w:pPr>
      <w:r>
        <w:rPr>
          <w:color w:val="231F20"/>
          <w:spacing w:val="-2"/>
        </w:rPr>
        <w:t>Коэффициент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пространственного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проектного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распределения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масс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конструкций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62"/>
        </w:rPr>
        <w:t> </w:t>
      </w:r>
      <w:r>
        <w:rPr>
          <w:color w:val="231F20"/>
        </w:rPr>
        <w:t>частном</w:t>
      </w:r>
      <w:r>
        <w:rPr>
          <w:color w:val="231F20"/>
          <w:spacing w:val="-16"/>
        </w:rPr>
        <w:t> </w:t>
      </w:r>
      <w:r>
        <w:rPr>
          <w:color w:val="231F20"/>
        </w:rPr>
        <w:t>фронте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учетом</w:t>
      </w:r>
      <w:r>
        <w:rPr>
          <w:color w:val="231F20"/>
          <w:spacing w:val="-16"/>
        </w:rPr>
        <w:t> </w:t>
      </w:r>
      <w:r>
        <w:rPr>
          <w:color w:val="231F20"/>
        </w:rPr>
        <w:t>размерности</w:t>
      </w:r>
      <w:r>
        <w:rPr>
          <w:color w:val="231F20"/>
          <w:spacing w:val="-15"/>
        </w:rPr>
        <w:t> </w:t>
      </w:r>
      <w:r>
        <w:rPr>
          <w:color w:val="231F20"/>
        </w:rPr>
        <w:t>продолжительности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5"/>
        </w:rPr>
        <w:t> </w:t>
      </w:r>
      <w:r>
        <w:rPr>
          <w:color w:val="231F20"/>
        </w:rPr>
        <w:t>работ</w:t>
      </w:r>
      <w:r>
        <w:rPr>
          <w:color w:val="231F20"/>
          <w:spacing w:val="-16"/>
        </w:rPr>
        <w:t> </w:t>
      </w:r>
      <w:r>
        <w:rPr>
          <w:color w:val="231F20"/>
        </w:rPr>
        <w:t>име-</w:t>
      </w:r>
      <w:r>
        <w:rPr>
          <w:color w:val="231F20"/>
          <w:spacing w:val="-62"/>
        </w:rPr>
        <w:t> </w:t>
      </w:r>
      <w:r>
        <w:rPr>
          <w:color w:val="231F20"/>
        </w:rPr>
        <w:t>ет</w:t>
      </w:r>
      <w:r>
        <w:rPr>
          <w:color w:val="231F20"/>
          <w:spacing w:val="-1"/>
        </w:rPr>
        <w:t> </w:t>
      </w:r>
      <w:r>
        <w:rPr>
          <w:color w:val="231F20"/>
        </w:rPr>
        <w:t>следующую размерность:</w:t>
      </w:r>
    </w:p>
    <w:p>
      <w:pPr>
        <w:pStyle w:val="BodyText"/>
        <w:spacing w:before="11"/>
        <w:ind w:left="0" w:firstLine="0"/>
        <w:jc w:val="left"/>
        <w:rPr>
          <w:sz w:val="6"/>
        </w:rPr>
      </w:pPr>
      <w:r>
        <w:rPr/>
        <w:drawing>
          <wp:anchor distT="0" distB="0" distL="0" distR="0" allowOverlap="1" layoutInCell="1" locked="0" behindDoc="0" simplePos="0" relativeHeight="101">
            <wp:simplePos x="0" y="0"/>
            <wp:positionH relativeFrom="page">
              <wp:posOffset>3284091</wp:posOffset>
            </wp:positionH>
            <wp:positionV relativeFrom="paragraph">
              <wp:posOffset>120540</wp:posOffset>
            </wp:positionV>
            <wp:extent cx="105906" cy="114300"/>
            <wp:effectExtent l="0" t="0" r="0" b="0"/>
            <wp:wrapTopAndBottom/>
            <wp:docPr id="231" name="image1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47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06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70.552002pt;margin-top:13.47789pt;width:6.75pt;height:3pt;mso-position-horizontal-relative:page;mso-position-vertical-relative:paragraph;z-index:-15676416;mso-wrap-distance-left:0;mso-wrap-distance-right:0" id="docshape100" coordorigin="5411,270" coordsize="135,60" path="m5545,270l5411,270,5411,282,5545,282,5545,270xm5545,317l5411,317,5411,329,5545,329,5545,317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80.83902pt;margin-top:5.222872pt;width:4.5pt;height:19.650pt;mso-position-horizontal-relative:page;mso-position-vertical-relative:paragraph;z-index:-15675904;mso-wrap-distance-left:0;mso-wrap-distance-right:0" id="docshape101" coordorigin="5617,104" coordsize="90,393" path="m5707,485l5629,485,5629,366,5629,235,5629,104,5617,104,5617,235,5617,366,5617,485,5617,497,5707,497,5707,485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04">
            <wp:simplePos x="0" y="0"/>
            <wp:positionH relativeFrom="page">
              <wp:posOffset>3638853</wp:posOffset>
            </wp:positionH>
            <wp:positionV relativeFrom="paragraph">
              <wp:posOffset>89205</wp:posOffset>
            </wp:positionV>
            <wp:extent cx="148508" cy="142875"/>
            <wp:effectExtent l="0" t="0" r="0" b="0"/>
            <wp:wrapTopAndBottom/>
            <wp:docPr id="233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48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508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2.53299pt;margin-top:12.30299pt;width:25.35pt;height:6.2pt;mso-position-horizontal-relative:page;mso-position-vertical-relative:paragraph;z-index:-15674880;mso-wrap-distance-left:0;mso-wrap-distance-right:0" id="docshapegroup102" coordorigin="6051,246" coordsize="507,124">
            <v:shape style="position:absolute;left:6137;top:246;width:421;height:124" type="#_x0000_t75" id="docshape103" stroked="false">
              <v:imagedata r:id="rId237" o:title=""/>
            </v:shape>
            <v:shape style="position:absolute;left:6050;top:285;width:29;height:29" id="docshape104" coordorigin="6051,285" coordsize="29,29" path="m6069,285l6061,285,6058,287,6052,292,6051,295,6051,303,6052,307,6058,312,6061,313,6069,313,6072,312,6078,307,6079,303,6079,299,6079,295,6078,292,6072,287,6069,285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328.89502pt;margin-top:5.222872pt;width:8.3pt;height:19.650pt;mso-position-horizontal-relative:page;mso-position-vertical-relative:paragraph;z-index:-15674368;mso-wrap-distance-left:0;mso-wrap-distance-right:0" id="docshape105" coordorigin="6578,104" coordsize="166,393" path="m6668,104l6656,104,6656,235,6655,235,6655,485,6578,485,6578,497,6668,497,6668,485,6668,366,6668,235,6668,104xm6744,351l6743,348,6737,343,6734,341,6730,341,6726,341,6722,343,6717,348,6715,351,6715,359,6717,363,6722,368,6726,369,6734,369,6737,368,6743,363,6744,359,6744,351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spacing w:line="249" w:lineRule="auto" w:before="208"/>
        <w:ind w:right="153"/>
      </w:pPr>
      <w:r>
        <w:rPr>
          <w:color w:val="231F20"/>
          <w:w w:val="95"/>
        </w:rPr>
        <w:t>Данный коэффициент является выработкой на частном фронте на 1 человека в бри-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гаде.</w:t>
      </w:r>
    </w:p>
    <w:p>
      <w:pPr>
        <w:pStyle w:val="BodyText"/>
        <w:spacing w:line="249" w:lineRule="auto" w:before="2"/>
        <w:ind w:right="158"/>
      </w:pPr>
      <w:r>
        <w:rPr>
          <w:color w:val="231F20"/>
          <w:spacing w:val="-1"/>
        </w:rPr>
        <w:t>Анализируя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теоретический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материал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заданной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теме,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появилась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необходимость</w:t>
      </w:r>
      <w:r>
        <w:rPr>
          <w:color w:val="231F20"/>
          <w:spacing w:val="-62"/>
        </w:rPr>
        <w:t> </w:t>
      </w:r>
      <w:r>
        <w:rPr>
          <w:color w:val="231F20"/>
        </w:rPr>
        <w:t>более</w:t>
      </w:r>
      <w:r>
        <w:rPr>
          <w:color w:val="231F20"/>
          <w:spacing w:val="-3"/>
        </w:rPr>
        <w:t> </w:t>
      </w:r>
      <w:r>
        <w:rPr>
          <w:color w:val="231F20"/>
        </w:rPr>
        <w:t>глубоко</w:t>
      </w:r>
      <w:r>
        <w:rPr>
          <w:color w:val="231F20"/>
          <w:spacing w:val="-2"/>
        </w:rPr>
        <w:t> </w:t>
      </w:r>
      <w:r>
        <w:rPr>
          <w:color w:val="231F20"/>
        </w:rPr>
        <w:t>изучить</w:t>
      </w:r>
      <w:r>
        <w:rPr>
          <w:color w:val="231F20"/>
          <w:spacing w:val="-1"/>
        </w:rPr>
        <w:t> </w:t>
      </w:r>
      <w:r>
        <w:rPr>
          <w:color w:val="231F20"/>
        </w:rPr>
        <w:t>литературу</w:t>
      </w:r>
      <w:r>
        <w:rPr>
          <w:color w:val="231F20"/>
          <w:spacing w:val="-2"/>
        </w:rPr>
        <w:t> </w:t>
      </w:r>
      <w:r>
        <w:rPr>
          <w:color w:val="231F20"/>
        </w:rPr>
        <w:t>по</w:t>
      </w:r>
      <w:r>
        <w:rPr>
          <w:color w:val="231F20"/>
          <w:spacing w:val="-3"/>
        </w:rPr>
        <w:t> </w:t>
      </w:r>
      <w:r>
        <w:rPr>
          <w:color w:val="231F20"/>
        </w:rPr>
        <w:t>данному</w:t>
      </w:r>
      <w:r>
        <w:rPr>
          <w:color w:val="231F20"/>
          <w:spacing w:val="-1"/>
        </w:rPr>
        <w:t> </w:t>
      </w:r>
      <w:r>
        <w:rPr>
          <w:color w:val="231F20"/>
        </w:rPr>
        <w:t>вопросу.</w:t>
      </w:r>
    </w:p>
    <w:p>
      <w:pPr>
        <w:pStyle w:val="BodyText"/>
        <w:spacing w:line="249" w:lineRule="auto" w:before="2"/>
        <w:ind w:right="153"/>
      </w:pPr>
      <w:r>
        <w:rPr>
          <w:color w:val="231F20"/>
          <w:w w:val="95"/>
        </w:rPr>
        <w:t>Исходя из полученных математических выражений на первом этапе исследования,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можно сделать вывод, что коэффициент пространственного проектного распределе-</w:t>
      </w:r>
      <w:r>
        <w:rPr>
          <w:color w:val="231F20"/>
          <w:spacing w:val="-63"/>
        </w:rPr>
        <w:t> </w:t>
      </w:r>
      <w:r>
        <w:rPr>
          <w:color w:val="231F20"/>
        </w:rPr>
        <w:t>ния масс конструкций на частном фронте существует и требует дальнейшего изуче-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расчете</w:t>
      </w:r>
      <w:r>
        <w:rPr>
          <w:color w:val="231F20"/>
          <w:spacing w:val="-15"/>
        </w:rPr>
        <w:t> </w:t>
      </w:r>
      <w:r>
        <w:rPr>
          <w:color w:val="231F20"/>
        </w:rPr>
        <w:t>продолжительности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строительства.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прак-</w:t>
      </w:r>
      <w:r>
        <w:rPr>
          <w:color w:val="231F20"/>
          <w:spacing w:val="-63"/>
        </w:rPr>
        <w:t> </w:t>
      </w:r>
      <w:r>
        <w:rPr>
          <w:color w:val="231F20"/>
        </w:rPr>
        <w:t>тического подтверждения выдвинутой гипотезы необходимо провести ряд экспери-</w:t>
      </w:r>
      <w:r>
        <w:rPr>
          <w:color w:val="231F20"/>
          <w:spacing w:val="-62"/>
        </w:rPr>
        <w:t> </w:t>
      </w:r>
      <w:r>
        <w:rPr>
          <w:color w:val="231F20"/>
        </w:rPr>
        <w:t>ментов,</w:t>
      </w:r>
      <w:r>
        <w:rPr>
          <w:color w:val="231F20"/>
          <w:spacing w:val="-5"/>
        </w:rPr>
        <w:t> </w:t>
      </w:r>
      <w:r>
        <w:rPr>
          <w:color w:val="231F20"/>
        </w:rPr>
        <w:t>которые</w:t>
      </w:r>
      <w:r>
        <w:rPr>
          <w:color w:val="231F20"/>
          <w:spacing w:val="-4"/>
        </w:rPr>
        <w:t> </w:t>
      </w:r>
      <w:r>
        <w:rPr>
          <w:color w:val="231F20"/>
        </w:rPr>
        <w:t>будут</w:t>
      </w:r>
      <w:r>
        <w:rPr>
          <w:color w:val="231F20"/>
          <w:spacing w:val="-4"/>
        </w:rPr>
        <w:t> </w:t>
      </w:r>
      <w:r>
        <w:rPr>
          <w:color w:val="231F20"/>
        </w:rPr>
        <w:t>содержать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себе</w:t>
      </w:r>
      <w:r>
        <w:rPr>
          <w:color w:val="231F20"/>
          <w:spacing w:val="-5"/>
        </w:rPr>
        <w:t> </w:t>
      </w:r>
      <w:r>
        <w:rPr>
          <w:color w:val="231F20"/>
        </w:rPr>
        <w:t>все</w:t>
      </w:r>
      <w:r>
        <w:rPr>
          <w:color w:val="231F20"/>
          <w:spacing w:val="-4"/>
        </w:rPr>
        <w:t> </w:t>
      </w:r>
      <w:r>
        <w:rPr>
          <w:color w:val="231F20"/>
        </w:rPr>
        <w:t>необходимые</w:t>
      </w:r>
      <w:r>
        <w:rPr>
          <w:color w:val="231F20"/>
          <w:spacing w:val="-4"/>
        </w:rPr>
        <w:t> </w:t>
      </w:r>
      <w:r>
        <w:rPr>
          <w:color w:val="231F20"/>
        </w:rPr>
        <w:t>данные</w:t>
      </w:r>
      <w:r>
        <w:rPr>
          <w:color w:val="231F20"/>
          <w:spacing w:val="-4"/>
        </w:rPr>
        <w:t> </w:t>
      </w:r>
      <w:r>
        <w:rPr>
          <w:color w:val="231F20"/>
        </w:rPr>
        <w:t>объекта.</w:t>
      </w:r>
    </w:p>
    <w:p>
      <w:pPr>
        <w:pStyle w:val="BodyText"/>
        <w:spacing w:before="6"/>
        <w:ind w:left="0" w:firstLine="0"/>
        <w:jc w:val="left"/>
        <w:rPr>
          <w:sz w:val="22"/>
        </w:rPr>
      </w:pPr>
    </w:p>
    <w:p>
      <w:pPr>
        <w:spacing w:before="0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63"/>
        </w:numPr>
        <w:tabs>
          <w:tab w:pos="865" w:val="left" w:leader="none"/>
        </w:tabs>
        <w:spacing w:line="230" w:lineRule="auto" w:before="167" w:after="0"/>
        <w:ind w:left="155" w:right="154" w:firstLine="396"/>
        <w:jc w:val="left"/>
        <w:rPr>
          <w:sz w:val="23"/>
        </w:rPr>
      </w:pPr>
      <w:r>
        <w:rPr>
          <w:i/>
          <w:color w:val="231F20"/>
          <w:spacing w:val="-1"/>
          <w:sz w:val="23"/>
        </w:rPr>
        <w:t>Талапов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В.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1"/>
          <w:sz w:val="23"/>
        </w:rPr>
        <w:t>В.</w:t>
      </w:r>
      <w:r>
        <w:rPr>
          <w:i/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Основы</w:t>
      </w:r>
      <w:r>
        <w:rPr>
          <w:color w:val="231F20"/>
          <w:spacing w:val="-12"/>
          <w:sz w:val="23"/>
        </w:rPr>
        <w:t> </w:t>
      </w:r>
      <w:r>
        <w:rPr>
          <w:i/>
          <w:color w:val="231F20"/>
          <w:spacing w:val="-1"/>
          <w:sz w:val="23"/>
        </w:rPr>
        <w:t>BIM</w:t>
      </w:r>
      <w:r>
        <w:rPr>
          <w:color w:val="231F20"/>
          <w:spacing w:val="-1"/>
          <w:sz w:val="23"/>
        </w:rPr>
        <w:t>: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введение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информационное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моделирование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зданий.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ДМК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Пресс,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2011. 392 с.</w:t>
      </w:r>
    </w:p>
    <w:p>
      <w:pPr>
        <w:pStyle w:val="ListParagraph"/>
        <w:numPr>
          <w:ilvl w:val="0"/>
          <w:numId w:val="63"/>
        </w:numPr>
        <w:tabs>
          <w:tab w:pos="865" w:val="left" w:leader="none"/>
        </w:tabs>
        <w:spacing w:line="230" w:lineRule="auto" w:before="0" w:after="0"/>
        <w:ind w:left="155" w:right="153" w:firstLine="396"/>
        <w:jc w:val="left"/>
        <w:rPr>
          <w:sz w:val="23"/>
        </w:rPr>
      </w:pPr>
      <w:r>
        <w:rPr>
          <w:i/>
          <w:color w:val="231F20"/>
          <w:sz w:val="23"/>
        </w:rPr>
        <w:t>Вебстер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,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Сеге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Г.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z w:val="23"/>
        </w:rPr>
        <w:t>Дифференциальные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уравнения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частных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производных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математиче-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ской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физики.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ч.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I,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II/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Вебстер,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Г.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Сеге.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М-Л.: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ОНТИ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ГТТИ,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1934.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316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spacing w:after="0" w:line="230" w:lineRule="auto"/>
        <w:jc w:val="left"/>
        <w:rPr>
          <w:sz w:val="23"/>
        </w:rPr>
        <w:sectPr>
          <w:pgSz w:w="11910" w:h="16840"/>
          <w:pgMar w:header="0" w:footer="1376" w:top="1320" w:bottom="1560" w:left="1120" w:right="1120"/>
        </w:sectPr>
      </w:pPr>
    </w:p>
    <w:p>
      <w:pPr>
        <w:pStyle w:val="ListParagraph"/>
        <w:numPr>
          <w:ilvl w:val="0"/>
          <w:numId w:val="63"/>
        </w:numPr>
        <w:tabs>
          <w:tab w:pos="865" w:val="left" w:leader="none"/>
        </w:tabs>
        <w:spacing w:line="230" w:lineRule="auto" w:before="88" w:after="0"/>
        <w:ind w:left="155" w:right="153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Моделирование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организации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работ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на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основе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концепции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физического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строительного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тока.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Вестник гражданских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инженеров. №1(72),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2019.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94 с.</w:t>
      </w:r>
    </w:p>
    <w:p>
      <w:pPr>
        <w:pStyle w:val="ListParagraph"/>
        <w:numPr>
          <w:ilvl w:val="0"/>
          <w:numId w:val="63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Манжилевская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Е.,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Лузина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Л.,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Богданова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О.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13"/>
          <w:sz w:val="23"/>
        </w:rPr>
        <w:t> </w:t>
      </w:r>
      <w:r>
        <w:rPr>
          <w:color w:val="231F20"/>
          <w:sz w:val="23"/>
        </w:rPr>
        <w:t>Инновационные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методы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4D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модели-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рования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организации строительства.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Инженерный вестник Дона,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№2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(2017)</w:t>
      </w:r>
    </w:p>
    <w:p>
      <w:pPr>
        <w:pStyle w:val="ListParagraph"/>
        <w:numPr>
          <w:ilvl w:val="0"/>
          <w:numId w:val="63"/>
        </w:numPr>
        <w:tabs>
          <w:tab w:pos="865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sz w:val="23"/>
        </w:rPr>
        <w:t>Беляков, Г. С. </w:t>
      </w:r>
      <w:r>
        <w:rPr>
          <w:color w:val="231F20"/>
          <w:sz w:val="23"/>
        </w:rPr>
        <w:t>Основы организации и управления в строительстве: методические указа-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ния по выполнению расчетно-графической работы / Г. С. Беляков. 2-е изд., перераб. и доп. М.: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МАДИ,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2018. 40 с.</w:t>
      </w:r>
    </w:p>
    <w:p>
      <w:pPr>
        <w:pStyle w:val="ListParagraph"/>
        <w:numPr>
          <w:ilvl w:val="0"/>
          <w:numId w:val="63"/>
        </w:numPr>
        <w:tabs>
          <w:tab w:pos="865" w:val="left" w:leader="none"/>
        </w:tabs>
        <w:spacing w:line="230" w:lineRule="auto" w:before="0" w:after="0"/>
        <w:ind w:left="155" w:right="160" w:firstLine="396"/>
        <w:jc w:val="both"/>
        <w:rPr>
          <w:sz w:val="23"/>
        </w:rPr>
      </w:pPr>
      <w:r>
        <w:rPr>
          <w:i/>
          <w:color w:val="231F20"/>
          <w:sz w:val="23"/>
        </w:rPr>
        <w:t>Дикман,</w:t>
      </w:r>
      <w:r>
        <w:rPr>
          <w:i/>
          <w:color w:val="231F20"/>
          <w:spacing w:val="30"/>
          <w:sz w:val="23"/>
        </w:rPr>
        <w:t> </w:t>
      </w:r>
      <w:r>
        <w:rPr>
          <w:i/>
          <w:color w:val="231F20"/>
          <w:sz w:val="23"/>
        </w:rPr>
        <w:t>Л.</w:t>
      </w:r>
      <w:r>
        <w:rPr>
          <w:i/>
          <w:color w:val="231F20"/>
          <w:spacing w:val="30"/>
          <w:sz w:val="23"/>
        </w:rPr>
        <w:t> </w:t>
      </w:r>
      <w:r>
        <w:rPr>
          <w:i/>
          <w:color w:val="231F20"/>
          <w:sz w:val="23"/>
        </w:rPr>
        <w:t>Г.</w:t>
      </w:r>
      <w:r>
        <w:rPr>
          <w:i/>
          <w:color w:val="231F20"/>
          <w:spacing w:val="31"/>
          <w:sz w:val="23"/>
        </w:rPr>
        <w:t> </w:t>
      </w:r>
      <w:r>
        <w:rPr>
          <w:color w:val="231F20"/>
          <w:sz w:val="23"/>
        </w:rPr>
        <w:t>Организация</w:t>
      </w:r>
      <w:r>
        <w:rPr>
          <w:color w:val="231F20"/>
          <w:spacing w:val="30"/>
          <w:sz w:val="23"/>
        </w:rPr>
        <w:t> </w:t>
      </w:r>
      <w:r>
        <w:rPr>
          <w:color w:val="231F20"/>
          <w:sz w:val="23"/>
        </w:rPr>
        <w:t>строительного</w:t>
      </w:r>
      <w:r>
        <w:rPr>
          <w:color w:val="231F20"/>
          <w:spacing w:val="30"/>
          <w:sz w:val="23"/>
        </w:rPr>
        <w:t> </w:t>
      </w:r>
      <w:r>
        <w:rPr>
          <w:color w:val="231F20"/>
          <w:sz w:val="23"/>
        </w:rPr>
        <w:t>производства:</w:t>
      </w:r>
      <w:r>
        <w:rPr>
          <w:color w:val="231F20"/>
          <w:spacing w:val="30"/>
          <w:sz w:val="23"/>
        </w:rPr>
        <w:t> </w:t>
      </w:r>
      <w:r>
        <w:rPr>
          <w:color w:val="231F20"/>
          <w:sz w:val="23"/>
        </w:rPr>
        <w:t>учебник</w:t>
      </w:r>
      <w:r>
        <w:rPr>
          <w:color w:val="231F20"/>
          <w:spacing w:val="30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30"/>
          <w:sz w:val="23"/>
        </w:rPr>
        <w:t> </w:t>
      </w:r>
      <w:r>
        <w:rPr>
          <w:color w:val="231F20"/>
          <w:sz w:val="23"/>
        </w:rPr>
        <w:t>строит.</w:t>
      </w:r>
      <w:r>
        <w:rPr>
          <w:color w:val="231F20"/>
          <w:spacing w:val="30"/>
          <w:sz w:val="23"/>
        </w:rPr>
        <w:t> </w:t>
      </w:r>
      <w:r>
        <w:rPr>
          <w:color w:val="231F20"/>
          <w:sz w:val="23"/>
        </w:rPr>
        <w:t>вузов</w:t>
      </w:r>
      <w:r>
        <w:rPr>
          <w:color w:val="231F20"/>
          <w:spacing w:val="30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Л.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Г. Дикман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АСВ, 2003. 512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17"/>
        </w:r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04"/>
        <w:gridCol w:w="4450"/>
      </w:tblGrid>
      <w:tr>
        <w:trPr>
          <w:trHeight w:val="1362" w:hRule="atLeast"/>
        </w:trPr>
        <w:tc>
          <w:tcPr>
            <w:tcW w:w="5004" w:type="dxa"/>
          </w:tcPr>
          <w:p>
            <w:pPr>
              <w:pStyle w:val="TableParagraph"/>
              <w:spacing w:line="255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504.5</w:t>
            </w:r>
          </w:p>
          <w:p>
            <w:pPr>
              <w:pStyle w:val="TableParagraph"/>
              <w:spacing w:line="270" w:lineRule="atLeast" w:before="6"/>
              <w:ind w:left="50" w:right="813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Софья Сергеевна Максимова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</w:t>
            </w:r>
            <w:r>
              <w:rPr>
                <w:i/>
                <w:color w:val="231F20"/>
                <w:spacing w:val="-3"/>
                <w:sz w:val="23"/>
              </w:rPr>
              <w:t> </w:t>
            </w:r>
            <w:hyperlink r:id="rId238">
              <w:r>
                <w:rPr>
                  <w:i/>
                  <w:color w:val="231F20"/>
                  <w:sz w:val="23"/>
                </w:rPr>
                <w:t>sophiamaksimova@gmail.com</w:t>
              </w:r>
            </w:hyperlink>
          </w:p>
        </w:tc>
        <w:tc>
          <w:tcPr>
            <w:tcW w:w="4450" w:type="dxa"/>
          </w:tcPr>
          <w:p>
            <w:pPr>
              <w:pStyle w:val="TableParagraph"/>
              <w:spacing w:before="5"/>
              <w:rPr>
                <w:sz w:val="23"/>
              </w:rPr>
            </w:pPr>
          </w:p>
          <w:p>
            <w:pPr>
              <w:pStyle w:val="TableParagraph"/>
              <w:spacing w:line="249" w:lineRule="auto"/>
              <w:ind w:left="1268" w:right="48" w:hanging="232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Sofia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Sergeevna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Maksimova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student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before="2"/>
              <w:ind w:right="47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44" w:lineRule="exact" w:before="12"/>
              <w:ind w:right="48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pacing w:val="-1"/>
                <w:sz w:val="23"/>
              </w:rPr>
              <w:t>E-mail:</w:t>
            </w:r>
            <w:r>
              <w:rPr>
                <w:i/>
                <w:color w:val="231F20"/>
                <w:spacing w:val="6"/>
                <w:sz w:val="23"/>
              </w:rPr>
              <w:t> </w:t>
            </w:r>
            <w:hyperlink r:id="rId238">
              <w:r>
                <w:rPr>
                  <w:i/>
                  <w:color w:val="231F20"/>
                  <w:spacing w:val="-1"/>
                  <w:sz w:val="23"/>
                </w:rPr>
                <w:t>sophiamaksimova@gmail.com</w:t>
              </w:r>
            </w:hyperlink>
          </w:p>
        </w:tc>
      </w:tr>
    </w:tbl>
    <w:p>
      <w:pPr>
        <w:pStyle w:val="BodyText"/>
        <w:spacing w:before="2"/>
        <w:ind w:left="0" w:firstLine="0"/>
        <w:jc w:val="left"/>
        <w:rPr>
          <w:sz w:val="12"/>
        </w:rPr>
      </w:pPr>
    </w:p>
    <w:p>
      <w:pPr>
        <w:pStyle w:val="Heading1"/>
        <w:spacing w:line="249" w:lineRule="auto" w:before="89"/>
        <w:ind w:left="1556" w:right="1280" w:hanging="259"/>
        <w:jc w:val="left"/>
      </w:pPr>
      <w:r>
        <w:rPr>
          <w:color w:val="231F20"/>
          <w:spacing w:val="-1"/>
        </w:rPr>
        <w:t>СТАНДАРТИЗАЦИЯ СИСТЕМЫ ЭКОЛОГИЧЕСКОЙ</w:t>
      </w:r>
      <w:r>
        <w:rPr>
          <w:color w:val="231F20"/>
          <w:spacing w:val="-67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13"/>
        </w:rPr>
        <w:t> </w:t>
      </w:r>
      <w:r>
        <w:rPr>
          <w:color w:val="231F20"/>
        </w:rPr>
        <w:t>ОТРАСЛИ</w:t>
      </w:r>
    </w:p>
    <w:p>
      <w:pPr>
        <w:pStyle w:val="BodyText"/>
        <w:spacing w:before="9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/>
        <w:ind w:left="1388" w:right="1373" w:firstLine="1003"/>
        <w:jc w:val="left"/>
      </w:pPr>
      <w:r>
        <w:rPr>
          <w:color w:val="231F20"/>
        </w:rPr>
        <w:t>STANDARDIZATION OF ECOLOGICAL</w:t>
      </w:r>
      <w:r>
        <w:rPr>
          <w:color w:val="231F20"/>
          <w:spacing w:val="1"/>
        </w:rPr>
        <w:t> </w:t>
      </w:r>
      <w:r>
        <w:rPr>
          <w:color w:val="231F20"/>
        </w:rPr>
        <w:t>SAFETY</w:t>
      </w:r>
      <w:r>
        <w:rPr>
          <w:color w:val="231F20"/>
          <w:spacing w:val="-16"/>
        </w:rPr>
        <w:t> </w:t>
      </w:r>
      <w:r>
        <w:rPr>
          <w:color w:val="231F20"/>
        </w:rPr>
        <w:t>SYSTEM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CONSTRUCTION</w:t>
      </w:r>
      <w:r>
        <w:rPr>
          <w:color w:val="231F20"/>
          <w:spacing w:val="-5"/>
        </w:rPr>
        <w:t> </w:t>
      </w:r>
      <w:r>
        <w:rPr>
          <w:color w:val="231F20"/>
        </w:rPr>
        <w:t>INDUSTRY</w:t>
      </w:r>
    </w:p>
    <w:p>
      <w:pPr>
        <w:spacing w:line="237" w:lineRule="auto" w:before="261"/>
        <w:ind w:left="155" w:right="151" w:firstLine="396"/>
        <w:jc w:val="both"/>
        <w:rPr>
          <w:sz w:val="23"/>
        </w:rPr>
      </w:pPr>
      <w:r>
        <w:rPr>
          <w:color w:val="231F20"/>
          <w:w w:val="95"/>
          <w:sz w:val="23"/>
        </w:rPr>
        <w:t>Данная статья представляет собой анализ опыта стандартизации системы экологической без-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опасности в строительной отрасли. Были проанализированы статьи из международных журна-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лов на английском языке. Были определены ключевые особенности, связанные с организацией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безопасности окружающей среды в строительстве систематическим анализом. Были проанали-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зированы соответствующие статьи, а также были выявлены препятствия, связанные с внедре-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нием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стандарта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ИСО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14001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строительстве.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Анализ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статей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показывает,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что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наиболее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важными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препятствиями на пути внедрения системы экологической безопасности являются затраты на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внедрение, а также отсутствие квалифицированного персонала и знаний о потенциальных пре-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имуществах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ИСО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14001.</w:t>
      </w:r>
    </w:p>
    <w:p>
      <w:pPr>
        <w:spacing w:line="237" w:lineRule="auto" w:before="2"/>
        <w:ind w:left="155" w:right="151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 слова</w:t>
      </w:r>
      <w:r>
        <w:rPr>
          <w:color w:val="231F20"/>
          <w:sz w:val="23"/>
        </w:rPr>
        <w:t>: экологическая безопасность, строительство, ИСО 14001, стандартизация,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обзор, анализ.</w:t>
      </w:r>
    </w:p>
    <w:p>
      <w:pPr>
        <w:pStyle w:val="BodyText"/>
        <w:spacing w:before="1"/>
        <w:ind w:left="0" w:firstLine="0"/>
        <w:jc w:val="left"/>
        <w:rPr>
          <w:sz w:val="27"/>
        </w:rPr>
      </w:pPr>
    </w:p>
    <w:p>
      <w:pPr>
        <w:spacing w:line="237" w:lineRule="auto" w:before="0"/>
        <w:ind w:left="155" w:right="145" w:firstLine="396"/>
        <w:jc w:val="both"/>
        <w:rPr>
          <w:sz w:val="23"/>
        </w:rPr>
      </w:pPr>
      <w:r>
        <w:rPr>
          <w:color w:val="231F20"/>
          <w:w w:val="95"/>
          <w:sz w:val="23"/>
        </w:rPr>
        <w:t>This article is an analysis of the experience of standardizing environmental safety in the construction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w w:val="95"/>
          <w:sz w:val="23"/>
        </w:rPr>
        <w:t>industry. Articles from international journals in English were analyzed. The key features associated with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the organization of environmental safety in construction were identified by a systematic analysis. The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relevant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articles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were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analyzed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obstacles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related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implementation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ISO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14001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standard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were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identified.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analysis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articles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shows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that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most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important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obstacles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to the implementation of the environmental safety system are the costs of implementation, as well as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lack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of qualified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personnel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and knowledge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the potential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benefits of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ISO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14001.</w:t>
      </w:r>
    </w:p>
    <w:p>
      <w:pPr>
        <w:spacing w:line="264" w:lineRule="exact" w:before="0"/>
        <w:ind w:left="552" w:right="0" w:firstLine="0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environmental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safety,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construction,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ISO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14001,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standardization,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review,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analysis.</w:t>
      </w:r>
    </w:p>
    <w:p>
      <w:pPr>
        <w:pStyle w:val="BodyText"/>
        <w:spacing w:before="10"/>
        <w:ind w:left="0" w:firstLine="0"/>
        <w:jc w:val="left"/>
        <w:rPr>
          <w:sz w:val="28"/>
        </w:rPr>
      </w:pPr>
    </w:p>
    <w:p>
      <w:pPr>
        <w:pStyle w:val="BodyText"/>
        <w:spacing w:line="249" w:lineRule="auto"/>
        <w:ind w:right="152"/>
      </w:pPr>
      <w:r>
        <w:rPr>
          <w:color w:val="231F20"/>
        </w:rPr>
        <w:t>В виду своей актуальности и сложности тема организации экологической безо-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пасности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производстве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была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очень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привлекательной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деловых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научных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кругов.</w:t>
      </w:r>
      <w:r>
        <w:rPr>
          <w:color w:val="231F20"/>
          <w:spacing w:val="-63"/>
        </w:rPr>
        <w:t> </w:t>
      </w:r>
      <w:r>
        <w:rPr>
          <w:color w:val="231F20"/>
        </w:rPr>
        <w:t>Более</w:t>
      </w:r>
      <w:r>
        <w:rPr>
          <w:color w:val="231F20"/>
          <w:spacing w:val="-11"/>
        </w:rPr>
        <w:t> </w:t>
      </w:r>
      <w:r>
        <w:rPr>
          <w:color w:val="231F20"/>
        </w:rPr>
        <w:t>эффективный</w:t>
      </w:r>
      <w:r>
        <w:rPr>
          <w:color w:val="231F20"/>
          <w:spacing w:val="-11"/>
        </w:rPr>
        <w:t> </w:t>
      </w:r>
      <w:r>
        <w:rPr>
          <w:color w:val="231F20"/>
        </w:rPr>
        <w:t>подход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экологическим</w:t>
      </w:r>
      <w:r>
        <w:rPr>
          <w:color w:val="231F20"/>
          <w:spacing w:val="-11"/>
        </w:rPr>
        <w:t> </w:t>
      </w:r>
      <w:r>
        <w:rPr>
          <w:color w:val="231F20"/>
        </w:rPr>
        <w:t>вопросам,</w:t>
      </w:r>
      <w:r>
        <w:rPr>
          <w:color w:val="231F20"/>
          <w:spacing w:val="-11"/>
        </w:rPr>
        <w:t> </w:t>
      </w:r>
      <w:r>
        <w:rPr>
          <w:color w:val="231F20"/>
        </w:rPr>
        <w:t>связанным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производством,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приносит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преимуществ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организаций,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общества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целом.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этом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контексте</w:t>
      </w:r>
      <w:r>
        <w:rPr>
          <w:color w:val="231F20"/>
          <w:spacing w:val="-14"/>
        </w:rPr>
        <w:t> </w:t>
      </w:r>
      <w:r>
        <w:rPr>
          <w:color w:val="231F20"/>
        </w:rPr>
        <w:t>особое</w:t>
      </w:r>
      <w:r>
        <w:rPr>
          <w:color w:val="231F20"/>
          <w:spacing w:val="-14"/>
        </w:rPr>
        <w:t> </w:t>
      </w:r>
      <w:r>
        <w:rPr>
          <w:color w:val="231F20"/>
        </w:rPr>
        <w:t>внимание</w:t>
      </w:r>
      <w:r>
        <w:rPr>
          <w:color w:val="231F20"/>
          <w:spacing w:val="-14"/>
        </w:rPr>
        <w:t> </w:t>
      </w:r>
      <w:r>
        <w:rPr>
          <w:color w:val="231F20"/>
        </w:rPr>
        <w:t>следует</w:t>
      </w:r>
      <w:r>
        <w:rPr>
          <w:color w:val="231F20"/>
          <w:spacing w:val="-13"/>
        </w:rPr>
        <w:t> </w:t>
      </w:r>
      <w:r>
        <w:rPr>
          <w:color w:val="231F20"/>
        </w:rPr>
        <w:t>уделить</w:t>
      </w:r>
      <w:r>
        <w:rPr>
          <w:color w:val="231F20"/>
          <w:spacing w:val="-14"/>
        </w:rPr>
        <w:t> </w:t>
      </w:r>
      <w:r>
        <w:rPr>
          <w:color w:val="231F20"/>
        </w:rPr>
        <w:t>конкретному</w:t>
      </w:r>
      <w:r>
        <w:rPr>
          <w:color w:val="231F20"/>
          <w:spacing w:val="-14"/>
        </w:rPr>
        <w:t> </w:t>
      </w:r>
      <w:r>
        <w:rPr>
          <w:color w:val="231F20"/>
        </w:rPr>
        <w:t>сектору</w:t>
      </w:r>
      <w:r>
        <w:rPr>
          <w:color w:val="231F20"/>
          <w:spacing w:val="-16"/>
        </w:rPr>
        <w:t> </w:t>
      </w:r>
      <w:r>
        <w:rPr>
          <w:color w:val="231F20"/>
        </w:rPr>
        <w:t>экономики</w:t>
      </w:r>
      <w:r>
        <w:rPr>
          <w:color w:val="231F20"/>
          <w:spacing w:val="-14"/>
        </w:rPr>
        <w:t> </w:t>
      </w:r>
      <w:r>
        <w:rPr>
          <w:color w:val="231F20"/>
        </w:rPr>
        <w:t>такому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0" w:firstLine="0"/>
      </w:pPr>
      <w:r>
        <w:rPr>
          <w:color w:val="231F20"/>
        </w:rPr>
        <w:t>как сектор строительства. Этот конкретный сектор оказывает значительное воздей-</w:t>
      </w:r>
      <w:r>
        <w:rPr>
          <w:color w:val="231F20"/>
          <w:spacing w:val="1"/>
        </w:rPr>
        <w:t> </w:t>
      </w:r>
      <w:r>
        <w:rPr>
          <w:color w:val="231F20"/>
        </w:rPr>
        <w:t>ствие на окружающую среду из-за большого количества необходимых материалов,</w:t>
      </w:r>
      <w:r>
        <w:rPr>
          <w:color w:val="231F20"/>
          <w:spacing w:val="1"/>
        </w:rPr>
        <w:t> </w:t>
      </w:r>
      <w:r>
        <w:rPr>
          <w:color w:val="231F20"/>
        </w:rPr>
        <w:t>а</w:t>
      </w:r>
      <w:r>
        <w:rPr>
          <w:color w:val="231F20"/>
          <w:spacing w:val="-8"/>
        </w:rPr>
        <w:t> </w:t>
      </w:r>
      <w:r>
        <w:rPr>
          <w:color w:val="231F20"/>
        </w:rPr>
        <w:t>также</w:t>
      </w:r>
      <w:r>
        <w:rPr>
          <w:color w:val="231F20"/>
          <w:spacing w:val="-10"/>
        </w:rPr>
        <w:t> </w:t>
      </w:r>
      <w:r>
        <w:rPr>
          <w:color w:val="231F20"/>
        </w:rPr>
        <w:t>из-за</w:t>
      </w:r>
      <w:r>
        <w:rPr>
          <w:color w:val="231F20"/>
          <w:spacing w:val="-10"/>
        </w:rPr>
        <w:t> </w:t>
      </w:r>
      <w:r>
        <w:rPr>
          <w:color w:val="231F20"/>
        </w:rPr>
        <w:t>особенностей</w:t>
      </w:r>
      <w:r>
        <w:rPr>
          <w:color w:val="231F20"/>
          <w:spacing w:val="-10"/>
        </w:rPr>
        <w:t> </w:t>
      </w:r>
      <w:r>
        <w:rPr>
          <w:color w:val="231F20"/>
        </w:rPr>
        <w:t>его</w:t>
      </w:r>
      <w:r>
        <w:rPr>
          <w:color w:val="231F20"/>
          <w:spacing w:val="-9"/>
        </w:rPr>
        <w:t> </w:t>
      </w:r>
      <w:r>
        <w:rPr>
          <w:color w:val="231F20"/>
        </w:rPr>
        <w:t>деятельности.</w:t>
      </w:r>
      <w:r>
        <w:rPr>
          <w:color w:val="231F20"/>
          <w:spacing w:val="-10"/>
        </w:rPr>
        <w:t> </w:t>
      </w:r>
      <w:r>
        <w:rPr>
          <w:color w:val="231F20"/>
        </w:rPr>
        <w:t>Сектор</w:t>
      </w:r>
      <w:r>
        <w:rPr>
          <w:color w:val="231F20"/>
          <w:spacing w:val="-10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0"/>
        </w:rPr>
        <w:t> </w:t>
      </w:r>
      <w:r>
        <w:rPr>
          <w:color w:val="231F20"/>
        </w:rPr>
        <w:t>является</w:t>
      </w:r>
      <w:r>
        <w:rPr>
          <w:color w:val="231F20"/>
          <w:spacing w:val="-9"/>
        </w:rPr>
        <w:t> </w:t>
      </w:r>
      <w:r>
        <w:rPr>
          <w:color w:val="231F20"/>
        </w:rPr>
        <w:t>фунда-</w:t>
      </w:r>
      <w:r>
        <w:rPr>
          <w:color w:val="231F20"/>
          <w:spacing w:val="-63"/>
        </w:rPr>
        <w:t> </w:t>
      </w:r>
      <w:r>
        <w:rPr>
          <w:color w:val="231F20"/>
        </w:rPr>
        <w:t>ментальной частью многих мировых экономик. Сектор вносит значительный вклад</w:t>
      </w:r>
      <w:r>
        <w:rPr>
          <w:color w:val="231F20"/>
          <w:spacing w:val="1"/>
        </w:rPr>
        <w:t> </w:t>
      </w:r>
      <w:r>
        <w:rPr>
          <w:color w:val="231F20"/>
        </w:rPr>
        <w:t>в валовой внутренний продукт (ВВП) и другие экономические показатели, включая</w:t>
      </w:r>
      <w:r>
        <w:rPr>
          <w:color w:val="231F20"/>
          <w:spacing w:val="-62"/>
        </w:rPr>
        <w:t> </w:t>
      </w:r>
      <w:r>
        <w:rPr>
          <w:color w:val="231F20"/>
        </w:rPr>
        <w:t>создание</w:t>
      </w:r>
      <w:r>
        <w:rPr>
          <w:color w:val="231F20"/>
          <w:spacing w:val="-17"/>
        </w:rPr>
        <w:t> </w:t>
      </w:r>
      <w:r>
        <w:rPr>
          <w:color w:val="231F20"/>
        </w:rPr>
        <w:t>новых</w:t>
      </w:r>
      <w:r>
        <w:rPr>
          <w:color w:val="231F20"/>
          <w:spacing w:val="-16"/>
        </w:rPr>
        <w:t> </w:t>
      </w:r>
      <w:r>
        <w:rPr>
          <w:color w:val="231F20"/>
        </w:rPr>
        <w:t>рабочих</w:t>
      </w:r>
      <w:r>
        <w:rPr>
          <w:color w:val="231F20"/>
          <w:spacing w:val="-16"/>
        </w:rPr>
        <w:t> </w:t>
      </w:r>
      <w:r>
        <w:rPr>
          <w:color w:val="231F20"/>
        </w:rPr>
        <w:t>мест</w:t>
      </w:r>
      <w:r>
        <w:rPr>
          <w:color w:val="231F20"/>
          <w:spacing w:val="-16"/>
        </w:rPr>
        <w:t> </w:t>
      </w:r>
      <w:r>
        <w:rPr>
          <w:color w:val="231F20"/>
        </w:rPr>
        <w:t>во</w:t>
      </w:r>
      <w:r>
        <w:rPr>
          <w:color w:val="231F20"/>
          <w:spacing w:val="-16"/>
        </w:rPr>
        <w:t> </w:t>
      </w:r>
      <w:r>
        <w:rPr>
          <w:color w:val="231F20"/>
        </w:rPr>
        <w:t>всем</w:t>
      </w:r>
      <w:r>
        <w:rPr>
          <w:color w:val="231F20"/>
          <w:spacing w:val="-16"/>
        </w:rPr>
        <w:t> </w:t>
      </w:r>
      <w:r>
        <w:rPr>
          <w:color w:val="231F20"/>
        </w:rPr>
        <w:t>мире.</w:t>
      </w:r>
      <w:r>
        <w:rPr>
          <w:color w:val="231F20"/>
          <w:spacing w:val="-16"/>
        </w:rPr>
        <w:t> </w:t>
      </w:r>
      <w:r>
        <w:rPr>
          <w:color w:val="231F20"/>
        </w:rPr>
        <w:t>Он</w:t>
      </w:r>
      <w:r>
        <w:rPr>
          <w:color w:val="231F20"/>
          <w:spacing w:val="-16"/>
        </w:rPr>
        <w:t> </w:t>
      </w:r>
      <w:r>
        <w:rPr>
          <w:color w:val="231F20"/>
        </w:rPr>
        <w:t>обеспечивает</w:t>
      </w:r>
      <w:r>
        <w:rPr>
          <w:color w:val="231F20"/>
          <w:spacing w:val="-16"/>
        </w:rPr>
        <w:t> </w:t>
      </w:r>
      <w:r>
        <w:rPr>
          <w:color w:val="231F20"/>
        </w:rPr>
        <w:t>ключевую</w:t>
      </w:r>
      <w:r>
        <w:rPr>
          <w:color w:val="231F20"/>
          <w:spacing w:val="-16"/>
        </w:rPr>
        <w:t> </w:t>
      </w:r>
      <w:r>
        <w:rPr>
          <w:color w:val="231F20"/>
        </w:rPr>
        <w:t>инфраструк-</w:t>
      </w:r>
      <w:r>
        <w:rPr>
          <w:color w:val="231F20"/>
          <w:spacing w:val="-62"/>
        </w:rPr>
        <w:t> </w:t>
      </w:r>
      <w:r>
        <w:rPr>
          <w:color w:val="231F20"/>
        </w:rPr>
        <w:t>туру, такую как автомобильные, железные дороги, плотины, жилье, коммунальные</w:t>
      </w:r>
      <w:r>
        <w:rPr>
          <w:color w:val="231F20"/>
          <w:spacing w:val="1"/>
        </w:rPr>
        <w:t> </w:t>
      </w:r>
      <w:r>
        <w:rPr>
          <w:color w:val="231F20"/>
        </w:rPr>
        <w:t>услуги, что способствует повышению качества жизни общества, и его деятельность</w:t>
      </w:r>
      <w:r>
        <w:rPr>
          <w:color w:val="231F20"/>
          <w:spacing w:val="-62"/>
        </w:rPr>
        <w:t> </w:t>
      </w:r>
      <w:r>
        <w:rPr>
          <w:color w:val="231F20"/>
        </w:rPr>
        <w:t>связана</w:t>
      </w:r>
      <w:r>
        <w:rPr>
          <w:color w:val="231F20"/>
          <w:spacing w:val="-2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конкретными</w:t>
      </w:r>
      <w:r>
        <w:rPr>
          <w:color w:val="231F20"/>
          <w:spacing w:val="-2"/>
        </w:rPr>
        <w:t> </w:t>
      </w:r>
      <w:r>
        <w:rPr>
          <w:color w:val="231F20"/>
        </w:rPr>
        <w:t>воздействиями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окружающую</w:t>
      </w:r>
      <w:r>
        <w:rPr>
          <w:color w:val="231F20"/>
          <w:spacing w:val="-1"/>
        </w:rPr>
        <w:t> </w:t>
      </w:r>
      <w:r>
        <w:rPr>
          <w:color w:val="231F20"/>
        </w:rPr>
        <w:t>среду.</w:t>
      </w:r>
    </w:p>
    <w:p>
      <w:pPr>
        <w:pStyle w:val="BodyText"/>
        <w:spacing w:line="249" w:lineRule="auto" w:before="9"/>
        <w:ind w:right="153"/>
      </w:pPr>
      <w:r>
        <w:rPr>
          <w:color w:val="231F20"/>
          <w:w w:val="95"/>
        </w:rPr>
        <w:t>Таким образом, исследования и анализ результатов в этой области являются весьма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актуальными,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поскольку</w:t>
      </w:r>
      <w:r>
        <w:rPr>
          <w:color w:val="231F20"/>
          <w:spacing w:val="-15"/>
        </w:rPr>
        <w:t> </w:t>
      </w:r>
      <w:r>
        <w:rPr>
          <w:color w:val="231F20"/>
        </w:rPr>
        <w:t>они</w:t>
      </w:r>
      <w:r>
        <w:rPr>
          <w:color w:val="231F20"/>
          <w:spacing w:val="-14"/>
        </w:rPr>
        <w:t> </w:t>
      </w:r>
      <w:r>
        <w:rPr>
          <w:color w:val="231F20"/>
        </w:rPr>
        <w:t>позволяют</w:t>
      </w:r>
      <w:r>
        <w:rPr>
          <w:color w:val="231F20"/>
          <w:spacing w:val="-15"/>
        </w:rPr>
        <w:t> </w:t>
      </w:r>
      <w:r>
        <w:rPr>
          <w:color w:val="231F20"/>
        </w:rPr>
        <w:t>получить</w:t>
      </w:r>
      <w:r>
        <w:rPr>
          <w:color w:val="231F20"/>
          <w:spacing w:val="-15"/>
        </w:rPr>
        <w:t> </w:t>
      </w:r>
      <w:r>
        <w:rPr>
          <w:color w:val="231F20"/>
        </w:rPr>
        <w:t>стратегическую</w:t>
      </w:r>
      <w:r>
        <w:rPr>
          <w:color w:val="231F20"/>
          <w:spacing w:val="-14"/>
        </w:rPr>
        <w:t> </w:t>
      </w:r>
      <w:r>
        <w:rPr>
          <w:color w:val="231F20"/>
        </w:rPr>
        <w:t>перспективу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нимание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экологической</w:t>
      </w:r>
      <w:r>
        <w:rPr>
          <w:color w:val="231F20"/>
          <w:spacing w:val="-14"/>
        </w:rPr>
        <w:t> </w:t>
      </w:r>
      <w:r>
        <w:rPr>
          <w:color w:val="231F20"/>
        </w:rPr>
        <w:t>безопасности,</w:t>
      </w:r>
      <w:r>
        <w:rPr>
          <w:color w:val="231F20"/>
          <w:spacing w:val="-13"/>
        </w:rPr>
        <w:t> </w:t>
      </w:r>
      <w:r>
        <w:rPr>
          <w:color w:val="231F20"/>
        </w:rPr>
        <w:t>применяемой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13"/>
        </w:rPr>
        <w:t> </w:t>
      </w:r>
      <w:r>
        <w:rPr>
          <w:color w:val="231F20"/>
        </w:rPr>
        <w:t>от-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расли.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контексте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важно</w:t>
      </w:r>
      <w:r>
        <w:rPr>
          <w:color w:val="231F20"/>
          <w:spacing w:val="-16"/>
        </w:rPr>
        <w:t> </w:t>
      </w:r>
      <w:r>
        <w:rPr>
          <w:color w:val="231F20"/>
        </w:rPr>
        <w:t>определить</w:t>
      </w:r>
      <w:r>
        <w:rPr>
          <w:color w:val="231F20"/>
          <w:spacing w:val="-15"/>
        </w:rPr>
        <w:t> </w:t>
      </w:r>
      <w:r>
        <w:rPr>
          <w:color w:val="231F20"/>
        </w:rPr>
        <w:t>исследовательские</w:t>
      </w:r>
      <w:r>
        <w:rPr>
          <w:color w:val="231F20"/>
          <w:spacing w:val="-15"/>
        </w:rPr>
        <w:t> </w:t>
      </w:r>
      <w:r>
        <w:rPr>
          <w:color w:val="231F20"/>
        </w:rPr>
        <w:t>группы,</w:t>
      </w:r>
      <w:r>
        <w:rPr>
          <w:color w:val="231F20"/>
          <w:spacing w:val="-15"/>
        </w:rPr>
        <w:t> </w:t>
      </w:r>
      <w:r>
        <w:rPr>
          <w:color w:val="231F20"/>
        </w:rPr>
        <w:t>оказывающие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значительное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влияние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рассматриваемой</w:t>
      </w:r>
      <w:r>
        <w:rPr>
          <w:color w:val="231F20"/>
          <w:spacing w:val="-15"/>
        </w:rPr>
        <w:t> </w:t>
      </w:r>
      <w:r>
        <w:rPr>
          <w:color w:val="231F20"/>
        </w:rPr>
        <w:t>области,</w:t>
      </w:r>
      <w:r>
        <w:rPr>
          <w:color w:val="231F20"/>
          <w:spacing w:val="-15"/>
        </w:rPr>
        <w:t> </w:t>
      </w:r>
      <w:r>
        <w:rPr>
          <w:color w:val="231F20"/>
        </w:rPr>
        <w:t>наряду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поисковыми</w:t>
      </w:r>
      <w:r>
        <w:rPr>
          <w:color w:val="231F20"/>
          <w:spacing w:val="-15"/>
        </w:rPr>
        <w:t> </w:t>
      </w:r>
      <w:r>
        <w:rPr>
          <w:color w:val="231F20"/>
        </w:rPr>
        <w:t>терминами,</w:t>
      </w:r>
      <w:r>
        <w:rPr>
          <w:color w:val="231F20"/>
          <w:spacing w:val="-62"/>
        </w:rPr>
        <w:t> </w:t>
      </w:r>
      <w:r>
        <w:rPr>
          <w:color w:val="231F20"/>
        </w:rPr>
        <w:t>которые</w:t>
      </w:r>
      <w:r>
        <w:rPr>
          <w:color w:val="231F20"/>
          <w:spacing w:val="-2"/>
        </w:rPr>
        <w:t> </w:t>
      </w:r>
      <w:r>
        <w:rPr>
          <w:color w:val="231F20"/>
        </w:rPr>
        <w:t>указывают</w:t>
      </w:r>
      <w:r>
        <w:rPr>
          <w:color w:val="231F20"/>
          <w:spacing w:val="-1"/>
        </w:rPr>
        <w:t> </w:t>
      </w:r>
      <w:r>
        <w:rPr>
          <w:color w:val="231F20"/>
        </w:rPr>
        <w:t>дальнейшие</w:t>
      </w:r>
      <w:r>
        <w:rPr>
          <w:color w:val="231F20"/>
          <w:spacing w:val="-3"/>
        </w:rPr>
        <w:t> </w:t>
      </w:r>
      <w:r>
        <w:rPr>
          <w:color w:val="231F20"/>
        </w:rPr>
        <w:t>направления</w:t>
      </w:r>
      <w:r>
        <w:rPr>
          <w:color w:val="231F20"/>
          <w:spacing w:val="-2"/>
        </w:rPr>
        <w:t> </w:t>
      </w:r>
      <w:r>
        <w:rPr>
          <w:color w:val="231F20"/>
        </w:rPr>
        <w:t>исследований.</w:t>
      </w:r>
    </w:p>
    <w:p>
      <w:pPr>
        <w:pStyle w:val="Heading3"/>
        <w:spacing w:line="249" w:lineRule="auto" w:before="7"/>
        <w:ind w:left="155" w:right="153" w:firstLine="396"/>
      </w:pPr>
      <w:r>
        <w:rPr>
          <w:color w:val="231F20"/>
          <w:spacing w:val="-1"/>
        </w:rPr>
        <w:t>Системы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экологической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безопасности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строительстве:</w:t>
      </w:r>
      <w:r>
        <w:rPr>
          <w:color w:val="231F20"/>
          <w:spacing w:val="-15"/>
        </w:rPr>
        <w:t> </w:t>
      </w:r>
      <w:r>
        <w:rPr>
          <w:color w:val="231F20"/>
        </w:rPr>
        <w:t>систем-</w:t>
      </w:r>
      <w:r>
        <w:rPr>
          <w:color w:val="231F20"/>
          <w:spacing w:val="-62"/>
        </w:rPr>
        <w:t> </w:t>
      </w:r>
      <w:r>
        <w:rPr>
          <w:color w:val="231F20"/>
        </w:rPr>
        <w:t>ный</w:t>
      </w:r>
      <w:r>
        <w:rPr>
          <w:color w:val="231F20"/>
          <w:spacing w:val="-1"/>
        </w:rPr>
        <w:t> </w:t>
      </w:r>
      <w:r>
        <w:rPr>
          <w:color w:val="231F20"/>
        </w:rPr>
        <w:t>анализ.</w:t>
      </w:r>
    </w:p>
    <w:p>
      <w:pPr>
        <w:pStyle w:val="BodyText"/>
        <w:spacing w:line="249" w:lineRule="auto" w:before="2"/>
        <w:ind w:right="150"/>
      </w:pPr>
      <w:r>
        <w:rPr>
          <w:color w:val="231F20"/>
        </w:rPr>
        <w:t>Cтроительный сектор обеспечивает возможности для социального развития че-</w:t>
      </w:r>
      <w:r>
        <w:rPr>
          <w:color w:val="231F20"/>
          <w:spacing w:val="1"/>
        </w:rPr>
        <w:t> </w:t>
      </w:r>
      <w:r>
        <w:rPr>
          <w:color w:val="231F20"/>
        </w:rPr>
        <w:t>ловеческой деятельности. Однако строительство также приводит к значительному</w:t>
      </w:r>
      <w:r>
        <w:rPr>
          <w:color w:val="231F20"/>
          <w:spacing w:val="1"/>
        </w:rPr>
        <w:t> </w:t>
      </w:r>
      <w:r>
        <w:rPr>
          <w:color w:val="231F20"/>
        </w:rPr>
        <w:t>воздействию на окружающую среду его деятельности, продуктов и услуг. Если мы</w:t>
      </w:r>
      <w:r>
        <w:rPr>
          <w:color w:val="231F20"/>
          <w:spacing w:val="1"/>
        </w:rPr>
        <w:t> </w:t>
      </w:r>
      <w:r>
        <w:rPr>
          <w:color w:val="231F20"/>
        </w:rPr>
        <w:t>рассмотрим их жизненный цикл, то строительные продукты отвечают за 20–35 %</w:t>
      </w:r>
      <w:r>
        <w:rPr>
          <w:color w:val="231F20"/>
          <w:spacing w:val="1"/>
        </w:rPr>
        <w:t> </w:t>
      </w:r>
      <w:r>
        <w:rPr>
          <w:color w:val="231F20"/>
        </w:rPr>
        <w:t>воздействий в ключевых категориях воздействия на окружающую среду, таких как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глобальное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потепление,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абиотическое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истощение,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токсичность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человека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умень-</w:t>
      </w:r>
      <w:r>
        <w:rPr>
          <w:color w:val="231F20"/>
          <w:spacing w:val="-63"/>
        </w:rPr>
        <w:t> </w:t>
      </w:r>
      <w:r>
        <w:rPr>
          <w:color w:val="231F20"/>
        </w:rPr>
        <w:t>шение</w:t>
      </w:r>
      <w:r>
        <w:rPr>
          <w:color w:val="231F20"/>
          <w:spacing w:val="-8"/>
        </w:rPr>
        <w:t> </w:t>
      </w:r>
      <w:r>
        <w:rPr>
          <w:color w:val="231F20"/>
        </w:rPr>
        <w:t>озонового</w:t>
      </w:r>
      <w:r>
        <w:rPr>
          <w:color w:val="231F20"/>
          <w:spacing w:val="-7"/>
        </w:rPr>
        <w:t> </w:t>
      </w:r>
      <w:r>
        <w:rPr>
          <w:color w:val="231F20"/>
        </w:rPr>
        <w:t>слоя</w:t>
      </w:r>
      <w:r>
        <w:rPr>
          <w:color w:val="231F20"/>
          <w:spacing w:val="-8"/>
        </w:rPr>
        <w:t> </w:t>
      </w:r>
      <w:r>
        <w:rPr>
          <w:color w:val="231F20"/>
        </w:rPr>
        <w:t>[1].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Строительный</w:t>
      </w:r>
      <w:r>
        <w:rPr>
          <w:color w:val="231F20"/>
          <w:spacing w:val="-7"/>
        </w:rPr>
        <w:t> </w:t>
      </w:r>
      <w:r>
        <w:rPr>
          <w:color w:val="231F20"/>
        </w:rPr>
        <w:t>сектор</w:t>
      </w:r>
      <w:r>
        <w:rPr>
          <w:color w:val="231F20"/>
          <w:spacing w:val="-8"/>
        </w:rPr>
        <w:t> </w:t>
      </w:r>
      <w:r>
        <w:rPr>
          <w:color w:val="231F20"/>
        </w:rPr>
        <w:t>является</w:t>
      </w:r>
      <w:r>
        <w:rPr>
          <w:color w:val="231F20"/>
          <w:spacing w:val="-7"/>
        </w:rPr>
        <w:t> </w:t>
      </w:r>
      <w:r>
        <w:rPr>
          <w:color w:val="231F20"/>
        </w:rPr>
        <w:t>одним</w:t>
      </w:r>
      <w:r>
        <w:rPr>
          <w:color w:val="231F20"/>
          <w:spacing w:val="-7"/>
        </w:rPr>
        <w:t> </w:t>
      </w:r>
      <w:r>
        <w:rPr>
          <w:color w:val="231F20"/>
        </w:rPr>
        <w:t>из</w:t>
      </w:r>
      <w:r>
        <w:rPr>
          <w:color w:val="231F20"/>
          <w:spacing w:val="-8"/>
        </w:rPr>
        <w:t> </w:t>
      </w:r>
      <w:r>
        <w:rPr>
          <w:color w:val="231F20"/>
        </w:rPr>
        <w:t>основных</w:t>
      </w:r>
      <w:r>
        <w:rPr>
          <w:color w:val="231F20"/>
          <w:spacing w:val="-7"/>
        </w:rPr>
        <w:t> </w:t>
      </w:r>
      <w:r>
        <w:rPr>
          <w:color w:val="231F20"/>
        </w:rPr>
        <w:t>потре-</w:t>
      </w:r>
      <w:r>
        <w:rPr>
          <w:color w:val="231F20"/>
          <w:spacing w:val="-63"/>
        </w:rPr>
        <w:t> </w:t>
      </w:r>
      <w:r>
        <w:rPr>
          <w:color w:val="231F20"/>
        </w:rPr>
        <w:t>бителей невозобновляемых ресурсов, на его долю приходится от 30 до 40 % миро-</w:t>
      </w:r>
      <w:r>
        <w:rPr>
          <w:color w:val="231F20"/>
          <w:spacing w:val="1"/>
        </w:rPr>
        <w:t> </w:t>
      </w:r>
      <w:r>
        <w:rPr>
          <w:color w:val="231F20"/>
        </w:rPr>
        <w:t>вого</w:t>
      </w:r>
      <w:r>
        <w:rPr>
          <w:color w:val="231F20"/>
          <w:spacing w:val="-6"/>
        </w:rPr>
        <w:t> </w:t>
      </w:r>
      <w:r>
        <w:rPr>
          <w:color w:val="231F20"/>
        </w:rPr>
        <w:t>потребления</w:t>
      </w:r>
      <w:r>
        <w:rPr>
          <w:color w:val="231F20"/>
          <w:spacing w:val="-6"/>
        </w:rPr>
        <w:t> </w:t>
      </w:r>
      <w:r>
        <w:rPr>
          <w:color w:val="231F20"/>
        </w:rPr>
        <w:t>энергии</w:t>
      </w:r>
      <w:r>
        <w:rPr>
          <w:color w:val="231F20"/>
          <w:spacing w:val="-6"/>
        </w:rPr>
        <w:t> </w:t>
      </w:r>
      <w:r>
        <w:rPr>
          <w:color w:val="231F20"/>
        </w:rPr>
        <w:t>(ЮНЕП,</w:t>
      </w:r>
      <w:r>
        <w:rPr>
          <w:color w:val="231F20"/>
          <w:spacing w:val="-6"/>
        </w:rPr>
        <w:t> </w:t>
      </w:r>
      <w:r>
        <w:rPr>
          <w:color w:val="231F20"/>
        </w:rPr>
        <w:t>2007</w:t>
      </w:r>
      <w:r>
        <w:rPr>
          <w:color w:val="231F20"/>
          <w:spacing w:val="-6"/>
        </w:rPr>
        <w:t> </w:t>
      </w:r>
      <w:r>
        <w:rPr>
          <w:color w:val="231F20"/>
        </w:rPr>
        <w:t>г.),</w:t>
      </w:r>
      <w:r>
        <w:rPr>
          <w:color w:val="231F20"/>
          <w:spacing w:val="-6"/>
        </w:rPr>
        <w:t> </w:t>
      </w:r>
      <w:r>
        <w:rPr>
          <w:color w:val="231F20"/>
        </w:rPr>
        <w:t>а</w:t>
      </w:r>
      <w:r>
        <w:rPr>
          <w:color w:val="231F20"/>
          <w:spacing w:val="-6"/>
        </w:rPr>
        <w:t> </w:t>
      </w:r>
      <w:r>
        <w:rPr>
          <w:color w:val="231F20"/>
        </w:rPr>
        <w:t>также</w:t>
      </w:r>
      <w:r>
        <w:rPr>
          <w:color w:val="231F20"/>
          <w:spacing w:val="-6"/>
        </w:rPr>
        <w:t> </w:t>
      </w:r>
      <w:r>
        <w:rPr>
          <w:color w:val="231F20"/>
        </w:rPr>
        <w:t>основным</w:t>
      </w:r>
      <w:r>
        <w:rPr>
          <w:color w:val="231F20"/>
          <w:spacing w:val="-5"/>
        </w:rPr>
        <w:t> </w:t>
      </w:r>
      <w:r>
        <w:rPr>
          <w:color w:val="231F20"/>
        </w:rPr>
        <w:t>источником</w:t>
      </w:r>
      <w:r>
        <w:rPr>
          <w:color w:val="231F20"/>
          <w:spacing w:val="-6"/>
        </w:rPr>
        <w:t> </w:t>
      </w:r>
      <w:r>
        <w:rPr>
          <w:color w:val="231F20"/>
        </w:rPr>
        <w:t>отходов.</w:t>
      </w:r>
      <w:r>
        <w:rPr>
          <w:color w:val="231F20"/>
          <w:spacing w:val="-63"/>
        </w:rPr>
        <w:t> </w:t>
      </w:r>
      <w:r>
        <w:rPr>
          <w:color w:val="231F20"/>
        </w:rPr>
        <w:t>Кроме того, это вызывает загрязнение воды и воздуха, что приводит к обезлесению</w:t>
      </w:r>
      <w:r>
        <w:rPr>
          <w:color w:val="231F20"/>
          <w:spacing w:val="1"/>
        </w:rPr>
        <w:t> </w:t>
      </w:r>
      <w:r>
        <w:rPr>
          <w:color w:val="231F20"/>
        </w:rPr>
        <w:t>(ЮНЕП,</w:t>
      </w:r>
      <w:r>
        <w:rPr>
          <w:color w:val="231F20"/>
          <w:spacing w:val="1"/>
        </w:rPr>
        <w:t> </w:t>
      </w:r>
      <w:r>
        <w:rPr>
          <w:color w:val="231F20"/>
        </w:rPr>
        <w:t>1996).</w:t>
      </w:r>
    </w:p>
    <w:p>
      <w:pPr>
        <w:pStyle w:val="BodyText"/>
        <w:spacing w:line="249" w:lineRule="auto" w:before="12"/>
        <w:ind w:right="148"/>
      </w:pPr>
      <w:r>
        <w:rPr>
          <w:color w:val="231F20"/>
        </w:rPr>
        <w:t>Процессы,</w:t>
      </w:r>
      <w:r>
        <w:rPr>
          <w:color w:val="231F20"/>
          <w:spacing w:val="-14"/>
        </w:rPr>
        <w:t> </w:t>
      </w:r>
      <w:r>
        <w:rPr>
          <w:color w:val="231F20"/>
        </w:rPr>
        <w:t>происходящие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13"/>
        </w:rPr>
        <w:t> </w:t>
      </w:r>
      <w:r>
        <w:rPr>
          <w:color w:val="231F20"/>
        </w:rPr>
        <w:t>отрасли,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своей</w:t>
      </w:r>
      <w:r>
        <w:rPr>
          <w:color w:val="231F20"/>
          <w:spacing w:val="-13"/>
        </w:rPr>
        <w:t> </w:t>
      </w:r>
      <w:r>
        <w:rPr>
          <w:color w:val="231F20"/>
        </w:rPr>
        <w:t>природе</w:t>
      </w:r>
      <w:r>
        <w:rPr>
          <w:color w:val="231F20"/>
          <w:spacing w:val="-13"/>
        </w:rPr>
        <w:t> </w:t>
      </w:r>
      <w:r>
        <w:rPr>
          <w:color w:val="231F20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</w:rPr>
        <w:t>являются</w:t>
      </w:r>
      <w:r>
        <w:rPr>
          <w:color w:val="231F20"/>
          <w:spacing w:val="-62"/>
        </w:rPr>
        <w:t> </w:t>
      </w:r>
      <w:r>
        <w:rPr>
          <w:color w:val="231F20"/>
        </w:rPr>
        <w:t>экологически</w:t>
      </w:r>
      <w:r>
        <w:rPr>
          <w:color w:val="231F20"/>
          <w:spacing w:val="-14"/>
        </w:rPr>
        <w:t> </w:t>
      </w:r>
      <w:r>
        <w:rPr>
          <w:color w:val="231F20"/>
        </w:rPr>
        <w:t>чистыми.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самом</w:t>
      </w:r>
      <w:r>
        <w:rPr>
          <w:color w:val="231F20"/>
          <w:spacing w:val="-14"/>
        </w:rPr>
        <w:t> </w:t>
      </w:r>
      <w:r>
        <w:rPr>
          <w:color w:val="231F20"/>
        </w:rPr>
        <w:t>деле,</w:t>
      </w:r>
      <w:r>
        <w:rPr>
          <w:color w:val="231F20"/>
          <w:spacing w:val="-14"/>
        </w:rPr>
        <w:t> </w:t>
      </w:r>
      <w:r>
        <w:rPr>
          <w:color w:val="231F20"/>
        </w:rPr>
        <w:t>отрасль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целом</w:t>
      </w:r>
      <w:r>
        <w:rPr>
          <w:color w:val="231F20"/>
          <w:spacing w:val="-13"/>
        </w:rPr>
        <w:t> </w:t>
      </w:r>
      <w:r>
        <w:rPr>
          <w:color w:val="231F20"/>
        </w:rPr>
        <w:t>оказывает</w:t>
      </w:r>
      <w:r>
        <w:rPr>
          <w:color w:val="231F20"/>
          <w:spacing w:val="-14"/>
        </w:rPr>
        <w:t> </w:t>
      </w:r>
      <w:r>
        <w:rPr>
          <w:color w:val="231F20"/>
        </w:rPr>
        <w:t>огромное</w:t>
      </w:r>
      <w:r>
        <w:rPr>
          <w:color w:val="231F20"/>
          <w:spacing w:val="-14"/>
        </w:rPr>
        <w:t> </w:t>
      </w:r>
      <w:r>
        <w:rPr>
          <w:color w:val="231F20"/>
        </w:rPr>
        <w:t>влияние</w:t>
      </w:r>
      <w:r>
        <w:rPr>
          <w:color w:val="231F20"/>
          <w:spacing w:val="-6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окружающую</w:t>
      </w:r>
      <w:r>
        <w:rPr>
          <w:color w:val="231F20"/>
          <w:spacing w:val="-12"/>
        </w:rPr>
        <w:t> </w:t>
      </w:r>
      <w:r>
        <w:rPr>
          <w:color w:val="231F20"/>
        </w:rPr>
        <w:t>среду.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расчетам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строительный</w:t>
      </w:r>
      <w:r>
        <w:rPr>
          <w:color w:val="231F20"/>
          <w:spacing w:val="-12"/>
        </w:rPr>
        <w:t> </w:t>
      </w:r>
      <w:r>
        <w:rPr>
          <w:color w:val="231F20"/>
        </w:rPr>
        <w:t>сектор</w:t>
      </w:r>
      <w:r>
        <w:rPr>
          <w:color w:val="231F20"/>
          <w:spacing w:val="-13"/>
        </w:rPr>
        <w:t> </w:t>
      </w:r>
      <w:r>
        <w:rPr>
          <w:color w:val="231F20"/>
        </w:rPr>
        <w:t>приходится</w:t>
      </w:r>
      <w:r>
        <w:rPr>
          <w:color w:val="231F20"/>
          <w:spacing w:val="-12"/>
        </w:rPr>
        <w:t> </w:t>
      </w:r>
      <w:r>
        <w:rPr>
          <w:color w:val="231F20"/>
        </w:rPr>
        <w:t>около</w:t>
      </w:r>
      <w:r>
        <w:rPr>
          <w:color w:val="231F20"/>
          <w:spacing w:val="-13"/>
        </w:rPr>
        <w:t> </w:t>
      </w:r>
      <w:r>
        <w:rPr>
          <w:color w:val="231F20"/>
        </w:rPr>
        <w:t>40</w:t>
      </w:r>
      <w:r>
        <w:rPr>
          <w:color w:val="231F20"/>
          <w:spacing w:val="-10"/>
        </w:rPr>
        <w:t> </w:t>
      </w:r>
      <w:r>
        <w:rPr>
          <w:color w:val="231F20"/>
        </w:rPr>
        <w:t>%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материалов, используемых в мировой экономике в год, и 25 % использования древеси-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[2].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Большой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объем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отходов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возникает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результате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производства,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транспортиров-</w:t>
      </w:r>
      <w:r>
        <w:rPr>
          <w:color w:val="231F20"/>
          <w:spacing w:val="-63"/>
        </w:rPr>
        <w:t> </w:t>
      </w:r>
      <w:r>
        <w:rPr>
          <w:color w:val="231F20"/>
        </w:rPr>
        <w:t>ки,</w:t>
      </w:r>
      <w:r>
        <w:rPr>
          <w:color w:val="231F20"/>
          <w:spacing w:val="-7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8"/>
        </w:rPr>
        <w:t> </w:t>
      </w:r>
      <w:r>
        <w:rPr>
          <w:color w:val="231F20"/>
        </w:rPr>
        <w:t>изделий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материалов,</w:t>
      </w:r>
      <w:r>
        <w:rPr>
          <w:color w:val="231F20"/>
          <w:spacing w:val="-8"/>
        </w:rPr>
        <w:t> </w:t>
      </w:r>
      <w:r>
        <w:rPr>
          <w:color w:val="231F20"/>
        </w:rPr>
        <w:t>и,</w:t>
      </w:r>
      <w:r>
        <w:rPr>
          <w:color w:val="231F20"/>
          <w:spacing w:val="-8"/>
        </w:rPr>
        <w:t> </w:t>
      </w:r>
      <w:r>
        <w:rPr>
          <w:color w:val="231F20"/>
        </w:rPr>
        <w:t>следовательно,</w:t>
      </w:r>
      <w:r>
        <w:rPr>
          <w:color w:val="231F20"/>
          <w:spacing w:val="-8"/>
        </w:rPr>
        <w:t> </w:t>
      </w:r>
      <w:r>
        <w:rPr>
          <w:color w:val="231F20"/>
        </w:rPr>
        <w:t>очевидно,</w:t>
      </w:r>
      <w:r>
        <w:rPr>
          <w:color w:val="231F20"/>
          <w:spacing w:val="-62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строительные</w:t>
      </w:r>
      <w:r>
        <w:rPr>
          <w:color w:val="231F20"/>
          <w:spacing w:val="-4"/>
        </w:rPr>
        <w:t> </w:t>
      </w:r>
      <w:r>
        <w:rPr>
          <w:color w:val="231F20"/>
        </w:rPr>
        <w:t>компании</w:t>
      </w:r>
      <w:r>
        <w:rPr>
          <w:color w:val="231F20"/>
          <w:spacing w:val="-5"/>
        </w:rPr>
        <w:t> </w:t>
      </w:r>
      <w:r>
        <w:rPr>
          <w:color w:val="231F20"/>
        </w:rPr>
        <w:t>должны</w:t>
      </w:r>
      <w:r>
        <w:rPr>
          <w:color w:val="231F20"/>
          <w:spacing w:val="-4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-5"/>
        </w:rPr>
        <w:t> </w:t>
      </w:r>
      <w:r>
        <w:rPr>
          <w:color w:val="231F20"/>
        </w:rPr>
        <w:t>системный</w:t>
      </w:r>
      <w:r>
        <w:rPr>
          <w:color w:val="231F20"/>
          <w:spacing w:val="-4"/>
        </w:rPr>
        <w:t> </w:t>
      </w:r>
      <w:r>
        <w:rPr>
          <w:color w:val="231F20"/>
        </w:rPr>
        <w:t>подход</w:t>
      </w:r>
      <w:r>
        <w:rPr>
          <w:color w:val="231F20"/>
          <w:spacing w:val="-5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управлению</w:t>
      </w:r>
      <w:r>
        <w:rPr>
          <w:color w:val="231F20"/>
          <w:spacing w:val="-62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-1"/>
        </w:rPr>
        <w:t> </w:t>
      </w:r>
      <w:r>
        <w:rPr>
          <w:color w:val="231F20"/>
        </w:rPr>
        <w:t>средой.</w:t>
      </w:r>
    </w:p>
    <w:p>
      <w:pPr>
        <w:pStyle w:val="BodyText"/>
        <w:spacing w:line="249" w:lineRule="auto" w:before="8"/>
        <w:ind w:right="150"/>
      </w:pPr>
      <w:r>
        <w:rPr>
          <w:color w:val="231F20"/>
          <w:spacing w:val="-2"/>
        </w:rPr>
        <w:t>Множество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возможностей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доступно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снижения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воздействия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окру-</w:t>
      </w:r>
      <w:r>
        <w:rPr>
          <w:color w:val="231F20"/>
          <w:spacing w:val="-63"/>
        </w:rPr>
        <w:t> </w:t>
      </w:r>
      <w:r>
        <w:rPr>
          <w:color w:val="231F20"/>
        </w:rPr>
        <w:t>жающую среду, но и для увеличения конкурентных преимуществ. Однако постоян-</w:t>
      </w:r>
      <w:r>
        <w:rPr>
          <w:color w:val="231F20"/>
          <w:spacing w:val="-62"/>
        </w:rPr>
        <w:t> </w:t>
      </w:r>
      <w:r>
        <w:rPr>
          <w:color w:val="231F20"/>
        </w:rPr>
        <w:t>ное</w:t>
      </w:r>
      <w:r>
        <w:rPr>
          <w:color w:val="231F20"/>
          <w:spacing w:val="-15"/>
        </w:rPr>
        <w:t> </w:t>
      </w:r>
      <w:r>
        <w:rPr>
          <w:color w:val="231F20"/>
        </w:rPr>
        <w:t>улучшение</w:t>
      </w:r>
      <w:r>
        <w:rPr>
          <w:color w:val="231F20"/>
          <w:spacing w:val="-14"/>
        </w:rPr>
        <w:t> </w:t>
      </w:r>
      <w:r>
        <w:rPr>
          <w:color w:val="231F20"/>
        </w:rPr>
        <w:t>экологических</w:t>
      </w:r>
      <w:r>
        <w:rPr>
          <w:color w:val="231F20"/>
          <w:spacing w:val="-15"/>
        </w:rPr>
        <w:t> </w:t>
      </w:r>
      <w:r>
        <w:rPr>
          <w:color w:val="231F20"/>
        </w:rPr>
        <w:t>показателей</w:t>
      </w:r>
      <w:r>
        <w:rPr>
          <w:color w:val="231F20"/>
          <w:spacing w:val="-14"/>
        </w:rPr>
        <w:t> </w:t>
      </w:r>
      <w:r>
        <w:rPr>
          <w:color w:val="231F20"/>
        </w:rPr>
        <w:t>может</w:t>
      </w:r>
      <w:r>
        <w:rPr>
          <w:color w:val="231F20"/>
          <w:spacing w:val="-14"/>
        </w:rPr>
        <w:t> </w:t>
      </w:r>
      <w:r>
        <w:rPr>
          <w:color w:val="231F20"/>
        </w:rPr>
        <w:t>стать</w:t>
      </w:r>
      <w:r>
        <w:rPr>
          <w:color w:val="231F20"/>
          <w:spacing w:val="-15"/>
        </w:rPr>
        <w:t> </w:t>
      </w:r>
      <w:r>
        <w:rPr>
          <w:color w:val="231F20"/>
        </w:rPr>
        <w:t>все</w:t>
      </w:r>
      <w:r>
        <w:rPr>
          <w:color w:val="231F20"/>
          <w:spacing w:val="-14"/>
        </w:rPr>
        <w:t> </w:t>
      </w:r>
      <w:r>
        <w:rPr>
          <w:color w:val="231F20"/>
        </w:rPr>
        <w:t>более</w:t>
      </w:r>
      <w:r>
        <w:rPr>
          <w:color w:val="231F20"/>
          <w:spacing w:val="-15"/>
        </w:rPr>
        <w:t> </w:t>
      </w:r>
      <w:r>
        <w:rPr>
          <w:color w:val="231F20"/>
        </w:rPr>
        <w:t>трудным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дорого-</w:t>
      </w:r>
      <w:r>
        <w:rPr>
          <w:color w:val="231F20"/>
          <w:spacing w:val="-63"/>
        </w:rPr>
        <w:t> </w:t>
      </w:r>
      <w:r>
        <w:rPr>
          <w:color w:val="231F20"/>
        </w:rPr>
        <w:t>стоящим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компаний,</w:t>
      </w:r>
      <w:r>
        <w:rPr>
          <w:color w:val="231F20"/>
          <w:spacing w:val="-12"/>
        </w:rPr>
        <w:t> </w:t>
      </w:r>
      <w:r>
        <w:rPr>
          <w:color w:val="231F20"/>
        </w:rPr>
        <w:t>особенно</w:t>
      </w:r>
      <w:r>
        <w:rPr>
          <w:color w:val="231F20"/>
          <w:spacing w:val="-12"/>
        </w:rPr>
        <w:t> </w:t>
      </w:r>
      <w:r>
        <w:rPr>
          <w:color w:val="231F20"/>
        </w:rPr>
        <w:t>если</w:t>
      </w:r>
      <w:r>
        <w:rPr>
          <w:color w:val="231F20"/>
          <w:spacing w:val="-12"/>
        </w:rPr>
        <w:t> </w:t>
      </w:r>
      <w:r>
        <w:rPr>
          <w:color w:val="231F20"/>
        </w:rPr>
        <w:t>они</w:t>
      </w:r>
      <w:r>
        <w:rPr>
          <w:color w:val="231F20"/>
          <w:spacing w:val="-12"/>
        </w:rPr>
        <w:t> </w:t>
      </w:r>
      <w:r>
        <w:rPr>
          <w:color w:val="231F20"/>
        </w:rPr>
        <w:t>маленькие.</w:t>
      </w:r>
      <w:r>
        <w:rPr>
          <w:color w:val="231F20"/>
          <w:spacing w:val="-12"/>
        </w:rPr>
        <w:t> </w:t>
      </w:r>
      <w:r>
        <w:rPr>
          <w:color w:val="231F20"/>
        </w:rPr>
        <w:t>Мы</w:t>
      </w:r>
      <w:r>
        <w:rPr>
          <w:color w:val="231F20"/>
          <w:spacing w:val="-12"/>
        </w:rPr>
        <w:t> </w:t>
      </w:r>
      <w:r>
        <w:rPr>
          <w:color w:val="231F20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</w:rPr>
        <w:t>должны</w:t>
      </w:r>
      <w:r>
        <w:rPr>
          <w:color w:val="231F20"/>
          <w:spacing w:val="-13"/>
        </w:rPr>
        <w:t> </w:t>
      </w:r>
      <w:r>
        <w:rPr>
          <w:color w:val="231F20"/>
        </w:rPr>
        <w:t>учитывать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прямые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косвенные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затраты,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связанные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неэффективностью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использования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энергии,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отходами,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загрязнением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окружающей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среды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сопутствующей</w:t>
      </w:r>
      <w:r>
        <w:rPr>
          <w:color w:val="231F20"/>
          <w:spacing w:val="-13"/>
        </w:rPr>
        <w:t> </w:t>
      </w:r>
      <w:r>
        <w:rPr>
          <w:color w:val="231F20"/>
        </w:rPr>
        <w:t>негативной</w:t>
      </w:r>
      <w:r>
        <w:rPr>
          <w:color w:val="231F20"/>
          <w:spacing w:val="-14"/>
        </w:rPr>
        <w:t> </w:t>
      </w:r>
      <w:r>
        <w:rPr>
          <w:color w:val="231F20"/>
        </w:rPr>
        <w:t>рекламой,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серьезно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влияют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конкурентные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преимущества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компаний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строительстве.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/>
      </w:pPr>
      <w:r>
        <w:rPr>
          <w:color w:val="231F20"/>
        </w:rPr>
        <w:t>Можно заметить, что строительные компании нуждаются в системном подходе,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связанном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управлением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окружающей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средой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уровне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проекта,</w:t>
      </w:r>
      <w:r>
        <w:rPr>
          <w:color w:val="231F20"/>
          <w:spacing w:val="-14"/>
        </w:rPr>
        <w:t> </w:t>
      </w:r>
      <w:r>
        <w:rPr>
          <w:color w:val="231F20"/>
        </w:rPr>
        <w:t>его</w:t>
      </w:r>
      <w:r>
        <w:rPr>
          <w:color w:val="231F20"/>
          <w:spacing w:val="-13"/>
        </w:rPr>
        <w:t> </w:t>
      </w:r>
      <w:r>
        <w:rPr>
          <w:color w:val="231F20"/>
        </w:rPr>
        <w:t>структуре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ор-</w:t>
      </w:r>
      <w:r>
        <w:rPr>
          <w:color w:val="231F20"/>
          <w:spacing w:val="-63"/>
        </w:rPr>
        <w:t> </w:t>
      </w:r>
      <w:r>
        <w:rPr>
          <w:color w:val="231F20"/>
        </w:rPr>
        <w:t>ганизации. Мы можем достичь этого на организационном уровне, создав официаль-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ную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структуру,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которая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реализует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систему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экологической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безопасности.</w:t>
      </w:r>
    </w:p>
    <w:p>
      <w:pPr>
        <w:pStyle w:val="Heading3"/>
        <w:spacing w:before="4"/>
      </w:pPr>
      <w:r>
        <w:rPr>
          <w:color w:val="231F20"/>
        </w:rPr>
        <w:t>Стандартизация</w:t>
      </w:r>
      <w:r>
        <w:rPr>
          <w:color w:val="231F20"/>
          <w:spacing w:val="-7"/>
        </w:rPr>
        <w:t> </w:t>
      </w:r>
      <w:r>
        <w:rPr>
          <w:color w:val="231F20"/>
        </w:rPr>
        <w:t>экологической</w:t>
      </w:r>
      <w:r>
        <w:rPr>
          <w:color w:val="231F20"/>
          <w:spacing w:val="-6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проектных</w:t>
      </w:r>
      <w:r>
        <w:rPr>
          <w:color w:val="231F20"/>
          <w:spacing w:val="-6"/>
        </w:rPr>
        <w:t> </w:t>
      </w:r>
      <w:r>
        <w:rPr>
          <w:color w:val="231F20"/>
        </w:rPr>
        <w:t>организациях.</w:t>
      </w:r>
    </w:p>
    <w:p>
      <w:pPr>
        <w:pStyle w:val="BodyText"/>
        <w:spacing w:line="249" w:lineRule="auto" w:before="13"/>
        <w:ind w:right="151"/>
      </w:pPr>
      <w:r>
        <w:rPr>
          <w:color w:val="231F20"/>
        </w:rPr>
        <w:t>Наиболее</w:t>
      </w:r>
      <w:r>
        <w:rPr>
          <w:color w:val="231F20"/>
          <w:spacing w:val="-16"/>
        </w:rPr>
        <w:t> </w:t>
      </w:r>
      <w:r>
        <w:rPr>
          <w:color w:val="231F20"/>
        </w:rPr>
        <w:t>распространенным</w:t>
      </w:r>
      <w:r>
        <w:rPr>
          <w:color w:val="231F20"/>
          <w:spacing w:val="-16"/>
        </w:rPr>
        <w:t> </w:t>
      </w:r>
      <w:r>
        <w:rPr>
          <w:color w:val="231F20"/>
        </w:rPr>
        <w:t>стандартом,</w:t>
      </w:r>
      <w:r>
        <w:rPr>
          <w:color w:val="231F20"/>
          <w:spacing w:val="-16"/>
        </w:rPr>
        <w:t> </w:t>
      </w:r>
      <w:r>
        <w:rPr>
          <w:color w:val="231F20"/>
        </w:rPr>
        <w:t>используемым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организациях,</w:t>
      </w:r>
      <w:r>
        <w:rPr>
          <w:color w:val="231F20"/>
          <w:spacing w:val="-16"/>
        </w:rPr>
        <w:t> </w:t>
      </w:r>
      <w:r>
        <w:rPr>
          <w:color w:val="231F20"/>
        </w:rPr>
        <w:t>являет-</w:t>
      </w:r>
      <w:r>
        <w:rPr>
          <w:color w:val="231F20"/>
          <w:spacing w:val="-63"/>
        </w:rPr>
        <w:t> </w:t>
      </w:r>
      <w:r>
        <w:rPr>
          <w:color w:val="231F20"/>
        </w:rPr>
        <w:t>ся ГОСТ Р ИСО 14001-2016 «Системы экологического менеджмента». Основными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элементами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14001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являются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экологическая</w:t>
      </w:r>
      <w:r>
        <w:rPr>
          <w:color w:val="231F20"/>
          <w:spacing w:val="-14"/>
        </w:rPr>
        <w:t> </w:t>
      </w:r>
      <w:r>
        <w:rPr>
          <w:color w:val="231F20"/>
        </w:rPr>
        <w:t>политика,</w:t>
      </w:r>
      <w:r>
        <w:rPr>
          <w:color w:val="231F20"/>
          <w:spacing w:val="-13"/>
        </w:rPr>
        <w:t> </w:t>
      </w:r>
      <w:r>
        <w:rPr>
          <w:color w:val="231F20"/>
        </w:rPr>
        <w:t>планирование,</w:t>
      </w:r>
      <w:r>
        <w:rPr>
          <w:color w:val="231F20"/>
          <w:spacing w:val="-14"/>
        </w:rPr>
        <w:t> </w:t>
      </w:r>
      <w:r>
        <w:rPr>
          <w:color w:val="231F20"/>
        </w:rPr>
        <w:t>внедрение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эксплуатация,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мониторинг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корректирующие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действия.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Стандарт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требует</w:t>
      </w:r>
      <w:r>
        <w:rPr>
          <w:color w:val="231F20"/>
          <w:spacing w:val="-14"/>
        </w:rPr>
        <w:t> </w:t>
      </w:r>
      <w:r>
        <w:rPr>
          <w:color w:val="231F20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</w:rPr>
        <w:t>ор-</w:t>
      </w:r>
      <w:r>
        <w:rPr>
          <w:color w:val="231F20"/>
          <w:spacing w:val="-63"/>
        </w:rPr>
        <w:t> </w:t>
      </w:r>
      <w:r>
        <w:rPr>
          <w:color w:val="231F20"/>
        </w:rPr>
        <w:t>ганизаций достижения оптимального уровня экологических показателей, но описы-</w:t>
      </w:r>
      <w:r>
        <w:rPr>
          <w:color w:val="231F20"/>
          <w:spacing w:val="-62"/>
        </w:rPr>
        <w:t> </w:t>
      </w:r>
      <w:r>
        <w:rPr>
          <w:color w:val="231F20"/>
        </w:rPr>
        <w:t>вает</w:t>
      </w:r>
      <w:r>
        <w:rPr>
          <w:color w:val="231F20"/>
          <w:spacing w:val="-16"/>
        </w:rPr>
        <w:t> </w:t>
      </w:r>
      <w:r>
        <w:rPr>
          <w:color w:val="231F20"/>
        </w:rPr>
        <w:t>систему,</w:t>
      </w:r>
      <w:r>
        <w:rPr>
          <w:color w:val="231F20"/>
          <w:spacing w:val="-16"/>
        </w:rPr>
        <w:t> </w:t>
      </w:r>
      <w:r>
        <w:rPr>
          <w:color w:val="231F20"/>
        </w:rPr>
        <w:t>которая</w:t>
      </w:r>
      <w:r>
        <w:rPr>
          <w:color w:val="231F20"/>
          <w:spacing w:val="-16"/>
        </w:rPr>
        <w:t> </w:t>
      </w:r>
      <w:r>
        <w:rPr>
          <w:color w:val="231F20"/>
        </w:rPr>
        <w:t>помогает</w:t>
      </w:r>
      <w:r>
        <w:rPr>
          <w:color w:val="231F20"/>
          <w:spacing w:val="-16"/>
        </w:rPr>
        <w:t> </w:t>
      </w:r>
      <w:r>
        <w:rPr>
          <w:color w:val="231F20"/>
        </w:rPr>
        <w:t>им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достижении</w:t>
      </w:r>
      <w:r>
        <w:rPr>
          <w:color w:val="231F20"/>
          <w:spacing w:val="-16"/>
        </w:rPr>
        <w:t> </w:t>
      </w:r>
      <w:r>
        <w:rPr>
          <w:color w:val="231F20"/>
        </w:rPr>
        <w:t>их</w:t>
      </w:r>
      <w:r>
        <w:rPr>
          <w:color w:val="231F20"/>
          <w:spacing w:val="-15"/>
        </w:rPr>
        <w:t> </w:t>
      </w:r>
      <w:r>
        <w:rPr>
          <w:color w:val="231F20"/>
        </w:rPr>
        <w:t>собственных</w:t>
      </w:r>
      <w:r>
        <w:rPr>
          <w:color w:val="231F20"/>
          <w:spacing w:val="-16"/>
        </w:rPr>
        <w:t> </w:t>
      </w:r>
      <w:r>
        <w:rPr>
          <w:color w:val="231F20"/>
        </w:rPr>
        <w:t>целей.</w:t>
      </w:r>
      <w:r>
        <w:rPr>
          <w:color w:val="231F20"/>
          <w:spacing w:val="-16"/>
        </w:rPr>
        <w:t> </w:t>
      </w:r>
      <w:r>
        <w:rPr>
          <w:color w:val="231F20"/>
        </w:rPr>
        <w:t>Если</w:t>
      </w:r>
      <w:r>
        <w:rPr>
          <w:color w:val="231F20"/>
          <w:spacing w:val="-16"/>
        </w:rPr>
        <w:t> </w:t>
      </w:r>
      <w:r>
        <w:rPr>
          <w:color w:val="231F20"/>
        </w:rPr>
        <w:t>компа-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решает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получить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сертификат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соответствия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ИСО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14001,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должна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пройти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серию</w:t>
      </w:r>
      <w:r>
        <w:rPr>
          <w:color w:val="231F20"/>
          <w:spacing w:val="-63"/>
        </w:rPr>
        <w:t> </w:t>
      </w:r>
      <w:r>
        <w:rPr>
          <w:color w:val="231F20"/>
        </w:rPr>
        <w:t>сторонних</w:t>
      </w:r>
      <w:r>
        <w:rPr>
          <w:color w:val="231F20"/>
          <w:spacing w:val="-1"/>
        </w:rPr>
        <w:t> </w:t>
      </w:r>
      <w:r>
        <w:rPr>
          <w:color w:val="231F20"/>
        </w:rPr>
        <w:t>аудитов.</w:t>
      </w:r>
    </w:p>
    <w:p>
      <w:pPr>
        <w:pStyle w:val="BodyText"/>
        <w:spacing w:line="249" w:lineRule="auto" w:before="9"/>
        <w:ind w:right="151"/>
      </w:pPr>
      <w:r>
        <w:rPr>
          <w:color w:val="231F20"/>
        </w:rPr>
        <w:t>Существует</w:t>
      </w:r>
      <w:r>
        <w:rPr>
          <w:color w:val="231F20"/>
          <w:spacing w:val="-16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16"/>
        </w:rPr>
        <w:t> </w:t>
      </w:r>
      <w:r>
        <w:rPr>
          <w:color w:val="231F20"/>
        </w:rPr>
        <w:t>проблем,</w:t>
      </w:r>
      <w:r>
        <w:rPr>
          <w:color w:val="231F20"/>
          <w:spacing w:val="-17"/>
        </w:rPr>
        <w:t> </w:t>
      </w:r>
      <w:r>
        <w:rPr>
          <w:color w:val="231F20"/>
        </w:rPr>
        <w:t>связанных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внедрением</w:t>
      </w:r>
      <w:r>
        <w:rPr>
          <w:color w:val="231F20"/>
          <w:spacing w:val="-16"/>
        </w:rPr>
        <w:t> </w:t>
      </w:r>
      <w:r>
        <w:rPr>
          <w:color w:val="231F20"/>
        </w:rPr>
        <w:t>данной</w:t>
      </w:r>
      <w:r>
        <w:rPr>
          <w:color w:val="231F20"/>
          <w:spacing w:val="-16"/>
        </w:rPr>
        <w:t> </w:t>
      </w:r>
      <w:r>
        <w:rPr>
          <w:color w:val="231F20"/>
        </w:rPr>
        <w:t>системы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стро-</w:t>
      </w:r>
      <w:r>
        <w:rPr>
          <w:color w:val="231F20"/>
          <w:spacing w:val="-62"/>
        </w:rPr>
        <w:t> </w:t>
      </w:r>
      <w:r>
        <w:rPr>
          <w:color w:val="231F20"/>
        </w:rPr>
        <w:t>ительных</w:t>
      </w:r>
      <w:r>
        <w:rPr>
          <w:color w:val="231F20"/>
          <w:spacing w:val="-14"/>
        </w:rPr>
        <w:t> </w:t>
      </w:r>
      <w:r>
        <w:rPr>
          <w:color w:val="231F20"/>
        </w:rPr>
        <w:t>организациях,</w:t>
      </w:r>
      <w:r>
        <w:rPr>
          <w:color w:val="231F20"/>
          <w:spacing w:val="-13"/>
        </w:rPr>
        <w:t> </w:t>
      </w:r>
      <w:r>
        <w:rPr>
          <w:color w:val="231F20"/>
        </w:rPr>
        <w:t>которые</w:t>
      </w:r>
      <w:r>
        <w:rPr>
          <w:color w:val="231F20"/>
          <w:spacing w:val="-13"/>
        </w:rPr>
        <w:t> </w:t>
      </w:r>
      <w:r>
        <w:rPr>
          <w:color w:val="231F20"/>
        </w:rPr>
        <w:t>преимущественно</w:t>
      </w:r>
      <w:r>
        <w:rPr>
          <w:color w:val="231F20"/>
          <w:spacing w:val="-14"/>
        </w:rPr>
        <w:t> </w:t>
      </w:r>
      <w:r>
        <w:rPr>
          <w:color w:val="231F20"/>
        </w:rPr>
        <w:t>ориентированы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проектирова-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ние, т. к. экологические практики еще не включены в культуру и практику проектиро-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вания. Для строительной отрасли является непростой задачей согласовать постоянные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структуры</w:t>
      </w:r>
      <w:r>
        <w:rPr>
          <w:color w:val="231F20"/>
          <w:spacing w:val="-4"/>
        </w:rPr>
        <w:t> </w:t>
      </w:r>
      <w:r>
        <w:rPr>
          <w:color w:val="231F20"/>
        </w:rPr>
        <w:t>компании,</w:t>
      </w:r>
      <w:r>
        <w:rPr>
          <w:color w:val="231F20"/>
          <w:spacing w:val="-4"/>
        </w:rPr>
        <w:t> </w:t>
      </w:r>
      <w:r>
        <w:rPr>
          <w:color w:val="231F20"/>
        </w:rPr>
        <w:t>такие</w:t>
      </w:r>
      <w:r>
        <w:rPr>
          <w:color w:val="231F20"/>
          <w:spacing w:val="-4"/>
        </w:rPr>
        <w:t> </w:t>
      </w:r>
      <w:r>
        <w:rPr>
          <w:color w:val="231F20"/>
        </w:rPr>
        <w:t>как</w:t>
      </w:r>
      <w:r>
        <w:rPr>
          <w:color w:val="231F20"/>
          <w:spacing w:val="-3"/>
        </w:rPr>
        <w:t> </w:t>
      </w:r>
      <w:r>
        <w:rPr>
          <w:color w:val="231F20"/>
        </w:rPr>
        <w:t>организация</w:t>
      </w:r>
      <w:r>
        <w:rPr>
          <w:color w:val="231F20"/>
          <w:spacing w:val="-4"/>
        </w:rPr>
        <w:t> </w:t>
      </w:r>
      <w:r>
        <w:rPr>
          <w:color w:val="231F20"/>
        </w:rPr>
        <w:t>экологической</w:t>
      </w:r>
      <w:r>
        <w:rPr>
          <w:color w:val="231F20"/>
          <w:spacing w:val="-4"/>
        </w:rPr>
        <w:t> </w:t>
      </w:r>
      <w:r>
        <w:rPr>
          <w:color w:val="231F20"/>
        </w:rPr>
        <w:t>безопасности,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времен-</w:t>
      </w:r>
      <w:r>
        <w:rPr>
          <w:color w:val="231F20"/>
          <w:spacing w:val="-63"/>
        </w:rPr>
        <w:t> </w:t>
      </w:r>
      <w:r>
        <w:rPr>
          <w:color w:val="231F20"/>
        </w:rPr>
        <w:t>ной организацией (проектами). Разрыв между постоянными структурами компании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ее</w:t>
      </w:r>
      <w:r>
        <w:rPr>
          <w:color w:val="231F20"/>
          <w:spacing w:val="-15"/>
        </w:rPr>
        <w:t> </w:t>
      </w:r>
      <w:r>
        <w:rPr>
          <w:color w:val="231F20"/>
        </w:rPr>
        <w:t>непостоянными</w:t>
      </w:r>
      <w:r>
        <w:rPr>
          <w:color w:val="231F20"/>
          <w:spacing w:val="-14"/>
        </w:rPr>
        <w:t> </w:t>
      </w:r>
      <w:r>
        <w:rPr>
          <w:color w:val="231F20"/>
        </w:rPr>
        <w:t>проектами</w:t>
      </w:r>
      <w:r>
        <w:rPr>
          <w:color w:val="231F20"/>
          <w:spacing w:val="-14"/>
        </w:rPr>
        <w:t> </w:t>
      </w:r>
      <w:r>
        <w:rPr>
          <w:color w:val="231F20"/>
        </w:rPr>
        <w:t>может</w:t>
      </w:r>
      <w:r>
        <w:rPr>
          <w:color w:val="231F20"/>
          <w:spacing w:val="-15"/>
        </w:rPr>
        <w:t> </w:t>
      </w:r>
      <w:r>
        <w:rPr>
          <w:color w:val="231F20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</w:rPr>
        <w:t>привести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противоречиям,</w:t>
      </w:r>
      <w:r>
        <w:rPr>
          <w:color w:val="231F20"/>
          <w:spacing w:val="-15"/>
        </w:rPr>
        <w:t> </w:t>
      </w:r>
      <w:r>
        <w:rPr>
          <w:color w:val="231F20"/>
        </w:rPr>
        <w:t>которые</w:t>
      </w:r>
      <w:r>
        <w:rPr>
          <w:color w:val="231F20"/>
          <w:spacing w:val="-15"/>
        </w:rPr>
        <w:t> </w:t>
      </w:r>
      <w:r>
        <w:rPr>
          <w:color w:val="231F20"/>
        </w:rPr>
        <w:t>не-</w:t>
      </w:r>
      <w:r>
        <w:rPr>
          <w:color w:val="231F20"/>
          <w:spacing w:val="-63"/>
        </w:rPr>
        <w:t> </w:t>
      </w:r>
      <w:r>
        <w:rPr>
          <w:color w:val="231F20"/>
        </w:rPr>
        <w:t>гативно</w:t>
      </w:r>
      <w:r>
        <w:rPr>
          <w:color w:val="231F20"/>
          <w:spacing w:val="-5"/>
        </w:rPr>
        <w:t> </w:t>
      </w:r>
      <w:r>
        <w:rPr>
          <w:color w:val="231F20"/>
        </w:rPr>
        <w:t>влияют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понимание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реализацию</w:t>
      </w:r>
      <w:r>
        <w:rPr>
          <w:color w:val="231F20"/>
          <w:spacing w:val="-5"/>
        </w:rPr>
        <w:t> </w:t>
      </w:r>
      <w:r>
        <w:rPr>
          <w:color w:val="231F20"/>
        </w:rPr>
        <w:t>долгосрочных</w:t>
      </w:r>
      <w:r>
        <w:rPr>
          <w:color w:val="231F20"/>
          <w:spacing w:val="-4"/>
        </w:rPr>
        <w:t> </w:t>
      </w:r>
      <w:r>
        <w:rPr>
          <w:color w:val="231F20"/>
        </w:rPr>
        <w:t>экологических</w:t>
      </w:r>
      <w:r>
        <w:rPr>
          <w:color w:val="231F20"/>
          <w:spacing w:val="-4"/>
        </w:rPr>
        <w:t> </w:t>
      </w:r>
      <w:r>
        <w:rPr>
          <w:color w:val="231F20"/>
        </w:rPr>
        <w:t>целей.</w:t>
      </w:r>
    </w:p>
    <w:p>
      <w:pPr>
        <w:pStyle w:val="BodyText"/>
        <w:spacing w:line="249" w:lineRule="auto" w:before="8"/>
        <w:ind w:right="153"/>
        <w:jc w:val="right"/>
        <w:rPr>
          <w:b/>
        </w:rPr>
      </w:pPr>
      <w:r>
        <w:rPr>
          <w:color w:val="231F20"/>
          <w:w w:val="95"/>
        </w:rPr>
        <w:t>Анализ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тематических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исследований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двух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крупных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строительных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компаний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Шве-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ции,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стратегически</w:t>
      </w:r>
      <w:r>
        <w:rPr>
          <w:color w:val="231F20"/>
          <w:spacing w:val="-14"/>
        </w:rPr>
        <w:t> </w:t>
      </w:r>
      <w:r>
        <w:rPr>
          <w:color w:val="231F20"/>
        </w:rPr>
        <w:t>привержены</w:t>
      </w:r>
      <w:r>
        <w:rPr>
          <w:color w:val="231F20"/>
          <w:spacing w:val="-14"/>
        </w:rPr>
        <w:t> </w:t>
      </w:r>
      <w:r>
        <w:rPr>
          <w:color w:val="231F20"/>
        </w:rPr>
        <w:t>принципу</w:t>
      </w:r>
      <w:r>
        <w:rPr>
          <w:color w:val="231F20"/>
          <w:spacing w:val="-15"/>
        </w:rPr>
        <w:t> </w:t>
      </w:r>
      <w:r>
        <w:rPr>
          <w:color w:val="231F20"/>
        </w:rPr>
        <w:t>«озеленения»,</w:t>
      </w:r>
      <w:r>
        <w:rPr>
          <w:color w:val="231F20"/>
          <w:spacing w:val="-14"/>
        </w:rPr>
        <w:t> </w:t>
      </w:r>
      <w:r>
        <w:rPr>
          <w:color w:val="231F20"/>
        </w:rPr>
        <w:t>сертифици-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рованы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стандарту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ИСО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14001,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показывает,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новые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методы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организации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безопас-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ности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окружающей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среды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своей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сути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противоречат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культуре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проектов.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результате</w:t>
      </w:r>
      <w:r>
        <w:rPr>
          <w:color w:val="231F20"/>
          <w:spacing w:val="-58"/>
          <w:w w:val="95"/>
        </w:rPr>
        <w:t> </w:t>
      </w:r>
      <w:r>
        <w:rPr>
          <w:color w:val="231F20"/>
        </w:rPr>
        <w:t>члены</w:t>
      </w:r>
      <w:r>
        <w:rPr>
          <w:color w:val="231F20"/>
          <w:spacing w:val="5"/>
        </w:rPr>
        <w:t> </w:t>
      </w:r>
      <w:r>
        <w:rPr>
          <w:color w:val="231F20"/>
        </w:rPr>
        <w:t>проекта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5"/>
        </w:rPr>
        <w:t> </w:t>
      </w:r>
      <w:r>
        <w:rPr>
          <w:color w:val="231F20"/>
        </w:rPr>
        <w:t>пытались</w:t>
      </w:r>
      <w:r>
        <w:rPr>
          <w:color w:val="231F20"/>
          <w:spacing w:val="6"/>
        </w:rPr>
        <w:t> </w:t>
      </w:r>
      <w:r>
        <w:rPr>
          <w:color w:val="231F20"/>
        </w:rPr>
        <w:t>достичь</w:t>
      </w:r>
      <w:r>
        <w:rPr>
          <w:color w:val="231F20"/>
          <w:spacing w:val="5"/>
        </w:rPr>
        <w:t> </w:t>
      </w:r>
      <w:r>
        <w:rPr>
          <w:color w:val="231F20"/>
        </w:rPr>
        <w:t>разных</w:t>
      </w:r>
      <w:r>
        <w:rPr>
          <w:color w:val="231F20"/>
          <w:spacing w:val="5"/>
        </w:rPr>
        <w:t> </w:t>
      </w:r>
      <w:r>
        <w:rPr>
          <w:color w:val="231F20"/>
        </w:rPr>
        <w:t>целей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задач.</w:t>
      </w:r>
      <w:r>
        <w:rPr>
          <w:color w:val="231F20"/>
          <w:spacing w:val="6"/>
        </w:rPr>
        <w:t> </w:t>
      </w:r>
      <w:r>
        <w:rPr>
          <w:color w:val="231F20"/>
        </w:rPr>
        <w:t>Таким</w:t>
      </w:r>
      <w:r>
        <w:rPr>
          <w:color w:val="231F20"/>
          <w:spacing w:val="4"/>
        </w:rPr>
        <w:t> </w:t>
      </w:r>
      <w:r>
        <w:rPr>
          <w:color w:val="231F20"/>
        </w:rPr>
        <w:t>обра-</w:t>
      </w:r>
      <w:r>
        <w:rPr>
          <w:color w:val="231F20"/>
          <w:spacing w:val="-62"/>
        </w:rPr>
        <w:t> </w:t>
      </w:r>
      <w:r>
        <w:rPr>
          <w:color w:val="231F20"/>
        </w:rPr>
        <w:t>зом,</w:t>
      </w:r>
      <w:r>
        <w:rPr>
          <w:color w:val="231F20"/>
          <w:spacing w:val="3"/>
        </w:rPr>
        <w:t> </w:t>
      </w:r>
      <w:r>
        <w:rPr>
          <w:color w:val="231F20"/>
        </w:rPr>
        <w:t>можно</w:t>
      </w:r>
      <w:r>
        <w:rPr>
          <w:color w:val="231F20"/>
          <w:spacing w:val="4"/>
        </w:rPr>
        <w:t> </w:t>
      </w:r>
      <w:r>
        <w:rPr>
          <w:color w:val="231F20"/>
        </w:rPr>
        <w:t>сделать</w:t>
      </w:r>
      <w:r>
        <w:rPr>
          <w:color w:val="231F20"/>
          <w:spacing w:val="4"/>
        </w:rPr>
        <w:t> </w:t>
      </w:r>
      <w:r>
        <w:rPr>
          <w:color w:val="231F20"/>
        </w:rPr>
        <w:t>вывод,</w:t>
      </w:r>
      <w:r>
        <w:rPr>
          <w:color w:val="231F20"/>
          <w:spacing w:val="3"/>
        </w:rPr>
        <w:t> </w:t>
      </w:r>
      <w:r>
        <w:rPr>
          <w:color w:val="231F20"/>
        </w:rPr>
        <w:t>что</w:t>
      </w:r>
      <w:r>
        <w:rPr>
          <w:color w:val="231F20"/>
          <w:spacing w:val="4"/>
        </w:rPr>
        <w:t> </w:t>
      </w:r>
      <w:r>
        <w:rPr>
          <w:color w:val="231F20"/>
        </w:rPr>
        <w:t>руководство</w:t>
      </w:r>
      <w:r>
        <w:rPr>
          <w:color w:val="231F20"/>
          <w:spacing w:val="4"/>
        </w:rPr>
        <w:t> </w:t>
      </w:r>
      <w:r>
        <w:rPr>
          <w:color w:val="231F20"/>
        </w:rPr>
        <w:t>должно</w:t>
      </w:r>
      <w:r>
        <w:rPr>
          <w:color w:val="231F20"/>
          <w:spacing w:val="3"/>
        </w:rPr>
        <w:t> </w:t>
      </w:r>
      <w:r>
        <w:rPr>
          <w:color w:val="231F20"/>
        </w:rPr>
        <w:t>проводить</w:t>
      </w:r>
      <w:r>
        <w:rPr>
          <w:color w:val="231F20"/>
          <w:spacing w:val="4"/>
        </w:rPr>
        <w:t> </w:t>
      </w:r>
      <w:r>
        <w:rPr>
          <w:color w:val="231F20"/>
        </w:rPr>
        <w:t>совещания,</w:t>
      </w:r>
      <w:r>
        <w:rPr>
          <w:color w:val="231F20"/>
          <w:spacing w:val="4"/>
        </w:rPr>
        <w:t> </w:t>
      </w:r>
      <w:r>
        <w:rPr>
          <w:color w:val="231F20"/>
        </w:rPr>
        <w:t>где</w:t>
      </w:r>
      <w:r>
        <w:rPr>
          <w:color w:val="231F20"/>
          <w:spacing w:val="3"/>
        </w:rPr>
        <w:t> </w:t>
      </w:r>
      <w:r>
        <w:rPr>
          <w:color w:val="231F20"/>
        </w:rPr>
        <w:t>чле-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обоих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подразделений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могут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согласовывать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практики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объединять</w:t>
      </w:r>
      <w:r>
        <w:rPr>
          <w:color w:val="231F20"/>
          <w:spacing w:val="-15"/>
        </w:rPr>
        <w:t> </w:t>
      </w:r>
      <w:r>
        <w:rPr>
          <w:color w:val="231F20"/>
        </w:rPr>
        <w:t>процедуры</w:t>
      </w:r>
      <w:r>
        <w:rPr>
          <w:color w:val="231F20"/>
          <w:spacing w:val="-15"/>
        </w:rPr>
        <w:t> </w:t>
      </w:r>
      <w:r>
        <w:rPr>
          <w:color w:val="231F20"/>
        </w:rPr>
        <w:t>[3].</w:t>
      </w:r>
      <w:r>
        <w:rPr>
          <w:color w:val="231F20"/>
          <w:spacing w:val="-62"/>
        </w:rPr>
        <w:t> </w:t>
      </w:r>
      <w:r>
        <w:rPr>
          <w:b/>
          <w:color w:val="231F20"/>
        </w:rPr>
        <w:t>Системы</w:t>
      </w:r>
      <w:r>
        <w:rPr>
          <w:b/>
          <w:color w:val="231F20"/>
          <w:spacing w:val="-2"/>
        </w:rPr>
        <w:t> </w:t>
      </w:r>
      <w:r>
        <w:rPr>
          <w:b/>
          <w:color w:val="231F20"/>
        </w:rPr>
        <w:t>организации</w:t>
      </w:r>
      <w:r>
        <w:rPr>
          <w:b/>
          <w:color w:val="231F20"/>
          <w:spacing w:val="-1"/>
        </w:rPr>
        <w:t> </w:t>
      </w:r>
      <w:r>
        <w:rPr>
          <w:b/>
          <w:color w:val="231F20"/>
        </w:rPr>
        <w:t>безопасности</w:t>
      </w:r>
      <w:r>
        <w:rPr>
          <w:b/>
          <w:color w:val="231F20"/>
          <w:spacing w:val="-2"/>
        </w:rPr>
        <w:t> </w:t>
      </w:r>
      <w:r>
        <w:rPr>
          <w:b/>
          <w:color w:val="231F20"/>
        </w:rPr>
        <w:t>окружающей</w:t>
      </w:r>
      <w:r>
        <w:rPr>
          <w:b/>
          <w:color w:val="231F20"/>
          <w:spacing w:val="-2"/>
        </w:rPr>
        <w:t> </w:t>
      </w:r>
      <w:r>
        <w:rPr>
          <w:b/>
          <w:color w:val="231F20"/>
        </w:rPr>
        <w:t>среды</w:t>
      </w:r>
      <w:r>
        <w:rPr>
          <w:b/>
          <w:color w:val="231F20"/>
          <w:spacing w:val="-2"/>
        </w:rPr>
        <w:t> </w:t>
      </w:r>
      <w:r>
        <w:rPr>
          <w:b/>
          <w:color w:val="231F20"/>
        </w:rPr>
        <w:t>в</w:t>
      </w:r>
      <w:r>
        <w:rPr>
          <w:b/>
          <w:color w:val="231F20"/>
          <w:spacing w:val="-2"/>
        </w:rPr>
        <w:t> </w:t>
      </w:r>
      <w:r>
        <w:rPr>
          <w:b/>
          <w:color w:val="231F20"/>
        </w:rPr>
        <w:t>строительной</w:t>
      </w:r>
      <w:r>
        <w:rPr>
          <w:b/>
          <w:color w:val="231F20"/>
          <w:spacing w:val="-2"/>
        </w:rPr>
        <w:t> </w:t>
      </w:r>
      <w:r>
        <w:rPr>
          <w:b/>
          <w:color w:val="231F20"/>
        </w:rPr>
        <w:t>от-</w:t>
      </w:r>
    </w:p>
    <w:p>
      <w:pPr>
        <w:pStyle w:val="Heading3"/>
        <w:spacing w:before="9"/>
        <w:ind w:left="155"/>
        <w:jc w:val="left"/>
      </w:pPr>
      <w:r>
        <w:rPr>
          <w:color w:val="231F20"/>
        </w:rPr>
        <w:t>расли.</w:t>
      </w:r>
    </w:p>
    <w:p>
      <w:pPr>
        <w:pStyle w:val="BodyText"/>
        <w:spacing w:line="249" w:lineRule="auto" w:before="13"/>
        <w:ind w:right="148"/>
      </w:pPr>
      <w:r>
        <w:rPr>
          <w:color w:val="231F20"/>
          <w:spacing w:val="-1"/>
        </w:rPr>
        <w:t>Строительный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сектор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потерять</w:t>
      </w:r>
      <w:r>
        <w:rPr>
          <w:color w:val="231F20"/>
          <w:spacing w:val="-15"/>
        </w:rPr>
        <w:t> </w:t>
      </w:r>
      <w:r>
        <w:rPr>
          <w:color w:val="231F20"/>
        </w:rPr>
        <w:t>свою</w:t>
      </w:r>
      <w:r>
        <w:rPr>
          <w:color w:val="231F20"/>
          <w:spacing w:val="-16"/>
        </w:rPr>
        <w:t> </w:t>
      </w:r>
      <w:r>
        <w:rPr>
          <w:color w:val="231F20"/>
        </w:rPr>
        <w:t>конкурентоспособность</w:t>
      </w:r>
      <w:r>
        <w:rPr>
          <w:color w:val="231F20"/>
          <w:spacing w:val="-15"/>
        </w:rPr>
        <w:t> </w:t>
      </w:r>
      <w:r>
        <w:rPr>
          <w:color w:val="231F20"/>
        </w:rPr>
        <w:t>из-за</w:t>
      </w:r>
      <w:r>
        <w:rPr>
          <w:color w:val="231F20"/>
          <w:spacing w:val="-15"/>
        </w:rPr>
        <w:t> </w:t>
      </w:r>
      <w:r>
        <w:rPr>
          <w:color w:val="231F20"/>
        </w:rPr>
        <w:t>обшир-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ных правил, касающихся энергетики, экологических вопросов и</w:t>
      </w:r>
      <w:r>
        <w:rPr>
          <w:color w:val="231F20"/>
          <w:spacing w:val="58"/>
        </w:rPr>
        <w:t> </w:t>
      </w:r>
      <w:r>
        <w:rPr>
          <w:color w:val="231F20"/>
          <w:w w:val="95"/>
        </w:rPr>
        <w:t>политики, касающей-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ся строительства и его деятельности. Однако более жесткие экологические нормы,</w:t>
      </w:r>
      <w:r>
        <w:rPr>
          <w:color w:val="231F20"/>
          <w:spacing w:val="1"/>
        </w:rPr>
        <w:t> </w:t>
      </w:r>
      <w:r>
        <w:rPr>
          <w:color w:val="231F20"/>
        </w:rPr>
        <w:t>измеряемые частотой проверок, стимулируют инвестиции в передовое технологи-</w:t>
      </w:r>
      <w:r>
        <w:rPr>
          <w:color w:val="231F20"/>
          <w:spacing w:val="1"/>
        </w:rPr>
        <w:t> </w:t>
      </w:r>
      <w:r>
        <w:rPr>
          <w:color w:val="231F20"/>
        </w:rPr>
        <w:t>ческое оборудование, инновационную продукцию и, как таковые, оказывают поло-</w:t>
      </w:r>
      <w:r>
        <w:rPr>
          <w:color w:val="231F20"/>
          <w:spacing w:val="1"/>
        </w:rPr>
        <w:t> </w:t>
      </w:r>
      <w:r>
        <w:rPr>
          <w:color w:val="231F20"/>
        </w:rPr>
        <w:t>жительное</w:t>
      </w:r>
      <w:r>
        <w:rPr>
          <w:color w:val="231F20"/>
          <w:spacing w:val="-8"/>
        </w:rPr>
        <w:t> </w:t>
      </w:r>
      <w:r>
        <w:rPr>
          <w:color w:val="231F20"/>
        </w:rPr>
        <w:t>влияние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результаты</w:t>
      </w:r>
      <w:r>
        <w:rPr>
          <w:color w:val="231F20"/>
          <w:spacing w:val="-8"/>
        </w:rPr>
        <w:t> </w:t>
      </w:r>
      <w:r>
        <w:rPr>
          <w:color w:val="231F20"/>
        </w:rPr>
        <w:t>деятельности</w:t>
      </w:r>
      <w:r>
        <w:rPr>
          <w:color w:val="231F20"/>
          <w:spacing w:val="-7"/>
        </w:rPr>
        <w:t> </w:t>
      </w:r>
      <w:r>
        <w:rPr>
          <w:color w:val="231F20"/>
        </w:rPr>
        <w:t>компании.</w:t>
      </w:r>
      <w:r>
        <w:rPr>
          <w:color w:val="231F20"/>
          <w:spacing w:val="-7"/>
        </w:rPr>
        <w:t> </w:t>
      </w:r>
      <w:r>
        <w:rPr>
          <w:color w:val="231F20"/>
        </w:rPr>
        <w:t>Кроме</w:t>
      </w:r>
      <w:r>
        <w:rPr>
          <w:color w:val="231F20"/>
          <w:spacing w:val="-8"/>
        </w:rPr>
        <w:t> </w:t>
      </w:r>
      <w:r>
        <w:rPr>
          <w:color w:val="231F20"/>
        </w:rPr>
        <w:t>того,</w:t>
      </w:r>
      <w:r>
        <w:rPr>
          <w:color w:val="231F20"/>
          <w:spacing w:val="-7"/>
        </w:rPr>
        <w:t> </w:t>
      </w:r>
      <w:r>
        <w:rPr>
          <w:color w:val="231F20"/>
        </w:rPr>
        <w:t>хорошо</w:t>
      </w:r>
      <w:r>
        <w:rPr>
          <w:color w:val="231F20"/>
          <w:spacing w:val="-7"/>
        </w:rPr>
        <w:t> </w:t>
      </w:r>
      <w:r>
        <w:rPr>
          <w:color w:val="231F20"/>
        </w:rPr>
        <w:t>про-</w:t>
      </w:r>
      <w:r>
        <w:rPr>
          <w:color w:val="231F20"/>
          <w:spacing w:val="-63"/>
        </w:rPr>
        <w:t> </w:t>
      </w:r>
      <w:r>
        <w:rPr>
          <w:color w:val="231F20"/>
        </w:rPr>
        <w:t>думанное «прямое регулирование» является наиболее эффективным инструментом,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который положительно влияет на экологическую политику компании в отношении ин-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новаций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нематериальных</w:t>
      </w:r>
      <w:r>
        <w:rPr>
          <w:color w:val="231F20"/>
          <w:spacing w:val="-14"/>
        </w:rPr>
        <w:t> </w:t>
      </w:r>
      <w:r>
        <w:rPr>
          <w:color w:val="231F20"/>
        </w:rPr>
        <w:t>показателей,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то</w:t>
      </w:r>
      <w:r>
        <w:rPr>
          <w:color w:val="231F20"/>
          <w:spacing w:val="-14"/>
        </w:rPr>
        <w:t> </w:t>
      </w:r>
      <w:r>
        <w:rPr>
          <w:color w:val="231F20"/>
        </w:rPr>
        <w:t>время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</w:rPr>
        <w:t>экономические</w:t>
      </w:r>
      <w:r>
        <w:rPr>
          <w:color w:val="231F20"/>
          <w:spacing w:val="-14"/>
        </w:rPr>
        <w:t> </w:t>
      </w:r>
      <w:r>
        <w:rPr>
          <w:color w:val="231F20"/>
        </w:rPr>
        <w:t>инструменты</w:t>
      </w:r>
      <w:r>
        <w:rPr>
          <w:color w:val="231F20"/>
          <w:spacing w:val="-63"/>
        </w:rPr>
        <w:t> </w:t>
      </w:r>
      <w:r>
        <w:rPr>
          <w:color w:val="231F20"/>
        </w:rPr>
        <w:t>негативно</w:t>
      </w:r>
      <w:r>
        <w:rPr>
          <w:color w:val="231F20"/>
          <w:spacing w:val="-1"/>
        </w:rPr>
        <w:t> </w:t>
      </w:r>
      <w:r>
        <w:rPr>
          <w:color w:val="231F20"/>
        </w:rPr>
        <w:t>влияют на</w:t>
      </w:r>
      <w:r>
        <w:rPr>
          <w:color w:val="231F20"/>
          <w:spacing w:val="-1"/>
        </w:rPr>
        <w:t> </w:t>
      </w:r>
      <w:r>
        <w:rPr>
          <w:color w:val="231F20"/>
        </w:rPr>
        <w:t>эффективность бизнеса.</w:t>
      </w:r>
    </w:p>
    <w:p>
      <w:pPr>
        <w:pStyle w:val="BodyText"/>
        <w:spacing w:line="249" w:lineRule="auto" w:before="10"/>
        <w:ind w:right="150"/>
      </w:pPr>
      <w:r>
        <w:rPr>
          <w:color w:val="231F20"/>
          <w:spacing w:val="-1"/>
        </w:rPr>
        <w:t>Концепция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системы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15"/>
        </w:rPr>
        <w:t> </w:t>
      </w:r>
      <w:r>
        <w:rPr>
          <w:color w:val="231F20"/>
        </w:rPr>
        <w:t>экологической</w:t>
      </w:r>
      <w:r>
        <w:rPr>
          <w:color w:val="231F20"/>
          <w:spacing w:val="-14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-15"/>
        </w:rPr>
        <w:t> </w:t>
      </w:r>
      <w:r>
        <w:rPr>
          <w:color w:val="231F20"/>
        </w:rPr>
        <w:t>претерпела</w:t>
      </w:r>
      <w:r>
        <w:rPr>
          <w:color w:val="231F20"/>
          <w:spacing w:val="-14"/>
        </w:rPr>
        <w:t> </w:t>
      </w:r>
      <w:r>
        <w:rPr>
          <w:color w:val="231F20"/>
        </w:rPr>
        <w:t>глубо-</w:t>
      </w:r>
      <w:r>
        <w:rPr>
          <w:color w:val="231F20"/>
          <w:spacing w:val="-63"/>
        </w:rPr>
        <w:t> </w:t>
      </w:r>
      <w:r>
        <w:rPr>
          <w:color w:val="231F20"/>
        </w:rPr>
        <w:t>кие изменения за последние два десятилетия. В настоящее время мы можем наблю-</w:t>
      </w:r>
      <w:r>
        <w:rPr>
          <w:color w:val="231F20"/>
          <w:spacing w:val="-62"/>
        </w:rPr>
        <w:t> </w:t>
      </w:r>
      <w:r>
        <w:rPr>
          <w:color w:val="231F20"/>
        </w:rPr>
        <w:t>дать два</w:t>
      </w:r>
      <w:r>
        <w:rPr>
          <w:color w:val="231F20"/>
          <w:spacing w:val="1"/>
        </w:rPr>
        <w:t> </w:t>
      </w:r>
      <w:r>
        <w:rPr>
          <w:color w:val="231F20"/>
        </w:rPr>
        <w:t>типа</w:t>
      </w:r>
      <w:r>
        <w:rPr>
          <w:color w:val="231F20"/>
          <w:spacing w:val="1"/>
        </w:rPr>
        <w:t> </w:t>
      </w:r>
      <w:r>
        <w:rPr>
          <w:color w:val="231F20"/>
        </w:rPr>
        <w:t>положений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компаниях:</w:t>
      </w:r>
      <w:r>
        <w:rPr>
          <w:color w:val="231F20"/>
          <w:spacing w:val="1"/>
        </w:rPr>
        <w:t> </w:t>
      </w:r>
      <w:r>
        <w:rPr>
          <w:color w:val="231F20"/>
        </w:rPr>
        <w:t>некоторые</w:t>
      </w:r>
      <w:r>
        <w:rPr>
          <w:color w:val="231F20"/>
          <w:spacing w:val="1"/>
        </w:rPr>
        <w:t> </w:t>
      </w:r>
      <w:r>
        <w:rPr>
          <w:color w:val="231F20"/>
        </w:rPr>
        <w:t>из</w:t>
      </w:r>
      <w:r>
        <w:rPr>
          <w:color w:val="231F20"/>
          <w:spacing w:val="1"/>
        </w:rPr>
        <w:t> </w:t>
      </w:r>
      <w:r>
        <w:rPr>
          <w:color w:val="231F20"/>
        </w:rPr>
        <w:t>них</w:t>
      </w:r>
      <w:r>
        <w:rPr>
          <w:color w:val="231F20"/>
          <w:spacing w:val="1"/>
        </w:rPr>
        <w:t> </w:t>
      </w:r>
      <w:r>
        <w:rPr>
          <w:color w:val="231F20"/>
        </w:rPr>
        <w:t>имеют только</w:t>
      </w:r>
      <w:r>
        <w:rPr>
          <w:color w:val="231F20"/>
          <w:spacing w:val="1"/>
        </w:rPr>
        <w:t> </w:t>
      </w:r>
      <w:r>
        <w:rPr>
          <w:color w:val="231F20"/>
        </w:rPr>
        <w:t>реактивные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54" w:lineRule="auto" w:before="72"/>
        <w:ind w:right="151" w:firstLine="0"/>
      </w:pPr>
      <w:r>
        <w:rPr>
          <w:color w:val="231F20"/>
        </w:rPr>
        <w:t>действия, сосредоточив внимание на контроле загрязнения, стремясь уважать закон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ничего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более,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время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другие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компании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инвестируют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новые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продукты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тех-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нологии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активной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позицией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экологические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проблемы.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Существует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ограниченное</w:t>
      </w:r>
      <w:r>
        <w:rPr>
          <w:color w:val="231F20"/>
          <w:spacing w:val="-62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15"/>
        </w:rPr>
        <w:t> </w:t>
      </w:r>
      <w:r>
        <w:rPr>
          <w:color w:val="231F20"/>
        </w:rPr>
        <w:t>исследований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внедрению</w:t>
      </w:r>
      <w:r>
        <w:rPr>
          <w:color w:val="231F20"/>
          <w:spacing w:val="-15"/>
        </w:rPr>
        <w:t> </w:t>
      </w:r>
      <w:r>
        <w:rPr>
          <w:color w:val="231F20"/>
        </w:rPr>
        <w:t>ИСО</w:t>
      </w:r>
      <w:r>
        <w:rPr>
          <w:color w:val="231F20"/>
          <w:spacing w:val="-14"/>
        </w:rPr>
        <w:t> </w:t>
      </w:r>
      <w:r>
        <w:rPr>
          <w:color w:val="231F20"/>
        </w:rPr>
        <w:t>14001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национальном</w:t>
      </w:r>
      <w:r>
        <w:rPr>
          <w:color w:val="231F20"/>
          <w:spacing w:val="-14"/>
        </w:rPr>
        <w:t> </w:t>
      </w:r>
      <w:r>
        <w:rPr>
          <w:color w:val="231F20"/>
        </w:rPr>
        <w:t>уровне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обла-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строительства.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исследованиях</w:t>
      </w:r>
      <w:r>
        <w:rPr>
          <w:color w:val="231F20"/>
          <w:spacing w:val="-14"/>
        </w:rPr>
        <w:t> </w:t>
      </w:r>
      <w:r>
        <w:rPr>
          <w:color w:val="231F20"/>
        </w:rPr>
        <w:t>можно</w:t>
      </w:r>
      <w:r>
        <w:rPr>
          <w:color w:val="231F20"/>
          <w:spacing w:val="-14"/>
        </w:rPr>
        <w:t> </w:t>
      </w:r>
      <w:r>
        <w:rPr>
          <w:color w:val="231F20"/>
        </w:rPr>
        <w:t>наблюдать</w:t>
      </w:r>
      <w:r>
        <w:rPr>
          <w:color w:val="231F20"/>
          <w:spacing w:val="-14"/>
        </w:rPr>
        <w:t> </w:t>
      </w:r>
      <w:r>
        <w:rPr>
          <w:color w:val="231F20"/>
        </w:rPr>
        <w:t>две</w:t>
      </w:r>
      <w:r>
        <w:rPr>
          <w:color w:val="231F20"/>
          <w:spacing w:val="-14"/>
        </w:rPr>
        <w:t> </w:t>
      </w:r>
      <w:r>
        <w:rPr>
          <w:color w:val="231F20"/>
        </w:rPr>
        <w:t>разные</w:t>
      </w:r>
      <w:r>
        <w:rPr>
          <w:color w:val="231F20"/>
          <w:spacing w:val="-14"/>
        </w:rPr>
        <w:t> </w:t>
      </w:r>
      <w:r>
        <w:rPr>
          <w:color w:val="231F20"/>
        </w:rPr>
        <w:t>методологии:</w:t>
      </w:r>
    </w:p>
    <w:p>
      <w:pPr>
        <w:pStyle w:val="ListParagraph"/>
        <w:numPr>
          <w:ilvl w:val="0"/>
          <w:numId w:val="64"/>
        </w:numPr>
        <w:tabs>
          <w:tab w:pos="534" w:val="left" w:leader="none"/>
        </w:tabs>
        <w:spacing w:line="254" w:lineRule="auto" w:before="5" w:after="0"/>
        <w:ind w:left="155" w:right="151" w:firstLine="0"/>
        <w:jc w:val="both"/>
        <w:rPr>
          <w:color w:val="231F20"/>
          <w:sz w:val="26"/>
        </w:rPr>
      </w:pPr>
      <w:r>
        <w:rPr>
          <w:color w:val="231F20"/>
          <w:sz w:val="26"/>
        </w:rPr>
        <w:t>исследования, основанные на выборке строительных компаний, и (2) углублен-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ные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тематические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исследования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одном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предприятии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[4].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Проанализировав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иссле-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дования,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связанные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ИСО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14001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строительстве,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можно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заметить,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что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защита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окру-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жающей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среды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важна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строительных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компаний,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но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это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не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является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приоритетом.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В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Сингапуре,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хотя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большинство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компаний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знают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проблеме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экологии,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большинство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не готово к внедрению ИСО 14001. Основными проблемами, с которыми сталкива-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ются компании, являются потребность в квалифицированном персонале, недоста-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ток знаний, высокие затраты; и что преимущества ИСО 14001 не компенсируют за-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траты на его внедрение [5]. Можно заметить, что основными причинами внедрения</w:t>
      </w:r>
      <w:r>
        <w:rPr>
          <w:color w:val="231F20"/>
          <w:spacing w:val="1"/>
          <w:sz w:val="26"/>
        </w:rPr>
        <w:t> </w:t>
      </w:r>
      <w:r>
        <w:rPr>
          <w:color w:val="231F20"/>
          <w:spacing w:val="-2"/>
          <w:sz w:val="26"/>
        </w:rPr>
        <w:t>ИСО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2"/>
          <w:sz w:val="26"/>
        </w:rPr>
        <w:t>14001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являются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минимизация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производства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отходов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предотвращение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незакон-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3"/>
          <w:sz w:val="26"/>
        </w:rPr>
        <w:t>ного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поведения,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связанного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с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проблемами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окружающей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среды.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А,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например,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наиболее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значимой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мотивацией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китайских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строительных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компаний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получения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сертифика-</w:t>
      </w:r>
      <w:r>
        <w:rPr>
          <w:color w:val="231F20"/>
          <w:spacing w:val="-62"/>
          <w:sz w:val="26"/>
        </w:rPr>
        <w:t> </w:t>
      </w:r>
      <w:r>
        <w:rPr>
          <w:color w:val="231F20"/>
          <w:w w:val="95"/>
          <w:sz w:val="26"/>
        </w:rPr>
        <w:t>тов ИСО 14001 является выход на международные рынки. Однако в этом процессе су-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pacing w:val="-1"/>
          <w:sz w:val="26"/>
        </w:rPr>
        <w:t>ществует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много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препятствий,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таких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как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финансовое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бремя,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затраты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сравнении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вы-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годами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низкая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осведомленность об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окружающей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среде [6].</w:t>
      </w:r>
    </w:p>
    <w:p>
      <w:pPr>
        <w:pStyle w:val="BodyText"/>
        <w:spacing w:line="254" w:lineRule="auto" w:before="16"/>
        <w:ind w:right="149"/>
      </w:pPr>
      <w:r>
        <w:rPr>
          <w:color w:val="231F20"/>
        </w:rPr>
        <w:t>Строительные компании во всем мире все чаще стремятся получить сертификат</w:t>
      </w:r>
      <w:r>
        <w:rPr>
          <w:color w:val="231F20"/>
          <w:spacing w:val="-62"/>
        </w:rPr>
        <w:t> </w:t>
      </w:r>
      <w:r>
        <w:rPr>
          <w:color w:val="231F20"/>
        </w:rPr>
        <w:t>ИСО</w:t>
      </w:r>
      <w:r>
        <w:rPr>
          <w:color w:val="231F20"/>
          <w:spacing w:val="-12"/>
        </w:rPr>
        <w:t> </w:t>
      </w:r>
      <w:r>
        <w:rPr>
          <w:color w:val="231F20"/>
        </w:rPr>
        <w:t>14000.</w:t>
      </w:r>
      <w:r>
        <w:rPr>
          <w:color w:val="231F20"/>
          <w:spacing w:val="-11"/>
        </w:rPr>
        <w:t> </w:t>
      </w:r>
      <w:r>
        <w:rPr>
          <w:color w:val="231F20"/>
        </w:rPr>
        <w:t>Тем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менее,</w:t>
      </w:r>
      <w:r>
        <w:rPr>
          <w:color w:val="231F20"/>
          <w:spacing w:val="-10"/>
        </w:rPr>
        <w:t> </w:t>
      </w:r>
      <w:r>
        <w:rPr>
          <w:color w:val="231F20"/>
        </w:rPr>
        <w:t>проведенное</w:t>
      </w:r>
      <w:r>
        <w:rPr>
          <w:color w:val="231F20"/>
          <w:spacing w:val="-10"/>
        </w:rPr>
        <w:t> </w:t>
      </w:r>
      <w:r>
        <w:rPr>
          <w:color w:val="231F20"/>
        </w:rPr>
        <w:t>эмпирическое</w:t>
      </w:r>
      <w:r>
        <w:rPr>
          <w:color w:val="231F20"/>
          <w:spacing w:val="-12"/>
        </w:rPr>
        <w:t> </w:t>
      </w:r>
      <w:r>
        <w:rPr>
          <w:color w:val="231F20"/>
        </w:rPr>
        <w:t>исследование</w:t>
      </w:r>
      <w:r>
        <w:rPr>
          <w:color w:val="231F20"/>
          <w:spacing w:val="-10"/>
        </w:rPr>
        <w:t> </w:t>
      </w:r>
      <w:r>
        <w:rPr>
          <w:color w:val="231F20"/>
        </w:rPr>
        <w:t>турецкого</w:t>
      </w:r>
      <w:r>
        <w:rPr>
          <w:color w:val="231F20"/>
          <w:spacing w:val="-11"/>
        </w:rPr>
        <w:t> </w:t>
      </w:r>
      <w:r>
        <w:rPr>
          <w:color w:val="231F20"/>
        </w:rPr>
        <w:t>стро-</w:t>
      </w:r>
      <w:r>
        <w:rPr>
          <w:color w:val="231F20"/>
          <w:spacing w:val="-63"/>
        </w:rPr>
        <w:t> </w:t>
      </w:r>
      <w:r>
        <w:rPr>
          <w:color w:val="231F20"/>
        </w:rPr>
        <w:t>ительного</w:t>
      </w:r>
      <w:r>
        <w:rPr>
          <w:color w:val="231F20"/>
          <w:spacing w:val="-5"/>
        </w:rPr>
        <w:t> </w:t>
      </w:r>
      <w:r>
        <w:rPr>
          <w:color w:val="231F20"/>
        </w:rPr>
        <w:t>сектора</w:t>
      </w:r>
      <w:r>
        <w:rPr>
          <w:color w:val="231F20"/>
          <w:spacing w:val="-4"/>
        </w:rPr>
        <w:t> </w:t>
      </w:r>
      <w:r>
        <w:rPr>
          <w:color w:val="231F20"/>
        </w:rPr>
        <w:t>показывает,</w:t>
      </w:r>
      <w:r>
        <w:rPr>
          <w:color w:val="231F20"/>
          <w:spacing w:val="-4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число</w:t>
      </w:r>
      <w:r>
        <w:rPr>
          <w:color w:val="231F20"/>
          <w:spacing w:val="-4"/>
        </w:rPr>
        <w:t> </w:t>
      </w:r>
      <w:r>
        <w:rPr>
          <w:color w:val="231F20"/>
        </w:rPr>
        <w:t>фирм,</w:t>
      </w:r>
      <w:r>
        <w:rPr>
          <w:color w:val="231F20"/>
          <w:spacing w:val="-4"/>
        </w:rPr>
        <w:t> </w:t>
      </w:r>
      <w:r>
        <w:rPr>
          <w:color w:val="231F20"/>
        </w:rPr>
        <w:t>сертифицированных</w:t>
      </w:r>
      <w:r>
        <w:rPr>
          <w:color w:val="231F20"/>
          <w:spacing w:val="-4"/>
        </w:rPr>
        <w:t> </w:t>
      </w:r>
      <w:r>
        <w:rPr>
          <w:color w:val="231F20"/>
        </w:rPr>
        <w:t>по</w:t>
      </w:r>
      <w:r>
        <w:rPr>
          <w:color w:val="231F20"/>
          <w:spacing w:val="-6"/>
        </w:rPr>
        <w:t> </w:t>
      </w:r>
      <w:r>
        <w:rPr>
          <w:color w:val="231F20"/>
        </w:rPr>
        <w:t>ИСО</w:t>
      </w:r>
      <w:r>
        <w:rPr>
          <w:color w:val="231F20"/>
          <w:spacing w:val="-5"/>
        </w:rPr>
        <w:t> </w:t>
      </w:r>
      <w:r>
        <w:rPr>
          <w:color w:val="231F20"/>
        </w:rPr>
        <w:t>14001,</w:t>
      </w:r>
      <w:r>
        <w:rPr>
          <w:color w:val="231F20"/>
          <w:spacing w:val="-62"/>
        </w:rPr>
        <w:t> </w:t>
      </w:r>
      <w:r>
        <w:rPr>
          <w:color w:val="231F20"/>
        </w:rPr>
        <w:t>относительно мало, и что недостаток информации и квалифицированного персона-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ла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являются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важными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барьерами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внедрения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системы</w:t>
      </w:r>
      <w:r>
        <w:rPr>
          <w:color w:val="231F20"/>
          <w:spacing w:val="-15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5"/>
        </w:rPr>
        <w:t> </w:t>
      </w:r>
      <w:r>
        <w:rPr>
          <w:color w:val="231F20"/>
        </w:rPr>
        <w:t>экологической</w:t>
      </w:r>
      <w:r>
        <w:rPr>
          <w:color w:val="231F20"/>
          <w:spacing w:val="-62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строительном секторе</w:t>
      </w:r>
      <w:r>
        <w:rPr>
          <w:color w:val="231F20"/>
          <w:spacing w:val="-1"/>
        </w:rPr>
        <w:t> </w:t>
      </w:r>
      <w:r>
        <w:rPr>
          <w:color w:val="231F20"/>
        </w:rPr>
        <w:t>Турции [4].</w:t>
      </w:r>
    </w:p>
    <w:p>
      <w:pPr>
        <w:pStyle w:val="BodyText"/>
        <w:spacing w:line="254" w:lineRule="auto" w:before="7"/>
        <w:ind w:right="148"/>
      </w:pP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другой</w:t>
      </w:r>
      <w:r>
        <w:rPr>
          <w:color w:val="231F20"/>
          <w:spacing w:val="-7"/>
        </w:rPr>
        <w:t> </w:t>
      </w:r>
      <w:r>
        <w:rPr>
          <w:color w:val="231F20"/>
        </w:rPr>
        <w:t>стороны,</w:t>
      </w:r>
      <w:r>
        <w:rPr>
          <w:color w:val="231F20"/>
          <w:spacing w:val="-7"/>
        </w:rPr>
        <w:t> </w:t>
      </w:r>
      <w:r>
        <w:rPr>
          <w:color w:val="231F20"/>
        </w:rPr>
        <w:t>внедрение</w:t>
      </w:r>
      <w:r>
        <w:rPr>
          <w:color w:val="231F20"/>
          <w:spacing w:val="-7"/>
        </w:rPr>
        <w:t> </w:t>
      </w:r>
      <w:r>
        <w:rPr>
          <w:color w:val="231F20"/>
        </w:rPr>
        <w:t>системы</w:t>
      </w:r>
      <w:r>
        <w:rPr>
          <w:color w:val="231F20"/>
          <w:spacing w:val="-7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7"/>
        </w:rPr>
        <w:t> </w:t>
      </w:r>
      <w:r>
        <w:rPr>
          <w:color w:val="231F20"/>
        </w:rPr>
        <w:t>экологической</w:t>
      </w:r>
      <w:r>
        <w:rPr>
          <w:color w:val="231F20"/>
          <w:spacing w:val="-7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-62"/>
        </w:rPr>
        <w:t> </w:t>
      </w:r>
      <w:r>
        <w:rPr>
          <w:color w:val="231F20"/>
        </w:rPr>
        <w:t>обеспечивает строительным компаниям множество преимуществ: вклад в защиту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окружающей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среды,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минимизацию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экологического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риска,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улучшение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имиджа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компа-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нии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отношении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окружающей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среды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экономию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средств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счет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уменьшения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загряз-</w:t>
      </w:r>
      <w:r>
        <w:rPr>
          <w:color w:val="231F20"/>
          <w:spacing w:val="-62"/>
        </w:rPr>
        <w:t> </w:t>
      </w:r>
      <w:r>
        <w:rPr>
          <w:color w:val="231F20"/>
        </w:rPr>
        <w:t>нения окружающей среды. Тем не менее, существует ряд препятствий: увеличение</w:t>
      </w:r>
      <w:r>
        <w:rPr>
          <w:color w:val="231F20"/>
          <w:spacing w:val="1"/>
        </w:rPr>
        <w:t> </w:t>
      </w:r>
      <w:r>
        <w:rPr>
          <w:color w:val="231F20"/>
        </w:rPr>
        <w:t>затрат на управление, нехватка квалифицированного персонала, отсутствие сотруд-</w:t>
      </w:r>
      <w:r>
        <w:rPr>
          <w:color w:val="231F20"/>
          <w:spacing w:val="-62"/>
        </w:rPr>
        <w:t> </w:t>
      </w:r>
      <w:r>
        <w:rPr>
          <w:color w:val="231F20"/>
        </w:rPr>
        <w:t>ничества с субподрядчиками, отсутствие поддержки клиентов, отнимающая много</w:t>
      </w:r>
      <w:r>
        <w:rPr>
          <w:color w:val="231F20"/>
          <w:spacing w:val="1"/>
        </w:rPr>
        <w:t> </w:t>
      </w:r>
      <w:r>
        <w:rPr>
          <w:color w:val="231F20"/>
        </w:rPr>
        <w:t>времени функция улучшения экологических показателей и отсутствие давления со</w:t>
      </w:r>
      <w:r>
        <w:rPr>
          <w:color w:val="231F20"/>
          <w:spacing w:val="1"/>
        </w:rPr>
        <w:t> </w:t>
      </w:r>
      <w:r>
        <w:rPr>
          <w:color w:val="231F20"/>
        </w:rPr>
        <w:t>стороны</w:t>
      </w:r>
      <w:r>
        <w:rPr>
          <w:color w:val="231F20"/>
          <w:spacing w:val="-1"/>
        </w:rPr>
        <w:t> </w:t>
      </w:r>
      <w:r>
        <w:rPr>
          <w:color w:val="231F20"/>
        </w:rPr>
        <w:t>правительства [7].</w:t>
      </w:r>
    </w:p>
    <w:p>
      <w:pPr>
        <w:pStyle w:val="BodyText"/>
        <w:spacing w:line="254" w:lineRule="auto" w:before="10"/>
        <w:ind w:right="151"/>
      </w:pPr>
      <w:r>
        <w:rPr>
          <w:color w:val="231F20"/>
        </w:rPr>
        <w:t>Низкие показатели экологической сертификации в строительном секторе объяс-</w:t>
      </w:r>
      <w:r>
        <w:rPr>
          <w:color w:val="231F20"/>
          <w:spacing w:val="-62"/>
        </w:rPr>
        <w:t> </w:t>
      </w:r>
      <w:r>
        <w:rPr>
          <w:color w:val="231F20"/>
        </w:rPr>
        <w:t>няются неопределенностью, вызванной применением традиционных систем управ-</w:t>
      </w:r>
      <w:r>
        <w:rPr>
          <w:color w:val="231F20"/>
          <w:spacing w:val="1"/>
        </w:rPr>
        <w:t> </w:t>
      </w:r>
      <w:r>
        <w:rPr>
          <w:color w:val="231F20"/>
        </w:rPr>
        <w:t>ления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основе</w:t>
      </w:r>
      <w:r>
        <w:rPr>
          <w:color w:val="231F20"/>
          <w:spacing w:val="-16"/>
        </w:rPr>
        <w:t> </w:t>
      </w:r>
      <w:r>
        <w:rPr>
          <w:color w:val="231F20"/>
        </w:rPr>
        <w:t>стандартов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уровне</w:t>
      </w:r>
      <w:r>
        <w:rPr>
          <w:color w:val="231F20"/>
          <w:spacing w:val="-16"/>
        </w:rPr>
        <w:t> </w:t>
      </w:r>
      <w:r>
        <w:rPr>
          <w:color w:val="231F20"/>
        </w:rPr>
        <w:t>проектов.</w:t>
      </w:r>
      <w:r>
        <w:rPr>
          <w:color w:val="231F20"/>
          <w:spacing w:val="-16"/>
        </w:rPr>
        <w:t> </w:t>
      </w:r>
      <w:r>
        <w:rPr>
          <w:color w:val="231F20"/>
        </w:rPr>
        <w:t>Кроме</w:t>
      </w:r>
      <w:r>
        <w:rPr>
          <w:color w:val="231F20"/>
          <w:spacing w:val="-16"/>
        </w:rPr>
        <w:t> </w:t>
      </w:r>
      <w:r>
        <w:rPr>
          <w:color w:val="231F20"/>
        </w:rPr>
        <w:t>того,</w:t>
      </w:r>
      <w:r>
        <w:rPr>
          <w:color w:val="231F20"/>
          <w:spacing w:val="-16"/>
        </w:rPr>
        <w:t> </w:t>
      </w:r>
      <w:r>
        <w:rPr>
          <w:color w:val="231F20"/>
        </w:rPr>
        <w:t>подрядные</w:t>
      </w:r>
      <w:r>
        <w:rPr>
          <w:color w:val="231F20"/>
          <w:spacing w:val="-16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62"/>
        </w:rPr>
        <w:t> </w:t>
      </w:r>
      <w:r>
        <w:rPr>
          <w:color w:val="231F20"/>
        </w:rPr>
        <w:t>используют различные способы реализации интеграции управления; и это препят-</w:t>
      </w:r>
      <w:r>
        <w:rPr>
          <w:color w:val="231F20"/>
          <w:spacing w:val="1"/>
        </w:rPr>
        <w:t> </w:t>
      </w:r>
      <w:r>
        <w:rPr>
          <w:color w:val="231F20"/>
        </w:rPr>
        <w:t>ствует</w:t>
      </w:r>
      <w:r>
        <w:rPr>
          <w:color w:val="231F20"/>
          <w:spacing w:val="-2"/>
        </w:rPr>
        <w:t> </w:t>
      </w:r>
      <w:r>
        <w:rPr>
          <w:color w:val="231F20"/>
        </w:rPr>
        <w:t>выявлению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распределению</w:t>
      </w:r>
      <w:r>
        <w:rPr>
          <w:color w:val="231F20"/>
          <w:spacing w:val="-1"/>
        </w:rPr>
        <w:t> </w:t>
      </w:r>
      <w:r>
        <w:rPr>
          <w:color w:val="231F20"/>
        </w:rPr>
        <w:t>выгоды</w:t>
      </w:r>
      <w:r>
        <w:rPr>
          <w:color w:val="231F20"/>
          <w:spacing w:val="-1"/>
        </w:rPr>
        <w:t> </w:t>
      </w:r>
      <w:r>
        <w:rPr>
          <w:color w:val="231F20"/>
        </w:rPr>
        <w:t>по</w:t>
      </w:r>
      <w:r>
        <w:rPr>
          <w:color w:val="231F20"/>
          <w:spacing w:val="-2"/>
        </w:rPr>
        <w:t> </w:t>
      </w:r>
      <w:r>
        <w:rPr>
          <w:color w:val="231F20"/>
        </w:rPr>
        <w:t>всей</w:t>
      </w:r>
      <w:r>
        <w:rPr>
          <w:color w:val="231F20"/>
          <w:spacing w:val="-1"/>
        </w:rPr>
        <w:t> </w:t>
      </w:r>
      <w:r>
        <w:rPr>
          <w:color w:val="231F20"/>
        </w:rPr>
        <w:t>отрасли</w:t>
      </w:r>
      <w:r>
        <w:rPr>
          <w:color w:val="231F20"/>
          <w:spacing w:val="-1"/>
        </w:rPr>
        <w:t> </w:t>
      </w:r>
      <w:r>
        <w:rPr>
          <w:color w:val="231F20"/>
        </w:rPr>
        <w:t>[8].</w:t>
      </w:r>
    </w:p>
    <w:p>
      <w:pPr>
        <w:pStyle w:val="BodyText"/>
        <w:spacing w:line="254" w:lineRule="auto" w:before="5"/>
        <w:ind w:right="150"/>
      </w:pPr>
      <w:r>
        <w:rPr>
          <w:color w:val="231F20"/>
        </w:rPr>
        <w:t>Другие</w:t>
      </w:r>
      <w:r>
        <w:rPr>
          <w:color w:val="231F20"/>
          <w:spacing w:val="-15"/>
        </w:rPr>
        <w:t> </w:t>
      </w:r>
      <w:r>
        <w:rPr>
          <w:color w:val="231F20"/>
        </w:rPr>
        <w:t>исследования,</w:t>
      </w:r>
      <w:r>
        <w:rPr>
          <w:color w:val="231F20"/>
          <w:spacing w:val="-14"/>
        </w:rPr>
        <w:t> </w:t>
      </w:r>
      <w:r>
        <w:rPr>
          <w:color w:val="231F20"/>
        </w:rPr>
        <w:t>выявленные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-15"/>
        </w:rPr>
        <w:t> </w:t>
      </w:r>
      <w:r>
        <w:rPr>
          <w:color w:val="231F20"/>
        </w:rPr>
        <w:t>анализа</w:t>
      </w:r>
      <w:r>
        <w:rPr>
          <w:color w:val="231F20"/>
          <w:spacing w:val="-14"/>
        </w:rPr>
        <w:t> </w:t>
      </w:r>
      <w:r>
        <w:rPr>
          <w:color w:val="231F20"/>
        </w:rPr>
        <w:t>литературы,</w:t>
      </w:r>
      <w:r>
        <w:rPr>
          <w:color w:val="231F20"/>
          <w:spacing w:val="-15"/>
        </w:rPr>
        <w:t> </w:t>
      </w:r>
      <w:r>
        <w:rPr>
          <w:color w:val="231F20"/>
        </w:rPr>
        <w:t>показывают</w:t>
      </w:r>
      <w:r>
        <w:rPr>
          <w:color w:val="231F20"/>
          <w:spacing w:val="-63"/>
        </w:rPr>
        <w:t> </w:t>
      </w:r>
      <w:r>
        <w:rPr>
          <w:color w:val="231F20"/>
        </w:rPr>
        <w:t>различные результаты, касающиеся связи между внедрением системы организации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экологической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безопасности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эффективностью</w:t>
      </w:r>
      <w:r>
        <w:rPr>
          <w:color w:val="231F20"/>
          <w:spacing w:val="-15"/>
        </w:rPr>
        <w:t> </w:t>
      </w:r>
      <w:r>
        <w:rPr>
          <w:color w:val="231F20"/>
        </w:rPr>
        <w:t>компании.</w:t>
      </w:r>
      <w:r>
        <w:rPr>
          <w:color w:val="231F20"/>
          <w:spacing w:val="-15"/>
        </w:rPr>
        <w:t> </w:t>
      </w:r>
      <w:r>
        <w:rPr>
          <w:color w:val="231F20"/>
        </w:rPr>
        <w:t>Некоторые</w:t>
      </w:r>
      <w:r>
        <w:rPr>
          <w:color w:val="231F20"/>
          <w:spacing w:val="-16"/>
        </w:rPr>
        <w:t> </w:t>
      </w:r>
      <w:r>
        <w:rPr>
          <w:color w:val="231F20"/>
        </w:rPr>
        <w:t>авторы</w:t>
      </w:r>
      <w:r>
        <w:rPr>
          <w:color w:val="231F20"/>
          <w:spacing w:val="-15"/>
        </w:rPr>
        <w:t> </w:t>
      </w:r>
      <w:r>
        <w:rPr>
          <w:color w:val="231F20"/>
        </w:rPr>
        <w:t>утвер-</w:t>
      </w:r>
    </w:p>
    <w:p>
      <w:pPr>
        <w:spacing w:after="0" w:line="254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2" w:firstLine="0"/>
      </w:pPr>
      <w:r>
        <w:rPr>
          <w:color w:val="231F20"/>
          <w:spacing w:val="-2"/>
        </w:rPr>
        <w:t>ждают,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внедрение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системы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гарантирует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улучшение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экологических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показателей</w:t>
      </w:r>
      <w:r>
        <w:rPr>
          <w:color w:val="231F20"/>
          <w:spacing w:val="-63"/>
        </w:rPr>
        <w:t> </w:t>
      </w:r>
      <w:r>
        <w:rPr>
          <w:color w:val="231F20"/>
        </w:rPr>
        <w:t>организации. Даже когда компания демонстрирует лучшие экологические показате-</w:t>
      </w:r>
      <w:r>
        <w:rPr>
          <w:color w:val="231F20"/>
          <w:spacing w:val="-63"/>
        </w:rPr>
        <w:t> </w:t>
      </w:r>
      <w:r>
        <w:rPr>
          <w:color w:val="231F20"/>
        </w:rPr>
        <w:t>ли</w:t>
      </w:r>
      <w:r>
        <w:rPr>
          <w:color w:val="231F20"/>
          <w:spacing w:val="-15"/>
        </w:rPr>
        <w:t> </w:t>
      </w:r>
      <w:r>
        <w:rPr>
          <w:color w:val="231F20"/>
        </w:rPr>
        <w:t>после</w:t>
      </w:r>
      <w:r>
        <w:rPr>
          <w:color w:val="231F20"/>
          <w:spacing w:val="-14"/>
        </w:rPr>
        <w:t> </w:t>
      </w:r>
      <w:r>
        <w:rPr>
          <w:color w:val="231F20"/>
        </w:rPr>
        <w:t>внедрения</w:t>
      </w:r>
      <w:r>
        <w:rPr>
          <w:color w:val="231F20"/>
          <w:spacing w:val="-15"/>
        </w:rPr>
        <w:t> </w:t>
      </w:r>
      <w:r>
        <w:rPr>
          <w:color w:val="231F20"/>
        </w:rPr>
        <w:t>системы</w:t>
      </w:r>
      <w:r>
        <w:rPr>
          <w:color w:val="231F20"/>
          <w:spacing w:val="-14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4"/>
        </w:rPr>
        <w:t> </w:t>
      </w:r>
      <w:r>
        <w:rPr>
          <w:color w:val="231F20"/>
        </w:rPr>
        <w:t>экологической</w:t>
      </w:r>
      <w:r>
        <w:rPr>
          <w:color w:val="231F20"/>
          <w:spacing w:val="-15"/>
        </w:rPr>
        <w:t> </w:t>
      </w:r>
      <w:r>
        <w:rPr>
          <w:color w:val="231F20"/>
        </w:rPr>
        <w:t>безопасности,</w:t>
      </w:r>
      <w:r>
        <w:rPr>
          <w:color w:val="231F20"/>
          <w:spacing w:val="-14"/>
        </w:rPr>
        <w:t> </w:t>
      </w:r>
      <w:r>
        <w:rPr>
          <w:color w:val="231F20"/>
        </w:rPr>
        <w:t>это</w:t>
      </w:r>
      <w:r>
        <w:rPr>
          <w:color w:val="231F20"/>
          <w:spacing w:val="-14"/>
        </w:rPr>
        <w:t> </w:t>
      </w:r>
      <w:r>
        <w:rPr>
          <w:color w:val="231F20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обяза-</w:t>
      </w:r>
      <w:r>
        <w:rPr>
          <w:color w:val="231F20"/>
          <w:spacing w:val="-62"/>
        </w:rPr>
        <w:t> </w:t>
      </w:r>
      <w:r>
        <w:rPr>
          <w:color w:val="231F20"/>
        </w:rPr>
        <w:t>тельно</w:t>
      </w:r>
      <w:r>
        <w:rPr>
          <w:color w:val="231F20"/>
          <w:spacing w:val="-2"/>
        </w:rPr>
        <w:t> </w:t>
      </w:r>
      <w:r>
        <w:rPr>
          <w:color w:val="231F20"/>
        </w:rPr>
        <w:t>доказывает,</w:t>
      </w:r>
      <w:r>
        <w:rPr>
          <w:color w:val="231F20"/>
          <w:spacing w:val="-2"/>
        </w:rPr>
        <w:t> </w:t>
      </w:r>
      <w:r>
        <w:rPr>
          <w:color w:val="231F20"/>
        </w:rPr>
        <w:t>что</w:t>
      </w:r>
      <w:r>
        <w:rPr>
          <w:color w:val="231F20"/>
          <w:spacing w:val="-2"/>
        </w:rPr>
        <w:t> </w:t>
      </w:r>
      <w:r>
        <w:rPr>
          <w:color w:val="231F20"/>
        </w:rPr>
        <w:t>улучшение</w:t>
      </w:r>
      <w:r>
        <w:rPr>
          <w:color w:val="231F20"/>
          <w:spacing w:val="-2"/>
        </w:rPr>
        <w:t> </w:t>
      </w:r>
      <w:r>
        <w:rPr>
          <w:color w:val="231F20"/>
        </w:rPr>
        <w:t>не</w:t>
      </w:r>
      <w:r>
        <w:rPr>
          <w:color w:val="231F20"/>
          <w:spacing w:val="-3"/>
        </w:rPr>
        <w:t> </w:t>
      </w:r>
      <w:r>
        <w:rPr>
          <w:color w:val="231F20"/>
        </w:rPr>
        <w:t>было</w:t>
      </w:r>
      <w:r>
        <w:rPr>
          <w:color w:val="231F20"/>
          <w:spacing w:val="-2"/>
        </w:rPr>
        <w:t> </w:t>
      </w:r>
      <w:r>
        <w:rPr>
          <w:color w:val="231F20"/>
        </w:rPr>
        <w:t>бы</w:t>
      </w:r>
      <w:r>
        <w:rPr>
          <w:color w:val="231F20"/>
          <w:spacing w:val="-2"/>
        </w:rPr>
        <w:t> </w:t>
      </w:r>
      <w:r>
        <w:rPr>
          <w:color w:val="231F20"/>
        </w:rPr>
        <w:t>таким</w:t>
      </w:r>
      <w:r>
        <w:rPr>
          <w:color w:val="231F20"/>
          <w:spacing w:val="-1"/>
        </w:rPr>
        <w:t> </w:t>
      </w:r>
      <w:r>
        <w:rPr>
          <w:color w:val="231F20"/>
        </w:rPr>
        <w:t>же</w:t>
      </w:r>
      <w:r>
        <w:rPr>
          <w:color w:val="231F20"/>
          <w:spacing w:val="-2"/>
        </w:rPr>
        <w:t> </w:t>
      </w:r>
      <w:r>
        <w:rPr>
          <w:color w:val="231F20"/>
        </w:rPr>
        <w:t>без</w:t>
      </w:r>
      <w:r>
        <w:rPr>
          <w:color w:val="231F20"/>
          <w:spacing w:val="-3"/>
        </w:rPr>
        <w:t> </w:t>
      </w:r>
      <w:r>
        <w:rPr>
          <w:color w:val="231F20"/>
        </w:rPr>
        <w:t>системы</w:t>
      </w:r>
      <w:r>
        <w:rPr>
          <w:color w:val="231F20"/>
          <w:spacing w:val="-2"/>
        </w:rPr>
        <w:t> </w:t>
      </w:r>
      <w:r>
        <w:rPr>
          <w:color w:val="231F20"/>
        </w:rPr>
        <w:t>[9].</w:t>
      </w:r>
    </w:p>
    <w:p>
      <w:pPr>
        <w:spacing w:before="166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Таблица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1</w:t>
      </w:r>
    </w:p>
    <w:p>
      <w:pPr>
        <w:pStyle w:val="BodyText"/>
        <w:ind w:left="0" w:firstLine="0"/>
        <w:jc w:val="left"/>
        <w:rPr>
          <w:i/>
          <w:sz w:val="21"/>
        </w:rPr>
      </w:pPr>
    </w:p>
    <w:p>
      <w:pPr>
        <w:spacing w:before="0"/>
        <w:ind w:left="1490" w:right="1489" w:firstLine="0"/>
        <w:jc w:val="center"/>
        <w:rPr>
          <w:b/>
          <w:sz w:val="23"/>
        </w:rPr>
      </w:pPr>
      <w:r>
        <w:rPr>
          <w:b/>
          <w:color w:val="231F20"/>
          <w:sz w:val="23"/>
        </w:rPr>
        <w:t>Преимущества</w:t>
      </w:r>
      <w:r>
        <w:rPr>
          <w:b/>
          <w:color w:val="231F20"/>
          <w:spacing w:val="-2"/>
          <w:sz w:val="23"/>
        </w:rPr>
        <w:t> </w:t>
      </w:r>
      <w:r>
        <w:rPr>
          <w:b/>
          <w:color w:val="231F20"/>
          <w:sz w:val="23"/>
        </w:rPr>
        <w:t>и</w:t>
      </w:r>
      <w:r>
        <w:rPr>
          <w:b/>
          <w:color w:val="231F20"/>
          <w:spacing w:val="-3"/>
          <w:sz w:val="23"/>
        </w:rPr>
        <w:t> </w:t>
      </w:r>
      <w:r>
        <w:rPr>
          <w:b/>
          <w:color w:val="231F20"/>
          <w:sz w:val="23"/>
        </w:rPr>
        <w:t>недостатки</w:t>
      </w:r>
      <w:r>
        <w:rPr>
          <w:b/>
          <w:color w:val="231F20"/>
          <w:spacing w:val="-3"/>
          <w:sz w:val="23"/>
        </w:rPr>
        <w:t> </w:t>
      </w:r>
      <w:r>
        <w:rPr>
          <w:b/>
          <w:color w:val="231F20"/>
          <w:sz w:val="23"/>
        </w:rPr>
        <w:t>внедрения</w:t>
      </w:r>
      <w:r>
        <w:rPr>
          <w:b/>
          <w:color w:val="231F20"/>
          <w:spacing w:val="-1"/>
          <w:sz w:val="23"/>
        </w:rPr>
        <w:t> </w:t>
      </w:r>
      <w:r>
        <w:rPr>
          <w:b/>
          <w:color w:val="231F20"/>
          <w:sz w:val="23"/>
        </w:rPr>
        <w:t>ИСО</w:t>
      </w:r>
      <w:r>
        <w:rPr>
          <w:b/>
          <w:color w:val="231F20"/>
          <w:spacing w:val="-2"/>
          <w:sz w:val="23"/>
        </w:rPr>
        <w:t> </w:t>
      </w:r>
      <w:r>
        <w:rPr>
          <w:b/>
          <w:color w:val="231F20"/>
          <w:sz w:val="23"/>
        </w:rPr>
        <w:t>14001</w:t>
      </w:r>
    </w:p>
    <w:p>
      <w:pPr>
        <w:pStyle w:val="BodyText"/>
        <w:spacing w:before="5"/>
        <w:ind w:left="0" w:firstLine="0"/>
        <w:jc w:val="left"/>
        <w:rPr>
          <w:b/>
          <w:sz w:val="17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77"/>
        <w:gridCol w:w="4677"/>
      </w:tblGrid>
      <w:tr>
        <w:trPr>
          <w:trHeight w:val="727" w:hRule="atLeast"/>
        </w:trPr>
        <w:tc>
          <w:tcPr>
            <w:tcW w:w="4677" w:type="dxa"/>
          </w:tcPr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1555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Преимущества</w:t>
            </w:r>
          </w:p>
        </w:tc>
        <w:tc>
          <w:tcPr>
            <w:tcW w:w="4677" w:type="dxa"/>
          </w:tcPr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408" w:right="398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Недостатки</w:t>
            </w:r>
          </w:p>
        </w:tc>
      </w:tr>
      <w:tr>
        <w:trPr>
          <w:trHeight w:val="556" w:hRule="atLeast"/>
        </w:trPr>
        <w:tc>
          <w:tcPr>
            <w:tcW w:w="9354" w:type="dxa"/>
            <w:gridSpan w:val="2"/>
          </w:tcPr>
          <w:p>
            <w:pPr>
              <w:pStyle w:val="TableParagraph"/>
              <w:spacing w:before="143"/>
              <w:ind w:left="4208" w:right="4176"/>
              <w:jc w:val="center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Гонконг</w:t>
            </w:r>
          </w:p>
        </w:tc>
      </w:tr>
      <w:tr>
        <w:trPr>
          <w:trHeight w:val="1676" w:hRule="atLeast"/>
        </w:trPr>
        <w:tc>
          <w:tcPr>
            <w:tcW w:w="4677" w:type="dxa"/>
          </w:tcPr>
          <w:p>
            <w:pPr>
              <w:pStyle w:val="TableParagraph"/>
              <w:spacing w:line="235" w:lineRule="auto" w:before="57"/>
              <w:ind w:left="113" w:right="100" w:firstLine="22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Защита окружающей среды (например, кон-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троль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шума,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переработка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отходов),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сниже-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ние риска для окружающей среды, улучше-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ние экологического имиджа и минимизация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затрат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[10]</w:t>
            </w:r>
          </w:p>
        </w:tc>
        <w:tc>
          <w:tcPr>
            <w:tcW w:w="4677" w:type="dxa"/>
          </w:tcPr>
          <w:p>
            <w:pPr>
              <w:pStyle w:val="TableParagraph"/>
              <w:spacing w:line="235" w:lineRule="auto" w:before="57"/>
              <w:ind w:left="113" w:right="100" w:firstLine="22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Рост расходов на управление, нехватка ква-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лифицированного персонала, отсутствие со-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трудничества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между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субподрядчиками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под-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держка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клиентов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[10].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Увеличение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затрат,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от-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z w:val="23"/>
              </w:rPr>
              <w:t>сутствие давления со стороны правительства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отсутствие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поддержки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спонсоров [7]</w:t>
            </w:r>
          </w:p>
        </w:tc>
      </w:tr>
      <w:tr>
        <w:trPr>
          <w:trHeight w:val="556" w:hRule="atLeast"/>
        </w:trPr>
        <w:tc>
          <w:tcPr>
            <w:tcW w:w="9354" w:type="dxa"/>
            <w:gridSpan w:val="2"/>
          </w:tcPr>
          <w:p>
            <w:pPr>
              <w:pStyle w:val="TableParagraph"/>
              <w:spacing w:before="143"/>
              <w:ind w:left="4208" w:right="4176"/>
              <w:jc w:val="center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Китай</w:t>
            </w:r>
          </w:p>
        </w:tc>
      </w:tr>
      <w:tr>
        <w:trPr>
          <w:trHeight w:val="2196" w:hRule="atLeast"/>
        </w:trPr>
        <w:tc>
          <w:tcPr>
            <w:tcW w:w="4677" w:type="dxa"/>
          </w:tcPr>
          <w:p>
            <w:pPr>
              <w:pStyle w:val="TableParagraph"/>
              <w:spacing w:line="235" w:lineRule="auto" w:before="57"/>
              <w:ind w:left="113" w:right="100" w:firstLine="22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Анализ с 5 точек зрения: (1) внутренние опе-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рации (стандартизация управления), (2) кор-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поративное управление (сертификация рас-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сматривается как защита ресурсов и мини-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мизация отходов), (3) влияние на рынок (за-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воевать</w:t>
            </w:r>
            <w:r>
              <w:rPr>
                <w:color w:val="231F20"/>
                <w:spacing w:val="57"/>
                <w:sz w:val="23"/>
              </w:rPr>
              <w:t> </w:t>
            </w:r>
            <w:r>
              <w:rPr>
                <w:color w:val="231F20"/>
                <w:sz w:val="23"/>
              </w:rPr>
              <w:t>доверие</w:t>
            </w:r>
            <w:r>
              <w:rPr>
                <w:color w:val="231F20"/>
                <w:spacing w:val="58"/>
                <w:sz w:val="23"/>
              </w:rPr>
              <w:t> </w:t>
            </w:r>
            <w:r>
              <w:rPr>
                <w:color w:val="231F20"/>
                <w:sz w:val="23"/>
              </w:rPr>
              <w:t>клиентов),</w:t>
            </w:r>
            <w:r>
              <w:rPr>
                <w:color w:val="231F20"/>
                <w:spacing w:val="57"/>
                <w:sz w:val="23"/>
              </w:rPr>
              <w:t> </w:t>
            </w:r>
            <w:r>
              <w:rPr>
                <w:color w:val="231F20"/>
                <w:sz w:val="23"/>
              </w:rPr>
              <w:t>(4)</w:t>
            </w:r>
            <w:r>
              <w:rPr>
                <w:color w:val="231F20"/>
                <w:spacing w:val="58"/>
                <w:sz w:val="23"/>
              </w:rPr>
              <w:t> </w:t>
            </w:r>
            <w:r>
              <w:rPr>
                <w:color w:val="231F20"/>
                <w:sz w:val="23"/>
              </w:rPr>
              <w:t>отношения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 субподрядчиками и (5) уборка строитель-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ной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площадки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[6].</w:t>
            </w:r>
          </w:p>
        </w:tc>
        <w:tc>
          <w:tcPr>
            <w:tcW w:w="4677" w:type="dxa"/>
          </w:tcPr>
          <w:p>
            <w:pPr>
              <w:pStyle w:val="TableParagraph"/>
              <w:spacing w:line="235" w:lineRule="auto" w:before="57"/>
              <w:ind w:left="113" w:right="100" w:firstLine="22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Высокие затраты на внедрение и рост бю-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рократии. Пять факторов – (1) государствен-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ное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регулирование,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(2)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технология,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(3)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конку-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рентное</w:t>
            </w:r>
            <w:r>
              <w:rPr>
                <w:color w:val="231F20"/>
                <w:spacing w:val="4"/>
                <w:sz w:val="23"/>
              </w:rPr>
              <w:t> </w:t>
            </w:r>
            <w:r>
              <w:rPr>
                <w:color w:val="231F20"/>
                <w:sz w:val="23"/>
              </w:rPr>
              <w:t>давление,</w:t>
            </w:r>
            <w:r>
              <w:rPr>
                <w:color w:val="231F20"/>
                <w:spacing w:val="4"/>
                <w:sz w:val="23"/>
              </w:rPr>
              <w:t> </w:t>
            </w:r>
            <w:r>
              <w:rPr>
                <w:color w:val="231F20"/>
                <w:sz w:val="23"/>
              </w:rPr>
              <w:t>(4)</w:t>
            </w:r>
            <w:r>
              <w:rPr>
                <w:color w:val="231F20"/>
                <w:spacing w:val="4"/>
                <w:sz w:val="23"/>
              </w:rPr>
              <w:t> </w:t>
            </w:r>
            <w:r>
              <w:rPr>
                <w:color w:val="231F20"/>
                <w:sz w:val="23"/>
              </w:rPr>
              <w:t>совместное</w:t>
            </w:r>
            <w:r>
              <w:rPr>
                <w:color w:val="231F20"/>
                <w:spacing w:val="4"/>
                <w:sz w:val="23"/>
              </w:rPr>
              <w:t> </w:t>
            </w:r>
            <w:r>
              <w:rPr>
                <w:color w:val="231F20"/>
                <w:sz w:val="23"/>
              </w:rPr>
              <w:t>поведение,</w:t>
            </w:r>
          </w:p>
          <w:p>
            <w:pPr>
              <w:pStyle w:val="TableParagraph"/>
              <w:spacing w:line="235" w:lineRule="auto" w:before="3"/>
              <w:ind w:left="113" w:right="101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(5) затраты против выгоды (неясно, переве-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шивают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ли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выгоды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затраты)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[6].</w:t>
            </w:r>
          </w:p>
        </w:tc>
      </w:tr>
      <w:tr>
        <w:trPr>
          <w:trHeight w:val="556" w:hRule="atLeast"/>
        </w:trPr>
        <w:tc>
          <w:tcPr>
            <w:tcW w:w="9354" w:type="dxa"/>
            <w:gridSpan w:val="2"/>
          </w:tcPr>
          <w:p>
            <w:pPr>
              <w:pStyle w:val="TableParagraph"/>
              <w:spacing w:before="143"/>
              <w:ind w:left="4208" w:right="4176"/>
              <w:jc w:val="center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Сингапур</w:t>
            </w:r>
          </w:p>
        </w:tc>
      </w:tr>
      <w:tr>
        <w:trPr>
          <w:trHeight w:val="1676" w:hRule="atLeast"/>
        </w:trPr>
        <w:tc>
          <w:tcPr>
            <w:tcW w:w="4677" w:type="dxa"/>
          </w:tcPr>
          <w:p>
            <w:pPr>
              <w:pStyle w:val="TableParagraph"/>
              <w:spacing w:line="235" w:lineRule="auto" w:before="57"/>
              <w:ind w:left="113" w:right="100" w:firstLine="22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Уменьшенные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материальные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отходы,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кон-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троль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шума.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Для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строительных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компаний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цель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состоит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в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том,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чтобы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облегчить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действие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z w:val="23"/>
              </w:rPr>
              <w:t>закона,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защитить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окружающую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среду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улуч-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шить имидж компании, а также улучшить здо-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ровье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безопасность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на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рабочем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месте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[5].</w:t>
            </w:r>
          </w:p>
        </w:tc>
        <w:tc>
          <w:tcPr>
            <w:tcW w:w="4677" w:type="dxa"/>
          </w:tcPr>
          <w:p>
            <w:pPr>
              <w:pStyle w:val="TableParagraph"/>
              <w:spacing w:line="235" w:lineRule="auto" w:before="57"/>
              <w:ind w:left="113" w:right="92" w:firstLine="22"/>
              <w:rPr>
                <w:sz w:val="23"/>
              </w:rPr>
            </w:pPr>
            <w:r>
              <w:rPr>
                <w:color w:val="231F20"/>
                <w:sz w:val="23"/>
              </w:rPr>
              <w:t>Рост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расходов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отсутствие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поддержки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спон-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соров [5].</w:t>
            </w:r>
          </w:p>
        </w:tc>
      </w:tr>
      <w:tr>
        <w:trPr>
          <w:trHeight w:val="556" w:hRule="atLeast"/>
        </w:trPr>
        <w:tc>
          <w:tcPr>
            <w:tcW w:w="9354" w:type="dxa"/>
            <w:gridSpan w:val="2"/>
          </w:tcPr>
          <w:p>
            <w:pPr>
              <w:pStyle w:val="TableParagraph"/>
              <w:spacing w:before="143"/>
              <w:ind w:left="4208" w:right="4176"/>
              <w:jc w:val="center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Турция</w:t>
            </w:r>
          </w:p>
        </w:tc>
      </w:tr>
      <w:tr>
        <w:trPr>
          <w:trHeight w:val="1156" w:hRule="atLeast"/>
        </w:trPr>
        <w:tc>
          <w:tcPr>
            <w:tcW w:w="4677" w:type="dxa"/>
          </w:tcPr>
          <w:p>
            <w:pPr>
              <w:pStyle w:val="TableParagraph"/>
              <w:spacing w:line="235" w:lineRule="auto" w:before="57"/>
              <w:ind w:left="113" w:right="100" w:firstLine="22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Улучшение экологической осведомленности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имиджа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компании,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стандартизация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в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управ-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лении окружающей средой; уменьшить воз-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действие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на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окружающую среду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[4].</w:t>
            </w:r>
          </w:p>
        </w:tc>
        <w:tc>
          <w:tcPr>
            <w:tcW w:w="4677" w:type="dxa"/>
          </w:tcPr>
          <w:p>
            <w:pPr>
              <w:pStyle w:val="TableParagraph"/>
              <w:spacing w:line="235" w:lineRule="auto" w:before="57"/>
              <w:ind w:left="113" w:right="100" w:firstLine="22"/>
              <w:jc w:val="both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Руководство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компании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не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открыто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для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крити-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z w:val="23"/>
              </w:rPr>
              <w:t>ки, длительный период сертификации, бюро-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кратия растет, а внедрение требует больших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затрат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[4].</w:t>
            </w:r>
          </w:p>
        </w:tc>
      </w:tr>
      <w:tr>
        <w:trPr>
          <w:trHeight w:val="556" w:hRule="atLeast"/>
        </w:trPr>
        <w:tc>
          <w:tcPr>
            <w:tcW w:w="9354" w:type="dxa"/>
            <w:gridSpan w:val="2"/>
          </w:tcPr>
          <w:p>
            <w:pPr>
              <w:pStyle w:val="TableParagraph"/>
              <w:spacing w:before="143"/>
              <w:ind w:left="4208" w:right="4176"/>
              <w:jc w:val="center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Словения</w:t>
            </w:r>
          </w:p>
        </w:tc>
      </w:tr>
      <w:tr>
        <w:trPr>
          <w:trHeight w:val="896" w:hRule="atLeast"/>
        </w:trPr>
        <w:tc>
          <w:tcPr>
            <w:tcW w:w="4677" w:type="dxa"/>
          </w:tcPr>
          <w:p>
            <w:pPr>
              <w:pStyle w:val="TableParagraph"/>
              <w:spacing w:line="235" w:lineRule="auto" w:before="57"/>
              <w:ind w:left="113" w:right="99" w:firstLine="22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Дополнительное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конкурентное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преимуще-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ство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по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сравнению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с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компаниями,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которые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не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применяют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СЭМ.</w:t>
            </w:r>
          </w:p>
        </w:tc>
        <w:tc>
          <w:tcPr>
            <w:tcW w:w="4677" w:type="dxa"/>
          </w:tcPr>
          <w:p>
            <w:pPr>
              <w:pStyle w:val="TableParagraph"/>
              <w:spacing w:line="235" w:lineRule="auto" w:before="57"/>
              <w:ind w:left="113" w:right="101" w:firstLine="22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Внешние барьеры – недовольство процесса-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ми сертификации, высокие затраты на вне-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дрение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неопределенность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в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отношении</w:t>
            </w:r>
          </w:p>
        </w:tc>
      </w:tr>
    </w:tbl>
    <w:p>
      <w:pPr>
        <w:spacing w:after="0" w:line="235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spacing w:before="79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Окончание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табл.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1</w:t>
      </w:r>
    </w:p>
    <w:p>
      <w:pPr>
        <w:pStyle w:val="BodyText"/>
        <w:spacing w:before="5"/>
        <w:ind w:left="0" w:firstLine="0"/>
        <w:jc w:val="left"/>
        <w:rPr>
          <w:i/>
          <w:sz w:val="17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77"/>
        <w:gridCol w:w="4677"/>
      </w:tblGrid>
      <w:tr>
        <w:trPr>
          <w:trHeight w:val="613" w:hRule="atLeast"/>
        </w:trPr>
        <w:tc>
          <w:tcPr>
            <w:tcW w:w="4677" w:type="dxa"/>
          </w:tcPr>
          <w:p>
            <w:pPr>
              <w:pStyle w:val="TableParagraph"/>
              <w:spacing w:before="170"/>
              <w:ind w:left="1555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Преимущества</w:t>
            </w:r>
          </w:p>
        </w:tc>
        <w:tc>
          <w:tcPr>
            <w:tcW w:w="4677" w:type="dxa"/>
          </w:tcPr>
          <w:p>
            <w:pPr>
              <w:pStyle w:val="TableParagraph"/>
              <w:spacing w:before="170"/>
              <w:ind w:left="408" w:right="398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Недостатки</w:t>
            </w:r>
          </w:p>
        </w:tc>
      </w:tr>
      <w:tr>
        <w:trPr>
          <w:trHeight w:val="500" w:hRule="atLeast"/>
        </w:trPr>
        <w:tc>
          <w:tcPr>
            <w:tcW w:w="9354" w:type="dxa"/>
            <w:gridSpan w:val="2"/>
          </w:tcPr>
          <w:p>
            <w:pPr>
              <w:pStyle w:val="TableParagraph"/>
              <w:spacing w:before="115"/>
              <w:ind w:left="4208" w:right="4176"/>
              <w:jc w:val="center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Словения</w:t>
            </w:r>
          </w:p>
        </w:tc>
      </w:tr>
      <w:tr>
        <w:trPr>
          <w:trHeight w:val="2704" w:hRule="atLeast"/>
        </w:trPr>
        <w:tc>
          <w:tcPr>
            <w:tcW w:w="4677" w:type="dxa"/>
          </w:tcPr>
          <w:p>
            <w:pPr>
              <w:pStyle w:val="TableParagraph"/>
              <w:spacing w:line="235" w:lineRule="auto" w:before="51"/>
              <w:ind w:left="113" w:right="99" w:firstLine="22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Дополнительное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конкурентное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преимуще-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ство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по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сравнению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с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компаниями,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которые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не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применяют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СЭМ.</w:t>
            </w:r>
          </w:p>
        </w:tc>
        <w:tc>
          <w:tcPr>
            <w:tcW w:w="4677" w:type="dxa"/>
          </w:tcPr>
          <w:p>
            <w:pPr>
              <w:pStyle w:val="TableParagraph"/>
              <w:spacing w:line="235" w:lineRule="auto" w:before="51"/>
              <w:ind w:left="113" w:right="100" w:firstLine="22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Внешние барьеры – недовольство процесса-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ми сертификации, высокие затраты на вне-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дрение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неопределенность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в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отношении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маркетинговых выгод, получаемых СЭМ, от-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сутствие конкретных указаний для сектора.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Внутренние барьеры - нехватка квалифици-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рованного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персонала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(как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правило,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важнее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финансовых барьеров), недостаток информа-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ции о СЭМ и ее преимуществах, привержен-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ность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сотрудников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предпринимателей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[11].</w:t>
            </w:r>
          </w:p>
        </w:tc>
      </w:tr>
      <w:tr>
        <w:trPr>
          <w:trHeight w:val="500" w:hRule="atLeast"/>
        </w:trPr>
        <w:tc>
          <w:tcPr>
            <w:tcW w:w="9354" w:type="dxa"/>
            <w:gridSpan w:val="2"/>
          </w:tcPr>
          <w:p>
            <w:pPr>
              <w:pStyle w:val="TableParagraph"/>
              <w:spacing w:before="115"/>
              <w:ind w:left="4207" w:right="4176"/>
              <w:jc w:val="center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Латвия</w:t>
            </w:r>
          </w:p>
        </w:tc>
      </w:tr>
      <w:tr>
        <w:trPr>
          <w:trHeight w:val="1144" w:hRule="atLeast"/>
        </w:trPr>
        <w:tc>
          <w:tcPr>
            <w:tcW w:w="4677" w:type="dxa"/>
          </w:tcPr>
          <w:p>
            <w:pPr>
              <w:pStyle w:val="TableParagraph"/>
              <w:spacing w:line="235" w:lineRule="auto" w:before="51"/>
              <w:ind w:left="113" w:right="101" w:firstLine="22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Экологическая политика, по-видимому, яв-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ляется самым простым элементом в стандар-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те,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который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можно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перевести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в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практическую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работу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[2].</w:t>
            </w:r>
          </w:p>
        </w:tc>
        <w:tc>
          <w:tcPr>
            <w:tcW w:w="4677" w:type="dxa"/>
          </w:tcPr>
          <w:p>
            <w:pPr>
              <w:pStyle w:val="TableParagraph"/>
              <w:spacing w:line="235" w:lineRule="auto" w:before="51"/>
              <w:ind w:left="113" w:right="101" w:firstLine="22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Документация системы экологического ме-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неджмента и правовые аспекты – некоторые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из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трудностей,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с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которыми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сталкиваются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[2].</w:t>
            </w:r>
          </w:p>
        </w:tc>
      </w:tr>
      <w:tr>
        <w:trPr>
          <w:trHeight w:val="500" w:hRule="atLeast"/>
        </w:trPr>
        <w:tc>
          <w:tcPr>
            <w:tcW w:w="9354" w:type="dxa"/>
            <w:gridSpan w:val="2"/>
          </w:tcPr>
          <w:p>
            <w:pPr>
              <w:pStyle w:val="TableParagraph"/>
              <w:spacing w:before="115"/>
              <w:ind w:left="4208" w:right="4176"/>
              <w:jc w:val="center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Египет</w:t>
            </w:r>
          </w:p>
        </w:tc>
      </w:tr>
      <w:tr>
        <w:trPr>
          <w:trHeight w:val="1144" w:hRule="atLeast"/>
        </w:trPr>
        <w:tc>
          <w:tcPr>
            <w:tcW w:w="4677" w:type="dxa"/>
          </w:tcPr>
          <w:p>
            <w:pPr>
              <w:pStyle w:val="TableParagraph"/>
              <w:spacing w:line="235" w:lineRule="auto" w:before="51"/>
              <w:ind w:left="113" w:right="96" w:firstLine="22"/>
              <w:rPr>
                <w:sz w:val="23"/>
              </w:rPr>
            </w:pPr>
            <w:r>
              <w:rPr>
                <w:color w:val="231F20"/>
                <w:sz w:val="23"/>
              </w:rPr>
              <w:t>Повышение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конкурентоспособности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выход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на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более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широкие рынки [12].</w:t>
            </w:r>
          </w:p>
        </w:tc>
        <w:tc>
          <w:tcPr>
            <w:tcW w:w="4677" w:type="dxa"/>
          </w:tcPr>
          <w:p>
            <w:pPr>
              <w:pStyle w:val="TableParagraph"/>
              <w:spacing w:line="235" w:lineRule="auto" w:before="51"/>
              <w:ind w:left="113" w:right="101" w:firstLine="22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Несертифицированные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подрядчики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демон-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стрируют недостаточные знания о преиму-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ществах ISO 14001, росте затрат и неосве-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домленности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работников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[12].</w:t>
            </w:r>
          </w:p>
        </w:tc>
      </w:tr>
      <w:tr>
        <w:trPr>
          <w:trHeight w:val="500" w:hRule="atLeast"/>
        </w:trPr>
        <w:tc>
          <w:tcPr>
            <w:tcW w:w="9354" w:type="dxa"/>
            <w:gridSpan w:val="2"/>
          </w:tcPr>
          <w:p>
            <w:pPr>
              <w:pStyle w:val="TableParagraph"/>
              <w:spacing w:before="115"/>
              <w:ind w:left="4208" w:right="4176"/>
              <w:jc w:val="center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США</w:t>
            </w:r>
          </w:p>
        </w:tc>
      </w:tr>
      <w:tr>
        <w:trPr>
          <w:trHeight w:val="3484" w:hRule="atLeast"/>
        </w:trPr>
        <w:tc>
          <w:tcPr>
            <w:tcW w:w="4677" w:type="dxa"/>
          </w:tcPr>
          <w:p>
            <w:pPr>
              <w:pStyle w:val="TableParagraph"/>
              <w:spacing w:line="235" w:lineRule="auto" w:before="51"/>
              <w:ind w:left="113" w:right="100" w:firstLine="22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Улучшение экологических показателей. Со-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блюдение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экологических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норм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требова-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ний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законодательства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как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способ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достиже-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ния экологических выгод. Повышение осве-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домленности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сотрудников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формирование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экологической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культуры.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Денежные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сбереже-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ния и маркетинговые возможности, которые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могут мотивировать компании на получение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сертификатов.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Интерес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к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экологическим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про-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блемам со стороны строительных подрядчи-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ков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может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распространяться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на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субподрядчи-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ков и других подрядчиков, особенно если на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клиентов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оказывается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давление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[13].</w:t>
            </w:r>
          </w:p>
        </w:tc>
        <w:tc>
          <w:tcPr>
            <w:tcW w:w="4677" w:type="dxa"/>
          </w:tcPr>
          <w:p>
            <w:pPr>
              <w:pStyle w:val="TableParagraph"/>
              <w:spacing w:line="235" w:lineRule="auto" w:before="51"/>
              <w:ind w:left="113" w:right="100" w:firstLine="22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Высокие затраты на начальную сертифика-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цию могут демотивировать некоторые ком-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пании. В этом исследовании делается вывод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о том, что положительные аспекты сертифи-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кации перевешивают отрицательные аспек-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ты,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рекомендуется,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чтобы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правительство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еще больше поддерживало компании и сти-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мулировало совместное использование ИСО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14000 с другими системами охраны окружа-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ющей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среды [13].</w:t>
            </w:r>
          </w:p>
        </w:tc>
      </w:tr>
      <w:tr>
        <w:trPr>
          <w:trHeight w:val="500" w:hRule="atLeast"/>
        </w:trPr>
        <w:tc>
          <w:tcPr>
            <w:tcW w:w="9354" w:type="dxa"/>
            <w:gridSpan w:val="2"/>
          </w:tcPr>
          <w:p>
            <w:pPr>
              <w:pStyle w:val="TableParagraph"/>
              <w:spacing w:before="115"/>
              <w:ind w:left="4208" w:right="4176"/>
              <w:jc w:val="center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Россия</w:t>
            </w:r>
          </w:p>
        </w:tc>
      </w:tr>
      <w:tr>
        <w:trPr>
          <w:trHeight w:val="1404" w:hRule="atLeast"/>
        </w:trPr>
        <w:tc>
          <w:tcPr>
            <w:tcW w:w="4677" w:type="dxa"/>
          </w:tcPr>
          <w:p>
            <w:pPr>
              <w:pStyle w:val="TableParagraph"/>
              <w:spacing w:line="235" w:lineRule="auto" w:before="51"/>
              <w:ind w:left="113" w:right="101" w:firstLine="22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Благоприятный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имидж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компании;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привле-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чение новых деловых партнеров; выход на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международный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рынок;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возможности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уча-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стия в государственных аукционах, конкур-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сах, тендерах [14].</w:t>
            </w:r>
          </w:p>
        </w:tc>
        <w:tc>
          <w:tcPr>
            <w:tcW w:w="4677" w:type="dxa"/>
          </w:tcPr>
          <w:p>
            <w:pPr>
              <w:pStyle w:val="TableParagraph"/>
              <w:spacing w:line="235" w:lineRule="auto" w:before="51"/>
              <w:ind w:left="113" w:right="100" w:firstLine="22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Высокие затраты на внедрение ИСО 14000.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Рекомендательный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характер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внедрения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так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же является преградой для распространения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стандартизации.</w:t>
            </w:r>
          </w:p>
        </w:tc>
      </w:tr>
    </w:tbl>
    <w:p>
      <w:pPr>
        <w:spacing w:after="0" w:line="235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/>
      </w:pPr>
      <w:r>
        <w:rPr>
          <w:color w:val="231F20"/>
        </w:rPr>
        <w:t>Проведенное исследование выявляет тенденцию к изучению последствий вне-</w:t>
      </w:r>
      <w:r>
        <w:rPr>
          <w:color w:val="231F20"/>
          <w:spacing w:val="1"/>
        </w:rPr>
        <w:t> </w:t>
      </w:r>
      <w:r>
        <w:rPr>
          <w:color w:val="231F20"/>
        </w:rPr>
        <w:t>дрения</w:t>
      </w:r>
      <w:r>
        <w:rPr>
          <w:color w:val="231F20"/>
          <w:spacing w:val="-5"/>
        </w:rPr>
        <w:t> </w:t>
      </w:r>
      <w:r>
        <w:rPr>
          <w:color w:val="231F20"/>
        </w:rPr>
        <w:t>стандарта</w:t>
      </w:r>
      <w:r>
        <w:rPr>
          <w:color w:val="231F20"/>
          <w:spacing w:val="-5"/>
        </w:rPr>
        <w:t> </w:t>
      </w:r>
      <w:r>
        <w:rPr>
          <w:color w:val="231F20"/>
        </w:rPr>
        <w:t>ИСО</w:t>
      </w:r>
      <w:r>
        <w:rPr>
          <w:color w:val="231F20"/>
          <w:spacing w:val="-5"/>
        </w:rPr>
        <w:t> </w:t>
      </w:r>
      <w:r>
        <w:rPr>
          <w:color w:val="231F20"/>
        </w:rPr>
        <w:t>14001,</w:t>
      </w:r>
      <w:r>
        <w:rPr>
          <w:color w:val="231F20"/>
          <w:spacing w:val="-5"/>
        </w:rPr>
        <w:t> </w:t>
      </w:r>
      <w:r>
        <w:rPr>
          <w:color w:val="231F20"/>
        </w:rPr>
        <w:t>поскольку</w:t>
      </w:r>
      <w:r>
        <w:rPr>
          <w:color w:val="231F20"/>
          <w:spacing w:val="-5"/>
        </w:rPr>
        <w:t> </w:t>
      </w:r>
      <w:r>
        <w:rPr>
          <w:color w:val="231F20"/>
        </w:rPr>
        <w:t>компании</w:t>
      </w:r>
      <w:r>
        <w:rPr>
          <w:color w:val="231F20"/>
          <w:spacing w:val="-5"/>
        </w:rPr>
        <w:t> </w:t>
      </w:r>
      <w:r>
        <w:rPr>
          <w:color w:val="231F20"/>
        </w:rPr>
        <w:t>из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-5"/>
        </w:rPr>
        <w:t> </w:t>
      </w:r>
      <w:r>
        <w:rPr>
          <w:color w:val="231F20"/>
        </w:rPr>
        <w:t>сектора</w:t>
      </w:r>
      <w:r>
        <w:rPr>
          <w:color w:val="231F20"/>
          <w:spacing w:val="-5"/>
        </w:rPr>
        <w:t> </w:t>
      </w:r>
      <w:r>
        <w:rPr>
          <w:color w:val="231F20"/>
        </w:rPr>
        <w:t>прояв-</w:t>
      </w:r>
      <w:r>
        <w:rPr>
          <w:color w:val="231F20"/>
          <w:spacing w:val="-63"/>
        </w:rPr>
        <w:t> </w:t>
      </w:r>
      <w:r>
        <w:rPr>
          <w:color w:val="231F20"/>
        </w:rPr>
        <w:t>ляют растущую заинтересованность по поводу экологических проблем и их эффек-</w:t>
      </w:r>
      <w:r>
        <w:rPr>
          <w:color w:val="231F20"/>
          <w:spacing w:val="1"/>
        </w:rPr>
        <w:t> </w:t>
      </w:r>
      <w:r>
        <w:rPr>
          <w:color w:val="231F20"/>
        </w:rPr>
        <w:t>тивного</w:t>
      </w:r>
      <w:r>
        <w:rPr>
          <w:color w:val="231F20"/>
          <w:spacing w:val="-1"/>
        </w:rPr>
        <w:t> </w:t>
      </w:r>
      <w:r>
        <w:rPr>
          <w:color w:val="231F20"/>
        </w:rPr>
        <w:t>управления.</w:t>
      </w:r>
    </w:p>
    <w:p>
      <w:pPr>
        <w:pStyle w:val="BodyText"/>
        <w:spacing w:line="249" w:lineRule="auto" w:before="4"/>
        <w:ind w:right="152"/>
      </w:pPr>
      <w:r>
        <w:rPr>
          <w:color w:val="231F20"/>
          <w:spacing w:val="-1"/>
        </w:rPr>
        <w:t>Наиболее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часто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упоминаемыми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препятствиями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были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высокие</w:t>
      </w:r>
      <w:r>
        <w:rPr>
          <w:color w:val="231F20"/>
          <w:spacing w:val="-15"/>
        </w:rPr>
        <w:t> </w:t>
      </w:r>
      <w:r>
        <w:rPr>
          <w:color w:val="231F20"/>
        </w:rPr>
        <w:t>затраты,</w:t>
      </w:r>
      <w:r>
        <w:rPr>
          <w:color w:val="231F20"/>
          <w:spacing w:val="-14"/>
        </w:rPr>
        <w:t> </w:t>
      </w:r>
      <w:r>
        <w:rPr>
          <w:color w:val="231F20"/>
        </w:rPr>
        <w:t>связанные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с внедрением системы организации экологической безопасности, нехватка квалифици-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рованных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кадров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недостаточные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знания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преимуществах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внедрения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сертификации</w:t>
      </w:r>
      <w:r>
        <w:rPr>
          <w:color w:val="231F20"/>
          <w:spacing w:val="-63"/>
        </w:rPr>
        <w:t> </w:t>
      </w:r>
      <w:r>
        <w:rPr>
          <w:color w:val="231F20"/>
        </w:rPr>
        <w:t>ИСО</w:t>
      </w:r>
      <w:r>
        <w:rPr>
          <w:color w:val="231F20"/>
          <w:spacing w:val="-9"/>
        </w:rPr>
        <w:t> </w:t>
      </w:r>
      <w:r>
        <w:rPr>
          <w:color w:val="231F20"/>
        </w:rPr>
        <w:t>14001.</w:t>
      </w:r>
      <w:r>
        <w:rPr>
          <w:color w:val="231F20"/>
          <w:spacing w:val="-8"/>
        </w:rPr>
        <w:t> </w:t>
      </w:r>
      <w:r>
        <w:rPr>
          <w:color w:val="231F20"/>
        </w:rPr>
        <w:t>Так</w:t>
      </w:r>
      <w:r>
        <w:rPr>
          <w:color w:val="231F20"/>
          <w:spacing w:val="-8"/>
        </w:rPr>
        <w:t> </w:t>
      </w:r>
      <w:r>
        <w:rPr>
          <w:color w:val="231F20"/>
        </w:rPr>
        <w:t>же,</w:t>
      </w:r>
      <w:r>
        <w:rPr>
          <w:color w:val="231F20"/>
          <w:spacing w:val="-8"/>
        </w:rPr>
        <w:t> </w:t>
      </w:r>
      <w:r>
        <w:rPr>
          <w:color w:val="231F20"/>
        </w:rPr>
        <w:t>можно</w:t>
      </w:r>
      <w:r>
        <w:rPr>
          <w:color w:val="231F20"/>
          <w:spacing w:val="-8"/>
        </w:rPr>
        <w:t> </w:t>
      </w:r>
      <w:r>
        <w:rPr>
          <w:color w:val="231F20"/>
        </w:rPr>
        <w:t>подчеркнуть</w:t>
      </w:r>
      <w:r>
        <w:rPr>
          <w:color w:val="231F20"/>
          <w:spacing w:val="-9"/>
        </w:rPr>
        <w:t> </w:t>
      </w:r>
      <w:r>
        <w:rPr>
          <w:color w:val="231F20"/>
        </w:rPr>
        <w:t>важность</w:t>
      </w:r>
      <w:r>
        <w:rPr>
          <w:color w:val="231F20"/>
          <w:spacing w:val="-8"/>
        </w:rPr>
        <w:t> </w:t>
      </w:r>
      <w:r>
        <w:rPr>
          <w:color w:val="231F20"/>
        </w:rPr>
        <w:t>стратегического</w:t>
      </w:r>
      <w:r>
        <w:rPr>
          <w:color w:val="231F20"/>
          <w:spacing w:val="-8"/>
        </w:rPr>
        <w:t> </w:t>
      </w:r>
      <w:r>
        <w:rPr>
          <w:color w:val="231F20"/>
        </w:rPr>
        <w:t>подхода</w:t>
      </w:r>
      <w:r>
        <w:rPr>
          <w:color w:val="231F20"/>
          <w:spacing w:val="-8"/>
        </w:rPr>
        <w:t> </w:t>
      </w:r>
      <w:r>
        <w:rPr>
          <w:color w:val="231F20"/>
        </w:rPr>
        <w:t>к</w:t>
      </w:r>
      <w:r>
        <w:rPr>
          <w:color w:val="231F20"/>
          <w:spacing w:val="-8"/>
        </w:rPr>
        <w:t> </w:t>
      </w:r>
      <w:r>
        <w:rPr>
          <w:color w:val="231F20"/>
        </w:rPr>
        <w:t>управ-</w:t>
      </w:r>
      <w:r>
        <w:rPr>
          <w:color w:val="231F20"/>
          <w:spacing w:val="-63"/>
        </w:rPr>
        <w:t> </w:t>
      </w:r>
      <w:r>
        <w:rPr>
          <w:color w:val="231F20"/>
        </w:rPr>
        <w:t>лению окружающей средой, о чем говорится в нескольких проанализированных пу-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бликациях.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особенно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важно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строительном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секторе,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где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организация</w:t>
      </w:r>
      <w:r>
        <w:rPr>
          <w:color w:val="231F20"/>
          <w:spacing w:val="-14"/>
        </w:rPr>
        <w:t> </w:t>
      </w:r>
      <w:r>
        <w:rPr>
          <w:color w:val="231F20"/>
        </w:rPr>
        <w:t>имеет</w:t>
      </w:r>
      <w:r>
        <w:rPr>
          <w:color w:val="231F20"/>
          <w:spacing w:val="-14"/>
        </w:rPr>
        <w:t> </w:t>
      </w:r>
      <w:r>
        <w:rPr>
          <w:color w:val="231F20"/>
        </w:rPr>
        <w:t>свою</w:t>
      </w:r>
      <w:r>
        <w:rPr>
          <w:color w:val="231F20"/>
          <w:spacing w:val="-63"/>
        </w:rPr>
        <w:t> </w:t>
      </w:r>
      <w:r>
        <w:rPr>
          <w:color w:val="231F20"/>
        </w:rPr>
        <w:t>структуру,</w:t>
      </w:r>
      <w:r>
        <w:rPr>
          <w:color w:val="231F20"/>
          <w:spacing w:val="-12"/>
        </w:rPr>
        <w:t> </w:t>
      </w:r>
      <w:r>
        <w:rPr>
          <w:color w:val="231F20"/>
        </w:rPr>
        <w:t>основанную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проектах</w:t>
      </w:r>
      <w:r>
        <w:rPr>
          <w:color w:val="231F20"/>
          <w:spacing w:val="-12"/>
        </w:rPr>
        <w:t> </w:t>
      </w:r>
      <w:r>
        <w:rPr>
          <w:color w:val="231F20"/>
        </w:rPr>
        <w:t>(то</w:t>
      </w:r>
      <w:r>
        <w:rPr>
          <w:color w:val="231F20"/>
          <w:spacing w:val="-12"/>
        </w:rPr>
        <w:t> </w:t>
      </w:r>
      <w:r>
        <w:rPr>
          <w:color w:val="231F20"/>
        </w:rPr>
        <w:t>есть</w:t>
      </w:r>
      <w:r>
        <w:rPr>
          <w:color w:val="231F20"/>
          <w:spacing w:val="-11"/>
        </w:rPr>
        <w:t> </w:t>
      </w:r>
      <w:r>
        <w:rPr>
          <w:color w:val="231F20"/>
        </w:rPr>
        <w:t>временных)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все</w:t>
      </w:r>
      <w:r>
        <w:rPr>
          <w:color w:val="231F20"/>
          <w:spacing w:val="-11"/>
        </w:rPr>
        <w:t> </w:t>
      </w:r>
      <w:r>
        <w:rPr>
          <w:color w:val="231F20"/>
        </w:rPr>
        <w:t>еще</w:t>
      </w:r>
      <w:r>
        <w:rPr>
          <w:color w:val="231F20"/>
          <w:spacing w:val="-12"/>
        </w:rPr>
        <w:t> </w:t>
      </w:r>
      <w:r>
        <w:rPr>
          <w:color w:val="231F20"/>
        </w:rPr>
        <w:t>должна</w:t>
      </w:r>
      <w:r>
        <w:rPr>
          <w:color w:val="231F20"/>
          <w:spacing w:val="-12"/>
        </w:rPr>
        <w:t> </w:t>
      </w:r>
      <w:r>
        <w:rPr>
          <w:color w:val="231F20"/>
        </w:rPr>
        <w:t>быть</w:t>
      </w:r>
      <w:r>
        <w:rPr>
          <w:color w:val="231F20"/>
          <w:spacing w:val="-11"/>
        </w:rPr>
        <w:t> </w:t>
      </w:r>
      <w:r>
        <w:rPr>
          <w:color w:val="231F20"/>
        </w:rPr>
        <w:t>при-</w:t>
      </w:r>
      <w:r>
        <w:rPr>
          <w:color w:val="231F20"/>
          <w:spacing w:val="-63"/>
        </w:rPr>
        <w:t> </w:t>
      </w:r>
      <w:r>
        <w:rPr>
          <w:color w:val="231F20"/>
        </w:rPr>
        <w:t>ведена в соответствие с более постоянной структурой, такой как Система организа-</w:t>
      </w:r>
      <w:r>
        <w:rPr>
          <w:color w:val="231F20"/>
          <w:spacing w:val="-62"/>
        </w:rPr>
        <w:t> </w:t>
      </w:r>
      <w:r>
        <w:rPr>
          <w:color w:val="231F20"/>
        </w:rPr>
        <w:t>ции</w:t>
      </w:r>
      <w:r>
        <w:rPr>
          <w:color w:val="231F20"/>
          <w:spacing w:val="-2"/>
        </w:rPr>
        <w:t> </w:t>
      </w:r>
      <w:r>
        <w:rPr>
          <w:color w:val="231F20"/>
        </w:rPr>
        <w:t>безопасности окружающей среды.</w:t>
      </w:r>
    </w:p>
    <w:p>
      <w:pPr>
        <w:pStyle w:val="BodyText"/>
        <w:spacing w:before="9"/>
        <w:ind w:left="0" w:firstLine="0"/>
        <w:jc w:val="left"/>
        <w:rPr>
          <w:sz w:val="22"/>
        </w:rPr>
      </w:pPr>
    </w:p>
    <w:p>
      <w:pPr>
        <w:spacing w:before="0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1"/>
          <w:numId w:val="64"/>
        </w:numPr>
        <w:tabs>
          <w:tab w:pos="865" w:val="left" w:leader="none"/>
        </w:tabs>
        <w:spacing w:line="230" w:lineRule="auto" w:before="167" w:after="0"/>
        <w:ind w:left="155" w:right="152" w:firstLine="396"/>
        <w:jc w:val="both"/>
        <w:rPr>
          <w:sz w:val="23"/>
        </w:rPr>
      </w:pPr>
      <w:r>
        <w:rPr>
          <w:i/>
          <w:color w:val="231F20"/>
          <w:sz w:val="23"/>
        </w:rPr>
        <w:t>Tukker A., Huppes G., Guinée J., Heijungs R., Koning A., Oers L. V., Suh S., Geerken T.,</w:t>
      </w:r>
      <w:r>
        <w:rPr>
          <w:i/>
          <w:color w:val="231F20"/>
          <w:spacing w:val="1"/>
          <w:sz w:val="23"/>
        </w:rPr>
        <w:t> </w:t>
      </w:r>
      <w:r>
        <w:rPr>
          <w:i/>
          <w:color w:val="231F20"/>
          <w:w w:val="95"/>
          <w:sz w:val="23"/>
        </w:rPr>
        <w:t>Holderbeke</w:t>
      </w:r>
      <w:r>
        <w:rPr>
          <w:i/>
          <w:color w:val="231F20"/>
          <w:spacing w:val="21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M.</w:t>
      </w:r>
      <w:r>
        <w:rPr>
          <w:i/>
          <w:color w:val="231F20"/>
          <w:spacing w:val="22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V.,</w:t>
      </w:r>
      <w:r>
        <w:rPr>
          <w:i/>
          <w:color w:val="231F20"/>
          <w:spacing w:val="21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Jansen</w:t>
      </w:r>
      <w:r>
        <w:rPr>
          <w:i/>
          <w:color w:val="231F20"/>
          <w:spacing w:val="22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B.,</w:t>
      </w:r>
      <w:r>
        <w:rPr>
          <w:i/>
          <w:color w:val="231F20"/>
          <w:spacing w:val="22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Nielsen</w:t>
      </w:r>
      <w:r>
        <w:rPr>
          <w:i/>
          <w:color w:val="231F20"/>
          <w:spacing w:val="21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P</w:t>
      </w:r>
      <w:r>
        <w:rPr>
          <w:color w:val="231F20"/>
          <w:w w:val="95"/>
          <w:sz w:val="23"/>
        </w:rPr>
        <w:t>.,</w:t>
      </w:r>
      <w:r>
        <w:rPr>
          <w:color w:val="231F20"/>
          <w:spacing w:val="22"/>
          <w:w w:val="95"/>
          <w:sz w:val="23"/>
        </w:rPr>
        <w:t> </w:t>
      </w:r>
      <w:r>
        <w:rPr>
          <w:color w:val="231F20"/>
          <w:w w:val="95"/>
          <w:sz w:val="23"/>
        </w:rPr>
        <w:t>(2006),</w:t>
      </w:r>
      <w:r>
        <w:rPr>
          <w:color w:val="231F20"/>
          <w:spacing w:val="21"/>
          <w:w w:val="95"/>
          <w:sz w:val="23"/>
        </w:rPr>
        <w:t> </w:t>
      </w:r>
      <w:r>
        <w:rPr>
          <w:color w:val="231F20"/>
          <w:w w:val="95"/>
          <w:sz w:val="23"/>
        </w:rPr>
        <w:t>Environmental</w:t>
      </w:r>
      <w:r>
        <w:rPr>
          <w:color w:val="231F20"/>
          <w:spacing w:val="22"/>
          <w:w w:val="95"/>
          <w:sz w:val="23"/>
        </w:rPr>
        <w:t> </w:t>
      </w:r>
      <w:r>
        <w:rPr>
          <w:color w:val="231F20"/>
          <w:w w:val="95"/>
          <w:sz w:val="23"/>
        </w:rPr>
        <w:t>Impact</w:t>
      </w:r>
      <w:r>
        <w:rPr>
          <w:color w:val="231F20"/>
          <w:spacing w:val="22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21"/>
          <w:w w:val="95"/>
          <w:sz w:val="23"/>
        </w:rPr>
        <w:t> </w:t>
      </w:r>
      <w:r>
        <w:rPr>
          <w:color w:val="231F20"/>
          <w:w w:val="95"/>
          <w:sz w:val="23"/>
        </w:rPr>
        <w:t>Products</w:t>
      </w:r>
      <w:r>
        <w:rPr>
          <w:color w:val="231F20"/>
          <w:spacing w:val="22"/>
          <w:w w:val="95"/>
          <w:sz w:val="23"/>
        </w:rPr>
        <w:t> </w:t>
      </w:r>
      <w:r>
        <w:rPr>
          <w:color w:val="231F20"/>
          <w:w w:val="95"/>
          <w:sz w:val="23"/>
        </w:rPr>
        <w:t>(EIPRO),</w:t>
      </w:r>
      <w:r>
        <w:rPr>
          <w:color w:val="231F20"/>
          <w:spacing w:val="22"/>
          <w:w w:val="95"/>
          <w:sz w:val="23"/>
        </w:rPr>
        <w:t> </w:t>
      </w:r>
      <w:r>
        <w:rPr>
          <w:color w:val="231F20"/>
          <w:w w:val="95"/>
          <w:sz w:val="23"/>
        </w:rPr>
        <w:t>analysis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of the life cycle environmental impacts related to the final consumption of the EU-25. Main report,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IPTS/ESTO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project, on line at: </w:t>
      </w:r>
      <w:hyperlink r:id="rId239">
        <w:r>
          <w:rPr>
            <w:color w:val="231F20"/>
            <w:sz w:val="23"/>
          </w:rPr>
          <w:t>http://ec.europa.eu/environment/ipp/pdf/eipro_report.pdf</w:t>
        </w:r>
      </w:hyperlink>
    </w:p>
    <w:p>
      <w:pPr>
        <w:pStyle w:val="ListParagraph"/>
        <w:numPr>
          <w:ilvl w:val="1"/>
          <w:numId w:val="64"/>
        </w:numPr>
        <w:tabs>
          <w:tab w:pos="865" w:val="left" w:leader="none"/>
        </w:tabs>
        <w:spacing w:line="230" w:lineRule="auto" w:before="0" w:after="0"/>
        <w:ind w:left="155" w:right="151" w:firstLine="396"/>
        <w:jc w:val="both"/>
        <w:rPr>
          <w:sz w:val="23"/>
        </w:rPr>
      </w:pPr>
      <w:r>
        <w:rPr>
          <w:i/>
          <w:color w:val="231F20"/>
          <w:sz w:val="23"/>
        </w:rPr>
        <w:t>Geipele I., Tambovceva T., </w:t>
      </w:r>
      <w:r>
        <w:rPr>
          <w:color w:val="231F20"/>
          <w:sz w:val="23"/>
        </w:rPr>
        <w:t>(2011), Environmental management systems experience among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2"/>
          <w:sz w:val="23"/>
        </w:rPr>
        <w:t>Latvian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2"/>
          <w:sz w:val="23"/>
        </w:rPr>
        <w:t>construction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2"/>
          <w:sz w:val="23"/>
        </w:rPr>
        <w:t>companies,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Technological</w:t>
      </w:r>
      <w:r>
        <w:rPr>
          <w:color w:val="231F20"/>
          <w:spacing w:val="-8"/>
          <w:sz w:val="23"/>
        </w:rPr>
        <w:t> </w:t>
      </w:r>
      <w:r>
        <w:rPr>
          <w:color w:val="231F20"/>
          <w:spacing w:val="-2"/>
          <w:sz w:val="23"/>
        </w:rPr>
        <w:t>and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1"/>
          <w:sz w:val="23"/>
        </w:rPr>
        <w:t>Economic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1"/>
          <w:sz w:val="23"/>
        </w:rPr>
        <w:t>Development</w:t>
      </w:r>
      <w:r>
        <w:rPr>
          <w:color w:val="231F20"/>
          <w:spacing w:val="-8"/>
          <w:sz w:val="23"/>
        </w:rPr>
        <w:t> </w:t>
      </w:r>
      <w:r>
        <w:rPr>
          <w:color w:val="231F20"/>
          <w:spacing w:val="-1"/>
          <w:sz w:val="23"/>
        </w:rPr>
        <w:t>of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1"/>
          <w:sz w:val="23"/>
        </w:rPr>
        <w:t>Economy,</w:t>
      </w:r>
      <w:r>
        <w:rPr>
          <w:color w:val="231F20"/>
          <w:spacing w:val="-8"/>
          <w:sz w:val="23"/>
        </w:rPr>
        <w:t> </w:t>
      </w:r>
      <w:r>
        <w:rPr>
          <w:color w:val="231F20"/>
          <w:spacing w:val="-1"/>
          <w:sz w:val="23"/>
        </w:rPr>
        <w:t>17,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1"/>
          <w:sz w:val="23"/>
        </w:rPr>
        <w:t>595–610.</w:t>
      </w:r>
    </w:p>
    <w:p>
      <w:pPr>
        <w:pStyle w:val="ListParagraph"/>
        <w:numPr>
          <w:ilvl w:val="1"/>
          <w:numId w:val="64"/>
        </w:numPr>
        <w:tabs>
          <w:tab w:pos="865" w:val="left" w:leader="none"/>
        </w:tabs>
        <w:spacing w:line="230" w:lineRule="auto" w:before="0" w:after="0"/>
        <w:ind w:left="155" w:right="155" w:firstLine="396"/>
        <w:jc w:val="both"/>
        <w:rPr>
          <w:sz w:val="23"/>
        </w:rPr>
      </w:pPr>
      <w:r>
        <w:rPr>
          <w:i/>
          <w:color w:val="231F20"/>
          <w:sz w:val="23"/>
        </w:rPr>
        <w:t>Gluch P., Räisänen C., </w:t>
      </w:r>
      <w:r>
        <w:rPr>
          <w:color w:val="231F20"/>
          <w:sz w:val="23"/>
        </w:rPr>
        <w:t>(2012), What tensions obstruct an alignment between project and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environmental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management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practices?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Engineering,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57"/>
          <w:sz w:val="23"/>
        </w:rPr>
        <w:t> </w:t>
      </w:r>
      <w:r>
        <w:rPr>
          <w:color w:val="231F20"/>
          <w:sz w:val="23"/>
        </w:rPr>
        <w:t>and Architectural</w:t>
      </w:r>
      <w:r>
        <w:rPr>
          <w:color w:val="231F20"/>
          <w:spacing w:val="58"/>
          <w:sz w:val="23"/>
        </w:rPr>
        <w:t> </w:t>
      </w:r>
      <w:r>
        <w:rPr>
          <w:color w:val="231F20"/>
          <w:sz w:val="23"/>
        </w:rPr>
        <w:t>Management,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19, 127–140.</w:t>
      </w:r>
    </w:p>
    <w:p>
      <w:pPr>
        <w:pStyle w:val="ListParagraph"/>
        <w:numPr>
          <w:ilvl w:val="1"/>
          <w:numId w:val="64"/>
        </w:numPr>
        <w:tabs>
          <w:tab w:pos="865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Turk A. M., </w:t>
      </w:r>
      <w:r>
        <w:rPr>
          <w:color w:val="231F20"/>
          <w:w w:val="95"/>
          <w:sz w:val="23"/>
        </w:rPr>
        <w:t>(2009), The benefits associated with ISO 14001 certification for construction firms: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Turkish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case, Journal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Cleaner Production,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17,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559–569.</w:t>
      </w:r>
    </w:p>
    <w:p>
      <w:pPr>
        <w:pStyle w:val="ListParagraph"/>
        <w:numPr>
          <w:ilvl w:val="1"/>
          <w:numId w:val="64"/>
        </w:numPr>
        <w:tabs>
          <w:tab w:pos="865" w:val="left" w:leader="none"/>
        </w:tabs>
        <w:spacing w:line="230" w:lineRule="auto" w:before="0" w:after="0"/>
        <w:ind w:left="155" w:right="151" w:firstLine="396"/>
        <w:jc w:val="both"/>
        <w:rPr>
          <w:sz w:val="23"/>
        </w:rPr>
      </w:pPr>
      <w:r>
        <w:rPr>
          <w:i/>
          <w:color w:val="231F20"/>
          <w:sz w:val="23"/>
        </w:rPr>
        <w:t>Ofori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G.,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Gang,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G.,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Briffett,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C.,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Ranasinghe,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M.,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(2000),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Impact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ISO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14000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on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enterprises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in Singapore,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Construction Management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and Economics,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8, 935–947.</w:t>
      </w:r>
    </w:p>
    <w:p>
      <w:pPr>
        <w:pStyle w:val="ListParagraph"/>
        <w:numPr>
          <w:ilvl w:val="1"/>
          <w:numId w:val="64"/>
        </w:numPr>
        <w:tabs>
          <w:tab w:pos="865" w:val="left" w:leader="none"/>
        </w:tabs>
        <w:spacing w:line="230" w:lineRule="auto" w:before="0" w:after="0"/>
        <w:ind w:left="155" w:right="151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Zeng</w:t>
      </w:r>
      <w:r>
        <w:rPr>
          <w:i/>
          <w:color w:val="231F20"/>
          <w:spacing w:val="-5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S.</w:t>
      </w:r>
      <w:r>
        <w:rPr>
          <w:i/>
          <w:color w:val="231F20"/>
          <w:spacing w:val="-4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X.,</w:t>
      </w:r>
      <w:r>
        <w:rPr>
          <w:i/>
          <w:color w:val="231F20"/>
          <w:spacing w:val="-4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Tam</w:t>
      </w:r>
      <w:r>
        <w:rPr>
          <w:i/>
          <w:color w:val="231F20"/>
          <w:spacing w:val="-4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C.</w:t>
      </w:r>
      <w:r>
        <w:rPr>
          <w:i/>
          <w:color w:val="231F20"/>
          <w:spacing w:val="-5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D.,</w:t>
      </w:r>
      <w:r>
        <w:rPr>
          <w:i/>
          <w:color w:val="231F20"/>
          <w:spacing w:val="-5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Deng</w:t>
      </w:r>
      <w:r>
        <w:rPr>
          <w:i/>
          <w:color w:val="231F20"/>
          <w:spacing w:val="-5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Z.</w:t>
      </w:r>
      <w:r>
        <w:rPr>
          <w:i/>
          <w:color w:val="231F20"/>
          <w:spacing w:val="-4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M.,</w:t>
      </w:r>
      <w:r>
        <w:rPr>
          <w:i/>
          <w:color w:val="231F20"/>
          <w:spacing w:val="-5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Tam</w:t>
      </w:r>
      <w:r>
        <w:rPr>
          <w:i/>
          <w:color w:val="231F20"/>
          <w:spacing w:val="-4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V.</w:t>
      </w:r>
      <w:r>
        <w:rPr>
          <w:i/>
          <w:color w:val="231F20"/>
          <w:spacing w:val="-4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W.</w:t>
      </w:r>
      <w:r>
        <w:rPr>
          <w:i/>
          <w:color w:val="231F20"/>
          <w:spacing w:val="-4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Y</w:t>
      </w:r>
      <w:r>
        <w:rPr>
          <w:color w:val="231F20"/>
          <w:w w:val="95"/>
          <w:sz w:val="23"/>
        </w:rPr>
        <w:t>.,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(2003),</w:t>
      </w:r>
      <w:r>
        <w:rPr>
          <w:color w:val="231F20"/>
          <w:spacing w:val="-4"/>
          <w:w w:val="95"/>
          <w:sz w:val="23"/>
        </w:rPr>
        <w:t> </w:t>
      </w:r>
      <w:r>
        <w:rPr>
          <w:color w:val="231F20"/>
          <w:w w:val="95"/>
          <w:sz w:val="23"/>
        </w:rPr>
        <w:t>ISO</w:t>
      </w:r>
      <w:r>
        <w:rPr>
          <w:color w:val="231F20"/>
          <w:spacing w:val="-4"/>
          <w:w w:val="95"/>
          <w:sz w:val="23"/>
        </w:rPr>
        <w:t> </w:t>
      </w:r>
      <w:r>
        <w:rPr>
          <w:color w:val="231F20"/>
          <w:w w:val="95"/>
          <w:sz w:val="23"/>
        </w:rPr>
        <w:t>14000</w:t>
      </w:r>
      <w:r>
        <w:rPr>
          <w:color w:val="231F20"/>
          <w:spacing w:val="-4"/>
          <w:w w:val="95"/>
          <w:sz w:val="23"/>
        </w:rPr>
        <w:t> </w:t>
      </w:r>
      <w:r>
        <w:rPr>
          <w:color w:val="231F20"/>
          <w:w w:val="95"/>
          <w:sz w:val="23"/>
        </w:rPr>
        <w:t>and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-4"/>
          <w:w w:val="95"/>
          <w:sz w:val="23"/>
        </w:rPr>
        <w:t> </w:t>
      </w:r>
      <w:r>
        <w:rPr>
          <w:color w:val="231F20"/>
          <w:w w:val="95"/>
          <w:sz w:val="23"/>
        </w:rPr>
        <w:t>construction</w:t>
      </w:r>
      <w:r>
        <w:rPr>
          <w:color w:val="231F20"/>
          <w:spacing w:val="-4"/>
          <w:w w:val="95"/>
          <w:sz w:val="23"/>
        </w:rPr>
        <w:t> </w:t>
      </w:r>
      <w:r>
        <w:rPr>
          <w:color w:val="231F20"/>
          <w:w w:val="95"/>
          <w:sz w:val="23"/>
        </w:rPr>
        <w:t>industry: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sz w:val="23"/>
        </w:rPr>
        <w:t>survey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in China,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Journal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Management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Engineering, 19,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107–115.</w:t>
      </w:r>
    </w:p>
    <w:p>
      <w:pPr>
        <w:pStyle w:val="ListParagraph"/>
        <w:numPr>
          <w:ilvl w:val="1"/>
          <w:numId w:val="64"/>
        </w:numPr>
        <w:tabs>
          <w:tab w:pos="865" w:val="left" w:leader="none"/>
        </w:tabs>
        <w:spacing w:line="230" w:lineRule="auto" w:before="0" w:after="0"/>
        <w:ind w:left="155" w:right="157" w:firstLine="396"/>
        <w:jc w:val="both"/>
        <w:rPr>
          <w:sz w:val="23"/>
        </w:rPr>
      </w:pPr>
      <w:r>
        <w:rPr>
          <w:i/>
          <w:color w:val="231F20"/>
          <w:sz w:val="23"/>
        </w:rPr>
        <w:t>Tse Y. C. R., </w:t>
      </w:r>
      <w:r>
        <w:rPr>
          <w:color w:val="231F20"/>
          <w:sz w:val="23"/>
        </w:rPr>
        <w:t>(2001), The implementation of EMS in construction firms: case study in Hong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Kong,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Journal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Environmental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Assessment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Policy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Management,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3,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177–194.</w:t>
      </w:r>
    </w:p>
    <w:p>
      <w:pPr>
        <w:pStyle w:val="ListParagraph"/>
        <w:numPr>
          <w:ilvl w:val="1"/>
          <w:numId w:val="64"/>
        </w:numPr>
        <w:tabs>
          <w:tab w:pos="865" w:val="left" w:leader="none"/>
        </w:tabs>
        <w:spacing w:line="230" w:lineRule="auto" w:before="0" w:after="0"/>
        <w:ind w:left="155" w:right="156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Testa F., Iraldo F., Frey M., </w:t>
      </w:r>
      <w:r>
        <w:rPr>
          <w:color w:val="231F20"/>
          <w:w w:val="95"/>
          <w:sz w:val="23"/>
        </w:rPr>
        <w:t>(2011), The effect of environmental regulation on firms’ competitive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w w:val="95"/>
          <w:sz w:val="23"/>
        </w:rPr>
        <w:t>performance:</w:t>
      </w:r>
      <w:r>
        <w:rPr>
          <w:color w:val="231F20"/>
          <w:spacing w:val="-11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case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building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&amp;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construction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sector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in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some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EU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regions,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Journal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Environmental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Management,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92, 2136–2144.</w:t>
      </w:r>
    </w:p>
    <w:p>
      <w:pPr>
        <w:pStyle w:val="ListParagraph"/>
        <w:numPr>
          <w:ilvl w:val="1"/>
          <w:numId w:val="64"/>
        </w:numPr>
        <w:tabs>
          <w:tab w:pos="865" w:val="left" w:leader="none"/>
        </w:tabs>
        <w:spacing w:line="230" w:lineRule="auto" w:before="0" w:after="0"/>
        <w:ind w:left="155" w:right="150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Dahlstrom K., Howes C., Leinster P., Skea J</w:t>
      </w:r>
      <w:r>
        <w:rPr>
          <w:color w:val="231F20"/>
          <w:w w:val="95"/>
          <w:sz w:val="23"/>
        </w:rPr>
        <w:t>., (2003), Environmental management systems and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company performance: assessing the case for extending riskbased regulation, European Environment,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13, 187–203.</w:t>
      </w:r>
    </w:p>
    <w:p>
      <w:pPr>
        <w:pStyle w:val="ListParagraph"/>
        <w:numPr>
          <w:ilvl w:val="1"/>
          <w:numId w:val="64"/>
        </w:numPr>
        <w:tabs>
          <w:tab w:pos="978" w:val="left" w:leader="none"/>
        </w:tabs>
        <w:spacing w:line="230" w:lineRule="auto" w:before="0" w:after="0"/>
        <w:ind w:left="155" w:right="150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Shen L., Tam V. W. Y., </w:t>
      </w:r>
      <w:r>
        <w:rPr>
          <w:color w:val="231F20"/>
          <w:w w:val="95"/>
          <w:sz w:val="23"/>
        </w:rPr>
        <w:t>(2002), Implementation of environmental management in the Hong Kong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industry,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International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Journal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Project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Management,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535–543.</w:t>
      </w:r>
    </w:p>
    <w:p>
      <w:pPr>
        <w:pStyle w:val="ListParagraph"/>
        <w:numPr>
          <w:ilvl w:val="1"/>
          <w:numId w:val="64"/>
        </w:numPr>
        <w:tabs>
          <w:tab w:pos="978" w:val="left" w:leader="none"/>
        </w:tabs>
        <w:spacing w:line="230" w:lineRule="auto" w:before="0" w:after="0"/>
        <w:ind w:left="155" w:right="154" w:firstLine="396"/>
        <w:jc w:val="both"/>
        <w:rPr>
          <w:sz w:val="23"/>
        </w:rPr>
      </w:pPr>
      <w:r>
        <w:rPr>
          <w:i/>
          <w:color w:val="231F20"/>
          <w:sz w:val="23"/>
        </w:rPr>
        <w:t>Šelih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J</w:t>
      </w:r>
      <w:r>
        <w:rPr>
          <w:color w:val="231F20"/>
          <w:sz w:val="23"/>
        </w:rPr>
        <w:t>.,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(2007),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Environmental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management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systems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SMEs: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case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study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Slovenia,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Journal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Civil Engineering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and Management,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13,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217–226.</w:t>
      </w:r>
    </w:p>
    <w:p>
      <w:pPr>
        <w:pStyle w:val="ListParagraph"/>
        <w:numPr>
          <w:ilvl w:val="1"/>
          <w:numId w:val="64"/>
        </w:numPr>
        <w:tabs>
          <w:tab w:pos="978" w:val="left" w:leader="none"/>
        </w:tabs>
        <w:spacing w:line="230" w:lineRule="auto" w:before="0" w:after="0"/>
        <w:ind w:left="155" w:right="148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Sakr D. A., Sherif A., El Haggar S. M</w:t>
      </w:r>
      <w:r>
        <w:rPr>
          <w:color w:val="231F20"/>
          <w:w w:val="95"/>
          <w:sz w:val="23"/>
        </w:rPr>
        <w:t>., (2010), Environmental management systems’ awareness: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an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investigation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of top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50 contractors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in Egypt,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Journal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Cleaner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Production,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18,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210–218.</w:t>
      </w:r>
    </w:p>
    <w:p>
      <w:pPr>
        <w:pStyle w:val="ListParagraph"/>
        <w:numPr>
          <w:ilvl w:val="1"/>
          <w:numId w:val="64"/>
        </w:numPr>
        <w:tabs>
          <w:tab w:pos="978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Valdez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H.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E.,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Chini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A.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R</w:t>
      </w:r>
      <w:r>
        <w:rPr>
          <w:color w:val="231F20"/>
          <w:sz w:val="23"/>
        </w:rPr>
        <w:t>.,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(2002),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ISO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14000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standards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US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industry,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En-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vironmental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Practice,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4, 210–219.</w:t>
      </w:r>
    </w:p>
    <w:p>
      <w:pPr>
        <w:pStyle w:val="ListParagraph"/>
        <w:numPr>
          <w:ilvl w:val="1"/>
          <w:numId w:val="64"/>
        </w:numPr>
        <w:tabs>
          <w:tab w:pos="978" w:val="left" w:leader="none"/>
        </w:tabs>
        <w:spacing w:line="230" w:lineRule="auto" w:before="0" w:after="0"/>
        <w:ind w:left="155" w:right="154" w:firstLine="396"/>
        <w:jc w:val="both"/>
        <w:rPr>
          <w:sz w:val="23"/>
        </w:rPr>
      </w:pPr>
      <w:r>
        <w:rPr>
          <w:i/>
          <w:color w:val="231F20"/>
          <w:sz w:val="23"/>
        </w:rPr>
        <w:t>Полякова Т. В., Сайбель А. В., Халезин С. В</w:t>
      </w:r>
      <w:r>
        <w:rPr>
          <w:color w:val="231F20"/>
          <w:sz w:val="23"/>
        </w:rPr>
        <w:t>. Строительство и экология / Инженерный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вестник Дона.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2012.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4. С. 204–206.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78"/>
        <w:gridCol w:w="4476"/>
      </w:tblGrid>
      <w:tr>
        <w:trPr>
          <w:trHeight w:val="1298" w:hRule="atLeast"/>
        </w:trPr>
        <w:tc>
          <w:tcPr>
            <w:tcW w:w="4978" w:type="dxa"/>
          </w:tcPr>
          <w:p>
            <w:pPr>
              <w:pStyle w:val="TableParagraph"/>
              <w:spacing w:line="252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69.05</w:t>
            </w:r>
          </w:p>
          <w:p>
            <w:pPr>
              <w:pStyle w:val="TableParagraph"/>
              <w:spacing w:line="260" w:lineRule="exact"/>
              <w:ind w:left="50" w:right="787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Александр Андреевич Антонов</w:t>
            </w:r>
            <w:r>
              <w:rPr>
                <w:color w:val="231F20"/>
                <w:sz w:val="23"/>
              </w:rPr>
              <w:t>, </w:t>
            </w:r>
            <w:r>
              <w:rPr>
                <w:i/>
                <w:color w:val="231F20"/>
                <w:sz w:val="23"/>
              </w:rPr>
              <w:t>студент</w:t>
            </w:r>
            <w:r>
              <w:rPr>
                <w:i/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 </w:t>
            </w:r>
            <w:hyperlink r:id="rId240">
              <w:r>
                <w:rPr>
                  <w:i/>
                  <w:color w:val="231F20"/>
                  <w:sz w:val="23"/>
                </w:rPr>
                <w:t>antonovss96@mail.ru</w:t>
              </w:r>
            </w:hyperlink>
          </w:p>
        </w:tc>
        <w:tc>
          <w:tcPr>
            <w:tcW w:w="4476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line="262" w:lineRule="exact" w:before="1"/>
              <w:ind w:right="48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Alexander</w:t>
            </w:r>
            <w:r>
              <w:rPr>
                <w:i/>
                <w:color w:val="231F20"/>
                <w:spacing w:val="-1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Andreevich</w:t>
            </w:r>
            <w:r>
              <w:rPr>
                <w:i/>
                <w:color w:val="231F20"/>
                <w:spacing w:val="-1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Antonov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student</w:t>
            </w:r>
          </w:p>
          <w:p>
            <w:pPr>
              <w:pStyle w:val="TableParagraph"/>
              <w:spacing w:line="260" w:lineRule="exact"/>
              <w:ind w:left="875" w:right="47" w:firstLine="418"/>
              <w:jc w:val="right"/>
              <w:rPr>
                <w:i/>
                <w:sz w:val="23"/>
              </w:rPr>
            </w:pP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of Architecture </w:t>
            </w:r>
            <w:r>
              <w:rPr>
                <w:color w:val="231F20"/>
                <w:sz w:val="23"/>
              </w:rPr>
              <w:t>and Civil Engineering)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 </w:t>
            </w:r>
            <w:hyperlink r:id="rId240">
              <w:r>
                <w:rPr>
                  <w:i/>
                  <w:color w:val="231F20"/>
                  <w:sz w:val="23"/>
                </w:rPr>
                <w:t>antonovss96@mail.ru</w:t>
              </w:r>
            </w:hyperlink>
          </w:p>
        </w:tc>
      </w:tr>
    </w:tbl>
    <w:p>
      <w:pPr>
        <w:pStyle w:val="BodyText"/>
        <w:spacing w:before="7"/>
        <w:ind w:left="0" w:firstLine="0"/>
        <w:jc w:val="left"/>
        <w:rPr>
          <w:sz w:val="12"/>
        </w:rPr>
      </w:pPr>
    </w:p>
    <w:p>
      <w:pPr>
        <w:pStyle w:val="Heading1"/>
        <w:spacing w:line="249" w:lineRule="auto" w:before="89"/>
        <w:ind w:left="194" w:right="192" w:hanging="3"/>
      </w:pPr>
      <w:r>
        <w:rPr>
          <w:color w:val="231F20"/>
        </w:rPr>
        <w:t>СОВЕРШЕНСТВОВАНИЕ ОРГАНИЗАЦИИ СТРОИТЕЛЬСТВА</w:t>
      </w:r>
      <w:r>
        <w:rPr>
          <w:color w:val="231F20"/>
          <w:spacing w:val="1"/>
        </w:rPr>
        <w:t> </w:t>
      </w:r>
      <w:r>
        <w:rPr>
          <w:color w:val="231F20"/>
        </w:rPr>
        <w:t>ВЫСОТНЫХ</w:t>
      </w:r>
      <w:r>
        <w:rPr>
          <w:color w:val="231F20"/>
          <w:spacing w:val="-7"/>
        </w:rPr>
        <w:t> </w:t>
      </w:r>
      <w:r>
        <w:rPr>
          <w:color w:val="231F20"/>
        </w:rPr>
        <w:t>ЗДАНИЙ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ПРИМЕНЕНИЕМ</w:t>
      </w:r>
      <w:r>
        <w:rPr>
          <w:color w:val="231F20"/>
          <w:spacing w:val="-7"/>
        </w:rPr>
        <w:t> </w:t>
      </w:r>
      <w:r>
        <w:rPr>
          <w:color w:val="231F20"/>
        </w:rPr>
        <w:t>ЭНЕРГОЭФФЕКТИВНЫХ</w:t>
      </w:r>
      <w:r>
        <w:rPr>
          <w:color w:val="231F20"/>
          <w:spacing w:val="-67"/>
        </w:rPr>
        <w:t> </w:t>
      </w:r>
      <w:r>
        <w:rPr>
          <w:color w:val="231F20"/>
        </w:rPr>
        <w:t>ТЕХНОЛОГИЙ</w:t>
      </w:r>
    </w:p>
    <w:p>
      <w:pPr>
        <w:pStyle w:val="BodyText"/>
        <w:spacing w:before="10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 w:before="1"/>
        <w:ind w:left="1295" w:right="1293"/>
      </w:pPr>
      <w:r>
        <w:rPr>
          <w:color w:val="231F20"/>
        </w:rPr>
        <w:t>IMPROVING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ORGANIZATION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CONSTRUCTION</w:t>
      </w:r>
      <w:r>
        <w:rPr>
          <w:color w:val="231F20"/>
          <w:spacing w:val="-67"/>
        </w:rPr>
        <w:t> </w:t>
      </w:r>
      <w:r>
        <w:rPr>
          <w:color w:val="231F20"/>
        </w:rPr>
        <w:t>OF HIGH-RISE BUILDINGS USING ENERGY-EFFICIENT</w:t>
      </w:r>
      <w:r>
        <w:rPr>
          <w:color w:val="231F20"/>
          <w:spacing w:val="-67"/>
        </w:rPr>
        <w:t> </w:t>
      </w:r>
      <w:r>
        <w:rPr>
          <w:color w:val="231F20"/>
        </w:rPr>
        <w:t>TECHNOLOGIES</w:t>
      </w:r>
    </w:p>
    <w:p>
      <w:pPr>
        <w:spacing w:line="230" w:lineRule="auto" w:before="259"/>
        <w:ind w:left="155" w:right="152" w:firstLine="396"/>
        <w:jc w:val="both"/>
        <w:rPr>
          <w:sz w:val="23"/>
        </w:rPr>
      </w:pPr>
      <w:r>
        <w:rPr>
          <w:color w:val="231F20"/>
          <w:spacing w:val="-2"/>
          <w:sz w:val="23"/>
        </w:rPr>
        <w:t>Цель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статьи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–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изучить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методы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совершенствования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организации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строительства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высотных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зда-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ний с применением энергоэффективных технологий. Для достижения поставленной цели были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3"/>
          <w:sz w:val="23"/>
        </w:rPr>
        <w:t>решены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3"/>
          <w:sz w:val="23"/>
        </w:rPr>
        <w:t>следующие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3"/>
          <w:sz w:val="23"/>
        </w:rPr>
        <w:t>задачи: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3"/>
          <w:sz w:val="23"/>
        </w:rPr>
        <w:t>изучен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3"/>
          <w:sz w:val="23"/>
        </w:rPr>
        <w:t>имеющийся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3"/>
          <w:sz w:val="23"/>
        </w:rPr>
        <w:t>материал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по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данной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тематике;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дать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понятия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энер-</w:t>
      </w:r>
      <w:r>
        <w:rPr>
          <w:color w:val="231F20"/>
          <w:spacing w:val="-1"/>
          <w:sz w:val="23"/>
        </w:rPr>
        <w:t> гоэффективного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здания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перечислить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основные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принципы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возведения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энергоэффективных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зда-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ний; перечислить особенности организации процесса строительства зданий с использованием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энергоэффективных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технологий.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решения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поставленных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задач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статье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использованы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такие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методы, как анализ, синтез, описание, обобщение. Результат исследования: было показано, что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развитие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вопросов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строительства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высотных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зданий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начале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XXI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века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будет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происходить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тра-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диционным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новым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направлениям,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удовлетворяющим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требованиям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энергосбережения.</w:t>
      </w: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 слова</w:t>
      </w:r>
      <w:r>
        <w:rPr>
          <w:color w:val="231F20"/>
          <w:sz w:val="23"/>
        </w:rPr>
        <w:t>: строительство, высотные здания, энергоэффективные технологии, модер-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низация.</w:t>
      </w:r>
    </w:p>
    <w:p>
      <w:pPr>
        <w:pStyle w:val="BodyText"/>
        <w:spacing w:before="3"/>
        <w:ind w:left="0" w:firstLine="0"/>
        <w:jc w:val="left"/>
      </w:pPr>
    </w:p>
    <w:p>
      <w:pPr>
        <w:spacing w:line="230" w:lineRule="auto" w:before="0"/>
        <w:ind w:left="155" w:right="150" w:firstLine="396"/>
        <w:jc w:val="both"/>
        <w:rPr>
          <w:sz w:val="23"/>
        </w:rPr>
      </w:pPr>
      <w:r>
        <w:rPr>
          <w:color w:val="231F20"/>
          <w:sz w:val="23"/>
        </w:rPr>
        <w:t>The purpose of the article is to study methods for improving the organization of construction of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high-rise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buildings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using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energy-efficient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technologies.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achieve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this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goal,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following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tasks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were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solved: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study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available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material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on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this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topic;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give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concept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energy-efficient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buildings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list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the main principles of construction of energy-efficient buildings; list the features of the organization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process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buildings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using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energy-efficient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technologies.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solve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set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tasks,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article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uses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such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methods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as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analysis,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synthesis,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description,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generalization.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result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study: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it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was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shown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that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development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high-rise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buildings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beginning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XXI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century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will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take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place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in traditional and new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directions that meet the requirements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of energy conservation.</w:t>
      </w:r>
    </w:p>
    <w:p>
      <w:pPr>
        <w:spacing w:line="249" w:lineRule="exact" w:before="0"/>
        <w:ind w:left="552" w:right="0" w:firstLine="0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construction,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high-rise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buildings,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energy-efficient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technologies,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modernization.</w:t>
      </w:r>
    </w:p>
    <w:p>
      <w:pPr>
        <w:pStyle w:val="BodyText"/>
        <w:spacing w:before="9"/>
        <w:ind w:left="0" w:firstLine="0"/>
        <w:jc w:val="left"/>
        <w:rPr>
          <w:sz w:val="28"/>
        </w:rPr>
      </w:pPr>
    </w:p>
    <w:p>
      <w:pPr>
        <w:pStyle w:val="BodyText"/>
        <w:spacing w:line="249" w:lineRule="auto" w:before="1"/>
        <w:ind w:right="151"/>
        <w:jc w:val="right"/>
      </w:pPr>
      <w:r>
        <w:rPr>
          <w:color w:val="231F20"/>
          <w:w w:val="95"/>
        </w:rPr>
        <w:t>Энергетическое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потребление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текущих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эксплуатируемых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сооружений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российской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Федерации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14"/>
        </w:rPr>
        <w:t> </w:t>
      </w:r>
      <w:r>
        <w:rPr>
          <w:color w:val="231F20"/>
        </w:rPr>
        <w:t>раз</w:t>
      </w:r>
      <w:r>
        <w:rPr>
          <w:color w:val="231F20"/>
          <w:spacing w:val="-14"/>
        </w:rPr>
        <w:t> </w:t>
      </w:r>
      <w:r>
        <w:rPr>
          <w:color w:val="231F20"/>
        </w:rPr>
        <w:t>выше,</w:t>
      </w:r>
      <w:r>
        <w:rPr>
          <w:color w:val="231F20"/>
          <w:spacing w:val="-14"/>
        </w:rPr>
        <w:t> </w:t>
      </w:r>
      <w:r>
        <w:rPr>
          <w:color w:val="231F20"/>
        </w:rPr>
        <w:t>нежели</w:t>
      </w:r>
      <w:r>
        <w:rPr>
          <w:color w:val="231F20"/>
          <w:spacing w:val="-14"/>
        </w:rPr>
        <w:t> </w:t>
      </w:r>
      <w:r>
        <w:rPr>
          <w:color w:val="231F20"/>
        </w:rPr>
        <w:t>чем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странах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высоким</w:t>
      </w:r>
      <w:r>
        <w:rPr>
          <w:color w:val="231F20"/>
          <w:spacing w:val="-14"/>
        </w:rPr>
        <w:t> </w:t>
      </w:r>
      <w:r>
        <w:rPr>
          <w:color w:val="231F20"/>
        </w:rPr>
        <w:t>уровнем</w:t>
      </w:r>
      <w:r>
        <w:rPr>
          <w:color w:val="231F20"/>
          <w:spacing w:val="-14"/>
        </w:rPr>
        <w:t> </w:t>
      </w:r>
      <w:r>
        <w:rPr>
          <w:color w:val="231F20"/>
        </w:rPr>
        <w:t>техноло-</w:t>
      </w:r>
      <w:r>
        <w:rPr>
          <w:color w:val="231F20"/>
          <w:spacing w:val="-62"/>
        </w:rPr>
        <w:t> </w:t>
      </w:r>
      <w:r>
        <w:rPr>
          <w:color w:val="231F20"/>
        </w:rPr>
        <w:t>гического</w:t>
      </w:r>
      <w:r>
        <w:rPr>
          <w:color w:val="231F20"/>
          <w:spacing w:val="1"/>
        </w:rPr>
        <w:t> </w:t>
      </w:r>
      <w:r>
        <w:rPr>
          <w:color w:val="231F20"/>
        </w:rPr>
        <w:t>развития.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связи</w:t>
      </w:r>
      <w:r>
        <w:rPr>
          <w:color w:val="231F20"/>
          <w:spacing w:val="2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этим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последние</w:t>
      </w:r>
      <w:r>
        <w:rPr>
          <w:color w:val="231F20"/>
          <w:spacing w:val="2"/>
        </w:rPr>
        <w:t> </w:t>
      </w:r>
      <w:r>
        <w:rPr>
          <w:color w:val="231F20"/>
        </w:rPr>
        <w:t>десятилетия</w:t>
      </w:r>
      <w:r>
        <w:rPr>
          <w:color w:val="231F20"/>
          <w:spacing w:val="2"/>
        </w:rPr>
        <w:t> </w:t>
      </w:r>
      <w:r>
        <w:rPr>
          <w:color w:val="231F20"/>
        </w:rPr>
        <w:t>ведется</w:t>
      </w:r>
      <w:r>
        <w:rPr>
          <w:color w:val="231F20"/>
          <w:spacing w:val="1"/>
        </w:rPr>
        <w:t> </w:t>
      </w:r>
      <w:r>
        <w:rPr>
          <w:color w:val="231F20"/>
        </w:rPr>
        <w:t>активная</w:t>
      </w:r>
      <w:r>
        <w:rPr>
          <w:color w:val="231F20"/>
          <w:spacing w:val="2"/>
        </w:rPr>
        <w:t> </w:t>
      </w:r>
      <w:r>
        <w:rPr>
          <w:color w:val="231F20"/>
        </w:rPr>
        <w:t>госу-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дарственная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политика,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которая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направлена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разработку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внедрение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процесс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стро-</w:t>
      </w:r>
      <w:r>
        <w:rPr>
          <w:color w:val="231F20"/>
          <w:spacing w:val="-62"/>
        </w:rPr>
        <w:t> </w:t>
      </w:r>
      <w:r>
        <w:rPr>
          <w:color w:val="231F20"/>
        </w:rPr>
        <w:t>ительства энергосберегающих программ. Уже сейчас имеются все предпосылки для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существенного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сокращения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уровня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потребления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энергии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общественных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сооружений.</w:t>
      </w:r>
      <w:r>
        <w:rPr>
          <w:color w:val="231F20"/>
          <w:spacing w:val="-62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современном</w:t>
      </w:r>
      <w:r>
        <w:rPr>
          <w:color w:val="231F20"/>
          <w:spacing w:val="14"/>
        </w:rPr>
        <w:t> </w:t>
      </w:r>
      <w:r>
        <w:rPr>
          <w:color w:val="231F20"/>
        </w:rPr>
        <w:t>российском</w:t>
      </w:r>
      <w:r>
        <w:rPr>
          <w:color w:val="231F20"/>
          <w:spacing w:val="15"/>
        </w:rPr>
        <w:t> </w:t>
      </w:r>
      <w:r>
        <w:rPr>
          <w:color w:val="231F20"/>
        </w:rPr>
        <w:t>обществе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настоящее</w:t>
      </w:r>
      <w:r>
        <w:rPr>
          <w:color w:val="231F20"/>
          <w:spacing w:val="14"/>
        </w:rPr>
        <w:t> </w:t>
      </w:r>
      <w:r>
        <w:rPr>
          <w:color w:val="231F20"/>
        </w:rPr>
        <w:t>время</w:t>
      </w:r>
      <w:r>
        <w:rPr>
          <w:color w:val="231F20"/>
          <w:spacing w:val="14"/>
        </w:rPr>
        <w:t> </w:t>
      </w:r>
      <w:r>
        <w:rPr>
          <w:color w:val="231F20"/>
        </w:rPr>
        <w:t>ярко</w:t>
      </w:r>
      <w:r>
        <w:rPr>
          <w:color w:val="231F20"/>
          <w:spacing w:val="15"/>
        </w:rPr>
        <w:t> </w:t>
      </w:r>
      <w:r>
        <w:rPr>
          <w:color w:val="231F20"/>
        </w:rPr>
        <w:t>обозначилась</w:t>
      </w:r>
      <w:r>
        <w:rPr>
          <w:color w:val="231F20"/>
          <w:spacing w:val="15"/>
        </w:rPr>
        <w:t> </w:t>
      </w:r>
      <w:r>
        <w:rPr>
          <w:color w:val="231F20"/>
        </w:rPr>
        <w:t>но-</w:t>
      </w:r>
      <w:r>
        <w:rPr>
          <w:color w:val="231F20"/>
          <w:spacing w:val="1"/>
        </w:rPr>
        <w:t> </w:t>
      </w:r>
      <w:r>
        <w:rPr>
          <w:color w:val="231F20"/>
        </w:rPr>
        <w:t>вая</w:t>
      </w:r>
      <w:r>
        <w:rPr>
          <w:color w:val="231F20"/>
          <w:spacing w:val="13"/>
        </w:rPr>
        <w:t> </w:t>
      </w:r>
      <w:r>
        <w:rPr>
          <w:color w:val="231F20"/>
        </w:rPr>
        <w:t>проблема</w:t>
      </w:r>
      <w:r>
        <w:rPr>
          <w:color w:val="231F20"/>
          <w:spacing w:val="13"/>
        </w:rPr>
        <w:t> </w:t>
      </w:r>
      <w:r>
        <w:rPr>
          <w:color w:val="231F20"/>
        </w:rPr>
        <w:t>–</w:t>
      </w:r>
      <w:r>
        <w:rPr>
          <w:color w:val="231F20"/>
          <w:spacing w:val="12"/>
        </w:rPr>
        <w:t> </w:t>
      </w:r>
      <w:r>
        <w:rPr>
          <w:color w:val="231F20"/>
        </w:rPr>
        <w:t>отсутствие</w:t>
      </w:r>
      <w:r>
        <w:rPr>
          <w:color w:val="231F20"/>
          <w:spacing w:val="13"/>
        </w:rPr>
        <w:t> </w:t>
      </w:r>
      <w:r>
        <w:rPr>
          <w:color w:val="231F20"/>
        </w:rPr>
        <w:t>свободных</w:t>
      </w:r>
      <w:r>
        <w:rPr>
          <w:color w:val="231F20"/>
          <w:spacing w:val="14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12"/>
        </w:rPr>
        <w:t> </w:t>
      </w:r>
      <w:r>
        <w:rPr>
          <w:color w:val="231F20"/>
        </w:rPr>
        <w:t>для</w:t>
      </w:r>
      <w:r>
        <w:rPr>
          <w:color w:val="231F20"/>
          <w:spacing w:val="13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12"/>
        </w:rPr>
        <w:t> </w:t>
      </w:r>
      <w:r>
        <w:rPr>
          <w:color w:val="231F20"/>
        </w:rPr>
        <w:t>новых</w:t>
      </w:r>
      <w:r>
        <w:rPr>
          <w:color w:val="231F20"/>
          <w:spacing w:val="13"/>
        </w:rPr>
        <w:t> </w:t>
      </w:r>
      <w:r>
        <w:rPr>
          <w:color w:val="231F20"/>
        </w:rPr>
        <w:t>соору-</w:t>
      </w:r>
      <w:r>
        <w:rPr>
          <w:color w:val="231F20"/>
          <w:spacing w:val="-62"/>
        </w:rPr>
        <w:t> </w:t>
      </w:r>
      <w:r>
        <w:rPr>
          <w:color w:val="231F20"/>
        </w:rPr>
        <w:t>жений.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решения</w:t>
      </w:r>
      <w:r>
        <w:rPr>
          <w:color w:val="231F20"/>
          <w:spacing w:val="-11"/>
        </w:rPr>
        <w:t> </w:t>
      </w:r>
      <w:r>
        <w:rPr>
          <w:color w:val="231F20"/>
        </w:rPr>
        <w:t>данного</w:t>
      </w:r>
      <w:r>
        <w:rPr>
          <w:color w:val="231F20"/>
          <w:spacing w:val="-11"/>
        </w:rPr>
        <w:t> </w:t>
      </w:r>
      <w:r>
        <w:rPr>
          <w:color w:val="231F20"/>
        </w:rPr>
        <w:t>вопроса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успехом</w:t>
      </w:r>
      <w:r>
        <w:rPr>
          <w:color w:val="231F20"/>
          <w:spacing w:val="-11"/>
        </w:rPr>
        <w:t> </w:t>
      </w:r>
      <w:r>
        <w:rPr>
          <w:color w:val="231F20"/>
        </w:rPr>
        <w:t>может</w:t>
      </w:r>
      <w:r>
        <w:rPr>
          <w:color w:val="231F20"/>
          <w:spacing w:val="-11"/>
        </w:rPr>
        <w:t> </w:t>
      </w:r>
      <w:r>
        <w:rPr>
          <w:color w:val="231F20"/>
        </w:rPr>
        <w:t>использоваться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уже</w:t>
      </w:r>
      <w:r>
        <w:rPr>
          <w:color w:val="231F20"/>
          <w:spacing w:val="-11"/>
        </w:rPr>
        <w:t> </w:t>
      </w:r>
      <w:r>
        <w:rPr>
          <w:color w:val="231F20"/>
        </w:rPr>
        <w:t>приме-</w:t>
      </w:r>
      <w:r>
        <w:rPr>
          <w:color w:val="231F20"/>
          <w:spacing w:val="-62"/>
        </w:rPr>
        <w:t> </w:t>
      </w:r>
      <w:r>
        <w:rPr>
          <w:color w:val="231F20"/>
        </w:rPr>
        <w:t>няется</w:t>
      </w:r>
      <w:r>
        <w:rPr>
          <w:color w:val="231F20"/>
          <w:spacing w:val="-6"/>
        </w:rPr>
        <w:t> </w:t>
      </w:r>
      <w:r>
        <w:rPr>
          <w:color w:val="231F20"/>
        </w:rPr>
        <w:t>концепция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6"/>
        </w:rPr>
        <w:t> </w:t>
      </w:r>
      <w:r>
        <w:rPr>
          <w:color w:val="231F20"/>
        </w:rPr>
        <w:t>высотных</w:t>
      </w:r>
      <w:r>
        <w:rPr>
          <w:color w:val="231F20"/>
          <w:spacing w:val="-7"/>
        </w:rPr>
        <w:t> </w:t>
      </w:r>
      <w:r>
        <w:rPr>
          <w:color w:val="231F20"/>
        </w:rPr>
        <w:t>зданий,</w:t>
      </w:r>
      <w:r>
        <w:rPr>
          <w:color w:val="231F20"/>
          <w:spacing w:val="-5"/>
        </w:rPr>
        <w:t> </w:t>
      </w:r>
      <w:r>
        <w:rPr>
          <w:color w:val="231F20"/>
        </w:rPr>
        <w:t>которые</w:t>
      </w:r>
      <w:r>
        <w:rPr>
          <w:color w:val="231F20"/>
          <w:spacing w:val="-7"/>
        </w:rPr>
        <w:t> </w:t>
      </w:r>
      <w:r>
        <w:rPr>
          <w:color w:val="231F20"/>
        </w:rPr>
        <w:t>могут</w:t>
      </w:r>
      <w:r>
        <w:rPr>
          <w:color w:val="231F20"/>
          <w:spacing w:val="-6"/>
        </w:rPr>
        <w:t> </w:t>
      </w:r>
      <w:r>
        <w:rPr>
          <w:color w:val="231F20"/>
        </w:rPr>
        <w:t>иметь</w:t>
      </w:r>
      <w:r>
        <w:rPr>
          <w:color w:val="231F20"/>
          <w:spacing w:val="-7"/>
        </w:rPr>
        <w:t> </w:t>
      </w:r>
      <w:r>
        <w:rPr>
          <w:color w:val="231F20"/>
        </w:rPr>
        <w:t>различную</w:t>
      </w:r>
      <w:r>
        <w:rPr>
          <w:color w:val="231F20"/>
          <w:spacing w:val="-62"/>
        </w:rPr>
        <w:t> </w:t>
      </w:r>
      <w:r>
        <w:rPr>
          <w:color w:val="231F20"/>
        </w:rPr>
        <w:t>форму</w:t>
      </w:r>
      <w:r>
        <w:rPr>
          <w:color w:val="231F20"/>
          <w:spacing w:val="25"/>
        </w:rPr>
        <w:t> </w:t>
      </w:r>
      <w:r>
        <w:rPr>
          <w:color w:val="231F20"/>
        </w:rPr>
        <w:t>и</w:t>
      </w:r>
      <w:r>
        <w:rPr>
          <w:color w:val="231F20"/>
          <w:spacing w:val="25"/>
        </w:rPr>
        <w:t> </w:t>
      </w:r>
      <w:r>
        <w:rPr>
          <w:color w:val="231F20"/>
        </w:rPr>
        <w:t>планировку.</w:t>
      </w:r>
      <w:r>
        <w:rPr>
          <w:color w:val="231F20"/>
          <w:spacing w:val="26"/>
        </w:rPr>
        <w:t> </w:t>
      </w:r>
      <w:r>
        <w:rPr>
          <w:color w:val="231F20"/>
        </w:rPr>
        <w:t>В</w:t>
      </w:r>
      <w:r>
        <w:rPr>
          <w:color w:val="231F20"/>
          <w:spacing w:val="25"/>
        </w:rPr>
        <w:t> </w:t>
      </w:r>
      <w:r>
        <w:rPr>
          <w:color w:val="231F20"/>
        </w:rPr>
        <w:t>процессе</w:t>
      </w:r>
      <w:r>
        <w:rPr>
          <w:color w:val="231F20"/>
          <w:spacing w:val="26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25"/>
        </w:rPr>
        <w:t> </w:t>
      </w:r>
      <w:r>
        <w:rPr>
          <w:color w:val="231F20"/>
        </w:rPr>
        <w:t>подобных</w:t>
      </w:r>
      <w:r>
        <w:rPr>
          <w:color w:val="231F20"/>
          <w:spacing w:val="25"/>
        </w:rPr>
        <w:t> </w:t>
      </w:r>
      <w:r>
        <w:rPr>
          <w:color w:val="231F20"/>
        </w:rPr>
        <w:t>сооружений</w:t>
      </w:r>
      <w:r>
        <w:rPr>
          <w:color w:val="231F20"/>
          <w:spacing w:val="26"/>
        </w:rPr>
        <w:t> </w:t>
      </w:r>
      <w:r>
        <w:rPr>
          <w:color w:val="231F20"/>
        </w:rPr>
        <w:t>появляется</w:t>
      </w:r>
      <w:r>
        <w:rPr>
          <w:color w:val="231F20"/>
          <w:spacing w:val="-62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использовании</w:t>
      </w:r>
      <w:r>
        <w:rPr>
          <w:color w:val="231F20"/>
          <w:spacing w:val="10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10"/>
        </w:rPr>
        <w:t> </w:t>
      </w:r>
      <w:r>
        <w:rPr>
          <w:color w:val="231F20"/>
        </w:rPr>
        <w:t>большого</w:t>
      </w:r>
      <w:r>
        <w:rPr>
          <w:color w:val="231F20"/>
          <w:spacing w:val="9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10"/>
        </w:rPr>
        <w:t> </w:t>
      </w:r>
      <w:r>
        <w:rPr>
          <w:color w:val="231F20"/>
        </w:rPr>
        <w:t>энергии,</w:t>
      </w:r>
      <w:r>
        <w:rPr>
          <w:color w:val="231F20"/>
          <w:spacing w:val="10"/>
        </w:rPr>
        <w:t> </w:t>
      </w:r>
      <w:r>
        <w:rPr>
          <w:color w:val="231F20"/>
        </w:rPr>
        <w:t>потому</w:t>
      </w:r>
    </w:p>
    <w:p>
      <w:pPr>
        <w:spacing w:after="0" w:line="249" w:lineRule="auto"/>
        <w:jc w:val="right"/>
        <w:sectPr>
          <w:pgSz w:w="11910" w:h="16840"/>
          <w:pgMar w:header="0" w:footer="1376" w:top="126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</w:rPr>
        <w:t>что с увеличением высоты сооружения усложняются условия создания благоприят-</w:t>
      </w:r>
      <w:r>
        <w:rPr>
          <w:color w:val="231F20"/>
          <w:spacing w:val="-62"/>
        </w:rPr>
        <w:t> </w:t>
      </w:r>
      <w:r>
        <w:rPr>
          <w:color w:val="231F20"/>
        </w:rPr>
        <w:t>ных условия для проживания в нем. В связи с этим возникает следующая пробле-</w:t>
      </w:r>
      <w:r>
        <w:rPr>
          <w:color w:val="231F20"/>
          <w:spacing w:val="1"/>
        </w:rPr>
        <w:t> </w:t>
      </w:r>
      <w:r>
        <w:rPr>
          <w:color w:val="231F20"/>
        </w:rPr>
        <w:t>ма – обеспечение высотных зданий необходимым уровнем энергии при сохранении</w:t>
      </w:r>
      <w:r>
        <w:rPr>
          <w:color w:val="231F20"/>
          <w:spacing w:val="-62"/>
        </w:rPr>
        <w:t> </w:t>
      </w:r>
      <w:r>
        <w:rPr>
          <w:color w:val="231F20"/>
        </w:rPr>
        <w:t>средней цены на нее.</w:t>
      </w:r>
    </w:p>
    <w:p>
      <w:pPr>
        <w:pStyle w:val="BodyText"/>
        <w:spacing w:line="249" w:lineRule="auto" w:before="4"/>
        <w:ind w:right="149"/>
      </w:pPr>
      <w:r>
        <w:rPr>
          <w:color w:val="231F20"/>
          <w:w w:val="95"/>
        </w:rPr>
        <w:t>Поскольку каждый год наблюдается увеличение количества возведенных сооруже-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ний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районе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3–5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%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уже</w:t>
      </w:r>
      <w:r>
        <w:rPr>
          <w:color w:val="231F20"/>
          <w:spacing w:val="-16"/>
        </w:rPr>
        <w:t> </w:t>
      </w:r>
      <w:r>
        <w:rPr>
          <w:color w:val="231F20"/>
        </w:rPr>
        <w:t>имеющихся</w:t>
      </w:r>
      <w:r>
        <w:rPr>
          <w:color w:val="231F20"/>
          <w:spacing w:val="-14"/>
        </w:rPr>
        <w:t> </w:t>
      </w:r>
      <w:r>
        <w:rPr>
          <w:color w:val="231F20"/>
        </w:rPr>
        <w:t>[1],</w:t>
      </w:r>
      <w:r>
        <w:rPr>
          <w:color w:val="231F20"/>
          <w:spacing w:val="-15"/>
        </w:rPr>
        <w:t> </w:t>
      </w:r>
      <w:r>
        <w:rPr>
          <w:color w:val="231F20"/>
        </w:rPr>
        <w:t>то</w:t>
      </w:r>
      <w:r>
        <w:rPr>
          <w:color w:val="231F20"/>
          <w:spacing w:val="-15"/>
        </w:rPr>
        <w:t> </w:t>
      </w:r>
      <w:r>
        <w:rPr>
          <w:color w:val="231F20"/>
        </w:rPr>
        <w:t>основной</w:t>
      </w:r>
      <w:r>
        <w:rPr>
          <w:color w:val="231F20"/>
          <w:spacing w:val="-15"/>
        </w:rPr>
        <w:t> </w:t>
      </w:r>
      <w:r>
        <w:rPr>
          <w:color w:val="231F20"/>
        </w:rPr>
        <w:t>потенциал</w:t>
      </w:r>
      <w:r>
        <w:rPr>
          <w:color w:val="231F20"/>
          <w:spacing w:val="-15"/>
        </w:rPr>
        <w:t> </w:t>
      </w:r>
      <w:r>
        <w:rPr>
          <w:color w:val="231F20"/>
        </w:rPr>
        <w:t>энергосбережения</w:t>
      </w:r>
      <w:r>
        <w:rPr>
          <w:color w:val="231F20"/>
          <w:spacing w:val="-63"/>
        </w:rPr>
        <w:t> </w:t>
      </w:r>
      <w:r>
        <w:rPr>
          <w:color w:val="231F20"/>
        </w:rPr>
        <w:t>содержится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эксплуатационной</w:t>
      </w:r>
      <w:r>
        <w:rPr>
          <w:color w:val="231F20"/>
          <w:spacing w:val="-7"/>
        </w:rPr>
        <w:t> </w:t>
      </w:r>
      <w:r>
        <w:rPr>
          <w:color w:val="231F20"/>
        </w:rPr>
        <w:t>сфере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вопросы,</w:t>
      </w:r>
      <w:r>
        <w:rPr>
          <w:color w:val="231F20"/>
          <w:spacing w:val="-6"/>
        </w:rPr>
        <w:t> </w:t>
      </w:r>
      <w:r>
        <w:rPr>
          <w:color w:val="231F20"/>
        </w:rPr>
        <w:t>которые</w:t>
      </w:r>
      <w:r>
        <w:rPr>
          <w:color w:val="231F20"/>
          <w:spacing w:val="-8"/>
        </w:rPr>
        <w:t> </w:t>
      </w:r>
      <w:r>
        <w:rPr>
          <w:color w:val="231F20"/>
        </w:rPr>
        <w:t>касаются</w:t>
      </w:r>
      <w:r>
        <w:rPr>
          <w:color w:val="231F20"/>
          <w:spacing w:val="-6"/>
        </w:rPr>
        <w:t> </w:t>
      </w:r>
      <w:r>
        <w:rPr>
          <w:color w:val="231F20"/>
        </w:rPr>
        <w:t>изучения</w:t>
      </w:r>
      <w:r>
        <w:rPr>
          <w:color w:val="231F20"/>
          <w:spacing w:val="-6"/>
        </w:rPr>
        <w:t> </w:t>
      </w:r>
      <w:r>
        <w:rPr>
          <w:color w:val="231F20"/>
        </w:rPr>
        <w:t>мето-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дов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совершенствования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строительства</w:t>
      </w:r>
      <w:r>
        <w:rPr>
          <w:color w:val="231F20"/>
          <w:spacing w:val="-15"/>
        </w:rPr>
        <w:t> </w:t>
      </w:r>
      <w:r>
        <w:rPr>
          <w:color w:val="231F20"/>
        </w:rPr>
        <w:t>высотных</w:t>
      </w:r>
      <w:r>
        <w:rPr>
          <w:color w:val="231F20"/>
          <w:spacing w:val="-15"/>
        </w:rPr>
        <w:t> </w:t>
      </w:r>
      <w:r>
        <w:rPr>
          <w:color w:val="231F20"/>
        </w:rPr>
        <w:t>зданий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применением</w:t>
      </w:r>
      <w:r>
        <w:rPr>
          <w:color w:val="231F20"/>
          <w:spacing w:val="-62"/>
        </w:rPr>
        <w:t> </w:t>
      </w:r>
      <w:r>
        <w:rPr>
          <w:color w:val="231F20"/>
        </w:rPr>
        <w:t>энергоэффективных</w:t>
      </w:r>
      <w:r>
        <w:rPr>
          <w:color w:val="231F20"/>
          <w:spacing w:val="-8"/>
        </w:rPr>
        <w:t> </w:t>
      </w:r>
      <w:r>
        <w:rPr>
          <w:color w:val="231F20"/>
        </w:rPr>
        <w:t>технологий,</w:t>
      </w:r>
      <w:r>
        <w:rPr>
          <w:color w:val="231F20"/>
          <w:spacing w:val="-8"/>
        </w:rPr>
        <w:t> </w:t>
      </w:r>
      <w:r>
        <w:rPr>
          <w:color w:val="231F20"/>
        </w:rPr>
        <w:t>являются</w:t>
      </w:r>
      <w:r>
        <w:rPr>
          <w:color w:val="231F20"/>
          <w:spacing w:val="-7"/>
        </w:rPr>
        <w:t> </w:t>
      </w:r>
      <w:r>
        <w:rPr>
          <w:color w:val="231F20"/>
        </w:rPr>
        <w:t>весьма</w:t>
      </w:r>
      <w:r>
        <w:rPr>
          <w:color w:val="231F20"/>
          <w:spacing w:val="-7"/>
        </w:rPr>
        <w:t> </w:t>
      </w:r>
      <w:r>
        <w:rPr>
          <w:color w:val="231F20"/>
        </w:rPr>
        <w:t>актуальными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7"/>
        </w:rPr>
        <w:t> </w:t>
      </w:r>
      <w:r>
        <w:rPr>
          <w:color w:val="231F20"/>
        </w:rPr>
        <w:t>время.</w:t>
      </w:r>
    </w:p>
    <w:p>
      <w:pPr>
        <w:pStyle w:val="BodyText"/>
        <w:spacing w:line="249" w:lineRule="auto" w:before="5"/>
        <w:ind w:right="153"/>
      </w:pPr>
      <w:r>
        <w:rPr>
          <w:color w:val="231F20"/>
        </w:rPr>
        <w:t>Энергоэффективные здания как новое направление в экспериментальном строи-</w:t>
      </w:r>
      <w:r>
        <w:rPr>
          <w:color w:val="231F20"/>
          <w:spacing w:val="-62"/>
        </w:rPr>
        <w:t> </w:t>
      </w:r>
      <w:r>
        <w:rPr>
          <w:color w:val="231F20"/>
        </w:rPr>
        <w:t>тельстве</w:t>
      </w:r>
      <w:r>
        <w:rPr>
          <w:color w:val="231F20"/>
          <w:spacing w:val="-8"/>
        </w:rPr>
        <w:t> </w:t>
      </w:r>
      <w:r>
        <w:rPr>
          <w:color w:val="231F20"/>
        </w:rPr>
        <w:t>появились</w:t>
      </w:r>
      <w:r>
        <w:rPr>
          <w:color w:val="231F20"/>
          <w:spacing w:val="-8"/>
        </w:rPr>
        <w:t> </w:t>
      </w:r>
      <w:r>
        <w:rPr>
          <w:color w:val="231F20"/>
        </w:rPr>
        <w:t>после</w:t>
      </w:r>
      <w:r>
        <w:rPr>
          <w:color w:val="231F20"/>
          <w:spacing w:val="-8"/>
        </w:rPr>
        <w:t> </w:t>
      </w:r>
      <w:r>
        <w:rPr>
          <w:color w:val="231F20"/>
        </w:rPr>
        <w:t>мирового</w:t>
      </w:r>
      <w:r>
        <w:rPr>
          <w:color w:val="231F20"/>
          <w:spacing w:val="-7"/>
        </w:rPr>
        <w:t> </w:t>
      </w:r>
      <w:r>
        <w:rPr>
          <w:color w:val="231F20"/>
        </w:rPr>
        <w:t>энергетического</w:t>
      </w:r>
      <w:r>
        <w:rPr>
          <w:color w:val="231F20"/>
          <w:spacing w:val="-8"/>
        </w:rPr>
        <w:t> </w:t>
      </w:r>
      <w:r>
        <w:rPr>
          <w:color w:val="231F20"/>
        </w:rPr>
        <w:t>кризиса</w:t>
      </w:r>
      <w:r>
        <w:rPr>
          <w:color w:val="231F20"/>
          <w:spacing w:val="-8"/>
        </w:rPr>
        <w:t> </w:t>
      </w:r>
      <w:r>
        <w:rPr>
          <w:color w:val="231F20"/>
        </w:rPr>
        <w:t>1974</w:t>
      </w:r>
      <w:r>
        <w:rPr>
          <w:color w:val="231F20"/>
          <w:spacing w:val="-7"/>
        </w:rPr>
        <w:t> </w:t>
      </w:r>
      <w:r>
        <w:rPr>
          <w:color w:val="231F20"/>
        </w:rPr>
        <w:t>года.</w:t>
      </w:r>
      <w:r>
        <w:rPr>
          <w:color w:val="231F20"/>
          <w:spacing w:val="-8"/>
        </w:rPr>
        <w:t> </w:t>
      </w:r>
      <w:r>
        <w:rPr>
          <w:color w:val="231F20"/>
        </w:rPr>
        <w:t>Проект</w:t>
      </w:r>
      <w:r>
        <w:rPr>
          <w:color w:val="231F20"/>
          <w:spacing w:val="-8"/>
        </w:rPr>
        <w:t> </w:t>
      </w:r>
      <w:r>
        <w:rPr>
          <w:color w:val="231F20"/>
        </w:rPr>
        <w:t>пер-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вого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энергоэффективного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высотного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здания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начал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осуществляться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1972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году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Ман-</w:t>
      </w:r>
      <w:r>
        <w:rPr>
          <w:color w:val="231F20"/>
          <w:spacing w:val="-63"/>
        </w:rPr>
        <w:t> </w:t>
      </w:r>
      <w:r>
        <w:rPr>
          <w:color w:val="231F20"/>
        </w:rPr>
        <w:t>честере, штат Нью-Хемпшир, США архитекторами Николасом Исааком и Эндрю</w:t>
      </w:r>
      <w:r>
        <w:rPr>
          <w:color w:val="231F20"/>
          <w:spacing w:val="1"/>
        </w:rPr>
        <w:t> </w:t>
      </w:r>
      <w:r>
        <w:rPr>
          <w:color w:val="231F20"/>
        </w:rPr>
        <w:t>Исааком</w:t>
      </w:r>
      <w:r>
        <w:rPr>
          <w:color w:val="231F20"/>
          <w:spacing w:val="-10"/>
        </w:rPr>
        <w:t> </w:t>
      </w:r>
      <w:r>
        <w:rPr>
          <w:color w:val="231F20"/>
        </w:rPr>
        <w:t>(рис.</w:t>
      </w:r>
      <w:r>
        <w:rPr>
          <w:color w:val="231F20"/>
          <w:spacing w:val="-10"/>
        </w:rPr>
        <w:t> </w:t>
      </w:r>
      <w:r>
        <w:rPr>
          <w:color w:val="231F20"/>
        </w:rPr>
        <w:t>1).</w:t>
      </w:r>
      <w:r>
        <w:rPr>
          <w:color w:val="231F20"/>
          <w:spacing w:val="-9"/>
        </w:rPr>
        <w:t> </w:t>
      </w:r>
      <w:r>
        <w:rPr>
          <w:color w:val="231F20"/>
        </w:rPr>
        <w:t>Экономия</w:t>
      </w:r>
      <w:r>
        <w:rPr>
          <w:color w:val="231F20"/>
          <w:spacing w:val="-10"/>
        </w:rPr>
        <w:t> </w:t>
      </w:r>
      <w:r>
        <w:rPr>
          <w:color w:val="231F20"/>
        </w:rPr>
        <w:t>энергии,</w:t>
      </w:r>
      <w:r>
        <w:rPr>
          <w:color w:val="231F20"/>
          <w:spacing w:val="-10"/>
        </w:rPr>
        <w:t> </w:t>
      </w:r>
      <w:r>
        <w:rPr>
          <w:color w:val="231F20"/>
        </w:rPr>
        <w:t>затрачиваемой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вентиляцию</w:t>
      </w:r>
      <w:r>
        <w:rPr>
          <w:color w:val="231F20"/>
          <w:spacing w:val="-10"/>
        </w:rPr>
        <w:t> </w:t>
      </w:r>
      <w:r>
        <w:rPr>
          <w:color w:val="231F20"/>
        </w:rPr>
        <w:t>здания,</w:t>
      </w:r>
      <w:r>
        <w:rPr>
          <w:color w:val="231F20"/>
          <w:spacing w:val="-9"/>
        </w:rPr>
        <w:t> </w:t>
      </w:r>
      <w:r>
        <w:rPr>
          <w:color w:val="231F20"/>
        </w:rPr>
        <w:t>реализо-</w:t>
      </w:r>
      <w:r>
        <w:rPr>
          <w:color w:val="231F20"/>
          <w:spacing w:val="-63"/>
        </w:rPr>
        <w:t> </w:t>
      </w:r>
      <w:r>
        <w:rPr>
          <w:color w:val="231F20"/>
        </w:rPr>
        <w:t>вывалась</w:t>
      </w:r>
      <w:r>
        <w:rPr>
          <w:color w:val="231F20"/>
          <w:spacing w:val="-16"/>
        </w:rPr>
        <w:t> </w:t>
      </w:r>
      <w:r>
        <w:rPr>
          <w:color w:val="231F20"/>
        </w:rPr>
        <w:t>уменьшением</w:t>
      </w:r>
      <w:r>
        <w:rPr>
          <w:color w:val="231F20"/>
          <w:spacing w:val="-15"/>
        </w:rPr>
        <w:t> </w:t>
      </w:r>
      <w:r>
        <w:rPr>
          <w:color w:val="231F20"/>
        </w:rPr>
        <w:t>объема</w:t>
      </w:r>
      <w:r>
        <w:rPr>
          <w:color w:val="231F20"/>
          <w:spacing w:val="-15"/>
        </w:rPr>
        <w:t> </w:t>
      </w:r>
      <w:r>
        <w:rPr>
          <w:color w:val="231F20"/>
        </w:rPr>
        <w:t>поступления</w:t>
      </w:r>
      <w:r>
        <w:rPr>
          <w:color w:val="231F20"/>
          <w:spacing w:val="-15"/>
        </w:rPr>
        <w:t> </w:t>
      </w:r>
      <w:r>
        <w:rPr>
          <w:color w:val="231F20"/>
        </w:rPr>
        <w:t>наружного</w:t>
      </w:r>
      <w:r>
        <w:rPr>
          <w:color w:val="231F20"/>
          <w:spacing w:val="-15"/>
        </w:rPr>
        <w:t> </w:t>
      </w:r>
      <w:r>
        <w:rPr>
          <w:color w:val="231F20"/>
        </w:rPr>
        <w:t>воздуха</w:t>
      </w:r>
      <w:r>
        <w:rPr>
          <w:color w:val="231F20"/>
          <w:spacing w:val="-15"/>
        </w:rPr>
        <w:t> </w:t>
      </w:r>
      <w:r>
        <w:rPr>
          <w:color w:val="231F20"/>
        </w:rPr>
        <w:t>путем</w:t>
      </w:r>
      <w:r>
        <w:rPr>
          <w:color w:val="231F20"/>
          <w:spacing w:val="-15"/>
        </w:rPr>
        <w:t> </w:t>
      </w:r>
      <w:r>
        <w:rPr>
          <w:color w:val="231F20"/>
        </w:rPr>
        <w:t>рационализа-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ции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планировки;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замены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наружного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воздуха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очищенным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рециркуляционным,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63"/>
        </w:rPr>
        <w:t> </w:t>
      </w:r>
      <w:r>
        <w:rPr>
          <w:color w:val="231F20"/>
        </w:rPr>
        <w:t>правильной организацией воздухораспределения. За счет применения рекуперато-</w:t>
      </w:r>
      <w:r>
        <w:rPr>
          <w:color w:val="231F20"/>
          <w:spacing w:val="1"/>
        </w:rPr>
        <w:t> </w:t>
      </w:r>
      <w:r>
        <w:rPr>
          <w:color w:val="231F20"/>
        </w:rPr>
        <w:t>ров</w:t>
      </w:r>
      <w:r>
        <w:rPr>
          <w:color w:val="231F20"/>
          <w:spacing w:val="-6"/>
        </w:rPr>
        <w:t> </w:t>
      </w:r>
      <w:r>
        <w:rPr>
          <w:color w:val="231F20"/>
        </w:rPr>
        <w:t>тепла</w:t>
      </w:r>
      <w:r>
        <w:rPr>
          <w:color w:val="231F20"/>
          <w:spacing w:val="-6"/>
        </w:rPr>
        <w:t> </w:t>
      </w:r>
      <w:r>
        <w:rPr>
          <w:color w:val="231F20"/>
        </w:rPr>
        <w:t>энергия,</w:t>
      </w:r>
      <w:r>
        <w:rPr>
          <w:color w:val="231F20"/>
          <w:spacing w:val="-6"/>
        </w:rPr>
        <w:t> </w:t>
      </w:r>
      <w:r>
        <w:rPr>
          <w:color w:val="231F20"/>
        </w:rPr>
        <w:t>затрачиваемая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нагрев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охлаждение</w:t>
      </w:r>
      <w:r>
        <w:rPr>
          <w:color w:val="231F20"/>
          <w:spacing w:val="-6"/>
        </w:rPr>
        <w:t> </w:t>
      </w:r>
      <w:r>
        <w:rPr>
          <w:color w:val="231F20"/>
        </w:rPr>
        <w:t>приточного</w:t>
      </w:r>
      <w:r>
        <w:rPr>
          <w:color w:val="231F20"/>
          <w:spacing w:val="-6"/>
        </w:rPr>
        <w:t> </w:t>
      </w:r>
      <w:r>
        <w:rPr>
          <w:color w:val="231F20"/>
        </w:rPr>
        <w:t>воздуха,</w:t>
      </w:r>
      <w:r>
        <w:rPr>
          <w:color w:val="231F20"/>
          <w:spacing w:val="-6"/>
        </w:rPr>
        <w:t> </w:t>
      </w:r>
      <w:r>
        <w:rPr>
          <w:color w:val="231F20"/>
        </w:rPr>
        <w:t>была</w:t>
      </w:r>
      <w:r>
        <w:rPr>
          <w:color w:val="231F20"/>
          <w:spacing w:val="-63"/>
        </w:rPr>
        <w:t> </w:t>
      </w:r>
      <w:r>
        <w:rPr>
          <w:color w:val="231F20"/>
        </w:rPr>
        <w:t>уменьшена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60–75</w:t>
      </w:r>
      <w:r>
        <w:rPr>
          <w:color w:val="231F20"/>
          <w:spacing w:val="-8"/>
        </w:rPr>
        <w:t> </w:t>
      </w:r>
      <w:r>
        <w:rPr>
          <w:color w:val="231F20"/>
        </w:rPr>
        <w:t>%.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снижения</w:t>
      </w:r>
      <w:r>
        <w:rPr>
          <w:color w:val="231F20"/>
          <w:spacing w:val="-9"/>
        </w:rPr>
        <w:t> </w:t>
      </w:r>
      <w:r>
        <w:rPr>
          <w:color w:val="231F20"/>
        </w:rPr>
        <w:t>затрат</w:t>
      </w:r>
      <w:r>
        <w:rPr>
          <w:color w:val="231F20"/>
          <w:spacing w:val="-10"/>
        </w:rPr>
        <w:t> </w:t>
      </w:r>
      <w:r>
        <w:rPr>
          <w:color w:val="231F20"/>
        </w:rPr>
        <w:t>электроэнергии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освещение</w:t>
      </w:r>
      <w:r>
        <w:rPr>
          <w:color w:val="231F20"/>
          <w:spacing w:val="-10"/>
        </w:rPr>
        <w:t> </w:t>
      </w:r>
      <w:r>
        <w:rPr>
          <w:color w:val="231F20"/>
        </w:rPr>
        <w:t>была</w:t>
      </w:r>
      <w:r>
        <w:rPr>
          <w:color w:val="231F20"/>
          <w:spacing w:val="-10"/>
        </w:rPr>
        <w:t> </w:t>
      </w:r>
      <w:r>
        <w:rPr>
          <w:color w:val="231F20"/>
        </w:rPr>
        <w:t>ис-</w:t>
      </w:r>
      <w:r>
        <w:rPr>
          <w:color w:val="231F20"/>
          <w:spacing w:val="-62"/>
        </w:rPr>
        <w:t> </w:t>
      </w:r>
      <w:r>
        <w:rPr>
          <w:color w:val="231F20"/>
        </w:rPr>
        <w:t>пользована</w:t>
      </w:r>
      <w:r>
        <w:rPr>
          <w:color w:val="231F20"/>
          <w:spacing w:val="-4"/>
        </w:rPr>
        <w:t> </w:t>
      </w:r>
      <w:r>
        <w:rPr>
          <w:color w:val="231F20"/>
        </w:rPr>
        <w:t>система</w:t>
      </w:r>
      <w:r>
        <w:rPr>
          <w:color w:val="231F20"/>
          <w:spacing w:val="-4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3"/>
        </w:rPr>
        <w:t> </w:t>
      </w:r>
      <w:r>
        <w:rPr>
          <w:color w:val="231F20"/>
        </w:rPr>
        <w:t>искусственным</w:t>
      </w:r>
      <w:r>
        <w:rPr>
          <w:color w:val="231F20"/>
          <w:spacing w:val="-4"/>
        </w:rPr>
        <w:t> </w:t>
      </w:r>
      <w:r>
        <w:rPr>
          <w:color w:val="231F20"/>
        </w:rPr>
        <w:t>освещением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-3"/>
        </w:rPr>
        <w:t> </w:t>
      </w:r>
      <w:r>
        <w:rPr>
          <w:color w:val="231F20"/>
        </w:rPr>
        <w:t>от</w:t>
      </w:r>
      <w:r>
        <w:rPr>
          <w:color w:val="231F20"/>
          <w:spacing w:val="-4"/>
        </w:rPr>
        <w:t> </w:t>
      </w:r>
      <w:r>
        <w:rPr>
          <w:color w:val="231F20"/>
        </w:rPr>
        <w:t>изме-</w:t>
      </w:r>
      <w:r>
        <w:rPr>
          <w:color w:val="231F20"/>
          <w:spacing w:val="-62"/>
        </w:rPr>
        <w:t> </w:t>
      </w:r>
      <w:r>
        <w:rPr>
          <w:color w:val="231F20"/>
        </w:rPr>
        <w:t>нения</w:t>
      </w:r>
      <w:r>
        <w:rPr>
          <w:color w:val="231F20"/>
          <w:spacing w:val="-1"/>
        </w:rPr>
        <w:t> </w:t>
      </w:r>
      <w:r>
        <w:rPr>
          <w:color w:val="231F20"/>
        </w:rPr>
        <w:t>уровня естественного освещения.</w:t>
      </w:r>
    </w:p>
    <w:p>
      <w:pPr>
        <w:pStyle w:val="BodyText"/>
        <w:ind w:left="0" w:firstLine="0"/>
        <w:jc w:val="left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107">
            <wp:simplePos x="0" y="0"/>
            <wp:positionH relativeFrom="page">
              <wp:posOffset>2444470</wp:posOffset>
            </wp:positionH>
            <wp:positionV relativeFrom="paragraph">
              <wp:posOffset>198218</wp:posOffset>
            </wp:positionV>
            <wp:extent cx="2657094" cy="1785365"/>
            <wp:effectExtent l="0" t="0" r="0" b="0"/>
            <wp:wrapTopAndBottom/>
            <wp:docPr id="235" name="image1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50.jpe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7094" cy="1785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23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Проект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первого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энергоэффективного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здания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[1]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jc w:val="left"/>
      </w:pPr>
      <w:r>
        <w:rPr>
          <w:color w:val="231F20"/>
        </w:rPr>
        <w:t>Схематично</w:t>
      </w:r>
      <w:r>
        <w:rPr>
          <w:color w:val="231F20"/>
          <w:spacing w:val="-6"/>
        </w:rPr>
        <w:t> </w:t>
      </w:r>
      <w:r>
        <w:rPr>
          <w:color w:val="231F20"/>
        </w:rPr>
        <w:t>энергоэффективные</w:t>
      </w:r>
      <w:r>
        <w:rPr>
          <w:color w:val="231F20"/>
          <w:spacing w:val="-6"/>
        </w:rPr>
        <w:t> </w:t>
      </w:r>
      <w:r>
        <w:rPr>
          <w:color w:val="231F20"/>
        </w:rPr>
        <w:t>здания</w:t>
      </w:r>
      <w:r>
        <w:rPr>
          <w:color w:val="231F20"/>
          <w:spacing w:val="-5"/>
        </w:rPr>
        <w:t> </w:t>
      </w:r>
      <w:r>
        <w:rPr>
          <w:color w:val="231F20"/>
        </w:rPr>
        <w:t>можно</w:t>
      </w:r>
      <w:r>
        <w:rPr>
          <w:color w:val="231F20"/>
          <w:spacing w:val="-5"/>
        </w:rPr>
        <w:t> </w:t>
      </w:r>
      <w:r>
        <w:rPr>
          <w:color w:val="231F20"/>
        </w:rPr>
        <w:t>представить</w:t>
      </w:r>
      <w:r>
        <w:rPr>
          <w:color w:val="231F20"/>
          <w:spacing w:val="-5"/>
        </w:rPr>
        <w:t> </w:t>
      </w:r>
      <w:r>
        <w:rPr>
          <w:color w:val="231F20"/>
        </w:rPr>
        <w:t>состоящими</w:t>
      </w:r>
      <w:r>
        <w:rPr>
          <w:color w:val="231F20"/>
          <w:spacing w:val="-4"/>
        </w:rPr>
        <w:t> </w:t>
      </w:r>
      <w:r>
        <w:rPr>
          <w:color w:val="231F20"/>
        </w:rPr>
        <w:t>из</w:t>
      </w:r>
      <w:r>
        <w:rPr>
          <w:color w:val="231F20"/>
          <w:spacing w:val="-6"/>
        </w:rPr>
        <w:t> </w:t>
      </w:r>
      <w:r>
        <w:rPr>
          <w:color w:val="231F20"/>
        </w:rPr>
        <w:t>трех</w:t>
      </w:r>
      <w:r>
        <w:rPr>
          <w:color w:val="231F20"/>
          <w:spacing w:val="-62"/>
        </w:rPr>
        <w:t> </w:t>
      </w:r>
      <w:r>
        <w:rPr>
          <w:color w:val="231F20"/>
        </w:rPr>
        <w:t>взаимосвязанных</w:t>
      </w:r>
      <w:r>
        <w:rPr>
          <w:color w:val="231F20"/>
          <w:spacing w:val="-1"/>
        </w:rPr>
        <w:t> </w:t>
      </w:r>
      <w:r>
        <w:rPr>
          <w:color w:val="231F20"/>
        </w:rPr>
        <w:t>понятий:</w:t>
      </w:r>
    </w:p>
    <w:p>
      <w:pPr>
        <w:pStyle w:val="ListParagraph"/>
        <w:numPr>
          <w:ilvl w:val="0"/>
          <w:numId w:val="65"/>
        </w:numPr>
        <w:tabs>
          <w:tab w:pos="920" w:val="left" w:leader="none"/>
          <w:tab w:pos="921" w:val="left" w:leader="none"/>
        </w:tabs>
        <w:spacing w:line="240" w:lineRule="auto" w:before="2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комфортного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микроклимата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помещений;</w:t>
      </w:r>
    </w:p>
    <w:p>
      <w:pPr>
        <w:pStyle w:val="ListParagraph"/>
        <w:numPr>
          <w:ilvl w:val="0"/>
          <w:numId w:val="65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максимального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использования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энергии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природы;</w:t>
      </w:r>
    </w:p>
    <w:p>
      <w:pPr>
        <w:pStyle w:val="ListParagraph"/>
        <w:numPr>
          <w:ilvl w:val="0"/>
          <w:numId w:val="65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оптимизированных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энергетических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элементов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здания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как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единого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целого.</w:t>
      </w:r>
    </w:p>
    <w:p>
      <w:pPr>
        <w:pStyle w:val="BodyText"/>
        <w:spacing w:line="249" w:lineRule="auto" w:before="13"/>
        <w:ind w:right="151"/>
      </w:pP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11"/>
        </w:rPr>
        <w:t> </w:t>
      </w:r>
      <w:r>
        <w:rPr>
          <w:color w:val="231F20"/>
        </w:rPr>
        <w:t>время</w:t>
      </w:r>
      <w:r>
        <w:rPr>
          <w:color w:val="231F20"/>
          <w:spacing w:val="-12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-10"/>
        </w:rPr>
        <w:t> </w:t>
      </w:r>
      <w:r>
        <w:rPr>
          <w:color w:val="231F20"/>
        </w:rPr>
        <w:t>повсеместное</w:t>
      </w:r>
      <w:r>
        <w:rPr>
          <w:color w:val="231F20"/>
          <w:spacing w:val="-11"/>
        </w:rPr>
        <w:t> </w:t>
      </w:r>
      <w:r>
        <w:rPr>
          <w:color w:val="231F20"/>
        </w:rPr>
        <w:t>внедрение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популяризация</w:t>
      </w:r>
      <w:r>
        <w:rPr>
          <w:color w:val="231F20"/>
          <w:spacing w:val="-11"/>
        </w:rPr>
        <w:t> </w:t>
      </w:r>
      <w:r>
        <w:rPr>
          <w:color w:val="231F20"/>
        </w:rPr>
        <w:t>высот-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ных зданий и комплексов, усиление их концентрации и значимости в различных стра-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нах</w:t>
      </w:r>
      <w:r>
        <w:rPr>
          <w:color w:val="231F20"/>
          <w:spacing w:val="-4"/>
        </w:rPr>
        <w:t> </w:t>
      </w:r>
      <w:r>
        <w:rPr>
          <w:color w:val="231F20"/>
        </w:rPr>
        <w:t>мира.</w:t>
      </w:r>
      <w:r>
        <w:rPr>
          <w:color w:val="231F20"/>
          <w:spacing w:val="-4"/>
        </w:rPr>
        <w:t> </w:t>
      </w:r>
      <w:r>
        <w:rPr>
          <w:color w:val="231F20"/>
        </w:rPr>
        <w:t>Учитывая</w:t>
      </w:r>
      <w:r>
        <w:rPr>
          <w:color w:val="231F20"/>
          <w:spacing w:val="-4"/>
        </w:rPr>
        <w:t> </w:t>
      </w:r>
      <w:r>
        <w:rPr>
          <w:color w:val="231F20"/>
        </w:rPr>
        <w:t>масштабные</w:t>
      </w:r>
      <w:r>
        <w:rPr>
          <w:color w:val="231F20"/>
          <w:spacing w:val="-4"/>
        </w:rPr>
        <w:t> </w:t>
      </w:r>
      <w:r>
        <w:rPr>
          <w:color w:val="231F20"/>
        </w:rPr>
        <w:t>проекты</w:t>
      </w:r>
      <w:r>
        <w:rPr>
          <w:color w:val="231F20"/>
          <w:spacing w:val="-4"/>
        </w:rPr>
        <w:t> </w:t>
      </w:r>
      <w:r>
        <w:rPr>
          <w:color w:val="231F20"/>
        </w:rPr>
        <w:t>высотных</w:t>
      </w:r>
      <w:r>
        <w:rPr>
          <w:color w:val="231F20"/>
          <w:spacing w:val="-4"/>
        </w:rPr>
        <w:t> </w:t>
      </w:r>
      <w:r>
        <w:rPr>
          <w:color w:val="231F20"/>
        </w:rPr>
        <w:t>зданий</w:t>
      </w:r>
      <w:r>
        <w:rPr>
          <w:color w:val="231F20"/>
          <w:spacing w:val="-4"/>
        </w:rPr>
        <w:t> </w:t>
      </w:r>
      <w:r>
        <w:rPr>
          <w:color w:val="231F20"/>
        </w:rPr>
        <w:t>последних</w:t>
      </w:r>
      <w:r>
        <w:rPr>
          <w:color w:val="231F20"/>
          <w:spacing w:val="-3"/>
        </w:rPr>
        <w:t> </w:t>
      </w:r>
      <w:r>
        <w:rPr>
          <w:color w:val="231F20"/>
        </w:rPr>
        <w:t>лет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России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и за рубежом и их огромное энергопотребление, одним из основополагающих принци-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пов</w:t>
      </w:r>
      <w:r>
        <w:rPr>
          <w:color w:val="231F20"/>
          <w:spacing w:val="-17"/>
        </w:rPr>
        <w:t> </w:t>
      </w:r>
      <w:r>
        <w:rPr>
          <w:color w:val="231F20"/>
        </w:rPr>
        <w:t>при</w:t>
      </w:r>
      <w:r>
        <w:rPr>
          <w:color w:val="231F20"/>
          <w:spacing w:val="-16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-16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-16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16"/>
        </w:rPr>
        <w:t> </w:t>
      </w:r>
      <w:r>
        <w:rPr>
          <w:color w:val="231F20"/>
        </w:rPr>
        <w:t>энергоэффективных</w:t>
      </w:r>
      <w:r>
        <w:rPr>
          <w:color w:val="231F20"/>
          <w:spacing w:val="-16"/>
        </w:rPr>
        <w:t> </w:t>
      </w:r>
      <w:r>
        <w:rPr>
          <w:color w:val="231F20"/>
        </w:rPr>
        <w:t>технологий.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0" w:firstLine="0"/>
        <w:jc w:val="right"/>
      </w:pPr>
      <w:r>
        <w:rPr>
          <w:color w:val="231F20"/>
          <w:w w:val="95"/>
        </w:rPr>
        <w:t>Важными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сторонами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проектов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становятся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уменьшение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энергопотребления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нейтрали-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зация воздействий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возведения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эксплуатации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высотных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зданий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на окружающую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среду.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Процедура</w:t>
      </w:r>
      <w:r>
        <w:rPr>
          <w:color w:val="231F20"/>
          <w:spacing w:val="-12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-11"/>
        </w:rPr>
        <w:t> </w:t>
      </w:r>
      <w:r>
        <w:rPr>
          <w:color w:val="231F20"/>
        </w:rPr>
        <w:t>энергоэффективного</w:t>
      </w:r>
      <w:r>
        <w:rPr>
          <w:color w:val="231F20"/>
          <w:spacing w:val="-12"/>
        </w:rPr>
        <w:t> </w:t>
      </w:r>
      <w:r>
        <w:rPr>
          <w:color w:val="231F20"/>
        </w:rPr>
        <w:t>сооружения</w:t>
      </w:r>
      <w:r>
        <w:rPr>
          <w:color w:val="231F20"/>
          <w:spacing w:val="-11"/>
        </w:rPr>
        <w:t> </w:t>
      </w:r>
      <w:r>
        <w:rPr>
          <w:color w:val="231F20"/>
        </w:rPr>
        <w:t>должна</w:t>
      </w:r>
      <w:r>
        <w:rPr>
          <w:color w:val="231F20"/>
          <w:spacing w:val="-11"/>
        </w:rPr>
        <w:t> </w:t>
      </w:r>
      <w:r>
        <w:rPr>
          <w:color w:val="231F20"/>
        </w:rPr>
        <w:t>начинаться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де-</w:t>
      </w:r>
    </w:p>
    <w:p>
      <w:pPr>
        <w:pStyle w:val="BodyText"/>
        <w:spacing w:before="3"/>
        <w:ind w:firstLine="0"/>
        <w:jc w:val="left"/>
      </w:pPr>
      <w:r>
        <w:rPr>
          <w:color w:val="231F20"/>
        </w:rPr>
        <w:t>тального</w:t>
      </w:r>
      <w:r>
        <w:rPr>
          <w:color w:val="231F20"/>
          <w:spacing w:val="-4"/>
        </w:rPr>
        <w:t> </w:t>
      </w:r>
      <w:r>
        <w:rPr>
          <w:color w:val="231F20"/>
        </w:rPr>
        <w:t>изучения</w:t>
      </w:r>
      <w:r>
        <w:rPr>
          <w:color w:val="231F20"/>
          <w:spacing w:val="-4"/>
        </w:rPr>
        <w:t> </w:t>
      </w:r>
      <w:r>
        <w:rPr>
          <w:color w:val="231F20"/>
        </w:rPr>
        <w:t>территории,</w:t>
      </w:r>
      <w:r>
        <w:rPr>
          <w:color w:val="231F20"/>
          <w:spacing w:val="-4"/>
        </w:rPr>
        <w:t> </w:t>
      </w:r>
      <w:r>
        <w:rPr>
          <w:color w:val="231F20"/>
        </w:rPr>
        <w:t>а</w:t>
      </w:r>
      <w:r>
        <w:rPr>
          <w:color w:val="231F20"/>
          <w:spacing w:val="-3"/>
        </w:rPr>
        <w:t> </w:t>
      </w:r>
      <w:r>
        <w:rPr>
          <w:color w:val="231F20"/>
        </w:rPr>
        <w:t>именно:</w:t>
      </w:r>
    </w:p>
    <w:p>
      <w:pPr>
        <w:pStyle w:val="ListParagraph"/>
        <w:numPr>
          <w:ilvl w:val="0"/>
          <w:numId w:val="65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рельефа;</w:t>
      </w:r>
    </w:p>
    <w:p>
      <w:pPr>
        <w:pStyle w:val="ListParagraph"/>
        <w:numPr>
          <w:ilvl w:val="0"/>
          <w:numId w:val="65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климата;</w:t>
      </w:r>
    </w:p>
    <w:p>
      <w:pPr>
        <w:pStyle w:val="ListParagraph"/>
        <w:numPr>
          <w:ilvl w:val="0"/>
          <w:numId w:val="65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состава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воздуха;</w:t>
      </w:r>
    </w:p>
    <w:p>
      <w:pPr>
        <w:pStyle w:val="ListParagraph"/>
        <w:numPr>
          <w:ilvl w:val="0"/>
          <w:numId w:val="65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наличия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химически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активных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элементов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[2].</w:t>
      </w:r>
    </w:p>
    <w:p>
      <w:pPr>
        <w:pStyle w:val="BodyText"/>
        <w:spacing w:line="249" w:lineRule="auto" w:before="13"/>
        <w:ind w:right="153"/>
      </w:pPr>
      <w:r>
        <w:rPr>
          <w:color w:val="231F20"/>
        </w:rPr>
        <w:t>Только после детального изучения данных вопросов осуществляется выбор тех-</w:t>
      </w:r>
      <w:r>
        <w:rPr>
          <w:color w:val="231F20"/>
          <w:spacing w:val="-62"/>
        </w:rPr>
        <w:t> </w:t>
      </w:r>
      <w:r>
        <w:rPr>
          <w:color w:val="231F20"/>
        </w:rPr>
        <w:t>нологии,</w:t>
      </w:r>
      <w:r>
        <w:rPr>
          <w:color w:val="231F20"/>
          <w:spacing w:val="-6"/>
        </w:rPr>
        <w:t> </w:t>
      </w:r>
      <w:r>
        <w:rPr>
          <w:color w:val="231F20"/>
        </w:rPr>
        <w:t>которая</w:t>
      </w:r>
      <w:r>
        <w:rPr>
          <w:color w:val="231F20"/>
          <w:spacing w:val="-5"/>
        </w:rPr>
        <w:t> </w:t>
      </w:r>
      <w:r>
        <w:rPr>
          <w:color w:val="231F20"/>
        </w:rPr>
        <w:t>будет</w:t>
      </w:r>
      <w:r>
        <w:rPr>
          <w:color w:val="231F20"/>
          <w:spacing w:val="-5"/>
        </w:rPr>
        <w:t> </w:t>
      </w:r>
      <w:r>
        <w:rPr>
          <w:color w:val="231F20"/>
        </w:rPr>
        <w:t>использоваться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процессе</w:t>
      </w:r>
      <w:r>
        <w:rPr>
          <w:color w:val="231F20"/>
          <w:spacing w:val="-5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5"/>
        </w:rPr>
        <w:t> </w:t>
      </w:r>
      <w:r>
        <w:rPr>
          <w:color w:val="231F20"/>
        </w:rPr>
        <w:t>сооружения.</w:t>
      </w:r>
    </w:p>
    <w:p>
      <w:pPr>
        <w:pStyle w:val="BodyText"/>
        <w:spacing w:line="249" w:lineRule="auto" w:before="2"/>
        <w:ind w:right="151"/>
      </w:pPr>
      <w:r>
        <w:rPr>
          <w:color w:val="231F20"/>
          <w:w w:val="95"/>
        </w:rPr>
        <w:t>Энергосберегающие здания, которые построены в мире, являются достаточно раз-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нообразными – каждый из них строится с нуля. Для каждого дома характерны свои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конкретные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условия,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поэтому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абсолютно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идентичных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домов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найти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просто</w:t>
      </w:r>
      <w:r>
        <w:rPr>
          <w:color w:val="231F20"/>
          <w:spacing w:val="-15"/>
        </w:rPr>
        <w:t> </w:t>
      </w:r>
      <w:r>
        <w:rPr>
          <w:color w:val="231F20"/>
        </w:rPr>
        <w:t>невозмож-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но. Обычно в процессе их строительства применяется каркасный метод, который при-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менялся,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основном,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самых</w:t>
      </w:r>
      <w:r>
        <w:rPr>
          <w:color w:val="231F20"/>
          <w:spacing w:val="-6"/>
        </w:rPr>
        <w:t> </w:t>
      </w:r>
      <w:r>
        <w:rPr>
          <w:color w:val="231F20"/>
        </w:rPr>
        <w:t>холодных</w:t>
      </w:r>
      <w:r>
        <w:rPr>
          <w:color w:val="231F20"/>
          <w:spacing w:val="-6"/>
        </w:rPr>
        <w:t> </w:t>
      </w:r>
      <w:r>
        <w:rPr>
          <w:color w:val="231F20"/>
        </w:rPr>
        <w:t>районах</w:t>
      </w:r>
      <w:r>
        <w:rPr>
          <w:color w:val="231F20"/>
          <w:spacing w:val="-6"/>
        </w:rPr>
        <w:t> </w:t>
      </w:r>
      <w:r>
        <w:rPr>
          <w:color w:val="231F20"/>
        </w:rPr>
        <w:t>нашего</w:t>
      </w:r>
      <w:r>
        <w:rPr>
          <w:color w:val="231F20"/>
          <w:spacing w:val="-6"/>
        </w:rPr>
        <w:t> </w:t>
      </w:r>
      <w:r>
        <w:rPr>
          <w:color w:val="231F20"/>
        </w:rPr>
        <w:t>земного</w:t>
      </w:r>
      <w:r>
        <w:rPr>
          <w:color w:val="231F20"/>
          <w:spacing w:val="-6"/>
        </w:rPr>
        <w:t> </w:t>
      </w:r>
      <w:r>
        <w:rPr>
          <w:color w:val="231F20"/>
        </w:rPr>
        <w:t>шара.</w:t>
      </w:r>
      <w:r>
        <w:rPr>
          <w:color w:val="231F20"/>
          <w:spacing w:val="-6"/>
        </w:rPr>
        <w:t> </w:t>
      </w:r>
      <w:r>
        <w:rPr>
          <w:color w:val="231F20"/>
        </w:rPr>
        <w:t>Сооружения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данного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типа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являются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достаточно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дешевыми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дают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возможность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свободно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изменять</w:t>
      </w:r>
      <w:r>
        <w:rPr>
          <w:color w:val="231F20"/>
          <w:spacing w:val="-63"/>
        </w:rPr>
        <w:t> </w:t>
      </w:r>
      <w:r>
        <w:rPr>
          <w:color w:val="231F20"/>
        </w:rPr>
        <w:t>планировку</w:t>
      </w:r>
      <w:r>
        <w:rPr>
          <w:color w:val="231F20"/>
          <w:spacing w:val="-3"/>
        </w:rPr>
        <w:t> </w:t>
      </w:r>
      <w:r>
        <w:rPr>
          <w:color w:val="231F20"/>
        </w:rPr>
        <w:t>одновременно</w:t>
      </w:r>
      <w:r>
        <w:rPr>
          <w:color w:val="231F20"/>
          <w:spacing w:val="-3"/>
        </w:rPr>
        <w:t> </w:t>
      </w:r>
      <w:r>
        <w:rPr>
          <w:color w:val="231F20"/>
        </w:rPr>
        <w:t>сохраняя</w:t>
      </w:r>
      <w:r>
        <w:rPr>
          <w:color w:val="231F20"/>
          <w:spacing w:val="-3"/>
        </w:rPr>
        <w:t> </w:t>
      </w:r>
      <w:r>
        <w:rPr>
          <w:color w:val="231F20"/>
        </w:rPr>
        <w:t>хорошие</w:t>
      </w:r>
      <w:r>
        <w:rPr>
          <w:color w:val="231F20"/>
          <w:spacing w:val="-3"/>
        </w:rPr>
        <w:t> </w:t>
      </w:r>
      <w:r>
        <w:rPr>
          <w:color w:val="231F20"/>
        </w:rPr>
        <w:t>теплоизоляционные</w:t>
      </w:r>
      <w:r>
        <w:rPr>
          <w:color w:val="231F20"/>
          <w:spacing w:val="-4"/>
        </w:rPr>
        <w:t> </w:t>
      </w:r>
      <w:r>
        <w:rPr>
          <w:color w:val="231F20"/>
        </w:rPr>
        <w:t>свойства.</w:t>
      </w:r>
    </w:p>
    <w:p>
      <w:pPr>
        <w:pStyle w:val="BodyText"/>
        <w:spacing w:line="249" w:lineRule="auto" w:before="8"/>
        <w:ind w:right="151"/>
      </w:pPr>
      <w:r>
        <w:rPr>
          <w:color w:val="231F20"/>
          <w:w w:val="95"/>
        </w:rPr>
        <w:t>Исходя из специфики климата, архитекторы разрабатывают модель дома. Построй-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ка</w:t>
      </w:r>
      <w:r>
        <w:rPr>
          <w:color w:val="231F20"/>
          <w:spacing w:val="-15"/>
        </w:rPr>
        <w:t> </w:t>
      </w:r>
      <w:r>
        <w:rPr>
          <w:color w:val="231F20"/>
        </w:rPr>
        <w:t>ориентируется</w:t>
      </w:r>
      <w:r>
        <w:rPr>
          <w:color w:val="231F20"/>
          <w:spacing w:val="-14"/>
        </w:rPr>
        <w:t> </w:t>
      </w:r>
      <w:r>
        <w:rPr>
          <w:color w:val="231F20"/>
        </w:rPr>
        <w:t>таким</w:t>
      </w:r>
      <w:r>
        <w:rPr>
          <w:color w:val="231F20"/>
          <w:spacing w:val="-14"/>
        </w:rPr>
        <w:t> </w:t>
      </w:r>
      <w:r>
        <w:rPr>
          <w:color w:val="231F20"/>
        </w:rPr>
        <w:t>образом,</w:t>
      </w:r>
      <w:r>
        <w:rPr>
          <w:color w:val="231F20"/>
          <w:spacing w:val="-14"/>
        </w:rPr>
        <w:t> </w:t>
      </w:r>
      <w:r>
        <w:rPr>
          <w:color w:val="231F20"/>
        </w:rPr>
        <w:t>чтобы</w:t>
      </w:r>
      <w:r>
        <w:rPr>
          <w:color w:val="231F20"/>
          <w:spacing w:val="-14"/>
        </w:rPr>
        <w:t> </w:t>
      </w:r>
      <w:r>
        <w:rPr>
          <w:color w:val="231F20"/>
        </w:rPr>
        <w:t>площадь</w:t>
      </w:r>
      <w:r>
        <w:rPr>
          <w:color w:val="231F20"/>
          <w:spacing w:val="-14"/>
        </w:rPr>
        <w:t> </w:t>
      </w:r>
      <w:r>
        <w:rPr>
          <w:color w:val="231F20"/>
        </w:rPr>
        <w:t>поверхностей,</w:t>
      </w:r>
      <w:r>
        <w:rPr>
          <w:color w:val="231F20"/>
          <w:spacing w:val="-14"/>
        </w:rPr>
        <w:t> </w:t>
      </w:r>
      <w:r>
        <w:rPr>
          <w:color w:val="231F20"/>
        </w:rPr>
        <w:t>обращённых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солн-</w:t>
      </w:r>
      <w:r>
        <w:rPr>
          <w:color w:val="231F20"/>
          <w:spacing w:val="-63"/>
        </w:rPr>
        <w:t> </w:t>
      </w:r>
      <w:r>
        <w:rPr>
          <w:color w:val="231F20"/>
        </w:rPr>
        <w:t>цу, была максимальной. Это обеспечивает естественный нагрев и освещение, а так-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же возможность использования установок солнечной энергетики и теплонакопителей.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Оконные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проёмы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являются</w:t>
      </w:r>
      <w:r>
        <w:rPr>
          <w:color w:val="231F20"/>
          <w:spacing w:val="-15"/>
        </w:rPr>
        <w:t> </w:t>
      </w:r>
      <w:r>
        <w:rPr>
          <w:color w:val="231F20"/>
        </w:rPr>
        <w:t>основным</w:t>
      </w:r>
      <w:r>
        <w:rPr>
          <w:color w:val="231F20"/>
          <w:spacing w:val="-14"/>
        </w:rPr>
        <w:t> </w:t>
      </w:r>
      <w:r>
        <w:rPr>
          <w:color w:val="231F20"/>
        </w:rPr>
        <w:t>каналом</w:t>
      </w:r>
      <w:r>
        <w:rPr>
          <w:color w:val="231F20"/>
          <w:spacing w:val="-15"/>
        </w:rPr>
        <w:t> </w:t>
      </w:r>
      <w:r>
        <w:rPr>
          <w:color w:val="231F20"/>
        </w:rPr>
        <w:t>энергообмена</w:t>
      </w:r>
      <w:r>
        <w:rPr>
          <w:color w:val="231F20"/>
          <w:spacing w:val="-14"/>
        </w:rPr>
        <w:t> </w:t>
      </w:r>
      <w:r>
        <w:rPr>
          <w:color w:val="231F20"/>
        </w:rPr>
        <w:t>дома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улицы.</w:t>
      </w:r>
      <w:r>
        <w:rPr>
          <w:color w:val="231F20"/>
          <w:spacing w:val="-15"/>
        </w:rPr>
        <w:t> </w:t>
      </w:r>
      <w:r>
        <w:rPr>
          <w:color w:val="231F20"/>
        </w:rPr>
        <w:t>Поэтому</w:t>
      </w:r>
      <w:r>
        <w:rPr>
          <w:color w:val="231F20"/>
          <w:spacing w:val="-62"/>
        </w:rPr>
        <w:t> </w:t>
      </w:r>
      <w:r>
        <w:rPr>
          <w:color w:val="231F20"/>
        </w:rPr>
        <w:t>открытие и закрытие жалюзи, от которых зависит освещение, поглощение и отдача</w:t>
      </w:r>
      <w:r>
        <w:rPr>
          <w:color w:val="231F20"/>
          <w:spacing w:val="1"/>
        </w:rPr>
        <w:t> </w:t>
      </w:r>
      <w:r>
        <w:rPr>
          <w:color w:val="231F20"/>
        </w:rPr>
        <w:t>тепла,</w:t>
      </w:r>
      <w:r>
        <w:rPr>
          <w:color w:val="231F20"/>
          <w:spacing w:val="-14"/>
        </w:rPr>
        <w:t> </w:t>
      </w:r>
      <w:r>
        <w:rPr>
          <w:color w:val="231F20"/>
        </w:rPr>
        <w:t>во</w:t>
      </w:r>
      <w:r>
        <w:rPr>
          <w:color w:val="231F20"/>
          <w:spacing w:val="-14"/>
        </w:rPr>
        <w:t> </w:t>
      </w:r>
      <w:r>
        <w:rPr>
          <w:color w:val="231F20"/>
        </w:rPr>
        <w:t>многом</w:t>
      </w:r>
      <w:r>
        <w:rPr>
          <w:color w:val="231F20"/>
          <w:spacing w:val="-13"/>
        </w:rPr>
        <w:t> </w:t>
      </w:r>
      <w:r>
        <w:rPr>
          <w:color w:val="231F20"/>
        </w:rPr>
        <w:t>осуществляется</w:t>
      </w:r>
      <w:r>
        <w:rPr>
          <w:color w:val="231F20"/>
          <w:spacing w:val="-14"/>
        </w:rPr>
        <w:t> </w:t>
      </w:r>
      <w:r>
        <w:rPr>
          <w:color w:val="231F20"/>
        </w:rPr>
        <w:t>автоматически.</w:t>
      </w:r>
      <w:r>
        <w:rPr>
          <w:color w:val="231F20"/>
          <w:spacing w:val="-14"/>
        </w:rPr>
        <w:t> </w:t>
      </w:r>
      <w:r>
        <w:rPr>
          <w:color w:val="231F20"/>
        </w:rPr>
        <w:t>За</w:t>
      </w:r>
      <w:r>
        <w:rPr>
          <w:color w:val="231F20"/>
          <w:spacing w:val="-13"/>
        </w:rPr>
        <w:t> </w:t>
      </w:r>
      <w:r>
        <w:rPr>
          <w:color w:val="231F20"/>
        </w:rPr>
        <w:t>это</w:t>
      </w:r>
      <w:r>
        <w:rPr>
          <w:color w:val="231F20"/>
          <w:spacing w:val="-14"/>
        </w:rPr>
        <w:t> </w:t>
      </w:r>
      <w:r>
        <w:rPr>
          <w:color w:val="231F20"/>
        </w:rPr>
        <w:t>отвечают</w:t>
      </w:r>
      <w:r>
        <w:rPr>
          <w:color w:val="231F20"/>
          <w:spacing w:val="-13"/>
        </w:rPr>
        <w:t> </w:t>
      </w:r>
      <w:r>
        <w:rPr>
          <w:color w:val="231F20"/>
        </w:rPr>
        <w:t>интеллектуальные</w:t>
      </w:r>
      <w:r>
        <w:rPr>
          <w:color w:val="231F20"/>
          <w:spacing w:val="-63"/>
        </w:rPr>
        <w:t> </w:t>
      </w:r>
      <w:r>
        <w:rPr>
          <w:color w:val="231F20"/>
        </w:rPr>
        <w:t>системы</w:t>
      </w:r>
      <w:r>
        <w:rPr>
          <w:color w:val="231F20"/>
          <w:spacing w:val="-11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наследство</w:t>
      </w:r>
      <w:r>
        <w:rPr>
          <w:color w:val="231F20"/>
          <w:spacing w:val="-11"/>
        </w:rPr>
        <w:t> </w:t>
      </w:r>
      <w:r>
        <w:rPr>
          <w:color w:val="231F20"/>
        </w:rPr>
        <w:t>«умных»</w:t>
      </w:r>
      <w:r>
        <w:rPr>
          <w:color w:val="231F20"/>
          <w:spacing w:val="-11"/>
        </w:rPr>
        <w:t> </w:t>
      </w:r>
      <w:r>
        <w:rPr>
          <w:color w:val="231F20"/>
        </w:rPr>
        <w:t>домов.</w:t>
      </w:r>
      <w:r>
        <w:rPr>
          <w:color w:val="231F20"/>
          <w:spacing w:val="-11"/>
        </w:rPr>
        <w:t> </w:t>
      </w:r>
      <w:r>
        <w:rPr>
          <w:color w:val="231F20"/>
        </w:rPr>
        <w:t>Например,</w:t>
      </w:r>
      <w:r>
        <w:rPr>
          <w:color w:val="231F20"/>
          <w:spacing w:val="-11"/>
        </w:rPr>
        <w:t> </w:t>
      </w:r>
      <w:r>
        <w:rPr>
          <w:color w:val="231F20"/>
        </w:rPr>
        <w:t>если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помещении</w:t>
      </w:r>
      <w:r>
        <w:rPr>
          <w:color w:val="231F20"/>
          <w:spacing w:val="-11"/>
        </w:rPr>
        <w:t> </w:t>
      </w:r>
      <w:r>
        <w:rPr>
          <w:color w:val="231F20"/>
        </w:rPr>
        <w:t>ни-</w:t>
      </w:r>
      <w:r>
        <w:rPr>
          <w:color w:val="231F20"/>
          <w:spacing w:val="-63"/>
        </w:rPr>
        <w:t> </w:t>
      </w:r>
      <w:r>
        <w:rPr>
          <w:color w:val="231F20"/>
        </w:rPr>
        <w:t>кого нет и, следовательно, нет необходимости в освещении, полоски жалюзи разво-</w:t>
      </w:r>
      <w:r>
        <w:rPr>
          <w:color w:val="231F20"/>
          <w:spacing w:val="-62"/>
        </w:rPr>
        <w:t> </w:t>
      </w:r>
      <w:r>
        <w:rPr>
          <w:color w:val="231F20"/>
        </w:rPr>
        <w:t>рачиваются</w:t>
      </w:r>
      <w:r>
        <w:rPr>
          <w:color w:val="231F20"/>
          <w:spacing w:val="-10"/>
        </w:rPr>
        <w:t> </w:t>
      </w:r>
      <w:r>
        <w:rPr>
          <w:color w:val="231F20"/>
        </w:rPr>
        <w:t>«поглощающей»</w:t>
      </w:r>
      <w:r>
        <w:rPr>
          <w:color w:val="231F20"/>
          <w:spacing w:val="-9"/>
        </w:rPr>
        <w:t> </w:t>
      </w:r>
      <w:r>
        <w:rPr>
          <w:color w:val="231F20"/>
        </w:rPr>
        <w:t>тёмной</w:t>
      </w:r>
      <w:r>
        <w:rPr>
          <w:color w:val="231F20"/>
          <w:spacing w:val="-10"/>
        </w:rPr>
        <w:t> </w:t>
      </w:r>
      <w:r>
        <w:rPr>
          <w:color w:val="231F20"/>
        </w:rPr>
        <w:t>стороной</w:t>
      </w:r>
      <w:r>
        <w:rPr>
          <w:color w:val="231F20"/>
          <w:spacing w:val="-9"/>
        </w:rPr>
        <w:t> </w:t>
      </w:r>
      <w:r>
        <w:rPr>
          <w:color w:val="231F20"/>
        </w:rPr>
        <w:t>к</w:t>
      </w:r>
      <w:r>
        <w:rPr>
          <w:color w:val="231F20"/>
          <w:spacing w:val="-9"/>
        </w:rPr>
        <w:t> </w:t>
      </w:r>
      <w:r>
        <w:rPr>
          <w:color w:val="231F20"/>
        </w:rPr>
        <w:t>стеклу.</w:t>
      </w:r>
      <w:r>
        <w:rPr>
          <w:color w:val="231F20"/>
          <w:spacing w:val="-10"/>
        </w:rPr>
        <w:t> </w:t>
      </w:r>
      <w:r>
        <w:rPr>
          <w:color w:val="231F20"/>
        </w:rPr>
        <w:t>Разумеется,</w:t>
      </w:r>
      <w:r>
        <w:rPr>
          <w:color w:val="231F20"/>
          <w:spacing w:val="-9"/>
        </w:rPr>
        <w:t> </w:t>
      </w:r>
      <w:r>
        <w:rPr>
          <w:color w:val="231F20"/>
        </w:rPr>
        <w:t>сами</w:t>
      </w:r>
      <w:r>
        <w:rPr>
          <w:color w:val="231F20"/>
          <w:spacing w:val="-9"/>
        </w:rPr>
        <w:t> </w:t>
      </w:r>
      <w:r>
        <w:rPr>
          <w:color w:val="231F20"/>
        </w:rPr>
        <w:t>окна</w:t>
      </w:r>
      <w:r>
        <w:rPr>
          <w:color w:val="231F20"/>
          <w:spacing w:val="-10"/>
        </w:rPr>
        <w:t> </w:t>
      </w:r>
      <w:r>
        <w:rPr>
          <w:color w:val="231F20"/>
        </w:rPr>
        <w:t>энер-</w:t>
      </w:r>
      <w:r>
        <w:rPr>
          <w:color w:val="231F20"/>
          <w:spacing w:val="-62"/>
        </w:rPr>
        <w:t> </w:t>
      </w:r>
      <w:r>
        <w:rPr>
          <w:color w:val="231F20"/>
        </w:rPr>
        <w:t>гоэффективных</w:t>
      </w:r>
      <w:r>
        <w:rPr>
          <w:color w:val="231F20"/>
          <w:spacing w:val="-8"/>
        </w:rPr>
        <w:t> </w:t>
      </w:r>
      <w:r>
        <w:rPr>
          <w:color w:val="231F20"/>
        </w:rPr>
        <w:t>домов</w:t>
      </w:r>
      <w:r>
        <w:rPr>
          <w:color w:val="231F20"/>
          <w:spacing w:val="-8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это</w:t>
      </w:r>
      <w:r>
        <w:rPr>
          <w:color w:val="231F20"/>
          <w:spacing w:val="-8"/>
        </w:rPr>
        <w:t> </w:t>
      </w:r>
      <w:r>
        <w:rPr>
          <w:color w:val="231F20"/>
        </w:rPr>
        <w:t>стеклопакеты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качественной</w:t>
      </w:r>
      <w:r>
        <w:rPr>
          <w:color w:val="231F20"/>
          <w:spacing w:val="-8"/>
        </w:rPr>
        <w:t> </w:t>
      </w:r>
      <w:r>
        <w:rPr>
          <w:color w:val="231F20"/>
        </w:rPr>
        <w:t>теплоизоляцией.</w:t>
      </w:r>
      <w:r>
        <w:rPr>
          <w:color w:val="231F20"/>
          <w:spacing w:val="-8"/>
        </w:rPr>
        <w:t> </w:t>
      </w: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том,</w:t>
      </w:r>
      <w:r>
        <w:rPr>
          <w:color w:val="231F20"/>
          <w:spacing w:val="-63"/>
        </w:rPr>
        <w:t> </w:t>
      </w:r>
      <w:r>
        <w:rPr>
          <w:color w:val="231F20"/>
        </w:rPr>
        <w:t>что на сегодняшний день существует множество альтернативных источников энер-</w:t>
      </w:r>
      <w:r>
        <w:rPr>
          <w:color w:val="231F20"/>
          <w:spacing w:val="1"/>
        </w:rPr>
        <w:t> </w:t>
      </w:r>
      <w:r>
        <w:rPr>
          <w:color w:val="231F20"/>
        </w:rPr>
        <w:t>гии,</w:t>
      </w:r>
      <w:r>
        <w:rPr>
          <w:color w:val="231F20"/>
          <w:spacing w:val="-7"/>
        </w:rPr>
        <w:t> </w:t>
      </w:r>
      <w:r>
        <w:rPr>
          <w:color w:val="231F20"/>
        </w:rPr>
        <w:t>по-настоящему</w:t>
      </w:r>
      <w:r>
        <w:rPr>
          <w:color w:val="231F20"/>
          <w:spacing w:val="-5"/>
        </w:rPr>
        <w:t> </w:t>
      </w:r>
      <w:r>
        <w:rPr>
          <w:color w:val="231F20"/>
        </w:rPr>
        <w:t>эффективны</w:t>
      </w:r>
      <w:r>
        <w:rPr>
          <w:color w:val="231F20"/>
          <w:spacing w:val="-6"/>
        </w:rPr>
        <w:t> </w:t>
      </w:r>
      <w:r>
        <w:rPr>
          <w:color w:val="231F20"/>
        </w:rPr>
        <w:t>лишь</w:t>
      </w:r>
      <w:r>
        <w:rPr>
          <w:color w:val="231F20"/>
          <w:spacing w:val="-7"/>
        </w:rPr>
        <w:t> </w:t>
      </w:r>
      <w:r>
        <w:rPr>
          <w:color w:val="231F20"/>
        </w:rPr>
        <w:t>некоторые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6"/>
        </w:rPr>
        <w:t> </w:t>
      </w:r>
      <w:r>
        <w:rPr>
          <w:color w:val="231F20"/>
        </w:rPr>
        <w:t>них:</w:t>
      </w:r>
      <w:r>
        <w:rPr>
          <w:color w:val="231F20"/>
          <w:spacing w:val="-6"/>
        </w:rPr>
        <w:t> </w:t>
      </w:r>
      <w:r>
        <w:rPr>
          <w:color w:val="231F20"/>
        </w:rPr>
        <w:t>солнечные</w:t>
      </w:r>
      <w:r>
        <w:rPr>
          <w:color w:val="231F20"/>
          <w:spacing w:val="-6"/>
        </w:rPr>
        <w:t> </w:t>
      </w:r>
      <w:r>
        <w:rPr>
          <w:color w:val="231F20"/>
        </w:rPr>
        <w:t>батареи,</w:t>
      </w:r>
      <w:r>
        <w:rPr>
          <w:color w:val="231F20"/>
          <w:spacing w:val="-5"/>
        </w:rPr>
        <w:t> </w:t>
      </w:r>
      <w:r>
        <w:rPr>
          <w:color w:val="231F20"/>
        </w:rPr>
        <w:t>мини-</w:t>
      </w:r>
      <w:r>
        <w:rPr>
          <w:color w:val="231F20"/>
          <w:spacing w:val="-62"/>
        </w:rPr>
        <w:t> </w:t>
      </w:r>
      <w:r>
        <w:rPr>
          <w:color w:val="231F20"/>
        </w:rPr>
        <w:t>атюрные</w:t>
      </w:r>
      <w:r>
        <w:rPr>
          <w:color w:val="231F20"/>
          <w:spacing w:val="-2"/>
        </w:rPr>
        <w:t> </w:t>
      </w:r>
      <w:r>
        <w:rPr>
          <w:color w:val="231F20"/>
        </w:rPr>
        <w:t>ветряные</w:t>
      </w:r>
      <w:r>
        <w:rPr>
          <w:color w:val="231F20"/>
          <w:spacing w:val="-2"/>
        </w:rPr>
        <w:t> </w:t>
      </w:r>
      <w:r>
        <w:rPr>
          <w:color w:val="231F20"/>
        </w:rPr>
        <w:t>электростанции,</w:t>
      </w:r>
      <w:r>
        <w:rPr>
          <w:color w:val="231F20"/>
          <w:spacing w:val="-1"/>
        </w:rPr>
        <w:t> </w:t>
      </w:r>
      <w:r>
        <w:rPr>
          <w:color w:val="231F20"/>
        </w:rPr>
        <w:t>геотермальные</w:t>
      </w:r>
      <w:r>
        <w:rPr>
          <w:color w:val="231F20"/>
          <w:spacing w:val="-3"/>
        </w:rPr>
        <w:t> </w:t>
      </w:r>
      <w:r>
        <w:rPr>
          <w:color w:val="231F20"/>
        </w:rPr>
        <w:t>скважины,</w:t>
      </w:r>
      <w:r>
        <w:rPr>
          <w:color w:val="231F20"/>
          <w:spacing w:val="-2"/>
        </w:rPr>
        <w:t> </w:t>
      </w:r>
      <w:r>
        <w:rPr>
          <w:color w:val="231F20"/>
        </w:rPr>
        <w:t>тепловые</w:t>
      </w:r>
      <w:r>
        <w:rPr>
          <w:color w:val="231F20"/>
          <w:spacing w:val="-1"/>
        </w:rPr>
        <w:t> </w:t>
      </w:r>
      <w:r>
        <w:rPr>
          <w:color w:val="231F20"/>
        </w:rPr>
        <w:t>насосы.</w:t>
      </w:r>
    </w:p>
    <w:p>
      <w:pPr>
        <w:pStyle w:val="BodyText"/>
        <w:spacing w:line="249" w:lineRule="auto" w:before="15"/>
        <w:ind w:right="152"/>
      </w:pPr>
      <w:r>
        <w:rPr>
          <w:color w:val="231F20"/>
        </w:rPr>
        <w:t>Первые</w:t>
      </w:r>
      <w:r>
        <w:rPr>
          <w:color w:val="231F20"/>
          <w:spacing w:val="-13"/>
        </w:rPr>
        <w:t> </w:t>
      </w:r>
      <w:r>
        <w:rPr>
          <w:color w:val="231F20"/>
        </w:rPr>
        <w:t>два</w:t>
      </w:r>
      <w:r>
        <w:rPr>
          <w:color w:val="231F20"/>
          <w:spacing w:val="-12"/>
        </w:rPr>
        <w:t> </w:t>
      </w:r>
      <w:r>
        <w:rPr>
          <w:color w:val="231F20"/>
        </w:rPr>
        <w:t>источника</w:t>
      </w:r>
      <w:r>
        <w:rPr>
          <w:color w:val="231F20"/>
          <w:spacing w:val="-12"/>
        </w:rPr>
        <w:t> </w:t>
      </w:r>
      <w:r>
        <w:rPr>
          <w:color w:val="231F20"/>
        </w:rPr>
        <w:t>энергии</w:t>
      </w:r>
      <w:r>
        <w:rPr>
          <w:color w:val="231F20"/>
          <w:spacing w:val="-12"/>
        </w:rPr>
        <w:t> </w:t>
      </w:r>
      <w:r>
        <w:rPr>
          <w:color w:val="231F20"/>
        </w:rPr>
        <w:t>сильно</w:t>
      </w:r>
      <w:r>
        <w:rPr>
          <w:color w:val="231F20"/>
          <w:spacing w:val="-13"/>
        </w:rPr>
        <w:t> </w:t>
      </w:r>
      <w:r>
        <w:rPr>
          <w:color w:val="231F20"/>
        </w:rPr>
        <w:t>зависят</w:t>
      </w:r>
      <w:r>
        <w:rPr>
          <w:color w:val="231F20"/>
          <w:spacing w:val="-12"/>
        </w:rPr>
        <w:t> </w:t>
      </w:r>
      <w:r>
        <w:rPr>
          <w:color w:val="231F20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</w:rPr>
        <w:t>климата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применимы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везде.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Тем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менее,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КПД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современных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солнечных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панелей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достаточен,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чтобы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обеспечивать</w:t>
      </w:r>
      <w:r>
        <w:rPr>
          <w:color w:val="231F20"/>
          <w:spacing w:val="-62"/>
        </w:rPr>
        <w:t> </w:t>
      </w:r>
      <w:r>
        <w:rPr>
          <w:color w:val="231F20"/>
        </w:rPr>
        <w:t>здание</w:t>
      </w:r>
      <w:r>
        <w:rPr>
          <w:color w:val="231F20"/>
          <w:spacing w:val="-4"/>
        </w:rPr>
        <w:t> </w:t>
      </w:r>
      <w:r>
        <w:rPr>
          <w:color w:val="231F20"/>
        </w:rPr>
        <w:t>электричеством</w:t>
      </w:r>
      <w:r>
        <w:rPr>
          <w:color w:val="231F20"/>
          <w:spacing w:val="-4"/>
        </w:rPr>
        <w:t> </w:t>
      </w:r>
      <w:r>
        <w:rPr>
          <w:color w:val="231F20"/>
        </w:rPr>
        <w:t>даже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высоких</w:t>
      </w:r>
      <w:r>
        <w:rPr>
          <w:color w:val="231F20"/>
          <w:spacing w:val="-5"/>
        </w:rPr>
        <w:t> </w:t>
      </w:r>
      <w:r>
        <w:rPr>
          <w:color w:val="231F20"/>
        </w:rPr>
        <w:t>широтах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странах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малым</w:t>
      </w:r>
      <w:r>
        <w:rPr>
          <w:color w:val="231F20"/>
          <w:spacing w:val="-4"/>
        </w:rPr>
        <w:t> </w:t>
      </w:r>
      <w:r>
        <w:rPr>
          <w:color w:val="231F20"/>
        </w:rPr>
        <w:t>количеством</w:t>
      </w:r>
      <w:r>
        <w:rPr>
          <w:color w:val="231F20"/>
          <w:spacing w:val="-4"/>
        </w:rPr>
        <w:t> </w:t>
      </w:r>
      <w:r>
        <w:rPr>
          <w:color w:val="231F20"/>
        </w:rPr>
        <w:t>яс-</w:t>
      </w:r>
      <w:r>
        <w:rPr>
          <w:color w:val="231F20"/>
          <w:spacing w:val="-63"/>
        </w:rPr>
        <w:t> </w:t>
      </w:r>
      <w:r>
        <w:rPr>
          <w:color w:val="231F20"/>
        </w:rPr>
        <w:t>ных дней. Геотермальные скважины могут использоваться, если допустимо глубин-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ное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бурение.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закладывают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одновременно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фундаментом;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отличие</w:t>
      </w:r>
      <w:r>
        <w:rPr>
          <w:color w:val="231F20"/>
          <w:spacing w:val="-16"/>
        </w:rPr>
        <w:t> </w:t>
      </w:r>
      <w:r>
        <w:rPr>
          <w:color w:val="231F20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</w:rPr>
        <w:t>солнечных</w:t>
      </w:r>
      <w:r>
        <w:rPr>
          <w:color w:val="231F20"/>
          <w:spacing w:val="-63"/>
        </w:rPr>
        <w:t> </w:t>
      </w:r>
      <w:r>
        <w:rPr>
          <w:color w:val="231F20"/>
        </w:rPr>
        <w:t>и ветряных установок, перепланировка геотермальных источников энергии практи-</w:t>
      </w:r>
      <w:r>
        <w:rPr>
          <w:color w:val="231F20"/>
          <w:spacing w:val="-62"/>
        </w:rPr>
        <w:t> </w:t>
      </w:r>
      <w:r>
        <w:rPr>
          <w:color w:val="231F20"/>
        </w:rPr>
        <w:t>чески невозможна. Тепловые насосы – установки, напрямую использующие второй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закон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термодинамики;</w:t>
      </w:r>
      <w:r>
        <w:rPr>
          <w:color w:val="231F20"/>
          <w:spacing w:val="-15"/>
        </w:rPr>
        <w:t> </w:t>
      </w:r>
      <w:r>
        <w:rPr>
          <w:color w:val="231F20"/>
        </w:rPr>
        <w:t>они</w:t>
      </w:r>
      <w:r>
        <w:rPr>
          <w:color w:val="231F20"/>
          <w:spacing w:val="-14"/>
        </w:rPr>
        <w:t> </w:t>
      </w:r>
      <w:r>
        <w:rPr>
          <w:color w:val="231F20"/>
        </w:rPr>
        <w:t>позволяют</w:t>
      </w:r>
      <w:r>
        <w:rPr>
          <w:color w:val="231F20"/>
          <w:spacing w:val="-15"/>
        </w:rPr>
        <w:t> </w:t>
      </w:r>
      <w:r>
        <w:rPr>
          <w:color w:val="231F20"/>
        </w:rPr>
        <w:t>«выкачивать»</w:t>
      </w:r>
      <w:r>
        <w:rPr>
          <w:color w:val="231F20"/>
          <w:spacing w:val="-15"/>
        </w:rPr>
        <w:t> </w:t>
      </w:r>
      <w:r>
        <w:rPr>
          <w:color w:val="231F20"/>
        </w:rPr>
        <w:t>тепло</w:t>
      </w:r>
      <w:r>
        <w:rPr>
          <w:color w:val="231F20"/>
          <w:spacing w:val="-14"/>
        </w:rPr>
        <w:t> </w:t>
      </w:r>
      <w:r>
        <w:rPr>
          <w:color w:val="231F20"/>
        </w:rPr>
        <w:t>прямо</w:t>
      </w:r>
      <w:r>
        <w:rPr>
          <w:color w:val="231F20"/>
          <w:spacing w:val="-15"/>
        </w:rPr>
        <w:t> </w:t>
      </w:r>
      <w:r>
        <w:rPr>
          <w:color w:val="231F20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</w:rPr>
        <w:t>земли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воздуха,</w:t>
      </w:r>
      <w:r>
        <w:rPr>
          <w:color w:val="231F20"/>
          <w:spacing w:val="-63"/>
        </w:rPr>
        <w:t> </w:t>
      </w:r>
      <w:r>
        <w:rPr>
          <w:color w:val="231F20"/>
        </w:rPr>
        <w:t>причём необязательно тёплых. Несмотря на простоту принципа, эффективность те-</w:t>
      </w:r>
      <w:r>
        <w:rPr>
          <w:color w:val="231F20"/>
          <w:spacing w:val="1"/>
        </w:rPr>
        <w:t> </w:t>
      </w:r>
      <w:r>
        <w:rPr>
          <w:color w:val="231F20"/>
        </w:rPr>
        <w:t>пловых</w:t>
      </w:r>
      <w:r>
        <w:rPr>
          <w:color w:val="231F20"/>
          <w:spacing w:val="-2"/>
        </w:rPr>
        <w:t> </w:t>
      </w:r>
      <w:r>
        <w:rPr>
          <w:color w:val="231F20"/>
        </w:rPr>
        <w:t>насосов не</w:t>
      </w:r>
      <w:r>
        <w:rPr>
          <w:color w:val="231F20"/>
          <w:spacing w:val="-2"/>
        </w:rPr>
        <w:t> </w:t>
      </w:r>
      <w:r>
        <w:rPr>
          <w:color w:val="231F20"/>
        </w:rPr>
        <w:t>слишком высока [3].</w:t>
      </w:r>
    </w:p>
    <w:p>
      <w:pPr>
        <w:pStyle w:val="BodyText"/>
        <w:spacing w:line="249" w:lineRule="auto" w:before="10"/>
        <w:ind w:right="153"/>
      </w:pPr>
      <w:r>
        <w:rPr>
          <w:color w:val="231F20"/>
        </w:rPr>
        <w:t>Перечислим основные строительные особенности высотных зданий с примене-</w:t>
      </w:r>
      <w:r>
        <w:rPr>
          <w:color w:val="231F20"/>
          <w:spacing w:val="1"/>
        </w:rPr>
        <w:t> </w:t>
      </w:r>
      <w:r>
        <w:rPr>
          <w:color w:val="231F20"/>
        </w:rPr>
        <w:t>нием</w:t>
      </w:r>
      <w:r>
        <w:rPr>
          <w:color w:val="231F20"/>
          <w:spacing w:val="-2"/>
        </w:rPr>
        <w:t> </w:t>
      </w:r>
      <w:r>
        <w:rPr>
          <w:color w:val="231F20"/>
        </w:rPr>
        <w:t>энергоэффективных систем: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ListParagraph"/>
        <w:numPr>
          <w:ilvl w:val="0"/>
          <w:numId w:val="65"/>
        </w:numPr>
        <w:tabs>
          <w:tab w:pos="921" w:val="left" w:leader="none"/>
        </w:tabs>
        <w:spacing w:line="249" w:lineRule="auto" w:before="72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обеспечение всех градостроительных требований, особенно по уровню плот-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ности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застройки территории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положения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сооружений;</w:t>
      </w:r>
    </w:p>
    <w:p>
      <w:pPr>
        <w:pStyle w:val="ListParagraph"/>
        <w:numPr>
          <w:ilvl w:val="0"/>
          <w:numId w:val="65"/>
        </w:numPr>
        <w:tabs>
          <w:tab w:pos="921" w:val="left" w:leader="none"/>
        </w:tabs>
        <w:spacing w:line="249" w:lineRule="auto" w:before="2" w:after="0"/>
        <w:ind w:left="155" w:right="152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обеспечение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всех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конструктивных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решений,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таких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как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увеличение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теплозащи-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ты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сооружения,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использование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материалов,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которые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обладают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низким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коэффициен-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том теплопроводности, уменьшение уровня воздухопроницаемости, снижение сум-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марной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площади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остекления 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т.п.;</w:t>
      </w:r>
    </w:p>
    <w:p>
      <w:pPr>
        <w:pStyle w:val="ListParagraph"/>
        <w:numPr>
          <w:ilvl w:val="0"/>
          <w:numId w:val="65"/>
        </w:numPr>
        <w:tabs>
          <w:tab w:pos="920" w:val="left" w:leader="none"/>
          <w:tab w:pos="921" w:val="left" w:leader="none"/>
        </w:tabs>
        <w:spacing w:line="240" w:lineRule="auto" w:before="4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выполнение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объемно-планировочных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работ;</w:t>
      </w:r>
    </w:p>
    <w:p>
      <w:pPr>
        <w:pStyle w:val="ListParagraph"/>
        <w:numPr>
          <w:ilvl w:val="0"/>
          <w:numId w:val="65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эффективное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расположение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входов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сооружение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(с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заветренной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стороны);</w:t>
      </w:r>
    </w:p>
    <w:p>
      <w:pPr>
        <w:pStyle w:val="ListParagraph"/>
        <w:numPr>
          <w:ilvl w:val="0"/>
          <w:numId w:val="65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использование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тамбуров;</w:t>
      </w:r>
    </w:p>
    <w:p>
      <w:pPr>
        <w:pStyle w:val="ListParagraph"/>
        <w:numPr>
          <w:ilvl w:val="0"/>
          <w:numId w:val="65"/>
        </w:numPr>
        <w:tabs>
          <w:tab w:pos="921" w:val="left" w:leader="none"/>
        </w:tabs>
        <w:spacing w:line="249" w:lineRule="auto" w:before="13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при планировке здания расположение с северной стороны вспомогательных</w:t>
      </w:r>
      <w:r>
        <w:rPr>
          <w:color w:val="231F20"/>
          <w:spacing w:val="1"/>
          <w:sz w:val="26"/>
        </w:rPr>
        <w:t> </w:t>
      </w:r>
      <w:r>
        <w:rPr>
          <w:color w:val="231F20"/>
          <w:spacing w:val="-2"/>
          <w:sz w:val="26"/>
        </w:rPr>
        <w:t>помещений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с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пониженной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расчетной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температурой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внутреннего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воздуха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уменьшен-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ной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площадью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остекления;</w:t>
      </w:r>
    </w:p>
    <w:p>
      <w:pPr>
        <w:pStyle w:val="ListParagraph"/>
        <w:numPr>
          <w:ilvl w:val="0"/>
          <w:numId w:val="65"/>
        </w:numPr>
        <w:tabs>
          <w:tab w:pos="921" w:val="left" w:leader="none"/>
        </w:tabs>
        <w:spacing w:line="249" w:lineRule="auto" w:before="3" w:after="0"/>
        <w:ind w:left="155" w:right="150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осуществление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блокирования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сооружения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того,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чтобы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сократить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площадь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теплоотдающей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поверхности;</w:t>
      </w:r>
    </w:p>
    <w:p>
      <w:pPr>
        <w:pStyle w:val="BodyText"/>
        <w:spacing w:line="249" w:lineRule="auto" w:before="3"/>
        <w:ind w:right="150"/>
      </w:pPr>
      <w:r>
        <w:rPr>
          <w:color w:val="231F20"/>
          <w:spacing w:val="-1"/>
        </w:rPr>
        <w:t>Перечислим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основные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архитектурно-планировочные</w:t>
      </w:r>
      <w:r>
        <w:rPr>
          <w:color w:val="231F20"/>
          <w:spacing w:val="-12"/>
        </w:rPr>
        <w:t> </w:t>
      </w:r>
      <w:r>
        <w:rPr>
          <w:color w:val="231F20"/>
        </w:rPr>
        <w:t>решения</w:t>
      </w:r>
      <w:r>
        <w:rPr>
          <w:color w:val="231F20"/>
          <w:spacing w:val="-13"/>
        </w:rPr>
        <w:t> </w:t>
      </w:r>
      <w:r>
        <w:rPr>
          <w:color w:val="231F20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62"/>
        </w:rPr>
        <w:t> </w:t>
      </w:r>
      <w:r>
        <w:rPr>
          <w:color w:val="231F20"/>
        </w:rPr>
        <w:t>высотных</w:t>
      </w:r>
      <w:r>
        <w:rPr>
          <w:color w:val="231F20"/>
          <w:spacing w:val="-1"/>
        </w:rPr>
        <w:t> </w:t>
      </w:r>
      <w:r>
        <w:rPr>
          <w:color w:val="231F20"/>
        </w:rPr>
        <w:t>зданий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применением</w:t>
      </w:r>
      <w:r>
        <w:rPr>
          <w:color w:val="231F20"/>
          <w:spacing w:val="-2"/>
        </w:rPr>
        <w:t> </w:t>
      </w:r>
      <w:r>
        <w:rPr>
          <w:color w:val="231F20"/>
        </w:rPr>
        <w:t>энергоэффективных</w:t>
      </w:r>
      <w:r>
        <w:rPr>
          <w:color w:val="231F20"/>
          <w:spacing w:val="-1"/>
        </w:rPr>
        <w:t> </w:t>
      </w:r>
      <w:r>
        <w:rPr>
          <w:color w:val="231F20"/>
        </w:rPr>
        <w:t>систем:</w:t>
      </w:r>
    </w:p>
    <w:p>
      <w:pPr>
        <w:pStyle w:val="ListParagraph"/>
        <w:numPr>
          <w:ilvl w:val="0"/>
          <w:numId w:val="65"/>
        </w:numPr>
        <w:tabs>
          <w:tab w:pos="921" w:val="left" w:leader="none"/>
        </w:tabs>
        <w:spacing w:line="249" w:lineRule="auto" w:before="2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постепенный переход к технологии создание и возведения ширококорпус-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ных сооружений, в которых на треть будет уменьшена площадь ограждающих кон-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струкций;</w:t>
      </w:r>
    </w:p>
    <w:p>
      <w:pPr>
        <w:pStyle w:val="ListParagraph"/>
        <w:numPr>
          <w:ilvl w:val="0"/>
          <w:numId w:val="65"/>
        </w:numPr>
        <w:tabs>
          <w:tab w:pos="921" w:val="left" w:leader="none"/>
        </w:tabs>
        <w:spacing w:line="249" w:lineRule="auto" w:before="3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строительство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ширококорпусных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сооружений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процессе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вторичной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застрой-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ки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территорий,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которые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подлежат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реконструкции;</w:t>
      </w:r>
    </w:p>
    <w:p>
      <w:pPr>
        <w:pStyle w:val="ListParagraph"/>
        <w:numPr>
          <w:ilvl w:val="0"/>
          <w:numId w:val="65"/>
        </w:numPr>
        <w:tabs>
          <w:tab w:pos="921" w:val="left" w:leader="none"/>
        </w:tabs>
        <w:spacing w:line="249" w:lineRule="auto" w:before="2" w:after="0"/>
        <w:ind w:left="155" w:right="151" w:firstLine="396"/>
        <w:jc w:val="both"/>
        <w:rPr>
          <w:sz w:val="26"/>
        </w:rPr>
      </w:pPr>
      <w:r>
        <w:rPr>
          <w:color w:val="231F20"/>
          <w:spacing w:val="-3"/>
          <w:sz w:val="26"/>
        </w:rPr>
        <w:t>строительство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мансардных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этажей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в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уже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эксплуатируемых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сооружениях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с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при-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1"/>
          <w:sz w:val="26"/>
        </w:rPr>
        <w:t>менением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ограждающих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конструкций,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которые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имеют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наиболее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высокую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степень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те-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3"/>
          <w:sz w:val="26"/>
        </w:rPr>
        <w:t>плозащиты,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3"/>
          <w:sz w:val="26"/>
        </w:rPr>
        <w:t>что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позволит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существенно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снизить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тепловые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потери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при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проведении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про-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цессов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реконструкции сооружений [4].</w:t>
      </w:r>
    </w:p>
    <w:p>
      <w:pPr>
        <w:pStyle w:val="BodyText"/>
        <w:spacing w:line="249" w:lineRule="auto" w:before="4"/>
        <w:ind w:right="153"/>
      </w:pPr>
      <w:r>
        <w:rPr>
          <w:color w:val="231F20"/>
          <w:spacing w:val="-1"/>
        </w:rPr>
        <w:t>Уже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сейчас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уверенностью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утверждать,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последующие</w:t>
      </w:r>
      <w:r>
        <w:rPr>
          <w:color w:val="231F20"/>
          <w:spacing w:val="-15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15"/>
        </w:rPr>
        <w:t> </w:t>
      </w:r>
      <w:r>
        <w:rPr>
          <w:color w:val="231F20"/>
        </w:rPr>
        <w:t>де-</w:t>
      </w:r>
      <w:r>
        <w:rPr>
          <w:color w:val="231F20"/>
          <w:spacing w:val="-63"/>
        </w:rPr>
        <w:t> </w:t>
      </w:r>
      <w:r>
        <w:rPr>
          <w:color w:val="231F20"/>
        </w:rPr>
        <w:t>сятилетий возникнет острый дефицит энергетических ресурсов, что приведет к уве-</w:t>
      </w:r>
      <w:r>
        <w:rPr>
          <w:color w:val="231F20"/>
          <w:spacing w:val="-62"/>
        </w:rPr>
        <w:t> </w:t>
      </w:r>
      <w:r>
        <w:rPr>
          <w:color w:val="231F20"/>
        </w:rPr>
        <w:t>личению цены на них. Это событие послужит основным толчком к решению вопро-</w:t>
      </w:r>
      <w:r>
        <w:rPr>
          <w:color w:val="231F20"/>
          <w:spacing w:val="-62"/>
        </w:rPr>
        <w:t> </w:t>
      </w:r>
      <w:r>
        <w:rPr>
          <w:color w:val="231F20"/>
        </w:rPr>
        <w:t>са</w:t>
      </w:r>
      <w:r>
        <w:rPr>
          <w:color w:val="231F20"/>
          <w:spacing w:val="-1"/>
        </w:rPr>
        <w:t> </w:t>
      </w:r>
      <w:r>
        <w:rPr>
          <w:color w:val="231F20"/>
        </w:rPr>
        <w:t>экономии энергетических ресурсов [5].</w:t>
      </w:r>
    </w:p>
    <w:p>
      <w:pPr>
        <w:pStyle w:val="BodyText"/>
        <w:spacing w:line="249" w:lineRule="auto" w:before="5"/>
        <w:ind w:right="152"/>
      </w:pP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конце</w:t>
      </w:r>
      <w:r>
        <w:rPr>
          <w:color w:val="231F20"/>
          <w:spacing w:val="-4"/>
        </w:rPr>
        <w:t> </w:t>
      </w:r>
      <w:r>
        <w:rPr>
          <w:color w:val="231F20"/>
        </w:rPr>
        <w:t>работы</w:t>
      </w:r>
      <w:r>
        <w:rPr>
          <w:color w:val="231F20"/>
          <w:spacing w:val="-4"/>
        </w:rPr>
        <w:t> </w:t>
      </w:r>
      <w:r>
        <w:rPr>
          <w:color w:val="231F20"/>
        </w:rPr>
        <w:t>хотелось</w:t>
      </w:r>
      <w:r>
        <w:rPr>
          <w:color w:val="231F20"/>
          <w:spacing w:val="-4"/>
        </w:rPr>
        <w:t> </w:t>
      </w:r>
      <w:r>
        <w:rPr>
          <w:color w:val="231F20"/>
        </w:rPr>
        <w:t>бы</w:t>
      </w:r>
      <w:r>
        <w:rPr>
          <w:color w:val="231F20"/>
          <w:spacing w:val="-4"/>
        </w:rPr>
        <w:t> </w:t>
      </w:r>
      <w:r>
        <w:rPr>
          <w:color w:val="231F20"/>
        </w:rPr>
        <w:t>отметить,</w:t>
      </w:r>
      <w:r>
        <w:rPr>
          <w:color w:val="231F20"/>
          <w:spacing w:val="-3"/>
        </w:rPr>
        <w:t> </w:t>
      </w:r>
      <w:r>
        <w:rPr>
          <w:color w:val="231F20"/>
        </w:rPr>
        <w:t>что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-4"/>
        </w:rPr>
        <w:t> </w:t>
      </w:r>
      <w:r>
        <w:rPr>
          <w:color w:val="231F20"/>
        </w:rPr>
        <w:t>Федерации</w:t>
      </w:r>
      <w:r>
        <w:rPr>
          <w:color w:val="231F20"/>
          <w:spacing w:val="-4"/>
        </w:rPr>
        <w:t> </w:t>
      </w:r>
      <w:r>
        <w:rPr>
          <w:color w:val="231F20"/>
        </w:rPr>
        <w:t>имеется</w:t>
      </w:r>
      <w:r>
        <w:rPr>
          <w:color w:val="231F20"/>
          <w:spacing w:val="-4"/>
        </w:rPr>
        <w:t> </w:t>
      </w:r>
      <w:r>
        <w:rPr>
          <w:color w:val="231F20"/>
        </w:rPr>
        <w:t>ряд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препятствий,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сдерживают</w:t>
      </w:r>
      <w:r>
        <w:rPr>
          <w:color w:val="231F20"/>
          <w:spacing w:val="-14"/>
        </w:rPr>
        <w:t> </w:t>
      </w:r>
      <w:r>
        <w:rPr>
          <w:color w:val="231F20"/>
        </w:rPr>
        <w:t>развитие</w:t>
      </w:r>
      <w:r>
        <w:rPr>
          <w:color w:val="231F20"/>
          <w:spacing w:val="-14"/>
        </w:rPr>
        <w:t> </w:t>
      </w:r>
      <w:r>
        <w:rPr>
          <w:color w:val="231F20"/>
        </w:rPr>
        <w:t>энергосбережения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энергоэффективно-</w:t>
      </w:r>
      <w:r>
        <w:rPr>
          <w:color w:val="231F20"/>
          <w:spacing w:val="-63"/>
        </w:rPr>
        <w:t> </w:t>
      </w:r>
      <w:r>
        <w:rPr>
          <w:color w:val="231F20"/>
        </w:rPr>
        <w:t>сти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стране. Их</w:t>
      </w:r>
      <w:r>
        <w:rPr>
          <w:color w:val="231F20"/>
          <w:spacing w:val="-1"/>
        </w:rPr>
        <w:t> </w:t>
      </w:r>
      <w:r>
        <w:rPr>
          <w:color w:val="231F20"/>
        </w:rPr>
        <w:t>можно</w:t>
      </w:r>
      <w:r>
        <w:rPr>
          <w:color w:val="231F20"/>
          <w:spacing w:val="-1"/>
        </w:rPr>
        <w:t> </w:t>
      </w:r>
      <w:r>
        <w:rPr>
          <w:color w:val="231F20"/>
        </w:rPr>
        <w:t>разделить на</w:t>
      </w:r>
      <w:r>
        <w:rPr>
          <w:color w:val="231F20"/>
          <w:spacing w:val="-1"/>
        </w:rPr>
        <w:t> </w:t>
      </w:r>
      <w:r>
        <w:rPr>
          <w:color w:val="231F20"/>
        </w:rPr>
        <w:t>четыре основные группы:</w:t>
      </w:r>
    </w:p>
    <w:p>
      <w:pPr>
        <w:pStyle w:val="ListParagraph"/>
        <w:numPr>
          <w:ilvl w:val="0"/>
          <w:numId w:val="65"/>
        </w:numPr>
        <w:tabs>
          <w:tab w:pos="921" w:val="left" w:leader="none"/>
        </w:tabs>
        <w:spacing w:line="240" w:lineRule="auto" w:before="3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отсутствие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необходимой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мотивации;</w:t>
      </w:r>
    </w:p>
    <w:p>
      <w:pPr>
        <w:pStyle w:val="ListParagraph"/>
        <w:numPr>
          <w:ilvl w:val="0"/>
          <w:numId w:val="65"/>
        </w:numPr>
        <w:tabs>
          <w:tab w:pos="921" w:val="left" w:leader="none"/>
        </w:tabs>
        <w:spacing w:line="240" w:lineRule="auto" w:before="13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нехватка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необходимых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данных;</w:t>
      </w:r>
    </w:p>
    <w:p>
      <w:pPr>
        <w:pStyle w:val="ListParagraph"/>
        <w:numPr>
          <w:ilvl w:val="0"/>
          <w:numId w:val="65"/>
        </w:numPr>
        <w:tabs>
          <w:tab w:pos="921" w:val="left" w:leader="none"/>
        </w:tabs>
        <w:spacing w:line="249" w:lineRule="auto" w:before="13" w:after="0"/>
        <w:ind w:left="155" w:right="149" w:firstLine="396"/>
        <w:jc w:val="both"/>
        <w:rPr>
          <w:sz w:val="26"/>
        </w:rPr>
      </w:pPr>
      <w:r>
        <w:rPr>
          <w:color w:val="231F20"/>
          <w:w w:val="95"/>
          <w:sz w:val="26"/>
        </w:rPr>
        <w:t>нехватка опытных данных в сфере финансирования проектов, связанных с энер-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госбережением;</w:t>
      </w:r>
    </w:p>
    <w:p>
      <w:pPr>
        <w:pStyle w:val="ListParagraph"/>
        <w:numPr>
          <w:ilvl w:val="0"/>
          <w:numId w:val="65"/>
        </w:numPr>
        <w:tabs>
          <w:tab w:pos="921" w:val="left" w:leader="none"/>
        </w:tabs>
        <w:spacing w:line="240" w:lineRule="auto" w:before="2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отсутствие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должного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уровня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организации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координации.</w:t>
      </w:r>
    </w:p>
    <w:p>
      <w:pPr>
        <w:pStyle w:val="BodyText"/>
        <w:spacing w:line="249" w:lineRule="auto" w:before="13"/>
        <w:ind w:right="153"/>
      </w:pPr>
      <w:r>
        <w:rPr>
          <w:color w:val="231F20"/>
        </w:rPr>
        <w:t>Для того, чтобы решить данные проблемные вопросы, можно использовать сле-</w:t>
      </w:r>
      <w:r>
        <w:rPr>
          <w:color w:val="231F20"/>
          <w:spacing w:val="-62"/>
        </w:rPr>
        <w:t> </w:t>
      </w:r>
      <w:r>
        <w:rPr>
          <w:color w:val="231F20"/>
        </w:rPr>
        <w:t>дующие способы:</w:t>
      </w:r>
    </w:p>
    <w:p>
      <w:pPr>
        <w:pStyle w:val="ListParagraph"/>
        <w:numPr>
          <w:ilvl w:val="0"/>
          <w:numId w:val="65"/>
        </w:numPr>
        <w:tabs>
          <w:tab w:pos="921" w:val="left" w:leader="none"/>
        </w:tabs>
        <w:spacing w:line="249" w:lineRule="auto" w:before="2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осуществлять постепенное увеличения добычи в нефтегазовой сфере и нача-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ло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проектирования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возведения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модернизированных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энергетический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станций;</w:t>
      </w:r>
    </w:p>
    <w:p>
      <w:pPr>
        <w:pStyle w:val="ListParagraph"/>
        <w:numPr>
          <w:ilvl w:val="0"/>
          <w:numId w:val="65"/>
        </w:numPr>
        <w:tabs>
          <w:tab w:pos="921" w:val="left" w:leader="none"/>
        </w:tabs>
        <w:spacing w:line="249" w:lineRule="auto" w:before="2" w:after="0"/>
        <w:ind w:left="155" w:right="155" w:firstLine="396"/>
        <w:jc w:val="both"/>
        <w:rPr>
          <w:sz w:val="26"/>
        </w:rPr>
      </w:pPr>
      <w:r>
        <w:rPr>
          <w:color w:val="231F20"/>
          <w:sz w:val="26"/>
        </w:rPr>
        <w:t>увеличивать эффективность применения топливно-энергетических ресурсов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данной области.</w:t>
      </w:r>
    </w:p>
    <w:p>
      <w:pPr>
        <w:spacing w:after="0" w:line="249" w:lineRule="auto"/>
        <w:jc w:val="both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spacing w:before="75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66"/>
        </w:numPr>
        <w:tabs>
          <w:tab w:pos="865" w:val="left" w:leader="none"/>
        </w:tabs>
        <w:spacing w:line="230" w:lineRule="auto" w:before="167" w:after="0"/>
        <w:ind w:left="155" w:right="151" w:firstLine="396"/>
        <w:jc w:val="both"/>
        <w:rPr>
          <w:sz w:val="23"/>
        </w:rPr>
      </w:pPr>
      <w:r>
        <w:rPr>
          <w:color w:val="231F20"/>
          <w:w w:val="95"/>
          <w:sz w:val="23"/>
        </w:rPr>
        <w:t>Особенности проектирования энергоэффективных зданий [Электронный ресурс]. Свобод-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w w:val="95"/>
          <w:sz w:val="23"/>
        </w:rPr>
        <w:t>ный доступ: https://</w:t>
      </w:r>
      <w:hyperlink r:id="rId242">
        <w:r>
          <w:rPr>
            <w:color w:val="231F20"/>
            <w:w w:val="95"/>
            <w:sz w:val="23"/>
          </w:rPr>
          <w:t>www.vlsu.ru/fileadmin/Kadry_dlja_regiona/5/ </w:t>
        </w:r>
      </w:hyperlink>
      <w:r>
        <w:rPr>
          <w:color w:val="231F20"/>
          <w:w w:val="95"/>
          <w:sz w:val="23"/>
        </w:rPr>
        <w:t>5_2_6/5-2-6-01_2013_Osobennosti_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proectirovaniya_energoeffect_zdani.pdf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(дата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обращения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08.03.2020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г.).</w:t>
      </w:r>
    </w:p>
    <w:p>
      <w:pPr>
        <w:pStyle w:val="ListParagraph"/>
        <w:numPr>
          <w:ilvl w:val="0"/>
          <w:numId w:val="66"/>
        </w:numPr>
        <w:tabs>
          <w:tab w:pos="865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spacing w:val="-1"/>
          <w:sz w:val="23"/>
        </w:rPr>
        <w:t>Куроптев,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А.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С.,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Семиненко,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А.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С</w:t>
      </w:r>
      <w:r>
        <w:rPr>
          <w:color w:val="231F20"/>
          <w:spacing w:val="-1"/>
          <w:sz w:val="23"/>
        </w:rPr>
        <w:t>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Энергосберегающее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строительство: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зарубежный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рос-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сийский опыт / А. С. Куроптем, А. С. Семиненко // Материалы VII Международной студенче-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ской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научной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конференции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«Студенческий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научный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форум».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2015.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54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66"/>
        </w:numPr>
        <w:tabs>
          <w:tab w:pos="865" w:val="left" w:leader="none"/>
        </w:tabs>
        <w:spacing w:line="230" w:lineRule="auto" w:before="0" w:after="0"/>
        <w:ind w:left="155" w:right="155" w:firstLine="396"/>
        <w:jc w:val="both"/>
        <w:rPr>
          <w:sz w:val="23"/>
        </w:rPr>
      </w:pPr>
      <w:r>
        <w:rPr>
          <w:i/>
          <w:color w:val="231F20"/>
          <w:sz w:val="23"/>
        </w:rPr>
        <w:t>Девликамова, А. С., Петулько, К. А</w:t>
      </w:r>
      <w:r>
        <w:rPr>
          <w:color w:val="231F20"/>
          <w:sz w:val="23"/>
        </w:rPr>
        <w:t>. Энергоэффективные технологии в строительстве /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Девликамова,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К.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Петулько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Молодой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ученый.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2016.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8.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1268–1270.</w:t>
      </w:r>
    </w:p>
    <w:p>
      <w:pPr>
        <w:pStyle w:val="ListParagraph"/>
        <w:numPr>
          <w:ilvl w:val="0"/>
          <w:numId w:val="66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Балагура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Н.Ю.,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Позмогова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С.Б.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z w:val="23"/>
        </w:rPr>
        <w:t>Использование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энергосберегающих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технологий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строи-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тельстве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Вестиник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УлГТУ.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2011.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№4.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45–47.</w:t>
      </w:r>
    </w:p>
    <w:p>
      <w:pPr>
        <w:pStyle w:val="ListParagraph"/>
        <w:numPr>
          <w:ilvl w:val="0"/>
          <w:numId w:val="66"/>
        </w:numPr>
        <w:tabs>
          <w:tab w:pos="865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Бадьин, Г. М. </w:t>
      </w:r>
      <w:r>
        <w:rPr>
          <w:color w:val="231F20"/>
          <w:w w:val="95"/>
          <w:sz w:val="23"/>
        </w:rPr>
        <w:t>Строительство и реконструкция малоэтажного энергоэффективного дома. –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СПб.: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БХВ-Петербург,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2011. –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432 с.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9"/>
        <w:ind w:left="0" w:firstLine="0"/>
        <w:jc w:val="left"/>
        <w:rPr>
          <w:sz w:val="21"/>
        </w:rPr>
      </w:pPr>
    </w:p>
    <w:tbl>
      <w:tblPr>
        <w:tblW w:w="0" w:type="auto"/>
        <w:jc w:val="left"/>
        <w:tblInd w:w="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36"/>
        <w:gridCol w:w="4485"/>
      </w:tblGrid>
      <w:tr>
        <w:trPr>
          <w:trHeight w:val="1298" w:hRule="atLeast"/>
        </w:trPr>
        <w:tc>
          <w:tcPr>
            <w:tcW w:w="4936" w:type="dxa"/>
          </w:tcPr>
          <w:p>
            <w:pPr>
              <w:pStyle w:val="TableParagraph"/>
              <w:spacing w:line="252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625.7/.8.05</w:t>
            </w:r>
          </w:p>
          <w:p>
            <w:pPr>
              <w:pStyle w:val="TableParagraph"/>
              <w:spacing w:line="260" w:lineRule="exact"/>
              <w:ind w:left="50" w:right="745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Артём Владимирович Боровской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</w:t>
            </w:r>
            <w:r>
              <w:rPr>
                <w:i/>
                <w:color w:val="231F20"/>
                <w:spacing w:val="-1"/>
                <w:sz w:val="23"/>
              </w:rPr>
              <w:t> </w:t>
            </w:r>
            <w:hyperlink r:id="rId243">
              <w:r>
                <w:rPr>
                  <w:i/>
                  <w:color w:val="231F20"/>
                  <w:sz w:val="23"/>
                </w:rPr>
                <w:t>artemborovskoi@mail.ru</w:t>
              </w:r>
            </w:hyperlink>
          </w:p>
        </w:tc>
        <w:tc>
          <w:tcPr>
            <w:tcW w:w="4485" w:type="dxa"/>
          </w:tcPr>
          <w:p>
            <w:pPr>
              <w:pStyle w:val="TableParagraph"/>
              <w:spacing w:before="5"/>
              <w:rPr>
                <w:sz w:val="22"/>
              </w:rPr>
            </w:pPr>
          </w:p>
          <w:p>
            <w:pPr>
              <w:pStyle w:val="TableParagraph"/>
              <w:spacing w:line="235" w:lineRule="auto"/>
              <w:ind w:left="1282" w:right="48" w:hanging="537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Artem</w:t>
            </w:r>
            <w:r>
              <w:rPr>
                <w:i/>
                <w:color w:val="231F20"/>
                <w:spacing w:val="-9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Vladimirovich</w:t>
            </w:r>
            <w:r>
              <w:rPr>
                <w:i/>
                <w:color w:val="231F20"/>
                <w:spacing w:val="-8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Borovskoi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student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(Saint-Petersburg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line="260" w:lineRule="exact"/>
              <w:ind w:right="48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42" w:lineRule="exact"/>
              <w:ind w:right="48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</w:t>
            </w:r>
            <w:r>
              <w:rPr>
                <w:i/>
                <w:color w:val="231F20"/>
                <w:spacing w:val="-10"/>
                <w:sz w:val="23"/>
              </w:rPr>
              <w:t> </w:t>
            </w:r>
            <w:hyperlink r:id="rId243">
              <w:r>
                <w:rPr>
                  <w:i/>
                  <w:color w:val="231F20"/>
                  <w:sz w:val="23"/>
                </w:rPr>
                <w:t>artemborovskoi@mail.ru</w:t>
              </w:r>
            </w:hyperlink>
          </w:p>
        </w:tc>
      </w:tr>
    </w:tbl>
    <w:p>
      <w:pPr>
        <w:pStyle w:val="BodyText"/>
        <w:spacing w:before="2"/>
        <w:ind w:left="0" w:firstLine="0"/>
        <w:jc w:val="left"/>
        <w:rPr>
          <w:sz w:val="12"/>
        </w:rPr>
      </w:pPr>
    </w:p>
    <w:p>
      <w:pPr>
        <w:pStyle w:val="Heading1"/>
        <w:spacing w:before="89"/>
        <w:ind w:left="517"/>
      </w:pPr>
      <w:r>
        <w:rPr>
          <w:color w:val="231F20"/>
        </w:rPr>
        <w:t>ТЕХНОЛОГИЯ</w:t>
      </w:r>
      <w:r>
        <w:rPr>
          <w:color w:val="231F20"/>
          <w:spacing w:val="-11"/>
        </w:rPr>
        <w:t> </w:t>
      </w:r>
      <w:r>
        <w:rPr>
          <w:color w:val="231F20"/>
        </w:rPr>
        <w:t>«САДЭМС»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11"/>
        </w:rPr>
        <w:t> </w:t>
      </w:r>
      <w:r>
        <w:rPr>
          <w:color w:val="231F20"/>
        </w:rPr>
        <w:t>ДОРОГ</w:t>
      </w:r>
    </w:p>
    <w:p>
      <w:pPr>
        <w:pStyle w:val="BodyText"/>
        <w:spacing w:before="9"/>
        <w:ind w:left="0" w:firstLine="0"/>
        <w:jc w:val="left"/>
        <w:rPr>
          <w:b/>
          <w:sz w:val="25"/>
        </w:rPr>
      </w:pPr>
    </w:p>
    <w:p>
      <w:pPr>
        <w:pStyle w:val="Heading2"/>
        <w:spacing w:before="1"/>
        <w:ind w:left="1489"/>
      </w:pPr>
      <w:r>
        <w:rPr>
          <w:color w:val="231F20"/>
        </w:rPr>
        <w:t>SADEMS</w:t>
      </w:r>
      <w:r>
        <w:rPr>
          <w:color w:val="231F20"/>
          <w:spacing w:val="-6"/>
        </w:rPr>
        <w:t> </w:t>
      </w:r>
      <w:r>
        <w:rPr>
          <w:color w:val="231F20"/>
        </w:rPr>
        <w:t>TECHNOLOGY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ROAD</w:t>
      </w:r>
      <w:r>
        <w:rPr>
          <w:color w:val="231F20"/>
          <w:spacing w:val="-1"/>
        </w:rPr>
        <w:t> </w:t>
      </w:r>
      <w:r>
        <w:rPr>
          <w:color w:val="231F20"/>
        </w:rPr>
        <w:t>CONSTRUCTION</w:t>
      </w:r>
    </w:p>
    <w:p>
      <w:pPr>
        <w:spacing w:line="230" w:lineRule="auto" w:before="269"/>
        <w:ind w:left="155" w:right="150" w:firstLine="396"/>
        <w:jc w:val="right"/>
        <w:rPr>
          <w:sz w:val="23"/>
        </w:rPr>
      </w:pPr>
      <w:r>
        <w:rPr>
          <w:color w:val="231F20"/>
          <w:sz w:val="23"/>
        </w:rPr>
        <w:t>Статья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посвящена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анализу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одной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из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новейших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технологий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дорожном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строительстве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под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названием</w:t>
      </w:r>
      <w:r>
        <w:rPr>
          <w:color w:val="231F20"/>
          <w:spacing w:val="9"/>
          <w:sz w:val="23"/>
        </w:rPr>
        <w:t> </w:t>
      </w:r>
      <w:r>
        <w:rPr>
          <w:color w:val="231F20"/>
          <w:sz w:val="23"/>
        </w:rPr>
        <w:t>«САДЭМС».</w:t>
      </w:r>
      <w:r>
        <w:rPr>
          <w:color w:val="231F20"/>
          <w:spacing w:val="9"/>
          <w:sz w:val="23"/>
        </w:rPr>
        <w:t> </w:t>
      </w:r>
      <w:r>
        <w:rPr>
          <w:color w:val="231F20"/>
          <w:sz w:val="23"/>
        </w:rPr>
        <w:t>Рассмотрены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преимущества</w:t>
      </w:r>
      <w:r>
        <w:rPr>
          <w:color w:val="231F20"/>
          <w:spacing w:val="9"/>
          <w:sz w:val="23"/>
        </w:rPr>
        <w:t> </w:t>
      </w:r>
      <w:r>
        <w:rPr>
          <w:color w:val="231F20"/>
          <w:sz w:val="23"/>
        </w:rPr>
        <w:t>данной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технологии</w:t>
      </w:r>
      <w:r>
        <w:rPr>
          <w:color w:val="231F20"/>
          <w:spacing w:val="9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9"/>
          <w:sz w:val="23"/>
        </w:rPr>
        <w:t> </w:t>
      </w:r>
      <w:r>
        <w:rPr>
          <w:color w:val="231F20"/>
          <w:sz w:val="23"/>
        </w:rPr>
        <w:t>сравнении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9"/>
          <w:sz w:val="23"/>
        </w:rPr>
        <w:t> </w:t>
      </w:r>
      <w:r>
        <w:rPr>
          <w:color w:val="231F20"/>
          <w:sz w:val="23"/>
        </w:rPr>
        <w:t>анало-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2"/>
          <w:sz w:val="23"/>
        </w:rPr>
        <w:t>гичными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решениями.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Выявлены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случае,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которых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САДЭМС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будет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являться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наиболее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выгодным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лучшим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решением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обоснованием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эффективности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использования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рассматриваемой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техно-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логии.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основе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проведенного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анализа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автором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статьи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предлагается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выделить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рекомендован-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ный состав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эмульсионно-минеральной смеси, рассмотрено обоснование оптимальности такого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технического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решения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именно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России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базе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анализа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предполагается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финансовый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выи-</w:t>
      </w:r>
      <w:r>
        <w:rPr>
          <w:color w:val="231F20"/>
          <w:spacing w:val="-54"/>
          <w:sz w:val="23"/>
        </w:rPr>
        <w:t> </w:t>
      </w:r>
      <w:r>
        <w:rPr>
          <w:color w:val="231F20"/>
          <w:spacing w:val="-2"/>
          <w:sz w:val="23"/>
        </w:rPr>
        <w:t>грыш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заказчика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в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сравнении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с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использованием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традиционных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методов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дорожного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строительства.</w:t>
      </w:r>
      <w:r>
        <w:rPr>
          <w:color w:val="231F20"/>
          <w:spacing w:val="-55"/>
          <w:sz w:val="23"/>
        </w:rPr>
        <w:t> </w:t>
      </w:r>
      <w:r>
        <w:rPr>
          <w:i/>
          <w:color w:val="231F20"/>
          <w:sz w:val="23"/>
        </w:rPr>
        <w:t>Ключевые</w:t>
      </w:r>
      <w:r>
        <w:rPr>
          <w:i/>
          <w:color w:val="231F20"/>
          <w:spacing w:val="2"/>
          <w:sz w:val="23"/>
        </w:rPr>
        <w:t> </w:t>
      </w:r>
      <w:r>
        <w:rPr>
          <w:i/>
          <w:color w:val="231F20"/>
          <w:sz w:val="23"/>
        </w:rPr>
        <w:t>слова</w:t>
      </w:r>
      <w:r>
        <w:rPr>
          <w:color w:val="231F20"/>
          <w:sz w:val="23"/>
        </w:rPr>
        <w:t>: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САДЭМС,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эмульсионно-минеральная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смесь,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износостойкость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дорожного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покрытия,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защитно-армирующий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слой,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капитальный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ремонт,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долговечность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дорожного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покрытия.</w:t>
      </w:r>
    </w:p>
    <w:p>
      <w:pPr>
        <w:pStyle w:val="BodyText"/>
        <w:spacing w:before="4"/>
        <w:ind w:left="0" w:firstLine="0"/>
        <w:jc w:val="left"/>
      </w:pPr>
    </w:p>
    <w:p>
      <w:pPr>
        <w:spacing w:line="230" w:lineRule="auto" w:before="0"/>
        <w:ind w:left="155" w:right="146" w:firstLine="396"/>
        <w:jc w:val="both"/>
        <w:rPr>
          <w:sz w:val="23"/>
        </w:rPr>
      </w:pPr>
      <w:r>
        <w:rPr>
          <w:color w:val="231F20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article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devoted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analysis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one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latest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technologies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road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under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name “SADEMS”. The advantages of this technology in comparison with similar solutions are considered.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sz w:val="23"/>
        </w:rPr>
        <w:t>The cases have been identified in which SADEMS will be the most profitable and best solution with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justification of the effectiveness of using the technology under consideration. Based on the analysis,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the author of the article proposes to highlight the recommended composition of the emulsion-mineral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mixture, considers the rationale for the optimality of such a technical solution specifically for Russia,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and on the basis of the analysis it is assumed that the customer will benefit financially in comparison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with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the use of traditional road construction methods.</w:t>
      </w: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Key words</w:t>
      </w:r>
      <w:r>
        <w:rPr>
          <w:color w:val="231F20"/>
          <w:sz w:val="23"/>
        </w:rPr>
        <w:t>: SADEMS, emulsion-mineral mixture, wear resistance of the road surface, protective-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reinforcing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layer, overhaul, durability of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the road surface.</w:t>
      </w:r>
    </w:p>
    <w:p>
      <w:pPr>
        <w:pStyle w:val="BodyText"/>
        <w:spacing w:before="4"/>
        <w:ind w:left="0" w:firstLine="0"/>
        <w:jc w:val="left"/>
        <w:rPr>
          <w:sz w:val="28"/>
        </w:rPr>
      </w:pPr>
    </w:p>
    <w:p>
      <w:pPr>
        <w:pStyle w:val="BodyText"/>
        <w:spacing w:line="249" w:lineRule="auto"/>
        <w:ind w:right="150"/>
      </w:pPr>
      <w:r>
        <w:rPr>
          <w:color w:val="231F20"/>
        </w:rPr>
        <w:t>Технология «САДЭМС» – это способ укрепления асфальтобетонных покрытий</w:t>
      </w:r>
      <w:r>
        <w:rPr>
          <w:color w:val="231F20"/>
          <w:spacing w:val="1"/>
        </w:rPr>
        <w:t> </w:t>
      </w:r>
      <w:r>
        <w:rPr>
          <w:color w:val="231F20"/>
        </w:rPr>
        <w:t>дополнительным защитно-армирующим слоем из стальной сетки и литой эмульси-</w:t>
      </w:r>
      <w:r>
        <w:rPr>
          <w:color w:val="231F20"/>
          <w:spacing w:val="1"/>
        </w:rPr>
        <w:t> </w:t>
      </w:r>
      <w:r>
        <w:rPr>
          <w:color w:val="231F20"/>
        </w:rPr>
        <w:t>онно-минеральной</w:t>
      </w:r>
      <w:r>
        <w:rPr>
          <w:color w:val="231F20"/>
          <w:spacing w:val="21"/>
        </w:rPr>
        <w:t> </w:t>
      </w:r>
      <w:r>
        <w:rPr>
          <w:color w:val="231F20"/>
        </w:rPr>
        <w:t>смеси.</w:t>
      </w:r>
      <w:r>
        <w:rPr>
          <w:color w:val="231F20"/>
          <w:spacing w:val="21"/>
        </w:rPr>
        <w:t> </w:t>
      </w:r>
      <w:r>
        <w:rPr>
          <w:color w:val="231F20"/>
        </w:rPr>
        <w:t>Преимущества</w:t>
      </w:r>
      <w:r>
        <w:rPr>
          <w:color w:val="231F20"/>
          <w:spacing w:val="21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21"/>
        </w:rPr>
        <w:t> </w:t>
      </w:r>
      <w:r>
        <w:rPr>
          <w:color w:val="231F20"/>
        </w:rPr>
        <w:t>по</w:t>
      </w:r>
      <w:r>
        <w:rPr>
          <w:color w:val="231F20"/>
          <w:spacing w:val="21"/>
        </w:rPr>
        <w:t> </w:t>
      </w:r>
      <w:r>
        <w:rPr>
          <w:color w:val="231F20"/>
        </w:rPr>
        <w:t>сравнению</w:t>
      </w:r>
      <w:r>
        <w:rPr>
          <w:color w:val="231F20"/>
          <w:spacing w:val="21"/>
        </w:rPr>
        <w:t> </w:t>
      </w:r>
      <w:r>
        <w:rPr>
          <w:color w:val="231F20"/>
        </w:rPr>
        <w:t>с</w:t>
      </w:r>
      <w:r>
        <w:rPr>
          <w:color w:val="231F20"/>
          <w:spacing w:val="21"/>
        </w:rPr>
        <w:t> </w:t>
      </w:r>
      <w:r>
        <w:rPr>
          <w:color w:val="231F20"/>
        </w:rPr>
        <w:t>аналогичны-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0" w:firstLine="0"/>
      </w:pPr>
      <w:r>
        <w:rPr>
          <w:color w:val="231F20"/>
        </w:rPr>
        <w:t>ми решениями заключаются в особой структуре сетки, которая обеспечивает высо-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прочность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равномерное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распределение</w:t>
      </w:r>
      <w:r>
        <w:rPr>
          <w:color w:val="231F20"/>
          <w:spacing w:val="-14"/>
        </w:rPr>
        <w:t> </w:t>
      </w:r>
      <w:r>
        <w:rPr>
          <w:color w:val="231F20"/>
        </w:rPr>
        <w:t>нагрузок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дорожное</w:t>
      </w:r>
      <w:r>
        <w:rPr>
          <w:color w:val="231F20"/>
          <w:spacing w:val="-14"/>
        </w:rPr>
        <w:t> </w:t>
      </w:r>
      <w:r>
        <w:rPr>
          <w:color w:val="231F20"/>
        </w:rPr>
        <w:t>полотно,</w:t>
      </w:r>
      <w:r>
        <w:rPr>
          <w:color w:val="231F20"/>
          <w:spacing w:val="-14"/>
        </w:rPr>
        <w:t> </w:t>
      </w:r>
      <w:r>
        <w:rPr>
          <w:color w:val="231F20"/>
        </w:rPr>
        <w:t>а</w:t>
      </w:r>
      <w:r>
        <w:rPr>
          <w:color w:val="231F20"/>
          <w:spacing w:val="-14"/>
        </w:rPr>
        <w:t> </w:t>
      </w:r>
      <w:r>
        <w:rPr>
          <w:color w:val="231F20"/>
        </w:rPr>
        <w:t>также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стоит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упомянуть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дополнительную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защиту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сетки</w:t>
      </w:r>
      <w:r>
        <w:rPr>
          <w:color w:val="231F20"/>
          <w:spacing w:val="-15"/>
        </w:rPr>
        <w:t> </w:t>
      </w:r>
      <w:r>
        <w:rPr>
          <w:color w:val="231F20"/>
        </w:rPr>
        <w:t>антикоррозийным</w:t>
      </w:r>
      <w:r>
        <w:rPr>
          <w:color w:val="231F20"/>
          <w:spacing w:val="-15"/>
        </w:rPr>
        <w:t> </w:t>
      </w:r>
      <w:r>
        <w:rPr>
          <w:color w:val="231F20"/>
        </w:rPr>
        <w:t>покрытием</w:t>
      </w:r>
      <w:r>
        <w:rPr>
          <w:color w:val="231F20"/>
          <w:spacing w:val="-15"/>
        </w:rPr>
        <w:t> </w:t>
      </w:r>
      <w:r>
        <w:rPr>
          <w:color w:val="231F20"/>
        </w:rPr>
        <w:t>из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цинка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</w:rPr>
        <w:t>сплава</w:t>
      </w:r>
      <w:r>
        <w:rPr>
          <w:color w:val="231F20"/>
          <w:spacing w:val="-15"/>
        </w:rPr>
        <w:t> </w:t>
      </w:r>
      <w:r>
        <w:rPr>
          <w:color w:val="231F20"/>
        </w:rPr>
        <w:t>цинка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алюминия.</w:t>
      </w:r>
      <w:r>
        <w:rPr>
          <w:color w:val="231F20"/>
          <w:spacing w:val="-15"/>
        </w:rPr>
        <w:t> </w:t>
      </w:r>
      <w:r>
        <w:rPr>
          <w:color w:val="231F20"/>
        </w:rPr>
        <w:t>Таким</w:t>
      </w:r>
      <w:r>
        <w:rPr>
          <w:color w:val="231F20"/>
          <w:spacing w:val="-15"/>
        </w:rPr>
        <w:t> </w:t>
      </w:r>
      <w:r>
        <w:rPr>
          <w:color w:val="231F20"/>
        </w:rPr>
        <w:t>образом,</w:t>
      </w:r>
      <w:r>
        <w:rPr>
          <w:color w:val="231F20"/>
          <w:spacing w:val="-15"/>
        </w:rPr>
        <w:t> </w:t>
      </w:r>
      <w:r>
        <w:rPr>
          <w:color w:val="231F20"/>
        </w:rPr>
        <w:t>особая</w:t>
      </w:r>
      <w:r>
        <w:rPr>
          <w:color w:val="231F20"/>
          <w:spacing w:val="-15"/>
        </w:rPr>
        <w:t> </w:t>
      </w:r>
      <w:r>
        <w:rPr>
          <w:color w:val="231F20"/>
        </w:rPr>
        <w:t>геометрия</w:t>
      </w:r>
      <w:r>
        <w:rPr>
          <w:color w:val="231F20"/>
          <w:spacing w:val="-16"/>
        </w:rPr>
        <w:t> </w:t>
      </w:r>
      <w:r>
        <w:rPr>
          <w:color w:val="231F20"/>
        </w:rPr>
        <w:t>сетки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до-</w:t>
      </w:r>
      <w:r>
        <w:rPr>
          <w:color w:val="231F20"/>
          <w:spacing w:val="-62"/>
        </w:rPr>
        <w:t> </w:t>
      </w:r>
      <w:r>
        <w:rPr>
          <w:color w:val="231F20"/>
        </w:rPr>
        <w:t>полнительное</w:t>
      </w:r>
      <w:r>
        <w:rPr>
          <w:color w:val="231F20"/>
          <w:spacing w:val="-15"/>
        </w:rPr>
        <w:t> </w:t>
      </w:r>
      <w:r>
        <w:rPr>
          <w:color w:val="231F20"/>
        </w:rPr>
        <w:t>защитное</w:t>
      </w:r>
      <w:r>
        <w:rPr>
          <w:color w:val="231F20"/>
          <w:spacing w:val="-15"/>
        </w:rPr>
        <w:t> </w:t>
      </w:r>
      <w:r>
        <w:rPr>
          <w:color w:val="231F20"/>
        </w:rPr>
        <w:t>покрытие</w:t>
      </w:r>
      <w:r>
        <w:rPr>
          <w:color w:val="231F20"/>
          <w:spacing w:val="-15"/>
        </w:rPr>
        <w:t> </w:t>
      </w:r>
      <w:r>
        <w:rPr>
          <w:color w:val="231F20"/>
        </w:rPr>
        <w:t>позволяют</w:t>
      </w:r>
      <w:r>
        <w:rPr>
          <w:color w:val="231F20"/>
          <w:spacing w:val="-14"/>
        </w:rPr>
        <w:t> </w:t>
      </w:r>
      <w:r>
        <w:rPr>
          <w:color w:val="231F20"/>
        </w:rPr>
        <w:t>добиться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укреплении</w:t>
      </w:r>
      <w:r>
        <w:rPr>
          <w:color w:val="231F20"/>
          <w:spacing w:val="-14"/>
        </w:rPr>
        <w:t> </w:t>
      </w:r>
      <w:r>
        <w:rPr>
          <w:color w:val="231F20"/>
        </w:rPr>
        <w:t>дороги</w:t>
      </w:r>
      <w:r>
        <w:rPr>
          <w:color w:val="231F20"/>
          <w:spacing w:val="-15"/>
        </w:rPr>
        <w:t> </w:t>
      </w:r>
      <w:r>
        <w:rPr>
          <w:color w:val="231F20"/>
        </w:rPr>
        <w:t>боль-</w:t>
      </w:r>
      <w:r>
        <w:rPr>
          <w:color w:val="231F20"/>
          <w:spacing w:val="-62"/>
        </w:rPr>
        <w:t> </w:t>
      </w:r>
      <w:r>
        <w:rPr>
          <w:color w:val="231F20"/>
        </w:rPr>
        <w:t>шей</w:t>
      </w:r>
      <w:r>
        <w:rPr>
          <w:color w:val="231F20"/>
          <w:spacing w:val="-2"/>
        </w:rPr>
        <w:t> </w:t>
      </w:r>
      <w:r>
        <w:rPr>
          <w:color w:val="231F20"/>
        </w:rPr>
        <w:t>эффективности,</w:t>
      </w:r>
      <w:r>
        <w:rPr>
          <w:color w:val="231F20"/>
          <w:spacing w:val="-1"/>
        </w:rPr>
        <w:t> </w:t>
      </w:r>
      <w:r>
        <w:rPr>
          <w:color w:val="231F20"/>
        </w:rPr>
        <w:t>чем при</w:t>
      </w:r>
      <w:r>
        <w:rPr>
          <w:color w:val="231F20"/>
          <w:spacing w:val="-2"/>
        </w:rPr>
        <w:t> </w:t>
      </w:r>
      <w:r>
        <w:rPr>
          <w:color w:val="231F20"/>
        </w:rPr>
        <w:t>использовании других</w:t>
      </w:r>
      <w:r>
        <w:rPr>
          <w:color w:val="231F20"/>
          <w:spacing w:val="-1"/>
        </w:rPr>
        <w:t> </w:t>
      </w:r>
      <w:r>
        <w:rPr>
          <w:color w:val="231F20"/>
        </w:rPr>
        <w:t>типов</w:t>
      </w:r>
      <w:r>
        <w:rPr>
          <w:color w:val="231F20"/>
          <w:spacing w:val="-1"/>
        </w:rPr>
        <w:t> </w:t>
      </w:r>
      <w:r>
        <w:rPr>
          <w:color w:val="231F20"/>
        </w:rPr>
        <w:t>сеток.</w:t>
      </w:r>
    </w:p>
    <w:p>
      <w:pPr>
        <w:pStyle w:val="BodyText"/>
        <w:spacing w:line="249" w:lineRule="auto"/>
        <w:ind w:right="150"/>
      </w:pPr>
      <w:r>
        <w:rPr>
          <w:color w:val="231F20"/>
        </w:rPr>
        <w:t>Технология «САДЭМС» может использоваться при строительстве новых дорог,</w:t>
      </w:r>
      <w:r>
        <w:rPr>
          <w:color w:val="231F20"/>
          <w:spacing w:val="-62"/>
        </w:rPr>
        <w:t> </w:t>
      </w:r>
      <w:r>
        <w:rPr>
          <w:color w:val="231F20"/>
        </w:rPr>
        <w:t>а также при ремонте бетонных дорог, деформированных асфальтовых покрытий на</w:t>
      </w:r>
      <w:r>
        <w:rPr>
          <w:color w:val="231F20"/>
          <w:spacing w:val="1"/>
        </w:rPr>
        <w:t> </w:t>
      </w:r>
      <w:r>
        <w:rPr>
          <w:color w:val="231F20"/>
        </w:rPr>
        <w:t>слабых</w:t>
      </w:r>
      <w:r>
        <w:rPr>
          <w:color w:val="231F20"/>
          <w:spacing w:val="-14"/>
        </w:rPr>
        <w:t> </w:t>
      </w:r>
      <w:r>
        <w:rPr>
          <w:color w:val="231F20"/>
        </w:rPr>
        <w:t>основаниях,</w:t>
      </w:r>
      <w:r>
        <w:rPr>
          <w:color w:val="231F20"/>
          <w:spacing w:val="-13"/>
        </w:rPr>
        <w:t> </w:t>
      </w:r>
      <w:r>
        <w:rPr>
          <w:color w:val="231F20"/>
        </w:rPr>
        <w:t>дорог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сеточными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отраженными</w:t>
      </w:r>
      <w:r>
        <w:rPr>
          <w:color w:val="231F20"/>
          <w:spacing w:val="-13"/>
        </w:rPr>
        <w:t> </w:t>
      </w:r>
      <w:r>
        <w:rPr>
          <w:color w:val="231F20"/>
        </w:rPr>
        <w:t>трещинами.</w:t>
      </w:r>
      <w:r>
        <w:rPr>
          <w:color w:val="231F20"/>
          <w:spacing w:val="-13"/>
        </w:rPr>
        <w:t> </w:t>
      </w:r>
      <w:r>
        <w:rPr>
          <w:color w:val="231F20"/>
        </w:rPr>
        <w:t>За</w:t>
      </w:r>
      <w:r>
        <w:rPr>
          <w:color w:val="231F20"/>
          <w:spacing w:val="-13"/>
        </w:rPr>
        <w:t> </w:t>
      </w:r>
      <w:r>
        <w:rPr>
          <w:color w:val="231F20"/>
        </w:rPr>
        <w:t>счет</w:t>
      </w:r>
      <w:r>
        <w:rPr>
          <w:color w:val="231F20"/>
          <w:spacing w:val="-14"/>
        </w:rPr>
        <w:t> </w:t>
      </w:r>
      <w:r>
        <w:rPr>
          <w:color w:val="231F20"/>
        </w:rPr>
        <w:t>того,</w:t>
      </w:r>
      <w:r>
        <w:rPr>
          <w:color w:val="231F20"/>
          <w:spacing w:val="-13"/>
        </w:rPr>
        <w:t> </w:t>
      </w:r>
      <w:r>
        <w:rPr>
          <w:color w:val="231F20"/>
        </w:rPr>
        <w:t>что</w:t>
      </w:r>
      <w:r>
        <w:rPr>
          <w:color w:val="231F20"/>
          <w:spacing w:val="-62"/>
        </w:rPr>
        <w:t> </w:t>
      </w:r>
      <w:r>
        <w:rPr>
          <w:color w:val="231F20"/>
        </w:rPr>
        <w:t>сетка</w:t>
      </w:r>
      <w:r>
        <w:rPr>
          <w:color w:val="231F20"/>
          <w:spacing w:val="-14"/>
        </w:rPr>
        <w:t> </w:t>
      </w:r>
      <w:r>
        <w:rPr>
          <w:color w:val="231F20"/>
        </w:rPr>
        <w:t>существенно</w:t>
      </w:r>
      <w:r>
        <w:rPr>
          <w:color w:val="231F20"/>
          <w:spacing w:val="-13"/>
        </w:rPr>
        <w:t> </w:t>
      </w:r>
      <w:r>
        <w:rPr>
          <w:color w:val="231F20"/>
        </w:rPr>
        <w:t>повышает</w:t>
      </w:r>
      <w:r>
        <w:rPr>
          <w:color w:val="231F20"/>
          <w:spacing w:val="-13"/>
        </w:rPr>
        <w:t> </w:t>
      </w:r>
      <w:r>
        <w:rPr>
          <w:color w:val="231F20"/>
        </w:rPr>
        <w:t>допустимую</w:t>
      </w:r>
      <w:r>
        <w:rPr>
          <w:color w:val="231F20"/>
          <w:spacing w:val="-13"/>
        </w:rPr>
        <w:t> </w:t>
      </w:r>
      <w:r>
        <w:rPr>
          <w:color w:val="231F20"/>
        </w:rPr>
        <w:t>нагрузку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дорожное</w:t>
      </w:r>
      <w:r>
        <w:rPr>
          <w:color w:val="231F20"/>
          <w:spacing w:val="-13"/>
        </w:rPr>
        <w:t> </w:t>
      </w:r>
      <w:r>
        <w:rPr>
          <w:color w:val="231F20"/>
        </w:rPr>
        <w:t>покрытие,</w:t>
      </w:r>
      <w:r>
        <w:rPr>
          <w:color w:val="231F20"/>
          <w:spacing w:val="-13"/>
        </w:rPr>
        <w:t> </w:t>
      </w:r>
      <w:r>
        <w:rPr>
          <w:color w:val="231F20"/>
        </w:rPr>
        <w:t>она</w:t>
      </w:r>
      <w:r>
        <w:rPr>
          <w:color w:val="231F20"/>
          <w:spacing w:val="-13"/>
        </w:rPr>
        <w:t> </w:t>
      </w:r>
      <w:r>
        <w:rPr>
          <w:color w:val="231F20"/>
        </w:rPr>
        <w:t>при-</w:t>
      </w:r>
      <w:r>
        <w:rPr>
          <w:color w:val="231F20"/>
          <w:spacing w:val="-63"/>
        </w:rPr>
        <w:t> </w:t>
      </w:r>
      <w:r>
        <w:rPr>
          <w:color w:val="231F20"/>
        </w:rPr>
        <w:t>меняется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ремонте</w:t>
      </w:r>
      <w:r>
        <w:rPr>
          <w:color w:val="231F20"/>
          <w:spacing w:val="-9"/>
        </w:rPr>
        <w:t> </w:t>
      </w:r>
      <w:r>
        <w:rPr>
          <w:color w:val="231F20"/>
        </w:rPr>
        <w:t>рулежных</w:t>
      </w:r>
      <w:r>
        <w:rPr>
          <w:color w:val="231F20"/>
          <w:spacing w:val="-9"/>
        </w:rPr>
        <w:t> </w:t>
      </w:r>
      <w:r>
        <w:rPr>
          <w:color w:val="231F20"/>
        </w:rPr>
        <w:t>дорожек,</w:t>
      </w:r>
      <w:r>
        <w:rPr>
          <w:color w:val="231F20"/>
          <w:spacing w:val="-9"/>
        </w:rPr>
        <w:t> </w:t>
      </w:r>
      <w:r>
        <w:rPr>
          <w:color w:val="231F20"/>
        </w:rPr>
        <w:t>магистральных</w:t>
      </w:r>
      <w:r>
        <w:rPr>
          <w:color w:val="231F20"/>
          <w:spacing w:val="-9"/>
        </w:rPr>
        <w:t> </w:t>
      </w:r>
      <w:r>
        <w:rPr>
          <w:color w:val="231F20"/>
        </w:rPr>
        <w:t>рулежных</w:t>
      </w:r>
      <w:r>
        <w:rPr>
          <w:color w:val="231F20"/>
          <w:spacing w:val="-9"/>
        </w:rPr>
        <w:t> </w:t>
      </w:r>
      <w:r>
        <w:rPr>
          <w:color w:val="231F20"/>
        </w:rPr>
        <w:t>дорожек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пер-</w:t>
      </w:r>
      <w:r>
        <w:rPr>
          <w:color w:val="231F20"/>
          <w:spacing w:val="-63"/>
        </w:rPr>
        <w:t> </w:t>
      </w:r>
      <w:r>
        <w:rPr>
          <w:color w:val="231F20"/>
        </w:rPr>
        <w:t>ронов</w:t>
      </w:r>
      <w:r>
        <w:rPr>
          <w:color w:val="231F20"/>
          <w:spacing w:val="-1"/>
        </w:rPr>
        <w:t> </w:t>
      </w:r>
      <w:r>
        <w:rPr>
          <w:color w:val="231F20"/>
        </w:rPr>
        <w:t>аэропортов.</w:t>
      </w:r>
    </w:p>
    <w:p>
      <w:pPr>
        <w:pStyle w:val="BodyText"/>
        <w:spacing w:line="249" w:lineRule="auto"/>
        <w:ind w:right="151"/>
      </w:pPr>
      <w:r>
        <w:rPr>
          <w:color w:val="231F20"/>
          <w:w w:val="95"/>
        </w:rPr>
        <w:t>Впервые в России технология «САДЭМС» была применена в 2012 году при ремон-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те автомобильной дороги А-114 «Вологда – Новая Ладога» на участке км 440+000 – км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461+000 близ города Тихвин. Работы проводились под наблюдением специалистов</w:t>
      </w:r>
      <w:r>
        <w:rPr>
          <w:color w:val="231F20"/>
          <w:spacing w:val="1"/>
        </w:rPr>
        <w:t> </w:t>
      </w:r>
      <w:r>
        <w:rPr>
          <w:color w:val="231F20"/>
        </w:rPr>
        <w:t>ЗАО «Институт «Стройпроект». По результатам научно-исследовательских работ</w:t>
      </w:r>
      <w:r>
        <w:rPr>
          <w:color w:val="231F20"/>
          <w:spacing w:val="1"/>
        </w:rPr>
        <w:t> </w:t>
      </w:r>
      <w:r>
        <w:rPr>
          <w:color w:val="231F20"/>
        </w:rPr>
        <w:t>установлено,</w:t>
      </w:r>
      <w:r>
        <w:rPr>
          <w:color w:val="231F20"/>
          <w:spacing w:val="-2"/>
        </w:rPr>
        <w:t> </w:t>
      </w:r>
      <w:r>
        <w:rPr>
          <w:color w:val="231F20"/>
        </w:rPr>
        <w:t>что:</w:t>
      </w:r>
    </w:p>
    <w:p>
      <w:pPr>
        <w:pStyle w:val="ListParagraph"/>
        <w:numPr>
          <w:ilvl w:val="0"/>
          <w:numId w:val="65"/>
        </w:numPr>
        <w:tabs>
          <w:tab w:pos="921" w:val="left" w:leader="none"/>
        </w:tabs>
        <w:spacing w:line="249" w:lineRule="auto" w:before="0" w:after="0"/>
        <w:ind w:left="155" w:right="152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дорога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обладает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повышенной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устойчивостью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усталостному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трещинообразо-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ванию;</w:t>
      </w:r>
    </w:p>
    <w:p>
      <w:pPr>
        <w:pStyle w:val="ListParagraph"/>
        <w:numPr>
          <w:ilvl w:val="0"/>
          <w:numId w:val="65"/>
        </w:numPr>
        <w:tabs>
          <w:tab w:pos="922" w:val="left" w:leader="none"/>
        </w:tabs>
        <w:spacing w:line="249" w:lineRule="auto" w:before="0" w:after="0"/>
        <w:ind w:left="155" w:right="156" w:firstLine="396"/>
        <w:jc w:val="both"/>
        <w:rPr>
          <w:sz w:val="26"/>
        </w:rPr>
      </w:pPr>
      <w:r>
        <w:rPr>
          <w:color w:val="231F20"/>
          <w:sz w:val="26"/>
        </w:rPr>
        <w:t>благодаря армированию сохранится высокая продольная ровность покрытия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протяжении 20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лет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эксплуатации;</w:t>
      </w:r>
    </w:p>
    <w:p>
      <w:pPr>
        <w:pStyle w:val="ListParagraph"/>
        <w:numPr>
          <w:ilvl w:val="0"/>
          <w:numId w:val="65"/>
        </w:numPr>
        <w:tabs>
          <w:tab w:pos="921" w:val="left" w:leader="none"/>
        </w:tabs>
        <w:spacing w:line="249" w:lineRule="auto" w:before="0" w:after="0"/>
        <w:ind w:left="155" w:right="155" w:firstLine="396"/>
        <w:jc w:val="both"/>
        <w:rPr>
          <w:sz w:val="26"/>
        </w:rPr>
      </w:pPr>
      <w:r>
        <w:rPr>
          <w:color w:val="231F20"/>
          <w:sz w:val="26"/>
        </w:rPr>
        <w:t>армирование сеткой без замены существующего основания позволяет суще-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ственно снизить стоимость ремонта;</w:t>
      </w:r>
    </w:p>
    <w:p>
      <w:pPr>
        <w:pStyle w:val="ListParagraph"/>
        <w:numPr>
          <w:ilvl w:val="0"/>
          <w:numId w:val="65"/>
        </w:numPr>
        <w:tabs>
          <w:tab w:pos="921" w:val="left" w:leader="none"/>
        </w:tabs>
        <w:spacing w:line="249" w:lineRule="auto" w:before="0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в сравнении с аналогичным ремонтом без замены основания и без армирова-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ния проведение работ по технологии «САДЭМС» повышает долговечность дорож-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ного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покрытия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2–2,5 раза.</w:t>
      </w:r>
    </w:p>
    <w:p>
      <w:pPr>
        <w:pStyle w:val="BodyText"/>
        <w:spacing w:line="296" w:lineRule="exact"/>
        <w:ind w:left="552" w:firstLine="0"/>
      </w:pPr>
      <w:r>
        <w:rPr>
          <w:color w:val="231F20"/>
        </w:rPr>
        <w:t>Также</w:t>
      </w:r>
      <w:r>
        <w:rPr>
          <w:color w:val="231F20"/>
          <w:spacing w:val="-6"/>
        </w:rPr>
        <w:t> </w:t>
      </w:r>
      <w:r>
        <w:rPr>
          <w:color w:val="231F20"/>
        </w:rPr>
        <w:t>технология</w:t>
      </w:r>
      <w:r>
        <w:rPr>
          <w:color w:val="231F20"/>
          <w:spacing w:val="-7"/>
        </w:rPr>
        <w:t> </w:t>
      </w:r>
      <w:r>
        <w:rPr>
          <w:color w:val="231F20"/>
        </w:rPr>
        <w:t>«САДЭМС»</w:t>
      </w:r>
      <w:r>
        <w:rPr>
          <w:color w:val="231F20"/>
          <w:spacing w:val="-6"/>
        </w:rPr>
        <w:t> </w:t>
      </w:r>
      <w:r>
        <w:rPr>
          <w:color w:val="231F20"/>
        </w:rPr>
        <w:t>применялась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таких</w:t>
      </w:r>
      <w:r>
        <w:rPr>
          <w:color w:val="231F20"/>
          <w:spacing w:val="-6"/>
        </w:rPr>
        <w:t> </w:t>
      </w:r>
      <w:r>
        <w:rPr>
          <w:color w:val="231F20"/>
        </w:rPr>
        <w:t>проектах</w:t>
      </w:r>
      <w:r>
        <w:rPr>
          <w:color w:val="231F20"/>
          <w:spacing w:val="-5"/>
        </w:rPr>
        <w:t> </w:t>
      </w:r>
      <w:r>
        <w:rPr>
          <w:color w:val="231F20"/>
        </w:rPr>
        <w:t>как:</w:t>
      </w:r>
    </w:p>
    <w:p>
      <w:pPr>
        <w:pStyle w:val="ListParagraph"/>
        <w:numPr>
          <w:ilvl w:val="0"/>
          <w:numId w:val="67"/>
        </w:numPr>
        <w:tabs>
          <w:tab w:pos="921" w:val="left" w:leader="none"/>
        </w:tabs>
        <w:spacing w:line="249" w:lineRule="auto" w:before="0" w:after="0"/>
        <w:ind w:left="155" w:right="152" w:firstLine="396"/>
        <w:jc w:val="left"/>
        <w:rPr>
          <w:sz w:val="26"/>
        </w:rPr>
      </w:pPr>
      <w:r>
        <w:rPr>
          <w:color w:val="231F20"/>
          <w:w w:val="95"/>
          <w:sz w:val="26"/>
        </w:rPr>
        <w:t>Капитальный</w:t>
      </w:r>
      <w:r>
        <w:rPr>
          <w:color w:val="231F20"/>
          <w:spacing w:val="20"/>
          <w:w w:val="95"/>
          <w:sz w:val="26"/>
        </w:rPr>
        <w:t> </w:t>
      </w:r>
      <w:r>
        <w:rPr>
          <w:color w:val="231F20"/>
          <w:w w:val="95"/>
          <w:sz w:val="26"/>
        </w:rPr>
        <w:t>ремонт</w:t>
      </w:r>
      <w:r>
        <w:rPr>
          <w:color w:val="231F20"/>
          <w:spacing w:val="21"/>
          <w:w w:val="95"/>
          <w:sz w:val="26"/>
        </w:rPr>
        <w:t> </w:t>
      </w:r>
      <w:r>
        <w:rPr>
          <w:color w:val="231F20"/>
          <w:w w:val="95"/>
          <w:sz w:val="26"/>
        </w:rPr>
        <w:t>автодороги</w:t>
      </w:r>
      <w:r>
        <w:rPr>
          <w:color w:val="231F20"/>
          <w:spacing w:val="21"/>
          <w:w w:val="95"/>
          <w:sz w:val="26"/>
        </w:rPr>
        <w:t> </w:t>
      </w:r>
      <w:r>
        <w:rPr>
          <w:color w:val="231F20"/>
          <w:w w:val="95"/>
          <w:sz w:val="26"/>
        </w:rPr>
        <w:t>«Горская</w:t>
      </w:r>
      <w:r>
        <w:rPr>
          <w:color w:val="231F20"/>
          <w:spacing w:val="21"/>
          <w:w w:val="95"/>
          <w:sz w:val="26"/>
        </w:rPr>
        <w:t> </w:t>
      </w:r>
      <w:r>
        <w:rPr>
          <w:color w:val="231F20"/>
          <w:w w:val="95"/>
          <w:sz w:val="26"/>
        </w:rPr>
        <w:t>-</w:t>
      </w:r>
      <w:r>
        <w:rPr>
          <w:color w:val="231F20"/>
          <w:spacing w:val="21"/>
          <w:w w:val="95"/>
          <w:sz w:val="26"/>
        </w:rPr>
        <w:t> </w:t>
      </w:r>
      <w:r>
        <w:rPr>
          <w:color w:val="231F20"/>
          <w:w w:val="95"/>
          <w:sz w:val="26"/>
        </w:rPr>
        <w:t>Осиновая</w:t>
      </w:r>
      <w:r>
        <w:rPr>
          <w:color w:val="231F20"/>
          <w:spacing w:val="21"/>
          <w:w w:val="95"/>
          <w:sz w:val="26"/>
        </w:rPr>
        <w:t> </w:t>
      </w:r>
      <w:r>
        <w:rPr>
          <w:color w:val="231F20"/>
          <w:w w:val="95"/>
          <w:sz w:val="26"/>
        </w:rPr>
        <w:t>Роща»</w:t>
      </w:r>
      <w:r>
        <w:rPr>
          <w:color w:val="231F20"/>
          <w:spacing w:val="21"/>
          <w:w w:val="95"/>
          <w:sz w:val="26"/>
        </w:rPr>
        <w:t> </w:t>
      </w:r>
      <w:r>
        <w:rPr>
          <w:color w:val="231F20"/>
          <w:w w:val="95"/>
          <w:sz w:val="26"/>
        </w:rPr>
        <w:t>в</w:t>
      </w:r>
      <w:r>
        <w:rPr>
          <w:color w:val="231F20"/>
          <w:spacing w:val="19"/>
          <w:w w:val="95"/>
          <w:sz w:val="26"/>
        </w:rPr>
        <w:t> </w:t>
      </w:r>
      <w:r>
        <w:rPr>
          <w:color w:val="231F20"/>
          <w:w w:val="95"/>
          <w:sz w:val="26"/>
        </w:rPr>
        <w:t>г.</w:t>
      </w:r>
      <w:r>
        <w:rPr>
          <w:color w:val="231F20"/>
          <w:spacing w:val="21"/>
          <w:w w:val="95"/>
          <w:sz w:val="26"/>
        </w:rPr>
        <w:t> </w:t>
      </w:r>
      <w:r>
        <w:rPr>
          <w:color w:val="231F20"/>
          <w:w w:val="95"/>
          <w:sz w:val="26"/>
        </w:rPr>
        <w:t>Санкт-Петер-</w:t>
      </w:r>
      <w:r>
        <w:rPr>
          <w:color w:val="231F20"/>
          <w:spacing w:val="-59"/>
          <w:w w:val="95"/>
          <w:sz w:val="26"/>
        </w:rPr>
        <w:t> </w:t>
      </w:r>
      <w:r>
        <w:rPr>
          <w:color w:val="231F20"/>
          <w:sz w:val="26"/>
        </w:rPr>
        <w:t>бурге.</w:t>
      </w:r>
    </w:p>
    <w:p>
      <w:pPr>
        <w:pStyle w:val="ListParagraph"/>
        <w:numPr>
          <w:ilvl w:val="0"/>
          <w:numId w:val="67"/>
        </w:numPr>
        <w:tabs>
          <w:tab w:pos="921" w:val="left" w:leader="none"/>
        </w:tabs>
        <w:spacing w:line="249" w:lineRule="auto" w:before="0" w:after="0"/>
        <w:ind w:left="155" w:right="153" w:firstLine="396"/>
        <w:jc w:val="left"/>
        <w:rPr>
          <w:sz w:val="26"/>
        </w:rPr>
      </w:pPr>
      <w:r>
        <w:rPr>
          <w:color w:val="231F20"/>
          <w:sz w:val="26"/>
        </w:rPr>
        <w:t>А-114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«Вологда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-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Новая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Ладога»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участке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км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174+000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км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224+000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Воло-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годской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области.</w:t>
      </w:r>
    </w:p>
    <w:p>
      <w:pPr>
        <w:pStyle w:val="ListParagraph"/>
        <w:numPr>
          <w:ilvl w:val="0"/>
          <w:numId w:val="67"/>
        </w:numPr>
        <w:tabs>
          <w:tab w:pos="921" w:val="left" w:leader="none"/>
        </w:tabs>
        <w:spacing w:line="297" w:lineRule="exact" w:before="0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Капитальный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ремонт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автодороги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М-2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«Крым»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Курской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области.</w:t>
      </w:r>
    </w:p>
    <w:p>
      <w:pPr>
        <w:pStyle w:val="ListParagraph"/>
        <w:numPr>
          <w:ilvl w:val="0"/>
          <w:numId w:val="67"/>
        </w:numPr>
        <w:tabs>
          <w:tab w:pos="921" w:val="left" w:leader="none"/>
        </w:tabs>
        <w:spacing w:line="240" w:lineRule="auto" w:before="0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Ремонт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автодороги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Р-56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«Великий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Новгород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Псков»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Псковской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области.</w:t>
      </w:r>
    </w:p>
    <w:p>
      <w:pPr>
        <w:pStyle w:val="ListParagraph"/>
        <w:numPr>
          <w:ilvl w:val="0"/>
          <w:numId w:val="67"/>
        </w:numPr>
        <w:tabs>
          <w:tab w:pos="921" w:val="left" w:leader="none"/>
        </w:tabs>
        <w:spacing w:line="240" w:lineRule="auto" w:before="9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Ремонт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автомобильной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дороги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Р-21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«Кола»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Ленинградской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области.</w:t>
      </w:r>
    </w:p>
    <w:p>
      <w:pPr>
        <w:pStyle w:val="ListParagraph"/>
        <w:numPr>
          <w:ilvl w:val="0"/>
          <w:numId w:val="67"/>
        </w:numPr>
        <w:tabs>
          <w:tab w:pos="921" w:val="left" w:leader="none"/>
        </w:tabs>
        <w:spacing w:line="240" w:lineRule="auto" w:before="11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Ремонт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автомобильной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дороги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М-1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«Беларусь»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Смоленской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области.</w:t>
      </w:r>
    </w:p>
    <w:p>
      <w:pPr>
        <w:pStyle w:val="ListParagraph"/>
        <w:numPr>
          <w:ilvl w:val="0"/>
          <w:numId w:val="67"/>
        </w:numPr>
        <w:tabs>
          <w:tab w:pos="922" w:val="left" w:leader="none"/>
        </w:tabs>
        <w:spacing w:line="249" w:lineRule="auto" w:before="12" w:after="0"/>
        <w:ind w:left="155" w:right="151" w:firstLine="396"/>
        <w:jc w:val="left"/>
        <w:rPr>
          <w:sz w:val="26"/>
        </w:rPr>
      </w:pPr>
      <w:r>
        <w:rPr>
          <w:color w:val="231F20"/>
          <w:w w:val="95"/>
          <w:sz w:val="26"/>
        </w:rPr>
        <w:t>Капитальный</w:t>
      </w:r>
      <w:r>
        <w:rPr>
          <w:color w:val="231F20"/>
          <w:spacing w:val="27"/>
          <w:w w:val="95"/>
          <w:sz w:val="26"/>
        </w:rPr>
        <w:t> </w:t>
      </w:r>
      <w:r>
        <w:rPr>
          <w:color w:val="231F20"/>
          <w:w w:val="95"/>
          <w:sz w:val="26"/>
        </w:rPr>
        <w:t>ремонт</w:t>
      </w:r>
      <w:r>
        <w:rPr>
          <w:color w:val="231F20"/>
          <w:spacing w:val="27"/>
          <w:w w:val="95"/>
          <w:sz w:val="26"/>
        </w:rPr>
        <w:t> </w:t>
      </w:r>
      <w:r>
        <w:rPr>
          <w:color w:val="231F20"/>
          <w:w w:val="95"/>
          <w:sz w:val="26"/>
        </w:rPr>
        <w:t>автомобильной</w:t>
      </w:r>
      <w:r>
        <w:rPr>
          <w:color w:val="231F20"/>
          <w:spacing w:val="27"/>
          <w:w w:val="95"/>
          <w:sz w:val="26"/>
        </w:rPr>
        <w:t> </w:t>
      </w:r>
      <w:r>
        <w:rPr>
          <w:color w:val="231F20"/>
          <w:w w:val="95"/>
          <w:sz w:val="26"/>
        </w:rPr>
        <w:t>дороги</w:t>
      </w:r>
      <w:r>
        <w:rPr>
          <w:color w:val="231F20"/>
          <w:spacing w:val="28"/>
          <w:w w:val="95"/>
          <w:sz w:val="26"/>
        </w:rPr>
        <w:t> </w:t>
      </w:r>
      <w:r>
        <w:rPr>
          <w:color w:val="231F20"/>
          <w:w w:val="95"/>
          <w:sz w:val="26"/>
        </w:rPr>
        <w:t>А-120</w:t>
      </w:r>
      <w:r>
        <w:rPr>
          <w:color w:val="231F20"/>
          <w:spacing w:val="27"/>
          <w:w w:val="95"/>
          <w:sz w:val="26"/>
        </w:rPr>
        <w:t> </w:t>
      </w:r>
      <w:r>
        <w:rPr>
          <w:color w:val="231F20"/>
          <w:w w:val="95"/>
          <w:sz w:val="26"/>
        </w:rPr>
        <w:t>«Санкт-Петербургское</w:t>
      </w:r>
      <w:r>
        <w:rPr>
          <w:color w:val="231F20"/>
          <w:spacing w:val="27"/>
          <w:w w:val="95"/>
          <w:sz w:val="26"/>
        </w:rPr>
        <w:t> </w:t>
      </w:r>
      <w:r>
        <w:rPr>
          <w:color w:val="231F20"/>
          <w:w w:val="95"/>
          <w:sz w:val="26"/>
        </w:rPr>
        <w:t>юж-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ное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полукольцо»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Ленинградской области.</w:t>
      </w:r>
    </w:p>
    <w:p>
      <w:pPr>
        <w:pStyle w:val="BodyText"/>
        <w:spacing w:line="249" w:lineRule="auto"/>
        <w:ind w:right="149"/>
      </w:pPr>
      <w:r>
        <w:rPr>
          <w:color w:val="231F20"/>
          <w:spacing w:val="-1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уже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было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сказано,</w:t>
      </w:r>
      <w:r>
        <w:rPr>
          <w:color w:val="231F20"/>
          <w:spacing w:val="-15"/>
        </w:rPr>
        <w:t> </w:t>
      </w:r>
      <w:r>
        <w:rPr>
          <w:color w:val="231F20"/>
        </w:rPr>
        <w:t>существенно</w:t>
      </w:r>
      <w:r>
        <w:rPr>
          <w:color w:val="231F20"/>
          <w:spacing w:val="-14"/>
        </w:rPr>
        <w:t> </w:t>
      </w:r>
      <w:r>
        <w:rPr>
          <w:color w:val="231F20"/>
        </w:rPr>
        <w:t>возрастают</w:t>
      </w:r>
      <w:r>
        <w:rPr>
          <w:color w:val="231F20"/>
          <w:spacing w:val="-15"/>
        </w:rPr>
        <w:t> </w:t>
      </w:r>
      <w:r>
        <w:rPr>
          <w:color w:val="231F20"/>
        </w:rPr>
        <w:t>прочность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износостойкость</w:t>
      </w:r>
      <w:r>
        <w:rPr>
          <w:color w:val="231F20"/>
          <w:spacing w:val="-15"/>
        </w:rPr>
        <w:t> </w:t>
      </w:r>
      <w:r>
        <w:rPr>
          <w:color w:val="231F20"/>
        </w:rPr>
        <w:t>до-</w:t>
      </w:r>
      <w:r>
        <w:rPr>
          <w:color w:val="231F20"/>
          <w:spacing w:val="-63"/>
        </w:rPr>
        <w:t> </w:t>
      </w:r>
      <w:r>
        <w:rPr>
          <w:color w:val="231F20"/>
        </w:rPr>
        <w:t>рожного покрытия и в 2–3 раза увеличивается межремонтный период. Кроме того,</w:t>
      </w:r>
      <w:r>
        <w:rPr>
          <w:color w:val="231F20"/>
          <w:spacing w:val="1"/>
        </w:rPr>
        <w:t> </w:t>
      </w:r>
      <w:r>
        <w:rPr>
          <w:color w:val="231F20"/>
        </w:rPr>
        <w:t>дорожное покрытие становится более устойчивым к продольной и поперечной де-</w:t>
      </w:r>
      <w:r>
        <w:rPr>
          <w:color w:val="231F20"/>
          <w:spacing w:val="1"/>
        </w:rPr>
        <w:t> </w:t>
      </w:r>
      <w:r>
        <w:rPr>
          <w:color w:val="231F20"/>
        </w:rPr>
        <w:t>формации,</w:t>
      </w:r>
      <w:r>
        <w:rPr>
          <w:color w:val="231F20"/>
          <w:spacing w:val="-6"/>
        </w:rPr>
        <w:t> </w:t>
      </w:r>
      <w:r>
        <w:rPr>
          <w:color w:val="231F20"/>
        </w:rPr>
        <w:t>образованию</w:t>
      </w:r>
      <w:r>
        <w:rPr>
          <w:color w:val="231F20"/>
          <w:spacing w:val="-6"/>
        </w:rPr>
        <w:t> </w:t>
      </w:r>
      <w:r>
        <w:rPr>
          <w:color w:val="231F20"/>
        </w:rPr>
        <w:t>трещин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колейности.</w:t>
      </w:r>
      <w:r>
        <w:rPr>
          <w:color w:val="231F20"/>
          <w:spacing w:val="-6"/>
        </w:rPr>
        <w:t> </w:t>
      </w:r>
      <w:r>
        <w:rPr>
          <w:color w:val="231F20"/>
        </w:rPr>
        <w:t>Срок</w:t>
      </w:r>
      <w:r>
        <w:rPr>
          <w:color w:val="231F20"/>
          <w:spacing w:val="-7"/>
        </w:rPr>
        <w:t> </w:t>
      </w:r>
      <w:r>
        <w:rPr>
          <w:color w:val="231F20"/>
        </w:rPr>
        <w:t>службы</w:t>
      </w:r>
      <w:r>
        <w:rPr>
          <w:color w:val="231F20"/>
          <w:spacing w:val="-6"/>
        </w:rPr>
        <w:t> </w:t>
      </w:r>
      <w:r>
        <w:rPr>
          <w:color w:val="231F20"/>
        </w:rPr>
        <w:t>дорог,</w:t>
      </w:r>
      <w:r>
        <w:rPr>
          <w:color w:val="231F20"/>
          <w:spacing w:val="-7"/>
        </w:rPr>
        <w:t> </w:t>
      </w:r>
      <w:r>
        <w:rPr>
          <w:color w:val="231F20"/>
        </w:rPr>
        <w:t>укрепленных</w:t>
      </w:r>
      <w:r>
        <w:rPr>
          <w:color w:val="231F20"/>
          <w:spacing w:val="-6"/>
        </w:rPr>
        <w:t> </w:t>
      </w:r>
      <w:r>
        <w:rPr>
          <w:color w:val="231F20"/>
        </w:rPr>
        <w:t>по</w:t>
      </w:r>
      <w:r>
        <w:rPr>
          <w:color w:val="231F20"/>
          <w:spacing w:val="-63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2"/>
        </w:rPr>
        <w:t> </w:t>
      </w:r>
      <w:r>
        <w:rPr>
          <w:color w:val="231F20"/>
        </w:rPr>
        <w:t>«САДЭМС»</w:t>
      </w:r>
      <w:r>
        <w:rPr>
          <w:color w:val="231F20"/>
          <w:spacing w:val="-1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15–25 лет.</w:t>
      </w:r>
    </w:p>
    <w:p>
      <w:pPr>
        <w:pStyle w:val="BodyText"/>
        <w:spacing w:line="254" w:lineRule="auto"/>
        <w:ind w:right="153"/>
      </w:pPr>
      <w:r>
        <w:rPr>
          <w:color w:val="231F20"/>
          <w:w w:val="95"/>
        </w:rPr>
        <w:t>Поскольку при таком подходе речь идет о работах без замены основания, то значи-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тельно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сокращается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срок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работ.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Дополнительное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преимущество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технологии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заключается</w:t>
      </w:r>
    </w:p>
    <w:p>
      <w:pPr>
        <w:spacing w:after="0" w:line="254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54" w:lineRule="auto" w:before="72"/>
        <w:ind w:right="152" w:firstLine="0"/>
      </w:pPr>
      <w:r>
        <w:rPr>
          <w:color w:val="231F20"/>
        </w:rPr>
        <w:t>в том, что перепад уровней покрытия при проведении работ минимален, что делает</w:t>
      </w:r>
      <w:r>
        <w:rPr>
          <w:color w:val="231F20"/>
          <w:spacing w:val="1"/>
        </w:rPr>
        <w:t> </w:t>
      </w:r>
      <w:r>
        <w:rPr>
          <w:color w:val="231F20"/>
        </w:rPr>
        <w:t>более</w:t>
      </w:r>
      <w:r>
        <w:rPr>
          <w:color w:val="231F20"/>
          <w:spacing w:val="-2"/>
        </w:rPr>
        <w:t> </w:t>
      </w:r>
      <w:r>
        <w:rPr>
          <w:color w:val="231F20"/>
        </w:rPr>
        <w:t>безопасным проезд</w:t>
      </w:r>
      <w:r>
        <w:rPr>
          <w:color w:val="231F20"/>
          <w:spacing w:val="-1"/>
        </w:rPr>
        <w:t> </w:t>
      </w:r>
      <w:r>
        <w:rPr>
          <w:color w:val="231F20"/>
        </w:rPr>
        <w:t>автотранспорта [1, 2].</w:t>
      </w:r>
    </w:p>
    <w:p>
      <w:pPr>
        <w:pStyle w:val="BodyText"/>
        <w:spacing w:line="254" w:lineRule="auto"/>
        <w:ind w:right="153"/>
      </w:pPr>
      <w:r>
        <w:rPr>
          <w:color w:val="231F20"/>
        </w:rPr>
        <w:t>При этом несмотря на то, что при использовании технологии «САДЭМС» доро-</w:t>
      </w:r>
      <w:r>
        <w:rPr>
          <w:color w:val="231F20"/>
          <w:spacing w:val="-62"/>
        </w:rPr>
        <w:t> </w:t>
      </w:r>
      <w:r>
        <w:rPr>
          <w:color w:val="231F20"/>
        </w:rPr>
        <w:t>га</w:t>
      </w:r>
      <w:r>
        <w:rPr>
          <w:color w:val="231F20"/>
          <w:spacing w:val="-10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-10"/>
        </w:rPr>
        <w:t> </w:t>
      </w:r>
      <w:r>
        <w:rPr>
          <w:color w:val="231F20"/>
        </w:rPr>
        <w:t>крепче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долговечнее,</w:t>
      </w:r>
      <w:r>
        <w:rPr>
          <w:color w:val="231F20"/>
          <w:spacing w:val="-10"/>
        </w:rPr>
        <w:t> </w:t>
      </w:r>
      <w:r>
        <w:rPr>
          <w:color w:val="231F20"/>
        </w:rPr>
        <w:t>цена</w:t>
      </w:r>
      <w:r>
        <w:rPr>
          <w:color w:val="231F20"/>
          <w:spacing w:val="-10"/>
        </w:rPr>
        <w:t> </w:t>
      </w:r>
      <w:r>
        <w:rPr>
          <w:color w:val="231F20"/>
        </w:rPr>
        <w:t>работ</w:t>
      </w:r>
      <w:r>
        <w:rPr>
          <w:color w:val="231F20"/>
          <w:spacing w:val="-9"/>
        </w:rPr>
        <w:t> </w:t>
      </w:r>
      <w:r>
        <w:rPr>
          <w:color w:val="231F20"/>
        </w:rPr>
        <w:t>оказывается</w:t>
      </w:r>
      <w:r>
        <w:rPr>
          <w:color w:val="231F20"/>
          <w:spacing w:val="-10"/>
        </w:rPr>
        <w:t> </w:t>
      </w:r>
      <w:r>
        <w:rPr>
          <w:color w:val="231F20"/>
        </w:rPr>
        <w:t>меньше,</w:t>
      </w:r>
      <w:r>
        <w:rPr>
          <w:color w:val="231F20"/>
          <w:spacing w:val="-10"/>
        </w:rPr>
        <w:t> </w:t>
      </w:r>
      <w:r>
        <w:rPr>
          <w:color w:val="231F20"/>
        </w:rPr>
        <w:t>чем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строи-</w:t>
      </w:r>
      <w:r>
        <w:rPr>
          <w:color w:val="231F20"/>
          <w:spacing w:val="-62"/>
        </w:rPr>
        <w:t> </w:t>
      </w:r>
      <w:r>
        <w:rPr>
          <w:color w:val="231F20"/>
        </w:rPr>
        <w:t>тельстве</w:t>
      </w:r>
      <w:r>
        <w:rPr>
          <w:color w:val="231F20"/>
          <w:spacing w:val="-1"/>
        </w:rPr>
        <w:t> </w:t>
      </w:r>
      <w:r>
        <w:rPr>
          <w:color w:val="231F20"/>
        </w:rPr>
        <w:t>дорог</w:t>
      </w:r>
      <w:r>
        <w:rPr>
          <w:color w:val="231F20"/>
          <w:spacing w:val="-1"/>
        </w:rPr>
        <w:t> </w:t>
      </w:r>
      <w:r>
        <w:rPr>
          <w:color w:val="231F20"/>
        </w:rPr>
        <w:t>без</w:t>
      </w:r>
      <w:r>
        <w:rPr>
          <w:color w:val="231F20"/>
          <w:spacing w:val="-2"/>
        </w:rPr>
        <w:t> </w:t>
      </w:r>
      <w:r>
        <w:rPr>
          <w:color w:val="231F20"/>
        </w:rPr>
        <w:t>армирования и</w:t>
      </w:r>
      <w:r>
        <w:rPr>
          <w:color w:val="231F20"/>
          <w:spacing w:val="-2"/>
        </w:rPr>
        <w:t> </w:t>
      </w:r>
      <w:r>
        <w:rPr>
          <w:color w:val="231F20"/>
        </w:rPr>
        <w:t>вот</w:t>
      </w:r>
      <w:r>
        <w:rPr>
          <w:color w:val="231F20"/>
          <w:spacing w:val="-1"/>
        </w:rPr>
        <w:t> </w:t>
      </w:r>
      <w:r>
        <w:rPr>
          <w:color w:val="231F20"/>
        </w:rPr>
        <w:t>почему.</w:t>
      </w:r>
    </w:p>
    <w:p>
      <w:pPr>
        <w:pStyle w:val="BodyText"/>
        <w:spacing w:line="254" w:lineRule="auto"/>
        <w:ind w:right="156"/>
      </w:pPr>
      <w:r>
        <w:rPr>
          <w:color w:val="231F20"/>
        </w:rPr>
        <w:t>Расчеты</w:t>
      </w:r>
      <w:r>
        <w:rPr>
          <w:color w:val="231F20"/>
          <w:spacing w:val="-14"/>
        </w:rPr>
        <w:t> </w:t>
      </w:r>
      <w:r>
        <w:rPr>
          <w:color w:val="231F20"/>
        </w:rPr>
        <w:t>приводятся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примере</w:t>
      </w:r>
      <w:r>
        <w:rPr>
          <w:color w:val="231F20"/>
          <w:spacing w:val="-13"/>
        </w:rPr>
        <w:t> </w:t>
      </w:r>
      <w:r>
        <w:rPr>
          <w:color w:val="231F20"/>
        </w:rPr>
        <w:t>ремонта</w:t>
      </w:r>
      <w:r>
        <w:rPr>
          <w:color w:val="231F20"/>
          <w:spacing w:val="-13"/>
        </w:rPr>
        <w:t> </w:t>
      </w:r>
      <w:r>
        <w:rPr>
          <w:color w:val="231F20"/>
        </w:rPr>
        <w:t>участка</w:t>
      </w:r>
      <w:r>
        <w:rPr>
          <w:color w:val="231F20"/>
          <w:spacing w:val="-13"/>
        </w:rPr>
        <w:t> </w:t>
      </w:r>
      <w:r>
        <w:rPr>
          <w:color w:val="231F20"/>
        </w:rPr>
        <w:t>дороги</w:t>
      </w:r>
      <w:r>
        <w:rPr>
          <w:color w:val="231F20"/>
          <w:spacing w:val="-13"/>
        </w:rPr>
        <w:t> </w:t>
      </w:r>
      <w:r>
        <w:rPr>
          <w:color w:val="231F20"/>
        </w:rPr>
        <w:t>А-114</w:t>
      </w:r>
      <w:r>
        <w:rPr>
          <w:color w:val="231F20"/>
          <w:spacing w:val="-13"/>
        </w:rPr>
        <w:t> </w:t>
      </w:r>
      <w:r>
        <w:rPr>
          <w:color w:val="231F20"/>
        </w:rPr>
        <w:t>«Вологда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Новая</w:t>
      </w:r>
      <w:r>
        <w:rPr>
          <w:color w:val="231F20"/>
          <w:spacing w:val="-62"/>
        </w:rPr>
        <w:t> </w:t>
      </w:r>
      <w:r>
        <w:rPr>
          <w:color w:val="231F20"/>
        </w:rPr>
        <w:t>Ладога»</w:t>
      </w:r>
      <w:r>
        <w:rPr>
          <w:color w:val="231F20"/>
          <w:spacing w:val="-2"/>
        </w:rPr>
        <w:t> </w:t>
      </w:r>
      <w:r>
        <w:rPr>
          <w:color w:val="231F20"/>
        </w:rPr>
        <w:t>км 440+000 – км 461+000:</w:t>
      </w:r>
    </w:p>
    <w:p>
      <w:pPr>
        <w:pStyle w:val="ListParagraph"/>
        <w:numPr>
          <w:ilvl w:val="0"/>
          <w:numId w:val="65"/>
        </w:numPr>
        <w:tabs>
          <w:tab w:pos="922" w:val="left" w:leader="none"/>
        </w:tabs>
        <w:spacing w:line="297" w:lineRule="exact" w:before="0" w:after="0"/>
        <w:ind w:left="921" w:right="0" w:hanging="370"/>
        <w:jc w:val="both"/>
        <w:rPr>
          <w:sz w:val="26"/>
        </w:rPr>
      </w:pPr>
      <w:r>
        <w:rPr>
          <w:color w:val="231F20"/>
          <w:sz w:val="26"/>
        </w:rPr>
        <w:t>примерная</w:t>
      </w:r>
      <w:r>
        <w:rPr>
          <w:color w:val="231F20"/>
          <w:spacing w:val="10"/>
          <w:sz w:val="26"/>
        </w:rPr>
        <w:t> </w:t>
      </w:r>
      <w:r>
        <w:rPr>
          <w:color w:val="231F20"/>
          <w:sz w:val="26"/>
        </w:rPr>
        <w:t>стоимость</w:t>
      </w:r>
      <w:r>
        <w:rPr>
          <w:color w:val="231F20"/>
          <w:spacing w:val="11"/>
          <w:sz w:val="26"/>
        </w:rPr>
        <w:t> </w:t>
      </w:r>
      <w:r>
        <w:rPr>
          <w:color w:val="231F20"/>
          <w:sz w:val="26"/>
        </w:rPr>
        <w:t>конструкции</w:t>
      </w:r>
      <w:r>
        <w:rPr>
          <w:color w:val="231F20"/>
          <w:spacing w:val="12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10"/>
          <w:sz w:val="26"/>
        </w:rPr>
        <w:t> </w:t>
      </w:r>
      <w:r>
        <w:rPr>
          <w:color w:val="231F20"/>
          <w:sz w:val="26"/>
        </w:rPr>
        <w:t>традиционной</w:t>
      </w:r>
      <w:r>
        <w:rPr>
          <w:color w:val="231F20"/>
          <w:spacing w:val="11"/>
          <w:sz w:val="26"/>
        </w:rPr>
        <w:t> </w:t>
      </w:r>
      <w:r>
        <w:rPr>
          <w:color w:val="231F20"/>
          <w:sz w:val="26"/>
        </w:rPr>
        <w:t>технологии</w:t>
      </w:r>
      <w:r>
        <w:rPr>
          <w:color w:val="231F20"/>
          <w:spacing w:val="10"/>
          <w:sz w:val="26"/>
        </w:rPr>
        <w:t> </w:t>
      </w:r>
      <w:r>
        <w:rPr>
          <w:color w:val="231F20"/>
          <w:sz w:val="26"/>
        </w:rPr>
        <w:t>составляет</w:t>
      </w:r>
    </w:p>
    <w:p>
      <w:pPr>
        <w:pStyle w:val="Heading3"/>
        <w:spacing w:before="12"/>
        <w:ind w:left="155"/>
      </w:pPr>
      <w:r>
        <w:rPr>
          <w:color w:val="231F20"/>
        </w:rPr>
        <w:t>4758</w:t>
      </w:r>
      <w:r>
        <w:rPr>
          <w:color w:val="231F20"/>
          <w:spacing w:val="-4"/>
        </w:rPr>
        <w:t> </w:t>
      </w:r>
      <w:r>
        <w:rPr>
          <w:color w:val="231F20"/>
        </w:rPr>
        <w:t>руб./м</w:t>
      </w:r>
      <w:r>
        <w:rPr>
          <w:color w:val="231F20"/>
          <w:position w:val="6"/>
          <w:sz w:val="16"/>
        </w:rPr>
        <w:t>2</w:t>
      </w:r>
      <w:r>
        <w:rPr>
          <w:color w:val="231F20"/>
        </w:rPr>
        <w:t>;</w:t>
      </w:r>
    </w:p>
    <w:p>
      <w:pPr>
        <w:pStyle w:val="ListParagraph"/>
        <w:numPr>
          <w:ilvl w:val="0"/>
          <w:numId w:val="65"/>
        </w:numPr>
        <w:tabs>
          <w:tab w:pos="921" w:val="left" w:leader="none"/>
        </w:tabs>
        <w:spacing w:line="254" w:lineRule="auto" w:before="17" w:after="0"/>
        <w:ind w:left="155" w:right="154" w:firstLine="396"/>
        <w:jc w:val="both"/>
        <w:rPr>
          <w:sz w:val="26"/>
        </w:rPr>
      </w:pPr>
      <w:r>
        <w:rPr>
          <w:color w:val="231F20"/>
          <w:sz w:val="26"/>
        </w:rPr>
        <w:t>стоимость конструкции по технологии армирования стальной сеткой состав-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ляет</w:t>
      </w:r>
      <w:r>
        <w:rPr>
          <w:color w:val="231F20"/>
          <w:spacing w:val="-1"/>
          <w:sz w:val="26"/>
        </w:rPr>
        <w:t> </w:t>
      </w:r>
      <w:r>
        <w:rPr>
          <w:b/>
          <w:color w:val="231F20"/>
          <w:sz w:val="26"/>
        </w:rPr>
        <w:t>3462 руб./м</w:t>
      </w:r>
      <w:r>
        <w:rPr>
          <w:b/>
          <w:color w:val="231F20"/>
          <w:position w:val="6"/>
          <w:sz w:val="16"/>
        </w:rPr>
        <w:t>2</w:t>
      </w:r>
      <w:r>
        <w:rPr>
          <w:color w:val="231F20"/>
          <w:sz w:val="26"/>
        </w:rPr>
        <w:t>.</w:t>
      </w:r>
    </w:p>
    <w:p>
      <w:pPr>
        <w:pStyle w:val="BodyText"/>
        <w:spacing w:line="254" w:lineRule="auto"/>
        <w:ind w:right="153"/>
      </w:pPr>
      <w:r>
        <w:rPr>
          <w:color w:val="231F20"/>
        </w:rPr>
        <w:t>За</w:t>
      </w:r>
      <w:r>
        <w:rPr>
          <w:color w:val="231F20"/>
          <w:spacing w:val="-16"/>
        </w:rPr>
        <w:t> </w:t>
      </w:r>
      <w:r>
        <w:rPr>
          <w:color w:val="231F20"/>
        </w:rPr>
        <w:t>счет</w:t>
      </w:r>
      <w:r>
        <w:rPr>
          <w:color w:val="231F20"/>
          <w:spacing w:val="-15"/>
        </w:rPr>
        <w:t> </w:t>
      </w:r>
      <w:r>
        <w:rPr>
          <w:color w:val="231F20"/>
        </w:rPr>
        <w:t>чего</w:t>
      </w:r>
      <w:r>
        <w:rPr>
          <w:color w:val="231F20"/>
          <w:spacing w:val="-15"/>
        </w:rPr>
        <w:t> </w:t>
      </w:r>
      <w:r>
        <w:rPr>
          <w:color w:val="231F20"/>
        </w:rPr>
        <w:t>достигается</w:t>
      </w:r>
      <w:r>
        <w:rPr>
          <w:color w:val="231F20"/>
          <w:spacing w:val="-16"/>
        </w:rPr>
        <w:t> </w:t>
      </w:r>
      <w:r>
        <w:rPr>
          <w:color w:val="231F20"/>
        </w:rPr>
        <w:t>снижение</w:t>
      </w:r>
      <w:r>
        <w:rPr>
          <w:color w:val="231F20"/>
          <w:spacing w:val="-15"/>
        </w:rPr>
        <w:t> </w:t>
      </w:r>
      <w:r>
        <w:rPr>
          <w:color w:val="231F20"/>
        </w:rPr>
        <w:t>стоимости?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традиционном</w:t>
      </w:r>
      <w:r>
        <w:rPr>
          <w:color w:val="231F20"/>
          <w:spacing w:val="-16"/>
        </w:rPr>
        <w:t> </w:t>
      </w:r>
      <w:r>
        <w:rPr>
          <w:color w:val="231F20"/>
        </w:rPr>
        <w:t>методе</w:t>
      </w:r>
      <w:r>
        <w:rPr>
          <w:color w:val="231F20"/>
          <w:spacing w:val="-15"/>
        </w:rPr>
        <w:t> </w:t>
      </w:r>
      <w:r>
        <w:rPr>
          <w:color w:val="231F20"/>
        </w:rPr>
        <w:t>ремон-</w:t>
      </w:r>
      <w:r>
        <w:rPr>
          <w:color w:val="231F20"/>
          <w:spacing w:val="-63"/>
        </w:rPr>
        <w:t> </w:t>
      </w:r>
      <w:r>
        <w:rPr>
          <w:color w:val="231F20"/>
        </w:rPr>
        <w:t>та</w:t>
      </w:r>
      <w:r>
        <w:rPr>
          <w:color w:val="231F20"/>
          <w:spacing w:val="-16"/>
        </w:rPr>
        <w:t> </w:t>
      </w:r>
      <w:r>
        <w:rPr>
          <w:color w:val="231F20"/>
        </w:rPr>
        <w:t>требуются</w:t>
      </w:r>
      <w:r>
        <w:rPr>
          <w:color w:val="231F20"/>
          <w:spacing w:val="-16"/>
        </w:rPr>
        <w:t> </w:t>
      </w:r>
      <w:r>
        <w:rPr>
          <w:color w:val="231F20"/>
        </w:rPr>
        <w:t>затраты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разборку</w:t>
      </w:r>
      <w:r>
        <w:rPr>
          <w:color w:val="231F20"/>
          <w:spacing w:val="-16"/>
        </w:rPr>
        <w:t> </w:t>
      </w:r>
      <w:r>
        <w:rPr>
          <w:color w:val="231F20"/>
        </w:rPr>
        <w:t>дорожной</w:t>
      </w:r>
      <w:r>
        <w:rPr>
          <w:color w:val="231F20"/>
          <w:spacing w:val="-16"/>
        </w:rPr>
        <w:t> </w:t>
      </w:r>
      <w:r>
        <w:rPr>
          <w:color w:val="231F20"/>
        </w:rPr>
        <w:t>одежды,</w:t>
      </w:r>
      <w:r>
        <w:rPr>
          <w:color w:val="231F20"/>
          <w:spacing w:val="-16"/>
        </w:rPr>
        <w:t> </w:t>
      </w:r>
      <w:r>
        <w:rPr>
          <w:color w:val="231F20"/>
        </w:rPr>
        <w:t>устройство</w:t>
      </w:r>
      <w:r>
        <w:rPr>
          <w:color w:val="231F20"/>
          <w:spacing w:val="-16"/>
        </w:rPr>
        <w:t> </w:t>
      </w:r>
      <w:r>
        <w:rPr>
          <w:color w:val="231F20"/>
        </w:rPr>
        <w:t>нижнего</w:t>
      </w:r>
      <w:r>
        <w:rPr>
          <w:color w:val="231F20"/>
          <w:spacing w:val="-16"/>
        </w:rPr>
        <w:t> </w:t>
      </w:r>
      <w:r>
        <w:rPr>
          <w:color w:val="231F20"/>
        </w:rPr>
        <w:t>слоя</w:t>
      </w:r>
      <w:r>
        <w:rPr>
          <w:color w:val="231F20"/>
          <w:spacing w:val="-16"/>
        </w:rPr>
        <w:t> </w:t>
      </w:r>
      <w:r>
        <w:rPr>
          <w:color w:val="231F20"/>
        </w:rPr>
        <w:t>осно-</w:t>
      </w:r>
      <w:r>
        <w:rPr>
          <w:color w:val="231F20"/>
          <w:spacing w:val="-63"/>
        </w:rPr>
        <w:t> </w:t>
      </w:r>
      <w:r>
        <w:rPr>
          <w:color w:val="231F20"/>
        </w:rPr>
        <w:t>вания из ЩПС и верхнего слоя основания из горячего крупнозернистого пористого</w:t>
      </w:r>
      <w:r>
        <w:rPr>
          <w:color w:val="231F20"/>
          <w:spacing w:val="1"/>
        </w:rPr>
        <w:t> </w:t>
      </w:r>
      <w:r>
        <w:rPr>
          <w:color w:val="231F20"/>
        </w:rPr>
        <w:t>асфальтобетона.</w:t>
      </w:r>
      <w:r>
        <w:rPr>
          <w:color w:val="231F20"/>
          <w:spacing w:val="-13"/>
        </w:rPr>
        <w:t> </w:t>
      </w:r>
      <w:r>
        <w:rPr>
          <w:color w:val="231F20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</w:rPr>
        <w:t>выполнении</w:t>
      </w:r>
      <w:r>
        <w:rPr>
          <w:color w:val="231F20"/>
          <w:spacing w:val="-13"/>
        </w:rPr>
        <w:t> </w:t>
      </w:r>
      <w:r>
        <w:rPr>
          <w:color w:val="231F20"/>
        </w:rPr>
        <w:t>работ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13"/>
        </w:rPr>
        <w:t> </w:t>
      </w:r>
      <w:r>
        <w:rPr>
          <w:color w:val="231F20"/>
        </w:rPr>
        <w:t>«САДЭМС»</w:t>
      </w:r>
      <w:r>
        <w:rPr>
          <w:color w:val="231F20"/>
          <w:spacing w:val="-13"/>
        </w:rPr>
        <w:t> </w:t>
      </w:r>
      <w:r>
        <w:rPr>
          <w:color w:val="231F20"/>
        </w:rPr>
        <w:t>эти</w:t>
      </w:r>
      <w:r>
        <w:rPr>
          <w:color w:val="231F20"/>
          <w:spacing w:val="-13"/>
        </w:rPr>
        <w:t> </w:t>
      </w:r>
      <w:r>
        <w:rPr>
          <w:color w:val="231F20"/>
        </w:rPr>
        <w:t>операции</w:t>
      </w:r>
      <w:r>
        <w:rPr>
          <w:color w:val="231F20"/>
          <w:spacing w:val="-13"/>
        </w:rPr>
        <w:t> </w:t>
      </w:r>
      <w:r>
        <w:rPr>
          <w:color w:val="231F20"/>
        </w:rPr>
        <w:t>не</w:t>
      </w:r>
      <w:r>
        <w:rPr>
          <w:color w:val="231F20"/>
          <w:spacing w:val="-63"/>
        </w:rPr>
        <w:t> </w:t>
      </w:r>
      <w:r>
        <w:rPr>
          <w:color w:val="231F20"/>
        </w:rPr>
        <w:t>нужны,</w:t>
      </w:r>
      <w:r>
        <w:rPr>
          <w:color w:val="231F20"/>
          <w:spacing w:val="-13"/>
        </w:rPr>
        <w:t> </w:t>
      </w:r>
      <w:r>
        <w:rPr>
          <w:color w:val="231F20"/>
        </w:rPr>
        <w:t>вместо</w:t>
      </w:r>
      <w:r>
        <w:rPr>
          <w:color w:val="231F20"/>
          <w:spacing w:val="-12"/>
        </w:rPr>
        <w:t> </w:t>
      </w:r>
      <w:r>
        <w:rPr>
          <w:color w:val="231F20"/>
        </w:rPr>
        <w:t>них</w:t>
      </w:r>
      <w:r>
        <w:rPr>
          <w:color w:val="231F20"/>
          <w:spacing w:val="-12"/>
        </w:rPr>
        <w:t> </w:t>
      </w:r>
      <w:r>
        <w:rPr>
          <w:color w:val="231F20"/>
        </w:rPr>
        <w:t>производится</w:t>
      </w:r>
      <w:r>
        <w:rPr>
          <w:color w:val="231F20"/>
          <w:spacing w:val="-12"/>
        </w:rPr>
        <w:t> </w:t>
      </w:r>
      <w:r>
        <w:rPr>
          <w:color w:val="231F20"/>
        </w:rPr>
        <w:t>устройство</w:t>
      </w:r>
      <w:r>
        <w:rPr>
          <w:color w:val="231F20"/>
          <w:spacing w:val="-12"/>
        </w:rPr>
        <w:t> </w:t>
      </w:r>
      <w:r>
        <w:rPr>
          <w:color w:val="231F20"/>
        </w:rPr>
        <w:t>армирующего</w:t>
      </w:r>
      <w:r>
        <w:rPr>
          <w:color w:val="231F20"/>
          <w:spacing w:val="-12"/>
        </w:rPr>
        <w:t> </w:t>
      </w:r>
      <w:r>
        <w:rPr>
          <w:color w:val="231F20"/>
        </w:rPr>
        <w:t>слоя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</w:rPr>
        <w:t>сетки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эмульси-</w:t>
      </w:r>
      <w:r>
        <w:rPr>
          <w:color w:val="231F20"/>
          <w:spacing w:val="-62"/>
        </w:rPr>
        <w:t> </w:t>
      </w:r>
      <w:r>
        <w:rPr>
          <w:color w:val="231F20"/>
        </w:rPr>
        <w:t>онно-минеральной</w:t>
      </w:r>
      <w:r>
        <w:rPr>
          <w:color w:val="231F20"/>
          <w:spacing w:val="-5"/>
        </w:rPr>
        <w:t> </w:t>
      </w:r>
      <w:r>
        <w:rPr>
          <w:color w:val="231F20"/>
        </w:rPr>
        <w:t>смеси,</w:t>
      </w:r>
      <w:r>
        <w:rPr>
          <w:color w:val="231F20"/>
          <w:spacing w:val="-5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обходится</w:t>
      </w:r>
      <w:r>
        <w:rPr>
          <w:color w:val="231F20"/>
          <w:spacing w:val="-4"/>
        </w:rPr>
        <w:t> </w:t>
      </w:r>
      <w:r>
        <w:rPr>
          <w:color w:val="231F20"/>
        </w:rPr>
        <w:t>дешевле</w:t>
      </w:r>
      <w:r>
        <w:rPr>
          <w:color w:val="231F20"/>
          <w:spacing w:val="-5"/>
        </w:rPr>
        <w:t> </w:t>
      </w:r>
      <w:r>
        <w:rPr>
          <w:color w:val="231F20"/>
        </w:rPr>
        <w:t>более</w:t>
      </w:r>
      <w:r>
        <w:rPr>
          <w:color w:val="231F20"/>
          <w:spacing w:val="-5"/>
        </w:rPr>
        <w:t> </w:t>
      </w:r>
      <w:r>
        <w:rPr>
          <w:color w:val="231F20"/>
        </w:rPr>
        <w:t>чем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два</w:t>
      </w:r>
      <w:r>
        <w:rPr>
          <w:color w:val="231F20"/>
          <w:spacing w:val="-5"/>
        </w:rPr>
        <w:t> </w:t>
      </w:r>
      <w:r>
        <w:rPr>
          <w:color w:val="231F20"/>
        </w:rPr>
        <w:t>раза.</w:t>
      </w:r>
      <w:r>
        <w:rPr>
          <w:color w:val="231F20"/>
          <w:spacing w:val="-4"/>
        </w:rPr>
        <w:t> </w:t>
      </w:r>
      <w:r>
        <w:rPr>
          <w:color w:val="231F20"/>
        </w:rPr>
        <w:t>За</w:t>
      </w:r>
      <w:r>
        <w:rPr>
          <w:color w:val="231F20"/>
          <w:spacing w:val="-5"/>
        </w:rPr>
        <w:t> </w:t>
      </w:r>
      <w:r>
        <w:rPr>
          <w:color w:val="231F20"/>
        </w:rPr>
        <w:t>счет</w:t>
      </w:r>
      <w:r>
        <w:rPr>
          <w:color w:val="231F20"/>
          <w:spacing w:val="-5"/>
        </w:rPr>
        <w:t> </w:t>
      </w:r>
      <w:r>
        <w:rPr>
          <w:color w:val="231F20"/>
        </w:rPr>
        <w:t>этого</w:t>
      </w:r>
      <w:r>
        <w:rPr>
          <w:color w:val="231F20"/>
          <w:spacing w:val="-62"/>
        </w:rPr>
        <w:t> </w:t>
      </w:r>
      <w:r>
        <w:rPr>
          <w:color w:val="231F20"/>
        </w:rPr>
        <w:t>стоимость работ по ремонту участка автодороги «Вологда - Новая Ладога», на при-</w:t>
      </w:r>
      <w:r>
        <w:rPr>
          <w:color w:val="231F20"/>
          <w:spacing w:val="1"/>
        </w:rPr>
        <w:t> </w:t>
      </w:r>
      <w:r>
        <w:rPr>
          <w:color w:val="231F20"/>
        </w:rPr>
        <w:t>мере</w:t>
      </w:r>
      <w:r>
        <w:rPr>
          <w:color w:val="231F20"/>
          <w:spacing w:val="-2"/>
        </w:rPr>
        <w:t> </w:t>
      </w:r>
      <w:r>
        <w:rPr>
          <w:color w:val="231F20"/>
        </w:rPr>
        <w:t>которого</w:t>
      </w:r>
      <w:r>
        <w:rPr>
          <w:color w:val="231F20"/>
          <w:spacing w:val="-2"/>
        </w:rPr>
        <w:t> </w:t>
      </w:r>
      <w:r>
        <w:rPr>
          <w:color w:val="231F20"/>
        </w:rPr>
        <w:t>произведен</w:t>
      </w:r>
      <w:r>
        <w:rPr>
          <w:color w:val="231F20"/>
          <w:spacing w:val="-2"/>
        </w:rPr>
        <w:t> </w:t>
      </w:r>
      <w:r>
        <w:rPr>
          <w:color w:val="231F20"/>
        </w:rPr>
        <w:t>данный</w:t>
      </w:r>
      <w:r>
        <w:rPr>
          <w:color w:val="231F20"/>
          <w:spacing w:val="-2"/>
        </w:rPr>
        <w:t> </w:t>
      </w:r>
      <w:r>
        <w:rPr>
          <w:color w:val="231F20"/>
        </w:rPr>
        <w:t>расчет,</w:t>
      </w:r>
      <w:r>
        <w:rPr>
          <w:color w:val="231F20"/>
          <w:spacing w:val="-2"/>
        </w:rPr>
        <w:t> </w:t>
      </w:r>
      <w:r>
        <w:rPr>
          <w:color w:val="231F20"/>
        </w:rPr>
        <w:t>оказалась</w:t>
      </w:r>
      <w:r>
        <w:rPr>
          <w:color w:val="231F20"/>
          <w:spacing w:val="-3"/>
        </w:rPr>
        <w:t> </w:t>
      </w:r>
      <w:r>
        <w:rPr>
          <w:color w:val="231F20"/>
        </w:rPr>
        <w:t>ниже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31</w:t>
      </w:r>
      <w:r>
        <w:rPr>
          <w:color w:val="231F20"/>
          <w:spacing w:val="-2"/>
        </w:rPr>
        <w:t> </w:t>
      </w:r>
      <w:r>
        <w:rPr>
          <w:color w:val="231F20"/>
        </w:rPr>
        <w:t>%.</w:t>
      </w:r>
    </w:p>
    <w:p>
      <w:pPr>
        <w:pStyle w:val="BodyText"/>
        <w:spacing w:line="254" w:lineRule="auto"/>
        <w:ind w:right="154"/>
      </w:pPr>
      <w:r>
        <w:rPr>
          <w:color w:val="231F20"/>
          <w:w w:val="95"/>
        </w:rPr>
        <w:t>Дороги, построенные или отремонтированные с помощью технологии «САДЭМС»,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отрицательных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температурах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способны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переносить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нагрузку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35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%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больше,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чем</w:t>
      </w:r>
      <w:r>
        <w:rPr>
          <w:color w:val="231F20"/>
          <w:spacing w:val="-63"/>
        </w:rPr>
        <w:t> </w:t>
      </w:r>
      <w:r>
        <w:rPr>
          <w:color w:val="231F20"/>
        </w:rPr>
        <w:t>дороги</w:t>
      </w:r>
      <w:r>
        <w:rPr>
          <w:color w:val="231F20"/>
          <w:spacing w:val="-1"/>
        </w:rPr>
        <w:t> </w:t>
      </w:r>
      <w:r>
        <w:rPr>
          <w:color w:val="231F20"/>
        </w:rPr>
        <w:t>без</w:t>
      </w:r>
      <w:r>
        <w:rPr>
          <w:color w:val="231F20"/>
          <w:spacing w:val="-1"/>
        </w:rPr>
        <w:t> </w:t>
      </w:r>
      <w:r>
        <w:rPr>
          <w:color w:val="231F20"/>
        </w:rPr>
        <w:t>армирования.</w:t>
      </w:r>
    </w:p>
    <w:p>
      <w:pPr>
        <w:pStyle w:val="BodyText"/>
        <w:spacing w:line="254" w:lineRule="auto"/>
        <w:ind w:right="151"/>
      </w:pPr>
      <w:r>
        <w:rPr>
          <w:color w:val="231F20"/>
        </w:rPr>
        <w:t>При эксплуатации узких дорог на слабых, болотистых и т.п. грунтах часто при-</w:t>
      </w:r>
      <w:r>
        <w:rPr>
          <w:color w:val="231F20"/>
          <w:spacing w:val="1"/>
        </w:rPr>
        <w:t> </w:t>
      </w:r>
      <w:r>
        <w:rPr>
          <w:color w:val="231F20"/>
        </w:rPr>
        <w:t>ходится</w:t>
      </w:r>
      <w:r>
        <w:rPr>
          <w:color w:val="231F20"/>
          <w:spacing w:val="-5"/>
        </w:rPr>
        <w:t> </w:t>
      </w:r>
      <w:r>
        <w:rPr>
          <w:color w:val="231F20"/>
        </w:rPr>
        <w:t>сталкиваться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тем,</w:t>
      </w:r>
      <w:r>
        <w:rPr>
          <w:color w:val="231F20"/>
          <w:spacing w:val="-5"/>
        </w:rPr>
        <w:t> </w:t>
      </w:r>
      <w:r>
        <w:rPr>
          <w:color w:val="231F20"/>
        </w:rPr>
        <w:t>что</w:t>
      </w:r>
      <w:r>
        <w:rPr>
          <w:color w:val="231F20"/>
          <w:spacing w:val="-4"/>
        </w:rPr>
        <w:t> </w:t>
      </w:r>
      <w:r>
        <w:rPr>
          <w:color w:val="231F20"/>
        </w:rPr>
        <w:t>дороги</w:t>
      </w:r>
      <w:r>
        <w:rPr>
          <w:color w:val="231F20"/>
          <w:spacing w:val="-4"/>
        </w:rPr>
        <w:t> </w:t>
      </w:r>
      <w:r>
        <w:rPr>
          <w:color w:val="231F20"/>
        </w:rPr>
        <w:t>оползают</w:t>
      </w:r>
      <w:r>
        <w:rPr>
          <w:color w:val="231F20"/>
          <w:spacing w:val="-4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краям,</w:t>
      </w:r>
      <w:r>
        <w:rPr>
          <w:color w:val="231F20"/>
          <w:spacing w:val="-4"/>
        </w:rPr>
        <w:t> </w:t>
      </w:r>
      <w:r>
        <w:rPr>
          <w:color w:val="231F20"/>
        </w:rPr>
        <w:t>а</w:t>
      </w:r>
      <w:r>
        <w:rPr>
          <w:color w:val="231F20"/>
          <w:spacing w:val="-4"/>
        </w:rPr>
        <w:t> </w:t>
      </w:r>
      <w:r>
        <w:rPr>
          <w:color w:val="231F20"/>
        </w:rPr>
        <w:t>посередине</w:t>
      </w:r>
      <w:r>
        <w:rPr>
          <w:color w:val="231F20"/>
          <w:spacing w:val="-4"/>
        </w:rPr>
        <w:t> </w:t>
      </w:r>
      <w:r>
        <w:rPr>
          <w:color w:val="231F20"/>
        </w:rPr>
        <w:t>образуется</w:t>
      </w:r>
      <w:r>
        <w:rPr>
          <w:color w:val="231F20"/>
          <w:spacing w:val="-63"/>
        </w:rPr>
        <w:t> </w:t>
      </w:r>
      <w:r>
        <w:rPr>
          <w:color w:val="231F20"/>
        </w:rPr>
        <w:t>колея. Введение в конструкцию дорожной одежды защитно-армирующего слоя по-</w:t>
      </w:r>
      <w:r>
        <w:rPr>
          <w:color w:val="231F20"/>
          <w:spacing w:val="1"/>
        </w:rPr>
        <w:t> </w:t>
      </w:r>
      <w:r>
        <w:rPr>
          <w:color w:val="231F20"/>
        </w:rPr>
        <w:t>может равномерно распределить нагрузку по поверхности дороги и продлить срок</w:t>
      </w:r>
      <w:r>
        <w:rPr>
          <w:color w:val="231F20"/>
          <w:spacing w:val="1"/>
        </w:rPr>
        <w:t> </w:t>
      </w:r>
      <w:r>
        <w:rPr>
          <w:color w:val="231F20"/>
        </w:rPr>
        <w:t>службы</w:t>
      </w:r>
      <w:r>
        <w:rPr>
          <w:color w:val="231F20"/>
          <w:spacing w:val="-1"/>
        </w:rPr>
        <w:t> </w:t>
      </w:r>
      <w:r>
        <w:rPr>
          <w:color w:val="231F20"/>
        </w:rPr>
        <w:t>полотна.</w:t>
      </w:r>
    </w:p>
    <w:p>
      <w:pPr>
        <w:pStyle w:val="BodyText"/>
        <w:spacing w:line="254" w:lineRule="auto"/>
        <w:ind w:right="150"/>
      </w:pPr>
      <w:r>
        <w:rPr>
          <w:color w:val="231F20"/>
        </w:rPr>
        <w:t>Процесс укладки защитно-армирующего слоя не представляет никакой техни-</w:t>
      </w:r>
      <w:r>
        <w:rPr>
          <w:color w:val="231F20"/>
          <w:spacing w:val="1"/>
        </w:rPr>
        <w:t> </w:t>
      </w:r>
      <w:r>
        <w:rPr>
          <w:color w:val="231F20"/>
        </w:rPr>
        <w:t>ческой сложности. Необходимо подготовить основание – выровнять старое покры-</w:t>
      </w:r>
      <w:r>
        <w:rPr>
          <w:color w:val="231F20"/>
          <w:spacing w:val="1"/>
        </w:rPr>
        <w:t> </w:t>
      </w:r>
      <w:r>
        <w:rPr>
          <w:color w:val="231F20"/>
        </w:rPr>
        <w:t>тие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помощью</w:t>
      </w:r>
      <w:r>
        <w:rPr>
          <w:color w:val="231F20"/>
          <w:spacing w:val="-3"/>
        </w:rPr>
        <w:t> </w:t>
      </w:r>
      <w:r>
        <w:rPr>
          <w:color w:val="231F20"/>
        </w:rPr>
        <w:t>холодной</w:t>
      </w:r>
      <w:r>
        <w:rPr>
          <w:color w:val="231F20"/>
          <w:spacing w:val="-3"/>
        </w:rPr>
        <w:t> </w:t>
      </w:r>
      <w:r>
        <w:rPr>
          <w:color w:val="231F20"/>
        </w:rPr>
        <w:t>фрезы</w:t>
      </w:r>
      <w:r>
        <w:rPr>
          <w:color w:val="231F20"/>
          <w:spacing w:val="-3"/>
        </w:rPr>
        <w:t> </w:t>
      </w:r>
      <w:r>
        <w:rPr>
          <w:color w:val="231F20"/>
        </w:rPr>
        <w:t>или</w:t>
      </w:r>
      <w:r>
        <w:rPr>
          <w:color w:val="231F20"/>
          <w:spacing w:val="-3"/>
        </w:rPr>
        <w:t> </w:t>
      </w:r>
      <w:r>
        <w:rPr>
          <w:color w:val="231F20"/>
        </w:rPr>
        <w:t>уложить</w:t>
      </w:r>
      <w:r>
        <w:rPr>
          <w:color w:val="231F20"/>
          <w:spacing w:val="-3"/>
        </w:rPr>
        <w:t> </w:t>
      </w:r>
      <w:r>
        <w:rPr>
          <w:color w:val="231F20"/>
        </w:rPr>
        <w:t>выравнивающий</w:t>
      </w:r>
      <w:r>
        <w:rPr>
          <w:color w:val="231F20"/>
          <w:spacing w:val="-4"/>
        </w:rPr>
        <w:t> </w:t>
      </w:r>
      <w:r>
        <w:rPr>
          <w:color w:val="231F20"/>
        </w:rPr>
        <w:t>слой</w:t>
      </w:r>
      <w:r>
        <w:rPr>
          <w:color w:val="231F20"/>
          <w:spacing w:val="-3"/>
        </w:rPr>
        <w:t> </w:t>
      </w:r>
      <w:r>
        <w:rPr>
          <w:color w:val="231F20"/>
        </w:rPr>
        <w:t>асфальтобетона</w:t>
      </w:r>
      <w:r>
        <w:rPr>
          <w:color w:val="231F20"/>
          <w:spacing w:val="-62"/>
        </w:rPr>
        <w:t> </w:t>
      </w:r>
      <w:r>
        <w:rPr>
          <w:color w:val="231F20"/>
        </w:rPr>
        <w:t>(если износ и повреждения основания слишком велики). Затем поверхность очища-</w:t>
      </w:r>
      <w:r>
        <w:rPr>
          <w:color w:val="231F20"/>
          <w:spacing w:val="-62"/>
        </w:rPr>
        <w:t> </w:t>
      </w:r>
      <w:r>
        <w:rPr>
          <w:color w:val="231F20"/>
        </w:rPr>
        <w:t>ется металлической щеткой, а трещины, выбоины более 10 мм заполняются асфаль-</w:t>
      </w:r>
      <w:r>
        <w:rPr>
          <w:color w:val="231F20"/>
          <w:spacing w:val="-62"/>
        </w:rPr>
        <w:t> </w:t>
      </w:r>
      <w:r>
        <w:rPr>
          <w:color w:val="231F20"/>
        </w:rPr>
        <w:t>тобетонной</w:t>
      </w:r>
      <w:r>
        <w:rPr>
          <w:color w:val="231F20"/>
          <w:spacing w:val="-1"/>
        </w:rPr>
        <w:t> </w:t>
      </w:r>
      <w:r>
        <w:rPr>
          <w:color w:val="231F20"/>
        </w:rPr>
        <w:t>смесью.</w:t>
      </w:r>
    </w:p>
    <w:p>
      <w:pPr>
        <w:pStyle w:val="BodyText"/>
        <w:spacing w:line="254" w:lineRule="auto"/>
        <w:ind w:right="151"/>
      </w:pPr>
      <w:r>
        <w:rPr>
          <w:color w:val="231F20"/>
        </w:rPr>
        <w:t>После этого можно приступать к укладке сетки. Сетка выпускается в рулонах,</w:t>
      </w:r>
      <w:r>
        <w:rPr>
          <w:color w:val="231F20"/>
          <w:spacing w:val="1"/>
        </w:rPr>
        <w:t> </w:t>
      </w:r>
      <w:r>
        <w:rPr>
          <w:color w:val="231F20"/>
        </w:rPr>
        <w:t>которые</w:t>
      </w:r>
      <w:r>
        <w:rPr>
          <w:color w:val="231F20"/>
          <w:spacing w:val="-5"/>
        </w:rPr>
        <w:t> </w:t>
      </w:r>
      <w:r>
        <w:rPr>
          <w:color w:val="231F20"/>
        </w:rPr>
        <w:t>крепятся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автомобиль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прицепом-разматывателем.</w:t>
      </w:r>
      <w:r>
        <w:rPr>
          <w:color w:val="231F20"/>
          <w:spacing w:val="-4"/>
        </w:rPr>
        <w:t> </w:t>
      </w:r>
      <w:r>
        <w:rPr>
          <w:color w:val="231F20"/>
        </w:rPr>
        <w:t>Машина</w:t>
      </w:r>
      <w:r>
        <w:rPr>
          <w:color w:val="231F20"/>
          <w:spacing w:val="-4"/>
        </w:rPr>
        <w:t> </w:t>
      </w:r>
      <w:r>
        <w:rPr>
          <w:color w:val="231F20"/>
        </w:rPr>
        <w:t>движется</w:t>
      </w:r>
      <w:r>
        <w:rPr>
          <w:color w:val="231F20"/>
          <w:spacing w:val="-5"/>
        </w:rPr>
        <w:t> </w:t>
      </w:r>
      <w:r>
        <w:rPr>
          <w:color w:val="231F20"/>
        </w:rPr>
        <w:t>по</w:t>
      </w:r>
      <w:r>
        <w:rPr>
          <w:color w:val="231F20"/>
          <w:spacing w:val="-62"/>
        </w:rPr>
        <w:t> </w:t>
      </w:r>
      <w:r>
        <w:rPr>
          <w:color w:val="231F20"/>
        </w:rPr>
        <w:t>прямой</w:t>
      </w:r>
      <w:r>
        <w:rPr>
          <w:color w:val="231F20"/>
          <w:spacing w:val="-9"/>
        </w:rPr>
        <w:t> </w:t>
      </w:r>
      <w:r>
        <w:rPr>
          <w:color w:val="231F20"/>
        </w:rPr>
        <w:t>линии,</w:t>
      </w:r>
      <w:r>
        <w:rPr>
          <w:color w:val="231F20"/>
          <w:spacing w:val="-8"/>
        </w:rPr>
        <w:t> </w:t>
      </w:r>
      <w:r>
        <w:rPr>
          <w:color w:val="231F20"/>
        </w:rPr>
        <w:t>равномерно</w:t>
      </w:r>
      <w:r>
        <w:rPr>
          <w:color w:val="231F20"/>
          <w:spacing w:val="-8"/>
        </w:rPr>
        <w:t> </w:t>
      </w:r>
      <w:r>
        <w:rPr>
          <w:color w:val="231F20"/>
        </w:rPr>
        <w:t>разматывая</w:t>
      </w:r>
      <w:r>
        <w:rPr>
          <w:color w:val="231F20"/>
          <w:spacing w:val="-8"/>
        </w:rPr>
        <w:t> </w:t>
      </w:r>
      <w:r>
        <w:rPr>
          <w:color w:val="231F20"/>
        </w:rPr>
        <w:t>сетку.</w:t>
      </w:r>
      <w:r>
        <w:rPr>
          <w:color w:val="231F20"/>
          <w:spacing w:val="-8"/>
        </w:rPr>
        <w:t> </w:t>
      </w:r>
      <w:r>
        <w:rPr>
          <w:color w:val="231F20"/>
        </w:rPr>
        <w:t>Полосы</w:t>
      </w:r>
      <w:r>
        <w:rPr>
          <w:color w:val="231F20"/>
          <w:spacing w:val="-8"/>
        </w:rPr>
        <w:t> </w:t>
      </w:r>
      <w:r>
        <w:rPr>
          <w:color w:val="231F20"/>
        </w:rPr>
        <w:t>сетки</w:t>
      </w:r>
      <w:r>
        <w:rPr>
          <w:color w:val="231F20"/>
          <w:spacing w:val="-8"/>
        </w:rPr>
        <w:t> </w:t>
      </w:r>
      <w:r>
        <w:rPr>
          <w:color w:val="231F20"/>
        </w:rPr>
        <w:t>укладываются</w:t>
      </w:r>
      <w:r>
        <w:rPr>
          <w:color w:val="231F20"/>
          <w:spacing w:val="-8"/>
        </w:rPr>
        <w:t> </w:t>
      </w:r>
      <w:r>
        <w:rPr>
          <w:color w:val="231F20"/>
        </w:rPr>
        <w:t>внахлест</w:t>
      </w:r>
      <w:r>
        <w:rPr>
          <w:color w:val="231F20"/>
          <w:spacing w:val="-62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30</w:t>
      </w:r>
      <w:r>
        <w:rPr>
          <w:color w:val="231F20"/>
          <w:spacing w:val="-1"/>
        </w:rPr>
        <w:t> </w:t>
      </w:r>
      <w:r>
        <w:rPr>
          <w:color w:val="231F20"/>
        </w:rPr>
        <w:t>см [2].</w:t>
      </w:r>
    </w:p>
    <w:p>
      <w:pPr>
        <w:pStyle w:val="BodyText"/>
        <w:spacing w:line="254" w:lineRule="auto"/>
        <w:ind w:right="152"/>
      </w:pPr>
      <w:r>
        <w:rPr>
          <w:color w:val="231F20"/>
        </w:rPr>
        <w:t>После</w:t>
      </w:r>
      <w:r>
        <w:rPr>
          <w:color w:val="231F20"/>
          <w:spacing w:val="-14"/>
        </w:rPr>
        <w:t> </w:t>
      </w:r>
      <w:r>
        <w:rPr>
          <w:color w:val="231F20"/>
        </w:rPr>
        <w:t>укладки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удаления</w:t>
      </w:r>
      <w:r>
        <w:rPr>
          <w:color w:val="231F20"/>
          <w:spacing w:val="-14"/>
        </w:rPr>
        <w:t> </w:t>
      </w:r>
      <w:r>
        <w:rPr>
          <w:color w:val="231F20"/>
        </w:rPr>
        <w:t>всех</w:t>
      </w:r>
      <w:r>
        <w:rPr>
          <w:color w:val="231F20"/>
          <w:spacing w:val="-14"/>
        </w:rPr>
        <w:t> </w:t>
      </w:r>
      <w:r>
        <w:rPr>
          <w:color w:val="231F20"/>
        </w:rPr>
        <w:t>складок</w:t>
      </w:r>
      <w:r>
        <w:rPr>
          <w:color w:val="231F20"/>
          <w:spacing w:val="-14"/>
        </w:rPr>
        <w:t> </w:t>
      </w:r>
      <w:r>
        <w:rPr>
          <w:color w:val="231F20"/>
        </w:rPr>
        <w:t>сетка</w:t>
      </w:r>
      <w:r>
        <w:rPr>
          <w:color w:val="231F20"/>
          <w:spacing w:val="-14"/>
        </w:rPr>
        <w:t> </w:t>
      </w:r>
      <w:r>
        <w:rPr>
          <w:color w:val="231F20"/>
        </w:rPr>
        <w:t>предварительно</w:t>
      </w:r>
      <w:r>
        <w:rPr>
          <w:color w:val="231F20"/>
          <w:spacing w:val="-14"/>
        </w:rPr>
        <w:t> </w:t>
      </w:r>
      <w:r>
        <w:rPr>
          <w:color w:val="231F20"/>
        </w:rPr>
        <w:t>крепится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основа-</w:t>
      </w:r>
      <w:r>
        <w:rPr>
          <w:color w:val="231F20"/>
          <w:spacing w:val="-62"/>
        </w:rPr>
        <w:t> </w:t>
      </w:r>
      <w:r>
        <w:rPr>
          <w:color w:val="231F20"/>
        </w:rPr>
        <w:t>нию</w:t>
      </w:r>
      <w:r>
        <w:rPr>
          <w:color w:val="231F20"/>
          <w:spacing w:val="-4"/>
        </w:rPr>
        <w:t> </w:t>
      </w:r>
      <w:r>
        <w:rPr>
          <w:color w:val="231F20"/>
        </w:rPr>
        <w:t>дюбелями,</w:t>
      </w:r>
      <w:r>
        <w:rPr>
          <w:color w:val="231F20"/>
          <w:spacing w:val="-4"/>
        </w:rPr>
        <w:t> </w:t>
      </w:r>
      <w:r>
        <w:rPr>
          <w:color w:val="231F20"/>
        </w:rPr>
        <w:t>а</w:t>
      </w:r>
      <w:r>
        <w:rPr>
          <w:color w:val="231F20"/>
          <w:spacing w:val="-3"/>
        </w:rPr>
        <w:t> </w:t>
      </w:r>
      <w:r>
        <w:rPr>
          <w:color w:val="231F20"/>
        </w:rPr>
        <w:t>затем</w:t>
      </w:r>
      <w:r>
        <w:rPr>
          <w:color w:val="231F20"/>
          <w:spacing w:val="-4"/>
        </w:rPr>
        <w:t> </w:t>
      </w:r>
      <w:r>
        <w:rPr>
          <w:color w:val="231F20"/>
        </w:rPr>
        <w:t>закрепляется</w:t>
      </w:r>
      <w:r>
        <w:rPr>
          <w:color w:val="231F20"/>
          <w:spacing w:val="-4"/>
        </w:rPr>
        <w:t> </w:t>
      </w:r>
      <w:r>
        <w:rPr>
          <w:color w:val="231F20"/>
        </w:rPr>
        <w:t>слоем</w:t>
      </w:r>
      <w:r>
        <w:rPr>
          <w:color w:val="231F20"/>
          <w:spacing w:val="-3"/>
        </w:rPr>
        <w:t> </w:t>
      </w:r>
      <w:r>
        <w:rPr>
          <w:color w:val="231F20"/>
        </w:rPr>
        <w:t>литой</w:t>
      </w:r>
      <w:r>
        <w:rPr>
          <w:color w:val="231F20"/>
          <w:spacing w:val="-4"/>
        </w:rPr>
        <w:t> </w:t>
      </w:r>
      <w:r>
        <w:rPr>
          <w:color w:val="231F20"/>
        </w:rPr>
        <w:t>эмульсионно-минеральной</w:t>
      </w:r>
      <w:r>
        <w:rPr>
          <w:color w:val="231F20"/>
          <w:spacing w:val="-4"/>
        </w:rPr>
        <w:t> </w:t>
      </w:r>
      <w:r>
        <w:rPr>
          <w:color w:val="231F20"/>
        </w:rPr>
        <w:t>смеси.</w:t>
      </w:r>
      <w:r>
        <w:rPr>
          <w:color w:val="231F20"/>
          <w:spacing w:val="-62"/>
        </w:rPr>
        <w:t> </w:t>
      </w:r>
      <w:r>
        <w:rPr>
          <w:color w:val="231F20"/>
        </w:rPr>
        <w:t>Помимо закрепления слой смеси будет выполнять и гидроизолирующую функцию.</w:t>
      </w:r>
      <w:r>
        <w:rPr>
          <w:color w:val="231F20"/>
          <w:spacing w:val="1"/>
        </w:rPr>
        <w:t> </w:t>
      </w:r>
      <w:r>
        <w:rPr>
          <w:color w:val="231F20"/>
        </w:rPr>
        <w:t>Полное склеивание минеральных частиц происходит в течение 1–3 часов. Скорость</w:t>
      </w:r>
      <w:r>
        <w:rPr>
          <w:color w:val="231F20"/>
          <w:spacing w:val="-62"/>
        </w:rPr>
        <w:t> </w:t>
      </w:r>
      <w:r>
        <w:rPr>
          <w:color w:val="231F20"/>
        </w:rPr>
        <w:t>работ по укладке армирующей сетки достаточно высока – бригада может уложить</w:t>
      </w:r>
      <w:r>
        <w:rPr>
          <w:color w:val="231F20"/>
          <w:spacing w:val="1"/>
        </w:rPr>
        <w:t> </w:t>
      </w:r>
      <w:r>
        <w:rPr>
          <w:color w:val="231F20"/>
        </w:rPr>
        <w:t>8–10</w:t>
      </w:r>
      <w:r>
        <w:rPr>
          <w:color w:val="231F20"/>
          <w:spacing w:val="-1"/>
        </w:rPr>
        <w:t> </w:t>
      </w:r>
      <w:r>
        <w:rPr>
          <w:color w:val="231F20"/>
        </w:rPr>
        <w:t>тысяч м</w:t>
      </w:r>
      <w:r>
        <w:rPr>
          <w:color w:val="231F20"/>
          <w:position w:val="6"/>
          <w:sz w:val="16"/>
        </w:rPr>
        <w:t>2</w:t>
      </w:r>
      <w:r>
        <w:rPr>
          <w:color w:val="231F20"/>
          <w:spacing w:val="25"/>
          <w:position w:val="6"/>
          <w:sz w:val="16"/>
        </w:rPr>
        <w:t> </w:t>
      </w:r>
      <w:r>
        <w:rPr>
          <w:color w:val="231F20"/>
        </w:rPr>
        <w:t>за</w:t>
      </w:r>
      <w:r>
        <w:rPr>
          <w:color w:val="231F20"/>
          <w:spacing w:val="-2"/>
        </w:rPr>
        <w:t> </w:t>
      </w:r>
      <w:r>
        <w:rPr>
          <w:color w:val="231F20"/>
        </w:rPr>
        <w:t>смену.</w:t>
      </w:r>
    </w:p>
    <w:p>
      <w:pPr>
        <w:spacing w:after="0" w:line="254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0"/>
      </w:pPr>
      <w:r>
        <w:rPr>
          <w:color w:val="231F20"/>
          <w:spacing w:val="-1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укладки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сетки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ровное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основание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без</w:t>
      </w:r>
      <w:r>
        <w:rPr>
          <w:color w:val="231F20"/>
          <w:spacing w:val="-14"/>
        </w:rPr>
        <w:t> </w:t>
      </w:r>
      <w:r>
        <w:rPr>
          <w:color w:val="231F20"/>
        </w:rPr>
        <w:t>западаний,</w:t>
      </w:r>
      <w:r>
        <w:rPr>
          <w:color w:val="231F20"/>
          <w:spacing w:val="-15"/>
        </w:rPr>
        <w:t> </w:t>
      </w:r>
      <w:r>
        <w:rPr>
          <w:color w:val="231F20"/>
        </w:rPr>
        <w:t>трещин,</w:t>
      </w:r>
      <w:r>
        <w:rPr>
          <w:color w:val="231F20"/>
          <w:spacing w:val="-15"/>
        </w:rPr>
        <w:t> </w:t>
      </w:r>
      <w:r>
        <w:rPr>
          <w:color w:val="231F20"/>
        </w:rPr>
        <w:t>рытвин.</w:t>
      </w:r>
      <w:r>
        <w:rPr>
          <w:color w:val="231F20"/>
          <w:spacing w:val="-62"/>
        </w:rPr>
        <w:t> </w:t>
      </w:r>
      <w:r>
        <w:rPr>
          <w:color w:val="231F20"/>
        </w:rPr>
        <w:t>Трещины более 1 см должны быть заполнены асфальтобетонной смесью, трещины</w:t>
      </w:r>
      <w:r>
        <w:rPr>
          <w:color w:val="231F20"/>
          <w:spacing w:val="1"/>
        </w:rPr>
        <w:t> </w:t>
      </w:r>
      <w:r>
        <w:rPr>
          <w:color w:val="231F20"/>
        </w:rPr>
        <w:t>меньшей ширины закроет эмульсионно-минеральный слой. Если покрытие имеет</w:t>
      </w:r>
      <w:r>
        <w:rPr>
          <w:color w:val="231F20"/>
          <w:spacing w:val="1"/>
        </w:rPr>
        <w:t> </w:t>
      </w:r>
      <w:r>
        <w:rPr>
          <w:color w:val="231F20"/>
        </w:rPr>
        <w:t>много рытвин и полостей, понадобится их заполнить или уложить дополнительный</w:t>
      </w:r>
      <w:r>
        <w:rPr>
          <w:color w:val="231F20"/>
          <w:spacing w:val="-62"/>
        </w:rPr>
        <w:t> </w:t>
      </w:r>
      <w:r>
        <w:rPr>
          <w:color w:val="231F20"/>
        </w:rPr>
        <w:t>выравнивающий асфальтобетонный слой. Если в основании лежат бетонные плиты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и имеют место западания, необходима стабилизация плит. Выполнять дорожные рабо-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ты</w:t>
      </w:r>
      <w:r>
        <w:rPr>
          <w:color w:val="231F20"/>
          <w:spacing w:val="-6"/>
        </w:rPr>
        <w:t> </w:t>
      </w:r>
      <w:r>
        <w:rPr>
          <w:color w:val="231F20"/>
        </w:rPr>
        <w:t>рекомендуется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сухую</w:t>
      </w:r>
      <w:r>
        <w:rPr>
          <w:color w:val="231F20"/>
          <w:spacing w:val="-6"/>
        </w:rPr>
        <w:t> </w:t>
      </w:r>
      <w:r>
        <w:rPr>
          <w:color w:val="231F20"/>
        </w:rPr>
        <w:t>погоду</w:t>
      </w:r>
      <w:r>
        <w:rPr>
          <w:color w:val="231F20"/>
          <w:spacing w:val="-6"/>
        </w:rPr>
        <w:t> </w:t>
      </w: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температуре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6"/>
        </w:rPr>
        <w:t> </w:t>
      </w:r>
      <w:r>
        <w:rPr>
          <w:color w:val="231F20"/>
        </w:rPr>
        <w:t>ниже</w:t>
      </w:r>
      <w:r>
        <w:rPr>
          <w:color w:val="231F20"/>
          <w:spacing w:val="-5"/>
        </w:rPr>
        <w:t> </w:t>
      </w:r>
      <w:r>
        <w:rPr>
          <w:color w:val="231F20"/>
        </w:rPr>
        <w:t>+5</w:t>
      </w:r>
      <w:r>
        <w:rPr>
          <w:color w:val="231F20"/>
          <w:spacing w:val="-6"/>
        </w:rPr>
        <w:t> </w:t>
      </w:r>
      <w:r>
        <w:rPr>
          <w:color w:val="231F20"/>
          <w:w w:val="90"/>
        </w:rPr>
        <w:t>̊С. </w:t>
      </w:r>
      <w:r>
        <w:rPr>
          <w:color w:val="231F20"/>
        </w:rPr>
        <w:t>Оптимальной</w:t>
      </w:r>
      <w:r>
        <w:rPr>
          <w:color w:val="231F20"/>
          <w:spacing w:val="-6"/>
        </w:rPr>
        <w:t> </w:t>
      </w:r>
      <w:r>
        <w:rPr>
          <w:color w:val="231F20"/>
        </w:rPr>
        <w:t>счи-</w:t>
      </w:r>
      <w:r>
        <w:rPr>
          <w:color w:val="231F20"/>
          <w:spacing w:val="-62"/>
        </w:rPr>
        <w:t> </w:t>
      </w:r>
      <w:r>
        <w:rPr>
          <w:color w:val="231F20"/>
        </w:rPr>
        <w:t>тается температура 15–25 </w:t>
      </w:r>
      <w:r>
        <w:rPr>
          <w:color w:val="231F20"/>
          <w:w w:val="90"/>
        </w:rPr>
        <w:t>̊С</w:t>
      </w:r>
      <w:r>
        <w:rPr>
          <w:color w:val="231F20"/>
          <w:spacing w:val="7"/>
          <w:w w:val="90"/>
        </w:rPr>
        <w:t> </w:t>
      </w:r>
      <w:r>
        <w:rPr>
          <w:color w:val="231F20"/>
        </w:rPr>
        <w:t>[3–5].</w:t>
      </w:r>
    </w:p>
    <w:p>
      <w:pPr>
        <w:pStyle w:val="BodyText"/>
        <w:spacing w:before="8"/>
        <w:ind w:left="552" w:firstLine="0"/>
      </w:pPr>
      <w:r>
        <w:rPr>
          <w:color w:val="231F20"/>
        </w:rPr>
        <w:t>Наиболее</w:t>
      </w:r>
      <w:r>
        <w:rPr>
          <w:color w:val="231F20"/>
          <w:spacing w:val="-4"/>
        </w:rPr>
        <w:t> </w:t>
      </w:r>
      <w:r>
        <w:rPr>
          <w:color w:val="231F20"/>
        </w:rPr>
        <w:t>часто</w:t>
      </w:r>
      <w:r>
        <w:rPr>
          <w:color w:val="231F20"/>
          <w:spacing w:val="-3"/>
        </w:rPr>
        <w:t> </w:t>
      </w:r>
      <w:r>
        <w:rPr>
          <w:color w:val="231F20"/>
        </w:rPr>
        <w:t>используемый</w:t>
      </w:r>
      <w:r>
        <w:rPr>
          <w:color w:val="231F20"/>
          <w:spacing w:val="-3"/>
        </w:rPr>
        <w:t> </w:t>
      </w:r>
      <w:r>
        <w:rPr>
          <w:color w:val="231F20"/>
        </w:rPr>
        <w:t>состав</w:t>
      </w:r>
      <w:r>
        <w:rPr>
          <w:color w:val="231F20"/>
          <w:spacing w:val="-3"/>
        </w:rPr>
        <w:t> </w:t>
      </w:r>
      <w:r>
        <w:rPr>
          <w:color w:val="231F20"/>
        </w:rPr>
        <w:t>смеси:</w:t>
      </w:r>
    </w:p>
    <w:p>
      <w:pPr>
        <w:pStyle w:val="ListParagraph"/>
        <w:numPr>
          <w:ilvl w:val="0"/>
          <w:numId w:val="65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85–90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%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песок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из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отсевов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дробления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фракции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0–5 мм</w:t>
      </w:r>
    </w:p>
    <w:p>
      <w:pPr>
        <w:pStyle w:val="ListParagraph"/>
        <w:numPr>
          <w:ilvl w:val="0"/>
          <w:numId w:val="65"/>
        </w:numPr>
        <w:tabs>
          <w:tab w:pos="921" w:val="left" w:leader="none"/>
          <w:tab w:pos="922" w:val="left" w:leader="none"/>
        </w:tabs>
        <w:spacing w:line="249" w:lineRule="auto" w:before="13" w:after="0"/>
        <w:ind w:left="155" w:right="151" w:firstLine="396"/>
        <w:jc w:val="left"/>
        <w:rPr>
          <w:sz w:val="26"/>
        </w:rPr>
      </w:pPr>
      <w:r>
        <w:rPr>
          <w:color w:val="231F20"/>
          <w:spacing w:val="-2"/>
          <w:sz w:val="26"/>
        </w:rPr>
        <w:t>12%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модифицированная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битумная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эмульсия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с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составом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64%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битума,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32%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воды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4% эластомеров (SBS,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латекс 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др.)</w:t>
      </w:r>
    </w:p>
    <w:p>
      <w:pPr>
        <w:pStyle w:val="ListParagraph"/>
        <w:numPr>
          <w:ilvl w:val="0"/>
          <w:numId w:val="65"/>
        </w:numPr>
        <w:tabs>
          <w:tab w:pos="920" w:val="left" w:leader="none"/>
          <w:tab w:pos="921" w:val="left" w:leader="none"/>
        </w:tabs>
        <w:spacing w:line="240" w:lineRule="auto" w:before="2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1–1.5%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цемент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качестве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катализатора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распада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эмульсии.</w:t>
      </w:r>
    </w:p>
    <w:p>
      <w:pPr>
        <w:pStyle w:val="BodyText"/>
        <w:spacing w:line="249" w:lineRule="auto" w:before="13"/>
        <w:ind w:right="150"/>
        <w:jc w:val="right"/>
      </w:pPr>
      <w:r>
        <w:rPr>
          <w:color w:val="231F20"/>
        </w:rPr>
        <w:t>Одна</w:t>
      </w:r>
      <w:r>
        <w:rPr>
          <w:color w:val="231F20"/>
          <w:spacing w:val="5"/>
        </w:rPr>
        <w:t> </w:t>
      </w:r>
      <w:r>
        <w:rPr>
          <w:color w:val="231F20"/>
        </w:rPr>
        <w:t>из</w:t>
      </w:r>
      <w:r>
        <w:rPr>
          <w:color w:val="231F20"/>
          <w:spacing w:val="6"/>
        </w:rPr>
        <w:t> </w:t>
      </w:r>
      <w:r>
        <w:rPr>
          <w:color w:val="231F20"/>
        </w:rPr>
        <w:t>главных</w:t>
      </w:r>
      <w:r>
        <w:rPr>
          <w:color w:val="231F20"/>
          <w:spacing w:val="6"/>
        </w:rPr>
        <w:t> </w:t>
      </w:r>
      <w:r>
        <w:rPr>
          <w:color w:val="231F20"/>
        </w:rPr>
        <w:t>бед</w:t>
      </w:r>
      <w:r>
        <w:rPr>
          <w:color w:val="231F20"/>
          <w:spacing w:val="5"/>
        </w:rPr>
        <w:t> </w:t>
      </w:r>
      <w:r>
        <w:rPr>
          <w:color w:val="231F20"/>
        </w:rPr>
        <w:t>российских</w:t>
      </w:r>
      <w:r>
        <w:rPr>
          <w:color w:val="231F20"/>
          <w:spacing w:val="6"/>
        </w:rPr>
        <w:t> </w:t>
      </w:r>
      <w:r>
        <w:rPr>
          <w:color w:val="231F20"/>
        </w:rPr>
        <w:t>дорожников</w:t>
      </w:r>
      <w:r>
        <w:rPr>
          <w:color w:val="231F20"/>
          <w:spacing w:val="4"/>
        </w:rPr>
        <w:t> </w:t>
      </w:r>
      <w:r>
        <w:rPr>
          <w:color w:val="231F20"/>
        </w:rPr>
        <w:t>–</w:t>
      </w:r>
      <w:r>
        <w:rPr>
          <w:color w:val="231F20"/>
          <w:spacing w:val="5"/>
        </w:rPr>
        <w:t> </w:t>
      </w:r>
      <w:r>
        <w:rPr>
          <w:color w:val="231F20"/>
        </w:rPr>
        <w:t>это</w:t>
      </w:r>
      <w:r>
        <w:rPr>
          <w:color w:val="231F20"/>
          <w:spacing w:val="6"/>
        </w:rPr>
        <w:t> </w:t>
      </w:r>
      <w:r>
        <w:rPr>
          <w:color w:val="231F20"/>
        </w:rPr>
        <w:t>холодный</w:t>
      </w:r>
      <w:r>
        <w:rPr>
          <w:color w:val="231F20"/>
          <w:spacing w:val="6"/>
        </w:rPr>
        <w:t> </w:t>
      </w:r>
      <w:r>
        <w:rPr>
          <w:color w:val="231F20"/>
        </w:rPr>
        <w:t>климат.</w:t>
      </w:r>
      <w:r>
        <w:rPr>
          <w:color w:val="231F20"/>
          <w:spacing w:val="6"/>
        </w:rPr>
        <w:t> </w:t>
      </w:r>
      <w:r>
        <w:rPr>
          <w:color w:val="231F20"/>
        </w:rPr>
        <w:t>Согласно</w:t>
      </w:r>
      <w:r>
        <w:rPr>
          <w:color w:val="231F20"/>
          <w:spacing w:val="-62"/>
        </w:rPr>
        <w:t> </w:t>
      </w:r>
      <w:r>
        <w:rPr>
          <w:color w:val="231F20"/>
        </w:rPr>
        <w:t>результатам лабораторных исследований, внедрение в структуру дорожной одежды</w:t>
      </w:r>
      <w:r>
        <w:rPr>
          <w:color w:val="231F20"/>
          <w:spacing w:val="-62"/>
        </w:rPr>
        <w:t> </w:t>
      </w:r>
      <w:r>
        <w:rPr>
          <w:color w:val="231F20"/>
        </w:rPr>
        <w:t>армирующего</w:t>
      </w:r>
      <w:r>
        <w:rPr>
          <w:color w:val="231F20"/>
          <w:spacing w:val="-15"/>
        </w:rPr>
        <w:t> </w:t>
      </w:r>
      <w:r>
        <w:rPr>
          <w:color w:val="231F20"/>
        </w:rPr>
        <w:t>слоя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шестигранной</w:t>
      </w:r>
      <w:r>
        <w:rPr>
          <w:color w:val="231F20"/>
          <w:spacing w:val="-15"/>
        </w:rPr>
        <w:t> </w:t>
      </w:r>
      <w:r>
        <w:rPr>
          <w:color w:val="231F20"/>
        </w:rPr>
        <w:t>сеткой</w:t>
      </w:r>
      <w:r>
        <w:rPr>
          <w:color w:val="231F20"/>
          <w:spacing w:val="-14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14"/>
        </w:rPr>
        <w:t> </w:t>
      </w:r>
      <w:r>
        <w:rPr>
          <w:color w:val="231F20"/>
        </w:rPr>
        <w:t>повысить</w:t>
      </w:r>
      <w:r>
        <w:rPr>
          <w:color w:val="231F20"/>
          <w:spacing w:val="-14"/>
        </w:rPr>
        <w:t> </w:t>
      </w:r>
      <w:r>
        <w:rPr>
          <w:color w:val="231F20"/>
        </w:rPr>
        <w:t>устойчивость</w:t>
      </w:r>
      <w:r>
        <w:rPr>
          <w:color w:val="231F20"/>
          <w:spacing w:val="-15"/>
        </w:rPr>
        <w:t> </w:t>
      </w:r>
      <w:r>
        <w:rPr>
          <w:color w:val="231F20"/>
        </w:rPr>
        <w:t>дороги</w:t>
      </w:r>
      <w:r>
        <w:rPr>
          <w:color w:val="231F20"/>
          <w:spacing w:val="-62"/>
        </w:rPr>
        <w:t> </w:t>
      </w:r>
      <w:r>
        <w:rPr>
          <w:color w:val="231F20"/>
        </w:rPr>
        <w:t>к</w:t>
      </w:r>
      <w:r>
        <w:rPr>
          <w:color w:val="231F20"/>
          <w:spacing w:val="-9"/>
        </w:rPr>
        <w:t> </w:t>
      </w:r>
      <w:r>
        <w:rPr>
          <w:color w:val="231F20"/>
        </w:rPr>
        <w:t>нагрузкам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отрицательных</w:t>
      </w:r>
      <w:r>
        <w:rPr>
          <w:color w:val="231F20"/>
          <w:spacing w:val="-10"/>
        </w:rPr>
        <w:t> </w:t>
      </w:r>
      <w:r>
        <w:rPr>
          <w:color w:val="231F20"/>
        </w:rPr>
        <w:t>температурах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среднем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35</w:t>
      </w:r>
      <w:r>
        <w:rPr>
          <w:color w:val="231F20"/>
          <w:spacing w:val="-11"/>
        </w:rPr>
        <w:t> </w:t>
      </w:r>
      <w:r>
        <w:rPr>
          <w:color w:val="231F20"/>
        </w:rPr>
        <w:t>%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сравнении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неар-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мированными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образцами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15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%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сравнении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другими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видами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укрепляющих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сеток.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Учитывая размеры территории России, мы имеем тысячи километров дорог в ус-</w:t>
      </w:r>
      <w:r>
        <w:rPr>
          <w:color w:val="231F20"/>
          <w:spacing w:val="1"/>
        </w:rPr>
        <w:t> </w:t>
      </w:r>
      <w:r>
        <w:rPr>
          <w:color w:val="231F20"/>
        </w:rPr>
        <w:t>ловиях</w:t>
      </w:r>
      <w:r>
        <w:rPr>
          <w:color w:val="231F20"/>
          <w:spacing w:val="7"/>
        </w:rPr>
        <w:t> </w:t>
      </w:r>
      <w:r>
        <w:rPr>
          <w:color w:val="231F20"/>
        </w:rPr>
        <w:t>крайне</w:t>
      </w:r>
      <w:r>
        <w:rPr>
          <w:color w:val="231F20"/>
          <w:spacing w:val="7"/>
        </w:rPr>
        <w:t> </w:t>
      </w:r>
      <w:r>
        <w:rPr>
          <w:color w:val="231F20"/>
        </w:rPr>
        <w:t>ограниченного</w:t>
      </w:r>
      <w:r>
        <w:rPr>
          <w:color w:val="231F20"/>
          <w:spacing w:val="7"/>
        </w:rPr>
        <w:t> </w:t>
      </w:r>
      <w:r>
        <w:rPr>
          <w:color w:val="231F20"/>
        </w:rPr>
        <w:t>бюджета</w:t>
      </w:r>
      <w:r>
        <w:rPr>
          <w:color w:val="231F20"/>
          <w:spacing w:val="7"/>
        </w:rPr>
        <w:t> </w:t>
      </w:r>
      <w:r>
        <w:rPr>
          <w:color w:val="231F20"/>
        </w:rPr>
        <w:t>на</w:t>
      </w:r>
      <w:r>
        <w:rPr>
          <w:color w:val="231F20"/>
          <w:spacing w:val="6"/>
        </w:rPr>
        <w:t> </w:t>
      </w:r>
      <w:r>
        <w:rPr>
          <w:color w:val="231F20"/>
        </w:rPr>
        <w:t>их</w:t>
      </w:r>
      <w:r>
        <w:rPr>
          <w:color w:val="231F20"/>
          <w:spacing w:val="6"/>
        </w:rPr>
        <w:t> </w:t>
      </w:r>
      <w:r>
        <w:rPr>
          <w:color w:val="231F20"/>
        </w:rPr>
        <w:t>содержание.</w:t>
      </w:r>
      <w:r>
        <w:rPr>
          <w:color w:val="231F20"/>
          <w:spacing w:val="7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8"/>
        </w:rPr>
        <w:t> </w:t>
      </w:r>
      <w:r>
        <w:rPr>
          <w:color w:val="231F20"/>
        </w:rPr>
        <w:t>техноло-</w:t>
      </w:r>
      <w:r>
        <w:rPr>
          <w:color w:val="231F20"/>
          <w:spacing w:val="-62"/>
        </w:rPr>
        <w:t> </w:t>
      </w:r>
      <w:r>
        <w:rPr>
          <w:color w:val="231F20"/>
        </w:rPr>
        <w:t>гии</w:t>
      </w:r>
      <w:r>
        <w:rPr>
          <w:color w:val="231F20"/>
          <w:spacing w:val="-16"/>
        </w:rPr>
        <w:t> </w:t>
      </w:r>
      <w:r>
        <w:rPr>
          <w:color w:val="231F20"/>
        </w:rPr>
        <w:t>«САДЭМС»</w:t>
      </w:r>
      <w:r>
        <w:rPr>
          <w:color w:val="231F20"/>
          <w:spacing w:val="-16"/>
        </w:rPr>
        <w:t> </w:t>
      </w:r>
      <w:r>
        <w:rPr>
          <w:color w:val="231F20"/>
        </w:rPr>
        <w:t>–</w:t>
      </w:r>
      <w:r>
        <w:rPr>
          <w:color w:val="231F20"/>
          <w:spacing w:val="-16"/>
        </w:rPr>
        <w:t> </w:t>
      </w:r>
      <w:r>
        <w:rPr>
          <w:color w:val="231F20"/>
        </w:rPr>
        <w:t>это</w:t>
      </w:r>
      <w:r>
        <w:rPr>
          <w:color w:val="231F20"/>
          <w:spacing w:val="-16"/>
        </w:rPr>
        <w:t> </w:t>
      </w:r>
      <w:r>
        <w:rPr>
          <w:color w:val="231F20"/>
        </w:rPr>
        <w:t>способ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2–3</w:t>
      </w:r>
      <w:r>
        <w:rPr>
          <w:color w:val="231F20"/>
          <w:spacing w:val="-15"/>
        </w:rPr>
        <w:t> </w:t>
      </w:r>
      <w:r>
        <w:rPr>
          <w:color w:val="231F20"/>
        </w:rPr>
        <w:t>раза</w:t>
      </w:r>
      <w:r>
        <w:rPr>
          <w:color w:val="231F20"/>
          <w:spacing w:val="-16"/>
        </w:rPr>
        <w:t> </w:t>
      </w:r>
      <w:r>
        <w:rPr>
          <w:color w:val="231F20"/>
        </w:rPr>
        <w:t>увеличить</w:t>
      </w:r>
      <w:r>
        <w:rPr>
          <w:color w:val="231F20"/>
          <w:spacing w:val="-16"/>
        </w:rPr>
        <w:t> </w:t>
      </w:r>
      <w:r>
        <w:rPr>
          <w:color w:val="231F20"/>
        </w:rPr>
        <w:t>срок</w:t>
      </w:r>
      <w:r>
        <w:rPr>
          <w:color w:val="231F20"/>
          <w:spacing w:val="-16"/>
        </w:rPr>
        <w:t> </w:t>
      </w:r>
      <w:r>
        <w:rPr>
          <w:color w:val="231F20"/>
        </w:rPr>
        <w:t>межремонтной</w:t>
      </w:r>
      <w:r>
        <w:rPr>
          <w:color w:val="231F20"/>
          <w:spacing w:val="-16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-62"/>
        </w:rPr>
        <w:t> </w:t>
      </w:r>
      <w:r>
        <w:rPr>
          <w:color w:val="231F20"/>
        </w:rPr>
        <w:t>дорог,</w:t>
      </w:r>
      <w:r>
        <w:rPr>
          <w:color w:val="231F20"/>
          <w:spacing w:val="2"/>
        </w:rPr>
        <w:t> </w:t>
      </w:r>
      <w:r>
        <w:rPr>
          <w:color w:val="231F20"/>
        </w:rPr>
        <w:t>а</w:t>
      </w:r>
      <w:r>
        <w:rPr>
          <w:color w:val="231F20"/>
          <w:spacing w:val="3"/>
        </w:rPr>
        <w:t> </w:t>
      </w:r>
      <w:r>
        <w:rPr>
          <w:color w:val="231F20"/>
        </w:rPr>
        <w:t>также</w:t>
      </w:r>
      <w:r>
        <w:rPr>
          <w:color w:val="231F20"/>
          <w:spacing w:val="3"/>
        </w:rPr>
        <w:t> </w:t>
      </w:r>
      <w:r>
        <w:rPr>
          <w:color w:val="231F20"/>
        </w:rPr>
        <w:t>почти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треть</w:t>
      </w:r>
      <w:r>
        <w:rPr>
          <w:color w:val="231F20"/>
          <w:spacing w:val="2"/>
        </w:rPr>
        <w:t> </w:t>
      </w:r>
      <w:r>
        <w:rPr>
          <w:color w:val="231F20"/>
        </w:rPr>
        <w:t>сократить</w:t>
      </w:r>
      <w:r>
        <w:rPr>
          <w:color w:val="231F20"/>
          <w:spacing w:val="3"/>
        </w:rPr>
        <w:t> </w:t>
      </w:r>
      <w:r>
        <w:rPr>
          <w:color w:val="231F20"/>
        </w:rPr>
        <w:t>затраты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ремонт</w:t>
      </w:r>
      <w:r>
        <w:rPr>
          <w:color w:val="231F20"/>
          <w:spacing w:val="2"/>
        </w:rPr>
        <w:t> </w:t>
      </w:r>
      <w:r>
        <w:rPr>
          <w:color w:val="231F20"/>
        </w:rPr>
        <w:t>каждого</w:t>
      </w:r>
      <w:r>
        <w:rPr>
          <w:color w:val="231F20"/>
          <w:spacing w:val="2"/>
        </w:rPr>
        <w:t> </w:t>
      </w:r>
      <w:r>
        <w:rPr>
          <w:color w:val="231F20"/>
        </w:rPr>
        <w:t>кв.м.</w:t>
      </w:r>
      <w:r>
        <w:rPr>
          <w:color w:val="231F20"/>
          <w:spacing w:val="3"/>
        </w:rPr>
        <w:t> </w:t>
      </w:r>
      <w:r>
        <w:rPr>
          <w:color w:val="231F20"/>
        </w:rPr>
        <w:t>дорожно-</w:t>
      </w:r>
    </w:p>
    <w:p>
      <w:pPr>
        <w:pStyle w:val="BodyText"/>
        <w:spacing w:before="10"/>
        <w:ind w:firstLine="0"/>
      </w:pPr>
      <w:r>
        <w:rPr>
          <w:color w:val="231F20"/>
        </w:rPr>
        <w:t>го</w:t>
      </w:r>
      <w:r>
        <w:rPr>
          <w:color w:val="231F20"/>
          <w:spacing w:val="-7"/>
        </w:rPr>
        <w:t> </w:t>
      </w:r>
      <w:r>
        <w:rPr>
          <w:color w:val="231F20"/>
        </w:rPr>
        <w:t>покрытия.</w:t>
      </w:r>
    </w:p>
    <w:p>
      <w:pPr>
        <w:pStyle w:val="BodyText"/>
        <w:spacing w:line="249" w:lineRule="auto" w:before="13"/>
        <w:ind w:right="153"/>
      </w:pPr>
      <w:r>
        <w:rPr>
          <w:color w:val="231F20"/>
        </w:rPr>
        <w:t>Дороги,</w:t>
      </w:r>
      <w:r>
        <w:rPr>
          <w:color w:val="231F20"/>
          <w:spacing w:val="-7"/>
        </w:rPr>
        <w:t> </w:t>
      </w:r>
      <w:r>
        <w:rPr>
          <w:color w:val="231F20"/>
        </w:rPr>
        <w:t>расположенные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мягких,</w:t>
      </w:r>
      <w:r>
        <w:rPr>
          <w:color w:val="231F20"/>
          <w:spacing w:val="-6"/>
        </w:rPr>
        <w:t> </w:t>
      </w:r>
      <w:r>
        <w:rPr>
          <w:color w:val="231F20"/>
        </w:rPr>
        <w:t>нестабильных</w:t>
      </w:r>
      <w:r>
        <w:rPr>
          <w:color w:val="231F20"/>
          <w:spacing w:val="-7"/>
        </w:rPr>
        <w:t> </w:t>
      </w:r>
      <w:r>
        <w:rPr>
          <w:color w:val="231F20"/>
        </w:rPr>
        <w:t>грунтах,</w:t>
      </w:r>
      <w:r>
        <w:rPr>
          <w:color w:val="231F20"/>
          <w:spacing w:val="-6"/>
        </w:rPr>
        <w:t> </w:t>
      </w:r>
      <w:r>
        <w:rPr>
          <w:color w:val="231F20"/>
        </w:rPr>
        <w:t>которых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России</w:t>
      </w:r>
      <w:r>
        <w:rPr>
          <w:color w:val="231F20"/>
          <w:spacing w:val="-6"/>
        </w:rPr>
        <w:t> </w:t>
      </w:r>
      <w:r>
        <w:rPr>
          <w:color w:val="231F20"/>
        </w:rPr>
        <w:t>не-</w:t>
      </w:r>
      <w:r>
        <w:rPr>
          <w:color w:val="231F20"/>
          <w:spacing w:val="-63"/>
        </w:rPr>
        <w:t> </w:t>
      </w:r>
      <w:r>
        <w:rPr>
          <w:color w:val="231F20"/>
        </w:rPr>
        <w:t>мало, за счет введения в состав дорожной одежды армирующего слоя, будут более</w:t>
      </w:r>
      <w:r>
        <w:rPr>
          <w:color w:val="231F20"/>
          <w:spacing w:val="1"/>
        </w:rPr>
        <w:t> </w:t>
      </w:r>
      <w:r>
        <w:rPr>
          <w:color w:val="231F20"/>
        </w:rPr>
        <w:t>устойчивы</w:t>
      </w:r>
      <w:r>
        <w:rPr>
          <w:color w:val="231F20"/>
          <w:spacing w:val="-1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колееобразованию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оползанию</w:t>
      </w:r>
      <w:r>
        <w:rPr>
          <w:color w:val="231F20"/>
          <w:spacing w:val="-2"/>
        </w:rPr>
        <w:t> </w:t>
      </w:r>
      <w:r>
        <w:rPr>
          <w:color w:val="231F20"/>
        </w:rPr>
        <w:t>по</w:t>
      </w:r>
      <w:r>
        <w:rPr>
          <w:color w:val="231F20"/>
          <w:spacing w:val="-2"/>
        </w:rPr>
        <w:t> </w:t>
      </w:r>
      <w:r>
        <w:rPr>
          <w:color w:val="231F20"/>
        </w:rPr>
        <w:t>краям.</w:t>
      </w:r>
    </w:p>
    <w:p>
      <w:pPr>
        <w:pStyle w:val="BodyText"/>
        <w:spacing w:line="249" w:lineRule="auto" w:before="3"/>
        <w:ind w:right="153"/>
      </w:pPr>
      <w:r>
        <w:rPr>
          <w:color w:val="231F20"/>
          <w:spacing w:val="-1"/>
        </w:rPr>
        <w:t>Еще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один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важный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момент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быстрота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укладки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покрытия.</w:t>
      </w:r>
      <w:r>
        <w:rPr>
          <w:color w:val="231F20"/>
          <w:spacing w:val="-15"/>
        </w:rPr>
        <w:t> </w:t>
      </w:r>
      <w:r>
        <w:rPr>
          <w:color w:val="231F20"/>
        </w:rPr>
        <w:t>Часто</w:t>
      </w:r>
      <w:r>
        <w:rPr>
          <w:color w:val="231F20"/>
          <w:spacing w:val="-15"/>
        </w:rPr>
        <w:t> </w:t>
      </w:r>
      <w:r>
        <w:rPr>
          <w:color w:val="231F20"/>
        </w:rPr>
        <w:t>случается</w:t>
      </w:r>
      <w:r>
        <w:rPr>
          <w:color w:val="231F20"/>
          <w:spacing w:val="-15"/>
        </w:rPr>
        <w:t> </w:t>
      </w:r>
      <w:r>
        <w:rPr>
          <w:color w:val="231F20"/>
        </w:rPr>
        <w:t>так,</w:t>
      </w:r>
      <w:r>
        <w:rPr>
          <w:color w:val="231F20"/>
          <w:spacing w:val="-15"/>
        </w:rPr>
        <w:t> </w:t>
      </w:r>
      <w:r>
        <w:rPr>
          <w:color w:val="231F20"/>
        </w:rPr>
        <w:t>что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ремонте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нуждается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единственная</w:t>
      </w:r>
      <w:r>
        <w:rPr>
          <w:color w:val="231F20"/>
          <w:spacing w:val="-15"/>
        </w:rPr>
        <w:t> </w:t>
      </w:r>
      <w:r>
        <w:rPr>
          <w:color w:val="231F20"/>
        </w:rPr>
        <w:t>дорога,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14"/>
        </w:rPr>
        <w:t> </w:t>
      </w:r>
      <w:r>
        <w:rPr>
          <w:color w:val="231F20"/>
        </w:rPr>
        <w:t>сетки</w:t>
      </w:r>
      <w:r>
        <w:rPr>
          <w:color w:val="231F20"/>
          <w:spacing w:val="-15"/>
        </w:rPr>
        <w:t> </w:t>
      </w:r>
      <w:r>
        <w:rPr>
          <w:color w:val="231F20"/>
        </w:rPr>
        <w:t>позволит</w:t>
      </w:r>
      <w:r>
        <w:rPr>
          <w:color w:val="231F20"/>
          <w:spacing w:val="-14"/>
        </w:rPr>
        <w:t> </w:t>
      </w:r>
      <w:r>
        <w:rPr>
          <w:color w:val="231F20"/>
        </w:rPr>
        <w:t>провести</w:t>
      </w:r>
      <w:r>
        <w:rPr>
          <w:color w:val="231F20"/>
          <w:spacing w:val="-63"/>
        </w:rPr>
        <w:t> </w:t>
      </w:r>
      <w:r>
        <w:rPr>
          <w:color w:val="231F20"/>
        </w:rPr>
        <w:t>работы</w:t>
      </w:r>
      <w:r>
        <w:rPr>
          <w:color w:val="231F20"/>
          <w:spacing w:val="-15"/>
        </w:rPr>
        <w:t> </w:t>
      </w:r>
      <w:r>
        <w:rPr>
          <w:color w:val="231F20"/>
        </w:rPr>
        <w:t>быстро,</w:t>
      </w:r>
      <w:r>
        <w:rPr>
          <w:color w:val="231F20"/>
          <w:spacing w:val="-15"/>
        </w:rPr>
        <w:t> </w:t>
      </w:r>
      <w:r>
        <w:rPr>
          <w:color w:val="231F20"/>
        </w:rPr>
        <w:t>перекрывая</w:t>
      </w:r>
      <w:r>
        <w:rPr>
          <w:color w:val="231F20"/>
          <w:spacing w:val="-15"/>
        </w:rPr>
        <w:t> </w:t>
      </w:r>
      <w:r>
        <w:rPr>
          <w:color w:val="231F20"/>
        </w:rPr>
        <w:t>дорогу</w:t>
      </w:r>
      <w:r>
        <w:rPr>
          <w:color w:val="231F20"/>
          <w:spacing w:val="-15"/>
        </w:rPr>
        <w:t> </w:t>
      </w:r>
      <w:r>
        <w:rPr>
          <w:color w:val="231F20"/>
        </w:rPr>
        <w:t>лишь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короткий</w:t>
      </w:r>
      <w:r>
        <w:rPr>
          <w:color w:val="231F20"/>
          <w:spacing w:val="-15"/>
        </w:rPr>
        <w:t> </w:t>
      </w:r>
      <w:r>
        <w:rPr>
          <w:color w:val="231F20"/>
        </w:rPr>
        <w:t>срок,</w:t>
      </w:r>
      <w:r>
        <w:rPr>
          <w:color w:val="231F20"/>
          <w:spacing w:val="-15"/>
        </w:rPr>
        <w:t> </w:t>
      </w:r>
      <w:r>
        <w:rPr>
          <w:color w:val="231F20"/>
        </w:rPr>
        <w:t>но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этом</w:t>
      </w:r>
      <w:r>
        <w:rPr>
          <w:color w:val="231F20"/>
          <w:spacing w:val="-15"/>
        </w:rPr>
        <w:t> </w:t>
      </w:r>
      <w:r>
        <w:rPr>
          <w:color w:val="231F20"/>
        </w:rPr>
        <w:t>добиться</w:t>
      </w:r>
      <w:r>
        <w:rPr>
          <w:color w:val="231F20"/>
          <w:spacing w:val="-15"/>
        </w:rPr>
        <w:t> </w:t>
      </w:r>
      <w:r>
        <w:rPr>
          <w:color w:val="231F20"/>
        </w:rPr>
        <w:t>вы-</w:t>
      </w:r>
      <w:r>
        <w:rPr>
          <w:color w:val="231F20"/>
          <w:spacing w:val="-62"/>
        </w:rPr>
        <w:t> </w:t>
      </w:r>
      <w:r>
        <w:rPr>
          <w:color w:val="231F20"/>
        </w:rPr>
        <w:t>сококачественных</w:t>
      </w:r>
      <w:r>
        <w:rPr>
          <w:color w:val="231F20"/>
          <w:spacing w:val="-1"/>
        </w:rPr>
        <w:t> </w:t>
      </w:r>
      <w:r>
        <w:rPr>
          <w:color w:val="231F20"/>
        </w:rPr>
        <w:t>технических</w:t>
      </w:r>
      <w:r>
        <w:rPr>
          <w:color w:val="231F20"/>
          <w:spacing w:val="-1"/>
        </w:rPr>
        <w:t> </w:t>
      </w:r>
      <w:r>
        <w:rPr>
          <w:color w:val="231F20"/>
        </w:rPr>
        <w:t>характеристик</w:t>
      </w:r>
      <w:r>
        <w:rPr>
          <w:color w:val="231F20"/>
          <w:spacing w:val="-1"/>
        </w:rPr>
        <w:t> </w:t>
      </w:r>
      <w:r>
        <w:rPr>
          <w:color w:val="231F20"/>
        </w:rPr>
        <w:t>покрытия.</w:t>
      </w:r>
    </w:p>
    <w:p>
      <w:pPr>
        <w:pStyle w:val="BodyText"/>
        <w:spacing w:before="4"/>
        <w:ind w:left="0" w:firstLine="0"/>
        <w:jc w:val="left"/>
        <w:rPr>
          <w:sz w:val="22"/>
        </w:rPr>
      </w:pPr>
    </w:p>
    <w:p>
      <w:pPr>
        <w:spacing w:before="0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68"/>
        </w:numPr>
        <w:tabs>
          <w:tab w:pos="865" w:val="left" w:leader="none"/>
        </w:tabs>
        <w:spacing w:line="230" w:lineRule="auto" w:before="167" w:after="0"/>
        <w:ind w:left="155" w:right="153" w:firstLine="396"/>
        <w:jc w:val="left"/>
        <w:rPr>
          <w:sz w:val="23"/>
        </w:rPr>
      </w:pPr>
      <w:r>
        <w:rPr>
          <w:color w:val="231F20"/>
          <w:spacing w:val="-1"/>
          <w:sz w:val="23"/>
        </w:rPr>
        <w:t>СП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48.13330.2011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«Организация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строительства.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Актуализированная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версия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СНиП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12-01-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2004».</w:t>
      </w:r>
    </w:p>
    <w:p>
      <w:pPr>
        <w:pStyle w:val="ListParagraph"/>
        <w:numPr>
          <w:ilvl w:val="0"/>
          <w:numId w:val="68"/>
        </w:numPr>
        <w:tabs>
          <w:tab w:pos="865" w:val="left" w:leader="none"/>
        </w:tabs>
        <w:spacing w:line="248" w:lineRule="exact" w:before="0" w:after="0"/>
        <w:ind w:left="864" w:right="0" w:hanging="313"/>
        <w:jc w:val="left"/>
        <w:rPr>
          <w:sz w:val="23"/>
        </w:rPr>
      </w:pPr>
      <w:r>
        <w:rPr>
          <w:color w:val="231F20"/>
          <w:sz w:val="23"/>
        </w:rPr>
        <w:t>СП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78.13330.2012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«Автомобильные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дороги».</w:t>
      </w:r>
    </w:p>
    <w:p>
      <w:pPr>
        <w:pStyle w:val="ListParagraph"/>
        <w:numPr>
          <w:ilvl w:val="0"/>
          <w:numId w:val="68"/>
        </w:numPr>
        <w:tabs>
          <w:tab w:pos="865" w:val="left" w:leader="none"/>
        </w:tabs>
        <w:spacing w:line="230" w:lineRule="auto" w:before="3" w:after="0"/>
        <w:ind w:left="155" w:right="150" w:firstLine="396"/>
        <w:jc w:val="left"/>
        <w:rPr>
          <w:sz w:val="23"/>
        </w:rPr>
      </w:pPr>
      <w:r>
        <w:rPr>
          <w:color w:val="231F20"/>
          <w:spacing w:val="-2"/>
          <w:sz w:val="23"/>
        </w:rPr>
        <w:t>ОДМ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218.3.041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–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2014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«Методические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рекомендации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по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армированию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асфальтобетонных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слоев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дорожных одежд стальными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сетками».</w:t>
      </w:r>
    </w:p>
    <w:p>
      <w:pPr>
        <w:pStyle w:val="ListParagraph"/>
        <w:numPr>
          <w:ilvl w:val="0"/>
          <w:numId w:val="68"/>
        </w:numPr>
        <w:tabs>
          <w:tab w:pos="865" w:val="left" w:leader="none"/>
        </w:tabs>
        <w:spacing w:line="248" w:lineRule="exact" w:before="0" w:after="0"/>
        <w:ind w:left="864" w:right="0" w:hanging="313"/>
        <w:jc w:val="left"/>
        <w:rPr>
          <w:sz w:val="23"/>
        </w:rPr>
      </w:pPr>
      <w:r>
        <w:rPr>
          <w:color w:val="231F20"/>
          <w:w w:val="95"/>
          <w:sz w:val="23"/>
        </w:rPr>
        <w:t>ГОСТ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31015</w:t>
      </w:r>
      <w:r>
        <w:rPr>
          <w:color w:val="231F20"/>
          <w:spacing w:val="11"/>
          <w:w w:val="95"/>
          <w:sz w:val="23"/>
        </w:rPr>
        <w:t> </w:t>
      </w:r>
      <w:r>
        <w:rPr>
          <w:color w:val="231F20"/>
          <w:w w:val="95"/>
          <w:sz w:val="23"/>
        </w:rPr>
        <w:t>–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2002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«Смеси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асфальтобетонные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и</w:t>
      </w:r>
      <w:r>
        <w:rPr>
          <w:color w:val="231F20"/>
          <w:spacing w:val="12"/>
          <w:w w:val="95"/>
          <w:sz w:val="23"/>
        </w:rPr>
        <w:t> </w:t>
      </w:r>
      <w:r>
        <w:rPr>
          <w:color w:val="231F20"/>
          <w:w w:val="95"/>
          <w:sz w:val="23"/>
        </w:rPr>
        <w:t>асфальтобетон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щебёночно</w:t>
      </w:r>
      <w:r>
        <w:rPr>
          <w:color w:val="231F20"/>
          <w:spacing w:val="11"/>
          <w:w w:val="95"/>
          <w:sz w:val="23"/>
        </w:rPr>
        <w:t> </w:t>
      </w:r>
      <w:r>
        <w:rPr>
          <w:color w:val="231F20"/>
          <w:w w:val="95"/>
          <w:sz w:val="23"/>
        </w:rPr>
        <w:t>–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мастичный».</w:t>
      </w:r>
    </w:p>
    <w:p>
      <w:pPr>
        <w:pStyle w:val="ListParagraph"/>
        <w:numPr>
          <w:ilvl w:val="0"/>
          <w:numId w:val="68"/>
        </w:numPr>
        <w:tabs>
          <w:tab w:pos="865" w:val="left" w:leader="none"/>
        </w:tabs>
        <w:spacing w:line="230" w:lineRule="auto" w:before="3" w:after="0"/>
        <w:ind w:left="155" w:right="153" w:firstLine="396"/>
        <w:jc w:val="left"/>
        <w:rPr>
          <w:sz w:val="23"/>
        </w:rPr>
      </w:pPr>
      <w:r>
        <w:rPr>
          <w:color w:val="231F20"/>
          <w:sz w:val="23"/>
        </w:rPr>
        <w:t>«Методические рекомендации по устройству защитного слоя износа из литых эмульси-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онно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– минеральных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смесей типа «Сларри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Сил», Росавтодор, 2001.</w:t>
      </w:r>
    </w:p>
    <w:p>
      <w:pPr>
        <w:spacing w:after="0" w:line="230" w:lineRule="auto"/>
        <w:jc w:val="left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728"/>
        <w:gridCol w:w="4728"/>
      </w:tblGrid>
      <w:tr>
        <w:trPr>
          <w:trHeight w:val="1818" w:hRule="atLeast"/>
        </w:trPr>
        <w:tc>
          <w:tcPr>
            <w:tcW w:w="4728" w:type="dxa"/>
          </w:tcPr>
          <w:p>
            <w:pPr>
              <w:pStyle w:val="TableParagraph"/>
              <w:spacing w:line="252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69.059.35;624.21(470.23-25)</w:t>
            </w:r>
          </w:p>
          <w:p>
            <w:pPr>
              <w:pStyle w:val="TableParagraph"/>
              <w:spacing w:line="260" w:lineRule="exact"/>
              <w:ind w:left="50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Валерия</w:t>
            </w:r>
            <w:r>
              <w:rPr>
                <w:i/>
                <w:color w:val="231F20"/>
                <w:spacing w:val="-7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Александровна</w:t>
            </w:r>
            <w:r>
              <w:rPr>
                <w:i/>
                <w:color w:val="231F20"/>
                <w:spacing w:val="-7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Чеба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студент</w:t>
            </w:r>
          </w:p>
          <w:p>
            <w:pPr>
              <w:pStyle w:val="TableParagraph"/>
              <w:spacing w:line="235" w:lineRule="auto" w:before="2"/>
              <w:ind w:left="50" w:right="1773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Василя</w:t>
            </w:r>
            <w:r>
              <w:rPr>
                <w:i/>
                <w:color w:val="231F20"/>
                <w:spacing w:val="-1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Касимовна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Нефедова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канд.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техн.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наук,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доцент</w:t>
            </w:r>
          </w:p>
          <w:p>
            <w:pPr>
              <w:pStyle w:val="TableParagraph"/>
              <w:spacing w:line="260" w:lineRule="exact"/>
              <w:ind w:left="50" w:right="388"/>
              <w:rPr>
                <w:i/>
                <w:sz w:val="23"/>
              </w:rPr>
            </w:pP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архитектурно-строительный университет)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E-mail:</w:t>
            </w:r>
            <w:r>
              <w:rPr>
                <w:i/>
                <w:color w:val="231F20"/>
                <w:spacing w:val="27"/>
                <w:w w:val="95"/>
                <w:sz w:val="23"/>
              </w:rPr>
              <w:t> </w:t>
            </w:r>
            <w:hyperlink r:id="rId244">
              <w:r>
                <w:rPr>
                  <w:i/>
                  <w:color w:val="231F20"/>
                  <w:w w:val="95"/>
                  <w:sz w:val="23"/>
                </w:rPr>
                <w:t>lerochkacheba@mail.ru,</w:t>
              </w:r>
              <w:r>
                <w:rPr>
                  <w:i/>
                  <w:color w:val="231F20"/>
                  <w:spacing w:val="27"/>
                  <w:w w:val="95"/>
                  <w:sz w:val="23"/>
                </w:rPr>
                <w:t> </w:t>
              </w:r>
            </w:hyperlink>
            <w:hyperlink r:id="rId245">
              <w:r>
                <w:rPr>
                  <w:i/>
                  <w:color w:val="231F20"/>
                  <w:w w:val="95"/>
                  <w:sz w:val="23"/>
                </w:rPr>
                <w:t>vkn7@mail.ru</w:t>
              </w:r>
            </w:hyperlink>
          </w:p>
        </w:tc>
        <w:tc>
          <w:tcPr>
            <w:tcW w:w="4728" w:type="dxa"/>
          </w:tcPr>
          <w:p>
            <w:pPr>
              <w:pStyle w:val="TableParagraph"/>
              <w:spacing w:before="1"/>
              <w:rPr>
                <w:sz w:val="22"/>
              </w:rPr>
            </w:pPr>
          </w:p>
          <w:p>
            <w:pPr>
              <w:pStyle w:val="TableParagraph"/>
              <w:spacing w:line="262" w:lineRule="exact"/>
              <w:ind w:right="49"/>
              <w:jc w:val="right"/>
              <w:rPr>
                <w:sz w:val="23"/>
              </w:rPr>
            </w:pPr>
            <w:r>
              <w:rPr>
                <w:i/>
                <w:color w:val="231F20"/>
                <w:spacing w:val="-1"/>
                <w:sz w:val="23"/>
              </w:rPr>
              <w:t>Valeria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i/>
                <w:color w:val="231F20"/>
                <w:spacing w:val="-1"/>
                <w:sz w:val="23"/>
              </w:rPr>
              <w:t>Aleksandrovna</w:t>
            </w:r>
            <w:r>
              <w:rPr>
                <w:i/>
                <w:color w:val="231F20"/>
                <w:spacing w:val="-8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Cheba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student</w:t>
            </w:r>
          </w:p>
          <w:p>
            <w:pPr>
              <w:pStyle w:val="TableParagraph"/>
              <w:spacing w:line="235" w:lineRule="auto" w:before="2"/>
              <w:ind w:left="1132" w:right="49" w:firstLine="803"/>
              <w:jc w:val="right"/>
              <w:rPr>
                <w:sz w:val="23"/>
              </w:rPr>
            </w:pPr>
            <w:r>
              <w:rPr>
                <w:i/>
                <w:color w:val="231F20"/>
                <w:spacing w:val="-1"/>
                <w:sz w:val="23"/>
              </w:rPr>
              <w:t>Vasilya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pacing w:val="-1"/>
                <w:sz w:val="23"/>
              </w:rPr>
              <w:t>Kasimovna</w:t>
            </w:r>
            <w:r>
              <w:rPr>
                <w:i/>
                <w:color w:val="231F20"/>
                <w:spacing w:val="-1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Nefedova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PhD of </w:t>
            </w:r>
            <w:r>
              <w:rPr>
                <w:color w:val="231F20"/>
                <w:spacing w:val="-1"/>
                <w:sz w:val="23"/>
              </w:rPr>
              <w:t>Sci. Tech., Associate Professor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line="260" w:lineRule="exact"/>
              <w:ind w:right="49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42" w:lineRule="exact"/>
              <w:ind w:right="48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w w:val="95"/>
                <w:sz w:val="23"/>
              </w:rPr>
              <w:t>E-mail:</w:t>
            </w:r>
            <w:r>
              <w:rPr>
                <w:i/>
                <w:color w:val="231F20"/>
                <w:spacing w:val="39"/>
                <w:w w:val="95"/>
                <w:sz w:val="23"/>
              </w:rPr>
              <w:t> </w:t>
            </w:r>
            <w:hyperlink r:id="rId244">
              <w:r>
                <w:rPr>
                  <w:i/>
                  <w:color w:val="231F20"/>
                  <w:w w:val="95"/>
                  <w:sz w:val="23"/>
                </w:rPr>
                <w:t>lerochkacheba@mail.ru,</w:t>
              </w:r>
              <w:r>
                <w:rPr>
                  <w:i/>
                  <w:color w:val="231F20"/>
                  <w:spacing w:val="39"/>
                  <w:w w:val="95"/>
                  <w:sz w:val="23"/>
                </w:rPr>
                <w:t> </w:t>
              </w:r>
            </w:hyperlink>
            <w:hyperlink r:id="rId245">
              <w:r>
                <w:rPr>
                  <w:i/>
                  <w:color w:val="231F20"/>
                  <w:w w:val="95"/>
                  <w:sz w:val="23"/>
                </w:rPr>
                <w:t>vkn7@mail.ru</w:t>
              </w:r>
            </w:hyperlink>
          </w:p>
        </w:tc>
      </w:tr>
    </w:tbl>
    <w:p>
      <w:pPr>
        <w:pStyle w:val="BodyText"/>
        <w:spacing w:before="8"/>
        <w:ind w:left="0" w:firstLine="0"/>
        <w:jc w:val="left"/>
        <w:rPr>
          <w:sz w:val="12"/>
        </w:rPr>
      </w:pPr>
    </w:p>
    <w:p>
      <w:pPr>
        <w:pStyle w:val="Heading1"/>
        <w:spacing w:line="249" w:lineRule="auto"/>
        <w:ind w:left="777" w:right="193" w:firstLine="1046"/>
        <w:jc w:val="left"/>
      </w:pPr>
      <w:r>
        <w:rPr>
          <w:color w:val="231F20"/>
        </w:rPr>
        <w:t>ОРГАНИЗАЦИЯ РАБОТ ПРИ РЕСТАВРАЦИИ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ВЕРХНЕГО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ЛЕБЯЖЬЕГО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МОСТА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САНКТ-ПЕТЕРБУРГЕ</w:t>
      </w:r>
    </w:p>
    <w:p>
      <w:pPr>
        <w:pStyle w:val="BodyText"/>
        <w:spacing w:before="10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/>
        <w:ind w:left="1555" w:right="1172" w:hanging="320"/>
        <w:jc w:val="left"/>
      </w:pPr>
      <w:r>
        <w:rPr>
          <w:color w:val="231F20"/>
          <w:spacing w:val="-1"/>
        </w:rPr>
        <w:t>ORGANIZATION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WORK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DURING</w:t>
      </w:r>
      <w:r>
        <w:rPr>
          <w:color w:val="231F20"/>
          <w:spacing w:val="-15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RESTORATION</w:t>
      </w:r>
      <w:r>
        <w:rPr>
          <w:color w:val="231F20"/>
          <w:spacing w:val="-67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UPPER</w:t>
      </w:r>
      <w:r>
        <w:rPr>
          <w:color w:val="231F20"/>
          <w:spacing w:val="-7"/>
        </w:rPr>
        <w:t> </w:t>
      </w:r>
      <w:r>
        <w:rPr>
          <w:color w:val="231F20"/>
        </w:rPr>
        <w:t>SWAN</w:t>
      </w:r>
      <w:r>
        <w:rPr>
          <w:color w:val="231F20"/>
          <w:spacing w:val="-7"/>
        </w:rPr>
        <w:t> </w:t>
      </w:r>
      <w:r>
        <w:rPr>
          <w:color w:val="231F20"/>
        </w:rPr>
        <w:t>BRIDGE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ST.</w:t>
      </w:r>
      <w:r>
        <w:rPr>
          <w:color w:val="231F20"/>
          <w:spacing w:val="-6"/>
        </w:rPr>
        <w:t> </w:t>
      </w:r>
      <w:r>
        <w:rPr>
          <w:color w:val="231F20"/>
        </w:rPr>
        <w:t>PETERSBURG</w:t>
      </w:r>
    </w:p>
    <w:p>
      <w:pPr>
        <w:spacing w:line="230" w:lineRule="auto" w:before="258"/>
        <w:ind w:left="155" w:right="152" w:firstLine="396"/>
        <w:jc w:val="both"/>
        <w:rPr>
          <w:sz w:val="23"/>
        </w:rPr>
      </w:pPr>
      <w:r>
        <w:rPr>
          <w:color w:val="231F20"/>
          <w:sz w:val="23"/>
        </w:rPr>
        <w:t>В данной статье был произведен анализ реставрационных работ и их организации, прово-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димых для сохранения объекта культурного наследия федерального значения «Мост Верхне-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Лебяжий», входящий в состав комплекса «Набережные и мосты Лебяжьего канала» в городе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Санкт-Петербург.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Полное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описание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особенностей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этого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моста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помогает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лучше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понять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состав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бот,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проводимых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условиях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стесненной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зоны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проведения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работ,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обусловленной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высокой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плот-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ностью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городской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застройки.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Описаны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виды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планируемых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работ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тех,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что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изначально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не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были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предусмотрены проектом организации реставрации, в связи с чем менялись сроки исполнения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и вид применяемых технических машин. Приведено сравнение расчётных и действительных сро-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ков,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потраченных на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реставрацию.</w:t>
      </w:r>
    </w:p>
    <w:p>
      <w:pPr>
        <w:spacing w:line="248" w:lineRule="exact" w:before="0"/>
        <w:ind w:left="552" w:right="0" w:firstLine="0"/>
        <w:jc w:val="both"/>
        <w:rPr>
          <w:sz w:val="23"/>
        </w:rPr>
      </w:pPr>
      <w:r>
        <w:rPr>
          <w:i/>
          <w:color w:val="231F20"/>
          <w:sz w:val="23"/>
        </w:rPr>
        <w:t>Ключевые</w:t>
      </w:r>
      <w:r>
        <w:rPr>
          <w:i/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слова</w:t>
      </w:r>
      <w:r>
        <w:rPr>
          <w:color w:val="231F20"/>
          <w:sz w:val="23"/>
        </w:rPr>
        <w:t>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реставрационные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работы, дорожные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работы,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условия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стесненности.</w:t>
      </w:r>
    </w:p>
    <w:p>
      <w:pPr>
        <w:pStyle w:val="BodyText"/>
        <w:spacing w:before="11"/>
        <w:ind w:left="0" w:firstLine="0"/>
        <w:jc w:val="left"/>
      </w:pPr>
    </w:p>
    <w:p>
      <w:pPr>
        <w:spacing w:line="232" w:lineRule="auto" w:before="0"/>
        <w:ind w:left="155" w:right="146" w:firstLine="396"/>
        <w:jc w:val="both"/>
        <w:rPr>
          <w:sz w:val="23"/>
        </w:rPr>
      </w:pPr>
      <w:r>
        <w:rPr>
          <w:color w:val="231F20"/>
          <w:sz w:val="23"/>
        </w:rPr>
        <w:t>This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article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analyzed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restoration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work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their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organization,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carried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out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preserve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object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of cultural heritage of federal significance “Verkhne-Lebyazhy Bridge”, which is part of the complex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“Embankments</w:t>
      </w:r>
      <w:r>
        <w:rPr>
          <w:color w:val="231F20"/>
          <w:spacing w:val="18"/>
          <w:w w:val="95"/>
          <w:sz w:val="23"/>
        </w:rPr>
        <w:t> </w:t>
      </w:r>
      <w:r>
        <w:rPr>
          <w:color w:val="231F20"/>
          <w:w w:val="95"/>
          <w:sz w:val="23"/>
        </w:rPr>
        <w:t>and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Bridges</w:t>
      </w:r>
      <w:r>
        <w:rPr>
          <w:color w:val="231F20"/>
          <w:spacing w:val="18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Lebyazhy</w:t>
      </w:r>
      <w:r>
        <w:rPr>
          <w:color w:val="231F20"/>
          <w:spacing w:val="18"/>
          <w:w w:val="95"/>
          <w:sz w:val="23"/>
        </w:rPr>
        <w:t> </w:t>
      </w:r>
      <w:r>
        <w:rPr>
          <w:color w:val="231F20"/>
          <w:w w:val="95"/>
          <w:sz w:val="23"/>
        </w:rPr>
        <w:t>Canal”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in</w:t>
      </w:r>
      <w:r>
        <w:rPr>
          <w:color w:val="231F20"/>
          <w:spacing w:val="18"/>
          <w:w w:val="95"/>
          <w:sz w:val="23"/>
        </w:rPr>
        <w:t> </w:t>
      </w:r>
      <w:r>
        <w:rPr>
          <w:color w:val="231F20"/>
          <w:w w:val="95"/>
          <w:sz w:val="23"/>
        </w:rPr>
        <w:t>St.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Petersburg.</w:t>
      </w:r>
      <w:r>
        <w:rPr>
          <w:color w:val="231F20"/>
          <w:spacing w:val="2"/>
          <w:w w:val="95"/>
          <w:sz w:val="23"/>
        </w:rPr>
        <w:t> </w:t>
      </w:r>
      <w:r>
        <w:rPr>
          <w:color w:val="231F20"/>
          <w:w w:val="95"/>
          <w:sz w:val="23"/>
        </w:rPr>
        <w:t>A</w:t>
      </w:r>
      <w:r>
        <w:rPr>
          <w:color w:val="231F20"/>
          <w:spacing w:val="2"/>
          <w:w w:val="95"/>
          <w:sz w:val="23"/>
        </w:rPr>
        <w:t> </w:t>
      </w:r>
      <w:r>
        <w:rPr>
          <w:color w:val="231F20"/>
          <w:w w:val="95"/>
          <w:sz w:val="23"/>
        </w:rPr>
        <w:t>full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description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18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features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of this bridge helps to better understand the scope of work carried out in a confined work area due to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the high density of urban development. The types of planned works and those that were not originally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envisaged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by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restoration</w:t>
      </w:r>
      <w:r>
        <w:rPr>
          <w:color w:val="231F20"/>
          <w:spacing w:val="17"/>
          <w:sz w:val="23"/>
        </w:rPr>
        <w:t> </w:t>
      </w:r>
      <w:r>
        <w:rPr>
          <w:color w:val="231F20"/>
          <w:sz w:val="23"/>
        </w:rPr>
        <w:t>organization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project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are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described,</w:t>
      </w:r>
      <w:r>
        <w:rPr>
          <w:color w:val="231F20"/>
          <w:spacing w:val="17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connection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with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which</w:t>
      </w:r>
      <w:r>
        <w:rPr>
          <w:color w:val="231F20"/>
          <w:spacing w:val="17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terms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of execution and the type of technical machines used are changed. A comparison of the estimated and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actual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terms spent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on restoration is given.</w:t>
      </w:r>
    </w:p>
    <w:p>
      <w:pPr>
        <w:spacing w:line="251" w:lineRule="exact" w:before="0"/>
        <w:ind w:left="552" w:right="0" w:firstLine="0"/>
        <w:jc w:val="both"/>
        <w:rPr>
          <w:sz w:val="23"/>
        </w:rPr>
      </w:pPr>
      <w:r>
        <w:rPr>
          <w:i/>
          <w:color w:val="231F20"/>
          <w:sz w:val="23"/>
        </w:rPr>
        <w:t>Key</w:t>
      </w:r>
      <w:r>
        <w:rPr>
          <w:i/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words</w:t>
      </w:r>
      <w:r>
        <w:rPr>
          <w:color w:val="231F20"/>
          <w:sz w:val="23"/>
        </w:rPr>
        <w:t>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restoration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work,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roadwork,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constraint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conditions.</w:t>
      </w:r>
    </w:p>
    <w:p>
      <w:pPr>
        <w:pStyle w:val="BodyText"/>
        <w:spacing w:before="6"/>
        <w:ind w:left="0" w:firstLine="0"/>
        <w:jc w:val="left"/>
        <w:rPr>
          <w:sz w:val="29"/>
        </w:rPr>
      </w:pPr>
    </w:p>
    <w:p>
      <w:pPr>
        <w:pStyle w:val="BodyText"/>
        <w:spacing w:line="256" w:lineRule="auto"/>
        <w:ind w:right="153"/>
        <w:jc w:val="right"/>
      </w:pPr>
      <w:r>
        <w:rPr>
          <w:color w:val="231F20"/>
          <w:w w:val="95"/>
        </w:rPr>
        <w:t>Реставрация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объектов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культурного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наследия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широком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смысле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слова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это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рабо-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ты,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результате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которых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обеспечивается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сохранность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объектов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культурного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наследия.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Санкт-Петербург</w:t>
      </w:r>
      <w:r>
        <w:rPr>
          <w:color w:val="231F20"/>
          <w:spacing w:val="5"/>
        </w:rPr>
        <w:t> </w:t>
      </w:r>
      <w:r>
        <w:rPr>
          <w:color w:val="231F20"/>
        </w:rPr>
        <w:t>обладает</w:t>
      </w:r>
      <w:r>
        <w:rPr>
          <w:color w:val="231F20"/>
          <w:spacing w:val="6"/>
        </w:rPr>
        <w:t> </w:t>
      </w:r>
      <w:r>
        <w:rPr>
          <w:color w:val="231F20"/>
        </w:rPr>
        <w:t>редким</w:t>
      </w:r>
      <w:r>
        <w:rPr>
          <w:color w:val="231F20"/>
          <w:spacing w:val="6"/>
        </w:rPr>
        <w:t> </w:t>
      </w:r>
      <w:r>
        <w:rPr>
          <w:color w:val="231F20"/>
        </w:rPr>
        <w:t>культурно-историческим</w:t>
      </w:r>
      <w:r>
        <w:rPr>
          <w:color w:val="231F20"/>
          <w:spacing w:val="6"/>
        </w:rPr>
        <w:t> </w:t>
      </w:r>
      <w:r>
        <w:rPr>
          <w:color w:val="231F20"/>
        </w:rPr>
        <w:t>наследием.</w:t>
      </w:r>
      <w:r>
        <w:rPr>
          <w:color w:val="231F20"/>
          <w:spacing w:val="6"/>
        </w:rPr>
        <w:t> </w:t>
      </w:r>
      <w:r>
        <w:rPr>
          <w:color w:val="231F20"/>
        </w:rPr>
        <w:t>Гордо-</w:t>
      </w:r>
      <w:r>
        <w:rPr>
          <w:color w:val="231F20"/>
          <w:spacing w:val="1"/>
        </w:rPr>
        <w:t> </w:t>
      </w:r>
      <w:r>
        <w:rPr>
          <w:color w:val="231F20"/>
        </w:rPr>
        <w:t>стью</w:t>
      </w:r>
      <w:r>
        <w:rPr>
          <w:color w:val="231F20"/>
          <w:spacing w:val="2"/>
        </w:rPr>
        <w:t> </w:t>
      </w:r>
      <w:r>
        <w:rPr>
          <w:color w:val="231F20"/>
        </w:rPr>
        <w:t>города</w:t>
      </w:r>
      <w:r>
        <w:rPr>
          <w:color w:val="231F20"/>
          <w:spacing w:val="2"/>
        </w:rPr>
        <w:t> </w:t>
      </w:r>
      <w:r>
        <w:rPr>
          <w:color w:val="231F20"/>
        </w:rPr>
        <w:t>являются</w:t>
      </w:r>
      <w:r>
        <w:rPr>
          <w:color w:val="231F20"/>
          <w:spacing w:val="2"/>
        </w:rPr>
        <w:t> </w:t>
      </w:r>
      <w:r>
        <w:rPr>
          <w:color w:val="231F20"/>
        </w:rPr>
        <w:t>подлинные</w:t>
      </w:r>
      <w:r>
        <w:rPr>
          <w:color w:val="231F20"/>
          <w:spacing w:val="2"/>
        </w:rPr>
        <w:t> </w:t>
      </w:r>
      <w:r>
        <w:rPr>
          <w:color w:val="231F20"/>
        </w:rPr>
        <w:t>памятники</w:t>
      </w:r>
      <w:r>
        <w:rPr>
          <w:color w:val="231F20"/>
          <w:spacing w:val="2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2"/>
        </w:rPr>
        <w:t> </w:t>
      </w:r>
      <w:r>
        <w:rPr>
          <w:color w:val="231F20"/>
        </w:rPr>
        <w:t>XVIII-начала</w:t>
      </w:r>
      <w:r>
        <w:rPr>
          <w:color w:val="231F20"/>
          <w:spacing w:val="2"/>
        </w:rPr>
        <w:t> </w:t>
      </w:r>
      <w:r>
        <w:rPr>
          <w:color w:val="231F20"/>
        </w:rPr>
        <w:t>XIX</w:t>
      </w:r>
      <w:r>
        <w:rPr>
          <w:color w:val="231F20"/>
          <w:spacing w:val="2"/>
        </w:rPr>
        <w:t> </w:t>
      </w:r>
      <w:r>
        <w:rPr>
          <w:color w:val="231F20"/>
        </w:rPr>
        <w:t>веков.</w:t>
      </w:r>
      <w:r>
        <w:rPr>
          <w:color w:val="231F20"/>
          <w:spacing w:val="-62"/>
        </w:rPr>
        <w:t> </w:t>
      </w:r>
      <w:r>
        <w:rPr>
          <w:color w:val="231F20"/>
        </w:rPr>
        <w:t>Исторический</w:t>
      </w:r>
      <w:r>
        <w:rPr>
          <w:color w:val="231F20"/>
          <w:spacing w:val="1"/>
        </w:rPr>
        <w:t> </w:t>
      </w:r>
      <w:r>
        <w:rPr>
          <w:color w:val="231F20"/>
        </w:rPr>
        <w:t>центр</w:t>
      </w:r>
      <w:r>
        <w:rPr>
          <w:color w:val="231F20"/>
          <w:spacing w:val="1"/>
        </w:rPr>
        <w:t> </w:t>
      </w:r>
      <w:r>
        <w:rPr>
          <w:color w:val="231F20"/>
        </w:rPr>
        <w:t>Санкт-Петербурга</w:t>
      </w:r>
      <w:r>
        <w:rPr>
          <w:color w:val="231F20"/>
          <w:spacing w:val="3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это</w:t>
      </w:r>
      <w:r>
        <w:rPr>
          <w:color w:val="231F20"/>
          <w:spacing w:val="1"/>
        </w:rPr>
        <w:t> </w:t>
      </w:r>
      <w:r>
        <w:rPr>
          <w:color w:val="231F20"/>
        </w:rPr>
        <w:t>несчитанная</w:t>
      </w:r>
      <w:r>
        <w:rPr>
          <w:color w:val="231F20"/>
          <w:spacing w:val="2"/>
        </w:rPr>
        <w:t> </w:t>
      </w:r>
      <w:r>
        <w:rPr>
          <w:color w:val="231F20"/>
        </w:rPr>
        <w:t>совокупность</w:t>
      </w:r>
      <w:r>
        <w:rPr>
          <w:color w:val="231F20"/>
          <w:spacing w:val="1"/>
        </w:rPr>
        <w:t> </w:t>
      </w:r>
      <w:r>
        <w:rPr>
          <w:color w:val="231F20"/>
        </w:rPr>
        <w:t>улочек,</w:t>
      </w:r>
      <w:r>
        <w:rPr>
          <w:color w:val="231F20"/>
          <w:spacing w:val="2"/>
        </w:rPr>
        <w:t> </w:t>
      </w:r>
      <w:r>
        <w:rPr>
          <w:color w:val="231F20"/>
        </w:rPr>
        <w:t>пе-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реулков,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проспектов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всех</w:t>
      </w:r>
      <w:r>
        <w:rPr>
          <w:color w:val="231F20"/>
          <w:spacing w:val="-15"/>
        </w:rPr>
        <w:t> </w:t>
      </w:r>
      <w:r>
        <w:rPr>
          <w:color w:val="231F20"/>
        </w:rPr>
        <w:t>архитектурных</w:t>
      </w:r>
      <w:r>
        <w:rPr>
          <w:color w:val="231F20"/>
          <w:spacing w:val="-16"/>
        </w:rPr>
        <w:t> </w:t>
      </w:r>
      <w:r>
        <w:rPr>
          <w:color w:val="231F20"/>
        </w:rPr>
        <w:t>памятников,</w:t>
      </w:r>
      <w:r>
        <w:rPr>
          <w:color w:val="231F20"/>
          <w:spacing w:val="-15"/>
        </w:rPr>
        <w:t> </w:t>
      </w:r>
      <w:r>
        <w:rPr>
          <w:color w:val="231F20"/>
        </w:rPr>
        <w:t>находящихся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них.</w:t>
      </w:r>
      <w:r>
        <w:rPr>
          <w:color w:val="231F20"/>
          <w:spacing w:val="-15"/>
        </w:rPr>
        <w:t> </w:t>
      </w:r>
      <w:r>
        <w:rPr>
          <w:color w:val="231F20"/>
        </w:rPr>
        <w:t>Это</w:t>
      </w:r>
      <w:r>
        <w:rPr>
          <w:color w:val="231F20"/>
          <w:spacing w:val="-15"/>
        </w:rPr>
        <w:t> </w:t>
      </w:r>
      <w:r>
        <w:rPr>
          <w:color w:val="231F20"/>
        </w:rPr>
        <w:t>со-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средоточие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культурной,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научной,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общественной,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туристской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экономической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актив-</w:t>
      </w:r>
    </w:p>
    <w:p>
      <w:pPr>
        <w:pStyle w:val="BodyText"/>
        <w:ind w:firstLine="0"/>
      </w:pPr>
      <w:r>
        <w:rPr>
          <w:color w:val="231F20"/>
        </w:rPr>
        <w:t>ности</w:t>
      </w:r>
      <w:r>
        <w:rPr>
          <w:color w:val="231F20"/>
          <w:spacing w:val="-3"/>
        </w:rPr>
        <w:t> </w:t>
      </w:r>
      <w:r>
        <w:rPr>
          <w:color w:val="231F20"/>
        </w:rPr>
        <w:t>жителей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гостей</w:t>
      </w:r>
      <w:r>
        <w:rPr>
          <w:color w:val="231F20"/>
          <w:spacing w:val="-2"/>
        </w:rPr>
        <w:t> </w:t>
      </w:r>
      <w:r>
        <w:rPr>
          <w:color w:val="231F20"/>
        </w:rPr>
        <w:t>города.</w:t>
      </w:r>
    </w:p>
    <w:p>
      <w:pPr>
        <w:pStyle w:val="BodyText"/>
        <w:spacing w:line="256" w:lineRule="auto" w:before="22"/>
        <w:ind w:right="148"/>
      </w:pPr>
      <w:r>
        <w:rPr>
          <w:color w:val="231F20"/>
          <w:w w:val="95"/>
        </w:rPr>
        <w:t>Основная задача ремонтно-реставрационных работ – воссоздание прежнего и мак-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симально точного вида объекта с сохранением всех архитектурных особенностей.</w:t>
      </w:r>
      <w:r>
        <w:rPr>
          <w:color w:val="231F20"/>
          <w:spacing w:val="1"/>
        </w:rPr>
        <w:t> </w:t>
      </w:r>
      <w:r>
        <w:rPr>
          <w:color w:val="231F20"/>
        </w:rPr>
        <w:t>Основное направление культурных программ в сфере капитального ремонта и ре-</w:t>
      </w:r>
      <w:r>
        <w:rPr>
          <w:color w:val="231F20"/>
          <w:spacing w:val="1"/>
        </w:rPr>
        <w:t> </w:t>
      </w:r>
      <w:r>
        <w:rPr>
          <w:color w:val="231F20"/>
        </w:rPr>
        <w:t>ставрации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сохранение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восстановление</w:t>
      </w:r>
      <w:r>
        <w:rPr>
          <w:color w:val="231F20"/>
          <w:spacing w:val="-13"/>
        </w:rPr>
        <w:t> </w:t>
      </w:r>
      <w:r>
        <w:rPr>
          <w:color w:val="231F20"/>
        </w:rPr>
        <w:t>памятников</w:t>
      </w:r>
      <w:r>
        <w:rPr>
          <w:color w:val="231F20"/>
          <w:spacing w:val="-13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-12"/>
        </w:rPr>
        <w:t> </w:t>
      </w:r>
      <w:r>
        <w:rPr>
          <w:color w:val="231F20"/>
        </w:rPr>
        <w:t>центра</w:t>
      </w:r>
      <w:r>
        <w:rPr>
          <w:color w:val="231F20"/>
          <w:spacing w:val="-13"/>
        </w:rPr>
        <w:t> </w:t>
      </w:r>
      <w:r>
        <w:rPr>
          <w:color w:val="231F20"/>
        </w:rPr>
        <w:t>города.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Первоочередное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внимание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уделяется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воссозданию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реставрации</w:t>
      </w:r>
      <w:r>
        <w:rPr>
          <w:color w:val="231F20"/>
          <w:spacing w:val="-15"/>
        </w:rPr>
        <w:t> </w:t>
      </w:r>
      <w:r>
        <w:rPr>
          <w:color w:val="231F20"/>
        </w:rPr>
        <w:t>приоритетных</w:t>
      </w:r>
      <w:r>
        <w:rPr>
          <w:color w:val="231F20"/>
          <w:spacing w:val="-15"/>
        </w:rPr>
        <w:t> </w:t>
      </w:r>
      <w:r>
        <w:rPr>
          <w:color w:val="231F20"/>
        </w:rPr>
        <w:t>объ-</w:t>
      </w:r>
    </w:p>
    <w:p>
      <w:pPr>
        <w:spacing w:after="0" w:line="256" w:lineRule="auto"/>
        <w:sectPr>
          <w:pgSz w:w="11910" w:h="16840"/>
          <w:pgMar w:header="0" w:footer="1376" w:top="1260" w:bottom="1560" w:left="1120" w:right="1120"/>
        </w:sectPr>
      </w:pPr>
    </w:p>
    <w:p>
      <w:pPr>
        <w:pStyle w:val="BodyText"/>
        <w:spacing w:line="249" w:lineRule="auto" w:before="72"/>
        <w:ind w:right="150" w:firstLine="0"/>
      </w:pPr>
      <w:r>
        <w:rPr>
          <w:color w:val="231F20"/>
        </w:rPr>
        <w:t>ектов.</w:t>
      </w:r>
      <w:r>
        <w:rPr>
          <w:color w:val="231F20"/>
          <w:spacing w:val="-10"/>
        </w:rPr>
        <w:t> </w:t>
      </w:r>
      <w:r>
        <w:rPr>
          <w:color w:val="231F20"/>
        </w:rPr>
        <w:t>Эта</w:t>
      </w:r>
      <w:r>
        <w:rPr>
          <w:color w:val="231F20"/>
          <w:spacing w:val="-9"/>
        </w:rPr>
        <w:t> </w:t>
      </w:r>
      <w:r>
        <w:rPr>
          <w:color w:val="231F20"/>
        </w:rPr>
        <w:t>деятельность</w:t>
      </w:r>
      <w:r>
        <w:rPr>
          <w:color w:val="231F20"/>
          <w:spacing w:val="-9"/>
        </w:rPr>
        <w:t> </w:t>
      </w:r>
      <w:r>
        <w:rPr>
          <w:color w:val="231F20"/>
        </w:rPr>
        <w:t>осуществляется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федеральной</w:t>
      </w:r>
      <w:r>
        <w:rPr>
          <w:color w:val="231F20"/>
          <w:spacing w:val="-9"/>
        </w:rPr>
        <w:t> </w:t>
      </w:r>
      <w:r>
        <w:rPr>
          <w:color w:val="231F20"/>
        </w:rPr>
        <w:t>целевой</w:t>
      </w:r>
      <w:r>
        <w:rPr>
          <w:color w:val="231F20"/>
          <w:spacing w:val="-9"/>
        </w:rPr>
        <w:t> </w:t>
      </w:r>
      <w:r>
        <w:rPr>
          <w:color w:val="231F20"/>
        </w:rPr>
        <w:t>про-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граммой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«Сохранение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развитие</w:t>
      </w:r>
      <w:r>
        <w:rPr>
          <w:color w:val="231F20"/>
          <w:spacing w:val="-14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-14"/>
        </w:rPr>
        <w:t> </w:t>
      </w:r>
      <w:r>
        <w:rPr>
          <w:color w:val="231F20"/>
        </w:rPr>
        <w:t>центра</w:t>
      </w:r>
      <w:r>
        <w:rPr>
          <w:color w:val="231F20"/>
          <w:spacing w:val="-13"/>
        </w:rPr>
        <w:t> </w:t>
      </w:r>
      <w:r>
        <w:rPr>
          <w:color w:val="231F20"/>
        </w:rPr>
        <w:t>Санкт-Петербурга»,</w:t>
      </w:r>
      <w:r>
        <w:rPr>
          <w:color w:val="231F20"/>
          <w:spacing w:val="-14"/>
        </w:rPr>
        <w:t> </w:t>
      </w:r>
      <w:r>
        <w:rPr>
          <w:color w:val="231F20"/>
        </w:rPr>
        <w:t>предус-</w:t>
      </w:r>
      <w:r>
        <w:rPr>
          <w:color w:val="231F20"/>
          <w:spacing w:val="-62"/>
        </w:rPr>
        <w:t> </w:t>
      </w:r>
      <w:r>
        <w:rPr>
          <w:color w:val="231F20"/>
        </w:rPr>
        <w:t>матривающей сохранение, организацию эксплуатации, реставрацию и воссоздание</w:t>
      </w:r>
      <w:r>
        <w:rPr>
          <w:color w:val="231F20"/>
          <w:spacing w:val="1"/>
        </w:rPr>
        <w:t> </w:t>
      </w:r>
      <w:r>
        <w:rPr>
          <w:color w:val="231F20"/>
        </w:rPr>
        <w:t>учреждений культуры различного профиля, расположенных в зданиях-памятниках.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список</w:t>
      </w:r>
      <w:r>
        <w:rPr>
          <w:color w:val="231F20"/>
          <w:spacing w:val="-1"/>
        </w:rPr>
        <w:t> </w:t>
      </w:r>
      <w:r>
        <w:rPr>
          <w:color w:val="231F20"/>
        </w:rPr>
        <w:t>таких</w:t>
      </w:r>
      <w:r>
        <w:rPr>
          <w:color w:val="231F20"/>
          <w:spacing w:val="-2"/>
        </w:rPr>
        <w:t> </w:t>
      </w:r>
      <w:r>
        <w:rPr>
          <w:color w:val="231F20"/>
        </w:rPr>
        <w:t>объектов</w:t>
      </w:r>
      <w:r>
        <w:rPr>
          <w:color w:val="231F20"/>
          <w:spacing w:val="-1"/>
        </w:rPr>
        <w:t> </w:t>
      </w:r>
      <w:r>
        <w:rPr>
          <w:color w:val="231F20"/>
        </w:rPr>
        <w:t>как</w:t>
      </w:r>
      <w:r>
        <w:rPr>
          <w:color w:val="231F20"/>
          <w:spacing w:val="-2"/>
        </w:rPr>
        <w:t> </w:t>
      </w:r>
      <w:r>
        <w:rPr>
          <w:color w:val="231F20"/>
        </w:rPr>
        <w:t>раз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входит</w:t>
      </w:r>
      <w:r>
        <w:rPr>
          <w:color w:val="231F20"/>
          <w:spacing w:val="-1"/>
        </w:rPr>
        <w:t> </w:t>
      </w:r>
      <w:r>
        <w:rPr>
          <w:color w:val="231F20"/>
        </w:rPr>
        <w:t>Верхний</w:t>
      </w:r>
      <w:r>
        <w:rPr>
          <w:color w:val="231F20"/>
          <w:spacing w:val="-2"/>
        </w:rPr>
        <w:t> </w:t>
      </w:r>
      <w:r>
        <w:rPr>
          <w:color w:val="231F20"/>
        </w:rPr>
        <w:t>Лебяжий</w:t>
      </w:r>
      <w:r>
        <w:rPr>
          <w:color w:val="231F20"/>
          <w:spacing w:val="-1"/>
        </w:rPr>
        <w:t> </w:t>
      </w:r>
      <w:r>
        <w:rPr>
          <w:color w:val="231F20"/>
        </w:rPr>
        <w:t>мост.</w:t>
      </w:r>
    </w:p>
    <w:p>
      <w:pPr>
        <w:pStyle w:val="BodyText"/>
        <w:spacing w:line="249" w:lineRule="auto" w:before="5"/>
        <w:ind w:right="152"/>
      </w:pPr>
      <w:r>
        <w:rPr>
          <w:color w:val="231F20"/>
          <w:spacing w:val="-1"/>
        </w:rPr>
        <w:t>Мост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через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Лебяжью</w:t>
      </w:r>
      <w:r>
        <w:rPr>
          <w:color w:val="231F20"/>
          <w:spacing w:val="-15"/>
        </w:rPr>
        <w:t> </w:t>
      </w:r>
      <w:r>
        <w:rPr>
          <w:color w:val="231F20"/>
        </w:rPr>
        <w:t>канавку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Центральном</w:t>
      </w:r>
      <w:r>
        <w:rPr>
          <w:color w:val="231F20"/>
          <w:spacing w:val="-15"/>
        </w:rPr>
        <w:t> </w:t>
      </w:r>
      <w:r>
        <w:rPr>
          <w:color w:val="231F20"/>
        </w:rPr>
        <w:t>районе</w:t>
      </w:r>
      <w:r>
        <w:rPr>
          <w:color w:val="231F20"/>
          <w:spacing w:val="-15"/>
        </w:rPr>
        <w:t> </w:t>
      </w:r>
      <w:r>
        <w:rPr>
          <w:color w:val="231F20"/>
        </w:rPr>
        <w:t>Санкт-Петербурга,</w:t>
      </w:r>
      <w:r>
        <w:rPr>
          <w:color w:val="231F20"/>
          <w:spacing w:val="-15"/>
        </w:rPr>
        <w:t> </w:t>
      </w:r>
      <w:r>
        <w:rPr>
          <w:color w:val="231F20"/>
        </w:rPr>
        <w:t>соединя-</w:t>
      </w:r>
      <w:r>
        <w:rPr>
          <w:color w:val="231F20"/>
          <w:spacing w:val="-62"/>
        </w:rPr>
        <w:t> </w:t>
      </w:r>
      <w:r>
        <w:rPr>
          <w:color w:val="231F20"/>
        </w:rPr>
        <w:t>ет острова 1-й Адмиралтейский и Летний Сад. Расположен по оси Дворцовой набе-</w:t>
      </w:r>
      <w:r>
        <w:rPr>
          <w:color w:val="231F20"/>
          <w:spacing w:val="1"/>
        </w:rPr>
        <w:t> </w:t>
      </w:r>
      <w:r>
        <w:rPr>
          <w:color w:val="231F20"/>
        </w:rPr>
        <w:t>режной,</w:t>
      </w:r>
      <w:r>
        <w:rPr>
          <w:color w:val="231F20"/>
          <w:spacing w:val="-3"/>
        </w:rPr>
        <w:t> </w:t>
      </w:r>
      <w:r>
        <w:rPr>
          <w:color w:val="231F20"/>
        </w:rPr>
        <w:t>у</w:t>
      </w:r>
      <w:r>
        <w:rPr>
          <w:color w:val="231F20"/>
          <w:spacing w:val="-3"/>
        </w:rPr>
        <w:t> </w:t>
      </w:r>
      <w:r>
        <w:rPr>
          <w:color w:val="231F20"/>
        </w:rPr>
        <w:t>истока</w:t>
      </w:r>
      <w:r>
        <w:rPr>
          <w:color w:val="231F20"/>
          <w:spacing w:val="-3"/>
        </w:rPr>
        <w:t> </w:t>
      </w:r>
      <w:r>
        <w:rPr>
          <w:color w:val="231F20"/>
        </w:rPr>
        <w:t>Лебяжей</w:t>
      </w:r>
      <w:r>
        <w:rPr>
          <w:color w:val="231F20"/>
          <w:spacing w:val="-3"/>
        </w:rPr>
        <w:t> </w:t>
      </w:r>
      <w:r>
        <w:rPr>
          <w:color w:val="231F20"/>
        </w:rPr>
        <w:t>канавки.</w:t>
      </w:r>
      <w:r>
        <w:rPr>
          <w:color w:val="231F20"/>
          <w:spacing w:val="-3"/>
        </w:rPr>
        <w:t> </w:t>
      </w:r>
      <w:r>
        <w:rPr>
          <w:color w:val="231F20"/>
        </w:rPr>
        <w:t>(рис.</w:t>
      </w:r>
      <w:r>
        <w:rPr>
          <w:color w:val="231F20"/>
          <w:spacing w:val="-3"/>
        </w:rPr>
        <w:t> </w:t>
      </w:r>
      <w:r>
        <w:rPr>
          <w:color w:val="231F20"/>
        </w:rPr>
        <w:t>1)</w:t>
      </w:r>
      <w:r>
        <w:rPr>
          <w:color w:val="231F20"/>
          <w:spacing w:val="-3"/>
        </w:rPr>
        <w:t> </w:t>
      </w:r>
      <w:r>
        <w:rPr>
          <w:color w:val="231F20"/>
        </w:rPr>
        <w:t>Мост</w:t>
      </w:r>
      <w:r>
        <w:rPr>
          <w:color w:val="231F20"/>
          <w:spacing w:val="-3"/>
        </w:rPr>
        <w:t> </w:t>
      </w:r>
      <w:r>
        <w:rPr>
          <w:color w:val="231F20"/>
        </w:rPr>
        <w:t>находится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сосредоточении</w:t>
      </w:r>
      <w:r>
        <w:rPr>
          <w:color w:val="231F20"/>
          <w:spacing w:val="-3"/>
        </w:rPr>
        <w:t> </w:t>
      </w:r>
      <w:r>
        <w:rPr>
          <w:color w:val="231F20"/>
        </w:rPr>
        <w:t>исто-</w:t>
      </w:r>
      <w:r>
        <w:rPr>
          <w:color w:val="231F20"/>
          <w:spacing w:val="-63"/>
        </w:rPr>
        <w:t> </w:t>
      </w:r>
      <w:r>
        <w:rPr>
          <w:color w:val="231F20"/>
        </w:rPr>
        <w:t>рических</w:t>
      </w:r>
      <w:r>
        <w:rPr>
          <w:color w:val="231F20"/>
          <w:spacing w:val="-11"/>
        </w:rPr>
        <w:t> </w:t>
      </w:r>
      <w:r>
        <w:rPr>
          <w:color w:val="231F20"/>
        </w:rPr>
        <w:t>мест:</w:t>
      </w:r>
      <w:r>
        <w:rPr>
          <w:color w:val="231F20"/>
          <w:spacing w:val="-11"/>
        </w:rPr>
        <w:t> </w:t>
      </w:r>
      <w:r>
        <w:rPr>
          <w:color w:val="231F20"/>
        </w:rPr>
        <w:t>непосредственно</w:t>
      </w:r>
      <w:r>
        <w:rPr>
          <w:color w:val="231F20"/>
          <w:spacing w:val="-11"/>
        </w:rPr>
        <w:t> </w:t>
      </w:r>
      <w:r>
        <w:rPr>
          <w:color w:val="231F20"/>
        </w:rPr>
        <w:t>между</w:t>
      </w:r>
      <w:r>
        <w:rPr>
          <w:color w:val="231F20"/>
          <w:spacing w:val="-10"/>
        </w:rPr>
        <w:t> </w:t>
      </w:r>
      <w:r>
        <w:rPr>
          <w:color w:val="231F20"/>
        </w:rPr>
        <w:t>Летним</w:t>
      </w:r>
      <w:r>
        <w:rPr>
          <w:color w:val="231F20"/>
          <w:spacing w:val="-11"/>
        </w:rPr>
        <w:t> </w:t>
      </w:r>
      <w:r>
        <w:rPr>
          <w:color w:val="231F20"/>
        </w:rPr>
        <w:t>садом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Марсовым</w:t>
      </w:r>
      <w:r>
        <w:rPr>
          <w:color w:val="231F20"/>
          <w:spacing w:val="-11"/>
        </w:rPr>
        <w:t> </w:t>
      </w:r>
      <w:r>
        <w:rPr>
          <w:color w:val="231F20"/>
        </w:rPr>
        <w:t>полем.</w:t>
      </w:r>
      <w:r>
        <w:rPr>
          <w:color w:val="231F20"/>
          <w:spacing w:val="-11"/>
        </w:rPr>
        <w:t> </w:t>
      </w:r>
      <w:r>
        <w:rPr>
          <w:color w:val="231F20"/>
        </w:rPr>
        <w:t>Название</w:t>
      </w:r>
      <w:r>
        <w:rPr>
          <w:color w:val="231F20"/>
          <w:spacing w:val="-62"/>
        </w:rPr>
        <w:t> </w:t>
      </w:r>
      <w:r>
        <w:rPr>
          <w:color w:val="231F20"/>
        </w:rPr>
        <w:t>мосту дано по наименованию Лебяжьей канавки. За время существования мост не-</w:t>
      </w:r>
      <w:r>
        <w:rPr>
          <w:color w:val="231F20"/>
          <w:spacing w:val="1"/>
        </w:rPr>
        <w:t> </w:t>
      </w:r>
      <w:r>
        <w:rPr>
          <w:color w:val="231F20"/>
        </w:rPr>
        <w:t>сколько</w:t>
      </w:r>
      <w:r>
        <w:rPr>
          <w:color w:val="231F20"/>
          <w:spacing w:val="-8"/>
        </w:rPr>
        <w:t> </w:t>
      </w:r>
      <w:r>
        <w:rPr>
          <w:color w:val="231F20"/>
        </w:rPr>
        <w:t>раз</w:t>
      </w:r>
      <w:r>
        <w:rPr>
          <w:color w:val="231F20"/>
          <w:spacing w:val="-7"/>
        </w:rPr>
        <w:t> </w:t>
      </w:r>
      <w:r>
        <w:rPr>
          <w:color w:val="231F20"/>
        </w:rPr>
        <w:t>менял</w:t>
      </w:r>
      <w:r>
        <w:rPr>
          <w:color w:val="231F20"/>
          <w:spacing w:val="-8"/>
        </w:rPr>
        <w:t> </w:t>
      </w:r>
      <w:r>
        <w:rPr>
          <w:color w:val="231F20"/>
        </w:rPr>
        <w:t>своё</w:t>
      </w:r>
      <w:r>
        <w:rPr>
          <w:color w:val="231F20"/>
          <w:spacing w:val="-7"/>
        </w:rPr>
        <w:t> </w:t>
      </w:r>
      <w:r>
        <w:rPr>
          <w:color w:val="231F20"/>
        </w:rPr>
        <w:t>название:</w:t>
      </w:r>
      <w:r>
        <w:rPr>
          <w:color w:val="231F20"/>
          <w:spacing w:val="-8"/>
        </w:rPr>
        <w:t> </w:t>
      </w:r>
      <w:r>
        <w:rPr>
          <w:color w:val="231F20"/>
        </w:rPr>
        <w:t>Лебяжий</w:t>
      </w:r>
      <w:r>
        <w:rPr>
          <w:color w:val="231F20"/>
          <w:spacing w:val="-7"/>
        </w:rPr>
        <w:t> </w:t>
      </w:r>
      <w:r>
        <w:rPr>
          <w:color w:val="231F20"/>
        </w:rPr>
        <w:t>мост</w:t>
      </w:r>
      <w:r>
        <w:rPr>
          <w:color w:val="231F20"/>
          <w:spacing w:val="-8"/>
        </w:rPr>
        <w:t> </w:t>
      </w:r>
      <w:r>
        <w:rPr>
          <w:color w:val="231F20"/>
        </w:rPr>
        <w:t>(1821–1829</w:t>
      </w:r>
      <w:r>
        <w:rPr>
          <w:color w:val="231F20"/>
          <w:spacing w:val="-7"/>
        </w:rPr>
        <w:t> </w:t>
      </w:r>
      <w:r>
        <w:rPr>
          <w:color w:val="231F20"/>
        </w:rPr>
        <w:t>гг.),</w:t>
      </w:r>
      <w:r>
        <w:rPr>
          <w:color w:val="231F20"/>
          <w:spacing w:val="-8"/>
        </w:rPr>
        <w:t> </w:t>
      </w:r>
      <w:r>
        <w:rPr>
          <w:color w:val="231F20"/>
        </w:rPr>
        <w:t>Лебяжий</w:t>
      </w:r>
      <w:r>
        <w:rPr>
          <w:color w:val="231F20"/>
          <w:spacing w:val="-7"/>
        </w:rPr>
        <w:t> </w:t>
      </w:r>
      <w:r>
        <w:rPr>
          <w:color w:val="231F20"/>
        </w:rPr>
        <w:t>каменный</w:t>
      </w:r>
      <w:r>
        <w:rPr>
          <w:color w:val="231F20"/>
          <w:spacing w:val="-63"/>
        </w:rPr>
        <w:t> </w:t>
      </w:r>
      <w:r>
        <w:rPr>
          <w:color w:val="231F20"/>
        </w:rPr>
        <w:t>мост</w:t>
      </w:r>
      <w:r>
        <w:rPr>
          <w:color w:val="231F20"/>
          <w:spacing w:val="-2"/>
        </w:rPr>
        <w:t> </w:t>
      </w:r>
      <w:r>
        <w:rPr>
          <w:color w:val="231F20"/>
        </w:rPr>
        <w:t>(1836–1846</w:t>
      </w:r>
      <w:r>
        <w:rPr>
          <w:color w:val="231F20"/>
          <w:spacing w:val="-1"/>
        </w:rPr>
        <w:t> </w:t>
      </w:r>
      <w:r>
        <w:rPr>
          <w:color w:val="231F20"/>
        </w:rPr>
        <w:t>гг.),</w:t>
      </w:r>
      <w:r>
        <w:rPr>
          <w:color w:val="231F20"/>
          <w:spacing w:val="-1"/>
        </w:rPr>
        <w:t> </w:t>
      </w:r>
      <w:r>
        <w:rPr>
          <w:color w:val="231F20"/>
        </w:rPr>
        <w:t>Верхне-Лебяжий</w:t>
      </w:r>
      <w:r>
        <w:rPr>
          <w:color w:val="231F20"/>
          <w:spacing w:val="-1"/>
        </w:rPr>
        <w:t> </w:t>
      </w:r>
      <w:r>
        <w:rPr>
          <w:color w:val="231F20"/>
        </w:rPr>
        <w:t>мост</w:t>
      </w:r>
      <w:r>
        <w:rPr>
          <w:color w:val="231F20"/>
          <w:spacing w:val="-1"/>
        </w:rPr>
        <w:t> </w:t>
      </w:r>
      <w:r>
        <w:rPr>
          <w:color w:val="231F20"/>
        </w:rPr>
        <w:t>(с</w:t>
      </w:r>
      <w:r>
        <w:rPr>
          <w:color w:val="231F20"/>
          <w:spacing w:val="-1"/>
        </w:rPr>
        <w:t> </w:t>
      </w:r>
      <w:r>
        <w:rPr>
          <w:color w:val="231F20"/>
        </w:rPr>
        <w:t>1849</w:t>
      </w:r>
      <w:r>
        <w:rPr>
          <w:color w:val="231F20"/>
          <w:spacing w:val="-2"/>
        </w:rPr>
        <w:t> </w:t>
      </w:r>
      <w:r>
        <w:rPr>
          <w:color w:val="231F20"/>
        </w:rPr>
        <w:t>г.)</w:t>
      </w:r>
      <w:r>
        <w:rPr>
          <w:color w:val="231F20"/>
          <w:spacing w:val="-1"/>
        </w:rPr>
        <w:t> </w:t>
      </w:r>
      <w:r>
        <w:rPr>
          <w:color w:val="231F20"/>
        </w:rPr>
        <w:t>[3,</w:t>
      </w:r>
      <w:r>
        <w:rPr>
          <w:color w:val="231F20"/>
          <w:spacing w:val="-1"/>
        </w:rPr>
        <w:t> </w:t>
      </w:r>
      <w:r>
        <w:rPr>
          <w:color w:val="231F20"/>
        </w:rPr>
        <w:t>5].</w:t>
      </w:r>
    </w:p>
    <w:p>
      <w:pPr>
        <w:pStyle w:val="BodyText"/>
        <w:spacing w:line="249" w:lineRule="auto" w:before="8"/>
        <w:ind w:right="153"/>
      </w:pPr>
      <w:r>
        <w:rPr>
          <w:color w:val="231F20"/>
          <w:spacing w:val="-3"/>
        </w:rPr>
        <w:t>Дворцовая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набережная,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согласно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решению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Исполкома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Ленгорсовета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народных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де-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путатов от 22.12.1986 № 865 (приложение 1 к решению) является главной магистраль-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ной</w:t>
      </w:r>
      <w:r>
        <w:rPr>
          <w:color w:val="231F20"/>
          <w:spacing w:val="-2"/>
        </w:rPr>
        <w:t> </w:t>
      </w:r>
      <w:r>
        <w:rPr>
          <w:color w:val="231F20"/>
        </w:rPr>
        <w:t>улицей</w:t>
      </w:r>
      <w:r>
        <w:rPr>
          <w:color w:val="231F20"/>
          <w:spacing w:val="-2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большой</w:t>
      </w:r>
      <w:r>
        <w:rPr>
          <w:color w:val="231F20"/>
          <w:spacing w:val="-1"/>
        </w:rPr>
        <w:t> </w:t>
      </w:r>
      <w:r>
        <w:rPr>
          <w:color w:val="231F20"/>
        </w:rPr>
        <w:t>интенсивностью</w:t>
      </w:r>
      <w:r>
        <w:rPr>
          <w:color w:val="231F20"/>
          <w:spacing w:val="-1"/>
        </w:rPr>
        <w:t> </w:t>
      </w:r>
      <w:r>
        <w:rPr>
          <w:color w:val="231F20"/>
        </w:rPr>
        <w:t>движения</w:t>
      </w:r>
      <w:r>
        <w:rPr>
          <w:color w:val="231F20"/>
          <w:spacing w:val="-1"/>
        </w:rPr>
        <w:t> </w:t>
      </w:r>
      <w:r>
        <w:rPr>
          <w:color w:val="231F20"/>
        </w:rPr>
        <w:t>транспорта.</w:t>
      </w:r>
    </w:p>
    <w:p>
      <w:pPr>
        <w:pStyle w:val="BodyText"/>
        <w:spacing w:line="249" w:lineRule="auto" w:before="3"/>
        <w:ind w:right="151"/>
      </w:pPr>
      <w:r>
        <w:rPr>
          <w:color w:val="231F20"/>
        </w:rPr>
        <w:t>Верхний Лебяжий мост является объектом культурного наследия Федерального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значения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основании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Постановления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правительства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РФ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10.07.2001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№527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(рис.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1).</w:t>
      </w:r>
    </w:p>
    <w:p>
      <w:pPr>
        <w:pStyle w:val="BodyText"/>
        <w:ind w:lef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08">
            <wp:simplePos x="0" y="0"/>
            <wp:positionH relativeFrom="page">
              <wp:posOffset>1686023</wp:posOffset>
            </wp:positionH>
            <wp:positionV relativeFrom="paragraph">
              <wp:posOffset>191064</wp:posOffset>
            </wp:positionV>
            <wp:extent cx="4122515" cy="2978372"/>
            <wp:effectExtent l="0" t="0" r="0" b="0"/>
            <wp:wrapTopAndBottom/>
            <wp:docPr id="237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51.jpe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2515" cy="2978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ind w:left="0" w:firstLine="0"/>
        <w:jc w:val="left"/>
        <w:rPr>
          <w:sz w:val="24"/>
        </w:rPr>
      </w:pPr>
    </w:p>
    <w:p>
      <w:pPr>
        <w:spacing w:before="1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Расположение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Верхнего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Лебяжьего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моста</w:t>
      </w:r>
    </w:p>
    <w:p>
      <w:pPr>
        <w:pStyle w:val="BodyText"/>
        <w:spacing w:before="3"/>
        <w:ind w:left="0" w:firstLine="0"/>
        <w:jc w:val="left"/>
      </w:pPr>
    </w:p>
    <w:p>
      <w:pPr>
        <w:pStyle w:val="BodyText"/>
        <w:spacing w:before="1"/>
        <w:ind w:left="552" w:firstLine="0"/>
      </w:pP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1711–1715</w:t>
      </w:r>
      <w:r>
        <w:rPr>
          <w:color w:val="231F20"/>
          <w:spacing w:val="-5"/>
        </w:rPr>
        <w:t> </w:t>
      </w:r>
      <w:r>
        <w:rPr>
          <w:color w:val="231F20"/>
        </w:rPr>
        <w:t>гг.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этом</w:t>
      </w:r>
      <w:r>
        <w:rPr>
          <w:color w:val="231F20"/>
          <w:spacing w:val="-6"/>
        </w:rPr>
        <w:t> </w:t>
      </w:r>
      <w:r>
        <w:rPr>
          <w:color w:val="231F20"/>
        </w:rPr>
        <w:t>месте</w:t>
      </w:r>
      <w:r>
        <w:rPr>
          <w:color w:val="231F20"/>
          <w:spacing w:val="-5"/>
        </w:rPr>
        <w:t> </w:t>
      </w:r>
      <w:r>
        <w:rPr>
          <w:color w:val="231F20"/>
        </w:rPr>
        <w:t>был</w:t>
      </w:r>
      <w:r>
        <w:rPr>
          <w:color w:val="231F20"/>
          <w:spacing w:val="-6"/>
        </w:rPr>
        <w:t> </w:t>
      </w:r>
      <w:r>
        <w:rPr>
          <w:color w:val="231F20"/>
        </w:rPr>
        <w:t>построен</w:t>
      </w:r>
      <w:r>
        <w:rPr>
          <w:color w:val="231F20"/>
          <w:spacing w:val="-5"/>
        </w:rPr>
        <w:t> </w:t>
      </w:r>
      <w:r>
        <w:rPr>
          <w:color w:val="231F20"/>
        </w:rPr>
        <w:t>деревянный</w:t>
      </w:r>
      <w:r>
        <w:rPr>
          <w:color w:val="231F20"/>
          <w:spacing w:val="-6"/>
        </w:rPr>
        <w:t> </w:t>
      </w:r>
      <w:r>
        <w:rPr>
          <w:color w:val="231F20"/>
        </w:rPr>
        <w:t>подъемный</w:t>
      </w:r>
      <w:r>
        <w:rPr>
          <w:color w:val="231F20"/>
          <w:spacing w:val="-5"/>
        </w:rPr>
        <w:t> </w:t>
      </w:r>
      <w:r>
        <w:rPr>
          <w:color w:val="231F20"/>
        </w:rPr>
        <w:t>мост.</w:t>
      </w:r>
    </w:p>
    <w:p>
      <w:pPr>
        <w:pStyle w:val="BodyText"/>
        <w:spacing w:line="249" w:lineRule="auto" w:before="13"/>
        <w:ind w:right="153"/>
      </w:pP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1767–1768</w:t>
      </w:r>
      <w:r>
        <w:rPr>
          <w:color w:val="231F20"/>
          <w:spacing w:val="-15"/>
        </w:rPr>
        <w:t> </w:t>
      </w:r>
      <w:r>
        <w:rPr>
          <w:color w:val="231F20"/>
        </w:rPr>
        <w:t>гг.,</w:t>
      </w:r>
      <w:r>
        <w:rPr>
          <w:color w:val="231F20"/>
          <w:spacing w:val="-15"/>
        </w:rPr>
        <w:t> </w:t>
      </w:r>
      <w:r>
        <w:rPr>
          <w:color w:val="231F20"/>
        </w:rPr>
        <w:t>существовавший</w:t>
      </w:r>
      <w:r>
        <w:rPr>
          <w:color w:val="231F20"/>
          <w:spacing w:val="-16"/>
        </w:rPr>
        <w:t> </w:t>
      </w:r>
      <w:r>
        <w:rPr>
          <w:color w:val="231F20"/>
        </w:rPr>
        <w:t>деревянный</w:t>
      </w:r>
      <w:r>
        <w:rPr>
          <w:color w:val="231F20"/>
          <w:spacing w:val="-15"/>
        </w:rPr>
        <w:t> </w:t>
      </w:r>
      <w:r>
        <w:rPr>
          <w:color w:val="231F20"/>
        </w:rPr>
        <w:t>мост</w:t>
      </w:r>
      <w:r>
        <w:rPr>
          <w:color w:val="231F20"/>
          <w:spacing w:val="-15"/>
        </w:rPr>
        <w:t> </w:t>
      </w:r>
      <w:r>
        <w:rPr>
          <w:color w:val="231F20"/>
        </w:rPr>
        <w:t>был</w:t>
      </w:r>
      <w:r>
        <w:rPr>
          <w:color w:val="231F20"/>
          <w:spacing w:val="-16"/>
        </w:rPr>
        <w:t> </w:t>
      </w:r>
      <w:r>
        <w:rPr>
          <w:color w:val="231F20"/>
        </w:rPr>
        <w:t>заменен</w:t>
      </w:r>
      <w:r>
        <w:rPr>
          <w:color w:val="231F20"/>
          <w:spacing w:val="-15"/>
        </w:rPr>
        <w:t> </w:t>
      </w:r>
      <w:r>
        <w:rPr>
          <w:color w:val="231F20"/>
        </w:rPr>
        <w:t>арочным</w:t>
      </w:r>
      <w:r>
        <w:rPr>
          <w:color w:val="231F20"/>
          <w:spacing w:val="-15"/>
        </w:rPr>
        <w:t> </w:t>
      </w:r>
      <w:r>
        <w:rPr>
          <w:color w:val="231F20"/>
        </w:rPr>
        <w:t>камен-</w:t>
      </w:r>
      <w:r>
        <w:rPr>
          <w:color w:val="231F20"/>
          <w:spacing w:val="-63"/>
        </w:rPr>
        <w:t> </w:t>
      </w:r>
      <w:r>
        <w:rPr>
          <w:color w:val="231F20"/>
        </w:rPr>
        <w:t>ным мостом. Строительство моста было закончено в 1769 году. Мост – однопролет-</w:t>
      </w:r>
      <w:r>
        <w:rPr>
          <w:color w:val="231F20"/>
          <w:spacing w:val="-63"/>
        </w:rPr>
        <w:t> </w:t>
      </w:r>
      <w:r>
        <w:rPr>
          <w:color w:val="231F20"/>
        </w:rPr>
        <w:t>ный, арочный. Свод параболического очертания облицован гранитом. Опоры и от-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крылки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выложены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бутовой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плиты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облицованы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гранитом.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Основания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опор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свай-</w:t>
      </w:r>
      <w:r>
        <w:rPr>
          <w:color w:val="231F20"/>
          <w:spacing w:val="-62"/>
        </w:rPr>
        <w:t> </w:t>
      </w:r>
      <w:r>
        <w:rPr>
          <w:color w:val="231F20"/>
        </w:rPr>
        <w:t>ные</w:t>
      </w:r>
      <w:r>
        <w:rPr>
          <w:color w:val="231F20"/>
          <w:spacing w:val="-2"/>
        </w:rPr>
        <w:t> </w:t>
      </w:r>
      <w:r>
        <w:rPr>
          <w:color w:val="231F20"/>
        </w:rPr>
        <w:t>ростверки. Ограждение</w:t>
      </w:r>
      <w:r>
        <w:rPr>
          <w:color w:val="231F20"/>
          <w:spacing w:val="-2"/>
        </w:rPr>
        <w:t> </w:t>
      </w:r>
      <w:r>
        <w:rPr>
          <w:color w:val="231F20"/>
        </w:rPr>
        <w:t>– гранитные</w:t>
      </w:r>
      <w:r>
        <w:rPr>
          <w:color w:val="231F20"/>
          <w:spacing w:val="-2"/>
        </w:rPr>
        <w:t> </w:t>
      </w:r>
      <w:r>
        <w:rPr>
          <w:color w:val="231F20"/>
        </w:rPr>
        <w:t>парапеты.</w:t>
      </w:r>
    </w:p>
    <w:p>
      <w:pPr>
        <w:pStyle w:val="BodyText"/>
        <w:spacing w:line="249" w:lineRule="auto" w:before="5"/>
        <w:ind w:right="153"/>
      </w:pPr>
      <w:r>
        <w:rPr>
          <w:color w:val="231F20"/>
          <w:w w:val="95"/>
        </w:rPr>
        <w:t>В 1840–1845 г. г. наблюдалась осадка свода и расстройство кладки, но, тем не ме-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нее,</w:t>
      </w:r>
      <w:r>
        <w:rPr>
          <w:color w:val="231F20"/>
          <w:spacing w:val="-2"/>
        </w:rPr>
        <w:t> </w:t>
      </w:r>
      <w:r>
        <w:rPr>
          <w:color w:val="231F20"/>
        </w:rPr>
        <w:t>ремонт моста произведен не</w:t>
      </w:r>
      <w:r>
        <w:rPr>
          <w:color w:val="231F20"/>
          <w:spacing w:val="-1"/>
        </w:rPr>
        <w:t> </w:t>
      </w:r>
      <w:r>
        <w:rPr>
          <w:color w:val="231F20"/>
        </w:rPr>
        <w:t>был.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jc w:val="left"/>
      </w:pPr>
      <w:r>
        <w:rPr>
          <w:color w:val="231F20"/>
        </w:rPr>
        <w:t>В</w:t>
      </w:r>
      <w:r>
        <w:rPr>
          <w:color w:val="231F20"/>
          <w:spacing w:val="28"/>
        </w:rPr>
        <w:t> </w:t>
      </w:r>
      <w:r>
        <w:rPr>
          <w:color w:val="231F20"/>
        </w:rPr>
        <w:t>1927–1928</w:t>
      </w:r>
      <w:r>
        <w:rPr>
          <w:color w:val="231F20"/>
          <w:spacing w:val="28"/>
        </w:rPr>
        <w:t> </w:t>
      </w:r>
      <w:r>
        <w:rPr>
          <w:color w:val="231F20"/>
        </w:rPr>
        <w:t>г.</w:t>
      </w:r>
      <w:r>
        <w:rPr>
          <w:color w:val="231F20"/>
          <w:spacing w:val="29"/>
        </w:rPr>
        <w:t> </w:t>
      </w:r>
      <w:r>
        <w:rPr>
          <w:color w:val="231F20"/>
        </w:rPr>
        <w:t>г.</w:t>
      </w:r>
      <w:r>
        <w:rPr>
          <w:color w:val="231F20"/>
          <w:spacing w:val="28"/>
        </w:rPr>
        <w:t> </w:t>
      </w:r>
      <w:r>
        <w:rPr>
          <w:color w:val="231F20"/>
        </w:rPr>
        <w:t>после</w:t>
      </w:r>
      <w:r>
        <w:rPr>
          <w:color w:val="231F20"/>
          <w:spacing w:val="29"/>
        </w:rPr>
        <w:t> </w:t>
      </w:r>
      <w:r>
        <w:rPr>
          <w:color w:val="231F20"/>
        </w:rPr>
        <w:t>160-летнего</w:t>
      </w:r>
      <w:r>
        <w:rPr>
          <w:color w:val="231F20"/>
          <w:spacing w:val="28"/>
        </w:rPr>
        <w:t> </w:t>
      </w:r>
      <w:r>
        <w:rPr>
          <w:color w:val="231F20"/>
        </w:rPr>
        <w:t>существования</w:t>
      </w:r>
      <w:r>
        <w:rPr>
          <w:color w:val="231F20"/>
          <w:spacing w:val="28"/>
        </w:rPr>
        <w:t> </w:t>
      </w:r>
      <w:r>
        <w:rPr>
          <w:color w:val="231F20"/>
        </w:rPr>
        <w:t>моста,</w:t>
      </w:r>
      <w:r>
        <w:rPr>
          <w:color w:val="231F20"/>
          <w:spacing w:val="29"/>
        </w:rPr>
        <w:t> </w:t>
      </w:r>
      <w:r>
        <w:rPr>
          <w:color w:val="231F20"/>
        </w:rPr>
        <w:t>каменный</w:t>
      </w:r>
      <w:r>
        <w:rPr>
          <w:color w:val="231F20"/>
          <w:spacing w:val="28"/>
        </w:rPr>
        <w:t> </w:t>
      </w:r>
      <w:r>
        <w:rPr>
          <w:color w:val="231F20"/>
        </w:rPr>
        <w:t>арочный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свод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был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капитально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отремонтирован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заменен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монолитный</w:t>
      </w:r>
      <w:r>
        <w:rPr>
          <w:color w:val="231F20"/>
          <w:spacing w:val="-14"/>
        </w:rPr>
        <w:t> </w:t>
      </w:r>
      <w:r>
        <w:rPr>
          <w:color w:val="231F20"/>
        </w:rPr>
        <w:t>железобетонный</w:t>
      </w:r>
      <w:r>
        <w:rPr>
          <w:color w:val="231F20"/>
          <w:spacing w:val="-15"/>
        </w:rPr>
        <w:t> </w:t>
      </w:r>
      <w:r>
        <w:rPr>
          <w:color w:val="231F20"/>
        </w:rPr>
        <w:t>[5].</w:t>
      </w:r>
    </w:p>
    <w:p>
      <w:pPr>
        <w:pStyle w:val="BodyText"/>
        <w:spacing w:line="249" w:lineRule="auto" w:before="2"/>
        <w:ind w:left="552" w:firstLine="0"/>
        <w:jc w:val="left"/>
      </w:pPr>
      <w:r>
        <w:rPr>
          <w:color w:val="231F20"/>
        </w:rPr>
        <w:t>В 1931 году пролетное строение моста было заново гидроизолировано [5].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Внешний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вид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Верхнего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Лебяжьего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моста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сохранился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до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настоящего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времени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(рис.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2).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Существующий</w:t>
      </w:r>
      <w:r>
        <w:rPr>
          <w:color w:val="231F20"/>
          <w:spacing w:val="5"/>
        </w:rPr>
        <w:t> </w:t>
      </w:r>
      <w:r>
        <w:rPr>
          <w:color w:val="231F20"/>
        </w:rPr>
        <w:t>мост</w:t>
      </w:r>
      <w:r>
        <w:rPr>
          <w:color w:val="231F20"/>
          <w:spacing w:val="5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6"/>
        </w:rPr>
        <w:t> </w:t>
      </w:r>
      <w:r>
        <w:rPr>
          <w:color w:val="231F20"/>
        </w:rPr>
        <w:t>собой</w:t>
      </w:r>
      <w:r>
        <w:rPr>
          <w:color w:val="231F20"/>
          <w:spacing w:val="5"/>
        </w:rPr>
        <w:t> </w:t>
      </w:r>
      <w:r>
        <w:rPr>
          <w:color w:val="231F20"/>
        </w:rPr>
        <w:t>каменный</w:t>
      </w:r>
      <w:r>
        <w:rPr>
          <w:color w:val="231F20"/>
          <w:spacing w:val="5"/>
        </w:rPr>
        <w:t> </w:t>
      </w:r>
      <w:r>
        <w:rPr>
          <w:color w:val="231F20"/>
        </w:rPr>
        <w:t>свод,</w:t>
      </w:r>
      <w:r>
        <w:rPr>
          <w:color w:val="231F20"/>
          <w:spacing w:val="6"/>
        </w:rPr>
        <w:t> </w:t>
      </w:r>
      <w:r>
        <w:rPr>
          <w:color w:val="231F20"/>
        </w:rPr>
        <w:t>облицованный</w:t>
      </w:r>
      <w:r>
        <w:rPr>
          <w:color w:val="231F20"/>
          <w:spacing w:val="5"/>
        </w:rPr>
        <w:t> </w:t>
      </w:r>
      <w:r>
        <w:rPr>
          <w:color w:val="231F20"/>
        </w:rPr>
        <w:t>грани-</w:t>
      </w:r>
    </w:p>
    <w:p>
      <w:pPr>
        <w:pStyle w:val="BodyText"/>
        <w:spacing w:line="249" w:lineRule="auto" w:before="3"/>
        <w:ind w:right="152" w:firstLine="0"/>
      </w:pPr>
      <w:r>
        <w:rPr>
          <w:color w:val="231F20"/>
        </w:rPr>
        <w:t>том. Пролет представляет собой эллипс с размером в свету 9,80 м, стрела подъёма</w:t>
      </w:r>
      <w:r>
        <w:rPr>
          <w:color w:val="231F20"/>
          <w:spacing w:val="1"/>
        </w:rPr>
        <w:t> </w:t>
      </w:r>
      <w:r>
        <w:rPr>
          <w:color w:val="231F20"/>
        </w:rPr>
        <w:t>внутреннего очертания свода 3,20 м. Устои моста из бутовой кладки на свайном ос-</w:t>
      </w:r>
      <w:r>
        <w:rPr>
          <w:color w:val="231F20"/>
          <w:spacing w:val="-62"/>
        </w:rPr>
        <w:t> </w:t>
      </w:r>
      <w:r>
        <w:rPr>
          <w:color w:val="231F20"/>
        </w:rPr>
        <w:t>новании,</w:t>
      </w:r>
      <w:r>
        <w:rPr>
          <w:color w:val="231F20"/>
          <w:spacing w:val="-8"/>
        </w:rPr>
        <w:t> </w:t>
      </w:r>
      <w:r>
        <w:rPr>
          <w:color w:val="231F20"/>
        </w:rPr>
        <w:t>облицованы</w:t>
      </w:r>
      <w:r>
        <w:rPr>
          <w:color w:val="231F20"/>
          <w:spacing w:val="-8"/>
        </w:rPr>
        <w:t> </w:t>
      </w:r>
      <w:r>
        <w:rPr>
          <w:color w:val="231F20"/>
        </w:rPr>
        <w:t>гранитными</w:t>
      </w:r>
      <w:r>
        <w:rPr>
          <w:color w:val="231F20"/>
          <w:spacing w:val="-8"/>
        </w:rPr>
        <w:t> </w:t>
      </w:r>
      <w:r>
        <w:rPr>
          <w:color w:val="231F20"/>
        </w:rPr>
        <w:t>плитами.</w:t>
      </w:r>
      <w:r>
        <w:rPr>
          <w:color w:val="231F20"/>
          <w:spacing w:val="-8"/>
        </w:rPr>
        <w:t> </w:t>
      </w:r>
      <w:r>
        <w:rPr>
          <w:color w:val="231F20"/>
        </w:rPr>
        <w:t>Изоляция</w:t>
      </w:r>
      <w:r>
        <w:rPr>
          <w:color w:val="231F20"/>
          <w:spacing w:val="-9"/>
        </w:rPr>
        <w:t> </w:t>
      </w:r>
      <w:r>
        <w:rPr>
          <w:color w:val="231F20"/>
        </w:rPr>
        <w:t>свода</w:t>
      </w:r>
      <w:r>
        <w:rPr>
          <w:color w:val="231F20"/>
          <w:spacing w:val="-8"/>
        </w:rPr>
        <w:t> </w:t>
      </w:r>
      <w:r>
        <w:rPr>
          <w:color w:val="231F20"/>
        </w:rPr>
        <w:t>из</w:t>
      </w:r>
      <w:r>
        <w:rPr>
          <w:color w:val="231F20"/>
          <w:spacing w:val="-8"/>
        </w:rPr>
        <w:t> </w:t>
      </w:r>
      <w:r>
        <w:rPr>
          <w:color w:val="231F20"/>
        </w:rPr>
        <w:t>2-х</w:t>
      </w:r>
      <w:r>
        <w:rPr>
          <w:color w:val="231F20"/>
          <w:spacing w:val="-8"/>
        </w:rPr>
        <w:t> </w:t>
      </w:r>
      <w:r>
        <w:rPr>
          <w:color w:val="231F20"/>
        </w:rPr>
        <w:t>слоёв</w:t>
      </w:r>
      <w:r>
        <w:rPr>
          <w:color w:val="231F20"/>
          <w:spacing w:val="-8"/>
        </w:rPr>
        <w:t> </w:t>
      </w:r>
      <w:r>
        <w:rPr>
          <w:color w:val="231F20"/>
        </w:rPr>
        <w:t>рубероида.</w:t>
      </w:r>
      <w:r>
        <w:rPr>
          <w:color w:val="231F20"/>
          <w:spacing w:val="-63"/>
        </w:rPr>
        <w:t> </w:t>
      </w:r>
      <w:r>
        <w:rPr>
          <w:color w:val="231F20"/>
        </w:rPr>
        <w:t>Покрытие</w:t>
      </w:r>
      <w:r>
        <w:rPr>
          <w:color w:val="231F20"/>
          <w:spacing w:val="-3"/>
        </w:rPr>
        <w:t> </w:t>
      </w:r>
      <w:r>
        <w:rPr>
          <w:color w:val="231F20"/>
        </w:rPr>
        <w:t>проезжей</w:t>
      </w:r>
      <w:r>
        <w:rPr>
          <w:color w:val="231F20"/>
          <w:spacing w:val="-2"/>
        </w:rPr>
        <w:t> </w:t>
      </w:r>
      <w:r>
        <w:rPr>
          <w:color w:val="231F20"/>
        </w:rPr>
        <w:t>части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2"/>
        </w:rPr>
        <w:t> </w:t>
      </w:r>
      <w:r>
        <w:rPr>
          <w:color w:val="231F20"/>
        </w:rPr>
        <w:t>асфальт,</w:t>
      </w:r>
      <w:r>
        <w:rPr>
          <w:color w:val="231F20"/>
          <w:spacing w:val="-2"/>
        </w:rPr>
        <w:t> </w:t>
      </w:r>
      <w:r>
        <w:rPr>
          <w:color w:val="231F20"/>
        </w:rPr>
        <w:t>тротуаров</w:t>
      </w:r>
      <w:r>
        <w:rPr>
          <w:color w:val="231F20"/>
          <w:spacing w:val="-1"/>
        </w:rPr>
        <w:t> </w:t>
      </w:r>
      <w:r>
        <w:rPr>
          <w:color w:val="231F20"/>
        </w:rPr>
        <w:t>–</w:t>
      </w:r>
      <w:r>
        <w:rPr>
          <w:color w:val="231F20"/>
          <w:spacing w:val="-2"/>
        </w:rPr>
        <w:t> </w:t>
      </w:r>
      <w:r>
        <w:rPr>
          <w:color w:val="231F20"/>
        </w:rPr>
        <w:t>гранитные</w:t>
      </w:r>
      <w:r>
        <w:rPr>
          <w:color w:val="231F20"/>
          <w:spacing w:val="-3"/>
        </w:rPr>
        <w:t> </w:t>
      </w:r>
      <w:r>
        <w:rPr>
          <w:color w:val="231F20"/>
        </w:rPr>
        <w:t>плиты</w:t>
      </w:r>
      <w:r>
        <w:rPr>
          <w:color w:val="231F20"/>
          <w:spacing w:val="-3"/>
        </w:rPr>
        <w:t> </w:t>
      </w:r>
      <w:r>
        <w:rPr>
          <w:color w:val="231F20"/>
        </w:rPr>
        <w:t>[5].</w:t>
      </w:r>
    </w:p>
    <w:p>
      <w:pPr>
        <w:pStyle w:val="BodyText"/>
        <w:spacing w:line="249" w:lineRule="auto" w:before="4"/>
        <w:ind w:right="153"/>
        <w:jc w:val="right"/>
      </w:pPr>
      <w:r>
        <w:rPr>
          <w:color w:val="231F20"/>
          <w:w w:val="95"/>
        </w:rPr>
        <w:t>Полная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длина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моста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18,8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м,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ширина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14,9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м.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Ширина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тротуаров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2,15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м.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Огражде-</w:t>
      </w:r>
      <w:r>
        <w:rPr>
          <w:color w:val="231F20"/>
          <w:spacing w:val="-59"/>
          <w:w w:val="95"/>
        </w:rPr>
        <w:t> </w:t>
      </w:r>
      <w:r>
        <w:rPr>
          <w:color w:val="231F20"/>
          <w:spacing w:val="-1"/>
        </w:rPr>
        <w:t>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мосту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гранитного</w:t>
      </w:r>
      <w:r>
        <w:rPr>
          <w:color w:val="231F20"/>
          <w:spacing w:val="-15"/>
        </w:rPr>
        <w:t> </w:t>
      </w:r>
      <w:r>
        <w:rPr>
          <w:color w:val="231F20"/>
        </w:rPr>
        <w:t>парапета.</w:t>
      </w:r>
      <w:r>
        <w:rPr>
          <w:color w:val="231F20"/>
          <w:spacing w:val="-14"/>
        </w:rPr>
        <w:t> </w:t>
      </w:r>
      <w:r>
        <w:rPr>
          <w:color w:val="231F20"/>
        </w:rPr>
        <w:t>Перильное</w:t>
      </w:r>
      <w:r>
        <w:rPr>
          <w:color w:val="231F20"/>
          <w:spacing w:val="-14"/>
        </w:rPr>
        <w:t> </w:t>
      </w:r>
      <w:r>
        <w:rPr>
          <w:color w:val="231F20"/>
        </w:rPr>
        <w:t>ограждение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колесоотбойный</w:t>
      </w:r>
      <w:r>
        <w:rPr>
          <w:color w:val="231F20"/>
          <w:spacing w:val="-14"/>
        </w:rPr>
        <w:t> </w:t>
      </w:r>
      <w:r>
        <w:rPr>
          <w:color w:val="231F20"/>
        </w:rPr>
        <w:t>брус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мосту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выполнены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гранитных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блоков.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Тротуарное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мощение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гранитных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плит.</w:t>
      </w:r>
      <w:r>
        <w:rPr>
          <w:color w:val="231F20"/>
          <w:spacing w:val="-62"/>
        </w:rPr>
        <w:t> </w:t>
      </w:r>
      <w:r>
        <w:rPr>
          <w:color w:val="231F20"/>
        </w:rPr>
        <w:t>Подъезды</w:t>
      </w:r>
      <w:r>
        <w:rPr>
          <w:color w:val="231F20"/>
          <w:spacing w:val="8"/>
        </w:rPr>
        <w:t> </w:t>
      </w:r>
      <w:r>
        <w:rPr>
          <w:color w:val="231F20"/>
        </w:rPr>
        <w:t>к</w:t>
      </w:r>
      <w:r>
        <w:rPr>
          <w:color w:val="231F20"/>
          <w:spacing w:val="9"/>
        </w:rPr>
        <w:t> </w:t>
      </w:r>
      <w:r>
        <w:rPr>
          <w:color w:val="231F20"/>
        </w:rPr>
        <w:t>мосту</w:t>
      </w:r>
      <w:r>
        <w:rPr>
          <w:color w:val="231F20"/>
          <w:spacing w:val="9"/>
        </w:rPr>
        <w:t> </w:t>
      </w:r>
      <w:r>
        <w:rPr>
          <w:color w:val="231F20"/>
        </w:rPr>
        <w:t>осуществляются</w:t>
      </w:r>
      <w:r>
        <w:rPr>
          <w:color w:val="231F20"/>
          <w:spacing w:val="9"/>
        </w:rPr>
        <w:t> </w:t>
      </w:r>
      <w:r>
        <w:rPr>
          <w:color w:val="231F20"/>
        </w:rPr>
        <w:t>по</w:t>
      </w:r>
      <w:r>
        <w:rPr>
          <w:color w:val="231F20"/>
          <w:spacing w:val="9"/>
        </w:rPr>
        <w:t> </w:t>
      </w:r>
      <w:r>
        <w:rPr>
          <w:color w:val="231F20"/>
        </w:rPr>
        <w:t>Дворцовой</w:t>
      </w:r>
      <w:r>
        <w:rPr>
          <w:color w:val="231F20"/>
          <w:spacing w:val="9"/>
        </w:rPr>
        <w:t> </w:t>
      </w:r>
      <w:r>
        <w:rPr>
          <w:color w:val="231F20"/>
        </w:rPr>
        <w:t>набережной</w:t>
      </w:r>
      <w:r>
        <w:rPr>
          <w:color w:val="231F20"/>
          <w:spacing w:val="8"/>
        </w:rPr>
        <w:t> </w:t>
      </w:r>
      <w:r>
        <w:rPr>
          <w:color w:val="231F20"/>
        </w:rPr>
        <w:t>со</w:t>
      </w:r>
      <w:r>
        <w:rPr>
          <w:color w:val="231F20"/>
          <w:spacing w:val="9"/>
        </w:rPr>
        <w:t> </w:t>
      </w:r>
      <w:r>
        <w:rPr>
          <w:color w:val="231F20"/>
        </w:rPr>
        <w:t>стороны</w:t>
      </w:r>
      <w:r>
        <w:rPr>
          <w:color w:val="231F20"/>
          <w:spacing w:val="9"/>
        </w:rPr>
        <w:t> </w:t>
      </w:r>
      <w:r>
        <w:rPr>
          <w:color w:val="231F20"/>
        </w:rPr>
        <w:t>Тро-</w:t>
      </w:r>
      <w:r>
        <w:rPr>
          <w:color w:val="231F20"/>
          <w:spacing w:val="1"/>
        </w:rPr>
        <w:t> </w:t>
      </w:r>
      <w:r>
        <w:rPr>
          <w:color w:val="231F20"/>
        </w:rPr>
        <w:t>ицкого</w:t>
      </w:r>
      <w:r>
        <w:rPr>
          <w:color w:val="231F20"/>
          <w:spacing w:val="6"/>
        </w:rPr>
        <w:t> </w:t>
      </w:r>
      <w:r>
        <w:rPr>
          <w:color w:val="231F20"/>
        </w:rPr>
        <w:t>моста,</w:t>
      </w:r>
      <w:r>
        <w:rPr>
          <w:color w:val="231F20"/>
          <w:spacing w:val="7"/>
        </w:rPr>
        <w:t> </w:t>
      </w:r>
      <w:r>
        <w:rPr>
          <w:color w:val="231F20"/>
        </w:rPr>
        <w:t>по</w:t>
      </w:r>
      <w:r>
        <w:rPr>
          <w:color w:val="231F20"/>
          <w:spacing w:val="6"/>
        </w:rPr>
        <w:t> </w:t>
      </w:r>
      <w:r>
        <w:rPr>
          <w:color w:val="231F20"/>
        </w:rPr>
        <w:t>набережной</w:t>
      </w:r>
      <w:r>
        <w:rPr>
          <w:color w:val="231F20"/>
          <w:spacing w:val="7"/>
        </w:rPr>
        <w:t> </w:t>
      </w:r>
      <w:r>
        <w:rPr>
          <w:color w:val="231F20"/>
        </w:rPr>
        <w:t>Кутузова</w:t>
      </w:r>
      <w:r>
        <w:rPr>
          <w:color w:val="231F20"/>
          <w:spacing w:val="6"/>
        </w:rPr>
        <w:t> </w:t>
      </w:r>
      <w:r>
        <w:rPr>
          <w:color w:val="231F20"/>
        </w:rPr>
        <w:t>со</w:t>
      </w:r>
      <w:r>
        <w:rPr>
          <w:color w:val="231F20"/>
          <w:spacing w:val="7"/>
        </w:rPr>
        <w:t> </w:t>
      </w:r>
      <w:r>
        <w:rPr>
          <w:color w:val="231F20"/>
        </w:rPr>
        <w:t>стороны</w:t>
      </w:r>
      <w:r>
        <w:rPr>
          <w:color w:val="231F20"/>
          <w:spacing w:val="6"/>
        </w:rPr>
        <w:t> </w:t>
      </w:r>
      <w:r>
        <w:rPr>
          <w:color w:val="231F20"/>
        </w:rPr>
        <w:t>Литейного</w:t>
      </w:r>
      <w:r>
        <w:rPr>
          <w:color w:val="231F20"/>
          <w:spacing w:val="7"/>
        </w:rPr>
        <w:t> </w:t>
      </w:r>
      <w:r>
        <w:rPr>
          <w:color w:val="231F20"/>
        </w:rPr>
        <w:t>моста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по</w:t>
      </w:r>
      <w:r>
        <w:rPr>
          <w:color w:val="231F20"/>
          <w:spacing w:val="7"/>
        </w:rPr>
        <w:t> </w:t>
      </w:r>
      <w:r>
        <w:rPr>
          <w:color w:val="231F20"/>
        </w:rPr>
        <w:t>набереж-</w:t>
      </w:r>
    </w:p>
    <w:p>
      <w:pPr>
        <w:pStyle w:val="BodyText"/>
        <w:spacing w:before="6"/>
        <w:ind w:firstLine="0"/>
      </w:pPr>
      <w:r>
        <w:rPr>
          <w:color w:val="231F20"/>
        </w:rPr>
        <w:t>ной</w:t>
      </w:r>
      <w:r>
        <w:rPr>
          <w:color w:val="231F20"/>
          <w:spacing w:val="-5"/>
        </w:rPr>
        <w:t> </w:t>
      </w:r>
      <w:r>
        <w:rPr>
          <w:color w:val="231F20"/>
        </w:rPr>
        <w:t>Лебяжьей</w:t>
      </w:r>
      <w:r>
        <w:rPr>
          <w:color w:val="231F20"/>
          <w:spacing w:val="-3"/>
        </w:rPr>
        <w:t> </w:t>
      </w:r>
      <w:r>
        <w:rPr>
          <w:color w:val="231F20"/>
        </w:rPr>
        <w:t>канавки</w:t>
      </w:r>
      <w:r>
        <w:rPr>
          <w:color w:val="231F20"/>
          <w:spacing w:val="-4"/>
        </w:rPr>
        <w:t> </w:t>
      </w:r>
      <w:r>
        <w:rPr>
          <w:color w:val="231F20"/>
        </w:rPr>
        <w:t>[4].</w:t>
      </w:r>
    </w:p>
    <w:p>
      <w:pPr>
        <w:pStyle w:val="BodyText"/>
        <w:spacing w:line="249" w:lineRule="auto" w:before="13"/>
        <w:ind w:right="151"/>
      </w:pPr>
      <w:r>
        <w:rPr>
          <w:color w:val="231F20"/>
        </w:rPr>
        <w:t>Сложность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реставрации</w:t>
      </w:r>
      <w:r>
        <w:rPr>
          <w:color w:val="231F20"/>
          <w:spacing w:val="-4"/>
        </w:rPr>
        <w:t> </w:t>
      </w:r>
      <w:r>
        <w:rPr>
          <w:color w:val="231F20"/>
        </w:rPr>
        <w:t>моста</w:t>
      </w:r>
      <w:r>
        <w:rPr>
          <w:color w:val="231F20"/>
          <w:spacing w:val="-4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том,</w:t>
      </w:r>
      <w:r>
        <w:rPr>
          <w:color w:val="231F20"/>
          <w:spacing w:val="-4"/>
        </w:rPr>
        <w:t> </w:t>
      </w:r>
      <w:r>
        <w:rPr>
          <w:color w:val="231F20"/>
        </w:rPr>
        <w:t>что</w:t>
      </w:r>
      <w:r>
        <w:rPr>
          <w:color w:val="231F20"/>
          <w:spacing w:val="-4"/>
        </w:rPr>
        <w:t> </w:t>
      </w:r>
      <w:r>
        <w:rPr>
          <w:color w:val="231F20"/>
        </w:rPr>
        <w:t>нужно</w:t>
      </w:r>
      <w:r>
        <w:rPr>
          <w:color w:val="231F20"/>
          <w:spacing w:val="-5"/>
        </w:rPr>
        <w:t> </w:t>
      </w:r>
      <w:r>
        <w:rPr>
          <w:color w:val="231F20"/>
        </w:rPr>
        <w:t>точно</w:t>
      </w:r>
      <w:r>
        <w:rPr>
          <w:color w:val="231F20"/>
          <w:spacing w:val="-4"/>
        </w:rPr>
        <w:t> </w:t>
      </w:r>
      <w:r>
        <w:rPr>
          <w:color w:val="231F20"/>
        </w:rPr>
        <w:t>определить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подобрать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материалы,</w:t>
      </w:r>
      <w:r>
        <w:rPr>
          <w:color w:val="231F20"/>
          <w:spacing w:val="-13"/>
        </w:rPr>
        <w:t> </w:t>
      </w:r>
      <w:r>
        <w:rPr>
          <w:color w:val="231F20"/>
        </w:rPr>
        <w:t>использованные</w:t>
      </w:r>
      <w:r>
        <w:rPr>
          <w:color w:val="231F20"/>
          <w:spacing w:val="-13"/>
        </w:rPr>
        <w:t> </w:t>
      </w:r>
      <w:r>
        <w:rPr>
          <w:color w:val="231F20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уделить</w:t>
      </w:r>
      <w:r>
        <w:rPr>
          <w:color w:val="231F20"/>
          <w:spacing w:val="-13"/>
        </w:rPr>
        <w:t> </w:t>
      </w:r>
      <w:r>
        <w:rPr>
          <w:color w:val="231F20"/>
        </w:rPr>
        <w:t>особое</w:t>
      </w:r>
      <w:r>
        <w:rPr>
          <w:color w:val="231F20"/>
          <w:spacing w:val="-13"/>
        </w:rPr>
        <w:t> </w:t>
      </w:r>
      <w:r>
        <w:rPr>
          <w:color w:val="231F20"/>
        </w:rPr>
        <w:t>внима-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технологии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производства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работ.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очень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важно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организационное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планирова-</w:t>
      </w:r>
      <w:r>
        <w:rPr>
          <w:color w:val="231F20"/>
          <w:spacing w:val="-62"/>
        </w:rPr>
        <w:t> </w:t>
      </w:r>
      <w:r>
        <w:rPr>
          <w:color w:val="231F20"/>
        </w:rPr>
        <w:t>ние</w:t>
      </w:r>
      <w:r>
        <w:rPr>
          <w:color w:val="231F20"/>
          <w:spacing w:val="-16"/>
        </w:rPr>
        <w:t> </w:t>
      </w:r>
      <w:r>
        <w:rPr>
          <w:color w:val="231F20"/>
        </w:rPr>
        <w:t>при</w:t>
      </w:r>
      <w:r>
        <w:rPr>
          <w:color w:val="231F20"/>
          <w:spacing w:val="-16"/>
        </w:rPr>
        <w:t> </w:t>
      </w:r>
      <w:r>
        <w:rPr>
          <w:color w:val="231F20"/>
        </w:rPr>
        <w:t>реставрации,</w:t>
      </w:r>
      <w:r>
        <w:rPr>
          <w:color w:val="231F20"/>
          <w:spacing w:val="-16"/>
        </w:rPr>
        <w:t> </w:t>
      </w:r>
      <w:r>
        <w:rPr>
          <w:color w:val="231F20"/>
        </w:rPr>
        <w:t>которое</w:t>
      </w:r>
      <w:r>
        <w:rPr>
          <w:color w:val="231F20"/>
          <w:spacing w:val="-16"/>
        </w:rPr>
        <w:t> </w:t>
      </w:r>
      <w:r>
        <w:rPr>
          <w:color w:val="231F20"/>
        </w:rPr>
        <w:t>значительно</w:t>
      </w:r>
      <w:r>
        <w:rPr>
          <w:color w:val="231F20"/>
          <w:spacing w:val="-15"/>
        </w:rPr>
        <w:t> </w:t>
      </w:r>
      <w:r>
        <w:rPr>
          <w:color w:val="231F20"/>
        </w:rPr>
        <w:t>может</w:t>
      </w:r>
      <w:r>
        <w:rPr>
          <w:color w:val="231F20"/>
          <w:spacing w:val="-16"/>
        </w:rPr>
        <w:t> </w:t>
      </w:r>
      <w:r>
        <w:rPr>
          <w:color w:val="231F20"/>
        </w:rPr>
        <w:t>облегчить</w:t>
      </w:r>
      <w:r>
        <w:rPr>
          <w:color w:val="231F20"/>
          <w:spacing w:val="-16"/>
        </w:rPr>
        <w:t> </w:t>
      </w:r>
      <w:r>
        <w:rPr>
          <w:color w:val="231F20"/>
        </w:rPr>
        <w:t>работу</w:t>
      </w:r>
      <w:r>
        <w:rPr>
          <w:color w:val="231F20"/>
          <w:spacing w:val="-16"/>
        </w:rPr>
        <w:t> </w:t>
      </w:r>
      <w:r>
        <w:rPr>
          <w:color w:val="231F20"/>
        </w:rPr>
        <w:t>городским</w:t>
      </w:r>
      <w:r>
        <w:rPr>
          <w:color w:val="231F20"/>
          <w:spacing w:val="-15"/>
        </w:rPr>
        <w:t> </w:t>
      </w:r>
      <w:r>
        <w:rPr>
          <w:color w:val="231F20"/>
        </w:rPr>
        <w:t>служ-</w:t>
      </w:r>
      <w:r>
        <w:rPr>
          <w:color w:val="231F20"/>
          <w:spacing w:val="-63"/>
        </w:rPr>
        <w:t> </w:t>
      </w:r>
      <w:r>
        <w:rPr>
          <w:color w:val="231F20"/>
        </w:rPr>
        <w:t>бам,</w:t>
      </w:r>
      <w:r>
        <w:rPr>
          <w:color w:val="231F20"/>
          <w:spacing w:val="-3"/>
        </w:rPr>
        <w:t> </w:t>
      </w:r>
      <w:r>
        <w:rPr>
          <w:color w:val="231F20"/>
        </w:rPr>
        <w:t>гостям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жителям</w:t>
      </w:r>
      <w:r>
        <w:rPr>
          <w:color w:val="231F20"/>
          <w:spacing w:val="-2"/>
        </w:rPr>
        <w:t> </w:t>
      </w:r>
      <w:r>
        <w:rPr>
          <w:color w:val="231F20"/>
        </w:rPr>
        <w:t>культурной</w:t>
      </w:r>
      <w:r>
        <w:rPr>
          <w:color w:val="231F20"/>
          <w:spacing w:val="-3"/>
        </w:rPr>
        <w:t> </w:t>
      </w:r>
      <w:r>
        <w:rPr>
          <w:color w:val="231F20"/>
        </w:rPr>
        <w:t>столицы</w:t>
      </w:r>
      <w:r>
        <w:rPr>
          <w:color w:val="231F20"/>
          <w:spacing w:val="-3"/>
        </w:rPr>
        <w:t> </w:t>
      </w:r>
      <w:r>
        <w:rPr>
          <w:color w:val="231F20"/>
        </w:rPr>
        <w:t>при</w:t>
      </w:r>
      <w:r>
        <w:rPr>
          <w:color w:val="231F20"/>
          <w:spacing w:val="-4"/>
        </w:rPr>
        <w:t> </w:t>
      </w:r>
      <w:r>
        <w:rPr>
          <w:color w:val="231F20"/>
        </w:rPr>
        <w:t>производстве</w:t>
      </w:r>
      <w:r>
        <w:rPr>
          <w:color w:val="231F20"/>
          <w:spacing w:val="-2"/>
        </w:rPr>
        <w:t> </w:t>
      </w:r>
      <w:r>
        <w:rPr>
          <w:color w:val="231F20"/>
        </w:rPr>
        <w:t>работ.</w:t>
      </w:r>
    </w:p>
    <w:p>
      <w:pPr>
        <w:pStyle w:val="BodyText"/>
        <w:spacing w:line="249" w:lineRule="auto" w:before="5"/>
        <w:ind w:right="150"/>
      </w:pPr>
      <w:r>
        <w:rPr>
          <w:color w:val="231F20"/>
        </w:rPr>
        <w:t>Подлежащий ремонту Верхний Лебяжий мост является частью главной маги-</w:t>
      </w:r>
      <w:r>
        <w:rPr>
          <w:color w:val="231F20"/>
          <w:spacing w:val="1"/>
        </w:rPr>
        <w:t> </w:t>
      </w:r>
      <w:r>
        <w:rPr>
          <w:color w:val="231F20"/>
        </w:rPr>
        <w:t>стральной</w:t>
      </w:r>
      <w:r>
        <w:rPr>
          <w:color w:val="231F20"/>
          <w:spacing w:val="19"/>
        </w:rPr>
        <w:t> </w:t>
      </w:r>
      <w:r>
        <w:rPr>
          <w:color w:val="231F20"/>
        </w:rPr>
        <w:t>улицы</w:t>
      </w:r>
      <w:r>
        <w:rPr>
          <w:color w:val="231F20"/>
          <w:spacing w:val="19"/>
        </w:rPr>
        <w:t> </w:t>
      </w:r>
      <w:r>
        <w:rPr>
          <w:color w:val="231F20"/>
        </w:rPr>
        <w:t>Санкт-Петербурга</w:t>
      </w:r>
      <w:r>
        <w:rPr>
          <w:color w:val="231F20"/>
          <w:spacing w:val="19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располагается</w:t>
      </w:r>
      <w:r>
        <w:rPr>
          <w:color w:val="231F20"/>
          <w:spacing w:val="19"/>
        </w:rPr>
        <w:t> </w:t>
      </w:r>
      <w:r>
        <w:rPr>
          <w:color w:val="231F20"/>
        </w:rPr>
        <w:t>в</w:t>
      </w:r>
      <w:r>
        <w:rPr>
          <w:color w:val="231F20"/>
          <w:spacing w:val="19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19"/>
        </w:rPr>
        <w:t> </w:t>
      </w:r>
      <w:r>
        <w:rPr>
          <w:color w:val="231F20"/>
        </w:rPr>
        <w:t>части</w:t>
      </w:r>
      <w:r>
        <w:rPr>
          <w:color w:val="231F20"/>
          <w:spacing w:val="19"/>
        </w:rPr>
        <w:t> </w:t>
      </w:r>
      <w:r>
        <w:rPr>
          <w:color w:val="231F20"/>
        </w:rPr>
        <w:t>города,</w:t>
      </w:r>
      <w:r>
        <w:rPr>
          <w:color w:val="231F20"/>
          <w:spacing w:val="-63"/>
        </w:rPr>
        <w:t> </w:t>
      </w:r>
      <w:r>
        <w:rPr>
          <w:color w:val="231F20"/>
        </w:rPr>
        <w:t>в непосредственной близости от многих его достопримечательностей. Это обстоя-</w:t>
      </w:r>
      <w:r>
        <w:rPr>
          <w:color w:val="231F20"/>
          <w:spacing w:val="1"/>
        </w:rPr>
        <w:t> </w:t>
      </w:r>
      <w:r>
        <w:rPr>
          <w:color w:val="231F20"/>
        </w:rPr>
        <w:t>тельство обуславливает интенсивное движение транспорта и особенно наличие пе-</w:t>
      </w:r>
      <w:r>
        <w:rPr>
          <w:color w:val="231F20"/>
          <w:spacing w:val="1"/>
        </w:rPr>
        <w:t> </w:t>
      </w:r>
      <w:r>
        <w:rPr>
          <w:color w:val="231F20"/>
        </w:rPr>
        <w:t>шеходов в период туристического сезона. По обе стороны моста имеются тротуары</w:t>
      </w:r>
      <w:r>
        <w:rPr>
          <w:color w:val="231F20"/>
          <w:spacing w:val="-62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пешеходов</w:t>
      </w:r>
      <w:r>
        <w:rPr>
          <w:color w:val="231F20"/>
          <w:spacing w:val="-15"/>
        </w:rPr>
        <w:t> </w:t>
      </w:r>
      <w:r>
        <w:rPr>
          <w:color w:val="231F20"/>
        </w:rPr>
        <w:t>шириной</w:t>
      </w:r>
      <w:r>
        <w:rPr>
          <w:color w:val="231F20"/>
          <w:spacing w:val="-15"/>
        </w:rPr>
        <w:t> </w:t>
      </w:r>
      <w:r>
        <w:rPr>
          <w:color w:val="231F20"/>
        </w:rPr>
        <w:t>2,15</w:t>
      </w:r>
      <w:r>
        <w:rPr>
          <w:color w:val="231F20"/>
          <w:spacing w:val="-16"/>
        </w:rPr>
        <w:t> </w:t>
      </w:r>
      <w:r>
        <w:rPr>
          <w:color w:val="231F20"/>
        </w:rPr>
        <w:t>м.</w:t>
      </w:r>
      <w:r>
        <w:rPr>
          <w:color w:val="231F20"/>
          <w:spacing w:val="-15"/>
        </w:rPr>
        <w:t> </w:t>
      </w:r>
      <w:r>
        <w:rPr>
          <w:color w:val="231F20"/>
        </w:rPr>
        <w:t>Ограждения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мосту</w:t>
      </w:r>
      <w:r>
        <w:rPr>
          <w:color w:val="231F20"/>
          <w:spacing w:val="-15"/>
        </w:rPr>
        <w:t> </w:t>
      </w:r>
      <w:r>
        <w:rPr>
          <w:color w:val="231F20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</w:rPr>
        <w:t>гранитного</w:t>
      </w:r>
      <w:r>
        <w:rPr>
          <w:color w:val="231F20"/>
          <w:spacing w:val="-16"/>
        </w:rPr>
        <w:t> </w:t>
      </w:r>
      <w:r>
        <w:rPr>
          <w:color w:val="231F20"/>
        </w:rPr>
        <w:t>парапета.</w:t>
      </w:r>
      <w:r>
        <w:rPr>
          <w:color w:val="231F20"/>
          <w:spacing w:val="-15"/>
        </w:rPr>
        <w:t> </w:t>
      </w:r>
      <w:r>
        <w:rPr>
          <w:color w:val="231F20"/>
        </w:rPr>
        <w:t>Канал</w:t>
      </w:r>
      <w:r>
        <w:rPr>
          <w:color w:val="231F20"/>
          <w:spacing w:val="-62"/>
        </w:rPr>
        <w:t> </w:t>
      </w:r>
      <w:r>
        <w:rPr>
          <w:color w:val="231F20"/>
        </w:rPr>
        <w:t>Лебяжья</w:t>
      </w:r>
      <w:r>
        <w:rPr>
          <w:color w:val="231F20"/>
          <w:spacing w:val="-1"/>
        </w:rPr>
        <w:t> </w:t>
      </w:r>
      <w:r>
        <w:rPr>
          <w:color w:val="231F20"/>
        </w:rPr>
        <w:t>канавка</w:t>
      </w:r>
      <w:r>
        <w:rPr>
          <w:color w:val="231F20"/>
          <w:spacing w:val="-1"/>
        </w:rPr>
        <w:t> </w:t>
      </w:r>
      <w:r>
        <w:rPr>
          <w:color w:val="231F20"/>
        </w:rPr>
        <w:t>не</w:t>
      </w:r>
      <w:r>
        <w:rPr>
          <w:color w:val="231F20"/>
          <w:spacing w:val="-2"/>
        </w:rPr>
        <w:t> </w:t>
      </w:r>
      <w:r>
        <w:rPr>
          <w:color w:val="231F20"/>
        </w:rPr>
        <w:t>судоходный.</w:t>
      </w:r>
    </w:p>
    <w:p>
      <w:pPr>
        <w:pStyle w:val="BodyText"/>
        <w:spacing w:before="6"/>
        <w:ind w:lef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09">
            <wp:simplePos x="0" y="0"/>
            <wp:positionH relativeFrom="page">
              <wp:posOffset>1150591</wp:posOffset>
            </wp:positionH>
            <wp:positionV relativeFrom="paragraph">
              <wp:posOffset>194635</wp:posOffset>
            </wp:positionV>
            <wp:extent cx="5168645" cy="2768345"/>
            <wp:effectExtent l="0" t="0" r="0" b="0"/>
            <wp:wrapTopAndBottom/>
            <wp:docPr id="239" name="image1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52.jpe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8645" cy="2768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ind w:left="0" w:firstLine="0"/>
        <w:jc w:val="left"/>
        <w:rPr>
          <w:sz w:val="24"/>
        </w:rPr>
      </w:pPr>
    </w:p>
    <w:p>
      <w:pPr>
        <w:spacing w:before="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Рис.2.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Вид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моста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перед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проведением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реставрации</w:t>
      </w:r>
    </w:p>
    <w:p>
      <w:pPr>
        <w:spacing w:after="0"/>
        <w:jc w:val="center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0"/>
      </w:pPr>
      <w:r>
        <w:rPr>
          <w:color w:val="231F20"/>
        </w:rPr>
        <w:t>Для проведения строительных работ по ремонту моста был устроен бытовой го-</w:t>
      </w:r>
      <w:r>
        <w:rPr>
          <w:color w:val="231F20"/>
          <w:spacing w:val="-62"/>
        </w:rPr>
        <w:t> </w:t>
      </w:r>
      <w:r>
        <w:rPr>
          <w:color w:val="231F20"/>
        </w:rPr>
        <w:t>родок и строительная площадка, организованные в соответствии с требованиями</w:t>
      </w:r>
      <w:r>
        <w:rPr>
          <w:color w:val="231F20"/>
          <w:spacing w:val="1"/>
        </w:rPr>
        <w:t> </w:t>
      </w:r>
      <w:r>
        <w:rPr>
          <w:color w:val="231F20"/>
        </w:rPr>
        <w:t>СНиП</w:t>
      </w:r>
      <w:r>
        <w:rPr>
          <w:color w:val="231F20"/>
          <w:spacing w:val="-12"/>
        </w:rPr>
        <w:t> </w:t>
      </w:r>
      <w:r>
        <w:rPr>
          <w:color w:val="231F20"/>
        </w:rPr>
        <w:t>12-01-2004.</w:t>
      </w:r>
      <w:r>
        <w:rPr>
          <w:color w:val="231F20"/>
          <w:spacing w:val="-12"/>
        </w:rPr>
        <w:t> </w:t>
      </w:r>
      <w:r>
        <w:rPr>
          <w:color w:val="231F20"/>
        </w:rPr>
        <w:t>Бытовой</w:t>
      </w:r>
      <w:r>
        <w:rPr>
          <w:color w:val="231F20"/>
          <w:spacing w:val="-11"/>
        </w:rPr>
        <w:t> </w:t>
      </w:r>
      <w:r>
        <w:rPr>
          <w:color w:val="231F20"/>
        </w:rPr>
        <w:t>городок</w:t>
      </w:r>
      <w:r>
        <w:rPr>
          <w:color w:val="231F20"/>
          <w:spacing w:val="-12"/>
        </w:rPr>
        <w:t> </w:t>
      </w:r>
      <w:r>
        <w:rPr>
          <w:color w:val="231F20"/>
        </w:rPr>
        <w:t>располагался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городских</w:t>
      </w:r>
      <w:r>
        <w:rPr>
          <w:color w:val="231F20"/>
          <w:spacing w:val="-11"/>
        </w:rPr>
        <w:t> </w:t>
      </w:r>
      <w:r>
        <w:rPr>
          <w:color w:val="231F20"/>
        </w:rPr>
        <w:t>землях</w:t>
      </w:r>
      <w:r>
        <w:rPr>
          <w:color w:val="231F20"/>
          <w:spacing w:val="-12"/>
        </w:rPr>
        <w:t> </w:t>
      </w:r>
      <w:r>
        <w:rPr>
          <w:color w:val="231F20"/>
        </w:rPr>
        <w:t>общего</w:t>
      </w:r>
      <w:r>
        <w:rPr>
          <w:color w:val="231F20"/>
          <w:spacing w:val="-11"/>
        </w:rPr>
        <w:t> </w:t>
      </w:r>
      <w:r>
        <w:rPr>
          <w:color w:val="231F20"/>
        </w:rPr>
        <w:t>поль-</w:t>
      </w:r>
      <w:r>
        <w:rPr>
          <w:color w:val="231F20"/>
          <w:spacing w:val="-63"/>
        </w:rPr>
        <w:t> </w:t>
      </w:r>
      <w:r>
        <w:rPr>
          <w:color w:val="231F20"/>
        </w:rPr>
        <w:t>зования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занимал</w:t>
      </w:r>
      <w:r>
        <w:rPr>
          <w:color w:val="231F20"/>
          <w:spacing w:val="-6"/>
        </w:rPr>
        <w:t> </w:t>
      </w:r>
      <w:r>
        <w:rPr>
          <w:color w:val="231F20"/>
        </w:rPr>
        <w:t>со</w:t>
      </w:r>
      <w:r>
        <w:rPr>
          <w:color w:val="231F20"/>
          <w:spacing w:val="-6"/>
        </w:rPr>
        <w:t> </w:t>
      </w:r>
      <w:r>
        <w:rPr>
          <w:color w:val="231F20"/>
        </w:rPr>
        <w:t>стороны</w:t>
      </w:r>
      <w:r>
        <w:rPr>
          <w:color w:val="231F20"/>
          <w:spacing w:val="-6"/>
        </w:rPr>
        <w:t> </w:t>
      </w:r>
      <w:r>
        <w:rPr>
          <w:color w:val="231F20"/>
        </w:rPr>
        <w:t>набережной</w:t>
      </w:r>
      <w:r>
        <w:rPr>
          <w:color w:val="231F20"/>
          <w:spacing w:val="-6"/>
        </w:rPr>
        <w:t> </w:t>
      </w:r>
      <w:r>
        <w:rPr>
          <w:color w:val="231F20"/>
        </w:rPr>
        <w:t>канала</w:t>
      </w:r>
      <w:r>
        <w:rPr>
          <w:color w:val="231F20"/>
          <w:spacing w:val="-6"/>
        </w:rPr>
        <w:t> </w:t>
      </w:r>
      <w:r>
        <w:rPr>
          <w:color w:val="231F20"/>
        </w:rPr>
        <w:t>Лебяжья</w:t>
      </w:r>
      <w:r>
        <w:rPr>
          <w:color w:val="231F20"/>
          <w:spacing w:val="-6"/>
        </w:rPr>
        <w:t> </w:t>
      </w:r>
      <w:r>
        <w:rPr>
          <w:color w:val="231F20"/>
        </w:rPr>
        <w:t>канавка</w:t>
      </w:r>
      <w:r>
        <w:rPr>
          <w:color w:val="231F20"/>
          <w:spacing w:val="-6"/>
        </w:rPr>
        <w:t> </w:t>
      </w:r>
      <w:r>
        <w:rPr>
          <w:color w:val="231F20"/>
        </w:rPr>
        <w:t>участок</w:t>
      </w:r>
      <w:r>
        <w:rPr>
          <w:color w:val="231F20"/>
          <w:spacing w:val="-6"/>
        </w:rPr>
        <w:t> </w:t>
      </w:r>
      <w:r>
        <w:rPr>
          <w:color w:val="231F20"/>
        </w:rPr>
        <w:t>крайней</w:t>
      </w:r>
      <w:r>
        <w:rPr>
          <w:color w:val="231F20"/>
          <w:spacing w:val="-62"/>
        </w:rPr>
        <w:t> </w:t>
      </w:r>
      <w:r>
        <w:rPr>
          <w:color w:val="231F20"/>
        </w:rPr>
        <w:t>полосы</w:t>
      </w:r>
      <w:r>
        <w:rPr>
          <w:color w:val="231F20"/>
          <w:spacing w:val="-12"/>
        </w:rPr>
        <w:t> </w:t>
      </w:r>
      <w:r>
        <w:rPr>
          <w:color w:val="231F20"/>
        </w:rPr>
        <w:t>проезжей</w:t>
      </w:r>
      <w:r>
        <w:rPr>
          <w:color w:val="231F20"/>
          <w:spacing w:val="-12"/>
        </w:rPr>
        <w:t> </w:t>
      </w:r>
      <w:r>
        <w:rPr>
          <w:color w:val="231F20"/>
        </w:rPr>
        <w:t>части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тротуаром</w:t>
      </w:r>
      <w:r>
        <w:rPr>
          <w:color w:val="231F20"/>
          <w:spacing w:val="-11"/>
        </w:rPr>
        <w:t> </w:t>
      </w:r>
      <w:r>
        <w:rPr>
          <w:color w:val="231F20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</w:rPr>
        <w:t>Верхнего</w:t>
      </w:r>
      <w:r>
        <w:rPr>
          <w:color w:val="231F20"/>
          <w:spacing w:val="-11"/>
        </w:rPr>
        <w:t> </w:t>
      </w:r>
      <w:r>
        <w:rPr>
          <w:color w:val="231F20"/>
        </w:rPr>
        <w:t>Лебяжьего</w:t>
      </w:r>
      <w:r>
        <w:rPr>
          <w:color w:val="231F20"/>
          <w:spacing w:val="-12"/>
        </w:rPr>
        <w:t> </w:t>
      </w:r>
      <w:r>
        <w:rPr>
          <w:color w:val="231F20"/>
        </w:rPr>
        <w:t>моста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сторону</w:t>
      </w:r>
      <w:r>
        <w:rPr>
          <w:color w:val="231F20"/>
          <w:spacing w:val="-11"/>
        </w:rPr>
        <w:t> </w:t>
      </w:r>
      <w:r>
        <w:rPr>
          <w:color w:val="231F20"/>
        </w:rPr>
        <w:t>Нижне-</w:t>
      </w:r>
      <w:r>
        <w:rPr>
          <w:color w:val="231F20"/>
          <w:spacing w:val="-63"/>
        </w:rPr>
        <w:t> </w:t>
      </w:r>
      <w:r>
        <w:rPr>
          <w:color w:val="231F20"/>
        </w:rPr>
        <w:t>го Лебяжьего моста протяженностью 50 п. м, площадью 350 кв. м. Бытовой городок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организовался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весь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период</w:t>
      </w:r>
      <w:r>
        <w:rPr>
          <w:color w:val="231F20"/>
          <w:spacing w:val="-15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15"/>
        </w:rPr>
        <w:t> </w:t>
      </w:r>
      <w:r>
        <w:rPr>
          <w:color w:val="231F20"/>
        </w:rPr>
        <w:t>ремонтных</w:t>
      </w:r>
      <w:r>
        <w:rPr>
          <w:color w:val="231F20"/>
          <w:spacing w:val="-15"/>
        </w:rPr>
        <w:t> </w:t>
      </w:r>
      <w:r>
        <w:rPr>
          <w:color w:val="231F20"/>
        </w:rPr>
        <w:t>работ.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процессе</w:t>
      </w:r>
      <w:r>
        <w:rPr>
          <w:color w:val="231F20"/>
          <w:spacing w:val="-14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63"/>
        </w:rPr>
        <w:t> </w:t>
      </w:r>
      <w:r>
        <w:rPr>
          <w:color w:val="231F20"/>
        </w:rPr>
        <w:t>ремонтных работ предусматривалось поочередное использование обочин дороги на</w:t>
      </w:r>
      <w:r>
        <w:rPr>
          <w:color w:val="231F20"/>
          <w:spacing w:val="-62"/>
        </w:rPr>
        <w:t> </w:t>
      </w:r>
      <w:r>
        <w:rPr>
          <w:color w:val="231F20"/>
        </w:rPr>
        <w:t>набережной</w:t>
      </w:r>
      <w:r>
        <w:rPr>
          <w:color w:val="231F20"/>
          <w:spacing w:val="-3"/>
        </w:rPr>
        <w:t> </w:t>
      </w:r>
      <w:r>
        <w:rPr>
          <w:color w:val="231F20"/>
        </w:rPr>
        <w:t>Кутузова</w:t>
      </w:r>
      <w:r>
        <w:rPr>
          <w:color w:val="231F20"/>
          <w:spacing w:val="-3"/>
        </w:rPr>
        <w:t> </w:t>
      </w:r>
      <w:r>
        <w:rPr>
          <w:color w:val="231F20"/>
        </w:rPr>
        <w:t>вдоль</w:t>
      </w:r>
      <w:r>
        <w:rPr>
          <w:color w:val="231F20"/>
          <w:spacing w:val="-4"/>
        </w:rPr>
        <w:t> </w:t>
      </w:r>
      <w:r>
        <w:rPr>
          <w:color w:val="231F20"/>
        </w:rPr>
        <w:t>решетки</w:t>
      </w:r>
      <w:r>
        <w:rPr>
          <w:color w:val="231F20"/>
          <w:spacing w:val="-2"/>
        </w:rPr>
        <w:t> </w:t>
      </w:r>
      <w:r>
        <w:rPr>
          <w:color w:val="231F20"/>
        </w:rPr>
        <w:t>Летнего</w:t>
      </w:r>
      <w:r>
        <w:rPr>
          <w:color w:val="231F20"/>
          <w:spacing w:val="-3"/>
        </w:rPr>
        <w:t> </w:t>
      </w:r>
      <w:r>
        <w:rPr>
          <w:color w:val="231F20"/>
        </w:rPr>
        <w:t>сада</w:t>
      </w:r>
      <w:r>
        <w:rPr>
          <w:color w:val="231F20"/>
          <w:spacing w:val="-3"/>
        </w:rPr>
        <w:t> </w:t>
      </w:r>
      <w:r>
        <w:rPr>
          <w:color w:val="231F20"/>
        </w:rPr>
        <w:t>протяженностью</w:t>
      </w:r>
      <w:r>
        <w:rPr>
          <w:color w:val="231F20"/>
          <w:spacing w:val="-2"/>
        </w:rPr>
        <w:t> </w:t>
      </w:r>
      <w:r>
        <w:rPr>
          <w:color w:val="231F20"/>
        </w:rPr>
        <w:t>до</w:t>
      </w:r>
      <w:r>
        <w:rPr>
          <w:color w:val="231F20"/>
          <w:spacing w:val="-3"/>
        </w:rPr>
        <w:t> </w:t>
      </w:r>
      <w:r>
        <w:rPr>
          <w:color w:val="231F20"/>
        </w:rPr>
        <w:t>50</w:t>
      </w:r>
      <w:r>
        <w:rPr>
          <w:color w:val="231F20"/>
          <w:spacing w:val="-3"/>
        </w:rPr>
        <w:t> </w:t>
      </w:r>
      <w:r>
        <w:rPr>
          <w:color w:val="231F20"/>
        </w:rPr>
        <w:t>м.</w:t>
      </w:r>
    </w:p>
    <w:p>
      <w:pPr>
        <w:pStyle w:val="BodyText"/>
        <w:spacing w:line="249" w:lineRule="auto"/>
        <w:ind w:right="152"/>
      </w:pPr>
      <w:r>
        <w:rPr>
          <w:color w:val="231F20"/>
          <w:w w:val="95"/>
        </w:rPr>
        <w:t>Строительная площадка организовывалась непосредственно на мосту только в пе-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риод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выполнения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ремонтных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работ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проезжей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части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тротуаров,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условии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полного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прекращении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движения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транспорта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пешеходов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закрываемой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части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движения</w:t>
      </w:r>
      <w:r>
        <w:rPr>
          <w:color w:val="231F20"/>
          <w:spacing w:val="-62"/>
        </w:rPr>
        <w:t> </w:t>
      </w:r>
      <w:r>
        <w:rPr>
          <w:color w:val="231F20"/>
        </w:rPr>
        <w:t>транспорта</w:t>
      </w:r>
      <w:r>
        <w:rPr>
          <w:color w:val="231F20"/>
          <w:spacing w:val="-11"/>
        </w:rPr>
        <w:t> </w:t>
      </w:r>
      <w:r>
        <w:rPr>
          <w:color w:val="231F20"/>
        </w:rPr>
        <w:t>полосе</w:t>
      </w:r>
      <w:r>
        <w:rPr>
          <w:color w:val="231F20"/>
          <w:spacing w:val="-10"/>
        </w:rPr>
        <w:t> </w:t>
      </w:r>
      <w:r>
        <w:rPr>
          <w:color w:val="231F20"/>
        </w:rPr>
        <w:t>моста.</w:t>
      </w:r>
      <w:r>
        <w:rPr>
          <w:color w:val="231F20"/>
          <w:spacing w:val="-10"/>
        </w:rPr>
        <w:t> </w:t>
      </w:r>
      <w:r>
        <w:rPr>
          <w:color w:val="231F20"/>
        </w:rPr>
        <w:t>Движение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мосту</w:t>
      </w:r>
      <w:r>
        <w:rPr>
          <w:color w:val="231F20"/>
          <w:spacing w:val="-10"/>
        </w:rPr>
        <w:t> </w:t>
      </w:r>
      <w:r>
        <w:rPr>
          <w:color w:val="231F20"/>
        </w:rPr>
        <w:t>полностью</w:t>
      </w:r>
      <w:r>
        <w:rPr>
          <w:color w:val="231F20"/>
          <w:spacing w:val="-10"/>
        </w:rPr>
        <w:t> </w:t>
      </w:r>
      <w:r>
        <w:rPr>
          <w:color w:val="231F20"/>
        </w:rPr>
        <w:t>никогда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перекрывалось.</w:t>
      </w:r>
      <w:r>
        <w:rPr>
          <w:color w:val="231F20"/>
          <w:spacing w:val="-63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этот</w:t>
      </w:r>
      <w:r>
        <w:rPr>
          <w:color w:val="231F20"/>
          <w:spacing w:val="-7"/>
        </w:rPr>
        <w:t> </w:t>
      </w:r>
      <w:r>
        <w:rPr>
          <w:color w:val="231F20"/>
        </w:rPr>
        <w:t>период</w:t>
      </w:r>
      <w:r>
        <w:rPr>
          <w:color w:val="231F20"/>
          <w:spacing w:val="-6"/>
        </w:rPr>
        <w:t> </w:t>
      </w:r>
      <w:r>
        <w:rPr>
          <w:color w:val="231F20"/>
        </w:rPr>
        <w:t>производилась</w:t>
      </w:r>
      <w:r>
        <w:rPr>
          <w:color w:val="231F20"/>
          <w:spacing w:val="-7"/>
        </w:rPr>
        <w:t> </w:t>
      </w:r>
      <w:r>
        <w:rPr>
          <w:color w:val="231F20"/>
        </w:rPr>
        <w:t>разборка</w:t>
      </w:r>
      <w:r>
        <w:rPr>
          <w:color w:val="231F20"/>
          <w:spacing w:val="-7"/>
        </w:rPr>
        <w:t> </w:t>
      </w:r>
      <w:r>
        <w:rPr>
          <w:color w:val="231F20"/>
        </w:rPr>
        <w:t>проезжей</w:t>
      </w:r>
      <w:r>
        <w:rPr>
          <w:color w:val="231F20"/>
          <w:spacing w:val="-6"/>
        </w:rPr>
        <w:t> </w:t>
      </w:r>
      <w:r>
        <w:rPr>
          <w:color w:val="231F20"/>
        </w:rPr>
        <w:t>части</w:t>
      </w:r>
      <w:r>
        <w:rPr>
          <w:color w:val="231F20"/>
          <w:spacing w:val="-7"/>
        </w:rPr>
        <w:t> </w:t>
      </w:r>
      <w:r>
        <w:rPr>
          <w:color w:val="231F20"/>
        </w:rPr>
        <w:t>моста,</w:t>
      </w:r>
      <w:r>
        <w:rPr>
          <w:color w:val="231F20"/>
          <w:spacing w:val="-7"/>
        </w:rPr>
        <w:t> </w:t>
      </w:r>
      <w:r>
        <w:rPr>
          <w:color w:val="231F20"/>
        </w:rPr>
        <w:t>парапетов,</w:t>
      </w:r>
      <w:r>
        <w:rPr>
          <w:color w:val="231F20"/>
          <w:spacing w:val="-6"/>
        </w:rPr>
        <w:t> </w:t>
      </w:r>
      <w:r>
        <w:rPr>
          <w:color w:val="231F20"/>
        </w:rPr>
        <w:t>карнизных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плит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тротуарных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плит,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расчисткой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основания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вплоть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бутового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заполнения</w:t>
      </w:r>
      <w:r>
        <w:rPr>
          <w:color w:val="231F20"/>
          <w:spacing w:val="-15"/>
        </w:rPr>
        <w:t> </w:t>
      </w:r>
      <w:r>
        <w:rPr>
          <w:color w:val="231F20"/>
        </w:rPr>
        <w:t>про-</w:t>
      </w:r>
      <w:r>
        <w:rPr>
          <w:color w:val="231F20"/>
          <w:spacing w:val="-63"/>
        </w:rPr>
        <w:t> </w:t>
      </w:r>
      <w:r>
        <w:rPr>
          <w:color w:val="231F20"/>
        </w:rPr>
        <w:t>летного</w:t>
      </w:r>
      <w:r>
        <w:rPr>
          <w:color w:val="231F20"/>
          <w:spacing w:val="-14"/>
        </w:rPr>
        <w:t> </w:t>
      </w:r>
      <w:r>
        <w:rPr>
          <w:color w:val="231F20"/>
        </w:rPr>
        <w:t>строения</w:t>
      </w:r>
      <w:r>
        <w:rPr>
          <w:color w:val="231F20"/>
          <w:spacing w:val="-14"/>
        </w:rPr>
        <w:t> </w:t>
      </w:r>
      <w:r>
        <w:rPr>
          <w:color w:val="231F20"/>
        </w:rPr>
        <w:t>моста.</w:t>
      </w:r>
      <w:r>
        <w:rPr>
          <w:color w:val="231F20"/>
          <w:spacing w:val="-13"/>
        </w:rPr>
        <w:t> </w:t>
      </w:r>
      <w:r>
        <w:rPr>
          <w:color w:val="231F20"/>
        </w:rPr>
        <w:t>Перед</w:t>
      </w:r>
      <w:r>
        <w:rPr>
          <w:color w:val="231F20"/>
          <w:spacing w:val="-14"/>
        </w:rPr>
        <w:t> </w:t>
      </w:r>
      <w:r>
        <w:rPr>
          <w:color w:val="231F20"/>
        </w:rPr>
        <w:t>разборкой</w:t>
      </w:r>
      <w:r>
        <w:rPr>
          <w:color w:val="231F20"/>
          <w:spacing w:val="-13"/>
        </w:rPr>
        <w:t> </w:t>
      </w:r>
      <w:r>
        <w:rPr>
          <w:color w:val="231F20"/>
        </w:rPr>
        <w:t>каждый</w:t>
      </w:r>
      <w:r>
        <w:rPr>
          <w:color w:val="231F20"/>
          <w:spacing w:val="-14"/>
        </w:rPr>
        <w:t> </w:t>
      </w:r>
      <w:r>
        <w:rPr>
          <w:color w:val="231F20"/>
        </w:rPr>
        <w:t>элемент</w:t>
      </w:r>
      <w:r>
        <w:rPr>
          <w:color w:val="231F20"/>
          <w:spacing w:val="-13"/>
        </w:rPr>
        <w:t> </w:t>
      </w:r>
      <w:r>
        <w:rPr>
          <w:color w:val="231F20"/>
        </w:rPr>
        <w:t>маркировался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фиксиро-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вался на схеме укладки. Разбираемые элементы гранитных конструкций моста – детали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парапетов,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карнизные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плиты,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бордюр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тротуарные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плиты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аккуратно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раскладывались</w:t>
      </w:r>
      <w:r>
        <w:rPr>
          <w:color w:val="231F20"/>
          <w:spacing w:val="-63"/>
        </w:rPr>
        <w:t> </w:t>
      </w:r>
      <w:r>
        <w:rPr>
          <w:color w:val="231F20"/>
        </w:rPr>
        <w:t>у моста на заранее подготовленные деревянные стеллажи для очистки и ремонта на</w:t>
      </w:r>
      <w:r>
        <w:rPr>
          <w:color w:val="231F20"/>
          <w:spacing w:val="-62"/>
        </w:rPr>
        <w:t> </w:t>
      </w:r>
      <w:r>
        <w:rPr>
          <w:color w:val="231F20"/>
        </w:rPr>
        <w:t>месте, металлические конструкции стоек с указателями названия моста автотранс-</w:t>
      </w:r>
      <w:r>
        <w:rPr>
          <w:color w:val="231F20"/>
          <w:spacing w:val="1"/>
        </w:rPr>
        <w:t> </w:t>
      </w:r>
      <w:r>
        <w:rPr>
          <w:color w:val="231F20"/>
        </w:rPr>
        <w:t>портом</w:t>
      </w:r>
      <w:r>
        <w:rPr>
          <w:color w:val="231F20"/>
          <w:spacing w:val="-6"/>
        </w:rPr>
        <w:t> </w:t>
      </w:r>
      <w:r>
        <w:rPr>
          <w:color w:val="231F20"/>
        </w:rPr>
        <w:t>отвозились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мастерские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ремонта.</w:t>
      </w:r>
      <w:r>
        <w:rPr>
          <w:color w:val="231F20"/>
          <w:spacing w:val="-5"/>
        </w:rPr>
        <w:t> </w:t>
      </w:r>
      <w:r>
        <w:rPr>
          <w:color w:val="231F20"/>
        </w:rPr>
        <w:t>После</w:t>
      </w:r>
      <w:r>
        <w:rPr>
          <w:color w:val="231F20"/>
          <w:spacing w:val="-5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6"/>
        </w:rPr>
        <w:t> </w:t>
      </w:r>
      <w:r>
        <w:rPr>
          <w:color w:val="231F20"/>
        </w:rPr>
        <w:t>очистки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ремонта</w:t>
      </w:r>
      <w:r>
        <w:rPr>
          <w:color w:val="231F20"/>
          <w:spacing w:val="-62"/>
        </w:rPr>
        <w:t> </w:t>
      </w:r>
      <w:r>
        <w:rPr>
          <w:color w:val="231F20"/>
        </w:rPr>
        <w:t>все элементы укладывались на первоначальное место в соответствии с ранее зафик-</w:t>
      </w:r>
      <w:r>
        <w:rPr>
          <w:color w:val="231F20"/>
          <w:spacing w:val="-62"/>
        </w:rPr>
        <w:t> </w:t>
      </w:r>
      <w:r>
        <w:rPr>
          <w:color w:val="231F20"/>
        </w:rPr>
        <w:t>сированной</w:t>
      </w:r>
      <w:r>
        <w:rPr>
          <w:color w:val="231F20"/>
          <w:spacing w:val="-1"/>
        </w:rPr>
        <w:t> </w:t>
      </w:r>
      <w:r>
        <w:rPr>
          <w:color w:val="231F20"/>
        </w:rPr>
        <w:t>схемой</w:t>
      </w:r>
      <w:r>
        <w:rPr>
          <w:color w:val="231F20"/>
          <w:spacing w:val="-1"/>
        </w:rPr>
        <w:t> </w:t>
      </w:r>
      <w:r>
        <w:rPr>
          <w:color w:val="231F20"/>
        </w:rPr>
        <w:t>расположения</w:t>
      </w:r>
      <w:r>
        <w:rPr>
          <w:color w:val="231F20"/>
          <w:spacing w:val="-1"/>
        </w:rPr>
        <w:t> </w:t>
      </w:r>
      <w:r>
        <w:rPr>
          <w:color w:val="231F20"/>
        </w:rPr>
        <w:t>каждого элемента.</w:t>
      </w:r>
    </w:p>
    <w:p>
      <w:pPr>
        <w:pStyle w:val="BodyText"/>
        <w:spacing w:line="249" w:lineRule="auto"/>
        <w:ind w:right="151"/>
      </w:pP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связи</w:t>
      </w:r>
      <w:r>
        <w:rPr>
          <w:color w:val="231F20"/>
          <w:spacing w:val="-11"/>
        </w:rPr>
        <w:t> </w:t>
      </w:r>
      <w:r>
        <w:rPr>
          <w:color w:val="231F20"/>
        </w:rPr>
        <w:t>со</w:t>
      </w:r>
      <w:r>
        <w:rPr>
          <w:color w:val="231F20"/>
          <w:spacing w:val="-11"/>
        </w:rPr>
        <w:t> </w:t>
      </w:r>
      <w:r>
        <w:rPr>
          <w:color w:val="231F20"/>
        </w:rPr>
        <w:t>стесненностью</w:t>
      </w:r>
      <w:r>
        <w:rPr>
          <w:color w:val="231F20"/>
          <w:spacing w:val="-11"/>
        </w:rPr>
        <w:t> </w:t>
      </w:r>
      <w:r>
        <w:rPr>
          <w:color w:val="231F20"/>
        </w:rPr>
        <w:t>зоны</w:t>
      </w:r>
      <w:r>
        <w:rPr>
          <w:color w:val="231F20"/>
          <w:spacing w:val="-11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11"/>
        </w:rPr>
        <w:t> </w:t>
      </w:r>
      <w:r>
        <w:rPr>
          <w:color w:val="231F20"/>
        </w:rPr>
        <w:t>работ</w:t>
      </w:r>
      <w:r>
        <w:rPr>
          <w:color w:val="231F20"/>
          <w:spacing w:val="-12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ремонту</w:t>
      </w:r>
      <w:r>
        <w:rPr>
          <w:color w:val="231F20"/>
          <w:spacing w:val="-11"/>
        </w:rPr>
        <w:t> </w:t>
      </w:r>
      <w:r>
        <w:rPr>
          <w:color w:val="231F20"/>
        </w:rPr>
        <w:t>моста,</w:t>
      </w:r>
      <w:r>
        <w:rPr>
          <w:color w:val="231F20"/>
          <w:spacing w:val="-11"/>
        </w:rPr>
        <w:t> </w:t>
      </w:r>
      <w:r>
        <w:rPr>
          <w:color w:val="231F20"/>
        </w:rPr>
        <w:t>обусловлен-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высокой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плотностью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городской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застройки,</w:t>
      </w:r>
      <w:r>
        <w:rPr>
          <w:color w:val="231F20"/>
          <w:spacing w:val="-14"/>
        </w:rPr>
        <w:t> </w:t>
      </w:r>
      <w:r>
        <w:rPr>
          <w:color w:val="231F20"/>
        </w:rPr>
        <w:t>близостью</w:t>
      </w:r>
      <w:r>
        <w:rPr>
          <w:color w:val="231F20"/>
          <w:spacing w:val="-14"/>
        </w:rPr>
        <w:t> </w:t>
      </w:r>
      <w:r>
        <w:rPr>
          <w:color w:val="231F20"/>
        </w:rPr>
        <w:t>источников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62"/>
        </w:rPr>
        <w:t> </w:t>
      </w:r>
      <w:r>
        <w:rPr>
          <w:color w:val="231F20"/>
          <w:spacing w:val="-4"/>
        </w:rPr>
        <w:t>материалов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конструкций,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бытовой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городок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оборудовался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минимально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необходимым</w:t>
      </w:r>
      <w:r>
        <w:rPr>
          <w:color w:val="231F20"/>
          <w:spacing w:val="-62"/>
        </w:rPr>
        <w:t> </w:t>
      </w:r>
      <w:r>
        <w:rPr>
          <w:color w:val="231F20"/>
        </w:rPr>
        <w:t>количеством временных зданий и сооружений. Доставка конструкций и материалов</w:t>
      </w:r>
      <w:r>
        <w:rPr>
          <w:color w:val="231F20"/>
          <w:spacing w:val="-62"/>
        </w:rPr>
        <w:t> </w:t>
      </w:r>
      <w:r>
        <w:rPr>
          <w:color w:val="231F20"/>
        </w:rPr>
        <w:t>осуществлялась</w:t>
      </w:r>
      <w:r>
        <w:rPr>
          <w:color w:val="231F20"/>
          <w:spacing w:val="-2"/>
        </w:rPr>
        <w:t> </w:t>
      </w:r>
      <w:r>
        <w:rPr>
          <w:color w:val="231F20"/>
        </w:rPr>
        <w:t>автомобильным транспортом.</w:t>
      </w:r>
    </w:p>
    <w:p>
      <w:pPr>
        <w:pStyle w:val="BodyText"/>
        <w:spacing w:line="249" w:lineRule="auto"/>
        <w:ind w:right="151"/>
        <w:jc w:val="right"/>
      </w:pPr>
      <w:r>
        <w:rPr>
          <w:color w:val="231F20"/>
        </w:rPr>
        <w:t>Демонтаж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монтаж</w:t>
      </w:r>
      <w:r>
        <w:rPr>
          <w:color w:val="231F20"/>
          <w:spacing w:val="-5"/>
        </w:rPr>
        <w:t> </w:t>
      </w:r>
      <w:r>
        <w:rPr>
          <w:color w:val="231F20"/>
        </w:rPr>
        <w:t>самых</w:t>
      </w:r>
      <w:r>
        <w:rPr>
          <w:color w:val="231F20"/>
          <w:spacing w:val="-5"/>
        </w:rPr>
        <w:t> </w:t>
      </w:r>
      <w:r>
        <w:rPr>
          <w:color w:val="231F20"/>
        </w:rPr>
        <w:t>тяжелых</w:t>
      </w:r>
      <w:r>
        <w:rPr>
          <w:color w:val="231F20"/>
          <w:spacing w:val="-5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5"/>
        </w:rPr>
        <w:t> </w:t>
      </w:r>
      <w:r>
        <w:rPr>
          <w:color w:val="231F20"/>
        </w:rPr>
        <w:t>выполнялся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помощью</w:t>
      </w:r>
      <w:r>
        <w:rPr>
          <w:color w:val="231F20"/>
          <w:spacing w:val="-5"/>
        </w:rPr>
        <w:t> </w:t>
      </w:r>
      <w:r>
        <w:rPr>
          <w:color w:val="231F20"/>
        </w:rPr>
        <w:t>плавкра-</w:t>
      </w:r>
      <w:r>
        <w:rPr>
          <w:color w:val="231F20"/>
          <w:spacing w:val="-62"/>
        </w:rPr>
        <w:t> </w:t>
      </w:r>
      <w:r>
        <w:rPr>
          <w:color w:val="231F20"/>
        </w:rPr>
        <w:t>на</w:t>
      </w:r>
      <w:r>
        <w:rPr>
          <w:color w:val="231F20"/>
          <w:spacing w:val="17"/>
        </w:rPr>
        <w:t> </w:t>
      </w:r>
      <w:r>
        <w:rPr>
          <w:color w:val="231F20"/>
        </w:rPr>
        <w:t>б/т</w:t>
      </w:r>
      <w:r>
        <w:rPr>
          <w:color w:val="231F20"/>
          <w:spacing w:val="17"/>
        </w:rPr>
        <w:t> </w:t>
      </w:r>
      <w:r>
        <w:rPr>
          <w:color w:val="231F20"/>
        </w:rPr>
        <w:t>«Шлюзовой-48»,</w:t>
      </w:r>
      <w:r>
        <w:rPr>
          <w:color w:val="231F20"/>
          <w:spacing w:val="17"/>
        </w:rPr>
        <w:t> </w:t>
      </w:r>
      <w:r>
        <w:rPr>
          <w:color w:val="231F20"/>
        </w:rPr>
        <w:t>чтобы</w:t>
      </w:r>
      <w:r>
        <w:rPr>
          <w:color w:val="231F20"/>
          <w:spacing w:val="18"/>
        </w:rPr>
        <w:t> </w:t>
      </w:r>
      <w:r>
        <w:rPr>
          <w:color w:val="231F20"/>
        </w:rPr>
        <w:t>не</w:t>
      </w:r>
      <w:r>
        <w:rPr>
          <w:color w:val="231F20"/>
          <w:spacing w:val="17"/>
        </w:rPr>
        <w:t> </w:t>
      </w:r>
      <w:r>
        <w:rPr>
          <w:color w:val="231F20"/>
        </w:rPr>
        <w:t>перекрывать</w:t>
      </w:r>
      <w:r>
        <w:rPr>
          <w:color w:val="231F20"/>
          <w:spacing w:val="17"/>
        </w:rPr>
        <w:t> </w:t>
      </w:r>
      <w:r>
        <w:rPr>
          <w:color w:val="231F20"/>
        </w:rPr>
        <w:t>движение</w:t>
      </w:r>
      <w:r>
        <w:rPr>
          <w:color w:val="231F20"/>
          <w:spacing w:val="17"/>
        </w:rPr>
        <w:t> </w:t>
      </w:r>
      <w:r>
        <w:rPr>
          <w:color w:val="231F20"/>
        </w:rPr>
        <w:t>автотранспорта</w:t>
      </w:r>
      <w:r>
        <w:rPr>
          <w:color w:val="231F20"/>
          <w:spacing w:val="18"/>
        </w:rPr>
        <w:t> </w:t>
      </w:r>
      <w:r>
        <w:rPr>
          <w:color w:val="231F20"/>
        </w:rPr>
        <w:t>на</w:t>
      </w:r>
      <w:r>
        <w:rPr>
          <w:color w:val="231F20"/>
          <w:spacing w:val="17"/>
        </w:rPr>
        <w:t> </w:t>
      </w:r>
      <w:r>
        <w:rPr>
          <w:color w:val="231F20"/>
        </w:rPr>
        <w:t>мосту.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Кран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полноповоротный,</w:t>
      </w:r>
      <w:r>
        <w:rPr>
          <w:color w:val="231F20"/>
          <w:spacing w:val="-15"/>
        </w:rPr>
        <w:t> </w:t>
      </w:r>
      <w:r>
        <w:rPr>
          <w:color w:val="231F20"/>
        </w:rPr>
        <w:t>стрела</w:t>
      </w:r>
      <w:r>
        <w:rPr>
          <w:color w:val="231F20"/>
          <w:spacing w:val="-15"/>
        </w:rPr>
        <w:t> </w:t>
      </w:r>
      <w:r>
        <w:rPr>
          <w:color w:val="231F20"/>
        </w:rPr>
        <w:t>решетчатой</w:t>
      </w:r>
      <w:r>
        <w:rPr>
          <w:color w:val="231F20"/>
          <w:spacing w:val="-15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гуськом</w:t>
      </w:r>
      <w:r>
        <w:rPr>
          <w:color w:val="231F20"/>
          <w:spacing w:val="-15"/>
        </w:rPr>
        <w:t> </w:t>
      </w:r>
      <w:r>
        <w:rPr>
          <w:color w:val="231F20"/>
        </w:rPr>
        <w:t>шарнирно</w:t>
      </w:r>
      <w:r>
        <w:rPr>
          <w:color w:val="231F20"/>
          <w:spacing w:val="-14"/>
        </w:rPr>
        <w:t> </w:t>
      </w:r>
      <w:r>
        <w:rPr>
          <w:color w:val="231F20"/>
        </w:rPr>
        <w:t>соеди-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нена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подвижным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противовесом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уравновешивания.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Гусек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изменении</w:t>
      </w:r>
      <w:r>
        <w:rPr>
          <w:color w:val="231F20"/>
          <w:spacing w:val="-15"/>
        </w:rPr>
        <w:t> </w:t>
      </w:r>
      <w:r>
        <w:rPr>
          <w:color w:val="231F20"/>
        </w:rPr>
        <w:t>вылета</w:t>
      </w:r>
      <w:r>
        <w:rPr>
          <w:color w:val="231F20"/>
          <w:spacing w:val="-62"/>
        </w:rPr>
        <w:t> </w:t>
      </w:r>
      <w:r>
        <w:rPr>
          <w:color w:val="231F20"/>
        </w:rPr>
        <w:t>движется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обратном</w:t>
      </w:r>
      <w:r>
        <w:rPr>
          <w:color w:val="231F20"/>
          <w:spacing w:val="-12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отношению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стреле</w:t>
      </w:r>
      <w:r>
        <w:rPr>
          <w:color w:val="231F20"/>
          <w:spacing w:val="-12"/>
        </w:rPr>
        <w:t> </w:t>
      </w:r>
      <w:r>
        <w:rPr>
          <w:color w:val="231F20"/>
        </w:rPr>
        <w:t>направлении</w:t>
      </w:r>
      <w:r>
        <w:rPr>
          <w:color w:val="231F20"/>
          <w:spacing w:val="-13"/>
        </w:rPr>
        <w:t> </w:t>
      </w:r>
      <w:r>
        <w:rPr>
          <w:color w:val="231F20"/>
        </w:rPr>
        <w:t>(при</w:t>
      </w:r>
      <w:r>
        <w:rPr>
          <w:color w:val="231F20"/>
          <w:spacing w:val="-12"/>
        </w:rPr>
        <w:t> </w:t>
      </w:r>
      <w:r>
        <w:rPr>
          <w:color w:val="231F20"/>
        </w:rPr>
        <w:t>подъеме</w:t>
      </w:r>
      <w:r>
        <w:rPr>
          <w:color w:val="231F20"/>
          <w:spacing w:val="-12"/>
        </w:rPr>
        <w:t> </w:t>
      </w:r>
      <w:r>
        <w:rPr>
          <w:color w:val="231F20"/>
        </w:rPr>
        <w:t>стрелы</w:t>
      </w:r>
      <w:r>
        <w:rPr>
          <w:color w:val="231F20"/>
          <w:spacing w:val="-13"/>
        </w:rPr>
        <w:t> </w:t>
      </w:r>
      <w:r>
        <w:rPr>
          <w:color w:val="231F20"/>
        </w:rPr>
        <w:t>опу-</w:t>
      </w:r>
      <w:r>
        <w:rPr>
          <w:color w:val="231F20"/>
          <w:spacing w:val="-62"/>
        </w:rPr>
        <w:t> </w:t>
      </w:r>
      <w:r>
        <w:rPr>
          <w:color w:val="231F20"/>
        </w:rPr>
        <w:t>скается),</w:t>
      </w:r>
      <w:r>
        <w:rPr>
          <w:color w:val="231F20"/>
          <w:spacing w:val="7"/>
        </w:rPr>
        <w:t> </w:t>
      </w:r>
      <w:r>
        <w:rPr>
          <w:color w:val="231F20"/>
        </w:rPr>
        <w:t>благодаря</w:t>
      </w:r>
      <w:r>
        <w:rPr>
          <w:color w:val="231F20"/>
          <w:spacing w:val="7"/>
        </w:rPr>
        <w:t> </w:t>
      </w:r>
      <w:r>
        <w:rPr>
          <w:color w:val="231F20"/>
        </w:rPr>
        <w:t>чему</w:t>
      </w:r>
      <w:r>
        <w:rPr>
          <w:color w:val="231F20"/>
          <w:spacing w:val="8"/>
        </w:rPr>
        <w:t> </w:t>
      </w:r>
      <w:r>
        <w:rPr>
          <w:color w:val="231F20"/>
        </w:rPr>
        <w:t>при</w:t>
      </w:r>
      <w:r>
        <w:rPr>
          <w:color w:val="231F20"/>
          <w:spacing w:val="6"/>
        </w:rPr>
        <w:t> </w:t>
      </w:r>
      <w:r>
        <w:rPr>
          <w:color w:val="231F20"/>
        </w:rPr>
        <w:t>перемене</w:t>
      </w:r>
      <w:r>
        <w:rPr>
          <w:color w:val="231F20"/>
          <w:spacing w:val="6"/>
        </w:rPr>
        <w:t> </w:t>
      </w:r>
      <w:r>
        <w:rPr>
          <w:color w:val="231F20"/>
        </w:rPr>
        <w:t>вылета</w:t>
      </w:r>
      <w:r>
        <w:rPr>
          <w:color w:val="231F20"/>
          <w:spacing w:val="8"/>
        </w:rPr>
        <w:t> </w:t>
      </w:r>
      <w:r>
        <w:rPr>
          <w:color w:val="231F20"/>
        </w:rPr>
        <w:t>груз</w:t>
      </w:r>
      <w:r>
        <w:rPr>
          <w:color w:val="231F20"/>
          <w:spacing w:val="7"/>
        </w:rPr>
        <w:t> </w:t>
      </w:r>
      <w:r>
        <w:rPr>
          <w:color w:val="231F20"/>
        </w:rPr>
        <w:t>остается</w:t>
      </w:r>
      <w:r>
        <w:rPr>
          <w:color w:val="231F20"/>
          <w:spacing w:val="7"/>
        </w:rPr>
        <w:t> </w:t>
      </w:r>
      <w:r>
        <w:rPr>
          <w:color w:val="231F20"/>
        </w:rPr>
        <w:t>на</w:t>
      </w:r>
      <w:r>
        <w:rPr>
          <w:color w:val="231F20"/>
          <w:spacing w:val="7"/>
        </w:rPr>
        <w:t> </w:t>
      </w:r>
      <w:r>
        <w:rPr>
          <w:color w:val="231F20"/>
        </w:rPr>
        <w:t>одной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той</w:t>
      </w:r>
      <w:r>
        <w:rPr>
          <w:color w:val="231F20"/>
          <w:spacing w:val="8"/>
        </w:rPr>
        <w:t> </w:t>
      </w:r>
      <w:r>
        <w:rPr>
          <w:color w:val="231F20"/>
        </w:rPr>
        <w:t>же</w:t>
      </w:r>
      <w:r>
        <w:rPr>
          <w:color w:val="231F20"/>
          <w:spacing w:val="7"/>
        </w:rPr>
        <w:t> </w:t>
      </w:r>
      <w:r>
        <w:rPr>
          <w:color w:val="231F20"/>
        </w:rPr>
        <w:t>вы-</w:t>
      </w:r>
      <w:r>
        <w:rPr>
          <w:color w:val="231F20"/>
          <w:spacing w:val="-62"/>
        </w:rPr>
        <w:t> </w:t>
      </w:r>
      <w:r>
        <w:rPr>
          <w:color w:val="231F20"/>
        </w:rPr>
        <w:t>соте.</w:t>
      </w:r>
      <w:r>
        <w:rPr>
          <w:color w:val="231F20"/>
          <w:spacing w:val="-8"/>
        </w:rPr>
        <w:t> </w:t>
      </w:r>
      <w:r>
        <w:rPr>
          <w:color w:val="231F20"/>
        </w:rPr>
        <w:t>Кран</w:t>
      </w:r>
      <w:r>
        <w:rPr>
          <w:color w:val="231F20"/>
          <w:spacing w:val="-8"/>
        </w:rPr>
        <w:t> </w:t>
      </w:r>
      <w:r>
        <w:rPr>
          <w:color w:val="231F20"/>
        </w:rPr>
        <w:t>несамоходный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передвигался</w:t>
      </w:r>
      <w:r>
        <w:rPr>
          <w:color w:val="231F20"/>
          <w:spacing w:val="-8"/>
        </w:rPr>
        <w:t> </w:t>
      </w:r>
      <w:r>
        <w:rPr>
          <w:color w:val="231F20"/>
        </w:rPr>
        <w:t>при</w:t>
      </w:r>
      <w:r>
        <w:rPr>
          <w:color w:val="231F20"/>
          <w:spacing w:val="-8"/>
        </w:rPr>
        <w:t> </w:t>
      </w:r>
      <w:r>
        <w:rPr>
          <w:color w:val="231F20"/>
        </w:rPr>
        <w:t>помощи</w:t>
      </w:r>
      <w:r>
        <w:rPr>
          <w:color w:val="231F20"/>
          <w:spacing w:val="-7"/>
        </w:rPr>
        <w:t> </w:t>
      </w:r>
      <w:r>
        <w:rPr>
          <w:color w:val="231F20"/>
        </w:rPr>
        <w:t>швартовых</w:t>
      </w:r>
      <w:r>
        <w:rPr>
          <w:color w:val="231F20"/>
          <w:spacing w:val="-8"/>
        </w:rPr>
        <w:t> </w:t>
      </w:r>
      <w:r>
        <w:rPr>
          <w:color w:val="231F20"/>
        </w:rPr>
        <w:t>концов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лебедок.</w:t>
      </w:r>
      <w:r>
        <w:rPr>
          <w:color w:val="231F20"/>
          <w:spacing w:val="-62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приведения</w:t>
      </w:r>
      <w:r>
        <w:rPr>
          <w:color w:val="231F20"/>
          <w:spacing w:val="-10"/>
        </w:rPr>
        <w:t> </w:t>
      </w:r>
      <w:r>
        <w:rPr>
          <w:color w:val="231F20"/>
        </w:rPr>
        <w:t>крана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транспортное</w:t>
      </w:r>
      <w:r>
        <w:rPr>
          <w:color w:val="231F20"/>
          <w:spacing w:val="-9"/>
        </w:rPr>
        <w:t> </w:t>
      </w:r>
      <w:r>
        <w:rPr>
          <w:color w:val="231F20"/>
        </w:rPr>
        <w:t>положение</w:t>
      </w:r>
      <w:r>
        <w:rPr>
          <w:color w:val="231F20"/>
          <w:spacing w:val="-10"/>
        </w:rPr>
        <w:t> </w:t>
      </w:r>
      <w:r>
        <w:rPr>
          <w:color w:val="231F20"/>
        </w:rPr>
        <w:t>стрелу</w:t>
      </w:r>
      <w:r>
        <w:rPr>
          <w:color w:val="231F20"/>
          <w:spacing w:val="-9"/>
        </w:rPr>
        <w:t> </w:t>
      </w:r>
      <w:r>
        <w:rPr>
          <w:color w:val="231F20"/>
        </w:rPr>
        <w:t>опускают;</w:t>
      </w:r>
      <w:r>
        <w:rPr>
          <w:color w:val="231F20"/>
          <w:spacing w:val="-10"/>
        </w:rPr>
        <w:t> </w:t>
      </w:r>
      <w:r>
        <w:rPr>
          <w:color w:val="231F20"/>
        </w:rPr>
        <w:t>после</w:t>
      </w:r>
      <w:r>
        <w:rPr>
          <w:color w:val="231F20"/>
          <w:spacing w:val="-10"/>
        </w:rPr>
        <w:t> </w:t>
      </w:r>
      <w:r>
        <w:rPr>
          <w:color w:val="231F20"/>
        </w:rPr>
        <w:t>демон-</w:t>
      </w:r>
    </w:p>
    <w:p>
      <w:pPr>
        <w:pStyle w:val="BodyText"/>
        <w:spacing w:line="292" w:lineRule="exact"/>
        <w:ind w:firstLine="0"/>
      </w:pPr>
      <w:r>
        <w:rPr>
          <w:color w:val="231F20"/>
        </w:rPr>
        <w:t>тажа</w:t>
      </w:r>
      <w:r>
        <w:rPr>
          <w:color w:val="231F20"/>
          <w:spacing w:val="-2"/>
        </w:rPr>
        <w:t> </w:t>
      </w:r>
      <w:r>
        <w:rPr>
          <w:color w:val="231F20"/>
        </w:rPr>
        <w:t>механизма</w:t>
      </w:r>
      <w:r>
        <w:rPr>
          <w:color w:val="231F20"/>
          <w:spacing w:val="-2"/>
        </w:rPr>
        <w:t> </w:t>
      </w:r>
      <w:r>
        <w:rPr>
          <w:color w:val="231F20"/>
        </w:rPr>
        <w:t>изменения</w:t>
      </w:r>
      <w:r>
        <w:rPr>
          <w:color w:val="231F20"/>
          <w:spacing w:val="-2"/>
        </w:rPr>
        <w:t> </w:t>
      </w:r>
      <w:r>
        <w:rPr>
          <w:color w:val="231F20"/>
        </w:rPr>
        <w:t>вылета</w:t>
      </w:r>
      <w:r>
        <w:rPr>
          <w:color w:val="231F20"/>
          <w:spacing w:val="-1"/>
        </w:rPr>
        <w:t> </w:t>
      </w:r>
      <w:r>
        <w:rPr>
          <w:color w:val="231F20"/>
        </w:rPr>
        <w:t>стрелы</w:t>
      </w:r>
      <w:r>
        <w:rPr>
          <w:color w:val="231F20"/>
          <w:spacing w:val="-2"/>
        </w:rPr>
        <w:t> </w:t>
      </w:r>
      <w:r>
        <w:rPr>
          <w:color w:val="231F20"/>
        </w:rPr>
        <w:t>высота</w:t>
      </w:r>
      <w:r>
        <w:rPr>
          <w:color w:val="231F20"/>
          <w:spacing w:val="-2"/>
        </w:rPr>
        <w:t> </w:t>
      </w:r>
      <w:r>
        <w:rPr>
          <w:color w:val="231F20"/>
        </w:rPr>
        <w:t>крана</w:t>
      </w:r>
      <w:r>
        <w:rPr>
          <w:color w:val="231F20"/>
          <w:spacing w:val="-1"/>
        </w:rPr>
        <w:t> </w:t>
      </w:r>
      <w:r>
        <w:rPr>
          <w:color w:val="231F20"/>
        </w:rPr>
        <w:t>уменьшается</w:t>
      </w:r>
      <w:r>
        <w:rPr>
          <w:color w:val="231F20"/>
          <w:spacing w:val="-2"/>
        </w:rPr>
        <w:t> </w:t>
      </w:r>
      <w:r>
        <w:rPr>
          <w:color w:val="231F20"/>
        </w:rPr>
        <w:t>до</w:t>
      </w:r>
      <w:r>
        <w:rPr>
          <w:color w:val="231F20"/>
          <w:spacing w:val="-2"/>
        </w:rPr>
        <w:t> </w:t>
      </w:r>
      <w:r>
        <w:rPr>
          <w:color w:val="231F20"/>
        </w:rPr>
        <w:t>10</w:t>
      </w:r>
      <w:r>
        <w:rPr>
          <w:color w:val="231F20"/>
          <w:spacing w:val="-1"/>
        </w:rPr>
        <w:t> </w:t>
      </w:r>
      <w:r>
        <w:rPr>
          <w:color w:val="231F20"/>
        </w:rPr>
        <w:t>м.</w:t>
      </w:r>
    </w:p>
    <w:p>
      <w:pPr>
        <w:pStyle w:val="BodyText"/>
        <w:spacing w:line="249" w:lineRule="auto"/>
        <w:ind w:right="153"/>
      </w:pPr>
      <w:r>
        <w:rPr>
          <w:color w:val="231F20"/>
          <w:spacing w:val="-2"/>
        </w:rPr>
        <w:t>Кран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предназначался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погрузочно-разгрузочных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поэтому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обладает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вы-</w:t>
      </w:r>
      <w:r>
        <w:rPr>
          <w:color w:val="231F20"/>
          <w:spacing w:val="-63"/>
        </w:rPr>
        <w:t> </w:t>
      </w:r>
      <w:r>
        <w:rPr>
          <w:color w:val="231F20"/>
        </w:rPr>
        <w:t>сокими</w:t>
      </w:r>
      <w:r>
        <w:rPr>
          <w:color w:val="231F20"/>
          <w:spacing w:val="-1"/>
        </w:rPr>
        <w:t> </w:t>
      </w:r>
      <w:r>
        <w:rPr>
          <w:color w:val="231F20"/>
        </w:rPr>
        <w:t>скоростями всех операций.</w:t>
      </w:r>
    </w:p>
    <w:p>
      <w:pPr>
        <w:pStyle w:val="BodyText"/>
        <w:spacing w:line="249" w:lineRule="auto"/>
        <w:ind w:right="152"/>
      </w:pPr>
      <w:r>
        <w:rPr>
          <w:color w:val="231F20"/>
        </w:rPr>
        <w:t>Проект организации строительства предусматривал выполнение работ по капи-</w:t>
      </w:r>
      <w:r>
        <w:rPr>
          <w:color w:val="231F20"/>
          <w:spacing w:val="1"/>
        </w:rPr>
        <w:t> </w:t>
      </w:r>
      <w:r>
        <w:rPr>
          <w:color w:val="231F20"/>
        </w:rPr>
        <w:t>тальному ремонту объекта в два параллельных потока, включающих работы первой</w:t>
      </w:r>
      <w:r>
        <w:rPr>
          <w:color w:val="231F20"/>
          <w:spacing w:val="-62"/>
        </w:rPr>
        <w:t> </w:t>
      </w:r>
      <w:r>
        <w:rPr>
          <w:color w:val="231F20"/>
        </w:rPr>
        <w:t>группы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второй группы.</w:t>
      </w:r>
    </w:p>
    <w:p>
      <w:pPr>
        <w:pStyle w:val="BodyText"/>
        <w:spacing w:line="249" w:lineRule="auto"/>
        <w:ind w:right="152"/>
      </w:pPr>
      <w:r>
        <w:rPr>
          <w:color w:val="231F20"/>
          <w:w w:val="95"/>
        </w:rPr>
        <w:t>Работы первой группы составляли основной поток по ремонту проезжей, прохожей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части</w:t>
      </w:r>
      <w:r>
        <w:rPr>
          <w:color w:val="231F20"/>
          <w:spacing w:val="-16"/>
        </w:rPr>
        <w:t> </w:t>
      </w:r>
      <w:r>
        <w:rPr>
          <w:color w:val="231F20"/>
        </w:rPr>
        <w:t>объекта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гранитных</w:t>
      </w:r>
      <w:r>
        <w:rPr>
          <w:color w:val="231F20"/>
          <w:spacing w:val="-16"/>
        </w:rPr>
        <w:t> </w:t>
      </w:r>
      <w:r>
        <w:rPr>
          <w:color w:val="231F20"/>
        </w:rPr>
        <w:t>блоков</w:t>
      </w:r>
      <w:r>
        <w:rPr>
          <w:color w:val="231F20"/>
          <w:spacing w:val="-16"/>
        </w:rPr>
        <w:t> </w:t>
      </w:r>
      <w:r>
        <w:rPr>
          <w:color w:val="231F20"/>
        </w:rPr>
        <w:t>парапета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укладку</w:t>
      </w:r>
      <w:r>
        <w:rPr>
          <w:color w:val="231F20"/>
          <w:spacing w:val="-16"/>
        </w:rPr>
        <w:t> </w:t>
      </w:r>
      <w:r>
        <w:rPr>
          <w:color w:val="231F20"/>
        </w:rPr>
        <w:t>асфальтобетонного</w:t>
      </w:r>
      <w:r>
        <w:rPr>
          <w:color w:val="231F20"/>
          <w:spacing w:val="-15"/>
        </w:rPr>
        <w:t> </w:t>
      </w:r>
      <w:r>
        <w:rPr>
          <w:color w:val="231F20"/>
        </w:rPr>
        <w:t>покрытия.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  <w:spacing w:val="-1"/>
        </w:rPr>
        <w:t>Выполнение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первой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группы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требовало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ограничение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движения</w:t>
      </w:r>
      <w:r>
        <w:rPr>
          <w:color w:val="231F20"/>
          <w:spacing w:val="-15"/>
        </w:rPr>
        <w:t> </w:t>
      </w:r>
      <w:r>
        <w:rPr>
          <w:color w:val="231F20"/>
        </w:rPr>
        <w:t>транспорта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пе-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шеходов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мосту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течение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всего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периода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выполнения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проезжей</w:t>
      </w:r>
      <w:r>
        <w:rPr>
          <w:color w:val="231F20"/>
          <w:spacing w:val="-15"/>
        </w:rPr>
        <w:t> </w:t>
      </w:r>
      <w:r>
        <w:rPr>
          <w:color w:val="231F20"/>
        </w:rPr>
        <w:t>части,</w:t>
      </w:r>
      <w:r>
        <w:rPr>
          <w:color w:val="231F20"/>
          <w:spacing w:val="-15"/>
        </w:rPr>
        <w:t> </w:t>
      </w:r>
      <w:r>
        <w:rPr>
          <w:color w:val="231F20"/>
        </w:rPr>
        <w:t>тро-</w:t>
      </w:r>
      <w:r>
        <w:rPr>
          <w:color w:val="231F20"/>
          <w:spacing w:val="-63"/>
        </w:rPr>
        <w:t> </w:t>
      </w:r>
      <w:r>
        <w:rPr>
          <w:color w:val="231F20"/>
        </w:rPr>
        <w:t>туарах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подходах к</w:t>
      </w:r>
      <w:r>
        <w:rPr>
          <w:color w:val="231F20"/>
          <w:spacing w:val="-1"/>
        </w:rPr>
        <w:t> </w:t>
      </w:r>
      <w:r>
        <w:rPr>
          <w:color w:val="231F20"/>
        </w:rPr>
        <w:t>мосту.</w:t>
      </w:r>
    </w:p>
    <w:p>
      <w:pPr>
        <w:pStyle w:val="BodyText"/>
        <w:spacing w:line="249" w:lineRule="auto"/>
        <w:ind w:right="147"/>
      </w:pPr>
      <w:r>
        <w:rPr>
          <w:color w:val="231F20"/>
        </w:rPr>
        <w:t>Другой</w:t>
      </w:r>
      <w:r>
        <w:rPr>
          <w:color w:val="231F20"/>
          <w:spacing w:val="1"/>
        </w:rPr>
        <w:t> </w:t>
      </w:r>
      <w:r>
        <w:rPr>
          <w:color w:val="231F20"/>
        </w:rPr>
        <w:t>поток составляли</w:t>
      </w:r>
      <w:r>
        <w:rPr>
          <w:color w:val="231F20"/>
          <w:spacing w:val="1"/>
        </w:rPr>
        <w:t> </w:t>
      </w:r>
      <w:r>
        <w:rPr>
          <w:color w:val="231F20"/>
        </w:rPr>
        <w:t>работы второй</w:t>
      </w:r>
      <w:r>
        <w:rPr>
          <w:color w:val="231F20"/>
          <w:spacing w:val="65"/>
        </w:rPr>
        <w:t> </w:t>
      </w:r>
      <w:r>
        <w:rPr>
          <w:color w:val="231F20"/>
        </w:rPr>
        <w:t>группы</w:t>
      </w:r>
      <w:r>
        <w:rPr>
          <w:color w:val="231F20"/>
          <w:spacing w:val="65"/>
        </w:rPr>
        <w:t> </w:t>
      </w:r>
      <w:r>
        <w:rPr>
          <w:color w:val="231F20"/>
        </w:rPr>
        <w:t>по</w:t>
      </w:r>
      <w:r>
        <w:rPr>
          <w:color w:val="231F20"/>
          <w:spacing w:val="65"/>
        </w:rPr>
        <w:t> </w:t>
      </w:r>
      <w:r>
        <w:rPr>
          <w:color w:val="231F20"/>
        </w:rPr>
        <w:t>ремонту</w:t>
      </w:r>
      <w:r>
        <w:rPr>
          <w:color w:val="231F20"/>
          <w:spacing w:val="65"/>
        </w:rPr>
        <w:t> </w:t>
      </w:r>
      <w:r>
        <w:rPr>
          <w:color w:val="231F20"/>
        </w:rPr>
        <w:t>фасадной</w:t>
      </w:r>
      <w:r>
        <w:rPr>
          <w:color w:val="231F20"/>
          <w:spacing w:val="65"/>
        </w:rPr>
        <w:t> </w:t>
      </w:r>
      <w:r>
        <w:rPr>
          <w:color w:val="231F20"/>
        </w:rPr>
        <w:t>части</w:t>
      </w:r>
      <w:r>
        <w:rPr>
          <w:color w:val="231F20"/>
          <w:spacing w:val="-62"/>
        </w:rPr>
        <w:t> </w:t>
      </w:r>
      <w:r>
        <w:rPr>
          <w:color w:val="231F20"/>
        </w:rPr>
        <w:t>и арки моста за пределами его проезжей и прохожей части без ограничения движе-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-2"/>
        </w:rPr>
        <w:t> </w:t>
      </w:r>
      <w:r>
        <w:rPr>
          <w:color w:val="231F20"/>
        </w:rPr>
        <w:t>транспорта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пешеходов</w:t>
      </w:r>
      <w:r>
        <w:rPr>
          <w:color w:val="231F20"/>
          <w:spacing w:val="-1"/>
        </w:rPr>
        <w:t> </w:t>
      </w:r>
      <w:r>
        <w:rPr>
          <w:color w:val="231F20"/>
        </w:rPr>
        <w:t>по</w:t>
      </w:r>
      <w:r>
        <w:rPr>
          <w:color w:val="231F20"/>
          <w:spacing w:val="-2"/>
        </w:rPr>
        <w:t> </w:t>
      </w:r>
      <w:r>
        <w:rPr>
          <w:color w:val="231F20"/>
        </w:rPr>
        <w:t>мосту.</w:t>
      </w:r>
    </w:p>
    <w:p>
      <w:pPr>
        <w:pStyle w:val="BodyText"/>
        <w:spacing w:line="249" w:lineRule="auto"/>
        <w:ind w:right="152"/>
      </w:pPr>
      <w:r>
        <w:rPr>
          <w:color w:val="231F20"/>
        </w:rPr>
        <w:t>В связи со значительными размерами движения транспорта по Верхнему Лебя-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жьему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мосту,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расположенному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магистральной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улице</w:t>
      </w:r>
      <w:r>
        <w:rPr>
          <w:color w:val="231F20"/>
          <w:spacing w:val="-14"/>
        </w:rPr>
        <w:t> </w:t>
      </w:r>
      <w:r>
        <w:rPr>
          <w:color w:val="231F20"/>
        </w:rPr>
        <w:t>Санкт-Петербурга,</w:t>
      </w:r>
      <w:r>
        <w:rPr>
          <w:color w:val="231F20"/>
          <w:spacing w:val="-15"/>
        </w:rPr>
        <w:t> </w:t>
      </w:r>
      <w:r>
        <w:rPr>
          <w:color w:val="231F20"/>
        </w:rPr>
        <w:t>выполне-</w:t>
      </w:r>
      <w:r>
        <w:rPr>
          <w:color w:val="231F20"/>
          <w:spacing w:val="-62"/>
        </w:rPr>
        <w:t> </w:t>
      </w:r>
      <w:r>
        <w:rPr>
          <w:color w:val="231F20"/>
        </w:rPr>
        <w:t>ние</w:t>
      </w:r>
      <w:r>
        <w:rPr>
          <w:color w:val="231F20"/>
          <w:spacing w:val="-16"/>
        </w:rPr>
        <w:t> </w:t>
      </w:r>
      <w:r>
        <w:rPr>
          <w:color w:val="231F20"/>
        </w:rPr>
        <w:t>всех</w:t>
      </w:r>
      <w:r>
        <w:rPr>
          <w:color w:val="231F20"/>
          <w:spacing w:val="-16"/>
        </w:rPr>
        <w:t> </w:t>
      </w:r>
      <w:r>
        <w:rPr>
          <w:color w:val="231F20"/>
        </w:rPr>
        <w:t>ремонтных</w:t>
      </w:r>
      <w:r>
        <w:rPr>
          <w:color w:val="231F20"/>
          <w:spacing w:val="-15"/>
        </w:rPr>
        <w:t> </w:t>
      </w:r>
      <w:r>
        <w:rPr>
          <w:color w:val="231F20"/>
        </w:rPr>
        <w:t>работ</w:t>
      </w:r>
      <w:r>
        <w:rPr>
          <w:color w:val="231F20"/>
          <w:spacing w:val="-16"/>
        </w:rPr>
        <w:t> </w:t>
      </w:r>
      <w:r>
        <w:rPr>
          <w:color w:val="231F20"/>
        </w:rPr>
        <w:t>основного</w:t>
      </w:r>
      <w:r>
        <w:rPr>
          <w:color w:val="231F20"/>
          <w:spacing w:val="-15"/>
        </w:rPr>
        <w:t> </w:t>
      </w:r>
      <w:r>
        <w:rPr>
          <w:color w:val="231F20"/>
        </w:rPr>
        <w:t>потока</w:t>
      </w:r>
      <w:r>
        <w:rPr>
          <w:color w:val="231F20"/>
          <w:spacing w:val="-16"/>
        </w:rPr>
        <w:t> </w:t>
      </w:r>
      <w:r>
        <w:rPr>
          <w:color w:val="231F20"/>
        </w:rPr>
        <w:t>(первой</w:t>
      </w:r>
      <w:r>
        <w:rPr>
          <w:color w:val="231F20"/>
          <w:spacing w:val="-16"/>
        </w:rPr>
        <w:t> </w:t>
      </w:r>
      <w:r>
        <w:rPr>
          <w:color w:val="231F20"/>
        </w:rPr>
        <w:t>группы),</w:t>
      </w:r>
      <w:r>
        <w:rPr>
          <w:color w:val="231F20"/>
          <w:spacing w:val="-15"/>
        </w:rPr>
        <w:t> </w:t>
      </w:r>
      <w:r>
        <w:rPr>
          <w:color w:val="231F20"/>
        </w:rPr>
        <w:t>связанных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ограниче-</w:t>
      </w:r>
      <w:r>
        <w:rPr>
          <w:color w:val="231F20"/>
          <w:spacing w:val="-63"/>
        </w:rPr>
        <w:t> </w:t>
      </w:r>
      <w:r>
        <w:rPr>
          <w:color w:val="231F20"/>
        </w:rPr>
        <w:t>нием</w:t>
      </w:r>
      <w:r>
        <w:rPr>
          <w:color w:val="231F20"/>
          <w:spacing w:val="-5"/>
        </w:rPr>
        <w:t> </w:t>
      </w:r>
      <w:r>
        <w:rPr>
          <w:color w:val="231F20"/>
        </w:rPr>
        <w:t>движения</w:t>
      </w:r>
      <w:r>
        <w:rPr>
          <w:color w:val="231F20"/>
          <w:spacing w:val="-4"/>
        </w:rPr>
        <w:t> </w:t>
      </w:r>
      <w:r>
        <w:rPr>
          <w:color w:val="231F20"/>
        </w:rPr>
        <w:t>транспорта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пешеходов</w:t>
      </w:r>
      <w:r>
        <w:rPr>
          <w:color w:val="231F20"/>
          <w:spacing w:val="-4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мосту,</w:t>
      </w:r>
      <w:r>
        <w:rPr>
          <w:color w:val="231F20"/>
          <w:spacing w:val="-4"/>
        </w:rPr>
        <w:t> </w:t>
      </w:r>
      <w:r>
        <w:rPr>
          <w:color w:val="231F20"/>
        </w:rPr>
        <w:t>предусматривалось</w:t>
      </w:r>
      <w:r>
        <w:rPr>
          <w:color w:val="231F20"/>
          <w:spacing w:val="-4"/>
        </w:rPr>
        <w:t> </w:t>
      </w:r>
      <w:r>
        <w:rPr>
          <w:color w:val="231F20"/>
        </w:rPr>
        <w:t>организовать</w:t>
      </w:r>
      <w:r>
        <w:rPr>
          <w:color w:val="231F20"/>
          <w:spacing w:val="-63"/>
        </w:rPr>
        <w:t> </w:t>
      </w:r>
      <w:r>
        <w:rPr>
          <w:color w:val="231F20"/>
        </w:rPr>
        <w:t>в максимально сжатые сроки, при двухсменном режиме работы, с применением пе-</w:t>
      </w:r>
      <w:r>
        <w:rPr>
          <w:color w:val="231F20"/>
          <w:spacing w:val="-62"/>
        </w:rPr>
        <w:t> </w:t>
      </w:r>
      <w:r>
        <w:rPr>
          <w:color w:val="231F20"/>
        </w:rPr>
        <w:t>редовых</w:t>
      </w:r>
      <w:r>
        <w:rPr>
          <w:color w:val="231F20"/>
          <w:spacing w:val="-1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современных материалов.</w:t>
      </w:r>
    </w:p>
    <w:p>
      <w:pPr>
        <w:pStyle w:val="BodyText"/>
        <w:spacing w:line="249" w:lineRule="auto"/>
        <w:ind w:right="152"/>
      </w:pPr>
      <w:r>
        <w:rPr>
          <w:color w:val="231F20"/>
        </w:rPr>
        <w:t>Основные ремонтные работы по проезжей и прохожей части моста и тротуаров</w:t>
      </w:r>
      <w:r>
        <w:rPr>
          <w:color w:val="231F20"/>
          <w:spacing w:val="1"/>
        </w:rPr>
        <w:t> </w:t>
      </w:r>
      <w:r>
        <w:rPr>
          <w:color w:val="231F20"/>
        </w:rPr>
        <w:t>производись в летний период в августе и осенний период в сентябре при минималь-</w:t>
      </w:r>
      <w:r>
        <w:rPr>
          <w:color w:val="231F20"/>
          <w:spacing w:val="-62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размерах движения транспорта с 21.00 до 07.00.</w:t>
      </w:r>
    </w:p>
    <w:p>
      <w:pPr>
        <w:pStyle w:val="BodyText"/>
        <w:spacing w:line="249" w:lineRule="auto"/>
        <w:ind w:right="150"/>
      </w:pPr>
      <w:r>
        <w:rPr>
          <w:color w:val="231F20"/>
        </w:rPr>
        <w:t>Нормативная</w:t>
      </w:r>
      <w:r>
        <w:rPr>
          <w:color w:val="231F20"/>
          <w:spacing w:val="1"/>
        </w:rPr>
        <w:t> </w:t>
      </w:r>
      <w:r>
        <w:rPr>
          <w:color w:val="231F20"/>
        </w:rPr>
        <w:t>продолжительность</w:t>
      </w:r>
      <w:r>
        <w:rPr>
          <w:color w:val="231F20"/>
          <w:spacing w:val="1"/>
        </w:rPr>
        <w:t> </w:t>
      </w:r>
      <w:r>
        <w:rPr>
          <w:color w:val="231F20"/>
        </w:rPr>
        <w:t>определялась</w:t>
      </w:r>
      <w:r>
        <w:rPr>
          <w:color w:val="231F20"/>
          <w:spacing w:val="1"/>
        </w:rPr>
        <w:t> </w:t>
      </w:r>
      <w:r>
        <w:rPr>
          <w:color w:val="231F20"/>
        </w:rPr>
        <w:t>исходя</w:t>
      </w:r>
      <w:r>
        <w:rPr>
          <w:color w:val="231F20"/>
          <w:spacing w:val="1"/>
        </w:rPr>
        <w:t> </w:t>
      </w:r>
      <w:r>
        <w:rPr>
          <w:color w:val="231F20"/>
        </w:rPr>
        <w:t>из</w:t>
      </w:r>
      <w:r>
        <w:rPr>
          <w:color w:val="231F20"/>
          <w:spacing w:val="1"/>
        </w:rPr>
        <w:t> </w:t>
      </w:r>
      <w:r>
        <w:rPr>
          <w:color w:val="231F20"/>
        </w:rPr>
        <w:t>СНиП</w:t>
      </w:r>
      <w:r>
        <w:rPr>
          <w:color w:val="231F20"/>
          <w:spacing w:val="1"/>
        </w:rPr>
        <w:t> </w:t>
      </w:r>
      <w:r>
        <w:rPr>
          <w:color w:val="231F20"/>
        </w:rPr>
        <w:t>1.04.03-85*</w:t>
      </w:r>
      <w:r>
        <w:rPr>
          <w:color w:val="231F20"/>
          <w:spacing w:val="-62"/>
        </w:rPr>
        <w:t> </w:t>
      </w:r>
      <w:r>
        <w:rPr>
          <w:color w:val="231F20"/>
        </w:rPr>
        <w:t>часть</w:t>
      </w:r>
      <w:r>
        <w:rPr>
          <w:color w:val="231F20"/>
          <w:spacing w:val="-9"/>
        </w:rPr>
        <w:t> </w:t>
      </w:r>
      <w:r>
        <w:rPr>
          <w:color w:val="231F20"/>
        </w:rPr>
        <w:t>II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«Нормы</w:t>
      </w:r>
      <w:r>
        <w:rPr>
          <w:color w:val="231F20"/>
          <w:spacing w:val="-10"/>
        </w:rPr>
        <w:t> </w:t>
      </w:r>
      <w:r>
        <w:rPr>
          <w:color w:val="231F20"/>
        </w:rPr>
        <w:t>продолжительности</w:t>
      </w:r>
      <w:r>
        <w:rPr>
          <w:color w:val="231F20"/>
          <w:spacing w:val="-10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задела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10"/>
        </w:rPr>
        <w:t> </w:t>
      </w:r>
      <w:r>
        <w:rPr>
          <w:color w:val="231F20"/>
        </w:rPr>
        <w:t>пред-</w:t>
      </w:r>
      <w:r>
        <w:rPr>
          <w:color w:val="231F20"/>
          <w:spacing w:val="-62"/>
        </w:rPr>
        <w:t> </w:t>
      </w:r>
      <w:r>
        <w:rPr>
          <w:color w:val="231F20"/>
        </w:rPr>
        <w:t>приятий,</w:t>
      </w:r>
      <w:r>
        <w:rPr>
          <w:color w:val="231F20"/>
          <w:spacing w:val="-9"/>
        </w:rPr>
        <w:t> </w:t>
      </w:r>
      <w:r>
        <w:rPr>
          <w:color w:val="231F20"/>
        </w:rPr>
        <w:t>зданий,</w:t>
      </w:r>
      <w:r>
        <w:rPr>
          <w:color w:val="231F20"/>
          <w:spacing w:val="-8"/>
        </w:rPr>
        <w:t> </w:t>
      </w:r>
      <w:r>
        <w:rPr>
          <w:color w:val="231F20"/>
        </w:rPr>
        <w:t>сооружений»,</w:t>
      </w:r>
      <w:r>
        <w:rPr>
          <w:color w:val="231F20"/>
          <w:spacing w:val="-8"/>
        </w:rPr>
        <w:t> </w:t>
      </w:r>
      <w:r>
        <w:rPr>
          <w:color w:val="231F20"/>
        </w:rPr>
        <w:t>раздел</w:t>
      </w:r>
      <w:r>
        <w:rPr>
          <w:color w:val="231F20"/>
          <w:spacing w:val="-7"/>
        </w:rPr>
        <w:t> </w:t>
      </w:r>
      <w:r>
        <w:rPr>
          <w:color w:val="231F20"/>
        </w:rPr>
        <w:t>8</w:t>
      </w:r>
      <w:r>
        <w:rPr>
          <w:color w:val="231F20"/>
          <w:spacing w:val="-9"/>
        </w:rPr>
        <w:t> </w:t>
      </w:r>
      <w:r>
        <w:rPr>
          <w:color w:val="231F20"/>
        </w:rPr>
        <w:t>«Мосты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тоннели»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согласно</w:t>
      </w:r>
      <w:r>
        <w:rPr>
          <w:color w:val="231F20"/>
          <w:spacing w:val="-9"/>
        </w:rPr>
        <w:t> </w:t>
      </w:r>
      <w:r>
        <w:rPr>
          <w:color w:val="231F20"/>
        </w:rPr>
        <w:t>п.</w:t>
      </w:r>
      <w:r>
        <w:rPr>
          <w:color w:val="231F20"/>
          <w:spacing w:val="-8"/>
        </w:rPr>
        <w:t> </w:t>
      </w:r>
      <w:r>
        <w:rPr>
          <w:color w:val="231F20"/>
        </w:rPr>
        <w:t>7</w:t>
      </w:r>
      <w:r>
        <w:rPr>
          <w:color w:val="231F20"/>
          <w:spacing w:val="-9"/>
        </w:rPr>
        <w:t> </w:t>
      </w:r>
      <w:r>
        <w:rPr>
          <w:color w:val="231F20"/>
        </w:rPr>
        <w:t>«Общие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положения»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СНиП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1.04.03-85*,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норма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продолжительности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строительства</w:t>
      </w:r>
      <w:r>
        <w:rPr>
          <w:color w:val="231F20"/>
          <w:spacing w:val="-14"/>
        </w:rPr>
        <w:t> </w:t>
      </w:r>
      <w:r>
        <w:rPr>
          <w:color w:val="231F20"/>
        </w:rPr>
        <w:t>объекта</w:t>
      </w:r>
      <w:r>
        <w:rPr>
          <w:color w:val="231F20"/>
          <w:spacing w:val="-15"/>
        </w:rPr>
        <w:t> </w:t>
      </w:r>
      <w:r>
        <w:rPr>
          <w:color w:val="231F20"/>
        </w:rPr>
        <w:t>ка-</w:t>
      </w:r>
      <w:r>
        <w:rPr>
          <w:color w:val="231F20"/>
          <w:spacing w:val="-62"/>
        </w:rPr>
        <w:t> </w:t>
      </w:r>
      <w:r>
        <w:rPr>
          <w:color w:val="231F20"/>
        </w:rPr>
        <w:t>питального моста длиной 50 м и шириной проезжей части 16,5 м составляет 7 меся-</w:t>
      </w:r>
      <w:r>
        <w:rPr>
          <w:color w:val="231F20"/>
          <w:spacing w:val="-62"/>
        </w:rPr>
        <w:t> </w:t>
      </w:r>
      <w:r>
        <w:rPr>
          <w:color w:val="231F20"/>
        </w:rPr>
        <w:t>цев</w:t>
      </w:r>
      <w:r>
        <w:rPr>
          <w:color w:val="231F20"/>
          <w:spacing w:val="-2"/>
        </w:rPr>
        <w:t> </w:t>
      </w:r>
      <w:r>
        <w:rPr>
          <w:color w:val="231F20"/>
        </w:rPr>
        <w:t>(в</w:t>
      </w:r>
      <w:r>
        <w:rPr>
          <w:color w:val="231F20"/>
          <w:spacing w:val="-1"/>
        </w:rPr>
        <w:t> </w:t>
      </w:r>
      <w:r>
        <w:rPr>
          <w:color w:val="231F20"/>
        </w:rPr>
        <w:t>том</w:t>
      </w:r>
      <w:r>
        <w:rPr>
          <w:color w:val="231F20"/>
          <w:spacing w:val="-1"/>
        </w:rPr>
        <w:t> </w:t>
      </w:r>
      <w:r>
        <w:rPr>
          <w:color w:val="231F20"/>
        </w:rPr>
        <w:t>числе подготовительный</w:t>
      </w:r>
      <w:r>
        <w:rPr>
          <w:color w:val="231F20"/>
          <w:spacing w:val="-1"/>
        </w:rPr>
        <w:t> </w:t>
      </w:r>
      <w:r>
        <w:rPr>
          <w:color w:val="231F20"/>
        </w:rPr>
        <w:t>период</w:t>
      </w:r>
      <w:r>
        <w:rPr>
          <w:color w:val="231F20"/>
          <w:spacing w:val="-1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1 месяц)</w:t>
      </w:r>
      <w:r>
        <w:rPr>
          <w:color w:val="231F20"/>
          <w:spacing w:val="-1"/>
        </w:rPr>
        <w:t> </w:t>
      </w:r>
      <w:r>
        <w:rPr>
          <w:color w:val="231F20"/>
        </w:rPr>
        <w:t>[6].</w:t>
      </w:r>
    </w:p>
    <w:p>
      <w:pPr>
        <w:pStyle w:val="BodyText"/>
        <w:spacing w:line="249" w:lineRule="auto"/>
        <w:ind w:right="153"/>
      </w:pP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определения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продолжительности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4"/>
        </w:rPr>
        <w:t> </w:t>
      </w:r>
      <w:r>
        <w:rPr>
          <w:color w:val="231F20"/>
        </w:rPr>
        <w:t>моста</w:t>
      </w:r>
      <w:r>
        <w:rPr>
          <w:color w:val="231F20"/>
          <w:spacing w:val="-15"/>
        </w:rPr>
        <w:t> </w:t>
      </w:r>
      <w:r>
        <w:rPr>
          <w:color w:val="231F20"/>
        </w:rPr>
        <w:t>длиной</w:t>
      </w:r>
      <w:r>
        <w:rPr>
          <w:color w:val="231F20"/>
          <w:spacing w:val="-15"/>
        </w:rPr>
        <w:t> </w:t>
      </w:r>
      <w:r>
        <w:rPr>
          <w:color w:val="231F20"/>
        </w:rPr>
        <w:t>18,8</w:t>
      </w:r>
      <w:r>
        <w:rPr>
          <w:color w:val="231F20"/>
          <w:spacing w:val="-15"/>
        </w:rPr>
        <w:t> </w:t>
      </w:r>
      <w:r>
        <w:rPr>
          <w:color w:val="231F20"/>
        </w:rPr>
        <w:t>м,</w:t>
      </w:r>
      <w:r>
        <w:rPr>
          <w:color w:val="231F20"/>
          <w:spacing w:val="-14"/>
        </w:rPr>
        <w:t> </w:t>
      </w:r>
      <w:r>
        <w:rPr>
          <w:color w:val="231F20"/>
        </w:rPr>
        <w:t>соглас-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но п. 7 «Общих положений» СНиП 1.04.03-85* [6] применялся метод линейной интер-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поляции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исходя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имеющихся</w:t>
      </w:r>
      <w:r>
        <w:rPr>
          <w:color w:val="231F20"/>
          <w:spacing w:val="-15"/>
        </w:rPr>
        <w:t> </w:t>
      </w:r>
      <w:r>
        <w:rPr>
          <w:color w:val="231F20"/>
        </w:rPr>
        <w:t>норм</w:t>
      </w:r>
      <w:r>
        <w:rPr>
          <w:color w:val="231F20"/>
          <w:spacing w:val="-15"/>
        </w:rPr>
        <w:t> </w:t>
      </w:r>
      <w:r>
        <w:rPr>
          <w:color w:val="231F20"/>
        </w:rPr>
        <w:t>протяженности</w:t>
      </w:r>
      <w:r>
        <w:rPr>
          <w:color w:val="231F20"/>
          <w:spacing w:val="-15"/>
        </w:rPr>
        <w:t> </w:t>
      </w:r>
      <w:r>
        <w:rPr>
          <w:color w:val="231F20"/>
        </w:rPr>
        <w:t>мостов</w:t>
      </w:r>
      <w:r>
        <w:rPr>
          <w:color w:val="231F20"/>
          <w:spacing w:val="-16"/>
        </w:rPr>
        <w:t> </w:t>
      </w:r>
      <w:r>
        <w:rPr>
          <w:color w:val="231F20"/>
        </w:rPr>
        <w:t>длиной</w:t>
      </w:r>
      <w:r>
        <w:rPr>
          <w:color w:val="231F20"/>
          <w:spacing w:val="-15"/>
        </w:rPr>
        <w:t> </w:t>
      </w:r>
      <w:r>
        <w:rPr>
          <w:color w:val="231F20"/>
        </w:rPr>
        <w:t>50</w:t>
      </w:r>
      <w:r>
        <w:rPr>
          <w:color w:val="231F20"/>
          <w:spacing w:val="-15"/>
        </w:rPr>
        <w:t> </w:t>
      </w:r>
      <w:r>
        <w:rPr>
          <w:color w:val="231F20"/>
        </w:rPr>
        <w:t>м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ширине</w:t>
      </w:r>
      <w:r>
        <w:rPr>
          <w:color w:val="231F20"/>
          <w:spacing w:val="-63"/>
        </w:rPr>
        <w:t> </w:t>
      </w:r>
      <w:r>
        <w:rPr>
          <w:color w:val="231F20"/>
        </w:rPr>
        <w:t>11,5 м и 16,5 м с нормами продолжительности строительства 6 мес. и 7 мес. Расче-</w:t>
      </w:r>
      <w:r>
        <w:rPr>
          <w:color w:val="231F20"/>
          <w:spacing w:val="1"/>
        </w:rPr>
        <w:t> </w:t>
      </w:r>
      <w:r>
        <w:rPr>
          <w:color w:val="231F20"/>
        </w:rPr>
        <w:t>том</w:t>
      </w:r>
      <w:r>
        <w:rPr>
          <w:color w:val="231F20"/>
          <w:spacing w:val="-1"/>
        </w:rPr>
        <w:t> </w:t>
      </w:r>
      <w:r>
        <w:rPr>
          <w:color w:val="231F20"/>
        </w:rPr>
        <w:t>получилась</w:t>
      </w:r>
      <w:r>
        <w:rPr>
          <w:color w:val="231F20"/>
          <w:spacing w:val="-1"/>
        </w:rPr>
        <w:t> </w:t>
      </w:r>
      <w:r>
        <w:rPr>
          <w:color w:val="231F20"/>
        </w:rPr>
        <w:t>6, 68 месяца.</w:t>
      </w:r>
    </w:p>
    <w:p>
      <w:pPr>
        <w:pStyle w:val="BodyText"/>
        <w:spacing w:line="249" w:lineRule="auto"/>
        <w:ind w:right="153"/>
      </w:pPr>
      <w:r>
        <w:rPr>
          <w:color w:val="231F20"/>
        </w:rPr>
        <w:t>В связи с тем, что капитальным ремонтом предусмотрено было выполнение ра-</w:t>
      </w:r>
      <w:r>
        <w:rPr>
          <w:color w:val="231F20"/>
          <w:spacing w:val="1"/>
        </w:rPr>
        <w:t> </w:t>
      </w:r>
      <w:r>
        <w:rPr>
          <w:color w:val="231F20"/>
        </w:rPr>
        <w:t>бот</w:t>
      </w:r>
      <w:r>
        <w:rPr>
          <w:color w:val="231F20"/>
          <w:spacing w:val="-7"/>
        </w:rPr>
        <w:t> </w:t>
      </w:r>
      <w:r>
        <w:rPr>
          <w:color w:val="231F20"/>
        </w:rPr>
        <w:t>только</w:t>
      </w:r>
      <w:r>
        <w:rPr>
          <w:color w:val="231F20"/>
          <w:spacing w:val="-6"/>
        </w:rPr>
        <w:t> </w:t>
      </w:r>
      <w:r>
        <w:rPr>
          <w:color w:val="231F20"/>
        </w:rPr>
        <w:t>надводной</w:t>
      </w:r>
      <w:r>
        <w:rPr>
          <w:color w:val="231F20"/>
          <w:spacing w:val="-7"/>
        </w:rPr>
        <w:t> </w:t>
      </w:r>
      <w:r>
        <w:rPr>
          <w:color w:val="231F20"/>
        </w:rPr>
        <w:t>части</w:t>
      </w:r>
      <w:r>
        <w:rPr>
          <w:color w:val="231F20"/>
          <w:spacing w:val="-6"/>
        </w:rPr>
        <w:t> </w:t>
      </w:r>
      <w:r>
        <w:rPr>
          <w:color w:val="231F20"/>
        </w:rPr>
        <w:t>объекта,</w:t>
      </w:r>
      <w:r>
        <w:rPr>
          <w:color w:val="231F20"/>
          <w:spacing w:val="-7"/>
        </w:rPr>
        <w:t> </w:t>
      </w:r>
      <w:r>
        <w:rPr>
          <w:color w:val="231F20"/>
        </w:rPr>
        <w:t>выполненного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6"/>
        </w:rPr>
        <w:t> </w:t>
      </w:r>
      <w:r>
        <w:rPr>
          <w:color w:val="231F20"/>
        </w:rPr>
        <w:t>бетона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камня,</w:t>
      </w:r>
      <w:r>
        <w:rPr>
          <w:color w:val="231F20"/>
          <w:spacing w:val="-7"/>
        </w:rPr>
        <w:t> </w:t>
      </w:r>
      <w:r>
        <w:rPr>
          <w:color w:val="231F20"/>
        </w:rPr>
        <w:t>без</w:t>
      </w:r>
      <w:r>
        <w:rPr>
          <w:color w:val="231F20"/>
          <w:spacing w:val="-6"/>
        </w:rPr>
        <w:t> </w:t>
      </w:r>
      <w:r>
        <w:rPr>
          <w:color w:val="231F20"/>
        </w:rPr>
        <w:t>выполне-</w:t>
      </w:r>
      <w:r>
        <w:rPr>
          <w:color w:val="231F20"/>
          <w:spacing w:val="-63"/>
        </w:rPr>
        <w:t> </w:t>
      </w:r>
      <w:r>
        <w:rPr>
          <w:color w:val="231F20"/>
        </w:rPr>
        <w:t>ния демонтажа опор и несущих конструкций, нормативный срок, определен выше,</w:t>
      </w:r>
      <w:r>
        <w:rPr>
          <w:color w:val="231F20"/>
          <w:spacing w:val="1"/>
        </w:rPr>
        <w:t> </w:t>
      </w:r>
      <w:r>
        <w:rPr>
          <w:color w:val="231F20"/>
        </w:rPr>
        <w:t>как</w:t>
      </w:r>
      <w:r>
        <w:rPr>
          <w:color w:val="231F20"/>
          <w:spacing w:val="-2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заново</w:t>
      </w:r>
      <w:r>
        <w:rPr>
          <w:color w:val="231F20"/>
          <w:spacing w:val="-1"/>
        </w:rPr>
        <w:t> </w:t>
      </w:r>
      <w:r>
        <w:rPr>
          <w:color w:val="231F20"/>
        </w:rPr>
        <w:t>возводимых</w:t>
      </w:r>
      <w:r>
        <w:rPr>
          <w:color w:val="231F20"/>
          <w:spacing w:val="-2"/>
        </w:rPr>
        <w:t> </w:t>
      </w:r>
      <w:r>
        <w:rPr>
          <w:color w:val="231F20"/>
        </w:rPr>
        <w:t>объектов</w:t>
      </w:r>
      <w:r>
        <w:rPr>
          <w:color w:val="231F20"/>
          <w:spacing w:val="-1"/>
        </w:rPr>
        <w:t> </w:t>
      </w:r>
      <w:r>
        <w:rPr>
          <w:color w:val="231F20"/>
        </w:rPr>
        <w:t>капитального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строительства.</w:t>
      </w:r>
    </w:p>
    <w:p>
      <w:pPr>
        <w:pStyle w:val="BodyText"/>
        <w:spacing w:line="249" w:lineRule="auto"/>
        <w:ind w:right="150"/>
      </w:pPr>
      <w:r>
        <w:rPr>
          <w:color w:val="231F20"/>
        </w:rPr>
        <w:t>С учетом норм продолжительности капитального и текущего ремонта, выпол-</w:t>
      </w:r>
      <w:r>
        <w:rPr>
          <w:color w:val="231F20"/>
          <w:spacing w:val="1"/>
        </w:rPr>
        <w:t> </w:t>
      </w:r>
      <w:r>
        <w:rPr>
          <w:color w:val="231F20"/>
        </w:rPr>
        <w:t>няемого</w:t>
      </w:r>
      <w:r>
        <w:rPr>
          <w:color w:val="231F20"/>
          <w:spacing w:val="12"/>
        </w:rPr>
        <w:t> </w:t>
      </w:r>
      <w:r>
        <w:rPr>
          <w:color w:val="231F20"/>
        </w:rPr>
        <w:t>за</w:t>
      </w:r>
      <w:r>
        <w:rPr>
          <w:color w:val="231F20"/>
          <w:spacing w:val="12"/>
        </w:rPr>
        <w:t> </w:t>
      </w:r>
      <w:r>
        <w:rPr>
          <w:color w:val="231F20"/>
        </w:rPr>
        <w:t>счет</w:t>
      </w:r>
      <w:r>
        <w:rPr>
          <w:color w:val="231F20"/>
          <w:spacing w:val="12"/>
        </w:rPr>
        <w:t> </w:t>
      </w:r>
      <w:r>
        <w:rPr>
          <w:color w:val="231F20"/>
        </w:rPr>
        <w:t>бюджета</w:t>
      </w:r>
      <w:r>
        <w:rPr>
          <w:color w:val="231F20"/>
          <w:spacing w:val="12"/>
        </w:rPr>
        <w:t> </w:t>
      </w:r>
      <w:r>
        <w:rPr>
          <w:color w:val="231F20"/>
        </w:rPr>
        <w:t>Санкт-Петербурга,</w:t>
      </w:r>
      <w:r>
        <w:rPr>
          <w:color w:val="231F20"/>
          <w:spacing w:val="12"/>
        </w:rPr>
        <w:t> </w:t>
      </w:r>
      <w:r>
        <w:rPr>
          <w:color w:val="231F20"/>
        </w:rPr>
        <w:t>установленных</w:t>
      </w:r>
      <w:r>
        <w:rPr>
          <w:color w:val="231F20"/>
          <w:spacing w:val="12"/>
        </w:rPr>
        <w:t> </w:t>
      </w:r>
      <w:r>
        <w:rPr>
          <w:color w:val="231F20"/>
        </w:rPr>
        <w:t>для</w:t>
      </w:r>
      <w:r>
        <w:rPr>
          <w:color w:val="231F20"/>
          <w:spacing w:val="12"/>
        </w:rPr>
        <w:t> </w:t>
      </w:r>
      <w:r>
        <w:rPr>
          <w:color w:val="231F20"/>
        </w:rPr>
        <w:t>Санкт-Петербурга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письме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Комитета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экономического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развития,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промышленной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политики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торговли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03.07.2002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№02/5179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«О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нормах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продолжительности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капитального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текущего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ремон-</w:t>
      </w:r>
      <w:r>
        <w:rPr>
          <w:color w:val="231F20"/>
          <w:spacing w:val="-63"/>
        </w:rPr>
        <w:t> </w:t>
      </w:r>
      <w:r>
        <w:rPr>
          <w:color w:val="231F20"/>
        </w:rPr>
        <w:t>та», продолжительность капитального ремонта жилых и общественных зданий пло-</w:t>
      </w:r>
      <w:r>
        <w:rPr>
          <w:color w:val="231F20"/>
          <w:spacing w:val="-62"/>
        </w:rPr>
        <w:t> </w:t>
      </w:r>
      <w:r>
        <w:rPr>
          <w:color w:val="231F20"/>
        </w:rPr>
        <w:t>щадью</w:t>
      </w:r>
      <w:r>
        <w:rPr>
          <w:color w:val="231F20"/>
          <w:spacing w:val="-10"/>
        </w:rPr>
        <w:t> </w:t>
      </w:r>
      <w:r>
        <w:rPr>
          <w:color w:val="231F20"/>
        </w:rPr>
        <w:t>280,12</w:t>
      </w:r>
      <w:r>
        <w:rPr>
          <w:color w:val="231F20"/>
          <w:spacing w:val="-10"/>
        </w:rPr>
        <w:t> </w:t>
      </w:r>
      <w:r>
        <w:rPr>
          <w:color w:val="231F20"/>
        </w:rPr>
        <w:t>м2,</w:t>
      </w:r>
      <w:r>
        <w:rPr>
          <w:color w:val="231F20"/>
          <w:spacing w:val="-10"/>
        </w:rPr>
        <w:t> </w:t>
      </w:r>
      <w:r>
        <w:rPr>
          <w:color w:val="231F20"/>
        </w:rPr>
        <w:t>согласно</w:t>
      </w:r>
      <w:r>
        <w:rPr>
          <w:color w:val="231F20"/>
          <w:spacing w:val="-10"/>
        </w:rPr>
        <w:t> </w:t>
      </w:r>
      <w:r>
        <w:rPr>
          <w:color w:val="231F20"/>
        </w:rPr>
        <w:t>таблице</w:t>
      </w:r>
      <w:r>
        <w:rPr>
          <w:color w:val="231F20"/>
          <w:spacing w:val="-10"/>
        </w:rPr>
        <w:t> </w:t>
      </w:r>
      <w:r>
        <w:rPr>
          <w:color w:val="231F20"/>
        </w:rPr>
        <w:t>№1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частичной</w:t>
      </w:r>
      <w:r>
        <w:rPr>
          <w:color w:val="231F20"/>
          <w:spacing w:val="-10"/>
        </w:rPr>
        <w:t> </w:t>
      </w:r>
      <w:r>
        <w:rPr>
          <w:color w:val="231F20"/>
        </w:rPr>
        <w:t>замене</w:t>
      </w:r>
      <w:r>
        <w:rPr>
          <w:color w:val="231F20"/>
          <w:spacing w:val="-10"/>
        </w:rPr>
        <w:t> </w:t>
      </w:r>
      <w:r>
        <w:rPr>
          <w:color w:val="231F20"/>
        </w:rPr>
        <w:t>перекрытий</w:t>
      </w:r>
      <w:r>
        <w:rPr>
          <w:color w:val="231F20"/>
          <w:spacing w:val="-10"/>
        </w:rPr>
        <w:t> </w:t>
      </w:r>
      <w:r>
        <w:rPr>
          <w:color w:val="231F20"/>
        </w:rPr>
        <w:t>составля-</w:t>
      </w:r>
      <w:r>
        <w:rPr>
          <w:color w:val="231F20"/>
          <w:spacing w:val="-62"/>
        </w:rPr>
        <w:t> </w:t>
      </w:r>
      <w:r>
        <w:rPr>
          <w:color w:val="231F20"/>
        </w:rPr>
        <w:t>ет</w:t>
      </w:r>
      <w:r>
        <w:rPr>
          <w:color w:val="231F20"/>
          <w:spacing w:val="-8"/>
        </w:rPr>
        <w:t> </w:t>
      </w:r>
      <w:r>
        <w:rPr>
          <w:color w:val="231F20"/>
        </w:rPr>
        <w:t>5</w:t>
      </w:r>
      <w:r>
        <w:rPr>
          <w:color w:val="231F20"/>
          <w:spacing w:val="-7"/>
        </w:rPr>
        <w:t> </w:t>
      </w:r>
      <w:r>
        <w:rPr>
          <w:color w:val="231F20"/>
        </w:rPr>
        <w:t>месяцев.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7"/>
        </w:rPr>
        <w:t> </w:t>
      </w:r>
      <w:r>
        <w:rPr>
          <w:color w:val="231F20"/>
        </w:rPr>
        <w:t>уровню</w:t>
      </w:r>
      <w:r>
        <w:rPr>
          <w:color w:val="231F20"/>
          <w:spacing w:val="-7"/>
        </w:rPr>
        <w:t> </w:t>
      </w:r>
      <w:r>
        <w:rPr>
          <w:color w:val="231F20"/>
        </w:rPr>
        <w:t>сложности</w:t>
      </w:r>
      <w:r>
        <w:rPr>
          <w:color w:val="231F20"/>
          <w:spacing w:val="-8"/>
        </w:rPr>
        <w:t> </w:t>
      </w:r>
      <w:r>
        <w:rPr>
          <w:color w:val="231F20"/>
        </w:rPr>
        <w:t>капитальный</w:t>
      </w:r>
      <w:r>
        <w:rPr>
          <w:color w:val="231F20"/>
          <w:spacing w:val="-7"/>
        </w:rPr>
        <w:t> </w:t>
      </w:r>
      <w:r>
        <w:rPr>
          <w:color w:val="231F20"/>
        </w:rPr>
        <w:t>ремонт</w:t>
      </w:r>
      <w:r>
        <w:rPr>
          <w:color w:val="231F20"/>
          <w:spacing w:val="-7"/>
        </w:rPr>
        <w:t> </w:t>
      </w:r>
      <w:r>
        <w:rPr>
          <w:color w:val="231F20"/>
        </w:rPr>
        <w:t>данного</w:t>
      </w:r>
      <w:r>
        <w:rPr>
          <w:color w:val="231F20"/>
          <w:spacing w:val="-7"/>
        </w:rPr>
        <w:t> </w:t>
      </w:r>
      <w:r>
        <w:rPr>
          <w:color w:val="231F20"/>
        </w:rPr>
        <w:t>моста</w:t>
      </w:r>
      <w:r>
        <w:rPr>
          <w:color w:val="231F20"/>
          <w:spacing w:val="-7"/>
        </w:rPr>
        <w:t> </w:t>
      </w:r>
      <w:r>
        <w:rPr>
          <w:color w:val="231F20"/>
        </w:rPr>
        <w:t>сопоставим</w:t>
      </w:r>
      <w:r>
        <w:rPr>
          <w:color w:val="231F20"/>
          <w:spacing w:val="-63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капитальным</w:t>
      </w:r>
      <w:r>
        <w:rPr>
          <w:color w:val="231F20"/>
          <w:spacing w:val="-1"/>
        </w:rPr>
        <w:t> </w:t>
      </w:r>
      <w:r>
        <w:rPr>
          <w:color w:val="231F20"/>
        </w:rPr>
        <w:t>ремонтом</w:t>
      </w:r>
      <w:r>
        <w:rPr>
          <w:color w:val="231F20"/>
          <w:spacing w:val="-1"/>
        </w:rPr>
        <w:t> </w:t>
      </w:r>
      <w:r>
        <w:rPr>
          <w:color w:val="231F20"/>
        </w:rPr>
        <w:t>жилых и</w:t>
      </w:r>
      <w:r>
        <w:rPr>
          <w:color w:val="231F20"/>
          <w:spacing w:val="-1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1"/>
        </w:rPr>
        <w:t> </w:t>
      </w:r>
      <w:r>
        <w:rPr>
          <w:color w:val="231F20"/>
        </w:rPr>
        <w:t>зданий.</w:t>
      </w:r>
    </w:p>
    <w:p>
      <w:pPr>
        <w:pStyle w:val="BodyText"/>
        <w:spacing w:line="249" w:lineRule="auto"/>
        <w:ind w:right="151"/>
      </w:pPr>
      <w:r>
        <w:rPr>
          <w:color w:val="231F20"/>
          <w:spacing w:val="-2"/>
        </w:rPr>
        <w:t>Согласно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календарному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графику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строительства,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составленному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основании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тех-</w:t>
      </w:r>
      <w:r>
        <w:rPr>
          <w:color w:val="231F20"/>
          <w:spacing w:val="-62"/>
        </w:rPr>
        <w:t> </w:t>
      </w:r>
      <w:r>
        <w:rPr>
          <w:color w:val="231F20"/>
        </w:rPr>
        <w:t>нологической</w:t>
      </w:r>
      <w:r>
        <w:rPr>
          <w:color w:val="231F20"/>
          <w:spacing w:val="-9"/>
        </w:rPr>
        <w:t> </w:t>
      </w:r>
      <w:r>
        <w:rPr>
          <w:color w:val="231F20"/>
        </w:rPr>
        <w:t>последовательности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оптимально</w:t>
      </w:r>
      <w:r>
        <w:rPr>
          <w:color w:val="231F20"/>
          <w:spacing w:val="-9"/>
        </w:rPr>
        <w:t> </w:t>
      </w:r>
      <w:r>
        <w:rPr>
          <w:color w:val="231F20"/>
        </w:rPr>
        <w:t>обоснованным</w:t>
      </w:r>
      <w:r>
        <w:rPr>
          <w:color w:val="231F20"/>
          <w:spacing w:val="-8"/>
        </w:rPr>
        <w:t> </w:t>
      </w:r>
      <w:r>
        <w:rPr>
          <w:color w:val="231F20"/>
        </w:rPr>
        <w:t>срокам</w:t>
      </w:r>
      <w:r>
        <w:rPr>
          <w:color w:val="231F20"/>
          <w:spacing w:val="-8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63"/>
        </w:rPr>
        <w:t> </w:t>
      </w:r>
      <w:r>
        <w:rPr>
          <w:color w:val="231F20"/>
        </w:rPr>
        <w:t>ремонтных работ, возможностей поставки в районе производства работ и транспор-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тировки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материалов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конструкций,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производительности</w:t>
      </w:r>
      <w:r>
        <w:rPr>
          <w:color w:val="231F20"/>
          <w:spacing w:val="-15"/>
        </w:rPr>
        <w:t> </w:t>
      </w:r>
      <w:r>
        <w:rPr>
          <w:color w:val="231F20"/>
        </w:rPr>
        <w:t>принятых</w:t>
      </w:r>
      <w:r>
        <w:rPr>
          <w:color w:val="231F20"/>
          <w:spacing w:val="-15"/>
        </w:rPr>
        <w:t> </w:t>
      </w:r>
      <w:r>
        <w:rPr>
          <w:color w:val="231F20"/>
        </w:rPr>
        <w:t>ве-</w:t>
      </w:r>
      <w:r>
        <w:rPr>
          <w:color w:val="231F20"/>
          <w:spacing w:val="-62"/>
        </w:rPr>
        <w:t> </w:t>
      </w:r>
      <w:r>
        <w:rPr>
          <w:color w:val="231F20"/>
        </w:rPr>
        <w:t>дущих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7"/>
        </w:rPr>
        <w:t> </w:t>
      </w:r>
      <w:r>
        <w:rPr>
          <w:color w:val="231F20"/>
        </w:rPr>
        <w:t>машин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механизмов,</w:t>
      </w:r>
      <w:r>
        <w:rPr>
          <w:color w:val="231F20"/>
          <w:spacing w:val="-7"/>
        </w:rPr>
        <w:t> </w:t>
      </w:r>
      <w:r>
        <w:rPr>
          <w:color w:val="231F20"/>
        </w:rPr>
        <w:t>принималась</w:t>
      </w:r>
      <w:r>
        <w:rPr>
          <w:color w:val="231F20"/>
          <w:spacing w:val="-7"/>
        </w:rPr>
        <w:t> </w:t>
      </w:r>
      <w:r>
        <w:rPr>
          <w:color w:val="231F20"/>
        </w:rPr>
        <w:t>продолжительность</w:t>
      </w:r>
      <w:r>
        <w:rPr>
          <w:color w:val="231F20"/>
          <w:spacing w:val="-6"/>
        </w:rPr>
        <w:t> </w:t>
      </w:r>
      <w:r>
        <w:rPr>
          <w:color w:val="231F20"/>
        </w:rPr>
        <w:t>строи-</w:t>
      </w:r>
      <w:r>
        <w:rPr>
          <w:color w:val="231F20"/>
          <w:spacing w:val="-63"/>
        </w:rPr>
        <w:t> </w:t>
      </w:r>
      <w:r>
        <w:rPr>
          <w:color w:val="231F20"/>
        </w:rPr>
        <w:t>тельства</w:t>
      </w:r>
      <w:r>
        <w:rPr>
          <w:color w:val="231F20"/>
          <w:spacing w:val="-2"/>
        </w:rPr>
        <w:t> </w:t>
      </w:r>
      <w:r>
        <w:rPr>
          <w:color w:val="231F20"/>
        </w:rPr>
        <w:t>6</w:t>
      </w:r>
      <w:r>
        <w:rPr>
          <w:color w:val="231F20"/>
          <w:spacing w:val="-1"/>
        </w:rPr>
        <w:t> </w:t>
      </w:r>
      <w:r>
        <w:rPr>
          <w:color w:val="231F20"/>
        </w:rPr>
        <w:t>месяцев</w:t>
      </w:r>
      <w:r>
        <w:rPr>
          <w:color w:val="231F20"/>
          <w:spacing w:val="-1"/>
        </w:rPr>
        <w:t> </w:t>
      </w:r>
      <w:r>
        <w:rPr>
          <w:color w:val="231F20"/>
        </w:rPr>
        <w:t>(в</w:t>
      </w:r>
      <w:r>
        <w:rPr>
          <w:color w:val="231F20"/>
          <w:spacing w:val="-1"/>
        </w:rPr>
        <w:t> </w:t>
      </w:r>
      <w:r>
        <w:rPr>
          <w:color w:val="231F20"/>
        </w:rPr>
        <w:t>том</w:t>
      </w:r>
      <w:r>
        <w:rPr>
          <w:color w:val="231F20"/>
          <w:spacing w:val="-1"/>
        </w:rPr>
        <w:t> </w:t>
      </w:r>
      <w:r>
        <w:rPr>
          <w:color w:val="231F20"/>
        </w:rPr>
        <w:t>числе</w:t>
      </w:r>
      <w:r>
        <w:rPr>
          <w:color w:val="231F20"/>
          <w:spacing w:val="-1"/>
        </w:rPr>
        <w:t> </w:t>
      </w:r>
      <w:r>
        <w:rPr>
          <w:color w:val="231F20"/>
        </w:rPr>
        <w:t>1</w:t>
      </w:r>
      <w:r>
        <w:rPr>
          <w:color w:val="231F20"/>
          <w:spacing w:val="-1"/>
        </w:rPr>
        <w:t> </w:t>
      </w:r>
      <w:r>
        <w:rPr>
          <w:color w:val="231F20"/>
        </w:rPr>
        <w:t>месяц</w:t>
      </w:r>
      <w:r>
        <w:rPr>
          <w:color w:val="231F20"/>
          <w:spacing w:val="-1"/>
        </w:rPr>
        <w:t> </w:t>
      </w:r>
      <w:r>
        <w:rPr>
          <w:color w:val="231F20"/>
        </w:rPr>
        <w:t>подготовительный</w:t>
      </w:r>
      <w:r>
        <w:rPr>
          <w:color w:val="231F20"/>
          <w:spacing w:val="-1"/>
        </w:rPr>
        <w:t> </w:t>
      </w:r>
      <w:r>
        <w:rPr>
          <w:color w:val="231F20"/>
        </w:rPr>
        <w:t>период).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2"/>
      </w:pPr>
      <w:r>
        <w:rPr>
          <w:color w:val="231F20"/>
        </w:rPr>
        <w:t>После проведения работ получилось, что суммарная продолжительность работ</w:t>
      </w:r>
      <w:r>
        <w:rPr>
          <w:color w:val="231F20"/>
          <w:spacing w:val="1"/>
        </w:rPr>
        <w:t> </w:t>
      </w:r>
      <w:r>
        <w:rPr>
          <w:color w:val="231F20"/>
        </w:rPr>
        <w:t>заняла 5,5 месяцев. На ремонт мостового полотна ушел 1 месяц. Суммарные затра-</w:t>
      </w:r>
      <w:r>
        <w:rPr>
          <w:color w:val="231F20"/>
          <w:spacing w:val="1"/>
        </w:rPr>
        <w:t> </w:t>
      </w:r>
      <w:r>
        <w:rPr>
          <w:color w:val="231F20"/>
        </w:rPr>
        <w:t>ты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тротуары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2</w:t>
      </w:r>
      <w:r>
        <w:rPr>
          <w:color w:val="231F20"/>
          <w:spacing w:val="-11"/>
        </w:rPr>
        <w:t> </w:t>
      </w:r>
      <w:r>
        <w:rPr>
          <w:color w:val="231F20"/>
        </w:rPr>
        <w:t>месяца:</w:t>
      </w:r>
      <w:r>
        <w:rPr>
          <w:color w:val="231F20"/>
          <w:spacing w:val="-11"/>
        </w:rPr>
        <w:t> </w:t>
      </w:r>
      <w:r>
        <w:rPr>
          <w:color w:val="231F20"/>
        </w:rPr>
        <w:t>гранитные</w:t>
      </w:r>
      <w:r>
        <w:rPr>
          <w:color w:val="231F20"/>
          <w:spacing w:val="-11"/>
        </w:rPr>
        <w:t> </w:t>
      </w:r>
      <w:r>
        <w:rPr>
          <w:color w:val="231F20"/>
        </w:rPr>
        <w:t>плиты</w:t>
      </w:r>
      <w:r>
        <w:rPr>
          <w:color w:val="231F20"/>
          <w:spacing w:val="-10"/>
        </w:rPr>
        <w:t> </w:t>
      </w:r>
      <w:r>
        <w:rPr>
          <w:color w:val="231F20"/>
        </w:rPr>
        <w:t>тротуаров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1,5</w:t>
      </w:r>
      <w:r>
        <w:rPr>
          <w:color w:val="231F20"/>
          <w:spacing w:val="-10"/>
        </w:rPr>
        <w:t> </w:t>
      </w:r>
      <w:r>
        <w:rPr>
          <w:color w:val="231F20"/>
        </w:rPr>
        <w:t>месяца,</w:t>
      </w:r>
      <w:r>
        <w:rPr>
          <w:color w:val="231F20"/>
          <w:spacing w:val="-11"/>
        </w:rPr>
        <w:t> </w:t>
      </w:r>
      <w:r>
        <w:rPr>
          <w:color w:val="231F20"/>
        </w:rPr>
        <w:t>карнизные</w:t>
      </w:r>
      <w:r>
        <w:rPr>
          <w:color w:val="231F20"/>
          <w:spacing w:val="-11"/>
        </w:rPr>
        <w:t> </w:t>
      </w:r>
      <w:r>
        <w:rPr>
          <w:color w:val="231F20"/>
        </w:rPr>
        <w:t>бло-</w:t>
      </w:r>
      <w:r>
        <w:rPr>
          <w:color w:val="231F20"/>
          <w:spacing w:val="-63"/>
        </w:rPr>
        <w:t> </w:t>
      </w:r>
      <w:r>
        <w:rPr>
          <w:color w:val="231F20"/>
        </w:rPr>
        <w:t>ки тротуаров – 1 месяц, парапетные камни – 2 месяца, бордюрные камни – 1 месяц.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реставрацию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фасадных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граней</w:t>
      </w:r>
      <w:r>
        <w:rPr>
          <w:color w:val="231F20"/>
          <w:spacing w:val="-15"/>
        </w:rPr>
        <w:t> </w:t>
      </w:r>
      <w:r>
        <w:rPr>
          <w:color w:val="231F20"/>
        </w:rPr>
        <w:t>моста</w:t>
      </w:r>
      <w:r>
        <w:rPr>
          <w:color w:val="231F20"/>
          <w:spacing w:val="-15"/>
        </w:rPr>
        <w:t> </w:t>
      </w:r>
      <w:r>
        <w:rPr>
          <w:color w:val="231F20"/>
        </w:rPr>
        <w:t>ушло</w:t>
      </w:r>
      <w:r>
        <w:rPr>
          <w:color w:val="231F20"/>
          <w:spacing w:val="-15"/>
        </w:rPr>
        <w:t> </w:t>
      </w:r>
      <w:r>
        <w:rPr>
          <w:color w:val="231F20"/>
        </w:rPr>
        <w:t>3</w:t>
      </w:r>
      <w:r>
        <w:rPr>
          <w:color w:val="231F20"/>
          <w:spacing w:val="-14"/>
        </w:rPr>
        <w:t> </w:t>
      </w:r>
      <w:r>
        <w:rPr>
          <w:color w:val="231F20"/>
        </w:rPr>
        <w:t>месяца.</w:t>
      </w:r>
      <w:r>
        <w:rPr>
          <w:color w:val="231F20"/>
          <w:spacing w:val="-15"/>
        </w:rPr>
        <w:t> </w:t>
      </w:r>
      <w:r>
        <w:rPr>
          <w:color w:val="231F20"/>
        </w:rPr>
        <w:t>Свод</w:t>
      </w:r>
      <w:r>
        <w:rPr>
          <w:color w:val="231F20"/>
          <w:spacing w:val="-15"/>
        </w:rPr>
        <w:t> </w:t>
      </w:r>
      <w:r>
        <w:rPr>
          <w:color w:val="231F20"/>
        </w:rPr>
        <w:t>моста,</w:t>
      </w:r>
      <w:r>
        <w:rPr>
          <w:color w:val="231F20"/>
          <w:spacing w:val="-15"/>
        </w:rPr>
        <w:t> </w:t>
      </w:r>
      <w:r>
        <w:rPr>
          <w:color w:val="231F20"/>
        </w:rPr>
        <w:t>реставрируемый</w:t>
      </w:r>
      <w:r>
        <w:rPr>
          <w:color w:val="231F20"/>
          <w:spacing w:val="-62"/>
        </w:rPr>
        <w:t> </w:t>
      </w:r>
      <w:r>
        <w:rPr>
          <w:color w:val="231F20"/>
        </w:rPr>
        <w:t>с лесов на воде, занял практически 4 месяца. Дорожные работы на проезжей части,</w:t>
      </w:r>
      <w:r>
        <w:rPr>
          <w:color w:val="231F20"/>
          <w:spacing w:val="1"/>
        </w:rPr>
        <w:t> </w:t>
      </w:r>
      <w:r>
        <w:rPr>
          <w:color w:val="231F20"/>
        </w:rPr>
        <w:t>что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начале,</w:t>
      </w:r>
      <w:r>
        <w:rPr>
          <w:color w:val="231F20"/>
          <w:spacing w:val="-1"/>
        </w:rPr>
        <w:t> </w:t>
      </w:r>
      <w:r>
        <w:rPr>
          <w:color w:val="231F20"/>
        </w:rPr>
        <w:t>что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конце</w:t>
      </w:r>
      <w:r>
        <w:rPr>
          <w:color w:val="231F20"/>
          <w:spacing w:val="-1"/>
        </w:rPr>
        <w:t> </w:t>
      </w:r>
      <w:r>
        <w:rPr>
          <w:color w:val="231F20"/>
        </w:rPr>
        <w:t>реставрации</w:t>
      </w:r>
      <w:r>
        <w:rPr>
          <w:color w:val="231F20"/>
          <w:spacing w:val="-1"/>
        </w:rPr>
        <w:t> </w:t>
      </w:r>
      <w:r>
        <w:rPr>
          <w:color w:val="231F20"/>
        </w:rPr>
        <w:t>длились по</w:t>
      </w:r>
      <w:r>
        <w:rPr>
          <w:color w:val="231F20"/>
          <w:spacing w:val="-2"/>
        </w:rPr>
        <w:t> </w:t>
      </w:r>
      <w:r>
        <w:rPr>
          <w:color w:val="231F20"/>
        </w:rPr>
        <w:t>2 недели.</w:t>
      </w:r>
    </w:p>
    <w:p>
      <w:pPr>
        <w:pStyle w:val="BodyText"/>
        <w:spacing w:line="249" w:lineRule="auto" w:before="7"/>
        <w:ind w:right="152"/>
      </w:pPr>
      <w:r>
        <w:rPr>
          <w:color w:val="231F20"/>
        </w:rPr>
        <w:t>До</w:t>
      </w:r>
      <w:r>
        <w:rPr>
          <w:color w:val="231F20"/>
          <w:spacing w:val="-9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8"/>
        </w:rPr>
        <w:t> </w:t>
      </w:r>
      <w:r>
        <w:rPr>
          <w:color w:val="231F20"/>
        </w:rPr>
        <w:t>работ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разборке</w:t>
      </w:r>
      <w:r>
        <w:rPr>
          <w:color w:val="231F20"/>
          <w:spacing w:val="-8"/>
        </w:rPr>
        <w:t> </w:t>
      </w:r>
      <w:r>
        <w:rPr>
          <w:color w:val="231F20"/>
        </w:rPr>
        <w:t>существующего</w:t>
      </w:r>
      <w:r>
        <w:rPr>
          <w:color w:val="231F20"/>
          <w:spacing w:val="-8"/>
        </w:rPr>
        <w:t> </w:t>
      </w:r>
      <w:r>
        <w:rPr>
          <w:color w:val="231F20"/>
        </w:rPr>
        <w:t>мостового</w:t>
      </w:r>
      <w:r>
        <w:rPr>
          <w:color w:val="231F20"/>
          <w:spacing w:val="-8"/>
        </w:rPr>
        <w:t> </w:t>
      </w:r>
      <w:r>
        <w:rPr>
          <w:color w:val="231F20"/>
        </w:rPr>
        <w:t>полотна</w:t>
      </w:r>
      <w:r>
        <w:rPr>
          <w:color w:val="231F20"/>
          <w:spacing w:val="-8"/>
        </w:rPr>
        <w:t> </w:t>
      </w:r>
      <w:r>
        <w:rPr>
          <w:color w:val="231F20"/>
        </w:rPr>
        <w:t>произво-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дился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демонтаж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гранитных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тротуарных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плит,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производства</w:t>
      </w:r>
      <w:r>
        <w:rPr>
          <w:color w:val="231F20"/>
          <w:spacing w:val="-15"/>
        </w:rPr>
        <w:t> </w:t>
      </w:r>
      <w:r>
        <w:rPr>
          <w:color w:val="231F20"/>
        </w:rPr>
        <w:t>работ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</w:rPr>
        <w:t>укреплению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основания под плиты. В ходе выполнения данных работ выявлено несоответствие тол-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щины пирога покрытия, поэтому было выпущено новое решение авторского надзо-</w:t>
      </w:r>
      <w:r>
        <w:rPr>
          <w:color w:val="231F20"/>
          <w:spacing w:val="1"/>
        </w:rPr>
        <w:t> </w:t>
      </w:r>
      <w:r>
        <w:rPr>
          <w:color w:val="231F20"/>
        </w:rPr>
        <w:t>ра по составу покрытия. В ходе проведения работ по демонтажу песчано-битумной</w:t>
      </w:r>
      <w:r>
        <w:rPr>
          <w:color w:val="231F20"/>
          <w:spacing w:val="1"/>
        </w:rPr>
        <w:t> </w:t>
      </w:r>
      <w:r>
        <w:rPr>
          <w:color w:val="231F20"/>
        </w:rPr>
        <w:t>засыпки</w:t>
      </w:r>
      <w:r>
        <w:rPr>
          <w:color w:val="231F20"/>
          <w:spacing w:val="-10"/>
        </w:rPr>
        <w:t> </w:t>
      </w:r>
      <w:r>
        <w:rPr>
          <w:color w:val="231F20"/>
        </w:rPr>
        <w:t>(1-ый</w:t>
      </w:r>
      <w:r>
        <w:rPr>
          <w:color w:val="231F20"/>
          <w:spacing w:val="-9"/>
        </w:rPr>
        <w:t> </w:t>
      </w:r>
      <w:r>
        <w:rPr>
          <w:color w:val="231F20"/>
        </w:rPr>
        <w:t>этап),</w:t>
      </w:r>
      <w:r>
        <w:rPr>
          <w:color w:val="231F20"/>
          <w:spacing w:val="-9"/>
        </w:rPr>
        <w:t> </w:t>
      </w:r>
      <w:r>
        <w:rPr>
          <w:color w:val="231F20"/>
        </w:rPr>
        <w:t>была</w:t>
      </w:r>
      <w:r>
        <w:rPr>
          <w:color w:val="231F20"/>
          <w:spacing w:val="-9"/>
        </w:rPr>
        <w:t> </w:t>
      </w:r>
      <w:r>
        <w:rPr>
          <w:color w:val="231F20"/>
        </w:rPr>
        <w:t>выявлена</w:t>
      </w:r>
      <w:r>
        <w:rPr>
          <w:color w:val="231F20"/>
          <w:spacing w:val="-9"/>
        </w:rPr>
        <w:t> </w:t>
      </w:r>
      <w:r>
        <w:rPr>
          <w:color w:val="231F20"/>
        </w:rPr>
        <w:t>трещина</w:t>
      </w:r>
      <w:r>
        <w:rPr>
          <w:color w:val="231F20"/>
          <w:spacing w:val="-9"/>
        </w:rPr>
        <w:t> </w:t>
      </w:r>
      <w:r>
        <w:rPr>
          <w:color w:val="231F20"/>
        </w:rPr>
        <w:t>(деформационный</w:t>
      </w:r>
      <w:r>
        <w:rPr>
          <w:color w:val="231F20"/>
          <w:spacing w:val="-9"/>
        </w:rPr>
        <w:t> </w:t>
      </w:r>
      <w:r>
        <w:rPr>
          <w:color w:val="231F20"/>
        </w:rPr>
        <w:t>шов)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9"/>
        </w:rPr>
        <w:t> </w:t>
      </w:r>
      <w:r>
        <w:rPr>
          <w:color w:val="231F20"/>
        </w:rPr>
        <w:t>левой</w:t>
      </w:r>
      <w:r>
        <w:rPr>
          <w:color w:val="231F20"/>
          <w:spacing w:val="-9"/>
        </w:rPr>
        <w:t> </w:t>
      </w:r>
      <w:r>
        <w:rPr>
          <w:color w:val="231F20"/>
        </w:rPr>
        <w:t>лест-</w:t>
      </w:r>
      <w:r>
        <w:rPr>
          <w:color w:val="231F20"/>
          <w:spacing w:val="-63"/>
        </w:rPr>
        <w:t> </w:t>
      </w:r>
      <w:r>
        <w:rPr>
          <w:color w:val="231F20"/>
        </w:rPr>
        <w:t>нице низовой части моста, по всей ширине тротуарной части моста, шириной рас-</w:t>
      </w:r>
      <w:r>
        <w:rPr>
          <w:color w:val="231F20"/>
          <w:spacing w:val="1"/>
        </w:rPr>
        <w:t> </w:t>
      </w:r>
      <w:r>
        <w:rPr>
          <w:color w:val="231F20"/>
        </w:rPr>
        <w:t>крытия</w:t>
      </w:r>
      <w:r>
        <w:rPr>
          <w:color w:val="231F20"/>
          <w:spacing w:val="-13"/>
        </w:rPr>
        <w:t> </w:t>
      </w:r>
      <w:r>
        <w:rPr>
          <w:color w:val="231F20"/>
        </w:rPr>
        <w:t>до</w:t>
      </w:r>
      <w:r>
        <w:rPr>
          <w:color w:val="231F20"/>
          <w:spacing w:val="-13"/>
        </w:rPr>
        <w:t> </w:t>
      </w:r>
      <w:r>
        <w:rPr>
          <w:color w:val="231F20"/>
        </w:rPr>
        <w:t>150</w:t>
      </w:r>
      <w:r>
        <w:rPr>
          <w:color w:val="231F20"/>
          <w:spacing w:val="-13"/>
        </w:rPr>
        <w:t> </w:t>
      </w:r>
      <w:r>
        <w:rPr>
          <w:color w:val="231F20"/>
        </w:rPr>
        <w:t>мм,</w:t>
      </w:r>
      <w:r>
        <w:rPr>
          <w:color w:val="231F20"/>
          <w:spacing w:val="-13"/>
        </w:rPr>
        <w:t> </w:t>
      </w:r>
      <w:r>
        <w:rPr>
          <w:color w:val="231F20"/>
        </w:rPr>
        <w:t>было</w:t>
      </w:r>
      <w:r>
        <w:rPr>
          <w:color w:val="231F20"/>
          <w:spacing w:val="-13"/>
        </w:rPr>
        <w:t> </w:t>
      </w:r>
      <w:r>
        <w:rPr>
          <w:color w:val="231F20"/>
        </w:rPr>
        <w:t>принято</w:t>
      </w:r>
      <w:r>
        <w:rPr>
          <w:color w:val="231F20"/>
          <w:spacing w:val="-13"/>
        </w:rPr>
        <w:t> </w:t>
      </w:r>
      <w:r>
        <w:rPr>
          <w:color w:val="231F20"/>
        </w:rPr>
        <w:t>решение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заполнению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3"/>
        </w:rPr>
        <w:t> </w:t>
      </w:r>
      <w:r>
        <w:rPr>
          <w:color w:val="231F20"/>
        </w:rPr>
        <w:t>деформаци-</w:t>
      </w:r>
      <w:r>
        <w:rPr>
          <w:color w:val="231F20"/>
          <w:spacing w:val="-63"/>
        </w:rPr>
        <w:t> </w:t>
      </w:r>
      <w:r>
        <w:rPr>
          <w:color w:val="231F20"/>
        </w:rPr>
        <w:t>онного</w:t>
      </w:r>
      <w:r>
        <w:rPr>
          <w:color w:val="231F20"/>
          <w:spacing w:val="-8"/>
        </w:rPr>
        <w:t> </w:t>
      </w:r>
      <w:r>
        <w:rPr>
          <w:color w:val="231F20"/>
        </w:rPr>
        <w:t>шва.</w:t>
      </w:r>
      <w:r>
        <w:rPr>
          <w:color w:val="231F20"/>
          <w:spacing w:val="-7"/>
        </w:rPr>
        <w:t> </w:t>
      </w:r>
      <w:r>
        <w:rPr>
          <w:color w:val="231F20"/>
        </w:rPr>
        <w:t>Выполнены</w:t>
      </w:r>
      <w:r>
        <w:rPr>
          <w:color w:val="231F20"/>
          <w:spacing w:val="-8"/>
        </w:rPr>
        <w:t> </w:t>
      </w:r>
      <w:r>
        <w:rPr>
          <w:color w:val="231F20"/>
        </w:rPr>
        <w:t>работы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устройству</w:t>
      </w:r>
      <w:r>
        <w:rPr>
          <w:color w:val="231F20"/>
          <w:spacing w:val="-7"/>
        </w:rPr>
        <w:t> </w:t>
      </w:r>
      <w:r>
        <w:rPr>
          <w:color w:val="231F20"/>
        </w:rPr>
        <w:t>выравнивающей</w:t>
      </w:r>
      <w:r>
        <w:rPr>
          <w:color w:val="231F20"/>
          <w:spacing w:val="-8"/>
        </w:rPr>
        <w:t> </w:t>
      </w:r>
      <w:r>
        <w:rPr>
          <w:color w:val="231F20"/>
        </w:rPr>
        <w:t>стяжки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оклеечной</w:t>
      </w:r>
      <w:r>
        <w:rPr>
          <w:color w:val="231F20"/>
          <w:spacing w:val="-63"/>
        </w:rPr>
        <w:t> </w:t>
      </w:r>
      <w:r>
        <w:rPr>
          <w:color w:val="231F20"/>
        </w:rPr>
        <w:t>гидроизоляции</w:t>
      </w:r>
      <w:r>
        <w:rPr>
          <w:color w:val="231F20"/>
          <w:spacing w:val="-2"/>
        </w:rPr>
        <w:t> </w:t>
      </w:r>
      <w:r>
        <w:rPr>
          <w:color w:val="231F20"/>
        </w:rPr>
        <w:t>под</w:t>
      </w:r>
      <w:r>
        <w:rPr>
          <w:color w:val="231F20"/>
          <w:spacing w:val="-1"/>
        </w:rPr>
        <w:t> </w:t>
      </w:r>
      <w:r>
        <w:rPr>
          <w:color w:val="231F20"/>
        </w:rPr>
        <w:t>гранитные</w:t>
      </w:r>
      <w:r>
        <w:rPr>
          <w:color w:val="231F20"/>
          <w:spacing w:val="-2"/>
        </w:rPr>
        <w:t> </w:t>
      </w:r>
      <w:r>
        <w:rPr>
          <w:color w:val="231F20"/>
        </w:rPr>
        <w:t>плиты</w:t>
      </w:r>
      <w:r>
        <w:rPr>
          <w:color w:val="231F20"/>
          <w:spacing w:val="-1"/>
        </w:rPr>
        <w:t> </w:t>
      </w:r>
      <w:r>
        <w:rPr>
          <w:color w:val="231F20"/>
        </w:rPr>
        <w:t>тротуаров.</w:t>
      </w:r>
    </w:p>
    <w:p>
      <w:pPr>
        <w:pStyle w:val="BodyText"/>
        <w:spacing w:line="249" w:lineRule="auto" w:before="11"/>
        <w:ind w:right="153"/>
      </w:pPr>
      <w:r>
        <w:rPr>
          <w:color w:val="231F20"/>
        </w:rPr>
        <w:t>Работы по устройству асфальтобетонного покрытия производились 3-мя захват-</w:t>
      </w:r>
      <w:r>
        <w:rPr>
          <w:color w:val="231F20"/>
          <w:spacing w:val="-62"/>
        </w:rPr>
        <w:t> </w:t>
      </w:r>
      <w:r>
        <w:rPr>
          <w:color w:val="231F20"/>
        </w:rPr>
        <w:t>ками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-14"/>
        </w:rPr>
        <w:t> </w:t>
      </w:r>
      <w:r>
        <w:rPr>
          <w:color w:val="231F20"/>
        </w:rPr>
        <w:t>безперебойного</w:t>
      </w:r>
      <w:r>
        <w:rPr>
          <w:color w:val="231F20"/>
          <w:spacing w:val="-15"/>
        </w:rPr>
        <w:t> </w:t>
      </w:r>
      <w:r>
        <w:rPr>
          <w:color w:val="231F20"/>
        </w:rPr>
        <w:t>движения</w:t>
      </w:r>
      <w:r>
        <w:rPr>
          <w:color w:val="231F20"/>
          <w:spacing w:val="-14"/>
        </w:rPr>
        <w:t> </w:t>
      </w:r>
      <w:r>
        <w:rPr>
          <w:color w:val="231F20"/>
        </w:rPr>
        <w:t>автомобилей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обе</w:t>
      </w:r>
      <w:r>
        <w:rPr>
          <w:color w:val="231F20"/>
          <w:spacing w:val="-14"/>
        </w:rPr>
        <w:t> </w:t>
      </w:r>
      <w:r>
        <w:rPr>
          <w:color w:val="231F20"/>
        </w:rPr>
        <w:t>стороны</w:t>
      </w:r>
      <w:r>
        <w:rPr>
          <w:color w:val="231F20"/>
          <w:spacing w:val="-14"/>
        </w:rPr>
        <w:t> </w:t>
      </w:r>
      <w:r>
        <w:rPr>
          <w:color w:val="231F20"/>
        </w:rPr>
        <w:t>(в</w:t>
      </w:r>
      <w:r>
        <w:rPr>
          <w:color w:val="231F20"/>
          <w:spacing w:val="-15"/>
        </w:rPr>
        <w:t> </w:t>
      </w:r>
      <w:r>
        <w:rPr>
          <w:color w:val="231F20"/>
        </w:rPr>
        <w:t>соот-</w:t>
      </w:r>
      <w:r>
        <w:rPr>
          <w:color w:val="231F20"/>
          <w:spacing w:val="-62"/>
        </w:rPr>
        <w:t> </w:t>
      </w:r>
      <w:r>
        <w:rPr>
          <w:color w:val="231F20"/>
        </w:rPr>
        <w:t>ветствии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Распоряжением</w:t>
      </w:r>
      <w:r>
        <w:rPr>
          <w:color w:val="231F20"/>
          <w:spacing w:val="-1"/>
        </w:rPr>
        <w:t> </w:t>
      </w:r>
      <w:r>
        <w:rPr>
          <w:color w:val="231F20"/>
        </w:rPr>
        <w:t>ГАТИ).</w:t>
      </w:r>
    </w:p>
    <w:p>
      <w:pPr>
        <w:pStyle w:val="BodyText"/>
        <w:spacing w:line="249" w:lineRule="auto" w:before="3"/>
        <w:ind w:right="153"/>
      </w:pPr>
      <w:r>
        <w:rPr>
          <w:color w:val="231F20"/>
        </w:rPr>
        <w:t>Производились работы по реставрации гранитных поверхностей моста (троту-</w:t>
      </w:r>
      <w:r>
        <w:rPr>
          <w:color w:val="231F20"/>
          <w:spacing w:val="1"/>
        </w:rPr>
        <w:t> </w:t>
      </w:r>
      <w:r>
        <w:rPr>
          <w:color w:val="231F20"/>
        </w:rPr>
        <w:t>арных плит, карнизных блоков, парапетных и бордюрных камней, фасадных граней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свода</w:t>
      </w:r>
      <w:r>
        <w:rPr>
          <w:color w:val="231F20"/>
          <w:spacing w:val="-9"/>
        </w:rPr>
        <w:t> </w:t>
      </w:r>
      <w:r>
        <w:rPr>
          <w:color w:val="231F20"/>
        </w:rPr>
        <w:t>моста):</w:t>
      </w:r>
      <w:r>
        <w:rPr>
          <w:color w:val="231F20"/>
          <w:spacing w:val="-9"/>
        </w:rPr>
        <w:t> </w:t>
      </w:r>
      <w:r>
        <w:rPr>
          <w:color w:val="231F20"/>
        </w:rPr>
        <w:t>очистка</w:t>
      </w:r>
      <w:r>
        <w:rPr>
          <w:color w:val="231F20"/>
          <w:spacing w:val="-9"/>
        </w:rPr>
        <w:t> </w:t>
      </w:r>
      <w:r>
        <w:rPr>
          <w:color w:val="231F20"/>
        </w:rPr>
        <w:t>от</w:t>
      </w:r>
      <w:r>
        <w:rPr>
          <w:color w:val="231F20"/>
          <w:spacing w:val="-10"/>
        </w:rPr>
        <w:t> </w:t>
      </w:r>
      <w:r>
        <w:rPr>
          <w:color w:val="231F20"/>
        </w:rPr>
        <w:t>загрязнений,</w:t>
      </w:r>
      <w:r>
        <w:rPr>
          <w:color w:val="231F20"/>
          <w:spacing w:val="-9"/>
        </w:rPr>
        <w:t> </w:t>
      </w:r>
      <w:r>
        <w:rPr>
          <w:color w:val="231F20"/>
        </w:rPr>
        <w:t>биопоражений,</w:t>
      </w:r>
      <w:r>
        <w:rPr>
          <w:color w:val="231F20"/>
          <w:spacing w:val="-9"/>
        </w:rPr>
        <w:t> </w:t>
      </w:r>
      <w:r>
        <w:rPr>
          <w:color w:val="231F20"/>
        </w:rPr>
        <w:t>домастиковка,</w:t>
      </w:r>
      <w:r>
        <w:rPr>
          <w:color w:val="231F20"/>
          <w:spacing w:val="-9"/>
        </w:rPr>
        <w:t> </w:t>
      </w:r>
      <w:r>
        <w:rPr>
          <w:color w:val="231F20"/>
        </w:rPr>
        <w:t>разделка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за-</w:t>
      </w:r>
      <w:r>
        <w:rPr>
          <w:color w:val="231F20"/>
          <w:spacing w:val="-63"/>
        </w:rPr>
        <w:t> </w:t>
      </w:r>
      <w:r>
        <w:rPr>
          <w:color w:val="231F20"/>
        </w:rPr>
        <w:t>полнение швов, обработка гидрофобизирующим составом. В мастерской были про-</w:t>
      </w:r>
      <w:r>
        <w:rPr>
          <w:color w:val="231F20"/>
          <w:spacing w:val="-62"/>
        </w:rPr>
        <w:t> </w:t>
      </w:r>
      <w:r>
        <w:rPr>
          <w:color w:val="231F20"/>
        </w:rPr>
        <w:t>изведены</w:t>
      </w:r>
      <w:r>
        <w:rPr>
          <w:color w:val="231F20"/>
          <w:spacing w:val="-16"/>
        </w:rPr>
        <w:t> </w:t>
      </w:r>
      <w:r>
        <w:rPr>
          <w:color w:val="231F20"/>
        </w:rPr>
        <w:t>работы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</w:rPr>
        <w:t>реставрации,</w:t>
      </w:r>
      <w:r>
        <w:rPr>
          <w:color w:val="231F20"/>
          <w:spacing w:val="-15"/>
        </w:rPr>
        <w:t> </w:t>
      </w:r>
      <w:r>
        <w:rPr>
          <w:color w:val="231F20"/>
        </w:rPr>
        <w:t>шпатлеванию,</w:t>
      </w:r>
      <w:r>
        <w:rPr>
          <w:color w:val="231F20"/>
          <w:spacing w:val="-15"/>
        </w:rPr>
        <w:t> </w:t>
      </w:r>
      <w:r>
        <w:rPr>
          <w:color w:val="231F20"/>
        </w:rPr>
        <w:t>огрунтовке,</w:t>
      </w:r>
      <w:r>
        <w:rPr>
          <w:color w:val="231F20"/>
          <w:spacing w:val="-15"/>
        </w:rPr>
        <w:t> </w:t>
      </w:r>
      <w:r>
        <w:rPr>
          <w:color w:val="231F20"/>
        </w:rPr>
        <w:t>окраске</w:t>
      </w:r>
      <w:r>
        <w:rPr>
          <w:color w:val="231F20"/>
          <w:spacing w:val="-15"/>
        </w:rPr>
        <w:t> </w:t>
      </w:r>
      <w:r>
        <w:rPr>
          <w:color w:val="231F20"/>
        </w:rPr>
        <w:t>металлических</w:t>
      </w:r>
      <w:r>
        <w:rPr>
          <w:color w:val="231F20"/>
          <w:spacing w:val="-63"/>
        </w:rPr>
        <w:t> </w:t>
      </w:r>
      <w:r>
        <w:rPr>
          <w:color w:val="231F20"/>
        </w:rPr>
        <w:t>стоек-указателей.</w:t>
      </w:r>
    </w:p>
    <w:p>
      <w:pPr>
        <w:pStyle w:val="BodyText"/>
        <w:spacing w:line="249" w:lineRule="auto" w:before="6"/>
        <w:ind w:right="151"/>
      </w:pPr>
      <w:r>
        <w:rPr>
          <w:color w:val="231F20"/>
        </w:rPr>
        <w:t>Возникшие сложности и особенности при проведении работ маловероятно мог-</w:t>
      </w:r>
      <w:r>
        <w:rPr>
          <w:color w:val="231F20"/>
          <w:spacing w:val="1"/>
        </w:rPr>
        <w:t> </w:t>
      </w:r>
      <w:r>
        <w:rPr>
          <w:color w:val="231F20"/>
        </w:rPr>
        <w:t>ли быть предвидены при правильном организационном планировании. Временные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рамки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процессе</w:t>
      </w:r>
      <w:r>
        <w:rPr>
          <w:color w:val="231F20"/>
          <w:spacing w:val="-15"/>
        </w:rPr>
        <w:t> </w:t>
      </w:r>
      <w:r>
        <w:rPr>
          <w:color w:val="231F20"/>
        </w:rPr>
        <w:t>часто</w:t>
      </w:r>
      <w:r>
        <w:rPr>
          <w:color w:val="231F20"/>
          <w:spacing w:val="-15"/>
        </w:rPr>
        <w:t> </w:t>
      </w:r>
      <w:r>
        <w:rPr>
          <w:color w:val="231F20"/>
        </w:rPr>
        <w:t>менялись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сокращались,</w:t>
      </w:r>
      <w:r>
        <w:rPr>
          <w:color w:val="231F20"/>
          <w:spacing w:val="-15"/>
        </w:rPr>
        <w:t> </w:t>
      </w:r>
      <w:r>
        <w:rPr>
          <w:color w:val="231F20"/>
        </w:rPr>
        <w:t>иногда</w:t>
      </w:r>
      <w:r>
        <w:rPr>
          <w:color w:val="231F20"/>
          <w:spacing w:val="-15"/>
        </w:rPr>
        <w:t> </w:t>
      </w:r>
      <w:r>
        <w:rPr>
          <w:color w:val="231F20"/>
        </w:rPr>
        <w:t>приходилось</w:t>
      </w:r>
      <w:r>
        <w:rPr>
          <w:color w:val="231F20"/>
          <w:spacing w:val="-16"/>
        </w:rPr>
        <w:t> </w:t>
      </w:r>
      <w:r>
        <w:rPr>
          <w:color w:val="231F20"/>
        </w:rPr>
        <w:t>устраивать</w:t>
      </w:r>
      <w:r>
        <w:rPr>
          <w:color w:val="231F20"/>
          <w:spacing w:val="-15"/>
        </w:rPr>
        <w:t> </w:t>
      </w:r>
      <w:r>
        <w:rPr>
          <w:color w:val="231F20"/>
        </w:rPr>
        <w:t>пе-</w:t>
      </w:r>
      <w:r>
        <w:rPr>
          <w:color w:val="231F20"/>
          <w:spacing w:val="-62"/>
        </w:rPr>
        <w:t> </w:t>
      </w:r>
      <w:r>
        <w:rPr>
          <w:color w:val="231F20"/>
        </w:rPr>
        <w:t>рерывы, и технологические и из-за социальной и культурной жизни города. Но рас-</w:t>
      </w:r>
      <w:r>
        <w:rPr>
          <w:color w:val="231F20"/>
          <w:spacing w:val="-62"/>
        </w:rPr>
        <w:t> </w:t>
      </w:r>
      <w:r>
        <w:rPr>
          <w:color w:val="231F20"/>
        </w:rPr>
        <w:t>четная продолжительность практически не отличается от действительного времени,</w:t>
      </w:r>
      <w:r>
        <w:rPr>
          <w:color w:val="231F20"/>
          <w:spacing w:val="-62"/>
        </w:rPr>
        <w:t> </w:t>
      </w:r>
      <w:r>
        <w:rPr>
          <w:color w:val="231F20"/>
        </w:rPr>
        <w:t>потраченного на проведения реставрационных работ по сохранению объекта куль-</w:t>
      </w:r>
      <w:r>
        <w:rPr>
          <w:color w:val="231F20"/>
          <w:spacing w:val="1"/>
        </w:rPr>
        <w:t> </w:t>
      </w:r>
      <w:r>
        <w:rPr>
          <w:color w:val="231F20"/>
        </w:rPr>
        <w:t>турного</w:t>
      </w:r>
      <w:r>
        <w:rPr>
          <w:color w:val="231F20"/>
          <w:spacing w:val="-1"/>
        </w:rPr>
        <w:t> </w:t>
      </w:r>
      <w:r>
        <w:rPr>
          <w:color w:val="231F20"/>
        </w:rPr>
        <w:t>наследия.</w:t>
      </w:r>
    </w:p>
    <w:p>
      <w:pPr>
        <w:pStyle w:val="BodyText"/>
        <w:spacing w:before="7"/>
        <w:ind w:left="0" w:firstLine="0"/>
        <w:jc w:val="left"/>
        <w:rPr>
          <w:sz w:val="22"/>
        </w:rPr>
      </w:pPr>
    </w:p>
    <w:p>
      <w:pPr>
        <w:spacing w:before="0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69"/>
        </w:numPr>
        <w:tabs>
          <w:tab w:pos="865" w:val="left" w:leader="none"/>
        </w:tabs>
        <w:spacing w:line="230" w:lineRule="auto" w:before="168" w:after="0"/>
        <w:ind w:left="155" w:right="156" w:firstLine="396"/>
        <w:jc w:val="left"/>
        <w:rPr>
          <w:sz w:val="23"/>
        </w:rPr>
      </w:pPr>
      <w:r>
        <w:rPr>
          <w:i/>
          <w:color w:val="231F20"/>
          <w:sz w:val="23"/>
        </w:rPr>
        <w:t>Гаральд</w:t>
      </w:r>
      <w:r>
        <w:rPr>
          <w:i/>
          <w:color w:val="231F20"/>
          <w:spacing w:val="5"/>
          <w:sz w:val="23"/>
        </w:rPr>
        <w:t> </w:t>
      </w:r>
      <w:r>
        <w:rPr>
          <w:i/>
          <w:color w:val="231F20"/>
          <w:sz w:val="23"/>
        </w:rPr>
        <w:t>Боссе.</w:t>
      </w:r>
      <w:r>
        <w:rPr>
          <w:i/>
          <w:color w:val="231F20"/>
          <w:spacing w:val="6"/>
          <w:sz w:val="23"/>
        </w:rPr>
        <w:t> </w:t>
      </w:r>
      <w:r>
        <w:rPr>
          <w:color w:val="231F20"/>
          <w:sz w:val="23"/>
        </w:rPr>
        <w:t>Архитектурное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графическое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наследие.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К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200-летию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со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дня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рождения.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СПб, 2012.</w:t>
      </w:r>
    </w:p>
    <w:p>
      <w:pPr>
        <w:pStyle w:val="ListParagraph"/>
        <w:numPr>
          <w:ilvl w:val="0"/>
          <w:numId w:val="69"/>
        </w:numPr>
        <w:tabs>
          <w:tab w:pos="865" w:val="left" w:leader="none"/>
        </w:tabs>
        <w:spacing w:line="248" w:lineRule="exact" w:before="0" w:after="0"/>
        <w:ind w:left="864" w:right="0" w:hanging="313"/>
        <w:jc w:val="left"/>
        <w:rPr>
          <w:sz w:val="23"/>
        </w:rPr>
      </w:pPr>
      <w:r>
        <w:rPr>
          <w:i/>
          <w:color w:val="231F20"/>
          <w:spacing w:val="-2"/>
          <w:w w:val="95"/>
          <w:sz w:val="23"/>
        </w:rPr>
        <w:t>Кормильцева</w:t>
      </w:r>
      <w:r>
        <w:rPr>
          <w:i/>
          <w:color w:val="231F20"/>
          <w:spacing w:val="-9"/>
          <w:w w:val="95"/>
          <w:sz w:val="23"/>
        </w:rPr>
        <w:t> </w:t>
      </w:r>
      <w:r>
        <w:rPr>
          <w:i/>
          <w:color w:val="231F20"/>
          <w:spacing w:val="-2"/>
          <w:w w:val="95"/>
          <w:sz w:val="23"/>
        </w:rPr>
        <w:t>О.</w:t>
      </w:r>
      <w:r>
        <w:rPr>
          <w:i/>
          <w:color w:val="231F20"/>
          <w:spacing w:val="-8"/>
          <w:w w:val="95"/>
          <w:sz w:val="23"/>
        </w:rPr>
        <w:t> </w:t>
      </w:r>
      <w:r>
        <w:rPr>
          <w:i/>
          <w:color w:val="231F20"/>
          <w:spacing w:val="-2"/>
          <w:w w:val="95"/>
          <w:sz w:val="23"/>
        </w:rPr>
        <w:t>М.</w:t>
      </w:r>
      <w:r>
        <w:rPr>
          <w:color w:val="231F20"/>
          <w:spacing w:val="-2"/>
          <w:w w:val="95"/>
          <w:sz w:val="23"/>
        </w:rPr>
        <w:t>.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spacing w:val="-2"/>
          <w:w w:val="95"/>
          <w:sz w:val="23"/>
        </w:rPr>
        <w:t>Памятники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spacing w:val="-2"/>
          <w:w w:val="95"/>
          <w:sz w:val="23"/>
        </w:rPr>
        <w:t>архитектуры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spacing w:val="-2"/>
          <w:w w:val="95"/>
          <w:sz w:val="23"/>
        </w:rPr>
        <w:t>Санкт-Петербурга.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Второе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рождение.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СПб,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2012.</w:t>
      </w:r>
    </w:p>
    <w:p>
      <w:pPr>
        <w:pStyle w:val="ListParagraph"/>
        <w:numPr>
          <w:ilvl w:val="0"/>
          <w:numId w:val="69"/>
        </w:numPr>
        <w:tabs>
          <w:tab w:pos="865" w:val="left" w:leader="none"/>
        </w:tabs>
        <w:spacing w:line="253" w:lineRule="exact" w:before="0" w:after="0"/>
        <w:ind w:left="864" w:right="0" w:hanging="313"/>
        <w:jc w:val="left"/>
        <w:rPr>
          <w:sz w:val="23"/>
        </w:rPr>
      </w:pPr>
      <w:r>
        <w:rPr>
          <w:color w:val="231F20"/>
          <w:sz w:val="23"/>
        </w:rPr>
        <w:t>Краеведческие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записки.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Исследования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материалы.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СПб,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1997.</w:t>
      </w:r>
    </w:p>
    <w:p>
      <w:pPr>
        <w:pStyle w:val="ListParagraph"/>
        <w:numPr>
          <w:ilvl w:val="0"/>
          <w:numId w:val="69"/>
        </w:numPr>
        <w:tabs>
          <w:tab w:pos="865" w:val="left" w:leader="none"/>
        </w:tabs>
        <w:spacing w:line="230" w:lineRule="auto" w:before="2" w:after="0"/>
        <w:ind w:left="155" w:right="151" w:firstLine="396"/>
        <w:jc w:val="left"/>
        <w:rPr>
          <w:sz w:val="23"/>
        </w:rPr>
      </w:pPr>
      <w:r>
        <w:rPr>
          <w:color w:val="231F20"/>
          <w:spacing w:val="-2"/>
          <w:sz w:val="23"/>
        </w:rPr>
        <w:t>Сборник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тезисов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докладов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круглого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стола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«Сохранение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нематериальной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ценности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объек-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2"/>
          <w:sz w:val="23"/>
        </w:rPr>
        <w:t>тов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культурного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наследия»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к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100-летию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государственной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охраны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памятников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России.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СПб,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2019.</w:t>
      </w:r>
    </w:p>
    <w:p>
      <w:pPr>
        <w:pStyle w:val="ListParagraph"/>
        <w:numPr>
          <w:ilvl w:val="0"/>
          <w:numId w:val="69"/>
        </w:numPr>
        <w:tabs>
          <w:tab w:pos="865" w:val="left" w:leader="none"/>
        </w:tabs>
        <w:spacing w:line="230" w:lineRule="auto" w:before="0" w:after="0"/>
        <w:ind w:left="155" w:right="152" w:firstLine="396"/>
        <w:jc w:val="left"/>
        <w:rPr>
          <w:sz w:val="23"/>
        </w:rPr>
      </w:pPr>
      <w:r>
        <w:rPr>
          <w:color w:val="231F20"/>
          <w:spacing w:val="-2"/>
          <w:sz w:val="23"/>
        </w:rPr>
        <w:t>Пространство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Санкт-Петербурга.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Памятники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культурного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наследия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современная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город-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ская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среда.СПб, 2003.</w:t>
      </w:r>
    </w:p>
    <w:p>
      <w:pPr>
        <w:pStyle w:val="ListParagraph"/>
        <w:numPr>
          <w:ilvl w:val="0"/>
          <w:numId w:val="69"/>
        </w:numPr>
        <w:tabs>
          <w:tab w:pos="865" w:val="left" w:leader="none"/>
        </w:tabs>
        <w:spacing w:line="230" w:lineRule="auto" w:before="0" w:after="0"/>
        <w:ind w:left="155" w:right="155" w:firstLine="396"/>
        <w:jc w:val="left"/>
        <w:rPr>
          <w:sz w:val="23"/>
        </w:rPr>
      </w:pPr>
      <w:r>
        <w:rPr>
          <w:color w:val="231F20"/>
          <w:sz w:val="23"/>
        </w:rPr>
        <w:t>СНиП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1.04.03-85*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Нормы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продолжительности</w:t>
      </w:r>
      <w:r>
        <w:rPr>
          <w:color w:val="231F20"/>
          <w:spacing w:val="13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задела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строительстве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предприятий,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зданий 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сооружений.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Часть II.</w:t>
      </w:r>
    </w:p>
    <w:p>
      <w:pPr>
        <w:spacing w:after="0" w:line="230" w:lineRule="auto"/>
        <w:jc w:val="left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01"/>
        <w:gridCol w:w="4453"/>
      </w:tblGrid>
      <w:tr>
        <w:trPr>
          <w:trHeight w:val="1558" w:hRule="atLeast"/>
        </w:trPr>
        <w:tc>
          <w:tcPr>
            <w:tcW w:w="5001" w:type="dxa"/>
          </w:tcPr>
          <w:p>
            <w:pPr>
              <w:pStyle w:val="TableParagraph"/>
              <w:spacing w:line="252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519.876.5:69:005.591.1</w:t>
            </w:r>
          </w:p>
          <w:p>
            <w:pPr>
              <w:pStyle w:val="TableParagraph"/>
              <w:spacing w:line="235" w:lineRule="auto" w:before="2"/>
              <w:ind w:left="50" w:right="1539"/>
              <w:rPr>
                <w:sz w:val="23"/>
              </w:rPr>
            </w:pPr>
            <w:r>
              <w:rPr>
                <w:i/>
                <w:color w:val="231F20"/>
                <w:spacing w:val="-1"/>
                <w:sz w:val="23"/>
              </w:rPr>
              <w:t>Екатерина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Алексеевна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Молчанова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студент</w:t>
            </w:r>
          </w:p>
          <w:p>
            <w:pPr>
              <w:pStyle w:val="TableParagraph"/>
              <w:spacing w:line="260" w:lineRule="exact"/>
              <w:ind w:left="50" w:right="810"/>
              <w:rPr>
                <w:i/>
                <w:sz w:val="23"/>
              </w:rPr>
            </w:pP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</w:t>
            </w:r>
            <w:r>
              <w:rPr>
                <w:i/>
                <w:color w:val="231F20"/>
                <w:spacing w:val="-3"/>
                <w:sz w:val="23"/>
              </w:rPr>
              <w:t> </w:t>
            </w:r>
            <w:hyperlink r:id="rId248">
              <w:r>
                <w:rPr>
                  <w:i/>
                  <w:color w:val="231F20"/>
                  <w:sz w:val="23"/>
                </w:rPr>
                <w:t>molchanova.study@gmail.com</w:t>
              </w:r>
            </w:hyperlink>
          </w:p>
        </w:tc>
        <w:tc>
          <w:tcPr>
            <w:tcW w:w="4453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line="262" w:lineRule="exact" w:before="1"/>
              <w:ind w:right="47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Ekaterina</w:t>
            </w:r>
            <w:r>
              <w:rPr>
                <w:i/>
                <w:color w:val="231F20"/>
                <w:spacing w:val="-6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Alekseevna</w:t>
            </w:r>
            <w:r>
              <w:rPr>
                <w:i/>
                <w:color w:val="231F20"/>
                <w:spacing w:val="-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Molchanova</w:t>
            </w:r>
            <w:r>
              <w:rPr>
                <w:color w:val="231F20"/>
                <w:sz w:val="23"/>
              </w:rPr>
              <w:t>,</w:t>
            </w:r>
          </w:p>
          <w:p>
            <w:pPr>
              <w:pStyle w:val="TableParagraph"/>
              <w:spacing w:line="235" w:lineRule="auto" w:before="2"/>
              <w:ind w:left="1271" w:right="47" w:firstLine="2467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student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line="260" w:lineRule="exact"/>
              <w:ind w:left="812" w:right="47" w:firstLine="39"/>
              <w:jc w:val="right"/>
              <w:rPr>
                <w:i/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 Architecture </w:t>
            </w:r>
            <w:r>
              <w:rPr>
                <w:color w:val="231F20"/>
                <w:sz w:val="23"/>
              </w:rPr>
              <w:t>and Civil Engineering)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E-mail:</w:t>
            </w:r>
            <w:r>
              <w:rPr>
                <w:color w:val="231F20"/>
                <w:spacing w:val="5"/>
                <w:sz w:val="23"/>
              </w:rPr>
              <w:t> </w:t>
            </w:r>
            <w:hyperlink r:id="rId248">
              <w:r>
                <w:rPr>
                  <w:i/>
                  <w:color w:val="231F20"/>
                  <w:spacing w:val="-1"/>
                  <w:sz w:val="23"/>
                </w:rPr>
                <w:t>molchanova.study@gmail.com</w:t>
              </w:r>
            </w:hyperlink>
          </w:p>
        </w:tc>
      </w:tr>
    </w:tbl>
    <w:p>
      <w:pPr>
        <w:pStyle w:val="BodyText"/>
        <w:ind w:left="0" w:firstLine="0"/>
        <w:jc w:val="left"/>
        <w:rPr>
          <w:sz w:val="21"/>
        </w:rPr>
      </w:pPr>
    </w:p>
    <w:p>
      <w:pPr>
        <w:pStyle w:val="Heading1"/>
        <w:spacing w:line="249" w:lineRule="auto"/>
        <w:ind w:left="585" w:right="583" w:hanging="1"/>
      </w:pPr>
      <w:r>
        <w:rPr>
          <w:color w:val="231F20"/>
        </w:rPr>
        <w:t>ПРИМЕНЕНИЕ ИМИТАЦИОННОГО МОДЕЛИРОВАНИЯ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СТРОИТЕЛЬСТВА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ЦЕЛЯХ</w:t>
      </w:r>
      <w:r>
        <w:rPr>
          <w:color w:val="231F20"/>
          <w:spacing w:val="-14"/>
        </w:rPr>
        <w:t> </w:t>
      </w:r>
      <w:r>
        <w:rPr>
          <w:color w:val="231F20"/>
        </w:rPr>
        <w:t>ОПТИМИЗАЦИИ</w:t>
      </w:r>
      <w:r>
        <w:rPr>
          <w:color w:val="231F20"/>
          <w:spacing w:val="-67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2"/>
        </w:rPr>
        <w:t> </w:t>
      </w:r>
      <w:r>
        <w:rPr>
          <w:color w:val="231F20"/>
        </w:rPr>
        <w:t>РЕСУРСОВ</w:t>
      </w:r>
    </w:p>
    <w:p>
      <w:pPr>
        <w:pStyle w:val="BodyText"/>
        <w:spacing w:before="11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/>
        <w:ind w:left="145" w:right="143"/>
      </w:pPr>
      <w:r>
        <w:rPr>
          <w:color w:val="231F20"/>
          <w:spacing w:val="-1"/>
        </w:rPr>
        <w:t>APPLICATION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CONSTRUCTION</w:t>
      </w:r>
      <w:r>
        <w:rPr>
          <w:color w:val="231F20"/>
          <w:spacing w:val="-12"/>
        </w:rPr>
        <w:t> </w:t>
      </w:r>
      <w:r>
        <w:rPr>
          <w:color w:val="231F20"/>
        </w:rPr>
        <w:t>PROJECT</w:t>
      </w:r>
      <w:r>
        <w:rPr>
          <w:color w:val="231F20"/>
          <w:spacing w:val="-16"/>
        </w:rPr>
        <w:t> </w:t>
      </w:r>
      <w:r>
        <w:rPr>
          <w:color w:val="231F20"/>
        </w:rPr>
        <w:t>SIMULATION</w:t>
      </w:r>
      <w:r>
        <w:rPr>
          <w:color w:val="231F20"/>
          <w:spacing w:val="-12"/>
        </w:rPr>
        <w:t> </w:t>
      </w:r>
      <w:r>
        <w:rPr>
          <w:color w:val="231F20"/>
        </w:rPr>
        <w:t>MODELLING</w:t>
      </w:r>
      <w:r>
        <w:rPr>
          <w:color w:val="231F20"/>
          <w:spacing w:val="-67"/>
        </w:rPr>
        <w:t> </w:t>
      </w:r>
      <w:r>
        <w:rPr>
          <w:color w:val="231F20"/>
        </w:rPr>
        <w:t>WITH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17"/>
        </w:rPr>
        <w:t> </w:t>
      </w:r>
      <w:r>
        <w:rPr>
          <w:color w:val="231F20"/>
        </w:rPr>
        <w:t>AIM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RESOURCE</w:t>
      </w:r>
      <w:r>
        <w:rPr>
          <w:color w:val="231F20"/>
          <w:spacing w:val="-1"/>
        </w:rPr>
        <w:t> </w:t>
      </w:r>
      <w:r>
        <w:rPr>
          <w:color w:val="231F20"/>
        </w:rPr>
        <w:t>USE</w:t>
      </w:r>
      <w:r>
        <w:rPr>
          <w:color w:val="231F20"/>
          <w:spacing w:val="-2"/>
        </w:rPr>
        <w:t> </w:t>
      </w:r>
      <w:r>
        <w:rPr>
          <w:color w:val="231F20"/>
        </w:rPr>
        <w:t>OPTIMIZATION</w:t>
      </w:r>
    </w:p>
    <w:p>
      <w:pPr>
        <w:spacing w:line="230" w:lineRule="auto" w:before="258"/>
        <w:ind w:left="155" w:right="150" w:firstLine="396"/>
        <w:jc w:val="both"/>
        <w:rPr>
          <w:sz w:val="23"/>
        </w:rPr>
      </w:pPr>
      <w:r>
        <w:rPr>
          <w:color w:val="231F20"/>
          <w:sz w:val="23"/>
        </w:rPr>
        <w:t>Имитационное моделирование является уникальным и эффективным инструментом под-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держки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принятия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решений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строительных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проектах.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Тем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не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менее,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он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не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получил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широкого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рас-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пространения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отрасли.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этой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статье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кратко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изложены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основные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причины,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мешающие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внедре-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нию новой технологи. Был проведен обширный обзор литературы и опрос экспертов в области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управления строительными проектами. В результате исследования были сформулированы ос-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новные проблемы внедрения новой технологии в процесс планирования. Критический анализ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выявленных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причин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определяет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четыре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стратегии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преодоления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этих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барьеров.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Применение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технологии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имитационного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моделирования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при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планировании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строительного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производства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мо-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жет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повысить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точность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качество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графиков.</w:t>
      </w: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слова</w:t>
      </w:r>
      <w:r>
        <w:rPr>
          <w:color w:val="231F20"/>
          <w:sz w:val="23"/>
        </w:rPr>
        <w:t>: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управление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проектами,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строительство,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имитационное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моделирование,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но-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вые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технологии,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ресурсное планирование.</w:t>
      </w:r>
    </w:p>
    <w:p>
      <w:pPr>
        <w:pStyle w:val="BodyText"/>
        <w:spacing w:before="3"/>
        <w:ind w:left="0" w:firstLine="0"/>
        <w:jc w:val="left"/>
      </w:pPr>
    </w:p>
    <w:p>
      <w:pPr>
        <w:spacing w:line="230" w:lineRule="auto" w:before="0"/>
        <w:ind w:left="155" w:right="145" w:firstLine="396"/>
        <w:jc w:val="both"/>
        <w:rPr>
          <w:sz w:val="23"/>
        </w:rPr>
      </w:pPr>
      <w:r>
        <w:rPr>
          <w:color w:val="231F20"/>
          <w:sz w:val="23"/>
        </w:rPr>
        <w:t>Computer simulation is a unique and effective decision-support tool for construction projects.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Nevertheless, it has not gained widespread adoption by the industry. The focus of this paper is to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formulate the barriers to adopting simulation in the construction industry and the level of attention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those barriers have received from researchers and specialists. The paper provides a summary of the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researching, conclusions and sets the agenda for future research in this area. The search process resulted in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w w:val="95"/>
          <w:sz w:val="23"/>
        </w:rPr>
        <w:t>wording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most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often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mentioned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14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barriers.</w:t>
      </w:r>
      <w:r>
        <w:rPr>
          <w:color w:val="231F20"/>
          <w:spacing w:val="5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critical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analysis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suggests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four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areas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for</w:t>
      </w:r>
      <w:r>
        <w:rPr>
          <w:color w:val="231F20"/>
          <w:spacing w:val="10"/>
          <w:w w:val="95"/>
          <w:sz w:val="23"/>
        </w:rPr>
        <w:t> </w:t>
      </w:r>
      <w:r>
        <w:rPr>
          <w:color w:val="231F20"/>
          <w:w w:val="95"/>
          <w:sz w:val="23"/>
        </w:rPr>
        <w:t>improvement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to overcome the identified barriers. The use of simulation technology in the planning of construction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projects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can improve the accuracy and quality of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schedules.</w:t>
      </w:r>
    </w:p>
    <w:p>
      <w:pPr>
        <w:spacing w:line="249" w:lineRule="exact" w:before="0"/>
        <w:ind w:left="552" w:right="0" w:firstLine="0"/>
        <w:jc w:val="both"/>
        <w:rPr>
          <w:sz w:val="23"/>
        </w:rPr>
      </w:pPr>
      <w:r>
        <w:rPr>
          <w:i/>
          <w:color w:val="231F20"/>
          <w:spacing w:val="-1"/>
          <w:sz w:val="23"/>
        </w:rPr>
        <w:t>Keywords</w:t>
      </w:r>
      <w:r>
        <w:rPr>
          <w:color w:val="231F20"/>
          <w:spacing w:val="-1"/>
          <w:sz w:val="23"/>
        </w:rPr>
        <w:t>: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project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management,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construction,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simulation,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modern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technologies,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resource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planning.</w:t>
      </w:r>
    </w:p>
    <w:p>
      <w:pPr>
        <w:pStyle w:val="BodyText"/>
        <w:spacing w:before="10"/>
        <w:ind w:left="0" w:firstLine="0"/>
        <w:jc w:val="left"/>
        <w:rPr>
          <w:sz w:val="28"/>
        </w:rPr>
      </w:pPr>
    </w:p>
    <w:p>
      <w:pPr>
        <w:pStyle w:val="BodyText"/>
        <w:spacing w:line="249" w:lineRule="auto"/>
        <w:ind w:right="149"/>
      </w:pPr>
      <w:r>
        <w:rPr>
          <w:color w:val="231F20"/>
        </w:rPr>
        <w:t>В настоящее время строительные проекты становятся все более сложными и ди-</w:t>
      </w:r>
      <w:r>
        <w:rPr>
          <w:color w:val="231F20"/>
          <w:spacing w:val="-62"/>
        </w:rPr>
        <w:t> </w:t>
      </w:r>
      <w:r>
        <w:rPr>
          <w:color w:val="231F20"/>
        </w:rPr>
        <w:t>намичными.</w:t>
      </w:r>
      <w:r>
        <w:rPr>
          <w:color w:val="231F20"/>
          <w:spacing w:val="-9"/>
        </w:rPr>
        <w:t> </w:t>
      </w:r>
      <w:r>
        <w:rPr>
          <w:color w:val="231F20"/>
        </w:rPr>
        <w:t>Традиционное</w:t>
      </w:r>
      <w:r>
        <w:rPr>
          <w:color w:val="231F20"/>
          <w:spacing w:val="-7"/>
        </w:rPr>
        <w:t> </w:t>
      </w:r>
      <w:r>
        <w:rPr>
          <w:color w:val="231F20"/>
        </w:rPr>
        <w:t>управление</w:t>
      </w:r>
      <w:r>
        <w:rPr>
          <w:color w:val="231F20"/>
          <w:spacing w:val="-9"/>
        </w:rPr>
        <w:t> </w:t>
      </w:r>
      <w:r>
        <w:rPr>
          <w:color w:val="231F20"/>
        </w:rPr>
        <w:t>такими</w:t>
      </w:r>
      <w:r>
        <w:rPr>
          <w:color w:val="231F20"/>
          <w:spacing w:val="-7"/>
        </w:rPr>
        <w:t> </w:t>
      </w:r>
      <w:r>
        <w:rPr>
          <w:color w:val="231F20"/>
        </w:rPr>
        <w:t>проектами,</w:t>
      </w:r>
      <w:r>
        <w:rPr>
          <w:color w:val="231F20"/>
          <w:spacing w:val="-8"/>
        </w:rPr>
        <w:t> </w:t>
      </w:r>
      <w:r>
        <w:rPr>
          <w:color w:val="231F20"/>
        </w:rPr>
        <w:t>которое</w:t>
      </w:r>
      <w:r>
        <w:rPr>
          <w:color w:val="231F20"/>
          <w:spacing w:val="-7"/>
        </w:rPr>
        <w:t> </w:t>
      </w:r>
      <w:r>
        <w:rPr>
          <w:color w:val="231F20"/>
        </w:rPr>
        <w:t>основывается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62"/>
        </w:rPr>
        <w:t> </w:t>
      </w:r>
      <w:r>
        <w:rPr>
          <w:color w:val="231F20"/>
        </w:rPr>
        <w:t>опыте реализации объектов-аналогов с использованием накапливаемых данных или</w:t>
      </w:r>
      <w:r>
        <w:rPr>
          <w:color w:val="231F20"/>
          <w:spacing w:val="-62"/>
        </w:rPr>
        <w:t> </w:t>
      </w:r>
      <w:r>
        <w:rPr>
          <w:color w:val="231F20"/>
        </w:rPr>
        <w:t>расчетных нормативов на укрупненные стоимостные или физические измерители,</w:t>
      </w:r>
      <w:r>
        <w:rPr>
          <w:color w:val="231F20"/>
          <w:spacing w:val="1"/>
        </w:rPr>
        <w:t> </w:t>
      </w:r>
      <w:r>
        <w:rPr>
          <w:color w:val="231F20"/>
        </w:rPr>
        <w:t>может</w:t>
      </w:r>
      <w:r>
        <w:rPr>
          <w:color w:val="231F20"/>
          <w:spacing w:val="-5"/>
        </w:rPr>
        <w:t> </w:t>
      </w:r>
      <w:r>
        <w:rPr>
          <w:color w:val="231F20"/>
        </w:rPr>
        <w:t>привести</w:t>
      </w:r>
      <w:r>
        <w:rPr>
          <w:color w:val="231F20"/>
          <w:spacing w:val="-5"/>
        </w:rPr>
        <w:t> </w:t>
      </w:r>
      <w:r>
        <w:rPr>
          <w:color w:val="231F20"/>
        </w:rPr>
        <w:t>к</w:t>
      </w:r>
      <w:r>
        <w:rPr>
          <w:color w:val="231F20"/>
          <w:spacing w:val="-4"/>
        </w:rPr>
        <w:t> </w:t>
      </w:r>
      <w:r>
        <w:rPr>
          <w:color w:val="231F20"/>
        </w:rPr>
        <w:t>нежелательным</w:t>
      </w:r>
      <w:r>
        <w:rPr>
          <w:color w:val="231F20"/>
          <w:spacing w:val="-6"/>
        </w:rPr>
        <w:t> </w:t>
      </w:r>
      <w:r>
        <w:rPr>
          <w:color w:val="231F20"/>
        </w:rPr>
        <w:t>результатам</w:t>
      </w:r>
      <w:r>
        <w:rPr>
          <w:color w:val="231F20"/>
          <w:spacing w:val="-4"/>
        </w:rPr>
        <w:t> </w:t>
      </w:r>
      <w:r>
        <w:rPr>
          <w:color w:val="231F20"/>
        </w:rPr>
        <w:t>[1].</w:t>
      </w:r>
      <w:r>
        <w:rPr>
          <w:color w:val="231F20"/>
          <w:spacing w:val="-6"/>
        </w:rPr>
        <w:t> </w:t>
      </w:r>
      <w:r>
        <w:rPr>
          <w:color w:val="231F20"/>
        </w:rPr>
        <w:t>Эта</w:t>
      </w:r>
      <w:r>
        <w:rPr>
          <w:color w:val="231F20"/>
          <w:spacing w:val="-5"/>
        </w:rPr>
        <w:t> </w:t>
      </w:r>
      <w:r>
        <w:rPr>
          <w:color w:val="231F20"/>
        </w:rPr>
        <w:t>ситуация</w:t>
      </w:r>
      <w:r>
        <w:rPr>
          <w:color w:val="231F20"/>
          <w:spacing w:val="-4"/>
        </w:rPr>
        <w:t> </w:t>
      </w:r>
      <w:r>
        <w:rPr>
          <w:color w:val="231F20"/>
        </w:rPr>
        <w:t>требует</w:t>
      </w:r>
      <w:r>
        <w:rPr>
          <w:color w:val="231F20"/>
          <w:spacing w:val="-5"/>
        </w:rPr>
        <w:t> </w:t>
      </w:r>
      <w:r>
        <w:rPr>
          <w:color w:val="231F20"/>
        </w:rPr>
        <w:t>аналитиче-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ских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инструментов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методов,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позволяют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переходить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более</w:t>
      </w:r>
      <w:r>
        <w:rPr>
          <w:color w:val="231F20"/>
          <w:spacing w:val="-14"/>
        </w:rPr>
        <w:t> </w:t>
      </w:r>
      <w:r>
        <w:rPr>
          <w:color w:val="231F20"/>
        </w:rPr>
        <w:t>эффективные</w:t>
      </w:r>
      <w:r>
        <w:rPr>
          <w:color w:val="231F20"/>
          <w:spacing w:val="-62"/>
        </w:rPr>
        <w:t> </w:t>
      </w:r>
      <w:r>
        <w:rPr>
          <w:color w:val="231F20"/>
        </w:rPr>
        <w:t>процессы принятия решений. Компьютерное имитационное моделирование пред-</w:t>
      </w:r>
      <w:r>
        <w:rPr>
          <w:color w:val="231F20"/>
          <w:spacing w:val="1"/>
        </w:rPr>
        <w:t> </w:t>
      </w:r>
      <w:r>
        <w:rPr>
          <w:color w:val="231F20"/>
        </w:rPr>
        <w:t>ставляет собой один из самых мощных аналитических методов для оценки влияния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различных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управленческих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решений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виртуальную</w:t>
      </w:r>
      <w:r>
        <w:rPr>
          <w:color w:val="231F20"/>
          <w:spacing w:val="-15"/>
        </w:rPr>
        <w:t> </w:t>
      </w:r>
      <w:r>
        <w:rPr>
          <w:color w:val="231F20"/>
        </w:rPr>
        <w:t>среду</w:t>
      </w:r>
      <w:r>
        <w:rPr>
          <w:color w:val="231F20"/>
          <w:spacing w:val="-14"/>
        </w:rPr>
        <w:t> </w:t>
      </w:r>
      <w:r>
        <w:rPr>
          <w:color w:val="231F20"/>
        </w:rPr>
        <w:t>[2].</w:t>
      </w:r>
      <w:r>
        <w:rPr>
          <w:color w:val="231F20"/>
          <w:spacing w:val="-15"/>
        </w:rPr>
        <w:t> </w:t>
      </w:r>
      <w:r>
        <w:rPr>
          <w:color w:val="231F20"/>
        </w:rPr>
        <w:t>Имеются</w:t>
      </w:r>
      <w:r>
        <w:rPr>
          <w:color w:val="231F20"/>
          <w:spacing w:val="-14"/>
        </w:rPr>
        <w:t> </w:t>
      </w:r>
      <w:r>
        <w:rPr>
          <w:color w:val="231F20"/>
        </w:rPr>
        <w:t>доказатель-</w:t>
      </w:r>
      <w:r>
        <w:rPr>
          <w:color w:val="231F20"/>
          <w:spacing w:val="-63"/>
        </w:rPr>
        <w:t> </w:t>
      </w:r>
      <w:r>
        <w:rPr>
          <w:color w:val="231F20"/>
        </w:rPr>
        <w:t>ства того, что имитационное моделирование является эффективным инструментом</w:t>
      </w:r>
      <w:r>
        <w:rPr>
          <w:color w:val="231F20"/>
          <w:spacing w:val="1"/>
        </w:rPr>
        <w:t> </w:t>
      </w:r>
      <w:r>
        <w:rPr>
          <w:color w:val="231F20"/>
        </w:rPr>
        <w:t>поддержки</w:t>
      </w:r>
      <w:r>
        <w:rPr>
          <w:color w:val="231F20"/>
          <w:spacing w:val="-7"/>
        </w:rPr>
        <w:t> </w:t>
      </w:r>
      <w:r>
        <w:rPr>
          <w:color w:val="231F20"/>
        </w:rPr>
        <w:t>принятия</w:t>
      </w:r>
      <w:r>
        <w:rPr>
          <w:color w:val="231F20"/>
          <w:spacing w:val="-7"/>
        </w:rPr>
        <w:t> </w:t>
      </w:r>
      <w:r>
        <w:rPr>
          <w:color w:val="231F20"/>
        </w:rPr>
        <w:t>решений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систем,</w:t>
      </w:r>
      <w:r>
        <w:rPr>
          <w:color w:val="231F20"/>
          <w:spacing w:val="-7"/>
        </w:rPr>
        <w:t> </w:t>
      </w:r>
      <w:r>
        <w:rPr>
          <w:color w:val="231F20"/>
        </w:rPr>
        <w:t>которые</w:t>
      </w:r>
      <w:r>
        <w:rPr>
          <w:color w:val="231F20"/>
          <w:spacing w:val="-6"/>
        </w:rPr>
        <w:t> </w:t>
      </w:r>
      <w:r>
        <w:rPr>
          <w:color w:val="231F20"/>
        </w:rPr>
        <w:t>включают</w:t>
      </w:r>
      <w:r>
        <w:rPr>
          <w:color w:val="231F20"/>
          <w:spacing w:val="-7"/>
        </w:rPr>
        <w:t> </w:t>
      </w:r>
      <w:r>
        <w:rPr>
          <w:color w:val="231F20"/>
        </w:rPr>
        <w:t>высокий</w:t>
      </w:r>
      <w:r>
        <w:rPr>
          <w:color w:val="231F20"/>
          <w:spacing w:val="-7"/>
        </w:rPr>
        <w:t> </w:t>
      </w:r>
      <w:r>
        <w:rPr>
          <w:color w:val="231F20"/>
        </w:rPr>
        <w:t>уровень</w:t>
      </w:r>
      <w:r>
        <w:rPr>
          <w:color w:val="231F20"/>
          <w:spacing w:val="-7"/>
        </w:rPr>
        <w:t> </w:t>
      </w:r>
      <w:r>
        <w:rPr>
          <w:color w:val="231F20"/>
        </w:rPr>
        <w:t>нео-</w:t>
      </w:r>
      <w:r>
        <w:rPr>
          <w:color w:val="231F20"/>
          <w:spacing w:val="-63"/>
        </w:rPr>
        <w:t> </w:t>
      </w:r>
      <w:r>
        <w:rPr>
          <w:color w:val="231F20"/>
        </w:rPr>
        <w:t>пределенности,</w:t>
      </w:r>
      <w:r>
        <w:rPr>
          <w:color w:val="231F20"/>
          <w:spacing w:val="-3"/>
        </w:rPr>
        <w:t> </w:t>
      </w:r>
      <w:r>
        <w:rPr>
          <w:color w:val="231F20"/>
        </w:rPr>
        <w:t>сложности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взаимозависимости</w:t>
      </w:r>
      <w:r>
        <w:rPr>
          <w:color w:val="231F20"/>
          <w:spacing w:val="-3"/>
        </w:rPr>
        <w:t> </w:t>
      </w:r>
      <w:r>
        <w:rPr>
          <w:color w:val="231F20"/>
        </w:rPr>
        <w:t>между</w:t>
      </w:r>
      <w:r>
        <w:rPr>
          <w:color w:val="231F20"/>
          <w:spacing w:val="-3"/>
        </w:rPr>
        <w:t> </w:t>
      </w:r>
      <w:r>
        <w:rPr>
          <w:color w:val="231F20"/>
        </w:rPr>
        <w:t>компонентами</w:t>
      </w:r>
      <w:r>
        <w:rPr>
          <w:color w:val="231F20"/>
          <w:spacing w:val="-3"/>
        </w:rPr>
        <w:t> </w:t>
      </w:r>
      <w:r>
        <w:rPr>
          <w:color w:val="231F20"/>
        </w:rPr>
        <w:t>системы</w:t>
      </w:r>
      <w:r>
        <w:rPr>
          <w:color w:val="231F20"/>
          <w:spacing w:val="-3"/>
        </w:rPr>
        <w:t> </w:t>
      </w:r>
      <w:r>
        <w:rPr>
          <w:color w:val="231F20"/>
        </w:rPr>
        <w:t>[3].</w:t>
      </w:r>
    </w:p>
    <w:p>
      <w:pPr>
        <w:spacing w:after="0" w:line="249" w:lineRule="auto"/>
        <w:sectPr>
          <w:pgSz w:w="11910" w:h="16840"/>
          <w:pgMar w:header="0" w:footer="1376" w:top="1260" w:bottom="1560" w:left="1120" w:right="1120"/>
        </w:sectPr>
      </w:pPr>
    </w:p>
    <w:p>
      <w:pPr>
        <w:pStyle w:val="BodyText"/>
        <w:spacing w:line="230" w:lineRule="auto" w:before="81"/>
        <w:ind w:right="152"/>
      </w:pPr>
      <w:r>
        <w:rPr>
          <w:color w:val="231F20"/>
          <w:w w:val="95"/>
        </w:rPr>
        <w:t>Имитационное моделирование строительства – это метод, который воспроизводит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реальность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предоставляет</w:t>
      </w:r>
      <w:r>
        <w:rPr>
          <w:color w:val="231F20"/>
          <w:spacing w:val="-4"/>
        </w:rPr>
        <w:t> </w:t>
      </w:r>
      <w:r>
        <w:rPr>
          <w:color w:val="231F20"/>
        </w:rPr>
        <w:t>ценную</w:t>
      </w:r>
      <w:r>
        <w:rPr>
          <w:color w:val="231F20"/>
          <w:spacing w:val="-5"/>
        </w:rPr>
        <w:t> </w:t>
      </w:r>
      <w:r>
        <w:rPr>
          <w:color w:val="231F20"/>
        </w:rPr>
        <w:t>информацию</w:t>
      </w:r>
      <w:r>
        <w:rPr>
          <w:color w:val="231F20"/>
          <w:spacing w:val="-4"/>
        </w:rPr>
        <w:t> </w:t>
      </w:r>
      <w:r>
        <w:rPr>
          <w:color w:val="231F20"/>
        </w:rPr>
        <w:t>о</w:t>
      </w:r>
      <w:r>
        <w:rPr>
          <w:color w:val="231F20"/>
          <w:spacing w:val="-5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5"/>
        </w:rPr>
        <w:t> </w:t>
      </w:r>
      <w:r>
        <w:rPr>
          <w:color w:val="231F20"/>
        </w:rPr>
        <w:t>работах.</w:t>
      </w:r>
      <w:r>
        <w:rPr>
          <w:color w:val="231F20"/>
          <w:spacing w:val="-4"/>
        </w:rPr>
        <w:t> </w:t>
      </w:r>
      <w:r>
        <w:rPr>
          <w:color w:val="231F20"/>
        </w:rPr>
        <w:t>Модели-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рование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учитывает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динамический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характер</w:t>
      </w:r>
      <w:r>
        <w:rPr>
          <w:color w:val="231F20"/>
          <w:spacing w:val="-14"/>
        </w:rPr>
        <w:t> </w:t>
      </w:r>
      <w:r>
        <w:rPr>
          <w:color w:val="231F20"/>
        </w:rPr>
        <w:t>процессов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сложные</w:t>
      </w:r>
      <w:r>
        <w:rPr>
          <w:color w:val="231F20"/>
          <w:spacing w:val="-15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-14"/>
        </w:rPr>
        <w:t> </w:t>
      </w:r>
      <w:r>
        <w:rPr>
          <w:color w:val="231F20"/>
        </w:rPr>
        <w:t>участ-</w:t>
      </w:r>
      <w:r>
        <w:rPr>
          <w:color w:val="231F20"/>
          <w:spacing w:val="-63"/>
        </w:rPr>
        <w:t> </w:t>
      </w:r>
      <w:r>
        <w:rPr>
          <w:color w:val="231F20"/>
        </w:rPr>
        <w:t>ников</w:t>
      </w:r>
      <w:r>
        <w:rPr>
          <w:color w:val="231F20"/>
          <w:spacing w:val="-4"/>
        </w:rPr>
        <w:t> </w:t>
      </w:r>
      <w:r>
        <w:rPr>
          <w:color w:val="231F20"/>
        </w:rPr>
        <w:t>системы.</w:t>
      </w:r>
      <w:r>
        <w:rPr>
          <w:color w:val="231F20"/>
          <w:spacing w:val="-4"/>
        </w:rPr>
        <w:t> </w:t>
      </w:r>
      <w:r>
        <w:rPr>
          <w:color w:val="231F20"/>
        </w:rPr>
        <w:t>Этот</w:t>
      </w:r>
      <w:r>
        <w:rPr>
          <w:color w:val="231F20"/>
          <w:spacing w:val="-4"/>
        </w:rPr>
        <w:t> </w:t>
      </w:r>
      <w:r>
        <w:rPr>
          <w:color w:val="231F20"/>
        </w:rPr>
        <w:t>инструмент</w:t>
      </w:r>
      <w:r>
        <w:rPr>
          <w:color w:val="231F20"/>
          <w:spacing w:val="-4"/>
        </w:rPr>
        <w:t> </w:t>
      </w:r>
      <w:r>
        <w:rPr>
          <w:color w:val="231F20"/>
        </w:rPr>
        <w:t>планирования</w:t>
      </w:r>
      <w:r>
        <w:rPr>
          <w:color w:val="231F20"/>
          <w:spacing w:val="-4"/>
        </w:rPr>
        <w:t> </w:t>
      </w:r>
      <w:r>
        <w:rPr>
          <w:color w:val="231F20"/>
        </w:rPr>
        <w:t>можно</w:t>
      </w:r>
      <w:r>
        <w:rPr>
          <w:color w:val="231F20"/>
          <w:spacing w:val="-3"/>
        </w:rPr>
        <w:t> </w:t>
      </w:r>
      <w:r>
        <w:rPr>
          <w:color w:val="231F20"/>
        </w:rPr>
        <w:t>использовать,</w:t>
      </w:r>
      <w:r>
        <w:rPr>
          <w:color w:val="231F20"/>
          <w:spacing w:val="-4"/>
        </w:rPr>
        <w:t> </w:t>
      </w:r>
      <w:r>
        <w:rPr>
          <w:color w:val="231F20"/>
        </w:rPr>
        <w:t>например,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63"/>
        </w:rPr>
        <w:t> </w:t>
      </w:r>
      <w:r>
        <w:rPr>
          <w:color w:val="231F20"/>
        </w:rPr>
        <w:t>более</w:t>
      </w:r>
      <w:r>
        <w:rPr>
          <w:color w:val="231F20"/>
          <w:spacing w:val="-12"/>
        </w:rPr>
        <w:t> </w:t>
      </w:r>
      <w:r>
        <w:rPr>
          <w:color w:val="231F20"/>
        </w:rPr>
        <w:t>точного</w:t>
      </w:r>
      <w:r>
        <w:rPr>
          <w:color w:val="231F20"/>
          <w:spacing w:val="-12"/>
        </w:rPr>
        <w:t> </w:t>
      </w:r>
      <w:r>
        <w:rPr>
          <w:color w:val="231F20"/>
        </w:rPr>
        <w:t>определения</w:t>
      </w:r>
      <w:r>
        <w:rPr>
          <w:color w:val="231F20"/>
          <w:spacing w:val="-12"/>
        </w:rPr>
        <w:t> </w:t>
      </w:r>
      <w:r>
        <w:rPr>
          <w:color w:val="231F20"/>
        </w:rPr>
        <w:t>продолжительности</w:t>
      </w:r>
      <w:r>
        <w:rPr>
          <w:color w:val="231F20"/>
          <w:spacing w:val="-12"/>
        </w:rPr>
        <w:t> </w:t>
      </w:r>
      <w:r>
        <w:rPr>
          <w:color w:val="231F20"/>
        </w:rPr>
        <w:t>работ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потребности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ресурсах,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63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построении</w:t>
      </w:r>
      <w:r>
        <w:rPr>
          <w:color w:val="231F20"/>
          <w:spacing w:val="-3"/>
        </w:rPr>
        <w:t> </w:t>
      </w:r>
      <w:r>
        <w:rPr>
          <w:color w:val="231F20"/>
        </w:rPr>
        <w:t>более</w:t>
      </w:r>
      <w:r>
        <w:rPr>
          <w:color w:val="231F20"/>
          <w:spacing w:val="-3"/>
        </w:rPr>
        <w:t> </w:t>
      </w:r>
      <w:r>
        <w:rPr>
          <w:color w:val="231F20"/>
        </w:rPr>
        <w:t>реалистичных</w:t>
      </w:r>
      <w:r>
        <w:rPr>
          <w:color w:val="231F20"/>
          <w:spacing w:val="-4"/>
        </w:rPr>
        <w:t> </w:t>
      </w:r>
      <w:r>
        <w:rPr>
          <w:color w:val="231F20"/>
        </w:rPr>
        <w:t>графиков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расчетов</w:t>
      </w:r>
      <w:r>
        <w:rPr>
          <w:color w:val="231F20"/>
          <w:spacing w:val="-2"/>
        </w:rPr>
        <w:t> </w:t>
      </w:r>
      <w:r>
        <w:rPr>
          <w:color w:val="231F20"/>
        </w:rPr>
        <w:t>затрат.</w:t>
      </w:r>
    </w:p>
    <w:p>
      <w:pPr>
        <w:pStyle w:val="BodyText"/>
        <w:spacing w:line="249" w:lineRule="auto" w:before="11"/>
        <w:ind w:right="148"/>
      </w:pPr>
      <w:r>
        <w:rPr>
          <w:color w:val="231F20"/>
        </w:rPr>
        <w:t>Новый инструмент привлек значительное внимание исследователей в области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строительства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начала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1960-х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годов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[4].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Первая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волна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исследований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была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основном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сосредоточена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разработке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программных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инструментов,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могли</w:t>
      </w:r>
      <w:r>
        <w:rPr>
          <w:color w:val="231F20"/>
          <w:spacing w:val="-14"/>
        </w:rPr>
        <w:t> </w:t>
      </w:r>
      <w:r>
        <w:rPr>
          <w:color w:val="231F20"/>
        </w:rPr>
        <w:t>бы</w:t>
      </w:r>
      <w:r>
        <w:rPr>
          <w:color w:val="231F20"/>
          <w:spacing w:val="-15"/>
        </w:rPr>
        <w:t> </w:t>
      </w:r>
      <w:r>
        <w:rPr>
          <w:color w:val="231F20"/>
        </w:rPr>
        <w:t>поддер-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живать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моделирование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производства.</w:t>
      </w:r>
      <w:r>
        <w:rPr>
          <w:color w:val="231F20"/>
          <w:spacing w:val="-15"/>
        </w:rPr>
        <w:t> </w:t>
      </w:r>
      <w:r>
        <w:rPr>
          <w:i/>
          <w:color w:val="231F20"/>
          <w:spacing w:val="-1"/>
        </w:rPr>
        <w:t>Halpin</w:t>
      </w:r>
      <w:r>
        <w:rPr>
          <w:i/>
          <w:color w:val="231F20"/>
          <w:spacing w:val="-14"/>
        </w:rPr>
        <w:t> </w:t>
      </w:r>
      <w:r>
        <w:rPr>
          <w:color w:val="231F20"/>
          <w:spacing w:val="-1"/>
        </w:rPr>
        <w:t>[5]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возглавил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усилия,</w:t>
      </w:r>
      <w:r>
        <w:rPr>
          <w:color w:val="231F20"/>
          <w:spacing w:val="-63"/>
        </w:rPr>
        <w:t> </w:t>
      </w:r>
      <w:r>
        <w:rPr>
          <w:color w:val="231F20"/>
        </w:rPr>
        <w:t>представив</w:t>
      </w:r>
      <w:r>
        <w:rPr>
          <w:color w:val="231F20"/>
          <w:spacing w:val="-13"/>
        </w:rPr>
        <w:t> </w:t>
      </w:r>
      <w:r>
        <w:rPr>
          <w:color w:val="231F20"/>
        </w:rPr>
        <w:t>первую</w:t>
      </w:r>
      <w:r>
        <w:rPr>
          <w:color w:val="231F20"/>
          <w:spacing w:val="-12"/>
        </w:rPr>
        <w:t> </w:t>
      </w:r>
      <w:r>
        <w:rPr>
          <w:color w:val="231F20"/>
        </w:rPr>
        <w:t>программу,</w:t>
      </w:r>
      <w:r>
        <w:rPr>
          <w:color w:val="231F20"/>
          <w:spacing w:val="-13"/>
        </w:rPr>
        <w:t> </w:t>
      </w:r>
      <w:r>
        <w:rPr>
          <w:color w:val="231F20"/>
        </w:rPr>
        <w:t>которая</w:t>
      </w:r>
      <w:r>
        <w:rPr>
          <w:color w:val="231F20"/>
          <w:spacing w:val="-12"/>
        </w:rPr>
        <w:t> </w:t>
      </w:r>
      <w:r>
        <w:rPr>
          <w:color w:val="231F20"/>
        </w:rPr>
        <w:t>использует</w:t>
      </w:r>
      <w:r>
        <w:rPr>
          <w:color w:val="231F20"/>
          <w:spacing w:val="-13"/>
        </w:rPr>
        <w:t> </w:t>
      </w:r>
      <w:r>
        <w:rPr>
          <w:color w:val="231F20"/>
        </w:rPr>
        <w:t>диаграммы</w:t>
      </w:r>
      <w:r>
        <w:rPr>
          <w:color w:val="231F20"/>
          <w:spacing w:val="-12"/>
        </w:rPr>
        <w:t> </w:t>
      </w:r>
      <w:r>
        <w:rPr>
          <w:color w:val="231F20"/>
        </w:rPr>
        <w:t>циклов</w:t>
      </w:r>
      <w:r>
        <w:rPr>
          <w:color w:val="231F20"/>
          <w:spacing w:val="-13"/>
        </w:rPr>
        <w:t> </w:t>
      </w:r>
      <w:r>
        <w:rPr>
          <w:color w:val="231F20"/>
        </w:rPr>
        <w:t>деятельности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представления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последовательности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операций.</w:t>
      </w:r>
      <w:r>
        <w:rPr>
          <w:color w:val="231F20"/>
          <w:spacing w:val="-15"/>
        </w:rPr>
        <w:t> </w:t>
      </w:r>
      <w:r>
        <w:rPr>
          <w:color w:val="231F20"/>
        </w:rPr>
        <w:t>Следующее</w:t>
      </w:r>
      <w:r>
        <w:rPr>
          <w:color w:val="231F20"/>
          <w:spacing w:val="-14"/>
        </w:rPr>
        <w:t> </w:t>
      </w:r>
      <w:r>
        <w:rPr>
          <w:color w:val="231F20"/>
        </w:rPr>
        <w:t>поколе-</w:t>
      </w:r>
      <w:r>
        <w:rPr>
          <w:color w:val="231F20"/>
          <w:spacing w:val="-63"/>
        </w:rPr>
        <w:t> </w:t>
      </w:r>
      <w:r>
        <w:rPr>
          <w:color w:val="231F20"/>
        </w:rPr>
        <w:t>ние инструментов для моделирования строительства было вызвано появлением пе-</w:t>
      </w:r>
      <w:r>
        <w:rPr>
          <w:color w:val="231F20"/>
          <w:spacing w:val="1"/>
        </w:rPr>
        <w:t> </w:t>
      </w:r>
      <w:r>
        <w:rPr>
          <w:color w:val="231F20"/>
        </w:rPr>
        <w:t>редовых</w:t>
      </w:r>
      <w:r>
        <w:rPr>
          <w:color w:val="231F20"/>
          <w:spacing w:val="-8"/>
        </w:rPr>
        <w:t> </w:t>
      </w:r>
      <w:r>
        <w:rPr>
          <w:color w:val="231F20"/>
        </w:rPr>
        <w:t>объектно-ориентированных</w:t>
      </w:r>
      <w:r>
        <w:rPr>
          <w:color w:val="231F20"/>
          <w:spacing w:val="-7"/>
        </w:rPr>
        <w:t> </w:t>
      </w:r>
      <w:r>
        <w:rPr>
          <w:color w:val="231F20"/>
        </w:rPr>
        <w:t>программ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начале</w:t>
      </w:r>
      <w:r>
        <w:rPr>
          <w:color w:val="231F20"/>
          <w:spacing w:val="-8"/>
        </w:rPr>
        <w:t> </w:t>
      </w:r>
      <w:r>
        <w:rPr>
          <w:color w:val="231F20"/>
        </w:rPr>
        <w:t>1990-х</w:t>
      </w:r>
      <w:r>
        <w:rPr>
          <w:color w:val="231F20"/>
          <w:spacing w:val="-7"/>
        </w:rPr>
        <w:t> </w:t>
      </w:r>
      <w:r>
        <w:rPr>
          <w:color w:val="231F20"/>
        </w:rPr>
        <w:t>годов</w:t>
      </w:r>
      <w:r>
        <w:rPr>
          <w:color w:val="231F20"/>
          <w:spacing w:val="-7"/>
        </w:rPr>
        <w:t> </w:t>
      </w:r>
      <w:r>
        <w:rPr>
          <w:color w:val="231F20"/>
        </w:rPr>
        <w:t>[2].</w:t>
      </w:r>
      <w:r>
        <w:rPr>
          <w:color w:val="231F20"/>
          <w:spacing w:val="-7"/>
        </w:rPr>
        <w:t> </w:t>
      </w:r>
      <w:r>
        <w:rPr>
          <w:color w:val="231F20"/>
        </w:rPr>
        <w:t>Новые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62"/>
        </w:rPr>
        <w:t> </w:t>
      </w:r>
      <w:r>
        <w:rPr>
          <w:color w:val="231F20"/>
        </w:rPr>
        <w:t>были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состоянии</w:t>
      </w:r>
      <w:r>
        <w:rPr>
          <w:color w:val="231F20"/>
          <w:spacing w:val="-8"/>
        </w:rPr>
        <w:t> </w:t>
      </w:r>
      <w:r>
        <w:rPr>
          <w:color w:val="231F20"/>
        </w:rPr>
        <w:t>моделировать</w:t>
      </w:r>
      <w:r>
        <w:rPr>
          <w:color w:val="231F20"/>
          <w:spacing w:val="-9"/>
        </w:rPr>
        <w:t> </w:t>
      </w:r>
      <w:r>
        <w:rPr>
          <w:color w:val="231F20"/>
        </w:rPr>
        <w:t>множество</w:t>
      </w:r>
      <w:r>
        <w:rPr>
          <w:color w:val="231F20"/>
          <w:spacing w:val="-8"/>
        </w:rPr>
        <w:t> </w:t>
      </w:r>
      <w:r>
        <w:rPr>
          <w:color w:val="231F20"/>
        </w:rPr>
        <w:t>сложных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9"/>
        </w:rPr>
        <w:t> </w:t>
      </w:r>
      <w:r>
        <w:rPr>
          <w:color w:val="231F20"/>
        </w:rPr>
        <w:t>систем.</w:t>
      </w:r>
      <w:r>
        <w:rPr>
          <w:color w:val="231F20"/>
          <w:spacing w:val="-7"/>
        </w:rPr>
        <w:t> </w:t>
      </w:r>
      <w:r>
        <w:rPr>
          <w:color w:val="231F20"/>
        </w:rPr>
        <w:t>Позднее</w:t>
      </w:r>
      <w:r>
        <w:rPr>
          <w:color w:val="231F20"/>
          <w:spacing w:val="-63"/>
        </w:rPr>
        <w:t> </w:t>
      </w:r>
      <w:r>
        <w:rPr>
          <w:color w:val="231F20"/>
          <w:spacing w:val="-3"/>
        </w:rPr>
        <w:t>были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разработаны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программы,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позволяли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увеличить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гибкость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модели,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позво-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лив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моделисту-планировщику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либо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следовать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традиционной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технике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написания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кода,</w:t>
      </w:r>
      <w:r>
        <w:rPr>
          <w:color w:val="231F20"/>
          <w:spacing w:val="-63"/>
        </w:rPr>
        <w:t> </w:t>
      </w:r>
      <w:r>
        <w:rPr>
          <w:color w:val="231F20"/>
        </w:rPr>
        <w:t>либо использовать шаблоны, которые помогают неопытным моделистам в построе-</w:t>
      </w:r>
      <w:r>
        <w:rPr>
          <w:color w:val="231F20"/>
          <w:spacing w:val="-62"/>
        </w:rPr>
        <w:t> </w:t>
      </w:r>
      <w:r>
        <w:rPr>
          <w:color w:val="231F20"/>
        </w:rPr>
        <w:t>нии имитационных моделей строительного производства. Недавняя волна исследо-</w:t>
      </w:r>
      <w:r>
        <w:rPr>
          <w:color w:val="231F20"/>
          <w:spacing w:val="1"/>
        </w:rPr>
        <w:t> </w:t>
      </w:r>
      <w:r>
        <w:rPr>
          <w:color w:val="231F20"/>
        </w:rPr>
        <w:t>ваний по моделированию строительства больше связана с улучшением применимо-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сти имитационного моделирования в строительной отрасли. Современные разработки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преимущественно направлены на интеграцию имитационного моделирования в ин-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формационное моделированием здания (</w:t>
      </w:r>
      <w:r>
        <w:rPr>
          <w:i/>
          <w:color w:val="231F20"/>
          <w:w w:val="95"/>
        </w:rPr>
        <w:t>BIM</w:t>
      </w:r>
      <w:r>
        <w:rPr>
          <w:color w:val="231F20"/>
          <w:w w:val="95"/>
        </w:rPr>
        <w:t>), гибридное моделирование, имитацион-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ные модели на основе данных и имитационные модели на основе виртуальной и до-</w:t>
      </w:r>
      <w:r>
        <w:rPr>
          <w:color w:val="231F20"/>
          <w:spacing w:val="-62"/>
        </w:rPr>
        <w:t> </w:t>
      </w:r>
      <w:r>
        <w:rPr>
          <w:color w:val="231F20"/>
        </w:rPr>
        <w:t>полненной</w:t>
      </w:r>
      <w:r>
        <w:rPr>
          <w:color w:val="231F20"/>
          <w:spacing w:val="-2"/>
        </w:rPr>
        <w:t> </w:t>
      </w:r>
      <w:r>
        <w:rPr>
          <w:color w:val="231F20"/>
        </w:rPr>
        <w:t>реальности (</w:t>
      </w:r>
      <w:r>
        <w:rPr>
          <w:i/>
          <w:color w:val="231F20"/>
        </w:rPr>
        <w:t>VR /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AR</w:t>
      </w:r>
      <w:r>
        <w:rPr>
          <w:color w:val="231F20"/>
        </w:rPr>
        <w:t>).</w:t>
      </w:r>
    </w:p>
    <w:p>
      <w:pPr>
        <w:pStyle w:val="BodyText"/>
        <w:spacing w:line="249" w:lineRule="auto" w:before="20"/>
        <w:ind w:right="151"/>
      </w:pPr>
      <w:r>
        <w:rPr>
          <w:color w:val="231F20"/>
        </w:rPr>
        <w:t>Несмотря на обширные исследовательские усилия по разработке инструментов</w:t>
      </w:r>
      <w:r>
        <w:rPr>
          <w:color w:val="231F20"/>
          <w:spacing w:val="1"/>
        </w:rPr>
        <w:t> </w:t>
      </w:r>
      <w:r>
        <w:rPr>
          <w:color w:val="231F20"/>
        </w:rPr>
        <w:t>моделирования,</w:t>
      </w:r>
      <w:r>
        <w:rPr>
          <w:color w:val="231F20"/>
          <w:spacing w:val="-8"/>
        </w:rPr>
        <w:t> </w:t>
      </w:r>
      <w:r>
        <w:rPr>
          <w:color w:val="231F20"/>
        </w:rPr>
        <w:t>которые</w:t>
      </w:r>
      <w:r>
        <w:rPr>
          <w:color w:val="231F20"/>
          <w:spacing w:val="-9"/>
        </w:rPr>
        <w:t> </w:t>
      </w:r>
      <w:r>
        <w:rPr>
          <w:color w:val="231F20"/>
        </w:rPr>
        <w:t>позволяют</w:t>
      </w:r>
      <w:r>
        <w:rPr>
          <w:color w:val="231F20"/>
          <w:spacing w:val="-9"/>
        </w:rPr>
        <w:t> </w:t>
      </w:r>
      <w:r>
        <w:rPr>
          <w:color w:val="231F20"/>
        </w:rPr>
        <w:t>моделировать</w:t>
      </w:r>
      <w:r>
        <w:rPr>
          <w:color w:val="231F20"/>
          <w:spacing w:val="-9"/>
        </w:rPr>
        <w:t> </w:t>
      </w:r>
      <w:r>
        <w:rPr>
          <w:color w:val="231F20"/>
        </w:rPr>
        <w:t>строительные</w:t>
      </w:r>
      <w:r>
        <w:rPr>
          <w:color w:val="231F20"/>
          <w:spacing w:val="-9"/>
        </w:rPr>
        <w:t> </w:t>
      </w:r>
      <w:r>
        <w:rPr>
          <w:color w:val="231F20"/>
        </w:rPr>
        <w:t>работы,</w:t>
      </w:r>
      <w:r>
        <w:rPr>
          <w:color w:val="231F20"/>
          <w:spacing w:val="-9"/>
        </w:rPr>
        <w:t> </w:t>
      </w:r>
      <w:r>
        <w:rPr>
          <w:color w:val="231F20"/>
        </w:rPr>
        <w:t>строитель-</w:t>
      </w:r>
      <w:r>
        <w:rPr>
          <w:color w:val="231F20"/>
          <w:spacing w:val="-62"/>
        </w:rPr>
        <w:t> </w:t>
      </w:r>
      <w:r>
        <w:rPr>
          <w:color w:val="231F20"/>
        </w:rPr>
        <w:t>ная</w:t>
      </w:r>
      <w:r>
        <w:rPr>
          <w:color w:val="231F20"/>
          <w:spacing w:val="-13"/>
        </w:rPr>
        <w:t> </w:t>
      </w:r>
      <w:r>
        <w:rPr>
          <w:color w:val="231F20"/>
        </w:rPr>
        <w:t>отрасль</w:t>
      </w:r>
      <w:r>
        <w:rPr>
          <w:color w:val="231F20"/>
          <w:spacing w:val="-12"/>
        </w:rPr>
        <w:t> </w:t>
      </w:r>
      <w:r>
        <w:rPr>
          <w:color w:val="231F20"/>
        </w:rPr>
        <w:t>постоянно</w:t>
      </w:r>
      <w:r>
        <w:rPr>
          <w:color w:val="231F20"/>
          <w:spacing w:val="-12"/>
        </w:rPr>
        <w:t> </w:t>
      </w:r>
      <w:r>
        <w:rPr>
          <w:color w:val="231F20"/>
        </w:rPr>
        <w:t>демонстрирует</w:t>
      </w:r>
      <w:r>
        <w:rPr>
          <w:color w:val="231F20"/>
          <w:spacing w:val="-12"/>
        </w:rPr>
        <w:t> </w:t>
      </w:r>
      <w:r>
        <w:rPr>
          <w:color w:val="231F20"/>
        </w:rPr>
        <w:t>скептицизм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нежелание</w:t>
      </w:r>
      <w:r>
        <w:rPr>
          <w:color w:val="231F20"/>
          <w:spacing w:val="-12"/>
        </w:rPr>
        <w:t> </w:t>
      </w:r>
      <w:r>
        <w:rPr>
          <w:color w:val="231F20"/>
        </w:rPr>
        <w:t>применять</w:t>
      </w:r>
      <w:r>
        <w:rPr>
          <w:color w:val="231F20"/>
          <w:spacing w:val="-12"/>
        </w:rPr>
        <w:t> </w:t>
      </w:r>
      <w:r>
        <w:rPr>
          <w:color w:val="231F20"/>
        </w:rPr>
        <w:t>имитаци-</w:t>
      </w:r>
      <w:r>
        <w:rPr>
          <w:color w:val="231F20"/>
          <w:spacing w:val="-62"/>
        </w:rPr>
        <w:t> </w:t>
      </w:r>
      <w:r>
        <w:rPr>
          <w:color w:val="231F20"/>
        </w:rPr>
        <w:t>онное моделирование [6]. Вместо этого отраслевые практики предпочитают решать</w:t>
      </w:r>
      <w:r>
        <w:rPr>
          <w:color w:val="231F20"/>
          <w:spacing w:val="-62"/>
        </w:rPr>
        <w:t> </w:t>
      </w:r>
      <w:r>
        <w:rPr>
          <w:color w:val="231F20"/>
        </w:rPr>
        <w:t>проблемы,</w:t>
      </w:r>
      <w:r>
        <w:rPr>
          <w:color w:val="231F20"/>
          <w:spacing w:val="-5"/>
        </w:rPr>
        <w:t> </w:t>
      </w:r>
      <w:r>
        <w:rPr>
          <w:color w:val="231F20"/>
        </w:rPr>
        <w:t>принимая</w:t>
      </w:r>
      <w:r>
        <w:rPr>
          <w:color w:val="231F20"/>
          <w:spacing w:val="-5"/>
        </w:rPr>
        <w:t> </w:t>
      </w:r>
      <w:r>
        <w:rPr>
          <w:color w:val="231F20"/>
        </w:rPr>
        <w:t>решения</w:t>
      </w:r>
      <w:r>
        <w:rPr>
          <w:color w:val="231F20"/>
          <w:spacing w:val="-5"/>
        </w:rPr>
        <w:t> </w:t>
      </w:r>
      <w:r>
        <w:rPr>
          <w:color w:val="231F20"/>
        </w:rPr>
        <w:t>экспертно.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AbouRizk</w:t>
      </w:r>
      <w:r>
        <w:rPr>
          <w:i/>
          <w:color w:val="231F20"/>
          <w:spacing w:val="-5"/>
        </w:rPr>
        <w:t> </w:t>
      </w:r>
      <w:r>
        <w:rPr>
          <w:color w:val="231F20"/>
        </w:rPr>
        <w:t>сообщил,</w:t>
      </w:r>
      <w:r>
        <w:rPr>
          <w:color w:val="231F20"/>
          <w:spacing w:val="-5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исследовательские</w:t>
      </w:r>
      <w:r>
        <w:rPr>
          <w:color w:val="231F20"/>
          <w:spacing w:val="-63"/>
        </w:rPr>
        <w:t> </w:t>
      </w:r>
      <w:r>
        <w:rPr>
          <w:color w:val="231F20"/>
        </w:rPr>
        <w:t>усилия по разработке упрощенных инструментов моделирования строительства не</w:t>
      </w:r>
      <w:r>
        <w:rPr>
          <w:color w:val="231F20"/>
          <w:spacing w:val="1"/>
        </w:rPr>
        <w:t> </w:t>
      </w:r>
      <w:r>
        <w:rPr>
          <w:color w:val="231F20"/>
        </w:rPr>
        <w:t>привели к изменению негативного отношения строительной индустрии к примене-</w:t>
      </w:r>
      <w:r>
        <w:rPr>
          <w:color w:val="231F20"/>
          <w:spacing w:val="1"/>
        </w:rPr>
        <w:t> </w:t>
      </w:r>
      <w:r>
        <w:rPr>
          <w:color w:val="231F20"/>
        </w:rPr>
        <w:t>нию</w:t>
      </w:r>
      <w:r>
        <w:rPr>
          <w:color w:val="231F20"/>
          <w:spacing w:val="-7"/>
        </w:rPr>
        <w:t> </w:t>
      </w:r>
      <w:r>
        <w:rPr>
          <w:color w:val="231F20"/>
        </w:rPr>
        <w:t>имитационного</w:t>
      </w:r>
      <w:r>
        <w:rPr>
          <w:color w:val="231F20"/>
          <w:spacing w:val="-7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7"/>
        </w:rPr>
        <w:t> </w:t>
      </w:r>
      <w:r>
        <w:rPr>
          <w:color w:val="231F20"/>
        </w:rPr>
        <w:t>[2].</w:t>
      </w:r>
      <w:r>
        <w:rPr>
          <w:color w:val="231F20"/>
          <w:spacing w:val="-7"/>
        </w:rPr>
        <w:t> </w:t>
      </w:r>
      <w:r>
        <w:rPr>
          <w:color w:val="231F20"/>
        </w:rPr>
        <w:t>Он</w:t>
      </w:r>
      <w:r>
        <w:rPr>
          <w:color w:val="231F20"/>
          <w:spacing w:val="-7"/>
        </w:rPr>
        <w:t> </w:t>
      </w:r>
      <w:r>
        <w:rPr>
          <w:color w:val="231F20"/>
        </w:rPr>
        <w:t>назвал</w:t>
      </w:r>
      <w:r>
        <w:rPr>
          <w:color w:val="231F20"/>
          <w:spacing w:val="-7"/>
        </w:rPr>
        <w:t> </w:t>
      </w:r>
      <w:r>
        <w:rPr>
          <w:color w:val="231F20"/>
        </w:rPr>
        <w:t>эту</w:t>
      </w:r>
      <w:r>
        <w:rPr>
          <w:color w:val="231F20"/>
          <w:spacing w:val="-7"/>
        </w:rPr>
        <w:t> </w:t>
      </w:r>
      <w:r>
        <w:rPr>
          <w:color w:val="231F20"/>
        </w:rPr>
        <w:t>проблему</w:t>
      </w:r>
      <w:r>
        <w:rPr>
          <w:color w:val="231F20"/>
          <w:spacing w:val="-8"/>
        </w:rPr>
        <w:t> </w:t>
      </w:r>
      <w:r>
        <w:rPr>
          <w:color w:val="231F20"/>
        </w:rPr>
        <w:t>«ди-</w:t>
      </w:r>
      <w:r>
        <w:rPr>
          <w:color w:val="231F20"/>
          <w:spacing w:val="-62"/>
        </w:rPr>
        <w:t> </w:t>
      </w:r>
      <w:r>
        <w:rPr>
          <w:color w:val="231F20"/>
        </w:rPr>
        <w:t>леммой», которая требует большего внимания со стороны сообщества исследовате-</w:t>
      </w:r>
      <w:r>
        <w:rPr>
          <w:color w:val="231F20"/>
          <w:spacing w:val="-62"/>
        </w:rPr>
        <w:t> </w:t>
      </w:r>
      <w:r>
        <w:rPr>
          <w:color w:val="231F20"/>
        </w:rPr>
        <w:t>лей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строительства.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сожалению,</w:t>
      </w:r>
      <w:r>
        <w:rPr>
          <w:color w:val="231F20"/>
          <w:spacing w:val="-12"/>
        </w:rPr>
        <w:t> </w:t>
      </w:r>
      <w:r>
        <w:rPr>
          <w:color w:val="231F20"/>
        </w:rPr>
        <w:t>еще</w:t>
      </w:r>
      <w:r>
        <w:rPr>
          <w:color w:val="231F20"/>
          <w:spacing w:val="-11"/>
        </w:rPr>
        <w:t> </w:t>
      </w:r>
      <w:r>
        <w:rPr>
          <w:color w:val="231F20"/>
        </w:rPr>
        <w:t>ни</w:t>
      </w:r>
      <w:r>
        <w:rPr>
          <w:color w:val="231F20"/>
          <w:spacing w:val="-12"/>
        </w:rPr>
        <w:t> </w:t>
      </w:r>
      <w:r>
        <w:rPr>
          <w:color w:val="231F20"/>
        </w:rPr>
        <w:t>один</w:t>
      </w:r>
      <w:r>
        <w:rPr>
          <w:color w:val="231F20"/>
          <w:spacing w:val="-11"/>
        </w:rPr>
        <w:t> </w:t>
      </w:r>
      <w:r>
        <w:rPr>
          <w:color w:val="231F20"/>
        </w:rPr>
        <w:t>инструмент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основе</w:t>
      </w:r>
      <w:r>
        <w:rPr>
          <w:color w:val="231F20"/>
          <w:spacing w:val="-12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-62"/>
        </w:rPr>
        <w:t> </w:t>
      </w:r>
      <w:r>
        <w:rPr>
          <w:color w:val="231F20"/>
        </w:rPr>
        <w:t>для строительства не был применен для промышленных целей (вплоть до даты пу-</w:t>
      </w:r>
      <w:r>
        <w:rPr>
          <w:color w:val="231F20"/>
          <w:spacing w:val="1"/>
        </w:rPr>
        <w:t> </w:t>
      </w:r>
      <w:r>
        <w:rPr>
          <w:color w:val="231F20"/>
        </w:rPr>
        <w:t>бликации</w:t>
      </w:r>
      <w:r>
        <w:rPr>
          <w:color w:val="231F20"/>
          <w:spacing w:val="-1"/>
        </w:rPr>
        <w:t> </w:t>
      </w:r>
      <w:r>
        <w:rPr>
          <w:color w:val="231F20"/>
        </w:rPr>
        <w:t>статьи) [7].</w:t>
      </w:r>
    </w:p>
    <w:p>
      <w:pPr>
        <w:pStyle w:val="BodyText"/>
        <w:spacing w:line="249" w:lineRule="auto" w:before="13"/>
        <w:ind w:right="150"/>
      </w:pPr>
      <w:r>
        <w:rPr>
          <w:color w:val="231F20"/>
        </w:rPr>
        <w:t>Недавние исследования направлены на определение ключевых факторов, кото-</w:t>
      </w:r>
      <w:r>
        <w:rPr>
          <w:color w:val="231F20"/>
          <w:spacing w:val="1"/>
        </w:rPr>
        <w:t> </w:t>
      </w:r>
      <w:r>
        <w:rPr>
          <w:color w:val="231F20"/>
        </w:rPr>
        <w:t>рые</w:t>
      </w:r>
      <w:r>
        <w:rPr>
          <w:color w:val="231F20"/>
          <w:spacing w:val="-16"/>
        </w:rPr>
        <w:t> </w:t>
      </w:r>
      <w:r>
        <w:rPr>
          <w:color w:val="231F20"/>
        </w:rPr>
        <w:t>приводят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разрыву</w:t>
      </w:r>
      <w:r>
        <w:rPr>
          <w:color w:val="231F20"/>
          <w:spacing w:val="-16"/>
        </w:rPr>
        <w:t> </w:t>
      </w:r>
      <w:r>
        <w:rPr>
          <w:color w:val="231F20"/>
        </w:rPr>
        <w:t>между</w:t>
      </w:r>
      <w:r>
        <w:rPr>
          <w:color w:val="231F20"/>
          <w:spacing w:val="-15"/>
        </w:rPr>
        <w:t> </w:t>
      </w:r>
      <w:r>
        <w:rPr>
          <w:color w:val="231F20"/>
        </w:rPr>
        <w:t>современным</w:t>
      </w:r>
      <w:r>
        <w:rPr>
          <w:color w:val="231F20"/>
          <w:spacing w:val="-15"/>
        </w:rPr>
        <w:t> </w:t>
      </w:r>
      <w:r>
        <w:rPr>
          <w:color w:val="231F20"/>
        </w:rPr>
        <w:t>уровнем</w:t>
      </w:r>
      <w:r>
        <w:rPr>
          <w:color w:val="231F20"/>
          <w:spacing w:val="-15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-16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62"/>
        </w:rPr>
        <w:t> </w:t>
      </w:r>
      <w:r>
        <w:rPr>
          <w:color w:val="231F20"/>
        </w:rPr>
        <w:t>и практическим использованием различных методологий. Преодоление некоторых</w:t>
      </w:r>
      <w:r>
        <w:rPr>
          <w:color w:val="231F20"/>
          <w:spacing w:val="1"/>
        </w:rPr>
        <w:t> </w:t>
      </w:r>
      <w:r>
        <w:rPr>
          <w:color w:val="231F20"/>
        </w:rPr>
        <w:t>из этих проблем, таких как сложность построения строительных имитационных мо-</w:t>
      </w:r>
      <w:r>
        <w:rPr>
          <w:color w:val="231F20"/>
          <w:spacing w:val="-62"/>
        </w:rPr>
        <w:t> </w:t>
      </w:r>
      <w:r>
        <w:rPr>
          <w:color w:val="231F20"/>
        </w:rPr>
        <w:t>делей, а также количество и характер входных данных имитационного моделирова-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ния,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было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основной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целью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нескольких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исследований</w:t>
      </w:r>
      <w:r>
        <w:rPr>
          <w:color w:val="231F20"/>
          <w:spacing w:val="-13"/>
        </w:rPr>
        <w:t> </w:t>
      </w:r>
      <w:r>
        <w:rPr>
          <w:color w:val="231F20"/>
        </w:rPr>
        <w:t>имитационного</w:t>
      </w:r>
      <w:r>
        <w:rPr>
          <w:color w:val="231F20"/>
          <w:spacing w:val="-14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-63"/>
        </w:rPr>
        <w:t> </w:t>
      </w:r>
      <w:r>
        <w:rPr>
          <w:color w:val="231F20"/>
        </w:rPr>
        <w:t>строительства за</w:t>
      </w:r>
      <w:r>
        <w:rPr>
          <w:color w:val="231F20"/>
          <w:spacing w:val="-1"/>
        </w:rPr>
        <w:t> </w:t>
      </w:r>
      <w:r>
        <w:rPr>
          <w:color w:val="231F20"/>
        </w:rPr>
        <w:t>последние два десятилетия.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before="72"/>
        <w:ind w:left="552" w:firstLine="0"/>
      </w:pP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рамках</w:t>
      </w:r>
      <w:r>
        <w:rPr>
          <w:color w:val="231F20"/>
          <w:spacing w:val="-5"/>
        </w:rPr>
        <w:t> </w:t>
      </w:r>
      <w:r>
        <w:rPr>
          <w:color w:val="231F20"/>
        </w:rPr>
        <w:t>этой</w:t>
      </w:r>
      <w:r>
        <w:rPr>
          <w:color w:val="231F20"/>
          <w:spacing w:val="-5"/>
        </w:rPr>
        <w:t> </w:t>
      </w:r>
      <w:r>
        <w:rPr>
          <w:color w:val="231F20"/>
        </w:rPr>
        <w:t>статьи</w:t>
      </w:r>
      <w:r>
        <w:rPr>
          <w:color w:val="231F20"/>
          <w:spacing w:val="-4"/>
        </w:rPr>
        <w:t> </w:t>
      </w:r>
      <w:r>
        <w:rPr>
          <w:color w:val="231F20"/>
        </w:rPr>
        <w:t>будут</w:t>
      </w:r>
      <w:r>
        <w:rPr>
          <w:color w:val="231F20"/>
          <w:spacing w:val="-5"/>
        </w:rPr>
        <w:t> </w:t>
      </w:r>
      <w:r>
        <w:rPr>
          <w:color w:val="231F20"/>
        </w:rPr>
        <w:t>рассмотрены</w:t>
      </w:r>
      <w:r>
        <w:rPr>
          <w:color w:val="231F20"/>
          <w:spacing w:val="-5"/>
        </w:rPr>
        <w:t> </w:t>
      </w:r>
      <w:r>
        <w:rPr>
          <w:color w:val="231F20"/>
        </w:rPr>
        <w:t>два</w:t>
      </w:r>
      <w:r>
        <w:rPr>
          <w:color w:val="231F20"/>
          <w:spacing w:val="-4"/>
        </w:rPr>
        <w:t> </w:t>
      </w:r>
      <w:r>
        <w:rPr>
          <w:color w:val="231F20"/>
        </w:rPr>
        <w:t>вопроса:</w:t>
      </w:r>
    </w:p>
    <w:p>
      <w:pPr>
        <w:pStyle w:val="ListParagraph"/>
        <w:numPr>
          <w:ilvl w:val="0"/>
          <w:numId w:val="70"/>
        </w:numPr>
        <w:tabs>
          <w:tab w:pos="921" w:val="left" w:leader="none"/>
        </w:tabs>
        <w:spacing w:line="249" w:lineRule="auto" w:before="13" w:after="0"/>
        <w:ind w:left="155" w:right="152" w:firstLine="396"/>
        <w:jc w:val="both"/>
        <w:rPr>
          <w:sz w:val="26"/>
        </w:rPr>
      </w:pPr>
      <w:r>
        <w:rPr>
          <w:color w:val="231F20"/>
          <w:spacing w:val="-2"/>
          <w:sz w:val="26"/>
        </w:rPr>
        <w:t>Каковы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основные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проблемы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внедрения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технологии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имитационного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моделиро-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вания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строительстве?</w:t>
      </w:r>
    </w:p>
    <w:p>
      <w:pPr>
        <w:pStyle w:val="ListParagraph"/>
        <w:numPr>
          <w:ilvl w:val="0"/>
          <w:numId w:val="70"/>
        </w:numPr>
        <w:tabs>
          <w:tab w:pos="921" w:val="left" w:leader="none"/>
        </w:tabs>
        <w:spacing w:line="240" w:lineRule="auto" w:before="2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Каковы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предлагаемые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стратегии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преодоления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этих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барьеров?</w:t>
      </w:r>
    </w:p>
    <w:p>
      <w:pPr>
        <w:pStyle w:val="BodyText"/>
        <w:spacing w:line="249" w:lineRule="auto" w:before="13"/>
        <w:ind w:right="152"/>
      </w:pPr>
      <w:r>
        <w:rPr>
          <w:color w:val="231F20"/>
        </w:rPr>
        <w:t>Ответы на эти вопросы могут помочь исследователям конкретизировать потреб-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ности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отрасли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адаптировать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программные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продукты,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чтобы</w:t>
      </w:r>
      <w:r>
        <w:rPr>
          <w:color w:val="231F20"/>
          <w:spacing w:val="-14"/>
        </w:rPr>
        <w:t> </w:t>
      </w:r>
      <w:r>
        <w:rPr>
          <w:color w:val="231F20"/>
        </w:rPr>
        <w:t>ускорить</w:t>
      </w:r>
      <w:r>
        <w:rPr>
          <w:color w:val="231F20"/>
          <w:spacing w:val="-63"/>
        </w:rPr>
        <w:t> </w:t>
      </w:r>
      <w:r>
        <w:rPr>
          <w:color w:val="231F20"/>
        </w:rPr>
        <w:t>процесс внедрения имитационного моделирования в качестве средства поддержки</w:t>
      </w:r>
      <w:r>
        <w:rPr>
          <w:color w:val="231F20"/>
          <w:spacing w:val="1"/>
        </w:rPr>
        <w:t> </w:t>
      </w:r>
      <w:r>
        <w:rPr>
          <w:color w:val="231F20"/>
        </w:rPr>
        <w:t>принятия</w:t>
      </w:r>
      <w:r>
        <w:rPr>
          <w:color w:val="231F20"/>
          <w:spacing w:val="-2"/>
        </w:rPr>
        <w:t> </w:t>
      </w:r>
      <w:r>
        <w:rPr>
          <w:color w:val="231F20"/>
        </w:rPr>
        <w:t>управленческих решений.</w:t>
      </w:r>
    </w:p>
    <w:p>
      <w:pPr>
        <w:pStyle w:val="ListParagraph"/>
        <w:numPr>
          <w:ilvl w:val="0"/>
          <w:numId w:val="71"/>
        </w:numPr>
        <w:tabs>
          <w:tab w:pos="921" w:val="left" w:leader="none"/>
        </w:tabs>
        <w:spacing w:line="249" w:lineRule="auto" w:before="4" w:after="0"/>
        <w:ind w:left="155" w:right="151" w:firstLine="396"/>
        <w:jc w:val="both"/>
        <w:rPr>
          <w:sz w:val="26"/>
        </w:rPr>
      </w:pPr>
      <w:r>
        <w:rPr>
          <w:color w:val="231F20"/>
          <w:sz w:val="26"/>
        </w:rPr>
        <w:t>Основные сложности внедрения технологии имитационного моделирования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планировании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организации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отрасли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строительного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производства.</w:t>
      </w:r>
    </w:p>
    <w:p>
      <w:pPr>
        <w:pStyle w:val="BodyText"/>
        <w:spacing w:line="249" w:lineRule="auto" w:before="2"/>
        <w:ind w:right="153"/>
      </w:pPr>
      <w:r>
        <w:rPr>
          <w:color w:val="231F20"/>
          <w:spacing w:val="-1"/>
        </w:rPr>
        <w:t>Обширный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обзор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литературы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опрос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экспертов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области</w:t>
      </w:r>
      <w:r>
        <w:rPr>
          <w:color w:val="231F20"/>
          <w:spacing w:val="-15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ными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проектами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показали,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большинство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причин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сводится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стандартным</w:t>
      </w:r>
      <w:r>
        <w:rPr>
          <w:color w:val="231F20"/>
          <w:spacing w:val="-15"/>
        </w:rPr>
        <w:t> </w:t>
      </w:r>
      <w:r>
        <w:rPr>
          <w:color w:val="231F20"/>
        </w:rPr>
        <w:t>пробле-</w:t>
      </w:r>
      <w:r>
        <w:rPr>
          <w:color w:val="231F20"/>
          <w:spacing w:val="-62"/>
        </w:rPr>
        <w:t> </w:t>
      </w:r>
      <w:r>
        <w:rPr>
          <w:color w:val="231F20"/>
        </w:rPr>
        <w:t>мам</w:t>
      </w:r>
      <w:r>
        <w:rPr>
          <w:color w:val="231F20"/>
          <w:spacing w:val="-3"/>
        </w:rPr>
        <w:t> </w:t>
      </w:r>
      <w:r>
        <w:rPr>
          <w:color w:val="231F20"/>
        </w:rPr>
        <w:t>внедрения</w:t>
      </w:r>
      <w:r>
        <w:rPr>
          <w:color w:val="231F20"/>
          <w:spacing w:val="-3"/>
        </w:rPr>
        <w:t> </w:t>
      </w:r>
      <w:r>
        <w:rPr>
          <w:color w:val="231F20"/>
        </w:rPr>
        <w:t>новых</w:t>
      </w:r>
      <w:r>
        <w:rPr>
          <w:color w:val="231F20"/>
          <w:spacing w:val="-4"/>
        </w:rPr>
        <w:t> </w:t>
      </w:r>
      <w:r>
        <w:rPr>
          <w:color w:val="231F20"/>
        </w:rPr>
        <w:t>технологий,</w:t>
      </w:r>
      <w:r>
        <w:rPr>
          <w:color w:val="231F20"/>
          <w:spacing w:val="-4"/>
        </w:rPr>
        <w:t> </w:t>
      </w:r>
      <w:r>
        <w:rPr>
          <w:color w:val="231F20"/>
        </w:rPr>
        <w:t>однако,</w:t>
      </w:r>
      <w:r>
        <w:rPr>
          <w:color w:val="231F20"/>
          <w:spacing w:val="-3"/>
        </w:rPr>
        <w:t> </w:t>
      </w:r>
      <w:r>
        <w:rPr>
          <w:color w:val="231F20"/>
        </w:rPr>
        <w:t>имеются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уникальные</w:t>
      </w:r>
      <w:r>
        <w:rPr>
          <w:color w:val="231F20"/>
          <w:spacing w:val="-4"/>
        </w:rPr>
        <w:t> </w:t>
      </w:r>
      <w:r>
        <w:rPr>
          <w:color w:val="231F20"/>
        </w:rPr>
        <w:t>сложности.</w:t>
      </w:r>
    </w:p>
    <w:p>
      <w:pPr>
        <w:pStyle w:val="BodyText"/>
        <w:spacing w:line="249" w:lineRule="auto" w:before="4"/>
        <w:ind w:right="151"/>
      </w:pPr>
      <w:r>
        <w:rPr>
          <w:color w:val="231F20"/>
          <w:w w:val="95"/>
        </w:rPr>
        <w:t>В результате исследования были выявлены и сформулированы основные причины,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по которым имитационное моделирование на сегодняшний день не используется в ка-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честве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основного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инструмента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принятия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управленческих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решений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строительстве.</w:t>
      </w:r>
    </w:p>
    <w:p>
      <w:pPr>
        <w:pStyle w:val="BodyText"/>
        <w:spacing w:before="1"/>
        <w:ind w:lef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10">
            <wp:simplePos x="0" y="0"/>
            <wp:positionH relativeFrom="page">
              <wp:posOffset>862814</wp:posOffset>
            </wp:positionH>
            <wp:positionV relativeFrom="paragraph">
              <wp:posOffset>191592</wp:posOffset>
            </wp:positionV>
            <wp:extent cx="5838875" cy="2255520"/>
            <wp:effectExtent l="0" t="0" r="0" b="0"/>
            <wp:wrapTopAndBottom/>
            <wp:docPr id="241" name="image1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53.jpe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8875" cy="2255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30" w:lineRule="auto" w:before="218"/>
        <w:ind w:left="3292" w:right="143" w:hanging="1671"/>
        <w:jc w:val="left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Результаты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исследования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проблем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интеграции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технологии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имитационного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моделирования</w:t>
      </w:r>
    </w:p>
    <w:p>
      <w:pPr>
        <w:pStyle w:val="BodyText"/>
        <w:spacing w:before="5"/>
        <w:ind w:left="0" w:firstLine="0"/>
        <w:jc w:val="left"/>
      </w:pPr>
    </w:p>
    <w:p>
      <w:pPr>
        <w:pStyle w:val="BodyText"/>
        <w:spacing w:line="249" w:lineRule="auto"/>
        <w:ind w:right="153"/>
      </w:pPr>
      <w:r>
        <w:rPr>
          <w:color w:val="231F20"/>
        </w:rPr>
        <w:t>Ниже приведено описание 14 основных проблем внедрения имитационного мо-</w:t>
      </w:r>
      <w:r>
        <w:rPr>
          <w:color w:val="231F20"/>
          <w:spacing w:val="1"/>
        </w:rPr>
        <w:t> </w:t>
      </w:r>
      <w:r>
        <w:rPr>
          <w:color w:val="231F20"/>
        </w:rPr>
        <w:t>делирования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порядке убывания</w:t>
      </w:r>
      <w:r>
        <w:rPr>
          <w:color w:val="231F20"/>
          <w:spacing w:val="-1"/>
        </w:rPr>
        <w:t> </w:t>
      </w:r>
      <w:r>
        <w:rPr>
          <w:color w:val="231F20"/>
        </w:rPr>
        <w:t>(рис.1).</w:t>
      </w:r>
    </w:p>
    <w:p>
      <w:pPr>
        <w:pStyle w:val="ListParagraph"/>
        <w:numPr>
          <w:ilvl w:val="1"/>
          <w:numId w:val="71"/>
        </w:numPr>
        <w:tabs>
          <w:tab w:pos="1084" w:val="left" w:leader="none"/>
        </w:tabs>
        <w:spacing w:line="249" w:lineRule="auto" w:before="2" w:after="0"/>
        <w:ind w:left="155" w:right="154" w:firstLine="396"/>
        <w:jc w:val="both"/>
        <w:rPr>
          <w:sz w:val="26"/>
        </w:rPr>
      </w:pPr>
      <w:r>
        <w:rPr>
          <w:color w:val="231F20"/>
          <w:sz w:val="26"/>
        </w:rPr>
        <w:t>Возможности инструментов (ПО) и адаптивность методов имитационного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моделирования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строительного производства.</w:t>
      </w:r>
    </w:p>
    <w:p>
      <w:pPr>
        <w:pStyle w:val="BodyText"/>
        <w:spacing w:line="249" w:lineRule="auto" w:before="2"/>
        <w:ind w:right="153"/>
      </w:pPr>
      <w:r>
        <w:rPr>
          <w:color w:val="231F20"/>
        </w:rPr>
        <w:t>Неспособность</w:t>
      </w:r>
      <w:r>
        <w:rPr>
          <w:color w:val="231F20"/>
          <w:spacing w:val="-14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-13"/>
        </w:rPr>
        <w:t> </w:t>
      </w:r>
      <w:r>
        <w:rPr>
          <w:color w:val="231F20"/>
        </w:rPr>
        <w:t>инструментов</w:t>
      </w:r>
      <w:r>
        <w:rPr>
          <w:color w:val="231F20"/>
          <w:spacing w:val="-14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-13"/>
        </w:rPr>
        <w:t> </w:t>
      </w:r>
      <w:r>
        <w:rPr>
          <w:color w:val="231F20"/>
        </w:rPr>
        <w:t>отражать</w:t>
      </w:r>
      <w:r>
        <w:rPr>
          <w:color w:val="231F20"/>
          <w:spacing w:val="-14"/>
        </w:rPr>
        <w:t> </w:t>
      </w:r>
      <w:r>
        <w:rPr>
          <w:color w:val="231F20"/>
        </w:rPr>
        <w:t>реальность</w:t>
      </w:r>
      <w:r>
        <w:rPr>
          <w:color w:val="231F20"/>
          <w:spacing w:val="-62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4"/>
        </w:rPr>
        <w:t> </w:t>
      </w:r>
      <w:r>
        <w:rPr>
          <w:color w:val="231F20"/>
        </w:rPr>
        <w:t>систем</w:t>
      </w:r>
      <w:r>
        <w:rPr>
          <w:color w:val="231F20"/>
          <w:spacing w:val="-13"/>
        </w:rPr>
        <w:t> </w:t>
      </w:r>
      <w:r>
        <w:rPr>
          <w:color w:val="231F20"/>
        </w:rPr>
        <w:t>была</w:t>
      </w:r>
      <w:r>
        <w:rPr>
          <w:color w:val="231F20"/>
          <w:spacing w:val="-13"/>
        </w:rPr>
        <w:t> </w:t>
      </w:r>
      <w:r>
        <w:rPr>
          <w:color w:val="231F20"/>
        </w:rPr>
        <w:t>отмечена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нескольких</w:t>
      </w:r>
      <w:r>
        <w:rPr>
          <w:color w:val="231F20"/>
          <w:spacing w:val="-13"/>
        </w:rPr>
        <w:t> </w:t>
      </w:r>
      <w:r>
        <w:rPr>
          <w:color w:val="231F20"/>
        </w:rPr>
        <w:t>исследованиях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один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основ-</w:t>
      </w:r>
      <w:r>
        <w:rPr>
          <w:color w:val="231F20"/>
          <w:spacing w:val="-63"/>
        </w:rPr>
        <w:t> </w:t>
      </w:r>
      <w:r>
        <w:rPr>
          <w:color w:val="231F20"/>
        </w:rPr>
        <w:t>ных</w:t>
      </w:r>
      <w:r>
        <w:rPr>
          <w:color w:val="231F20"/>
          <w:spacing w:val="-3"/>
        </w:rPr>
        <w:t> </w:t>
      </w:r>
      <w:r>
        <w:rPr>
          <w:color w:val="231F20"/>
        </w:rPr>
        <w:t>факторов,</w:t>
      </w:r>
      <w:r>
        <w:rPr>
          <w:color w:val="231F20"/>
          <w:spacing w:val="-2"/>
        </w:rPr>
        <w:t> </w:t>
      </w:r>
      <w:r>
        <w:rPr>
          <w:color w:val="231F20"/>
        </w:rPr>
        <w:t>ограничивающих</w:t>
      </w:r>
      <w:r>
        <w:rPr>
          <w:color w:val="231F20"/>
          <w:spacing w:val="-1"/>
        </w:rPr>
        <w:t> </w:t>
      </w:r>
      <w:r>
        <w:rPr>
          <w:color w:val="231F20"/>
        </w:rPr>
        <w:t>внедрение</w:t>
      </w:r>
      <w:r>
        <w:rPr>
          <w:color w:val="231F20"/>
          <w:spacing w:val="-2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строительстве.</w:t>
      </w:r>
    </w:p>
    <w:p>
      <w:pPr>
        <w:pStyle w:val="BodyText"/>
        <w:spacing w:line="249" w:lineRule="auto" w:before="3"/>
        <w:ind w:right="150"/>
      </w:pPr>
      <w:r>
        <w:rPr>
          <w:color w:val="231F20"/>
        </w:rPr>
        <w:t>Давняя исследовательская задача состоит в том, как создать имитационные мо-</w:t>
      </w:r>
      <w:r>
        <w:rPr>
          <w:color w:val="231F20"/>
          <w:spacing w:val="1"/>
        </w:rPr>
        <w:t> </w:t>
      </w:r>
      <w:r>
        <w:rPr>
          <w:color w:val="231F20"/>
        </w:rPr>
        <w:t>дели, которые отображают проект в реальном времени на этапе реализации (строи-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тельства). Основная проблема состоит в том, что этап строительства многих инже-</w:t>
      </w:r>
      <w:r>
        <w:rPr>
          <w:color w:val="231F20"/>
          <w:spacing w:val="1"/>
        </w:rPr>
        <w:t> </w:t>
      </w:r>
      <w:r>
        <w:rPr>
          <w:color w:val="231F20"/>
        </w:rPr>
        <w:t>нерных проектов может так или иначе быть затронут факторами неопределенности,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такими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погодные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явления,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инциденты</w:t>
      </w:r>
      <w:r>
        <w:rPr>
          <w:color w:val="231F20"/>
          <w:spacing w:val="-14"/>
        </w:rPr>
        <w:t> </w:t>
      </w:r>
      <w:r>
        <w:rPr>
          <w:color w:val="231F20"/>
        </w:rPr>
        <w:t>безопасности,</w:t>
      </w:r>
      <w:r>
        <w:rPr>
          <w:color w:val="231F20"/>
          <w:spacing w:val="-15"/>
        </w:rPr>
        <w:t> </w:t>
      </w:r>
      <w:r>
        <w:rPr>
          <w:color w:val="231F20"/>
        </w:rPr>
        <w:t>непредвиденные</w:t>
      </w:r>
      <w:r>
        <w:rPr>
          <w:color w:val="231F20"/>
          <w:spacing w:val="-14"/>
        </w:rPr>
        <w:t> </w:t>
      </w:r>
      <w:r>
        <w:rPr>
          <w:color w:val="231F20"/>
        </w:rPr>
        <w:t>условия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54" w:lineRule="auto" w:before="72"/>
        <w:ind w:right="156" w:firstLine="0"/>
      </w:pPr>
      <w:r>
        <w:rPr>
          <w:color w:val="231F20"/>
          <w:spacing w:val="-2"/>
        </w:rPr>
        <w:t>площадке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поломки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оборудования,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нелегко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математически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сформулировать</w:t>
      </w:r>
      <w:r>
        <w:rPr>
          <w:color w:val="231F20"/>
          <w:spacing w:val="-63"/>
        </w:rPr>
        <w:t> </w:t>
      </w:r>
      <w:r>
        <w:rPr>
          <w:color w:val="231F20"/>
        </w:rPr>
        <w:t>заблаговременно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прогнозировать,</w:t>
      </w:r>
      <w:r>
        <w:rPr>
          <w:color w:val="231F20"/>
          <w:spacing w:val="-3"/>
        </w:rPr>
        <w:t> </w:t>
      </w:r>
      <w:r>
        <w:rPr>
          <w:color w:val="231F20"/>
        </w:rPr>
        <w:t>прежде</w:t>
      </w:r>
      <w:r>
        <w:rPr>
          <w:color w:val="231F20"/>
          <w:spacing w:val="-4"/>
        </w:rPr>
        <w:t> </w:t>
      </w:r>
      <w:r>
        <w:rPr>
          <w:color w:val="231F20"/>
        </w:rPr>
        <w:t>чем</w:t>
      </w:r>
      <w:r>
        <w:rPr>
          <w:color w:val="231F20"/>
          <w:spacing w:val="-3"/>
        </w:rPr>
        <w:t> </w:t>
      </w:r>
      <w:r>
        <w:rPr>
          <w:color w:val="231F20"/>
        </w:rPr>
        <w:t>начать</w:t>
      </w:r>
      <w:r>
        <w:rPr>
          <w:color w:val="231F20"/>
          <w:spacing w:val="-3"/>
        </w:rPr>
        <w:t> </w:t>
      </w:r>
      <w:r>
        <w:rPr>
          <w:color w:val="231F20"/>
        </w:rPr>
        <w:t>реальный</w:t>
      </w:r>
      <w:r>
        <w:rPr>
          <w:color w:val="231F20"/>
          <w:spacing w:val="-4"/>
        </w:rPr>
        <w:t> </w:t>
      </w:r>
      <w:r>
        <w:rPr>
          <w:color w:val="231F20"/>
        </w:rPr>
        <w:t>проект.</w:t>
      </w:r>
    </w:p>
    <w:p>
      <w:pPr>
        <w:pStyle w:val="BodyText"/>
        <w:spacing w:line="254" w:lineRule="auto"/>
        <w:ind w:right="153"/>
      </w:pPr>
      <w:r>
        <w:rPr>
          <w:color w:val="231F20"/>
          <w:w w:val="95"/>
        </w:rPr>
        <w:t>Преимущественно, программные инструменты для имитационного моделирования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разработаны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решения</w:t>
      </w:r>
      <w:r>
        <w:rPr>
          <w:color w:val="231F20"/>
          <w:spacing w:val="-7"/>
        </w:rPr>
        <w:t> </w:t>
      </w:r>
      <w:r>
        <w:rPr>
          <w:color w:val="231F20"/>
        </w:rPr>
        <w:t>задач</w:t>
      </w:r>
      <w:r>
        <w:rPr>
          <w:color w:val="231F20"/>
          <w:spacing w:val="-7"/>
        </w:rPr>
        <w:t> </w:t>
      </w:r>
      <w:r>
        <w:rPr>
          <w:color w:val="231F20"/>
        </w:rPr>
        <w:t>логистических</w:t>
      </w:r>
      <w:r>
        <w:rPr>
          <w:color w:val="231F20"/>
          <w:spacing w:val="-7"/>
        </w:rPr>
        <w:t> </w:t>
      </w:r>
      <w:r>
        <w:rPr>
          <w:color w:val="231F20"/>
        </w:rPr>
        <w:t>компаний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производственных</w:t>
      </w:r>
      <w:r>
        <w:rPr>
          <w:color w:val="231F20"/>
          <w:spacing w:val="-7"/>
        </w:rPr>
        <w:t> </w:t>
      </w:r>
      <w:r>
        <w:rPr>
          <w:color w:val="231F20"/>
        </w:rPr>
        <w:t>пред-</w:t>
      </w:r>
      <w:r>
        <w:rPr>
          <w:color w:val="231F20"/>
          <w:spacing w:val="-63"/>
        </w:rPr>
        <w:t> </w:t>
      </w:r>
      <w:r>
        <w:rPr>
          <w:color w:val="231F20"/>
        </w:rPr>
        <w:t>приятий,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этих</w:t>
      </w:r>
      <w:r>
        <w:rPr>
          <w:color w:val="231F20"/>
          <w:spacing w:val="-12"/>
        </w:rPr>
        <w:t> </w:t>
      </w:r>
      <w:r>
        <w:rPr>
          <w:color w:val="231F20"/>
        </w:rPr>
        <w:t>отраслях</w:t>
      </w:r>
      <w:r>
        <w:rPr>
          <w:color w:val="231F20"/>
          <w:spacing w:val="-13"/>
        </w:rPr>
        <w:t> </w:t>
      </w:r>
      <w:r>
        <w:rPr>
          <w:color w:val="231F20"/>
        </w:rPr>
        <w:t>имитационное</w:t>
      </w:r>
      <w:r>
        <w:rPr>
          <w:color w:val="231F20"/>
          <w:spacing w:val="-12"/>
        </w:rPr>
        <w:t> </w:t>
      </w:r>
      <w:r>
        <w:rPr>
          <w:color w:val="231F20"/>
        </w:rPr>
        <w:t>моделирование</w:t>
      </w:r>
      <w:r>
        <w:rPr>
          <w:color w:val="231F20"/>
          <w:spacing w:val="-12"/>
        </w:rPr>
        <w:t> </w:t>
      </w:r>
      <w:r>
        <w:rPr>
          <w:color w:val="231F20"/>
        </w:rPr>
        <w:t>применяется</w:t>
      </w:r>
      <w:r>
        <w:rPr>
          <w:color w:val="231F20"/>
          <w:spacing w:val="-13"/>
        </w:rPr>
        <w:t> </w:t>
      </w:r>
      <w:r>
        <w:rPr>
          <w:color w:val="231F20"/>
        </w:rPr>
        <w:t>очень</w:t>
      </w:r>
      <w:r>
        <w:rPr>
          <w:color w:val="231F20"/>
          <w:spacing w:val="-12"/>
        </w:rPr>
        <w:t> </w:t>
      </w:r>
      <w:r>
        <w:rPr>
          <w:color w:val="231F20"/>
        </w:rPr>
        <w:t>активно.</w:t>
      </w:r>
      <w:r>
        <w:rPr>
          <w:color w:val="231F20"/>
          <w:spacing w:val="-62"/>
        </w:rPr>
        <w:t> </w:t>
      </w:r>
      <w:r>
        <w:rPr>
          <w:color w:val="231F20"/>
        </w:rPr>
        <w:t>Строительное производство имеет больше факторов рисков и высокий уровень нео-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пределенности.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Кроме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того,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если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описывать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строительное</w:t>
      </w:r>
      <w:r>
        <w:rPr>
          <w:color w:val="231F20"/>
          <w:spacing w:val="-15"/>
        </w:rPr>
        <w:t> </w:t>
      </w:r>
      <w:r>
        <w:rPr>
          <w:color w:val="231F20"/>
        </w:rPr>
        <w:t>производство</w:t>
      </w:r>
      <w:r>
        <w:rPr>
          <w:color w:val="231F20"/>
          <w:spacing w:val="-15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систему,</w:t>
      </w:r>
      <w:r>
        <w:rPr>
          <w:color w:val="231F20"/>
          <w:spacing w:val="-62"/>
        </w:rPr>
        <w:t> </w:t>
      </w:r>
      <w:r>
        <w:rPr>
          <w:color w:val="231F20"/>
        </w:rPr>
        <w:t>то</w:t>
      </w:r>
      <w:r>
        <w:rPr>
          <w:color w:val="231F20"/>
          <w:spacing w:val="-1"/>
        </w:rPr>
        <w:t> </w:t>
      </w:r>
      <w:r>
        <w:rPr>
          <w:color w:val="231F20"/>
        </w:rPr>
        <w:t>ее участники</w:t>
      </w:r>
      <w:r>
        <w:rPr>
          <w:color w:val="231F20"/>
          <w:spacing w:val="-1"/>
        </w:rPr>
        <w:t> </w:t>
      </w:r>
      <w:r>
        <w:rPr>
          <w:color w:val="231F20"/>
        </w:rPr>
        <w:t>имеют сложные</w:t>
      </w:r>
      <w:r>
        <w:rPr>
          <w:color w:val="231F20"/>
          <w:spacing w:val="-1"/>
        </w:rPr>
        <w:t> </w:t>
      </w:r>
      <w:r>
        <w:rPr>
          <w:color w:val="231F20"/>
        </w:rPr>
        <w:t>взаимодействия.</w:t>
      </w:r>
    </w:p>
    <w:p>
      <w:pPr>
        <w:pStyle w:val="BodyText"/>
        <w:spacing w:line="254" w:lineRule="auto"/>
        <w:ind w:right="152"/>
      </w:pPr>
      <w:r>
        <w:rPr>
          <w:color w:val="231F20"/>
        </w:rPr>
        <w:t>В итоге, в исследованиях по моделированию строительства типично принятие</w:t>
      </w:r>
      <w:r>
        <w:rPr>
          <w:color w:val="231F20"/>
          <w:spacing w:val="1"/>
        </w:rPr>
        <w:t> </w:t>
      </w:r>
      <w:r>
        <w:rPr>
          <w:color w:val="231F20"/>
        </w:rPr>
        <w:t>стратегий моделирования, которые заимствованы из производства или других дис-</w:t>
      </w:r>
      <w:r>
        <w:rPr>
          <w:color w:val="231F20"/>
          <w:spacing w:val="1"/>
        </w:rPr>
        <w:t> </w:t>
      </w:r>
      <w:r>
        <w:rPr>
          <w:color w:val="231F20"/>
        </w:rPr>
        <w:t>циплин, которые вынуждают разработчиков моделей настраивать строительные си-</w:t>
      </w:r>
      <w:r>
        <w:rPr>
          <w:color w:val="231F20"/>
          <w:spacing w:val="-62"/>
        </w:rPr>
        <w:t> </w:t>
      </w:r>
      <w:r>
        <w:rPr>
          <w:color w:val="231F20"/>
        </w:rPr>
        <w:t>стемы, делая нереалистичные предположения и упрощения, чтобы соответствовать</w:t>
      </w:r>
      <w:r>
        <w:rPr>
          <w:color w:val="231F20"/>
          <w:spacing w:val="1"/>
        </w:rPr>
        <w:t> </w:t>
      </w:r>
      <w:r>
        <w:rPr>
          <w:color w:val="231F20"/>
        </w:rPr>
        <w:t>этим</w:t>
      </w:r>
      <w:r>
        <w:rPr>
          <w:color w:val="231F20"/>
          <w:spacing w:val="-2"/>
        </w:rPr>
        <w:t> </w:t>
      </w:r>
      <w:r>
        <w:rPr>
          <w:color w:val="231F20"/>
        </w:rPr>
        <w:t>принятым</w:t>
      </w:r>
      <w:r>
        <w:rPr>
          <w:color w:val="231F20"/>
          <w:spacing w:val="-1"/>
        </w:rPr>
        <w:t> </w:t>
      </w:r>
      <w:r>
        <w:rPr>
          <w:color w:val="231F20"/>
        </w:rPr>
        <w:t>стратегиям.</w:t>
      </w:r>
    </w:p>
    <w:p>
      <w:pPr>
        <w:pStyle w:val="ListParagraph"/>
        <w:numPr>
          <w:ilvl w:val="1"/>
          <w:numId w:val="71"/>
        </w:numPr>
        <w:tabs>
          <w:tab w:pos="1073" w:val="left" w:leader="none"/>
        </w:tabs>
        <w:spacing w:line="294" w:lineRule="exact" w:before="0" w:after="0"/>
        <w:ind w:left="1072" w:right="0" w:hanging="521"/>
        <w:jc w:val="both"/>
        <w:rPr>
          <w:sz w:val="26"/>
        </w:rPr>
      </w:pPr>
      <w:r>
        <w:rPr>
          <w:color w:val="231F20"/>
          <w:sz w:val="26"/>
        </w:rPr>
        <w:t>Высокая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трудоемкость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создания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имитационных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моделей.</w:t>
      </w:r>
    </w:p>
    <w:p>
      <w:pPr>
        <w:pStyle w:val="BodyText"/>
        <w:spacing w:line="254" w:lineRule="auto" w:before="9"/>
        <w:ind w:right="153"/>
      </w:pPr>
      <w:r>
        <w:rPr>
          <w:color w:val="231F20"/>
        </w:rPr>
        <w:t>Время, необходимое для создания имитационных моделей, стало еще одним се-</w:t>
      </w:r>
      <w:r>
        <w:rPr>
          <w:color w:val="231F20"/>
          <w:spacing w:val="1"/>
        </w:rPr>
        <w:t> </w:t>
      </w:r>
      <w:r>
        <w:rPr>
          <w:color w:val="231F20"/>
        </w:rPr>
        <w:t>рьезным препятствием на пути внедрения компьютерного имитационного модели-</w:t>
      </w:r>
      <w:r>
        <w:rPr>
          <w:color w:val="231F20"/>
          <w:spacing w:val="1"/>
        </w:rPr>
        <w:t> </w:t>
      </w:r>
      <w:r>
        <w:rPr>
          <w:color w:val="231F20"/>
        </w:rPr>
        <w:t>рования в строительстве. Процесс разработки имитационной модели строительства</w:t>
      </w:r>
      <w:r>
        <w:rPr>
          <w:color w:val="231F20"/>
          <w:spacing w:val="1"/>
        </w:rPr>
        <w:t> </w:t>
      </w:r>
      <w:r>
        <w:rPr>
          <w:color w:val="231F20"/>
        </w:rPr>
        <w:t>с нуля занимает очень много времени как для разработчиков моделей, так и для за-</w:t>
      </w:r>
      <w:r>
        <w:rPr>
          <w:color w:val="231F20"/>
          <w:spacing w:val="1"/>
        </w:rPr>
        <w:t> </w:t>
      </w:r>
      <w:r>
        <w:rPr>
          <w:color w:val="231F20"/>
        </w:rPr>
        <w:t>интересованных</w:t>
      </w:r>
      <w:r>
        <w:rPr>
          <w:color w:val="231F20"/>
          <w:spacing w:val="-1"/>
        </w:rPr>
        <w:t> </w:t>
      </w:r>
      <w:r>
        <w:rPr>
          <w:color w:val="231F20"/>
        </w:rPr>
        <w:t>сторон.</w:t>
      </w:r>
    </w:p>
    <w:p>
      <w:pPr>
        <w:pStyle w:val="ListParagraph"/>
        <w:numPr>
          <w:ilvl w:val="1"/>
          <w:numId w:val="71"/>
        </w:numPr>
        <w:tabs>
          <w:tab w:pos="1073" w:val="left" w:leader="none"/>
        </w:tabs>
        <w:spacing w:line="294" w:lineRule="exact" w:before="0" w:after="0"/>
        <w:ind w:left="1072" w:right="0" w:hanging="521"/>
        <w:jc w:val="both"/>
        <w:rPr>
          <w:sz w:val="26"/>
        </w:rPr>
      </w:pPr>
      <w:r>
        <w:rPr>
          <w:color w:val="231F20"/>
          <w:sz w:val="26"/>
        </w:rPr>
        <w:t>Сложность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имитационного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моделирования.</w:t>
      </w:r>
    </w:p>
    <w:p>
      <w:pPr>
        <w:pStyle w:val="BodyText"/>
        <w:spacing w:line="254" w:lineRule="auto" w:before="17"/>
        <w:ind w:right="153"/>
      </w:pPr>
      <w:r>
        <w:rPr>
          <w:color w:val="231F20"/>
        </w:rPr>
        <w:t>Например, в процессе написания статьи были изучены возможности и функцио-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нал популярных в России программных комплексов FlexSim </w:t>
      </w:r>
      <w:r>
        <w:rPr>
          <w:color w:val="231F20"/>
        </w:rPr>
        <w:t>и Anylogic, эти инстру-</w:t>
      </w:r>
      <w:r>
        <w:rPr>
          <w:color w:val="231F20"/>
          <w:spacing w:val="-62"/>
        </w:rPr>
        <w:t> </w:t>
      </w:r>
      <w:r>
        <w:rPr>
          <w:color w:val="231F20"/>
        </w:rPr>
        <w:t>менты</w:t>
      </w:r>
      <w:r>
        <w:rPr>
          <w:color w:val="231F20"/>
          <w:spacing w:val="28"/>
        </w:rPr>
        <w:t> </w:t>
      </w:r>
      <w:r>
        <w:rPr>
          <w:color w:val="231F20"/>
        </w:rPr>
        <w:t>имеют</w:t>
      </w:r>
      <w:r>
        <w:rPr>
          <w:color w:val="231F20"/>
          <w:spacing w:val="28"/>
        </w:rPr>
        <w:t> </w:t>
      </w:r>
      <w:r>
        <w:rPr>
          <w:color w:val="231F20"/>
        </w:rPr>
        <w:t>библиотеки</w:t>
      </w:r>
      <w:r>
        <w:rPr>
          <w:color w:val="231F20"/>
          <w:spacing w:val="28"/>
        </w:rPr>
        <w:t> </w:t>
      </w:r>
      <w:r>
        <w:rPr>
          <w:color w:val="231F20"/>
        </w:rPr>
        <w:t>и</w:t>
      </w:r>
      <w:r>
        <w:rPr>
          <w:color w:val="231F20"/>
          <w:spacing w:val="27"/>
        </w:rPr>
        <w:t> </w:t>
      </w:r>
      <w:r>
        <w:rPr>
          <w:color w:val="231F20"/>
        </w:rPr>
        <w:t>шаблоны</w:t>
      </w:r>
      <w:r>
        <w:rPr>
          <w:color w:val="231F20"/>
          <w:spacing w:val="29"/>
        </w:rPr>
        <w:t> </w:t>
      </w:r>
      <w:r>
        <w:rPr>
          <w:color w:val="231F20"/>
        </w:rPr>
        <w:t>для</w:t>
      </w:r>
      <w:r>
        <w:rPr>
          <w:color w:val="231F20"/>
          <w:spacing w:val="28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28"/>
        </w:rPr>
        <w:t> </w:t>
      </w:r>
      <w:r>
        <w:rPr>
          <w:color w:val="231F20"/>
        </w:rPr>
        <w:t>различных</w:t>
      </w:r>
      <w:r>
        <w:rPr>
          <w:color w:val="231F20"/>
          <w:spacing w:val="28"/>
        </w:rPr>
        <w:t> </w:t>
      </w:r>
      <w:r>
        <w:rPr>
          <w:color w:val="231F20"/>
        </w:rPr>
        <w:t>систем,</w:t>
      </w:r>
      <w:r>
        <w:rPr>
          <w:color w:val="231F20"/>
          <w:spacing w:val="29"/>
        </w:rPr>
        <w:t> </w:t>
      </w:r>
      <w:r>
        <w:rPr>
          <w:color w:val="231F20"/>
        </w:rPr>
        <w:t>кро-</w:t>
      </w:r>
      <w:r>
        <w:rPr>
          <w:color w:val="231F20"/>
          <w:spacing w:val="-63"/>
        </w:rPr>
        <w:t> </w:t>
      </w:r>
      <w:r>
        <w:rPr>
          <w:color w:val="231F20"/>
        </w:rPr>
        <w:t>ме строительного производства. </w:t>
      </w:r>
      <w:r>
        <w:rPr>
          <w:i/>
          <w:color w:val="231F20"/>
        </w:rPr>
        <w:t>Lu </w:t>
      </w:r>
      <w:r>
        <w:rPr>
          <w:color w:val="231F20"/>
        </w:rPr>
        <w:t>и </w:t>
      </w:r>
      <w:r>
        <w:rPr>
          <w:i/>
          <w:color w:val="231F20"/>
        </w:rPr>
        <w:t>Wong </w:t>
      </w:r>
      <w:r>
        <w:rPr>
          <w:color w:val="231F20"/>
        </w:rPr>
        <w:t>[8] назвали конкретные аналитические</w:t>
      </w:r>
      <w:r>
        <w:rPr>
          <w:color w:val="231F20"/>
          <w:spacing w:val="1"/>
        </w:rPr>
        <w:t> </w:t>
      </w:r>
      <w:r>
        <w:rPr>
          <w:color w:val="231F20"/>
        </w:rPr>
        <w:t>аспекты</w:t>
      </w:r>
      <w:r>
        <w:rPr>
          <w:color w:val="231F20"/>
          <w:spacing w:val="-12"/>
        </w:rPr>
        <w:t> </w:t>
      </w:r>
      <w:r>
        <w:rPr>
          <w:color w:val="231F20"/>
        </w:rPr>
        <w:t>работы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12"/>
        </w:rPr>
        <w:t> </w:t>
      </w:r>
      <w:r>
        <w:rPr>
          <w:color w:val="231F20"/>
        </w:rPr>
        <w:t>техники</w:t>
      </w:r>
      <w:r>
        <w:rPr>
          <w:color w:val="231F20"/>
          <w:spacing w:val="-12"/>
        </w:rPr>
        <w:t> </w:t>
      </w:r>
      <w:r>
        <w:rPr>
          <w:color w:val="231F20"/>
        </w:rPr>
        <w:t>главной</w:t>
      </w:r>
      <w:r>
        <w:rPr>
          <w:color w:val="231F20"/>
          <w:spacing w:val="-12"/>
        </w:rPr>
        <w:t> </w:t>
      </w:r>
      <w:r>
        <w:rPr>
          <w:color w:val="231F20"/>
        </w:rPr>
        <w:t>причиной</w:t>
      </w:r>
      <w:r>
        <w:rPr>
          <w:color w:val="231F20"/>
          <w:spacing w:val="-12"/>
        </w:rPr>
        <w:t> </w:t>
      </w:r>
      <w:r>
        <w:rPr>
          <w:color w:val="231F20"/>
        </w:rPr>
        <w:t>сложности</w:t>
      </w:r>
      <w:r>
        <w:rPr>
          <w:color w:val="231F20"/>
          <w:spacing w:val="-12"/>
        </w:rPr>
        <w:t> </w:t>
      </w:r>
      <w:r>
        <w:rPr>
          <w:color w:val="231F20"/>
        </w:rPr>
        <w:t>создания</w:t>
      </w:r>
      <w:r>
        <w:rPr>
          <w:color w:val="231F20"/>
          <w:spacing w:val="-12"/>
        </w:rPr>
        <w:t> </w:t>
      </w:r>
      <w:r>
        <w:rPr>
          <w:color w:val="231F20"/>
        </w:rPr>
        <w:t>моде-</w:t>
      </w:r>
      <w:r>
        <w:rPr>
          <w:color w:val="231F20"/>
          <w:spacing w:val="-63"/>
        </w:rPr>
        <w:t> </w:t>
      </w:r>
      <w:r>
        <w:rPr>
          <w:color w:val="231F20"/>
        </w:rPr>
        <w:t>ли. Отсутствие шаблонов для стандартной техники вынуждает моделистов каждый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раз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вручную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создавать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участников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системы.</w:t>
      </w:r>
      <w:r>
        <w:rPr>
          <w:color w:val="231F20"/>
          <w:spacing w:val="-15"/>
        </w:rPr>
        <w:t> </w:t>
      </w:r>
      <w:r>
        <w:rPr>
          <w:i/>
          <w:color w:val="231F20"/>
          <w:spacing w:val="-1"/>
        </w:rPr>
        <w:t>Scherer</w:t>
      </w:r>
      <w:r>
        <w:rPr>
          <w:i/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i/>
          <w:color w:val="231F20"/>
        </w:rPr>
        <w:t>Ismail</w:t>
      </w:r>
      <w:r>
        <w:rPr>
          <w:i/>
          <w:color w:val="231F20"/>
          <w:spacing w:val="-14"/>
        </w:rPr>
        <w:t> </w:t>
      </w:r>
      <w:r>
        <w:rPr>
          <w:color w:val="231F20"/>
        </w:rPr>
        <w:t>[9]</w:t>
      </w:r>
      <w:r>
        <w:rPr>
          <w:color w:val="231F20"/>
          <w:spacing w:val="-15"/>
        </w:rPr>
        <w:t> </w:t>
      </w:r>
      <w:r>
        <w:rPr>
          <w:color w:val="231F20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</w:rPr>
        <w:t>уточнили,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внутренняя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сложность</w:t>
      </w:r>
      <w:r>
        <w:rPr>
          <w:color w:val="231F20"/>
          <w:spacing w:val="-14"/>
        </w:rPr>
        <w:t> </w:t>
      </w:r>
      <w:r>
        <w:rPr>
          <w:color w:val="231F20"/>
        </w:rPr>
        <w:t>имитационного</w:t>
      </w:r>
      <w:r>
        <w:rPr>
          <w:color w:val="231F20"/>
          <w:spacing w:val="-14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сравнению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тради-</w:t>
      </w:r>
      <w:r>
        <w:rPr>
          <w:color w:val="231F20"/>
          <w:spacing w:val="-63"/>
        </w:rPr>
        <w:t> </w:t>
      </w:r>
      <w:r>
        <w:rPr>
          <w:color w:val="231F20"/>
        </w:rPr>
        <w:t>ционными</w:t>
      </w:r>
      <w:r>
        <w:rPr>
          <w:color w:val="231F20"/>
          <w:spacing w:val="-15"/>
        </w:rPr>
        <w:t> </w:t>
      </w:r>
      <w:r>
        <w:rPr>
          <w:color w:val="231F20"/>
        </w:rPr>
        <w:t>методами</w:t>
      </w:r>
      <w:r>
        <w:rPr>
          <w:color w:val="231F20"/>
          <w:spacing w:val="-14"/>
        </w:rPr>
        <w:t> </w:t>
      </w:r>
      <w:r>
        <w:rPr>
          <w:color w:val="231F20"/>
        </w:rPr>
        <w:t>планирования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4"/>
        </w:rPr>
        <w:t> </w:t>
      </w:r>
      <w:r>
        <w:rPr>
          <w:color w:val="231F20"/>
        </w:rPr>
        <w:t>препятствует</w:t>
      </w:r>
      <w:r>
        <w:rPr>
          <w:color w:val="231F20"/>
          <w:spacing w:val="-14"/>
        </w:rPr>
        <w:t> </w:t>
      </w:r>
      <w:r>
        <w:rPr>
          <w:color w:val="231F20"/>
        </w:rPr>
        <w:t>его</w:t>
      </w:r>
      <w:r>
        <w:rPr>
          <w:color w:val="231F20"/>
          <w:spacing w:val="-15"/>
        </w:rPr>
        <w:t> </w:t>
      </w:r>
      <w:r>
        <w:rPr>
          <w:color w:val="231F20"/>
        </w:rPr>
        <w:t>принятию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про-</w:t>
      </w:r>
      <w:r>
        <w:rPr>
          <w:color w:val="231F20"/>
          <w:spacing w:val="-63"/>
        </w:rPr>
        <w:t> </w:t>
      </w:r>
      <w:r>
        <w:rPr>
          <w:color w:val="231F20"/>
        </w:rPr>
        <w:t>мышленности.</w:t>
      </w:r>
    </w:p>
    <w:p>
      <w:pPr>
        <w:pStyle w:val="ListParagraph"/>
        <w:numPr>
          <w:ilvl w:val="1"/>
          <w:numId w:val="71"/>
        </w:numPr>
        <w:tabs>
          <w:tab w:pos="1069" w:val="left" w:leader="none"/>
        </w:tabs>
        <w:spacing w:line="290" w:lineRule="exact" w:before="0" w:after="0"/>
        <w:ind w:left="1068" w:right="0" w:hanging="517"/>
        <w:jc w:val="both"/>
        <w:rPr>
          <w:sz w:val="26"/>
        </w:rPr>
      </w:pPr>
      <w:r>
        <w:rPr>
          <w:color w:val="231F20"/>
          <w:spacing w:val="-1"/>
          <w:sz w:val="26"/>
        </w:rPr>
        <w:t>Специальные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навыки,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необходимые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для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разработки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имитационных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моделей.</w:t>
      </w:r>
    </w:p>
    <w:p>
      <w:pPr>
        <w:pStyle w:val="BodyText"/>
        <w:spacing w:line="254" w:lineRule="auto" w:before="17"/>
        <w:ind w:right="150"/>
      </w:pPr>
      <w:r>
        <w:rPr>
          <w:color w:val="231F20"/>
          <w:spacing w:val="-2"/>
        </w:rPr>
        <w:t>Наличие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узко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специализированных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знаний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навыков,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необходимых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создания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аналитической</w:t>
      </w:r>
      <w:r>
        <w:rPr>
          <w:color w:val="231F20"/>
          <w:spacing w:val="-13"/>
        </w:rPr>
        <w:t> </w:t>
      </w:r>
      <w:r>
        <w:rPr>
          <w:color w:val="231F20"/>
        </w:rPr>
        <w:t>оценки</w:t>
      </w:r>
      <w:r>
        <w:rPr>
          <w:color w:val="231F20"/>
          <w:spacing w:val="-13"/>
        </w:rPr>
        <w:t> </w:t>
      </w:r>
      <w:r>
        <w:rPr>
          <w:color w:val="231F20"/>
        </w:rPr>
        <w:t>имитационной</w:t>
      </w:r>
      <w:r>
        <w:rPr>
          <w:color w:val="231F20"/>
          <w:spacing w:val="-13"/>
        </w:rPr>
        <w:t> </w:t>
      </w:r>
      <w:r>
        <w:rPr>
          <w:color w:val="231F20"/>
        </w:rPr>
        <w:t>модели,</w:t>
      </w:r>
      <w:r>
        <w:rPr>
          <w:color w:val="231F20"/>
          <w:spacing w:val="-13"/>
        </w:rPr>
        <w:t> </w:t>
      </w:r>
      <w:r>
        <w:rPr>
          <w:color w:val="231F20"/>
        </w:rPr>
        <w:t>были</w:t>
      </w:r>
      <w:r>
        <w:rPr>
          <w:color w:val="231F20"/>
          <w:spacing w:val="-13"/>
        </w:rPr>
        <w:t> </w:t>
      </w:r>
      <w:r>
        <w:rPr>
          <w:color w:val="231F20"/>
        </w:rPr>
        <w:t>отмечены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препятствие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63"/>
        </w:rPr>
        <w:t> </w:t>
      </w:r>
      <w:r>
        <w:rPr>
          <w:color w:val="231F20"/>
        </w:rPr>
        <w:t>внедрения имитации в промышленности. Чтобы разработать имитационную модель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приобрести</w:t>
      </w:r>
      <w:r>
        <w:rPr>
          <w:color w:val="231F20"/>
          <w:spacing w:val="-14"/>
        </w:rPr>
        <w:t> </w:t>
      </w:r>
      <w:r>
        <w:rPr>
          <w:color w:val="231F20"/>
        </w:rPr>
        <w:t>набор</w:t>
      </w:r>
      <w:r>
        <w:rPr>
          <w:color w:val="231F20"/>
          <w:spacing w:val="-15"/>
        </w:rPr>
        <w:t> </w:t>
      </w:r>
      <w:r>
        <w:rPr>
          <w:color w:val="231F20"/>
        </w:rPr>
        <w:t>навыков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опыт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14"/>
        </w:rPr>
        <w:t> </w:t>
      </w:r>
      <w:r>
        <w:rPr>
          <w:color w:val="231F20"/>
        </w:rPr>
        <w:t>областях:</w:t>
      </w:r>
      <w:r>
        <w:rPr>
          <w:color w:val="231F20"/>
          <w:spacing w:val="-15"/>
        </w:rPr>
        <w:t> </w:t>
      </w:r>
      <w:r>
        <w:rPr>
          <w:color w:val="231F20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</w:rPr>
        <w:t>компьютер-</w:t>
      </w:r>
      <w:r>
        <w:rPr>
          <w:color w:val="231F20"/>
          <w:spacing w:val="-63"/>
        </w:rPr>
        <w:t> </w:t>
      </w:r>
      <w:r>
        <w:rPr>
          <w:color w:val="231F20"/>
        </w:rPr>
        <w:t>ного программирования и статистики до системной инженерии. При организации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строительства,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чтобы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использовать</w:t>
      </w:r>
      <w:r>
        <w:rPr>
          <w:color w:val="231F20"/>
          <w:spacing w:val="-14"/>
        </w:rPr>
        <w:t> </w:t>
      </w:r>
      <w:r>
        <w:rPr>
          <w:color w:val="231F20"/>
        </w:rPr>
        <w:t>мощные</w:t>
      </w:r>
      <w:r>
        <w:rPr>
          <w:color w:val="231F20"/>
          <w:spacing w:val="-14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-14"/>
        </w:rPr>
        <w:t> </w:t>
      </w:r>
      <w:r>
        <w:rPr>
          <w:color w:val="231F20"/>
        </w:rPr>
        <w:t>инструментов</w:t>
      </w:r>
      <w:r>
        <w:rPr>
          <w:color w:val="231F20"/>
          <w:spacing w:val="-14"/>
        </w:rPr>
        <w:t> </w:t>
      </w:r>
      <w:r>
        <w:rPr>
          <w:color w:val="231F20"/>
        </w:rPr>
        <w:t>имитацион-</w:t>
      </w:r>
      <w:r>
        <w:rPr>
          <w:color w:val="231F20"/>
          <w:spacing w:val="-63"/>
        </w:rPr>
        <w:t> </w:t>
      </w:r>
      <w:r>
        <w:rPr>
          <w:color w:val="231F20"/>
        </w:rPr>
        <w:t>ного</w:t>
      </w:r>
      <w:r>
        <w:rPr>
          <w:color w:val="231F20"/>
          <w:spacing w:val="-17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процессе</w:t>
      </w:r>
      <w:r>
        <w:rPr>
          <w:color w:val="231F20"/>
          <w:spacing w:val="-16"/>
        </w:rPr>
        <w:t> </w:t>
      </w:r>
      <w:r>
        <w:rPr>
          <w:color w:val="231F20"/>
        </w:rPr>
        <w:t>принятия</w:t>
      </w:r>
      <w:r>
        <w:rPr>
          <w:color w:val="231F20"/>
          <w:spacing w:val="-17"/>
        </w:rPr>
        <w:t> </w:t>
      </w:r>
      <w:r>
        <w:rPr>
          <w:color w:val="231F20"/>
        </w:rPr>
        <w:t>решений,</w:t>
      </w:r>
      <w:r>
        <w:rPr>
          <w:color w:val="231F20"/>
          <w:spacing w:val="-16"/>
        </w:rPr>
        <w:t> </w:t>
      </w:r>
      <w:r>
        <w:rPr>
          <w:color w:val="231F20"/>
        </w:rPr>
        <w:t>имитаторам</w:t>
      </w:r>
      <w:r>
        <w:rPr>
          <w:color w:val="231F20"/>
          <w:spacing w:val="-16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6"/>
        </w:rPr>
        <w:t> </w:t>
      </w:r>
      <w:r>
        <w:rPr>
          <w:color w:val="231F20"/>
        </w:rPr>
        <w:t>развить</w:t>
      </w:r>
      <w:r>
        <w:rPr>
          <w:color w:val="231F20"/>
          <w:spacing w:val="-63"/>
        </w:rPr>
        <w:t> </w:t>
      </w:r>
      <w:r>
        <w:rPr>
          <w:color w:val="231F20"/>
        </w:rPr>
        <w:t>когнитивные</w:t>
      </w:r>
      <w:r>
        <w:rPr>
          <w:color w:val="231F20"/>
          <w:spacing w:val="-4"/>
        </w:rPr>
        <w:t> </w:t>
      </w:r>
      <w:r>
        <w:rPr>
          <w:color w:val="231F20"/>
        </w:rPr>
        <w:t>навыки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наблюдения,</w:t>
      </w:r>
      <w:r>
        <w:rPr>
          <w:color w:val="231F20"/>
          <w:spacing w:val="-4"/>
        </w:rPr>
        <w:t> </w:t>
      </w:r>
      <w:r>
        <w:rPr>
          <w:color w:val="231F20"/>
        </w:rPr>
        <w:t>анализа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концептуализации</w:t>
      </w:r>
      <w:r>
        <w:rPr>
          <w:color w:val="231F20"/>
          <w:spacing w:val="-4"/>
        </w:rPr>
        <w:t> </w:t>
      </w:r>
      <w:r>
        <w:rPr>
          <w:color w:val="231F20"/>
        </w:rPr>
        <w:t>операций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ме-</w:t>
      </w:r>
      <w:r>
        <w:rPr>
          <w:color w:val="231F20"/>
          <w:spacing w:val="-63"/>
        </w:rPr>
        <w:t> </w:t>
      </w:r>
      <w:r>
        <w:rPr>
          <w:color w:val="231F20"/>
        </w:rPr>
        <w:t>сте. Эти навыки имеют крутые кривые обучения и могут потребоваться месяцы или</w:t>
      </w:r>
      <w:r>
        <w:rPr>
          <w:color w:val="231F20"/>
          <w:spacing w:val="-62"/>
        </w:rPr>
        <w:t> </w:t>
      </w:r>
      <w:r>
        <w:rPr>
          <w:color w:val="231F20"/>
        </w:rPr>
        <w:t>даже</w:t>
      </w:r>
      <w:r>
        <w:rPr>
          <w:color w:val="231F20"/>
          <w:spacing w:val="-1"/>
        </w:rPr>
        <w:t> </w:t>
      </w:r>
      <w:r>
        <w:rPr>
          <w:color w:val="231F20"/>
        </w:rPr>
        <w:t>годы,</w:t>
      </w:r>
      <w:r>
        <w:rPr>
          <w:color w:val="231F20"/>
          <w:spacing w:val="-1"/>
        </w:rPr>
        <w:t> </w:t>
      </w:r>
      <w:r>
        <w:rPr>
          <w:color w:val="231F20"/>
        </w:rPr>
        <w:t>чтобы адекватно</w:t>
      </w:r>
      <w:r>
        <w:rPr>
          <w:color w:val="231F20"/>
          <w:spacing w:val="-1"/>
        </w:rPr>
        <w:t> </w:t>
      </w:r>
      <w:r>
        <w:rPr>
          <w:color w:val="231F20"/>
        </w:rPr>
        <w:t>овладеть</w:t>
      </w:r>
      <w:r>
        <w:rPr>
          <w:color w:val="231F20"/>
          <w:spacing w:val="-2"/>
        </w:rPr>
        <w:t> </w:t>
      </w:r>
      <w:r>
        <w:rPr>
          <w:color w:val="231F20"/>
        </w:rPr>
        <w:t>ими</w:t>
      </w:r>
      <w:r>
        <w:rPr>
          <w:color w:val="231F20"/>
          <w:spacing w:val="-1"/>
        </w:rPr>
        <w:t> </w:t>
      </w:r>
      <w:r>
        <w:rPr>
          <w:color w:val="231F20"/>
        </w:rPr>
        <w:t>[10].</w:t>
      </w:r>
    </w:p>
    <w:p>
      <w:pPr>
        <w:pStyle w:val="ListParagraph"/>
        <w:numPr>
          <w:ilvl w:val="1"/>
          <w:numId w:val="71"/>
        </w:numPr>
        <w:tabs>
          <w:tab w:pos="1068" w:val="left" w:leader="none"/>
        </w:tabs>
        <w:spacing w:line="254" w:lineRule="auto" w:before="0" w:after="0"/>
        <w:ind w:left="155" w:right="153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Отсутствие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надлежащих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прикладных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навыков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области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моделирования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сре-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ди специалистов-строителей.</w:t>
      </w:r>
    </w:p>
    <w:p>
      <w:pPr>
        <w:spacing w:after="0" w:line="254" w:lineRule="auto"/>
        <w:jc w:val="both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/>
      </w:pP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предыдущем</w:t>
      </w:r>
      <w:r>
        <w:rPr>
          <w:color w:val="231F20"/>
          <w:spacing w:val="-14"/>
        </w:rPr>
        <w:t> </w:t>
      </w:r>
      <w:r>
        <w:rPr>
          <w:color w:val="231F20"/>
        </w:rPr>
        <w:t>пункте</w:t>
      </w:r>
      <w:r>
        <w:rPr>
          <w:color w:val="231F20"/>
          <w:spacing w:val="-15"/>
        </w:rPr>
        <w:t> </w:t>
      </w:r>
      <w:r>
        <w:rPr>
          <w:color w:val="231F20"/>
        </w:rPr>
        <w:t>речь</w:t>
      </w:r>
      <w:r>
        <w:rPr>
          <w:color w:val="231F20"/>
          <w:spacing w:val="-14"/>
        </w:rPr>
        <w:t> </w:t>
      </w:r>
      <w:r>
        <w:rPr>
          <w:color w:val="231F20"/>
        </w:rPr>
        <w:t>шла</w:t>
      </w:r>
      <w:r>
        <w:rPr>
          <w:color w:val="231F20"/>
          <w:spacing w:val="-15"/>
        </w:rPr>
        <w:t> </w:t>
      </w:r>
      <w:r>
        <w:rPr>
          <w:color w:val="231F20"/>
        </w:rPr>
        <w:t>о</w:t>
      </w:r>
      <w:r>
        <w:rPr>
          <w:color w:val="231F20"/>
          <w:spacing w:val="-14"/>
        </w:rPr>
        <w:t> </w:t>
      </w:r>
      <w:r>
        <w:rPr>
          <w:color w:val="231F20"/>
        </w:rPr>
        <w:t>навыках</w:t>
      </w:r>
      <w:r>
        <w:rPr>
          <w:color w:val="231F20"/>
          <w:spacing w:val="-15"/>
        </w:rPr>
        <w:t> </w:t>
      </w:r>
      <w:r>
        <w:rPr>
          <w:color w:val="231F20"/>
        </w:rPr>
        <w:t>аналитического</w:t>
      </w:r>
      <w:r>
        <w:rPr>
          <w:color w:val="231F20"/>
          <w:spacing w:val="-14"/>
        </w:rPr>
        <w:t> </w:t>
      </w:r>
      <w:r>
        <w:rPr>
          <w:color w:val="231F20"/>
        </w:rPr>
        <w:t>мышления,</w:t>
      </w:r>
      <w:r>
        <w:rPr>
          <w:color w:val="231F20"/>
          <w:spacing w:val="-15"/>
        </w:rPr>
        <w:t> </w:t>
      </w:r>
      <w:r>
        <w:rPr>
          <w:color w:val="231F20"/>
        </w:rPr>
        <w:t>способно-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отлеживать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логические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цепочки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взаимосвязи.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данном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пункте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рассматривают-</w:t>
      </w:r>
      <w:r>
        <w:rPr>
          <w:color w:val="231F20"/>
          <w:spacing w:val="-62"/>
        </w:rPr>
        <w:t> </w:t>
      </w:r>
      <w:r>
        <w:rPr>
          <w:color w:val="231F20"/>
        </w:rPr>
        <w:t>ся</w:t>
      </w:r>
      <w:r>
        <w:rPr>
          <w:color w:val="231F20"/>
          <w:spacing w:val="-1"/>
        </w:rPr>
        <w:t> </w:t>
      </w:r>
      <w:r>
        <w:rPr>
          <w:color w:val="231F20"/>
        </w:rPr>
        <w:t>прикладные</w:t>
      </w:r>
      <w:r>
        <w:rPr>
          <w:color w:val="231F20"/>
          <w:spacing w:val="-2"/>
        </w:rPr>
        <w:t> </w:t>
      </w:r>
      <w:r>
        <w:rPr>
          <w:color w:val="231F20"/>
        </w:rPr>
        <w:t>навыки</w:t>
      </w:r>
      <w:r>
        <w:rPr>
          <w:color w:val="231F20"/>
          <w:spacing w:val="-2"/>
        </w:rPr>
        <w:t> </w:t>
      </w:r>
      <w:r>
        <w:rPr>
          <w:color w:val="231F20"/>
        </w:rPr>
        <w:t>– то</w:t>
      </w:r>
      <w:r>
        <w:rPr>
          <w:color w:val="231F20"/>
          <w:spacing w:val="-1"/>
        </w:rPr>
        <w:t> </w:t>
      </w:r>
      <w:r>
        <w:rPr>
          <w:color w:val="231F20"/>
        </w:rPr>
        <w:t>есть</w:t>
      </w:r>
      <w:r>
        <w:rPr>
          <w:color w:val="231F20"/>
          <w:spacing w:val="-1"/>
        </w:rPr>
        <w:t> </w:t>
      </w:r>
      <w:r>
        <w:rPr>
          <w:color w:val="231F20"/>
        </w:rPr>
        <w:t>владение</w:t>
      </w:r>
      <w:r>
        <w:rPr>
          <w:color w:val="231F20"/>
          <w:spacing w:val="-2"/>
        </w:rPr>
        <w:t> </w:t>
      </w:r>
      <w:r>
        <w:rPr>
          <w:color w:val="231F20"/>
        </w:rPr>
        <w:t>инструментом.</w:t>
      </w:r>
    </w:p>
    <w:p>
      <w:pPr>
        <w:pStyle w:val="BodyText"/>
        <w:spacing w:line="249" w:lineRule="auto"/>
        <w:ind w:right="152"/>
      </w:pPr>
      <w:r>
        <w:rPr>
          <w:color w:val="231F20"/>
        </w:rPr>
        <w:t>Инженеры-строители обычно не обладают знаниями, необходимыми для разра-</w:t>
      </w:r>
      <w:r>
        <w:rPr>
          <w:color w:val="231F20"/>
          <w:spacing w:val="1"/>
        </w:rPr>
        <w:t> </w:t>
      </w:r>
      <w:r>
        <w:rPr>
          <w:color w:val="231F20"/>
        </w:rPr>
        <w:t>ботки</w:t>
      </w:r>
      <w:r>
        <w:rPr>
          <w:color w:val="231F20"/>
          <w:spacing w:val="-5"/>
        </w:rPr>
        <w:t> </w:t>
      </w:r>
      <w:r>
        <w:rPr>
          <w:color w:val="231F20"/>
        </w:rPr>
        <w:t>имитационной</w:t>
      </w:r>
      <w:r>
        <w:rPr>
          <w:color w:val="231F20"/>
          <w:spacing w:val="-5"/>
        </w:rPr>
        <w:t> </w:t>
      </w:r>
      <w:r>
        <w:rPr>
          <w:color w:val="231F20"/>
        </w:rPr>
        <w:t>модели.</w:t>
      </w:r>
      <w:r>
        <w:rPr>
          <w:color w:val="231F20"/>
          <w:spacing w:val="-5"/>
        </w:rPr>
        <w:t> </w:t>
      </w:r>
      <w:r>
        <w:rPr>
          <w:color w:val="231F20"/>
        </w:rPr>
        <w:t>Эта</w:t>
      </w:r>
      <w:r>
        <w:rPr>
          <w:color w:val="231F20"/>
          <w:spacing w:val="-5"/>
        </w:rPr>
        <w:t> </w:t>
      </w:r>
      <w:r>
        <w:rPr>
          <w:color w:val="231F20"/>
        </w:rPr>
        <w:t>проблема</w:t>
      </w:r>
      <w:r>
        <w:rPr>
          <w:color w:val="231F20"/>
          <w:spacing w:val="-5"/>
        </w:rPr>
        <w:t> </w:t>
      </w:r>
      <w:r>
        <w:rPr>
          <w:color w:val="231F20"/>
        </w:rPr>
        <w:t>может</w:t>
      </w:r>
      <w:r>
        <w:rPr>
          <w:color w:val="231F20"/>
          <w:spacing w:val="-5"/>
        </w:rPr>
        <w:t> </w:t>
      </w:r>
      <w:r>
        <w:rPr>
          <w:color w:val="231F20"/>
        </w:rPr>
        <w:t>быть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основном</w:t>
      </w:r>
      <w:r>
        <w:rPr>
          <w:color w:val="231F20"/>
          <w:spacing w:val="-5"/>
        </w:rPr>
        <w:t> </w:t>
      </w:r>
      <w:r>
        <w:rPr>
          <w:color w:val="231F20"/>
        </w:rPr>
        <w:t>связана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отсут-</w:t>
      </w:r>
      <w:r>
        <w:rPr>
          <w:color w:val="231F20"/>
          <w:spacing w:val="-62"/>
        </w:rPr>
        <w:t> </w:t>
      </w:r>
      <w:r>
        <w:rPr>
          <w:color w:val="231F20"/>
        </w:rPr>
        <w:t>ствием</w:t>
      </w:r>
      <w:r>
        <w:rPr>
          <w:color w:val="231F20"/>
          <w:spacing w:val="-4"/>
        </w:rPr>
        <w:t> </w:t>
      </w:r>
      <w:r>
        <w:rPr>
          <w:color w:val="231F20"/>
        </w:rPr>
        <w:t>обучения</w:t>
      </w:r>
      <w:r>
        <w:rPr>
          <w:color w:val="231F20"/>
          <w:spacing w:val="-3"/>
        </w:rPr>
        <w:t> </w:t>
      </w:r>
      <w:r>
        <w:rPr>
          <w:color w:val="231F20"/>
        </w:rPr>
        <w:t>по</w:t>
      </w:r>
      <w:r>
        <w:rPr>
          <w:color w:val="231F20"/>
          <w:spacing w:val="-3"/>
        </w:rPr>
        <w:t> </w:t>
      </w:r>
      <w:r>
        <w:rPr>
          <w:color w:val="231F20"/>
        </w:rPr>
        <w:t>моделированию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3"/>
        </w:rPr>
        <w:t> </w:t>
      </w:r>
      <w:r>
        <w:rPr>
          <w:color w:val="231F20"/>
        </w:rPr>
        <w:t>программах.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своем</w:t>
      </w:r>
      <w:r>
        <w:rPr>
          <w:color w:val="231F20"/>
          <w:spacing w:val="-3"/>
        </w:rPr>
        <w:t> </w:t>
      </w:r>
      <w:r>
        <w:rPr>
          <w:color w:val="231F20"/>
        </w:rPr>
        <w:t>анкетном</w:t>
      </w:r>
      <w:r>
        <w:rPr>
          <w:color w:val="231F20"/>
          <w:spacing w:val="-63"/>
        </w:rPr>
        <w:t> </w:t>
      </w:r>
      <w:r>
        <w:rPr>
          <w:color w:val="231F20"/>
        </w:rPr>
        <w:t>опросе,</w:t>
      </w:r>
      <w:r>
        <w:rPr>
          <w:color w:val="231F20"/>
          <w:spacing w:val="2"/>
        </w:rPr>
        <w:t> </w:t>
      </w:r>
      <w:r>
        <w:rPr>
          <w:color w:val="231F20"/>
        </w:rPr>
        <w:t>чтобы</w:t>
      </w:r>
      <w:r>
        <w:rPr>
          <w:color w:val="231F20"/>
          <w:spacing w:val="3"/>
        </w:rPr>
        <w:t> </w:t>
      </w:r>
      <w:r>
        <w:rPr>
          <w:color w:val="231F20"/>
        </w:rPr>
        <w:t>исследовать</w:t>
      </w:r>
      <w:r>
        <w:rPr>
          <w:color w:val="231F20"/>
          <w:spacing w:val="3"/>
        </w:rPr>
        <w:t> </w:t>
      </w:r>
      <w:r>
        <w:rPr>
          <w:color w:val="231F20"/>
        </w:rPr>
        <w:t>основные</w:t>
      </w:r>
      <w:r>
        <w:rPr>
          <w:color w:val="231F20"/>
          <w:spacing w:val="3"/>
        </w:rPr>
        <w:t> </w:t>
      </w:r>
      <w:r>
        <w:rPr>
          <w:color w:val="231F20"/>
        </w:rPr>
        <w:t>проблемы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3"/>
        </w:rPr>
        <w:t> </w:t>
      </w:r>
      <w:r>
        <w:rPr>
          <w:color w:val="231F20"/>
        </w:rPr>
        <w:t>отрасли,</w:t>
      </w:r>
      <w:r>
        <w:rPr>
          <w:color w:val="231F20"/>
          <w:spacing w:val="1"/>
        </w:rPr>
        <w:t> </w:t>
      </w:r>
      <w:r>
        <w:rPr>
          <w:i/>
          <w:color w:val="231F20"/>
        </w:rPr>
        <w:t>Leite,</w:t>
      </w:r>
      <w:r>
        <w:rPr>
          <w:i/>
          <w:color w:val="231F20"/>
          <w:spacing w:val="3"/>
        </w:rPr>
        <w:t> </w:t>
      </w:r>
      <w:r>
        <w:rPr>
          <w:i/>
          <w:color w:val="231F20"/>
        </w:rPr>
        <w:t>et</w:t>
      </w:r>
      <w:r>
        <w:rPr>
          <w:i/>
          <w:color w:val="231F20"/>
          <w:spacing w:val="2"/>
        </w:rPr>
        <w:t> </w:t>
      </w:r>
      <w:r>
        <w:rPr>
          <w:i/>
          <w:color w:val="231F20"/>
        </w:rPr>
        <w:t>al</w:t>
      </w:r>
      <w:r>
        <w:rPr>
          <w:color w:val="231F20"/>
        </w:rPr>
        <w:t>.</w:t>
      </w:r>
    </w:p>
    <w:p>
      <w:pPr>
        <w:pStyle w:val="BodyText"/>
        <w:spacing w:line="249" w:lineRule="auto"/>
        <w:ind w:right="153" w:firstLine="0"/>
      </w:pPr>
      <w:r>
        <w:rPr>
          <w:color w:val="231F20"/>
        </w:rPr>
        <w:t>[6] обнаружили, что интеграция имитационного моделирования в процесс планиро-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вания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была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определена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наиболее</w:t>
      </w:r>
      <w:r>
        <w:rPr>
          <w:color w:val="231F20"/>
          <w:spacing w:val="-15"/>
        </w:rPr>
        <w:t> </w:t>
      </w:r>
      <w:r>
        <w:rPr>
          <w:color w:val="231F20"/>
        </w:rPr>
        <w:t>серьезная</w:t>
      </w:r>
      <w:r>
        <w:rPr>
          <w:color w:val="231F20"/>
          <w:spacing w:val="-15"/>
        </w:rPr>
        <w:t> </w:t>
      </w:r>
      <w:r>
        <w:rPr>
          <w:color w:val="231F20"/>
        </w:rPr>
        <w:t>проблема</w:t>
      </w:r>
      <w:r>
        <w:rPr>
          <w:color w:val="231F20"/>
          <w:spacing w:val="-15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исследователей,</w:t>
      </w:r>
      <w:r>
        <w:rPr>
          <w:color w:val="231F20"/>
          <w:spacing w:val="-15"/>
        </w:rPr>
        <w:t> </w:t>
      </w:r>
      <w:r>
        <w:rPr>
          <w:color w:val="231F20"/>
        </w:rPr>
        <w:t>так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для моделистов на</w:t>
      </w:r>
      <w:r>
        <w:rPr>
          <w:color w:val="231F20"/>
          <w:spacing w:val="-2"/>
        </w:rPr>
        <w:t> </w:t>
      </w:r>
      <w:r>
        <w:rPr>
          <w:color w:val="231F20"/>
        </w:rPr>
        <w:t>производстве.</w:t>
      </w:r>
    </w:p>
    <w:p>
      <w:pPr>
        <w:pStyle w:val="ListParagraph"/>
        <w:numPr>
          <w:ilvl w:val="1"/>
          <w:numId w:val="71"/>
        </w:numPr>
        <w:tabs>
          <w:tab w:pos="1073" w:val="left" w:leader="none"/>
        </w:tabs>
        <w:spacing w:line="296" w:lineRule="exact" w:before="0" w:after="0"/>
        <w:ind w:left="1072" w:right="0" w:hanging="521"/>
        <w:jc w:val="both"/>
        <w:rPr>
          <w:sz w:val="26"/>
        </w:rPr>
      </w:pPr>
      <w:r>
        <w:rPr>
          <w:color w:val="231F20"/>
          <w:sz w:val="26"/>
        </w:rPr>
        <w:t>Количество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сложность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сбора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исходных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данных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моделирования.</w:t>
      </w:r>
    </w:p>
    <w:p>
      <w:pPr>
        <w:pStyle w:val="BodyText"/>
        <w:spacing w:line="249" w:lineRule="auto" w:before="4"/>
        <w:ind w:right="152"/>
      </w:pPr>
      <w:r>
        <w:rPr>
          <w:color w:val="231F20"/>
        </w:rPr>
        <w:t>С площадки требуется значительный объем производственных данных для соз-</w:t>
      </w:r>
      <w:r>
        <w:rPr>
          <w:color w:val="231F20"/>
          <w:spacing w:val="1"/>
        </w:rPr>
        <w:t> </w:t>
      </w:r>
      <w:r>
        <w:rPr>
          <w:color w:val="231F20"/>
        </w:rPr>
        <w:t>дания модели. Эта информация не всегда доступна, и ее сбор связан с трудоемким</w:t>
      </w:r>
      <w:r>
        <w:rPr>
          <w:color w:val="231F20"/>
          <w:spacing w:val="1"/>
        </w:rPr>
        <w:t> </w:t>
      </w:r>
      <w:r>
        <w:rPr>
          <w:color w:val="231F20"/>
        </w:rPr>
        <w:t>процессом. При отсутствии достаточной информации о проекте, большинство ими-</w:t>
      </w:r>
      <w:r>
        <w:rPr>
          <w:color w:val="231F20"/>
          <w:spacing w:val="-62"/>
        </w:rPr>
        <w:t> </w:t>
      </w:r>
      <w:r>
        <w:rPr>
          <w:color w:val="231F20"/>
        </w:rPr>
        <w:t>тационных</w:t>
      </w:r>
      <w:r>
        <w:rPr>
          <w:color w:val="231F20"/>
          <w:spacing w:val="-16"/>
        </w:rPr>
        <w:t> </w:t>
      </w:r>
      <w:r>
        <w:rPr>
          <w:color w:val="231F20"/>
        </w:rPr>
        <w:t>моделей</w:t>
      </w:r>
      <w:r>
        <w:rPr>
          <w:color w:val="231F20"/>
          <w:spacing w:val="-15"/>
        </w:rPr>
        <w:t> </w:t>
      </w:r>
      <w:r>
        <w:rPr>
          <w:color w:val="231F20"/>
        </w:rPr>
        <w:t>строятся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основе</w:t>
      </w:r>
      <w:r>
        <w:rPr>
          <w:color w:val="231F20"/>
          <w:spacing w:val="-16"/>
        </w:rPr>
        <w:t> </w:t>
      </w:r>
      <w:r>
        <w:rPr>
          <w:color w:val="231F20"/>
        </w:rPr>
        <w:t>адаптированных</w:t>
      </w:r>
      <w:r>
        <w:rPr>
          <w:color w:val="231F20"/>
          <w:spacing w:val="-15"/>
        </w:rPr>
        <w:t> </w:t>
      </w:r>
      <w:r>
        <w:rPr>
          <w:color w:val="231F20"/>
        </w:rPr>
        <w:t>данных</w:t>
      </w:r>
      <w:r>
        <w:rPr>
          <w:color w:val="231F20"/>
          <w:spacing w:val="-16"/>
        </w:rPr>
        <w:t> </w:t>
      </w:r>
      <w:r>
        <w:rPr>
          <w:color w:val="231F20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</w:rPr>
        <w:t>других</w:t>
      </w:r>
      <w:r>
        <w:rPr>
          <w:color w:val="231F20"/>
          <w:spacing w:val="-16"/>
        </w:rPr>
        <w:t> </w:t>
      </w:r>
      <w:r>
        <w:rPr>
          <w:color w:val="231F20"/>
        </w:rPr>
        <w:t>проектов-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аналогов,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либо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экспертной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оценки.</w:t>
      </w:r>
      <w:r>
        <w:rPr>
          <w:color w:val="231F20"/>
          <w:spacing w:val="-15"/>
        </w:rPr>
        <w:t> </w:t>
      </w:r>
      <w:r>
        <w:rPr>
          <w:color w:val="231F20"/>
        </w:rPr>
        <w:t>Эти</w:t>
      </w:r>
      <w:r>
        <w:rPr>
          <w:color w:val="231F20"/>
          <w:spacing w:val="-15"/>
        </w:rPr>
        <w:t> </w:t>
      </w:r>
      <w:r>
        <w:rPr>
          <w:color w:val="231F20"/>
        </w:rPr>
        <w:t>данные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</w:rPr>
        <w:t>обязательно</w:t>
      </w:r>
      <w:r>
        <w:rPr>
          <w:color w:val="231F20"/>
          <w:spacing w:val="-15"/>
        </w:rPr>
        <w:t> </w:t>
      </w:r>
      <w:r>
        <w:rPr>
          <w:color w:val="231F20"/>
        </w:rPr>
        <w:t>соответствуют</w:t>
      </w:r>
      <w:r>
        <w:rPr>
          <w:color w:val="231F20"/>
          <w:spacing w:val="-15"/>
        </w:rPr>
        <w:t> </w:t>
      </w:r>
      <w:r>
        <w:rPr>
          <w:color w:val="231F20"/>
        </w:rPr>
        <w:t>рас-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сматриваемой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ситуации,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повлиять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надежность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достоверность</w:t>
      </w:r>
      <w:r>
        <w:rPr>
          <w:color w:val="231F20"/>
          <w:spacing w:val="-15"/>
        </w:rPr>
        <w:t> </w:t>
      </w:r>
      <w:r>
        <w:rPr>
          <w:color w:val="231F20"/>
        </w:rPr>
        <w:t>модели.</w:t>
      </w:r>
    </w:p>
    <w:p>
      <w:pPr>
        <w:pStyle w:val="ListParagraph"/>
        <w:numPr>
          <w:ilvl w:val="1"/>
          <w:numId w:val="71"/>
        </w:numPr>
        <w:tabs>
          <w:tab w:pos="1073" w:val="left" w:leader="none"/>
        </w:tabs>
        <w:spacing w:line="293" w:lineRule="exact" w:before="0" w:after="0"/>
        <w:ind w:left="1072" w:right="0" w:hanging="521"/>
        <w:jc w:val="both"/>
        <w:rPr>
          <w:sz w:val="26"/>
        </w:rPr>
      </w:pPr>
      <w:r>
        <w:rPr>
          <w:color w:val="231F20"/>
          <w:sz w:val="26"/>
        </w:rPr>
        <w:t>Недоверие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специалистов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современным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технологиям.</w:t>
      </w:r>
    </w:p>
    <w:p>
      <w:pPr>
        <w:pStyle w:val="BodyText"/>
        <w:spacing w:line="249" w:lineRule="auto" w:before="11"/>
        <w:ind w:right="153"/>
      </w:pPr>
      <w:r>
        <w:rPr>
          <w:color w:val="231F20"/>
        </w:rPr>
        <w:t>Известно, что строительная отрасль сопротивляется и сомневается в современ-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13"/>
        </w:rPr>
        <w:t> </w:t>
      </w:r>
      <w:r>
        <w:rPr>
          <w:color w:val="231F20"/>
        </w:rPr>
        <w:t>технологиях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целом,</w:t>
      </w:r>
      <w:r>
        <w:rPr>
          <w:color w:val="231F20"/>
          <w:spacing w:val="-13"/>
        </w:rPr>
        <w:t> </w:t>
      </w:r>
      <w:r>
        <w:rPr>
          <w:color w:val="231F20"/>
        </w:rPr>
        <w:t>например,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их</w:t>
      </w:r>
      <w:r>
        <w:rPr>
          <w:color w:val="231F20"/>
          <w:spacing w:val="-13"/>
        </w:rPr>
        <w:t> </w:t>
      </w:r>
      <w:r>
        <w:rPr>
          <w:color w:val="231F20"/>
        </w:rPr>
        <w:t>подходе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технологиям</w:t>
      </w:r>
      <w:r>
        <w:rPr>
          <w:color w:val="231F20"/>
          <w:spacing w:val="-12"/>
        </w:rPr>
        <w:t> </w:t>
      </w:r>
      <w:r>
        <w:rPr>
          <w:color w:val="231F20"/>
        </w:rPr>
        <w:t>визуализации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ин-</w:t>
      </w:r>
      <w:r>
        <w:rPr>
          <w:color w:val="231F20"/>
          <w:spacing w:val="-63"/>
        </w:rPr>
        <w:t> </w:t>
      </w:r>
      <w:r>
        <w:rPr>
          <w:color w:val="231F20"/>
        </w:rPr>
        <w:t>формационного</w:t>
      </w:r>
      <w:r>
        <w:rPr>
          <w:color w:val="231F20"/>
          <w:spacing w:val="-15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-15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BIM</w:t>
      </w:r>
      <w:r>
        <w:rPr>
          <w:color w:val="231F20"/>
        </w:rPr>
        <w:t>)</w:t>
      </w:r>
      <w:r>
        <w:rPr>
          <w:color w:val="231F20"/>
          <w:spacing w:val="-14"/>
        </w:rPr>
        <w:t> </w:t>
      </w:r>
      <w:r>
        <w:rPr>
          <w:color w:val="231F20"/>
        </w:rPr>
        <w:t>[6].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этом</w:t>
      </w:r>
      <w:r>
        <w:rPr>
          <w:color w:val="231F20"/>
          <w:spacing w:val="-15"/>
        </w:rPr>
        <w:t> </w:t>
      </w:r>
      <w:r>
        <w:rPr>
          <w:color w:val="231F20"/>
        </w:rPr>
        <w:t>смысле</w:t>
      </w:r>
      <w:r>
        <w:rPr>
          <w:color w:val="231F20"/>
          <w:spacing w:val="-15"/>
        </w:rPr>
        <w:t> </w:t>
      </w:r>
      <w:r>
        <w:rPr>
          <w:color w:val="231F20"/>
        </w:rPr>
        <w:t>эта</w:t>
      </w:r>
      <w:r>
        <w:rPr>
          <w:color w:val="231F20"/>
          <w:spacing w:val="-14"/>
        </w:rPr>
        <w:t> </w:t>
      </w:r>
      <w:r>
        <w:rPr>
          <w:color w:val="231F20"/>
        </w:rPr>
        <w:t>проблема</w:t>
      </w:r>
      <w:r>
        <w:rPr>
          <w:color w:val="231F20"/>
          <w:spacing w:val="-15"/>
        </w:rPr>
        <w:t> </w:t>
      </w:r>
      <w:r>
        <w:rPr>
          <w:color w:val="231F20"/>
        </w:rPr>
        <w:t>тесно</w:t>
      </w:r>
      <w:r>
        <w:rPr>
          <w:color w:val="231F20"/>
          <w:spacing w:val="-15"/>
        </w:rPr>
        <w:t> </w:t>
      </w:r>
      <w:r>
        <w:rPr>
          <w:color w:val="231F20"/>
        </w:rPr>
        <w:t>связана</w:t>
      </w:r>
      <w:r>
        <w:rPr>
          <w:color w:val="231F20"/>
          <w:spacing w:val="-62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отсутствием</w:t>
      </w:r>
      <w:r>
        <w:rPr>
          <w:color w:val="231F20"/>
          <w:spacing w:val="-13"/>
        </w:rPr>
        <w:t> </w:t>
      </w:r>
      <w:r>
        <w:rPr>
          <w:color w:val="231F20"/>
        </w:rPr>
        <w:t>знаний</w:t>
      </w:r>
      <w:r>
        <w:rPr>
          <w:color w:val="231F20"/>
          <w:spacing w:val="-13"/>
        </w:rPr>
        <w:t> </w:t>
      </w:r>
      <w:r>
        <w:rPr>
          <w:color w:val="231F20"/>
        </w:rPr>
        <w:t>об</w:t>
      </w:r>
      <w:r>
        <w:rPr>
          <w:color w:val="231F20"/>
          <w:spacing w:val="-13"/>
        </w:rPr>
        <w:t> </w:t>
      </w:r>
      <w:r>
        <w:rPr>
          <w:color w:val="231F20"/>
        </w:rPr>
        <w:t>имитационном</w:t>
      </w:r>
      <w:r>
        <w:rPr>
          <w:color w:val="231F20"/>
          <w:spacing w:val="-13"/>
        </w:rPr>
        <w:t> </w:t>
      </w:r>
      <w:r>
        <w:rPr>
          <w:color w:val="231F20"/>
        </w:rPr>
        <w:t>моделировании,</w:t>
      </w:r>
      <w:r>
        <w:rPr>
          <w:color w:val="231F20"/>
          <w:spacing w:val="-13"/>
        </w:rPr>
        <w:t> </w:t>
      </w:r>
      <w:r>
        <w:rPr>
          <w:color w:val="231F20"/>
        </w:rPr>
        <w:t>обсуждаемых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разделе</w:t>
      </w:r>
      <w:r>
        <w:rPr>
          <w:color w:val="231F20"/>
          <w:spacing w:val="-13"/>
        </w:rPr>
        <w:t> </w:t>
      </w:r>
      <w:r>
        <w:rPr>
          <w:color w:val="231F20"/>
        </w:rPr>
        <w:t>1.5.</w:t>
      </w:r>
      <w:r>
        <w:rPr>
          <w:color w:val="231F20"/>
          <w:spacing w:val="-63"/>
        </w:rPr>
        <w:t> </w:t>
      </w:r>
      <w:r>
        <w:rPr>
          <w:color w:val="231F20"/>
        </w:rPr>
        <w:t>Эта проблема является общей для внедрения любых новых технологий и постоянно</w:t>
      </w:r>
      <w:r>
        <w:rPr>
          <w:color w:val="231F20"/>
          <w:spacing w:val="-62"/>
        </w:rPr>
        <w:t> </w:t>
      </w:r>
      <w:r>
        <w:rPr>
          <w:color w:val="231F20"/>
        </w:rPr>
        <w:t>обсуждается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течение</w:t>
      </w:r>
      <w:r>
        <w:rPr>
          <w:color w:val="231F20"/>
          <w:spacing w:val="-1"/>
        </w:rPr>
        <w:t> </w:t>
      </w:r>
      <w:r>
        <w:rPr>
          <w:color w:val="231F20"/>
        </w:rPr>
        <w:t>двух</w:t>
      </w:r>
      <w:r>
        <w:rPr>
          <w:color w:val="231F20"/>
          <w:spacing w:val="-2"/>
        </w:rPr>
        <w:t> </w:t>
      </w:r>
      <w:r>
        <w:rPr>
          <w:color w:val="231F20"/>
        </w:rPr>
        <w:t>десятилетий</w:t>
      </w:r>
      <w:r>
        <w:rPr>
          <w:color w:val="231F20"/>
          <w:spacing w:val="-1"/>
        </w:rPr>
        <w:t> </w:t>
      </w:r>
      <w:r>
        <w:rPr>
          <w:color w:val="231F20"/>
        </w:rPr>
        <w:t>без</w:t>
      </w:r>
      <w:r>
        <w:rPr>
          <w:color w:val="231F20"/>
          <w:spacing w:val="-3"/>
        </w:rPr>
        <w:t> </w:t>
      </w:r>
      <w:r>
        <w:rPr>
          <w:color w:val="231F20"/>
        </w:rPr>
        <w:t>каких-либо</w:t>
      </w:r>
      <w:r>
        <w:rPr>
          <w:color w:val="231F20"/>
          <w:spacing w:val="-1"/>
        </w:rPr>
        <w:t> </w:t>
      </w:r>
      <w:r>
        <w:rPr>
          <w:color w:val="231F20"/>
        </w:rPr>
        <w:t>компромиссов.</w:t>
      </w:r>
    </w:p>
    <w:p>
      <w:pPr>
        <w:pStyle w:val="ListParagraph"/>
        <w:numPr>
          <w:ilvl w:val="1"/>
          <w:numId w:val="71"/>
        </w:numPr>
        <w:tabs>
          <w:tab w:pos="1073" w:val="left" w:leader="none"/>
        </w:tabs>
        <w:spacing w:line="293" w:lineRule="exact" w:before="0" w:after="0"/>
        <w:ind w:left="1072" w:right="0" w:hanging="521"/>
        <w:jc w:val="both"/>
        <w:rPr>
          <w:sz w:val="26"/>
        </w:rPr>
      </w:pPr>
      <w:r>
        <w:rPr>
          <w:color w:val="231F20"/>
          <w:sz w:val="26"/>
        </w:rPr>
        <w:t>Высокая стоимость построения моделей.</w:t>
      </w:r>
    </w:p>
    <w:p>
      <w:pPr>
        <w:pStyle w:val="BodyText"/>
        <w:spacing w:line="249" w:lineRule="auto" w:before="11"/>
        <w:ind w:right="153"/>
      </w:pPr>
      <w:r>
        <w:rPr>
          <w:color w:val="231F20"/>
          <w:spacing w:val="-1"/>
        </w:rPr>
        <w:t>Высокая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стоимость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исследований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моделированию</w:t>
      </w:r>
      <w:r>
        <w:rPr>
          <w:color w:val="231F20"/>
          <w:spacing w:val="-14"/>
        </w:rPr>
        <w:t> </w:t>
      </w:r>
      <w:r>
        <w:rPr>
          <w:color w:val="231F20"/>
        </w:rPr>
        <w:t>может</w:t>
      </w:r>
      <w:r>
        <w:rPr>
          <w:color w:val="231F20"/>
          <w:spacing w:val="-15"/>
        </w:rPr>
        <w:t> </w:t>
      </w:r>
      <w:r>
        <w:rPr>
          <w:color w:val="231F20"/>
        </w:rPr>
        <w:t>быть</w:t>
      </w:r>
      <w:r>
        <w:rPr>
          <w:color w:val="231F20"/>
          <w:spacing w:val="-15"/>
        </w:rPr>
        <w:t> </w:t>
      </w:r>
      <w:r>
        <w:rPr>
          <w:color w:val="231F20"/>
        </w:rPr>
        <w:t>связана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затра-</w:t>
      </w:r>
      <w:r>
        <w:rPr>
          <w:color w:val="231F20"/>
          <w:spacing w:val="-63"/>
        </w:rPr>
        <w:t> </w:t>
      </w:r>
      <w:r>
        <w:rPr>
          <w:color w:val="231F20"/>
        </w:rPr>
        <w:t>тами на приобретение программного обеспечения и обучение сотрудников. Альтер-</w:t>
      </w:r>
      <w:r>
        <w:rPr>
          <w:color w:val="231F20"/>
          <w:spacing w:val="-62"/>
        </w:rPr>
        <w:t> </w:t>
      </w:r>
      <w:r>
        <w:rPr>
          <w:color w:val="231F20"/>
        </w:rPr>
        <w:t>нативный способ - нанять внешних консультантов по моделированию для проведе-</w:t>
      </w:r>
      <w:r>
        <w:rPr>
          <w:color w:val="231F20"/>
          <w:spacing w:val="1"/>
        </w:rPr>
        <w:t> </w:t>
      </w:r>
      <w:r>
        <w:rPr>
          <w:color w:val="231F20"/>
        </w:rPr>
        <w:t>ния имитационных исследований, которые могут быть очень дорогими и трудными</w:t>
      </w:r>
      <w:r>
        <w:rPr>
          <w:color w:val="231F20"/>
          <w:spacing w:val="-62"/>
        </w:rPr>
        <w:t> </w:t>
      </w:r>
      <w:r>
        <w:rPr>
          <w:color w:val="231F20"/>
        </w:rPr>
        <w:t>для обоснования заинтересованными сторонами.</w:t>
      </w:r>
    </w:p>
    <w:p>
      <w:pPr>
        <w:pStyle w:val="ListParagraph"/>
        <w:numPr>
          <w:ilvl w:val="1"/>
          <w:numId w:val="71"/>
        </w:numPr>
        <w:tabs>
          <w:tab w:pos="1073" w:val="left" w:leader="none"/>
        </w:tabs>
        <w:spacing w:line="294" w:lineRule="exact" w:before="0" w:after="0"/>
        <w:ind w:left="1072" w:right="0" w:hanging="521"/>
        <w:jc w:val="both"/>
        <w:rPr>
          <w:sz w:val="26"/>
        </w:rPr>
      </w:pPr>
      <w:r>
        <w:rPr>
          <w:color w:val="231F20"/>
          <w:sz w:val="26"/>
        </w:rPr>
        <w:t>Сложный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характер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результатов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моделирования.</w:t>
      </w:r>
    </w:p>
    <w:p>
      <w:pPr>
        <w:pStyle w:val="BodyText"/>
        <w:spacing w:line="249" w:lineRule="auto" w:before="11"/>
        <w:ind w:right="152"/>
      </w:pPr>
      <w:r>
        <w:rPr>
          <w:color w:val="231F20"/>
        </w:rPr>
        <w:t>Как правило, результаты имитационной модели представлены в статистических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таблицах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диаграммах.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Такое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представление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результатов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рассматриваться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63"/>
        </w:rPr>
        <w:t> </w:t>
      </w:r>
      <w:r>
        <w:rPr>
          <w:color w:val="231F20"/>
        </w:rPr>
        <w:t>непрактичные результаты исследования моделирования, особенно со сложными си-</w:t>
      </w:r>
      <w:r>
        <w:rPr>
          <w:color w:val="231F20"/>
          <w:spacing w:val="-62"/>
        </w:rPr>
        <w:t> </w:t>
      </w:r>
      <w:r>
        <w:rPr>
          <w:color w:val="231F20"/>
        </w:rPr>
        <w:t>стемами.</w:t>
      </w:r>
      <w:r>
        <w:rPr>
          <w:color w:val="231F20"/>
          <w:spacing w:val="-10"/>
        </w:rPr>
        <w:t> </w:t>
      </w:r>
      <w:r>
        <w:rPr>
          <w:color w:val="231F20"/>
        </w:rPr>
        <w:t>Этот</w:t>
      </w:r>
      <w:r>
        <w:rPr>
          <w:color w:val="231F20"/>
          <w:spacing w:val="-10"/>
        </w:rPr>
        <w:t> </w:t>
      </w:r>
      <w:r>
        <w:rPr>
          <w:color w:val="231F20"/>
        </w:rPr>
        <w:t>барьер</w:t>
      </w:r>
      <w:r>
        <w:rPr>
          <w:color w:val="231F20"/>
          <w:spacing w:val="-10"/>
        </w:rPr>
        <w:t> </w:t>
      </w:r>
      <w:r>
        <w:rPr>
          <w:color w:val="231F20"/>
        </w:rPr>
        <w:t>тесно</w:t>
      </w:r>
      <w:r>
        <w:rPr>
          <w:color w:val="231F20"/>
          <w:spacing w:val="-9"/>
        </w:rPr>
        <w:t> </w:t>
      </w:r>
      <w:r>
        <w:rPr>
          <w:color w:val="231F20"/>
        </w:rPr>
        <w:t>связан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причинами,</w:t>
      </w:r>
      <w:r>
        <w:rPr>
          <w:color w:val="231F20"/>
          <w:spacing w:val="-10"/>
        </w:rPr>
        <w:t> </w:t>
      </w:r>
      <w:r>
        <w:rPr>
          <w:color w:val="231F20"/>
        </w:rPr>
        <w:t>обсуждаемыми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разделах</w:t>
      </w:r>
      <w:r>
        <w:rPr>
          <w:color w:val="231F20"/>
          <w:spacing w:val="-10"/>
        </w:rPr>
        <w:t> </w:t>
      </w:r>
      <w:r>
        <w:rPr>
          <w:color w:val="231F20"/>
        </w:rPr>
        <w:t>1.5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1.7,</w:t>
      </w:r>
      <w:r>
        <w:rPr>
          <w:color w:val="231F20"/>
          <w:spacing w:val="-63"/>
        </w:rPr>
        <w:t> </w:t>
      </w:r>
      <w:r>
        <w:rPr>
          <w:color w:val="231F20"/>
          <w:spacing w:val="-3"/>
        </w:rPr>
        <w:t>поскольку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можно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сделать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вывод,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результаты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моделирования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соответствуют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су-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ществующим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системам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управления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данными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методам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визуализации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построения.</w:t>
      </w:r>
    </w:p>
    <w:p>
      <w:pPr>
        <w:pStyle w:val="ListParagraph"/>
        <w:numPr>
          <w:ilvl w:val="1"/>
          <w:numId w:val="71"/>
        </w:numPr>
        <w:tabs>
          <w:tab w:pos="1203" w:val="left" w:leader="none"/>
        </w:tabs>
        <w:spacing w:line="293" w:lineRule="exact" w:before="0" w:after="0"/>
        <w:ind w:left="1202" w:right="0" w:hanging="651"/>
        <w:jc w:val="both"/>
        <w:rPr>
          <w:sz w:val="26"/>
        </w:rPr>
      </w:pPr>
      <w:r>
        <w:rPr>
          <w:color w:val="231F20"/>
          <w:sz w:val="26"/>
        </w:rPr>
        <w:t>Динамичный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рискованный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характер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строительных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работ.</w:t>
      </w:r>
    </w:p>
    <w:p>
      <w:pPr>
        <w:pStyle w:val="BodyText"/>
        <w:spacing w:line="249" w:lineRule="auto" w:before="11"/>
        <w:ind w:right="153"/>
      </w:pPr>
      <w:r>
        <w:rPr>
          <w:color w:val="231F20"/>
          <w:w w:val="95"/>
        </w:rPr>
        <w:t>Строительные проекты хорошо известны своим высоким уровнем риска и динамич-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ностью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[4].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Кроме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того,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строительные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проекты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включено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больше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количество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заинтере-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сованных сторон. </w:t>
      </w:r>
      <w:r>
        <w:rPr>
          <w:i/>
          <w:color w:val="231F20"/>
          <w:w w:val="95"/>
        </w:rPr>
        <w:t>Fente, et al</w:t>
      </w:r>
      <w:r>
        <w:rPr>
          <w:color w:val="231F20"/>
          <w:w w:val="95"/>
        </w:rPr>
        <w:t>. [11] указали, что этот барьер является той же самой при-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чиной, почему существует исследовательский интерес к использованию моделирования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для строительства. Несмотря на то, что сложный характер строительных проектов обу-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славливает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необходимость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расширенных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аналитических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возможностях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имитационного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1" w:firstLine="0"/>
      </w:pPr>
      <w:r>
        <w:rPr>
          <w:color w:val="231F20"/>
          <w:w w:val="95"/>
        </w:rPr>
        <w:t>моделирования, об этих характеристиках неоднократно сообщалось как о препятствии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внедрению симуляции в строительной отрасли. Трудность, связанная с математическим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описанием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таких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сложных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неопределенных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систем,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может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рассматриваться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основ-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ной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фактор,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приводящий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отказу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от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технологий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имитационного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моделирования.</w:t>
      </w:r>
    </w:p>
    <w:p>
      <w:pPr>
        <w:pStyle w:val="ListParagraph"/>
        <w:numPr>
          <w:ilvl w:val="1"/>
          <w:numId w:val="71"/>
        </w:numPr>
        <w:tabs>
          <w:tab w:pos="1199" w:val="left" w:leader="none"/>
        </w:tabs>
        <w:spacing w:line="249" w:lineRule="auto" w:before="0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Соразмерность трудозатрат на моделирование и ценность полученных ре-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зультатов.</w:t>
      </w:r>
    </w:p>
    <w:p>
      <w:pPr>
        <w:pStyle w:val="BodyText"/>
        <w:spacing w:line="249" w:lineRule="auto"/>
        <w:ind w:right="150"/>
      </w:pPr>
      <w:r>
        <w:rPr>
          <w:color w:val="231F20"/>
          <w:spacing w:val="-2"/>
        </w:rPr>
        <w:t>Выполнение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полного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исследования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моделирования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требует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значительных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усилий</w:t>
      </w:r>
      <w:r>
        <w:rPr>
          <w:color w:val="231F20"/>
          <w:spacing w:val="-63"/>
        </w:rPr>
        <w:t> </w:t>
      </w:r>
      <w:r>
        <w:rPr>
          <w:color w:val="231F20"/>
          <w:spacing w:val="-3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определения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проблемы,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концептуализации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системы,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сбора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синтеза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данных,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про-</w:t>
      </w:r>
      <w:r>
        <w:rPr>
          <w:color w:val="231F20"/>
          <w:spacing w:val="-62"/>
        </w:rPr>
        <w:t> </w:t>
      </w:r>
      <w:r>
        <w:rPr>
          <w:color w:val="231F20"/>
        </w:rPr>
        <w:t>ектирования и кодирования модели, экспериментов, проверки и аналитики, а также</w:t>
      </w:r>
      <w:r>
        <w:rPr>
          <w:color w:val="231F20"/>
          <w:spacing w:val="-62"/>
        </w:rPr>
        <w:t> </w:t>
      </w:r>
      <w:r>
        <w:rPr>
          <w:color w:val="231F20"/>
        </w:rPr>
        <w:t>реализации модели. Учитывая особый характер строительных проектов, эти усилия</w:t>
      </w:r>
      <w:r>
        <w:rPr>
          <w:color w:val="231F20"/>
          <w:spacing w:val="-62"/>
        </w:rPr>
        <w:t> </w:t>
      </w:r>
      <w:r>
        <w:rPr>
          <w:color w:val="231F20"/>
        </w:rPr>
        <w:t>могут</w:t>
      </w:r>
      <w:r>
        <w:rPr>
          <w:color w:val="231F20"/>
          <w:spacing w:val="-10"/>
        </w:rPr>
        <w:t> </w:t>
      </w:r>
      <w:r>
        <w:rPr>
          <w:color w:val="231F20"/>
        </w:rPr>
        <w:t>показаться</w:t>
      </w:r>
      <w:r>
        <w:rPr>
          <w:color w:val="231F20"/>
          <w:spacing w:val="-9"/>
        </w:rPr>
        <w:t> </w:t>
      </w:r>
      <w:r>
        <w:rPr>
          <w:color w:val="231F20"/>
        </w:rPr>
        <w:t>недостижимыми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заинтересованных</w:t>
      </w:r>
      <w:r>
        <w:rPr>
          <w:color w:val="231F20"/>
          <w:spacing w:val="-9"/>
        </w:rPr>
        <w:t> </w:t>
      </w:r>
      <w:r>
        <w:rPr>
          <w:color w:val="231F20"/>
        </w:rPr>
        <w:t>сторон</w:t>
      </w:r>
      <w:r>
        <w:rPr>
          <w:color w:val="231F20"/>
          <w:spacing w:val="-9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0"/>
        </w:rPr>
        <w:t> </w:t>
      </w:r>
      <w:r>
        <w:rPr>
          <w:color w:val="231F20"/>
        </w:rPr>
        <w:t>[12].</w:t>
      </w:r>
    </w:p>
    <w:p>
      <w:pPr>
        <w:pStyle w:val="ListParagraph"/>
        <w:numPr>
          <w:ilvl w:val="1"/>
          <w:numId w:val="71"/>
        </w:numPr>
        <w:tabs>
          <w:tab w:pos="1203" w:val="left" w:leader="none"/>
        </w:tabs>
        <w:spacing w:line="294" w:lineRule="exact" w:before="0" w:after="0"/>
        <w:ind w:left="1202" w:right="0" w:hanging="651"/>
        <w:jc w:val="both"/>
        <w:rPr>
          <w:sz w:val="26"/>
        </w:rPr>
      </w:pPr>
      <w:r>
        <w:rPr>
          <w:color w:val="231F20"/>
          <w:sz w:val="26"/>
        </w:rPr>
        <w:t>Скорость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принятия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решений.</w:t>
      </w:r>
    </w:p>
    <w:p>
      <w:pPr>
        <w:pStyle w:val="BodyText"/>
        <w:spacing w:line="249" w:lineRule="auto" w:before="5"/>
        <w:ind w:right="148"/>
      </w:pPr>
      <w:r>
        <w:rPr>
          <w:color w:val="231F20"/>
        </w:rPr>
        <w:t>Эта причина в основном связана с высокими трудозатратами на моделирование,</w:t>
      </w:r>
      <w:r>
        <w:rPr>
          <w:color w:val="231F20"/>
          <w:spacing w:val="-62"/>
        </w:rPr>
        <w:t> </w:t>
      </w:r>
      <w:r>
        <w:rPr>
          <w:color w:val="231F20"/>
        </w:rPr>
        <w:t>которые обсуждались в разделе 1.2. Поскольку строительные проекты имеют отно-</w:t>
      </w:r>
      <w:r>
        <w:rPr>
          <w:color w:val="231F20"/>
          <w:spacing w:val="1"/>
        </w:rPr>
        <w:t> </w:t>
      </w:r>
      <w:r>
        <w:rPr>
          <w:color w:val="231F20"/>
        </w:rPr>
        <w:t>сительно короткий жизненный цикл, лица, принимающие управленческие решения</w:t>
      </w:r>
      <w:r>
        <w:rPr>
          <w:color w:val="231F20"/>
          <w:spacing w:val="1"/>
        </w:rPr>
        <w:t> </w:t>
      </w:r>
      <w:r>
        <w:rPr>
          <w:color w:val="231F20"/>
        </w:rPr>
        <w:t>при</w:t>
      </w:r>
      <w:r>
        <w:rPr>
          <w:color w:val="231F20"/>
          <w:spacing w:val="-8"/>
        </w:rPr>
        <w:t> </w:t>
      </w:r>
      <w:r>
        <w:rPr>
          <w:color w:val="231F20"/>
        </w:rPr>
        <w:t>строительстве,</w:t>
      </w:r>
      <w:r>
        <w:rPr>
          <w:color w:val="231F20"/>
          <w:spacing w:val="-8"/>
        </w:rPr>
        <w:t> </w:t>
      </w:r>
      <w:r>
        <w:rPr>
          <w:color w:val="231F20"/>
        </w:rPr>
        <w:t>могут</w:t>
      </w:r>
      <w:r>
        <w:rPr>
          <w:color w:val="231F20"/>
          <w:spacing w:val="-7"/>
        </w:rPr>
        <w:t> </w:t>
      </w:r>
      <w:r>
        <w:rPr>
          <w:color w:val="231F20"/>
        </w:rPr>
        <w:t>не</w:t>
      </w:r>
      <w:r>
        <w:rPr>
          <w:color w:val="231F20"/>
          <w:spacing w:val="-8"/>
        </w:rPr>
        <w:t> </w:t>
      </w:r>
      <w:r>
        <w:rPr>
          <w:color w:val="231F20"/>
        </w:rPr>
        <w:t>иметь</w:t>
      </w:r>
      <w:r>
        <w:rPr>
          <w:color w:val="231F20"/>
          <w:spacing w:val="-8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-7"/>
        </w:rPr>
        <w:t> </w:t>
      </w:r>
      <w:r>
        <w:rPr>
          <w:color w:val="231F20"/>
        </w:rPr>
        <w:t>времени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запуска</w:t>
      </w:r>
      <w:r>
        <w:rPr>
          <w:color w:val="231F20"/>
          <w:spacing w:val="-7"/>
        </w:rPr>
        <w:t> </w:t>
      </w:r>
      <w:r>
        <w:rPr>
          <w:color w:val="231F20"/>
        </w:rPr>
        <w:t>полных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досто-</w:t>
      </w:r>
      <w:r>
        <w:rPr>
          <w:color w:val="231F20"/>
          <w:spacing w:val="-62"/>
        </w:rPr>
        <w:t> </w:t>
      </w:r>
      <w:r>
        <w:rPr>
          <w:color w:val="231F20"/>
        </w:rPr>
        <w:t>верных имитационных моделей. Следовательно, им придется основывать решения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своем</w:t>
      </w:r>
      <w:r>
        <w:rPr>
          <w:color w:val="231F20"/>
          <w:spacing w:val="-15"/>
        </w:rPr>
        <w:t> </w:t>
      </w:r>
      <w:r>
        <w:rPr>
          <w:color w:val="231F20"/>
        </w:rPr>
        <w:t>опыте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интуиции,</w:t>
      </w:r>
      <w:r>
        <w:rPr>
          <w:color w:val="231F20"/>
          <w:spacing w:val="-16"/>
        </w:rPr>
        <w:t> </w:t>
      </w:r>
      <w:r>
        <w:rPr>
          <w:color w:val="231F20"/>
        </w:rPr>
        <w:t>когда</w:t>
      </w:r>
      <w:r>
        <w:rPr>
          <w:color w:val="231F20"/>
          <w:spacing w:val="-15"/>
        </w:rPr>
        <w:t> </w:t>
      </w:r>
      <w:r>
        <w:rPr>
          <w:color w:val="231F20"/>
        </w:rPr>
        <w:t>необходимы</w:t>
      </w:r>
      <w:r>
        <w:rPr>
          <w:color w:val="231F20"/>
          <w:spacing w:val="-15"/>
        </w:rPr>
        <w:t> </w:t>
      </w:r>
      <w:r>
        <w:rPr>
          <w:color w:val="231F20"/>
        </w:rPr>
        <w:t>мгновенные</w:t>
      </w:r>
      <w:r>
        <w:rPr>
          <w:color w:val="231F20"/>
          <w:spacing w:val="-16"/>
        </w:rPr>
        <w:t> </w:t>
      </w:r>
      <w:r>
        <w:rPr>
          <w:color w:val="231F20"/>
        </w:rPr>
        <w:t>решения</w:t>
      </w:r>
      <w:r>
        <w:rPr>
          <w:color w:val="231F20"/>
          <w:spacing w:val="-15"/>
        </w:rPr>
        <w:t> </w:t>
      </w:r>
      <w:r>
        <w:rPr>
          <w:color w:val="231F20"/>
        </w:rPr>
        <w:t>проблем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их</w:t>
      </w:r>
      <w:r>
        <w:rPr>
          <w:color w:val="231F20"/>
          <w:spacing w:val="-63"/>
        </w:rPr>
        <w:t> </w:t>
      </w:r>
      <w:r>
        <w:rPr>
          <w:color w:val="231F20"/>
        </w:rPr>
        <w:t>обнаружении.</w:t>
      </w:r>
    </w:p>
    <w:p>
      <w:pPr>
        <w:pStyle w:val="ListParagraph"/>
        <w:numPr>
          <w:ilvl w:val="1"/>
          <w:numId w:val="71"/>
        </w:numPr>
        <w:tabs>
          <w:tab w:pos="1203" w:val="left" w:leader="none"/>
        </w:tabs>
        <w:spacing w:line="292" w:lineRule="exact" w:before="0" w:after="0"/>
        <w:ind w:left="1202" w:right="0" w:hanging="651"/>
        <w:jc w:val="both"/>
        <w:rPr>
          <w:sz w:val="26"/>
        </w:rPr>
      </w:pPr>
      <w:r>
        <w:rPr>
          <w:color w:val="231F20"/>
          <w:sz w:val="26"/>
        </w:rPr>
        <w:t>Уникальность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строительных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проектов.</w:t>
      </w:r>
    </w:p>
    <w:p>
      <w:pPr>
        <w:pStyle w:val="BodyText"/>
        <w:spacing w:line="249" w:lineRule="auto" w:before="11"/>
        <w:ind w:right="153"/>
      </w:pPr>
      <w:r>
        <w:rPr>
          <w:color w:val="231F20"/>
        </w:rPr>
        <w:t>Каждый строительный проект предполагает набор уникальных управленческих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инженерных</w:t>
      </w:r>
      <w:r>
        <w:rPr>
          <w:color w:val="231F20"/>
          <w:spacing w:val="-16"/>
        </w:rPr>
        <w:t> </w:t>
      </w:r>
      <w:r>
        <w:rPr>
          <w:color w:val="231F20"/>
        </w:rPr>
        <w:t>решений.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6"/>
        </w:rPr>
        <w:t> </w:t>
      </w:r>
      <w:r>
        <w:rPr>
          <w:color w:val="231F20"/>
        </w:rPr>
        <w:t>сравнению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другими</w:t>
      </w:r>
      <w:r>
        <w:rPr>
          <w:color w:val="231F20"/>
          <w:spacing w:val="-15"/>
        </w:rPr>
        <w:t> </w:t>
      </w:r>
      <w:r>
        <w:rPr>
          <w:color w:val="231F20"/>
        </w:rPr>
        <w:t>отраслями</w:t>
      </w:r>
      <w:r>
        <w:rPr>
          <w:color w:val="231F20"/>
          <w:spacing w:val="-16"/>
        </w:rPr>
        <w:t> </w:t>
      </w:r>
      <w:r>
        <w:rPr>
          <w:color w:val="231F20"/>
        </w:rPr>
        <w:t>промышленного</w:t>
      </w:r>
      <w:r>
        <w:rPr>
          <w:color w:val="231F20"/>
          <w:spacing w:val="-15"/>
        </w:rPr>
        <w:t> </w:t>
      </w:r>
      <w:r>
        <w:rPr>
          <w:color w:val="231F20"/>
        </w:rPr>
        <w:t>произ-</w:t>
      </w:r>
      <w:r>
        <w:rPr>
          <w:color w:val="231F20"/>
          <w:spacing w:val="-63"/>
        </w:rPr>
        <w:t> </w:t>
      </w:r>
      <w:r>
        <w:rPr>
          <w:color w:val="231F20"/>
        </w:rPr>
        <w:t>водства,</w:t>
      </w:r>
      <w:r>
        <w:rPr>
          <w:color w:val="231F20"/>
          <w:spacing w:val="-16"/>
        </w:rPr>
        <w:t> </w:t>
      </w:r>
      <w:r>
        <w:rPr>
          <w:color w:val="231F20"/>
        </w:rPr>
        <w:t>строительные</w:t>
      </w:r>
      <w:r>
        <w:rPr>
          <w:color w:val="231F20"/>
          <w:spacing w:val="-15"/>
        </w:rPr>
        <w:t> </w:t>
      </w:r>
      <w:r>
        <w:rPr>
          <w:color w:val="231F20"/>
        </w:rPr>
        <w:t>системы</w:t>
      </w:r>
      <w:r>
        <w:rPr>
          <w:color w:val="231F20"/>
          <w:spacing w:val="-15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16"/>
        </w:rPr>
        <w:t> </w:t>
      </w:r>
      <w:r>
        <w:rPr>
          <w:color w:val="231F20"/>
        </w:rPr>
        <w:t>являются</w:t>
      </w:r>
      <w:r>
        <w:rPr>
          <w:color w:val="231F20"/>
          <w:spacing w:val="-15"/>
        </w:rPr>
        <w:t> </w:t>
      </w:r>
      <w:r>
        <w:rPr>
          <w:color w:val="231F20"/>
        </w:rPr>
        <w:t>более</w:t>
      </w:r>
      <w:r>
        <w:rPr>
          <w:color w:val="231F20"/>
          <w:spacing w:val="-15"/>
        </w:rPr>
        <w:t> </w:t>
      </w:r>
      <w:r>
        <w:rPr>
          <w:color w:val="231F20"/>
        </w:rPr>
        <w:t>уникальными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имеют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более короткий цикл. Поэтому в большинстве случаев имитационная модель строитель-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ства</w:t>
      </w:r>
      <w:r>
        <w:rPr>
          <w:color w:val="231F20"/>
          <w:spacing w:val="-16"/>
        </w:rPr>
        <w:t> </w:t>
      </w:r>
      <w:r>
        <w:rPr>
          <w:color w:val="231F20"/>
        </w:rPr>
        <w:t>применима</w:t>
      </w:r>
      <w:r>
        <w:rPr>
          <w:color w:val="231F20"/>
          <w:spacing w:val="-15"/>
        </w:rPr>
        <w:t> </w:t>
      </w:r>
      <w:r>
        <w:rPr>
          <w:color w:val="231F20"/>
        </w:rPr>
        <w:t>только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одного</w:t>
      </w:r>
      <w:r>
        <w:rPr>
          <w:color w:val="231F20"/>
          <w:spacing w:val="-15"/>
        </w:rPr>
        <w:t> </w:t>
      </w:r>
      <w:r>
        <w:rPr>
          <w:color w:val="231F20"/>
        </w:rPr>
        <w:t>проекта,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решения</w:t>
      </w:r>
      <w:r>
        <w:rPr>
          <w:color w:val="231F20"/>
          <w:spacing w:val="-15"/>
        </w:rPr>
        <w:t> </w:t>
      </w:r>
      <w:r>
        <w:rPr>
          <w:color w:val="231F20"/>
        </w:rPr>
        <w:t>которого</w:t>
      </w:r>
      <w:r>
        <w:rPr>
          <w:color w:val="231F20"/>
          <w:spacing w:val="-16"/>
        </w:rPr>
        <w:t> </w:t>
      </w:r>
      <w:r>
        <w:rPr>
          <w:color w:val="231F20"/>
        </w:rPr>
        <w:t>она</w:t>
      </w:r>
      <w:r>
        <w:rPr>
          <w:color w:val="231F20"/>
          <w:spacing w:val="-15"/>
        </w:rPr>
        <w:t> </w:t>
      </w:r>
      <w:r>
        <w:rPr>
          <w:color w:val="231F20"/>
        </w:rPr>
        <w:t>была</w:t>
      </w:r>
      <w:r>
        <w:rPr>
          <w:color w:val="231F20"/>
          <w:spacing w:val="-15"/>
        </w:rPr>
        <w:t> </w:t>
      </w:r>
      <w:r>
        <w:rPr>
          <w:color w:val="231F20"/>
        </w:rPr>
        <w:t>построе-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на.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Прохождение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полного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имитационного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исследования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получения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единственной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подлежащей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повторному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использованию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имитационной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модели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показать-</w:t>
      </w:r>
      <w:r>
        <w:rPr>
          <w:color w:val="231F20"/>
          <w:spacing w:val="-62"/>
        </w:rPr>
        <w:t> </w:t>
      </w:r>
      <w:r>
        <w:rPr>
          <w:color w:val="231F20"/>
        </w:rPr>
        <w:t>ся</w:t>
      </w:r>
      <w:r>
        <w:rPr>
          <w:color w:val="231F20"/>
          <w:spacing w:val="-5"/>
        </w:rPr>
        <w:t> </w:t>
      </w:r>
      <w:r>
        <w:rPr>
          <w:color w:val="231F20"/>
        </w:rPr>
        <w:t>неоправданным</w:t>
      </w:r>
      <w:r>
        <w:rPr>
          <w:color w:val="231F20"/>
          <w:spacing w:val="-4"/>
        </w:rPr>
        <w:t> </w:t>
      </w:r>
      <w:r>
        <w:rPr>
          <w:color w:val="231F20"/>
        </w:rPr>
        <w:t>вложением</w:t>
      </w:r>
      <w:r>
        <w:rPr>
          <w:color w:val="231F20"/>
          <w:spacing w:val="-5"/>
        </w:rPr>
        <w:t> </w:t>
      </w:r>
      <w:r>
        <w:rPr>
          <w:color w:val="231F20"/>
        </w:rPr>
        <w:t>средств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заинтересованных</w:t>
      </w:r>
      <w:r>
        <w:rPr>
          <w:color w:val="231F20"/>
          <w:spacing w:val="-4"/>
        </w:rPr>
        <w:t> </w:t>
      </w:r>
      <w:r>
        <w:rPr>
          <w:color w:val="231F20"/>
        </w:rPr>
        <w:t>сторон</w:t>
      </w:r>
      <w:r>
        <w:rPr>
          <w:color w:val="231F20"/>
          <w:spacing w:val="-5"/>
        </w:rPr>
        <w:t> </w:t>
      </w:r>
      <w:r>
        <w:rPr>
          <w:color w:val="231F20"/>
        </w:rPr>
        <w:t>строительства.</w:t>
      </w:r>
    </w:p>
    <w:p>
      <w:pPr>
        <w:pStyle w:val="ListParagraph"/>
        <w:numPr>
          <w:ilvl w:val="1"/>
          <w:numId w:val="71"/>
        </w:numPr>
        <w:tabs>
          <w:tab w:pos="1203" w:val="left" w:leader="none"/>
        </w:tabs>
        <w:spacing w:line="292" w:lineRule="exact" w:before="0" w:after="0"/>
        <w:ind w:left="1202" w:right="0" w:hanging="651"/>
        <w:jc w:val="both"/>
        <w:rPr>
          <w:sz w:val="26"/>
        </w:rPr>
      </w:pPr>
      <w:r>
        <w:rPr>
          <w:color w:val="231F20"/>
          <w:sz w:val="26"/>
        </w:rPr>
        <w:t>Отсутствие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межотраслевых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исследований.</w:t>
      </w:r>
    </w:p>
    <w:p>
      <w:pPr>
        <w:pStyle w:val="BodyText"/>
        <w:spacing w:line="249" w:lineRule="auto" w:before="11"/>
        <w:ind w:right="153"/>
      </w:pPr>
      <w:r>
        <w:rPr>
          <w:color w:val="231F20"/>
          <w:spacing w:val="-1"/>
        </w:rPr>
        <w:t>Несмотря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то,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имитационное</w:t>
      </w:r>
      <w:r>
        <w:rPr>
          <w:color w:val="231F20"/>
          <w:spacing w:val="-13"/>
        </w:rPr>
        <w:t> </w:t>
      </w:r>
      <w:r>
        <w:rPr>
          <w:color w:val="231F20"/>
        </w:rPr>
        <w:t>моделирование</w:t>
      </w:r>
      <w:r>
        <w:rPr>
          <w:color w:val="231F20"/>
          <w:spacing w:val="-14"/>
        </w:rPr>
        <w:t> </w:t>
      </w:r>
      <w:r>
        <w:rPr>
          <w:color w:val="231F20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</w:rPr>
        <w:t>основной</w:t>
      </w:r>
      <w:r>
        <w:rPr>
          <w:color w:val="231F20"/>
          <w:spacing w:val="-14"/>
        </w:rPr>
        <w:t> </w:t>
      </w:r>
      <w:r>
        <w:rPr>
          <w:color w:val="231F20"/>
        </w:rPr>
        <w:t>темой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об-</w:t>
      </w:r>
      <w:r>
        <w:rPr>
          <w:color w:val="231F20"/>
          <w:spacing w:val="-63"/>
        </w:rPr>
        <w:t> </w:t>
      </w:r>
      <w:r>
        <w:rPr>
          <w:color w:val="231F20"/>
        </w:rPr>
        <w:t>ласти проектирования и управления строительством, в исследованиях по моделиро-</w:t>
      </w:r>
      <w:r>
        <w:rPr>
          <w:color w:val="231F20"/>
          <w:spacing w:val="-62"/>
        </w:rPr>
        <w:t> </w:t>
      </w:r>
      <w:r>
        <w:rPr>
          <w:color w:val="231F20"/>
        </w:rPr>
        <w:t>ванию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6"/>
        </w:rPr>
        <w:t> </w:t>
      </w:r>
      <w:r>
        <w:rPr>
          <w:color w:val="231F20"/>
        </w:rPr>
        <w:t>отсутствуют</w:t>
      </w:r>
      <w:r>
        <w:rPr>
          <w:color w:val="231F20"/>
          <w:spacing w:val="-6"/>
        </w:rPr>
        <w:t> </w:t>
      </w:r>
      <w:r>
        <w:rPr>
          <w:color w:val="231F20"/>
        </w:rPr>
        <w:t>совместные</w:t>
      </w:r>
      <w:r>
        <w:rPr>
          <w:color w:val="231F20"/>
          <w:spacing w:val="-6"/>
        </w:rPr>
        <w:t> </w:t>
      </w:r>
      <w:r>
        <w:rPr>
          <w:color w:val="231F20"/>
        </w:rPr>
        <w:t>исследования,</w:t>
      </w:r>
      <w:r>
        <w:rPr>
          <w:color w:val="231F20"/>
          <w:spacing w:val="-7"/>
        </w:rPr>
        <w:t> </w:t>
      </w:r>
      <w:r>
        <w:rPr>
          <w:color w:val="231F20"/>
        </w:rPr>
        <w:t>объединяющие</w:t>
      </w:r>
      <w:r>
        <w:rPr>
          <w:color w:val="231F20"/>
          <w:spacing w:val="-6"/>
        </w:rPr>
        <w:t> </w:t>
      </w:r>
      <w:r>
        <w:rPr>
          <w:color w:val="231F20"/>
        </w:rPr>
        <w:t>специ-</w:t>
      </w:r>
      <w:r>
        <w:rPr>
          <w:color w:val="231F20"/>
          <w:spacing w:val="-62"/>
        </w:rPr>
        <w:t> </w:t>
      </w:r>
      <w:r>
        <w:rPr>
          <w:color w:val="231F20"/>
        </w:rPr>
        <w:t>алистов</w:t>
      </w:r>
      <w:r>
        <w:rPr>
          <w:color w:val="231F20"/>
          <w:spacing w:val="-1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1"/>
        </w:rPr>
        <w:t> </w:t>
      </w:r>
      <w:r>
        <w:rPr>
          <w:color w:val="231F20"/>
        </w:rPr>
        <w:t>отраслей промышленности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производства.</w:t>
      </w:r>
    </w:p>
    <w:p>
      <w:pPr>
        <w:pStyle w:val="BodyText"/>
        <w:spacing w:line="249" w:lineRule="auto"/>
        <w:ind w:right="153"/>
      </w:pPr>
      <w:r>
        <w:rPr>
          <w:color w:val="231F20"/>
          <w:w w:val="95"/>
        </w:rPr>
        <w:t>Необходимость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более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тесного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сотрудничества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проведении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имитационных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исследо-</w:t>
      </w:r>
      <w:r>
        <w:rPr>
          <w:color w:val="231F20"/>
          <w:spacing w:val="-60"/>
          <w:w w:val="95"/>
        </w:rPr>
        <w:t> </w:t>
      </w:r>
      <w:r>
        <w:rPr>
          <w:color w:val="231F20"/>
          <w:w w:val="95"/>
        </w:rPr>
        <w:t>ваний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считается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наименее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часто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обсуждаемой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проблемой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литературных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источниках.</w:t>
      </w:r>
    </w:p>
    <w:p>
      <w:pPr>
        <w:pStyle w:val="ListParagraph"/>
        <w:numPr>
          <w:ilvl w:val="0"/>
          <w:numId w:val="71"/>
        </w:numPr>
        <w:tabs>
          <w:tab w:pos="888" w:val="left" w:leader="none"/>
        </w:tabs>
        <w:spacing w:line="249" w:lineRule="auto" w:before="0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Направления</w:t>
      </w:r>
      <w:r>
        <w:rPr>
          <w:color w:val="231F20"/>
          <w:spacing w:val="30"/>
          <w:sz w:val="26"/>
        </w:rPr>
        <w:t> </w:t>
      </w:r>
      <w:r>
        <w:rPr>
          <w:color w:val="231F20"/>
          <w:sz w:val="26"/>
        </w:rPr>
        <w:t>исследований</w:t>
      </w:r>
      <w:r>
        <w:rPr>
          <w:color w:val="231F20"/>
          <w:spacing w:val="30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30"/>
          <w:sz w:val="26"/>
        </w:rPr>
        <w:t> </w:t>
      </w:r>
      <w:r>
        <w:rPr>
          <w:color w:val="231F20"/>
          <w:sz w:val="26"/>
        </w:rPr>
        <w:t>решения</w:t>
      </w:r>
      <w:r>
        <w:rPr>
          <w:color w:val="231F20"/>
          <w:spacing w:val="30"/>
          <w:sz w:val="26"/>
        </w:rPr>
        <w:t> </w:t>
      </w:r>
      <w:r>
        <w:rPr>
          <w:color w:val="231F20"/>
          <w:sz w:val="26"/>
        </w:rPr>
        <w:t>проблем</w:t>
      </w:r>
      <w:r>
        <w:rPr>
          <w:color w:val="231F20"/>
          <w:spacing w:val="31"/>
          <w:sz w:val="26"/>
        </w:rPr>
        <w:t> </w:t>
      </w:r>
      <w:r>
        <w:rPr>
          <w:color w:val="231F20"/>
          <w:sz w:val="26"/>
        </w:rPr>
        <w:t>внедрения</w:t>
      </w:r>
      <w:r>
        <w:rPr>
          <w:color w:val="231F20"/>
          <w:spacing w:val="30"/>
          <w:sz w:val="26"/>
        </w:rPr>
        <w:t> </w:t>
      </w:r>
      <w:r>
        <w:rPr>
          <w:color w:val="231F20"/>
          <w:sz w:val="26"/>
        </w:rPr>
        <w:t>имитационно-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го моделирования, как инструмента поддержки принятия управленческих решений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строительстве.</w:t>
      </w:r>
    </w:p>
    <w:p>
      <w:pPr>
        <w:pStyle w:val="ListParagraph"/>
        <w:numPr>
          <w:ilvl w:val="1"/>
          <w:numId w:val="71"/>
        </w:numPr>
        <w:tabs>
          <w:tab w:pos="1070" w:val="left" w:leader="none"/>
        </w:tabs>
        <w:spacing w:line="249" w:lineRule="auto" w:before="0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Сокращение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навыков,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усилий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времени,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необходимых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построения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ими-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тационных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моделей.</w:t>
      </w:r>
    </w:p>
    <w:p>
      <w:pPr>
        <w:pStyle w:val="BodyText"/>
        <w:spacing w:line="249" w:lineRule="auto"/>
        <w:ind w:right="152"/>
      </w:pPr>
      <w:r>
        <w:rPr>
          <w:color w:val="231F20"/>
        </w:rPr>
        <w:t>Как уже говорилось, построение имитационной модели строительства требует</w:t>
      </w:r>
      <w:r>
        <w:rPr>
          <w:color w:val="231F20"/>
          <w:spacing w:val="1"/>
        </w:rPr>
        <w:t> </w:t>
      </w:r>
      <w:r>
        <w:rPr>
          <w:color w:val="231F20"/>
        </w:rPr>
        <w:t>наличия междисциплинарных знаний, таких как промышленный инжиниринг, про-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граммирование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управление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строительством,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часто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недоступно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большинства</w:t>
      </w:r>
      <w:r>
        <w:rPr>
          <w:color w:val="231F20"/>
          <w:spacing w:val="-62"/>
        </w:rPr>
        <w:t> </w:t>
      </w:r>
      <w:r>
        <w:rPr>
          <w:color w:val="231F20"/>
        </w:rPr>
        <w:t>специалистов-строителей</w:t>
      </w:r>
      <w:r>
        <w:rPr>
          <w:color w:val="231F20"/>
          <w:spacing w:val="22"/>
        </w:rPr>
        <w:t> </w:t>
      </w:r>
      <w:r>
        <w:rPr>
          <w:color w:val="231F20"/>
        </w:rPr>
        <w:t>[6].</w:t>
      </w:r>
      <w:r>
        <w:rPr>
          <w:color w:val="231F20"/>
          <w:spacing w:val="22"/>
        </w:rPr>
        <w:t> </w:t>
      </w:r>
      <w:r>
        <w:rPr>
          <w:color w:val="231F20"/>
        </w:rPr>
        <w:t>Таким</w:t>
      </w:r>
      <w:r>
        <w:rPr>
          <w:color w:val="231F20"/>
          <w:spacing w:val="22"/>
        </w:rPr>
        <w:t> </w:t>
      </w:r>
      <w:r>
        <w:rPr>
          <w:color w:val="231F20"/>
        </w:rPr>
        <w:t>образом,</w:t>
      </w:r>
      <w:r>
        <w:rPr>
          <w:color w:val="231F20"/>
          <w:spacing w:val="22"/>
        </w:rPr>
        <w:t> </w:t>
      </w:r>
      <w:r>
        <w:rPr>
          <w:color w:val="231F20"/>
        </w:rPr>
        <w:t>основные</w:t>
      </w:r>
      <w:r>
        <w:rPr>
          <w:color w:val="231F20"/>
          <w:spacing w:val="22"/>
        </w:rPr>
        <w:t> </w:t>
      </w:r>
      <w:r>
        <w:rPr>
          <w:color w:val="231F20"/>
        </w:rPr>
        <w:t>исследовательские</w:t>
      </w:r>
      <w:r>
        <w:rPr>
          <w:color w:val="231F20"/>
          <w:spacing w:val="19"/>
        </w:rPr>
        <w:t> </w:t>
      </w:r>
      <w:r>
        <w:rPr>
          <w:color w:val="231F20"/>
        </w:rPr>
        <w:t>усилия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49" w:firstLine="0"/>
      </w:pPr>
      <w:r>
        <w:rPr>
          <w:color w:val="231F20"/>
        </w:rPr>
        <w:t>были</w:t>
      </w:r>
      <w:r>
        <w:rPr>
          <w:color w:val="231F20"/>
          <w:spacing w:val="-10"/>
        </w:rPr>
        <w:t> </w:t>
      </w:r>
      <w:r>
        <w:rPr>
          <w:color w:val="231F20"/>
        </w:rPr>
        <w:t>сосредоточены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разработке</w:t>
      </w:r>
      <w:r>
        <w:rPr>
          <w:color w:val="231F20"/>
          <w:spacing w:val="-10"/>
        </w:rPr>
        <w:t> </w:t>
      </w:r>
      <w:r>
        <w:rPr>
          <w:color w:val="231F20"/>
        </w:rPr>
        <w:t>инструментов</w:t>
      </w:r>
      <w:r>
        <w:rPr>
          <w:color w:val="231F20"/>
          <w:spacing w:val="-10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-10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-10"/>
        </w:rPr>
        <w:t> </w:t>
      </w:r>
      <w:r>
        <w:rPr>
          <w:color w:val="231F20"/>
        </w:rPr>
        <w:t>ко-</w:t>
      </w:r>
      <w:r>
        <w:rPr>
          <w:color w:val="231F20"/>
          <w:spacing w:val="-63"/>
        </w:rPr>
        <w:t> </w:t>
      </w:r>
      <w:r>
        <w:rPr>
          <w:color w:val="231F20"/>
        </w:rPr>
        <w:t>торые не требуют от пользователей получения обширных знаний о моделировании.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Разработка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специализированных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программ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5"/>
        </w:rPr>
        <w:t> </w:t>
      </w:r>
      <w:r>
        <w:rPr>
          <w:color w:val="231F20"/>
        </w:rPr>
        <w:t>систем</w:t>
      </w:r>
      <w:r>
        <w:rPr>
          <w:color w:val="231F20"/>
          <w:spacing w:val="-63"/>
        </w:rPr>
        <w:t> </w:t>
      </w:r>
      <w:r>
        <w:rPr>
          <w:color w:val="231F20"/>
        </w:rPr>
        <w:t>внесет большой вклад в сокращение необходимых навыков и усилий. Эти системы</w:t>
      </w:r>
      <w:r>
        <w:rPr>
          <w:color w:val="231F20"/>
          <w:spacing w:val="1"/>
        </w:rPr>
        <w:t> </w:t>
      </w:r>
      <w:r>
        <w:rPr>
          <w:color w:val="231F20"/>
        </w:rPr>
        <w:t>требуют минимального обучения для построения имитационных моделей. Кроме</w:t>
      </w:r>
      <w:r>
        <w:rPr>
          <w:color w:val="231F20"/>
          <w:spacing w:val="1"/>
        </w:rPr>
        <w:t> </w:t>
      </w:r>
      <w:r>
        <w:rPr>
          <w:color w:val="231F20"/>
        </w:rPr>
        <w:t>того,</w:t>
      </w:r>
      <w:r>
        <w:rPr>
          <w:color w:val="231F20"/>
          <w:spacing w:val="-11"/>
        </w:rPr>
        <w:t> </w:t>
      </w:r>
      <w:r>
        <w:rPr>
          <w:color w:val="231F20"/>
        </w:rPr>
        <w:t>благодаря</w:t>
      </w:r>
      <w:r>
        <w:rPr>
          <w:color w:val="231F20"/>
          <w:spacing w:val="-11"/>
        </w:rPr>
        <w:t> </w:t>
      </w:r>
      <w:r>
        <w:rPr>
          <w:color w:val="231F20"/>
        </w:rPr>
        <w:t>специализированным</w:t>
      </w:r>
      <w:r>
        <w:rPr>
          <w:color w:val="231F20"/>
          <w:spacing w:val="-11"/>
        </w:rPr>
        <w:t> </w:t>
      </w:r>
      <w:r>
        <w:rPr>
          <w:color w:val="231F20"/>
        </w:rPr>
        <w:t>каталогам,</w:t>
      </w:r>
      <w:r>
        <w:rPr>
          <w:color w:val="231F20"/>
          <w:spacing w:val="-11"/>
        </w:rPr>
        <w:t> </w:t>
      </w:r>
      <w:r>
        <w:rPr>
          <w:color w:val="231F20"/>
        </w:rPr>
        <w:t>эти</w:t>
      </w:r>
      <w:r>
        <w:rPr>
          <w:color w:val="231F20"/>
          <w:spacing w:val="-12"/>
        </w:rPr>
        <w:t> </w:t>
      </w:r>
      <w:r>
        <w:rPr>
          <w:color w:val="231F20"/>
        </w:rPr>
        <w:t>системы</w:t>
      </w:r>
      <w:r>
        <w:rPr>
          <w:color w:val="231F20"/>
          <w:spacing w:val="-10"/>
        </w:rPr>
        <w:t> </w:t>
      </w:r>
      <w:r>
        <w:rPr>
          <w:color w:val="231F20"/>
        </w:rPr>
        <w:t>могут</w:t>
      </w:r>
      <w:r>
        <w:rPr>
          <w:color w:val="231F20"/>
          <w:spacing w:val="-11"/>
        </w:rPr>
        <w:t> </w:t>
      </w:r>
      <w:r>
        <w:rPr>
          <w:color w:val="231F20"/>
        </w:rPr>
        <w:t>сэкономить</w:t>
      </w:r>
      <w:r>
        <w:rPr>
          <w:color w:val="231F20"/>
          <w:spacing w:val="-11"/>
        </w:rPr>
        <w:t> </w:t>
      </w:r>
      <w:r>
        <w:rPr>
          <w:color w:val="231F20"/>
        </w:rPr>
        <w:t>зна-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чительное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количество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времени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концептуализацию</w:t>
      </w:r>
      <w:r>
        <w:rPr>
          <w:color w:val="231F20"/>
          <w:spacing w:val="-14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кодирование.</w:t>
      </w:r>
      <w:r>
        <w:rPr>
          <w:color w:val="231F20"/>
          <w:spacing w:val="-63"/>
        </w:rPr>
        <w:t> </w:t>
      </w:r>
      <w:r>
        <w:rPr>
          <w:color w:val="231F20"/>
        </w:rPr>
        <w:t>Проблемы, связанные с сокращением навыков, усилий и времени, можно суммиро-</w:t>
      </w:r>
      <w:r>
        <w:rPr>
          <w:color w:val="231F20"/>
          <w:spacing w:val="1"/>
        </w:rPr>
        <w:t> </w:t>
      </w:r>
      <w:r>
        <w:rPr>
          <w:color w:val="231F20"/>
        </w:rPr>
        <w:t>вать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помощью</w:t>
      </w:r>
      <w:r>
        <w:rPr>
          <w:color w:val="231F20"/>
          <w:spacing w:val="-4"/>
        </w:rPr>
        <w:t> </w:t>
      </w:r>
      <w:r>
        <w:rPr>
          <w:color w:val="231F20"/>
        </w:rPr>
        <w:t>вопроса:</w:t>
      </w:r>
      <w:r>
        <w:rPr>
          <w:color w:val="231F20"/>
          <w:spacing w:val="-4"/>
        </w:rPr>
        <w:t> </w:t>
      </w:r>
      <w:r>
        <w:rPr>
          <w:color w:val="231F20"/>
        </w:rPr>
        <w:t>«Можно</w:t>
      </w:r>
      <w:r>
        <w:rPr>
          <w:color w:val="231F20"/>
          <w:spacing w:val="-4"/>
        </w:rPr>
        <w:t> </w:t>
      </w:r>
      <w:r>
        <w:rPr>
          <w:color w:val="231F20"/>
        </w:rPr>
        <w:t>ли</w:t>
      </w:r>
      <w:r>
        <w:rPr>
          <w:color w:val="231F20"/>
          <w:spacing w:val="-4"/>
        </w:rPr>
        <w:t> </w:t>
      </w:r>
      <w:r>
        <w:rPr>
          <w:color w:val="231F20"/>
        </w:rPr>
        <w:t>сделать</w:t>
      </w:r>
      <w:r>
        <w:rPr>
          <w:color w:val="231F20"/>
          <w:spacing w:val="-4"/>
        </w:rPr>
        <w:t> </w:t>
      </w:r>
      <w:r>
        <w:rPr>
          <w:color w:val="231F20"/>
        </w:rPr>
        <w:t>моделирование</w:t>
      </w:r>
      <w:r>
        <w:rPr>
          <w:color w:val="231F20"/>
          <w:spacing w:val="-4"/>
        </w:rPr>
        <w:t> </w:t>
      </w:r>
      <w:r>
        <w:rPr>
          <w:color w:val="231F20"/>
        </w:rPr>
        <w:t>столь</w:t>
      </w:r>
      <w:r>
        <w:rPr>
          <w:color w:val="231F20"/>
          <w:spacing w:val="-4"/>
        </w:rPr>
        <w:t> </w:t>
      </w:r>
      <w:r>
        <w:rPr>
          <w:color w:val="231F20"/>
        </w:rPr>
        <w:t>же</w:t>
      </w:r>
      <w:r>
        <w:rPr>
          <w:color w:val="231F20"/>
          <w:spacing w:val="-4"/>
        </w:rPr>
        <w:t> </w:t>
      </w:r>
      <w:r>
        <w:rPr>
          <w:color w:val="231F20"/>
        </w:rPr>
        <w:t>простым,</w:t>
      </w:r>
      <w:r>
        <w:rPr>
          <w:color w:val="231F20"/>
          <w:spacing w:val="-4"/>
        </w:rPr>
        <w:t> </w:t>
      </w:r>
      <w:r>
        <w:rPr>
          <w:color w:val="231F20"/>
        </w:rPr>
        <w:t>как</w:t>
      </w:r>
      <w:r>
        <w:rPr>
          <w:color w:val="231F20"/>
          <w:spacing w:val="-62"/>
        </w:rPr>
        <w:t> </w:t>
      </w:r>
      <w:r>
        <w:rPr>
          <w:color w:val="231F20"/>
        </w:rPr>
        <w:t>линейное</w:t>
      </w:r>
      <w:r>
        <w:rPr>
          <w:color w:val="231F20"/>
          <w:spacing w:val="-13"/>
        </w:rPr>
        <w:t> </w:t>
      </w:r>
      <w:r>
        <w:rPr>
          <w:color w:val="231F20"/>
        </w:rPr>
        <w:t>планирование,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жертвуя</w:t>
      </w:r>
      <w:r>
        <w:rPr>
          <w:color w:val="231F20"/>
          <w:spacing w:val="-12"/>
        </w:rPr>
        <w:t> </w:t>
      </w:r>
      <w:r>
        <w:rPr>
          <w:color w:val="231F20"/>
        </w:rPr>
        <w:t>его</w:t>
      </w:r>
      <w:r>
        <w:rPr>
          <w:color w:val="231F20"/>
          <w:spacing w:val="-12"/>
        </w:rPr>
        <w:t> </w:t>
      </w:r>
      <w:r>
        <w:rPr>
          <w:color w:val="231F20"/>
        </w:rPr>
        <w:t>функциональностью?»</w:t>
      </w:r>
      <w:r>
        <w:rPr>
          <w:color w:val="231F20"/>
          <w:spacing w:val="-12"/>
        </w:rPr>
        <w:t> </w:t>
      </w:r>
      <w:r>
        <w:rPr>
          <w:color w:val="231F20"/>
        </w:rPr>
        <w:t>[10].</w:t>
      </w:r>
      <w:r>
        <w:rPr>
          <w:color w:val="231F20"/>
          <w:spacing w:val="-12"/>
        </w:rPr>
        <w:t> </w:t>
      </w:r>
      <w:r>
        <w:rPr>
          <w:color w:val="231F20"/>
        </w:rPr>
        <w:t>Этот</w:t>
      </w:r>
      <w:r>
        <w:rPr>
          <w:color w:val="231F20"/>
          <w:spacing w:val="-12"/>
        </w:rPr>
        <w:t> </w:t>
      </w:r>
      <w:r>
        <w:rPr>
          <w:color w:val="231F20"/>
        </w:rPr>
        <w:t>вопрос</w:t>
      </w:r>
      <w:r>
        <w:rPr>
          <w:color w:val="231F20"/>
          <w:spacing w:val="-12"/>
        </w:rPr>
        <w:t> </w:t>
      </w:r>
      <w:r>
        <w:rPr>
          <w:color w:val="231F20"/>
        </w:rPr>
        <w:t>ос-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нован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представлении</w:t>
      </w:r>
      <w:r>
        <w:rPr>
          <w:color w:val="231F20"/>
          <w:spacing w:val="-15"/>
        </w:rPr>
        <w:t> </w:t>
      </w:r>
      <w:r>
        <w:rPr>
          <w:color w:val="231F20"/>
        </w:rPr>
        <w:t>о</w:t>
      </w:r>
      <w:r>
        <w:rPr>
          <w:color w:val="231F20"/>
          <w:spacing w:val="-14"/>
        </w:rPr>
        <w:t> </w:t>
      </w:r>
      <w:r>
        <w:rPr>
          <w:color w:val="231F20"/>
        </w:rPr>
        <w:t>том,</w:t>
      </w:r>
      <w:r>
        <w:rPr>
          <w:color w:val="231F20"/>
          <w:spacing w:val="-15"/>
        </w:rPr>
        <w:t> </w:t>
      </w:r>
      <w:r>
        <w:rPr>
          <w:color w:val="231F20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</w:rPr>
        <w:t>линейное</w:t>
      </w:r>
      <w:r>
        <w:rPr>
          <w:color w:val="231F20"/>
          <w:spacing w:val="-14"/>
        </w:rPr>
        <w:t> </w:t>
      </w:r>
      <w:r>
        <w:rPr>
          <w:color w:val="231F20"/>
        </w:rPr>
        <w:t>планирование</w:t>
      </w:r>
      <w:r>
        <w:rPr>
          <w:color w:val="231F20"/>
          <w:spacing w:val="-15"/>
        </w:rPr>
        <w:t> </w:t>
      </w:r>
      <w:r>
        <w:rPr>
          <w:color w:val="231F20"/>
        </w:rPr>
        <w:t>считается</w:t>
      </w:r>
      <w:r>
        <w:rPr>
          <w:color w:val="231F20"/>
          <w:spacing w:val="-15"/>
        </w:rPr>
        <w:t> </w:t>
      </w:r>
      <w:r>
        <w:rPr>
          <w:color w:val="231F20"/>
        </w:rPr>
        <w:t>наиболее</w:t>
      </w:r>
      <w:r>
        <w:rPr>
          <w:color w:val="231F20"/>
          <w:spacing w:val="-14"/>
        </w:rPr>
        <w:t> </w:t>
      </w:r>
      <w:r>
        <w:rPr>
          <w:color w:val="231F20"/>
        </w:rPr>
        <w:t>попу-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лярным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инструментом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специалистов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управлению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строительством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20-м</w:t>
      </w:r>
      <w:r>
        <w:rPr>
          <w:color w:val="231F20"/>
          <w:spacing w:val="-14"/>
        </w:rPr>
        <w:t> </w:t>
      </w:r>
      <w:r>
        <w:rPr>
          <w:color w:val="231F20"/>
        </w:rPr>
        <w:t>веке.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Однако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усилий,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затраченных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адаптацию</w:t>
      </w:r>
      <w:r>
        <w:rPr>
          <w:color w:val="231F20"/>
          <w:spacing w:val="-14"/>
        </w:rPr>
        <w:t> </w:t>
      </w:r>
      <w:r>
        <w:rPr>
          <w:color w:val="231F20"/>
        </w:rPr>
        <w:t>программных</w:t>
      </w:r>
      <w:r>
        <w:rPr>
          <w:color w:val="231F20"/>
          <w:spacing w:val="-15"/>
        </w:rPr>
        <w:t> </w:t>
      </w:r>
      <w:r>
        <w:rPr>
          <w:color w:val="231F20"/>
        </w:rPr>
        <w:t>комплексов,</w:t>
      </w:r>
      <w:r>
        <w:rPr>
          <w:color w:val="231F20"/>
          <w:spacing w:val="-14"/>
        </w:rPr>
        <w:t> </w:t>
      </w:r>
      <w:r>
        <w:rPr>
          <w:color w:val="231F20"/>
        </w:rPr>
        <w:t>было</w:t>
      </w:r>
      <w:r>
        <w:rPr>
          <w:color w:val="231F20"/>
          <w:spacing w:val="-15"/>
        </w:rPr>
        <w:t> </w:t>
      </w:r>
      <w:r>
        <w:rPr>
          <w:color w:val="231F20"/>
        </w:rPr>
        <w:t>недоста-</w:t>
      </w:r>
      <w:r>
        <w:rPr>
          <w:color w:val="231F20"/>
          <w:spacing w:val="-63"/>
        </w:rPr>
        <w:t> </w:t>
      </w:r>
      <w:r>
        <w:rPr>
          <w:color w:val="231F20"/>
        </w:rPr>
        <w:t>точно для успешной интеграции моделирования в строительной отрасли [2]. Таким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образом,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усилия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должны</w:t>
      </w:r>
      <w:r>
        <w:rPr>
          <w:color w:val="231F20"/>
          <w:spacing w:val="-15"/>
        </w:rPr>
        <w:t> </w:t>
      </w:r>
      <w:r>
        <w:rPr>
          <w:color w:val="231F20"/>
        </w:rPr>
        <w:t>сочетаться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другими</w:t>
      </w:r>
      <w:r>
        <w:rPr>
          <w:color w:val="231F20"/>
          <w:spacing w:val="-15"/>
        </w:rPr>
        <w:t> </w:t>
      </w:r>
      <w:r>
        <w:rPr>
          <w:color w:val="231F20"/>
        </w:rPr>
        <w:t>аспектами</w:t>
      </w:r>
      <w:r>
        <w:rPr>
          <w:color w:val="231F20"/>
          <w:spacing w:val="-15"/>
        </w:rPr>
        <w:t> </w:t>
      </w:r>
      <w:r>
        <w:rPr>
          <w:color w:val="231F20"/>
        </w:rPr>
        <w:t>исследований,</w:t>
      </w:r>
      <w:r>
        <w:rPr>
          <w:color w:val="231F20"/>
          <w:spacing w:val="-14"/>
        </w:rPr>
        <w:t> </w:t>
      </w:r>
      <w:r>
        <w:rPr>
          <w:color w:val="231F20"/>
        </w:rPr>
        <w:t>которые</w:t>
      </w:r>
      <w:r>
        <w:rPr>
          <w:color w:val="231F20"/>
          <w:spacing w:val="-63"/>
        </w:rPr>
        <w:t> </w:t>
      </w:r>
      <w:r>
        <w:rPr>
          <w:color w:val="231F20"/>
        </w:rPr>
        <w:t>обсуждаются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следующих</w:t>
      </w:r>
      <w:r>
        <w:rPr>
          <w:color w:val="231F20"/>
          <w:spacing w:val="-2"/>
        </w:rPr>
        <w:t> </w:t>
      </w:r>
      <w:r>
        <w:rPr>
          <w:color w:val="231F20"/>
        </w:rPr>
        <w:t>подразделах</w:t>
      </w:r>
      <w:r>
        <w:rPr>
          <w:color w:val="231F20"/>
          <w:spacing w:val="-2"/>
        </w:rPr>
        <w:t> </w:t>
      </w:r>
      <w:r>
        <w:rPr>
          <w:color w:val="231F20"/>
        </w:rPr>
        <w:t>по</w:t>
      </w:r>
      <w:r>
        <w:rPr>
          <w:color w:val="231F20"/>
          <w:spacing w:val="-3"/>
        </w:rPr>
        <w:t> </w:t>
      </w:r>
      <w:r>
        <w:rPr>
          <w:color w:val="231F20"/>
        </w:rPr>
        <w:t>направлениям</w:t>
      </w:r>
      <w:r>
        <w:rPr>
          <w:color w:val="231F20"/>
          <w:spacing w:val="-3"/>
        </w:rPr>
        <w:t> </w:t>
      </w:r>
      <w:r>
        <w:rPr>
          <w:color w:val="231F20"/>
        </w:rPr>
        <w:t>исследований.</w:t>
      </w:r>
    </w:p>
    <w:p>
      <w:pPr>
        <w:pStyle w:val="ListParagraph"/>
        <w:numPr>
          <w:ilvl w:val="1"/>
          <w:numId w:val="71"/>
        </w:numPr>
        <w:tabs>
          <w:tab w:pos="1073" w:val="left" w:leader="none"/>
        </w:tabs>
        <w:spacing w:line="284" w:lineRule="exact" w:before="0" w:after="0"/>
        <w:ind w:left="1072" w:right="0" w:hanging="521"/>
        <w:jc w:val="both"/>
        <w:rPr>
          <w:sz w:val="26"/>
        </w:rPr>
      </w:pPr>
      <w:r>
        <w:rPr>
          <w:color w:val="231F20"/>
          <w:sz w:val="26"/>
        </w:rPr>
        <w:t>Улучшение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качества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достоверности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имитационных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исследований.</w:t>
      </w:r>
    </w:p>
    <w:p>
      <w:pPr>
        <w:pStyle w:val="BodyText"/>
        <w:spacing w:line="249" w:lineRule="auto" w:before="11"/>
        <w:ind w:right="148"/>
      </w:pPr>
      <w:r>
        <w:rPr>
          <w:color w:val="231F20"/>
        </w:rPr>
        <w:t>Новые достижения в технологиях компьютерного моделирования могут способ-</w:t>
      </w:r>
      <w:r>
        <w:rPr>
          <w:color w:val="231F20"/>
          <w:spacing w:val="-62"/>
        </w:rPr>
        <w:t> </w:t>
      </w:r>
      <w:r>
        <w:rPr>
          <w:color w:val="231F20"/>
        </w:rPr>
        <w:t>ствовать созданию более качественных имитационных моделей [6]. Имитационные</w:t>
      </w:r>
      <w:r>
        <w:rPr>
          <w:color w:val="231F20"/>
          <w:spacing w:val="1"/>
        </w:rPr>
        <w:t> </w:t>
      </w:r>
      <w:r>
        <w:rPr>
          <w:color w:val="231F20"/>
        </w:rPr>
        <w:t>модели с интегрированными обновляющимися в реальном времени данными с пло-</w:t>
      </w:r>
      <w:r>
        <w:rPr>
          <w:color w:val="231F20"/>
          <w:spacing w:val="-62"/>
        </w:rPr>
        <w:t> </w:t>
      </w:r>
      <w:r>
        <w:rPr>
          <w:color w:val="231F20"/>
        </w:rPr>
        <w:t>щадки были предложены в недавних исследованиях для разработки динамических</w:t>
      </w:r>
      <w:r>
        <w:rPr>
          <w:color w:val="231F20"/>
          <w:spacing w:val="1"/>
        </w:rPr>
        <w:t> </w:t>
      </w:r>
      <w:r>
        <w:rPr>
          <w:color w:val="231F20"/>
        </w:rPr>
        <w:t>моделей, которые адаптируются к реальному миру [1]. Было обнаружено, что более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точные и надежные результаты моделирования могут быть получены путем эффектив-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датчиков.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Другая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область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улучшения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это</w:t>
      </w:r>
      <w:r>
        <w:rPr>
          <w:color w:val="231F20"/>
          <w:spacing w:val="-15"/>
        </w:rPr>
        <w:t> </w:t>
      </w:r>
      <w:r>
        <w:rPr>
          <w:color w:val="231F20"/>
        </w:rPr>
        <w:t>проверка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валидация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имитационных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моделей.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Современные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методы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визуализации,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3</w:t>
      </w:r>
      <w:r>
        <w:rPr>
          <w:i/>
          <w:color w:val="231F20"/>
        </w:rPr>
        <w:t>D</w:t>
      </w:r>
      <w:r>
        <w:rPr>
          <w:color w:val="231F20"/>
        </w:rPr>
        <w:t>-анимация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VR</w:t>
      </w:r>
      <w:r>
        <w:rPr>
          <w:i/>
          <w:color w:val="231F20"/>
          <w:spacing w:val="-4"/>
        </w:rPr>
        <w:t> </w:t>
      </w:r>
      <w:r>
        <w:rPr>
          <w:i/>
          <w:color w:val="231F20"/>
        </w:rPr>
        <w:t>/</w:t>
      </w:r>
      <w:r>
        <w:rPr>
          <w:i/>
          <w:color w:val="231F20"/>
          <w:spacing w:val="-8"/>
        </w:rPr>
        <w:t> </w:t>
      </w:r>
      <w:r>
        <w:rPr>
          <w:i/>
          <w:color w:val="231F20"/>
        </w:rPr>
        <w:t>AR</w:t>
      </w:r>
      <w:r>
        <w:rPr>
          <w:color w:val="231F20"/>
        </w:rPr>
        <w:t>,</w:t>
      </w:r>
      <w:r>
        <w:rPr>
          <w:color w:val="231F20"/>
          <w:spacing w:val="-3"/>
        </w:rPr>
        <w:t> </w:t>
      </w:r>
      <w:r>
        <w:rPr>
          <w:color w:val="231F20"/>
        </w:rPr>
        <w:t>могут</w:t>
      </w:r>
      <w:r>
        <w:rPr>
          <w:color w:val="231F20"/>
          <w:spacing w:val="-4"/>
        </w:rPr>
        <w:t> </w:t>
      </w:r>
      <w:r>
        <w:rPr>
          <w:color w:val="231F20"/>
        </w:rPr>
        <w:t>быть</w:t>
      </w:r>
      <w:r>
        <w:rPr>
          <w:color w:val="231F20"/>
          <w:spacing w:val="-3"/>
        </w:rPr>
        <w:t> </w:t>
      </w:r>
      <w:r>
        <w:rPr>
          <w:color w:val="231F20"/>
        </w:rPr>
        <w:t>использованы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облегчения</w:t>
      </w:r>
      <w:r>
        <w:rPr>
          <w:color w:val="231F20"/>
          <w:spacing w:val="-5"/>
        </w:rPr>
        <w:t> </w:t>
      </w:r>
      <w:r>
        <w:rPr>
          <w:color w:val="231F20"/>
        </w:rPr>
        <w:t>проверки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валидации</w:t>
      </w:r>
      <w:r>
        <w:rPr>
          <w:color w:val="231F20"/>
          <w:spacing w:val="-4"/>
        </w:rPr>
        <w:t> </w:t>
      </w:r>
      <w:r>
        <w:rPr>
          <w:color w:val="231F20"/>
        </w:rPr>
        <w:t>модели.</w:t>
      </w:r>
    </w:p>
    <w:p>
      <w:pPr>
        <w:pStyle w:val="ListParagraph"/>
        <w:numPr>
          <w:ilvl w:val="1"/>
          <w:numId w:val="71"/>
        </w:numPr>
        <w:tabs>
          <w:tab w:pos="1073" w:val="left" w:leader="none"/>
        </w:tabs>
        <w:spacing w:line="291" w:lineRule="exact" w:before="0" w:after="0"/>
        <w:ind w:left="1072" w:right="0" w:hanging="521"/>
        <w:jc w:val="both"/>
        <w:rPr>
          <w:sz w:val="26"/>
        </w:rPr>
      </w:pPr>
      <w:r>
        <w:rPr>
          <w:color w:val="231F20"/>
          <w:sz w:val="26"/>
        </w:rPr>
        <w:t>Укрепление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отношений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между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наукой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промышленностью.</w:t>
      </w:r>
    </w:p>
    <w:p>
      <w:pPr>
        <w:pStyle w:val="BodyText"/>
        <w:spacing w:line="249" w:lineRule="auto" w:before="11"/>
        <w:ind w:right="149"/>
      </w:pPr>
      <w:r>
        <w:rPr>
          <w:color w:val="231F20"/>
        </w:rPr>
        <w:t>Крайне важно установить прочные отношения между исследователями модели-</w:t>
      </w:r>
      <w:r>
        <w:rPr>
          <w:color w:val="231F20"/>
          <w:spacing w:val="1"/>
        </w:rPr>
        <w:t> </w:t>
      </w:r>
      <w:r>
        <w:rPr>
          <w:color w:val="231F20"/>
        </w:rPr>
        <w:t>рования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практиками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-5"/>
        </w:rPr>
        <w:t> </w:t>
      </w:r>
      <w:r>
        <w:rPr>
          <w:color w:val="231F20"/>
        </w:rPr>
        <w:t>чтобы</w:t>
      </w:r>
      <w:r>
        <w:rPr>
          <w:color w:val="231F20"/>
          <w:spacing w:val="-4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-5"/>
        </w:rPr>
        <w:t> </w:t>
      </w:r>
      <w:r>
        <w:rPr>
          <w:color w:val="231F20"/>
        </w:rPr>
        <w:t>компьютерное</w:t>
      </w:r>
      <w:r>
        <w:rPr>
          <w:color w:val="231F20"/>
          <w:spacing w:val="-5"/>
        </w:rPr>
        <w:t> </w:t>
      </w:r>
      <w:r>
        <w:rPr>
          <w:color w:val="231F20"/>
        </w:rPr>
        <w:t>моделиро-</w:t>
      </w:r>
      <w:r>
        <w:rPr>
          <w:color w:val="231F20"/>
          <w:spacing w:val="-62"/>
        </w:rPr>
        <w:t> </w:t>
      </w:r>
      <w:r>
        <w:rPr>
          <w:color w:val="231F20"/>
        </w:rPr>
        <w:t>вание в качестве инструмента поддержки принятия решений в отрасли. Примером</w:t>
      </w:r>
      <w:r>
        <w:rPr>
          <w:color w:val="231F20"/>
          <w:spacing w:val="1"/>
        </w:rPr>
        <w:t> </w:t>
      </w:r>
      <w:r>
        <w:rPr>
          <w:color w:val="231F20"/>
        </w:rPr>
        <w:t>нескольких</w:t>
      </w:r>
      <w:r>
        <w:rPr>
          <w:color w:val="231F20"/>
          <w:spacing w:val="-4"/>
        </w:rPr>
        <w:t> </w:t>
      </w:r>
      <w:r>
        <w:rPr>
          <w:color w:val="231F20"/>
        </w:rPr>
        <w:t>успешных</w:t>
      </w:r>
      <w:r>
        <w:rPr>
          <w:color w:val="231F20"/>
          <w:spacing w:val="-4"/>
        </w:rPr>
        <w:t> </w:t>
      </w:r>
      <w:r>
        <w:rPr>
          <w:color w:val="231F20"/>
        </w:rPr>
        <w:t>случаев</w:t>
      </w:r>
      <w:r>
        <w:rPr>
          <w:color w:val="231F20"/>
          <w:spacing w:val="-3"/>
        </w:rPr>
        <w:t> </w:t>
      </w:r>
      <w:r>
        <w:rPr>
          <w:color w:val="231F20"/>
        </w:rPr>
        <w:t>партнерства,</w:t>
      </w:r>
      <w:r>
        <w:rPr>
          <w:color w:val="231F20"/>
          <w:spacing w:val="-4"/>
        </w:rPr>
        <w:t> </w:t>
      </w:r>
      <w:r>
        <w:rPr>
          <w:color w:val="231F20"/>
        </w:rPr>
        <w:t>о</w:t>
      </w:r>
      <w:r>
        <w:rPr>
          <w:color w:val="231F20"/>
          <w:spacing w:val="-4"/>
        </w:rPr>
        <w:t> </w:t>
      </w:r>
      <w:r>
        <w:rPr>
          <w:color w:val="231F20"/>
        </w:rPr>
        <w:t>которых</w:t>
      </w:r>
      <w:r>
        <w:rPr>
          <w:color w:val="231F20"/>
          <w:spacing w:val="-3"/>
        </w:rPr>
        <w:t> </w:t>
      </w:r>
      <w:r>
        <w:rPr>
          <w:color w:val="231F20"/>
        </w:rPr>
        <w:t>сообщается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литературе,</w:t>
      </w:r>
      <w:r>
        <w:rPr>
          <w:color w:val="231F20"/>
          <w:spacing w:val="-4"/>
        </w:rPr>
        <w:t> </w:t>
      </w:r>
      <w:r>
        <w:rPr>
          <w:color w:val="231F20"/>
        </w:rPr>
        <w:t>яв-</w:t>
      </w:r>
      <w:r>
        <w:rPr>
          <w:color w:val="231F20"/>
          <w:spacing w:val="-63"/>
        </w:rPr>
        <w:t> </w:t>
      </w:r>
      <w:r>
        <w:rPr>
          <w:color w:val="231F20"/>
        </w:rPr>
        <w:t>ляется</w:t>
      </w:r>
      <w:r>
        <w:rPr>
          <w:color w:val="231F20"/>
          <w:spacing w:val="33"/>
        </w:rPr>
        <w:t> </w:t>
      </w:r>
      <w:r>
        <w:rPr>
          <w:i/>
          <w:color w:val="231F20"/>
        </w:rPr>
        <w:t>AbouRizk</w:t>
      </w:r>
      <w:r>
        <w:rPr>
          <w:i/>
          <w:color w:val="231F20"/>
          <w:spacing w:val="32"/>
        </w:rPr>
        <w:t> </w:t>
      </w:r>
      <w:r>
        <w:rPr>
          <w:color w:val="231F20"/>
        </w:rPr>
        <w:t>[2].</w:t>
      </w:r>
      <w:r>
        <w:rPr>
          <w:color w:val="231F20"/>
          <w:spacing w:val="33"/>
        </w:rPr>
        <w:t> </w:t>
      </w:r>
      <w:r>
        <w:rPr>
          <w:color w:val="231F20"/>
        </w:rPr>
        <w:t>Это</w:t>
      </w:r>
      <w:r>
        <w:rPr>
          <w:color w:val="231F20"/>
          <w:spacing w:val="34"/>
        </w:rPr>
        <w:t> </w:t>
      </w:r>
      <w:r>
        <w:rPr>
          <w:color w:val="231F20"/>
        </w:rPr>
        <w:t>партнерство</w:t>
      </w:r>
      <w:r>
        <w:rPr>
          <w:color w:val="231F20"/>
          <w:spacing w:val="33"/>
        </w:rPr>
        <w:t> </w:t>
      </w:r>
      <w:r>
        <w:rPr>
          <w:color w:val="231F20"/>
        </w:rPr>
        <w:t>было</w:t>
      </w:r>
      <w:r>
        <w:rPr>
          <w:color w:val="231F20"/>
          <w:spacing w:val="34"/>
        </w:rPr>
        <w:t> </w:t>
      </w:r>
      <w:r>
        <w:rPr>
          <w:color w:val="231F20"/>
        </w:rPr>
        <w:t>достигнуто</w:t>
      </w:r>
      <w:r>
        <w:rPr>
          <w:color w:val="231F20"/>
          <w:spacing w:val="33"/>
        </w:rPr>
        <w:t> </w:t>
      </w:r>
      <w:r>
        <w:rPr>
          <w:color w:val="231F20"/>
        </w:rPr>
        <w:t>благодаря</w:t>
      </w:r>
      <w:r>
        <w:rPr>
          <w:color w:val="231F20"/>
          <w:spacing w:val="34"/>
        </w:rPr>
        <w:t> </w:t>
      </w:r>
      <w:r>
        <w:rPr>
          <w:color w:val="231F20"/>
        </w:rPr>
        <w:t>сотрудничеству</w:t>
      </w:r>
      <w:r>
        <w:rPr>
          <w:color w:val="231F20"/>
          <w:spacing w:val="-63"/>
        </w:rPr>
        <w:t> </w:t>
      </w:r>
      <w:r>
        <w:rPr>
          <w:color w:val="231F20"/>
        </w:rPr>
        <w:t>с 1994 года между Канадским советом по естественным наукам и инженерными ис-</w:t>
      </w:r>
      <w:r>
        <w:rPr>
          <w:color w:val="231F20"/>
          <w:spacing w:val="-62"/>
        </w:rPr>
        <w:t> </w:t>
      </w:r>
      <w:r>
        <w:rPr>
          <w:color w:val="231F20"/>
        </w:rPr>
        <w:t>следованиями, кафедрой промышленных исследований, ассоциацией строительных</w:t>
      </w:r>
      <w:r>
        <w:rPr>
          <w:color w:val="231F20"/>
          <w:spacing w:val="-62"/>
        </w:rPr>
        <w:t> </w:t>
      </w:r>
      <w:r>
        <w:rPr>
          <w:color w:val="231F20"/>
        </w:rPr>
        <w:t>компаний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Университетом</w:t>
      </w:r>
      <w:r>
        <w:rPr>
          <w:color w:val="231F20"/>
          <w:spacing w:val="-1"/>
        </w:rPr>
        <w:t> </w:t>
      </w:r>
      <w:r>
        <w:rPr>
          <w:color w:val="231F20"/>
        </w:rPr>
        <w:t>Альберты.</w:t>
      </w:r>
    </w:p>
    <w:p>
      <w:pPr>
        <w:pStyle w:val="ListParagraph"/>
        <w:numPr>
          <w:ilvl w:val="1"/>
          <w:numId w:val="71"/>
        </w:numPr>
        <w:tabs>
          <w:tab w:pos="1082" w:val="left" w:leader="none"/>
        </w:tabs>
        <w:spacing w:line="249" w:lineRule="auto" w:before="0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Интеграция имитационного моделирования в учебные программы универ-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ситетов.</w:t>
      </w:r>
    </w:p>
    <w:p>
      <w:pPr>
        <w:pStyle w:val="BodyText"/>
        <w:spacing w:line="249" w:lineRule="auto"/>
        <w:ind w:right="153"/>
      </w:pPr>
      <w:r>
        <w:rPr>
          <w:color w:val="231F20"/>
          <w:spacing w:val="-2"/>
        </w:rPr>
        <w:t>Можно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сделать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вывод,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часть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проблем,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связанных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строителями-практиками,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связаны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отсутствием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обучения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моделированию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учебных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программах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инже-</w:t>
      </w:r>
      <w:r>
        <w:rPr>
          <w:color w:val="231F20"/>
          <w:spacing w:val="-63"/>
        </w:rPr>
        <w:t> </w:t>
      </w:r>
      <w:r>
        <w:rPr>
          <w:color w:val="231F20"/>
        </w:rPr>
        <w:t>неров-строителей. Несмотря на то, что имитационное моделирование было опреде-</w:t>
      </w:r>
      <w:r>
        <w:rPr>
          <w:color w:val="231F20"/>
          <w:spacing w:val="1"/>
        </w:rPr>
        <w:t> </w:t>
      </w:r>
      <w:r>
        <w:rPr>
          <w:color w:val="231F20"/>
        </w:rPr>
        <w:t>лено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качестве</w:t>
      </w:r>
      <w:r>
        <w:rPr>
          <w:color w:val="231F20"/>
          <w:spacing w:val="-8"/>
        </w:rPr>
        <w:t> </w:t>
      </w:r>
      <w:r>
        <w:rPr>
          <w:color w:val="231F20"/>
        </w:rPr>
        <w:t>одной</w:t>
      </w:r>
      <w:r>
        <w:rPr>
          <w:color w:val="231F20"/>
          <w:spacing w:val="-8"/>
        </w:rPr>
        <w:t> </w:t>
      </w:r>
      <w:r>
        <w:rPr>
          <w:color w:val="231F20"/>
        </w:rPr>
        <w:t>из</w:t>
      </w:r>
      <w:r>
        <w:rPr>
          <w:color w:val="231F20"/>
          <w:spacing w:val="-8"/>
        </w:rPr>
        <w:t> </w:t>
      </w:r>
      <w:r>
        <w:rPr>
          <w:color w:val="231F20"/>
        </w:rPr>
        <w:t>главных</w:t>
      </w:r>
      <w:r>
        <w:rPr>
          <w:color w:val="231F20"/>
          <w:spacing w:val="-8"/>
        </w:rPr>
        <w:t> </w:t>
      </w:r>
      <w:r>
        <w:rPr>
          <w:color w:val="231F20"/>
        </w:rPr>
        <w:t>исследовательских</w:t>
      </w:r>
      <w:r>
        <w:rPr>
          <w:color w:val="231F20"/>
          <w:spacing w:val="-8"/>
        </w:rPr>
        <w:t> </w:t>
      </w:r>
      <w:r>
        <w:rPr>
          <w:color w:val="231F20"/>
        </w:rPr>
        <w:t>областей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8"/>
        </w:rPr>
        <w:t> </w:t>
      </w:r>
      <w:r>
        <w:rPr>
          <w:color w:val="231F20"/>
        </w:rPr>
        <w:t>меж-</w:t>
      </w:r>
      <w:r>
        <w:rPr>
          <w:color w:val="231F20"/>
          <w:spacing w:val="-62"/>
        </w:rPr>
        <w:t> </w:t>
      </w:r>
      <w:r>
        <w:rPr>
          <w:color w:val="231F20"/>
        </w:rPr>
        <w:t>ду 1985 и 2002 годами, такой предмет не был включен в программу строительного</w:t>
      </w:r>
      <w:r>
        <w:rPr>
          <w:color w:val="231F20"/>
          <w:spacing w:val="1"/>
        </w:rPr>
        <w:t> </w:t>
      </w:r>
      <w:r>
        <w:rPr>
          <w:color w:val="231F20"/>
        </w:rPr>
        <w:t>образования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сравнению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другими</w:t>
      </w:r>
      <w:r>
        <w:rPr>
          <w:color w:val="231F20"/>
          <w:spacing w:val="-14"/>
        </w:rPr>
        <w:t> </w:t>
      </w:r>
      <w:r>
        <w:rPr>
          <w:color w:val="231F20"/>
        </w:rPr>
        <w:t>инженерными</w:t>
      </w:r>
      <w:r>
        <w:rPr>
          <w:color w:val="231F20"/>
          <w:spacing w:val="-13"/>
        </w:rPr>
        <w:t> </w:t>
      </w:r>
      <w:r>
        <w:rPr>
          <w:color w:val="231F20"/>
        </w:rPr>
        <w:t>отраслями,</w:t>
      </w:r>
      <w:r>
        <w:rPr>
          <w:color w:val="231F20"/>
          <w:spacing w:val="-13"/>
        </w:rPr>
        <w:t> </w:t>
      </w:r>
      <w:r>
        <w:rPr>
          <w:color w:val="231F20"/>
        </w:rPr>
        <w:t>такими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</w:rPr>
        <w:t>машино-</w:t>
      </w:r>
      <w:r>
        <w:rPr>
          <w:color w:val="231F20"/>
          <w:spacing w:val="-62"/>
        </w:rPr>
        <w:t> </w:t>
      </w:r>
      <w:r>
        <w:rPr>
          <w:color w:val="231F20"/>
        </w:rPr>
        <w:t>строение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промышленность.</w:t>
      </w:r>
      <w:r>
        <w:rPr>
          <w:color w:val="231F20"/>
          <w:spacing w:val="-4"/>
        </w:rPr>
        <w:t> </w:t>
      </w:r>
      <w:r>
        <w:rPr>
          <w:color w:val="231F20"/>
        </w:rPr>
        <w:t>Интеграция</w:t>
      </w:r>
      <w:r>
        <w:rPr>
          <w:color w:val="231F20"/>
          <w:spacing w:val="-4"/>
        </w:rPr>
        <w:t> </w:t>
      </w:r>
      <w:r>
        <w:rPr>
          <w:color w:val="231F20"/>
        </w:rPr>
        <w:t>может</w:t>
      </w:r>
      <w:r>
        <w:rPr>
          <w:color w:val="231F20"/>
          <w:spacing w:val="-4"/>
        </w:rPr>
        <w:t> </w:t>
      </w:r>
      <w:r>
        <w:rPr>
          <w:color w:val="231F20"/>
        </w:rPr>
        <w:t>предоставить</w:t>
      </w:r>
      <w:r>
        <w:rPr>
          <w:color w:val="231F20"/>
          <w:spacing w:val="-3"/>
        </w:rPr>
        <w:t> </w:t>
      </w:r>
      <w:r>
        <w:rPr>
          <w:color w:val="231F20"/>
        </w:rPr>
        <w:t>будущим</w:t>
      </w:r>
      <w:r>
        <w:rPr>
          <w:color w:val="231F20"/>
          <w:spacing w:val="-3"/>
        </w:rPr>
        <w:t> </w:t>
      </w:r>
      <w:r>
        <w:rPr>
          <w:color w:val="231F20"/>
        </w:rPr>
        <w:t>инженерам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</w:rPr>
        <w:t>достаточные</w:t>
      </w:r>
      <w:r>
        <w:rPr>
          <w:color w:val="231F20"/>
          <w:spacing w:val="-5"/>
        </w:rPr>
        <w:t> </w:t>
      </w:r>
      <w:r>
        <w:rPr>
          <w:color w:val="231F20"/>
        </w:rPr>
        <w:t>знания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области</w:t>
      </w:r>
      <w:r>
        <w:rPr>
          <w:color w:val="231F20"/>
          <w:spacing w:val="-4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повысить</w:t>
      </w:r>
      <w:r>
        <w:rPr>
          <w:color w:val="231F20"/>
          <w:spacing w:val="-4"/>
        </w:rPr>
        <w:t> </w:t>
      </w:r>
      <w:r>
        <w:rPr>
          <w:color w:val="231F20"/>
        </w:rPr>
        <w:t>их</w:t>
      </w:r>
      <w:r>
        <w:rPr>
          <w:color w:val="231F20"/>
          <w:spacing w:val="-4"/>
        </w:rPr>
        <w:t> </w:t>
      </w:r>
      <w:r>
        <w:rPr>
          <w:color w:val="231F20"/>
        </w:rPr>
        <w:t>способность</w:t>
      </w:r>
      <w:r>
        <w:rPr>
          <w:color w:val="231F20"/>
          <w:spacing w:val="-3"/>
        </w:rPr>
        <w:t> </w:t>
      </w:r>
      <w:r>
        <w:rPr>
          <w:color w:val="231F20"/>
        </w:rPr>
        <w:t>создавать</w:t>
      </w:r>
      <w:r>
        <w:rPr>
          <w:color w:val="231F20"/>
          <w:spacing w:val="-63"/>
        </w:rPr>
        <w:t> </w:t>
      </w:r>
      <w:r>
        <w:rPr>
          <w:color w:val="231F20"/>
        </w:rPr>
        <w:t>действительные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полезные</w:t>
      </w:r>
      <w:r>
        <w:rPr>
          <w:color w:val="231F20"/>
          <w:spacing w:val="-1"/>
        </w:rPr>
        <w:t> </w:t>
      </w:r>
      <w:r>
        <w:rPr>
          <w:color w:val="231F20"/>
        </w:rPr>
        <w:t>модели</w:t>
      </w:r>
      <w:r>
        <w:rPr>
          <w:color w:val="231F20"/>
          <w:spacing w:val="-1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реальных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"/>
        </w:rPr>
        <w:t> </w:t>
      </w:r>
      <w:r>
        <w:rPr>
          <w:color w:val="231F20"/>
        </w:rPr>
        <w:t>задач.</w:t>
      </w:r>
    </w:p>
    <w:p>
      <w:pPr>
        <w:pStyle w:val="BodyText"/>
        <w:spacing w:line="249" w:lineRule="auto" w:before="2"/>
        <w:ind w:right="150"/>
      </w:pPr>
      <w:r>
        <w:rPr>
          <w:color w:val="231F20"/>
        </w:rPr>
        <w:t>Несмотря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то,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имитационное</w:t>
      </w:r>
      <w:r>
        <w:rPr>
          <w:color w:val="231F20"/>
          <w:spacing w:val="-6"/>
        </w:rPr>
        <w:t> </w:t>
      </w:r>
      <w:r>
        <w:rPr>
          <w:color w:val="231F20"/>
        </w:rPr>
        <w:t>моделирование</w:t>
      </w:r>
      <w:r>
        <w:rPr>
          <w:color w:val="231F20"/>
          <w:spacing w:val="-6"/>
        </w:rPr>
        <w:t> </w:t>
      </w:r>
      <w:r>
        <w:rPr>
          <w:color w:val="231F20"/>
        </w:rPr>
        <w:t>находится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центре</w:t>
      </w:r>
      <w:r>
        <w:rPr>
          <w:color w:val="231F20"/>
          <w:spacing w:val="-6"/>
        </w:rPr>
        <w:t> </w:t>
      </w:r>
      <w:r>
        <w:rPr>
          <w:color w:val="231F20"/>
        </w:rPr>
        <w:t>внимания</w:t>
      </w:r>
      <w:r>
        <w:rPr>
          <w:color w:val="231F20"/>
          <w:spacing w:val="-63"/>
        </w:rPr>
        <w:t> </w:t>
      </w:r>
      <w:r>
        <w:rPr>
          <w:color w:val="231F20"/>
        </w:rPr>
        <w:t>ученых-строителей,</w:t>
      </w:r>
      <w:r>
        <w:rPr>
          <w:color w:val="231F20"/>
          <w:spacing w:val="-10"/>
        </w:rPr>
        <w:t> </w:t>
      </w:r>
      <w:r>
        <w:rPr>
          <w:color w:val="231F20"/>
        </w:rPr>
        <w:t>оно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получило</w:t>
      </w:r>
      <w:r>
        <w:rPr>
          <w:color w:val="231F20"/>
          <w:spacing w:val="-10"/>
        </w:rPr>
        <w:t> </w:t>
      </w:r>
      <w:r>
        <w:rPr>
          <w:color w:val="231F20"/>
        </w:rPr>
        <w:t>такого</w:t>
      </w:r>
      <w:r>
        <w:rPr>
          <w:color w:val="231F20"/>
          <w:spacing w:val="-10"/>
        </w:rPr>
        <w:t> </w:t>
      </w:r>
      <w:r>
        <w:rPr>
          <w:color w:val="231F20"/>
        </w:rPr>
        <w:t>же</w:t>
      </w:r>
      <w:r>
        <w:rPr>
          <w:color w:val="231F20"/>
          <w:spacing w:val="-8"/>
        </w:rPr>
        <w:t> </w:t>
      </w:r>
      <w:r>
        <w:rPr>
          <w:color w:val="231F20"/>
        </w:rPr>
        <w:t>широкого</w:t>
      </w:r>
      <w:r>
        <w:rPr>
          <w:color w:val="231F20"/>
          <w:spacing w:val="-10"/>
        </w:rPr>
        <w:t> </w:t>
      </w:r>
      <w:r>
        <w:rPr>
          <w:color w:val="231F20"/>
        </w:rPr>
        <w:t>признания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63"/>
        </w:rPr>
        <w:t> </w:t>
      </w:r>
      <w:r>
        <w:rPr>
          <w:color w:val="231F20"/>
        </w:rPr>
        <w:t>отрасли.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этой</w:t>
      </w:r>
      <w:r>
        <w:rPr>
          <w:color w:val="231F20"/>
          <w:spacing w:val="-12"/>
        </w:rPr>
        <w:t> </w:t>
      </w:r>
      <w:r>
        <w:rPr>
          <w:color w:val="231F20"/>
        </w:rPr>
        <w:t>статье</w:t>
      </w:r>
      <w:r>
        <w:rPr>
          <w:color w:val="231F20"/>
          <w:spacing w:val="-12"/>
        </w:rPr>
        <w:t> </w:t>
      </w:r>
      <w:r>
        <w:rPr>
          <w:color w:val="231F20"/>
        </w:rPr>
        <w:t>были</w:t>
      </w:r>
      <w:r>
        <w:rPr>
          <w:color w:val="231F20"/>
          <w:spacing w:val="-12"/>
        </w:rPr>
        <w:t> </w:t>
      </w:r>
      <w:r>
        <w:rPr>
          <w:color w:val="231F20"/>
        </w:rPr>
        <w:t>исследованы</w:t>
      </w:r>
      <w:r>
        <w:rPr>
          <w:color w:val="231F20"/>
          <w:spacing w:val="-11"/>
        </w:rPr>
        <w:t> </w:t>
      </w:r>
      <w:r>
        <w:rPr>
          <w:color w:val="231F20"/>
        </w:rPr>
        <w:t>основные</w:t>
      </w:r>
      <w:r>
        <w:rPr>
          <w:color w:val="231F20"/>
          <w:spacing w:val="-12"/>
        </w:rPr>
        <w:t> </w:t>
      </w:r>
      <w:r>
        <w:rPr>
          <w:color w:val="231F20"/>
        </w:rPr>
        <w:t>причины,</w:t>
      </w:r>
      <w:r>
        <w:rPr>
          <w:color w:val="231F20"/>
          <w:spacing w:val="-12"/>
        </w:rPr>
        <w:t> </w:t>
      </w:r>
      <w:r>
        <w:rPr>
          <w:color w:val="231F20"/>
        </w:rPr>
        <w:t>почему</w:t>
      </w:r>
      <w:r>
        <w:rPr>
          <w:color w:val="231F20"/>
          <w:spacing w:val="-12"/>
        </w:rPr>
        <w:t> </w:t>
      </w:r>
      <w:r>
        <w:rPr>
          <w:color w:val="231F20"/>
        </w:rPr>
        <w:t>имитационное</w:t>
      </w:r>
      <w:r>
        <w:rPr>
          <w:color w:val="231F20"/>
          <w:spacing w:val="-62"/>
        </w:rPr>
        <w:t> </w:t>
      </w:r>
      <w:r>
        <w:rPr>
          <w:color w:val="231F20"/>
        </w:rPr>
        <w:t>моделирование</w:t>
      </w:r>
      <w:r>
        <w:rPr>
          <w:color w:val="231F20"/>
          <w:spacing w:val="-5"/>
        </w:rPr>
        <w:t> </w:t>
      </w:r>
      <w:r>
        <w:rPr>
          <w:color w:val="231F20"/>
        </w:rPr>
        <w:t>не</w:t>
      </w:r>
      <w:r>
        <w:rPr>
          <w:color w:val="231F20"/>
          <w:spacing w:val="-4"/>
        </w:rPr>
        <w:t> </w:t>
      </w:r>
      <w:r>
        <w:rPr>
          <w:color w:val="231F20"/>
        </w:rPr>
        <w:t>применяется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4"/>
        </w:rPr>
        <w:t> </w:t>
      </w:r>
      <w:r>
        <w:rPr>
          <w:color w:val="231F20"/>
        </w:rPr>
        <w:t>отрасли.</w:t>
      </w:r>
      <w:r>
        <w:rPr>
          <w:color w:val="231F20"/>
          <w:spacing w:val="-5"/>
        </w:rPr>
        <w:t> </w:t>
      </w:r>
      <w:r>
        <w:rPr>
          <w:color w:val="231F20"/>
        </w:rPr>
        <w:t>Было</w:t>
      </w:r>
      <w:r>
        <w:rPr>
          <w:color w:val="231F20"/>
          <w:spacing w:val="-4"/>
        </w:rPr>
        <w:t> </w:t>
      </w:r>
      <w:r>
        <w:rPr>
          <w:color w:val="231F20"/>
        </w:rPr>
        <w:t>выявлено</w:t>
      </w:r>
      <w:r>
        <w:rPr>
          <w:color w:val="231F20"/>
          <w:spacing w:val="-4"/>
        </w:rPr>
        <w:t> </w:t>
      </w:r>
      <w:r>
        <w:rPr>
          <w:color w:val="231F20"/>
        </w:rPr>
        <w:t>14</w:t>
      </w:r>
      <w:r>
        <w:rPr>
          <w:color w:val="231F20"/>
          <w:spacing w:val="-5"/>
        </w:rPr>
        <w:t> </w:t>
      </w:r>
      <w:r>
        <w:rPr>
          <w:color w:val="231F20"/>
        </w:rPr>
        <w:t>проблем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предложены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четыре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основных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направления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преодоления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барьеров,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имен-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но: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(1)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снижение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навыков,</w:t>
      </w:r>
      <w:r>
        <w:rPr>
          <w:color w:val="231F20"/>
          <w:spacing w:val="-15"/>
        </w:rPr>
        <w:t> </w:t>
      </w:r>
      <w:r>
        <w:rPr>
          <w:color w:val="231F20"/>
        </w:rPr>
        <w:t>усилий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времени,</w:t>
      </w:r>
      <w:r>
        <w:rPr>
          <w:color w:val="231F20"/>
          <w:spacing w:val="-15"/>
        </w:rPr>
        <w:t> </w:t>
      </w:r>
      <w:r>
        <w:rPr>
          <w:color w:val="231F20"/>
        </w:rPr>
        <w:t>необходимых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построения</w:t>
      </w:r>
      <w:r>
        <w:rPr>
          <w:color w:val="231F20"/>
          <w:spacing w:val="-15"/>
        </w:rPr>
        <w:t> </w:t>
      </w:r>
      <w:r>
        <w:rPr>
          <w:color w:val="231F20"/>
        </w:rPr>
        <w:t>имитаци-</w:t>
      </w:r>
      <w:r>
        <w:rPr>
          <w:color w:val="231F20"/>
          <w:spacing w:val="-63"/>
        </w:rPr>
        <w:t> </w:t>
      </w:r>
      <w:r>
        <w:rPr>
          <w:color w:val="231F20"/>
        </w:rPr>
        <w:t>онных моделей; (2) улучшение качества и достоверности имитационных исследова-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ний;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(3)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укрепление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отношений</w:t>
      </w:r>
      <w:r>
        <w:rPr>
          <w:color w:val="231F20"/>
          <w:spacing w:val="-15"/>
        </w:rPr>
        <w:t> </w:t>
      </w:r>
      <w:r>
        <w:rPr>
          <w:color w:val="231F20"/>
        </w:rPr>
        <w:t>между</w:t>
      </w:r>
      <w:r>
        <w:rPr>
          <w:color w:val="231F20"/>
          <w:spacing w:val="-15"/>
        </w:rPr>
        <w:t> </w:t>
      </w:r>
      <w:r>
        <w:rPr>
          <w:color w:val="231F20"/>
        </w:rPr>
        <w:t>наукой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промышленностью;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(4)</w:t>
      </w:r>
      <w:r>
        <w:rPr>
          <w:color w:val="231F20"/>
          <w:spacing w:val="-15"/>
        </w:rPr>
        <w:t> </w:t>
      </w:r>
      <w:r>
        <w:rPr>
          <w:color w:val="231F20"/>
        </w:rPr>
        <w:t>интеграция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имитационного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моделирования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учебные</w:t>
      </w:r>
      <w:r>
        <w:rPr>
          <w:color w:val="231F20"/>
          <w:spacing w:val="-13"/>
        </w:rPr>
        <w:t> </w:t>
      </w:r>
      <w:r>
        <w:rPr>
          <w:color w:val="231F20"/>
        </w:rPr>
        <w:t>программы</w:t>
      </w:r>
      <w:r>
        <w:rPr>
          <w:color w:val="231F20"/>
          <w:spacing w:val="-14"/>
        </w:rPr>
        <w:t> </w:t>
      </w:r>
      <w:r>
        <w:rPr>
          <w:color w:val="231F20"/>
        </w:rPr>
        <w:t>университетов.</w:t>
      </w:r>
      <w:r>
        <w:rPr>
          <w:color w:val="231F20"/>
          <w:spacing w:val="-13"/>
        </w:rPr>
        <w:t> </w:t>
      </w:r>
      <w:r>
        <w:rPr>
          <w:color w:val="231F20"/>
        </w:rPr>
        <w:t>Строительные</w:t>
      </w:r>
      <w:r>
        <w:rPr>
          <w:color w:val="231F20"/>
          <w:spacing w:val="-63"/>
        </w:rPr>
        <w:t> </w:t>
      </w:r>
      <w:r>
        <w:rPr>
          <w:color w:val="231F20"/>
        </w:rPr>
        <w:t>системы</w:t>
      </w:r>
      <w:r>
        <w:rPr>
          <w:color w:val="231F20"/>
          <w:spacing w:val="-7"/>
        </w:rPr>
        <w:t> </w:t>
      </w:r>
      <w:r>
        <w:rPr>
          <w:color w:val="231F20"/>
        </w:rPr>
        <w:t>имеют</w:t>
      </w:r>
      <w:r>
        <w:rPr>
          <w:color w:val="231F20"/>
          <w:spacing w:val="-8"/>
        </w:rPr>
        <w:t> </w:t>
      </w:r>
      <w:r>
        <w:rPr>
          <w:color w:val="231F20"/>
        </w:rPr>
        <w:t>уникальные</w:t>
      </w:r>
      <w:r>
        <w:rPr>
          <w:color w:val="231F20"/>
          <w:spacing w:val="-8"/>
        </w:rPr>
        <w:t> </w:t>
      </w:r>
      <w:r>
        <w:rPr>
          <w:color w:val="231F20"/>
        </w:rPr>
        <w:t>характеристики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7"/>
        </w:rPr>
        <w:t> </w:t>
      </w:r>
      <w:r>
        <w:rPr>
          <w:color w:val="231F20"/>
        </w:rPr>
        <w:t>сравнению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другими</w:t>
      </w:r>
      <w:r>
        <w:rPr>
          <w:color w:val="231F20"/>
          <w:spacing w:val="-8"/>
        </w:rPr>
        <w:t> </w:t>
      </w:r>
      <w:r>
        <w:rPr>
          <w:color w:val="231F20"/>
        </w:rPr>
        <w:t>областями</w:t>
      </w:r>
      <w:r>
        <w:rPr>
          <w:color w:val="231F20"/>
          <w:spacing w:val="-7"/>
        </w:rPr>
        <w:t> </w:t>
      </w:r>
      <w:r>
        <w:rPr>
          <w:color w:val="231F20"/>
        </w:rPr>
        <w:t>мо-</w:t>
      </w:r>
      <w:r>
        <w:rPr>
          <w:color w:val="231F20"/>
          <w:spacing w:val="-62"/>
        </w:rPr>
        <w:t> </w:t>
      </w:r>
      <w:r>
        <w:rPr>
          <w:color w:val="231F20"/>
        </w:rPr>
        <w:t>делирования, практика имитационного моделирования не должна существенно от-</w:t>
      </w:r>
      <w:r>
        <w:rPr>
          <w:color w:val="231F20"/>
          <w:spacing w:val="1"/>
        </w:rPr>
        <w:t> </w:t>
      </w:r>
      <w:r>
        <w:rPr>
          <w:color w:val="231F20"/>
        </w:rPr>
        <w:t>личаться.</w:t>
      </w:r>
    </w:p>
    <w:p>
      <w:pPr>
        <w:pStyle w:val="BodyText"/>
        <w:spacing w:line="249" w:lineRule="auto" w:before="13"/>
        <w:ind w:right="152"/>
      </w:pPr>
      <w:r>
        <w:rPr>
          <w:color w:val="231F20"/>
        </w:rPr>
        <w:t>Укрупненно строительный проект имеет преимущественно линейных характер,</w:t>
      </w:r>
      <w:r>
        <w:rPr>
          <w:color w:val="231F20"/>
          <w:spacing w:val="1"/>
        </w:rPr>
        <w:t> </w:t>
      </w:r>
      <w:r>
        <w:rPr>
          <w:color w:val="231F20"/>
        </w:rPr>
        <w:t>поэтому имитационное моделирование не является очевидным инструментом для</w:t>
      </w:r>
      <w:r>
        <w:rPr>
          <w:color w:val="231F20"/>
          <w:spacing w:val="1"/>
        </w:rPr>
        <w:t> </w:t>
      </w:r>
      <w:r>
        <w:rPr>
          <w:color w:val="231F20"/>
        </w:rPr>
        <w:t>принятия</w:t>
      </w:r>
      <w:r>
        <w:rPr>
          <w:color w:val="231F20"/>
          <w:spacing w:val="-15"/>
        </w:rPr>
        <w:t> </w:t>
      </w:r>
      <w:r>
        <w:rPr>
          <w:color w:val="231F20"/>
        </w:rPr>
        <w:t>управленческих</w:t>
      </w:r>
      <w:r>
        <w:rPr>
          <w:color w:val="231F20"/>
          <w:spacing w:val="-15"/>
        </w:rPr>
        <w:t> </w:t>
      </w:r>
      <w:r>
        <w:rPr>
          <w:color w:val="231F20"/>
        </w:rPr>
        <w:t>решений.</w:t>
      </w:r>
      <w:r>
        <w:rPr>
          <w:color w:val="231F20"/>
          <w:spacing w:val="-14"/>
        </w:rPr>
        <w:t> </w:t>
      </w:r>
      <w:r>
        <w:rPr>
          <w:color w:val="231F20"/>
        </w:rPr>
        <w:t>Однако,</w:t>
      </w:r>
      <w:r>
        <w:rPr>
          <w:color w:val="231F20"/>
          <w:spacing w:val="-15"/>
        </w:rPr>
        <w:t> </w:t>
      </w:r>
      <w:r>
        <w:rPr>
          <w:color w:val="231F20"/>
        </w:rPr>
        <w:t>если</w:t>
      </w:r>
      <w:r>
        <w:rPr>
          <w:color w:val="231F20"/>
          <w:spacing w:val="-15"/>
        </w:rPr>
        <w:t> </w:t>
      </w:r>
      <w:r>
        <w:rPr>
          <w:color w:val="231F20"/>
        </w:rPr>
        <w:t>рассмотреть</w:t>
      </w:r>
      <w:r>
        <w:rPr>
          <w:color w:val="231F20"/>
          <w:spacing w:val="-14"/>
        </w:rPr>
        <w:t> </w:t>
      </w:r>
      <w:r>
        <w:rPr>
          <w:color w:val="231F20"/>
        </w:rPr>
        <w:t>отдельные</w:t>
      </w:r>
      <w:r>
        <w:rPr>
          <w:color w:val="231F20"/>
          <w:spacing w:val="-15"/>
        </w:rPr>
        <w:t> </w:t>
      </w:r>
      <w:r>
        <w:rPr>
          <w:color w:val="231F20"/>
        </w:rPr>
        <w:t>блоки</w:t>
      </w:r>
      <w:r>
        <w:rPr>
          <w:color w:val="231F20"/>
          <w:spacing w:val="-14"/>
        </w:rPr>
        <w:t> </w:t>
      </w:r>
      <w:r>
        <w:rPr>
          <w:color w:val="231F20"/>
        </w:rPr>
        <w:t>опе-</w:t>
      </w:r>
      <w:r>
        <w:rPr>
          <w:color w:val="231F20"/>
          <w:spacing w:val="-63"/>
        </w:rPr>
        <w:t> </w:t>
      </w:r>
      <w:r>
        <w:rPr>
          <w:color w:val="231F20"/>
        </w:rPr>
        <w:t>раций, становится очевидно, что без особого инструмента, способного учесть слож-</w:t>
      </w:r>
      <w:r>
        <w:rPr>
          <w:color w:val="231F20"/>
          <w:spacing w:val="-62"/>
        </w:rPr>
        <w:t> </w:t>
      </w:r>
      <w:r>
        <w:rPr>
          <w:color w:val="231F20"/>
        </w:rPr>
        <w:t>ные нелинейные взаимодействия, невозможно выйти на новый уровень планирова-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-2"/>
        </w:rPr>
        <w:t> </w:t>
      </w:r>
      <w:r>
        <w:rPr>
          <w:color w:val="231F20"/>
        </w:rPr>
        <w:t>строительного производства.</w:t>
      </w:r>
    </w:p>
    <w:p>
      <w:pPr>
        <w:pStyle w:val="BodyText"/>
        <w:spacing w:before="5"/>
        <w:ind w:left="0" w:firstLine="0"/>
        <w:jc w:val="left"/>
        <w:rPr>
          <w:sz w:val="22"/>
        </w:rPr>
      </w:pPr>
    </w:p>
    <w:p>
      <w:pPr>
        <w:spacing w:before="1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72"/>
        </w:numPr>
        <w:tabs>
          <w:tab w:pos="865" w:val="left" w:leader="none"/>
        </w:tabs>
        <w:spacing w:line="232" w:lineRule="auto" w:before="169" w:after="0"/>
        <w:ind w:left="155" w:right="152" w:firstLine="396"/>
        <w:jc w:val="both"/>
        <w:rPr>
          <w:sz w:val="23"/>
        </w:rPr>
      </w:pPr>
      <w:r>
        <w:rPr>
          <w:i/>
          <w:color w:val="231F20"/>
          <w:sz w:val="23"/>
        </w:rPr>
        <w:t>Behzadan A. H., Menassa C. C., Pradhan A. </w:t>
      </w:r>
      <w:r>
        <w:rPr>
          <w:color w:val="231F20"/>
          <w:sz w:val="23"/>
        </w:rPr>
        <w:t>R. Enabling real time simulation of architecture,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engineering, construction, and facility management (AEC/FM) systems: a review of formalism, mod-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el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architecture,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and data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representation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//ITcon. 2015.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Т.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20. 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1–23.</w:t>
      </w:r>
    </w:p>
    <w:p>
      <w:pPr>
        <w:pStyle w:val="ListParagraph"/>
        <w:numPr>
          <w:ilvl w:val="0"/>
          <w:numId w:val="72"/>
        </w:numPr>
        <w:tabs>
          <w:tab w:pos="865" w:val="left" w:leader="none"/>
        </w:tabs>
        <w:spacing w:line="232" w:lineRule="auto" w:before="1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AbouRizk</w:t>
      </w:r>
      <w:r>
        <w:rPr>
          <w:i/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S.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Role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simulation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engineering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management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//Journal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con-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struction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engineering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management.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2010.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136.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10.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1140–1153.</w:t>
      </w:r>
    </w:p>
    <w:p>
      <w:pPr>
        <w:pStyle w:val="ListParagraph"/>
        <w:numPr>
          <w:ilvl w:val="0"/>
          <w:numId w:val="72"/>
        </w:numPr>
        <w:tabs>
          <w:tab w:pos="865" w:val="left" w:leader="none"/>
        </w:tabs>
        <w:spacing w:line="255" w:lineRule="exact" w:before="0" w:after="0"/>
        <w:ind w:left="864" w:right="0" w:hanging="313"/>
        <w:jc w:val="both"/>
        <w:rPr>
          <w:sz w:val="23"/>
        </w:rPr>
      </w:pPr>
      <w:r>
        <w:rPr>
          <w:i/>
          <w:color w:val="231F20"/>
          <w:sz w:val="23"/>
        </w:rPr>
        <w:t>Robinson</w:t>
      </w:r>
      <w:r>
        <w:rPr>
          <w:i/>
          <w:color w:val="231F20"/>
          <w:spacing w:val="-1"/>
          <w:sz w:val="23"/>
        </w:rPr>
        <w:t> </w:t>
      </w:r>
      <w:r>
        <w:rPr>
          <w:i/>
          <w:color w:val="231F20"/>
          <w:sz w:val="23"/>
        </w:rPr>
        <w:t>S.</w:t>
      </w:r>
      <w:r>
        <w:rPr>
          <w:i/>
          <w:color w:val="231F20"/>
          <w:spacing w:val="-2"/>
          <w:sz w:val="23"/>
        </w:rPr>
        <w:t> </w:t>
      </w:r>
      <w:r>
        <w:rPr>
          <w:color w:val="231F20"/>
          <w:sz w:val="23"/>
        </w:rPr>
        <w:t>Simulation: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practice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model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development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and use.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2004.</w:t>
      </w:r>
    </w:p>
    <w:p>
      <w:pPr>
        <w:pStyle w:val="ListParagraph"/>
        <w:numPr>
          <w:ilvl w:val="0"/>
          <w:numId w:val="72"/>
        </w:numPr>
        <w:tabs>
          <w:tab w:pos="865" w:val="left" w:leader="none"/>
        </w:tabs>
        <w:spacing w:line="232" w:lineRule="auto" w:before="3" w:after="0"/>
        <w:ind w:left="155" w:right="152" w:firstLine="396"/>
        <w:jc w:val="both"/>
        <w:rPr>
          <w:sz w:val="23"/>
        </w:rPr>
      </w:pPr>
      <w:r>
        <w:rPr>
          <w:i/>
          <w:color w:val="231F20"/>
          <w:sz w:val="23"/>
        </w:rPr>
        <w:t>AbouRizk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S.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et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al</w:t>
      </w:r>
      <w:r>
        <w:rPr>
          <w:color w:val="231F20"/>
          <w:sz w:val="23"/>
        </w:rPr>
        <w:t>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Research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modeling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simulation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improving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engineering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operations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//Journal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Engineering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Management.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2011.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Т.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137.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№.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10.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843–852.</w:t>
      </w:r>
    </w:p>
    <w:p>
      <w:pPr>
        <w:pStyle w:val="ListParagraph"/>
        <w:numPr>
          <w:ilvl w:val="0"/>
          <w:numId w:val="72"/>
        </w:numPr>
        <w:tabs>
          <w:tab w:pos="865" w:val="left" w:leader="none"/>
        </w:tabs>
        <w:spacing w:line="232" w:lineRule="auto" w:before="1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Halpin</w:t>
      </w:r>
      <w:r>
        <w:rPr>
          <w:i/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D.</w:t>
      </w:r>
      <w:r>
        <w:rPr>
          <w:i/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W.</w:t>
      </w:r>
      <w:r>
        <w:rPr>
          <w:i/>
          <w:color w:val="231F20"/>
          <w:spacing w:val="-13"/>
          <w:sz w:val="23"/>
        </w:rPr>
        <w:t> </w:t>
      </w:r>
      <w:r>
        <w:rPr>
          <w:color w:val="231F20"/>
          <w:sz w:val="23"/>
        </w:rPr>
        <w:t>An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investigation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use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simulation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network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modeling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op-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erations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//PhD Dissertation,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Univ. of Illinois.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1973.</w:t>
      </w:r>
    </w:p>
    <w:p>
      <w:pPr>
        <w:pStyle w:val="ListParagraph"/>
        <w:numPr>
          <w:ilvl w:val="0"/>
          <w:numId w:val="72"/>
        </w:numPr>
        <w:tabs>
          <w:tab w:pos="865" w:val="left" w:leader="none"/>
        </w:tabs>
        <w:spacing w:line="232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Leite F. et al</w:t>
      </w:r>
      <w:r>
        <w:rPr>
          <w:color w:val="231F20"/>
          <w:w w:val="95"/>
          <w:sz w:val="23"/>
        </w:rPr>
        <w:t>. Visualization, information modeling, and simulation: Grand challenges in the con-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struction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industry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//Journal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Computing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Civil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Engineering.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2016.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30.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6.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04016035.</w:t>
      </w:r>
    </w:p>
    <w:p>
      <w:pPr>
        <w:pStyle w:val="ListParagraph"/>
        <w:numPr>
          <w:ilvl w:val="0"/>
          <w:numId w:val="72"/>
        </w:numPr>
        <w:tabs>
          <w:tab w:pos="865" w:val="left" w:leader="none"/>
        </w:tabs>
        <w:spacing w:line="232" w:lineRule="auto" w:before="1" w:after="0"/>
        <w:ind w:left="155" w:right="146" w:firstLine="396"/>
        <w:jc w:val="both"/>
        <w:rPr>
          <w:sz w:val="23"/>
        </w:rPr>
      </w:pPr>
      <w:r>
        <w:rPr>
          <w:i/>
          <w:color w:val="231F20"/>
          <w:sz w:val="23"/>
        </w:rPr>
        <w:t>Lucko G. et al. </w:t>
      </w:r>
      <w:r>
        <w:rPr>
          <w:color w:val="231F20"/>
          <w:sz w:val="23"/>
        </w:rPr>
        <w:t>Comparison of manual and automated simulation generation approaches and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their use for construction applications //Proceedings of the 2010 winter simulation conference. IEEE,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2010. С. 3132–3144.</w:t>
      </w:r>
    </w:p>
    <w:p>
      <w:pPr>
        <w:pStyle w:val="ListParagraph"/>
        <w:numPr>
          <w:ilvl w:val="0"/>
          <w:numId w:val="72"/>
        </w:numPr>
        <w:tabs>
          <w:tab w:pos="865" w:val="left" w:leader="none"/>
        </w:tabs>
        <w:spacing w:line="232" w:lineRule="auto" w:before="2" w:after="0"/>
        <w:ind w:left="155" w:right="152" w:firstLine="396"/>
        <w:jc w:val="both"/>
        <w:rPr>
          <w:sz w:val="23"/>
        </w:rPr>
      </w:pPr>
      <w:r>
        <w:rPr>
          <w:i/>
          <w:color w:val="231F20"/>
          <w:sz w:val="23"/>
        </w:rPr>
        <w:t>Lu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M.,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Wong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L.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C.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z w:val="23"/>
        </w:rPr>
        <w:t>Comparison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two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simulation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methodologies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modeling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sys-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tems: Manufacturing-oriented PROMODEL vs. construction-oriented SDESA //Automation in Con-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struction.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2007. Т. 16.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1. 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86–95.</w:t>
      </w:r>
    </w:p>
    <w:p>
      <w:pPr>
        <w:pStyle w:val="ListParagraph"/>
        <w:numPr>
          <w:ilvl w:val="0"/>
          <w:numId w:val="72"/>
        </w:numPr>
        <w:tabs>
          <w:tab w:pos="865" w:val="left" w:leader="none"/>
        </w:tabs>
        <w:spacing w:line="232" w:lineRule="auto" w:before="1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Scherer R., Ismail A. </w:t>
      </w:r>
      <w:r>
        <w:rPr>
          <w:color w:val="231F20"/>
          <w:sz w:val="23"/>
        </w:rPr>
        <w:t>Process-based simulation library for construction project planning //Pro-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ceedings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2011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Winter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Simulation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Conference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(WSC).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IEEE,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2011.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3488–3499.</w:t>
      </w:r>
    </w:p>
    <w:p>
      <w:pPr>
        <w:pStyle w:val="ListParagraph"/>
        <w:numPr>
          <w:ilvl w:val="0"/>
          <w:numId w:val="72"/>
        </w:numPr>
        <w:tabs>
          <w:tab w:pos="978" w:val="left" w:leader="none"/>
        </w:tabs>
        <w:spacing w:line="232" w:lineRule="auto" w:before="1" w:after="0"/>
        <w:ind w:left="155" w:right="157" w:firstLine="396"/>
        <w:jc w:val="both"/>
        <w:rPr>
          <w:sz w:val="23"/>
        </w:rPr>
      </w:pPr>
      <w:r>
        <w:rPr>
          <w:i/>
          <w:color w:val="231F20"/>
          <w:sz w:val="23"/>
        </w:rPr>
        <w:t>Shi J. J. </w:t>
      </w:r>
      <w:r>
        <w:rPr>
          <w:color w:val="231F20"/>
          <w:sz w:val="23"/>
        </w:rPr>
        <w:t>Activity-based construction (ABC) modeling and simulation method //Journal of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engineering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and management.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1999. Т.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125. №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5. 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354–360.</w:t>
      </w:r>
    </w:p>
    <w:p>
      <w:pPr>
        <w:pStyle w:val="ListParagraph"/>
        <w:numPr>
          <w:ilvl w:val="0"/>
          <w:numId w:val="72"/>
        </w:numPr>
        <w:tabs>
          <w:tab w:pos="978" w:val="left" w:leader="none"/>
        </w:tabs>
        <w:spacing w:line="232" w:lineRule="auto" w:before="1" w:after="0"/>
        <w:ind w:left="155" w:right="148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Fente</w:t>
      </w:r>
      <w:r>
        <w:rPr>
          <w:i/>
          <w:color w:val="231F20"/>
          <w:spacing w:val="-7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J.,</w:t>
      </w:r>
      <w:r>
        <w:rPr>
          <w:i/>
          <w:color w:val="231F20"/>
          <w:spacing w:val="-7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Schexnayder</w:t>
      </w:r>
      <w:r>
        <w:rPr>
          <w:i/>
          <w:color w:val="231F20"/>
          <w:spacing w:val="-6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C.,</w:t>
      </w:r>
      <w:r>
        <w:rPr>
          <w:i/>
          <w:color w:val="231F20"/>
          <w:spacing w:val="-7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Knutson</w:t>
      </w:r>
      <w:r>
        <w:rPr>
          <w:i/>
          <w:color w:val="231F20"/>
          <w:spacing w:val="-6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K.</w:t>
      </w:r>
      <w:r>
        <w:rPr>
          <w:i/>
          <w:color w:val="231F20"/>
          <w:spacing w:val="-8"/>
          <w:w w:val="95"/>
          <w:sz w:val="23"/>
        </w:rPr>
        <w:t> </w:t>
      </w:r>
      <w:r>
        <w:rPr>
          <w:color w:val="231F20"/>
          <w:w w:val="95"/>
          <w:sz w:val="23"/>
        </w:rPr>
        <w:t>Defining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a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probability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distribution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function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for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construction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simulation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//Journal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engineering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management.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2000.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Т.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126.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3.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234–241.</w:t>
      </w:r>
    </w:p>
    <w:p>
      <w:pPr>
        <w:pStyle w:val="ListParagraph"/>
        <w:numPr>
          <w:ilvl w:val="0"/>
          <w:numId w:val="72"/>
        </w:numPr>
        <w:tabs>
          <w:tab w:pos="978" w:val="left" w:leader="none"/>
        </w:tabs>
        <w:spacing w:line="232" w:lineRule="auto" w:before="1" w:after="0"/>
        <w:ind w:left="155" w:right="157" w:firstLine="396"/>
        <w:jc w:val="both"/>
        <w:rPr>
          <w:sz w:val="23"/>
        </w:rPr>
      </w:pPr>
      <w:r>
        <w:rPr>
          <w:i/>
          <w:color w:val="231F20"/>
          <w:sz w:val="23"/>
        </w:rPr>
        <w:t>Mohamed Y., AbouRizk S. M</w:t>
      </w:r>
      <w:r>
        <w:rPr>
          <w:color w:val="231F20"/>
          <w:sz w:val="23"/>
        </w:rPr>
        <w:t>. A hybrid approach for developing special purpose simulation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tools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//Canadian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Journal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of Civil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Engineering.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2006. Т.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33.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12.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1505–1515.</w:t>
      </w:r>
    </w:p>
    <w:p>
      <w:pPr>
        <w:spacing w:after="0" w:line="232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40"/>
        <w:gridCol w:w="4415"/>
      </w:tblGrid>
      <w:tr>
        <w:trPr>
          <w:trHeight w:val="2078" w:hRule="atLeast"/>
        </w:trPr>
        <w:tc>
          <w:tcPr>
            <w:tcW w:w="5040" w:type="dxa"/>
          </w:tcPr>
          <w:p>
            <w:pPr>
              <w:pStyle w:val="TableParagraph"/>
              <w:spacing w:line="252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[658.531:331.1]:[69.007-05]</w:t>
            </w:r>
          </w:p>
          <w:p>
            <w:pPr>
              <w:pStyle w:val="TableParagraph"/>
              <w:spacing w:line="235" w:lineRule="auto" w:before="2"/>
              <w:ind w:left="50" w:right="1104"/>
              <w:rPr>
                <w:sz w:val="23"/>
              </w:rPr>
            </w:pPr>
            <w:r>
              <w:rPr>
                <w:i/>
                <w:color w:val="231F20"/>
                <w:spacing w:val="-1"/>
                <w:sz w:val="23"/>
              </w:rPr>
              <w:t>Любовь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Владимировна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Серова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студент,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Владимир Вячеславович Сокольников,</w:t>
            </w:r>
            <w:r>
              <w:rPr>
                <w:i/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канд.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техн. наук</w:t>
            </w:r>
          </w:p>
          <w:p>
            <w:pPr>
              <w:pStyle w:val="TableParagraph"/>
              <w:spacing w:line="260" w:lineRule="exact"/>
              <w:ind w:left="50" w:right="849"/>
              <w:rPr>
                <w:i/>
                <w:sz w:val="23"/>
              </w:rPr>
            </w:pP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 </w:t>
            </w:r>
            <w:hyperlink r:id="rId250">
              <w:r>
                <w:rPr>
                  <w:i/>
                  <w:color w:val="231F20"/>
                  <w:sz w:val="23"/>
                </w:rPr>
                <w:t>ljuba.cer</w:t>
              </w:r>
            </w:hyperlink>
            <w:hyperlink r:id="rId251">
              <w:r>
                <w:rPr>
                  <w:i/>
                  <w:color w:val="231F20"/>
                  <w:sz w:val="23"/>
                </w:rPr>
                <w:t>ova@gmail.com</w:t>
              </w:r>
            </w:hyperlink>
            <w:r>
              <w:rPr>
                <w:i/>
                <w:color w:val="231F20"/>
                <w:spacing w:val="1"/>
                <w:sz w:val="23"/>
              </w:rPr>
              <w:t> </w:t>
            </w:r>
            <w:hyperlink r:id="rId252">
              <w:r>
                <w:rPr>
                  <w:i/>
                  <w:color w:val="231F20"/>
                  <w:sz w:val="23"/>
                </w:rPr>
                <w:t>vschief@yandex.ru</w:t>
              </w:r>
            </w:hyperlink>
          </w:p>
        </w:tc>
        <w:tc>
          <w:tcPr>
            <w:tcW w:w="4415" w:type="dxa"/>
          </w:tcPr>
          <w:p>
            <w:pPr>
              <w:pStyle w:val="TableParagraph"/>
              <w:spacing w:before="1"/>
              <w:rPr>
                <w:sz w:val="22"/>
              </w:rPr>
            </w:pPr>
          </w:p>
          <w:p>
            <w:pPr>
              <w:pStyle w:val="TableParagraph"/>
              <w:spacing w:line="262" w:lineRule="exact"/>
              <w:ind w:left="855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Lyubov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Vladimirovna</w:t>
            </w:r>
            <w:r>
              <w:rPr>
                <w:i/>
                <w:color w:val="231F20"/>
                <w:spacing w:val="-1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Serova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student,</w:t>
            </w:r>
          </w:p>
          <w:p>
            <w:pPr>
              <w:pStyle w:val="TableParagraph"/>
              <w:spacing w:line="260" w:lineRule="exact"/>
              <w:ind w:left="857"/>
              <w:rPr>
                <w:i/>
                <w:sz w:val="23"/>
              </w:rPr>
            </w:pPr>
            <w:r>
              <w:rPr>
                <w:i/>
                <w:color w:val="231F20"/>
                <w:spacing w:val="-1"/>
                <w:sz w:val="23"/>
              </w:rPr>
              <w:t>Vladimir</w:t>
            </w:r>
            <w:r>
              <w:rPr>
                <w:i/>
                <w:color w:val="231F20"/>
                <w:spacing w:val="-9"/>
                <w:sz w:val="23"/>
              </w:rPr>
              <w:t> </w:t>
            </w:r>
            <w:r>
              <w:rPr>
                <w:i/>
                <w:color w:val="231F20"/>
                <w:spacing w:val="-1"/>
                <w:sz w:val="23"/>
              </w:rPr>
              <w:t>Vyacheslavovich</w:t>
            </w:r>
            <w:r>
              <w:rPr>
                <w:i/>
                <w:color w:val="231F20"/>
                <w:spacing w:val="-8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Sokolnikov,</w:t>
            </w:r>
          </w:p>
          <w:p>
            <w:pPr>
              <w:pStyle w:val="TableParagraph"/>
              <w:spacing w:line="235" w:lineRule="auto" w:before="2"/>
              <w:ind w:left="1270" w:right="49" w:firstLine="1529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PhD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of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Sci.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Tech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line="260" w:lineRule="exact"/>
              <w:ind w:right="48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60" w:lineRule="exact"/>
              <w:ind w:right="47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</w:t>
            </w:r>
            <w:r>
              <w:rPr>
                <w:i/>
                <w:color w:val="231F20"/>
                <w:spacing w:val="-9"/>
                <w:sz w:val="23"/>
              </w:rPr>
              <w:t> </w:t>
            </w:r>
            <w:hyperlink r:id="rId250">
              <w:r>
                <w:rPr>
                  <w:i/>
                  <w:color w:val="231F20"/>
                  <w:sz w:val="23"/>
                </w:rPr>
                <w:t>ljuba.cer</w:t>
              </w:r>
            </w:hyperlink>
            <w:hyperlink r:id="rId251">
              <w:r>
                <w:rPr>
                  <w:i/>
                  <w:color w:val="231F20"/>
                  <w:sz w:val="23"/>
                </w:rPr>
                <w:t>ova@gmail.com</w:t>
              </w:r>
            </w:hyperlink>
          </w:p>
          <w:p>
            <w:pPr>
              <w:pStyle w:val="TableParagraph"/>
              <w:spacing w:line="242" w:lineRule="exact"/>
              <w:ind w:right="48"/>
              <w:jc w:val="right"/>
              <w:rPr>
                <w:i/>
                <w:sz w:val="23"/>
              </w:rPr>
            </w:pPr>
            <w:hyperlink r:id="rId252">
              <w:r>
                <w:rPr>
                  <w:i/>
                  <w:color w:val="231F20"/>
                  <w:sz w:val="23"/>
                </w:rPr>
                <w:t>vschief@yandex.ru</w:t>
              </w:r>
            </w:hyperlink>
          </w:p>
        </w:tc>
      </w:tr>
    </w:tbl>
    <w:p>
      <w:pPr>
        <w:pStyle w:val="BodyText"/>
        <w:spacing w:before="8"/>
        <w:ind w:left="0" w:firstLine="0"/>
        <w:jc w:val="left"/>
        <w:rPr>
          <w:sz w:val="12"/>
        </w:rPr>
      </w:pPr>
    </w:p>
    <w:p>
      <w:pPr>
        <w:pStyle w:val="Heading1"/>
        <w:spacing w:line="249" w:lineRule="auto"/>
        <w:ind w:left="492" w:right="490" w:hanging="1"/>
      </w:pPr>
      <w:r>
        <w:rPr>
          <w:color w:val="231F20"/>
        </w:rPr>
        <w:t>СОВЕРШЕНСТВОВАНИЕ ПРИМЕНЕНИЯ МЕТОДА</w:t>
      </w:r>
      <w:r>
        <w:rPr>
          <w:color w:val="231F20"/>
          <w:spacing w:val="1"/>
        </w:rPr>
        <w:t> </w:t>
      </w:r>
      <w:r>
        <w:rPr>
          <w:color w:val="231F20"/>
        </w:rPr>
        <w:t>КАЛЕНДАРНОГО</w:t>
      </w:r>
      <w:r>
        <w:rPr>
          <w:color w:val="231F20"/>
          <w:spacing w:val="-17"/>
        </w:rPr>
        <w:t> </w:t>
      </w:r>
      <w:r>
        <w:rPr>
          <w:color w:val="231F20"/>
        </w:rPr>
        <w:t>ПЛАНИРОВАНИЯ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ПЕРИОД</w:t>
      </w:r>
      <w:r>
        <w:rPr>
          <w:color w:val="231F20"/>
          <w:spacing w:val="-16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ТЕХНОЛОГИЧЕСКИХ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ПРОЦЕССОВ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РАССРЕДОТОЧЕННЫХ</w:t>
      </w:r>
      <w:r>
        <w:rPr>
          <w:color w:val="231F20"/>
          <w:spacing w:val="-67"/>
        </w:rPr>
        <w:t> </w:t>
      </w:r>
      <w:r>
        <w:rPr>
          <w:color w:val="231F20"/>
        </w:rPr>
        <w:t>ОБЪЕКТАХ</w:t>
      </w:r>
    </w:p>
    <w:p>
      <w:pPr>
        <w:pStyle w:val="BodyText"/>
        <w:ind w:left="0" w:firstLine="0"/>
        <w:jc w:val="left"/>
        <w:rPr>
          <w:b/>
          <w:sz w:val="25"/>
        </w:rPr>
      </w:pPr>
    </w:p>
    <w:p>
      <w:pPr>
        <w:pStyle w:val="Heading2"/>
        <w:spacing w:line="249" w:lineRule="auto" w:before="1"/>
        <w:ind w:left="285" w:right="283"/>
      </w:pPr>
      <w:r>
        <w:rPr>
          <w:color w:val="231F20"/>
          <w:spacing w:val="-1"/>
        </w:rPr>
        <w:t>IMPROVING THE APPLICATION OF THE CALENDAR </w:t>
      </w:r>
      <w:r>
        <w:rPr>
          <w:color w:val="231F20"/>
        </w:rPr>
        <w:t>PLANNING</w:t>
      </w:r>
      <w:r>
        <w:rPr>
          <w:color w:val="231F20"/>
          <w:spacing w:val="1"/>
        </w:rPr>
        <w:t> </w:t>
      </w:r>
      <w:r>
        <w:rPr>
          <w:color w:val="231F20"/>
        </w:rPr>
        <w:t>METHOD</w:t>
      </w:r>
      <w:r>
        <w:rPr>
          <w:color w:val="231F20"/>
          <w:spacing w:val="-5"/>
        </w:rPr>
        <w:t> </w:t>
      </w:r>
      <w:r>
        <w:rPr>
          <w:color w:val="231F20"/>
        </w:rPr>
        <w:t>DURING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EXECUTION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TECHNOLOGICAL</w:t>
      </w:r>
      <w:r>
        <w:rPr>
          <w:color w:val="231F20"/>
          <w:spacing w:val="-14"/>
        </w:rPr>
        <w:t> </w:t>
      </w:r>
      <w:r>
        <w:rPr>
          <w:color w:val="231F20"/>
        </w:rPr>
        <w:t>PROCESSES</w:t>
      </w:r>
      <w:r>
        <w:rPr>
          <w:color w:val="231F20"/>
          <w:spacing w:val="-67"/>
        </w:rPr>
        <w:t> </w:t>
      </w:r>
      <w:r>
        <w:rPr>
          <w:color w:val="231F20"/>
        </w:rPr>
        <w:t>ON</w:t>
      </w:r>
      <w:r>
        <w:rPr>
          <w:color w:val="231F20"/>
          <w:spacing w:val="-2"/>
        </w:rPr>
        <w:t> </w:t>
      </w:r>
      <w:r>
        <w:rPr>
          <w:color w:val="231F20"/>
        </w:rPr>
        <w:t>DISPERSED</w:t>
      </w:r>
      <w:r>
        <w:rPr>
          <w:color w:val="231F20"/>
          <w:spacing w:val="-1"/>
        </w:rPr>
        <w:t> </w:t>
      </w:r>
      <w:r>
        <w:rPr>
          <w:color w:val="231F20"/>
        </w:rPr>
        <w:t>SITES</w:t>
      </w:r>
    </w:p>
    <w:p>
      <w:pPr>
        <w:spacing w:line="230" w:lineRule="auto" w:before="259"/>
        <w:ind w:left="155" w:right="150" w:firstLine="396"/>
        <w:jc w:val="both"/>
        <w:rPr>
          <w:sz w:val="23"/>
        </w:rPr>
      </w:pPr>
      <w:r>
        <w:rPr>
          <w:color w:val="231F20"/>
          <w:spacing w:val="-2"/>
          <w:sz w:val="23"/>
        </w:rPr>
        <w:t>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статье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рассматривается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использование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стандартного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интерфейса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календарного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планирова-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ния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(диаграммы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Ганта)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платформе</w:t>
      </w:r>
      <w:r>
        <w:rPr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MSProject</w:t>
      </w:r>
      <w:r>
        <w:rPr>
          <w:i/>
          <w:color w:val="231F20"/>
          <w:spacing w:val="-6"/>
          <w:sz w:val="23"/>
        </w:rPr>
        <w:t> </w:t>
      </w:r>
      <w:r>
        <w:rPr>
          <w:color w:val="231F20"/>
          <w:sz w:val="23"/>
        </w:rPr>
        <w:t>как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интерфейса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автоматизированного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сетевого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контейнера,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который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автоматически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загружаются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помощью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программного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модуля</w:t>
      </w:r>
      <w:r>
        <w:rPr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АРМ</w:t>
      </w:r>
      <w:r>
        <w:rPr>
          <w:i/>
          <w:color w:val="231F20"/>
          <w:spacing w:val="-11"/>
          <w:sz w:val="23"/>
        </w:rPr>
        <w:t> </w:t>
      </w:r>
      <w:r>
        <w:rPr>
          <w:color w:val="231F20"/>
          <w:sz w:val="23"/>
        </w:rPr>
        <w:t>дан-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ные оперативного календарного планирования работ, потребности в ресурсах и поставок. Дан-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ный интерфейс применяется исполнителями различных служб строительного предприятия: стро-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pacing w:val="-1"/>
          <w:sz w:val="23"/>
        </w:rPr>
        <w:t>ительного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участка,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ПТО,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служб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снабжения,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главного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инженера,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бухгалтерии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координирова-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ния выполнения технологических процессов и поставок материально-технических ресурсов на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рассредоточенных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объектах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целью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выдерживания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календарных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сроков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строительства.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Эта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за-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дача,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остро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стоящая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перед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генподрядчиками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субподрядчиками,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строящими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одновременно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не-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2"/>
          <w:sz w:val="23"/>
        </w:rPr>
        <w:t>сколько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объектов,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применима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к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строительству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одиночного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объекта.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Именно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сетевой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интерфейс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линейной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диаграммы,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позволяет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ключевым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исполнителям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служб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строительного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предприятия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на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основе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автоматизированной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обработки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критического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пути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оперативных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графиков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каждого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из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объектов в едином интерфейсе своевременно скорректировать и скоординировать заявленные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сроки и объемы потребности в ресурсах, недельно-суточные производственные задания и опе-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ративно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перераспределить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трудовые,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финансовые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материально-технические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ресурсы,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чтобы</w:t>
      </w:r>
    </w:p>
    <w:p>
      <w:pPr>
        <w:spacing w:line="230" w:lineRule="auto" w:before="0"/>
        <w:ind w:left="155" w:right="151" w:firstLine="0"/>
        <w:jc w:val="both"/>
        <w:rPr>
          <w:sz w:val="23"/>
        </w:rPr>
      </w:pPr>
      <w:r>
        <w:rPr>
          <w:color w:val="231F20"/>
          <w:sz w:val="23"/>
        </w:rPr>
        <w:t>«удержаться в графиках» по всем текущим объектам, или оценить величину прогнозируемого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расхождения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сроков,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если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не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предпринимать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никаких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управляющих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воздействий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процесс.</w:t>
      </w: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 слова</w:t>
      </w:r>
      <w:r>
        <w:rPr>
          <w:color w:val="231F20"/>
          <w:sz w:val="23"/>
        </w:rPr>
        <w:t>: сетевой интерфейс совмещенной диаграммы Гантта, оперативное кален-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дарное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планирование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перераспределения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ресурсов,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рассредоточенные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объекты,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сводный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опера-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тивный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график,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автоматизация.</w:t>
      </w:r>
    </w:p>
    <w:p>
      <w:pPr>
        <w:pStyle w:val="BodyText"/>
        <w:spacing w:before="6"/>
        <w:ind w:left="0" w:firstLine="0"/>
        <w:jc w:val="left"/>
        <w:rPr>
          <w:sz w:val="25"/>
        </w:rPr>
      </w:pPr>
    </w:p>
    <w:p>
      <w:pPr>
        <w:spacing w:line="230" w:lineRule="auto" w:before="0"/>
        <w:ind w:left="155" w:right="146" w:firstLine="396"/>
        <w:jc w:val="both"/>
        <w:rPr>
          <w:sz w:val="23"/>
        </w:rPr>
      </w:pPr>
      <w:r>
        <w:rPr>
          <w:color w:val="231F20"/>
          <w:w w:val="95"/>
          <w:sz w:val="23"/>
        </w:rPr>
        <w:t>The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w w:val="95"/>
          <w:sz w:val="23"/>
        </w:rPr>
        <w:t>article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discusses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use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standard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calendar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w w:val="95"/>
          <w:sz w:val="23"/>
        </w:rPr>
        <w:t>planning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interface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(Gantt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chart)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on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MSProject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platform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as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an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interface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an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automated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network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container,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into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which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data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operational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scheduling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of work, resource requirements, and deliveries are automatically loaded using the AWS software module.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w w:val="95"/>
          <w:sz w:val="23"/>
        </w:rPr>
        <w:t>This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interface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is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used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by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executors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various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services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construction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company: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construction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site,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PTD,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w w:val="95"/>
          <w:sz w:val="23"/>
        </w:rPr>
        <w:t>supply services, chief engineer, accounting Department to coordinate the implementation of technological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processes and supplies of material and technical resources at dispersed sites in order to maintain the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calendar dates of construction. This task, which is acute for General contractors and subcontractors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who build several objects at the same time, is also applicable to the construction of a single object.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This network interface line chart, allows key players from the services of a construction company on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basis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automated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processing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critical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path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operational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schedules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each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objects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a single interface in a timely manner to adjust and coordinate the deadlines and volume requirements,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nedelino-daily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production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tasks,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efficiently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reallocate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human,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financial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logistical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resources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to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260" w:bottom="1560" w:left="1120" w:right="1120"/>
        </w:sectPr>
      </w:pPr>
    </w:p>
    <w:p>
      <w:pPr>
        <w:spacing w:line="230" w:lineRule="auto" w:before="88"/>
        <w:ind w:left="155" w:right="142" w:firstLine="0"/>
        <w:jc w:val="left"/>
        <w:rPr>
          <w:sz w:val="23"/>
        </w:rPr>
      </w:pPr>
      <w:r>
        <w:rPr>
          <w:color w:val="231F20"/>
          <w:sz w:val="23"/>
        </w:rPr>
        <w:t>«stay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charts»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all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existing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objects,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or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estimate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value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predicted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divergence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time,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if you do not take any control actions on the process.</w:t>
      </w: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Keywords</w:t>
      </w:r>
      <w:r>
        <w:rPr>
          <w:color w:val="231F20"/>
          <w:w w:val="95"/>
          <w:sz w:val="23"/>
        </w:rPr>
        <w:t>: network interface of the combined Gantt chart, operational calendar planning of resource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reallocation,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dispersed objects, summary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operational schedule,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automation.</w:t>
      </w:r>
    </w:p>
    <w:p>
      <w:pPr>
        <w:pStyle w:val="BodyText"/>
        <w:spacing w:before="5"/>
        <w:ind w:left="0" w:firstLine="0"/>
        <w:jc w:val="left"/>
        <w:rPr>
          <w:sz w:val="28"/>
        </w:rPr>
      </w:pPr>
    </w:p>
    <w:p>
      <w:pPr>
        <w:pStyle w:val="BodyText"/>
        <w:spacing w:line="247" w:lineRule="auto"/>
        <w:ind w:right="151"/>
      </w:pPr>
      <w:r>
        <w:rPr>
          <w:color w:val="231F20"/>
        </w:rPr>
        <w:t>Перечень строительных организаций не ограничен только крупными компания-</w:t>
      </w:r>
      <w:r>
        <w:rPr>
          <w:color w:val="231F20"/>
          <w:spacing w:val="-62"/>
        </w:rPr>
        <w:t> </w:t>
      </w:r>
      <w:r>
        <w:rPr>
          <w:color w:val="231F20"/>
        </w:rPr>
        <w:t>ми.</w:t>
      </w:r>
      <w:r>
        <w:rPr>
          <w:color w:val="231F20"/>
          <w:spacing w:val="-14"/>
        </w:rPr>
        <w:t> </w:t>
      </w:r>
      <w:r>
        <w:rPr>
          <w:color w:val="231F20"/>
        </w:rPr>
        <w:t>Из-за</w:t>
      </w:r>
      <w:r>
        <w:rPr>
          <w:color w:val="231F20"/>
          <w:spacing w:val="-13"/>
        </w:rPr>
        <w:t> </w:t>
      </w:r>
      <w:r>
        <w:rPr>
          <w:color w:val="231F20"/>
        </w:rPr>
        <w:t>большого</w:t>
      </w:r>
      <w:r>
        <w:rPr>
          <w:color w:val="231F20"/>
          <w:spacing w:val="-13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-13"/>
        </w:rPr>
        <w:t> </w:t>
      </w:r>
      <w:r>
        <w:rPr>
          <w:color w:val="231F20"/>
        </w:rPr>
        <w:t>объектов,</w:t>
      </w:r>
      <w:r>
        <w:rPr>
          <w:color w:val="231F20"/>
          <w:spacing w:val="-14"/>
        </w:rPr>
        <w:t> </w:t>
      </w:r>
      <w:r>
        <w:rPr>
          <w:color w:val="231F20"/>
        </w:rPr>
        <w:t>но</w:t>
      </w:r>
      <w:r>
        <w:rPr>
          <w:color w:val="231F20"/>
          <w:spacing w:val="-13"/>
        </w:rPr>
        <w:t> </w:t>
      </w:r>
      <w:r>
        <w:rPr>
          <w:color w:val="231F20"/>
        </w:rPr>
        <w:t>малых</w:t>
      </w:r>
      <w:r>
        <w:rPr>
          <w:color w:val="231F20"/>
          <w:spacing w:val="-13"/>
        </w:rPr>
        <w:t> </w:t>
      </w:r>
      <w:r>
        <w:rPr>
          <w:color w:val="231F20"/>
        </w:rPr>
        <w:t>объемов</w:t>
      </w:r>
      <w:r>
        <w:rPr>
          <w:color w:val="231F20"/>
          <w:spacing w:val="-13"/>
        </w:rPr>
        <w:t> </w:t>
      </w:r>
      <w:r>
        <w:rPr>
          <w:color w:val="231F20"/>
        </w:rPr>
        <w:t>работ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каждом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них,</w:t>
      </w:r>
      <w:r>
        <w:rPr>
          <w:color w:val="231F20"/>
          <w:spacing w:val="-63"/>
        </w:rPr>
        <w:t> </w:t>
      </w:r>
      <w:r>
        <w:rPr>
          <w:color w:val="231F20"/>
        </w:rPr>
        <w:t>заказчикам (в лице комитета по строительству Ленинградской области, а также ад-</w:t>
      </w:r>
      <w:r>
        <w:rPr>
          <w:color w:val="231F20"/>
          <w:spacing w:val="1"/>
        </w:rPr>
        <w:t> </w:t>
      </w:r>
      <w:r>
        <w:rPr>
          <w:color w:val="231F20"/>
        </w:rPr>
        <w:t>министраций отдельных районов) зачастую выгоднее нанимать небольшие генпод-</w:t>
      </w:r>
      <w:r>
        <w:rPr>
          <w:color w:val="231F20"/>
          <w:spacing w:val="1"/>
        </w:rPr>
        <w:t> </w:t>
      </w:r>
      <w:r>
        <w:rPr>
          <w:color w:val="231F20"/>
        </w:rPr>
        <w:t>рядные</w:t>
      </w:r>
      <w:r>
        <w:rPr>
          <w:color w:val="231F20"/>
          <w:spacing w:val="-14"/>
        </w:rPr>
        <w:t> </w:t>
      </w:r>
      <w:r>
        <w:rPr>
          <w:color w:val="231F20"/>
        </w:rPr>
        <w:t>организации,</w:t>
      </w:r>
      <w:r>
        <w:rPr>
          <w:color w:val="231F20"/>
          <w:spacing w:val="-13"/>
        </w:rPr>
        <w:t> </w:t>
      </w:r>
      <w:r>
        <w:rPr>
          <w:color w:val="231F20"/>
        </w:rPr>
        <w:t>так</w:t>
      </w:r>
      <w:r>
        <w:rPr>
          <w:color w:val="231F20"/>
          <w:spacing w:val="-14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большинстве</w:t>
      </w:r>
      <w:r>
        <w:rPr>
          <w:color w:val="231F20"/>
          <w:spacing w:val="-13"/>
        </w:rPr>
        <w:t> </w:t>
      </w:r>
      <w:r>
        <w:rPr>
          <w:color w:val="231F20"/>
        </w:rPr>
        <w:t>своём</w:t>
      </w:r>
      <w:r>
        <w:rPr>
          <w:color w:val="231F20"/>
          <w:spacing w:val="-14"/>
        </w:rPr>
        <w:t> </w:t>
      </w:r>
      <w:r>
        <w:rPr>
          <w:color w:val="231F20"/>
        </w:rPr>
        <w:t>такие</w:t>
      </w:r>
      <w:r>
        <w:rPr>
          <w:color w:val="231F20"/>
          <w:spacing w:val="-13"/>
        </w:rPr>
        <w:t> </w:t>
      </w:r>
      <w:r>
        <w:rPr>
          <w:color w:val="231F20"/>
        </w:rPr>
        <w:t>компании</w:t>
      </w:r>
      <w:r>
        <w:rPr>
          <w:color w:val="231F20"/>
          <w:spacing w:val="-14"/>
        </w:rPr>
        <w:t> </w:t>
      </w:r>
      <w:r>
        <w:rPr>
          <w:color w:val="231F20"/>
        </w:rPr>
        <w:t>специализируют-</w:t>
      </w:r>
      <w:r>
        <w:rPr>
          <w:color w:val="231F20"/>
          <w:spacing w:val="-63"/>
        </w:rPr>
        <w:t> </w:t>
      </w:r>
      <w:r>
        <w:rPr>
          <w:color w:val="231F20"/>
        </w:rPr>
        <w:t>ся на возведении объектов, удалённых от областного и районного центров. В свою</w:t>
      </w:r>
      <w:r>
        <w:rPr>
          <w:color w:val="231F20"/>
          <w:spacing w:val="1"/>
        </w:rPr>
        <w:t> </w:t>
      </w:r>
      <w:r>
        <w:rPr>
          <w:color w:val="231F20"/>
        </w:rPr>
        <w:t>очередь, генподрядной организации не выгодно заниматься строительством только</w:t>
      </w:r>
      <w:r>
        <w:rPr>
          <w:color w:val="231F20"/>
          <w:spacing w:val="1"/>
        </w:rPr>
        <w:t> </w:t>
      </w:r>
      <w:r>
        <w:rPr>
          <w:color w:val="231F20"/>
        </w:rPr>
        <w:t>одного</w:t>
      </w:r>
      <w:r>
        <w:rPr>
          <w:color w:val="231F20"/>
          <w:spacing w:val="-12"/>
        </w:rPr>
        <w:t> </w:t>
      </w:r>
      <w:r>
        <w:rPr>
          <w:color w:val="231F20"/>
        </w:rPr>
        <w:t>объекта,</w:t>
      </w:r>
      <w:r>
        <w:rPr>
          <w:color w:val="231F20"/>
          <w:spacing w:val="-12"/>
        </w:rPr>
        <w:t> </w:t>
      </w:r>
      <w:r>
        <w:rPr>
          <w:color w:val="231F20"/>
        </w:rPr>
        <w:t>а</w:t>
      </w:r>
      <w:r>
        <w:rPr>
          <w:color w:val="231F20"/>
          <w:spacing w:val="-12"/>
        </w:rPr>
        <w:t> </w:t>
      </w:r>
      <w:r>
        <w:rPr>
          <w:color w:val="231F20"/>
        </w:rPr>
        <w:t>найти</w:t>
      </w:r>
      <w:r>
        <w:rPr>
          <w:color w:val="231F20"/>
          <w:spacing w:val="-12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12"/>
        </w:rPr>
        <w:t> </w:t>
      </w:r>
      <w:r>
        <w:rPr>
          <w:color w:val="231F20"/>
        </w:rPr>
        <w:t>площадок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одном</w:t>
      </w:r>
      <w:r>
        <w:rPr>
          <w:color w:val="231F20"/>
          <w:spacing w:val="-12"/>
        </w:rPr>
        <w:t> </w:t>
      </w:r>
      <w:r>
        <w:rPr>
          <w:color w:val="231F20"/>
        </w:rPr>
        <w:t>районе</w:t>
      </w:r>
      <w:r>
        <w:rPr>
          <w:color w:val="231F20"/>
          <w:spacing w:val="-12"/>
        </w:rPr>
        <w:t> </w:t>
      </w:r>
      <w:r>
        <w:rPr>
          <w:color w:val="231F20"/>
        </w:rPr>
        <w:t>(не</w:t>
      </w:r>
      <w:r>
        <w:rPr>
          <w:color w:val="231F20"/>
          <w:spacing w:val="-12"/>
        </w:rPr>
        <w:t> </w:t>
      </w:r>
      <w:r>
        <w:rPr>
          <w:color w:val="231F20"/>
        </w:rPr>
        <w:t>говоря</w:t>
      </w:r>
      <w:r>
        <w:rPr>
          <w:color w:val="231F20"/>
          <w:spacing w:val="-12"/>
        </w:rPr>
        <w:t> </w:t>
      </w:r>
      <w:r>
        <w:rPr>
          <w:color w:val="231F20"/>
        </w:rPr>
        <w:t>уж</w:t>
      </w:r>
      <w:r>
        <w:rPr>
          <w:color w:val="231F20"/>
          <w:spacing w:val="-12"/>
        </w:rPr>
        <w:t> </w:t>
      </w:r>
      <w:r>
        <w:rPr>
          <w:color w:val="231F20"/>
        </w:rPr>
        <w:t>об</w:t>
      </w:r>
      <w:r>
        <w:rPr>
          <w:color w:val="231F20"/>
          <w:spacing w:val="-12"/>
        </w:rPr>
        <w:t> </w:t>
      </w:r>
      <w:r>
        <w:rPr>
          <w:color w:val="231F20"/>
        </w:rPr>
        <w:t>одном</w:t>
      </w:r>
      <w:r>
        <w:rPr>
          <w:color w:val="231F20"/>
          <w:spacing w:val="-63"/>
        </w:rPr>
        <w:t> </w:t>
      </w:r>
      <w:r>
        <w:rPr>
          <w:color w:val="231F20"/>
        </w:rPr>
        <w:t>сельском</w:t>
      </w:r>
      <w:r>
        <w:rPr>
          <w:color w:val="231F20"/>
          <w:spacing w:val="-15"/>
        </w:rPr>
        <w:t> </w:t>
      </w:r>
      <w:r>
        <w:rPr>
          <w:color w:val="231F20"/>
        </w:rPr>
        <w:t>поселении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селе/посёлке/деревне)</w:t>
      </w:r>
      <w:r>
        <w:rPr>
          <w:color w:val="231F20"/>
          <w:spacing w:val="-14"/>
        </w:rPr>
        <w:t> </w:t>
      </w:r>
      <w:r>
        <w:rPr>
          <w:color w:val="231F20"/>
        </w:rPr>
        <w:t>практически</w:t>
      </w:r>
      <w:r>
        <w:rPr>
          <w:color w:val="231F20"/>
          <w:spacing w:val="-15"/>
        </w:rPr>
        <w:t> </w:t>
      </w:r>
      <w:r>
        <w:rPr>
          <w:color w:val="231F20"/>
        </w:rPr>
        <w:t>невозможно.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этим</w:t>
      </w:r>
      <w:r>
        <w:rPr>
          <w:color w:val="231F20"/>
          <w:spacing w:val="-14"/>
        </w:rPr>
        <w:t> </w:t>
      </w:r>
      <w:r>
        <w:rPr>
          <w:color w:val="231F20"/>
        </w:rPr>
        <w:t>при-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чинам встаёт вопрос о корректной организации строительства рассредоточенных объ-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ектов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поддержании</w:t>
      </w:r>
      <w:r>
        <w:rPr>
          <w:color w:val="231F20"/>
          <w:spacing w:val="-5"/>
        </w:rPr>
        <w:t> </w:t>
      </w:r>
      <w:r>
        <w:rPr>
          <w:color w:val="231F20"/>
        </w:rPr>
        <w:t>непрерывности</w:t>
      </w:r>
      <w:r>
        <w:rPr>
          <w:color w:val="231F20"/>
          <w:spacing w:val="-5"/>
        </w:rPr>
        <w:t> </w:t>
      </w:r>
      <w:r>
        <w:rPr>
          <w:color w:val="231F20"/>
        </w:rPr>
        <w:t>технологических</w:t>
      </w:r>
      <w:r>
        <w:rPr>
          <w:color w:val="231F20"/>
          <w:spacing w:val="-4"/>
        </w:rPr>
        <w:t> </w:t>
      </w:r>
      <w:r>
        <w:rPr>
          <w:color w:val="231F20"/>
        </w:rPr>
        <w:t>процессов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каждом</w:t>
      </w:r>
      <w:r>
        <w:rPr>
          <w:color w:val="231F20"/>
          <w:spacing w:val="-5"/>
        </w:rPr>
        <w:t> </w:t>
      </w:r>
      <w:r>
        <w:rPr>
          <w:color w:val="231F20"/>
        </w:rPr>
        <w:t>из</w:t>
      </w:r>
      <w:r>
        <w:rPr>
          <w:color w:val="231F20"/>
          <w:spacing w:val="-4"/>
        </w:rPr>
        <w:t> </w:t>
      </w:r>
      <w:r>
        <w:rPr>
          <w:color w:val="231F20"/>
        </w:rPr>
        <w:t>них.</w:t>
      </w:r>
      <w:r>
        <w:rPr>
          <w:color w:val="231F20"/>
          <w:spacing w:val="-63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основании</w:t>
      </w:r>
      <w:r>
        <w:rPr>
          <w:color w:val="231F20"/>
          <w:spacing w:val="-6"/>
        </w:rPr>
        <w:t> </w:t>
      </w:r>
      <w:r>
        <w:rPr>
          <w:color w:val="231F20"/>
        </w:rPr>
        <w:t>проведённого</w:t>
      </w:r>
      <w:r>
        <w:rPr>
          <w:color w:val="231F20"/>
          <w:spacing w:val="-6"/>
        </w:rPr>
        <w:t> </w:t>
      </w:r>
      <w:r>
        <w:rPr>
          <w:color w:val="231F20"/>
        </w:rPr>
        <w:t>ранее</w:t>
      </w:r>
      <w:r>
        <w:rPr>
          <w:color w:val="231F20"/>
          <w:spacing w:val="-6"/>
        </w:rPr>
        <w:t> </w:t>
      </w:r>
      <w:r>
        <w:rPr>
          <w:color w:val="231F20"/>
        </w:rPr>
        <w:t>анализа</w:t>
      </w:r>
      <w:r>
        <w:rPr>
          <w:color w:val="231F20"/>
          <w:spacing w:val="-5"/>
        </w:rPr>
        <w:t> </w:t>
      </w:r>
      <w:r>
        <w:rPr>
          <w:color w:val="231F20"/>
        </w:rPr>
        <w:t>был</w:t>
      </w:r>
      <w:r>
        <w:rPr>
          <w:color w:val="231F20"/>
          <w:spacing w:val="-6"/>
        </w:rPr>
        <w:t> </w:t>
      </w:r>
      <w:r>
        <w:rPr>
          <w:color w:val="231F20"/>
        </w:rPr>
        <w:t>найден</w:t>
      </w:r>
      <w:r>
        <w:rPr>
          <w:color w:val="231F20"/>
          <w:spacing w:val="-6"/>
        </w:rPr>
        <w:t> </w:t>
      </w:r>
      <w:r>
        <w:rPr>
          <w:color w:val="231F20"/>
        </w:rPr>
        <w:t>подход</w:t>
      </w:r>
      <w:r>
        <w:rPr>
          <w:color w:val="231F20"/>
          <w:spacing w:val="-6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разработке</w:t>
      </w:r>
      <w:r>
        <w:rPr>
          <w:color w:val="231F20"/>
          <w:spacing w:val="-5"/>
        </w:rPr>
        <w:t> </w:t>
      </w:r>
      <w:r>
        <w:rPr>
          <w:color w:val="231F20"/>
        </w:rPr>
        <w:t>методик</w:t>
      </w:r>
      <w:r>
        <w:rPr>
          <w:color w:val="231F20"/>
          <w:spacing w:val="-63"/>
        </w:rPr>
        <w:t> </w:t>
      </w:r>
      <w:r>
        <w:rPr>
          <w:color w:val="231F20"/>
        </w:rPr>
        <w:t>практической</w:t>
      </w:r>
      <w:r>
        <w:rPr>
          <w:color w:val="231F20"/>
          <w:spacing w:val="-15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14"/>
        </w:rPr>
        <w:t> </w:t>
      </w:r>
      <w:r>
        <w:rPr>
          <w:color w:val="231F20"/>
        </w:rPr>
        <w:t>требований</w:t>
      </w:r>
      <w:r>
        <w:rPr>
          <w:color w:val="231F20"/>
          <w:spacing w:val="-15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случая</w:t>
      </w:r>
      <w:r>
        <w:rPr>
          <w:color w:val="231F20"/>
          <w:spacing w:val="-14"/>
        </w:rPr>
        <w:t> </w:t>
      </w:r>
      <w:r>
        <w:rPr>
          <w:color w:val="231F20"/>
        </w:rPr>
        <w:t>рассре-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доточенных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объектов,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основанный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алгоритмизации</w:t>
      </w:r>
      <w:r>
        <w:rPr>
          <w:color w:val="231F20"/>
          <w:spacing w:val="-14"/>
        </w:rPr>
        <w:t> </w:t>
      </w:r>
      <w:r>
        <w:rPr>
          <w:color w:val="231F20"/>
        </w:rPr>
        <w:t>связей</w:t>
      </w:r>
      <w:r>
        <w:rPr>
          <w:color w:val="231F20"/>
          <w:spacing w:val="-14"/>
        </w:rPr>
        <w:t> </w:t>
      </w:r>
      <w:r>
        <w:rPr>
          <w:color w:val="231F20"/>
        </w:rPr>
        <w:t>номенклатур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параме-</w:t>
      </w:r>
      <w:r>
        <w:rPr>
          <w:color w:val="231F20"/>
          <w:spacing w:val="-62"/>
        </w:rPr>
        <w:t> </w:t>
      </w:r>
      <w:r>
        <w:rPr>
          <w:color w:val="231F20"/>
        </w:rPr>
        <w:t>тров технологических процессов [1].</w:t>
      </w:r>
    </w:p>
    <w:p>
      <w:pPr>
        <w:pStyle w:val="BodyText"/>
        <w:spacing w:line="247" w:lineRule="auto" w:before="16"/>
        <w:ind w:right="149"/>
      </w:pP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рассматриваемом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случае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применения</w:t>
      </w:r>
      <w:r>
        <w:rPr>
          <w:color w:val="231F20"/>
          <w:spacing w:val="-15"/>
        </w:rPr>
        <w:t> </w:t>
      </w:r>
      <w:r>
        <w:rPr>
          <w:color w:val="231F20"/>
        </w:rPr>
        <w:t>интерфейса</w:t>
      </w:r>
      <w:r>
        <w:rPr>
          <w:color w:val="231F20"/>
          <w:spacing w:val="-15"/>
        </w:rPr>
        <w:t> </w:t>
      </w:r>
      <w:r>
        <w:rPr>
          <w:color w:val="231F20"/>
        </w:rPr>
        <w:t>диаграммы</w:t>
      </w:r>
      <w:r>
        <w:rPr>
          <w:color w:val="231F20"/>
          <w:spacing w:val="-15"/>
        </w:rPr>
        <w:t> </w:t>
      </w:r>
      <w:r>
        <w:rPr>
          <w:color w:val="231F20"/>
        </w:rPr>
        <w:t>Гантта,</w:t>
      </w:r>
      <w:r>
        <w:rPr>
          <w:color w:val="231F20"/>
          <w:spacing w:val="-15"/>
        </w:rPr>
        <w:t> </w:t>
      </w:r>
      <w:r>
        <w:rPr>
          <w:color w:val="231F20"/>
        </w:rPr>
        <w:t>организа-</w:t>
      </w:r>
      <w:r>
        <w:rPr>
          <w:color w:val="231F20"/>
          <w:spacing w:val="-63"/>
        </w:rPr>
        <w:t> </w:t>
      </w:r>
      <w:r>
        <w:rPr>
          <w:color w:val="231F20"/>
        </w:rPr>
        <w:t>ция строительства понимается как «оперативное взаимодействие служб и исполни-</w:t>
      </w:r>
      <w:r>
        <w:rPr>
          <w:color w:val="231F20"/>
          <w:spacing w:val="1"/>
        </w:rPr>
        <w:t> </w:t>
      </w:r>
      <w:r>
        <w:rPr>
          <w:color w:val="231F20"/>
        </w:rPr>
        <w:t>телей строительного предприятия с целью выполнения технологических процессов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установленные</w:t>
      </w:r>
      <w:r>
        <w:rPr>
          <w:color w:val="231F20"/>
          <w:spacing w:val="-10"/>
        </w:rPr>
        <w:t> </w:t>
      </w:r>
      <w:r>
        <w:rPr>
          <w:color w:val="231F20"/>
        </w:rPr>
        <w:t>календарные</w:t>
      </w:r>
      <w:r>
        <w:rPr>
          <w:color w:val="231F20"/>
          <w:spacing w:val="-10"/>
        </w:rPr>
        <w:t> </w:t>
      </w:r>
      <w:r>
        <w:rPr>
          <w:color w:val="231F20"/>
        </w:rPr>
        <w:t>сроки»,</w:t>
      </w:r>
      <w:r>
        <w:rPr>
          <w:color w:val="231F20"/>
          <w:spacing w:val="-10"/>
        </w:rPr>
        <w:t> </w:t>
      </w:r>
      <w:r>
        <w:rPr>
          <w:color w:val="231F20"/>
        </w:rPr>
        <w:t>а</w:t>
      </w:r>
      <w:r>
        <w:rPr>
          <w:color w:val="231F20"/>
          <w:spacing w:val="-10"/>
        </w:rPr>
        <w:t> </w:t>
      </w:r>
      <w:r>
        <w:rPr>
          <w:color w:val="231F20"/>
        </w:rPr>
        <w:t>календарное</w:t>
      </w:r>
      <w:r>
        <w:rPr>
          <w:color w:val="231F20"/>
          <w:spacing w:val="-10"/>
        </w:rPr>
        <w:t> </w:t>
      </w:r>
      <w:r>
        <w:rPr>
          <w:color w:val="231F20"/>
        </w:rPr>
        <w:t>планирование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текущий</w:t>
      </w:r>
      <w:r>
        <w:rPr>
          <w:color w:val="231F20"/>
          <w:spacing w:val="-10"/>
        </w:rPr>
        <w:t> </w:t>
      </w:r>
      <w:r>
        <w:rPr>
          <w:color w:val="231F20"/>
        </w:rPr>
        <w:t>опе-</w:t>
      </w:r>
      <w:r>
        <w:rPr>
          <w:color w:val="231F20"/>
          <w:spacing w:val="-62"/>
        </w:rPr>
        <w:t> </w:t>
      </w:r>
      <w:r>
        <w:rPr>
          <w:color w:val="231F20"/>
        </w:rPr>
        <w:t>ративный период понимается, как оптимизация (оценка допустимости отклонений</w:t>
      </w:r>
      <w:r>
        <w:rPr>
          <w:color w:val="231F20"/>
          <w:spacing w:val="1"/>
        </w:rPr>
        <w:t> </w:t>
      </w:r>
      <w:r>
        <w:rPr>
          <w:color w:val="231F20"/>
        </w:rPr>
        <w:t>сроков)</w:t>
      </w:r>
      <w:r>
        <w:rPr>
          <w:color w:val="231F20"/>
          <w:spacing w:val="-8"/>
        </w:rPr>
        <w:t> </w:t>
      </w:r>
      <w:r>
        <w:rPr>
          <w:color w:val="231F20"/>
        </w:rPr>
        <w:t>сводного</w:t>
      </w:r>
      <w:r>
        <w:rPr>
          <w:color w:val="231F20"/>
          <w:spacing w:val="-7"/>
        </w:rPr>
        <w:t> </w:t>
      </w:r>
      <w:r>
        <w:rPr>
          <w:color w:val="231F20"/>
        </w:rPr>
        <w:t>календарного</w:t>
      </w:r>
      <w:r>
        <w:rPr>
          <w:color w:val="231F20"/>
          <w:spacing w:val="-8"/>
        </w:rPr>
        <w:t> </w:t>
      </w:r>
      <w:r>
        <w:rPr>
          <w:color w:val="231F20"/>
        </w:rPr>
        <w:t>графика</w:t>
      </w:r>
      <w:r>
        <w:rPr>
          <w:color w:val="231F20"/>
          <w:spacing w:val="-7"/>
        </w:rPr>
        <w:t> </w:t>
      </w:r>
      <w:r>
        <w:rPr>
          <w:color w:val="231F20"/>
        </w:rPr>
        <w:t>работ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объектах</w:t>
      </w:r>
      <w:r>
        <w:rPr>
          <w:color w:val="231F20"/>
          <w:spacing w:val="-6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-8"/>
        </w:rPr>
        <w:t> </w:t>
      </w:r>
      <w:r>
        <w:rPr>
          <w:color w:val="231F20"/>
        </w:rPr>
        <w:t>предприя-</w:t>
      </w:r>
      <w:r>
        <w:rPr>
          <w:color w:val="231F20"/>
          <w:spacing w:val="-62"/>
        </w:rPr>
        <w:t> </w:t>
      </w:r>
      <w:r>
        <w:rPr>
          <w:color w:val="231F20"/>
        </w:rPr>
        <w:t>тия по критерию приоритетности обеспечения и выполнения технологических про-</w:t>
      </w:r>
      <w:r>
        <w:rPr>
          <w:color w:val="231F20"/>
          <w:spacing w:val="1"/>
        </w:rPr>
        <w:t> </w:t>
      </w:r>
      <w:r>
        <w:rPr>
          <w:color w:val="231F20"/>
        </w:rPr>
        <w:t>цессов</w:t>
      </w:r>
      <w:r>
        <w:rPr>
          <w:color w:val="231F20"/>
          <w:spacing w:val="-10"/>
        </w:rPr>
        <w:t> </w:t>
      </w:r>
      <w:r>
        <w:rPr>
          <w:color w:val="231F20"/>
        </w:rPr>
        <w:t>критического</w:t>
      </w:r>
      <w:r>
        <w:rPr>
          <w:color w:val="231F20"/>
          <w:spacing w:val="-9"/>
        </w:rPr>
        <w:t> </w:t>
      </w:r>
      <w:r>
        <w:rPr>
          <w:color w:val="231F20"/>
        </w:rPr>
        <w:t>пути</w:t>
      </w:r>
      <w:r>
        <w:rPr>
          <w:color w:val="231F20"/>
          <w:spacing w:val="-10"/>
        </w:rPr>
        <w:t> </w:t>
      </w:r>
      <w:r>
        <w:rPr>
          <w:color w:val="231F20"/>
        </w:rPr>
        <w:t>графиков</w:t>
      </w:r>
      <w:r>
        <w:rPr>
          <w:color w:val="231F20"/>
          <w:spacing w:val="-9"/>
        </w:rPr>
        <w:t> </w:t>
      </w:r>
      <w:r>
        <w:rPr>
          <w:color w:val="231F20"/>
        </w:rPr>
        <w:t>каждого</w:t>
      </w:r>
      <w:r>
        <w:rPr>
          <w:color w:val="231F20"/>
          <w:spacing w:val="-10"/>
        </w:rPr>
        <w:t> </w:t>
      </w:r>
      <w:r>
        <w:rPr>
          <w:color w:val="231F20"/>
        </w:rPr>
        <w:t>их</w:t>
      </w:r>
      <w:r>
        <w:rPr>
          <w:color w:val="231F20"/>
          <w:spacing w:val="-9"/>
        </w:rPr>
        <w:t> </w:t>
      </w:r>
      <w:r>
        <w:rPr>
          <w:color w:val="231F20"/>
        </w:rPr>
        <w:t>объектов.</w:t>
      </w:r>
      <w:r>
        <w:rPr>
          <w:color w:val="231F20"/>
          <w:spacing w:val="-10"/>
        </w:rPr>
        <w:t> </w:t>
      </w:r>
      <w:r>
        <w:rPr>
          <w:color w:val="231F20"/>
        </w:rPr>
        <w:t>Критерий</w:t>
      </w:r>
      <w:r>
        <w:rPr>
          <w:color w:val="231F20"/>
          <w:spacing w:val="-9"/>
        </w:rPr>
        <w:t> </w:t>
      </w:r>
      <w:r>
        <w:rPr>
          <w:color w:val="231F20"/>
        </w:rPr>
        <w:t>можно</w:t>
      </w:r>
      <w:r>
        <w:rPr>
          <w:color w:val="231F20"/>
          <w:spacing w:val="-10"/>
        </w:rPr>
        <w:t> </w:t>
      </w:r>
      <w:r>
        <w:rPr>
          <w:color w:val="231F20"/>
        </w:rPr>
        <w:t>предста-</w:t>
      </w:r>
      <w:r>
        <w:rPr>
          <w:color w:val="231F20"/>
          <w:spacing w:val="-62"/>
        </w:rPr>
        <w:t> </w:t>
      </w:r>
      <w:r>
        <w:rPr>
          <w:color w:val="231F20"/>
        </w:rPr>
        <w:t>вить</w:t>
      </w:r>
      <w:r>
        <w:rPr>
          <w:color w:val="231F20"/>
          <w:spacing w:val="-2"/>
        </w:rPr>
        <w:t> </w:t>
      </w:r>
      <w:r>
        <w:rPr>
          <w:color w:val="231F20"/>
        </w:rPr>
        <w:t>следующим образом: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10"/>
        <w:ind w:left="0" w:firstLine="0"/>
        <w:jc w:val="left"/>
        <w:rPr>
          <w:sz w:val="22"/>
        </w:rPr>
      </w:pPr>
    </w:p>
    <w:p>
      <w:pPr>
        <w:pStyle w:val="BodyText"/>
        <w:spacing w:before="89"/>
        <w:ind w:right="153" w:firstLine="0"/>
        <w:jc w:val="right"/>
      </w:pPr>
      <w:r>
        <w:rPr/>
        <w:drawing>
          <wp:anchor distT="0" distB="0" distL="0" distR="0" allowOverlap="1" layoutInCell="1" locked="0" behindDoc="0" simplePos="0" relativeHeight="15785472">
            <wp:simplePos x="0" y="0"/>
            <wp:positionH relativeFrom="page">
              <wp:posOffset>2743612</wp:posOffset>
            </wp:positionH>
            <wp:positionV relativeFrom="paragraph">
              <wp:posOffset>-58187</wp:posOffset>
            </wp:positionV>
            <wp:extent cx="2053874" cy="430025"/>
            <wp:effectExtent l="0" t="0" r="0" b="0"/>
            <wp:wrapNone/>
            <wp:docPr id="243" name="image1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54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3874" cy="43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20202"/>
        </w:rPr>
        <w:t>(1)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6"/>
        <w:ind w:left="0" w:firstLine="0"/>
        <w:jc w:val="left"/>
        <w:rPr>
          <w:sz w:val="20"/>
        </w:rPr>
      </w:pPr>
    </w:p>
    <w:p>
      <w:pPr>
        <w:pStyle w:val="BodyText"/>
        <w:spacing w:line="312" w:lineRule="exact" w:before="82"/>
        <w:ind w:right="150" w:firstLine="0"/>
      </w:pPr>
      <w:r>
        <w:rPr>
          <w:color w:val="231F20"/>
        </w:rPr>
        <w:t>где </w:t>
      </w:r>
      <w:r>
        <w:rPr>
          <w:i/>
          <w:color w:val="231F20"/>
        </w:rPr>
        <w:t>V</w:t>
      </w:r>
      <w:r>
        <w:rPr>
          <w:i/>
          <w:color w:val="231F20"/>
          <w:position w:val="-6"/>
          <w:sz w:val="16"/>
        </w:rPr>
        <w:t>общ </w:t>
      </w:r>
      <w:r>
        <w:rPr>
          <w:i/>
          <w:color w:val="231F20"/>
        </w:rPr>
        <w:t>– </w:t>
      </w:r>
      <w:r>
        <w:rPr>
          <w:color w:val="231F20"/>
        </w:rPr>
        <w:t>общий объем по плану выполнения техпроцесса (текущая фактическая</w:t>
      </w:r>
      <w:r>
        <w:rPr>
          <w:color w:val="231F20"/>
          <w:spacing w:val="1"/>
        </w:rPr>
        <w:t> </w:t>
      </w:r>
      <w:r>
        <w:rPr>
          <w:color w:val="231F20"/>
        </w:rPr>
        <w:t>трудоемкость, или материалоемкость, или готовая часть строительной продукции);</w:t>
      </w:r>
      <w:r>
        <w:rPr>
          <w:color w:val="231F20"/>
          <w:spacing w:val="1"/>
        </w:rPr>
        <w:t> </w:t>
      </w:r>
      <w:r>
        <w:rPr>
          <w:i/>
          <w:color w:val="231F20"/>
        </w:rPr>
        <w:t>V</w:t>
      </w:r>
      <w:r>
        <w:rPr>
          <w:i/>
          <w:color w:val="231F20"/>
          <w:position w:val="-6"/>
          <w:sz w:val="16"/>
        </w:rPr>
        <w:t>ф </w:t>
      </w:r>
      <w:r>
        <w:rPr>
          <w:i/>
          <w:color w:val="231F20"/>
        </w:rPr>
        <w:t>– </w:t>
      </w:r>
      <w:r>
        <w:rPr>
          <w:color w:val="231F20"/>
        </w:rPr>
        <w:t>объем выполнения техпроцесса на текущую дату </w:t>
      </w:r>
      <w:r>
        <w:rPr>
          <w:i/>
          <w:color w:val="231F20"/>
        </w:rPr>
        <w:t>D</w:t>
      </w:r>
      <w:r>
        <w:rPr>
          <w:i/>
          <w:color w:val="231F20"/>
          <w:position w:val="-6"/>
          <w:sz w:val="16"/>
        </w:rPr>
        <w:t>тек </w:t>
      </w:r>
      <w:r>
        <w:rPr>
          <w:color w:val="231F20"/>
        </w:rPr>
        <w:t>– текущая дата (контро-</w:t>
      </w:r>
      <w:r>
        <w:rPr>
          <w:color w:val="231F20"/>
          <w:spacing w:val="1"/>
        </w:rPr>
        <w:t> </w:t>
      </w:r>
      <w:r>
        <w:rPr>
          <w:color w:val="231F20"/>
        </w:rPr>
        <w:t>ля); </w:t>
      </w:r>
      <w:r>
        <w:rPr>
          <w:i/>
          <w:color w:val="231F20"/>
        </w:rPr>
        <w:t>D</w:t>
      </w:r>
      <w:r>
        <w:rPr>
          <w:i/>
          <w:color w:val="231F20"/>
          <w:position w:val="-6"/>
          <w:sz w:val="16"/>
        </w:rPr>
        <w:t>к </w:t>
      </w:r>
      <w:r>
        <w:rPr>
          <w:i/>
          <w:color w:val="231F20"/>
        </w:rPr>
        <w:t>– </w:t>
      </w:r>
      <w:r>
        <w:rPr>
          <w:color w:val="231F20"/>
        </w:rPr>
        <w:t>дата окончания техпроцесса по базовому графику, </w:t>
      </w:r>
      <w:r>
        <w:rPr>
          <w:i/>
          <w:color w:val="231F20"/>
        </w:rPr>
        <w:t>T</w:t>
      </w:r>
      <w:r>
        <w:rPr>
          <w:i/>
          <w:color w:val="231F20"/>
          <w:position w:val="-6"/>
          <w:sz w:val="16"/>
        </w:rPr>
        <w:t>рез </w:t>
      </w:r>
      <w:r>
        <w:rPr>
          <w:color w:val="231F20"/>
        </w:rPr>
        <w:t>– резерв времени на</w:t>
      </w:r>
      <w:r>
        <w:rPr>
          <w:color w:val="231F20"/>
          <w:spacing w:val="1"/>
        </w:rPr>
        <w:t> </w:t>
      </w:r>
      <w:r>
        <w:rPr>
          <w:color w:val="231F20"/>
        </w:rPr>
        <w:t>выполнение</w:t>
      </w:r>
      <w:r>
        <w:rPr>
          <w:color w:val="231F20"/>
          <w:spacing w:val="-8"/>
        </w:rPr>
        <w:t> </w:t>
      </w:r>
      <w:r>
        <w:rPr>
          <w:color w:val="231F20"/>
        </w:rPr>
        <w:t>техпроцесса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7"/>
        </w:rPr>
        <w:t> </w:t>
      </w:r>
      <w:r>
        <w:rPr>
          <w:color w:val="231F20"/>
        </w:rPr>
        <w:t>графику;</w:t>
      </w:r>
      <w:r>
        <w:rPr>
          <w:color w:val="231F20"/>
          <w:spacing w:val="-7"/>
        </w:rPr>
        <w:t> </w:t>
      </w:r>
      <w:r>
        <w:rPr>
          <w:i/>
          <w:color w:val="231F20"/>
        </w:rPr>
        <w:t>T</w:t>
      </w:r>
      <w:r>
        <w:rPr>
          <w:i/>
          <w:color w:val="231F20"/>
          <w:position w:val="-6"/>
          <w:sz w:val="16"/>
        </w:rPr>
        <w:t>н</w:t>
      </w:r>
      <w:r>
        <w:rPr>
          <w:i/>
          <w:color w:val="231F20"/>
          <w:spacing w:val="-4"/>
          <w:position w:val="-6"/>
          <w:sz w:val="16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плановая</w:t>
      </w:r>
      <w:r>
        <w:rPr>
          <w:color w:val="231F20"/>
          <w:spacing w:val="-7"/>
        </w:rPr>
        <w:t> </w:t>
      </w:r>
      <w:r>
        <w:rPr>
          <w:color w:val="231F20"/>
        </w:rPr>
        <w:t>продолжительность</w:t>
      </w:r>
      <w:r>
        <w:rPr>
          <w:color w:val="231F20"/>
          <w:spacing w:val="-7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63"/>
        </w:rPr>
        <w:t> </w:t>
      </w:r>
      <w:r>
        <w:rPr>
          <w:color w:val="231F20"/>
        </w:rPr>
        <w:t>техпроцесса.</w:t>
      </w:r>
    </w:p>
    <w:p>
      <w:pPr>
        <w:pStyle w:val="BodyText"/>
        <w:spacing w:line="249" w:lineRule="auto" w:before="7"/>
        <w:ind w:right="153"/>
      </w:pPr>
      <w:r>
        <w:rPr>
          <w:color w:val="231F20"/>
        </w:rPr>
        <w:t>Для координирования выполнения технологических процессов и поставок мате-</w:t>
      </w:r>
      <w:r>
        <w:rPr>
          <w:color w:val="231F20"/>
          <w:spacing w:val="-62"/>
        </w:rPr>
        <w:t> </w:t>
      </w:r>
      <w:r>
        <w:rPr>
          <w:color w:val="231F20"/>
        </w:rPr>
        <w:t>риально-технических ресурсов на рассредоточенных объектах с целью выдержива-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-15"/>
        </w:rPr>
        <w:t> </w:t>
      </w:r>
      <w:r>
        <w:rPr>
          <w:color w:val="231F20"/>
        </w:rPr>
        <w:t>календарных</w:t>
      </w:r>
      <w:r>
        <w:rPr>
          <w:color w:val="231F20"/>
          <w:spacing w:val="-14"/>
        </w:rPr>
        <w:t> </w:t>
      </w:r>
      <w:r>
        <w:rPr>
          <w:color w:val="231F20"/>
        </w:rPr>
        <w:t>сроков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5"/>
        </w:rPr>
        <w:t> </w:t>
      </w:r>
      <w:r>
        <w:rPr>
          <w:color w:val="231F20"/>
        </w:rPr>
        <w:t>исполнителями</w:t>
      </w:r>
      <w:r>
        <w:rPr>
          <w:color w:val="231F20"/>
          <w:spacing w:val="-14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14"/>
        </w:rPr>
        <w:t> </w:t>
      </w:r>
      <w:r>
        <w:rPr>
          <w:color w:val="231F20"/>
        </w:rPr>
        <w:t>служб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предприятия: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участка,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ПТО,</w:t>
      </w:r>
      <w:r>
        <w:rPr>
          <w:color w:val="231F20"/>
          <w:spacing w:val="-15"/>
        </w:rPr>
        <w:t> </w:t>
      </w:r>
      <w:r>
        <w:rPr>
          <w:color w:val="231F20"/>
        </w:rPr>
        <w:t>служб</w:t>
      </w:r>
      <w:r>
        <w:rPr>
          <w:color w:val="231F20"/>
          <w:spacing w:val="-15"/>
        </w:rPr>
        <w:t> </w:t>
      </w:r>
      <w:r>
        <w:rPr>
          <w:color w:val="231F20"/>
        </w:rPr>
        <w:t>снабжения,</w:t>
      </w:r>
      <w:r>
        <w:rPr>
          <w:color w:val="231F20"/>
          <w:spacing w:val="-14"/>
        </w:rPr>
        <w:t> </w:t>
      </w:r>
      <w:r>
        <w:rPr>
          <w:color w:val="231F20"/>
        </w:rPr>
        <w:t>главного</w:t>
      </w:r>
      <w:r>
        <w:rPr>
          <w:color w:val="231F20"/>
          <w:spacing w:val="-15"/>
        </w:rPr>
        <w:t> </w:t>
      </w:r>
      <w:r>
        <w:rPr>
          <w:color w:val="231F20"/>
        </w:rPr>
        <w:t>инжене-</w:t>
      </w:r>
      <w:r>
        <w:rPr>
          <w:color w:val="231F20"/>
          <w:spacing w:val="-63"/>
        </w:rPr>
        <w:t> </w:t>
      </w:r>
      <w:r>
        <w:rPr>
          <w:color w:val="231F20"/>
        </w:rPr>
        <w:t>ра,</w:t>
      </w:r>
      <w:r>
        <w:rPr>
          <w:color w:val="231F20"/>
          <w:spacing w:val="-9"/>
        </w:rPr>
        <w:t> </w:t>
      </w:r>
      <w:r>
        <w:rPr>
          <w:color w:val="231F20"/>
        </w:rPr>
        <w:t>бухгалтерии,</w:t>
      </w:r>
      <w:r>
        <w:rPr>
          <w:color w:val="231F20"/>
          <w:spacing w:val="-9"/>
        </w:rPr>
        <w:t> </w:t>
      </w:r>
      <w:r>
        <w:rPr>
          <w:color w:val="231F20"/>
        </w:rPr>
        <w:t>предлагается</w:t>
      </w:r>
      <w:r>
        <w:rPr>
          <w:color w:val="231F20"/>
          <w:spacing w:val="-8"/>
        </w:rPr>
        <w:t> </w:t>
      </w:r>
      <w:r>
        <w:rPr>
          <w:color w:val="231F20"/>
        </w:rPr>
        <w:t>воспользоваться</w:t>
      </w:r>
      <w:r>
        <w:rPr>
          <w:color w:val="231F20"/>
          <w:spacing w:val="-9"/>
        </w:rPr>
        <w:t> </w:t>
      </w:r>
      <w:r>
        <w:rPr>
          <w:color w:val="231F20"/>
        </w:rPr>
        <w:t>сводным</w:t>
      </w:r>
      <w:r>
        <w:rPr>
          <w:color w:val="231F20"/>
          <w:spacing w:val="-9"/>
        </w:rPr>
        <w:t> </w:t>
      </w:r>
      <w:r>
        <w:rPr>
          <w:color w:val="231F20"/>
        </w:rPr>
        <w:t>графиком</w:t>
      </w:r>
      <w:r>
        <w:rPr>
          <w:color w:val="231F20"/>
          <w:spacing w:val="-8"/>
        </w:rPr>
        <w:t> </w:t>
      </w:r>
      <w:r>
        <w:rPr>
          <w:color w:val="231F20"/>
        </w:rPr>
        <w:t>оперативного</w:t>
      </w:r>
      <w:r>
        <w:rPr>
          <w:color w:val="231F20"/>
          <w:spacing w:val="-8"/>
        </w:rPr>
        <w:t> </w:t>
      </w:r>
      <w:r>
        <w:rPr>
          <w:color w:val="231F20"/>
        </w:rPr>
        <w:t>пе-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2" w:firstLine="0"/>
      </w:pPr>
      <w:r>
        <w:rPr>
          <w:color w:val="231F20"/>
        </w:rPr>
        <w:t>риода,</w:t>
      </w:r>
      <w:r>
        <w:rPr>
          <w:color w:val="231F20"/>
          <w:spacing w:val="-9"/>
        </w:rPr>
        <w:t> </w:t>
      </w:r>
      <w:r>
        <w:rPr>
          <w:color w:val="231F20"/>
        </w:rPr>
        <w:t>автоматически</w:t>
      </w:r>
      <w:r>
        <w:rPr>
          <w:color w:val="231F20"/>
          <w:spacing w:val="-9"/>
        </w:rPr>
        <w:t> </w:t>
      </w:r>
      <w:r>
        <w:rPr>
          <w:color w:val="231F20"/>
        </w:rPr>
        <w:t>генерируемым</w:t>
      </w:r>
      <w:r>
        <w:rPr>
          <w:color w:val="231F20"/>
          <w:spacing w:val="-9"/>
        </w:rPr>
        <w:t> </w:t>
      </w:r>
      <w:r>
        <w:rPr>
          <w:color w:val="231F20"/>
        </w:rPr>
        <w:t>из</w:t>
      </w:r>
      <w:r>
        <w:rPr>
          <w:color w:val="231F20"/>
          <w:spacing w:val="-8"/>
        </w:rPr>
        <w:t> </w:t>
      </w:r>
      <w:r>
        <w:rPr>
          <w:color w:val="231F20"/>
        </w:rPr>
        <w:t>набора</w:t>
      </w:r>
      <w:r>
        <w:rPr>
          <w:color w:val="231F20"/>
          <w:spacing w:val="-9"/>
        </w:rPr>
        <w:t> </w:t>
      </w:r>
      <w:r>
        <w:rPr>
          <w:color w:val="231F20"/>
        </w:rPr>
        <w:t>базовых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оперативных</w:t>
      </w:r>
      <w:r>
        <w:rPr>
          <w:color w:val="231F20"/>
          <w:spacing w:val="-8"/>
        </w:rPr>
        <w:t> </w:t>
      </w:r>
      <w:r>
        <w:rPr>
          <w:color w:val="231F20"/>
        </w:rPr>
        <w:t>графиков</w:t>
      </w:r>
      <w:r>
        <w:rPr>
          <w:color w:val="231F20"/>
          <w:spacing w:val="-9"/>
        </w:rPr>
        <w:t> </w:t>
      </w:r>
      <w:r>
        <w:rPr>
          <w:color w:val="231F20"/>
        </w:rPr>
        <w:t>те-</w:t>
      </w:r>
      <w:r>
        <w:rPr>
          <w:color w:val="231F20"/>
          <w:spacing w:val="-63"/>
        </w:rPr>
        <w:t> </w:t>
      </w:r>
      <w:r>
        <w:rPr>
          <w:color w:val="231F20"/>
        </w:rPr>
        <w:t>кущих объектов на основе диаграмм Гантта на платформе </w:t>
      </w:r>
      <w:r>
        <w:rPr>
          <w:i/>
          <w:color w:val="231F20"/>
        </w:rPr>
        <w:t>MS Project</w:t>
      </w:r>
      <w:r>
        <w:rPr>
          <w:color w:val="231F20"/>
        </w:rPr>
        <w:t>. Для решения</w:t>
      </w:r>
      <w:r>
        <w:rPr>
          <w:color w:val="231F20"/>
          <w:spacing w:val="1"/>
        </w:rPr>
        <w:t> </w:t>
      </w:r>
      <w:r>
        <w:rPr>
          <w:color w:val="231F20"/>
        </w:rPr>
        <w:t>поставленной задачи был разработан макет </w:t>
      </w:r>
      <w:r>
        <w:rPr>
          <w:i/>
          <w:color w:val="231F20"/>
        </w:rPr>
        <w:t>АРМ</w:t>
      </w:r>
      <w:r>
        <w:rPr>
          <w:color w:val="231F20"/>
        </w:rPr>
        <w:t>, настраиваемого в различных кон-</w:t>
      </w:r>
      <w:r>
        <w:rPr>
          <w:color w:val="231F20"/>
          <w:spacing w:val="1"/>
        </w:rPr>
        <w:t> </w:t>
      </w:r>
      <w:r>
        <w:rPr>
          <w:color w:val="231F20"/>
        </w:rPr>
        <w:t>фигурациях</w:t>
      </w:r>
      <w:r>
        <w:rPr>
          <w:color w:val="231F20"/>
          <w:spacing w:val="-1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1"/>
        </w:rPr>
        <w:t> </w:t>
      </w:r>
      <w:r>
        <w:rPr>
          <w:color w:val="231F20"/>
        </w:rPr>
        <w:t>исполнителей</w:t>
      </w:r>
      <w:r>
        <w:rPr>
          <w:color w:val="231F20"/>
          <w:spacing w:val="-2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1"/>
        </w:rPr>
        <w:t> </w:t>
      </w:r>
      <w:r>
        <w:rPr>
          <w:color w:val="231F20"/>
        </w:rPr>
        <w:t>компании.</w:t>
      </w:r>
    </w:p>
    <w:p>
      <w:pPr>
        <w:pStyle w:val="BodyText"/>
        <w:spacing w:line="249" w:lineRule="auto" w:before="4"/>
        <w:ind w:right="153"/>
      </w:pPr>
      <w:r>
        <w:rPr>
          <w:color w:val="231F20"/>
        </w:rPr>
        <w:t>Структуру</w:t>
      </w:r>
      <w:r>
        <w:rPr>
          <w:color w:val="231F20"/>
          <w:spacing w:val="-13"/>
        </w:rPr>
        <w:t> </w:t>
      </w:r>
      <w:r>
        <w:rPr>
          <w:color w:val="231F20"/>
        </w:rPr>
        <w:t>хранения</w:t>
      </w:r>
      <w:r>
        <w:rPr>
          <w:color w:val="231F20"/>
          <w:spacing w:val="-13"/>
        </w:rPr>
        <w:t> </w:t>
      </w:r>
      <w:r>
        <w:rPr>
          <w:color w:val="231F20"/>
        </w:rPr>
        <w:t>данных</w:t>
      </w:r>
      <w:r>
        <w:rPr>
          <w:color w:val="231F20"/>
          <w:spacing w:val="-13"/>
        </w:rPr>
        <w:t> </w:t>
      </w:r>
      <w:r>
        <w:rPr>
          <w:color w:val="231F20"/>
        </w:rPr>
        <w:t>сетевого</w:t>
      </w:r>
      <w:r>
        <w:rPr>
          <w:color w:val="231F20"/>
          <w:spacing w:val="-13"/>
        </w:rPr>
        <w:t> </w:t>
      </w:r>
      <w:r>
        <w:rPr>
          <w:color w:val="231F20"/>
        </w:rPr>
        <w:t>интерфейса</w:t>
      </w:r>
      <w:r>
        <w:rPr>
          <w:color w:val="231F20"/>
          <w:spacing w:val="-13"/>
        </w:rPr>
        <w:t> </w:t>
      </w:r>
      <w:r>
        <w:rPr>
          <w:color w:val="231F20"/>
        </w:rPr>
        <w:t>можно</w:t>
      </w:r>
      <w:r>
        <w:rPr>
          <w:color w:val="231F20"/>
          <w:spacing w:val="-13"/>
        </w:rPr>
        <w:t> </w:t>
      </w:r>
      <w:r>
        <w:rPr>
          <w:color w:val="231F20"/>
        </w:rPr>
        <w:t>представить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виде</w:t>
      </w:r>
      <w:r>
        <w:rPr>
          <w:color w:val="231F20"/>
          <w:spacing w:val="-13"/>
        </w:rPr>
        <w:t> </w:t>
      </w:r>
      <w:r>
        <w:rPr>
          <w:color w:val="231F20"/>
        </w:rPr>
        <w:t>схе-</w:t>
      </w:r>
      <w:r>
        <w:rPr>
          <w:color w:val="231F20"/>
          <w:spacing w:val="-63"/>
        </w:rPr>
        <w:t> </w:t>
      </w:r>
      <w:r>
        <w:rPr>
          <w:color w:val="231F20"/>
        </w:rPr>
        <w:t>мы</w:t>
      </w:r>
      <w:r>
        <w:rPr>
          <w:color w:val="231F20"/>
          <w:spacing w:val="-4"/>
        </w:rPr>
        <w:t> </w:t>
      </w:r>
      <w:r>
        <w:rPr>
          <w:color w:val="231F20"/>
        </w:rPr>
        <w:t>(рис.1,</w:t>
      </w:r>
      <w:r>
        <w:rPr>
          <w:color w:val="231F20"/>
          <w:spacing w:val="-4"/>
        </w:rPr>
        <w:t> </w:t>
      </w:r>
      <w:r>
        <w:rPr>
          <w:color w:val="231F20"/>
        </w:rPr>
        <w:t>2,</w:t>
      </w:r>
      <w:r>
        <w:rPr>
          <w:color w:val="231F20"/>
          <w:spacing w:val="-4"/>
        </w:rPr>
        <w:t> </w:t>
      </w:r>
      <w:r>
        <w:rPr>
          <w:color w:val="231F20"/>
        </w:rPr>
        <w:t>3)</w:t>
      </w:r>
      <w:r>
        <w:rPr>
          <w:color w:val="231F20"/>
          <w:spacing w:val="-3"/>
        </w:rPr>
        <w:t> </w:t>
      </w:r>
      <w:r>
        <w:rPr>
          <w:color w:val="231F20"/>
        </w:rPr>
        <w:t>Интерфейс</w:t>
      </w:r>
      <w:r>
        <w:rPr>
          <w:color w:val="231F20"/>
          <w:spacing w:val="-3"/>
        </w:rPr>
        <w:t> </w:t>
      </w:r>
      <w:r>
        <w:rPr>
          <w:i/>
          <w:color w:val="231F20"/>
        </w:rPr>
        <w:t>АРМ</w:t>
      </w:r>
      <w:r>
        <w:rPr>
          <w:i/>
          <w:color w:val="231F20"/>
          <w:spacing w:val="-4"/>
        </w:rPr>
        <w:t> </w:t>
      </w:r>
      <w:r>
        <w:rPr>
          <w:color w:val="231F20"/>
        </w:rPr>
        <w:t>показан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рис.</w:t>
      </w:r>
      <w:r>
        <w:rPr>
          <w:color w:val="231F20"/>
          <w:spacing w:val="-4"/>
        </w:rPr>
        <w:t> </w:t>
      </w:r>
      <w:r>
        <w:rPr>
          <w:color w:val="231F20"/>
        </w:rPr>
        <w:t>4.</w:t>
      </w:r>
      <w:r>
        <w:rPr>
          <w:color w:val="231F20"/>
          <w:spacing w:val="-4"/>
        </w:rPr>
        <w:t> </w:t>
      </w:r>
      <w:r>
        <w:rPr>
          <w:color w:val="231F20"/>
        </w:rPr>
        <w:t>Данные</w:t>
      </w:r>
      <w:r>
        <w:rPr>
          <w:color w:val="231F20"/>
          <w:spacing w:val="-3"/>
        </w:rPr>
        <w:t> </w:t>
      </w:r>
      <w:r>
        <w:rPr>
          <w:color w:val="231F20"/>
        </w:rPr>
        <w:t>базовых</w:t>
      </w:r>
      <w:r>
        <w:rPr>
          <w:color w:val="231F20"/>
          <w:spacing w:val="-4"/>
        </w:rPr>
        <w:t> </w:t>
      </w:r>
      <w:r>
        <w:rPr>
          <w:color w:val="231F20"/>
        </w:rPr>
        <w:t>графиков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ком-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плектовочных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ведомостей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вводятся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помощью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заранее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разработанных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автомати-</w:t>
      </w:r>
      <w:r>
        <w:rPr>
          <w:color w:val="231F20"/>
          <w:spacing w:val="-62"/>
        </w:rPr>
        <w:t> </w:t>
      </w:r>
      <w:r>
        <w:rPr>
          <w:color w:val="231F20"/>
        </w:rPr>
        <w:t>ческой обработки шаблонов различными специалистами с различных АРМ и сохра-</w:t>
      </w:r>
      <w:r>
        <w:rPr>
          <w:color w:val="231F20"/>
          <w:spacing w:val="-62"/>
        </w:rPr>
        <w:t> </w:t>
      </w:r>
      <w:r>
        <w:rPr>
          <w:color w:val="231F20"/>
        </w:rPr>
        <w:t>няются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сервере</w:t>
      </w:r>
      <w:r>
        <w:rPr>
          <w:color w:val="231F20"/>
          <w:spacing w:val="-2"/>
        </w:rPr>
        <w:t> </w:t>
      </w:r>
      <w:r>
        <w:rPr>
          <w:color w:val="231F20"/>
        </w:rPr>
        <w:t>во</w:t>
      </w:r>
      <w:r>
        <w:rPr>
          <w:color w:val="231F20"/>
          <w:spacing w:val="-2"/>
        </w:rPr>
        <w:t> </w:t>
      </w:r>
      <w:r>
        <w:rPr>
          <w:color w:val="231F20"/>
        </w:rPr>
        <w:t>вкладке</w:t>
      </w:r>
      <w:r>
        <w:rPr>
          <w:color w:val="231F20"/>
          <w:spacing w:val="-1"/>
        </w:rPr>
        <w:t> </w:t>
      </w:r>
      <w:r>
        <w:rPr>
          <w:color w:val="231F20"/>
        </w:rPr>
        <w:t>«Сервис»</w:t>
      </w:r>
      <w:r>
        <w:rPr>
          <w:color w:val="231F20"/>
          <w:spacing w:val="-2"/>
        </w:rPr>
        <w:t> </w:t>
      </w:r>
      <w:r>
        <w:rPr>
          <w:color w:val="231F20"/>
        </w:rPr>
        <w:t>→</w:t>
      </w:r>
      <w:r>
        <w:rPr>
          <w:color w:val="231F20"/>
          <w:spacing w:val="-2"/>
        </w:rPr>
        <w:t> </w:t>
      </w:r>
      <w:r>
        <w:rPr>
          <w:color w:val="231F20"/>
        </w:rPr>
        <w:t>«Подготовка</w:t>
      </w:r>
      <w:r>
        <w:rPr>
          <w:color w:val="231F20"/>
          <w:spacing w:val="-2"/>
        </w:rPr>
        <w:t> </w:t>
      </w:r>
      <w:r>
        <w:rPr>
          <w:color w:val="231F20"/>
        </w:rPr>
        <w:t>объекта»</w:t>
      </w:r>
      <w:r>
        <w:rPr>
          <w:color w:val="231F20"/>
          <w:spacing w:val="-2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5).</w:t>
      </w:r>
    </w:p>
    <w:p>
      <w:pPr>
        <w:pStyle w:val="BodyText"/>
        <w:spacing w:before="3"/>
        <w:ind w:lef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12">
            <wp:simplePos x="0" y="0"/>
            <wp:positionH relativeFrom="page">
              <wp:posOffset>935970</wp:posOffset>
            </wp:positionH>
            <wp:positionV relativeFrom="paragraph">
              <wp:posOffset>221616</wp:posOffset>
            </wp:positionV>
            <wp:extent cx="5720048" cy="2270760"/>
            <wp:effectExtent l="0" t="0" r="0" b="0"/>
            <wp:wrapTopAndBottom/>
            <wp:docPr id="245" name="image1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55.jpe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0048" cy="2270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ind w:left="0" w:firstLine="0"/>
        <w:jc w:val="left"/>
        <w:rPr>
          <w:sz w:val="22"/>
        </w:rPr>
      </w:pPr>
    </w:p>
    <w:p>
      <w:pPr>
        <w:spacing w:before="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Общая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структура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хранения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папок</w:t>
      </w:r>
    </w:p>
    <w:p>
      <w:pPr>
        <w:pStyle w:val="BodyText"/>
        <w:spacing w:before="5"/>
        <w:ind w:left="0" w:firstLine="0"/>
        <w:jc w:val="left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113">
            <wp:simplePos x="0" y="0"/>
            <wp:positionH relativeFrom="page">
              <wp:posOffset>1557123</wp:posOffset>
            </wp:positionH>
            <wp:positionV relativeFrom="paragraph">
              <wp:posOffset>215598</wp:posOffset>
            </wp:positionV>
            <wp:extent cx="4445383" cy="780288"/>
            <wp:effectExtent l="0" t="0" r="0" b="0"/>
            <wp:wrapTopAndBottom/>
            <wp:docPr id="247" name="image1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56.jpe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5383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ind w:left="0" w:firstLine="0"/>
        <w:jc w:val="left"/>
        <w:rPr>
          <w:sz w:val="20"/>
        </w:rPr>
      </w:pPr>
    </w:p>
    <w:p>
      <w:pPr>
        <w:spacing w:before="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Структура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хранения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папок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раздела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«Подготовка»</w:t>
      </w:r>
    </w:p>
    <w:p>
      <w:pPr>
        <w:pStyle w:val="BodyText"/>
        <w:spacing w:before="5"/>
        <w:ind w:left="0" w:firstLine="0"/>
        <w:jc w:val="left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114">
            <wp:simplePos x="0" y="0"/>
            <wp:positionH relativeFrom="page">
              <wp:posOffset>2029241</wp:posOffset>
            </wp:positionH>
            <wp:positionV relativeFrom="paragraph">
              <wp:posOffset>215878</wp:posOffset>
            </wp:positionV>
            <wp:extent cx="3504281" cy="1335024"/>
            <wp:effectExtent l="0" t="0" r="0" b="0"/>
            <wp:wrapTopAndBottom/>
            <wp:docPr id="249" name="image1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57.jpe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4281" cy="1335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ind w:left="0" w:firstLine="0"/>
        <w:jc w:val="left"/>
        <w:rPr>
          <w:sz w:val="23"/>
        </w:rPr>
      </w:pPr>
    </w:p>
    <w:p>
      <w:pPr>
        <w:spacing w:before="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3.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Структура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хранения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папок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раздела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«Объекты»</w:t>
      </w:r>
    </w:p>
    <w:p>
      <w:pPr>
        <w:pStyle w:val="BodyText"/>
        <w:spacing w:before="11"/>
        <w:ind w:left="0" w:firstLine="0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15">
            <wp:simplePos x="0" y="0"/>
            <wp:positionH relativeFrom="page">
              <wp:posOffset>810000</wp:posOffset>
            </wp:positionH>
            <wp:positionV relativeFrom="paragraph">
              <wp:posOffset>190370</wp:posOffset>
            </wp:positionV>
            <wp:extent cx="5993228" cy="277368"/>
            <wp:effectExtent l="0" t="0" r="0" b="0"/>
            <wp:wrapTopAndBottom/>
            <wp:docPr id="251" name="image1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58.jpe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3228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4"/>
        <w:ind w:left="1486" w:right="1489" w:firstLine="0"/>
        <w:jc w:val="center"/>
        <w:rPr>
          <w:i/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4.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Интерфейс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программы</w:t>
      </w:r>
      <w:r>
        <w:rPr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АРМ</w:t>
      </w:r>
    </w:p>
    <w:p>
      <w:pPr>
        <w:spacing w:after="0"/>
        <w:jc w:val="center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ind w:left="177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5935167" cy="914400"/>
            <wp:effectExtent l="0" t="0" r="0" b="0"/>
            <wp:docPr id="253" name="image1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59.jpe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167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ind w:left="0" w:firstLine="0"/>
        <w:jc w:val="left"/>
        <w:rPr>
          <w:i/>
          <w:sz w:val="9"/>
        </w:rPr>
      </w:pPr>
    </w:p>
    <w:p>
      <w:pPr>
        <w:spacing w:before="9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5.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Интерфейс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программы</w:t>
      </w:r>
      <w:r>
        <w:rPr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АРМ</w:t>
      </w:r>
      <w:r>
        <w:rPr>
          <w:color w:val="231F20"/>
          <w:sz w:val="23"/>
        </w:rPr>
        <w:t>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Раздел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«Сервис»</w:t>
      </w:r>
    </w:p>
    <w:p>
      <w:pPr>
        <w:pStyle w:val="BodyText"/>
        <w:spacing w:before="10"/>
        <w:ind w:left="0" w:firstLine="0"/>
        <w:jc w:val="left"/>
      </w:pPr>
    </w:p>
    <w:p>
      <w:pPr>
        <w:pStyle w:val="BodyText"/>
        <w:spacing w:line="254" w:lineRule="auto"/>
        <w:ind w:right="152"/>
      </w:pPr>
      <w:r>
        <w:rPr>
          <w:color w:val="231F20"/>
        </w:rPr>
        <w:t>С помощью макета </w:t>
      </w:r>
      <w:r>
        <w:rPr>
          <w:i/>
          <w:color w:val="231F20"/>
        </w:rPr>
        <w:t>АРМ </w:t>
      </w:r>
      <w:r>
        <w:rPr>
          <w:color w:val="231F20"/>
        </w:rPr>
        <w:t>формируются задачи календарного планирования для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3х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объектов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инфраструктуры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15"/>
        </w:rPr>
        <w:t> </w:t>
      </w:r>
      <w:r>
        <w:rPr>
          <w:color w:val="231F20"/>
        </w:rPr>
        <w:t>населенных</w:t>
      </w:r>
      <w:r>
        <w:rPr>
          <w:color w:val="231F20"/>
          <w:spacing w:val="-14"/>
        </w:rPr>
        <w:t> </w:t>
      </w:r>
      <w:r>
        <w:rPr>
          <w:color w:val="231F20"/>
        </w:rPr>
        <w:t>пунктах</w:t>
      </w:r>
      <w:r>
        <w:rPr>
          <w:color w:val="231F20"/>
          <w:spacing w:val="-15"/>
        </w:rPr>
        <w:t> </w:t>
      </w:r>
      <w:r>
        <w:rPr>
          <w:color w:val="231F20"/>
        </w:rPr>
        <w:t>Ленинградской</w:t>
      </w:r>
      <w:r>
        <w:rPr>
          <w:color w:val="231F20"/>
          <w:spacing w:val="-14"/>
        </w:rPr>
        <w:t> </w:t>
      </w:r>
      <w:r>
        <w:rPr>
          <w:color w:val="231F20"/>
        </w:rPr>
        <w:t>обла-</w:t>
      </w:r>
      <w:r>
        <w:rPr>
          <w:color w:val="231F20"/>
          <w:spacing w:val="-63"/>
        </w:rPr>
        <w:t> </w:t>
      </w:r>
      <w:r>
        <w:rPr>
          <w:color w:val="231F20"/>
        </w:rPr>
        <w:t>сти:</w:t>
      </w:r>
      <w:r>
        <w:rPr>
          <w:color w:val="231F20"/>
          <w:spacing w:val="-4"/>
        </w:rPr>
        <w:t> </w:t>
      </w:r>
      <w:r>
        <w:rPr>
          <w:color w:val="231F20"/>
        </w:rPr>
        <w:t>детский</w:t>
      </w:r>
      <w:r>
        <w:rPr>
          <w:color w:val="231F20"/>
          <w:spacing w:val="-4"/>
        </w:rPr>
        <w:t> </w:t>
      </w:r>
      <w:r>
        <w:rPr>
          <w:color w:val="231F20"/>
        </w:rPr>
        <w:t>дом</w:t>
      </w:r>
      <w:r>
        <w:rPr>
          <w:color w:val="231F20"/>
          <w:spacing w:val="-3"/>
        </w:rPr>
        <w:t> </w:t>
      </w:r>
      <w:r>
        <w:rPr>
          <w:color w:val="231F20"/>
        </w:rPr>
        <w:t>(2</w:t>
      </w:r>
      <w:r>
        <w:rPr>
          <w:color w:val="231F20"/>
          <w:spacing w:val="-4"/>
        </w:rPr>
        <w:t> </w:t>
      </w:r>
      <w:r>
        <w:rPr>
          <w:color w:val="231F20"/>
        </w:rPr>
        <w:t>этажа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подвалом),</w:t>
      </w:r>
      <w:r>
        <w:rPr>
          <w:color w:val="231F20"/>
          <w:spacing w:val="-3"/>
        </w:rPr>
        <w:t> </w:t>
      </w:r>
      <w:r>
        <w:rPr>
          <w:color w:val="231F20"/>
        </w:rPr>
        <w:t>дом</w:t>
      </w:r>
      <w:r>
        <w:rPr>
          <w:color w:val="231F20"/>
          <w:spacing w:val="-4"/>
        </w:rPr>
        <w:t> </w:t>
      </w:r>
      <w:r>
        <w:rPr>
          <w:color w:val="231F20"/>
        </w:rPr>
        <w:t>культуры</w:t>
      </w:r>
      <w:r>
        <w:rPr>
          <w:color w:val="231F20"/>
          <w:spacing w:val="-4"/>
        </w:rPr>
        <w:t> </w:t>
      </w:r>
      <w:r>
        <w:rPr>
          <w:color w:val="231F20"/>
        </w:rPr>
        <w:t>(2</w:t>
      </w:r>
      <w:r>
        <w:rPr>
          <w:color w:val="231F20"/>
          <w:spacing w:val="-3"/>
        </w:rPr>
        <w:t> </w:t>
      </w:r>
      <w:r>
        <w:rPr>
          <w:color w:val="231F20"/>
        </w:rPr>
        <w:t>этажа)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здание</w:t>
      </w:r>
      <w:r>
        <w:rPr>
          <w:color w:val="231F20"/>
          <w:spacing w:val="-4"/>
        </w:rPr>
        <w:t> </w:t>
      </w:r>
      <w:r>
        <w:rPr>
          <w:color w:val="231F20"/>
        </w:rPr>
        <w:t>местной</w:t>
      </w:r>
      <w:r>
        <w:rPr>
          <w:color w:val="231F20"/>
          <w:spacing w:val="-3"/>
        </w:rPr>
        <w:t> </w:t>
      </w:r>
      <w:r>
        <w:rPr>
          <w:color w:val="231F20"/>
        </w:rPr>
        <w:t>ад-</w:t>
      </w:r>
      <w:r>
        <w:rPr>
          <w:color w:val="231F20"/>
          <w:spacing w:val="-63"/>
        </w:rPr>
        <w:t> </w:t>
      </w:r>
      <w:r>
        <w:rPr>
          <w:color w:val="231F20"/>
        </w:rPr>
        <w:t>министрации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2"/>
        </w:rPr>
        <w:t> </w:t>
      </w:r>
      <w:r>
        <w:rPr>
          <w:color w:val="231F20"/>
        </w:rPr>
        <w:t>отделением</w:t>
      </w:r>
      <w:r>
        <w:rPr>
          <w:color w:val="231F20"/>
          <w:spacing w:val="-2"/>
        </w:rPr>
        <w:t> </w:t>
      </w:r>
      <w:r>
        <w:rPr>
          <w:color w:val="231F20"/>
        </w:rPr>
        <w:t>связи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банком</w:t>
      </w:r>
      <w:r>
        <w:rPr>
          <w:color w:val="231F20"/>
          <w:spacing w:val="-2"/>
        </w:rPr>
        <w:t> </w:t>
      </w:r>
      <w:r>
        <w:rPr>
          <w:color w:val="231F20"/>
        </w:rPr>
        <w:t>(2</w:t>
      </w:r>
      <w:r>
        <w:rPr>
          <w:color w:val="231F20"/>
          <w:spacing w:val="-2"/>
        </w:rPr>
        <w:t> </w:t>
      </w:r>
      <w:r>
        <w:rPr>
          <w:color w:val="231F20"/>
        </w:rPr>
        <w:t>этажа).</w:t>
      </w:r>
      <w:r>
        <w:rPr>
          <w:color w:val="231F20"/>
          <w:spacing w:val="-3"/>
        </w:rPr>
        <w:t> </w:t>
      </w:r>
      <w:r>
        <w:rPr>
          <w:color w:val="231F20"/>
        </w:rPr>
        <w:t>Все</w:t>
      </w:r>
      <w:r>
        <w:rPr>
          <w:color w:val="231F20"/>
          <w:spacing w:val="-2"/>
        </w:rPr>
        <w:t> </w:t>
      </w:r>
      <w:r>
        <w:rPr>
          <w:color w:val="231F20"/>
        </w:rPr>
        <w:t>здания</w:t>
      </w:r>
      <w:r>
        <w:rPr>
          <w:color w:val="231F20"/>
          <w:spacing w:val="-2"/>
        </w:rPr>
        <w:t> </w:t>
      </w:r>
      <w:r>
        <w:rPr>
          <w:color w:val="231F20"/>
        </w:rPr>
        <w:t>кирпичные,</w:t>
      </w:r>
      <w:r>
        <w:rPr>
          <w:color w:val="231F20"/>
          <w:spacing w:val="-3"/>
        </w:rPr>
        <w:t> </w:t>
      </w:r>
      <w:r>
        <w:rPr>
          <w:color w:val="231F20"/>
        </w:rPr>
        <w:t>фунда-</w:t>
      </w:r>
      <w:r>
        <w:rPr>
          <w:color w:val="231F20"/>
          <w:spacing w:val="-62"/>
        </w:rPr>
        <w:t> </w:t>
      </w:r>
      <w:r>
        <w:rPr>
          <w:color w:val="231F20"/>
        </w:rPr>
        <w:t>мент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монолитная</w:t>
      </w:r>
      <w:r>
        <w:rPr>
          <w:color w:val="231F20"/>
          <w:spacing w:val="-10"/>
        </w:rPr>
        <w:t> </w:t>
      </w:r>
      <w:r>
        <w:rPr>
          <w:color w:val="231F20"/>
        </w:rPr>
        <w:t>плита,</w:t>
      </w:r>
      <w:r>
        <w:rPr>
          <w:color w:val="231F20"/>
          <w:spacing w:val="-9"/>
        </w:rPr>
        <w:t> </w:t>
      </w:r>
      <w:r>
        <w:rPr>
          <w:color w:val="231F20"/>
        </w:rPr>
        <w:t>подвал</w:t>
      </w:r>
      <w:r>
        <w:rPr>
          <w:color w:val="231F20"/>
          <w:spacing w:val="-10"/>
        </w:rPr>
        <w:t> </w:t>
      </w:r>
      <w:r>
        <w:rPr>
          <w:color w:val="231F20"/>
        </w:rPr>
        <w:t>детского</w:t>
      </w:r>
      <w:r>
        <w:rPr>
          <w:color w:val="231F20"/>
          <w:spacing w:val="-10"/>
        </w:rPr>
        <w:t> </w:t>
      </w:r>
      <w:r>
        <w:rPr>
          <w:color w:val="231F20"/>
        </w:rPr>
        <w:t>дома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монолитный.</w:t>
      </w:r>
      <w:r>
        <w:rPr>
          <w:color w:val="231F20"/>
          <w:spacing w:val="-10"/>
        </w:rPr>
        <w:t> </w:t>
      </w:r>
      <w:r>
        <w:rPr>
          <w:color w:val="231F20"/>
        </w:rPr>
        <w:t>Продолжительности</w:t>
      </w:r>
      <w:r>
        <w:rPr>
          <w:color w:val="231F20"/>
          <w:spacing w:val="-62"/>
        </w:rPr>
        <w:t> </w:t>
      </w:r>
      <w:r>
        <w:rPr>
          <w:color w:val="231F20"/>
        </w:rPr>
        <w:t>работ приняты условно, но меньше, чем в СНиП 1.04.03-85 «Нормы продолжитель-</w:t>
      </w:r>
      <w:r>
        <w:rPr>
          <w:color w:val="231F20"/>
          <w:spacing w:val="-62"/>
        </w:rPr>
        <w:t> </w:t>
      </w:r>
      <w:r>
        <w:rPr>
          <w:color w:val="231F20"/>
        </w:rPr>
        <w:t>ности</w:t>
      </w:r>
      <w:r>
        <w:rPr>
          <w:color w:val="231F20"/>
          <w:spacing w:val="-2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задела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2"/>
        </w:rPr>
        <w:t> </w:t>
      </w:r>
      <w:r>
        <w:rPr>
          <w:color w:val="231F20"/>
        </w:rPr>
        <w:t>предприятий</w:t>
      </w:r>
      <w:r>
        <w:rPr>
          <w:color w:val="231F20"/>
          <w:spacing w:val="-2"/>
        </w:rPr>
        <w:t> </w:t>
      </w:r>
      <w:r>
        <w:rPr>
          <w:color w:val="231F20"/>
        </w:rPr>
        <w:t>зданий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сооружений».</w:t>
      </w:r>
    </w:p>
    <w:p>
      <w:pPr>
        <w:pStyle w:val="BodyText"/>
        <w:spacing w:line="254" w:lineRule="auto" w:before="8"/>
        <w:ind w:right="152"/>
      </w:pP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качестве</w:t>
      </w:r>
      <w:r>
        <w:rPr>
          <w:color w:val="231F20"/>
          <w:spacing w:val="-10"/>
        </w:rPr>
        <w:t> </w:t>
      </w:r>
      <w:r>
        <w:rPr>
          <w:color w:val="231F20"/>
        </w:rPr>
        <w:t>исходных</w:t>
      </w:r>
      <w:r>
        <w:rPr>
          <w:color w:val="231F20"/>
          <w:spacing w:val="-10"/>
        </w:rPr>
        <w:t> </w:t>
      </w:r>
      <w:r>
        <w:rPr>
          <w:color w:val="231F20"/>
        </w:rPr>
        <w:t>данных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получения</w:t>
      </w:r>
      <w:r>
        <w:rPr>
          <w:color w:val="231F20"/>
          <w:spacing w:val="-11"/>
        </w:rPr>
        <w:t> </w:t>
      </w:r>
      <w:r>
        <w:rPr>
          <w:color w:val="231F20"/>
        </w:rPr>
        <w:t>сводного</w:t>
      </w:r>
      <w:r>
        <w:rPr>
          <w:color w:val="231F20"/>
          <w:spacing w:val="-10"/>
        </w:rPr>
        <w:t> </w:t>
      </w:r>
      <w:r>
        <w:rPr>
          <w:color w:val="231F20"/>
        </w:rPr>
        <w:t>оперативного</w:t>
      </w:r>
      <w:r>
        <w:rPr>
          <w:color w:val="231F20"/>
          <w:spacing w:val="-10"/>
        </w:rPr>
        <w:t> </w:t>
      </w:r>
      <w:r>
        <w:rPr>
          <w:color w:val="231F20"/>
        </w:rPr>
        <w:t>графика</w:t>
      </w:r>
      <w:r>
        <w:rPr>
          <w:color w:val="231F20"/>
          <w:spacing w:val="-10"/>
        </w:rPr>
        <w:t> </w:t>
      </w:r>
      <w:r>
        <w:rPr>
          <w:color w:val="231F20"/>
        </w:rPr>
        <w:t>нам</w:t>
      </w:r>
      <w:r>
        <w:rPr>
          <w:color w:val="231F20"/>
          <w:spacing w:val="-63"/>
        </w:rPr>
        <w:t> </w:t>
      </w:r>
      <w:r>
        <w:rPr>
          <w:color w:val="231F20"/>
        </w:rPr>
        <w:t>понадобится</w:t>
      </w:r>
      <w:r>
        <w:rPr>
          <w:color w:val="231F20"/>
          <w:spacing w:val="-1"/>
        </w:rPr>
        <w:t> </w:t>
      </w:r>
      <w:r>
        <w:rPr>
          <w:color w:val="231F20"/>
        </w:rPr>
        <w:t>разработать в</w:t>
      </w:r>
      <w:r>
        <w:rPr>
          <w:color w:val="231F20"/>
          <w:spacing w:val="-2"/>
        </w:rPr>
        <w:t> </w:t>
      </w:r>
      <w:r>
        <w:rPr>
          <w:color w:val="231F20"/>
        </w:rPr>
        <w:t>сетевой среде </w:t>
      </w:r>
      <w:r>
        <w:rPr>
          <w:i/>
          <w:color w:val="231F20"/>
        </w:rPr>
        <w:t>АРМ</w:t>
      </w:r>
      <w:r>
        <w:rPr>
          <w:color w:val="231F20"/>
        </w:rPr>
        <w:t>: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0" w:lineRule="auto" w:before="2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Календарные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графики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производства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среде</w:t>
      </w:r>
      <w:r>
        <w:rPr>
          <w:color w:val="231F20"/>
          <w:spacing w:val="-6"/>
          <w:sz w:val="26"/>
        </w:rPr>
        <w:t> </w:t>
      </w:r>
      <w:r>
        <w:rPr>
          <w:i/>
          <w:color w:val="231F20"/>
          <w:sz w:val="26"/>
        </w:rPr>
        <w:t>MS</w:t>
      </w:r>
      <w:r>
        <w:rPr>
          <w:i/>
          <w:color w:val="231F20"/>
          <w:spacing w:val="-7"/>
          <w:sz w:val="26"/>
        </w:rPr>
        <w:t> </w:t>
      </w:r>
      <w:r>
        <w:rPr>
          <w:i/>
          <w:color w:val="231F20"/>
          <w:sz w:val="26"/>
        </w:rPr>
        <w:t>Project</w:t>
      </w:r>
      <w:r>
        <w:rPr>
          <w:color w:val="231F20"/>
          <w:sz w:val="26"/>
        </w:rPr>
        <w:t>;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0" w:lineRule="auto" w:before="19" w:after="0"/>
        <w:ind w:left="920" w:right="0" w:hanging="369"/>
        <w:jc w:val="both"/>
        <w:rPr>
          <w:sz w:val="26"/>
        </w:rPr>
      </w:pPr>
      <w:r>
        <w:rPr>
          <w:color w:val="231F20"/>
          <w:w w:val="105"/>
          <w:sz w:val="26"/>
        </w:rPr>
        <w:t>Комплектовочные</w:t>
      </w:r>
      <w:r>
        <w:rPr>
          <w:color w:val="231F20"/>
          <w:spacing w:val="3"/>
          <w:w w:val="105"/>
          <w:sz w:val="26"/>
        </w:rPr>
        <w:t> </w:t>
      </w:r>
      <w:r>
        <w:rPr>
          <w:color w:val="231F20"/>
          <w:w w:val="105"/>
          <w:sz w:val="26"/>
        </w:rPr>
        <w:t>ведомости</w:t>
      </w:r>
      <w:r>
        <w:rPr>
          <w:color w:val="231F20"/>
          <w:spacing w:val="4"/>
          <w:w w:val="105"/>
          <w:sz w:val="26"/>
        </w:rPr>
        <w:t> </w:t>
      </w:r>
      <w:r>
        <w:rPr>
          <w:color w:val="231F20"/>
          <w:w w:val="105"/>
          <w:sz w:val="26"/>
        </w:rPr>
        <w:t>материально-технических</w:t>
      </w:r>
      <w:r>
        <w:rPr>
          <w:color w:val="231F20"/>
          <w:spacing w:val="3"/>
          <w:w w:val="105"/>
          <w:sz w:val="26"/>
        </w:rPr>
        <w:t> </w:t>
      </w:r>
      <w:r>
        <w:rPr>
          <w:color w:val="231F20"/>
          <w:w w:val="105"/>
          <w:sz w:val="26"/>
        </w:rPr>
        <w:t>ресурсов</w:t>
      </w:r>
      <w:r>
        <w:rPr>
          <w:color w:val="231F20"/>
          <w:spacing w:val="4"/>
          <w:w w:val="105"/>
          <w:sz w:val="26"/>
        </w:rPr>
        <w:t> </w:t>
      </w:r>
      <w:r>
        <w:rPr>
          <w:color w:val="231F20"/>
          <w:w w:val="105"/>
          <w:sz w:val="26"/>
        </w:rPr>
        <w:t>в</w:t>
      </w:r>
      <w:r>
        <w:rPr>
          <w:color w:val="231F20"/>
          <w:spacing w:val="4"/>
          <w:w w:val="105"/>
          <w:sz w:val="26"/>
        </w:rPr>
        <w:t> </w:t>
      </w:r>
      <w:r>
        <w:rPr>
          <w:color w:val="231F20"/>
          <w:w w:val="105"/>
          <w:sz w:val="26"/>
        </w:rPr>
        <w:t>среде</w:t>
      </w:r>
    </w:p>
    <w:p>
      <w:pPr>
        <w:spacing w:before="19"/>
        <w:ind w:left="155" w:right="0" w:firstLine="0"/>
        <w:jc w:val="both"/>
        <w:rPr>
          <w:sz w:val="26"/>
        </w:rPr>
      </w:pPr>
      <w:r>
        <w:rPr>
          <w:i/>
          <w:color w:val="231F20"/>
          <w:sz w:val="26"/>
        </w:rPr>
        <w:t>MS</w:t>
      </w:r>
      <w:r>
        <w:rPr>
          <w:i/>
          <w:color w:val="231F20"/>
          <w:spacing w:val="-3"/>
          <w:sz w:val="26"/>
        </w:rPr>
        <w:t> </w:t>
      </w:r>
      <w:r>
        <w:rPr>
          <w:i/>
          <w:color w:val="231F20"/>
          <w:sz w:val="26"/>
        </w:rPr>
        <w:t>Office</w:t>
      </w:r>
      <w:r>
        <w:rPr>
          <w:i/>
          <w:color w:val="231F20"/>
          <w:spacing w:val="-3"/>
          <w:sz w:val="26"/>
        </w:rPr>
        <w:t> </w:t>
      </w:r>
      <w:r>
        <w:rPr>
          <w:i/>
          <w:color w:val="231F20"/>
          <w:sz w:val="26"/>
        </w:rPr>
        <w:t>Exсel</w:t>
      </w:r>
      <w:r>
        <w:rPr>
          <w:color w:val="231F20"/>
          <w:sz w:val="26"/>
        </w:rPr>
        <w:t>.</w:t>
      </w:r>
    </w:p>
    <w:p>
      <w:pPr>
        <w:pStyle w:val="BodyText"/>
        <w:spacing w:line="254" w:lineRule="auto" w:before="19"/>
        <w:ind w:right="153"/>
      </w:pPr>
      <w:r>
        <w:rPr>
          <w:color w:val="231F20"/>
          <w:spacing w:val="-2"/>
        </w:rPr>
        <w:t>После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автоматизированного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введения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данных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шаблоны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форм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сохранения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фай-</w:t>
      </w:r>
      <w:r>
        <w:rPr>
          <w:color w:val="231F20"/>
          <w:spacing w:val="-63"/>
        </w:rPr>
        <w:t> </w:t>
      </w:r>
      <w:r>
        <w:rPr>
          <w:color w:val="231F20"/>
        </w:rPr>
        <w:t>лов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сервер,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специальном</w:t>
      </w:r>
      <w:r>
        <w:rPr>
          <w:color w:val="231F20"/>
          <w:spacing w:val="-14"/>
        </w:rPr>
        <w:t> </w:t>
      </w:r>
      <w:r>
        <w:rPr>
          <w:color w:val="231F20"/>
        </w:rPr>
        <w:t>режиме</w:t>
      </w:r>
      <w:r>
        <w:rPr>
          <w:color w:val="231F20"/>
          <w:spacing w:val="-13"/>
        </w:rPr>
        <w:t> </w:t>
      </w:r>
      <w:r>
        <w:rPr>
          <w:color w:val="231F20"/>
        </w:rPr>
        <w:t>АРМ</w:t>
      </w:r>
      <w:r>
        <w:rPr>
          <w:color w:val="231F20"/>
          <w:spacing w:val="-14"/>
        </w:rPr>
        <w:t> </w:t>
      </w:r>
      <w:r>
        <w:rPr>
          <w:color w:val="231F20"/>
        </w:rPr>
        <w:t>(интерфейс</w:t>
      </w:r>
      <w:r>
        <w:rPr>
          <w:color w:val="231F20"/>
          <w:spacing w:val="-13"/>
        </w:rPr>
        <w:t> </w:t>
      </w:r>
      <w:r>
        <w:rPr>
          <w:color w:val="231F20"/>
        </w:rPr>
        <w:t>показан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рис.</w:t>
      </w:r>
      <w:r>
        <w:rPr>
          <w:color w:val="231F20"/>
          <w:spacing w:val="-14"/>
        </w:rPr>
        <w:t> </w:t>
      </w:r>
      <w:r>
        <w:rPr>
          <w:color w:val="231F20"/>
        </w:rPr>
        <w:t>6),</w:t>
      </w:r>
      <w:r>
        <w:rPr>
          <w:color w:val="231F20"/>
          <w:spacing w:val="-13"/>
        </w:rPr>
        <w:t> </w:t>
      </w:r>
      <w:r>
        <w:rPr>
          <w:color w:val="231F20"/>
        </w:rPr>
        <w:t>доступном</w:t>
      </w:r>
      <w:r>
        <w:rPr>
          <w:color w:val="231F20"/>
          <w:spacing w:val="-63"/>
        </w:rPr>
        <w:t> </w:t>
      </w:r>
      <w:r>
        <w:rPr>
          <w:color w:val="231F20"/>
        </w:rPr>
        <w:t>всем управляющим сотрудникам, программой автоматически составляется единый</w:t>
      </w:r>
      <w:r>
        <w:rPr>
          <w:color w:val="231F20"/>
          <w:spacing w:val="1"/>
        </w:rPr>
        <w:t> </w:t>
      </w:r>
      <w:r>
        <w:rPr>
          <w:color w:val="231F20"/>
        </w:rPr>
        <w:t>сводный</w:t>
      </w:r>
      <w:r>
        <w:rPr>
          <w:color w:val="231F20"/>
          <w:spacing w:val="-13"/>
        </w:rPr>
        <w:t> </w:t>
      </w:r>
      <w:r>
        <w:rPr>
          <w:color w:val="231F20"/>
        </w:rPr>
        <w:t>оперативный</w:t>
      </w:r>
      <w:r>
        <w:rPr>
          <w:color w:val="231F20"/>
          <w:spacing w:val="-13"/>
        </w:rPr>
        <w:t> </w:t>
      </w:r>
      <w:r>
        <w:rPr>
          <w:color w:val="231F20"/>
        </w:rPr>
        <w:t>график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</w:rPr>
        <w:t>недели,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которому</w:t>
      </w:r>
      <w:r>
        <w:rPr>
          <w:color w:val="231F20"/>
          <w:spacing w:val="-13"/>
        </w:rPr>
        <w:t> </w:t>
      </w:r>
      <w:r>
        <w:rPr>
          <w:color w:val="231F20"/>
        </w:rPr>
        <w:t>видно,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объектах</w:t>
      </w:r>
      <w:r>
        <w:rPr>
          <w:color w:val="231F20"/>
          <w:spacing w:val="-13"/>
        </w:rPr>
        <w:t> </w:t>
      </w:r>
      <w:r>
        <w:rPr>
          <w:color w:val="231F20"/>
        </w:rPr>
        <w:t>рабо-</w:t>
      </w:r>
      <w:r>
        <w:rPr>
          <w:color w:val="231F20"/>
          <w:spacing w:val="-62"/>
        </w:rPr>
        <w:t> </w:t>
      </w:r>
      <w:r>
        <w:rPr>
          <w:color w:val="231F20"/>
        </w:rPr>
        <w:t>ты</w:t>
      </w:r>
      <w:r>
        <w:rPr>
          <w:color w:val="231F20"/>
          <w:spacing w:val="-12"/>
        </w:rPr>
        <w:t> </w:t>
      </w:r>
      <w:r>
        <w:rPr>
          <w:color w:val="231F20"/>
        </w:rPr>
        <w:t>одного</w:t>
      </w:r>
      <w:r>
        <w:rPr>
          <w:color w:val="231F20"/>
          <w:spacing w:val="-12"/>
        </w:rPr>
        <w:t> </w:t>
      </w:r>
      <w:r>
        <w:rPr>
          <w:color w:val="231F20"/>
        </w:rPr>
        <w:t>вида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пересекаются,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расписании</w:t>
      </w:r>
      <w:r>
        <w:rPr>
          <w:color w:val="231F20"/>
          <w:spacing w:val="-12"/>
        </w:rPr>
        <w:t> </w:t>
      </w:r>
      <w:r>
        <w:rPr>
          <w:color w:val="231F20"/>
        </w:rPr>
        <w:t>бригад</w:t>
      </w:r>
      <w:r>
        <w:rPr>
          <w:color w:val="231F20"/>
          <w:spacing w:val="-11"/>
        </w:rPr>
        <w:t> </w:t>
      </w:r>
      <w:r>
        <w:rPr>
          <w:color w:val="231F20"/>
        </w:rPr>
        <w:t>накладок</w:t>
      </w:r>
      <w:r>
        <w:rPr>
          <w:color w:val="231F20"/>
          <w:spacing w:val="-12"/>
        </w:rPr>
        <w:t> </w:t>
      </w:r>
      <w:r>
        <w:rPr>
          <w:color w:val="231F20"/>
        </w:rPr>
        <w:t>нет.</w:t>
      </w:r>
      <w:r>
        <w:rPr>
          <w:color w:val="231F20"/>
          <w:spacing w:val="-12"/>
        </w:rPr>
        <w:t> </w:t>
      </w:r>
      <w:r>
        <w:rPr>
          <w:color w:val="231F20"/>
        </w:rPr>
        <w:t>(Текущая</w:t>
      </w:r>
      <w:r>
        <w:rPr>
          <w:color w:val="231F20"/>
          <w:spacing w:val="-11"/>
        </w:rPr>
        <w:t> </w:t>
      </w:r>
      <w:r>
        <w:rPr>
          <w:color w:val="231F20"/>
        </w:rPr>
        <w:t>дата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63"/>
        </w:rPr>
        <w:t> </w:t>
      </w:r>
      <w:r>
        <w:rPr>
          <w:color w:val="231F20"/>
        </w:rPr>
        <w:t>16.06.2020) (рис. 7, рис. 8).</w:t>
      </w:r>
    </w:p>
    <w:p>
      <w:pPr>
        <w:pStyle w:val="BodyText"/>
        <w:spacing w:before="2"/>
        <w:ind w:left="0" w:firstLine="0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16">
            <wp:simplePos x="0" y="0"/>
            <wp:positionH relativeFrom="page">
              <wp:posOffset>812264</wp:posOffset>
            </wp:positionH>
            <wp:positionV relativeFrom="paragraph">
              <wp:posOffset>185071</wp:posOffset>
            </wp:positionV>
            <wp:extent cx="5842730" cy="780097"/>
            <wp:effectExtent l="0" t="0" r="0" b="0"/>
            <wp:wrapTopAndBottom/>
            <wp:docPr id="255" name="image1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60.jpe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2730" cy="780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28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6.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Интерфейс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программы</w:t>
      </w:r>
      <w:r>
        <w:rPr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АРМ</w:t>
      </w:r>
      <w:r>
        <w:rPr>
          <w:color w:val="231F20"/>
          <w:sz w:val="23"/>
        </w:rPr>
        <w:t>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Раздел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«Графики»</w:t>
      </w:r>
    </w:p>
    <w:p>
      <w:pPr>
        <w:pStyle w:val="BodyText"/>
        <w:spacing w:before="9"/>
        <w:ind w:left="0" w:firstLine="0"/>
        <w:jc w:val="left"/>
      </w:pPr>
    </w:p>
    <w:p>
      <w:pPr>
        <w:pStyle w:val="BodyText"/>
        <w:spacing w:line="254" w:lineRule="auto" w:before="1"/>
        <w:ind w:right="149"/>
      </w:pPr>
      <w:r>
        <w:rPr>
          <w:color w:val="231F20"/>
        </w:rPr>
        <w:t>Так же с помощью </w:t>
      </w:r>
      <w:r>
        <w:rPr>
          <w:i/>
          <w:color w:val="231F20"/>
        </w:rPr>
        <w:t>АРМ </w:t>
      </w:r>
      <w:r>
        <w:rPr>
          <w:color w:val="231F20"/>
        </w:rPr>
        <w:t>соответствующие исполнители составляют заявки с те-</w:t>
      </w:r>
      <w:r>
        <w:rPr>
          <w:color w:val="231F20"/>
          <w:spacing w:val="1"/>
        </w:rPr>
        <w:t> </w:t>
      </w:r>
      <w:r>
        <w:rPr>
          <w:color w:val="231F20"/>
        </w:rPr>
        <w:t>кущей потребностью в материально-технических ресурсах, которые автоматически</w:t>
      </w:r>
      <w:r>
        <w:rPr>
          <w:color w:val="231F20"/>
          <w:spacing w:val="1"/>
        </w:rPr>
        <w:t> </w:t>
      </w:r>
      <w:r>
        <w:rPr>
          <w:color w:val="231F20"/>
        </w:rPr>
        <w:t>сохраняются</w:t>
      </w:r>
      <w:r>
        <w:rPr>
          <w:color w:val="231F20"/>
          <w:spacing w:val="-9"/>
        </w:rPr>
        <w:t> </w:t>
      </w:r>
      <w:r>
        <w:rPr>
          <w:i/>
          <w:color w:val="231F20"/>
        </w:rPr>
        <w:t>АРМ</w:t>
      </w:r>
      <w:r>
        <w:rPr>
          <w:i/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структуре</w:t>
      </w:r>
      <w:r>
        <w:rPr>
          <w:color w:val="231F20"/>
          <w:spacing w:val="-8"/>
        </w:rPr>
        <w:t> </w:t>
      </w:r>
      <w:r>
        <w:rPr>
          <w:color w:val="231F20"/>
        </w:rPr>
        <w:t>данных</w:t>
      </w:r>
      <w:r>
        <w:rPr>
          <w:color w:val="231F20"/>
          <w:spacing w:val="-8"/>
        </w:rPr>
        <w:t> </w:t>
      </w:r>
      <w:r>
        <w:rPr>
          <w:color w:val="231F20"/>
        </w:rPr>
        <w:t>службы</w:t>
      </w:r>
      <w:r>
        <w:rPr>
          <w:color w:val="231F20"/>
          <w:spacing w:val="-9"/>
        </w:rPr>
        <w:t> </w:t>
      </w:r>
      <w:r>
        <w:rPr>
          <w:color w:val="231F20"/>
        </w:rPr>
        <w:t>снабжения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ПТО.</w:t>
      </w:r>
      <w:r>
        <w:rPr>
          <w:color w:val="231F20"/>
          <w:spacing w:val="-9"/>
        </w:rPr>
        <w:t> </w:t>
      </w:r>
      <w:r>
        <w:rPr>
          <w:color w:val="231F20"/>
        </w:rPr>
        <w:t>Указанный</w:t>
      </w:r>
      <w:r>
        <w:rPr>
          <w:color w:val="231F20"/>
          <w:spacing w:val="-8"/>
        </w:rPr>
        <w:t> </w:t>
      </w:r>
      <w:r>
        <w:rPr>
          <w:color w:val="231F20"/>
        </w:rPr>
        <w:t>режим</w:t>
      </w:r>
      <w:r>
        <w:rPr>
          <w:color w:val="231F20"/>
          <w:spacing w:val="-63"/>
        </w:rPr>
        <w:t> </w:t>
      </w:r>
      <w:r>
        <w:rPr>
          <w:color w:val="231F20"/>
        </w:rPr>
        <w:t>реализован с помощью следующего интерфейса меню режимов </w:t>
      </w:r>
      <w:r>
        <w:rPr>
          <w:i/>
          <w:color w:val="231F20"/>
        </w:rPr>
        <w:t>АРМ</w:t>
      </w:r>
      <w:r>
        <w:rPr>
          <w:color w:val="231F20"/>
        </w:rPr>
        <w:t>: «Объекты те-</w:t>
      </w:r>
      <w:r>
        <w:rPr>
          <w:color w:val="231F20"/>
          <w:spacing w:val="-62"/>
        </w:rPr>
        <w:t> </w:t>
      </w:r>
      <w:r>
        <w:rPr>
          <w:color w:val="231F20"/>
        </w:rPr>
        <w:t>кущего производства» → «Ввод данных» → «Заявка на снабжение». Для ускорения</w:t>
      </w:r>
      <w:r>
        <w:rPr>
          <w:color w:val="231F20"/>
          <w:spacing w:val="-62"/>
        </w:rPr>
        <w:t> </w:t>
      </w:r>
      <w:r>
        <w:rPr>
          <w:color w:val="231F20"/>
        </w:rPr>
        <w:t>составления заявки, т. е. планирования потребности в ресурсах, </w:t>
      </w:r>
      <w:r>
        <w:rPr>
          <w:i/>
          <w:color w:val="231F20"/>
        </w:rPr>
        <w:t>АРМ </w:t>
      </w:r>
      <w:r>
        <w:rPr>
          <w:color w:val="231F20"/>
        </w:rPr>
        <w:t>позволяет как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создать</w:t>
      </w:r>
      <w:r>
        <w:rPr>
          <w:color w:val="231F20"/>
          <w:spacing w:val="-15"/>
        </w:rPr>
        <w:t> </w:t>
      </w:r>
      <w:r>
        <w:rPr>
          <w:color w:val="231F20"/>
        </w:rPr>
        <w:t>пустую</w:t>
      </w:r>
      <w:r>
        <w:rPr>
          <w:color w:val="231F20"/>
          <w:spacing w:val="-15"/>
        </w:rPr>
        <w:t> </w:t>
      </w:r>
      <w:r>
        <w:rPr>
          <w:color w:val="231F20"/>
        </w:rPr>
        <w:t>заявку</w:t>
      </w:r>
      <w:r>
        <w:rPr>
          <w:color w:val="231F20"/>
          <w:spacing w:val="-15"/>
        </w:rPr>
        <w:t> </w:t>
      </w:r>
      <w:r>
        <w:rPr>
          <w:color w:val="231F20"/>
        </w:rPr>
        <w:t>(открыть</w:t>
      </w:r>
      <w:r>
        <w:rPr>
          <w:color w:val="231F20"/>
          <w:spacing w:val="-15"/>
        </w:rPr>
        <w:t> </w:t>
      </w:r>
      <w:r>
        <w:rPr>
          <w:color w:val="231F20"/>
        </w:rPr>
        <w:t>шаблон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среде</w:t>
      </w:r>
      <w:r>
        <w:rPr>
          <w:color w:val="231F20"/>
          <w:spacing w:val="-14"/>
        </w:rPr>
        <w:t> </w:t>
      </w:r>
      <w:r>
        <w:rPr>
          <w:i/>
          <w:color w:val="231F20"/>
        </w:rPr>
        <w:t>Excel</w:t>
      </w:r>
      <w:r>
        <w:rPr>
          <w:color w:val="231F20"/>
        </w:rPr>
        <w:t>),</w:t>
      </w:r>
      <w:r>
        <w:rPr>
          <w:color w:val="231F20"/>
          <w:spacing w:val="-15"/>
        </w:rPr>
        <w:t> </w:t>
      </w:r>
      <w:r>
        <w:rPr>
          <w:color w:val="231F20"/>
        </w:rPr>
        <w:t>так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выгрузить</w:t>
      </w:r>
      <w:r>
        <w:rPr>
          <w:color w:val="231F20"/>
          <w:spacing w:val="-15"/>
        </w:rPr>
        <w:t> </w:t>
      </w:r>
      <w:r>
        <w:rPr>
          <w:color w:val="231F20"/>
        </w:rPr>
        <w:t>пункты</w:t>
      </w:r>
      <w:r>
        <w:rPr>
          <w:color w:val="231F20"/>
          <w:spacing w:val="-15"/>
        </w:rPr>
        <w:t> </w:t>
      </w:r>
      <w:r>
        <w:rPr>
          <w:color w:val="231F20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</w:rPr>
        <w:t>ра-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нее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запланированной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сохраненной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комплектовочной</w:t>
      </w:r>
      <w:r>
        <w:rPr>
          <w:color w:val="231F20"/>
          <w:spacing w:val="-16"/>
        </w:rPr>
        <w:t> </w:t>
      </w:r>
      <w:r>
        <w:rPr>
          <w:color w:val="231F20"/>
        </w:rPr>
        <w:t>ведомости</w:t>
      </w:r>
      <w:r>
        <w:rPr>
          <w:color w:val="231F20"/>
          <w:spacing w:val="-15"/>
        </w:rPr>
        <w:t> </w:t>
      </w:r>
      <w:r>
        <w:rPr>
          <w:color w:val="231F20"/>
        </w:rPr>
        <w:t>МТР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</w:rPr>
        <w:t>этому</w:t>
      </w:r>
      <w:r>
        <w:rPr>
          <w:color w:val="231F20"/>
          <w:spacing w:val="-15"/>
        </w:rPr>
        <w:t> </w:t>
      </w:r>
      <w:r>
        <w:rPr>
          <w:color w:val="231F20"/>
        </w:rPr>
        <w:t>объ-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екту.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После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заполнения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заявки,</w:t>
      </w:r>
      <w:r>
        <w:rPr>
          <w:color w:val="231F20"/>
          <w:spacing w:val="-14"/>
        </w:rPr>
        <w:t> </w:t>
      </w:r>
      <w:r>
        <w:rPr>
          <w:i/>
          <w:color w:val="231F20"/>
          <w:spacing w:val="-1"/>
        </w:rPr>
        <w:t>АРМ</w:t>
      </w:r>
      <w:r>
        <w:rPr>
          <w:i/>
          <w:color w:val="231F20"/>
          <w:spacing w:val="-14"/>
        </w:rPr>
        <w:t> </w:t>
      </w:r>
      <w:r>
        <w:rPr>
          <w:color w:val="231F20"/>
          <w:spacing w:val="-1"/>
        </w:rPr>
        <w:t>автоматически</w:t>
      </w:r>
      <w:r>
        <w:rPr>
          <w:color w:val="231F20"/>
          <w:spacing w:val="-15"/>
        </w:rPr>
        <w:t> </w:t>
      </w:r>
      <w:r>
        <w:rPr>
          <w:color w:val="231F20"/>
        </w:rPr>
        <w:t>ее</w:t>
      </w:r>
      <w:r>
        <w:rPr>
          <w:color w:val="231F20"/>
          <w:spacing w:val="-14"/>
        </w:rPr>
        <w:t> </w:t>
      </w:r>
      <w:r>
        <w:rPr>
          <w:color w:val="231F20"/>
        </w:rPr>
        <w:t>сохраняет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структуре</w:t>
      </w:r>
      <w:r>
        <w:rPr>
          <w:color w:val="231F20"/>
          <w:spacing w:val="-14"/>
        </w:rPr>
        <w:t> </w:t>
      </w:r>
      <w:r>
        <w:rPr>
          <w:color w:val="231F20"/>
        </w:rPr>
        <w:t>данных</w:t>
      </w:r>
      <w:r>
        <w:rPr>
          <w:color w:val="231F20"/>
          <w:spacing w:val="-63"/>
        </w:rPr>
        <w:t> </w:t>
      </w:r>
      <w:r>
        <w:rPr>
          <w:color w:val="231F20"/>
        </w:rPr>
        <w:t>оперативного</w:t>
      </w:r>
      <w:r>
        <w:rPr>
          <w:color w:val="231F20"/>
          <w:spacing w:val="-1"/>
        </w:rPr>
        <w:t> </w:t>
      </w:r>
      <w:r>
        <w:rPr>
          <w:color w:val="231F20"/>
        </w:rPr>
        <w:t>календарного</w:t>
      </w:r>
      <w:r>
        <w:rPr>
          <w:color w:val="231F20"/>
          <w:spacing w:val="-1"/>
        </w:rPr>
        <w:t> </w:t>
      </w:r>
      <w:r>
        <w:rPr>
          <w:color w:val="231F20"/>
        </w:rPr>
        <w:t>планирования поставок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9).</w:t>
      </w:r>
    </w:p>
    <w:p>
      <w:pPr>
        <w:spacing w:after="0" w:line="254" w:lineRule="auto"/>
        <w:sectPr>
          <w:pgSz w:w="11910" w:h="16840"/>
          <w:pgMar w:header="0" w:footer="1376" w:top="1320" w:bottom="1560" w:left="1120" w:right="1120"/>
        </w:sectPr>
      </w:pPr>
    </w:p>
    <w:p>
      <w:pPr>
        <w:pStyle w:val="BodyText"/>
        <w:spacing w:before="3" w:after="1"/>
        <w:ind w:left="0" w:firstLine="0"/>
        <w:jc w:val="left"/>
        <w:rPr>
          <w:sz w:val="11"/>
        </w:rPr>
      </w:pPr>
    </w:p>
    <w:p>
      <w:pPr>
        <w:pStyle w:val="BodyText"/>
        <w:ind w:left="216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5942837" cy="5863209"/>
            <wp:effectExtent l="0" t="0" r="0" b="0"/>
            <wp:docPr id="257" name="image1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61.jpe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837" cy="5863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ind w:left="0" w:firstLine="0"/>
        <w:jc w:val="left"/>
        <w:rPr>
          <w:sz w:val="12"/>
        </w:rPr>
      </w:pPr>
    </w:p>
    <w:p>
      <w:pPr>
        <w:spacing w:before="91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7.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Сводный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оперативный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график</w:t>
      </w:r>
    </w:p>
    <w:p>
      <w:pPr>
        <w:pStyle w:val="BodyText"/>
        <w:spacing w:before="9"/>
        <w:ind w:left="0" w:firstLine="0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17">
            <wp:simplePos x="0" y="0"/>
            <wp:positionH relativeFrom="page">
              <wp:posOffset>805151</wp:posOffset>
            </wp:positionH>
            <wp:positionV relativeFrom="paragraph">
              <wp:posOffset>188940</wp:posOffset>
            </wp:positionV>
            <wp:extent cx="5856731" cy="1450181"/>
            <wp:effectExtent l="0" t="0" r="0" b="0"/>
            <wp:wrapTopAndBottom/>
            <wp:docPr id="259" name="image1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62.jpe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6731" cy="14501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ind w:left="0" w:firstLine="0"/>
        <w:jc w:val="left"/>
        <w:rPr>
          <w:sz w:val="21"/>
        </w:rPr>
      </w:pPr>
    </w:p>
    <w:p>
      <w:pPr>
        <w:spacing w:before="0"/>
        <w:ind w:left="518" w:right="518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8.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Интерфейс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программы</w:t>
      </w:r>
      <w:r>
        <w:rPr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АРМ</w:t>
      </w:r>
      <w:r>
        <w:rPr>
          <w:color w:val="231F20"/>
          <w:sz w:val="23"/>
        </w:rPr>
        <w:t>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Раздел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«Объекты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текущего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производства»</w:t>
      </w:r>
    </w:p>
    <w:p>
      <w:pPr>
        <w:spacing w:after="0"/>
        <w:jc w:val="center"/>
        <w:rPr>
          <w:sz w:val="23"/>
        </w:rPr>
        <w:sectPr>
          <w:pgSz w:w="11910" w:h="16840"/>
          <w:pgMar w:header="0" w:footer="1376" w:top="1580" w:bottom="1560" w:left="1120" w:right="1120"/>
        </w:sectPr>
      </w:pPr>
    </w:p>
    <w:p>
      <w:pPr>
        <w:pStyle w:val="BodyText"/>
        <w:spacing w:before="5"/>
        <w:ind w:left="0" w:firstLine="0"/>
        <w:jc w:val="left"/>
        <w:rPr>
          <w:sz w:val="6"/>
        </w:rPr>
      </w:pPr>
    </w:p>
    <w:p>
      <w:pPr>
        <w:pStyle w:val="BodyText"/>
        <w:ind w:left="153" w:firstLine="0"/>
        <w:jc w:val="left"/>
        <w:rPr>
          <w:sz w:val="20"/>
        </w:rPr>
      </w:pPr>
      <w:r>
        <w:rPr>
          <w:sz w:val="20"/>
        </w:rPr>
        <w:pict>
          <v:group style="width:467.95pt;height:373.1pt;mso-position-horizontal-relative:char;mso-position-vertical-relative:line" id="docshapegroup106" coordorigin="0,0" coordsize="9359,7462">
            <v:shape style="position:absolute;left:1236;top:0;width:6886;height:1963" type="#_x0000_t75" id="docshape107" stroked="false">
              <v:imagedata r:id="rId262" o:title=""/>
            </v:shape>
            <v:shape style="position:absolute;left:0;top:2025;width:9359;height:5436" type="#_x0000_t75" id="docshape108" stroked="false">
              <v:imagedata r:id="rId263" o:title=""/>
            </v:shape>
          </v:group>
        </w:pict>
      </w:r>
      <w:r>
        <w:rPr>
          <w:sz w:val="20"/>
        </w:rPr>
      </w:r>
    </w:p>
    <w:p>
      <w:pPr>
        <w:pStyle w:val="BodyText"/>
        <w:spacing w:before="4"/>
        <w:ind w:left="0" w:firstLine="0"/>
        <w:jc w:val="left"/>
        <w:rPr>
          <w:sz w:val="9"/>
        </w:rPr>
      </w:pPr>
    </w:p>
    <w:p>
      <w:pPr>
        <w:spacing w:line="230" w:lineRule="auto" w:before="99"/>
        <w:ind w:left="519" w:right="517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9.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Автоматически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заполненная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заявка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снабжение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форма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оперативного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календарного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планирования</w:t>
      </w:r>
    </w:p>
    <w:p>
      <w:pPr>
        <w:pStyle w:val="BodyText"/>
        <w:spacing w:before="5"/>
        <w:ind w:left="0" w:firstLine="0"/>
        <w:jc w:val="left"/>
      </w:pPr>
    </w:p>
    <w:p>
      <w:pPr>
        <w:pStyle w:val="BodyText"/>
        <w:spacing w:line="249" w:lineRule="auto"/>
        <w:ind w:right="152"/>
      </w:pPr>
      <w:r>
        <w:rPr>
          <w:color w:val="231F20"/>
        </w:rPr>
        <w:t>Автоматизированное составление электронных заказов для поставщиков на ос-</w:t>
      </w:r>
      <w:r>
        <w:rPr>
          <w:color w:val="231F20"/>
          <w:spacing w:val="1"/>
        </w:rPr>
        <w:t> </w:t>
      </w:r>
      <w:r>
        <w:rPr>
          <w:color w:val="231F20"/>
        </w:rPr>
        <w:t>нове заявок реализуется в </w:t>
      </w:r>
      <w:r>
        <w:rPr>
          <w:i/>
          <w:color w:val="231F20"/>
        </w:rPr>
        <w:t>АРМ </w:t>
      </w:r>
      <w:r>
        <w:rPr>
          <w:color w:val="231F20"/>
        </w:rPr>
        <w:t>по пути: Объекты текущего производства» → «Ана-</w:t>
      </w:r>
      <w:r>
        <w:rPr>
          <w:color w:val="231F20"/>
          <w:spacing w:val="-62"/>
        </w:rPr>
        <w:t> </w:t>
      </w:r>
      <w:r>
        <w:rPr>
          <w:color w:val="231F20"/>
        </w:rPr>
        <w:t>лиз» → «Снабжение» → «Текущие заявки на снабжение». Здесь можно сформиро-</w:t>
      </w:r>
      <w:r>
        <w:rPr>
          <w:color w:val="231F20"/>
          <w:spacing w:val="1"/>
        </w:rPr>
        <w:t> </w:t>
      </w:r>
      <w:r>
        <w:rPr>
          <w:color w:val="231F20"/>
        </w:rPr>
        <w:t>вать</w:t>
      </w:r>
      <w:r>
        <w:rPr>
          <w:color w:val="231F20"/>
          <w:spacing w:val="-4"/>
        </w:rPr>
        <w:t> </w:t>
      </w:r>
      <w:r>
        <w:rPr>
          <w:color w:val="231F20"/>
        </w:rPr>
        <w:t>сводную</w:t>
      </w:r>
      <w:r>
        <w:rPr>
          <w:color w:val="231F20"/>
          <w:spacing w:val="-3"/>
        </w:rPr>
        <w:t> </w:t>
      </w:r>
      <w:r>
        <w:rPr>
          <w:color w:val="231F20"/>
        </w:rPr>
        <w:t>ведомость</w:t>
      </w:r>
      <w:r>
        <w:rPr>
          <w:color w:val="231F20"/>
          <w:spacing w:val="-2"/>
        </w:rPr>
        <w:t> </w:t>
      </w:r>
      <w:r>
        <w:rPr>
          <w:color w:val="231F20"/>
        </w:rPr>
        <w:t>новых</w:t>
      </w:r>
      <w:r>
        <w:rPr>
          <w:color w:val="231F20"/>
          <w:spacing w:val="-4"/>
        </w:rPr>
        <w:t> </w:t>
      </w:r>
      <w:r>
        <w:rPr>
          <w:color w:val="231F20"/>
        </w:rPr>
        <w:t>заявок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-3"/>
        </w:rPr>
        <w:t> </w:t>
      </w:r>
      <w:r>
        <w:rPr>
          <w:color w:val="231F20"/>
        </w:rPr>
        <w:t>день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все</w:t>
      </w:r>
      <w:r>
        <w:rPr>
          <w:color w:val="231F20"/>
          <w:spacing w:val="-3"/>
        </w:rPr>
        <w:t> </w:t>
      </w:r>
      <w:r>
        <w:rPr>
          <w:color w:val="231F20"/>
        </w:rPr>
        <w:t>объекты,</w:t>
      </w:r>
      <w:r>
        <w:rPr>
          <w:color w:val="231F20"/>
          <w:spacing w:val="-3"/>
        </w:rPr>
        <w:t> </w:t>
      </w:r>
      <w:r>
        <w:rPr>
          <w:color w:val="231F20"/>
        </w:rPr>
        <w:t>а</w:t>
      </w:r>
      <w:r>
        <w:rPr>
          <w:color w:val="231F20"/>
          <w:spacing w:val="-3"/>
        </w:rPr>
        <w:t> </w:t>
      </w:r>
      <w:r>
        <w:rPr>
          <w:color w:val="231F20"/>
        </w:rPr>
        <w:t>также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сформировать</w:t>
      </w:r>
      <w:r>
        <w:rPr>
          <w:color w:val="231F20"/>
          <w:spacing w:val="-16"/>
        </w:rPr>
        <w:t> </w:t>
      </w:r>
      <w:r>
        <w:rPr>
          <w:color w:val="231F20"/>
        </w:rPr>
        <w:t>заказы,</w:t>
      </w:r>
      <w:r>
        <w:rPr>
          <w:color w:val="231F20"/>
          <w:spacing w:val="-15"/>
        </w:rPr>
        <w:t> </w:t>
      </w:r>
      <w:r>
        <w:rPr>
          <w:color w:val="231F20"/>
        </w:rPr>
        <w:t>которые</w:t>
      </w:r>
      <w:r>
        <w:rPr>
          <w:color w:val="231F20"/>
          <w:spacing w:val="-15"/>
        </w:rPr>
        <w:t> </w:t>
      </w:r>
      <w:r>
        <w:rPr>
          <w:color w:val="231F20"/>
        </w:rPr>
        <w:t>рассортируют</w:t>
      </w:r>
      <w:r>
        <w:rPr>
          <w:color w:val="231F20"/>
          <w:spacing w:val="-15"/>
        </w:rPr>
        <w:t> </w:t>
      </w:r>
      <w:r>
        <w:rPr>
          <w:color w:val="231F20"/>
        </w:rPr>
        <w:t>сводную</w:t>
      </w:r>
      <w:r>
        <w:rPr>
          <w:color w:val="231F20"/>
          <w:spacing w:val="-15"/>
        </w:rPr>
        <w:t> </w:t>
      </w:r>
      <w:r>
        <w:rPr>
          <w:color w:val="231F20"/>
        </w:rPr>
        <w:t>ведомость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</w:rPr>
        <w:t>датам</w:t>
      </w:r>
      <w:r>
        <w:rPr>
          <w:color w:val="231F20"/>
          <w:spacing w:val="-15"/>
        </w:rPr>
        <w:t> </w:t>
      </w:r>
      <w:r>
        <w:rPr>
          <w:color w:val="231F20"/>
        </w:rPr>
        <w:t>поставок,</w:t>
      </w:r>
      <w:r>
        <w:rPr>
          <w:color w:val="231F20"/>
          <w:spacing w:val="-62"/>
        </w:rPr>
        <w:t> </w:t>
      </w:r>
      <w:r>
        <w:rPr>
          <w:color w:val="231F20"/>
        </w:rPr>
        <w:t>объектам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поставщикам (рис. 10).</w:t>
      </w:r>
    </w:p>
    <w:p>
      <w:pPr>
        <w:pStyle w:val="BodyText"/>
        <w:spacing w:before="5"/>
        <w:ind w:lef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19">
            <wp:simplePos x="0" y="0"/>
            <wp:positionH relativeFrom="page">
              <wp:posOffset>835634</wp:posOffset>
            </wp:positionH>
            <wp:positionV relativeFrom="paragraph">
              <wp:posOffset>193955</wp:posOffset>
            </wp:positionV>
            <wp:extent cx="5792210" cy="1100137"/>
            <wp:effectExtent l="0" t="0" r="0" b="0"/>
            <wp:wrapTopAndBottom/>
            <wp:docPr id="261" name="image1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65.jpe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2210" cy="1100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6"/>
        <w:ind w:left="1488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10.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Интерфейс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АРМ,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вкладка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«Текущие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заявки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снабжение»</w:t>
      </w:r>
    </w:p>
    <w:p>
      <w:pPr>
        <w:spacing w:after="0"/>
        <w:jc w:val="center"/>
        <w:rPr>
          <w:sz w:val="23"/>
        </w:rPr>
        <w:sectPr>
          <w:pgSz w:w="11910" w:h="16840"/>
          <w:pgMar w:header="0" w:footer="1376" w:top="1580" w:bottom="1560" w:left="1120" w:right="1120"/>
        </w:sectPr>
      </w:pPr>
    </w:p>
    <w:p>
      <w:pPr>
        <w:pStyle w:val="BodyText"/>
        <w:ind w:left="304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5699389" cy="7964995"/>
            <wp:effectExtent l="0" t="0" r="0" b="0"/>
            <wp:docPr id="263" name="image1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66.jpe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9389" cy="796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ind w:left="0" w:firstLine="0"/>
        <w:jc w:val="left"/>
        <w:rPr>
          <w:sz w:val="29"/>
        </w:rPr>
      </w:pPr>
    </w:p>
    <w:p>
      <w:pPr>
        <w:spacing w:line="230" w:lineRule="auto" w:before="99"/>
        <w:ind w:left="3819" w:right="143" w:hanging="3107"/>
        <w:jc w:val="left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11.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Сводный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оперативный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график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работ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указанием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поданных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выполняемых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заявок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материалы</w:t>
      </w:r>
    </w:p>
    <w:p>
      <w:pPr>
        <w:spacing w:after="0" w:line="230" w:lineRule="auto"/>
        <w:jc w:val="left"/>
        <w:rPr>
          <w:sz w:val="23"/>
        </w:rPr>
        <w:sectPr>
          <w:pgSz w:w="11910" w:h="16840"/>
          <w:pgMar w:header="0" w:footer="1376" w:top="1380" w:bottom="1560" w:left="1120" w:right="1120"/>
        </w:sectPr>
      </w:pPr>
    </w:p>
    <w:p>
      <w:pPr>
        <w:pStyle w:val="BodyText"/>
        <w:spacing w:line="259" w:lineRule="auto" w:before="72"/>
        <w:ind w:right="150"/>
      </w:pPr>
      <w:r>
        <w:rPr>
          <w:color w:val="231F20"/>
        </w:rPr>
        <w:t>После добавления заявок, которые конечно же составляются заранее, </w:t>
      </w:r>
      <w:r>
        <w:rPr>
          <w:i/>
          <w:color w:val="231F20"/>
        </w:rPr>
        <w:t>АРМ </w:t>
      </w:r>
      <w:r>
        <w:rPr>
          <w:color w:val="231F20"/>
        </w:rPr>
        <w:t>по-</w:t>
      </w:r>
      <w:r>
        <w:rPr>
          <w:color w:val="231F20"/>
          <w:spacing w:val="1"/>
        </w:rPr>
        <w:t> </w:t>
      </w:r>
      <w:r>
        <w:rPr>
          <w:color w:val="231F20"/>
        </w:rPr>
        <w:t>зволяет автоматически составить сводный совмещенный оперативный график СМР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поставок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вехами,</w:t>
      </w:r>
      <w:r>
        <w:rPr>
          <w:color w:val="231F20"/>
          <w:spacing w:val="-15"/>
        </w:rPr>
        <w:t> </w:t>
      </w:r>
      <w:r>
        <w:rPr>
          <w:color w:val="231F20"/>
        </w:rPr>
        <w:t>обозначающими</w:t>
      </w:r>
      <w:r>
        <w:rPr>
          <w:color w:val="231F20"/>
          <w:spacing w:val="-15"/>
        </w:rPr>
        <w:t> </w:t>
      </w:r>
      <w:r>
        <w:rPr>
          <w:color w:val="231F20"/>
        </w:rPr>
        <w:t>даты</w:t>
      </w:r>
      <w:r>
        <w:rPr>
          <w:color w:val="231F20"/>
          <w:spacing w:val="-15"/>
        </w:rPr>
        <w:t> </w:t>
      </w:r>
      <w:r>
        <w:rPr>
          <w:color w:val="231F20"/>
        </w:rPr>
        <w:t>поставок</w:t>
      </w:r>
      <w:r>
        <w:rPr>
          <w:color w:val="231F20"/>
          <w:spacing w:val="-15"/>
        </w:rPr>
        <w:t> </w:t>
      </w:r>
      <w:r>
        <w:rPr>
          <w:color w:val="231F20"/>
        </w:rPr>
        <w:t>(рис.</w:t>
      </w:r>
      <w:r>
        <w:rPr>
          <w:color w:val="231F20"/>
          <w:spacing w:val="-15"/>
        </w:rPr>
        <w:t> </w:t>
      </w:r>
      <w:r>
        <w:rPr>
          <w:color w:val="231F20"/>
        </w:rPr>
        <w:t>11).</w:t>
      </w:r>
      <w:r>
        <w:rPr>
          <w:color w:val="231F20"/>
          <w:spacing w:val="-15"/>
        </w:rPr>
        <w:t> </w:t>
      </w:r>
      <w:r>
        <w:rPr>
          <w:color w:val="231F20"/>
        </w:rPr>
        <w:t>Таким</w:t>
      </w:r>
      <w:r>
        <w:rPr>
          <w:color w:val="231F20"/>
          <w:spacing w:val="-15"/>
        </w:rPr>
        <w:t> </w:t>
      </w:r>
      <w:r>
        <w:rPr>
          <w:color w:val="231F20"/>
        </w:rPr>
        <w:t>образом,</w:t>
      </w:r>
      <w:r>
        <w:rPr>
          <w:color w:val="231F20"/>
          <w:spacing w:val="-14"/>
        </w:rPr>
        <w:t> </w:t>
      </w:r>
      <w:r>
        <w:rPr>
          <w:color w:val="231F20"/>
        </w:rPr>
        <w:t>мы</w:t>
      </w:r>
      <w:r>
        <w:rPr>
          <w:color w:val="231F20"/>
          <w:spacing w:val="-15"/>
        </w:rPr>
        <w:t> </w:t>
      </w:r>
      <w:r>
        <w:rPr>
          <w:color w:val="231F20"/>
        </w:rPr>
        <w:t>ре-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шили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поставленную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задачу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координации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работы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обеспечивающих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служб,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строитель-</w:t>
      </w:r>
      <w:r>
        <w:rPr>
          <w:color w:val="231F20"/>
          <w:spacing w:val="-63"/>
        </w:rPr>
        <w:t> </w:t>
      </w:r>
      <w:r>
        <w:rPr>
          <w:color w:val="231F20"/>
        </w:rPr>
        <w:t>ных участков и управляющих структур предприятия на основе регулярного общего</w:t>
      </w:r>
      <w:r>
        <w:rPr>
          <w:color w:val="231F20"/>
          <w:spacing w:val="1"/>
        </w:rPr>
        <w:t> </w:t>
      </w:r>
      <w:r>
        <w:rPr>
          <w:color w:val="231F20"/>
        </w:rPr>
        <w:t>доступа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индивидуальных</w:t>
      </w:r>
      <w:r>
        <w:rPr>
          <w:color w:val="231F20"/>
          <w:spacing w:val="-5"/>
        </w:rPr>
        <w:t> </w:t>
      </w:r>
      <w:r>
        <w:rPr>
          <w:i/>
          <w:color w:val="231F20"/>
        </w:rPr>
        <w:t>АРМ</w:t>
      </w:r>
      <w:r>
        <w:rPr>
          <w:i/>
          <w:color w:val="231F20"/>
          <w:spacing w:val="-5"/>
        </w:rPr>
        <w:t> </w:t>
      </w:r>
      <w:r>
        <w:rPr>
          <w:color w:val="231F20"/>
        </w:rPr>
        <w:t>к</w:t>
      </w:r>
      <w:r>
        <w:rPr>
          <w:color w:val="231F20"/>
          <w:spacing w:val="-5"/>
        </w:rPr>
        <w:t> </w:t>
      </w:r>
      <w:r>
        <w:rPr>
          <w:color w:val="231F20"/>
        </w:rPr>
        <w:t>единому</w:t>
      </w:r>
      <w:r>
        <w:rPr>
          <w:color w:val="231F20"/>
          <w:spacing w:val="-5"/>
        </w:rPr>
        <w:t> </w:t>
      </w:r>
      <w:r>
        <w:rPr>
          <w:color w:val="231F20"/>
        </w:rPr>
        <w:t>сетевому</w:t>
      </w:r>
      <w:r>
        <w:rPr>
          <w:color w:val="231F20"/>
          <w:spacing w:val="-5"/>
        </w:rPr>
        <w:t> </w:t>
      </w:r>
      <w:r>
        <w:rPr>
          <w:color w:val="231F20"/>
        </w:rPr>
        <w:t>интерфейсу</w:t>
      </w:r>
      <w:r>
        <w:rPr>
          <w:color w:val="231F20"/>
          <w:spacing w:val="-5"/>
        </w:rPr>
        <w:t> </w:t>
      </w:r>
      <w:r>
        <w:rPr>
          <w:color w:val="231F20"/>
        </w:rPr>
        <w:t>диаграммы</w:t>
      </w:r>
      <w:r>
        <w:rPr>
          <w:color w:val="231F20"/>
          <w:spacing w:val="-5"/>
        </w:rPr>
        <w:t> </w:t>
      </w:r>
      <w:r>
        <w:rPr>
          <w:color w:val="231F20"/>
        </w:rPr>
        <w:t>Гантта</w:t>
      </w:r>
      <w:r>
        <w:rPr>
          <w:color w:val="231F20"/>
          <w:spacing w:val="-63"/>
        </w:rPr>
        <w:t> </w:t>
      </w:r>
      <w:r>
        <w:rPr>
          <w:color w:val="231F20"/>
        </w:rPr>
        <w:t>сводного</w:t>
      </w:r>
      <w:r>
        <w:rPr>
          <w:color w:val="231F20"/>
          <w:spacing w:val="-12"/>
        </w:rPr>
        <w:t> </w:t>
      </w:r>
      <w:r>
        <w:rPr>
          <w:color w:val="231F20"/>
        </w:rPr>
        <w:t>оперативного</w:t>
      </w:r>
      <w:r>
        <w:rPr>
          <w:color w:val="231F20"/>
          <w:spacing w:val="-11"/>
        </w:rPr>
        <w:t> </w:t>
      </w:r>
      <w:r>
        <w:rPr>
          <w:color w:val="231F20"/>
        </w:rPr>
        <w:t>графика</w:t>
      </w:r>
      <w:r>
        <w:rPr>
          <w:color w:val="231F20"/>
          <w:spacing w:val="-12"/>
        </w:rPr>
        <w:t> </w:t>
      </w:r>
      <w:r>
        <w:rPr>
          <w:color w:val="231F20"/>
        </w:rPr>
        <w:t>объектов:</w:t>
      </w:r>
      <w:r>
        <w:rPr>
          <w:color w:val="231F20"/>
          <w:spacing w:val="-11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2"/>
        </w:rPr>
        <w:t> </w:t>
      </w:r>
      <w:r>
        <w:rPr>
          <w:color w:val="231F20"/>
        </w:rPr>
        <w:t>участков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службы</w:t>
      </w:r>
      <w:r>
        <w:rPr>
          <w:color w:val="231F20"/>
          <w:spacing w:val="-11"/>
        </w:rPr>
        <w:t> </w:t>
      </w:r>
      <w:r>
        <w:rPr>
          <w:color w:val="231F20"/>
        </w:rPr>
        <w:t>снабже-</w:t>
      </w:r>
      <w:r>
        <w:rPr>
          <w:color w:val="231F20"/>
          <w:spacing w:val="-63"/>
        </w:rPr>
        <w:t> </w:t>
      </w:r>
      <w:r>
        <w:rPr>
          <w:color w:val="231F20"/>
        </w:rPr>
        <w:t>ния,</w:t>
      </w:r>
      <w:r>
        <w:rPr>
          <w:color w:val="231F20"/>
          <w:spacing w:val="-11"/>
        </w:rPr>
        <w:t> </w:t>
      </w:r>
      <w:r>
        <w:rPr>
          <w:color w:val="231F20"/>
        </w:rPr>
        <w:t>а</w:t>
      </w:r>
      <w:r>
        <w:rPr>
          <w:color w:val="231F20"/>
          <w:spacing w:val="-10"/>
        </w:rPr>
        <w:t> </w:t>
      </w:r>
      <w:r>
        <w:rPr>
          <w:color w:val="231F20"/>
        </w:rPr>
        <w:t>также</w:t>
      </w:r>
      <w:r>
        <w:rPr>
          <w:color w:val="231F20"/>
          <w:spacing w:val="-11"/>
        </w:rPr>
        <w:t> </w:t>
      </w:r>
      <w:r>
        <w:rPr>
          <w:color w:val="231F20"/>
        </w:rPr>
        <w:t>службы</w:t>
      </w:r>
      <w:r>
        <w:rPr>
          <w:color w:val="231F20"/>
          <w:spacing w:val="-10"/>
        </w:rPr>
        <w:t> </w:t>
      </w:r>
      <w:r>
        <w:rPr>
          <w:color w:val="231F20"/>
        </w:rPr>
        <w:t>снабжения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производственно-</w:t>
      </w:r>
      <w:r>
        <w:rPr>
          <w:color w:val="231F20"/>
          <w:spacing w:val="-10"/>
        </w:rPr>
        <w:t> </w:t>
      </w:r>
      <w:r>
        <w:rPr>
          <w:color w:val="231F20"/>
        </w:rPr>
        <w:t>технического</w:t>
      </w:r>
      <w:r>
        <w:rPr>
          <w:color w:val="231F20"/>
          <w:spacing w:val="-10"/>
        </w:rPr>
        <w:t> </w:t>
      </w:r>
      <w:r>
        <w:rPr>
          <w:color w:val="231F20"/>
        </w:rPr>
        <w:t>отдела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экономи-</w:t>
      </w:r>
      <w:r>
        <w:rPr>
          <w:color w:val="231F20"/>
          <w:spacing w:val="-62"/>
        </w:rPr>
        <w:t> </w:t>
      </w:r>
      <w:r>
        <w:rPr>
          <w:color w:val="231F20"/>
        </w:rPr>
        <w:t>ческой службы и бухгалтерии. Получена непрерывно-стохастическая модель орга-</w:t>
      </w:r>
      <w:r>
        <w:rPr>
          <w:color w:val="231F20"/>
          <w:spacing w:val="1"/>
        </w:rPr>
        <w:t> </w:t>
      </w:r>
      <w:r>
        <w:rPr>
          <w:color w:val="231F20"/>
        </w:rPr>
        <w:t>низации оперативного планирования и прогнозирования выполнения техпроцессов</w:t>
      </w:r>
      <w:r>
        <w:rPr>
          <w:color w:val="231F20"/>
          <w:spacing w:val="1"/>
        </w:rPr>
        <w:t> </w:t>
      </w:r>
      <w:r>
        <w:rPr>
          <w:color w:val="231F20"/>
        </w:rPr>
        <w:t>и их обеспечения. Модель, непрерывная по параметру «изменений массива данных</w:t>
      </w:r>
      <w:r>
        <w:rPr>
          <w:color w:val="231F20"/>
          <w:spacing w:val="1"/>
        </w:rPr>
        <w:t> </w:t>
      </w:r>
      <w:r>
        <w:rPr>
          <w:color w:val="231F20"/>
        </w:rPr>
        <w:t>о состоянии работ и ресурсов», и стохастическая (случайная) – отражающая имею-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щиеся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врéменные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случайные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отклонения.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Прогнозирование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выполнения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календарно-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графика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уровне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выполнения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актуальных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техпроцессов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будет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заключаться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том,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4"/>
        </w:rPr>
        <w:t> </w:t>
      </w:r>
      <w:r>
        <w:rPr>
          <w:i/>
          <w:color w:val="231F20"/>
          <w:spacing w:val="-1"/>
        </w:rPr>
        <w:t>АРМ</w:t>
      </w:r>
      <w:r>
        <w:rPr>
          <w:color w:val="231F20"/>
          <w:spacing w:val="-1"/>
        </w:rPr>
        <w:t>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соответствующем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режиме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разработанному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алгоритму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автоматически</w:t>
      </w:r>
      <w:r>
        <w:rPr>
          <w:color w:val="231F20"/>
          <w:spacing w:val="-63"/>
        </w:rPr>
        <w:t> </w:t>
      </w:r>
      <w:r>
        <w:rPr>
          <w:color w:val="231F20"/>
        </w:rPr>
        <w:t>проанализировав</w:t>
      </w:r>
      <w:r>
        <w:rPr>
          <w:color w:val="231F20"/>
          <w:spacing w:val="-11"/>
        </w:rPr>
        <w:t> </w:t>
      </w:r>
      <w:r>
        <w:rPr>
          <w:color w:val="231F20"/>
        </w:rPr>
        <w:t>данные</w:t>
      </w:r>
      <w:r>
        <w:rPr>
          <w:color w:val="231F20"/>
          <w:spacing w:val="-11"/>
        </w:rPr>
        <w:t> </w:t>
      </w:r>
      <w:r>
        <w:rPr>
          <w:color w:val="231F20"/>
        </w:rPr>
        <w:t>оперативных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базовых</w:t>
      </w:r>
      <w:r>
        <w:rPr>
          <w:color w:val="231F20"/>
          <w:spacing w:val="-11"/>
        </w:rPr>
        <w:t> </w:t>
      </w:r>
      <w:r>
        <w:rPr>
          <w:color w:val="231F20"/>
        </w:rPr>
        <w:t>графиков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предмет</w:t>
      </w:r>
      <w:r>
        <w:rPr>
          <w:color w:val="231F20"/>
          <w:spacing w:val="-11"/>
        </w:rPr>
        <w:t> </w:t>
      </w:r>
      <w:r>
        <w:rPr>
          <w:color w:val="231F20"/>
        </w:rPr>
        <w:t>сроков</w:t>
      </w:r>
      <w:r>
        <w:rPr>
          <w:color w:val="231F20"/>
          <w:spacing w:val="-11"/>
        </w:rPr>
        <w:t> </w:t>
      </w:r>
      <w:r>
        <w:rPr>
          <w:color w:val="231F20"/>
        </w:rPr>
        <w:t>работ,</w:t>
      </w:r>
      <w:r>
        <w:rPr>
          <w:color w:val="231F20"/>
          <w:spacing w:val="-63"/>
        </w:rPr>
        <w:t> </w:t>
      </w:r>
      <w:r>
        <w:rPr>
          <w:color w:val="231F20"/>
        </w:rPr>
        <w:t>лежащих на критических путях базовых графиков объектов и сроков и объемов по-</w:t>
      </w:r>
      <w:r>
        <w:rPr>
          <w:color w:val="231F20"/>
          <w:spacing w:val="1"/>
        </w:rPr>
        <w:t> </w:t>
      </w:r>
      <w:r>
        <w:rPr>
          <w:color w:val="231F20"/>
        </w:rPr>
        <w:t>ставок, предложит автоматически сгенерированный вариант совмещенной диаграм-</w:t>
      </w:r>
      <w:r>
        <w:rPr>
          <w:color w:val="231F20"/>
          <w:spacing w:val="-62"/>
        </w:rPr>
        <w:t> </w:t>
      </w:r>
      <w:r>
        <w:rPr>
          <w:color w:val="231F20"/>
        </w:rPr>
        <w:t>мы Гантта в интерфейсе </w:t>
      </w:r>
      <w:r>
        <w:rPr>
          <w:i/>
          <w:color w:val="231F20"/>
        </w:rPr>
        <w:t>MSProject </w:t>
      </w:r>
      <w:r>
        <w:rPr>
          <w:color w:val="231F20"/>
        </w:rPr>
        <w:t>с перераспределенными по времени и объемам</w:t>
      </w:r>
      <w:r>
        <w:rPr>
          <w:color w:val="231F20"/>
          <w:spacing w:val="1"/>
        </w:rPr>
        <w:t> </w:t>
      </w:r>
      <w:r>
        <w:rPr>
          <w:color w:val="231F20"/>
        </w:rPr>
        <w:t>потребностями</w:t>
      </w:r>
      <w:r>
        <w:rPr>
          <w:color w:val="231F20"/>
          <w:spacing w:val="15"/>
        </w:rPr>
        <w:t> </w:t>
      </w:r>
      <w:r>
        <w:rPr>
          <w:color w:val="231F20"/>
        </w:rPr>
        <w:t>ресурсов</w:t>
      </w:r>
      <w:r>
        <w:rPr>
          <w:color w:val="231F20"/>
          <w:spacing w:val="16"/>
        </w:rPr>
        <w:t> </w:t>
      </w:r>
      <w:r>
        <w:rPr>
          <w:color w:val="231F20"/>
        </w:rPr>
        <w:t>между</w:t>
      </w:r>
      <w:r>
        <w:rPr>
          <w:color w:val="231F20"/>
          <w:spacing w:val="15"/>
        </w:rPr>
        <w:t> </w:t>
      </w:r>
      <w:r>
        <w:rPr>
          <w:color w:val="231F20"/>
        </w:rPr>
        <w:t>объектами.</w:t>
      </w:r>
      <w:r>
        <w:rPr>
          <w:color w:val="231F20"/>
          <w:spacing w:val="16"/>
        </w:rPr>
        <w:t> </w:t>
      </w:r>
      <w:r>
        <w:rPr>
          <w:color w:val="231F20"/>
        </w:rPr>
        <w:t>Указанный</w:t>
      </w:r>
      <w:r>
        <w:rPr>
          <w:color w:val="231F20"/>
          <w:spacing w:val="15"/>
        </w:rPr>
        <w:t> </w:t>
      </w:r>
      <w:r>
        <w:rPr>
          <w:color w:val="231F20"/>
        </w:rPr>
        <w:t>алгоритм</w:t>
      </w:r>
      <w:r>
        <w:rPr>
          <w:color w:val="231F20"/>
          <w:spacing w:val="16"/>
        </w:rPr>
        <w:t> </w:t>
      </w:r>
      <w:r>
        <w:rPr>
          <w:color w:val="231F20"/>
        </w:rPr>
        <w:t>должен</w:t>
      </w:r>
      <w:r>
        <w:rPr>
          <w:color w:val="231F20"/>
          <w:spacing w:val="15"/>
        </w:rPr>
        <w:t> </w:t>
      </w:r>
      <w:r>
        <w:rPr>
          <w:color w:val="231F20"/>
        </w:rPr>
        <w:t>включать</w:t>
      </w:r>
      <w:r>
        <w:rPr>
          <w:color w:val="231F20"/>
          <w:spacing w:val="-62"/>
        </w:rPr>
        <w:t> </w:t>
      </w:r>
      <w:r>
        <w:rPr>
          <w:color w:val="231F20"/>
        </w:rPr>
        <w:t>в себя алгоритм прогнозирования на основе стандартного распределения вероятно-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учитывающий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напряженность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оперативного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управления</w:t>
      </w:r>
      <w:r>
        <w:rPr>
          <w:color w:val="231F20"/>
          <w:spacing w:val="-14"/>
        </w:rPr>
        <w:t> </w:t>
      </w:r>
      <w:r>
        <w:rPr>
          <w:color w:val="231F20"/>
        </w:rPr>
        <w:t>актуальными</w:t>
      </w:r>
      <w:r>
        <w:rPr>
          <w:color w:val="231F20"/>
          <w:spacing w:val="-14"/>
        </w:rPr>
        <w:t> </w:t>
      </w:r>
      <w:r>
        <w:rPr>
          <w:color w:val="231F20"/>
        </w:rPr>
        <w:t>процесса-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ми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[2–6].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алгоритм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рассмотреть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подробнее,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рамках</w:t>
      </w:r>
      <w:r>
        <w:rPr>
          <w:color w:val="231F20"/>
          <w:spacing w:val="-15"/>
        </w:rPr>
        <w:t> </w:t>
      </w:r>
      <w:r>
        <w:rPr>
          <w:color w:val="231F20"/>
        </w:rPr>
        <w:t>отдельной</w:t>
      </w:r>
      <w:r>
        <w:rPr>
          <w:color w:val="231F20"/>
          <w:spacing w:val="-63"/>
        </w:rPr>
        <w:t> </w:t>
      </w:r>
      <w:r>
        <w:rPr>
          <w:color w:val="231F20"/>
        </w:rPr>
        <w:t>статьи,</w:t>
      </w:r>
      <w:r>
        <w:rPr>
          <w:color w:val="231F20"/>
          <w:spacing w:val="-1"/>
        </w:rPr>
        <w:t> </w:t>
      </w:r>
      <w:r>
        <w:rPr>
          <w:color w:val="231F20"/>
        </w:rPr>
        <w:t>а,</w:t>
      </w:r>
      <w:r>
        <w:rPr>
          <w:color w:val="231F20"/>
          <w:spacing w:val="-1"/>
        </w:rPr>
        <w:t> </w:t>
      </w:r>
      <w:r>
        <w:rPr>
          <w:color w:val="231F20"/>
        </w:rPr>
        <w:t>возможно,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диссертации</w:t>
      </w:r>
      <w:r>
        <w:rPr>
          <w:color w:val="231F20"/>
          <w:spacing w:val="-1"/>
        </w:rPr>
        <w:t> </w:t>
      </w:r>
      <w:r>
        <w:rPr>
          <w:color w:val="231F20"/>
        </w:rPr>
        <w:t>(магистратуры</w:t>
      </w:r>
      <w:r>
        <w:rPr>
          <w:color w:val="231F20"/>
          <w:spacing w:val="-1"/>
        </w:rPr>
        <w:t> </w:t>
      </w:r>
      <w:r>
        <w:rPr>
          <w:color w:val="231F20"/>
        </w:rPr>
        <w:t>или</w:t>
      </w:r>
      <w:r>
        <w:rPr>
          <w:color w:val="231F20"/>
          <w:spacing w:val="-2"/>
        </w:rPr>
        <w:t> </w:t>
      </w:r>
      <w:r>
        <w:rPr>
          <w:color w:val="231F20"/>
        </w:rPr>
        <w:t>аспирантуры).</w:t>
      </w:r>
    </w:p>
    <w:p>
      <w:pPr>
        <w:pStyle w:val="BodyText"/>
        <w:spacing w:line="259" w:lineRule="auto" w:before="27"/>
        <w:ind w:right="149"/>
      </w:pPr>
      <w:r>
        <w:rPr>
          <w:color w:val="231F20"/>
        </w:rPr>
        <w:t>Автоматизация</w:t>
      </w:r>
      <w:r>
        <w:rPr>
          <w:color w:val="231F20"/>
          <w:spacing w:val="-8"/>
        </w:rPr>
        <w:t> </w:t>
      </w:r>
      <w:r>
        <w:rPr>
          <w:color w:val="231F20"/>
        </w:rPr>
        <w:t>создания</w:t>
      </w:r>
      <w:r>
        <w:rPr>
          <w:color w:val="231F20"/>
          <w:spacing w:val="-7"/>
        </w:rPr>
        <w:t> </w:t>
      </w:r>
      <w:r>
        <w:rPr>
          <w:color w:val="231F20"/>
        </w:rPr>
        <w:t>сводного</w:t>
      </w:r>
      <w:r>
        <w:rPr>
          <w:color w:val="231F20"/>
          <w:spacing w:val="-7"/>
        </w:rPr>
        <w:t> </w:t>
      </w:r>
      <w:r>
        <w:rPr>
          <w:color w:val="231F20"/>
        </w:rPr>
        <w:t>оперативного</w:t>
      </w:r>
      <w:r>
        <w:rPr>
          <w:color w:val="231F20"/>
          <w:spacing w:val="-7"/>
        </w:rPr>
        <w:t> </w:t>
      </w:r>
      <w:r>
        <w:rPr>
          <w:color w:val="231F20"/>
        </w:rPr>
        <w:t>графика</w:t>
      </w:r>
      <w:r>
        <w:rPr>
          <w:color w:val="231F20"/>
          <w:spacing w:val="-7"/>
        </w:rPr>
        <w:t> </w:t>
      </w:r>
      <w:r>
        <w:rPr>
          <w:color w:val="231F20"/>
        </w:rPr>
        <w:t>работ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трёх</w:t>
      </w:r>
      <w:r>
        <w:rPr>
          <w:color w:val="231F20"/>
          <w:spacing w:val="-7"/>
        </w:rPr>
        <w:t> </w:t>
      </w:r>
      <w:r>
        <w:rPr>
          <w:color w:val="231F20"/>
        </w:rPr>
        <w:t>объектах</w:t>
      </w:r>
      <w:r>
        <w:rPr>
          <w:color w:val="231F20"/>
          <w:spacing w:val="-62"/>
        </w:rPr>
        <w:t> </w:t>
      </w:r>
      <w:r>
        <w:rPr>
          <w:color w:val="231F20"/>
        </w:rPr>
        <w:t>позволила обеспечить и проследить перераспределение ресурсов между объектами</w:t>
      </w:r>
      <w:r>
        <w:rPr>
          <w:color w:val="231F20"/>
          <w:spacing w:val="1"/>
        </w:rPr>
        <w:t> </w:t>
      </w:r>
      <w:r>
        <w:rPr>
          <w:color w:val="231F20"/>
        </w:rPr>
        <w:t>на основе корректировки текущей потребности производства работ для поддержа-</w:t>
      </w:r>
      <w:r>
        <w:rPr>
          <w:color w:val="231F20"/>
          <w:spacing w:val="1"/>
        </w:rPr>
        <w:t> </w:t>
      </w:r>
      <w:r>
        <w:rPr>
          <w:color w:val="231F20"/>
        </w:rPr>
        <w:t>ния непрерывности технологических процессов. Так же стала возможна работа над</w:t>
      </w:r>
      <w:r>
        <w:rPr>
          <w:color w:val="231F20"/>
          <w:spacing w:val="1"/>
        </w:rPr>
        <w:t> </w:t>
      </w:r>
      <w:r>
        <w:rPr>
          <w:color w:val="231F20"/>
        </w:rPr>
        <w:t>документацией всеми участниками строительства: отделами снабжения, ПТО, про-</w:t>
      </w:r>
      <w:r>
        <w:rPr>
          <w:color w:val="231F20"/>
          <w:spacing w:val="1"/>
        </w:rPr>
        <w:t> </w:t>
      </w:r>
      <w:r>
        <w:rPr>
          <w:color w:val="231F20"/>
        </w:rPr>
        <w:t>рабами, бухгалтерией и руководителями предприятия. Таким образом, с помощью</w:t>
      </w:r>
      <w:r>
        <w:rPr>
          <w:color w:val="231F20"/>
          <w:spacing w:val="1"/>
        </w:rPr>
        <w:t> </w:t>
      </w:r>
      <w:r>
        <w:rPr>
          <w:color w:val="231F20"/>
        </w:rPr>
        <w:t>системы</w:t>
      </w:r>
      <w:r>
        <w:rPr>
          <w:color w:val="231F20"/>
          <w:spacing w:val="-7"/>
        </w:rPr>
        <w:t> </w:t>
      </w:r>
      <w:r>
        <w:rPr>
          <w:color w:val="231F20"/>
        </w:rPr>
        <w:t>автоматизированных</w:t>
      </w:r>
      <w:r>
        <w:rPr>
          <w:color w:val="231F20"/>
          <w:spacing w:val="-7"/>
        </w:rPr>
        <w:t> </w:t>
      </w:r>
      <w:r>
        <w:rPr>
          <w:color w:val="231F20"/>
        </w:rPr>
        <w:t>рабочих</w:t>
      </w:r>
      <w:r>
        <w:rPr>
          <w:color w:val="231F20"/>
          <w:spacing w:val="-7"/>
        </w:rPr>
        <w:t> </w:t>
      </w:r>
      <w:r>
        <w:rPr>
          <w:color w:val="231F20"/>
        </w:rPr>
        <w:t>мест,</w:t>
      </w:r>
      <w:r>
        <w:rPr>
          <w:color w:val="231F20"/>
          <w:spacing w:val="-6"/>
        </w:rPr>
        <w:t> </w:t>
      </w:r>
      <w:r>
        <w:rPr>
          <w:color w:val="231F20"/>
        </w:rPr>
        <w:t>использующих</w:t>
      </w:r>
      <w:r>
        <w:rPr>
          <w:color w:val="231F20"/>
          <w:spacing w:val="-7"/>
        </w:rPr>
        <w:t> </w:t>
      </w:r>
      <w:r>
        <w:rPr>
          <w:color w:val="231F20"/>
        </w:rPr>
        <w:t>модифицированный</w:t>
      </w:r>
      <w:r>
        <w:rPr>
          <w:color w:val="231F20"/>
          <w:spacing w:val="-7"/>
        </w:rPr>
        <w:t> </w:t>
      </w:r>
      <w:r>
        <w:rPr>
          <w:color w:val="231F20"/>
        </w:rPr>
        <w:t>се-</w:t>
      </w:r>
      <w:r>
        <w:rPr>
          <w:color w:val="231F20"/>
          <w:spacing w:val="-62"/>
        </w:rPr>
        <w:t> </w:t>
      </w:r>
      <w:r>
        <w:rPr>
          <w:color w:val="231F20"/>
        </w:rPr>
        <w:t>тевой интерфейс диаграммы Гантта на платформе </w:t>
      </w:r>
      <w:r>
        <w:rPr>
          <w:i/>
          <w:color w:val="231F20"/>
        </w:rPr>
        <w:t>MSProject </w:t>
      </w:r>
      <w:r>
        <w:rPr>
          <w:color w:val="231F20"/>
        </w:rPr>
        <w:t>как пустой контейнер,</w:t>
      </w:r>
      <w:r>
        <w:rPr>
          <w:color w:val="231F20"/>
          <w:spacing w:val="1"/>
        </w:rPr>
        <w:t> </w:t>
      </w:r>
      <w:r>
        <w:rPr>
          <w:color w:val="231F20"/>
        </w:rPr>
        <w:t>автоматически загружаемый разнообразными данными календарного планирования</w:t>
      </w:r>
      <w:r>
        <w:rPr>
          <w:color w:val="231F20"/>
          <w:spacing w:val="-62"/>
        </w:rPr>
        <w:t> </w:t>
      </w:r>
      <w:r>
        <w:rPr>
          <w:color w:val="231F20"/>
        </w:rPr>
        <w:t>можно не только наладить коммуникацию между отделами в целом и работниками</w:t>
      </w:r>
      <w:r>
        <w:rPr>
          <w:color w:val="231F20"/>
          <w:spacing w:val="1"/>
        </w:rPr>
        <w:t> </w:t>
      </w:r>
      <w:r>
        <w:rPr>
          <w:color w:val="231F20"/>
        </w:rPr>
        <w:t>в частности, но и координировать процесс строительства на всех объектах, на всех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этапах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во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всех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структурах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строительного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предприятия.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Такой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подход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позволяет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сни-</w:t>
      </w:r>
      <w:r>
        <w:rPr>
          <w:color w:val="231F20"/>
          <w:spacing w:val="-62"/>
        </w:rPr>
        <w:t> </w:t>
      </w:r>
      <w:r>
        <w:rPr>
          <w:color w:val="231F20"/>
        </w:rPr>
        <w:t>зить риск срыва сроков строительства за счет своевременно принимаемых скоорди-</w:t>
      </w:r>
      <w:r>
        <w:rPr>
          <w:color w:val="231F20"/>
          <w:spacing w:val="-62"/>
        </w:rPr>
        <w:t> </w:t>
      </w:r>
      <w:r>
        <w:rPr>
          <w:color w:val="231F20"/>
        </w:rPr>
        <w:t>нированных</w:t>
      </w:r>
      <w:r>
        <w:rPr>
          <w:color w:val="231F20"/>
          <w:spacing w:val="-8"/>
        </w:rPr>
        <w:t> </w:t>
      </w:r>
      <w:r>
        <w:rPr>
          <w:color w:val="231F20"/>
        </w:rPr>
        <w:t>корректирующих</w:t>
      </w:r>
      <w:r>
        <w:rPr>
          <w:color w:val="231F20"/>
          <w:spacing w:val="-8"/>
        </w:rPr>
        <w:t> </w:t>
      </w:r>
      <w:r>
        <w:rPr>
          <w:color w:val="231F20"/>
        </w:rPr>
        <w:t>действий,</w:t>
      </w:r>
      <w:r>
        <w:rPr>
          <w:color w:val="231F20"/>
          <w:spacing w:val="-8"/>
        </w:rPr>
        <w:t> </w:t>
      </w:r>
      <w:r>
        <w:rPr>
          <w:color w:val="231F20"/>
        </w:rPr>
        <w:t>основанных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интерпретации</w:t>
      </w:r>
      <w:r>
        <w:rPr>
          <w:color w:val="231F20"/>
          <w:spacing w:val="-8"/>
        </w:rPr>
        <w:t> </w:t>
      </w:r>
      <w:r>
        <w:rPr>
          <w:color w:val="231F20"/>
        </w:rPr>
        <w:t>различными</w:t>
      </w:r>
      <w:r>
        <w:rPr>
          <w:color w:val="231F20"/>
          <w:spacing w:val="-63"/>
        </w:rPr>
        <w:t> </w:t>
      </w:r>
      <w:r>
        <w:rPr>
          <w:color w:val="231F20"/>
        </w:rPr>
        <w:t>исполнителями автоматически генерируемого </w:t>
      </w:r>
      <w:r>
        <w:rPr>
          <w:i/>
          <w:color w:val="231F20"/>
        </w:rPr>
        <w:t>АРМ, </w:t>
      </w:r>
      <w:r>
        <w:rPr>
          <w:color w:val="231F20"/>
        </w:rPr>
        <w:t>сводного по предприятию и те-</w:t>
      </w:r>
      <w:r>
        <w:rPr>
          <w:color w:val="231F20"/>
          <w:spacing w:val="-62"/>
        </w:rPr>
        <w:t> </w:t>
      </w:r>
      <w:r>
        <w:rPr>
          <w:color w:val="231F20"/>
        </w:rPr>
        <w:t>кущим объектам оперативного совмещенного графика работ и поставок. Автомати-</w:t>
      </w:r>
      <w:r>
        <w:rPr>
          <w:color w:val="231F20"/>
          <w:spacing w:val="-62"/>
        </w:rPr>
        <w:t> </w:t>
      </w:r>
      <w:r>
        <w:rPr>
          <w:color w:val="231F20"/>
        </w:rPr>
        <w:t>зация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совместная</w:t>
      </w:r>
      <w:r>
        <w:rPr>
          <w:color w:val="231F20"/>
          <w:spacing w:val="-14"/>
        </w:rPr>
        <w:t> </w:t>
      </w:r>
      <w:r>
        <w:rPr>
          <w:color w:val="231F20"/>
        </w:rPr>
        <w:t>работа</w:t>
      </w:r>
      <w:r>
        <w:rPr>
          <w:color w:val="231F20"/>
          <w:spacing w:val="-13"/>
        </w:rPr>
        <w:t> </w:t>
      </w:r>
      <w:r>
        <w:rPr>
          <w:color w:val="231F20"/>
        </w:rPr>
        <w:t>подразделений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</w:rPr>
        <w:t>ключ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сдаче</w:t>
      </w:r>
      <w:r>
        <w:rPr>
          <w:color w:val="231F20"/>
          <w:spacing w:val="-13"/>
        </w:rPr>
        <w:t> </w:t>
      </w:r>
      <w:r>
        <w:rPr>
          <w:color w:val="231F20"/>
        </w:rPr>
        <w:t>объекта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срок</w:t>
      </w:r>
      <w:r>
        <w:rPr>
          <w:color w:val="231F20"/>
          <w:spacing w:val="-13"/>
        </w:rPr>
        <w:t> </w:t>
      </w:r>
      <w:r>
        <w:rPr>
          <w:color w:val="231F20"/>
        </w:rPr>
        <w:t>без</w:t>
      </w:r>
      <w:r>
        <w:rPr>
          <w:color w:val="231F20"/>
          <w:spacing w:val="-14"/>
        </w:rPr>
        <w:t> </w:t>
      </w:r>
      <w:r>
        <w:rPr>
          <w:color w:val="231F20"/>
        </w:rPr>
        <w:t>оши-</w:t>
      </w:r>
      <w:r>
        <w:rPr>
          <w:color w:val="231F20"/>
          <w:spacing w:val="-62"/>
        </w:rPr>
        <w:t> </w:t>
      </w:r>
      <w:r>
        <w:rPr>
          <w:color w:val="231F20"/>
        </w:rPr>
        <w:t>бок,</w:t>
      </w:r>
      <w:r>
        <w:rPr>
          <w:color w:val="231F20"/>
          <w:spacing w:val="-1"/>
        </w:rPr>
        <w:t> </w:t>
      </w:r>
      <w:r>
        <w:rPr>
          <w:color w:val="231F20"/>
        </w:rPr>
        <w:t>нестыковок и</w:t>
      </w:r>
      <w:r>
        <w:rPr>
          <w:color w:val="231F20"/>
          <w:spacing w:val="-1"/>
        </w:rPr>
        <w:t> </w:t>
      </w:r>
      <w:r>
        <w:rPr>
          <w:color w:val="231F20"/>
        </w:rPr>
        <w:t>переделок.</w:t>
      </w:r>
    </w:p>
    <w:p>
      <w:pPr>
        <w:spacing w:after="0" w:line="259" w:lineRule="auto"/>
        <w:sectPr>
          <w:pgSz w:w="11910" w:h="16840"/>
          <w:pgMar w:header="0" w:footer="1376" w:top="1180" w:bottom="1560" w:left="1120" w:right="1120"/>
        </w:sectPr>
      </w:pPr>
    </w:p>
    <w:p>
      <w:pPr>
        <w:spacing w:before="75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74"/>
        </w:numPr>
        <w:tabs>
          <w:tab w:pos="865" w:val="left" w:leader="none"/>
        </w:tabs>
        <w:spacing w:line="230" w:lineRule="auto" w:before="167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Серова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Л.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Особенности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организации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рассредоточенных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объектов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ос-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новной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период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//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Серия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1"/>
          <w:sz w:val="23"/>
        </w:rPr>
        <w:t>«Современное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строительство»: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сборник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статей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магистрантов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аспиран-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тов.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Вып.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2.,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ТОМ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1;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СПбГАСУ.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СПб.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2019.</w:t>
      </w:r>
    </w:p>
    <w:p>
      <w:pPr>
        <w:pStyle w:val="ListParagraph"/>
        <w:numPr>
          <w:ilvl w:val="0"/>
          <w:numId w:val="74"/>
        </w:numPr>
        <w:tabs>
          <w:tab w:pos="865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spacing w:val="-2"/>
          <w:sz w:val="23"/>
        </w:rPr>
        <w:t>Сокольников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2"/>
          <w:sz w:val="23"/>
        </w:rPr>
        <w:t>В.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2"/>
          <w:sz w:val="23"/>
        </w:rPr>
        <w:t>В.</w:t>
      </w:r>
      <w:r>
        <w:rPr>
          <w:i/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Совершенствование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оперативного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планирования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строительно-монтаж-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ных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работ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их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ресурсного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обеспечения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основе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единой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информационной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среды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управления: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автореф.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дис. канд. техн.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наук. СПб., 2017.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23 с.</w:t>
      </w:r>
    </w:p>
    <w:p>
      <w:pPr>
        <w:pStyle w:val="ListParagraph"/>
        <w:numPr>
          <w:ilvl w:val="0"/>
          <w:numId w:val="74"/>
        </w:numPr>
        <w:tabs>
          <w:tab w:pos="865" w:val="left" w:leader="none"/>
        </w:tabs>
        <w:spacing w:line="230" w:lineRule="auto" w:before="0" w:after="0"/>
        <w:ind w:left="155" w:right="150" w:firstLine="396"/>
        <w:jc w:val="both"/>
        <w:rPr>
          <w:sz w:val="23"/>
        </w:rPr>
      </w:pPr>
      <w:r>
        <w:rPr>
          <w:i/>
          <w:color w:val="231F20"/>
          <w:sz w:val="23"/>
        </w:rPr>
        <w:t>Сокольников В. В., Колчеданцев Л. М. </w:t>
      </w:r>
      <w:r>
        <w:rPr>
          <w:color w:val="231F20"/>
          <w:sz w:val="23"/>
        </w:rPr>
        <w:t>Обоснование платформы автоматизации систе-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мы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оперативного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планирования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управления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строительном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предприятии/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Сокольников,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Л.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Колчеданцев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// Жилищное строительство.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2015. №4.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 38–42.</w:t>
      </w:r>
    </w:p>
    <w:p>
      <w:pPr>
        <w:pStyle w:val="ListParagraph"/>
        <w:numPr>
          <w:ilvl w:val="0"/>
          <w:numId w:val="74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Богомолов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М.</w:t>
      </w:r>
      <w:r>
        <w:rPr>
          <w:i/>
          <w:color w:val="231F20"/>
          <w:spacing w:val="-13"/>
          <w:sz w:val="23"/>
        </w:rPr>
        <w:t> </w:t>
      </w:r>
      <w:r>
        <w:rPr>
          <w:color w:val="231F20"/>
          <w:sz w:val="23"/>
        </w:rPr>
        <w:t>Информационные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технологии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организации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строительства/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Ю.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М.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Бо-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гомолов.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Минск: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БЕЛФОРТ,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2002. 158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4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Вушталь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И.</w:t>
      </w:r>
      <w:r>
        <w:rPr>
          <w:i/>
          <w:color w:val="231F20"/>
          <w:spacing w:val="-10"/>
          <w:sz w:val="23"/>
        </w:rPr>
        <w:t> </w:t>
      </w:r>
      <w:r>
        <w:rPr>
          <w:color w:val="231F20"/>
          <w:sz w:val="23"/>
        </w:rPr>
        <w:t>Модели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методы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календарного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планирования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автоматизированных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си-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стемах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управления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строительством./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Вушталь.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Стройиздат,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1975.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231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4"/>
        </w:numPr>
        <w:tabs>
          <w:tab w:pos="865" w:val="left" w:leader="none"/>
        </w:tabs>
        <w:spacing w:line="230" w:lineRule="auto" w:before="0" w:after="0"/>
        <w:ind w:left="155" w:right="154" w:firstLine="396"/>
        <w:jc w:val="both"/>
        <w:rPr>
          <w:sz w:val="23"/>
        </w:rPr>
      </w:pPr>
      <w:r>
        <w:rPr>
          <w:i/>
          <w:color w:val="231F20"/>
          <w:sz w:val="23"/>
        </w:rPr>
        <w:t>Голуб Л. Г. </w:t>
      </w:r>
      <w:r>
        <w:rPr>
          <w:color w:val="231F20"/>
          <w:sz w:val="23"/>
        </w:rPr>
        <w:t>Автоматизация решения задач по подготовке строительного производства/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Л.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Г.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Голуб.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Стройиздат,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1983.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202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6"/>
        <w:ind w:left="0" w:firstLine="0"/>
        <w:jc w:val="left"/>
        <w:rPr>
          <w:sz w:val="21"/>
        </w:r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83"/>
        <w:gridCol w:w="4571"/>
      </w:tblGrid>
      <w:tr>
        <w:trPr>
          <w:trHeight w:val="2598" w:hRule="atLeast"/>
        </w:trPr>
        <w:tc>
          <w:tcPr>
            <w:tcW w:w="4883" w:type="dxa"/>
          </w:tcPr>
          <w:p>
            <w:pPr>
              <w:pStyle w:val="TableParagraph"/>
              <w:spacing w:line="252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627.41</w:t>
            </w:r>
          </w:p>
          <w:p>
            <w:pPr>
              <w:pStyle w:val="TableParagraph"/>
              <w:spacing w:line="235" w:lineRule="auto" w:before="2"/>
              <w:ind w:left="50" w:right="1299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Людмила</w:t>
            </w:r>
            <w:r>
              <w:rPr>
                <w:i/>
                <w:color w:val="231F20"/>
                <w:spacing w:val="-8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Владимировна</w:t>
            </w:r>
            <w:r>
              <w:rPr>
                <w:i/>
                <w:color w:val="231F20"/>
                <w:spacing w:val="-8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Персикова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канд.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техн.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наук,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доцент</w:t>
            </w:r>
          </w:p>
          <w:p>
            <w:pPr>
              <w:pStyle w:val="TableParagraph"/>
              <w:spacing w:line="235" w:lineRule="auto" w:before="1"/>
              <w:ind w:left="50" w:right="121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Михаил Владимирович Жуков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Владимир Владимирович Емцев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pacing w:val="-1"/>
                <w:sz w:val="23"/>
              </w:rPr>
              <w:t>(</w:t>
            </w:r>
            <w:r>
              <w:rPr>
                <w:color w:val="231F20"/>
                <w:spacing w:val="-1"/>
                <w:sz w:val="23"/>
              </w:rPr>
              <w:t>Новочеркасский</w:t>
            </w:r>
            <w:r>
              <w:rPr>
                <w:color w:val="231F20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инженерно-мелиоративный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институт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им.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А.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К.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Кортунова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ФГБОУ</w:t>
            </w:r>
          </w:p>
          <w:p>
            <w:pPr>
              <w:pStyle w:val="TableParagraph"/>
              <w:spacing w:line="260" w:lineRule="exact"/>
              <w:ind w:left="50" w:right="702"/>
              <w:rPr>
                <w:i/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ВО Донской ГАУ, Новочеркасск, </w:t>
            </w:r>
            <w:r>
              <w:rPr>
                <w:color w:val="231F20"/>
                <w:sz w:val="23"/>
              </w:rPr>
              <w:t>Россия)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 </w:t>
            </w:r>
            <w:hyperlink r:id="rId266">
              <w:r>
                <w:rPr>
                  <w:i/>
                  <w:color w:val="231F20"/>
                  <w:sz w:val="23"/>
                </w:rPr>
                <w:t>madam.persikova@yandex.ru</w:t>
              </w:r>
            </w:hyperlink>
            <w:r>
              <w:rPr>
                <w:i/>
                <w:color w:val="231F20"/>
                <w:spacing w:val="1"/>
                <w:sz w:val="23"/>
              </w:rPr>
              <w:t> </w:t>
            </w:r>
            <w:hyperlink r:id="rId267">
              <w:r>
                <w:rPr>
                  <w:i/>
                  <w:color w:val="231F20"/>
                  <w:sz w:val="23"/>
                </w:rPr>
                <w:t>anocxin2014@yandex.ru,</w:t>
              </w:r>
            </w:hyperlink>
            <w:r>
              <w:rPr>
                <w:i/>
                <w:color w:val="231F20"/>
                <w:spacing w:val="-13"/>
                <w:sz w:val="23"/>
              </w:rPr>
              <w:t> </w:t>
            </w:r>
            <w:hyperlink r:id="rId268">
              <w:r>
                <w:rPr>
                  <w:i/>
                  <w:color w:val="231F20"/>
                  <w:sz w:val="23"/>
                </w:rPr>
                <w:t>nimi_imf@mail.ru</w:t>
              </w:r>
            </w:hyperlink>
          </w:p>
        </w:tc>
        <w:tc>
          <w:tcPr>
            <w:tcW w:w="4571" w:type="dxa"/>
          </w:tcPr>
          <w:p>
            <w:pPr>
              <w:pStyle w:val="TableParagraph"/>
              <w:spacing w:before="8"/>
              <w:rPr>
                <w:sz w:val="20"/>
              </w:rPr>
            </w:pPr>
          </w:p>
          <w:p>
            <w:pPr>
              <w:pStyle w:val="TableParagraph"/>
              <w:spacing w:line="260" w:lineRule="exact"/>
              <w:ind w:left="393" w:right="46" w:firstLine="917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Lyudmila</w:t>
            </w:r>
            <w:r>
              <w:rPr>
                <w:i/>
                <w:color w:val="231F20"/>
                <w:spacing w:val="-14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Vladimirovna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Persikova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PhD </w:t>
            </w:r>
            <w:r>
              <w:rPr>
                <w:color w:val="231F20"/>
                <w:sz w:val="23"/>
              </w:rPr>
              <w:t>of Sci. Tech, Associate professor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Mikhail Vladimirovich Zhukov</w:t>
            </w:r>
            <w:r>
              <w:rPr>
                <w:color w:val="231F20"/>
                <w:sz w:val="23"/>
              </w:rPr>
              <w:t>, student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Vladimir Vladimirovich Emtsev</w:t>
            </w:r>
            <w:r>
              <w:rPr>
                <w:color w:val="231F20"/>
                <w:sz w:val="23"/>
              </w:rPr>
              <w:t>, student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(Novocherkassk Reclamation Engineering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Institute </w:t>
            </w:r>
            <w:r>
              <w:rPr>
                <w:color w:val="231F20"/>
                <w:sz w:val="23"/>
              </w:rPr>
              <w:t>named after A.K. Kortunov FSBEI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HE Donskoy SAU, Novocherkassk, Russia)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 </w:t>
            </w:r>
            <w:hyperlink r:id="rId266">
              <w:r>
                <w:rPr>
                  <w:i/>
                  <w:color w:val="231F20"/>
                  <w:sz w:val="23"/>
                </w:rPr>
                <w:t>madam.persikova@yandex.ru</w:t>
              </w:r>
            </w:hyperlink>
            <w:r>
              <w:rPr>
                <w:i/>
                <w:color w:val="231F20"/>
                <w:spacing w:val="1"/>
                <w:sz w:val="23"/>
              </w:rPr>
              <w:t> </w:t>
            </w:r>
            <w:hyperlink r:id="rId267">
              <w:r>
                <w:rPr>
                  <w:i/>
                  <w:color w:val="231F20"/>
                  <w:sz w:val="23"/>
                </w:rPr>
                <w:t>anocxin2014@yandex.ru,</w:t>
              </w:r>
            </w:hyperlink>
            <w:r>
              <w:rPr>
                <w:i/>
                <w:color w:val="231F20"/>
                <w:spacing w:val="-13"/>
                <w:sz w:val="23"/>
              </w:rPr>
              <w:t> </w:t>
            </w:r>
            <w:hyperlink r:id="rId268">
              <w:r>
                <w:rPr>
                  <w:i/>
                  <w:color w:val="231F20"/>
                  <w:sz w:val="23"/>
                </w:rPr>
                <w:t>nimi_imf@mail.ru</w:t>
              </w:r>
            </w:hyperlink>
          </w:p>
        </w:tc>
      </w:tr>
    </w:tbl>
    <w:p>
      <w:pPr>
        <w:pStyle w:val="BodyText"/>
        <w:spacing w:before="2"/>
        <w:ind w:left="0" w:firstLine="0"/>
        <w:jc w:val="left"/>
        <w:rPr>
          <w:sz w:val="12"/>
        </w:rPr>
      </w:pPr>
    </w:p>
    <w:p>
      <w:pPr>
        <w:pStyle w:val="Heading1"/>
        <w:spacing w:line="249" w:lineRule="auto" w:before="89"/>
        <w:ind w:left="977" w:right="975"/>
      </w:pPr>
      <w:r>
        <w:rPr>
          <w:color w:val="231F20"/>
        </w:rPr>
        <w:t>ПРИМЕНЕНИЕ</w:t>
      </w:r>
      <w:r>
        <w:rPr>
          <w:color w:val="231F20"/>
          <w:spacing w:val="-8"/>
        </w:rPr>
        <w:t> </w:t>
      </w:r>
      <w:r>
        <w:rPr>
          <w:color w:val="231F20"/>
        </w:rPr>
        <w:t>ШПУНТОВОГО</w:t>
      </w:r>
      <w:r>
        <w:rPr>
          <w:color w:val="231F20"/>
          <w:spacing w:val="-8"/>
        </w:rPr>
        <w:t> </w:t>
      </w:r>
      <w:r>
        <w:rPr>
          <w:color w:val="231F20"/>
        </w:rPr>
        <w:t>РЯДА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ЗАЩИТЫ</w:t>
      </w:r>
      <w:r>
        <w:rPr>
          <w:color w:val="231F20"/>
          <w:spacing w:val="-67"/>
        </w:rPr>
        <w:t> </w:t>
      </w:r>
      <w:r>
        <w:rPr>
          <w:color w:val="231F20"/>
        </w:rPr>
        <w:t>БЕРЕГА</w:t>
      </w:r>
      <w:r>
        <w:rPr>
          <w:color w:val="231F20"/>
          <w:spacing w:val="-5"/>
        </w:rPr>
        <w:t> </w:t>
      </w:r>
      <w:r>
        <w:rPr>
          <w:color w:val="231F20"/>
        </w:rPr>
        <w:t>РЕКИ</w:t>
      </w:r>
      <w:r>
        <w:rPr>
          <w:color w:val="231F20"/>
          <w:spacing w:val="-3"/>
        </w:rPr>
        <w:t> </w:t>
      </w:r>
      <w:r>
        <w:rPr>
          <w:color w:val="231F20"/>
        </w:rPr>
        <w:t>КУБАНЬ</w:t>
      </w:r>
      <w:r>
        <w:rPr>
          <w:color w:val="231F20"/>
          <w:spacing w:val="-4"/>
        </w:rPr>
        <w:t> </w:t>
      </w:r>
      <w:r>
        <w:rPr>
          <w:color w:val="231F20"/>
        </w:rPr>
        <w:t>ОТ</w:t>
      </w:r>
      <w:r>
        <w:rPr>
          <w:color w:val="231F20"/>
          <w:spacing w:val="-3"/>
        </w:rPr>
        <w:t> </w:t>
      </w:r>
      <w:r>
        <w:rPr>
          <w:color w:val="231F20"/>
        </w:rPr>
        <w:t>РАЗМЫВА</w:t>
      </w:r>
    </w:p>
    <w:p>
      <w:pPr>
        <w:pStyle w:val="BodyText"/>
        <w:spacing w:before="9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/>
        <w:ind w:left="1294" w:right="1293"/>
      </w:pPr>
      <w:r>
        <w:rPr>
          <w:color w:val="231F20"/>
        </w:rPr>
        <w:t>USE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SHEET</w:t>
      </w:r>
      <w:r>
        <w:rPr>
          <w:color w:val="231F20"/>
          <w:spacing w:val="-10"/>
        </w:rPr>
        <w:t> </w:t>
      </w:r>
      <w:r>
        <w:rPr>
          <w:color w:val="231F20"/>
        </w:rPr>
        <w:t>METAL</w:t>
      </w:r>
      <w:r>
        <w:rPr>
          <w:color w:val="231F20"/>
          <w:spacing w:val="-16"/>
        </w:rPr>
        <w:t> </w:t>
      </w:r>
      <w:r>
        <w:rPr>
          <w:color w:val="231F20"/>
        </w:rPr>
        <w:t>ROW</w:t>
      </w:r>
      <w:r>
        <w:rPr>
          <w:color w:val="231F20"/>
          <w:spacing w:val="-16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PROTECT</w:t>
      </w:r>
      <w:r>
        <w:rPr>
          <w:color w:val="231F20"/>
          <w:spacing w:val="-1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BANK</w:t>
      </w:r>
      <w:r>
        <w:rPr>
          <w:color w:val="231F20"/>
          <w:spacing w:val="-6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KUBAN</w:t>
      </w:r>
      <w:r>
        <w:rPr>
          <w:color w:val="231F20"/>
          <w:spacing w:val="-2"/>
        </w:rPr>
        <w:t> </w:t>
      </w:r>
      <w:r>
        <w:rPr>
          <w:color w:val="231F20"/>
        </w:rPr>
        <w:t>RIVER</w:t>
      </w:r>
      <w:r>
        <w:rPr>
          <w:color w:val="231F20"/>
          <w:spacing w:val="-1"/>
        </w:rPr>
        <w:t> </w:t>
      </w:r>
      <w:r>
        <w:rPr>
          <w:color w:val="231F20"/>
        </w:rPr>
        <w:t>SECTION</w:t>
      </w:r>
      <w:r>
        <w:rPr>
          <w:color w:val="231F20"/>
          <w:spacing w:val="-2"/>
        </w:rPr>
        <w:t> </w:t>
      </w:r>
      <w:r>
        <w:rPr>
          <w:color w:val="231F20"/>
        </w:rPr>
        <w:t>FROM</w:t>
      </w:r>
      <w:r>
        <w:rPr>
          <w:color w:val="231F20"/>
          <w:spacing w:val="-2"/>
        </w:rPr>
        <w:t> </w:t>
      </w:r>
      <w:r>
        <w:rPr>
          <w:color w:val="231F20"/>
        </w:rPr>
        <w:t>EROSION</w:t>
      </w:r>
    </w:p>
    <w:p>
      <w:pPr>
        <w:spacing w:line="235" w:lineRule="auto" w:before="261"/>
        <w:ind w:left="155" w:right="153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В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статье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представлен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вариант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применения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шпунта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для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защиты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берега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реки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Кубань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размы-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ва.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Участок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реки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Кубань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представляет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собой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меандру,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которая,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результате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размыва,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своей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вер-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шиной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наступает на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жилой микрорайон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угрожает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ему затоплением.</w:t>
      </w:r>
    </w:p>
    <w:p>
      <w:pPr>
        <w:spacing w:line="235" w:lineRule="auto" w:before="3"/>
        <w:ind w:left="155" w:right="150" w:firstLine="396"/>
        <w:jc w:val="both"/>
        <w:rPr>
          <w:sz w:val="23"/>
        </w:rPr>
      </w:pPr>
      <w:r>
        <w:rPr>
          <w:color w:val="231F20"/>
          <w:sz w:val="23"/>
        </w:rPr>
        <w:t>Авторами выполнен анализ причин, вызывающих размыв берега. Основными причинами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размыва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оказались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остатки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шпор,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которые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были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построены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защиты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берега.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статье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предло-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жен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вариант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защиты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участка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берега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из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расчета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развития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его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деформаций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последующие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годы.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Одним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из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вариантов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берегового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крепления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таком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случае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является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устройство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шпунтового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ряда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из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различных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материалов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конструкций.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Это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надёжный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долговременный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тип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упорного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пояса,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удобный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при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производстве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работ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берега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простой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эксплуатации.</w:t>
      </w:r>
    </w:p>
    <w:p>
      <w:pPr>
        <w:spacing w:line="230" w:lineRule="auto" w:before="9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слова</w:t>
      </w:r>
      <w:r>
        <w:rPr>
          <w:color w:val="231F20"/>
          <w:sz w:val="23"/>
        </w:rPr>
        <w:t>: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речное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русло,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расход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потока,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размыв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берега,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меандра,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шпоры,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поперечная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циркуляция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потока,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шпунтовая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стенка,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коррозоустойчивость.</w:t>
      </w:r>
    </w:p>
    <w:p>
      <w:pPr>
        <w:pStyle w:val="BodyText"/>
        <w:spacing w:before="11"/>
        <w:ind w:left="0" w:firstLine="0"/>
        <w:jc w:val="left"/>
      </w:pPr>
    </w:p>
    <w:p>
      <w:pPr>
        <w:spacing w:line="230" w:lineRule="auto" w:before="0"/>
        <w:ind w:left="155" w:right="156" w:firstLine="396"/>
        <w:jc w:val="both"/>
        <w:rPr>
          <w:sz w:val="23"/>
        </w:rPr>
      </w:pPr>
      <w:r>
        <w:rPr>
          <w:color w:val="231F20"/>
          <w:sz w:val="23"/>
        </w:rPr>
        <w:t>The article presents an application of metal row to protect the bank of the Kuban River section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from erosion. A section of the Kuban River is a meander, which, as a result of erosion, treads its peak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on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residential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micro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district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cause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flooding.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authors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analyzed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causes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coast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erosion.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spacing w:line="230" w:lineRule="auto" w:before="88"/>
        <w:ind w:left="155" w:right="149" w:firstLine="0"/>
        <w:jc w:val="both"/>
        <w:rPr>
          <w:sz w:val="23"/>
        </w:rPr>
      </w:pPr>
      <w:r>
        <w:rPr>
          <w:color w:val="231F20"/>
          <w:sz w:val="23"/>
        </w:rPr>
        <w:t>The main causes of erosion were the remains of spurs that were built to protect the coast. The article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proposes the option of protecting the coastal section based on the development of its deformations in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subsequent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years.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One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options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coastal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fastening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this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case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installation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sheet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metal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row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various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materials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structures.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This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reliable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long-term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type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thrust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belt,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convenient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work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from the shore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and easy to operate.</w:t>
      </w:r>
    </w:p>
    <w:p>
      <w:pPr>
        <w:spacing w:line="230" w:lineRule="auto" w:before="0"/>
        <w:ind w:left="155" w:right="154" w:firstLine="396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 riverbed, flow rate, washout of the shore, meander, spurs, cross flow circulation, pile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wall,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corrosion resistance.</w:t>
      </w:r>
    </w:p>
    <w:p>
      <w:pPr>
        <w:pStyle w:val="BodyText"/>
        <w:spacing w:before="5"/>
        <w:ind w:left="0" w:firstLine="0"/>
        <w:jc w:val="left"/>
        <w:rPr>
          <w:sz w:val="28"/>
        </w:rPr>
      </w:pPr>
    </w:p>
    <w:p>
      <w:pPr>
        <w:pStyle w:val="BodyText"/>
        <w:spacing w:line="249" w:lineRule="auto" w:before="1"/>
        <w:ind w:right="153"/>
      </w:pPr>
      <w:r>
        <w:rPr>
          <w:color w:val="231F20"/>
        </w:rPr>
        <w:t>Современное состояние участка реки Кубань в Новокубанском районе Красно-</w:t>
      </w:r>
      <w:r>
        <w:rPr>
          <w:color w:val="231F20"/>
          <w:spacing w:val="1"/>
        </w:rPr>
        <w:t> </w:t>
      </w:r>
      <w:r>
        <w:rPr>
          <w:color w:val="231F20"/>
        </w:rPr>
        <w:t>дарского</w:t>
      </w:r>
      <w:r>
        <w:rPr>
          <w:color w:val="231F20"/>
          <w:spacing w:val="-1"/>
        </w:rPr>
        <w:t> </w:t>
      </w:r>
      <w:r>
        <w:rPr>
          <w:color w:val="231F20"/>
        </w:rPr>
        <w:t>края</w:t>
      </w:r>
    </w:p>
    <w:p>
      <w:pPr>
        <w:pStyle w:val="BodyText"/>
        <w:spacing w:line="249" w:lineRule="auto" w:before="2"/>
        <w:ind w:right="153"/>
      </w:pPr>
      <w:r>
        <w:rPr>
          <w:color w:val="231F20"/>
        </w:rPr>
        <w:t>Участок</w:t>
      </w:r>
      <w:r>
        <w:rPr>
          <w:color w:val="231F20"/>
          <w:spacing w:val="-6"/>
        </w:rPr>
        <w:t> </w:t>
      </w:r>
      <w:r>
        <w:rPr>
          <w:color w:val="231F20"/>
        </w:rPr>
        <w:t>реки</w:t>
      </w:r>
      <w:r>
        <w:rPr>
          <w:color w:val="231F20"/>
          <w:spacing w:val="-6"/>
        </w:rPr>
        <w:t> </w:t>
      </w:r>
      <w:r>
        <w:rPr>
          <w:color w:val="231F20"/>
        </w:rPr>
        <w:t>Кубань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6"/>
        </w:rPr>
        <w:t> </w:t>
      </w:r>
      <w:r>
        <w:rPr>
          <w:color w:val="231F20"/>
        </w:rPr>
        <w:t>Новокубанского</w:t>
      </w:r>
      <w:r>
        <w:rPr>
          <w:color w:val="231F20"/>
          <w:spacing w:val="-6"/>
        </w:rPr>
        <w:t> </w:t>
      </w:r>
      <w:r>
        <w:rPr>
          <w:color w:val="231F20"/>
        </w:rPr>
        <w:t>района</w:t>
      </w:r>
      <w:r>
        <w:rPr>
          <w:color w:val="231F20"/>
          <w:spacing w:val="-6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-6"/>
        </w:rPr>
        <w:t> </w:t>
      </w:r>
      <w:r>
        <w:rPr>
          <w:color w:val="231F20"/>
        </w:rPr>
        <w:t>собой</w:t>
      </w:r>
      <w:r>
        <w:rPr>
          <w:color w:val="231F20"/>
          <w:spacing w:val="-63"/>
        </w:rPr>
        <w:t> </w:t>
      </w:r>
      <w:r>
        <w:rPr>
          <w:color w:val="231F20"/>
        </w:rPr>
        <w:t>меандру,</w:t>
      </w:r>
      <w:r>
        <w:rPr>
          <w:color w:val="231F20"/>
          <w:spacing w:val="-6"/>
        </w:rPr>
        <w:t> </w:t>
      </w:r>
      <w:r>
        <w:rPr>
          <w:color w:val="231F20"/>
        </w:rPr>
        <w:t>которая,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-5"/>
        </w:rPr>
        <w:t> </w:t>
      </w:r>
      <w:r>
        <w:rPr>
          <w:color w:val="231F20"/>
        </w:rPr>
        <w:t>размыва</w:t>
      </w:r>
      <w:r>
        <w:rPr>
          <w:color w:val="231F20"/>
          <w:spacing w:val="-6"/>
        </w:rPr>
        <w:t> </w:t>
      </w:r>
      <w:r>
        <w:rPr>
          <w:color w:val="231F20"/>
        </w:rPr>
        <w:t>своей</w:t>
      </w:r>
      <w:r>
        <w:rPr>
          <w:color w:val="231F20"/>
          <w:spacing w:val="-5"/>
        </w:rPr>
        <w:t> </w:t>
      </w:r>
      <w:r>
        <w:rPr>
          <w:color w:val="231F20"/>
        </w:rPr>
        <w:t>вершиной</w:t>
      </w:r>
      <w:r>
        <w:rPr>
          <w:color w:val="231F20"/>
          <w:spacing w:val="-6"/>
        </w:rPr>
        <w:t> </w:t>
      </w:r>
      <w:r>
        <w:rPr>
          <w:color w:val="231F20"/>
        </w:rPr>
        <w:t>наступает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жилой</w:t>
      </w:r>
      <w:r>
        <w:rPr>
          <w:color w:val="231F20"/>
          <w:spacing w:val="-5"/>
        </w:rPr>
        <w:t> </w:t>
      </w:r>
      <w:r>
        <w:rPr>
          <w:color w:val="231F20"/>
        </w:rPr>
        <w:t>микро-</w:t>
      </w:r>
      <w:r>
        <w:rPr>
          <w:color w:val="231F20"/>
          <w:spacing w:val="-63"/>
        </w:rPr>
        <w:t> </w:t>
      </w:r>
      <w:r>
        <w:rPr>
          <w:color w:val="231F20"/>
        </w:rPr>
        <w:t>район</w:t>
      </w:r>
      <w:r>
        <w:rPr>
          <w:color w:val="231F20"/>
          <w:spacing w:val="-1"/>
        </w:rPr>
        <w:t> </w:t>
      </w:r>
      <w:r>
        <w:rPr>
          <w:color w:val="231F20"/>
        </w:rPr>
        <w:t>Первомайский (рис. 1).</w:t>
      </w:r>
    </w:p>
    <w:p>
      <w:pPr>
        <w:pStyle w:val="BodyText"/>
        <w:spacing w:before="2"/>
        <w:ind w:lef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20">
            <wp:simplePos x="0" y="0"/>
            <wp:positionH relativeFrom="page">
              <wp:posOffset>1643772</wp:posOffset>
            </wp:positionH>
            <wp:positionV relativeFrom="paragraph">
              <wp:posOffset>191789</wp:posOffset>
            </wp:positionV>
            <wp:extent cx="4275742" cy="3438144"/>
            <wp:effectExtent l="0" t="0" r="0" b="0"/>
            <wp:wrapTopAndBottom/>
            <wp:docPr id="265" name="image1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67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5742" cy="3438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4"/>
        <w:ind w:left="472" w:right="0" w:firstLine="0"/>
        <w:jc w:val="left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Размываемый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участок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реки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Кубань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Новокубанском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районе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Краснодарского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края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3"/>
      </w:pP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1980-е</w:t>
      </w:r>
      <w:r>
        <w:rPr>
          <w:color w:val="231F20"/>
          <w:spacing w:val="-15"/>
        </w:rPr>
        <w:t> </w:t>
      </w:r>
      <w:r>
        <w:rPr>
          <w:color w:val="231F20"/>
        </w:rPr>
        <w:t>годы</w:t>
      </w:r>
      <w:r>
        <w:rPr>
          <w:color w:val="231F20"/>
          <w:spacing w:val="-15"/>
        </w:rPr>
        <w:t> </w:t>
      </w:r>
      <w:r>
        <w:rPr>
          <w:color w:val="231F20"/>
        </w:rPr>
        <w:t>вогнутый</w:t>
      </w:r>
      <w:r>
        <w:rPr>
          <w:color w:val="231F20"/>
          <w:spacing w:val="-15"/>
        </w:rPr>
        <w:t> </w:t>
      </w:r>
      <w:r>
        <w:rPr>
          <w:color w:val="231F20"/>
        </w:rPr>
        <w:t>берег</w:t>
      </w:r>
      <w:r>
        <w:rPr>
          <w:color w:val="231F20"/>
          <w:spacing w:val="-15"/>
        </w:rPr>
        <w:t> </w:t>
      </w:r>
      <w:r>
        <w:rPr>
          <w:color w:val="231F20"/>
        </w:rPr>
        <w:t>был</w:t>
      </w:r>
      <w:r>
        <w:rPr>
          <w:color w:val="231F20"/>
          <w:spacing w:val="-15"/>
        </w:rPr>
        <w:t> </w:t>
      </w:r>
      <w:r>
        <w:rPr>
          <w:color w:val="231F20"/>
        </w:rPr>
        <w:t>защищен</w:t>
      </w:r>
      <w:r>
        <w:rPr>
          <w:color w:val="231F20"/>
          <w:spacing w:val="-15"/>
        </w:rPr>
        <w:t> </w:t>
      </w:r>
      <w:r>
        <w:rPr>
          <w:color w:val="231F20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</w:rPr>
        <w:t>размыва</w:t>
      </w:r>
      <w:r>
        <w:rPr>
          <w:color w:val="231F20"/>
          <w:spacing w:val="-15"/>
        </w:rPr>
        <w:t> </w:t>
      </w:r>
      <w:r>
        <w:rPr>
          <w:color w:val="231F20"/>
        </w:rPr>
        <w:t>тремя</w:t>
      </w:r>
      <w:r>
        <w:rPr>
          <w:color w:val="231F20"/>
          <w:spacing w:val="-15"/>
        </w:rPr>
        <w:t> </w:t>
      </w:r>
      <w:r>
        <w:rPr>
          <w:color w:val="231F20"/>
        </w:rPr>
        <w:t>шпорами,</w:t>
      </w:r>
      <w:r>
        <w:rPr>
          <w:color w:val="231F20"/>
          <w:spacing w:val="-15"/>
        </w:rPr>
        <w:t> </w:t>
      </w:r>
      <w:r>
        <w:rPr>
          <w:color w:val="231F20"/>
        </w:rPr>
        <w:t>установ-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ленными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перпендикулярно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линии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берега,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расстоянии</w:t>
      </w:r>
      <w:r>
        <w:rPr>
          <w:color w:val="231F20"/>
          <w:spacing w:val="-15"/>
        </w:rPr>
        <w:t> </w:t>
      </w:r>
      <w:r>
        <w:rPr>
          <w:color w:val="231F20"/>
        </w:rPr>
        <w:t>100</w:t>
      </w:r>
      <w:r>
        <w:rPr>
          <w:color w:val="231F20"/>
          <w:spacing w:val="-15"/>
        </w:rPr>
        <w:t> </w:t>
      </w:r>
      <w:r>
        <w:rPr>
          <w:color w:val="231F20"/>
        </w:rPr>
        <w:t>м</w:t>
      </w:r>
      <w:r>
        <w:rPr>
          <w:color w:val="231F20"/>
          <w:spacing w:val="-15"/>
        </w:rPr>
        <w:t> </w:t>
      </w:r>
      <w:r>
        <w:rPr>
          <w:color w:val="231F20"/>
        </w:rPr>
        <w:t>друг</w:t>
      </w:r>
      <w:r>
        <w:rPr>
          <w:color w:val="231F20"/>
          <w:spacing w:val="-16"/>
        </w:rPr>
        <w:t> </w:t>
      </w:r>
      <w:r>
        <w:rPr>
          <w:color w:val="231F20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</w:rPr>
        <w:t>друга.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насто-</w:t>
      </w:r>
      <w:r>
        <w:rPr>
          <w:color w:val="231F20"/>
          <w:spacing w:val="-63"/>
        </w:rPr>
        <w:t> </w:t>
      </w:r>
      <w:r>
        <w:rPr>
          <w:color w:val="231F20"/>
        </w:rPr>
        <w:t>ящее</w:t>
      </w:r>
      <w:r>
        <w:rPr>
          <w:color w:val="231F20"/>
          <w:spacing w:val="-2"/>
        </w:rPr>
        <w:t> </w:t>
      </w:r>
      <w:r>
        <w:rPr>
          <w:color w:val="231F20"/>
        </w:rPr>
        <w:t>время</w:t>
      </w:r>
      <w:r>
        <w:rPr>
          <w:color w:val="231F20"/>
          <w:spacing w:val="-2"/>
        </w:rPr>
        <w:t> </w:t>
      </w:r>
      <w:r>
        <w:rPr>
          <w:color w:val="231F20"/>
        </w:rPr>
        <w:t>шпоры</w:t>
      </w:r>
      <w:r>
        <w:rPr>
          <w:color w:val="231F20"/>
          <w:spacing w:val="-3"/>
        </w:rPr>
        <w:t> </w:t>
      </w:r>
      <w:r>
        <w:rPr>
          <w:color w:val="231F20"/>
        </w:rPr>
        <w:t>разрушены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их</w:t>
      </w:r>
      <w:r>
        <w:rPr>
          <w:color w:val="231F20"/>
          <w:spacing w:val="-2"/>
        </w:rPr>
        <w:t> </w:t>
      </w:r>
      <w:r>
        <w:rPr>
          <w:color w:val="231F20"/>
        </w:rPr>
        <w:t>остатки</w:t>
      </w:r>
      <w:r>
        <w:rPr>
          <w:color w:val="231F20"/>
          <w:spacing w:val="-1"/>
        </w:rPr>
        <w:t> </w:t>
      </w:r>
      <w:r>
        <w:rPr>
          <w:color w:val="231F20"/>
        </w:rPr>
        <w:t>видны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русле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по</w:t>
      </w:r>
      <w:r>
        <w:rPr>
          <w:color w:val="231F20"/>
          <w:spacing w:val="-2"/>
        </w:rPr>
        <w:t> </w:t>
      </w:r>
      <w:r>
        <w:rPr>
          <w:color w:val="231F20"/>
        </w:rPr>
        <w:t>берегам</w:t>
      </w:r>
      <w:r>
        <w:rPr>
          <w:color w:val="231F20"/>
          <w:spacing w:val="-2"/>
        </w:rPr>
        <w:t> </w:t>
      </w:r>
      <w:r>
        <w:rPr>
          <w:color w:val="231F20"/>
        </w:rPr>
        <w:t>реки</w:t>
      </w:r>
      <w:r>
        <w:rPr>
          <w:color w:val="231F20"/>
          <w:spacing w:val="-1"/>
        </w:rPr>
        <w:t> </w:t>
      </w:r>
      <w:r>
        <w:rPr>
          <w:color w:val="231F20"/>
        </w:rPr>
        <w:t>[1,</w:t>
      </w:r>
      <w:r>
        <w:rPr>
          <w:color w:val="231F20"/>
          <w:spacing w:val="-2"/>
        </w:rPr>
        <w:t> </w:t>
      </w:r>
      <w:r>
        <w:rPr>
          <w:color w:val="231F20"/>
        </w:rPr>
        <w:t>2].</w:t>
      </w:r>
    </w:p>
    <w:p>
      <w:pPr>
        <w:pStyle w:val="BodyText"/>
        <w:spacing w:line="249" w:lineRule="auto" w:before="3"/>
        <w:ind w:right="153"/>
      </w:pPr>
      <w:r>
        <w:rPr>
          <w:color w:val="231F20"/>
        </w:rPr>
        <w:t>Анализируя расположение остатков шпор, находящихся в русле реки, деформа-</w:t>
      </w:r>
      <w:r>
        <w:rPr>
          <w:color w:val="231F20"/>
          <w:spacing w:val="1"/>
        </w:rPr>
        <w:t> </w:t>
      </w:r>
      <w:r>
        <w:rPr>
          <w:color w:val="231F20"/>
        </w:rPr>
        <w:t>ции</w:t>
      </w:r>
      <w:r>
        <w:rPr>
          <w:color w:val="231F20"/>
          <w:spacing w:val="-2"/>
        </w:rPr>
        <w:t> </w:t>
      </w:r>
      <w:r>
        <w:rPr>
          <w:color w:val="231F20"/>
        </w:rPr>
        <w:t>исследуемого</w:t>
      </w:r>
      <w:r>
        <w:rPr>
          <w:color w:val="231F20"/>
          <w:spacing w:val="-1"/>
        </w:rPr>
        <w:t> </w:t>
      </w:r>
      <w:r>
        <w:rPr>
          <w:color w:val="231F20"/>
        </w:rPr>
        <w:t>берега</w:t>
      </w:r>
      <w:r>
        <w:rPr>
          <w:color w:val="231F20"/>
          <w:spacing w:val="-1"/>
        </w:rPr>
        <w:t> </w:t>
      </w:r>
      <w:r>
        <w:rPr>
          <w:color w:val="231F20"/>
        </w:rPr>
        <w:t>составляют</w:t>
      </w:r>
      <w:r>
        <w:rPr>
          <w:color w:val="231F20"/>
          <w:spacing w:val="-1"/>
        </w:rPr>
        <w:t> </w:t>
      </w:r>
      <w:r>
        <w:rPr>
          <w:color w:val="231F20"/>
        </w:rPr>
        <w:t>30,0÷50,0</w:t>
      </w:r>
      <w:r>
        <w:rPr>
          <w:color w:val="231F20"/>
          <w:spacing w:val="-1"/>
        </w:rPr>
        <w:t> </w:t>
      </w:r>
      <w:r>
        <w:rPr>
          <w:color w:val="231F20"/>
        </w:rPr>
        <w:t>м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год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2).</w:t>
      </w:r>
    </w:p>
    <w:p>
      <w:pPr>
        <w:pStyle w:val="BodyText"/>
        <w:spacing w:line="249" w:lineRule="auto" w:before="2"/>
        <w:ind w:right="153"/>
        <w:jc w:val="right"/>
      </w:pPr>
      <w:r>
        <w:rPr>
          <w:color w:val="231F20"/>
        </w:rPr>
        <w:t>Река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данном</w:t>
      </w:r>
      <w:r>
        <w:rPr>
          <w:color w:val="231F20"/>
          <w:spacing w:val="-15"/>
        </w:rPr>
        <w:t> </w:t>
      </w:r>
      <w:r>
        <w:rPr>
          <w:color w:val="231F20"/>
        </w:rPr>
        <w:t>участке,</w:t>
      </w:r>
      <w:r>
        <w:rPr>
          <w:color w:val="231F20"/>
          <w:spacing w:val="-15"/>
        </w:rPr>
        <w:t> </w:t>
      </w:r>
      <w:r>
        <w:rPr>
          <w:color w:val="231F20"/>
        </w:rPr>
        <w:t>длиной</w:t>
      </w:r>
      <w:r>
        <w:rPr>
          <w:color w:val="231F20"/>
          <w:spacing w:val="-15"/>
        </w:rPr>
        <w:t> </w:t>
      </w:r>
      <w:r>
        <w:rPr>
          <w:color w:val="231F20"/>
        </w:rPr>
        <w:t>410,0</w:t>
      </w:r>
      <w:r>
        <w:rPr>
          <w:color w:val="231F20"/>
          <w:spacing w:val="-15"/>
        </w:rPr>
        <w:t> </w:t>
      </w:r>
      <w:r>
        <w:rPr>
          <w:color w:val="231F20"/>
        </w:rPr>
        <w:t>м</w:t>
      </w:r>
      <w:r>
        <w:rPr>
          <w:color w:val="231F20"/>
          <w:spacing w:val="-15"/>
        </w:rPr>
        <w:t> </w:t>
      </w:r>
      <w:r>
        <w:rPr>
          <w:color w:val="231F20"/>
        </w:rPr>
        <w:t>имеет</w:t>
      </w:r>
      <w:r>
        <w:rPr>
          <w:color w:val="231F20"/>
          <w:spacing w:val="-15"/>
        </w:rPr>
        <w:t> </w:t>
      </w:r>
      <w:r>
        <w:rPr>
          <w:color w:val="231F20"/>
        </w:rPr>
        <w:t>ширину</w:t>
      </w:r>
      <w:r>
        <w:rPr>
          <w:color w:val="231F20"/>
          <w:spacing w:val="-15"/>
        </w:rPr>
        <w:t> </w:t>
      </w:r>
      <w:r>
        <w:rPr>
          <w:color w:val="231F20"/>
        </w:rPr>
        <w:t>50,0÷70,0</w:t>
      </w:r>
      <w:r>
        <w:rPr>
          <w:color w:val="231F20"/>
          <w:spacing w:val="-15"/>
        </w:rPr>
        <w:t> </w:t>
      </w:r>
      <w:r>
        <w:rPr>
          <w:color w:val="231F20"/>
        </w:rPr>
        <w:t>м,</w:t>
      </w:r>
      <w:r>
        <w:rPr>
          <w:color w:val="231F20"/>
          <w:spacing w:val="-15"/>
        </w:rPr>
        <w:t> </w:t>
      </w:r>
      <w:r>
        <w:rPr>
          <w:color w:val="231F20"/>
        </w:rPr>
        <w:t>размывает</w:t>
      </w:r>
      <w:r>
        <w:rPr>
          <w:color w:val="231F20"/>
          <w:spacing w:val="-15"/>
        </w:rPr>
        <w:t> </w:t>
      </w:r>
      <w:r>
        <w:rPr>
          <w:color w:val="231F20"/>
        </w:rPr>
        <w:t>бе-</w:t>
      </w:r>
      <w:r>
        <w:rPr>
          <w:color w:val="231F20"/>
          <w:spacing w:val="-62"/>
        </w:rPr>
        <w:t> </w:t>
      </w:r>
      <w:r>
        <w:rPr>
          <w:color w:val="231F20"/>
        </w:rPr>
        <w:t>рег в голове (вершине) меандры. При повышении уровней воды в паводок размыва-</w:t>
      </w:r>
      <w:r>
        <w:rPr>
          <w:color w:val="231F20"/>
          <w:spacing w:val="-62"/>
        </w:rPr>
        <w:t> </w:t>
      </w:r>
      <w:r>
        <w:rPr>
          <w:color w:val="231F20"/>
        </w:rPr>
        <w:t>емый участок является опасным для прорыва потока на микрорайон Первомайский.</w:t>
      </w:r>
      <w:r>
        <w:rPr>
          <w:color w:val="231F20"/>
          <w:spacing w:val="-6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таком</w:t>
      </w:r>
      <w:r>
        <w:rPr>
          <w:color w:val="231F20"/>
          <w:spacing w:val="-12"/>
        </w:rPr>
        <w:t> </w:t>
      </w:r>
      <w:r>
        <w:rPr>
          <w:color w:val="231F20"/>
        </w:rPr>
        <w:t>участке</w:t>
      </w:r>
      <w:r>
        <w:rPr>
          <w:color w:val="231F20"/>
          <w:spacing w:val="-12"/>
        </w:rPr>
        <w:t> </w:t>
      </w:r>
      <w:r>
        <w:rPr>
          <w:color w:val="231F20"/>
        </w:rPr>
        <w:t>вогнутого</w:t>
      </w:r>
      <w:r>
        <w:rPr>
          <w:color w:val="231F20"/>
          <w:spacing w:val="-12"/>
        </w:rPr>
        <w:t> </w:t>
      </w:r>
      <w:r>
        <w:rPr>
          <w:color w:val="231F20"/>
        </w:rPr>
        <w:t>берега</w:t>
      </w:r>
      <w:r>
        <w:rPr>
          <w:color w:val="231F20"/>
          <w:spacing w:val="-11"/>
        </w:rPr>
        <w:t> </w:t>
      </w:r>
      <w:r>
        <w:rPr>
          <w:color w:val="231F20"/>
        </w:rPr>
        <w:t>реки,</w:t>
      </w:r>
      <w:r>
        <w:rPr>
          <w:color w:val="231F20"/>
          <w:spacing w:val="-12"/>
        </w:rPr>
        <w:t> </w:t>
      </w:r>
      <w:r>
        <w:rPr>
          <w:color w:val="231F20"/>
        </w:rPr>
        <w:t>где</w:t>
      </w:r>
      <w:r>
        <w:rPr>
          <w:color w:val="231F20"/>
          <w:spacing w:val="-12"/>
        </w:rPr>
        <w:t> </w:t>
      </w:r>
      <w:r>
        <w:rPr>
          <w:color w:val="231F20"/>
        </w:rPr>
        <w:t>создаётся</w:t>
      </w:r>
      <w:r>
        <w:rPr>
          <w:color w:val="231F20"/>
          <w:spacing w:val="-12"/>
        </w:rPr>
        <w:t> </w:t>
      </w:r>
      <w:r>
        <w:rPr>
          <w:color w:val="231F20"/>
        </w:rPr>
        <w:t>наибольшая</w:t>
      </w:r>
      <w:r>
        <w:rPr>
          <w:color w:val="231F20"/>
          <w:spacing w:val="-12"/>
        </w:rPr>
        <w:t> </w:t>
      </w:r>
      <w:r>
        <w:rPr>
          <w:color w:val="231F20"/>
        </w:rPr>
        <w:t>глубина</w:t>
      </w:r>
      <w:r>
        <w:rPr>
          <w:color w:val="231F20"/>
          <w:spacing w:val="-11"/>
        </w:rPr>
        <w:t> </w:t>
      </w:r>
      <w:r>
        <w:rPr>
          <w:color w:val="231F20"/>
        </w:rPr>
        <w:t>пото-</w:t>
      </w:r>
    </w:p>
    <w:p>
      <w:pPr>
        <w:pStyle w:val="BodyText"/>
        <w:spacing w:line="249" w:lineRule="auto" w:before="4"/>
        <w:ind w:right="153" w:firstLine="0"/>
        <w:jc w:val="right"/>
      </w:pPr>
      <w:r>
        <w:rPr>
          <w:color w:val="231F20"/>
        </w:rPr>
        <w:t>ка и максимально развита поперечная циркуляция потока, увеличивается его эрози-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онная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способность.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циркуляционные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течения,</w:t>
      </w:r>
      <w:r>
        <w:rPr>
          <w:color w:val="231F20"/>
          <w:spacing w:val="-13"/>
        </w:rPr>
        <w:t> </w:t>
      </w:r>
      <w:r>
        <w:rPr>
          <w:color w:val="231F20"/>
        </w:rPr>
        <w:t>возникающие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изгибе</w:t>
      </w:r>
      <w:r>
        <w:rPr>
          <w:color w:val="231F20"/>
          <w:spacing w:val="-16"/>
        </w:rPr>
        <w:t> </w:t>
      </w:r>
      <w:r>
        <w:rPr>
          <w:color w:val="231F20"/>
        </w:rPr>
        <w:t>потока,</w:t>
      </w:r>
    </w:p>
    <w:p>
      <w:pPr>
        <w:spacing w:after="0" w:line="249" w:lineRule="auto"/>
        <w:jc w:val="right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  <w:spacing w:val="-1"/>
        </w:rPr>
        <w:t>относят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наносы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противоположному</w:t>
      </w:r>
      <w:r>
        <w:rPr>
          <w:color w:val="231F20"/>
          <w:spacing w:val="-15"/>
        </w:rPr>
        <w:t> </w:t>
      </w:r>
      <w:r>
        <w:rPr>
          <w:color w:val="231F20"/>
        </w:rPr>
        <w:t>выпуклому</w:t>
      </w:r>
      <w:r>
        <w:rPr>
          <w:color w:val="231F20"/>
          <w:spacing w:val="-15"/>
        </w:rPr>
        <w:t> </w:t>
      </w:r>
      <w:r>
        <w:rPr>
          <w:color w:val="231F20"/>
        </w:rPr>
        <w:t>берегу,</w:t>
      </w:r>
      <w:r>
        <w:rPr>
          <w:color w:val="231F20"/>
          <w:spacing w:val="-15"/>
        </w:rPr>
        <w:t> </w:t>
      </w:r>
      <w:r>
        <w:rPr>
          <w:color w:val="231F20"/>
        </w:rPr>
        <w:t>ускоряя</w:t>
      </w:r>
      <w:r>
        <w:rPr>
          <w:color w:val="231F20"/>
          <w:spacing w:val="-15"/>
        </w:rPr>
        <w:t> </w:t>
      </w:r>
      <w:r>
        <w:rPr>
          <w:color w:val="231F20"/>
        </w:rPr>
        <w:t>процесс</w:t>
      </w:r>
      <w:r>
        <w:rPr>
          <w:color w:val="231F20"/>
          <w:spacing w:val="-15"/>
        </w:rPr>
        <w:t> </w:t>
      </w:r>
      <w:r>
        <w:rPr>
          <w:color w:val="231F20"/>
        </w:rPr>
        <w:t>за-</w:t>
      </w:r>
      <w:r>
        <w:rPr>
          <w:color w:val="231F20"/>
          <w:spacing w:val="-62"/>
        </w:rPr>
        <w:t> </w:t>
      </w:r>
      <w:r>
        <w:rPr>
          <w:color w:val="231F20"/>
        </w:rPr>
        <w:t>иления</w:t>
      </w:r>
      <w:r>
        <w:rPr>
          <w:color w:val="231F20"/>
          <w:spacing w:val="-13"/>
        </w:rPr>
        <w:t> </w:t>
      </w:r>
      <w:r>
        <w:rPr>
          <w:color w:val="231F20"/>
        </w:rPr>
        <w:t>реки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данном</w:t>
      </w:r>
      <w:r>
        <w:rPr>
          <w:color w:val="231F20"/>
          <w:spacing w:val="-12"/>
        </w:rPr>
        <w:t> </w:t>
      </w:r>
      <w:r>
        <w:rPr>
          <w:color w:val="231F20"/>
        </w:rPr>
        <w:t>месте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впоследствии</w:t>
      </w:r>
      <w:r>
        <w:rPr>
          <w:color w:val="231F20"/>
          <w:spacing w:val="-13"/>
        </w:rPr>
        <w:t> </w:t>
      </w:r>
      <w:r>
        <w:rPr>
          <w:color w:val="231F20"/>
        </w:rPr>
        <w:t>дополнительного</w:t>
      </w:r>
      <w:r>
        <w:rPr>
          <w:color w:val="231F20"/>
          <w:spacing w:val="-12"/>
        </w:rPr>
        <w:t> </w:t>
      </w:r>
      <w:r>
        <w:rPr>
          <w:color w:val="231F20"/>
        </w:rPr>
        <w:t>намыва</w:t>
      </w:r>
      <w:r>
        <w:rPr>
          <w:color w:val="231F20"/>
          <w:spacing w:val="-12"/>
        </w:rPr>
        <w:t> </w:t>
      </w:r>
      <w:r>
        <w:rPr>
          <w:color w:val="231F20"/>
        </w:rPr>
        <w:t>выпуклого</w:t>
      </w:r>
      <w:r>
        <w:rPr>
          <w:color w:val="231F20"/>
          <w:spacing w:val="-12"/>
        </w:rPr>
        <w:t> </w:t>
      </w:r>
      <w:r>
        <w:rPr>
          <w:color w:val="231F20"/>
        </w:rPr>
        <w:t>бе-</w:t>
      </w:r>
      <w:r>
        <w:rPr>
          <w:color w:val="231F20"/>
          <w:spacing w:val="-63"/>
        </w:rPr>
        <w:t> </w:t>
      </w:r>
      <w:r>
        <w:rPr>
          <w:color w:val="231F20"/>
        </w:rPr>
        <w:t>рега [3–7].</w:t>
      </w:r>
    </w:p>
    <w:p>
      <w:pPr>
        <w:pStyle w:val="BodyText"/>
        <w:spacing w:before="1"/>
        <w:ind w:lef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21">
            <wp:simplePos x="0" y="0"/>
            <wp:positionH relativeFrom="page">
              <wp:posOffset>1506086</wp:posOffset>
            </wp:positionH>
            <wp:positionV relativeFrom="paragraph">
              <wp:posOffset>191744</wp:posOffset>
            </wp:positionV>
            <wp:extent cx="4579226" cy="2573654"/>
            <wp:effectExtent l="0" t="0" r="0" b="0"/>
            <wp:wrapTopAndBottom/>
            <wp:docPr id="267" name="image1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68.jpe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9226" cy="25736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Остатки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шпор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русле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реки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Кубань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3"/>
      </w:pPr>
      <w:r>
        <w:rPr>
          <w:color w:val="231F20"/>
        </w:rPr>
        <w:t>Виновником размыва послужили шпоры, которые стали центрами деформации</w:t>
      </w:r>
      <w:r>
        <w:rPr>
          <w:color w:val="231F20"/>
          <w:spacing w:val="1"/>
        </w:rPr>
        <w:t> </w:t>
      </w:r>
      <w:r>
        <w:rPr>
          <w:color w:val="231F20"/>
        </w:rPr>
        <w:t>берега,</w:t>
      </w:r>
      <w:r>
        <w:rPr>
          <w:color w:val="231F20"/>
          <w:spacing w:val="-5"/>
        </w:rPr>
        <w:t> </w:t>
      </w:r>
      <w:r>
        <w:rPr>
          <w:color w:val="231F20"/>
        </w:rPr>
        <w:t>образующими</w:t>
      </w:r>
      <w:r>
        <w:rPr>
          <w:color w:val="231F20"/>
          <w:spacing w:val="-5"/>
        </w:rPr>
        <w:t> </w:t>
      </w:r>
      <w:r>
        <w:rPr>
          <w:color w:val="231F20"/>
        </w:rPr>
        <w:t>водоворотные</w:t>
      </w:r>
      <w:r>
        <w:rPr>
          <w:color w:val="231F20"/>
          <w:spacing w:val="-4"/>
        </w:rPr>
        <w:t> </w:t>
      </w:r>
      <w:r>
        <w:rPr>
          <w:color w:val="231F20"/>
        </w:rPr>
        <w:t>зоны</w:t>
      </w:r>
      <w:r>
        <w:rPr>
          <w:color w:val="231F20"/>
          <w:spacing w:val="-5"/>
        </w:rPr>
        <w:t> </w:t>
      </w:r>
      <w:r>
        <w:rPr>
          <w:color w:val="231F20"/>
        </w:rPr>
        <w:t>перед</w:t>
      </w:r>
      <w:r>
        <w:rPr>
          <w:color w:val="231F20"/>
          <w:spacing w:val="-5"/>
        </w:rPr>
        <w:t> </w:t>
      </w:r>
      <w:r>
        <w:rPr>
          <w:color w:val="231F20"/>
        </w:rPr>
        <w:t>собой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за</w:t>
      </w:r>
      <w:r>
        <w:rPr>
          <w:color w:val="231F20"/>
          <w:spacing w:val="-4"/>
        </w:rPr>
        <w:t> </w:t>
      </w:r>
      <w:r>
        <w:rPr>
          <w:color w:val="231F20"/>
        </w:rPr>
        <w:t>собой.</w:t>
      </w:r>
      <w:r>
        <w:rPr>
          <w:color w:val="231F20"/>
          <w:spacing w:val="-5"/>
        </w:rPr>
        <w:t> </w:t>
      </w:r>
      <w:r>
        <w:rPr>
          <w:color w:val="231F20"/>
        </w:rPr>
        <w:t>Разрушение</w:t>
      </w:r>
      <w:r>
        <w:rPr>
          <w:color w:val="231F20"/>
          <w:spacing w:val="-5"/>
        </w:rPr>
        <w:t> </w:t>
      </w:r>
      <w:r>
        <w:rPr>
          <w:color w:val="231F20"/>
        </w:rPr>
        <w:t>бере-</w:t>
      </w:r>
      <w:r>
        <w:rPr>
          <w:color w:val="231F20"/>
          <w:spacing w:val="-62"/>
        </w:rPr>
        <w:t> </w:t>
      </w:r>
      <w:r>
        <w:rPr>
          <w:color w:val="231F20"/>
        </w:rPr>
        <w:t>га потоком воды продолжалось до тех пор, пока размывы не соединялись между со-</w:t>
      </w:r>
      <w:r>
        <w:rPr>
          <w:color w:val="231F20"/>
          <w:spacing w:val="-62"/>
        </w:rPr>
        <w:t> </w:t>
      </w:r>
      <w:r>
        <w:rPr>
          <w:color w:val="231F20"/>
        </w:rPr>
        <w:t>бой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шпоры</w:t>
      </w:r>
      <w:r>
        <w:rPr>
          <w:color w:val="231F20"/>
          <w:spacing w:val="-1"/>
        </w:rPr>
        <w:t> </w:t>
      </w:r>
      <w:r>
        <w:rPr>
          <w:color w:val="231F20"/>
        </w:rPr>
        <w:t>оказывались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русле реки (рис.</w:t>
      </w:r>
      <w:r>
        <w:rPr>
          <w:color w:val="231F20"/>
          <w:spacing w:val="-1"/>
        </w:rPr>
        <w:t> </w:t>
      </w:r>
      <w:r>
        <w:rPr>
          <w:color w:val="231F20"/>
        </w:rPr>
        <w:t>2) [1].</w:t>
      </w:r>
    </w:p>
    <w:p>
      <w:pPr>
        <w:pStyle w:val="BodyText"/>
        <w:spacing w:line="249" w:lineRule="auto" w:before="5"/>
        <w:ind w:right="153"/>
        <w:jc w:val="right"/>
      </w:pPr>
      <w:r>
        <w:rPr>
          <w:color w:val="231F20"/>
        </w:rPr>
        <w:t>Таким</w:t>
      </w:r>
      <w:r>
        <w:rPr>
          <w:color w:val="231F20"/>
          <w:spacing w:val="11"/>
        </w:rPr>
        <w:t> </w:t>
      </w:r>
      <w:r>
        <w:rPr>
          <w:color w:val="231F20"/>
        </w:rPr>
        <w:t>образом,</w:t>
      </w:r>
      <w:r>
        <w:rPr>
          <w:color w:val="231F20"/>
          <w:spacing w:val="11"/>
        </w:rPr>
        <w:t> </w:t>
      </w:r>
      <w:r>
        <w:rPr>
          <w:color w:val="231F20"/>
        </w:rPr>
        <w:t>поток</w:t>
      </w:r>
      <w:r>
        <w:rPr>
          <w:color w:val="231F20"/>
          <w:spacing w:val="11"/>
        </w:rPr>
        <w:t> </w:t>
      </w:r>
      <w:r>
        <w:rPr>
          <w:color w:val="231F20"/>
        </w:rPr>
        <w:t>создал</w:t>
      </w:r>
      <w:r>
        <w:rPr>
          <w:color w:val="231F20"/>
          <w:spacing w:val="11"/>
        </w:rPr>
        <w:t> </w:t>
      </w:r>
      <w:r>
        <w:rPr>
          <w:color w:val="231F20"/>
        </w:rPr>
        <w:t>себе</w:t>
      </w:r>
      <w:r>
        <w:rPr>
          <w:color w:val="231F20"/>
          <w:spacing w:val="11"/>
        </w:rPr>
        <w:t> </w:t>
      </w:r>
      <w:r>
        <w:rPr>
          <w:color w:val="231F20"/>
        </w:rPr>
        <w:t>новую</w:t>
      </w:r>
      <w:r>
        <w:rPr>
          <w:color w:val="231F20"/>
          <w:spacing w:val="12"/>
        </w:rPr>
        <w:t> </w:t>
      </w:r>
      <w:r>
        <w:rPr>
          <w:color w:val="231F20"/>
        </w:rPr>
        <w:t>береговую</w:t>
      </w:r>
      <w:r>
        <w:rPr>
          <w:color w:val="231F20"/>
          <w:spacing w:val="11"/>
        </w:rPr>
        <w:t> </w:t>
      </w:r>
      <w:r>
        <w:rPr>
          <w:color w:val="231F20"/>
        </w:rPr>
        <w:t>линию</w:t>
      </w:r>
      <w:r>
        <w:rPr>
          <w:color w:val="231F20"/>
          <w:spacing w:val="11"/>
        </w:rPr>
        <w:t> </w:t>
      </w:r>
      <w:r>
        <w:rPr>
          <w:color w:val="231F20"/>
        </w:rPr>
        <w:t>за</w:t>
      </w:r>
      <w:r>
        <w:rPr>
          <w:color w:val="231F20"/>
          <w:spacing w:val="11"/>
        </w:rPr>
        <w:t> </w:t>
      </w:r>
      <w:r>
        <w:rPr>
          <w:color w:val="231F20"/>
        </w:rPr>
        <w:t>шпорами,</w:t>
      </w:r>
      <w:r>
        <w:rPr>
          <w:color w:val="231F20"/>
          <w:spacing w:val="11"/>
        </w:rPr>
        <w:t> </w:t>
      </w:r>
      <w:r>
        <w:rPr>
          <w:color w:val="231F20"/>
        </w:rPr>
        <w:t>увели-</w:t>
      </w:r>
      <w:r>
        <w:rPr>
          <w:color w:val="231F20"/>
          <w:spacing w:val="-62"/>
        </w:rPr>
        <w:t> </w:t>
      </w:r>
      <w:r>
        <w:rPr>
          <w:color w:val="231F20"/>
        </w:rPr>
        <w:t>чился</w:t>
      </w:r>
      <w:r>
        <w:rPr>
          <w:color w:val="231F20"/>
          <w:spacing w:val="8"/>
        </w:rPr>
        <w:t> </w:t>
      </w:r>
      <w:r>
        <w:rPr>
          <w:color w:val="231F20"/>
        </w:rPr>
        <w:t>радиус</w:t>
      </w:r>
      <w:r>
        <w:rPr>
          <w:color w:val="231F20"/>
          <w:spacing w:val="8"/>
        </w:rPr>
        <w:t> </w:t>
      </w:r>
      <w:r>
        <w:rPr>
          <w:color w:val="231F20"/>
        </w:rPr>
        <w:t>меандры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динамическая</w:t>
      </w:r>
      <w:r>
        <w:rPr>
          <w:color w:val="231F20"/>
          <w:spacing w:val="8"/>
        </w:rPr>
        <w:t> </w:t>
      </w:r>
      <w:r>
        <w:rPr>
          <w:color w:val="231F20"/>
        </w:rPr>
        <w:t>ось</w:t>
      </w:r>
      <w:r>
        <w:rPr>
          <w:color w:val="231F20"/>
          <w:spacing w:val="8"/>
        </w:rPr>
        <w:t> </w:t>
      </w:r>
      <w:r>
        <w:rPr>
          <w:color w:val="231F20"/>
        </w:rPr>
        <w:t>потока</w:t>
      </w:r>
      <w:r>
        <w:rPr>
          <w:color w:val="231F20"/>
          <w:spacing w:val="9"/>
        </w:rPr>
        <w:t> </w:t>
      </w:r>
      <w:r>
        <w:rPr>
          <w:color w:val="231F20"/>
        </w:rPr>
        <w:t>начала</w:t>
      </w:r>
      <w:r>
        <w:rPr>
          <w:color w:val="231F20"/>
          <w:spacing w:val="8"/>
        </w:rPr>
        <w:t> </w:t>
      </w:r>
      <w:r>
        <w:rPr>
          <w:color w:val="231F20"/>
        </w:rPr>
        <w:t>приближаться</w:t>
      </w:r>
      <w:r>
        <w:rPr>
          <w:color w:val="231F20"/>
          <w:spacing w:val="8"/>
        </w:rPr>
        <w:t> </w:t>
      </w:r>
      <w:r>
        <w:rPr>
          <w:color w:val="231F20"/>
        </w:rPr>
        <w:t>к</w:t>
      </w:r>
      <w:r>
        <w:rPr>
          <w:color w:val="231F20"/>
          <w:spacing w:val="8"/>
        </w:rPr>
        <w:t> </w:t>
      </w:r>
      <w:r>
        <w:rPr>
          <w:color w:val="231F20"/>
        </w:rPr>
        <w:t>вогнуто-</w:t>
      </w:r>
      <w:r>
        <w:rPr>
          <w:color w:val="231F20"/>
          <w:spacing w:val="-62"/>
        </w:rPr>
        <w:t> </w:t>
      </w:r>
      <w:r>
        <w:rPr>
          <w:color w:val="231F20"/>
        </w:rPr>
        <w:t>му</w:t>
      </w:r>
      <w:r>
        <w:rPr>
          <w:color w:val="231F20"/>
          <w:spacing w:val="-5"/>
        </w:rPr>
        <w:t> </w:t>
      </w:r>
      <w:r>
        <w:rPr>
          <w:color w:val="231F20"/>
        </w:rPr>
        <w:t>берегу.</w:t>
      </w:r>
      <w:r>
        <w:rPr>
          <w:color w:val="231F20"/>
          <w:spacing w:val="-4"/>
        </w:rPr>
        <w:t> </w:t>
      </w:r>
      <w:r>
        <w:rPr>
          <w:color w:val="231F20"/>
        </w:rPr>
        <w:t>Увеличение</w:t>
      </w:r>
      <w:r>
        <w:rPr>
          <w:color w:val="231F20"/>
          <w:spacing w:val="-5"/>
        </w:rPr>
        <w:t> </w:t>
      </w:r>
      <w:r>
        <w:rPr>
          <w:color w:val="231F20"/>
        </w:rPr>
        <w:t>скоростей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удельных</w:t>
      </w:r>
      <w:r>
        <w:rPr>
          <w:color w:val="231F20"/>
          <w:spacing w:val="-5"/>
        </w:rPr>
        <w:t> </w:t>
      </w:r>
      <w:r>
        <w:rPr>
          <w:color w:val="231F20"/>
        </w:rPr>
        <w:t>расходов</w:t>
      </w:r>
      <w:r>
        <w:rPr>
          <w:color w:val="231F20"/>
          <w:spacing w:val="-4"/>
        </w:rPr>
        <w:t> </w:t>
      </w:r>
      <w:r>
        <w:rPr>
          <w:color w:val="231F20"/>
        </w:rPr>
        <w:t>около</w:t>
      </w:r>
      <w:r>
        <w:rPr>
          <w:color w:val="231F20"/>
          <w:spacing w:val="-5"/>
        </w:rPr>
        <w:t> </w:t>
      </w:r>
      <w:r>
        <w:rPr>
          <w:color w:val="231F20"/>
        </w:rPr>
        <w:t>вогнутого</w:t>
      </w:r>
      <w:r>
        <w:rPr>
          <w:color w:val="231F20"/>
          <w:spacing w:val="-4"/>
        </w:rPr>
        <w:t> </w:t>
      </w:r>
      <w:r>
        <w:rPr>
          <w:color w:val="231F20"/>
        </w:rPr>
        <w:t>берега</w:t>
      </w:r>
      <w:r>
        <w:rPr>
          <w:color w:val="231F20"/>
          <w:spacing w:val="-4"/>
        </w:rPr>
        <w:t> </w:t>
      </w:r>
      <w:r>
        <w:rPr>
          <w:color w:val="231F20"/>
        </w:rPr>
        <w:t>при-</w:t>
      </w:r>
      <w:r>
        <w:rPr>
          <w:color w:val="231F20"/>
          <w:spacing w:val="-62"/>
        </w:rPr>
        <w:t> </w:t>
      </w:r>
      <w:r>
        <w:rPr>
          <w:color w:val="231F20"/>
        </w:rPr>
        <w:t>вело к размывам, а на выпуклом берегу к интенсивному отложению наносов [8–10].</w:t>
      </w:r>
      <w:r>
        <w:rPr>
          <w:color w:val="231F20"/>
          <w:spacing w:val="-62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13"/>
        </w:rPr>
        <w:t> </w:t>
      </w:r>
      <w:r>
        <w:rPr>
          <w:color w:val="231F20"/>
        </w:rPr>
        <w:t>время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исследуемом</w:t>
      </w:r>
      <w:r>
        <w:rPr>
          <w:color w:val="231F20"/>
          <w:spacing w:val="-13"/>
        </w:rPr>
        <w:t> </w:t>
      </w:r>
      <w:r>
        <w:rPr>
          <w:color w:val="231F20"/>
        </w:rPr>
        <w:t>участке</w:t>
      </w:r>
      <w:r>
        <w:rPr>
          <w:color w:val="231F20"/>
          <w:spacing w:val="-14"/>
        </w:rPr>
        <w:t> </w:t>
      </w:r>
      <w:r>
        <w:rPr>
          <w:color w:val="231F20"/>
        </w:rPr>
        <w:t>реки</w:t>
      </w:r>
      <w:r>
        <w:rPr>
          <w:color w:val="231F20"/>
          <w:spacing w:val="-13"/>
        </w:rPr>
        <w:t> </w:t>
      </w:r>
      <w:r>
        <w:rPr>
          <w:color w:val="231F20"/>
        </w:rPr>
        <w:t>сохранились</w:t>
      </w:r>
      <w:r>
        <w:rPr>
          <w:color w:val="231F20"/>
          <w:spacing w:val="-14"/>
        </w:rPr>
        <w:t> </w:t>
      </w:r>
      <w:r>
        <w:rPr>
          <w:color w:val="231F20"/>
        </w:rPr>
        <w:t>остатки</w:t>
      </w:r>
      <w:r>
        <w:rPr>
          <w:color w:val="231F20"/>
          <w:spacing w:val="-13"/>
        </w:rPr>
        <w:t> </w:t>
      </w:r>
      <w:r>
        <w:rPr>
          <w:color w:val="231F20"/>
        </w:rPr>
        <w:t>двух</w:t>
      </w:r>
      <w:r>
        <w:rPr>
          <w:color w:val="231F20"/>
          <w:spacing w:val="-13"/>
        </w:rPr>
        <w:t> </w:t>
      </w:r>
      <w:r>
        <w:rPr>
          <w:color w:val="231F20"/>
        </w:rPr>
        <w:t>шпор,</w:t>
      </w:r>
    </w:p>
    <w:p>
      <w:pPr>
        <w:pStyle w:val="BodyText"/>
        <w:spacing w:before="5"/>
        <w:ind w:firstLine="0"/>
      </w:pPr>
      <w:r>
        <w:rPr>
          <w:color w:val="231F20"/>
        </w:rPr>
        <w:t>вокруг</w:t>
      </w:r>
      <w:r>
        <w:rPr>
          <w:color w:val="231F20"/>
          <w:spacing w:val="-7"/>
        </w:rPr>
        <w:t> </w:t>
      </w:r>
      <w:r>
        <w:rPr>
          <w:color w:val="231F20"/>
        </w:rPr>
        <w:t>которых</w:t>
      </w:r>
      <w:r>
        <w:rPr>
          <w:color w:val="231F20"/>
          <w:spacing w:val="-7"/>
        </w:rPr>
        <w:t> </w:t>
      </w:r>
      <w:r>
        <w:rPr>
          <w:color w:val="231F20"/>
        </w:rPr>
        <w:t>продолжаются</w:t>
      </w:r>
      <w:r>
        <w:rPr>
          <w:color w:val="231F20"/>
          <w:spacing w:val="-7"/>
        </w:rPr>
        <w:t> </w:t>
      </w:r>
      <w:r>
        <w:rPr>
          <w:color w:val="231F20"/>
        </w:rPr>
        <w:t>деформации</w:t>
      </w:r>
      <w:r>
        <w:rPr>
          <w:color w:val="231F20"/>
          <w:spacing w:val="-7"/>
        </w:rPr>
        <w:t> </w:t>
      </w:r>
      <w:r>
        <w:rPr>
          <w:color w:val="231F20"/>
        </w:rPr>
        <w:t>берега</w:t>
      </w:r>
      <w:r>
        <w:rPr>
          <w:color w:val="231F20"/>
          <w:spacing w:val="-7"/>
        </w:rPr>
        <w:t> </w:t>
      </w:r>
      <w:r>
        <w:rPr>
          <w:color w:val="231F20"/>
        </w:rPr>
        <w:t>(рис.</w:t>
      </w:r>
      <w:r>
        <w:rPr>
          <w:color w:val="231F20"/>
          <w:spacing w:val="-6"/>
        </w:rPr>
        <w:t> </w:t>
      </w:r>
      <w:r>
        <w:rPr>
          <w:color w:val="231F20"/>
        </w:rPr>
        <w:t>3).</w:t>
      </w:r>
    </w:p>
    <w:p>
      <w:pPr>
        <w:pStyle w:val="BodyText"/>
        <w:spacing w:line="249" w:lineRule="auto" w:before="13"/>
        <w:ind w:right="148"/>
      </w:pPr>
      <w:r>
        <w:rPr>
          <w:color w:val="231F20"/>
        </w:rPr>
        <w:t>Шпора</w:t>
      </w:r>
      <w:r>
        <w:rPr>
          <w:color w:val="231F20"/>
          <w:spacing w:val="-13"/>
        </w:rPr>
        <w:t> </w:t>
      </w:r>
      <w:r>
        <w:rPr>
          <w:color w:val="231F20"/>
        </w:rPr>
        <w:t>№</w:t>
      </w:r>
      <w:r>
        <w:rPr>
          <w:color w:val="231F20"/>
          <w:spacing w:val="-11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</w:rPr>
        <w:t>своим</w:t>
      </w:r>
      <w:r>
        <w:rPr>
          <w:color w:val="231F20"/>
          <w:spacing w:val="-12"/>
        </w:rPr>
        <w:t> </w:t>
      </w:r>
      <w:r>
        <w:rPr>
          <w:color w:val="231F20"/>
        </w:rPr>
        <w:t>влиянием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поток</w:t>
      </w:r>
      <w:r>
        <w:rPr>
          <w:color w:val="231F20"/>
          <w:spacing w:val="-12"/>
        </w:rPr>
        <w:t> </w:t>
      </w:r>
      <w:r>
        <w:rPr>
          <w:color w:val="231F20"/>
        </w:rPr>
        <w:t>реки</w:t>
      </w:r>
      <w:r>
        <w:rPr>
          <w:color w:val="231F20"/>
          <w:spacing w:val="-11"/>
        </w:rPr>
        <w:t> </w:t>
      </w:r>
      <w:r>
        <w:rPr>
          <w:color w:val="231F20"/>
        </w:rPr>
        <w:t>разрушила</w:t>
      </w:r>
      <w:r>
        <w:rPr>
          <w:color w:val="231F20"/>
          <w:spacing w:val="-12"/>
        </w:rPr>
        <w:t> </w:t>
      </w:r>
      <w:r>
        <w:rPr>
          <w:color w:val="231F20"/>
        </w:rPr>
        <w:t>часть</w:t>
      </w:r>
      <w:r>
        <w:rPr>
          <w:color w:val="231F20"/>
          <w:spacing w:val="-12"/>
        </w:rPr>
        <w:t> </w:t>
      </w:r>
      <w:r>
        <w:rPr>
          <w:color w:val="231F20"/>
        </w:rPr>
        <w:t>защитной</w:t>
      </w:r>
      <w:r>
        <w:rPr>
          <w:color w:val="231F20"/>
          <w:spacing w:val="-12"/>
        </w:rPr>
        <w:t> </w:t>
      </w:r>
      <w:r>
        <w:rPr>
          <w:color w:val="231F20"/>
        </w:rPr>
        <w:t>дамбы,</w:t>
      </w:r>
      <w:r>
        <w:rPr>
          <w:color w:val="231F20"/>
          <w:spacing w:val="-13"/>
        </w:rPr>
        <w:t> </w:t>
      </w:r>
      <w:r>
        <w:rPr>
          <w:color w:val="231F20"/>
        </w:rPr>
        <w:t>ко-</w:t>
      </w:r>
      <w:r>
        <w:rPr>
          <w:color w:val="231F20"/>
          <w:spacing w:val="-62"/>
        </w:rPr>
        <w:t> </w:t>
      </w:r>
      <w:r>
        <w:rPr>
          <w:color w:val="231F20"/>
        </w:rPr>
        <w:t>торая предназначена для защиты микрорайона в случае излива воды из русла реки.</w:t>
      </w:r>
      <w:r>
        <w:rPr>
          <w:color w:val="231F20"/>
          <w:spacing w:val="1"/>
        </w:rPr>
        <w:t> </w:t>
      </w:r>
      <w:r>
        <w:rPr>
          <w:color w:val="231F20"/>
        </w:rPr>
        <w:t>Длина разрушений дамбы составляет 290,0 м и этот участок является самым опас-</w:t>
      </w:r>
      <w:r>
        <w:rPr>
          <w:color w:val="231F20"/>
          <w:spacing w:val="1"/>
        </w:rPr>
        <w:t> </w:t>
      </w:r>
      <w:r>
        <w:rPr>
          <w:color w:val="231F20"/>
        </w:rPr>
        <w:t>ным</w:t>
      </w:r>
      <w:r>
        <w:rPr>
          <w:color w:val="231F20"/>
          <w:spacing w:val="-2"/>
        </w:rPr>
        <w:t> </w:t>
      </w:r>
      <w:r>
        <w:rPr>
          <w:color w:val="231F20"/>
        </w:rPr>
        <w:t>участком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период</w:t>
      </w:r>
      <w:r>
        <w:rPr>
          <w:color w:val="231F20"/>
          <w:spacing w:val="-1"/>
        </w:rPr>
        <w:t> </w:t>
      </w:r>
      <w:r>
        <w:rPr>
          <w:color w:val="231F20"/>
        </w:rPr>
        <w:t>высоких</w:t>
      </w:r>
      <w:r>
        <w:rPr>
          <w:color w:val="231F20"/>
          <w:spacing w:val="-2"/>
        </w:rPr>
        <w:t> </w:t>
      </w:r>
      <w:r>
        <w:rPr>
          <w:color w:val="231F20"/>
        </w:rPr>
        <w:t>уровней в</w:t>
      </w:r>
      <w:r>
        <w:rPr>
          <w:color w:val="231F20"/>
          <w:spacing w:val="-2"/>
        </w:rPr>
        <w:t> </w:t>
      </w:r>
      <w:r>
        <w:rPr>
          <w:color w:val="231F20"/>
        </w:rPr>
        <w:t>реке.</w:t>
      </w:r>
    </w:p>
    <w:p>
      <w:pPr>
        <w:pStyle w:val="BodyText"/>
        <w:spacing w:line="249" w:lineRule="auto" w:before="4"/>
        <w:ind w:right="153"/>
      </w:pPr>
      <w:r>
        <w:rPr>
          <w:color w:val="231F20"/>
        </w:rPr>
        <w:t>Расположение участка такое, что речной поток входит в меандру, параллельно</w:t>
      </w:r>
      <w:r>
        <w:rPr>
          <w:color w:val="231F20"/>
          <w:spacing w:val="1"/>
        </w:rPr>
        <w:t> </w:t>
      </w:r>
      <w:r>
        <w:rPr>
          <w:color w:val="231F20"/>
        </w:rPr>
        <w:t>берегам, а затем перед шпорой № 1 поток приближается к вогнутому берегу. Линия</w:t>
      </w:r>
      <w:r>
        <w:rPr>
          <w:color w:val="231F20"/>
          <w:spacing w:val="-62"/>
        </w:rPr>
        <w:t> </w:t>
      </w:r>
      <w:r>
        <w:rPr>
          <w:color w:val="231F20"/>
        </w:rPr>
        <w:t>максимальных глубин (2,0÷3,0 м) между шпорами №1 и №2 приближается к вогну-</w:t>
      </w:r>
      <w:r>
        <w:rPr>
          <w:color w:val="231F20"/>
          <w:spacing w:val="-62"/>
        </w:rPr>
        <w:t> </w:t>
      </w:r>
      <w:r>
        <w:rPr>
          <w:color w:val="231F20"/>
        </w:rPr>
        <w:t>тому</w:t>
      </w:r>
      <w:r>
        <w:rPr>
          <w:color w:val="231F20"/>
          <w:spacing w:val="-1"/>
        </w:rPr>
        <w:t> </w:t>
      </w:r>
      <w:r>
        <w:rPr>
          <w:color w:val="231F20"/>
        </w:rPr>
        <w:t>берегу вплотную.</w:t>
      </w:r>
    </w:p>
    <w:p>
      <w:pPr>
        <w:pStyle w:val="BodyText"/>
        <w:spacing w:line="249" w:lineRule="auto" w:before="4"/>
        <w:ind w:right="153"/>
      </w:pPr>
      <w:r>
        <w:rPr>
          <w:color w:val="231F20"/>
        </w:rPr>
        <w:t>Прорыв</w:t>
      </w:r>
      <w:r>
        <w:rPr>
          <w:color w:val="231F20"/>
          <w:spacing w:val="-8"/>
        </w:rPr>
        <w:t> </w:t>
      </w:r>
      <w:r>
        <w:rPr>
          <w:color w:val="231F20"/>
        </w:rPr>
        <w:t>береговой</w:t>
      </w:r>
      <w:r>
        <w:rPr>
          <w:color w:val="231F20"/>
          <w:spacing w:val="-7"/>
        </w:rPr>
        <w:t> </w:t>
      </w:r>
      <w:r>
        <w:rPr>
          <w:color w:val="231F20"/>
        </w:rPr>
        <w:t>линии</w:t>
      </w:r>
      <w:r>
        <w:rPr>
          <w:color w:val="231F20"/>
          <w:spacing w:val="-7"/>
        </w:rPr>
        <w:t> </w:t>
      </w:r>
      <w:r>
        <w:rPr>
          <w:color w:val="231F20"/>
        </w:rPr>
        <w:t>может</w:t>
      </w:r>
      <w:r>
        <w:rPr>
          <w:color w:val="231F20"/>
          <w:spacing w:val="-8"/>
        </w:rPr>
        <w:t> </w:t>
      </w:r>
      <w:r>
        <w:rPr>
          <w:color w:val="231F20"/>
        </w:rPr>
        <w:t>произойти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любой</w:t>
      </w:r>
      <w:r>
        <w:rPr>
          <w:color w:val="231F20"/>
          <w:spacing w:val="-8"/>
        </w:rPr>
        <w:t> </w:t>
      </w:r>
      <w:r>
        <w:rPr>
          <w:color w:val="231F20"/>
        </w:rPr>
        <w:t>паводок</w:t>
      </w:r>
      <w:r>
        <w:rPr>
          <w:color w:val="231F20"/>
          <w:spacing w:val="-7"/>
        </w:rPr>
        <w:t> </w:t>
      </w: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поднятии</w:t>
      </w:r>
      <w:r>
        <w:rPr>
          <w:color w:val="231F20"/>
          <w:spacing w:val="-8"/>
        </w:rPr>
        <w:t> </w:t>
      </w:r>
      <w:r>
        <w:rPr>
          <w:color w:val="231F20"/>
        </w:rPr>
        <w:t>уров-</w:t>
      </w:r>
      <w:r>
        <w:rPr>
          <w:color w:val="231F20"/>
          <w:spacing w:val="-62"/>
        </w:rPr>
        <w:t> </w:t>
      </w:r>
      <w:r>
        <w:rPr>
          <w:color w:val="231F20"/>
        </w:rPr>
        <w:t>ней</w:t>
      </w:r>
      <w:r>
        <w:rPr>
          <w:color w:val="231F20"/>
          <w:spacing w:val="-10"/>
        </w:rPr>
        <w:t> </w:t>
      </w:r>
      <w:r>
        <w:rPr>
          <w:color w:val="231F20"/>
        </w:rPr>
        <w:t>воды</w:t>
      </w:r>
      <w:r>
        <w:rPr>
          <w:color w:val="231F20"/>
          <w:spacing w:val="-9"/>
        </w:rPr>
        <w:t> </w:t>
      </w:r>
      <w:r>
        <w:rPr>
          <w:color w:val="231F20"/>
        </w:rPr>
        <w:t>выше</w:t>
      </w:r>
      <w:r>
        <w:rPr>
          <w:color w:val="231F20"/>
          <w:spacing w:val="-10"/>
        </w:rPr>
        <w:t> </w:t>
      </w:r>
      <w:r>
        <w:rPr>
          <w:color w:val="231F20"/>
        </w:rPr>
        <w:t>максимальной</w:t>
      </w:r>
      <w:r>
        <w:rPr>
          <w:color w:val="231F20"/>
          <w:spacing w:val="-10"/>
        </w:rPr>
        <w:t> </w:t>
      </w:r>
      <w:r>
        <w:rPr>
          <w:color w:val="231F20"/>
        </w:rPr>
        <w:t>отметки.</w:t>
      </w:r>
      <w:r>
        <w:rPr>
          <w:color w:val="231F20"/>
          <w:spacing w:val="-9"/>
        </w:rPr>
        <w:t> </w:t>
      </w:r>
      <w:r>
        <w:rPr>
          <w:color w:val="231F20"/>
        </w:rPr>
        <w:t>Обеспечить</w:t>
      </w:r>
      <w:r>
        <w:rPr>
          <w:color w:val="231F20"/>
          <w:spacing w:val="-9"/>
        </w:rPr>
        <w:t> </w:t>
      </w:r>
      <w:r>
        <w:rPr>
          <w:color w:val="231F20"/>
        </w:rPr>
        <w:t>защиту</w:t>
      </w:r>
      <w:r>
        <w:rPr>
          <w:color w:val="231F20"/>
          <w:spacing w:val="-10"/>
        </w:rPr>
        <w:t> </w:t>
      </w:r>
      <w:r>
        <w:rPr>
          <w:color w:val="231F20"/>
        </w:rPr>
        <w:t>микрорайона</w:t>
      </w:r>
      <w:r>
        <w:rPr>
          <w:color w:val="231F20"/>
          <w:spacing w:val="-9"/>
        </w:rPr>
        <w:t> </w:t>
      </w:r>
      <w:r>
        <w:rPr>
          <w:color w:val="231F20"/>
        </w:rPr>
        <w:t>Первомай-</w:t>
      </w:r>
      <w:r>
        <w:rPr>
          <w:color w:val="231F20"/>
          <w:spacing w:val="-62"/>
        </w:rPr>
        <w:t> </w:t>
      </w:r>
      <w:r>
        <w:rPr>
          <w:color w:val="231F20"/>
        </w:rPr>
        <w:t>ский</w:t>
      </w:r>
      <w:r>
        <w:rPr>
          <w:color w:val="231F20"/>
          <w:spacing w:val="-9"/>
        </w:rPr>
        <w:t> </w:t>
      </w:r>
      <w:r>
        <w:rPr>
          <w:color w:val="231F20"/>
        </w:rPr>
        <w:t>можно</w:t>
      </w:r>
      <w:r>
        <w:rPr>
          <w:color w:val="231F20"/>
          <w:spacing w:val="-8"/>
        </w:rPr>
        <w:t> </w:t>
      </w:r>
      <w:r>
        <w:rPr>
          <w:color w:val="231F20"/>
        </w:rPr>
        <w:t>только</w:t>
      </w:r>
      <w:r>
        <w:rPr>
          <w:color w:val="231F20"/>
          <w:spacing w:val="-8"/>
        </w:rPr>
        <w:t> </w:t>
      </w:r>
      <w:r>
        <w:rPr>
          <w:color w:val="231F20"/>
        </w:rPr>
        <w:t>капитальными</w:t>
      </w:r>
      <w:r>
        <w:rPr>
          <w:color w:val="231F20"/>
          <w:spacing w:val="-9"/>
        </w:rPr>
        <w:t> </w:t>
      </w:r>
      <w:r>
        <w:rPr>
          <w:color w:val="231F20"/>
        </w:rPr>
        <w:t>сооружениями</w:t>
      </w:r>
      <w:r>
        <w:rPr>
          <w:color w:val="231F20"/>
          <w:spacing w:val="-8"/>
        </w:rPr>
        <w:t> </w:t>
      </w:r>
      <w:r>
        <w:rPr>
          <w:color w:val="231F20"/>
        </w:rPr>
        <w:t>комплексного</w:t>
      </w:r>
      <w:r>
        <w:rPr>
          <w:color w:val="231F20"/>
          <w:spacing w:val="-8"/>
        </w:rPr>
        <w:t> </w:t>
      </w:r>
      <w:r>
        <w:rPr>
          <w:color w:val="231F20"/>
        </w:rPr>
        <w:t>воздействия</w:t>
      </w:r>
      <w:r>
        <w:rPr>
          <w:color w:val="231F20"/>
          <w:spacing w:val="-8"/>
        </w:rPr>
        <w:t> </w:t>
      </w:r>
      <w:r>
        <w:rPr>
          <w:color w:val="231F20"/>
        </w:rPr>
        <w:t>[6,</w:t>
      </w:r>
      <w:r>
        <w:rPr>
          <w:color w:val="231F20"/>
          <w:spacing w:val="-9"/>
        </w:rPr>
        <w:t> </w:t>
      </w:r>
      <w:r>
        <w:rPr>
          <w:color w:val="231F20"/>
        </w:rPr>
        <w:t>7].</w:t>
      </w:r>
    </w:p>
    <w:p>
      <w:pPr>
        <w:pStyle w:val="BodyText"/>
        <w:spacing w:line="249" w:lineRule="auto" w:before="4"/>
        <w:ind w:right="150"/>
      </w:pPr>
      <w:r>
        <w:rPr>
          <w:color w:val="231F20"/>
          <w:spacing w:val="-1"/>
        </w:rPr>
        <w:t>Нами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предлагается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вариант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защиты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берега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участка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реки</w:t>
      </w:r>
      <w:r>
        <w:rPr>
          <w:color w:val="231F20"/>
          <w:spacing w:val="-15"/>
        </w:rPr>
        <w:t> </w:t>
      </w:r>
      <w:r>
        <w:rPr>
          <w:color w:val="231F20"/>
        </w:rPr>
        <w:t>Кубань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Новокубанском</w:t>
      </w:r>
      <w:r>
        <w:rPr>
          <w:color w:val="231F20"/>
          <w:spacing w:val="-63"/>
        </w:rPr>
        <w:t> </w:t>
      </w:r>
      <w:r>
        <w:rPr>
          <w:color w:val="231F20"/>
        </w:rPr>
        <w:t>районе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7"/>
        </w:rPr>
        <w:t> </w:t>
      </w:r>
      <w:r>
        <w:rPr>
          <w:color w:val="231F20"/>
        </w:rPr>
        <w:t>расчёта</w:t>
      </w:r>
      <w:r>
        <w:rPr>
          <w:color w:val="231F20"/>
          <w:spacing w:val="-5"/>
        </w:rPr>
        <w:t> </w:t>
      </w:r>
      <w:r>
        <w:rPr>
          <w:color w:val="231F20"/>
        </w:rPr>
        <w:t>развития</w:t>
      </w:r>
      <w:r>
        <w:rPr>
          <w:color w:val="231F20"/>
          <w:spacing w:val="-6"/>
        </w:rPr>
        <w:t> </w:t>
      </w:r>
      <w:r>
        <w:rPr>
          <w:color w:val="231F20"/>
        </w:rPr>
        <w:t>его</w:t>
      </w:r>
      <w:r>
        <w:rPr>
          <w:color w:val="231F20"/>
          <w:spacing w:val="-7"/>
        </w:rPr>
        <w:t> </w:t>
      </w:r>
      <w:r>
        <w:rPr>
          <w:color w:val="231F20"/>
        </w:rPr>
        <w:t>деформаций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последующие</w:t>
      </w:r>
      <w:r>
        <w:rPr>
          <w:color w:val="231F20"/>
          <w:spacing w:val="-6"/>
        </w:rPr>
        <w:t> </w:t>
      </w:r>
      <w:r>
        <w:rPr>
          <w:color w:val="231F20"/>
        </w:rPr>
        <w:t>годы.</w:t>
      </w:r>
      <w:r>
        <w:rPr>
          <w:color w:val="231F20"/>
          <w:spacing w:val="-5"/>
        </w:rPr>
        <w:t> </w:t>
      </w:r>
      <w:r>
        <w:rPr>
          <w:color w:val="231F20"/>
        </w:rPr>
        <w:t>Одним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7"/>
        </w:rPr>
        <w:t> </w:t>
      </w:r>
      <w:r>
        <w:rPr>
          <w:color w:val="231F20"/>
        </w:rPr>
        <w:t>лучших</w:t>
      </w:r>
      <w:r>
        <w:rPr>
          <w:color w:val="231F20"/>
          <w:spacing w:val="-62"/>
        </w:rPr>
        <w:t> </w:t>
      </w:r>
      <w:r>
        <w:rPr>
          <w:color w:val="231F20"/>
        </w:rPr>
        <w:t>вариантов</w:t>
      </w:r>
      <w:r>
        <w:rPr>
          <w:color w:val="231F20"/>
          <w:spacing w:val="29"/>
        </w:rPr>
        <w:t> </w:t>
      </w:r>
      <w:r>
        <w:rPr>
          <w:color w:val="231F20"/>
        </w:rPr>
        <w:t>берегового</w:t>
      </w:r>
      <w:r>
        <w:rPr>
          <w:color w:val="231F20"/>
          <w:spacing w:val="30"/>
        </w:rPr>
        <w:t> </w:t>
      </w:r>
      <w:r>
        <w:rPr>
          <w:color w:val="231F20"/>
        </w:rPr>
        <w:t>крепления</w:t>
      </w:r>
      <w:r>
        <w:rPr>
          <w:color w:val="231F20"/>
          <w:spacing w:val="30"/>
        </w:rPr>
        <w:t> </w:t>
      </w:r>
      <w:r>
        <w:rPr>
          <w:color w:val="231F20"/>
        </w:rPr>
        <w:t>в</w:t>
      </w:r>
      <w:r>
        <w:rPr>
          <w:color w:val="231F20"/>
          <w:spacing w:val="30"/>
        </w:rPr>
        <w:t> </w:t>
      </w:r>
      <w:r>
        <w:rPr>
          <w:color w:val="231F20"/>
        </w:rPr>
        <w:t>данном</w:t>
      </w:r>
      <w:r>
        <w:rPr>
          <w:color w:val="231F20"/>
          <w:spacing w:val="30"/>
        </w:rPr>
        <w:t> </w:t>
      </w:r>
      <w:r>
        <w:rPr>
          <w:color w:val="231F20"/>
        </w:rPr>
        <w:t>случае</w:t>
      </w:r>
      <w:r>
        <w:rPr>
          <w:color w:val="231F20"/>
          <w:spacing w:val="30"/>
        </w:rPr>
        <w:t> </w:t>
      </w:r>
      <w:r>
        <w:rPr>
          <w:color w:val="231F20"/>
        </w:rPr>
        <w:t>являются</w:t>
      </w:r>
      <w:r>
        <w:rPr>
          <w:color w:val="231F20"/>
          <w:spacing w:val="30"/>
        </w:rPr>
        <w:t> </w:t>
      </w:r>
      <w:r>
        <w:rPr>
          <w:color w:val="231F20"/>
        </w:rPr>
        <w:t>шпунтовые</w:t>
      </w:r>
      <w:r>
        <w:rPr>
          <w:color w:val="231F20"/>
          <w:spacing w:val="30"/>
        </w:rPr>
        <w:t> </w:t>
      </w:r>
      <w:r>
        <w:rPr>
          <w:color w:val="231F20"/>
        </w:rPr>
        <w:t>ряды</w:t>
      </w:r>
      <w:r>
        <w:rPr>
          <w:color w:val="231F20"/>
          <w:spacing w:val="30"/>
        </w:rPr>
        <w:t> </w:t>
      </w:r>
      <w:r>
        <w:rPr>
          <w:color w:val="231F20"/>
        </w:rPr>
        <w:t>раз-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56" w:lineRule="auto" w:before="72"/>
        <w:ind w:right="152" w:firstLine="0"/>
      </w:pPr>
      <w:r>
        <w:rPr>
          <w:color w:val="231F20"/>
        </w:rPr>
        <w:t>личных конструкций и материалов – это надёжный и долговременный тип упорно-</w:t>
      </w:r>
      <w:r>
        <w:rPr>
          <w:color w:val="231F20"/>
          <w:spacing w:val="1"/>
        </w:rPr>
        <w:t> </w:t>
      </w:r>
      <w:r>
        <w:rPr>
          <w:color w:val="231F20"/>
        </w:rPr>
        <w:t>го</w:t>
      </w:r>
      <w:r>
        <w:rPr>
          <w:color w:val="231F20"/>
          <w:spacing w:val="-6"/>
        </w:rPr>
        <w:t> </w:t>
      </w:r>
      <w:r>
        <w:rPr>
          <w:color w:val="231F20"/>
        </w:rPr>
        <w:t>пояса,</w:t>
      </w:r>
      <w:r>
        <w:rPr>
          <w:color w:val="231F20"/>
          <w:spacing w:val="-6"/>
        </w:rPr>
        <w:t> </w:t>
      </w:r>
      <w:r>
        <w:rPr>
          <w:color w:val="231F20"/>
        </w:rPr>
        <w:t>удобный</w:t>
      </w:r>
      <w:r>
        <w:rPr>
          <w:color w:val="231F20"/>
          <w:spacing w:val="-5"/>
        </w:rPr>
        <w:t> </w:t>
      </w: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производстве</w:t>
      </w:r>
      <w:r>
        <w:rPr>
          <w:color w:val="231F20"/>
          <w:spacing w:val="-6"/>
        </w:rPr>
        <w:t> </w:t>
      </w:r>
      <w:r>
        <w:rPr>
          <w:color w:val="231F20"/>
        </w:rPr>
        <w:t>работ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берега,</w:t>
      </w:r>
      <w:r>
        <w:rPr>
          <w:color w:val="231F20"/>
          <w:spacing w:val="-6"/>
        </w:rPr>
        <w:t> </w:t>
      </w:r>
      <w:r>
        <w:rPr>
          <w:color w:val="231F20"/>
        </w:rPr>
        <w:t>а</w:t>
      </w:r>
      <w:r>
        <w:rPr>
          <w:color w:val="231F20"/>
          <w:spacing w:val="-5"/>
        </w:rPr>
        <w:t> </w:t>
      </w:r>
      <w:r>
        <w:rPr>
          <w:color w:val="231F20"/>
        </w:rPr>
        <w:t>также</w:t>
      </w:r>
      <w:r>
        <w:rPr>
          <w:color w:val="231F20"/>
          <w:spacing w:val="-6"/>
        </w:rPr>
        <w:t> </w:t>
      </w:r>
      <w:r>
        <w:rPr>
          <w:color w:val="231F20"/>
        </w:rPr>
        <w:t>простой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-63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4) [11–15].</w:t>
      </w:r>
    </w:p>
    <w:p>
      <w:pPr>
        <w:pStyle w:val="BodyText"/>
        <w:spacing w:before="2"/>
        <w:ind w:left="0" w:firstLine="0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22">
            <wp:simplePos x="0" y="0"/>
            <wp:positionH relativeFrom="page">
              <wp:posOffset>1497758</wp:posOffset>
            </wp:positionH>
            <wp:positionV relativeFrom="paragraph">
              <wp:posOffset>184817</wp:posOffset>
            </wp:positionV>
            <wp:extent cx="4582572" cy="2566130"/>
            <wp:effectExtent l="0" t="0" r="0" b="0"/>
            <wp:wrapTopAndBottom/>
            <wp:docPr id="269" name="image1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69.jpe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2572" cy="2566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2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3.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Размыв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дамбы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перед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шпорой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№2</w:t>
      </w:r>
    </w:p>
    <w:p>
      <w:pPr>
        <w:pStyle w:val="BodyText"/>
        <w:spacing w:before="4"/>
        <w:ind w:left="0" w:firstLine="0"/>
        <w:jc w:val="left"/>
        <w:rPr>
          <w:sz w:val="27"/>
        </w:rPr>
      </w:pPr>
    </w:p>
    <w:p>
      <w:pPr>
        <w:pStyle w:val="BodyText"/>
        <w:spacing w:line="259" w:lineRule="auto" w:before="1"/>
        <w:ind w:right="150"/>
      </w:pPr>
      <w:r>
        <w:rPr>
          <w:color w:val="231F20"/>
          <w:spacing w:val="-1"/>
        </w:rPr>
        <w:t>Шпунтовые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сваи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металлические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</w:rPr>
        <w:t>ПВХ</w:t>
      </w:r>
      <w:r>
        <w:rPr>
          <w:color w:val="231F20"/>
          <w:spacing w:val="-16"/>
        </w:rPr>
        <w:t> </w:t>
      </w:r>
      <w:r>
        <w:rPr>
          <w:color w:val="231F20"/>
        </w:rPr>
        <w:t>сваи,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использовании</w:t>
      </w:r>
      <w:r>
        <w:rPr>
          <w:color w:val="231F20"/>
          <w:spacing w:val="-15"/>
        </w:rPr>
        <w:t> </w:t>
      </w:r>
      <w:r>
        <w:rPr>
          <w:color w:val="231F20"/>
        </w:rPr>
        <w:t>которых</w:t>
      </w:r>
      <w:r>
        <w:rPr>
          <w:color w:val="231F20"/>
          <w:spacing w:val="-63"/>
        </w:rPr>
        <w:t> </w:t>
      </w:r>
      <w:r>
        <w:rPr>
          <w:color w:val="231F20"/>
        </w:rPr>
        <w:t>возводятся шпунтовые ограждения или ряды. Часто в литературе можно встретить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название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противофильтрационные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завесы,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4"/>
        </w:rPr>
        <w:t> </w:t>
      </w:r>
      <w:r>
        <w:rPr>
          <w:color w:val="231F20"/>
        </w:rPr>
        <w:t>представляют</w:t>
      </w:r>
      <w:r>
        <w:rPr>
          <w:color w:val="231F20"/>
          <w:spacing w:val="-14"/>
        </w:rPr>
        <w:t> </w:t>
      </w:r>
      <w:r>
        <w:rPr>
          <w:color w:val="231F20"/>
        </w:rPr>
        <w:t>собой</w:t>
      </w:r>
      <w:r>
        <w:rPr>
          <w:color w:val="231F20"/>
          <w:spacing w:val="-13"/>
        </w:rPr>
        <w:t> </w:t>
      </w:r>
      <w:r>
        <w:rPr>
          <w:color w:val="231F20"/>
        </w:rPr>
        <w:t>сплошную</w:t>
      </w:r>
      <w:r>
        <w:rPr>
          <w:color w:val="231F20"/>
          <w:spacing w:val="-63"/>
        </w:rPr>
        <w:t> </w:t>
      </w:r>
      <w:r>
        <w:rPr>
          <w:color w:val="231F20"/>
        </w:rPr>
        <w:t>стенку</w:t>
      </w:r>
      <w:r>
        <w:rPr>
          <w:color w:val="231F20"/>
          <w:spacing w:val="-15"/>
        </w:rPr>
        <w:t> </w:t>
      </w:r>
      <w:r>
        <w:rPr>
          <w:color w:val="231F20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</w:rPr>
        <w:t>шпунтовых</w:t>
      </w:r>
      <w:r>
        <w:rPr>
          <w:color w:val="231F20"/>
          <w:spacing w:val="-14"/>
        </w:rPr>
        <w:t> </w:t>
      </w:r>
      <w:r>
        <w:rPr>
          <w:color w:val="231F20"/>
        </w:rPr>
        <w:t>свай,</w:t>
      </w:r>
      <w:r>
        <w:rPr>
          <w:color w:val="231F20"/>
          <w:spacing w:val="-15"/>
        </w:rPr>
        <w:t> </w:t>
      </w:r>
      <w:r>
        <w:rPr>
          <w:color w:val="231F20"/>
        </w:rPr>
        <w:t>плотно</w:t>
      </w:r>
      <w:r>
        <w:rPr>
          <w:color w:val="231F20"/>
          <w:spacing w:val="-15"/>
        </w:rPr>
        <w:t> </w:t>
      </w:r>
      <w:r>
        <w:rPr>
          <w:color w:val="231F20"/>
        </w:rPr>
        <w:t>прилегающих</w:t>
      </w:r>
      <w:r>
        <w:rPr>
          <w:color w:val="231F20"/>
          <w:spacing w:val="-14"/>
        </w:rPr>
        <w:t> </w:t>
      </w:r>
      <w:r>
        <w:rPr>
          <w:color w:val="231F20"/>
        </w:rPr>
        <w:t>друг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другу.</w:t>
      </w:r>
      <w:r>
        <w:rPr>
          <w:color w:val="231F20"/>
          <w:spacing w:val="-14"/>
        </w:rPr>
        <w:t> </w:t>
      </w:r>
      <w:r>
        <w:rPr>
          <w:color w:val="231F20"/>
        </w:rPr>
        <w:t>Устанавливаются</w:t>
      </w:r>
      <w:r>
        <w:rPr>
          <w:color w:val="231F20"/>
          <w:spacing w:val="-15"/>
        </w:rPr>
        <w:t> </w:t>
      </w:r>
      <w:r>
        <w:rPr>
          <w:color w:val="231F20"/>
        </w:rPr>
        <w:t>они</w:t>
      </w:r>
      <w:r>
        <w:rPr>
          <w:color w:val="231F20"/>
          <w:spacing w:val="-63"/>
        </w:rPr>
        <w:t> </w:t>
      </w:r>
      <w:r>
        <w:rPr>
          <w:color w:val="231F20"/>
        </w:rPr>
        <w:t>путем</w:t>
      </w:r>
      <w:r>
        <w:rPr>
          <w:color w:val="231F20"/>
          <w:spacing w:val="-3"/>
        </w:rPr>
        <w:t> </w:t>
      </w:r>
      <w:r>
        <w:rPr>
          <w:color w:val="231F20"/>
        </w:rPr>
        <w:t>погружения</w:t>
      </w:r>
      <w:r>
        <w:rPr>
          <w:color w:val="231F20"/>
          <w:spacing w:val="-2"/>
        </w:rPr>
        <w:t> </w:t>
      </w:r>
      <w:r>
        <w:rPr>
          <w:color w:val="231F20"/>
        </w:rPr>
        <w:t>или</w:t>
      </w:r>
      <w:r>
        <w:rPr>
          <w:color w:val="231F20"/>
          <w:spacing w:val="-3"/>
        </w:rPr>
        <w:t> </w:t>
      </w:r>
      <w:r>
        <w:rPr>
          <w:color w:val="231F20"/>
        </w:rPr>
        <w:t>вдавливания</w:t>
      </w:r>
      <w:r>
        <w:rPr>
          <w:color w:val="231F20"/>
          <w:spacing w:val="-1"/>
        </w:rPr>
        <w:t> </w:t>
      </w:r>
      <w:r>
        <w:rPr>
          <w:color w:val="231F20"/>
        </w:rPr>
        <w:t>свай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почву</w:t>
      </w:r>
      <w:r>
        <w:rPr>
          <w:color w:val="231F20"/>
          <w:spacing w:val="-1"/>
        </w:rPr>
        <w:t> </w:t>
      </w:r>
      <w:r>
        <w:rPr>
          <w:color w:val="231F20"/>
        </w:rPr>
        <w:t>или</w:t>
      </w:r>
      <w:r>
        <w:rPr>
          <w:color w:val="231F20"/>
          <w:spacing w:val="-3"/>
        </w:rPr>
        <w:t> </w:t>
      </w:r>
      <w:r>
        <w:rPr>
          <w:color w:val="231F20"/>
        </w:rPr>
        <w:t>грунт</w:t>
      </w:r>
      <w:r>
        <w:rPr>
          <w:color w:val="231F20"/>
          <w:spacing w:val="-2"/>
        </w:rPr>
        <w:t> </w:t>
      </w:r>
      <w:r>
        <w:rPr>
          <w:color w:val="231F20"/>
        </w:rPr>
        <w:t>[11].</w:t>
      </w:r>
    </w:p>
    <w:p>
      <w:pPr>
        <w:pStyle w:val="BodyText"/>
        <w:spacing w:line="259" w:lineRule="auto" w:before="5"/>
        <w:ind w:right="151"/>
      </w:pPr>
      <w:r>
        <w:rPr>
          <w:color w:val="231F20"/>
          <w:w w:val="95"/>
        </w:rPr>
        <w:t>Наиболее распространённым в строительстве является металлический шпунт, сим-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метричное</w:t>
      </w:r>
      <w:r>
        <w:rPr>
          <w:color w:val="231F20"/>
          <w:spacing w:val="-14"/>
        </w:rPr>
        <w:t> </w:t>
      </w:r>
      <w:r>
        <w:rPr>
          <w:color w:val="231F20"/>
        </w:rPr>
        <w:t>U-образное</w:t>
      </w:r>
      <w:r>
        <w:rPr>
          <w:color w:val="231F20"/>
          <w:spacing w:val="-13"/>
        </w:rPr>
        <w:t> </w:t>
      </w:r>
      <w:r>
        <w:rPr>
          <w:color w:val="231F20"/>
        </w:rPr>
        <w:t>сечение</w:t>
      </w:r>
      <w:r>
        <w:rPr>
          <w:color w:val="231F20"/>
          <w:spacing w:val="-13"/>
        </w:rPr>
        <w:t> </w:t>
      </w:r>
      <w:r>
        <w:rPr>
          <w:color w:val="231F20"/>
        </w:rPr>
        <w:t>которого</w:t>
      </w:r>
      <w:r>
        <w:rPr>
          <w:color w:val="231F20"/>
          <w:spacing w:val="-14"/>
        </w:rPr>
        <w:t> </w:t>
      </w:r>
      <w:r>
        <w:rPr>
          <w:color w:val="231F20"/>
        </w:rPr>
        <w:t>напоминает</w:t>
      </w:r>
      <w:r>
        <w:rPr>
          <w:color w:val="231F20"/>
          <w:spacing w:val="-13"/>
        </w:rPr>
        <w:t> </w:t>
      </w:r>
      <w:r>
        <w:rPr>
          <w:color w:val="231F20"/>
        </w:rPr>
        <w:t>корыто.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боковых</w:t>
      </w:r>
      <w:r>
        <w:rPr>
          <w:color w:val="231F20"/>
          <w:spacing w:val="-13"/>
        </w:rPr>
        <w:t> </w:t>
      </w:r>
      <w:r>
        <w:rPr>
          <w:color w:val="231F20"/>
        </w:rPr>
        <w:t>сторон</w:t>
      </w:r>
      <w:r>
        <w:rPr>
          <w:color w:val="231F20"/>
          <w:spacing w:val="-13"/>
        </w:rPr>
        <w:t> </w:t>
      </w:r>
      <w:r>
        <w:rPr>
          <w:color w:val="231F20"/>
        </w:rPr>
        <w:t>сваи</w:t>
      </w:r>
      <w:r>
        <w:rPr>
          <w:color w:val="231F20"/>
          <w:spacing w:val="-63"/>
        </w:rPr>
        <w:t> </w:t>
      </w:r>
      <w:r>
        <w:rPr>
          <w:color w:val="231F20"/>
        </w:rPr>
        <w:t>оснащены замковыми соединениями Ларсена. Элементы в ряду располагают в шах-</w:t>
      </w:r>
      <w:r>
        <w:rPr>
          <w:color w:val="231F20"/>
          <w:spacing w:val="-62"/>
        </w:rPr>
        <w:t> </w:t>
      </w:r>
      <w:r>
        <w:rPr>
          <w:color w:val="231F20"/>
        </w:rPr>
        <w:t>матном</w:t>
      </w:r>
      <w:r>
        <w:rPr>
          <w:color w:val="231F20"/>
          <w:spacing w:val="-4"/>
        </w:rPr>
        <w:t> </w:t>
      </w:r>
      <w:r>
        <w:rPr>
          <w:color w:val="231F20"/>
        </w:rPr>
        <w:t>порядке,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грунт</w:t>
      </w:r>
      <w:r>
        <w:rPr>
          <w:color w:val="231F20"/>
          <w:spacing w:val="-4"/>
        </w:rPr>
        <w:t> </w:t>
      </w:r>
      <w:r>
        <w:rPr>
          <w:color w:val="231F20"/>
        </w:rPr>
        <w:t>их</w:t>
      </w:r>
      <w:r>
        <w:rPr>
          <w:color w:val="231F20"/>
          <w:spacing w:val="-3"/>
        </w:rPr>
        <w:t> </w:t>
      </w:r>
      <w:r>
        <w:rPr>
          <w:color w:val="231F20"/>
        </w:rPr>
        <w:t>вбивают</w:t>
      </w:r>
      <w:r>
        <w:rPr>
          <w:color w:val="231F20"/>
          <w:spacing w:val="-4"/>
        </w:rPr>
        <w:t> </w:t>
      </w:r>
      <w:r>
        <w:rPr>
          <w:color w:val="231F20"/>
        </w:rPr>
        <w:t>дизельными</w:t>
      </w:r>
      <w:r>
        <w:rPr>
          <w:color w:val="231F20"/>
          <w:spacing w:val="-4"/>
        </w:rPr>
        <w:t> </w:t>
      </w:r>
      <w:r>
        <w:rPr>
          <w:color w:val="231F20"/>
        </w:rPr>
        <w:t>молотами</w:t>
      </w:r>
      <w:r>
        <w:rPr>
          <w:color w:val="231F20"/>
          <w:spacing w:val="-3"/>
        </w:rPr>
        <w:t> </w:t>
      </w:r>
      <w:r>
        <w:rPr>
          <w:color w:val="231F20"/>
        </w:rPr>
        <w:t>или</w:t>
      </w:r>
      <w:r>
        <w:rPr>
          <w:color w:val="231F20"/>
          <w:spacing w:val="-4"/>
        </w:rPr>
        <w:t> </w:t>
      </w:r>
      <w:r>
        <w:rPr>
          <w:color w:val="231F20"/>
        </w:rPr>
        <w:t>вдавливают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помо-</w:t>
      </w:r>
      <w:r>
        <w:rPr>
          <w:color w:val="231F20"/>
          <w:spacing w:val="-62"/>
        </w:rPr>
        <w:t> </w:t>
      </w:r>
      <w:r>
        <w:rPr>
          <w:color w:val="231F20"/>
        </w:rPr>
        <w:t>щью</w:t>
      </w:r>
      <w:r>
        <w:rPr>
          <w:color w:val="231F20"/>
          <w:spacing w:val="-2"/>
        </w:rPr>
        <w:t> </w:t>
      </w:r>
      <w:r>
        <w:rPr>
          <w:color w:val="231F20"/>
        </w:rPr>
        <w:t>вибропогружателей</w:t>
      </w:r>
      <w:r>
        <w:rPr>
          <w:color w:val="231F20"/>
          <w:spacing w:val="-1"/>
        </w:rPr>
        <w:t> </w:t>
      </w:r>
      <w:r>
        <w:rPr>
          <w:color w:val="231F20"/>
        </w:rPr>
        <w:t>или</w:t>
      </w:r>
      <w:r>
        <w:rPr>
          <w:color w:val="231F20"/>
          <w:spacing w:val="-2"/>
        </w:rPr>
        <w:t> </w:t>
      </w:r>
      <w:r>
        <w:rPr>
          <w:color w:val="231F20"/>
        </w:rPr>
        <w:t>специальных</w:t>
      </w:r>
      <w:r>
        <w:rPr>
          <w:color w:val="231F20"/>
          <w:spacing w:val="-2"/>
        </w:rPr>
        <w:t> </w:t>
      </w:r>
      <w:r>
        <w:rPr>
          <w:color w:val="231F20"/>
        </w:rPr>
        <w:t>установок [11].</w:t>
      </w:r>
    </w:p>
    <w:p>
      <w:pPr>
        <w:pStyle w:val="BodyText"/>
        <w:spacing w:line="259" w:lineRule="auto" w:before="6"/>
        <w:ind w:right="153"/>
      </w:pPr>
      <w:r>
        <w:rPr>
          <w:color w:val="231F20"/>
        </w:rPr>
        <w:t>При выборе шпунтовых свай следует обращать внимание на следующие крите-</w:t>
      </w:r>
      <w:r>
        <w:rPr>
          <w:color w:val="231F20"/>
          <w:spacing w:val="1"/>
        </w:rPr>
        <w:t> </w:t>
      </w:r>
      <w:r>
        <w:rPr>
          <w:color w:val="231F20"/>
        </w:rPr>
        <w:t>рии</w:t>
      </w:r>
      <w:r>
        <w:rPr>
          <w:color w:val="231F20"/>
          <w:spacing w:val="-1"/>
        </w:rPr>
        <w:t> </w:t>
      </w:r>
      <w:r>
        <w:rPr>
          <w:color w:val="231F20"/>
        </w:rPr>
        <w:t>[11–13]:</w:t>
      </w:r>
    </w:p>
    <w:p>
      <w:pPr>
        <w:pStyle w:val="ListParagraph"/>
        <w:numPr>
          <w:ilvl w:val="0"/>
          <w:numId w:val="75"/>
        </w:numPr>
        <w:tabs>
          <w:tab w:pos="921" w:val="left" w:leader="none"/>
        </w:tabs>
        <w:spacing w:line="259" w:lineRule="auto" w:before="2" w:after="0"/>
        <w:ind w:left="155" w:right="152" w:firstLine="396"/>
        <w:jc w:val="left"/>
        <w:rPr>
          <w:sz w:val="26"/>
        </w:rPr>
      </w:pPr>
      <w:r>
        <w:rPr>
          <w:color w:val="231F20"/>
          <w:sz w:val="26"/>
        </w:rPr>
        <w:t>Долговечность (максимальный срок эксплуатации у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металлических шпунтов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составляет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более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100 лет);</w:t>
      </w:r>
    </w:p>
    <w:p>
      <w:pPr>
        <w:pStyle w:val="ListParagraph"/>
        <w:numPr>
          <w:ilvl w:val="0"/>
          <w:numId w:val="75"/>
        </w:numPr>
        <w:tabs>
          <w:tab w:pos="921" w:val="left" w:leader="none"/>
        </w:tabs>
        <w:spacing w:line="240" w:lineRule="auto" w:before="2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Прочность,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надёжность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устойчивость;</w:t>
      </w:r>
    </w:p>
    <w:p>
      <w:pPr>
        <w:pStyle w:val="ListParagraph"/>
        <w:numPr>
          <w:ilvl w:val="0"/>
          <w:numId w:val="75"/>
        </w:numPr>
        <w:tabs>
          <w:tab w:pos="922" w:val="left" w:leader="none"/>
        </w:tabs>
        <w:spacing w:line="259" w:lineRule="auto" w:before="25" w:after="0"/>
        <w:ind w:left="155" w:right="154" w:firstLine="396"/>
        <w:jc w:val="left"/>
        <w:rPr>
          <w:sz w:val="26"/>
        </w:rPr>
      </w:pPr>
      <w:r>
        <w:rPr>
          <w:color w:val="231F20"/>
          <w:sz w:val="26"/>
        </w:rPr>
        <w:t>Устойчивость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механическим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воздействиям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(в</w:t>
      </w:r>
      <w:r>
        <w:rPr>
          <w:color w:val="231F20"/>
          <w:spacing w:val="3"/>
          <w:sz w:val="26"/>
        </w:rPr>
        <w:t> </w:t>
      </w:r>
      <w:r>
        <w:rPr>
          <w:color w:val="231F20"/>
          <w:sz w:val="26"/>
        </w:rPr>
        <w:t>виде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статического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3"/>
          <w:sz w:val="26"/>
        </w:rPr>
        <w:t> </w:t>
      </w:r>
      <w:r>
        <w:rPr>
          <w:color w:val="231F20"/>
          <w:sz w:val="26"/>
        </w:rPr>
        <w:t>динами-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ческого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воздействия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воды,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ледохода,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ударов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плавающих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тел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др.);</w:t>
      </w:r>
    </w:p>
    <w:p>
      <w:pPr>
        <w:pStyle w:val="ListParagraph"/>
        <w:numPr>
          <w:ilvl w:val="0"/>
          <w:numId w:val="75"/>
        </w:numPr>
        <w:tabs>
          <w:tab w:pos="921" w:val="left" w:leader="none"/>
        </w:tabs>
        <w:spacing w:line="259" w:lineRule="auto" w:before="2" w:after="0"/>
        <w:ind w:left="155" w:right="152" w:firstLine="396"/>
        <w:jc w:val="left"/>
        <w:rPr>
          <w:sz w:val="26"/>
        </w:rPr>
      </w:pPr>
      <w:r>
        <w:rPr>
          <w:color w:val="231F20"/>
          <w:spacing w:val="-2"/>
          <w:sz w:val="26"/>
        </w:rPr>
        <w:t>Устойчивость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к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физико-химическим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воздействиям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воды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(коррозии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др.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агрес-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сивным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природным явлениям);</w:t>
      </w:r>
    </w:p>
    <w:p>
      <w:pPr>
        <w:pStyle w:val="ListParagraph"/>
        <w:numPr>
          <w:ilvl w:val="0"/>
          <w:numId w:val="75"/>
        </w:numPr>
        <w:tabs>
          <w:tab w:pos="922" w:val="left" w:leader="none"/>
        </w:tabs>
        <w:spacing w:line="259" w:lineRule="auto" w:before="3" w:after="0"/>
        <w:ind w:left="155" w:right="151" w:firstLine="396"/>
        <w:jc w:val="left"/>
        <w:rPr>
          <w:sz w:val="26"/>
        </w:rPr>
      </w:pPr>
      <w:r>
        <w:rPr>
          <w:color w:val="231F20"/>
          <w:sz w:val="26"/>
        </w:rPr>
        <w:t>Грузоподъёмность</w:t>
      </w:r>
      <w:r>
        <w:rPr>
          <w:color w:val="231F20"/>
          <w:spacing w:val="24"/>
          <w:sz w:val="26"/>
        </w:rPr>
        <w:t> </w:t>
      </w:r>
      <w:r>
        <w:rPr>
          <w:color w:val="231F20"/>
          <w:sz w:val="26"/>
        </w:rPr>
        <w:t>(достаточно</w:t>
      </w:r>
      <w:r>
        <w:rPr>
          <w:color w:val="231F20"/>
          <w:spacing w:val="24"/>
          <w:sz w:val="26"/>
        </w:rPr>
        <w:t> </w:t>
      </w:r>
      <w:r>
        <w:rPr>
          <w:color w:val="231F20"/>
          <w:sz w:val="26"/>
        </w:rPr>
        <w:t>легкий</w:t>
      </w:r>
      <w:r>
        <w:rPr>
          <w:color w:val="231F20"/>
          <w:spacing w:val="23"/>
          <w:sz w:val="26"/>
        </w:rPr>
        <w:t> </w:t>
      </w:r>
      <w:r>
        <w:rPr>
          <w:color w:val="231F20"/>
          <w:sz w:val="26"/>
        </w:rPr>
        <w:t>вес</w:t>
      </w:r>
      <w:r>
        <w:rPr>
          <w:color w:val="231F20"/>
          <w:spacing w:val="25"/>
          <w:sz w:val="26"/>
        </w:rPr>
        <w:t> </w:t>
      </w:r>
      <w:r>
        <w:rPr>
          <w:color w:val="231F20"/>
          <w:sz w:val="26"/>
        </w:rPr>
        <w:t>свай</w:t>
      </w:r>
      <w:r>
        <w:rPr>
          <w:color w:val="231F20"/>
          <w:spacing w:val="24"/>
          <w:sz w:val="26"/>
        </w:rPr>
        <w:t> </w:t>
      </w:r>
      <w:r>
        <w:rPr>
          <w:color w:val="231F20"/>
          <w:sz w:val="26"/>
        </w:rPr>
        <w:t>является</w:t>
      </w:r>
      <w:r>
        <w:rPr>
          <w:color w:val="231F20"/>
          <w:spacing w:val="24"/>
          <w:sz w:val="26"/>
        </w:rPr>
        <w:t> </w:t>
      </w:r>
      <w:r>
        <w:rPr>
          <w:color w:val="231F20"/>
          <w:sz w:val="26"/>
        </w:rPr>
        <w:t>достоинством</w:t>
      </w:r>
      <w:r>
        <w:rPr>
          <w:color w:val="231F20"/>
          <w:spacing w:val="25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транспортировке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монтаже,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этом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несущая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способность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достаточно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высока).</w:t>
      </w:r>
    </w:p>
    <w:p>
      <w:pPr>
        <w:pStyle w:val="BodyText"/>
        <w:spacing w:line="259" w:lineRule="auto" w:before="2"/>
        <w:jc w:val="left"/>
      </w:pPr>
      <w:r>
        <w:rPr>
          <w:color w:val="231F20"/>
          <w:spacing w:val="-3"/>
        </w:rPr>
        <w:t>Конструкция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предлагаемого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защитного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сооружения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виде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шпунтового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ряда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пред-</w:t>
      </w:r>
      <w:r>
        <w:rPr>
          <w:color w:val="231F20"/>
          <w:spacing w:val="-62"/>
        </w:rPr>
        <w:t> </w:t>
      </w:r>
      <w:r>
        <w:rPr>
          <w:color w:val="231F20"/>
        </w:rPr>
        <w:t>ставлена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рис. 4 и</w:t>
      </w:r>
      <w:r>
        <w:rPr>
          <w:color w:val="231F20"/>
          <w:spacing w:val="-1"/>
        </w:rPr>
        <w:t> </w:t>
      </w:r>
      <w:r>
        <w:rPr>
          <w:color w:val="231F20"/>
        </w:rPr>
        <w:t>5.</w:t>
      </w:r>
    </w:p>
    <w:p>
      <w:pPr>
        <w:spacing w:after="0" w:line="259" w:lineRule="auto"/>
        <w:jc w:val="left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ind w:left="1638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4107389" cy="2083974"/>
            <wp:effectExtent l="0" t="0" r="0" b="0"/>
            <wp:docPr id="271" name="image1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70.jpe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7389" cy="2083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ind w:left="0" w:firstLine="0"/>
        <w:jc w:val="left"/>
        <w:rPr>
          <w:sz w:val="29"/>
        </w:rPr>
      </w:pPr>
    </w:p>
    <w:p>
      <w:pPr>
        <w:spacing w:line="259" w:lineRule="exact" w:before="91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4.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Шпунтовый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ряд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из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заанкерованных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свай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(типа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Ларсена)</w:t>
      </w:r>
    </w:p>
    <w:p>
      <w:pPr>
        <w:spacing w:line="230" w:lineRule="auto" w:before="3"/>
        <w:ind w:left="647" w:right="645" w:firstLine="0"/>
        <w:jc w:val="center"/>
        <w:rPr>
          <w:sz w:val="23"/>
        </w:rPr>
      </w:pPr>
      <w:r>
        <w:rPr>
          <w:i/>
          <w:color w:val="231F20"/>
          <w:sz w:val="23"/>
        </w:rPr>
        <w:t>1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надстройка,</w:t>
      </w:r>
      <w:r>
        <w:rPr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2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облицовочная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плита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шапочного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бруса,</w:t>
      </w:r>
      <w:r>
        <w:rPr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3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дренажное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устройство,</w:t>
      </w:r>
      <w:r>
        <w:rPr>
          <w:color w:val="231F20"/>
          <w:spacing w:val="-55"/>
          <w:sz w:val="23"/>
        </w:rPr>
        <w:t> </w:t>
      </w:r>
      <w:r>
        <w:rPr>
          <w:i/>
          <w:color w:val="231F20"/>
          <w:sz w:val="23"/>
        </w:rPr>
        <w:t>4 </w:t>
      </w:r>
      <w:r>
        <w:rPr>
          <w:color w:val="231F20"/>
          <w:sz w:val="23"/>
        </w:rPr>
        <w:t>– стальной шпунт, </w:t>
      </w:r>
      <w:r>
        <w:rPr>
          <w:i/>
          <w:color w:val="231F20"/>
          <w:sz w:val="23"/>
        </w:rPr>
        <w:t>5 </w:t>
      </w:r>
      <w:r>
        <w:rPr>
          <w:color w:val="231F20"/>
          <w:sz w:val="23"/>
        </w:rPr>
        <w:t>– грунт, </w:t>
      </w:r>
      <w:r>
        <w:rPr>
          <w:i/>
          <w:color w:val="231F20"/>
          <w:sz w:val="23"/>
        </w:rPr>
        <w:t>6 – </w:t>
      </w:r>
      <w:r>
        <w:rPr>
          <w:color w:val="231F20"/>
          <w:sz w:val="23"/>
        </w:rPr>
        <w:t>анкерная плита, </w:t>
      </w:r>
      <w:r>
        <w:rPr>
          <w:i/>
          <w:color w:val="231F20"/>
          <w:sz w:val="23"/>
        </w:rPr>
        <w:t>7 </w:t>
      </w:r>
      <w:r>
        <w:rPr>
          <w:color w:val="231F20"/>
          <w:sz w:val="23"/>
        </w:rPr>
        <w:t>– анкер, </w:t>
      </w:r>
      <w:r>
        <w:rPr>
          <w:i/>
          <w:color w:val="231F20"/>
          <w:sz w:val="23"/>
        </w:rPr>
        <w:t>МПУ </w:t>
      </w:r>
      <w:r>
        <w:rPr>
          <w:color w:val="231F20"/>
          <w:sz w:val="23"/>
        </w:rPr>
        <w:t>– максимальный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паводковый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уровень,</w:t>
      </w:r>
      <w:r>
        <w:rPr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СУ</w:t>
      </w:r>
      <w:r>
        <w:rPr>
          <w:i/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–</w:t>
      </w:r>
      <w:r>
        <w:rPr>
          <w:i/>
          <w:color w:val="231F20"/>
          <w:spacing w:val="-2"/>
          <w:sz w:val="23"/>
        </w:rPr>
        <w:t> </w:t>
      </w:r>
      <w:r>
        <w:rPr>
          <w:color w:val="231F20"/>
          <w:sz w:val="23"/>
        </w:rPr>
        <w:t>средний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уровень,</w:t>
      </w:r>
      <w:r>
        <w:rPr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МУ</w:t>
      </w:r>
      <w:r>
        <w:rPr>
          <w:i/>
          <w:color w:val="231F20"/>
          <w:spacing w:val="-1"/>
          <w:sz w:val="23"/>
        </w:rPr>
        <w:t> </w:t>
      </w:r>
      <w:r>
        <w:rPr>
          <w:i/>
          <w:color w:val="231F20"/>
          <w:sz w:val="23"/>
        </w:rPr>
        <w:t>–</w:t>
      </w:r>
      <w:r>
        <w:rPr>
          <w:i/>
          <w:color w:val="231F20"/>
          <w:spacing w:val="-2"/>
          <w:sz w:val="23"/>
        </w:rPr>
        <w:t> </w:t>
      </w:r>
      <w:r>
        <w:rPr>
          <w:color w:val="231F20"/>
          <w:sz w:val="23"/>
        </w:rPr>
        <w:t>минимальный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уровень</w:t>
      </w:r>
    </w:p>
    <w:p>
      <w:pPr>
        <w:pStyle w:val="BodyText"/>
        <w:spacing w:before="4"/>
        <w:ind w:left="0" w:firstLine="0"/>
        <w:jc w:val="left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123">
            <wp:simplePos x="0" y="0"/>
            <wp:positionH relativeFrom="page">
              <wp:posOffset>1062975</wp:posOffset>
            </wp:positionH>
            <wp:positionV relativeFrom="paragraph">
              <wp:posOffset>200351</wp:posOffset>
            </wp:positionV>
            <wp:extent cx="5413742" cy="3523487"/>
            <wp:effectExtent l="0" t="0" r="0" b="0"/>
            <wp:wrapTopAndBottom/>
            <wp:docPr id="273" name="image1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71.jpe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3742" cy="3523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ind w:left="0" w:firstLine="0"/>
        <w:jc w:val="left"/>
        <w:rPr>
          <w:sz w:val="27"/>
        </w:rPr>
      </w:pPr>
    </w:p>
    <w:p>
      <w:pPr>
        <w:spacing w:before="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5.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План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участка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реки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Кубань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берегозащитным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сооружением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0"/>
      </w:pPr>
      <w:r>
        <w:rPr>
          <w:color w:val="231F20"/>
        </w:rPr>
        <w:t>Шпунтовый</w:t>
      </w:r>
      <w:r>
        <w:rPr>
          <w:color w:val="231F20"/>
          <w:spacing w:val="-13"/>
        </w:rPr>
        <w:t> </w:t>
      </w:r>
      <w:r>
        <w:rPr>
          <w:color w:val="231F20"/>
        </w:rPr>
        <w:t>ряд</w:t>
      </w:r>
      <w:r>
        <w:rPr>
          <w:color w:val="231F20"/>
          <w:spacing w:val="-13"/>
        </w:rPr>
        <w:t> </w:t>
      </w:r>
      <w:r>
        <w:rPr>
          <w:color w:val="231F20"/>
        </w:rPr>
        <w:t>устраивается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расстоянии</w:t>
      </w:r>
      <w:r>
        <w:rPr>
          <w:color w:val="231F20"/>
          <w:spacing w:val="-12"/>
        </w:rPr>
        <w:t> </w:t>
      </w:r>
      <w:r>
        <w:rPr>
          <w:color w:val="231F20"/>
        </w:rPr>
        <w:t>5,0÷15,0</w:t>
      </w:r>
      <w:r>
        <w:rPr>
          <w:color w:val="231F20"/>
          <w:spacing w:val="-13"/>
        </w:rPr>
        <w:t> </w:t>
      </w:r>
      <w:r>
        <w:rPr>
          <w:color w:val="231F20"/>
        </w:rPr>
        <w:t>м</w:t>
      </w:r>
      <w:r>
        <w:rPr>
          <w:color w:val="231F20"/>
          <w:spacing w:val="-12"/>
        </w:rPr>
        <w:t> </w:t>
      </w:r>
      <w:r>
        <w:rPr>
          <w:color w:val="231F20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</w:rPr>
        <w:t>берега,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отметкой</w:t>
      </w:r>
      <w:r>
        <w:rPr>
          <w:color w:val="231F20"/>
          <w:spacing w:val="-12"/>
        </w:rPr>
        <w:t> </w:t>
      </w:r>
      <w:r>
        <w:rPr>
          <w:color w:val="231F20"/>
        </w:rPr>
        <w:t>ша-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почного бруса, исключающей перелив при максимальных паводковых расходах в реке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(рис.</w:t>
      </w:r>
      <w:r>
        <w:rPr>
          <w:color w:val="231F20"/>
          <w:spacing w:val="-12"/>
        </w:rPr>
        <w:t> </w:t>
      </w:r>
      <w:r>
        <w:rPr>
          <w:color w:val="231F20"/>
        </w:rPr>
        <w:t>5).</w:t>
      </w:r>
      <w:r>
        <w:rPr>
          <w:color w:val="231F20"/>
          <w:spacing w:val="-12"/>
        </w:rPr>
        <w:t> </w:t>
      </w:r>
      <w:r>
        <w:rPr>
          <w:color w:val="231F20"/>
        </w:rPr>
        <w:t>Предварительная</w:t>
      </w:r>
      <w:r>
        <w:rPr>
          <w:color w:val="231F20"/>
          <w:spacing w:val="-12"/>
        </w:rPr>
        <w:t> </w:t>
      </w:r>
      <w:r>
        <w:rPr>
          <w:color w:val="231F20"/>
        </w:rPr>
        <w:t>высота</w:t>
      </w:r>
      <w:r>
        <w:rPr>
          <w:color w:val="231F20"/>
          <w:spacing w:val="-12"/>
        </w:rPr>
        <w:t> </w:t>
      </w:r>
      <w:r>
        <w:rPr>
          <w:color w:val="231F20"/>
        </w:rPr>
        <w:t>шпунтового</w:t>
      </w:r>
      <w:r>
        <w:rPr>
          <w:color w:val="231F20"/>
          <w:spacing w:val="-11"/>
        </w:rPr>
        <w:t> </w:t>
      </w:r>
      <w:r>
        <w:rPr>
          <w:color w:val="231F20"/>
        </w:rPr>
        <w:t>ряда</w:t>
      </w:r>
      <w:r>
        <w:rPr>
          <w:color w:val="231F20"/>
          <w:spacing w:val="-12"/>
        </w:rPr>
        <w:t> </w:t>
      </w:r>
      <w:r>
        <w:rPr>
          <w:color w:val="231F20"/>
        </w:rPr>
        <w:t>составит</w:t>
      </w:r>
      <w:r>
        <w:rPr>
          <w:color w:val="231F20"/>
          <w:spacing w:val="-12"/>
        </w:rPr>
        <w:t> </w:t>
      </w:r>
      <w:r>
        <w:rPr>
          <w:color w:val="231F20"/>
        </w:rPr>
        <w:t>7,0÷9,0</w:t>
      </w:r>
      <w:r>
        <w:rPr>
          <w:color w:val="231F20"/>
          <w:spacing w:val="-12"/>
        </w:rPr>
        <w:t> </w:t>
      </w:r>
      <w:r>
        <w:rPr>
          <w:color w:val="231F20"/>
        </w:rPr>
        <w:t>метров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учётом</w:t>
      </w:r>
      <w:r>
        <w:rPr>
          <w:color w:val="231F20"/>
          <w:spacing w:val="-63"/>
        </w:rPr>
        <w:t> </w:t>
      </w:r>
      <w:r>
        <w:rPr>
          <w:color w:val="231F20"/>
        </w:rPr>
        <w:t>глубины</w:t>
      </w:r>
      <w:r>
        <w:rPr>
          <w:color w:val="231F20"/>
          <w:spacing w:val="-1"/>
        </w:rPr>
        <w:t> </w:t>
      </w:r>
      <w:r>
        <w:rPr>
          <w:color w:val="231F20"/>
        </w:rPr>
        <w:t>его</w:t>
      </w:r>
      <w:r>
        <w:rPr>
          <w:color w:val="231F20"/>
          <w:spacing w:val="-1"/>
        </w:rPr>
        <w:t> </w:t>
      </w:r>
      <w:r>
        <w:rPr>
          <w:color w:val="231F20"/>
        </w:rPr>
        <w:t>заложения</w:t>
      </w:r>
      <w:r>
        <w:rPr>
          <w:color w:val="231F20"/>
          <w:spacing w:val="-1"/>
        </w:rPr>
        <w:t> </w:t>
      </w:r>
      <w:r>
        <w:rPr>
          <w:color w:val="231F20"/>
        </w:rPr>
        <w:t>ниже</w:t>
      </w:r>
      <w:r>
        <w:rPr>
          <w:color w:val="231F20"/>
          <w:spacing w:val="-1"/>
        </w:rPr>
        <w:t> </w:t>
      </w:r>
      <w:r>
        <w:rPr>
          <w:color w:val="231F20"/>
        </w:rPr>
        <w:t>отметки</w:t>
      </w:r>
      <w:r>
        <w:rPr>
          <w:color w:val="231F20"/>
          <w:spacing w:val="-1"/>
        </w:rPr>
        <w:t> </w:t>
      </w:r>
      <w:r>
        <w:rPr>
          <w:color w:val="231F20"/>
        </w:rPr>
        <w:t>дна</w:t>
      </w:r>
      <w:r>
        <w:rPr>
          <w:color w:val="231F20"/>
          <w:spacing w:val="-1"/>
        </w:rPr>
        <w:t> </w:t>
      </w:r>
      <w:r>
        <w:rPr>
          <w:color w:val="231F20"/>
        </w:rPr>
        <w:t>реки</w:t>
      </w:r>
      <w:r>
        <w:rPr>
          <w:color w:val="231F20"/>
          <w:spacing w:val="-1"/>
        </w:rPr>
        <w:t> </w:t>
      </w:r>
      <w:r>
        <w:rPr>
          <w:color w:val="231F20"/>
        </w:rPr>
        <w:t>[11–12].</w:t>
      </w:r>
    </w:p>
    <w:p>
      <w:pPr>
        <w:pStyle w:val="BodyText"/>
        <w:spacing w:line="249" w:lineRule="auto" w:before="5"/>
        <w:ind w:right="149"/>
      </w:pPr>
      <w:r>
        <w:rPr>
          <w:color w:val="231F20"/>
        </w:rPr>
        <w:t>Назначение предлагаемого шпунтового ряда в обеспечении защиты береговой</w:t>
      </w:r>
      <w:r>
        <w:rPr>
          <w:color w:val="231F20"/>
          <w:spacing w:val="1"/>
        </w:rPr>
        <w:t> </w:t>
      </w:r>
      <w:r>
        <w:rPr>
          <w:color w:val="231F20"/>
        </w:rPr>
        <w:t>зоны</w:t>
      </w:r>
      <w:r>
        <w:rPr>
          <w:color w:val="231F20"/>
          <w:spacing w:val="13"/>
        </w:rPr>
        <w:t> </w:t>
      </w:r>
      <w:r>
        <w:rPr>
          <w:color w:val="231F20"/>
        </w:rPr>
        <w:t>участка</w:t>
      </w:r>
      <w:r>
        <w:rPr>
          <w:color w:val="231F20"/>
          <w:spacing w:val="14"/>
        </w:rPr>
        <w:t> </w:t>
      </w:r>
      <w:r>
        <w:rPr>
          <w:color w:val="231F20"/>
        </w:rPr>
        <w:t>реки</w:t>
      </w:r>
      <w:r>
        <w:rPr>
          <w:color w:val="231F20"/>
          <w:spacing w:val="14"/>
        </w:rPr>
        <w:t> </w:t>
      </w:r>
      <w:r>
        <w:rPr>
          <w:color w:val="231F20"/>
        </w:rPr>
        <w:t>от</w:t>
      </w:r>
      <w:r>
        <w:rPr>
          <w:color w:val="231F20"/>
          <w:spacing w:val="14"/>
        </w:rPr>
        <w:t> </w:t>
      </w:r>
      <w:r>
        <w:rPr>
          <w:color w:val="231F20"/>
        </w:rPr>
        <w:t>увеличения</w:t>
      </w:r>
      <w:r>
        <w:rPr>
          <w:color w:val="231F20"/>
          <w:spacing w:val="14"/>
        </w:rPr>
        <w:t> </w:t>
      </w:r>
      <w:r>
        <w:rPr>
          <w:color w:val="231F20"/>
        </w:rPr>
        <w:t>размыва</w:t>
      </w:r>
      <w:r>
        <w:rPr>
          <w:color w:val="231F20"/>
          <w:spacing w:val="13"/>
        </w:rPr>
        <w:t> </w:t>
      </w:r>
      <w:r>
        <w:rPr>
          <w:color w:val="231F20"/>
        </w:rPr>
        <w:t>при</w:t>
      </w:r>
      <w:r>
        <w:rPr>
          <w:color w:val="231F20"/>
          <w:spacing w:val="15"/>
        </w:rPr>
        <w:t> </w:t>
      </w:r>
      <w:r>
        <w:rPr>
          <w:color w:val="231F20"/>
        </w:rPr>
        <w:t>движении</w:t>
      </w:r>
      <w:r>
        <w:rPr>
          <w:color w:val="231F20"/>
          <w:spacing w:val="15"/>
        </w:rPr>
        <w:t> </w:t>
      </w:r>
      <w:r>
        <w:rPr>
          <w:color w:val="231F20"/>
        </w:rPr>
        <w:t>головы</w:t>
      </w:r>
      <w:r>
        <w:rPr>
          <w:color w:val="231F20"/>
          <w:spacing w:val="13"/>
        </w:rPr>
        <w:t> </w:t>
      </w:r>
      <w:r>
        <w:rPr>
          <w:color w:val="231F20"/>
        </w:rPr>
        <w:t>меандры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сторо-</w:t>
      </w:r>
    </w:p>
    <w:p>
      <w:pPr>
        <w:spacing w:after="0" w:line="249" w:lineRule="auto"/>
        <w:sectPr>
          <w:pgSz w:w="11910" w:h="16840"/>
          <w:pgMar w:header="0" w:footer="1376" w:top="1460" w:bottom="1560" w:left="1120" w:right="1120"/>
        </w:sectPr>
      </w:pPr>
    </w:p>
    <w:p>
      <w:pPr>
        <w:pStyle w:val="BodyText"/>
        <w:spacing w:line="249" w:lineRule="auto" w:before="72"/>
        <w:ind w:firstLine="0"/>
        <w:jc w:val="left"/>
      </w:pPr>
      <w:r>
        <w:rPr>
          <w:color w:val="231F20"/>
          <w:spacing w:val="-1"/>
        </w:rPr>
        <w:t>ну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населённого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пункта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Первомайский.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Отметка</w:t>
      </w:r>
      <w:r>
        <w:rPr>
          <w:color w:val="231F20"/>
          <w:spacing w:val="-15"/>
        </w:rPr>
        <w:t> </w:t>
      </w:r>
      <w:r>
        <w:rPr>
          <w:color w:val="231F20"/>
        </w:rPr>
        <w:t>верха</w:t>
      </w:r>
      <w:r>
        <w:rPr>
          <w:color w:val="231F20"/>
          <w:spacing w:val="-15"/>
        </w:rPr>
        <w:t> </w:t>
      </w:r>
      <w:r>
        <w:rPr>
          <w:color w:val="231F20"/>
        </w:rPr>
        <w:t>шапочного</w:t>
      </w:r>
      <w:r>
        <w:rPr>
          <w:color w:val="231F20"/>
          <w:spacing w:val="-14"/>
        </w:rPr>
        <w:t> </w:t>
      </w:r>
      <w:r>
        <w:rPr>
          <w:color w:val="231F20"/>
        </w:rPr>
        <w:t>бруса</w:t>
      </w:r>
      <w:r>
        <w:rPr>
          <w:color w:val="231F20"/>
          <w:spacing w:val="-15"/>
        </w:rPr>
        <w:t> </w:t>
      </w:r>
      <w:r>
        <w:rPr>
          <w:color w:val="231F20"/>
        </w:rPr>
        <w:t>проектирует-</w:t>
      </w:r>
      <w:r>
        <w:rPr>
          <w:color w:val="231F20"/>
          <w:spacing w:val="-62"/>
        </w:rPr>
        <w:t> </w:t>
      </w:r>
      <w:r>
        <w:rPr>
          <w:color w:val="231F20"/>
        </w:rPr>
        <w:t>ся</w:t>
      </w:r>
      <w:r>
        <w:rPr>
          <w:color w:val="231F20"/>
          <w:spacing w:val="-5"/>
        </w:rPr>
        <w:t> </w:t>
      </w:r>
      <w:r>
        <w:rPr>
          <w:color w:val="231F20"/>
        </w:rPr>
        <w:t>выше</w:t>
      </w:r>
      <w:r>
        <w:rPr>
          <w:color w:val="231F20"/>
          <w:spacing w:val="-5"/>
        </w:rPr>
        <w:t> </w:t>
      </w:r>
      <w:r>
        <w:rPr>
          <w:color w:val="231F20"/>
        </w:rPr>
        <w:t>максимального</w:t>
      </w:r>
      <w:r>
        <w:rPr>
          <w:color w:val="231F20"/>
          <w:spacing w:val="-4"/>
        </w:rPr>
        <w:t> </w:t>
      </w:r>
      <w:r>
        <w:rPr>
          <w:color w:val="231F20"/>
        </w:rPr>
        <w:t>уровня</w:t>
      </w:r>
      <w:r>
        <w:rPr>
          <w:color w:val="231F20"/>
          <w:spacing w:val="-4"/>
        </w:rPr>
        <w:t> </w:t>
      </w:r>
      <w:r>
        <w:rPr>
          <w:color w:val="231F20"/>
        </w:rPr>
        <w:t>воды</w:t>
      </w:r>
      <w:r>
        <w:rPr>
          <w:color w:val="231F20"/>
          <w:spacing w:val="-4"/>
        </w:rPr>
        <w:t> </w:t>
      </w:r>
      <w:r>
        <w:rPr>
          <w:color w:val="231F20"/>
        </w:rPr>
        <w:t>при</w:t>
      </w:r>
      <w:r>
        <w:rPr>
          <w:color w:val="231F20"/>
          <w:spacing w:val="-5"/>
        </w:rPr>
        <w:t> </w:t>
      </w:r>
      <w:r>
        <w:rPr>
          <w:color w:val="231F20"/>
        </w:rPr>
        <w:t>расходе</w:t>
      </w:r>
      <w:r>
        <w:rPr>
          <w:color w:val="231F20"/>
          <w:spacing w:val="-4"/>
        </w:rPr>
        <w:t> </w:t>
      </w:r>
      <w:r>
        <w:rPr>
          <w:color w:val="231F20"/>
        </w:rPr>
        <w:t>реки</w:t>
      </w:r>
      <w:r>
        <w:rPr>
          <w:color w:val="231F20"/>
          <w:spacing w:val="-4"/>
        </w:rPr>
        <w:t> </w:t>
      </w:r>
      <w:r>
        <w:rPr>
          <w:color w:val="231F20"/>
        </w:rPr>
        <w:t>1%</w:t>
      </w:r>
      <w:r>
        <w:rPr>
          <w:color w:val="231F20"/>
          <w:spacing w:val="-5"/>
        </w:rPr>
        <w:t> </w:t>
      </w:r>
      <w:r>
        <w:rPr>
          <w:color w:val="231F20"/>
        </w:rPr>
        <w:t>обеспеченности</w:t>
      </w:r>
      <w:r>
        <w:rPr>
          <w:color w:val="231F20"/>
          <w:spacing w:val="-4"/>
        </w:rPr>
        <w:t> </w:t>
      </w:r>
      <w:r>
        <w:rPr>
          <w:color w:val="231F20"/>
        </w:rPr>
        <w:t>(рис.</w:t>
      </w:r>
      <w:r>
        <w:rPr>
          <w:color w:val="231F20"/>
          <w:spacing w:val="-4"/>
        </w:rPr>
        <w:t> </w:t>
      </w:r>
      <w:r>
        <w:rPr>
          <w:color w:val="231F20"/>
        </w:rPr>
        <w:t>4).</w:t>
      </w:r>
    </w:p>
    <w:p>
      <w:pPr>
        <w:pStyle w:val="BodyText"/>
        <w:spacing w:before="2"/>
        <w:ind w:left="552" w:firstLine="0"/>
        <w:jc w:val="left"/>
      </w:pPr>
      <w:r>
        <w:rPr>
          <w:color w:val="231F20"/>
        </w:rPr>
        <w:t>Выводы:</w:t>
      </w:r>
    </w:p>
    <w:p>
      <w:pPr>
        <w:pStyle w:val="ListParagraph"/>
        <w:numPr>
          <w:ilvl w:val="0"/>
          <w:numId w:val="76"/>
        </w:numPr>
        <w:tabs>
          <w:tab w:pos="921" w:val="left" w:leader="none"/>
        </w:tabs>
        <w:spacing w:line="249" w:lineRule="auto" w:before="13" w:after="0"/>
        <w:ind w:left="155" w:right="149" w:firstLine="396"/>
        <w:jc w:val="both"/>
        <w:rPr>
          <w:sz w:val="26"/>
        </w:rPr>
      </w:pPr>
      <w:r>
        <w:rPr>
          <w:color w:val="231F20"/>
          <w:sz w:val="26"/>
        </w:rPr>
        <w:t>Русловые деформации вогнутого берега реки Кубань у населённого пункта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Первомайский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Новокубанского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района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Краснодарского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края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составляют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30,0÷50,0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м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год.</w:t>
      </w:r>
    </w:p>
    <w:p>
      <w:pPr>
        <w:pStyle w:val="ListParagraph"/>
        <w:numPr>
          <w:ilvl w:val="0"/>
          <w:numId w:val="76"/>
        </w:numPr>
        <w:tabs>
          <w:tab w:pos="921" w:val="left" w:leader="none"/>
        </w:tabs>
        <w:spacing w:line="249" w:lineRule="auto" w:before="3" w:after="0"/>
        <w:ind w:left="155" w:right="154" w:firstLine="396"/>
        <w:jc w:val="both"/>
        <w:rPr>
          <w:sz w:val="26"/>
        </w:rPr>
      </w:pPr>
      <w:r>
        <w:rPr>
          <w:color w:val="231F20"/>
          <w:sz w:val="26"/>
        </w:rPr>
        <w:t>Причинами русловых деформаций вогнутого берега реки являются полураз-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рушенные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шпоры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изменение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морфологических параметров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русла.</w:t>
      </w:r>
    </w:p>
    <w:p>
      <w:pPr>
        <w:pStyle w:val="ListParagraph"/>
        <w:numPr>
          <w:ilvl w:val="0"/>
          <w:numId w:val="76"/>
        </w:numPr>
        <w:tabs>
          <w:tab w:pos="921" w:val="left" w:leader="none"/>
        </w:tabs>
        <w:spacing w:line="249" w:lineRule="auto" w:before="2" w:after="0"/>
        <w:ind w:left="155" w:right="151" w:firstLine="396"/>
        <w:jc w:val="both"/>
        <w:rPr>
          <w:sz w:val="26"/>
        </w:rPr>
      </w:pPr>
      <w:r>
        <w:rPr>
          <w:color w:val="231F20"/>
          <w:w w:val="95"/>
          <w:sz w:val="26"/>
        </w:rPr>
        <w:t>Одним из вариантов защиты берега реки Кубань и микрорайона Первомайский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от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затопления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предлагается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шпунтовый ряд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из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шпунтов Ларсена.</w:t>
      </w:r>
    </w:p>
    <w:p>
      <w:pPr>
        <w:pStyle w:val="ListParagraph"/>
        <w:numPr>
          <w:ilvl w:val="0"/>
          <w:numId w:val="76"/>
        </w:numPr>
        <w:tabs>
          <w:tab w:pos="921" w:val="left" w:leader="none"/>
        </w:tabs>
        <w:spacing w:line="249" w:lineRule="auto" w:before="2" w:after="0"/>
        <w:ind w:left="155" w:right="148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При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русловых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деформациях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вогнутого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берега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реки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Кубань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30,0÷50,0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м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год,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применение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шпунтового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ряда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размываемом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берегу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вполне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оправдано.</w:t>
      </w:r>
    </w:p>
    <w:p>
      <w:pPr>
        <w:pStyle w:val="BodyText"/>
        <w:spacing w:before="2"/>
        <w:ind w:left="0" w:firstLine="0"/>
        <w:jc w:val="left"/>
        <w:rPr>
          <w:sz w:val="22"/>
        </w:rPr>
      </w:pPr>
    </w:p>
    <w:p>
      <w:pPr>
        <w:spacing w:before="0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77"/>
        </w:numPr>
        <w:tabs>
          <w:tab w:pos="865" w:val="left" w:leader="none"/>
        </w:tabs>
        <w:spacing w:line="230" w:lineRule="auto" w:before="167" w:after="0"/>
        <w:ind w:left="155" w:right="151" w:firstLine="396"/>
        <w:jc w:val="both"/>
        <w:rPr>
          <w:sz w:val="23"/>
        </w:rPr>
      </w:pPr>
      <w:r>
        <w:rPr>
          <w:color w:val="231F20"/>
          <w:sz w:val="23"/>
        </w:rPr>
        <w:t>Многолетние данные о режиме и ресурсах поверхностных вод суши. Т. 1, Вып.1. Бас-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сейны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рек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северо-восточного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побережья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Черного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моря,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бассейна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Кубани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Л.: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Гидрометеоиздат,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1986. 243 с.</w:t>
      </w:r>
    </w:p>
    <w:p>
      <w:pPr>
        <w:pStyle w:val="ListParagraph"/>
        <w:numPr>
          <w:ilvl w:val="0"/>
          <w:numId w:val="77"/>
        </w:numPr>
        <w:tabs>
          <w:tab w:pos="865" w:val="left" w:leader="none"/>
        </w:tabs>
        <w:spacing w:line="230" w:lineRule="auto" w:before="0" w:after="0"/>
        <w:ind w:left="155" w:right="154" w:firstLine="396"/>
        <w:jc w:val="both"/>
        <w:rPr>
          <w:sz w:val="23"/>
        </w:rPr>
      </w:pPr>
      <w:r>
        <w:rPr>
          <w:color w:val="231F20"/>
          <w:sz w:val="23"/>
        </w:rPr>
        <w:t>Ресурсы поверхностных вод СССР. Гидрологическая изученность. Т. 8. Северный Кав-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каз,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часть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1, 2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/ Л.: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Гидрометеоиздат,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1964. 302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7"/>
        </w:numPr>
        <w:tabs>
          <w:tab w:pos="865" w:val="left" w:leader="none"/>
        </w:tabs>
        <w:spacing w:line="230" w:lineRule="auto" w:before="0" w:after="0"/>
        <w:ind w:left="155" w:right="154" w:firstLine="396"/>
        <w:jc w:val="both"/>
        <w:rPr>
          <w:sz w:val="23"/>
        </w:rPr>
      </w:pPr>
      <w:r>
        <w:rPr>
          <w:i/>
          <w:color w:val="231F20"/>
          <w:sz w:val="23"/>
        </w:rPr>
        <w:t>Алексеевский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Н.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И.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z w:val="23"/>
        </w:rPr>
        <w:t>Формирование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движение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речных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наносов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Н.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Алексеевский.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Изд-во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МГУ, 1998.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203 с.</w:t>
      </w:r>
    </w:p>
    <w:p>
      <w:pPr>
        <w:pStyle w:val="ListParagraph"/>
        <w:numPr>
          <w:ilvl w:val="0"/>
          <w:numId w:val="77"/>
        </w:numPr>
        <w:tabs>
          <w:tab w:pos="865" w:val="left" w:leader="none"/>
        </w:tabs>
        <w:spacing w:line="230" w:lineRule="auto" w:before="0" w:after="0"/>
        <w:ind w:left="155" w:right="154" w:firstLine="396"/>
        <w:jc w:val="both"/>
        <w:rPr>
          <w:sz w:val="23"/>
        </w:rPr>
      </w:pPr>
      <w:r>
        <w:rPr>
          <w:i/>
          <w:color w:val="231F20"/>
          <w:sz w:val="23"/>
        </w:rPr>
        <w:t>Алтунин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Т.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Регулирование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русел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рек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при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водозаборе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Т.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Алтунин.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Сельхозгиз,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1950. 248 с.</w:t>
      </w:r>
    </w:p>
    <w:p>
      <w:pPr>
        <w:pStyle w:val="ListParagraph"/>
        <w:numPr>
          <w:ilvl w:val="0"/>
          <w:numId w:val="77"/>
        </w:numPr>
        <w:tabs>
          <w:tab w:pos="865" w:val="left" w:leader="none"/>
        </w:tabs>
        <w:spacing w:line="248" w:lineRule="exact" w:before="0" w:after="0"/>
        <w:ind w:left="864" w:right="0" w:hanging="313"/>
        <w:jc w:val="both"/>
        <w:rPr>
          <w:sz w:val="23"/>
        </w:rPr>
      </w:pPr>
      <w:r>
        <w:rPr>
          <w:i/>
          <w:color w:val="231F20"/>
          <w:spacing w:val="-3"/>
          <w:w w:val="95"/>
          <w:sz w:val="23"/>
        </w:rPr>
        <w:t>Гончаров</w:t>
      </w:r>
      <w:r>
        <w:rPr>
          <w:i/>
          <w:color w:val="231F20"/>
          <w:spacing w:val="-9"/>
          <w:w w:val="95"/>
          <w:sz w:val="23"/>
        </w:rPr>
        <w:t> </w:t>
      </w:r>
      <w:r>
        <w:rPr>
          <w:i/>
          <w:color w:val="231F20"/>
          <w:spacing w:val="-3"/>
          <w:w w:val="95"/>
          <w:sz w:val="23"/>
        </w:rPr>
        <w:t>В.</w:t>
      </w:r>
      <w:r>
        <w:rPr>
          <w:i/>
          <w:color w:val="231F20"/>
          <w:spacing w:val="-7"/>
          <w:w w:val="95"/>
          <w:sz w:val="23"/>
        </w:rPr>
        <w:t> </w:t>
      </w:r>
      <w:r>
        <w:rPr>
          <w:i/>
          <w:color w:val="231F20"/>
          <w:spacing w:val="-3"/>
          <w:w w:val="95"/>
          <w:sz w:val="23"/>
        </w:rPr>
        <w:t>Н.</w:t>
      </w:r>
      <w:r>
        <w:rPr>
          <w:i/>
          <w:color w:val="231F20"/>
          <w:spacing w:val="-7"/>
          <w:w w:val="95"/>
          <w:sz w:val="23"/>
        </w:rPr>
        <w:t> </w:t>
      </w:r>
      <w:r>
        <w:rPr>
          <w:color w:val="231F20"/>
          <w:spacing w:val="-3"/>
          <w:w w:val="95"/>
          <w:sz w:val="23"/>
        </w:rPr>
        <w:t>Динамика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spacing w:val="-3"/>
          <w:w w:val="95"/>
          <w:sz w:val="23"/>
        </w:rPr>
        <w:t>русловых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spacing w:val="-3"/>
          <w:w w:val="95"/>
          <w:sz w:val="23"/>
        </w:rPr>
        <w:t>потоков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spacing w:val="-3"/>
          <w:w w:val="95"/>
          <w:sz w:val="23"/>
        </w:rPr>
        <w:t>/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spacing w:val="-3"/>
          <w:w w:val="95"/>
          <w:sz w:val="23"/>
        </w:rPr>
        <w:t>В.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spacing w:val="-3"/>
          <w:w w:val="95"/>
          <w:sz w:val="23"/>
        </w:rPr>
        <w:t>Н.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spacing w:val="-3"/>
          <w:w w:val="95"/>
          <w:sz w:val="23"/>
        </w:rPr>
        <w:t>Гончаров.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spacing w:val="-3"/>
          <w:w w:val="95"/>
          <w:sz w:val="23"/>
        </w:rPr>
        <w:t>Л.: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spacing w:val="-3"/>
          <w:w w:val="95"/>
          <w:sz w:val="23"/>
        </w:rPr>
        <w:t>Гидрометеоиздат,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spacing w:val="-2"/>
          <w:w w:val="95"/>
          <w:sz w:val="23"/>
        </w:rPr>
        <w:t>1962.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spacing w:val="-2"/>
          <w:w w:val="95"/>
          <w:sz w:val="23"/>
        </w:rPr>
        <w:t>374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spacing w:val="-2"/>
          <w:w w:val="95"/>
          <w:sz w:val="23"/>
        </w:rPr>
        <w:t>с.</w:t>
      </w:r>
    </w:p>
    <w:p>
      <w:pPr>
        <w:pStyle w:val="ListParagraph"/>
        <w:numPr>
          <w:ilvl w:val="0"/>
          <w:numId w:val="77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Лапшенков В. С. </w:t>
      </w:r>
      <w:r>
        <w:rPr>
          <w:color w:val="231F20"/>
          <w:sz w:val="23"/>
        </w:rPr>
        <w:t>Прогнозирование русловых деформаций в бьефах речных гидроузлов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Л.: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Гидрометеоиздат, 1979.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240 с.</w:t>
      </w:r>
    </w:p>
    <w:p>
      <w:pPr>
        <w:pStyle w:val="ListParagraph"/>
        <w:numPr>
          <w:ilvl w:val="0"/>
          <w:numId w:val="77"/>
        </w:numPr>
        <w:tabs>
          <w:tab w:pos="865" w:val="left" w:leader="none"/>
        </w:tabs>
        <w:spacing w:line="248" w:lineRule="exact" w:before="0" w:after="0"/>
        <w:ind w:left="864" w:right="0" w:hanging="313"/>
        <w:jc w:val="both"/>
        <w:rPr>
          <w:sz w:val="23"/>
        </w:rPr>
      </w:pPr>
      <w:r>
        <w:rPr>
          <w:i/>
          <w:color w:val="231F20"/>
          <w:sz w:val="23"/>
        </w:rPr>
        <w:t>Маккавеев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Н.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И.</w:t>
      </w:r>
      <w:r>
        <w:rPr>
          <w:i/>
          <w:color w:val="231F20"/>
          <w:spacing w:val="-6"/>
          <w:sz w:val="23"/>
        </w:rPr>
        <w:t> </w:t>
      </w:r>
      <w:r>
        <w:rPr>
          <w:color w:val="231F20"/>
          <w:sz w:val="23"/>
        </w:rPr>
        <w:t>Русловые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процессы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Н.И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Маккавеев,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Р.С.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Чалов.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МГУ,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1986.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264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7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Better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R.,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White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W.</w:t>
      </w:r>
      <w:r>
        <w:rPr>
          <w:i/>
          <w:color w:val="231F20"/>
          <w:spacing w:val="-5"/>
          <w:sz w:val="23"/>
        </w:rPr>
        <w:t> </w:t>
      </w:r>
      <w:r>
        <w:rPr>
          <w:color w:val="231F20"/>
          <w:sz w:val="23"/>
        </w:rPr>
        <w:t>Meandering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braiding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alluvial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channels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Proc.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Inst.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Civ.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Eng.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1983.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V.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75. P.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525–538.</w:t>
      </w:r>
    </w:p>
    <w:p>
      <w:pPr>
        <w:pStyle w:val="ListParagraph"/>
        <w:numPr>
          <w:ilvl w:val="0"/>
          <w:numId w:val="77"/>
        </w:numPr>
        <w:tabs>
          <w:tab w:pos="865" w:val="left" w:leader="none"/>
        </w:tabs>
        <w:spacing w:line="230" w:lineRule="auto" w:before="0" w:after="0"/>
        <w:ind w:left="155" w:right="154" w:firstLine="396"/>
        <w:jc w:val="both"/>
        <w:rPr>
          <w:sz w:val="23"/>
        </w:rPr>
      </w:pPr>
      <w:r>
        <w:rPr>
          <w:i/>
          <w:color w:val="231F20"/>
          <w:w w:val="105"/>
          <w:sz w:val="23"/>
        </w:rPr>
        <w:t>Chang H. </w:t>
      </w:r>
      <w:r>
        <w:rPr>
          <w:color w:val="231F20"/>
          <w:w w:val="105"/>
          <w:sz w:val="23"/>
        </w:rPr>
        <w:t>Minimum stream power and channel patterns // J. Hydrol. 1979. V. 41, № 3–4.</w:t>
      </w:r>
      <w:r>
        <w:rPr>
          <w:color w:val="231F20"/>
          <w:spacing w:val="-58"/>
          <w:w w:val="105"/>
          <w:sz w:val="23"/>
        </w:rPr>
        <w:t> </w:t>
      </w:r>
      <w:r>
        <w:rPr>
          <w:color w:val="231F20"/>
          <w:w w:val="105"/>
          <w:sz w:val="23"/>
        </w:rPr>
        <w:t>P.</w:t>
      </w:r>
      <w:r>
        <w:rPr>
          <w:color w:val="231F20"/>
          <w:spacing w:val="-3"/>
          <w:w w:val="105"/>
          <w:sz w:val="23"/>
        </w:rPr>
        <w:t> </w:t>
      </w:r>
      <w:r>
        <w:rPr>
          <w:color w:val="231F20"/>
          <w:w w:val="105"/>
          <w:sz w:val="23"/>
        </w:rPr>
        <w:t>303–327.</w:t>
      </w:r>
    </w:p>
    <w:p>
      <w:pPr>
        <w:pStyle w:val="ListParagraph"/>
        <w:numPr>
          <w:ilvl w:val="0"/>
          <w:numId w:val="77"/>
        </w:numPr>
        <w:tabs>
          <w:tab w:pos="978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Freshwater Biology. Blackwell Publishing Ltd. Volume 55 Issue 1, Pages 1–260 (January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2"/>
          <w:sz w:val="23"/>
        </w:rPr>
        <w:t>2010). Special Issue: ENVIRONMENTAL </w:t>
      </w:r>
      <w:r>
        <w:rPr>
          <w:color w:val="231F20"/>
          <w:spacing w:val="-1"/>
          <w:sz w:val="23"/>
        </w:rPr>
        <w:t>FLOWS:SCIENCE AND MANAGEMENT. </w:t>
      </w:r>
      <w:hyperlink r:id="rId274">
        <w:r>
          <w:rPr>
            <w:color w:val="231F20"/>
            <w:spacing w:val="-1"/>
            <w:sz w:val="23"/>
          </w:rPr>
          <w:t>http://www3.</w:t>
        </w:r>
      </w:hyperlink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interscience.wiley.com/journal/123214913/issue).</w:t>
      </w:r>
    </w:p>
    <w:p>
      <w:pPr>
        <w:pStyle w:val="ListParagraph"/>
        <w:numPr>
          <w:ilvl w:val="0"/>
          <w:numId w:val="77"/>
        </w:numPr>
        <w:tabs>
          <w:tab w:pos="978" w:val="left" w:leader="none"/>
        </w:tabs>
        <w:spacing w:line="230" w:lineRule="auto" w:before="0" w:after="0"/>
        <w:ind w:left="155" w:right="150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Руководство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по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проектированию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береговых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укреплений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на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внутренних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водоемах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М-во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жил.-коммун.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хоз-ва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РСФСР,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Гипрокоммунстрой.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Стройиздат,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1984.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108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77"/>
        </w:numPr>
        <w:tabs>
          <w:tab w:pos="978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СП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32-102-95.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Сооружения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мостовых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переходов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подтопляемых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насыпей.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Методы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рас-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чета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местных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размывов.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(введ.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Министерством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регионального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развития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РФ,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10.08.2017.).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06"/>
        <w:gridCol w:w="4550"/>
      </w:tblGrid>
      <w:tr>
        <w:trPr>
          <w:trHeight w:val="1298" w:hRule="atLeast"/>
        </w:trPr>
        <w:tc>
          <w:tcPr>
            <w:tcW w:w="4906" w:type="dxa"/>
          </w:tcPr>
          <w:p>
            <w:pPr>
              <w:pStyle w:val="TableParagraph"/>
              <w:spacing w:line="252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692.415</w:t>
            </w:r>
          </w:p>
          <w:p>
            <w:pPr>
              <w:pStyle w:val="TableParagraph"/>
              <w:spacing w:line="260" w:lineRule="exact"/>
              <w:ind w:left="50" w:right="715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Виктория Сергеевна Казанбаева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 </w:t>
            </w:r>
            <w:hyperlink r:id="rId275">
              <w:r>
                <w:rPr>
                  <w:i/>
                  <w:color w:val="231F20"/>
                  <w:sz w:val="23"/>
                </w:rPr>
                <w:t>vikakazanbaeva@mail.ru</w:t>
              </w:r>
            </w:hyperlink>
          </w:p>
        </w:tc>
        <w:tc>
          <w:tcPr>
            <w:tcW w:w="4550" w:type="dxa"/>
          </w:tcPr>
          <w:p>
            <w:pPr>
              <w:pStyle w:val="TableParagraph"/>
              <w:spacing w:before="5"/>
              <w:rPr>
                <w:sz w:val="22"/>
              </w:rPr>
            </w:pPr>
          </w:p>
          <w:p>
            <w:pPr>
              <w:pStyle w:val="TableParagraph"/>
              <w:spacing w:line="235" w:lineRule="auto"/>
              <w:ind w:left="1366" w:right="49" w:hanging="650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Viktoriia</w:t>
            </w:r>
            <w:r>
              <w:rPr>
                <w:i/>
                <w:color w:val="231F20"/>
                <w:spacing w:val="-1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Sergeevna</w:t>
            </w:r>
            <w:r>
              <w:rPr>
                <w:i/>
                <w:color w:val="231F20"/>
                <w:spacing w:val="-1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Kazanbaeva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student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line="260" w:lineRule="exact"/>
              <w:ind w:right="49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42" w:lineRule="exact"/>
              <w:ind w:right="48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275">
              <w:r>
                <w:rPr>
                  <w:i/>
                  <w:color w:val="231F20"/>
                  <w:sz w:val="23"/>
                </w:rPr>
                <w:t>vikakazanbaeva@mail.ru</w:t>
              </w:r>
            </w:hyperlink>
          </w:p>
        </w:tc>
      </w:tr>
    </w:tbl>
    <w:p>
      <w:pPr>
        <w:pStyle w:val="BodyText"/>
        <w:ind w:left="0" w:firstLine="0"/>
        <w:jc w:val="left"/>
        <w:rPr>
          <w:sz w:val="21"/>
        </w:rPr>
      </w:pPr>
    </w:p>
    <w:p>
      <w:pPr>
        <w:pStyle w:val="Heading1"/>
        <w:ind w:left="518"/>
      </w:pPr>
      <w:r>
        <w:rPr>
          <w:color w:val="231F20"/>
        </w:rPr>
        <w:t>УСТРОЙСТВО</w:t>
      </w:r>
      <w:r>
        <w:rPr>
          <w:color w:val="231F20"/>
          <w:spacing w:val="-8"/>
        </w:rPr>
        <w:t> </w:t>
      </w:r>
      <w:r>
        <w:rPr>
          <w:color w:val="231F20"/>
        </w:rPr>
        <w:t>ЗЕЛЕНЫХ</w:t>
      </w:r>
      <w:r>
        <w:rPr>
          <w:color w:val="231F20"/>
          <w:spacing w:val="-9"/>
        </w:rPr>
        <w:t> </w:t>
      </w:r>
      <w:r>
        <w:rPr>
          <w:color w:val="231F20"/>
        </w:rPr>
        <w:t>КРЫШ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7"/>
        </w:rPr>
        <w:t> </w:t>
      </w:r>
      <w:r>
        <w:rPr>
          <w:color w:val="231F20"/>
        </w:rPr>
        <w:t>СРЕДЕ</w:t>
      </w:r>
    </w:p>
    <w:p>
      <w:pPr>
        <w:pStyle w:val="BodyText"/>
        <w:spacing w:before="10"/>
        <w:ind w:left="0" w:firstLine="0"/>
        <w:jc w:val="left"/>
        <w:rPr>
          <w:b/>
          <w:sz w:val="25"/>
        </w:rPr>
      </w:pPr>
    </w:p>
    <w:p>
      <w:pPr>
        <w:pStyle w:val="Heading2"/>
        <w:ind w:right="515"/>
      </w:pPr>
      <w:r>
        <w:rPr>
          <w:color w:val="231F20"/>
        </w:rPr>
        <w:t>DEVELOPMENT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GREEN</w:t>
      </w:r>
      <w:r>
        <w:rPr>
          <w:color w:val="231F20"/>
          <w:spacing w:val="-3"/>
        </w:rPr>
        <w:t> </w:t>
      </w:r>
      <w:r>
        <w:rPr>
          <w:color w:val="231F20"/>
        </w:rPr>
        <w:t>ROOFS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CITY</w:t>
      </w:r>
      <w:r>
        <w:rPr>
          <w:color w:val="231F20"/>
          <w:spacing w:val="-13"/>
        </w:rPr>
        <w:t> </w:t>
      </w:r>
      <w:r>
        <w:rPr>
          <w:color w:val="231F20"/>
        </w:rPr>
        <w:t>ENVIRONMENT</w:t>
      </w:r>
    </w:p>
    <w:p>
      <w:pPr>
        <w:pStyle w:val="BodyText"/>
        <w:spacing w:before="5"/>
        <w:ind w:left="0" w:firstLine="0"/>
        <w:jc w:val="left"/>
        <w:rPr>
          <w:sz w:val="23"/>
        </w:rPr>
      </w:pPr>
    </w:p>
    <w:p>
      <w:pPr>
        <w:spacing w:line="230" w:lineRule="auto" w:before="1"/>
        <w:ind w:left="155" w:right="151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На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сегодняшний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день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области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ландшафтной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архитектуры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большую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популярность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набира-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ет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устройство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зеленых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крыш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строительстве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реконструкции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зданий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сооружений.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Это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свя-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зано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с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двумя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основными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проблемами,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возникающими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городской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среде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дефицит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площади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под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застройку и критическая ситуация с экологией. Поверхность эксплуатируемых крыш фактиче-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ски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дублирует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площадь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застроенных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территорий,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поэтому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их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озеленение,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позволяющее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оптими-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зировать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функциональные,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микроклиматические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санитарно-гигиенические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параметры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наших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городов, представляется особенно актуальной задачей. У зеленых крыш есть ряд достоинств,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которые делают систему озеленения крыш не только быстроокупаемым проектом, но и проек-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том, направленным на улучшение экологии, поддерживающим здоровый микроклимат и укра-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шающим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внешний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вид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зданий.</w:t>
      </w: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 слова</w:t>
      </w:r>
      <w:r>
        <w:rPr>
          <w:color w:val="231F20"/>
          <w:sz w:val="23"/>
        </w:rPr>
        <w:t>: кровля, кровельный пирог, зеленая крыша, дренажная мембрана, расти-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тельный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покров.</w:t>
      </w:r>
    </w:p>
    <w:p>
      <w:pPr>
        <w:pStyle w:val="BodyText"/>
        <w:spacing w:before="2"/>
        <w:ind w:left="0" w:firstLine="0"/>
        <w:jc w:val="left"/>
      </w:pPr>
    </w:p>
    <w:p>
      <w:pPr>
        <w:spacing w:line="230" w:lineRule="auto" w:before="0"/>
        <w:ind w:left="155" w:right="149" w:firstLine="396"/>
        <w:jc w:val="both"/>
        <w:rPr>
          <w:sz w:val="23"/>
        </w:rPr>
      </w:pPr>
      <w:r>
        <w:rPr>
          <w:color w:val="231F20"/>
          <w:w w:val="95"/>
          <w:sz w:val="23"/>
        </w:rPr>
        <w:t>Today,</w:t>
      </w:r>
      <w:r>
        <w:rPr>
          <w:color w:val="231F20"/>
          <w:spacing w:val="-12"/>
          <w:w w:val="95"/>
          <w:sz w:val="23"/>
        </w:rPr>
        <w:t> </w:t>
      </w:r>
      <w:r>
        <w:rPr>
          <w:color w:val="231F20"/>
          <w:w w:val="95"/>
          <w:sz w:val="23"/>
        </w:rPr>
        <w:t>in</w:t>
      </w:r>
      <w:r>
        <w:rPr>
          <w:color w:val="231F20"/>
          <w:spacing w:val="-11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-12"/>
          <w:w w:val="95"/>
          <w:sz w:val="23"/>
        </w:rPr>
        <w:t> </w:t>
      </w:r>
      <w:r>
        <w:rPr>
          <w:color w:val="231F20"/>
          <w:w w:val="95"/>
          <w:sz w:val="23"/>
        </w:rPr>
        <w:t>field</w:t>
      </w:r>
      <w:r>
        <w:rPr>
          <w:color w:val="231F20"/>
          <w:spacing w:val="-11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-12"/>
          <w:w w:val="95"/>
          <w:sz w:val="23"/>
        </w:rPr>
        <w:t> </w:t>
      </w:r>
      <w:r>
        <w:rPr>
          <w:color w:val="231F20"/>
          <w:w w:val="95"/>
          <w:sz w:val="23"/>
        </w:rPr>
        <w:t>landscape</w:t>
      </w:r>
      <w:r>
        <w:rPr>
          <w:color w:val="231F20"/>
          <w:spacing w:val="-11"/>
          <w:w w:val="95"/>
          <w:sz w:val="23"/>
        </w:rPr>
        <w:t> </w:t>
      </w:r>
      <w:r>
        <w:rPr>
          <w:color w:val="231F20"/>
          <w:w w:val="95"/>
          <w:sz w:val="23"/>
        </w:rPr>
        <w:t>architecture,</w:t>
      </w:r>
      <w:r>
        <w:rPr>
          <w:color w:val="231F20"/>
          <w:spacing w:val="-12"/>
          <w:w w:val="95"/>
          <w:sz w:val="23"/>
        </w:rPr>
        <w:t> </w:t>
      </w:r>
      <w:r>
        <w:rPr>
          <w:color w:val="231F20"/>
          <w:w w:val="95"/>
          <w:sz w:val="23"/>
        </w:rPr>
        <w:t>green</w:t>
      </w:r>
      <w:r>
        <w:rPr>
          <w:color w:val="231F20"/>
          <w:spacing w:val="-11"/>
          <w:w w:val="95"/>
          <w:sz w:val="23"/>
        </w:rPr>
        <w:t> </w:t>
      </w:r>
      <w:r>
        <w:rPr>
          <w:color w:val="231F20"/>
          <w:w w:val="95"/>
          <w:sz w:val="23"/>
        </w:rPr>
        <w:t>roofs</w:t>
      </w:r>
      <w:r>
        <w:rPr>
          <w:color w:val="231F20"/>
          <w:spacing w:val="-12"/>
          <w:w w:val="95"/>
          <w:sz w:val="23"/>
        </w:rPr>
        <w:t> </w:t>
      </w:r>
      <w:r>
        <w:rPr>
          <w:color w:val="231F20"/>
          <w:w w:val="95"/>
          <w:sz w:val="23"/>
        </w:rPr>
        <w:t>are</w:t>
      </w:r>
      <w:r>
        <w:rPr>
          <w:color w:val="231F20"/>
          <w:spacing w:val="-11"/>
          <w:w w:val="95"/>
          <w:sz w:val="23"/>
        </w:rPr>
        <w:t> </w:t>
      </w:r>
      <w:r>
        <w:rPr>
          <w:color w:val="231F20"/>
          <w:w w:val="95"/>
          <w:sz w:val="23"/>
        </w:rPr>
        <w:t>gaining</w:t>
      </w:r>
      <w:r>
        <w:rPr>
          <w:color w:val="231F20"/>
          <w:spacing w:val="-12"/>
          <w:w w:val="95"/>
          <w:sz w:val="23"/>
        </w:rPr>
        <w:t> </w:t>
      </w:r>
      <w:r>
        <w:rPr>
          <w:color w:val="231F20"/>
          <w:w w:val="95"/>
          <w:sz w:val="23"/>
        </w:rPr>
        <w:t>great</w:t>
      </w:r>
      <w:r>
        <w:rPr>
          <w:color w:val="231F20"/>
          <w:spacing w:val="-11"/>
          <w:w w:val="95"/>
          <w:sz w:val="23"/>
        </w:rPr>
        <w:t> </w:t>
      </w:r>
      <w:r>
        <w:rPr>
          <w:color w:val="231F20"/>
          <w:w w:val="95"/>
          <w:sz w:val="23"/>
        </w:rPr>
        <w:t>popularity</w:t>
      </w:r>
      <w:r>
        <w:rPr>
          <w:color w:val="231F20"/>
          <w:spacing w:val="-12"/>
          <w:w w:val="95"/>
          <w:sz w:val="23"/>
        </w:rPr>
        <w:t> </w:t>
      </w:r>
      <w:r>
        <w:rPr>
          <w:color w:val="231F20"/>
          <w:w w:val="95"/>
          <w:sz w:val="23"/>
        </w:rPr>
        <w:t>in</w:t>
      </w:r>
      <w:r>
        <w:rPr>
          <w:color w:val="231F20"/>
          <w:spacing w:val="-11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-12"/>
          <w:w w:val="95"/>
          <w:sz w:val="23"/>
        </w:rPr>
        <w:t> </w:t>
      </w:r>
      <w:r>
        <w:rPr>
          <w:color w:val="231F20"/>
          <w:w w:val="95"/>
          <w:sz w:val="23"/>
        </w:rPr>
        <w:t>construction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sz w:val="23"/>
        </w:rPr>
        <w:t>and reconstruction of buildings and structures. This is due to two main problems arising in the urban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environment - the lack of space for development and the critical situation with the environment. The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surface of the operated roofs actually duplicates the area of built-up territories, therefore their landscaping,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spacing w:val="-2"/>
          <w:sz w:val="23"/>
        </w:rPr>
        <w:t>which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allows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us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to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optimize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the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functional,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microclimatic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and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sanitary-hygienic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parameters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our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cities,</w:t>
      </w:r>
      <w:r>
        <w:rPr>
          <w:color w:val="231F20"/>
          <w:sz w:val="23"/>
        </w:rPr>
        <w:t> seems to be a particularly urgent task. Green roofs have a number of advantages that make the roof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gardening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system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not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only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fast-paced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project,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but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also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project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aimed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at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improving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environment,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maintaining a healthy microclimate and decorating the appearance of buildings.</w:t>
      </w:r>
    </w:p>
    <w:p>
      <w:pPr>
        <w:spacing w:line="249" w:lineRule="exact" w:before="0"/>
        <w:ind w:left="552" w:right="0" w:firstLine="0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roof,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roofing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components,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green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roof,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drainage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membrane,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vegetation.</w:t>
      </w:r>
    </w:p>
    <w:p>
      <w:pPr>
        <w:pStyle w:val="BodyText"/>
        <w:ind w:left="0" w:firstLine="0"/>
        <w:jc w:val="left"/>
        <w:rPr>
          <w:sz w:val="29"/>
        </w:rPr>
      </w:pPr>
    </w:p>
    <w:p>
      <w:pPr>
        <w:pStyle w:val="BodyText"/>
        <w:spacing w:line="252" w:lineRule="auto"/>
        <w:ind w:right="153"/>
      </w:pPr>
      <w:r>
        <w:rPr>
          <w:color w:val="231F20"/>
        </w:rPr>
        <w:t>На сегодняшний день в области ландшафтной архитектуры большую популяр-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ность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набирает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устройство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зеленых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крыш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строительстве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реконструкции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зданий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сооружений.</w:t>
      </w:r>
      <w:r>
        <w:rPr>
          <w:color w:val="231F20"/>
          <w:spacing w:val="-15"/>
        </w:rPr>
        <w:t> </w:t>
      </w:r>
      <w:r>
        <w:rPr>
          <w:color w:val="231F20"/>
        </w:rPr>
        <w:t>Это</w:t>
      </w:r>
      <w:r>
        <w:rPr>
          <w:color w:val="231F20"/>
          <w:spacing w:val="-16"/>
        </w:rPr>
        <w:t> </w:t>
      </w:r>
      <w:r>
        <w:rPr>
          <w:color w:val="231F20"/>
        </w:rPr>
        <w:t>связано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двумя</w:t>
      </w:r>
      <w:r>
        <w:rPr>
          <w:color w:val="231F20"/>
          <w:spacing w:val="-16"/>
        </w:rPr>
        <w:t> </w:t>
      </w:r>
      <w:r>
        <w:rPr>
          <w:color w:val="231F20"/>
        </w:rPr>
        <w:t>основными</w:t>
      </w:r>
      <w:r>
        <w:rPr>
          <w:color w:val="231F20"/>
          <w:spacing w:val="-15"/>
        </w:rPr>
        <w:t> </w:t>
      </w:r>
      <w:r>
        <w:rPr>
          <w:color w:val="231F20"/>
        </w:rPr>
        <w:t>проблемами,</w:t>
      </w:r>
      <w:r>
        <w:rPr>
          <w:color w:val="231F20"/>
          <w:spacing w:val="-16"/>
        </w:rPr>
        <w:t> </w:t>
      </w:r>
      <w:r>
        <w:rPr>
          <w:color w:val="231F20"/>
        </w:rPr>
        <w:t>возникающими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город-</w:t>
      </w:r>
      <w:r>
        <w:rPr>
          <w:color w:val="231F20"/>
          <w:spacing w:val="-62"/>
        </w:rPr>
        <w:t> </w:t>
      </w:r>
      <w:r>
        <w:rPr>
          <w:color w:val="231F20"/>
        </w:rPr>
        <w:t>ской среде – дефицит площади под застройку и критическая ситуация с экологией.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более</w:t>
      </w:r>
      <w:r>
        <w:rPr>
          <w:color w:val="231F20"/>
          <w:spacing w:val="-14"/>
        </w:rPr>
        <w:t> </w:t>
      </w:r>
      <w:r>
        <w:rPr>
          <w:color w:val="231F20"/>
        </w:rPr>
        <w:t>рационального</w:t>
      </w:r>
      <w:r>
        <w:rPr>
          <w:color w:val="231F20"/>
          <w:spacing w:val="-13"/>
        </w:rPr>
        <w:t> </w:t>
      </w:r>
      <w:r>
        <w:rPr>
          <w:color w:val="231F20"/>
        </w:rPr>
        <w:t>решения</w:t>
      </w:r>
      <w:r>
        <w:rPr>
          <w:color w:val="231F20"/>
          <w:spacing w:val="-14"/>
        </w:rPr>
        <w:t> </w:t>
      </w:r>
      <w:r>
        <w:rPr>
          <w:color w:val="231F20"/>
        </w:rPr>
        <w:t>этих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других</w:t>
      </w:r>
      <w:r>
        <w:rPr>
          <w:color w:val="231F20"/>
          <w:spacing w:val="-13"/>
        </w:rPr>
        <w:t> </w:t>
      </w:r>
      <w:r>
        <w:rPr>
          <w:color w:val="231F20"/>
        </w:rPr>
        <w:t>проблем</w:t>
      </w:r>
      <w:r>
        <w:rPr>
          <w:color w:val="231F20"/>
          <w:spacing w:val="-14"/>
        </w:rPr>
        <w:t> </w:t>
      </w:r>
      <w:r>
        <w:rPr>
          <w:color w:val="231F20"/>
        </w:rPr>
        <w:t>проектировщики</w:t>
      </w:r>
      <w:r>
        <w:rPr>
          <w:color w:val="231F20"/>
          <w:spacing w:val="-14"/>
        </w:rPr>
        <w:t> </w:t>
      </w:r>
      <w:r>
        <w:rPr>
          <w:color w:val="231F20"/>
        </w:rPr>
        <w:t>прибега-</w:t>
      </w:r>
      <w:r>
        <w:rPr>
          <w:color w:val="231F20"/>
          <w:spacing w:val="-62"/>
        </w:rPr>
        <w:t> </w:t>
      </w:r>
      <w:r>
        <w:rPr>
          <w:color w:val="231F20"/>
        </w:rPr>
        <w:t>ют</w:t>
      </w:r>
      <w:r>
        <w:rPr>
          <w:color w:val="231F20"/>
          <w:spacing w:val="-2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использованию</w:t>
      </w:r>
      <w:r>
        <w:rPr>
          <w:color w:val="231F20"/>
          <w:spacing w:val="-1"/>
        </w:rPr>
        <w:t> </w:t>
      </w:r>
      <w:r>
        <w:rPr>
          <w:color w:val="231F20"/>
        </w:rPr>
        <w:t>озеленения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кровлях</w:t>
      </w:r>
      <w:r>
        <w:rPr>
          <w:color w:val="231F20"/>
          <w:spacing w:val="-2"/>
        </w:rPr>
        <w:t> </w:t>
      </w:r>
      <w:r>
        <w:rPr>
          <w:color w:val="231F20"/>
        </w:rPr>
        <w:t>зданий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сооружений.</w:t>
      </w:r>
    </w:p>
    <w:p>
      <w:pPr>
        <w:pStyle w:val="BodyText"/>
        <w:spacing w:line="252" w:lineRule="auto"/>
        <w:ind w:right="148"/>
      </w:pPr>
      <w:r>
        <w:rPr>
          <w:color w:val="231F20"/>
        </w:rPr>
        <w:t>Несмотря на сравнительно недавнее появление специальных кровельных пи-</w:t>
      </w:r>
      <w:r>
        <w:rPr>
          <w:color w:val="231F20"/>
          <w:spacing w:val="1"/>
        </w:rPr>
        <w:t> </w:t>
      </w:r>
      <w:r>
        <w:rPr>
          <w:color w:val="231F20"/>
        </w:rPr>
        <w:t>рогов для эксплуатируемых кровель, история зеленых крыш достаточно древняя.</w:t>
      </w:r>
      <w:r>
        <w:rPr>
          <w:color w:val="231F20"/>
          <w:spacing w:val="1"/>
        </w:rPr>
        <w:t> </w:t>
      </w:r>
      <w:r>
        <w:rPr>
          <w:color w:val="231F20"/>
        </w:rPr>
        <w:t>Если же говорить о сооружениях садов на крышах и террасах, то первые упомина-</w:t>
      </w:r>
      <w:r>
        <w:rPr>
          <w:color w:val="231F20"/>
          <w:spacing w:val="1"/>
        </w:rPr>
        <w:t> </w:t>
      </w:r>
      <w:r>
        <w:rPr>
          <w:color w:val="231F20"/>
        </w:rPr>
        <w:t>ния о них появились на Ближнем Востоке. Самым ярким примером садов древно-</w:t>
      </w:r>
      <w:r>
        <w:rPr>
          <w:color w:val="231F20"/>
          <w:spacing w:val="1"/>
        </w:rPr>
        <w:t> </w:t>
      </w:r>
      <w:r>
        <w:rPr>
          <w:color w:val="231F20"/>
        </w:rPr>
        <w:t>сти являются так называемые Сады Вавилона (или Сады Семирамиды) – террасные</w:t>
      </w:r>
      <w:r>
        <w:rPr>
          <w:color w:val="231F20"/>
          <w:spacing w:val="-62"/>
        </w:rPr>
        <w:t> </w:t>
      </w:r>
      <w:r>
        <w:rPr>
          <w:color w:val="231F20"/>
        </w:rPr>
        <w:t>сады, воздвигнутые около 600 года до нашей эры [1]. К сожалению, при раскопках</w:t>
      </w:r>
      <w:r>
        <w:rPr>
          <w:color w:val="231F20"/>
          <w:spacing w:val="1"/>
        </w:rPr>
        <w:t> </w:t>
      </w:r>
      <w:r>
        <w:rPr>
          <w:color w:val="231F20"/>
        </w:rPr>
        <w:t>были обнаружены лишь остатки террас, водопровода и гидравлических сооруже-</w:t>
      </w:r>
      <w:r>
        <w:rPr>
          <w:color w:val="231F20"/>
          <w:spacing w:val="1"/>
        </w:rPr>
        <w:t> </w:t>
      </w:r>
      <w:r>
        <w:rPr>
          <w:color w:val="231F20"/>
        </w:rPr>
        <w:t>ний, однако это все же подтвердило существование именно на этом месте легендар-</w:t>
      </w:r>
      <w:r>
        <w:rPr>
          <w:color w:val="231F20"/>
          <w:spacing w:val="-62"/>
        </w:rPr>
        <w:t> </w:t>
      </w:r>
      <w:r>
        <w:rPr>
          <w:color w:val="231F20"/>
        </w:rPr>
        <w:t>ных</w:t>
      </w:r>
      <w:r>
        <w:rPr>
          <w:color w:val="231F20"/>
          <w:spacing w:val="1"/>
        </w:rPr>
        <w:t> </w:t>
      </w:r>
      <w:r>
        <w:rPr>
          <w:color w:val="231F20"/>
        </w:rPr>
        <w:t>террасных</w:t>
      </w:r>
      <w:r>
        <w:rPr>
          <w:color w:val="231F20"/>
          <w:spacing w:val="1"/>
        </w:rPr>
        <w:t> </w:t>
      </w:r>
      <w:r>
        <w:rPr>
          <w:color w:val="231F20"/>
        </w:rPr>
        <w:t>садов.</w:t>
      </w:r>
    </w:p>
    <w:p>
      <w:pPr>
        <w:spacing w:after="0" w:line="252" w:lineRule="auto"/>
        <w:sectPr>
          <w:pgSz w:w="11910" w:h="16840"/>
          <w:pgMar w:header="0" w:footer="1376" w:top="1260" w:bottom="1560" w:left="1120" w:right="1120"/>
        </w:sectPr>
      </w:pPr>
    </w:p>
    <w:p>
      <w:pPr>
        <w:pStyle w:val="BodyText"/>
        <w:spacing w:line="252" w:lineRule="auto" w:before="72"/>
        <w:ind w:right="148"/>
      </w:pP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странах</w:t>
      </w:r>
      <w:r>
        <w:rPr>
          <w:color w:val="231F20"/>
          <w:spacing w:val="-14"/>
        </w:rPr>
        <w:t> </w:t>
      </w:r>
      <w:r>
        <w:rPr>
          <w:color w:val="231F20"/>
        </w:rPr>
        <w:t>Скандинавии</w:t>
      </w:r>
      <w:r>
        <w:rPr>
          <w:color w:val="231F20"/>
          <w:spacing w:val="-14"/>
        </w:rPr>
        <w:t> </w:t>
      </w:r>
      <w:r>
        <w:rPr>
          <w:color w:val="231F20"/>
        </w:rPr>
        <w:t>издавна</w:t>
      </w:r>
      <w:r>
        <w:rPr>
          <w:color w:val="231F20"/>
          <w:spacing w:val="-13"/>
        </w:rPr>
        <w:t> </w:t>
      </w:r>
      <w:r>
        <w:rPr>
          <w:color w:val="231F20"/>
        </w:rPr>
        <w:t>была</w:t>
      </w:r>
      <w:r>
        <w:rPr>
          <w:color w:val="231F20"/>
          <w:spacing w:val="-14"/>
        </w:rPr>
        <w:t> </w:t>
      </w:r>
      <w:r>
        <w:rPr>
          <w:color w:val="231F20"/>
        </w:rPr>
        <w:t>потребность</w:t>
      </w:r>
      <w:r>
        <w:rPr>
          <w:color w:val="231F20"/>
          <w:spacing w:val="-14"/>
        </w:rPr>
        <w:t> </w:t>
      </w:r>
      <w:r>
        <w:rPr>
          <w:color w:val="231F20"/>
        </w:rPr>
        <w:t>защищать</w:t>
      </w:r>
      <w:r>
        <w:rPr>
          <w:color w:val="231F20"/>
          <w:spacing w:val="-13"/>
        </w:rPr>
        <w:t> </w:t>
      </w:r>
      <w:r>
        <w:rPr>
          <w:color w:val="231F20"/>
        </w:rPr>
        <w:t>свои</w:t>
      </w:r>
      <w:r>
        <w:rPr>
          <w:color w:val="231F20"/>
          <w:spacing w:val="-14"/>
        </w:rPr>
        <w:t> </w:t>
      </w:r>
      <w:r>
        <w:rPr>
          <w:color w:val="231F20"/>
        </w:rPr>
        <w:t>жилища</w:t>
      </w:r>
      <w:r>
        <w:rPr>
          <w:color w:val="231F20"/>
          <w:spacing w:val="-14"/>
        </w:rPr>
        <w:t> </w:t>
      </w:r>
      <w:r>
        <w:rPr>
          <w:color w:val="231F20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</w:rPr>
        <w:t>хо-</w:t>
      </w:r>
      <w:r>
        <w:rPr>
          <w:color w:val="231F20"/>
          <w:spacing w:val="-63"/>
        </w:rPr>
        <w:t> </w:t>
      </w:r>
      <w:r>
        <w:rPr>
          <w:color w:val="231F20"/>
        </w:rPr>
        <w:t>лода, поэтому при строительстве рабочие покрывали крыши травяным покровом из</w:t>
      </w:r>
      <w:r>
        <w:rPr>
          <w:color w:val="231F20"/>
          <w:spacing w:val="-62"/>
        </w:rPr>
        <w:t> </w:t>
      </w:r>
      <w:r>
        <w:rPr>
          <w:color w:val="231F20"/>
        </w:rPr>
        <w:t>дерна, уложенного поверх березовой коры. В Западной Европе сооружение зеленых</w:t>
      </w:r>
      <w:r>
        <w:rPr>
          <w:color w:val="231F20"/>
          <w:spacing w:val="-63"/>
        </w:rPr>
        <w:t> </w:t>
      </w:r>
      <w:r>
        <w:rPr>
          <w:color w:val="231F20"/>
        </w:rPr>
        <w:t>кровель носило больше эстетический характер. В 18 веке началось активное озеле-</w:t>
      </w:r>
      <w:r>
        <w:rPr>
          <w:color w:val="231F20"/>
          <w:spacing w:val="1"/>
        </w:rPr>
        <w:t> </w:t>
      </w:r>
      <w:r>
        <w:rPr>
          <w:color w:val="231F20"/>
        </w:rPr>
        <w:t>нение кровель городских зданий и сооружений, однако одним из первых, устроив-</w:t>
      </w:r>
      <w:r>
        <w:rPr>
          <w:color w:val="231F20"/>
          <w:spacing w:val="1"/>
        </w:rPr>
        <w:t> </w:t>
      </w:r>
      <w:r>
        <w:rPr>
          <w:color w:val="231F20"/>
        </w:rPr>
        <w:t>ших</w:t>
      </w:r>
      <w:r>
        <w:rPr>
          <w:color w:val="231F20"/>
          <w:spacing w:val="-4"/>
        </w:rPr>
        <w:t> </w:t>
      </w:r>
      <w:r>
        <w:rPr>
          <w:color w:val="231F20"/>
        </w:rPr>
        <w:t>сад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крыше</w:t>
      </w:r>
      <w:r>
        <w:rPr>
          <w:color w:val="231F20"/>
          <w:spacing w:val="-3"/>
        </w:rPr>
        <w:t> </w:t>
      </w:r>
      <w:r>
        <w:rPr>
          <w:color w:val="231F20"/>
        </w:rPr>
        <w:t>своего</w:t>
      </w:r>
      <w:r>
        <w:rPr>
          <w:color w:val="231F20"/>
          <w:spacing w:val="-3"/>
        </w:rPr>
        <w:t> </w:t>
      </w:r>
      <w:r>
        <w:rPr>
          <w:color w:val="231F20"/>
        </w:rPr>
        <w:t>дома,</w:t>
      </w:r>
      <w:r>
        <w:rPr>
          <w:color w:val="231F20"/>
          <w:spacing w:val="-3"/>
        </w:rPr>
        <w:t> </w:t>
      </w:r>
      <w:r>
        <w:rPr>
          <w:color w:val="231F20"/>
        </w:rPr>
        <w:t>был</w:t>
      </w:r>
      <w:r>
        <w:rPr>
          <w:color w:val="231F20"/>
          <w:spacing w:val="-3"/>
        </w:rPr>
        <w:t> </w:t>
      </w:r>
      <w:r>
        <w:rPr>
          <w:color w:val="231F20"/>
        </w:rPr>
        <w:t>знаменитый</w:t>
      </w:r>
      <w:r>
        <w:rPr>
          <w:color w:val="231F20"/>
          <w:spacing w:val="-4"/>
        </w:rPr>
        <w:t> </w:t>
      </w:r>
      <w:r>
        <w:rPr>
          <w:color w:val="231F20"/>
        </w:rPr>
        <w:t>немецкий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</w:t>
      </w:r>
      <w:r>
        <w:rPr>
          <w:color w:val="231F20"/>
          <w:spacing w:val="-3"/>
        </w:rPr>
        <w:t> </w:t>
      </w:r>
      <w:r>
        <w:rPr>
          <w:color w:val="231F20"/>
        </w:rPr>
        <w:t>Карл</w:t>
      </w:r>
      <w:r>
        <w:rPr>
          <w:color w:val="231F20"/>
          <w:spacing w:val="-4"/>
        </w:rPr>
        <w:t> </w:t>
      </w:r>
      <w:r>
        <w:rPr>
          <w:color w:val="231F20"/>
        </w:rPr>
        <w:t>Рабитц.</w:t>
      </w:r>
    </w:p>
    <w:p>
      <w:pPr>
        <w:pStyle w:val="BodyText"/>
        <w:spacing w:line="252" w:lineRule="auto"/>
        <w:ind w:right="152"/>
      </w:pPr>
      <w:r>
        <w:rPr>
          <w:color w:val="231F20"/>
          <w:w w:val="95"/>
        </w:rPr>
        <w:t>В России устройство первых садов на крышах относят к 17 веку. В первом упоми-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нании идет речь о Московском Кремле, где на каменных сводах располагался Верх-</w:t>
      </w:r>
      <w:r>
        <w:rPr>
          <w:color w:val="231F20"/>
          <w:spacing w:val="-62"/>
        </w:rPr>
        <w:t> </w:t>
      </w:r>
      <w:r>
        <w:rPr>
          <w:color w:val="231F20"/>
        </w:rPr>
        <w:t>ний сад, построенный садовником Назаром Ивановым в 1623 году [1]. Несмотря на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простую планировку такого сада, его устройство требовало больших затрат. Т. к. нуж-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было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предусмотреть</w:t>
      </w:r>
      <w:r>
        <w:rPr>
          <w:color w:val="231F20"/>
          <w:spacing w:val="-14"/>
        </w:rPr>
        <w:t> </w:t>
      </w:r>
      <w:r>
        <w:rPr>
          <w:color w:val="231F20"/>
        </w:rPr>
        <w:t>такие</w:t>
      </w:r>
      <w:r>
        <w:rPr>
          <w:color w:val="231F20"/>
          <w:spacing w:val="-14"/>
        </w:rPr>
        <w:t> </w:t>
      </w:r>
      <w:r>
        <w:rPr>
          <w:color w:val="231F20"/>
        </w:rPr>
        <w:t>сооружения</w:t>
      </w:r>
      <w:r>
        <w:rPr>
          <w:color w:val="231F20"/>
          <w:spacing w:val="-14"/>
        </w:rPr>
        <w:t> </w:t>
      </w:r>
      <w:r>
        <w:rPr>
          <w:color w:val="231F20"/>
        </w:rPr>
        <w:t>опор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перекрытий,</w:t>
      </w:r>
      <w:r>
        <w:rPr>
          <w:color w:val="231F20"/>
          <w:spacing w:val="-14"/>
        </w:rPr>
        <w:t> </w:t>
      </w:r>
      <w:r>
        <w:rPr>
          <w:color w:val="231F20"/>
        </w:rPr>
        <w:t>способных</w:t>
      </w:r>
      <w:r>
        <w:rPr>
          <w:color w:val="231F20"/>
          <w:spacing w:val="-14"/>
        </w:rPr>
        <w:t> </w:t>
      </w:r>
      <w:r>
        <w:rPr>
          <w:color w:val="231F20"/>
        </w:rPr>
        <w:t>выдержать</w:t>
      </w:r>
      <w:r>
        <w:rPr>
          <w:color w:val="231F20"/>
          <w:spacing w:val="-63"/>
        </w:rPr>
        <w:t> </w:t>
      </w:r>
      <w:r>
        <w:rPr>
          <w:color w:val="231F20"/>
        </w:rPr>
        <w:t>всю тяжесть земли. Несмотря на большое развитие зеленых кровель в других стра-</w:t>
      </w:r>
      <w:r>
        <w:rPr>
          <w:color w:val="231F20"/>
          <w:spacing w:val="1"/>
        </w:rPr>
        <w:t> </w:t>
      </w:r>
      <w:r>
        <w:rPr>
          <w:color w:val="231F20"/>
        </w:rPr>
        <w:t>нах</w:t>
      </w:r>
      <w:r>
        <w:rPr>
          <w:color w:val="231F20"/>
          <w:spacing w:val="-6"/>
        </w:rPr>
        <w:t> </w:t>
      </w:r>
      <w:r>
        <w:rPr>
          <w:color w:val="231F20"/>
        </w:rPr>
        <w:t>мира,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России</w:t>
      </w:r>
      <w:r>
        <w:rPr>
          <w:color w:val="231F20"/>
          <w:spacing w:val="-4"/>
        </w:rPr>
        <w:t> </w:t>
      </w:r>
      <w:r>
        <w:rPr>
          <w:color w:val="231F20"/>
        </w:rPr>
        <w:t>верховные</w:t>
      </w:r>
      <w:r>
        <w:rPr>
          <w:color w:val="231F20"/>
          <w:spacing w:val="-4"/>
        </w:rPr>
        <w:t> </w:t>
      </w:r>
      <w:r>
        <w:rPr>
          <w:color w:val="231F20"/>
        </w:rPr>
        <w:t>сады</w:t>
      </w:r>
      <w:r>
        <w:rPr>
          <w:color w:val="231F20"/>
          <w:spacing w:val="-4"/>
        </w:rPr>
        <w:t> </w:t>
      </w:r>
      <w:r>
        <w:rPr>
          <w:color w:val="231F20"/>
        </w:rPr>
        <w:t>приравнивали</w:t>
      </w:r>
      <w:r>
        <w:rPr>
          <w:color w:val="231F20"/>
          <w:spacing w:val="-5"/>
        </w:rPr>
        <w:t> </w:t>
      </w:r>
      <w:r>
        <w:rPr>
          <w:color w:val="231F20"/>
        </w:rPr>
        <w:t>к</w:t>
      </w:r>
      <w:r>
        <w:rPr>
          <w:color w:val="231F20"/>
          <w:spacing w:val="-4"/>
        </w:rPr>
        <w:t> </w:t>
      </w:r>
      <w:r>
        <w:rPr>
          <w:color w:val="231F20"/>
        </w:rPr>
        <w:t>одному</w:t>
      </w:r>
      <w:r>
        <w:rPr>
          <w:color w:val="231F20"/>
          <w:spacing w:val="-4"/>
        </w:rPr>
        <w:t> </w:t>
      </w:r>
      <w:r>
        <w:rPr>
          <w:color w:val="231F20"/>
        </w:rPr>
        <w:t>из</w:t>
      </w:r>
      <w:r>
        <w:rPr>
          <w:color w:val="231F20"/>
          <w:spacing w:val="-5"/>
        </w:rPr>
        <w:t> </w:t>
      </w:r>
      <w:r>
        <w:rPr>
          <w:color w:val="231F20"/>
        </w:rPr>
        <w:t>«чудес</w:t>
      </w:r>
      <w:r>
        <w:rPr>
          <w:color w:val="231F20"/>
          <w:spacing w:val="-4"/>
        </w:rPr>
        <w:t> </w:t>
      </w:r>
      <w:r>
        <w:rPr>
          <w:color w:val="231F20"/>
        </w:rPr>
        <w:t>света».</w:t>
      </w:r>
      <w:r>
        <w:rPr>
          <w:color w:val="231F20"/>
          <w:spacing w:val="-4"/>
        </w:rPr>
        <w:t> </w:t>
      </w:r>
      <w:r>
        <w:rPr>
          <w:color w:val="231F20"/>
        </w:rPr>
        <w:t>Имен-</w:t>
      </w:r>
      <w:r>
        <w:rPr>
          <w:color w:val="231F20"/>
          <w:spacing w:val="-63"/>
        </w:rPr>
        <w:t> </w:t>
      </w:r>
      <w:r>
        <w:rPr>
          <w:color w:val="231F20"/>
        </w:rPr>
        <w:t>но поэтому устройство подобных садов на крышах стало набирать обороты. Позже</w:t>
      </w:r>
      <w:r>
        <w:rPr>
          <w:color w:val="231F20"/>
          <w:spacing w:val="1"/>
        </w:rPr>
        <w:t> </w:t>
      </w:r>
      <w:r>
        <w:rPr>
          <w:color w:val="231F20"/>
        </w:rPr>
        <w:t>их</w:t>
      </w:r>
      <w:r>
        <w:rPr>
          <w:color w:val="231F20"/>
          <w:spacing w:val="-4"/>
        </w:rPr>
        <w:t> </w:t>
      </w:r>
      <w:r>
        <w:rPr>
          <w:color w:val="231F20"/>
        </w:rPr>
        <w:t>начали</w:t>
      </w:r>
      <w:r>
        <w:rPr>
          <w:color w:val="231F20"/>
          <w:spacing w:val="-3"/>
        </w:rPr>
        <w:t> </w:t>
      </w:r>
      <w:r>
        <w:rPr>
          <w:color w:val="231F20"/>
        </w:rPr>
        <w:t>устраивать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Санкт-Петербурге,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Ростове</w:t>
      </w:r>
      <w:r>
        <w:rPr>
          <w:color w:val="231F20"/>
          <w:spacing w:val="-2"/>
        </w:rPr>
        <w:t> </w:t>
      </w:r>
      <w:r>
        <w:rPr>
          <w:color w:val="231F20"/>
        </w:rPr>
        <w:t>Великом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т.д.</w:t>
      </w:r>
    </w:p>
    <w:p>
      <w:pPr>
        <w:pStyle w:val="BodyText"/>
        <w:spacing w:line="252" w:lineRule="auto" w:before="1"/>
        <w:ind w:right="149"/>
      </w:pPr>
      <w:r>
        <w:rPr>
          <w:color w:val="231F20"/>
        </w:rPr>
        <w:t>С каждым годом появляется все больше новых материалов и конструкций для</w:t>
      </w:r>
      <w:r>
        <w:rPr>
          <w:color w:val="231F20"/>
          <w:spacing w:val="1"/>
        </w:rPr>
        <w:t> </w:t>
      </w:r>
      <w:r>
        <w:rPr>
          <w:color w:val="231F20"/>
        </w:rPr>
        <w:t>устройства</w:t>
      </w:r>
      <w:r>
        <w:rPr>
          <w:color w:val="231F20"/>
          <w:spacing w:val="-9"/>
        </w:rPr>
        <w:t> </w:t>
      </w:r>
      <w:r>
        <w:rPr>
          <w:color w:val="231F20"/>
        </w:rPr>
        <w:t>подобных</w:t>
      </w:r>
      <w:r>
        <w:rPr>
          <w:color w:val="231F20"/>
          <w:spacing w:val="-9"/>
        </w:rPr>
        <w:t> </w:t>
      </w:r>
      <w:r>
        <w:rPr>
          <w:color w:val="231F20"/>
        </w:rPr>
        <w:t>крыш,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делает</w:t>
      </w:r>
      <w:r>
        <w:rPr>
          <w:color w:val="231F20"/>
          <w:spacing w:val="-9"/>
        </w:rPr>
        <w:t> </w:t>
      </w:r>
      <w:r>
        <w:rPr>
          <w:color w:val="231F20"/>
        </w:rPr>
        <w:t>озеленение</w:t>
      </w:r>
      <w:r>
        <w:rPr>
          <w:color w:val="231F20"/>
          <w:spacing w:val="-8"/>
        </w:rPr>
        <w:t> </w:t>
      </w:r>
      <w:r>
        <w:rPr>
          <w:color w:val="231F20"/>
        </w:rPr>
        <w:t>более</w:t>
      </w:r>
      <w:r>
        <w:rPr>
          <w:color w:val="231F20"/>
          <w:spacing w:val="-9"/>
        </w:rPr>
        <w:t> </w:t>
      </w:r>
      <w:r>
        <w:rPr>
          <w:color w:val="231F20"/>
        </w:rPr>
        <w:t>доступным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современном</w:t>
      </w:r>
      <w:r>
        <w:rPr>
          <w:color w:val="231F20"/>
          <w:spacing w:val="-63"/>
        </w:rPr>
        <w:t> </w:t>
      </w:r>
      <w:r>
        <w:rPr>
          <w:color w:val="231F20"/>
        </w:rPr>
        <w:t>строительстве.</w:t>
      </w:r>
      <w:r>
        <w:rPr>
          <w:color w:val="231F20"/>
          <w:spacing w:val="13"/>
        </w:rPr>
        <w:t> </w:t>
      </w:r>
      <w:r>
        <w:rPr>
          <w:color w:val="231F20"/>
        </w:rPr>
        <w:t>На</w:t>
      </w:r>
      <w:r>
        <w:rPr>
          <w:color w:val="231F20"/>
          <w:spacing w:val="14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13"/>
        </w:rPr>
        <w:t> </w:t>
      </w:r>
      <w:r>
        <w:rPr>
          <w:color w:val="231F20"/>
        </w:rPr>
        <w:t>день</w:t>
      </w:r>
      <w:r>
        <w:rPr>
          <w:color w:val="231F20"/>
          <w:spacing w:val="14"/>
        </w:rPr>
        <w:t> </w:t>
      </w:r>
      <w:r>
        <w:rPr>
          <w:color w:val="231F20"/>
        </w:rPr>
        <w:t>больше</w:t>
      </w:r>
      <w:r>
        <w:rPr>
          <w:color w:val="231F20"/>
          <w:spacing w:val="14"/>
        </w:rPr>
        <w:t> </w:t>
      </w:r>
      <w:r>
        <w:rPr>
          <w:color w:val="231F20"/>
        </w:rPr>
        <w:t>всех</w:t>
      </w:r>
      <w:r>
        <w:rPr>
          <w:color w:val="231F20"/>
          <w:spacing w:val="13"/>
        </w:rPr>
        <w:t> </w:t>
      </w:r>
      <w:r>
        <w:rPr>
          <w:color w:val="231F20"/>
        </w:rPr>
        <w:t>продвинулись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данном</w:t>
      </w:r>
      <w:r>
        <w:rPr>
          <w:color w:val="231F20"/>
          <w:spacing w:val="13"/>
        </w:rPr>
        <w:t> </w:t>
      </w:r>
      <w:r>
        <w:rPr>
          <w:color w:val="231F20"/>
        </w:rPr>
        <w:t>вопросе</w:t>
      </w:r>
      <w:r>
        <w:rPr>
          <w:color w:val="231F20"/>
          <w:spacing w:val="-6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Германии,</w:t>
      </w:r>
      <w:r>
        <w:rPr>
          <w:color w:val="231F20"/>
          <w:spacing w:val="-3"/>
        </w:rPr>
        <w:t> </w:t>
      </w:r>
      <w:r>
        <w:rPr>
          <w:color w:val="231F20"/>
        </w:rPr>
        <w:t>где</w:t>
      </w:r>
      <w:r>
        <w:rPr>
          <w:color w:val="231F20"/>
          <w:spacing w:val="-3"/>
        </w:rPr>
        <w:t> </w:t>
      </w:r>
      <w:r>
        <w:rPr>
          <w:color w:val="231F20"/>
        </w:rPr>
        <w:t>озеленено</w:t>
      </w:r>
      <w:r>
        <w:rPr>
          <w:color w:val="231F20"/>
          <w:spacing w:val="-3"/>
        </w:rPr>
        <w:t> </w:t>
      </w:r>
      <w:r>
        <w:rPr>
          <w:color w:val="231F20"/>
        </w:rPr>
        <w:t>уже</w:t>
      </w:r>
      <w:r>
        <w:rPr>
          <w:color w:val="231F20"/>
          <w:spacing w:val="-3"/>
        </w:rPr>
        <w:t> </w:t>
      </w:r>
      <w:r>
        <w:rPr>
          <w:color w:val="231F20"/>
        </w:rPr>
        <w:t>около</w:t>
      </w:r>
      <w:r>
        <w:rPr>
          <w:color w:val="231F20"/>
          <w:spacing w:val="-3"/>
        </w:rPr>
        <w:t> </w:t>
      </w:r>
      <w:r>
        <w:rPr>
          <w:color w:val="231F20"/>
        </w:rPr>
        <w:t>10%</w:t>
      </w:r>
      <w:r>
        <w:rPr>
          <w:color w:val="231F20"/>
          <w:spacing w:val="-3"/>
        </w:rPr>
        <w:t> </w:t>
      </w:r>
      <w:r>
        <w:rPr>
          <w:color w:val="231F20"/>
        </w:rPr>
        <w:t>всех</w:t>
      </w:r>
      <w:r>
        <w:rPr>
          <w:color w:val="231F20"/>
          <w:spacing w:val="-3"/>
        </w:rPr>
        <w:t> </w:t>
      </w:r>
      <w:r>
        <w:rPr>
          <w:color w:val="231F20"/>
        </w:rPr>
        <w:t>крыш.</w:t>
      </w:r>
      <w:r>
        <w:rPr>
          <w:color w:val="231F20"/>
          <w:spacing w:val="-3"/>
        </w:rPr>
        <w:t> </w:t>
      </w:r>
      <w:r>
        <w:rPr>
          <w:color w:val="231F20"/>
        </w:rPr>
        <w:t>Однако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ряду</w:t>
      </w:r>
      <w:r>
        <w:rPr>
          <w:color w:val="231F20"/>
          <w:spacing w:val="-3"/>
        </w:rPr>
        <w:t> </w:t>
      </w:r>
      <w:r>
        <w:rPr>
          <w:color w:val="231F20"/>
        </w:rPr>
        <w:t>других</w:t>
      </w:r>
      <w:r>
        <w:rPr>
          <w:color w:val="231F20"/>
          <w:spacing w:val="-3"/>
        </w:rPr>
        <w:t> </w:t>
      </w:r>
      <w:r>
        <w:rPr>
          <w:color w:val="231F20"/>
        </w:rPr>
        <w:t>стран</w:t>
      </w:r>
      <w:r>
        <w:rPr>
          <w:color w:val="231F20"/>
          <w:spacing w:val="-62"/>
        </w:rPr>
        <w:t> </w:t>
      </w:r>
      <w:r>
        <w:rPr>
          <w:color w:val="231F20"/>
        </w:rPr>
        <w:t>Европы</w:t>
      </w:r>
      <w:r>
        <w:rPr>
          <w:color w:val="231F20"/>
          <w:spacing w:val="-6"/>
        </w:rPr>
        <w:t> </w:t>
      </w:r>
      <w:r>
        <w:rPr>
          <w:color w:val="231F20"/>
        </w:rPr>
        <w:t>идея</w:t>
      </w:r>
      <w:r>
        <w:rPr>
          <w:color w:val="231F20"/>
          <w:spacing w:val="-7"/>
        </w:rPr>
        <w:t> </w:t>
      </w:r>
      <w:r>
        <w:rPr>
          <w:color w:val="231F20"/>
        </w:rPr>
        <w:t>озеленения</w:t>
      </w:r>
      <w:r>
        <w:rPr>
          <w:color w:val="231F20"/>
          <w:spacing w:val="-7"/>
        </w:rPr>
        <w:t> </w:t>
      </w:r>
      <w:r>
        <w:rPr>
          <w:color w:val="231F20"/>
        </w:rPr>
        <w:t>крыш</w:t>
      </w:r>
      <w:r>
        <w:rPr>
          <w:color w:val="231F20"/>
          <w:spacing w:val="-6"/>
        </w:rPr>
        <w:t> </w:t>
      </w:r>
      <w:r>
        <w:rPr>
          <w:color w:val="231F20"/>
        </w:rPr>
        <w:t>имеет</w:t>
      </w:r>
      <w:r>
        <w:rPr>
          <w:color w:val="231F20"/>
          <w:spacing w:val="-6"/>
        </w:rPr>
        <w:t> </w:t>
      </w:r>
      <w:r>
        <w:rPr>
          <w:color w:val="231F20"/>
        </w:rPr>
        <w:t>большую</w:t>
      </w:r>
      <w:r>
        <w:rPr>
          <w:color w:val="231F20"/>
          <w:spacing w:val="-7"/>
        </w:rPr>
        <w:t> </w:t>
      </w:r>
      <w:r>
        <w:rPr>
          <w:color w:val="231F20"/>
        </w:rPr>
        <w:t>популярность.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последние</w:t>
      </w:r>
      <w:r>
        <w:rPr>
          <w:color w:val="231F20"/>
          <w:spacing w:val="-6"/>
        </w:rPr>
        <w:t> </w:t>
      </w:r>
      <w:r>
        <w:rPr>
          <w:color w:val="231F20"/>
        </w:rPr>
        <w:t>годы</w:t>
      </w:r>
      <w:r>
        <w:rPr>
          <w:color w:val="231F20"/>
          <w:spacing w:val="-5"/>
        </w:rPr>
        <w:t> </w:t>
      </w:r>
      <w:r>
        <w:rPr>
          <w:color w:val="231F20"/>
        </w:rPr>
        <w:t>все</w:t>
      </w:r>
      <w:r>
        <w:rPr>
          <w:color w:val="231F20"/>
          <w:spacing w:val="-63"/>
        </w:rPr>
        <w:t> </w:t>
      </w:r>
      <w:r>
        <w:rPr>
          <w:color w:val="231F20"/>
        </w:rPr>
        <w:t>чаще</w:t>
      </w:r>
      <w:r>
        <w:rPr>
          <w:color w:val="231F20"/>
          <w:spacing w:val="11"/>
        </w:rPr>
        <w:t> </w:t>
      </w:r>
      <w:r>
        <w:rPr>
          <w:color w:val="231F20"/>
        </w:rPr>
        <w:t>стали</w:t>
      </w:r>
      <w:r>
        <w:rPr>
          <w:color w:val="231F20"/>
          <w:spacing w:val="12"/>
        </w:rPr>
        <w:t> </w:t>
      </w:r>
      <w:r>
        <w:rPr>
          <w:color w:val="231F20"/>
        </w:rPr>
        <w:t>строить</w:t>
      </w:r>
      <w:r>
        <w:rPr>
          <w:color w:val="231F20"/>
          <w:spacing w:val="12"/>
        </w:rPr>
        <w:t> </w:t>
      </w:r>
      <w:r>
        <w:rPr>
          <w:color w:val="231F20"/>
        </w:rPr>
        <w:t>подобные</w:t>
      </w:r>
      <w:r>
        <w:rPr>
          <w:color w:val="231F20"/>
          <w:spacing w:val="12"/>
        </w:rPr>
        <w:t> </w:t>
      </w:r>
      <w:r>
        <w:rPr>
          <w:color w:val="231F20"/>
        </w:rPr>
        <w:t>кровли</w:t>
      </w:r>
      <w:r>
        <w:rPr>
          <w:color w:val="231F20"/>
          <w:spacing w:val="12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США,</w:t>
      </w:r>
      <w:r>
        <w:rPr>
          <w:color w:val="231F20"/>
          <w:spacing w:val="12"/>
        </w:rPr>
        <w:t> </w:t>
      </w:r>
      <w:r>
        <w:rPr>
          <w:color w:val="231F20"/>
        </w:rPr>
        <w:t>однако</w:t>
      </w:r>
      <w:r>
        <w:rPr>
          <w:color w:val="231F20"/>
          <w:spacing w:val="12"/>
        </w:rPr>
        <w:t> </w:t>
      </w:r>
      <w:r>
        <w:rPr>
          <w:color w:val="231F20"/>
        </w:rPr>
        <w:t>их</w:t>
      </w:r>
      <w:r>
        <w:rPr>
          <w:color w:val="231F20"/>
          <w:spacing w:val="12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12"/>
        </w:rPr>
        <w:t> </w:t>
      </w:r>
      <w:r>
        <w:rPr>
          <w:color w:val="231F20"/>
        </w:rPr>
        <w:t>по</w:t>
      </w:r>
      <w:r>
        <w:rPr>
          <w:color w:val="231F20"/>
          <w:spacing w:val="12"/>
        </w:rPr>
        <w:t> </w:t>
      </w:r>
      <w:r>
        <w:rPr>
          <w:color w:val="231F20"/>
        </w:rPr>
        <w:t>сравнению</w:t>
      </w:r>
      <w:r>
        <w:rPr>
          <w:color w:val="231F20"/>
          <w:spacing w:val="-63"/>
        </w:rPr>
        <w:t> </w:t>
      </w:r>
      <w:r>
        <w:rPr>
          <w:color w:val="231F20"/>
        </w:rPr>
        <w:t>с такими странами как Италия, Нидерланды, Норвегия, Канада, Австрия, Швейца-</w:t>
      </w:r>
      <w:r>
        <w:rPr>
          <w:color w:val="231F20"/>
          <w:spacing w:val="1"/>
        </w:rPr>
        <w:t> </w:t>
      </w:r>
      <w:r>
        <w:rPr>
          <w:color w:val="231F20"/>
        </w:rPr>
        <w:t>рия</w:t>
      </w:r>
      <w:r>
        <w:rPr>
          <w:color w:val="231F20"/>
          <w:spacing w:val="-1"/>
        </w:rPr>
        <w:t> </w:t>
      </w:r>
      <w:r>
        <w:rPr>
          <w:color w:val="231F20"/>
        </w:rPr>
        <w:t>достаточно мало.</w:t>
      </w:r>
    </w:p>
    <w:p>
      <w:pPr>
        <w:pStyle w:val="BodyText"/>
        <w:spacing w:line="252" w:lineRule="auto"/>
        <w:ind w:right="147"/>
      </w:pPr>
      <w:r>
        <w:rPr>
          <w:color w:val="231F20"/>
        </w:rPr>
        <w:t>В России озеленение крыш по сравнению с Европой только начинает набирать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свои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обороты.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Кто-то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связывает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столь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медленное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распространение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таких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конструкций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нашим</w:t>
      </w:r>
      <w:r>
        <w:rPr>
          <w:color w:val="231F20"/>
          <w:spacing w:val="-14"/>
        </w:rPr>
        <w:t> </w:t>
      </w:r>
      <w:r>
        <w:rPr>
          <w:color w:val="231F20"/>
        </w:rPr>
        <w:t>суровым</w:t>
      </w:r>
      <w:r>
        <w:rPr>
          <w:color w:val="231F20"/>
          <w:spacing w:val="-14"/>
        </w:rPr>
        <w:t> </w:t>
      </w:r>
      <w:r>
        <w:rPr>
          <w:color w:val="231F20"/>
        </w:rPr>
        <w:t>климатом,</w:t>
      </w:r>
      <w:r>
        <w:rPr>
          <w:color w:val="231F20"/>
          <w:spacing w:val="-14"/>
        </w:rPr>
        <w:t> </w:t>
      </w:r>
      <w:r>
        <w:rPr>
          <w:color w:val="231F20"/>
        </w:rPr>
        <w:t>а</w:t>
      </w:r>
      <w:r>
        <w:rPr>
          <w:color w:val="231F20"/>
          <w:spacing w:val="-13"/>
        </w:rPr>
        <w:t> </w:t>
      </w:r>
      <w:r>
        <w:rPr>
          <w:color w:val="231F20"/>
        </w:rPr>
        <w:t>кто-то</w:t>
      </w:r>
      <w:r>
        <w:rPr>
          <w:color w:val="231F20"/>
          <w:spacing w:val="-14"/>
        </w:rPr>
        <w:t> </w:t>
      </w:r>
      <w:r>
        <w:rPr>
          <w:color w:val="231F20"/>
        </w:rPr>
        <w:t>ссылается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дороговизну</w:t>
      </w:r>
      <w:r>
        <w:rPr>
          <w:color w:val="231F20"/>
          <w:spacing w:val="-13"/>
        </w:rPr>
        <w:t> </w:t>
      </w:r>
      <w:r>
        <w:rPr>
          <w:color w:val="231F20"/>
        </w:rPr>
        <w:t>материалов.</w:t>
      </w:r>
      <w:r>
        <w:rPr>
          <w:color w:val="231F20"/>
          <w:spacing w:val="-14"/>
        </w:rPr>
        <w:t> </w:t>
      </w:r>
      <w:r>
        <w:rPr>
          <w:color w:val="231F20"/>
        </w:rPr>
        <w:t>Однако,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показывает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практика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строительства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Финляндии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Канаде,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где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климат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очень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схож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Россией,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подобрать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такие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конструкции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растения,</w:t>
      </w:r>
      <w:r>
        <w:rPr>
          <w:color w:val="231F20"/>
          <w:spacing w:val="-15"/>
        </w:rPr>
        <w:t> </w:t>
      </w:r>
      <w:r>
        <w:rPr>
          <w:color w:val="231F20"/>
        </w:rPr>
        <w:t>которым</w:t>
      </w:r>
      <w:r>
        <w:rPr>
          <w:color w:val="231F20"/>
          <w:spacing w:val="-15"/>
        </w:rPr>
        <w:t> </w:t>
      </w:r>
      <w:r>
        <w:rPr>
          <w:color w:val="231F20"/>
        </w:rPr>
        <w:t>будут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</w:rPr>
        <w:t>страш-</w:t>
      </w:r>
      <w:r>
        <w:rPr>
          <w:color w:val="231F20"/>
          <w:spacing w:val="-62"/>
        </w:rPr>
        <w:t> </w:t>
      </w:r>
      <w:r>
        <w:rPr>
          <w:color w:val="231F20"/>
        </w:rPr>
        <w:t>ны суровая зима или жаркое лето. Но с тем фактом, что стоимость зеленой кровли</w:t>
      </w:r>
      <w:r>
        <w:rPr>
          <w:color w:val="231F20"/>
          <w:spacing w:val="1"/>
        </w:rPr>
        <w:t> </w:t>
      </w:r>
      <w:r>
        <w:rPr>
          <w:color w:val="231F20"/>
        </w:rPr>
        <w:t>существенно</w:t>
      </w:r>
      <w:r>
        <w:rPr>
          <w:color w:val="231F20"/>
          <w:spacing w:val="-14"/>
        </w:rPr>
        <w:t> </w:t>
      </w:r>
      <w:r>
        <w:rPr>
          <w:color w:val="231F20"/>
        </w:rPr>
        <w:t>выше</w:t>
      </w:r>
      <w:r>
        <w:rPr>
          <w:color w:val="231F20"/>
          <w:spacing w:val="-14"/>
        </w:rPr>
        <w:t> </w:t>
      </w:r>
      <w:r>
        <w:rPr>
          <w:color w:val="231F20"/>
        </w:rPr>
        <w:t>стоимости</w:t>
      </w:r>
      <w:r>
        <w:rPr>
          <w:color w:val="231F20"/>
          <w:spacing w:val="-14"/>
        </w:rPr>
        <w:t> </w:t>
      </w:r>
      <w:r>
        <w:rPr>
          <w:color w:val="231F20"/>
        </w:rPr>
        <w:t>обычной</w:t>
      </w:r>
      <w:r>
        <w:rPr>
          <w:color w:val="231F20"/>
          <w:spacing w:val="-14"/>
        </w:rPr>
        <w:t> </w:t>
      </w:r>
      <w:r>
        <w:rPr>
          <w:color w:val="231F20"/>
        </w:rPr>
        <w:t>крыши,</w:t>
      </w:r>
      <w:r>
        <w:rPr>
          <w:color w:val="231F20"/>
          <w:spacing w:val="-14"/>
        </w:rPr>
        <w:t> </w:t>
      </w:r>
      <w:r>
        <w:rPr>
          <w:color w:val="231F20"/>
        </w:rPr>
        <w:t>поспорить</w:t>
      </w:r>
      <w:r>
        <w:rPr>
          <w:color w:val="231F20"/>
          <w:spacing w:val="-14"/>
        </w:rPr>
        <w:t> </w:t>
      </w:r>
      <w:r>
        <w:rPr>
          <w:color w:val="231F20"/>
        </w:rPr>
        <w:t>нельзя.</w:t>
      </w:r>
      <w:r>
        <w:rPr>
          <w:color w:val="231F20"/>
          <w:spacing w:val="-14"/>
        </w:rPr>
        <w:t> </w:t>
      </w:r>
      <w:r>
        <w:rPr>
          <w:color w:val="231F20"/>
        </w:rPr>
        <w:t>Однако</w:t>
      </w:r>
      <w:r>
        <w:rPr>
          <w:color w:val="231F20"/>
          <w:spacing w:val="-14"/>
        </w:rPr>
        <w:t> </w:t>
      </w:r>
      <w:r>
        <w:rPr>
          <w:color w:val="231F20"/>
        </w:rPr>
        <w:t>благодаря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многочисленным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преимуществам,</w:t>
      </w:r>
      <w:r>
        <w:rPr>
          <w:color w:val="231F20"/>
          <w:spacing w:val="-14"/>
        </w:rPr>
        <w:t> </w:t>
      </w:r>
      <w:r>
        <w:rPr>
          <w:color w:val="231F20"/>
        </w:rPr>
        <w:t>дополнительные</w:t>
      </w:r>
      <w:r>
        <w:rPr>
          <w:color w:val="231F20"/>
          <w:spacing w:val="-14"/>
        </w:rPr>
        <w:t> </w:t>
      </w:r>
      <w:r>
        <w:rPr>
          <w:color w:val="231F20"/>
        </w:rPr>
        <w:t>расходы</w:t>
      </w:r>
      <w:r>
        <w:rPr>
          <w:color w:val="231F20"/>
          <w:spacing w:val="-14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-14"/>
        </w:rPr>
        <w:t> </w:t>
      </w:r>
      <w:r>
        <w:rPr>
          <w:color w:val="231F20"/>
        </w:rPr>
        <w:t>быстро</w:t>
      </w:r>
      <w:r>
        <w:rPr>
          <w:color w:val="231F20"/>
          <w:spacing w:val="-14"/>
        </w:rPr>
        <w:t> </w:t>
      </w:r>
      <w:r>
        <w:rPr>
          <w:color w:val="231F20"/>
        </w:rPr>
        <w:t>оку-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пятся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результате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снижения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затрат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отопление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охлаждение,</w:t>
      </w:r>
      <w:r>
        <w:rPr>
          <w:color w:val="231F20"/>
          <w:spacing w:val="-15"/>
        </w:rPr>
        <w:t> </w:t>
      </w:r>
      <w:r>
        <w:rPr>
          <w:color w:val="231F20"/>
        </w:rPr>
        <w:t>экономии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накопле-</w:t>
      </w:r>
      <w:r>
        <w:rPr>
          <w:color w:val="231F20"/>
          <w:spacing w:val="-62"/>
        </w:rPr>
        <w:t> </w:t>
      </w:r>
      <w:r>
        <w:rPr>
          <w:color w:val="231F20"/>
        </w:rPr>
        <w:t>ния</w:t>
      </w:r>
      <w:r>
        <w:rPr>
          <w:color w:val="231F20"/>
          <w:spacing w:val="-13"/>
        </w:rPr>
        <w:t> </w:t>
      </w:r>
      <w:r>
        <w:rPr>
          <w:color w:val="231F20"/>
        </w:rPr>
        <w:t>воды,</w:t>
      </w:r>
      <w:r>
        <w:rPr>
          <w:color w:val="231F20"/>
          <w:spacing w:val="-13"/>
        </w:rPr>
        <w:t> </w:t>
      </w:r>
      <w:r>
        <w:rPr>
          <w:color w:val="231F20"/>
        </w:rPr>
        <w:t>а</w:t>
      </w:r>
      <w:r>
        <w:rPr>
          <w:color w:val="231F20"/>
          <w:spacing w:val="-13"/>
        </w:rPr>
        <w:t> </w:t>
      </w:r>
      <w:r>
        <w:rPr>
          <w:color w:val="231F20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</w:rPr>
        <w:t>уменьшения</w:t>
      </w:r>
      <w:r>
        <w:rPr>
          <w:color w:val="231F20"/>
          <w:spacing w:val="-13"/>
        </w:rPr>
        <w:t> </w:t>
      </w:r>
      <w:r>
        <w:rPr>
          <w:color w:val="231F20"/>
        </w:rPr>
        <w:t>расходов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эксплуатацию</w:t>
      </w:r>
      <w:r>
        <w:rPr>
          <w:color w:val="231F20"/>
          <w:spacing w:val="-13"/>
        </w:rPr>
        <w:t> </w:t>
      </w:r>
      <w:r>
        <w:rPr>
          <w:color w:val="231F20"/>
        </w:rPr>
        <w:t>самой</w:t>
      </w:r>
      <w:r>
        <w:rPr>
          <w:color w:val="231F20"/>
          <w:spacing w:val="-13"/>
        </w:rPr>
        <w:t> </w:t>
      </w:r>
      <w:r>
        <w:rPr>
          <w:color w:val="231F20"/>
        </w:rPr>
        <w:t>кровли,</w:t>
      </w:r>
      <w:r>
        <w:rPr>
          <w:color w:val="231F20"/>
          <w:spacing w:val="-12"/>
        </w:rPr>
        <w:t> </w:t>
      </w:r>
      <w:r>
        <w:rPr>
          <w:color w:val="231F20"/>
        </w:rPr>
        <w:t>так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слу-</w:t>
      </w:r>
      <w:r>
        <w:rPr>
          <w:color w:val="231F20"/>
          <w:spacing w:val="-62"/>
        </w:rPr>
        <w:t> </w:t>
      </w:r>
      <w:r>
        <w:rPr>
          <w:color w:val="231F20"/>
        </w:rPr>
        <w:t>жить</w:t>
      </w:r>
      <w:r>
        <w:rPr>
          <w:color w:val="231F20"/>
          <w:spacing w:val="-1"/>
        </w:rPr>
        <w:t> </w:t>
      </w:r>
      <w:r>
        <w:rPr>
          <w:color w:val="231F20"/>
        </w:rPr>
        <w:t>она</w:t>
      </w:r>
      <w:r>
        <w:rPr>
          <w:color w:val="231F20"/>
          <w:spacing w:val="-1"/>
        </w:rPr>
        <w:t> </w:t>
      </w:r>
      <w:r>
        <w:rPr>
          <w:color w:val="231F20"/>
        </w:rPr>
        <w:t>будет значительно</w:t>
      </w:r>
      <w:r>
        <w:rPr>
          <w:color w:val="231F20"/>
          <w:spacing w:val="-1"/>
        </w:rPr>
        <w:t> </w:t>
      </w:r>
      <w:r>
        <w:rPr>
          <w:color w:val="231F20"/>
        </w:rPr>
        <w:t>дольше</w:t>
      </w:r>
      <w:r>
        <w:rPr>
          <w:color w:val="231F20"/>
          <w:spacing w:val="-1"/>
        </w:rPr>
        <w:t> </w:t>
      </w:r>
      <w:r>
        <w:rPr>
          <w:color w:val="231F20"/>
        </w:rPr>
        <w:t>[2].</w:t>
      </w:r>
    </w:p>
    <w:p>
      <w:pPr>
        <w:pStyle w:val="BodyText"/>
        <w:spacing w:line="252" w:lineRule="auto" w:before="1"/>
        <w:ind w:right="152"/>
      </w:pP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стоит</w:t>
      </w:r>
      <w:r>
        <w:rPr>
          <w:color w:val="231F20"/>
          <w:spacing w:val="-8"/>
        </w:rPr>
        <w:t> </w:t>
      </w:r>
      <w:r>
        <w:rPr>
          <w:color w:val="231F20"/>
        </w:rPr>
        <w:t>упускать</w:t>
      </w:r>
      <w:r>
        <w:rPr>
          <w:color w:val="231F20"/>
          <w:spacing w:val="-8"/>
        </w:rPr>
        <w:t> </w:t>
      </w:r>
      <w:r>
        <w:rPr>
          <w:color w:val="231F20"/>
        </w:rPr>
        <w:t>тот</w:t>
      </w:r>
      <w:r>
        <w:rPr>
          <w:color w:val="231F20"/>
          <w:spacing w:val="-9"/>
        </w:rPr>
        <w:t> </w:t>
      </w:r>
      <w:r>
        <w:rPr>
          <w:color w:val="231F20"/>
        </w:rPr>
        <w:t>факт,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столь</w:t>
      </w:r>
      <w:r>
        <w:rPr>
          <w:color w:val="231F20"/>
          <w:spacing w:val="-9"/>
        </w:rPr>
        <w:t> </w:t>
      </w:r>
      <w:r>
        <w:rPr>
          <w:color w:val="231F20"/>
        </w:rPr>
        <w:t>большой</w:t>
      </w:r>
      <w:r>
        <w:rPr>
          <w:color w:val="231F20"/>
          <w:spacing w:val="-8"/>
        </w:rPr>
        <w:t> </w:t>
      </w:r>
      <w:r>
        <w:rPr>
          <w:color w:val="231F20"/>
        </w:rPr>
        <w:t>ажиотаж</w:t>
      </w:r>
      <w:r>
        <w:rPr>
          <w:color w:val="231F20"/>
          <w:spacing w:val="-8"/>
        </w:rPr>
        <w:t> </w:t>
      </w:r>
      <w:r>
        <w:rPr>
          <w:color w:val="231F20"/>
        </w:rPr>
        <w:t>вокруг</w:t>
      </w:r>
      <w:r>
        <w:rPr>
          <w:color w:val="231F20"/>
          <w:spacing w:val="-9"/>
        </w:rPr>
        <w:t> </w:t>
      </w:r>
      <w:r>
        <w:rPr>
          <w:color w:val="231F20"/>
        </w:rPr>
        <w:t>зеленых</w:t>
      </w:r>
      <w:r>
        <w:rPr>
          <w:color w:val="231F20"/>
          <w:spacing w:val="-8"/>
        </w:rPr>
        <w:t> </w:t>
      </w:r>
      <w:r>
        <w:rPr>
          <w:color w:val="231F20"/>
        </w:rPr>
        <w:t>кровель</w:t>
      </w:r>
      <w:r>
        <w:rPr>
          <w:color w:val="231F20"/>
          <w:spacing w:val="-63"/>
        </w:rPr>
        <w:t> </w:t>
      </w:r>
      <w:r>
        <w:rPr>
          <w:color w:val="231F20"/>
        </w:rPr>
        <w:t>благоприятно</w:t>
      </w:r>
      <w:r>
        <w:rPr>
          <w:color w:val="231F20"/>
          <w:spacing w:val="-15"/>
        </w:rPr>
        <w:t> </w:t>
      </w:r>
      <w:r>
        <w:rPr>
          <w:color w:val="231F20"/>
        </w:rPr>
        <w:t>сказывается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экологии</w:t>
      </w:r>
      <w:r>
        <w:rPr>
          <w:color w:val="231F20"/>
          <w:spacing w:val="-14"/>
        </w:rPr>
        <w:t> </w:t>
      </w:r>
      <w:r>
        <w:rPr>
          <w:color w:val="231F20"/>
        </w:rPr>
        <w:t>нашей</w:t>
      </w:r>
      <w:r>
        <w:rPr>
          <w:color w:val="231F20"/>
          <w:spacing w:val="-15"/>
        </w:rPr>
        <w:t> </w:t>
      </w:r>
      <w:r>
        <w:rPr>
          <w:color w:val="231F20"/>
        </w:rPr>
        <w:t>планеты.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14"/>
        </w:rPr>
        <w:t> </w:t>
      </w:r>
      <w:r>
        <w:rPr>
          <w:color w:val="231F20"/>
        </w:rPr>
        <w:t>садов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кры-</w:t>
      </w:r>
      <w:r>
        <w:rPr>
          <w:color w:val="231F20"/>
          <w:spacing w:val="-62"/>
        </w:rPr>
        <w:t> </w:t>
      </w:r>
      <w:r>
        <w:rPr>
          <w:color w:val="231F20"/>
        </w:rPr>
        <w:t>шах зданий помимо функционально-экономических имеет ряд экологических преи-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муществ.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Одним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очевидных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плюсов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растительности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крыше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улучшение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качества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атмосферного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воздуха,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счет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выделения</w:t>
      </w:r>
      <w:r>
        <w:rPr>
          <w:color w:val="231F20"/>
          <w:spacing w:val="-14"/>
        </w:rPr>
        <w:t> </w:t>
      </w:r>
      <w:r>
        <w:rPr>
          <w:color w:val="231F20"/>
        </w:rPr>
        <w:t>кислорода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поглощения</w:t>
      </w:r>
      <w:r>
        <w:rPr>
          <w:color w:val="231F20"/>
          <w:spacing w:val="-14"/>
        </w:rPr>
        <w:t> </w:t>
      </w:r>
      <w:r>
        <w:rPr>
          <w:color w:val="231F20"/>
        </w:rPr>
        <w:t>углекис-</w:t>
      </w:r>
      <w:r>
        <w:rPr>
          <w:color w:val="231F20"/>
          <w:spacing w:val="-62"/>
        </w:rPr>
        <w:t> </w:t>
      </w:r>
      <w:r>
        <w:rPr>
          <w:color w:val="231F20"/>
        </w:rPr>
        <w:t>лого</w:t>
      </w:r>
      <w:r>
        <w:rPr>
          <w:color w:val="231F20"/>
          <w:spacing w:val="-4"/>
        </w:rPr>
        <w:t> </w:t>
      </w:r>
      <w:r>
        <w:rPr>
          <w:color w:val="231F20"/>
        </w:rPr>
        <w:t>газа.</w:t>
      </w:r>
      <w:r>
        <w:rPr>
          <w:color w:val="231F20"/>
          <w:spacing w:val="-3"/>
        </w:rPr>
        <w:t> </w:t>
      </w:r>
      <w:r>
        <w:rPr>
          <w:color w:val="231F20"/>
        </w:rPr>
        <w:t>Помимо</w:t>
      </w:r>
      <w:r>
        <w:rPr>
          <w:color w:val="231F20"/>
          <w:spacing w:val="-3"/>
        </w:rPr>
        <w:t> </w:t>
      </w:r>
      <w:r>
        <w:rPr>
          <w:color w:val="231F20"/>
        </w:rPr>
        <w:t>всего</w:t>
      </w:r>
      <w:r>
        <w:rPr>
          <w:color w:val="231F20"/>
          <w:spacing w:val="-3"/>
        </w:rPr>
        <w:t> </w:t>
      </w:r>
      <w:r>
        <w:rPr>
          <w:color w:val="231F20"/>
        </w:rPr>
        <w:t>этого</w:t>
      </w:r>
      <w:r>
        <w:rPr>
          <w:color w:val="231F20"/>
          <w:spacing w:val="-3"/>
        </w:rPr>
        <w:t> </w:t>
      </w:r>
      <w:r>
        <w:rPr>
          <w:color w:val="231F20"/>
        </w:rPr>
        <w:t>у</w:t>
      </w:r>
      <w:r>
        <w:rPr>
          <w:color w:val="231F20"/>
          <w:spacing w:val="-3"/>
        </w:rPr>
        <w:t> </w:t>
      </w:r>
      <w:r>
        <w:rPr>
          <w:color w:val="231F20"/>
        </w:rPr>
        <w:t>растений</w:t>
      </w:r>
      <w:r>
        <w:rPr>
          <w:color w:val="231F20"/>
          <w:spacing w:val="-3"/>
        </w:rPr>
        <w:t> </w:t>
      </w:r>
      <w:r>
        <w:rPr>
          <w:color w:val="231F20"/>
        </w:rPr>
        <w:t>есть</w:t>
      </w:r>
      <w:r>
        <w:rPr>
          <w:color w:val="231F20"/>
          <w:spacing w:val="-3"/>
        </w:rPr>
        <w:t> </w:t>
      </w:r>
      <w:r>
        <w:rPr>
          <w:color w:val="231F20"/>
        </w:rPr>
        <w:t>еще</w:t>
      </w:r>
      <w:r>
        <w:rPr>
          <w:color w:val="231F20"/>
          <w:spacing w:val="-3"/>
        </w:rPr>
        <w:t> </w:t>
      </w:r>
      <w:r>
        <w:rPr>
          <w:color w:val="231F20"/>
        </w:rPr>
        <w:t>главное</w:t>
      </w:r>
      <w:r>
        <w:rPr>
          <w:color w:val="231F20"/>
          <w:spacing w:val="-3"/>
        </w:rPr>
        <w:t> </w:t>
      </w:r>
      <w:r>
        <w:rPr>
          <w:color w:val="231F20"/>
        </w:rPr>
        <w:t>преимущество</w:t>
      </w:r>
      <w:r>
        <w:rPr>
          <w:color w:val="231F20"/>
          <w:spacing w:val="-3"/>
        </w:rPr>
        <w:t> </w:t>
      </w:r>
      <w:r>
        <w:rPr>
          <w:color w:val="231F20"/>
        </w:rPr>
        <w:t>–</w:t>
      </w:r>
      <w:r>
        <w:rPr>
          <w:color w:val="231F20"/>
          <w:spacing w:val="-3"/>
        </w:rPr>
        <w:t> </w:t>
      </w:r>
      <w:r>
        <w:rPr>
          <w:color w:val="231F20"/>
        </w:rPr>
        <w:t>способ-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адсорбировать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загрязняющие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воздух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вещества,</w:t>
      </w:r>
      <w:r>
        <w:rPr>
          <w:color w:val="231F20"/>
          <w:spacing w:val="-14"/>
        </w:rPr>
        <w:t> </w:t>
      </w:r>
      <w:r>
        <w:rPr>
          <w:color w:val="231F20"/>
        </w:rPr>
        <w:t>которые</w:t>
      </w:r>
      <w:r>
        <w:rPr>
          <w:color w:val="231F20"/>
          <w:spacing w:val="-15"/>
        </w:rPr>
        <w:t> </w:t>
      </w:r>
      <w:r>
        <w:rPr>
          <w:color w:val="231F20"/>
        </w:rPr>
        <w:t>попадают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атмосферу</w:t>
      </w:r>
      <w:r>
        <w:rPr>
          <w:color w:val="231F20"/>
          <w:spacing w:val="-63"/>
        </w:rPr>
        <w:t> </w:t>
      </w:r>
      <w:r>
        <w:rPr>
          <w:color w:val="231F20"/>
        </w:rPr>
        <w:t>из-за продуктов сгорания топлива автомобилей. Увеличение зелени на крышах так-</w:t>
      </w:r>
      <w:r>
        <w:rPr>
          <w:color w:val="231F20"/>
          <w:spacing w:val="-62"/>
        </w:rPr>
        <w:t> </w:t>
      </w:r>
      <w:r>
        <w:rPr>
          <w:color w:val="231F20"/>
        </w:rPr>
        <w:t>же</w:t>
      </w:r>
      <w:r>
        <w:rPr>
          <w:color w:val="231F20"/>
          <w:spacing w:val="1"/>
        </w:rPr>
        <w:t> </w:t>
      </w:r>
      <w:r>
        <w:rPr>
          <w:color w:val="231F20"/>
        </w:rPr>
        <w:t>благоприятно</w:t>
      </w:r>
      <w:r>
        <w:rPr>
          <w:color w:val="231F20"/>
          <w:spacing w:val="1"/>
        </w:rPr>
        <w:t> </w:t>
      </w:r>
      <w:r>
        <w:rPr>
          <w:color w:val="231F20"/>
        </w:rPr>
        <w:t>скажется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воздухе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городе</w:t>
      </w:r>
      <w:r>
        <w:rPr>
          <w:color w:val="231F20"/>
          <w:spacing w:val="1"/>
        </w:rPr>
        <w:t> </w:t>
      </w:r>
      <w:r>
        <w:rPr>
          <w:color w:val="231F20"/>
        </w:rPr>
        <w:t>благодаря</w:t>
      </w:r>
      <w:r>
        <w:rPr>
          <w:color w:val="231F20"/>
          <w:spacing w:val="1"/>
        </w:rPr>
        <w:t> </w:t>
      </w:r>
      <w:r>
        <w:rPr>
          <w:color w:val="231F20"/>
        </w:rPr>
        <w:t>снижению использования</w:t>
      </w:r>
    </w:p>
    <w:p>
      <w:pPr>
        <w:spacing w:after="0" w:line="252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7" w:firstLine="0"/>
      </w:pPr>
      <w:r>
        <w:rPr>
          <w:color w:val="231F20"/>
          <w:spacing w:val="-2"/>
        </w:rPr>
        <w:t>битумных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материалов,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выделяют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токсичные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вещества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нагревании</w:t>
      </w:r>
      <w:r>
        <w:rPr>
          <w:color w:val="231F20"/>
          <w:spacing w:val="-63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солнце,</w:t>
      </w:r>
      <w:r>
        <w:rPr>
          <w:color w:val="231F20"/>
          <w:spacing w:val="-2"/>
        </w:rPr>
        <w:t> </w:t>
      </w:r>
      <w:r>
        <w:rPr>
          <w:color w:val="231F20"/>
        </w:rPr>
        <w:t>загрязняя</w:t>
      </w:r>
      <w:r>
        <w:rPr>
          <w:color w:val="231F20"/>
          <w:spacing w:val="-2"/>
        </w:rPr>
        <w:t> </w:t>
      </w:r>
      <w:r>
        <w:rPr>
          <w:color w:val="231F20"/>
        </w:rPr>
        <w:t>при</w:t>
      </w:r>
      <w:r>
        <w:rPr>
          <w:color w:val="231F20"/>
          <w:spacing w:val="-2"/>
        </w:rPr>
        <w:t> </w:t>
      </w:r>
      <w:r>
        <w:rPr>
          <w:color w:val="231F20"/>
        </w:rPr>
        <w:t>этом</w:t>
      </w:r>
      <w:r>
        <w:rPr>
          <w:color w:val="231F20"/>
          <w:spacing w:val="-1"/>
        </w:rPr>
        <w:t> </w:t>
      </w:r>
      <w:r>
        <w:rPr>
          <w:color w:val="231F20"/>
        </w:rPr>
        <w:t>окружающую</w:t>
      </w:r>
      <w:r>
        <w:rPr>
          <w:color w:val="231F20"/>
          <w:spacing w:val="-1"/>
        </w:rPr>
        <w:t> </w:t>
      </w:r>
      <w:r>
        <w:rPr>
          <w:color w:val="231F20"/>
        </w:rPr>
        <w:t>среду.</w:t>
      </w:r>
    </w:p>
    <w:p>
      <w:pPr>
        <w:pStyle w:val="BodyText"/>
        <w:spacing w:line="249" w:lineRule="auto" w:before="2"/>
        <w:ind w:right="152"/>
      </w:pP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-11"/>
        </w:rPr>
        <w:t> </w:t>
      </w:r>
      <w:r>
        <w:rPr>
          <w:color w:val="231F20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</w:rPr>
        <w:t>города</w:t>
      </w:r>
      <w:r>
        <w:rPr>
          <w:color w:val="231F20"/>
          <w:spacing w:val="-11"/>
        </w:rPr>
        <w:t> </w:t>
      </w:r>
      <w:r>
        <w:rPr>
          <w:color w:val="231F20"/>
        </w:rPr>
        <w:t>погода</w:t>
      </w:r>
      <w:r>
        <w:rPr>
          <w:color w:val="231F20"/>
          <w:spacing w:val="-11"/>
        </w:rPr>
        <w:t> </w:t>
      </w:r>
      <w:r>
        <w:rPr>
          <w:color w:val="231F20"/>
        </w:rPr>
        <w:t>летом</w:t>
      </w:r>
      <w:r>
        <w:rPr>
          <w:color w:val="231F20"/>
          <w:spacing w:val="-11"/>
        </w:rPr>
        <w:t> </w:t>
      </w:r>
      <w:r>
        <w:rPr>
          <w:color w:val="231F20"/>
        </w:rPr>
        <w:t>может</w:t>
      </w:r>
      <w:r>
        <w:rPr>
          <w:color w:val="231F20"/>
          <w:spacing w:val="-11"/>
        </w:rPr>
        <w:t> </w:t>
      </w:r>
      <w:r>
        <w:rPr>
          <w:color w:val="231F20"/>
        </w:rPr>
        <w:t>отличаться,</w:t>
      </w:r>
      <w:r>
        <w:rPr>
          <w:color w:val="231F20"/>
          <w:spacing w:val="-10"/>
        </w:rPr>
        <w:t> </w:t>
      </w:r>
      <w:r>
        <w:rPr>
          <w:color w:val="231F20"/>
        </w:rPr>
        <w:t>однако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стандартных</w:t>
      </w:r>
      <w:r>
        <w:rPr>
          <w:color w:val="231F20"/>
          <w:spacing w:val="-63"/>
        </w:rPr>
        <w:t> </w:t>
      </w:r>
      <w:r>
        <w:rPr>
          <w:color w:val="231F20"/>
        </w:rPr>
        <w:t>крышах в это время года всегда очень жарко, и температура там может поднимать-</w:t>
      </w:r>
      <w:r>
        <w:rPr>
          <w:color w:val="231F20"/>
          <w:spacing w:val="1"/>
        </w:rPr>
        <w:t> </w:t>
      </w:r>
      <w:r>
        <w:rPr>
          <w:color w:val="231F20"/>
        </w:rPr>
        <w:t>ся даже свыше 50 градусов по Цельсию. Растения, которые располагаются на кров-</w:t>
      </w:r>
      <w:r>
        <w:rPr>
          <w:color w:val="231F20"/>
          <w:spacing w:val="1"/>
        </w:rPr>
        <w:t> </w:t>
      </w:r>
      <w:r>
        <w:rPr>
          <w:color w:val="231F20"/>
        </w:rPr>
        <w:t>ле зданий за счет испарения влаги могут позволить существенно снизить темпера-</w:t>
      </w:r>
      <w:r>
        <w:rPr>
          <w:color w:val="231F20"/>
          <w:spacing w:val="1"/>
        </w:rPr>
        <w:t> </w:t>
      </w:r>
      <w:r>
        <w:rPr>
          <w:color w:val="231F20"/>
        </w:rPr>
        <w:t>туру</w:t>
      </w:r>
      <w:r>
        <w:rPr>
          <w:color w:val="231F20"/>
          <w:spacing w:val="-6"/>
        </w:rPr>
        <w:t> </w:t>
      </w:r>
      <w:r>
        <w:rPr>
          <w:color w:val="231F20"/>
        </w:rPr>
        <w:t>воздуха.</w:t>
      </w:r>
      <w:r>
        <w:rPr>
          <w:color w:val="231F20"/>
          <w:spacing w:val="-6"/>
        </w:rPr>
        <w:t> </w:t>
      </w:r>
      <w:r>
        <w:rPr>
          <w:color w:val="231F20"/>
        </w:rPr>
        <w:t>Следовательно,</w:t>
      </w:r>
      <w:r>
        <w:rPr>
          <w:color w:val="231F20"/>
          <w:spacing w:val="-6"/>
        </w:rPr>
        <w:t> </w:t>
      </w:r>
      <w:r>
        <w:rPr>
          <w:color w:val="231F20"/>
        </w:rPr>
        <w:t>это</w:t>
      </w:r>
      <w:r>
        <w:rPr>
          <w:color w:val="231F20"/>
          <w:spacing w:val="-6"/>
        </w:rPr>
        <w:t> </w:t>
      </w:r>
      <w:r>
        <w:rPr>
          <w:color w:val="231F20"/>
        </w:rPr>
        <w:t>окажет</w:t>
      </w:r>
      <w:r>
        <w:rPr>
          <w:color w:val="231F20"/>
          <w:spacing w:val="-6"/>
        </w:rPr>
        <w:t> </w:t>
      </w:r>
      <w:r>
        <w:rPr>
          <w:color w:val="231F20"/>
        </w:rPr>
        <w:t>благоприятное</w:t>
      </w:r>
      <w:r>
        <w:rPr>
          <w:color w:val="231F20"/>
          <w:spacing w:val="-6"/>
        </w:rPr>
        <w:t> </w:t>
      </w:r>
      <w:r>
        <w:rPr>
          <w:color w:val="231F20"/>
        </w:rPr>
        <w:t>воздействие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помещения,</w:t>
      </w:r>
      <w:r>
        <w:rPr>
          <w:color w:val="231F20"/>
          <w:spacing w:val="-62"/>
        </w:rPr>
        <w:t> </w:t>
      </w:r>
      <w:r>
        <w:rPr>
          <w:color w:val="231F20"/>
        </w:rPr>
        <w:t>расположенные под крышей. Снизится потребность в использовании кондиционе-</w:t>
      </w:r>
      <w:r>
        <w:rPr>
          <w:color w:val="231F20"/>
          <w:spacing w:val="1"/>
        </w:rPr>
        <w:t> </w:t>
      </w:r>
      <w:r>
        <w:rPr>
          <w:color w:val="231F20"/>
        </w:rPr>
        <w:t>ров, а это существенно сэкономит электроэнергию. Помимо снижения жары в квар-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тирах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летом,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зеленая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крыша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хорошей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теплоизолирующей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конструкцией,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тем</w:t>
      </w:r>
      <w:r>
        <w:rPr>
          <w:color w:val="231F20"/>
          <w:spacing w:val="-63"/>
        </w:rPr>
        <w:t> </w:t>
      </w:r>
      <w:r>
        <w:rPr>
          <w:color w:val="231F20"/>
        </w:rPr>
        <w:t>самым не дает промерзать потолкам в зимний период времени, а также экономит на</w:t>
      </w:r>
      <w:r>
        <w:rPr>
          <w:color w:val="231F20"/>
          <w:spacing w:val="-62"/>
        </w:rPr>
        <w:t> </w:t>
      </w:r>
      <w:r>
        <w:rPr>
          <w:color w:val="231F20"/>
        </w:rPr>
        <w:t>отоплении</w:t>
      </w:r>
      <w:r>
        <w:rPr>
          <w:color w:val="231F20"/>
          <w:spacing w:val="-1"/>
        </w:rPr>
        <w:t> </w:t>
      </w:r>
      <w:r>
        <w:rPr>
          <w:color w:val="231F20"/>
        </w:rPr>
        <w:t>помещений.</w:t>
      </w:r>
    </w:p>
    <w:p>
      <w:pPr>
        <w:pStyle w:val="BodyText"/>
        <w:spacing w:line="249" w:lineRule="auto" w:before="11"/>
        <w:ind w:right="153"/>
      </w:pPr>
      <w:r>
        <w:rPr>
          <w:color w:val="231F20"/>
          <w:w w:val="95"/>
        </w:rPr>
        <w:t>Стоит отметить, что долговечность кровельных покрытий существенно зависит от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перепадов</w:t>
      </w:r>
      <w:r>
        <w:rPr>
          <w:color w:val="231F20"/>
          <w:spacing w:val="-10"/>
        </w:rPr>
        <w:t> </w:t>
      </w:r>
      <w:r>
        <w:rPr>
          <w:color w:val="231F20"/>
        </w:rPr>
        <w:t>температуры.</w:t>
      </w:r>
      <w:r>
        <w:rPr>
          <w:color w:val="231F20"/>
          <w:spacing w:val="-9"/>
        </w:rPr>
        <w:t> </w:t>
      </w:r>
      <w:r>
        <w:rPr>
          <w:color w:val="231F20"/>
        </w:rPr>
        <w:t>За</w:t>
      </w:r>
      <w:r>
        <w:rPr>
          <w:color w:val="231F20"/>
          <w:spacing w:val="-9"/>
        </w:rPr>
        <w:t> </w:t>
      </w:r>
      <w:r>
        <w:rPr>
          <w:color w:val="231F20"/>
        </w:rPr>
        <w:t>счет</w:t>
      </w:r>
      <w:r>
        <w:rPr>
          <w:color w:val="231F20"/>
          <w:spacing w:val="-9"/>
        </w:rPr>
        <w:t> </w:t>
      </w:r>
      <w:r>
        <w:rPr>
          <w:color w:val="231F20"/>
        </w:rPr>
        <w:t>плотного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многослойного</w:t>
      </w:r>
      <w:r>
        <w:rPr>
          <w:color w:val="231F20"/>
          <w:spacing w:val="-10"/>
        </w:rPr>
        <w:t> </w:t>
      </w:r>
      <w:r>
        <w:rPr>
          <w:color w:val="231F20"/>
        </w:rPr>
        <w:t>кровельного</w:t>
      </w:r>
      <w:r>
        <w:rPr>
          <w:color w:val="231F20"/>
          <w:spacing w:val="-10"/>
        </w:rPr>
        <w:t> </w:t>
      </w:r>
      <w:r>
        <w:rPr>
          <w:color w:val="231F20"/>
        </w:rPr>
        <w:t>пирога</w:t>
      </w:r>
      <w:r>
        <w:rPr>
          <w:color w:val="231F20"/>
          <w:spacing w:val="-10"/>
        </w:rPr>
        <w:t> </w:t>
      </w:r>
      <w:r>
        <w:rPr>
          <w:color w:val="231F20"/>
        </w:rPr>
        <w:t>тем-</w:t>
      </w:r>
      <w:r>
        <w:rPr>
          <w:color w:val="231F20"/>
          <w:spacing w:val="-62"/>
        </w:rPr>
        <w:t> </w:t>
      </w:r>
      <w:r>
        <w:rPr>
          <w:color w:val="231F20"/>
        </w:rPr>
        <w:t>пература на крыше будет не очень низкой, что позволит увеличить срок ее службы.</w:t>
      </w:r>
      <w:r>
        <w:rPr>
          <w:color w:val="231F20"/>
          <w:spacing w:val="-62"/>
        </w:rPr>
        <w:t> </w:t>
      </w:r>
      <w:r>
        <w:rPr>
          <w:color w:val="231F20"/>
        </w:rPr>
        <w:t>При этом такое покрытие будет обладать хорошей звукоизоляцией, снижая уровень</w:t>
      </w:r>
      <w:r>
        <w:rPr>
          <w:color w:val="231F20"/>
          <w:spacing w:val="-62"/>
        </w:rPr>
        <w:t> </w:t>
      </w:r>
      <w:r>
        <w:rPr>
          <w:color w:val="231F20"/>
        </w:rPr>
        <w:t>шума в квартирах, что не маловажно в условиях плотной городской застройки, осо-</w:t>
      </w:r>
      <w:r>
        <w:rPr>
          <w:color w:val="231F20"/>
          <w:spacing w:val="-62"/>
        </w:rPr>
        <w:t> </w:t>
      </w:r>
      <w:r>
        <w:rPr>
          <w:color w:val="231F20"/>
        </w:rPr>
        <w:t>бенно</w:t>
      </w:r>
      <w:r>
        <w:rPr>
          <w:color w:val="231F20"/>
          <w:spacing w:val="-1"/>
        </w:rPr>
        <w:t> </w:t>
      </w:r>
      <w:r>
        <w:rPr>
          <w:color w:val="231F20"/>
        </w:rPr>
        <w:t>рядом с магистралями.</w:t>
      </w:r>
    </w:p>
    <w:p>
      <w:pPr>
        <w:pStyle w:val="BodyText"/>
        <w:spacing w:line="249" w:lineRule="auto" w:before="6"/>
        <w:ind w:right="148"/>
        <w:jc w:val="right"/>
      </w:pPr>
      <w:r>
        <w:rPr>
          <w:color w:val="231F20"/>
        </w:rPr>
        <w:t>На сегодняшний день самым потенциальным преимуществом зеленых крыш яв-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ляется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задержка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почвой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растительностью</w:t>
      </w:r>
      <w:r>
        <w:rPr>
          <w:color w:val="231F20"/>
          <w:spacing w:val="-14"/>
        </w:rPr>
        <w:t> </w:t>
      </w:r>
      <w:r>
        <w:rPr>
          <w:color w:val="231F20"/>
        </w:rPr>
        <w:t>дождевой</w:t>
      </w:r>
      <w:r>
        <w:rPr>
          <w:color w:val="231F20"/>
          <w:spacing w:val="-14"/>
        </w:rPr>
        <w:t> </w:t>
      </w:r>
      <w:r>
        <w:rPr>
          <w:color w:val="231F20"/>
        </w:rPr>
        <w:t>воды.</w:t>
      </w:r>
      <w:r>
        <w:rPr>
          <w:color w:val="231F20"/>
          <w:spacing w:val="-14"/>
        </w:rPr>
        <w:t> </w:t>
      </w:r>
      <w:r>
        <w:rPr>
          <w:color w:val="231F20"/>
        </w:rPr>
        <w:t>Обычная</w:t>
      </w:r>
      <w:r>
        <w:rPr>
          <w:color w:val="231F20"/>
          <w:spacing w:val="-14"/>
        </w:rPr>
        <w:t> </w:t>
      </w:r>
      <w:r>
        <w:rPr>
          <w:color w:val="231F20"/>
        </w:rPr>
        <w:t>крыша</w:t>
      </w:r>
      <w:r>
        <w:rPr>
          <w:color w:val="231F20"/>
          <w:spacing w:val="-14"/>
        </w:rPr>
        <w:t> </w:t>
      </w:r>
      <w:r>
        <w:rPr>
          <w:color w:val="231F20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</w:rPr>
        <w:t>обла-</w:t>
      </w:r>
      <w:r>
        <w:rPr>
          <w:color w:val="231F20"/>
          <w:spacing w:val="-62"/>
        </w:rPr>
        <w:t> </w:t>
      </w:r>
      <w:r>
        <w:rPr>
          <w:color w:val="231F20"/>
        </w:rPr>
        <w:t>дает</w:t>
      </w:r>
      <w:r>
        <w:rPr>
          <w:color w:val="231F20"/>
          <w:spacing w:val="3"/>
        </w:rPr>
        <w:t> </w:t>
      </w:r>
      <w:r>
        <w:rPr>
          <w:color w:val="231F20"/>
        </w:rPr>
        <w:t>данной</w:t>
      </w:r>
      <w:r>
        <w:rPr>
          <w:color w:val="231F20"/>
          <w:spacing w:val="4"/>
        </w:rPr>
        <w:t> </w:t>
      </w:r>
      <w:r>
        <w:rPr>
          <w:color w:val="231F20"/>
        </w:rPr>
        <w:t>функцией,</w:t>
      </w:r>
      <w:r>
        <w:rPr>
          <w:color w:val="231F20"/>
          <w:spacing w:val="4"/>
        </w:rPr>
        <w:t> </w:t>
      </w:r>
      <w:r>
        <w:rPr>
          <w:color w:val="231F20"/>
        </w:rPr>
        <w:t>осадки</w:t>
      </w:r>
      <w:r>
        <w:rPr>
          <w:color w:val="231F20"/>
          <w:spacing w:val="3"/>
        </w:rPr>
        <w:t> </w:t>
      </w:r>
      <w:r>
        <w:rPr>
          <w:color w:val="231F20"/>
        </w:rPr>
        <w:t>практически</w:t>
      </w:r>
      <w:r>
        <w:rPr>
          <w:color w:val="231F20"/>
          <w:spacing w:val="4"/>
        </w:rPr>
        <w:t> </w:t>
      </w:r>
      <w:r>
        <w:rPr>
          <w:color w:val="231F20"/>
        </w:rPr>
        <w:t>сразу</w:t>
      </w:r>
      <w:r>
        <w:rPr>
          <w:color w:val="231F20"/>
          <w:spacing w:val="4"/>
        </w:rPr>
        <w:t> </w:t>
      </w:r>
      <w:r>
        <w:rPr>
          <w:color w:val="231F20"/>
        </w:rPr>
        <w:t>попадают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систему</w:t>
      </w:r>
      <w:r>
        <w:rPr>
          <w:color w:val="231F20"/>
          <w:spacing w:val="4"/>
        </w:rPr>
        <w:t> </w:t>
      </w:r>
      <w:r>
        <w:rPr>
          <w:color w:val="231F20"/>
        </w:rPr>
        <w:t>ливневой</w:t>
      </w:r>
      <w:r>
        <w:rPr>
          <w:color w:val="231F20"/>
          <w:spacing w:val="3"/>
        </w:rPr>
        <w:t> </w:t>
      </w:r>
      <w:r>
        <w:rPr>
          <w:color w:val="231F20"/>
        </w:rPr>
        <w:t>ка-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нализации,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попадая</w:t>
      </w:r>
      <w:r>
        <w:rPr>
          <w:color w:val="231F20"/>
          <w:spacing w:val="-15"/>
        </w:rPr>
        <w:t> </w:t>
      </w:r>
      <w:r>
        <w:rPr>
          <w:color w:val="231F20"/>
        </w:rPr>
        <w:t>после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ближайший</w:t>
      </w:r>
      <w:r>
        <w:rPr>
          <w:color w:val="231F20"/>
          <w:spacing w:val="-15"/>
        </w:rPr>
        <w:t> </w:t>
      </w:r>
      <w:r>
        <w:rPr>
          <w:color w:val="231F20"/>
        </w:rPr>
        <w:t>водоприемник.</w:t>
      </w:r>
      <w:r>
        <w:rPr>
          <w:color w:val="231F20"/>
          <w:spacing w:val="-15"/>
        </w:rPr>
        <w:t> </w:t>
      </w:r>
      <w:r>
        <w:rPr>
          <w:color w:val="231F20"/>
        </w:rPr>
        <w:t>За</w:t>
      </w:r>
      <w:r>
        <w:rPr>
          <w:color w:val="231F20"/>
          <w:spacing w:val="-15"/>
        </w:rPr>
        <w:t> </w:t>
      </w:r>
      <w:r>
        <w:rPr>
          <w:color w:val="231F20"/>
        </w:rPr>
        <w:t>счет</w:t>
      </w:r>
      <w:r>
        <w:rPr>
          <w:color w:val="231F20"/>
          <w:spacing w:val="-15"/>
        </w:rPr>
        <w:t> </w:t>
      </w:r>
      <w:r>
        <w:rPr>
          <w:color w:val="231F20"/>
        </w:rPr>
        <w:t>большого</w:t>
      </w:r>
      <w:r>
        <w:rPr>
          <w:color w:val="231F20"/>
          <w:spacing w:val="-14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быстро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движущихся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водных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потоков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крыш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увеличивается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шанс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образования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павод-</w:t>
      </w:r>
      <w:r>
        <w:rPr>
          <w:color w:val="231F20"/>
          <w:spacing w:val="-62"/>
        </w:rPr>
        <w:t> </w:t>
      </w:r>
      <w:r>
        <w:rPr>
          <w:color w:val="231F20"/>
        </w:rPr>
        <w:t>ков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1"/>
        </w:rPr>
        <w:t> </w:t>
      </w:r>
      <w:r>
        <w:rPr>
          <w:color w:val="231F20"/>
        </w:rPr>
        <w:t>среде.</w:t>
      </w:r>
      <w:r>
        <w:rPr>
          <w:color w:val="231F20"/>
          <w:spacing w:val="-11"/>
        </w:rPr>
        <w:t> </w:t>
      </w:r>
      <w:r>
        <w:rPr>
          <w:color w:val="231F20"/>
        </w:rPr>
        <w:t>Наиболее</w:t>
      </w:r>
      <w:r>
        <w:rPr>
          <w:color w:val="231F20"/>
          <w:spacing w:val="-11"/>
        </w:rPr>
        <w:t> </w:t>
      </w:r>
      <w:r>
        <w:rPr>
          <w:color w:val="231F20"/>
        </w:rPr>
        <w:t>опасны</w:t>
      </w:r>
      <w:r>
        <w:rPr>
          <w:color w:val="231F20"/>
          <w:spacing w:val="-12"/>
        </w:rPr>
        <w:t> </w:t>
      </w:r>
      <w:r>
        <w:rPr>
          <w:color w:val="231F20"/>
        </w:rPr>
        <w:t>сильные</w:t>
      </w:r>
      <w:r>
        <w:rPr>
          <w:color w:val="231F20"/>
          <w:spacing w:val="-10"/>
        </w:rPr>
        <w:t> </w:t>
      </w:r>
      <w:r>
        <w:rPr>
          <w:color w:val="231F20"/>
        </w:rPr>
        <w:t>дожди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городах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объединёнными</w:t>
      </w:r>
      <w:r>
        <w:rPr>
          <w:color w:val="231F20"/>
          <w:spacing w:val="-62"/>
        </w:rPr>
        <w:t> </w:t>
      </w:r>
      <w:r>
        <w:rPr>
          <w:color w:val="231F20"/>
        </w:rPr>
        <w:t>системами</w:t>
      </w:r>
      <w:r>
        <w:rPr>
          <w:color w:val="231F20"/>
          <w:spacing w:val="1"/>
        </w:rPr>
        <w:t> </w:t>
      </w:r>
      <w:r>
        <w:rPr>
          <w:color w:val="231F20"/>
        </w:rPr>
        <w:t>канализации,</w:t>
      </w:r>
      <w:r>
        <w:rPr>
          <w:color w:val="231F20"/>
          <w:spacing w:val="2"/>
        </w:rPr>
        <w:t> </w:t>
      </w:r>
      <w:r>
        <w:rPr>
          <w:color w:val="231F20"/>
        </w:rPr>
        <w:t>такие</w:t>
      </w:r>
      <w:r>
        <w:rPr>
          <w:color w:val="231F20"/>
          <w:spacing w:val="2"/>
        </w:rPr>
        <w:t> </w:t>
      </w:r>
      <w:r>
        <w:rPr>
          <w:color w:val="231F20"/>
        </w:rPr>
        <w:t>интенсивные</w:t>
      </w:r>
      <w:r>
        <w:rPr>
          <w:color w:val="231F20"/>
          <w:spacing w:val="2"/>
        </w:rPr>
        <w:t> </w:t>
      </w:r>
      <w:r>
        <w:rPr>
          <w:color w:val="231F20"/>
        </w:rPr>
        <w:t>стоки</w:t>
      </w:r>
      <w:r>
        <w:rPr>
          <w:color w:val="231F20"/>
          <w:spacing w:val="2"/>
        </w:rPr>
        <w:t> </w:t>
      </w:r>
      <w:r>
        <w:rPr>
          <w:color w:val="231F20"/>
        </w:rPr>
        <w:t>воды</w:t>
      </w:r>
      <w:r>
        <w:rPr>
          <w:color w:val="231F20"/>
          <w:spacing w:val="2"/>
        </w:rPr>
        <w:t> </w:t>
      </w:r>
      <w:r>
        <w:rPr>
          <w:color w:val="231F20"/>
        </w:rPr>
        <w:t>могут</w:t>
      </w:r>
      <w:r>
        <w:rPr>
          <w:color w:val="231F20"/>
          <w:spacing w:val="2"/>
        </w:rPr>
        <w:t> </w:t>
      </w:r>
      <w:r>
        <w:rPr>
          <w:color w:val="231F20"/>
        </w:rPr>
        <w:t>привести</w:t>
      </w:r>
      <w:r>
        <w:rPr>
          <w:color w:val="231F20"/>
          <w:spacing w:val="2"/>
        </w:rPr>
        <w:t> </w:t>
      </w:r>
      <w:r>
        <w:rPr>
          <w:color w:val="231F20"/>
        </w:rPr>
        <w:t>к</w:t>
      </w:r>
      <w:r>
        <w:rPr>
          <w:color w:val="231F20"/>
          <w:spacing w:val="2"/>
        </w:rPr>
        <w:t> </w:t>
      </w:r>
      <w:r>
        <w:rPr>
          <w:color w:val="231F20"/>
        </w:rPr>
        <w:t>тому,</w:t>
      </w:r>
      <w:r>
        <w:rPr>
          <w:color w:val="231F20"/>
          <w:spacing w:val="2"/>
        </w:rPr>
        <w:t> </w:t>
      </w:r>
      <w:r>
        <w:rPr>
          <w:color w:val="231F20"/>
        </w:rPr>
        <w:t>что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из-за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переполнения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канализационных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систем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необработанные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коммунально-бытовые</w:t>
      </w:r>
      <w:r>
        <w:rPr>
          <w:color w:val="231F20"/>
          <w:spacing w:val="-62"/>
        </w:rPr>
        <w:t> </w:t>
      </w:r>
      <w:r>
        <w:rPr>
          <w:color w:val="231F20"/>
        </w:rPr>
        <w:t>сточные</w:t>
      </w:r>
      <w:r>
        <w:rPr>
          <w:color w:val="231F20"/>
          <w:spacing w:val="-7"/>
        </w:rPr>
        <w:t> </w:t>
      </w:r>
      <w:r>
        <w:rPr>
          <w:color w:val="231F20"/>
        </w:rPr>
        <w:t>воды</w:t>
      </w:r>
      <w:r>
        <w:rPr>
          <w:color w:val="231F20"/>
          <w:spacing w:val="-7"/>
        </w:rPr>
        <w:t> </w:t>
      </w:r>
      <w:r>
        <w:rPr>
          <w:color w:val="231F20"/>
        </w:rPr>
        <w:t>попадут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ближайшие</w:t>
      </w:r>
      <w:r>
        <w:rPr>
          <w:color w:val="231F20"/>
          <w:spacing w:val="-6"/>
        </w:rPr>
        <w:t> </w:t>
      </w:r>
      <w:r>
        <w:rPr>
          <w:color w:val="231F20"/>
        </w:rPr>
        <w:t>водотоки,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существенно</w:t>
      </w:r>
      <w:r>
        <w:rPr>
          <w:color w:val="231F20"/>
          <w:spacing w:val="-7"/>
        </w:rPr>
        <w:t> </w:t>
      </w:r>
      <w:r>
        <w:rPr>
          <w:color w:val="231F20"/>
        </w:rPr>
        <w:t>отразиться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окру-</w:t>
      </w:r>
      <w:r>
        <w:rPr>
          <w:color w:val="231F20"/>
          <w:spacing w:val="-62"/>
        </w:rPr>
        <w:t> </w:t>
      </w:r>
      <w:r>
        <w:rPr>
          <w:color w:val="231F20"/>
        </w:rPr>
        <w:t>жающей</w:t>
      </w:r>
      <w:r>
        <w:rPr>
          <w:color w:val="231F20"/>
          <w:spacing w:val="-13"/>
        </w:rPr>
        <w:t> </w:t>
      </w:r>
      <w:r>
        <w:rPr>
          <w:color w:val="231F20"/>
        </w:rPr>
        <w:t>среде</w:t>
      </w:r>
      <w:r>
        <w:rPr>
          <w:color w:val="231F20"/>
          <w:spacing w:val="-13"/>
        </w:rPr>
        <w:t> </w:t>
      </w:r>
      <w:r>
        <w:rPr>
          <w:color w:val="231F20"/>
        </w:rPr>
        <w:t>[3].</w:t>
      </w:r>
      <w:r>
        <w:rPr>
          <w:color w:val="231F20"/>
          <w:spacing w:val="-13"/>
        </w:rPr>
        <w:t> </w:t>
      </w:r>
      <w:r>
        <w:rPr>
          <w:color w:val="231F20"/>
        </w:rPr>
        <w:t>Чтобы</w:t>
      </w:r>
      <w:r>
        <w:rPr>
          <w:color w:val="231F20"/>
          <w:spacing w:val="-12"/>
        </w:rPr>
        <w:t> </w:t>
      </w:r>
      <w:r>
        <w:rPr>
          <w:color w:val="231F20"/>
        </w:rPr>
        <w:t>предотвратить</w:t>
      </w:r>
      <w:r>
        <w:rPr>
          <w:color w:val="231F20"/>
          <w:spacing w:val="-13"/>
        </w:rPr>
        <w:t> </w:t>
      </w:r>
      <w:r>
        <w:rPr>
          <w:color w:val="231F20"/>
        </w:rPr>
        <w:t>данную</w:t>
      </w:r>
      <w:r>
        <w:rPr>
          <w:color w:val="231F20"/>
          <w:spacing w:val="-12"/>
        </w:rPr>
        <w:t> </w:t>
      </w:r>
      <w:r>
        <w:rPr>
          <w:color w:val="231F20"/>
        </w:rPr>
        <w:t>проблему,</w:t>
      </w:r>
      <w:r>
        <w:rPr>
          <w:color w:val="231F20"/>
          <w:spacing w:val="-13"/>
        </w:rPr>
        <w:t> </w:t>
      </w:r>
      <w:r>
        <w:rPr>
          <w:color w:val="231F20"/>
        </w:rPr>
        <w:t>следует</w:t>
      </w:r>
      <w:r>
        <w:rPr>
          <w:color w:val="231F20"/>
          <w:spacing w:val="-12"/>
        </w:rPr>
        <w:t> </w:t>
      </w:r>
      <w:r>
        <w:rPr>
          <w:color w:val="231F20"/>
        </w:rPr>
        <w:t>сократить</w:t>
      </w:r>
      <w:r>
        <w:rPr>
          <w:color w:val="231F20"/>
          <w:spacing w:val="-13"/>
        </w:rPr>
        <w:t> </w:t>
      </w:r>
      <w:r>
        <w:rPr>
          <w:color w:val="231F20"/>
        </w:rPr>
        <w:t>объем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интенсивность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ливневых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стоков,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поступающих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канализационные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системы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города.</w:t>
      </w:r>
      <w:r>
        <w:rPr>
          <w:color w:val="231F20"/>
          <w:spacing w:val="-62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этой</w:t>
      </w:r>
      <w:r>
        <w:rPr>
          <w:color w:val="231F20"/>
          <w:spacing w:val="-13"/>
        </w:rPr>
        <w:t> </w:t>
      </w:r>
      <w:r>
        <w:rPr>
          <w:color w:val="231F20"/>
        </w:rPr>
        <w:t>задачей</w:t>
      </w:r>
      <w:r>
        <w:rPr>
          <w:color w:val="231F20"/>
          <w:spacing w:val="-13"/>
        </w:rPr>
        <w:t> </w:t>
      </w:r>
      <w:r>
        <w:rPr>
          <w:color w:val="231F20"/>
        </w:rPr>
        <w:t>способны</w:t>
      </w:r>
      <w:r>
        <w:rPr>
          <w:color w:val="231F20"/>
          <w:spacing w:val="-14"/>
        </w:rPr>
        <w:t> </w:t>
      </w:r>
      <w:r>
        <w:rPr>
          <w:color w:val="231F20"/>
        </w:rPr>
        <w:t>справиться</w:t>
      </w:r>
      <w:r>
        <w:rPr>
          <w:color w:val="231F20"/>
          <w:spacing w:val="-13"/>
        </w:rPr>
        <w:t> </w:t>
      </w:r>
      <w:r>
        <w:rPr>
          <w:color w:val="231F20"/>
        </w:rPr>
        <w:t>зеленые</w:t>
      </w:r>
      <w:r>
        <w:rPr>
          <w:color w:val="231F20"/>
          <w:spacing w:val="-13"/>
        </w:rPr>
        <w:t> </w:t>
      </w:r>
      <w:r>
        <w:rPr>
          <w:color w:val="231F20"/>
        </w:rPr>
        <w:t>кровли,</w:t>
      </w:r>
      <w:r>
        <w:rPr>
          <w:color w:val="231F20"/>
          <w:spacing w:val="-13"/>
        </w:rPr>
        <w:t> </w:t>
      </w:r>
      <w:r>
        <w:rPr>
          <w:color w:val="231F20"/>
        </w:rPr>
        <w:t>за</w:t>
      </w:r>
      <w:r>
        <w:rPr>
          <w:color w:val="231F20"/>
          <w:spacing w:val="-14"/>
        </w:rPr>
        <w:t> </w:t>
      </w:r>
      <w:r>
        <w:rPr>
          <w:color w:val="231F20"/>
        </w:rPr>
        <w:t>счет</w:t>
      </w:r>
      <w:r>
        <w:rPr>
          <w:color w:val="231F20"/>
          <w:spacing w:val="-13"/>
        </w:rPr>
        <w:t> </w:t>
      </w:r>
      <w:r>
        <w:rPr>
          <w:color w:val="231F20"/>
        </w:rPr>
        <w:t>удерживания</w:t>
      </w:r>
      <w:r>
        <w:rPr>
          <w:color w:val="231F20"/>
          <w:spacing w:val="-13"/>
        </w:rPr>
        <w:t> </w:t>
      </w:r>
      <w:r>
        <w:rPr>
          <w:color w:val="231F20"/>
        </w:rPr>
        <w:t>дождевой</w:t>
      </w:r>
      <w:r>
        <w:rPr>
          <w:color w:val="231F20"/>
          <w:spacing w:val="-62"/>
        </w:rPr>
        <w:t> </w:t>
      </w:r>
      <w:r>
        <w:rPr>
          <w:color w:val="231F20"/>
        </w:rPr>
        <w:t>осадков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своей</w:t>
      </w:r>
      <w:r>
        <w:rPr>
          <w:color w:val="231F20"/>
          <w:spacing w:val="-15"/>
        </w:rPr>
        <w:t> </w:t>
      </w:r>
      <w:r>
        <w:rPr>
          <w:color w:val="231F20"/>
        </w:rPr>
        <w:t>конструкции.</w:t>
      </w:r>
      <w:r>
        <w:rPr>
          <w:color w:val="231F20"/>
          <w:spacing w:val="-15"/>
        </w:rPr>
        <w:t> </w:t>
      </w:r>
      <w:r>
        <w:rPr>
          <w:color w:val="231F20"/>
        </w:rPr>
        <w:t>Процесс</w:t>
      </w:r>
      <w:r>
        <w:rPr>
          <w:color w:val="231F20"/>
          <w:spacing w:val="-15"/>
        </w:rPr>
        <w:t> </w:t>
      </w:r>
      <w:r>
        <w:rPr>
          <w:color w:val="231F20"/>
        </w:rPr>
        <w:t>поглощения</w:t>
      </w:r>
      <w:r>
        <w:rPr>
          <w:color w:val="231F20"/>
          <w:spacing w:val="-15"/>
        </w:rPr>
        <w:t> </w:t>
      </w:r>
      <w:r>
        <w:rPr>
          <w:color w:val="231F20"/>
        </w:rPr>
        <w:t>влаги</w:t>
      </w:r>
      <w:r>
        <w:rPr>
          <w:color w:val="231F20"/>
          <w:spacing w:val="-15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-15"/>
        </w:rPr>
        <w:t> </w:t>
      </w:r>
      <w:r>
        <w:rPr>
          <w:color w:val="231F20"/>
        </w:rPr>
        <w:t>прост.</w:t>
      </w:r>
      <w:r>
        <w:rPr>
          <w:color w:val="231F20"/>
          <w:spacing w:val="-15"/>
        </w:rPr>
        <w:t> </w:t>
      </w:r>
      <w:r>
        <w:rPr>
          <w:color w:val="231F20"/>
        </w:rPr>
        <w:t>Сначала</w:t>
      </w:r>
      <w:r>
        <w:rPr>
          <w:color w:val="231F20"/>
          <w:spacing w:val="-62"/>
        </w:rPr>
        <w:t> </w:t>
      </w:r>
      <w:r>
        <w:rPr>
          <w:color w:val="231F20"/>
        </w:rPr>
        <w:t>сухая</w:t>
      </w:r>
      <w:r>
        <w:rPr>
          <w:color w:val="231F20"/>
          <w:spacing w:val="-12"/>
        </w:rPr>
        <w:t> </w:t>
      </w:r>
      <w:r>
        <w:rPr>
          <w:color w:val="231F20"/>
        </w:rPr>
        <w:t>почва</w:t>
      </w:r>
      <w:r>
        <w:rPr>
          <w:color w:val="231F20"/>
          <w:spacing w:val="-11"/>
        </w:rPr>
        <w:t> </w:t>
      </w:r>
      <w:r>
        <w:rPr>
          <w:color w:val="231F20"/>
        </w:rPr>
        <w:t>постепенно</w:t>
      </w:r>
      <w:r>
        <w:rPr>
          <w:color w:val="231F20"/>
          <w:spacing w:val="-11"/>
        </w:rPr>
        <w:t> </w:t>
      </w:r>
      <w:r>
        <w:rPr>
          <w:color w:val="231F20"/>
        </w:rPr>
        <w:t>насыщается</w:t>
      </w:r>
      <w:r>
        <w:rPr>
          <w:color w:val="231F20"/>
          <w:spacing w:val="-12"/>
        </w:rPr>
        <w:t> </w:t>
      </w:r>
      <w:r>
        <w:rPr>
          <w:color w:val="231F20"/>
        </w:rPr>
        <w:t>дождевой</w:t>
      </w:r>
      <w:r>
        <w:rPr>
          <w:color w:val="231F20"/>
          <w:spacing w:val="-11"/>
        </w:rPr>
        <w:t> </w:t>
      </w:r>
      <w:r>
        <w:rPr>
          <w:color w:val="231F20"/>
        </w:rPr>
        <w:t>водой,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этом</w:t>
      </w:r>
      <w:r>
        <w:rPr>
          <w:color w:val="231F20"/>
          <w:spacing w:val="-12"/>
        </w:rPr>
        <w:t> </w:t>
      </w:r>
      <w:r>
        <w:rPr>
          <w:color w:val="231F20"/>
        </w:rPr>
        <w:t>часть</w:t>
      </w:r>
      <w:r>
        <w:rPr>
          <w:color w:val="231F20"/>
          <w:spacing w:val="-11"/>
        </w:rPr>
        <w:t> </w:t>
      </w:r>
      <w:r>
        <w:rPr>
          <w:color w:val="231F20"/>
        </w:rPr>
        <w:t>вбирают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себя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растения.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Избыточная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влага,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проникает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вниз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проходит</w:t>
      </w:r>
      <w:r>
        <w:rPr>
          <w:color w:val="231F20"/>
          <w:spacing w:val="-15"/>
        </w:rPr>
        <w:t> </w:t>
      </w:r>
      <w:r>
        <w:rPr>
          <w:color w:val="231F20"/>
        </w:rPr>
        <w:t>через</w:t>
      </w:r>
      <w:r>
        <w:rPr>
          <w:color w:val="231F20"/>
          <w:spacing w:val="-16"/>
        </w:rPr>
        <w:t> </w:t>
      </w:r>
      <w:r>
        <w:rPr>
          <w:color w:val="231F20"/>
        </w:rPr>
        <w:t>фильтрующие</w:t>
      </w:r>
      <w:r>
        <w:rPr>
          <w:color w:val="231F20"/>
          <w:spacing w:val="-15"/>
        </w:rPr>
        <w:t> </w:t>
      </w:r>
      <w:r>
        <w:rPr>
          <w:color w:val="231F20"/>
        </w:rPr>
        <w:t>матери-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алы,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попадая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дренажный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слой.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время</w:t>
      </w:r>
      <w:r>
        <w:rPr>
          <w:color w:val="231F20"/>
          <w:spacing w:val="-15"/>
        </w:rPr>
        <w:t> </w:t>
      </w:r>
      <w:r>
        <w:rPr>
          <w:color w:val="231F20"/>
        </w:rPr>
        <w:t>сильных</w:t>
      </w:r>
      <w:r>
        <w:rPr>
          <w:color w:val="231F20"/>
          <w:spacing w:val="-15"/>
        </w:rPr>
        <w:t> </w:t>
      </w:r>
      <w:r>
        <w:rPr>
          <w:color w:val="231F20"/>
        </w:rPr>
        <w:t>дождей,</w:t>
      </w:r>
      <w:r>
        <w:rPr>
          <w:color w:val="231F20"/>
          <w:spacing w:val="-15"/>
        </w:rPr>
        <w:t> </w:t>
      </w:r>
      <w:r>
        <w:rPr>
          <w:color w:val="231F20"/>
        </w:rPr>
        <w:t>дренажные</w:t>
      </w:r>
      <w:r>
        <w:rPr>
          <w:color w:val="231F20"/>
          <w:spacing w:val="-15"/>
        </w:rPr>
        <w:t> </w:t>
      </w:r>
      <w:r>
        <w:rPr>
          <w:color w:val="231F20"/>
        </w:rPr>
        <w:t>мембраны</w:t>
      </w:r>
      <w:r>
        <w:rPr>
          <w:color w:val="231F20"/>
          <w:spacing w:val="-15"/>
        </w:rPr>
        <w:t> </w:t>
      </w:r>
      <w:r>
        <w:rPr>
          <w:color w:val="231F20"/>
        </w:rPr>
        <w:t>за-</w:t>
      </w:r>
      <w:r>
        <w:rPr>
          <w:color w:val="231F20"/>
          <w:spacing w:val="-62"/>
        </w:rPr>
        <w:t> </w:t>
      </w:r>
      <w:r>
        <w:rPr>
          <w:color w:val="231F20"/>
        </w:rPr>
        <w:t>полняются,</w:t>
      </w:r>
      <w:r>
        <w:rPr>
          <w:color w:val="231F20"/>
          <w:spacing w:val="-13"/>
        </w:rPr>
        <w:t> </w:t>
      </w:r>
      <w:r>
        <w:rPr>
          <w:color w:val="231F20"/>
        </w:rPr>
        <w:t>обеспечивая</w:t>
      </w:r>
      <w:r>
        <w:rPr>
          <w:color w:val="231F20"/>
          <w:spacing w:val="-12"/>
        </w:rPr>
        <w:t> </w:t>
      </w:r>
      <w:r>
        <w:rPr>
          <w:color w:val="231F20"/>
        </w:rPr>
        <w:t>запас</w:t>
      </w:r>
      <w:r>
        <w:rPr>
          <w:color w:val="231F20"/>
          <w:spacing w:val="-13"/>
        </w:rPr>
        <w:t> </w:t>
      </w:r>
      <w:r>
        <w:rPr>
          <w:color w:val="231F20"/>
        </w:rPr>
        <w:t>воды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жизнедеятельности</w:t>
      </w:r>
      <w:r>
        <w:rPr>
          <w:color w:val="231F20"/>
          <w:spacing w:val="-12"/>
        </w:rPr>
        <w:t> </w:t>
      </w:r>
      <w:r>
        <w:rPr>
          <w:color w:val="231F20"/>
        </w:rPr>
        <w:t>растений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дальнейшем.</w:t>
      </w:r>
      <w:r>
        <w:rPr>
          <w:color w:val="231F20"/>
          <w:spacing w:val="-62"/>
        </w:rPr>
        <w:t> </w:t>
      </w:r>
      <w:r>
        <w:rPr>
          <w:color w:val="231F20"/>
        </w:rPr>
        <w:t>Таким</w:t>
      </w:r>
      <w:r>
        <w:rPr>
          <w:color w:val="231F20"/>
          <w:spacing w:val="10"/>
        </w:rPr>
        <w:t> </w:t>
      </w:r>
      <w:r>
        <w:rPr>
          <w:color w:val="231F20"/>
        </w:rPr>
        <w:t>образом,</w:t>
      </w:r>
      <w:r>
        <w:rPr>
          <w:color w:val="231F20"/>
          <w:spacing w:val="11"/>
        </w:rPr>
        <w:t> </w:t>
      </w:r>
      <w:r>
        <w:rPr>
          <w:color w:val="231F20"/>
        </w:rPr>
        <w:t>озеленение</w:t>
      </w:r>
      <w:r>
        <w:rPr>
          <w:color w:val="231F20"/>
          <w:spacing w:val="10"/>
        </w:rPr>
        <w:t> </w:t>
      </w:r>
      <w:r>
        <w:rPr>
          <w:color w:val="231F20"/>
        </w:rPr>
        <w:t>кровельных</w:t>
      </w:r>
      <w:r>
        <w:rPr>
          <w:color w:val="231F20"/>
          <w:spacing w:val="11"/>
        </w:rPr>
        <w:t> </w:t>
      </w:r>
      <w:r>
        <w:rPr>
          <w:color w:val="231F20"/>
        </w:rPr>
        <w:t>покрытий</w:t>
      </w:r>
      <w:r>
        <w:rPr>
          <w:color w:val="231F20"/>
          <w:spacing w:val="10"/>
        </w:rPr>
        <w:t> </w:t>
      </w:r>
      <w:r>
        <w:rPr>
          <w:color w:val="231F20"/>
        </w:rPr>
        <w:t>зданий</w:t>
      </w:r>
      <w:r>
        <w:rPr>
          <w:color w:val="231F20"/>
          <w:spacing w:val="11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сооружений</w:t>
      </w:r>
      <w:r>
        <w:rPr>
          <w:color w:val="231F20"/>
          <w:spacing w:val="10"/>
        </w:rPr>
        <w:t> </w:t>
      </w:r>
      <w:r>
        <w:rPr>
          <w:color w:val="231F20"/>
        </w:rPr>
        <w:t>позво-</w:t>
      </w:r>
      <w:r>
        <w:rPr>
          <w:color w:val="231F20"/>
          <w:spacing w:val="1"/>
        </w:rPr>
        <w:t> </w:t>
      </w:r>
      <w:r>
        <w:rPr>
          <w:color w:val="231F20"/>
        </w:rPr>
        <w:t>ляет</w:t>
      </w:r>
      <w:r>
        <w:rPr>
          <w:color w:val="231F20"/>
          <w:spacing w:val="6"/>
        </w:rPr>
        <w:t> </w:t>
      </w:r>
      <w:r>
        <w:rPr>
          <w:color w:val="231F20"/>
        </w:rPr>
        <w:t>придать</w:t>
      </w:r>
      <w:r>
        <w:rPr>
          <w:color w:val="231F20"/>
          <w:spacing w:val="6"/>
        </w:rPr>
        <w:t> </w:t>
      </w:r>
      <w:r>
        <w:rPr>
          <w:color w:val="231F20"/>
        </w:rPr>
        <w:t>городу</w:t>
      </w:r>
      <w:r>
        <w:rPr>
          <w:color w:val="231F20"/>
          <w:spacing w:val="6"/>
        </w:rPr>
        <w:t> </w:t>
      </w:r>
      <w:r>
        <w:rPr>
          <w:color w:val="231F20"/>
        </w:rPr>
        <w:t>не</w:t>
      </w:r>
      <w:r>
        <w:rPr>
          <w:color w:val="231F20"/>
          <w:spacing w:val="6"/>
        </w:rPr>
        <w:t> </w:t>
      </w:r>
      <w:r>
        <w:rPr>
          <w:color w:val="231F20"/>
        </w:rPr>
        <w:t>только</w:t>
      </w:r>
      <w:r>
        <w:rPr>
          <w:color w:val="231F20"/>
          <w:spacing w:val="6"/>
        </w:rPr>
        <w:t> </w:t>
      </w:r>
      <w:r>
        <w:rPr>
          <w:color w:val="231F20"/>
        </w:rPr>
        <w:t>эстетические</w:t>
      </w:r>
      <w:r>
        <w:rPr>
          <w:color w:val="231F20"/>
          <w:spacing w:val="6"/>
        </w:rPr>
        <w:t> </w:t>
      </w:r>
      <w:r>
        <w:rPr>
          <w:color w:val="231F20"/>
        </w:rPr>
        <w:t>качества,</w:t>
      </w:r>
      <w:r>
        <w:rPr>
          <w:color w:val="231F20"/>
          <w:spacing w:val="6"/>
        </w:rPr>
        <w:t> </w:t>
      </w:r>
      <w:r>
        <w:rPr>
          <w:color w:val="231F20"/>
        </w:rPr>
        <w:t>но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существенно</w:t>
      </w:r>
      <w:r>
        <w:rPr>
          <w:color w:val="231F20"/>
          <w:spacing w:val="6"/>
        </w:rPr>
        <w:t> </w:t>
      </w:r>
      <w:r>
        <w:rPr>
          <w:color w:val="231F20"/>
        </w:rPr>
        <w:t>оптимизи-</w:t>
      </w:r>
      <w:r>
        <w:rPr>
          <w:color w:val="231F20"/>
          <w:spacing w:val="-62"/>
        </w:rPr>
        <w:t> </w:t>
      </w:r>
      <w:r>
        <w:rPr>
          <w:color w:val="231F20"/>
        </w:rPr>
        <w:t>рует</w:t>
      </w:r>
      <w:r>
        <w:rPr>
          <w:color w:val="231F20"/>
          <w:spacing w:val="-16"/>
        </w:rPr>
        <w:t> </w:t>
      </w:r>
      <w:r>
        <w:rPr>
          <w:color w:val="231F20"/>
        </w:rPr>
        <w:t>функциональные,</w:t>
      </w:r>
      <w:r>
        <w:rPr>
          <w:color w:val="231F20"/>
          <w:spacing w:val="-16"/>
        </w:rPr>
        <w:t> </w:t>
      </w:r>
      <w:r>
        <w:rPr>
          <w:color w:val="231F20"/>
        </w:rPr>
        <w:t>микроклиматические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санитарно-гигиенические</w:t>
      </w:r>
      <w:r>
        <w:rPr>
          <w:color w:val="231F20"/>
          <w:spacing w:val="-16"/>
        </w:rPr>
        <w:t> </w:t>
      </w:r>
      <w:r>
        <w:rPr>
          <w:color w:val="231F20"/>
        </w:rPr>
        <w:t>параметры.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того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чтобы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зеленая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кровля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выполняла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все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свои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функции,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будет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недостаточным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просто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уложить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грунт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крышу,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необходимо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тщательно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продумать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каждую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составля-</w:t>
      </w:r>
      <w:r>
        <w:rPr>
          <w:color w:val="231F20"/>
          <w:spacing w:val="-62"/>
        </w:rPr>
        <w:t> </w:t>
      </w:r>
      <w:r>
        <w:rPr>
          <w:color w:val="231F20"/>
        </w:rPr>
        <w:t>ющую</w:t>
      </w:r>
      <w:r>
        <w:rPr>
          <w:color w:val="231F20"/>
          <w:spacing w:val="4"/>
        </w:rPr>
        <w:t> </w:t>
      </w:r>
      <w:r>
        <w:rPr>
          <w:color w:val="231F20"/>
        </w:rPr>
        <w:t>кровельного</w:t>
      </w:r>
      <w:r>
        <w:rPr>
          <w:color w:val="231F20"/>
          <w:spacing w:val="5"/>
        </w:rPr>
        <w:t> </w:t>
      </w:r>
      <w:r>
        <w:rPr>
          <w:color w:val="231F20"/>
        </w:rPr>
        <w:t>пирога:</w:t>
      </w:r>
      <w:r>
        <w:rPr>
          <w:color w:val="231F20"/>
          <w:spacing w:val="5"/>
        </w:rPr>
        <w:t> </w:t>
      </w:r>
      <w:r>
        <w:rPr>
          <w:color w:val="231F20"/>
        </w:rPr>
        <w:t>защитные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фильтрующие</w:t>
      </w:r>
      <w:r>
        <w:rPr>
          <w:color w:val="231F20"/>
          <w:spacing w:val="5"/>
        </w:rPr>
        <w:t> </w:t>
      </w:r>
      <w:r>
        <w:rPr>
          <w:color w:val="231F20"/>
        </w:rPr>
        <w:t>слои,</w:t>
      </w:r>
      <w:r>
        <w:rPr>
          <w:color w:val="231F20"/>
          <w:spacing w:val="4"/>
        </w:rPr>
        <w:t> </w:t>
      </w:r>
      <w:r>
        <w:rPr>
          <w:color w:val="231F20"/>
        </w:rPr>
        <w:t>дренажные</w:t>
      </w:r>
      <w:r>
        <w:rPr>
          <w:color w:val="231F20"/>
          <w:spacing w:val="5"/>
        </w:rPr>
        <w:t> </w:t>
      </w:r>
      <w:r>
        <w:rPr>
          <w:color w:val="231F20"/>
        </w:rPr>
        <w:t>мембраны,</w:t>
      </w:r>
      <w:r>
        <w:rPr>
          <w:color w:val="231F20"/>
          <w:spacing w:val="-62"/>
        </w:rPr>
        <w:t> </w:t>
      </w:r>
      <w:r>
        <w:rPr>
          <w:color w:val="231F20"/>
        </w:rPr>
        <w:t>растительный</w:t>
      </w:r>
      <w:r>
        <w:rPr>
          <w:color w:val="231F20"/>
          <w:spacing w:val="-6"/>
        </w:rPr>
        <w:t> </w:t>
      </w:r>
      <w:r>
        <w:rPr>
          <w:color w:val="231F20"/>
        </w:rPr>
        <w:t>покров.</w:t>
      </w:r>
      <w:r>
        <w:rPr>
          <w:color w:val="231F20"/>
          <w:spacing w:val="-5"/>
        </w:rPr>
        <w:t> </w:t>
      </w:r>
      <w:r>
        <w:rPr>
          <w:color w:val="231F20"/>
        </w:rPr>
        <w:t>Также</w:t>
      </w:r>
      <w:r>
        <w:rPr>
          <w:color w:val="231F20"/>
          <w:spacing w:val="-5"/>
        </w:rPr>
        <w:t> </w:t>
      </w:r>
      <w:r>
        <w:rPr>
          <w:color w:val="231F20"/>
        </w:rPr>
        <w:t>стоит</w:t>
      </w:r>
      <w:r>
        <w:rPr>
          <w:color w:val="231F20"/>
          <w:spacing w:val="-5"/>
        </w:rPr>
        <w:t> </w:t>
      </w:r>
      <w:r>
        <w:rPr>
          <w:color w:val="231F20"/>
        </w:rPr>
        <w:t>учесть,</w:t>
      </w:r>
      <w:r>
        <w:rPr>
          <w:color w:val="231F20"/>
          <w:spacing w:val="-5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любая</w:t>
      </w:r>
      <w:r>
        <w:rPr>
          <w:color w:val="231F20"/>
          <w:spacing w:val="-5"/>
        </w:rPr>
        <w:t> </w:t>
      </w:r>
      <w:r>
        <w:rPr>
          <w:color w:val="231F20"/>
        </w:rPr>
        <w:t>такая</w:t>
      </w:r>
      <w:r>
        <w:rPr>
          <w:color w:val="231F20"/>
          <w:spacing w:val="-5"/>
        </w:rPr>
        <w:t> </w:t>
      </w:r>
      <w:r>
        <w:rPr>
          <w:color w:val="231F20"/>
        </w:rPr>
        <w:t>конструкция</w:t>
      </w:r>
      <w:r>
        <w:rPr>
          <w:color w:val="231F20"/>
          <w:spacing w:val="-5"/>
        </w:rPr>
        <w:t> </w:t>
      </w:r>
      <w:r>
        <w:rPr>
          <w:color w:val="231F20"/>
        </w:rPr>
        <w:t>подразуме-</w:t>
      </w:r>
      <w:r>
        <w:rPr>
          <w:color w:val="231F20"/>
          <w:spacing w:val="-62"/>
        </w:rPr>
        <w:t> </w:t>
      </w:r>
      <w:r>
        <w:rPr>
          <w:color w:val="231F20"/>
        </w:rPr>
        <w:t>вает</w:t>
      </w:r>
      <w:r>
        <w:rPr>
          <w:color w:val="231F20"/>
          <w:spacing w:val="18"/>
        </w:rPr>
        <w:t> </w:t>
      </w:r>
      <w:r>
        <w:rPr>
          <w:color w:val="231F20"/>
        </w:rPr>
        <w:t>увеличение</w:t>
      </w:r>
      <w:r>
        <w:rPr>
          <w:color w:val="231F20"/>
          <w:spacing w:val="19"/>
        </w:rPr>
        <w:t> </w:t>
      </w:r>
      <w:r>
        <w:rPr>
          <w:color w:val="231F20"/>
        </w:rPr>
        <w:t>нагрузки</w:t>
      </w:r>
      <w:r>
        <w:rPr>
          <w:color w:val="231F20"/>
          <w:spacing w:val="18"/>
        </w:rPr>
        <w:t> </w:t>
      </w:r>
      <w:r>
        <w:rPr>
          <w:color w:val="231F20"/>
        </w:rPr>
        <w:t>на</w:t>
      </w:r>
      <w:r>
        <w:rPr>
          <w:color w:val="231F20"/>
          <w:spacing w:val="19"/>
        </w:rPr>
        <w:t> </w:t>
      </w:r>
      <w:r>
        <w:rPr>
          <w:color w:val="231F20"/>
        </w:rPr>
        <w:t>несущие</w:t>
      </w:r>
      <w:r>
        <w:rPr>
          <w:color w:val="231F20"/>
          <w:spacing w:val="18"/>
        </w:rPr>
        <w:t> </w:t>
      </w:r>
      <w:r>
        <w:rPr>
          <w:color w:val="231F20"/>
        </w:rPr>
        <w:t>элементы</w:t>
      </w:r>
      <w:r>
        <w:rPr>
          <w:color w:val="231F20"/>
          <w:spacing w:val="19"/>
        </w:rPr>
        <w:t> </w:t>
      </w:r>
      <w:r>
        <w:rPr>
          <w:color w:val="231F20"/>
        </w:rPr>
        <w:t>здания.</w:t>
      </w:r>
      <w:r>
        <w:rPr>
          <w:color w:val="231F20"/>
          <w:spacing w:val="19"/>
        </w:rPr>
        <w:t> </w:t>
      </w:r>
      <w:r>
        <w:rPr>
          <w:color w:val="231F20"/>
        </w:rPr>
        <w:t>Поэтому</w:t>
      </w:r>
      <w:r>
        <w:rPr>
          <w:color w:val="231F20"/>
          <w:spacing w:val="18"/>
        </w:rPr>
        <w:t> </w:t>
      </w:r>
      <w:r>
        <w:rPr>
          <w:color w:val="231F20"/>
        </w:rPr>
        <w:t>устройство</w:t>
      </w:r>
      <w:r>
        <w:rPr>
          <w:color w:val="231F20"/>
          <w:spacing w:val="19"/>
        </w:rPr>
        <w:t> </w:t>
      </w:r>
      <w:r>
        <w:rPr>
          <w:color w:val="231F20"/>
        </w:rPr>
        <w:t>зеле-</w:t>
      </w:r>
    </w:p>
    <w:p>
      <w:pPr>
        <w:spacing w:after="0" w:line="249" w:lineRule="auto"/>
        <w:jc w:val="right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4" w:firstLine="0"/>
      </w:pPr>
      <w:r>
        <w:rPr>
          <w:color w:val="231F20"/>
        </w:rPr>
        <w:t>ных</w:t>
      </w:r>
      <w:r>
        <w:rPr>
          <w:color w:val="231F20"/>
          <w:spacing w:val="-5"/>
        </w:rPr>
        <w:t> </w:t>
      </w:r>
      <w:r>
        <w:rPr>
          <w:color w:val="231F20"/>
        </w:rPr>
        <w:t>кровель</w:t>
      </w:r>
      <w:r>
        <w:rPr>
          <w:color w:val="231F20"/>
          <w:spacing w:val="-3"/>
        </w:rPr>
        <w:t> </w:t>
      </w:r>
      <w:r>
        <w:rPr>
          <w:color w:val="231F20"/>
        </w:rPr>
        <w:t>нужно</w:t>
      </w:r>
      <w:r>
        <w:rPr>
          <w:color w:val="231F20"/>
          <w:spacing w:val="-3"/>
        </w:rPr>
        <w:t> </w:t>
      </w:r>
      <w:r>
        <w:rPr>
          <w:color w:val="231F20"/>
        </w:rPr>
        <w:t>учитывать</w:t>
      </w:r>
      <w:r>
        <w:rPr>
          <w:color w:val="231F20"/>
          <w:spacing w:val="-4"/>
        </w:rPr>
        <w:t> </w:t>
      </w:r>
      <w:r>
        <w:rPr>
          <w:color w:val="231F20"/>
        </w:rPr>
        <w:t>еще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стадии</w:t>
      </w:r>
      <w:r>
        <w:rPr>
          <w:color w:val="231F20"/>
          <w:spacing w:val="-3"/>
        </w:rPr>
        <w:t> </w:t>
      </w:r>
      <w:r>
        <w:rPr>
          <w:color w:val="231F20"/>
        </w:rPr>
        <w:t>проектирования,</w:t>
      </w:r>
      <w:r>
        <w:rPr>
          <w:color w:val="231F20"/>
          <w:spacing w:val="-3"/>
        </w:rPr>
        <w:t> </w:t>
      </w:r>
      <w:r>
        <w:rPr>
          <w:color w:val="231F20"/>
        </w:rPr>
        <w:t>чтобы</w:t>
      </w:r>
      <w:r>
        <w:rPr>
          <w:color w:val="231F20"/>
          <w:spacing w:val="-4"/>
        </w:rPr>
        <w:t> </w:t>
      </w:r>
      <w:r>
        <w:rPr>
          <w:color w:val="231F20"/>
        </w:rPr>
        <w:t>запланировать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учесть будущий вес кровли.</w:t>
      </w:r>
    </w:p>
    <w:p>
      <w:pPr>
        <w:pStyle w:val="BodyText"/>
        <w:spacing w:line="249" w:lineRule="auto" w:before="2"/>
        <w:ind w:right="152"/>
      </w:pP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сегодняшний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день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выделяют</w:t>
      </w:r>
      <w:r>
        <w:rPr>
          <w:color w:val="231F20"/>
          <w:spacing w:val="-14"/>
        </w:rPr>
        <w:t> </w:t>
      </w:r>
      <w:r>
        <w:rPr>
          <w:color w:val="231F20"/>
        </w:rPr>
        <w:t>два</w:t>
      </w:r>
      <w:r>
        <w:rPr>
          <w:color w:val="231F20"/>
          <w:spacing w:val="-15"/>
        </w:rPr>
        <w:t> </w:t>
      </w:r>
      <w:r>
        <w:rPr>
          <w:color w:val="231F20"/>
        </w:rPr>
        <w:t>основных</w:t>
      </w:r>
      <w:r>
        <w:rPr>
          <w:color w:val="231F20"/>
          <w:spacing w:val="-15"/>
        </w:rPr>
        <w:t> </w:t>
      </w:r>
      <w:r>
        <w:rPr>
          <w:color w:val="231F20"/>
        </w:rPr>
        <w:t>типа</w:t>
      </w:r>
      <w:r>
        <w:rPr>
          <w:color w:val="231F20"/>
          <w:spacing w:val="-14"/>
        </w:rPr>
        <w:t> </w:t>
      </w:r>
      <w:r>
        <w:rPr>
          <w:color w:val="231F20"/>
        </w:rPr>
        <w:t>зеленых</w:t>
      </w:r>
      <w:r>
        <w:rPr>
          <w:color w:val="231F20"/>
          <w:spacing w:val="-15"/>
        </w:rPr>
        <w:t> </w:t>
      </w:r>
      <w:r>
        <w:rPr>
          <w:color w:val="231F20"/>
        </w:rPr>
        <w:t>крыш:</w:t>
      </w:r>
      <w:r>
        <w:rPr>
          <w:color w:val="231F20"/>
          <w:spacing w:val="-14"/>
        </w:rPr>
        <w:t> </w:t>
      </w:r>
      <w:r>
        <w:rPr>
          <w:color w:val="231F20"/>
        </w:rPr>
        <w:t>экстенсивный</w:t>
      </w:r>
      <w:r>
        <w:rPr>
          <w:color w:val="231F20"/>
          <w:spacing w:val="-63"/>
        </w:rPr>
        <w:t> </w:t>
      </w:r>
      <w:r>
        <w:rPr>
          <w:color w:val="231F20"/>
        </w:rPr>
        <w:t>и интенсивный. В зависимости от вида кровли, проектировщики предусматривают</w:t>
      </w:r>
      <w:r>
        <w:rPr>
          <w:color w:val="231F20"/>
          <w:spacing w:val="1"/>
        </w:rPr>
        <w:t> </w:t>
      </w:r>
      <w:r>
        <w:rPr>
          <w:color w:val="231F20"/>
        </w:rPr>
        <w:t>различные</w:t>
      </w:r>
      <w:r>
        <w:rPr>
          <w:color w:val="231F20"/>
          <w:spacing w:val="-11"/>
        </w:rPr>
        <w:t> </w:t>
      </w:r>
      <w:r>
        <w:rPr>
          <w:color w:val="231F20"/>
        </w:rPr>
        <w:t>будущие</w:t>
      </w:r>
      <w:r>
        <w:rPr>
          <w:color w:val="231F20"/>
          <w:spacing w:val="-11"/>
        </w:rPr>
        <w:t> </w:t>
      </w:r>
      <w:r>
        <w:rPr>
          <w:color w:val="231F20"/>
        </w:rPr>
        <w:t>нагрузки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покрытие.</w:t>
      </w:r>
      <w:r>
        <w:rPr>
          <w:color w:val="231F20"/>
          <w:spacing w:val="-11"/>
        </w:rPr>
        <w:t> </w:t>
      </w:r>
      <w:r>
        <w:rPr>
          <w:color w:val="231F20"/>
        </w:rPr>
        <w:t>Экстенсивные</w:t>
      </w:r>
      <w:r>
        <w:rPr>
          <w:color w:val="231F20"/>
          <w:spacing w:val="-11"/>
        </w:rPr>
        <w:t> </w:t>
      </w:r>
      <w:r>
        <w:rPr>
          <w:color w:val="231F20"/>
        </w:rPr>
        <w:t>кровли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предусматрива-</w:t>
      </w:r>
      <w:r>
        <w:rPr>
          <w:color w:val="231F20"/>
          <w:spacing w:val="-62"/>
        </w:rPr>
        <w:t> </w:t>
      </w:r>
      <w:r>
        <w:rPr>
          <w:color w:val="231F20"/>
        </w:rPr>
        <w:t>ют</w:t>
      </w:r>
      <w:r>
        <w:rPr>
          <w:color w:val="231F20"/>
          <w:spacing w:val="14"/>
        </w:rPr>
        <w:t> </w:t>
      </w:r>
      <w:r>
        <w:rPr>
          <w:color w:val="231F20"/>
        </w:rPr>
        <w:t>существенные</w:t>
      </w:r>
      <w:r>
        <w:rPr>
          <w:color w:val="231F20"/>
          <w:spacing w:val="15"/>
        </w:rPr>
        <w:t> </w:t>
      </w:r>
      <w:r>
        <w:rPr>
          <w:color w:val="231F20"/>
        </w:rPr>
        <w:t>нагрузки,</w:t>
      </w:r>
      <w:r>
        <w:rPr>
          <w:color w:val="231F20"/>
          <w:spacing w:val="14"/>
        </w:rPr>
        <w:t> </w:t>
      </w:r>
      <w:r>
        <w:rPr>
          <w:color w:val="231F20"/>
        </w:rPr>
        <w:t>буквально</w:t>
      </w:r>
      <w:r>
        <w:rPr>
          <w:color w:val="231F20"/>
          <w:spacing w:val="15"/>
        </w:rPr>
        <w:t> </w:t>
      </w:r>
      <w:r>
        <w:rPr>
          <w:color w:val="231F20"/>
        </w:rPr>
        <w:t>50–150</w:t>
      </w:r>
      <w:r>
        <w:rPr>
          <w:color w:val="231F20"/>
          <w:spacing w:val="15"/>
        </w:rPr>
        <w:t> </w:t>
      </w:r>
      <w:r>
        <w:rPr>
          <w:color w:val="231F20"/>
        </w:rPr>
        <w:t>кг</w:t>
      </w:r>
      <w:r>
        <w:rPr>
          <w:color w:val="231F20"/>
          <w:spacing w:val="16"/>
        </w:rPr>
        <w:t> </w:t>
      </w:r>
      <w:r>
        <w:rPr>
          <w:color w:val="231F20"/>
        </w:rPr>
        <w:t>на</w:t>
      </w:r>
      <w:r>
        <w:rPr>
          <w:color w:val="231F20"/>
          <w:spacing w:val="14"/>
        </w:rPr>
        <w:t> </w:t>
      </w:r>
      <w:r>
        <w:rPr>
          <w:color w:val="231F20"/>
        </w:rPr>
        <w:t>квадратный</w:t>
      </w:r>
      <w:r>
        <w:rPr>
          <w:color w:val="231F20"/>
          <w:spacing w:val="16"/>
        </w:rPr>
        <w:t> </w:t>
      </w:r>
      <w:r>
        <w:rPr>
          <w:color w:val="231F20"/>
        </w:rPr>
        <w:t>метр.</w:t>
      </w:r>
      <w:r>
        <w:rPr>
          <w:color w:val="231F20"/>
          <w:spacing w:val="15"/>
        </w:rPr>
        <w:t> </w:t>
      </w:r>
      <w:r>
        <w:rPr>
          <w:color w:val="231F20"/>
        </w:rPr>
        <w:t>Это</w:t>
      </w:r>
      <w:r>
        <w:rPr>
          <w:color w:val="231F20"/>
          <w:spacing w:val="14"/>
        </w:rPr>
        <w:t> </w:t>
      </w:r>
      <w:r>
        <w:rPr>
          <w:color w:val="231F20"/>
        </w:rPr>
        <w:t>связано</w:t>
      </w:r>
      <w:r>
        <w:rPr>
          <w:color w:val="231F20"/>
          <w:spacing w:val="-62"/>
        </w:rPr>
        <w:t> </w:t>
      </w:r>
      <w:r>
        <w:rPr>
          <w:color w:val="231F20"/>
        </w:rPr>
        <w:t>с тем, что данный тип кровли предусматривает травянистое покрытие, при устрой-</w:t>
      </w:r>
      <w:r>
        <w:rPr>
          <w:color w:val="231F20"/>
          <w:spacing w:val="1"/>
        </w:rPr>
        <w:t> </w:t>
      </w:r>
      <w:r>
        <w:rPr>
          <w:color w:val="231F20"/>
        </w:rPr>
        <w:t>стве</w:t>
      </w:r>
      <w:r>
        <w:rPr>
          <w:color w:val="231F20"/>
          <w:spacing w:val="-8"/>
        </w:rPr>
        <w:t> </w:t>
      </w:r>
      <w:r>
        <w:rPr>
          <w:color w:val="231F20"/>
        </w:rPr>
        <w:t>которого</w:t>
      </w:r>
      <w:r>
        <w:rPr>
          <w:color w:val="231F20"/>
          <w:spacing w:val="-7"/>
        </w:rPr>
        <w:t> </w:t>
      </w:r>
      <w:r>
        <w:rPr>
          <w:color w:val="231F20"/>
        </w:rPr>
        <w:t>чаще</w:t>
      </w:r>
      <w:r>
        <w:rPr>
          <w:color w:val="231F20"/>
          <w:spacing w:val="-8"/>
        </w:rPr>
        <w:t> </w:t>
      </w:r>
      <w:r>
        <w:rPr>
          <w:color w:val="231F20"/>
        </w:rPr>
        <w:t>всего</w:t>
      </w:r>
      <w:r>
        <w:rPr>
          <w:color w:val="231F20"/>
          <w:spacing w:val="-7"/>
        </w:rPr>
        <w:t> </w:t>
      </w:r>
      <w:r>
        <w:rPr>
          <w:color w:val="231F20"/>
        </w:rPr>
        <w:t>используют</w:t>
      </w:r>
      <w:r>
        <w:rPr>
          <w:color w:val="231F20"/>
          <w:spacing w:val="-7"/>
        </w:rPr>
        <w:t> </w:t>
      </w:r>
      <w:r>
        <w:rPr>
          <w:color w:val="231F20"/>
        </w:rPr>
        <w:t>растение</w:t>
      </w:r>
      <w:r>
        <w:rPr>
          <w:color w:val="231F20"/>
          <w:spacing w:val="-8"/>
        </w:rPr>
        <w:t> </w:t>
      </w:r>
      <w:r>
        <w:rPr>
          <w:color w:val="231F20"/>
        </w:rPr>
        <w:t>седум.</w:t>
      </w:r>
      <w:r>
        <w:rPr>
          <w:color w:val="231F20"/>
          <w:spacing w:val="-7"/>
        </w:rPr>
        <w:t> </w:t>
      </w:r>
      <w:r>
        <w:rPr>
          <w:color w:val="231F20"/>
        </w:rPr>
        <w:t>Такие</w:t>
      </w:r>
      <w:r>
        <w:rPr>
          <w:color w:val="231F20"/>
          <w:spacing w:val="-8"/>
        </w:rPr>
        <w:t> </w:t>
      </w:r>
      <w:r>
        <w:rPr>
          <w:color w:val="231F20"/>
        </w:rPr>
        <w:t>крыши</w:t>
      </w:r>
      <w:r>
        <w:rPr>
          <w:color w:val="231F20"/>
          <w:spacing w:val="-7"/>
        </w:rPr>
        <w:t> </w:t>
      </w:r>
      <w:r>
        <w:rPr>
          <w:color w:val="231F20"/>
        </w:rPr>
        <w:t>не</w:t>
      </w:r>
      <w:r>
        <w:rPr>
          <w:color w:val="231F20"/>
          <w:spacing w:val="-7"/>
        </w:rPr>
        <w:t> </w:t>
      </w:r>
      <w:r>
        <w:rPr>
          <w:color w:val="231F20"/>
        </w:rPr>
        <w:t>требуют</w:t>
      </w:r>
      <w:r>
        <w:rPr>
          <w:color w:val="231F20"/>
          <w:spacing w:val="-8"/>
        </w:rPr>
        <w:t> </w:t>
      </w:r>
      <w:r>
        <w:rPr>
          <w:color w:val="231F20"/>
        </w:rPr>
        <w:t>осо-</w:t>
      </w:r>
      <w:r>
        <w:rPr>
          <w:color w:val="231F20"/>
          <w:spacing w:val="-62"/>
        </w:rPr>
        <w:t> </w:t>
      </w:r>
      <w:r>
        <w:rPr>
          <w:color w:val="231F20"/>
        </w:rPr>
        <w:t>бого</w:t>
      </w:r>
      <w:r>
        <w:rPr>
          <w:color w:val="231F20"/>
          <w:spacing w:val="-5"/>
        </w:rPr>
        <w:t> </w:t>
      </w:r>
      <w:r>
        <w:rPr>
          <w:color w:val="231F20"/>
        </w:rPr>
        <w:t>ухода,</w:t>
      </w:r>
      <w:r>
        <w:rPr>
          <w:color w:val="231F20"/>
          <w:spacing w:val="-5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6"/>
        </w:rPr>
        <w:t> </w:t>
      </w:r>
      <w:r>
        <w:rPr>
          <w:color w:val="231F20"/>
        </w:rPr>
        <w:t>сократить</w:t>
      </w:r>
      <w:r>
        <w:rPr>
          <w:color w:val="231F20"/>
          <w:spacing w:val="-5"/>
        </w:rPr>
        <w:t> </w:t>
      </w:r>
      <w:r>
        <w:rPr>
          <w:color w:val="231F20"/>
        </w:rPr>
        <w:t>расходы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этапе</w:t>
      </w:r>
      <w:r>
        <w:rPr>
          <w:color w:val="231F20"/>
          <w:spacing w:val="-6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-5"/>
        </w:rPr>
        <w:t> </w:t>
      </w:r>
      <w:r>
        <w:rPr>
          <w:color w:val="231F20"/>
        </w:rPr>
        <w:t>здания</w:t>
      </w:r>
      <w:r>
        <w:rPr>
          <w:color w:val="231F20"/>
          <w:spacing w:val="-5"/>
        </w:rPr>
        <w:t> </w:t>
      </w:r>
      <w:r>
        <w:rPr>
          <w:color w:val="231F20"/>
        </w:rPr>
        <w:t>[4].</w:t>
      </w:r>
    </w:p>
    <w:p>
      <w:pPr>
        <w:pStyle w:val="BodyText"/>
        <w:spacing w:line="249" w:lineRule="auto" w:before="7"/>
        <w:ind w:right="152"/>
      </w:pPr>
      <w:r>
        <w:rPr>
          <w:color w:val="231F20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</w:rPr>
        <w:t>касается</w:t>
      </w:r>
      <w:r>
        <w:rPr>
          <w:color w:val="231F20"/>
          <w:spacing w:val="-12"/>
        </w:rPr>
        <w:t> </w:t>
      </w:r>
      <w:r>
        <w:rPr>
          <w:color w:val="231F20"/>
        </w:rPr>
        <w:t>интенсивных</w:t>
      </w:r>
      <w:r>
        <w:rPr>
          <w:color w:val="231F20"/>
          <w:spacing w:val="-12"/>
        </w:rPr>
        <w:t> </w:t>
      </w:r>
      <w:r>
        <w:rPr>
          <w:color w:val="231F20"/>
        </w:rPr>
        <w:t>зеленых</w:t>
      </w:r>
      <w:r>
        <w:rPr>
          <w:color w:val="231F20"/>
          <w:spacing w:val="-12"/>
        </w:rPr>
        <w:t> </w:t>
      </w:r>
      <w:r>
        <w:rPr>
          <w:color w:val="231F20"/>
        </w:rPr>
        <w:t>крыш,</w:t>
      </w:r>
      <w:r>
        <w:rPr>
          <w:color w:val="231F20"/>
          <w:spacing w:val="-12"/>
        </w:rPr>
        <w:t> </w:t>
      </w:r>
      <w:r>
        <w:rPr>
          <w:color w:val="231F20"/>
        </w:rPr>
        <w:t>то</w:t>
      </w:r>
      <w:r>
        <w:rPr>
          <w:color w:val="231F20"/>
          <w:spacing w:val="-12"/>
        </w:rPr>
        <w:t> </w:t>
      </w:r>
      <w:r>
        <w:rPr>
          <w:color w:val="231F20"/>
        </w:rPr>
        <w:t>здесь</w:t>
      </w:r>
      <w:r>
        <w:rPr>
          <w:color w:val="231F20"/>
          <w:spacing w:val="-12"/>
        </w:rPr>
        <w:t> </w:t>
      </w:r>
      <w:r>
        <w:rPr>
          <w:color w:val="231F20"/>
        </w:rPr>
        <w:t>все</w:t>
      </w:r>
      <w:r>
        <w:rPr>
          <w:color w:val="231F20"/>
          <w:spacing w:val="-12"/>
        </w:rPr>
        <w:t> </w:t>
      </w:r>
      <w:r>
        <w:rPr>
          <w:color w:val="231F20"/>
        </w:rPr>
        <w:t>намного</w:t>
      </w:r>
      <w:r>
        <w:rPr>
          <w:color w:val="231F20"/>
          <w:spacing w:val="-12"/>
        </w:rPr>
        <w:t> </w:t>
      </w:r>
      <w:r>
        <w:rPr>
          <w:color w:val="231F20"/>
        </w:rPr>
        <w:t>сложнее,</w:t>
      </w:r>
      <w:r>
        <w:rPr>
          <w:color w:val="231F20"/>
          <w:spacing w:val="-12"/>
        </w:rPr>
        <w:t> </w:t>
      </w:r>
      <w:r>
        <w:rPr>
          <w:color w:val="231F20"/>
        </w:rPr>
        <w:t>т.</w:t>
      </w:r>
      <w:r>
        <w:rPr>
          <w:color w:val="231F20"/>
          <w:spacing w:val="-11"/>
        </w:rPr>
        <w:t> </w:t>
      </w:r>
      <w:r>
        <w:rPr>
          <w:color w:val="231F20"/>
        </w:rPr>
        <w:t>к.</w:t>
      </w:r>
      <w:r>
        <w:rPr>
          <w:color w:val="231F20"/>
          <w:spacing w:val="-12"/>
        </w:rPr>
        <w:t> </w:t>
      </w:r>
      <w:r>
        <w:rPr>
          <w:color w:val="231F20"/>
        </w:rPr>
        <w:t>они</w:t>
      </w:r>
      <w:r>
        <w:rPr>
          <w:color w:val="231F20"/>
          <w:spacing w:val="-62"/>
        </w:rPr>
        <w:t> </w:t>
      </w:r>
      <w:r>
        <w:rPr>
          <w:color w:val="231F20"/>
        </w:rPr>
        <w:t>предусматривают более разнообразную растительность. При устройстве таких кро-</w:t>
      </w:r>
      <w:r>
        <w:rPr>
          <w:color w:val="231F20"/>
          <w:spacing w:val="1"/>
        </w:rPr>
        <w:t> </w:t>
      </w:r>
      <w:r>
        <w:rPr>
          <w:color w:val="231F20"/>
        </w:rPr>
        <w:t>вель</w:t>
      </w:r>
      <w:r>
        <w:rPr>
          <w:color w:val="231F20"/>
          <w:spacing w:val="-12"/>
        </w:rPr>
        <w:t> </w:t>
      </w:r>
      <w:r>
        <w:rPr>
          <w:color w:val="231F20"/>
        </w:rPr>
        <w:t>используют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только</w:t>
      </w:r>
      <w:r>
        <w:rPr>
          <w:color w:val="231F20"/>
          <w:spacing w:val="-12"/>
        </w:rPr>
        <w:t> </w:t>
      </w:r>
      <w:r>
        <w:rPr>
          <w:color w:val="231F20"/>
        </w:rPr>
        <w:t>низкорослые</w:t>
      </w:r>
      <w:r>
        <w:rPr>
          <w:color w:val="231F20"/>
          <w:spacing w:val="-12"/>
        </w:rPr>
        <w:t> </w:t>
      </w:r>
      <w:r>
        <w:rPr>
          <w:color w:val="231F20"/>
        </w:rPr>
        <w:t>растения,</w:t>
      </w:r>
      <w:r>
        <w:rPr>
          <w:color w:val="231F20"/>
          <w:spacing w:val="-12"/>
        </w:rPr>
        <w:t> </w:t>
      </w:r>
      <w:r>
        <w:rPr>
          <w:color w:val="231F20"/>
        </w:rPr>
        <w:t>но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деревья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кустарниками,</w:t>
      </w:r>
      <w:r>
        <w:rPr>
          <w:color w:val="231F20"/>
          <w:spacing w:val="-12"/>
        </w:rPr>
        <w:t> </w:t>
      </w:r>
      <w:r>
        <w:rPr>
          <w:color w:val="231F20"/>
        </w:rPr>
        <w:t>тре-</w:t>
      </w:r>
      <w:r>
        <w:rPr>
          <w:color w:val="231F20"/>
          <w:spacing w:val="-62"/>
        </w:rPr>
        <w:t> </w:t>
      </w:r>
      <w:r>
        <w:rPr>
          <w:color w:val="231F20"/>
        </w:rPr>
        <w:t>бующие в свою очередь большую глубину почвенного слоя. Что существенно уве-</w:t>
      </w:r>
      <w:r>
        <w:rPr>
          <w:color w:val="231F20"/>
          <w:spacing w:val="1"/>
        </w:rPr>
        <w:t> </w:t>
      </w:r>
      <w:r>
        <w:rPr>
          <w:color w:val="231F20"/>
        </w:rPr>
        <w:t>личивает нагрузку на здание. Поэтому устройство интенсивной кровли становится</w:t>
      </w:r>
      <w:r>
        <w:rPr>
          <w:color w:val="231F20"/>
          <w:spacing w:val="1"/>
        </w:rPr>
        <w:t> </w:t>
      </w:r>
      <w:r>
        <w:rPr>
          <w:color w:val="231F20"/>
        </w:rPr>
        <w:t>возможным, если конструкции здания способны выдержать от 150 до 750 кг на ква-</w:t>
      </w:r>
      <w:r>
        <w:rPr>
          <w:color w:val="231F20"/>
          <w:spacing w:val="-62"/>
        </w:rPr>
        <w:t> </w:t>
      </w:r>
      <w:r>
        <w:rPr>
          <w:color w:val="231F20"/>
        </w:rPr>
        <w:t>дратный метр. Эксплуатация интенсивных зеленых крыш существенно дороже, чем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экстенсивных. Это связано с потребностью регулярного полива, а также дополнитель-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ного</w:t>
      </w:r>
      <w:r>
        <w:rPr>
          <w:color w:val="231F20"/>
          <w:spacing w:val="-1"/>
        </w:rPr>
        <w:t> </w:t>
      </w:r>
      <w:r>
        <w:rPr>
          <w:color w:val="231F20"/>
        </w:rPr>
        <w:t>удобрения</w:t>
      </w:r>
      <w:r>
        <w:rPr>
          <w:color w:val="231F20"/>
          <w:spacing w:val="-1"/>
        </w:rPr>
        <w:t> </w:t>
      </w:r>
      <w:r>
        <w:rPr>
          <w:color w:val="231F20"/>
        </w:rPr>
        <w:t>для лучшего</w:t>
      </w:r>
      <w:r>
        <w:rPr>
          <w:color w:val="231F20"/>
          <w:spacing w:val="-1"/>
        </w:rPr>
        <w:t> </w:t>
      </w:r>
      <w:r>
        <w:rPr>
          <w:color w:val="231F20"/>
        </w:rPr>
        <w:t>выживания</w:t>
      </w:r>
      <w:r>
        <w:rPr>
          <w:color w:val="231F20"/>
          <w:spacing w:val="-1"/>
        </w:rPr>
        <w:t> </w:t>
      </w:r>
      <w:r>
        <w:rPr>
          <w:color w:val="231F20"/>
        </w:rPr>
        <w:t>растений.</w:t>
      </w:r>
    </w:p>
    <w:p>
      <w:pPr>
        <w:pStyle w:val="BodyText"/>
        <w:spacing w:line="249" w:lineRule="auto" w:before="10"/>
        <w:ind w:right="153"/>
      </w:pPr>
      <w:r>
        <w:rPr>
          <w:color w:val="231F20"/>
        </w:rPr>
        <w:t>Однако в Финляндии начали отказываться от каких-либо устройств полива рас-</w:t>
      </w:r>
      <w:r>
        <w:rPr>
          <w:color w:val="231F20"/>
          <w:spacing w:val="1"/>
        </w:rPr>
        <w:t> </w:t>
      </w:r>
      <w:r>
        <w:rPr>
          <w:color w:val="231F20"/>
        </w:rPr>
        <w:t>тений,</w:t>
      </w:r>
      <w:r>
        <w:rPr>
          <w:color w:val="231F20"/>
          <w:spacing w:val="-15"/>
        </w:rPr>
        <w:t> </w:t>
      </w:r>
      <w:r>
        <w:rPr>
          <w:color w:val="231F20"/>
        </w:rPr>
        <w:t>это</w:t>
      </w:r>
      <w:r>
        <w:rPr>
          <w:color w:val="231F20"/>
          <w:spacing w:val="-14"/>
        </w:rPr>
        <w:t> </w:t>
      </w:r>
      <w:r>
        <w:rPr>
          <w:color w:val="231F20"/>
        </w:rPr>
        <w:t>связано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тем,</w:t>
      </w:r>
      <w:r>
        <w:rPr>
          <w:color w:val="231F20"/>
          <w:spacing w:val="-15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финны</w:t>
      </w:r>
      <w:r>
        <w:rPr>
          <w:color w:val="231F20"/>
          <w:spacing w:val="-14"/>
        </w:rPr>
        <w:t> </w:t>
      </w:r>
      <w:r>
        <w:rPr>
          <w:color w:val="231F20"/>
        </w:rPr>
        <w:t>пытаются</w:t>
      </w:r>
      <w:r>
        <w:rPr>
          <w:color w:val="231F20"/>
          <w:spacing w:val="-15"/>
        </w:rPr>
        <w:t> </w:t>
      </w:r>
      <w:r>
        <w:rPr>
          <w:color w:val="231F20"/>
        </w:rPr>
        <w:t>создать</w:t>
      </w:r>
      <w:r>
        <w:rPr>
          <w:color w:val="231F20"/>
          <w:spacing w:val="-14"/>
        </w:rPr>
        <w:t> </w:t>
      </w:r>
      <w:r>
        <w:rPr>
          <w:color w:val="231F20"/>
        </w:rPr>
        <w:t>условия</w:t>
      </w:r>
      <w:r>
        <w:rPr>
          <w:color w:val="231F20"/>
          <w:spacing w:val="-15"/>
        </w:rPr>
        <w:t> </w:t>
      </w:r>
      <w:r>
        <w:rPr>
          <w:color w:val="231F20"/>
        </w:rPr>
        <w:t>максимально</w:t>
      </w:r>
      <w:r>
        <w:rPr>
          <w:color w:val="231F20"/>
          <w:spacing w:val="-14"/>
        </w:rPr>
        <w:t> </w:t>
      </w:r>
      <w:r>
        <w:rPr>
          <w:color w:val="231F20"/>
        </w:rPr>
        <w:t>близкие</w:t>
      </w:r>
      <w:r>
        <w:rPr>
          <w:color w:val="231F20"/>
          <w:spacing w:val="-63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природе.</w:t>
      </w:r>
      <w:r>
        <w:rPr>
          <w:color w:val="231F20"/>
          <w:spacing w:val="-10"/>
        </w:rPr>
        <w:t> </w:t>
      </w:r>
      <w:r>
        <w:rPr>
          <w:color w:val="231F20"/>
        </w:rPr>
        <w:t>Таким</w:t>
      </w:r>
      <w:r>
        <w:rPr>
          <w:color w:val="231F20"/>
          <w:spacing w:val="-10"/>
        </w:rPr>
        <w:t> </w:t>
      </w:r>
      <w:r>
        <w:rPr>
          <w:color w:val="231F20"/>
        </w:rPr>
        <w:t>образом,</w:t>
      </w:r>
      <w:r>
        <w:rPr>
          <w:color w:val="231F20"/>
          <w:spacing w:val="-10"/>
        </w:rPr>
        <w:t> </w:t>
      </w:r>
      <w:r>
        <w:rPr>
          <w:color w:val="231F20"/>
        </w:rPr>
        <w:t>растения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крыше</w:t>
      </w:r>
      <w:r>
        <w:rPr>
          <w:color w:val="231F20"/>
          <w:spacing w:val="-10"/>
        </w:rPr>
        <w:t> </w:t>
      </w:r>
      <w:r>
        <w:rPr>
          <w:color w:val="231F20"/>
        </w:rPr>
        <w:t>полностью</w:t>
      </w:r>
      <w:r>
        <w:rPr>
          <w:color w:val="231F20"/>
          <w:spacing w:val="-10"/>
        </w:rPr>
        <w:t> </w:t>
      </w:r>
      <w:r>
        <w:rPr>
          <w:color w:val="231F20"/>
        </w:rPr>
        <w:t>зависимы</w:t>
      </w:r>
      <w:r>
        <w:rPr>
          <w:color w:val="231F20"/>
          <w:spacing w:val="-10"/>
        </w:rPr>
        <w:t> </w:t>
      </w:r>
      <w:r>
        <w:rPr>
          <w:color w:val="231F20"/>
        </w:rPr>
        <w:t>от</w:t>
      </w:r>
      <w:r>
        <w:rPr>
          <w:color w:val="231F20"/>
          <w:spacing w:val="-10"/>
        </w:rPr>
        <w:t> </w:t>
      </w:r>
      <w:r>
        <w:rPr>
          <w:color w:val="231F20"/>
        </w:rPr>
        <w:t>погодных</w:t>
      </w:r>
      <w:r>
        <w:rPr>
          <w:color w:val="231F20"/>
          <w:spacing w:val="-10"/>
        </w:rPr>
        <w:t> </w:t>
      </w:r>
      <w:r>
        <w:rPr>
          <w:color w:val="231F20"/>
        </w:rPr>
        <w:t>ус-</w:t>
      </w:r>
      <w:r>
        <w:rPr>
          <w:color w:val="231F20"/>
          <w:spacing w:val="-63"/>
        </w:rPr>
        <w:t> </w:t>
      </w:r>
      <w:r>
        <w:rPr>
          <w:color w:val="231F20"/>
        </w:rPr>
        <w:t>ловий,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</w:rPr>
        <w:t>делает</w:t>
      </w:r>
      <w:r>
        <w:rPr>
          <w:color w:val="231F20"/>
          <w:spacing w:val="-12"/>
        </w:rPr>
        <w:t> </w:t>
      </w:r>
      <w:r>
        <w:rPr>
          <w:color w:val="231F20"/>
        </w:rPr>
        <w:t>их</w:t>
      </w:r>
      <w:r>
        <w:rPr>
          <w:color w:val="231F20"/>
          <w:spacing w:val="-11"/>
        </w:rPr>
        <w:t> </w:t>
      </w:r>
      <w:r>
        <w:rPr>
          <w:color w:val="231F20"/>
        </w:rPr>
        <w:t>менее</w:t>
      </w:r>
      <w:r>
        <w:rPr>
          <w:color w:val="231F20"/>
          <w:spacing w:val="-11"/>
        </w:rPr>
        <w:t> </w:t>
      </w:r>
      <w:r>
        <w:rPr>
          <w:color w:val="231F20"/>
        </w:rPr>
        <w:t>прихотливыми.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зимний</w:t>
      </w:r>
      <w:r>
        <w:rPr>
          <w:color w:val="231F20"/>
          <w:spacing w:val="-12"/>
        </w:rPr>
        <w:t> </w:t>
      </w:r>
      <w:r>
        <w:rPr>
          <w:color w:val="231F20"/>
        </w:rPr>
        <w:t>период</w:t>
      </w:r>
      <w:r>
        <w:rPr>
          <w:color w:val="231F20"/>
          <w:spacing w:val="-11"/>
        </w:rPr>
        <w:t> </w:t>
      </w:r>
      <w:r>
        <w:rPr>
          <w:color w:val="231F20"/>
        </w:rPr>
        <w:t>времени</w:t>
      </w:r>
      <w:r>
        <w:rPr>
          <w:color w:val="231F20"/>
          <w:spacing w:val="-11"/>
        </w:rPr>
        <w:t> </w:t>
      </w:r>
      <w:r>
        <w:rPr>
          <w:color w:val="231F20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пред-</w:t>
      </w:r>
      <w:r>
        <w:rPr>
          <w:color w:val="231F20"/>
          <w:spacing w:val="-63"/>
        </w:rPr>
        <w:t> </w:t>
      </w:r>
      <w:r>
        <w:rPr>
          <w:color w:val="231F20"/>
        </w:rPr>
        <w:t>усмотрено</w:t>
      </w:r>
      <w:r>
        <w:rPr>
          <w:color w:val="231F20"/>
          <w:spacing w:val="-10"/>
        </w:rPr>
        <w:t> </w:t>
      </w:r>
      <w:r>
        <w:rPr>
          <w:color w:val="231F20"/>
        </w:rPr>
        <w:t>какое-либо</w:t>
      </w:r>
      <w:r>
        <w:rPr>
          <w:color w:val="231F20"/>
          <w:spacing w:val="-9"/>
        </w:rPr>
        <w:t> </w:t>
      </w:r>
      <w:r>
        <w:rPr>
          <w:color w:val="231F20"/>
        </w:rPr>
        <w:t>вмешательство.</w:t>
      </w:r>
      <w:r>
        <w:rPr>
          <w:color w:val="231F20"/>
          <w:spacing w:val="-9"/>
        </w:rPr>
        <w:t> </w:t>
      </w:r>
      <w:r>
        <w:rPr>
          <w:color w:val="231F20"/>
        </w:rPr>
        <w:t>Снег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таких</w:t>
      </w:r>
      <w:r>
        <w:rPr>
          <w:color w:val="231F20"/>
          <w:spacing w:val="-9"/>
        </w:rPr>
        <w:t> </w:t>
      </w:r>
      <w:r>
        <w:rPr>
          <w:color w:val="231F20"/>
        </w:rPr>
        <w:t>покрытий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убирается,</w:t>
      </w:r>
      <w:r>
        <w:rPr>
          <w:color w:val="231F20"/>
          <w:spacing w:val="-9"/>
        </w:rPr>
        <w:t> </w:t>
      </w:r>
      <w:r>
        <w:rPr>
          <w:color w:val="231F20"/>
        </w:rPr>
        <w:t>т.к.</w:t>
      </w:r>
      <w:r>
        <w:rPr>
          <w:color w:val="231F20"/>
          <w:spacing w:val="-9"/>
        </w:rPr>
        <w:t> </w:t>
      </w:r>
      <w:r>
        <w:rPr>
          <w:color w:val="231F20"/>
        </w:rPr>
        <w:t>счи-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тается, что он защищает корневую систему от замерзания. Такой подход существенно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сокращает</w:t>
      </w:r>
      <w:r>
        <w:rPr>
          <w:color w:val="231F20"/>
          <w:spacing w:val="-5"/>
        </w:rPr>
        <w:t> </w:t>
      </w:r>
      <w:r>
        <w:rPr>
          <w:color w:val="231F20"/>
        </w:rPr>
        <w:t>денежные</w:t>
      </w:r>
      <w:r>
        <w:rPr>
          <w:color w:val="231F20"/>
          <w:spacing w:val="-4"/>
        </w:rPr>
        <w:t> </w:t>
      </w:r>
      <w:r>
        <w:rPr>
          <w:color w:val="231F20"/>
        </w:rPr>
        <w:t>расходы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упрощает</w:t>
      </w:r>
      <w:r>
        <w:rPr>
          <w:color w:val="231F20"/>
          <w:spacing w:val="-4"/>
        </w:rPr>
        <w:t> </w:t>
      </w:r>
      <w:r>
        <w:rPr>
          <w:color w:val="231F20"/>
        </w:rPr>
        <w:t>эксплуатацию</w:t>
      </w:r>
      <w:r>
        <w:rPr>
          <w:color w:val="231F20"/>
          <w:spacing w:val="-4"/>
        </w:rPr>
        <w:t> </w:t>
      </w:r>
      <w:r>
        <w:rPr>
          <w:color w:val="231F20"/>
        </w:rPr>
        <w:t>здания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зелёной</w:t>
      </w:r>
      <w:r>
        <w:rPr>
          <w:color w:val="231F20"/>
          <w:spacing w:val="-5"/>
        </w:rPr>
        <w:t> </w:t>
      </w:r>
      <w:r>
        <w:rPr>
          <w:color w:val="231F20"/>
        </w:rPr>
        <w:t>крышей.</w:t>
      </w:r>
    </w:p>
    <w:p>
      <w:pPr>
        <w:pStyle w:val="BodyText"/>
        <w:spacing w:line="249" w:lineRule="auto" w:before="7"/>
        <w:ind w:right="153"/>
      </w:pPr>
      <w:r>
        <w:rPr>
          <w:color w:val="231F20"/>
        </w:rPr>
        <w:t>На сегодняшний день в Финляндии идет жестокая борьба за экологию, поэтому</w:t>
      </w:r>
      <w:r>
        <w:rPr>
          <w:color w:val="231F20"/>
          <w:spacing w:val="1"/>
        </w:rPr>
        <w:t> </w:t>
      </w:r>
      <w:r>
        <w:rPr>
          <w:color w:val="231F20"/>
        </w:rPr>
        <w:t>при устройстве кровельного пирога начали отказываться от всех пластмассовых со-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ставляющих. Например, в качестве дренажа было предложено использование тростни-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ка</w:t>
      </w:r>
      <w:r>
        <w:rPr>
          <w:color w:val="231F20"/>
          <w:spacing w:val="-14"/>
        </w:rPr>
        <w:t> </w:t>
      </w:r>
      <w:r>
        <w:rPr>
          <w:color w:val="231F20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</w:rPr>
        <w:t>соломы.</w:t>
      </w:r>
      <w:r>
        <w:rPr>
          <w:color w:val="231F20"/>
          <w:spacing w:val="-13"/>
        </w:rPr>
        <w:t> </w:t>
      </w:r>
      <w:r>
        <w:rPr>
          <w:color w:val="231F20"/>
        </w:rPr>
        <w:t>Однако</w:t>
      </w:r>
      <w:r>
        <w:rPr>
          <w:color w:val="231F20"/>
          <w:spacing w:val="-13"/>
        </w:rPr>
        <w:t> </w:t>
      </w:r>
      <w:r>
        <w:rPr>
          <w:color w:val="231F20"/>
        </w:rPr>
        <w:t>перед</w:t>
      </w:r>
      <w:r>
        <w:rPr>
          <w:color w:val="231F20"/>
          <w:spacing w:val="-13"/>
        </w:rPr>
        <w:t> </w:t>
      </w:r>
      <w:r>
        <w:rPr>
          <w:color w:val="231F20"/>
        </w:rPr>
        <w:t>финнами</w:t>
      </w:r>
      <w:r>
        <w:rPr>
          <w:color w:val="231F20"/>
          <w:spacing w:val="-13"/>
        </w:rPr>
        <w:t> </w:t>
      </w:r>
      <w:r>
        <w:rPr>
          <w:color w:val="231F20"/>
        </w:rPr>
        <w:t>стал</w:t>
      </w:r>
      <w:r>
        <w:rPr>
          <w:color w:val="231F20"/>
          <w:spacing w:val="-13"/>
        </w:rPr>
        <w:t> </w:t>
      </w:r>
      <w:r>
        <w:rPr>
          <w:color w:val="231F20"/>
        </w:rPr>
        <w:t>другой</w:t>
      </w:r>
      <w:r>
        <w:rPr>
          <w:color w:val="231F20"/>
          <w:spacing w:val="-13"/>
        </w:rPr>
        <w:t> </w:t>
      </w:r>
      <w:r>
        <w:rPr>
          <w:color w:val="231F20"/>
        </w:rPr>
        <w:t>вопрос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гниение.</w:t>
      </w:r>
      <w:r>
        <w:rPr>
          <w:color w:val="231F20"/>
          <w:spacing w:val="-13"/>
        </w:rPr>
        <w:t> </w:t>
      </w:r>
      <w:r>
        <w:rPr>
          <w:color w:val="231F20"/>
        </w:rPr>
        <w:t>Тайна</w:t>
      </w:r>
      <w:r>
        <w:rPr>
          <w:color w:val="231F20"/>
          <w:spacing w:val="-13"/>
        </w:rPr>
        <w:t> </w:t>
      </w:r>
      <w:r>
        <w:rPr>
          <w:color w:val="231F20"/>
        </w:rPr>
        <w:t>Суонио,</w:t>
      </w:r>
      <w:r>
        <w:rPr>
          <w:color w:val="231F20"/>
          <w:spacing w:val="-63"/>
        </w:rPr>
        <w:t> </w:t>
      </w:r>
      <w:r>
        <w:rPr>
          <w:color w:val="231F20"/>
        </w:rPr>
        <w:t>заместитель</w:t>
      </w:r>
      <w:r>
        <w:rPr>
          <w:color w:val="231F20"/>
          <w:spacing w:val="4"/>
        </w:rPr>
        <w:t> </w:t>
      </w:r>
      <w:r>
        <w:rPr>
          <w:color w:val="231F20"/>
        </w:rPr>
        <w:t>председателя</w:t>
      </w:r>
      <w:r>
        <w:rPr>
          <w:color w:val="231F20"/>
          <w:spacing w:val="4"/>
        </w:rPr>
        <w:t> </w:t>
      </w:r>
      <w:r>
        <w:rPr>
          <w:color w:val="231F20"/>
        </w:rPr>
        <w:t>«Союза</w:t>
      </w:r>
      <w:r>
        <w:rPr>
          <w:color w:val="231F20"/>
          <w:spacing w:val="4"/>
        </w:rPr>
        <w:t> </w:t>
      </w:r>
      <w:r>
        <w:rPr>
          <w:color w:val="231F20"/>
        </w:rPr>
        <w:t>зеленой</w:t>
      </w:r>
      <w:r>
        <w:rPr>
          <w:color w:val="231F20"/>
          <w:spacing w:val="4"/>
        </w:rPr>
        <w:t> </w:t>
      </w:r>
      <w:r>
        <w:rPr>
          <w:color w:val="231F20"/>
        </w:rPr>
        <w:t>среды»,</w:t>
      </w:r>
      <w:r>
        <w:rPr>
          <w:color w:val="231F20"/>
          <w:spacing w:val="5"/>
        </w:rPr>
        <w:t> </w:t>
      </w:r>
      <w:r>
        <w:rPr>
          <w:color w:val="231F20"/>
        </w:rPr>
        <w:t>член</w:t>
      </w:r>
      <w:r>
        <w:rPr>
          <w:color w:val="231F20"/>
          <w:spacing w:val="4"/>
        </w:rPr>
        <w:t> </w:t>
      </w:r>
      <w:r>
        <w:rPr>
          <w:color w:val="231F20"/>
        </w:rPr>
        <w:t>исследовательской</w:t>
      </w:r>
      <w:r>
        <w:rPr>
          <w:color w:val="231F20"/>
          <w:spacing w:val="4"/>
        </w:rPr>
        <w:t> </w:t>
      </w:r>
      <w:r>
        <w:rPr>
          <w:color w:val="231F20"/>
        </w:rPr>
        <w:t>группы</w:t>
      </w:r>
    </w:p>
    <w:p>
      <w:pPr>
        <w:pStyle w:val="BodyText"/>
        <w:spacing w:line="249" w:lineRule="auto" w:before="6"/>
        <w:ind w:right="151" w:firstLine="0"/>
      </w:pPr>
      <w:r>
        <w:rPr>
          <w:color w:val="231F20"/>
        </w:rPr>
        <w:t>«Пятое</w:t>
      </w:r>
      <w:r>
        <w:rPr>
          <w:color w:val="231F20"/>
          <w:spacing w:val="-12"/>
        </w:rPr>
        <w:t> </w:t>
      </w:r>
      <w:r>
        <w:rPr>
          <w:color w:val="231F20"/>
        </w:rPr>
        <w:t>измерение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зеленые</w:t>
      </w:r>
      <w:r>
        <w:rPr>
          <w:color w:val="231F20"/>
          <w:spacing w:val="-11"/>
        </w:rPr>
        <w:t> </w:t>
      </w:r>
      <w:r>
        <w:rPr>
          <w:color w:val="231F20"/>
        </w:rPr>
        <w:t>крыши</w:t>
      </w:r>
      <w:r>
        <w:rPr>
          <w:color w:val="231F20"/>
          <w:spacing w:val="-12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часть</w:t>
      </w:r>
      <w:r>
        <w:rPr>
          <w:color w:val="231F20"/>
          <w:spacing w:val="-11"/>
        </w:rPr>
        <w:t> </w:t>
      </w:r>
      <w:r>
        <w:rPr>
          <w:color w:val="231F20"/>
        </w:rPr>
        <w:t>города»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проектный</w:t>
      </w:r>
      <w:r>
        <w:rPr>
          <w:color w:val="231F20"/>
          <w:spacing w:val="-12"/>
        </w:rPr>
        <w:t> </w:t>
      </w:r>
      <w:r>
        <w:rPr>
          <w:color w:val="231F20"/>
        </w:rPr>
        <w:t>инженер</w:t>
      </w:r>
      <w:r>
        <w:rPr>
          <w:color w:val="231F20"/>
          <w:spacing w:val="-11"/>
        </w:rPr>
        <w:t> </w:t>
      </w:r>
      <w:r>
        <w:rPr>
          <w:color w:val="231F20"/>
        </w:rPr>
        <w:t>подраз-</w:t>
      </w:r>
      <w:r>
        <w:rPr>
          <w:color w:val="231F20"/>
          <w:spacing w:val="-63"/>
        </w:rPr>
        <w:t> </w:t>
      </w:r>
      <w:r>
        <w:rPr>
          <w:color w:val="231F20"/>
        </w:rPr>
        <w:t>деления «Зеленая зона» городской администрации Вантаа, отметила, что, если обе-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спечить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непопадание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воздуха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составляющие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кровельного</w:t>
      </w:r>
      <w:r>
        <w:rPr>
          <w:color w:val="231F20"/>
          <w:spacing w:val="-14"/>
        </w:rPr>
        <w:t> </w:t>
      </w:r>
      <w:r>
        <w:rPr>
          <w:color w:val="231F20"/>
        </w:rPr>
        <w:t>пирога,</w:t>
      </w:r>
      <w:r>
        <w:rPr>
          <w:color w:val="231F20"/>
          <w:spacing w:val="-15"/>
        </w:rPr>
        <w:t> </w:t>
      </w:r>
      <w:r>
        <w:rPr>
          <w:color w:val="231F20"/>
        </w:rPr>
        <w:t>процесса</w:t>
      </w:r>
      <w:r>
        <w:rPr>
          <w:color w:val="231F20"/>
          <w:spacing w:val="-13"/>
        </w:rPr>
        <w:t> </w:t>
      </w:r>
      <w:r>
        <w:rPr>
          <w:color w:val="231F20"/>
        </w:rPr>
        <w:t>гни-</w:t>
      </w:r>
      <w:r>
        <w:rPr>
          <w:color w:val="231F20"/>
          <w:spacing w:val="-63"/>
        </w:rPr>
        <w:t> </w:t>
      </w:r>
      <w:r>
        <w:rPr>
          <w:color w:val="231F20"/>
        </w:rPr>
        <w:t>ения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будет.</w:t>
      </w:r>
      <w:r>
        <w:rPr>
          <w:color w:val="231F20"/>
          <w:spacing w:val="-9"/>
        </w:rPr>
        <w:t> </w:t>
      </w:r>
      <w:r>
        <w:rPr>
          <w:color w:val="231F20"/>
        </w:rPr>
        <w:t>Тем</w:t>
      </w:r>
      <w:r>
        <w:rPr>
          <w:color w:val="231F20"/>
          <w:spacing w:val="-9"/>
        </w:rPr>
        <w:t> </w:t>
      </w:r>
      <w:r>
        <w:rPr>
          <w:color w:val="231F20"/>
        </w:rPr>
        <w:t>самым</w:t>
      </w:r>
      <w:r>
        <w:rPr>
          <w:color w:val="231F20"/>
          <w:spacing w:val="-8"/>
        </w:rPr>
        <w:t> </w:t>
      </w:r>
      <w:r>
        <w:rPr>
          <w:color w:val="231F20"/>
        </w:rPr>
        <w:t>такая</w:t>
      </w:r>
      <w:r>
        <w:rPr>
          <w:color w:val="231F20"/>
          <w:spacing w:val="-9"/>
        </w:rPr>
        <w:t> </w:t>
      </w:r>
      <w:r>
        <w:rPr>
          <w:color w:val="231F20"/>
        </w:rPr>
        <w:t>система</w:t>
      </w:r>
      <w:r>
        <w:rPr>
          <w:color w:val="231F20"/>
          <w:spacing w:val="-9"/>
        </w:rPr>
        <w:t> </w:t>
      </w:r>
      <w:r>
        <w:rPr>
          <w:color w:val="231F20"/>
        </w:rPr>
        <w:t>кровли</w:t>
      </w:r>
      <w:r>
        <w:rPr>
          <w:color w:val="231F20"/>
          <w:spacing w:val="-9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-9"/>
        </w:rPr>
        <w:t> </w:t>
      </w:r>
      <w:r>
        <w:rPr>
          <w:color w:val="231F20"/>
        </w:rPr>
        <w:t>еще</w:t>
      </w:r>
      <w:r>
        <w:rPr>
          <w:color w:val="231F20"/>
          <w:spacing w:val="-8"/>
        </w:rPr>
        <w:t> </w:t>
      </w:r>
      <w:r>
        <w:rPr>
          <w:color w:val="231F20"/>
        </w:rPr>
        <w:t>больше</w:t>
      </w:r>
      <w:r>
        <w:rPr>
          <w:color w:val="231F20"/>
          <w:spacing w:val="-9"/>
        </w:rPr>
        <w:t> </w:t>
      </w:r>
      <w:r>
        <w:rPr>
          <w:color w:val="231F20"/>
        </w:rPr>
        <w:t>приближена</w:t>
      </w:r>
      <w:r>
        <w:rPr>
          <w:color w:val="231F20"/>
          <w:spacing w:val="-63"/>
        </w:rPr>
        <w:t> </w:t>
      </w:r>
      <w:r>
        <w:rPr>
          <w:color w:val="231F20"/>
        </w:rPr>
        <w:t>к</w:t>
      </w:r>
      <w:r>
        <w:rPr>
          <w:color w:val="231F20"/>
          <w:spacing w:val="-2"/>
        </w:rPr>
        <w:t> </w:t>
      </w:r>
      <w:r>
        <w:rPr>
          <w:color w:val="231F20"/>
        </w:rPr>
        <w:t>природе,</w:t>
      </w:r>
      <w:r>
        <w:rPr>
          <w:color w:val="231F20"/>
          <w:spacing w:val="-2"/>
        </w:rPr>
        <w:t> </w:t>
      </w:r>
      <w:r>
        <w:rPr>
          <w:color w:val="231F20"/>
        </w:rPr>
        <w:t>но</w:t>
      </w:r>
      <w:r>
        <w:rPr>
          <w:color w:val="231F20"/>
          <w:spacing w:val="-3"/>
        </w:rPr>
        <w:t> </w:t>
      </w:r>
      <w:r>
        <w:rPr>
          <w:color w:val="231F20"/>
        </w:rPr>
        <w:t>при</w:t>
      </w:r>
      <w:r>
        <w:rPr>
          <w:color w:val="231F20"/>
          <w:spacing w:val="-3"/>
        </w:rPr>
        <w:t> </w:t>
      </w:r>
      <w:r>
        <w:rPr>
          <w:color w:val="231F20"/>
        </w:rPr>
        <w:t>этом</w:t>
      </w:r>
      <w:r>
        <w:rPr>
          <w:color w:val="231F20"/>
          <w:spacing w:val="-2"/>
        </w:rPr>
        <w:t> </w:t>
      </w:r>
      <w:r>
        <w:rPr>
          <w:color w:val="231F20"/>
        </w:rPr>
        <w:t>не</w:t>
      </w:r>
      <w:r>
        <w:rPr>
          <w:color w:val="231F20"/>
          <w:spacing w:val="-3"/>
        </w:rPr>
        <w:t> </w:t>
      </w:r>
      <w:r>
        <w:rPr>
          <w:color w:val="231F20"/>
        </w:rPr>
        <w:t>будет</w:t>
      </w:r>
      <w:r>
        <w:rPr>
          <w:color w:val="231F20"/>
          <w:spacing w:val="-2"/>
        </w:rPr>
        <w:t> </w:t>
      </w:r>
      <w:r>
        <w:rPr>
          <w:color w:val="231F20"/>
        </w:rPr>
        <w:t>уступать</w:t>
      </w:r>
      <w:r>
        <w:rPr>
          <w:color w:val="231F20"/>
          <w:spacing w:val="-2"/>
        </w:rPr>
        <w:t> </w:t>
      </w:r>
      <w:r>
        <w:rPr>
          <w:color w:val="231F20"/>
        </w:rPr>
        <w:t>«пластиковым</w:t>
      </w:r>
      <w:r>
        <w:rPr>
          <w:color w:val="231F20"/>
          <w:spacing w:val="-2"/>
        </w:rPr>
        <w:t> </w:t>
      </w:r>
      <w:r>
        <w:rPr>
          <w:color w:val="231F20"/>
        </w:rPr>
        <w:t>аналогам».</w:t>
      </w:r>
    </w:p>
    <w:p>
      <w:pPr>
        <w:pStyle w:val="BodyText"/>
        <w:spacing w:line="249" w:lineRule="auto" w:before="5"/>
        <w:ind w:right="150"/>
      </w:pPr>
      <w:r>
        <w:rPr>
          <w:color w:val="231F20"/>
        </w:rPr>
        <w:t>При устройстве зеленых крыш в Финляндии используются, чаще всего, готовые</w:t>
      </w:r>
      <w:r>
        <w:rPr>
          <w:color w:val="231F20"/>
          <w:spacing w:val="-62"/>
        </w:rPr>
        <w:t> </w:t>
      </w:r>
      <w:r>
        <w:rPr>
          <w:color w:val="231F20"/>
        </w:rPr>
        <w:t>нарезанные пласты почвы, представляющие собой своеобразные ковры, покрытые</w:t>
      </w:r>
      <w:r>
        <w:rPr>
          <w:color w:val="231F20"/>
          <w:spacing w:val="1"/>
        </w:rPr>
        <w:t> </w:t>
      </w:r>
      <w:r>
        <w:rPr>
          <w:color w:val="231F20"/>
        </w:rPr>
        <w:t>живой</w:t>
      </w:r>
      <w:r>
        <w:rPr>
          <w:color w:val="231F20"/>
          <w:spacing w:val="-14"/>
        </w:rPr>
        <w:t> </w:t>
      </w:r>
      <w:r>
        <w:rPr>
          <w:color w:val="231F20"/>
        </w:rPr>
        <w:t>травой</w:t>
      </w:r>
      <w:r>
        <w:rPr>
          <w:color w:val="231F20"/>
          <w:spacing w:val="-14"/>
        </w:rPr>
        <w:t> </w:t>
      </w:r>
      <w:r>
        <w:rPr>
          <w:color w:val="231F20"/>
        </w:rPr>
        <w:t>[4].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своей</w:t>
      </w:r>
      <w:r>
        <w:rPr>
          <w:color w:val="231F20"/>
          <w:spacing w:val="-14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14"/>
        </w:rPr>
        <w:t> </w:t>
      </w:r>
      <w:r>
        <w:rPr>
          <w:color w:val="231F20"/>
        </w:rPr>
        <w:t>финская</w:t>
      </w:r>
      <w:r>
        <w:rPr>
          <w:color w:val="231F20"/>
          <w:spacing w:val="-14"/>
        </w:rPr>
        <w:t> </w:t>
      </w:r>
      <w:r>
        <w:rPr>
          <w:color w:val="231F20"/>
        </w:rPr>
        <w:t>исследовательской</w:t>
      </w:r>
      <w:r>
        <w:rPr>
          <w:color w:val="231F20"/>
          <w:spacing w:val="-14"/>
        </w:rPr>
        <w:t> </w:t>
      </w:r>
      <w:r>
        <w:rPr>
          <w:color w:val="231F20"/>
        </w:rPr>
        <w:t>группа</w:t>
      </w:r>
      <w:r>
        <w:rPr>
          <w:color w:val="231F20"/>
          <w:spacing w:val="-14"/>
        </w:rPr>
        <w:t> </w:t>
      </w:r>
      <w:r>
        <w:rPr>
          <w:color w:val="231F20"/>
        </w:rPr>
        <w:t>«Пятое</w:t>
      </w:r>
      <w:r>
        <w:rPr>
          <w:color w:val="231F20"/>
          <w:spacing w:val="-14"/>
        </w:rPr>
        <w:t> </w:t>
      </w:r>
      <w:r>
        <w:rPr>
          <w:color w:val="231F20"/>
        </w:rPr>
        <w:t>из-</w:t>
      </w:r>
      <w:r>
        <w:rPr>
          <w:color w:val="231F20"/>
          <w:spacing w:val="-63"/>
        </w:rPr>
        <w:t> </w:t>
      </w:r>
      <w:r>
        <w:rPr>
          <w:color w:val="231F20"/>
        </w:rPr>
        <w:t>мерение – зеленые крыши как часть города» используют в качестве субстрата сре-</w:t>
      </w:r>
      <w:r>
        <w:rPr>
          <w:color w:val="231F20"/>
          <w:spacing w:val="1"/>
        </w:rPr>
        <w:t> </w:t>
      </w:r>
      <w:r>
        <w:rPr>
          <w:color w:val="231F20"/>
        </w:rPr>
        <w:t>занный растительный слой со строительной площадки. То есть на стадии земляных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работ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предусмотрена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срезка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растительного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слоя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специальными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механизмами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транс-</w:t>
      </w:r>
      <w:r>
        <w:rPr>
          <w:color w:val="231F20"/>
          <w:spacing w:val="-63"/>
        </w:rPr>
        <w:t> </w:t>
      </w:r>
      <w:r>
        <w:rPr>
          <w:color w:val="231F20"/>
        </w:rPr>
        <w:t>портировка</w:t>
      </w:r>
      <w:r>
        <w:rPr>
          <w:color w:val="231F20"/>
          <w:spacing w:val="-6"/>
        </w:rPr>
        <w:t> </w:t>
      </w:r>
      <w:r>
        <w:rPr>
          <w:color w:val="231F20"/>
        </w:rPr>
        <w:t>его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питомники.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дальнейшем</w:t>
      </w:r>
      <w:r>
        <w:rPr>
          <w:color w:val="231F20"/>
          <w:spacing w:val="-5"/>
        </w:rPr>
        <w:t> </w:t>
      </w:r>
      <w:r>
        <w:rPr>
          <w:color w:val="231F20"/>
        </w:rPr>
        <w:t>он</w:t>
      </w:r>
      <w:r>
        <w:rPr>
          <w:color w:val="231F20"/>
          <w:spacing w:val="-6"/>
        </w:rPr>
        <w:t> </w:t>
      </w:r>
      <w:r>
        <w:rPr>
          <w:color w:val="231F20"/>
        </w:rPr>
        <w:t>будет</w:t>
      </w:r>
      <w:r>
        <w:rPr>
          <w:color w:val="231F20"/>
          <w:spacing w:val="-5"/>
        </w:rPr>
        <w:t> </w:t>
      </w:r>
      <w:r>
        <w:rPr>
          <w:color w:val="231F20"/>
        </w:rPr>
        <w:t>вновь</w:t>
      </w:r>
      <w:r>
        <w:rPr>
          <w:color w:val="231F20"/>
          <w:spacing w:val="-7"/>
        </w:rPr>
        <w:t> </w:t>
      </w:r>
      <w:r>
        <w:rPr>
          <w:color w:val="231F20"/>
        </w:rPr>
        <w:t>использован</w:t>
      </w:r>
      <w:r>
        <w:rPr>
          <w:color w:val="231F20"/>
          <w:spacing w:val="-6"/>
        </w:rPr>
        <w:t> </w:t>
      </w:r>
      <w:r>
        <w:rPr>
          <w:color w:val="231F20"/>
        </w:rPr>
        <w:t>уже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каче-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стве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составляющего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кровельного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пирога.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Использование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технологии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позволяет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1" w:firstLine="0"/>
      </w:pPr>
      <w:r>
        <w:rPr>
          <w:color w:val="231F20"/>
        </w:rPr>
        <w:t>увеличить процент приживания зелени на крыше здания. Это обусловлено тем, что</w:t>
      </w:r>
      <w:r>
        <w:rPr>
          <w:color w:val="231F20"/>
          <w:spacing w:val="1"/>
        </w:rPr>
        <w:t> </w:t>
      </w:r>
      <w:r>
        <w:rPr>
          <w:color w:val="231F20"/>
        </w:rPr>
        <w:t>растения привыкли к сформировавшейся окружающей среде на данной 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ной площадке, сложившейся из таких факторов как: наличие или отсутствие маги-</w:t>
      </w:r>
      <w:r>
        <w:rPr>
          <w:color w:val="231F20"/>
          <w:spacing w:val="1"/>
        </w:rPr>
        <w:t> </w:t>
      </w:r>
      <w:r>
        <w:rPr>
          <w:color w:val="231F20"/>
        </w:rPr>
        <w:t>стралей, крупных промышленных предприятий в радиусе 1 километра, розы ветров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т.д.</w:t>
      </w:r>
      <w:r>
        <w:rPr>
          <w:color w:val="231F20"/>
          <w:spacing w:val="-14"/>
        </w:rPr>
        <w:t> </w:t>
      </w:r>
      <w:r>
        <w:rPr>
          <w:color w:val="231F20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исследованиях</w:t>
      </w:r>
      <w:r>
        <w:rPr>
          <w:color w:val="231F20"/>
          <w:spacing w:val="-15"/>
        </w:rPr>
        <w:t> </w:t>
      </w:r>
      <w:r>
        <w:rPr>
          <w:color w:val="231F20"/>
        </w:rPr>
        <w:t>биологов</w:t>
      </w:r>
      <w:r>
        <w:rPr>
          <w:color w:val="231F20"/>
          <w:spacing w:val="-14"/>
        </w:rPr>
        <w:t> </w:t>
      </w:r>
      <w:r>
        <w:rPr>
          <w:color w:val="231F20"/>
        </w:rPr>
        <w:t>отмечается,</w:t>
      </w:r>
      <w:r>
        <w:rPr>
          <w:color w:val="231F20"/>
          <w:spacing w:val="-14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растения,</w:t>
      </w:r>
      <w:r>
        <w:rPr>
          <w:color w:val="231F20"/>
          <w:spacing w:val="-15"/>
        </w:rPr>
        <w:t> </w:t>
      </w:r>
      <w:r>
        <w:rPr>
          <w:color w:val="231F20"/>
        </w:rPr>
        <w:t>которые</w:t>
      </w:r>
      <w:r>
        <w:rPr>
          <w:color w:val="231F20"/>
          <w:spacing w:val="-14"/>
        </w:rPr>
        <w:t> </w:t>
      </w:r>
      <w:r>
        <w:rPr>
          <w:color w:val="231F20"/>
        </w:rPr>
        <w:t>выращены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диких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условиях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существовавшие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без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помощи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человека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намного</w:t>
      </w:r>
      <w:r>
        <w:rPr>
          <w:color w:val="231F20"/>
          <w:spacing w:val="-13"/>
        </w:rPr>
        <w:t> </w:t>
      </w:r>
      <w:r>
        <w:rPr>
          <w:color w:val="231F20"/>
        </w:rPr>
        <w:t>чаще</w:t>
      </w:r>
      <w:r>
        <w:rPr>
          <w:color w:val="231F20"/>
          <w:spacing w:val="-13"/>
        </w:rPr>
        <w:t> </w:t>
      </w:r>
      <w:r>
        <w:rPr>
          <w:color w:val="231F20"/>
        </w:rPr>
        <w:t>выживают</w:t>
      </w:r>
      <w:r>
        <w:rPr>
          <w:color w:val="231F20"/>
          <w:spacing w:val="-6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условиях</w:t>
      </w:r>
      <w:r>
        <w:rPr>
          <w:color w:val="231F20"/>
          <w:spacing w:val="-14"/>
        </w:rPr>
        <w:t> </w:t>
      </w:r>
      <w:r>
        <w:rPr>
          <w:color w:val="231F20"/>
        </w:rPr>
        <w:t>изменения</w:t>
      </w:r>
      <w:r>
        <w:rPr>
          <w:color w:val="231F20"/>
          <w:spacing w:val="-14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-14"/>
        </w:rPr>
        <w:t> </w:t>
      </w:r>
      <w:r>
        <w:rPr>
          <w:color w:val="231F20"/>
        </w:rPr>
        <w:t>среды.</w:t>
      </w:r>
      <w:r>
        <w:rPr>
          <w:color w:val="231F20"/>
          <w:spacing w:val="-14"/>
        </w:rPr>
        <w:t> </w:t>
      </w:r>
      <w:r>
        <w:rPr>
          <w:color w:val="231F20"/>
        </w:rPr>
        <w:t>Тем</w:t>
      </w:r>
      <w:r>
        <w:rPr>
          <w:color w:val="231F20"/>
          <w:spacing w:val="-13"/>
        </w:rPr>
        <w:t> </w:t>
      </w:r>
      <w:r>
        <w:rPr>
          <w:color w:val="231F20"/>
        </w:rPr>
        <w:t>самым</w:t>
      </w:r>
      <w:r>
        <w:rPr>
          <w:color w:val="231F20"/>
          <w:spacing w:val="-14"/>
        </w:rPr>
        <w:t> </w:t>
      </w:r>
      <w:r>
        <w:rPr>
          <w:color w:val="231F20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</w:rPr>
        <w:t>размещение</w:t>
      </w:r>
      <w:r>
        <w:rPr>
          <w:color w:val="231F20"/>
          <w:spacing w:val="-14"/>
        </w:rPr>
        <w:t> </w:t>
      </w:r>
      <w:r>
        <w:rPr>
          <w:color w:val="231F20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крыше,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несмотря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некоторое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изменение</w:t>
      </w:r>
      <w:r>
        <w:rPr>
          <w:color w:val="231F20"/>
          <w:spacing w:val="-15"/>
        </w:rPr>
        <w:t> </w:t>
      </w:r>
      <w:r>
        <w:rPr>
          <w:color w:val="231F20"/>
        </w:rPr>
        <w:t>микроклимата</w:t>
      </w:r>
      <w:r>
        <w:rPr>
          <w:color w:val="231F20"/>
          <w:spacing w:val="-15"/>
        </w:rPr>
        <w:t> </w:t>
      </w:r>
      <w:r>
        <w:rPr>
          <w:color w:val="231F20"/>
        </w:rPr>
        <w:t>вокруг,</w:t>
      </w:r>
      <w:r>
        <w:rPr>
          <w:color w:val="231F20"/>
          <w:spacing w:val="-15"/>
        </w:rPr>
        <w:t> </w:t>
      </w:r>
      <w:r>
        <w:rPr>
          <w:color w:val="231F20"/>
        </w:rPr>
        <w:t>это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окажет</w:t>
      </w:r>
      <w:r>
        <w:rPr>
          <w:color w:val="231F20"/>
          <w:spacing w:val="-15"/>
        </w:rPr>
        <w:t> </w:t>
      </w:r>
      <w:r>
        <w:rPr>
          <w:color w:val="231F20"/>
        </w:rPr>
        <w:t>существенно-</w:t>
      </w:r>
      <w:r>
        <w:rPr>
          <w:color w:val="231F20"/>
          <w:spacing w:val="-63"/>
        </w:rPr>
        <w:t> </w:t>
      </w:r>
      <w:r>
        <w:rPr>
          <w:color w:val="231F20"/>
        </w:rPr>
        <w:t>го</w:t>
      </w:r>
      <w:r>
        <w:rPr>
          <w:color w:val="231F20"/>
          <w:spacing w:val="-1"/>
        </w:rPr>
        <w:t> </w:t>
      </w:r>
      <w:r>
        <w:rPr>
          <w:color w:val="231F20"/>
        </w:rPr>
        <w:t>влияния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приживание</w:t>
      </w:r>
      <w:r>
        <w:rPr>
          <w:color w:val="231F20"/>
          <w:spacing w:val="-1"/>
        </w:rPr>
        <w:t> </w:t>
      </w:r>
      <w:r>
        <w:rPr>
          <w:color w:val="231F20"/>
        </w:rPr>
        <w:t>растений.</w:t>
      </w:r>
    </w:p>
    <w:p>
      <w:pPr>
        <w:pStyle w:val="BodyText"/>
        <w:spacing w:line="249" w:lineRule="auto" w:before="9"/>
        <w:ind w:right="148"/>
      </w:pPr>
      <w:r>
        <w:rPr>
          <w:color w:val="231F20"/>
        </w:rPr>
        <w:t>В современном мире начинается культ здорового образа жизни и полезного пи-</w:t>
      </w:r>
      <w:r>
        <w:rPr>
          <w:color w:val="231F20"/>
          <w:spacing w:val="1"/>
        </w:rPr>
        <w:t> </w:t>
      </w:r>
      <w:r>
        <w:rPr>
          <w:color w:val="231F20"/>
        </w:rPr>
        <w:t>тания. Поэтому сейчас не редкость встретить людей, которые выращивают зелень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подоконниках.</w:t>
      </w:r>
      <w:r>
        <w:rPr>
          <w:color w:val="231F20"/>
          <w:spacing w:val="-14"/>
        </w:rPr>
        <w:t> </w:t>
      </w:r>
      <w:r>
        <w:rPr>
          <w:color w:val="231F20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</w:rPr>
        <w:t>показывают</w:t>
      </w:r>
      <w:r>
        <w:rPr>
          <w:color w:val="231F20"/>
          <w:spacing w:val="-14"/>
        </w:rPr>
        <w:t> </w:t>
      </w:r>
      <w:r>
        <w:rPr>
          <w:color w:val="231F20"/>
        </w:rPr>
        <w:t>исследования,</w:t>
      </w:r>
      <w:r>
        <w:rPr>
          <w:color w:val="231F20"/>
          <w:spacing w:val="-14"/>
        </w:rPr>
        <w:t> </w:t>
      </w:r>
      <w:r>
        <w:rPr>
          <w:color w:val="231F20"/>
        </w:rPr>
        <w:t>фермерские</w:t>
      </w:r>
      <w:r>
        <w:rPr>
          <w:color w:val="231F20"/>
          <w:spacing w:val="-14"/>
        </w:rPr>
        <w:t> </w:t>
      </w:r>
      <w:r>
        <w:rPr>
          <w:color w:val="231F20"/>
        </w:rPr>
        <w:t>продукты</w:t>
      </w:r>
      <w:r>
        <w:rPr>
          <w:color w:val="231F20"/>
          <w:spacing w:val="-14"/>
        </w:rPr>
        <w:t> </w:t>
      </w:r>
      <w:r>
        <w:rPr>
          <w:color w:val="231F20"/>
        </w:rPr>
        <w:t>тоже</w:t>
      </w:r>
      <w:r>
        <w:rPr>
          <w:color w:val="231F20"/>
          <w:spacing w:val="-14"/>
        </w:rPr>
        <w:t> </w:t>
      </w:r>
      <w:r>
        <w:rPr>
          <w:color w:val="231F20"/>
        </w:rPr>
        <w:t>начали</w:t>
      </w:r>
      <w:r>
        <w:rPr>
          <w:color w:val="231F20"/>
          <w:spacing w:val="-63"/>
        </w:rPr>
        <w:t> </w:t>
      </w:r>
      <w:r>
        <w:rPr>
          <w:color w:val="231F20"/>
        </w:rPr>
        <w:t>пользоваться большим спросом. Поэтому для привлечения покупателей застройщи-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начали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продавать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зеленых</w:t>
      </w:r>
      <w:r>
        <w:rPr>
          <w:color w:val="231F20"/>
          <w:spacing w:val="-15"/>
        </w:rPr>
        <w:t> </w:t>
      </w:r>
      <w:r>
        <w:rPr>
          <w:color w:val="231F20"/>
        </w:rPr>
        <w:t>крышах,</w:t>
      </w:r>
      <w:r>
        <w:rPr>
          <w:color w:val="231F20"/>
          <w:spacing w:val="-15"/>
        </w:rPr>
        <w:t> </w:t>
      </w:r>
      <w:r>
        <w:rPr>
          <w:color w:val="231F20"/>
        </w:rPr>
        <w:t>где</w:t>
      </w:r>
      <w:r>
        <w:rPr>
          <w:color w:val="231F20"/>
          <w:spacing w:val="-14"/>
        </w:rPr>
        <w:t> </w:t>
      </w:r>
      <w:r>
        <w:rPr>
          <w:color w:val="231F20"/>
        </w:rPr>
        <w:t>каждый</w:t>
      </w:r>
      <w:r>
        <w:rPr>
          <w:color w:val="231F20"/>
          <w:spacing w:val="-15"/>
        </w:rPr>
        <w:t> </w:t>
      </w:r>
      <w:r>
        <w:rPr>
          <w:color w:val="231F20"/>
        </w:rPr>
        <w:t>житель</w:t>
      </w:r>
      <w:r>
        <w:rPr>
          <w:color w:val="231F20"/>
          <w:spacing w:val="-15"/>
        </w:rPr>
        <w:t> </w:t>
      </w:r>
      <w:r>
        <w:rPr>
          <w:color w:val="231F20"/>
        </w:rPr>
        <w:t>дома</w:t>
      </w:r>
      <w:r>
        <w:rPr>
          <w:color w:val="231F20"/>
          <w:spacing w:val="-15"/>
        </w:rPr>
        <w:t> </w:t>
      </w:r>
      <w:r>
        <w:rPr>
          <w:color w:val="231F20"/>
        </w:rPr>
        <w:t>может</w:t>
      </w:r>
      <w:r>
        <w:rPr>
          <w:color w:val="231F20"/>
          <w:spacing w:val="-62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-2"/>
        </w:rPr>
        <w:t> </w:t>
      </w:r>
      <w:r>
        <w:rPr>
          <w:color w:val="231F20"/>
        </w:rPr>
        <w:t>территорию</w:t>
      </w:r>
      <w:r>
        <w:rPr>
          <w:color w:val="231F20"/>
          <w:spacing w:val="-1"/>
        </w:rPr>
        <w:t> </w:t>
      </w:r>
      <w:r>
        <w:rPr>
          <w:color w:val="231F20"/>
        </w:rPr>
        <w:t>как</w:t>
      </w:r>
      <w:r>
        <w:rPr>
          <w:color w:val="231F20"/>
          <w:spacing w:val="-1"/>
        </w:rPr>
        <w:t> </w:t>
      </w:r>
      <w:r>
        <w:rPr>
          <w:color w:val="231F20"/>
        </w:rPr>
        <w:t>свой</w:t>
      </w:r>
      <w:r>
        <w:rPr>
          <w:color w:val="231F20"/>
          <w:spacing w:val="-2"/>
        </w:rPr>
        <w:t> </w:t>
      </w:r>
      <w:r>
        <w:rPr>
          <w:color w:val="231F20"/>
        </w:rPr>
        <w:t>личный</w:t>
      </w:r>
      <w:r>
        <w:rPr>
          <w:color w:val="231F20"/>
          <w:spacing w:val="-2"/>
        </w:rPr>
        <w:t> </w:t>
      </w:r>
      <w:r>
        <w:rPr>
          <w:color w:val="231F20"/>
        </w:rPr>
        <w:t>маленький</w:t>
      </w:r>
      <w:r>
        <w:rPr>
          <w:color w:val="231F20"/>
          <w:spacing w:val="-2"/>
        </w:rPr>
        <w:t> </w:t>
      </w:r>
      <w:r>
        <w:rPr>
          <w:color w:val="231F20"/>
        </w:rPr>
        <w:t>огород.</w:t>
      </w:r>
    </w:p>
    <w:p>
      <w:pPr>
        <w:pStyle w:val="BodyText"/>
        <w:spacing w:line="249" w:lineRule="auto" w:before="7"/>
        <w:ind w:right="151"/>
      </w:pPr>
      <w:r>
        <w:rPr>
          <w:color w:val="231F20"/>
        </w:rPr>
        <w:t>Согласно исследованиям ботаников и биологов, стоит учесть, что растения, вы-</w:t>
      </w:r>
      <w:r>
        <w:rPr>
          <w:color w:val="231F20"/>
          <w:spacing w:val="1"/>
        </w:rPr>
        <w:t> </w:t>
      </w:r>
      <w:r>
        <w:rPr>
          <w:color w:val="231F20"/>
        </w:rPr>
        <w:t>саженные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крышах,</w:t>
      </w:r>
      <w:r>
        <w:rPr>
          <w:color w:val="231F20"/>
          <w:spacing w:val="-4"/>
        </w:rPr>
        <w:t> </w:t>
      </w:r>
      <w:r>
        <w:rPr>
          <w:color w:val="231F20"/>
        </w:rPr>
        <w:t>ведут</w:t>
      </w:r>
      <w:r>
        <w:rPr>
          <w:color w:val="231F20"/>
          <w:spacing w:val="-4"/>
        </w:rPr>
        <w:t> </w:t>
      </w:r>
      <w:r>
        <w:rPr>
          <w:color w:val="231F20"/>
        </w:rPr>
        <w:t>себя</w:t>
      </w:r>
      <w:r>
        <w:rPr>
          <w:color w:val="231F20"/>
          <w:spacing w:val="-4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5"/>
        </w:rPr>
        <w:t> </w:t>
      </w:r>
      <w:r>
        <w:rPr>
          <w:color w:val="231F20"/>
        </w:rPr>
        <w:t>иначе,</w:t>
      </w:r>
      <w:r>
        <w:rPr>
          <w:color w:val="231F20"/>
          <w:spacing w:val="-4"/>
        </w:rPr>
        <w:t> </w:t>
      </w:r>
      <w:r>
        <w:rPr>
          <w:color w:val="231F20"/>
        </w:rPr>
        <w:t>чем</w:t>
      </w:r>
      <w:r>
        <w:rPr>
          <w:color w:val="231F20"/>
          <w:spacing w:val="-4"/>
        </w:rPr>
        <w:t> </w:t>
      </w:r>
      <w:r>
        <w:rPr>
          <w:color w:val="231F20"/>
        </w:rPr>
        <w:t>растения</w:t>
      </w:r>
      <w:r>
        <w:rPr>
          <w:color w:val="231F20"/>
          <w:spacing w:val="-4"/>
        </w:rPr>
        <w:t> </w:t>
      </w:r>
      <w:r>
        <w:rPr>
          <w:color w:val="231F20"/>
        </w:rPr>
        <w:t>тех</w:t>
      </w:r>
      <w:r>
        <w:rPr>
          <w:color w:val="231F20"/>
          <w:spacing w:val="-4"/>
        </w:rPr>
        <w:t> </w:t>
      </w:r>
      <w:r>
        <w:rPr>
          <w:color w:val="231F20"/>
        </w:rPr>
        <w:t>же</w:t>
      </w:r>
      <w:r>
        <w:rPr>
          <w:color w:val="231F20"/>
          <w:spacing w:val="-5"/>
        </w:rPr>
        <w:t> </w:t>
      </w:r>
      <w:r>
        <w:rPr>
          <w:color w:val="231F20"/>
        </w:rPr>
        <w:t>видов,</w:t>
      </w:r>
      <w:r>
        <w:rPr>
          <w:color w:val="231F20"/>
          <w:spacing w:val="-4"/>
        </w:rPr>
        <w:t> </w:t>
      </w:r>
      <w:r>
        <w:rPr>
          <w:color w:val="231F20"/>
        </w:rPr>
        <w:t>выса-</w:t>
      </w:r>
      <w:r>
        <w:rPr>
          <w:color w:val="231F20"/>
          <w:spacing w:val="-62"/>
        </w:rPr>
        <w:t> </w:t>
      </w:r>
      <w:r>
        <w:rPr>
          <w:color w:val="231F20"/>
        </w:rPr>
        <w:t>женные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земле.</w:t>
      </w:r>
      <w:r>
        <w:rPr>
          <w:color w:val="231F20"/>
          <w:spacing w:val="-8"/>
        </w:rPr>
        <w:t> </w:t>
      </w:r>
      <w:r>
        <w:rPr>
          <w:color w:val="231F20"/>
        </w:rPr>
        <w:t>Активный</w:t>
      </w:r>
      <w:r>
        <w:rPr>
          <w:color w:val="231F20"/>
          <w:spacing w:val="-7"/>
        </w:rPr>
        <w:t> </w:t>
      </w:r>
      <w:r>
        <w:rPr>
          <w:color w:val="231F20"/>
        </w:rPr>
        <w:t>рост</w:t>
      </w:r>
      <w:r>
        <w:rPr>
          <w:color w:val="231F20"/>
          <w:spacing w:val="-8"/>
        </w:rPr>
        <w:t> </w:t>
      </w:r>
      <w:r>
        <w:rPr>
          <w:color w:val="231F20"/>
        </w:rPr>
        <w:t>их</w:t>
      </w:r>
      <w:r>
        <w:rPr>
          <w:color w:val="231F20"/>
          <w:spacing w:val="-8"/>
        </w:rPr>
        <w:t> </w:t>
      </w:r>
      <w:r>
        <w:rPr>
          <w:color w:val="231F20"/>
        </w:rPr>
        <w:t>весной</w:t>
      </w:r>
      <w:r>
        <w:rPr>
          <w:color w:val="231F20"/>
          <w:spacing w:val="-7"/>
        </w:rPr>
        <w:t> </w:t>
      </w:r>
      <w:r>
        <w:rPr>
          <w:color w:val="231F20"/>
        </w:rPr>
        <w:t>начинается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3–12</w:t>
      </w:r>
      <w:r>
        <w:rPr>
          <w:color w:val="231F20"/>
          <w:spacing w:val="-8"/>
        </w:rPr>
        <w:t> </w:t>
      </w:r>
      <w:r>
        <w:rPr>
          <w:color w:val="231F20"/>
        </w:rPr>
        <w:t>дней</w:t>
      </w:r>
      <w:r>
        <w:rPr>
          <w:color w:val="231F20"/>
          <w:spacing w:val="-7"/>
        </w:rPr>
        <w:t> </w:t>
      </w:r>
      <w:r>
        <w:rPr>
          <w:color w:val="231F20"/>
        </w:rPr>
        <w:t>раньше,</w:t>
      </w:r>
      <w:r>
        <w:rPr>
          <w:color w:val="231F20"/>
          <w:spacing w:val="-8"/>
        </w:rPr>
        <w:t> </w:t>
      </w:r>
      <w:r>
        <w:rPr>
          <w:color w:val="231F20"/>
        </w:rPr>
        <w:t>чем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62"/>
        </w:rPr>
        <w:t> </w:t>
      </w:r>
      <w:r>
        <w:rPr>
          <w:color w:val="231F20"/>
        </w:rPr>
        <w:t>земле.</w:t>
      </w:r>
      <w:r>
        <w:rPr>
          <w:color w:val="231F20"/>
          <w:spacing w:val="-14"/>
        </w:rPr>
        <w:t> </w:t>
      </w:r>
      <w:r>
        <w:rPr>
          <w:color w:val="231F20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</w:rPr>
        <w:t>вызывается</w:t>
      </w:r>
      <w:r>
        <w:rPr>
          <w:color w:val="231F20"/>
          <w:spacing w:val="-14"/>
        </w:rPr>
        <w:t> </w:t>
      </w:r>
      <w:r>
        <w:rPr>
          <w:color w:val="231F20"/>
        </w:rPr>
        <w:t>более</w:t>
      </w:r>
      <w:r>
        <w:rPr>
          <w:color w:val="231F20"/>
          <w:spacing w:val="-13"/>
        </w:rPr>
        <w:t> </w:t>
      </w:r>
      <w:r>
        <w:rPr>
          <w:color w:val="231F20"/>
        </w:rPr>
        <w:t>быстрым</w:t>
      </w:r>
      <w:r>
        <w:rPr>
          <w:color w:val="231F20"/>
          <w:spacing w:val="-13"/>
        </w:rPr>
        <w:t> </w:t>
      </w:r>
      <w:r>
        <w:rPr>
          <w:color w:val="231F20"/>
        </w:rPr>
        <w:t>оттаиванием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прогреванием</w:t>
      </w:r>
      <w:r>
        <w:rPr>
          <w:color w:val="231F20"/>
          <w:spacing w:val="-13"/>
        </w:rPr>
        <w:t> </w:t>
      </w:r>
      <w:r>
        <w:rPr>
          <w:color w:val="231F20"/>
        </w:rPr>
        <w:t>почвенного</w:t>
      </w:r>
      <w:r>
        <w:rPr>
          <w:color w:val="231F20"/>
          <w:spacing w:val="-14"/>
        </w:rPr>
        <w:t> </w:t>
      </w:r>
      <w:r>
        <w:rPr>
          <w:color w:val="231F20"/>
        </w:rPr>
        <w:t>суб-</w:t>
      </w:r>
      <w:r>
        <w:rPr>
          <w:color w:val="231F20"/>
          <w:spacing w:val="-62"/>
        </w:rPr>
        <w:t> </w:t>
      </w:r>
      <w:r>
        <w:rPr>
          <w:color w:val="231F20"/>
        </w:rPr>
        <w:t>страта на крыше, чем почвы на земле. Осенью плоды у многих растений созревают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6–20 дней раньше, чем в</w:t>
      </w:r>
      <w:r>
        <w:rPr>
          <w:color w:val="231F20"/>
          <w:spacing w:val="-1"/>
        </w:rPr>
        <w:t> </w:t>
      </w:r>
      <w:r>
        <w:rPr>
          <w:color w:val="231F20"/>
        </w:rPr>
        <w:t>наземных</w:t>
      </w:r>
      <w:r>
        <w:rPr>
          <w:color w:val="231F20"/>
          <w:spacing w:val="-1"/>
        </w:rPr>
        <w:t> </w:t>
      </w:r>
      <w:r>
        <w:rPr>
          <w:color w:val="231F20"/>
        </w:rPr>
        <w:t>условиях [5].</w:t>
      </w:r>
    </w:p>
    <w:p>
      <w:pPr>
        <w:pStyle w:val="BodyText"/>
        <w:spacing w:line="249" w:lineRule="auto" w:before="6"/>
        <w:ind w:right="151"/>
      </w:pP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точки</w:t>
      </w:r>
      <w:r>
        <w:rPr>
          <w:color w:val="231F20"/>
          <w:spacing w:val="-11"/>
        </w:rPr>
        <w:t> </w:t>
      </w:r>
      <w:r>
        <w:rPr>
          <w:color w:val="231F20"/>
        </w:rPr>
        <w:t>зрения</w:t>
      </w:r>
      <w:r>
        <w:rPr>
          <w:color w:val="231F20"/>
          <w:spacing w:val="-11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1"/>
        </w:rPr>
        <w:t> </w:t>
      </w:r>
      <w:r>
        <w:rPr>
          <w:color w:val="231F20"/>
        </w:rPr>
        <w:t>работ</w:t>
      </w:r>
      <w:r>
        <w:rPr>
          <w:color w:val="231F20"/>
          <w:spacing w:val="-11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1"/>
        </w:rPr>
        <w:t> </w:t>
      </w:r>
      <w:r>
        <w:rPr>
          <w:color w:val="231F20"/>
        </w:rPr>
        <w:t>здания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зеленой</w:t>
      </w:r>
      <w:r>
        <w:rPr>
          <w:color w:val="231F20"/>
          <w:spacing w:val="-11"/>
        </w:rPr>
        <w:t> </w:t>
      </w:r>
      <w:r>
        <w:rPr>
          <w:color w:val="231F20"/>
        </w:rPr>
        <w:t>кровлей,</w:t>
      </w:r>
      <w:r>
        <w:rPr>
          <w:color w:val="231F20"/>
          <w:spacing w:val="-11"/>
        </w:rPr>
        <w:t> </w:t>
      </w:r>
      <w:r>
        <w:rPr>
          <w:color w:val="231F20"/>
        </w:rPr>
        <w:t>нуж-</w:t>
      </w:r>
      <w:r>
        <w:rPr>
          <w:color w:val="231F20"/>
          <w:spacing w:val="-62"/>
        </w:rPr>
        <w:t> </w:t>
      </w:r>
      <w:r>
        <w:rPr>
          <w:color w:val="231F20"/>
        </w:rPr>
        <w:t>но учитывать, что зеленые ковры укладываются на крышу сразу же после доставки,</w:t>
      </w:r>
      <w:r>
        <w:rPr>
          <w:color w:val="231F20"/>
          <w:spacing w:val="-62"/>
        </w:rPr>
        <w:t> </w:t>
      </w:r>
      <w:r>
        <w:rPr>
          <w:color w:val="231F20"/>
        </w:rPr>
        <w:t>потому что они подвержены быстрому высыханию. Зеленые крыши, согласно реко-</w:t>
      </w:r>
      <w:r>
        <w:rPr>
          <w:color w:val="231F20"/>
          <w:spacing w:val="-62"/>
        </w:rPr>
        <w:t> </w:t>
      </w:r>
      <w:r>
        <w:rPr>
          <w:color w:val="231F20"/>
        </w:rPr>
        <w:t>мендациям специалистов, возводятся в период между окончанием весны и началом</w:t>
      </w:r>
      <w:r>
        <w:rPr>
          <w:color w:val="231F20"/>
          <w:spacing w:val="1"/>
        </w:rPr>
        <w:t> </w:t>
      </w:r>
      <w:r>
        <w:rPr>
          <w:color w:val="231F20"/>
        </w:rPr>
        <w:t>осени. Потому что в морозную погоду укладка зеленого покрытия противопоказана</w:t>
      </w:r>
      <w:r>
        <w:rPr>
          <w:color w:val="231F20"/>
          <w:spacing w:val="-62"/>
        </w:rPr>
        <w:t> </w:t>
      </w:r>
      <w:r>
        <w:rPr>
          <w:color w:val="231F20"/>
        </w:rPr>
        <w:t>[4]. Устройство субстрата и зеленых насаждений стоит включать в список работ по</w:t>
      </w:r>
      <w:r>
        <w:rPr>
          <w:color w:val="231F20"/>
          <w:spacing w:val="1"/>
        </w:rPr>
        <w:t> </w:t>
      </w:r>
      <w:r>
        <w:rPr>
          <w:color w:val="231F20"/>
        </w:rPr>
        <w:t>благоустройству</w:t>
      </w:r>
      <w:r>
        <w:rPr>
          <w:color w:val="231F20"/>
          <w:spacing w:val="-12"/>
        </w:rPr>
        <w:t> </w:t>
      </w:r>
      <w:r>
        <w:rPr>
          <w:color w:val="231F20"/>
        </w:rPr>
        <w:t>территории.</w:t>
      </w:r>
      <w:r>
        <w:rPr>
          <w:color w:val="231F20"/>
          <w:spacing w:val="-11"/>
        </w:rPr>
        <w:t> </w:t>
      </w:r>
      <w:r>
        <w:rPr>
          <w:color w:val="231F20"/>
        </w:rPr>
        <w:t>Тем</w:t>
      </w:r>
      <w:r>
        <w:rPr>
          <w:color w:val="231F20"/>
          <w:spacing w:val="-11"/>
        </w:rPr>
        <w:t> </w:t>
      </w:r>
      <w:r>
        <w:rPr>
          <w:color w:val="231F20"/>
        </w:rPr>
        <w:t>самым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будет</w:t>
      </w:r>
      <w:r>
        <w:rPr>
          <w:color w:val="231F20"/>
          <w:spacing w:val="-11"/>
        </w:rPr>
        <w:t> </w:t>
      </w:r>
      <w:r>
        <w:rPr>
          <w:color w:val="231F20"/>
        </w:rPr>
        <w:t>необходимости</w:t>
      </w:r>
      <w:r>
        <w:rPr>
          <w:color w:val="231F20"/>
          <w:spacing w:val="-11"/>
        </w:rPr>
        <w:t> </w:t>
      </w:r>
      <w:r>
        <w:rPr>
          <w:color w:val="231F20"/>
        </w:rPr>
        <w:t>закрывать</w:t>
      </w:r>
      <w:r>
        <w:rPr>
          <w:color w:val="231F20"/>
          <w:spacing w:val="-11"/>
        </w:rPr>
        <w:t> </w:t>
      </w:r>
      <w:r>
        <w:rPr>
          <w:color w:val="231F20"/>
        </w:rPr>
        <w:t>кровлю</w:t>
      </w:r>
      <w:r>
        <w:rPr>
          <w:color w:val="231F20"/>
          <w:spacing w:val="-62"/>
        </w:rPr>
        <w:t> </w:t>
      </w:r>
      <w:r>
        <w:rPr>
          <w:color w:val="231F20"/>
        </w:rPr>
        <w:t>специальными защитными материалами, дабы исключить выветривания частиц по-</w:t>
      </w:r>
      <w:r>
        <w:rPr>
          <w:color w:val="231F20"/>
          <w:spacing w:val="-62"/>
        </w:rPr>
        <w:t> </w:t>
      </w:r>
      <w:r>
        <w:rPr>
          <w:color w:val="231F20"/>
        </w:rPr>
        <w:t>чвы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попадания</w:t>
      </w:r>
      <w:r>
        <w:rPr>
          <w:color w:val="231F20"/>
          <w:spacing w:val="-2"/>
        </w:rPr>
        <w:t> </w:t>
      </w:r>
      <w:r>
        <w:rPr>
          <w:color w:val="231F20"/>
        </w:rPr>
        <w:t>пыли</w:t>
      </w:r>
      <w:r>
        <w:rPr>
          <w:color w:val="231F20"/>
          <w:spacing w:val="-1"/>
        </w:rPr>
        <w:t> </w:t>
      </w:r>
      <w:r>
        <w:rPr>
          <w:color w:val="231F20"/>
        </w:rPr>
        <w:t>т.п.</w:t>
      </w:r>
      <w:r>
        <w:rPr>
          <w:color w:val="231F20"/>
          <w:spacing w:val="-1"/>
        </w:rPr>
        <w:t> </w:t>
      </w:r>
      <w:r>
        <w:rPr>
          <w:color w:val="231F20"/>
        </w:rPr>
        <w:t>при</w:t>
      </w:r>
      <w:r>
        <w:rPr>
          <w:color w:val="231F20"/>
          <w:spacing w:val="-1"/>
        </w:rPr>
        <w:t> </w:t>
      </w:r>
      <w:r>
        <w:rPr>
          <w:color w:val="231F20"/>
        </w:rPr>
        <w:t>фасадных</w:t>
      </w:r>
      <w:r>
        <w:rPr>
          <w:color w:val="231F20"/>
          <w:spacing w:val="-1"/>
        </w:rPr>
        <w:t> </w:t>
      </w:r>
      <w:r>
        <w:rPr>
          <w:color w:val="231F20"/>
        </w:rPr>
        <w:t>работах.</w:t>
      </w:r>
    </w:p>
    <w:p>
      <w:pPr>
        <w:pStyle w:val="BodyText"/>
        <w:spacing w:line="249" w:lineRule="auto" w:before="10"/>
        <w:ind w:right="150"/>
      </w:pPr>
      <w:r>
        <w:rPr>
          <w:color w:val="231F20"/>
          <w:w w:val="95"/>
        </w:rPr>
        <w:t>Поверхность эксплуатируемых крыш фактически дублирует площадь застроенных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территорий,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поэтому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озеленение,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позволяющее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оптимизировать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функциональные,</w:t>
      </w:r>
      <w:r>
        <w:rPr>
          <w:color w:val="231F20"/>
          <w:spacing w:val="-63"/>
        </w:rPr>
        <w:t> </w:t>
      </w:r>
      <w:r>
        <w:rPr>
          <w:color w:val="231F20"/>
        </w:rPr>
        <w:t>микроклиматические и санитарно-гигиенические параметры наших городов, пред-</w:t>
      </w:r>
      <w:r>
        <w:rPr>
          <w:color w:val="231F20"/>
          <w:spacing w:val="1"/>
        </w:rPr>
        <w:t> </w:t>
      </w:r>
      <w:r>
        <w:rPr>
          <w:color w:val="231F20"/>
        </w:rPr>
        <w:t>ставляется</w:t>
      </w:r>
      <w:r>
        <w:rPr>
          <w:color w:val="231F20"/>
          <w:spacing w:val="-1"/>
        </w:rPr>
        <w:t> </w:t>
      </w:r>
      <w:r>
        <w:rPr>
          <w:color w:val="231F20"/>
        </w:rPr>
        <w:t>особенно актуальной</w:t>
      </w:r>
      <w:r>
        <w:rPr>
          <w:color w:val="231F20"/>
          <w:spacing w:val="-1"/>
        </w:rPr>
        <w:t> </w:t>
      </w:r>
      <w:r>
        <w:rPr>
          <w:color w:val="231F20"/>
        </w:rPr>
        <w:t>задачей</w:t>
      </w:r>
    </w:p>
    <w:p>
      <w:pPr>
        <w:pStyle w:val="BodyText"/>
        <w:spacing w:line="249" w:lineRule="auto" w:before="4"/>
        <w:ind w:right="153"/>
      </w:pPr>
      <w:r>
        <w:rPr>
          <w:color w:val="231F20"/>
        </w:rPr>
        <w:t>Все</w:t>
      </w:r>
      <w:r>
        <w:rPr>
          <w:color w:val="231F20"/>
          <w:spacing w:val="-12"/>
        </w:rPr>
        <w:t> </w:t>
      </w:r>
      <w:r>
        <w:rPr>
          <w:color w:val="231F20"/>
        </w:rPr>
        <w:t>вышеперечисленные</w:t>
      </w:r>
      <w:r>
        <w:rPr>
          <w:color w:val="231F20"/>
          <w:spacing w:val="-11"/>
        </w:rPr>
        <w:t> </w:t>
      </w:r>
      <w:r>
        <w:rPr>
          <w:color w:val="231F20"/>
        </w:rPr>
        <w:t>достоинства</w:t>
      </w:r>
      <w:r>
        <w:rPr>
          <w:color w:val="231F20"/>
          <w:spacing w:val="-12"/>
        </w:rPr>
        <w:t> </w:t>
      </w:r>
      <w:r>
        <w:rPr>
          <w:color w:val="231F20"/>
        </w:rPr>
        <w:t>делают</w:t>
      </w:r>
      <w:r>
        <w:rPr>
          <w:color w:val="231F20"/>
          <w:spacing w:val="-11"/>
        </w:rPr>
        <w:t> </w:t>
      </w:r>
      <w:r>
        <w:rPr>
          <w:color w:val="231F20"/>
        </w:rPr>
        <w:t>систему</w:t>
      </w:r>
      <w:r>
        <w:rPr>
          <w:color w:val="231F20"/>
          <w:spacing w:val="-11"/>
        </w:rPr>
        <w:t> </w:t>
      </w:r>
      <w:r>
        <w:rPr>
          <w:color w:val="231F20"/>
        </w:rPr>
        <w:t>озеленения</w:t>
      </w:r>
      <w:r>
        <w:rPr>
          <w:color w:val="231F20"/>
          <w:spacing w:val="-12"/>
        </w:rPr>
        <w:t> </w:t>
      </w:r>
      <w:r>
        <w:rPr>
          <w:color w:val="231F20"/>
        </w:rPr>
        <w:t>крыш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толь-</w:t>
      </w:r>
      <w:r>
        <w:rPr>
          <w:color w:val="231F20"/>
          <w:spacing w:val="-62"/>
        </w:rPr>
        <w:t> </w:t>
      </w:r>
      <w:r>
        <w:rPr>
          <w:color w:val="231F20"/>
        </w:rPr>
        <w:t>ко быстроокупаемым проектом, но и проектом, направленным на улучшение эколо-</w:t>
      </w:r>
      <w:r>
        <w:rPr>
          <w:color w:val="231F20"/>
          <w:spacing w:val="-62"/>
        </w:rPr>
        <w:t> </w:t>
      </w:r>
      <w:r>
        <w:rPr>
          <w:color w:val="231F20"/>
        </w:rPr>
        <w:t>гии,</w:t>
      </w:r>
      <w:r>
        <w:rPr>
          <w:color w:val="231F20"/>
          <w:spacing w:val="-14"/>
        </w:rPr>
        <w:t> </w:t>
      </w:r>
      <w:r>
        <w:rPr>
          <w:color w:val="231F20"/>
        </w:rPr>
        <w:t>поддерживающим</w:t>
      </w:r>
      <w:r>
        <w:rPr>
          <w:color w:val="231F20"/>
          <w:spacing w:val="-13"/>
        </w:rPr>
        <w:t> </w:t>
      </w:r>
      <w:r>
        <w:rPr>
          <w:color w:val="231F20"/>
        </w:rPr>
        <w:t>здоровый</w:t>
      </w:r>
      <w:r>
        <w:rPr>
          <w:color w:val="231F20"/>
          <w:spacing w:val="-14"/>
        </w:rPr>
        <w:t> </w:t>
      </w:r>
      <w:r>
        <w:rPr>
          <w:color w:val="231F20"/>
        </w:rPr>
        <w:t>микроклимат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украшающим</w:t>
      </w:r>
      <w:r>
        <w:rPr>
          <w:color w:val="231F20"/>
          <w:spacing w:val="-13"/>
        </w:rPr>
        <w:t> </w:t>
      </w:r>
      <w:r>
        <w:rPr>
          <w:color w:val="231F20"/>
        </w:rPr>
        <w:t>внешний</w:t>
      </w:r>
      <w:r>
        <w:rPr>
          <w:color w:val="231F20"/>
          <w:spacing w:val="-14"/>
        </w:rPr>
        <w:t> </w:t>
      </w:r>
      <w:r>
        <w:rPr>
          <w:color w:val="231F20"/>
        </w:rPr>
        <w:t>вид</w:t>
      </w:r>
      <w:r>
        <w:rPr>
          <w:color w:val="231F20"/>
          <w:spacing w:val="-13"/>
        </w:rPr>
        <w:t> </w:t>
      </w:r>
      <w:r>
        <w:rPr>
          <w:color w:val="231F20"/>
        </w:rPr>
        <w:t>зданий.</w:t>
      </w:r>
    </w:p>
    <w:p>
      <w:pPr>
        <w:pStyle w:val="BodyText"/>
        <w:spacing w:before="2"/>
        <w:ind w:left="0" w:firstLine="0"/>
        <w:jc w:val="left"/>
        <w:rPr>
          <w:sz w:val="22"/>
        </w:rPr>
      </w:pPr>
    </w:p>
    <w:p>
      <w:pPr>
        <w:spacing w:before="1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78"/>
        </w:numPr>
        <w:tabs>
          <w:tab w:pos="865" w:val="left" w:leader="none"/>
        </w:tabs>
        <w:spacing w:line="230" w:lineRule="auto" w:before="167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Титова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Н.</w:t>
      </w:r>
      <w:r>
        <w:rPr>
          <w:i/>
          <w:color w:val="231F20"/>
          <w:spacing w:val="-8"/>
          <w:sz w:val="23"/>
        </w:rPr>
        <w:t> </w:t>
      </w:r>
      <w:r>
        <w:rPr>
          <w:color w:val="231F20"/>
          <w:sz w:val="23"/>
        </w:rPr>
        <w:t>Сады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крышах: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прошлое,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настоящее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будущее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Журнал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«Наука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жизнь».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2004.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№4.</w:t>
      </w:r>
    </w:p>
    <w:p>
      <w:pPr>
        <w:pStyle w:val="ListParagraph"/>
        <w:numPr>
          <w:ilvl w:val="0"/>
          <w:numId w:val="78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Гуляева Е. А. </w:t>
      </w:r>
      <w:r>
        <w:rPr>
          <w:color w:val="231F20"/>
          <w:sz w:val="23"/>
        </w:rPr>
        <w:t>Обустройство зеленых крыш при строительстве и реконструкции зданий.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СПбПУ: Магистерская диссертация. 2014. Доступ из локальной сети. URL: https://elib.spbstu.ru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(дата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обращения: 10.03.2020).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ListParagraph"/>
        <w:numPr>
          <w:ilvl w:val="0"/>
          <w:numId w:val="78"/>
        </w:numPr>
        <w:tabs>
          <w:tab w:pos="865" w:val="left" w:leader="none"/>
        </w:tabs>
        <w:spacing w:line="230" w:lineRule="auto" w:before="88" w:after="0"/>
        <w:ind w:left="155" w:right="154" w:firstLine="396"/>
        <w:jc w:val="both"/>
        <w:rPr>
          <w:sz w:val="23"/>
        </w:rPr>
      </w:pPr>
      <w:r>
        <w:rPr>
          <w:i/>
          <w:color w:val="231F20"/>
          <w:sz w:val="23"/>
        </w:rPr>
        <w:t>Brattebo, B. O. and Booth D. B.</w:t>
      </w:r>
      <w:r>
        <w:rPr>
          <w:color w:val="231F20"/>
          <w:sz w:val="23"/>
        </w:rPr>
        <w:t>. 2003. Long-Term Stormwater Quantity and Quality Perfor-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2"/>
          <w:sz w:val="23"/>
        </w:rPr>
        <w:t>mance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2"/>
          <w:sz w:val="23"/>
        </w:rPr>
        <w:t>of</w:t>
      </w:r>
      <w:r>
        <w:rPr>
          <w:color w:val="231F20"/>
          <w:spacing w:val="-8"/>
          <w:sz w:val="23"/>
        </w:rPr>
        <w:t> </w:t>
      </w:r>
      <w:r>
        <w:rPr>
          <w:color w:val="231F20"/>
          <w:spacing w:val="-2"/>
          <w:sz w:val="23"/>
        </w:rPr>
        <w:t>Permeable</w:t>
      </w:r>
      <w:r>
        <w:rPr>
          <w:color w:val="231F20"/>
          <w:spacing w:val="-8"/>
          <w:sz w:val="23"/>
        </w:rPr>
        <w:t> </w:t>
      </w:r>
      <w:r>
        <w:rPr>
          <w:color w:val="231F20"/>
          <w:spacing w:val="-1"/>
          <w:sz w:val="23"/>
        </w:rPr>
        <w:t>Pavement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1"/>
          <w:sz w:val="23"/>
        </w:rPr>
        <w:t>Systems.</w:t>
      </w:r>
      <w:r>
        <w:rPr>
          <w:color w:val="231F20"/>
          <w:spacing w:val="-8"/>
          <w:sz w:val="23"/>
        </w:rPr>
        <w:t> </w:t>
      </w:r>
      <w:r>
        <w:rPr>
          <w:color w:val="231F20"/>
          <w:spacing w:val="-1"/>
          <w:sz w:val="23"/>
        </w:rPr>
        <w:t>Center</w:t>
      </w:r>
      <w:r>
        <w:rPr>
          <w:color w:val="231F20"/>
          <w:spacing w:val="-8"/>
          <w:sz w:val="23"/>
        </w:rPr>
        <w:t> </w:t>
      </w:r>
      <w:r>
        <w:rPr>
          <w:color w:val="231F20"/>
          <w:spacing w:val="-1"/>
          <w:sz w:val="23"/>
        </w:rPr>
        <w:t>for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Water</w:t>
      </w:r>
      <w:r>
        <w:rPr>
          <w:color w:val="231F20"/>
          <w:spacing w:val="-8"/>
          <w:sz w:val="23"/>
        </w:rPr>
        <w:t> </w:t>
      </w:r>
      <w:r>
        <w:rPr>
          <w:color w:val="231F20"/>
          <w:spacing w:val="-1"/>
          <w:sz w:val="23"/>
        </w:rPr>
        <w:t>and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Watershed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1"/>
          <w:sz w:val="23"/>
        </w:rPr>
        <w:t>Studies,</w:t>
      </w:r>
      <w:r>
        <w:rPr>
          <w:color w:val="231F20"/>
          <w:spacing w:val="-8"/>
          <w:sz w:val="23"/>
        </w:rPr>
        <w:t> </w:t>
      </w:r>
      <w:r>
        <w:rPr>
          <w:color w:val="231F20"/>
          <w:spacing w:val="-1"/>
          <w:sz w:val="23"/>
        </w:rPr>
        <w:t>Seattle,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Washington.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2004.</w:t>
      </w:r>
    </w:p>
    <w:p>
      <w:pPr>
        <w:pStyle w:val="ListParagraph"/>
        <w:numPr>
          <w:ilvl w:val="0"/>
          <w:numId w:val="78"/>
        </w:numPr>
        <w:tabs>
          <w:tab w:pos="865" w:val="left" w:leader="none"/>
        </w:tabs>
        <w:spacing w:line="247" w:lineRule="exact" w:before="0" w:after="0"/>
        <w:ind w:left="864" w:right="0" w:hanging="313"/>
        <w:jc w:val="both"/>
        <w:rPr>
          <w:sz w:val="23"/>
        </w:rPr>
      </w:pPr>
      <w:r>
        <w:rPr>
          <w:color w:val="231F20"/>
          <w:sz w:val="23"/>
        </w:rPr>
        <w:t>Зеленые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крыши.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URL: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https://</w:t>
      </w:r>
      <w:hyperlink r:id="rId276">
        <w:r>
          <w:rPr>
            <w:color w:val="231F20"/>
            <w:sz w:val="23"/>
          </w:rPr>
          <w:t>www.torgovyiput.fi</w:t>
        </w:r>
      </w:hyperlink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(дата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обращения: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10.03.2020).</w:t>
      </w:r>
    </w:p>
    <w:p>
      <w:pPr>
        <w:pStyle w:val="ListParagraph"/>
        <w:numPr>
          <w:ilvl w:val="0"/>
          <w:numId w:val="78"/>
        </w:numPr>
        <w:tabs>
          <w:tab w:pos="865" w:val="left" w:leader="none"/>
        </w:tabs>
        <w:spacing w:line="230" w:lineRule="auto" w:before="3" w:after="0"/>
        <w:ind w:left="155" w:right="152" w:firstLine="396"/>
        <w:jc w:val="both"/>
        <w:rPr>
          <w:sz w:val="23"/>
        </w:rPr>
      </w:pPr>
      <w:r>
        <w:rPr>
          <w:i/>
          <w:color w:val="231F20"/>
          <w:spacing w:val="-1"/>
          <w:sz w:val="23"/>
        </w:rPr>
        <w:t>Машинский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В.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1"/>
          <w:sz w:val="23"/>
        </w:rPr>
        <w:t>Л.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Пособие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озеленению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благоустройству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эксплуатируемых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крыш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жи-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лых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общественных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зданий,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подземных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полуподземных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гаражей,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объектов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гражданской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обо-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роны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других сооружений. М.,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2001.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5"/>
        <w:ind w:left="0" w:firstLine="0"/>
        <w:jc w:val="left"/>
        <w:rPr>
          <w:sz w:val="22"/>
        </w:r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19"/>
        <w:gridCol w:w="4537"/>
      </w:tblGrid>
      <w:tr>
        <w:trPr>
          <w:trHeight w:val="2078" w:hRule="atLeast"/>
        </w:trPr>
        <w:tc>
          <w:tcPr>
            <w:tcW w:w="4919" w:type="dxa"/>
          </w:tcPr>
          <w:p>
            <w:pPr>
              <w:pStyle w:val="TableParagraph"/>
              <w:spacing w:line="252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69.05:658.512.6.001.24</w:t>
            </w:r>
          </w:p>
          <w:p>
            <w:pPr>
              <w:pStyle w:val="TableParagraph"/>
              <w:spacing w:line="260" w:lineRule="exact"/>
              <w:ind w:left="79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Екатерина</w:t>
            </w:r>
            <w:r>
              <w:rPr>
                <w:i/>
                <w:color w:val="231F20"/>
                <w:spacing w:val="-6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Сергеевна</w:t>
            </w:r>
            <w:r>
              <w:rPr>
                <w:i/>
                <w:color w:val="231F20"/>
                <w:spacing w:val="-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Милашук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студент</w:t>
            </w:r>
          </w:p>
          <w:p>
            <w:pPr>
              <w:pStyle w:val="TableParagraph"/>
              <w:spacing w:line="235" w:lineRule="auto" w:before="2"/>
              <w:ind w:left="50" w:right="1627" w:firstLine="29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Кузьмич Петр Михайлович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канд. техн. наук, доцент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(Брестский государственный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технический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</w:p>
          <w:p>
            <w:pPr>
              <w:pStyle w:val="TableParagraph"/>
              <w:spacing w:line="260" w:lineRule="exact"/>
              <w:ind w:left="50" w:right="2417" w:firstLine="29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277">
              <w:r>
                <w:rPr>
                  <w:i/>
                  <w:color w:val="231F20"/>
                  <w:sz w:val="23"/>
                </w:rPr>
                <w:t>lionejja@mail.ru,</w:t>
              </w:r>
            </w:hyperlink>
            <w:r>
              <w:rPr>
                <w:i/>
                <w:color w:val="231F20"/>
                <w:spacing w:val="-55"/>
                <w:sz w:val="23"/>
              </w:rPr>
              <w:t> </w:t>
            </w:r>
            <w:hyperlink r:id="rId278">
              <w:r>
                <w:rPr>
                  <w:i/>
                  <w:color w:val="231F20"/>
                  <w:sz w:val="23"/>
                </w:rPr>
                <w:t>pmkuzmich@tut.by</w:t>
              </w:r>
            </w:hyperlink>
          </w:p>
        </w:tc>
        <w:tc>
          <w:tcPr>
            <w:tcW w:w="4537" w:type="dxa"/>
          </w:tcPr>
          <w:p>
            <w:pPr>
              <w:pStyle w:val="TableParagraph"/>
              <w:spacing w:before="1"/>
              <w:rPr>
                <w:sz w:val="22"/>
              </w:rPr>
            </w:pPr>
          </w:p>
          <w:p>
            <w:pPr>
              <w:pStyle w:val="TableParagraph"/>
              <w:spacing w:line="262" w:lineRule="exact"/>
              <w:ind w:right="49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Ekaterina</w:t>
            </w:r>
            <w:r>
              <w:rPr>
                <w:i/>
                <w:color w:val="231F20"/>
                <w:spacing w:val="-7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Sergeevna</w:t>
            </w:r>
            <w:r>
              <w:rPr>
                <w:i/>
                <w:color w:val="231F20"/>
                <w:spacing w:val="-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Milashuk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student</w:t>
            </w:r>
          </w:p>
          <w:p>
            <w:pPr>
              <w:pStyle w:val="TableParagraph"/>
              <w:spacing w:line="260" w:lineRule="exact"/>
              <w:ind w:right="49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Kuzmich Piotr Mikhailovich,</w:t>
            </w:r>
          </w:p>
          <w:p>
            <w:pPr>
              <w:pStyle w:val="TableParagraph"/>
              <w:spacing w:line="260" w:lineRule="exact"/>
              <w:ind w:right="50"/>
              <w:jc w:val="right"/>
              <w:rPr>
                <w:sz w:val="23"/>
              </w:rPr>
            </w:pPr>
            <w:r>
              <w:rPr>
                <w:color w:val="231F20"/>
                <w:spacing w:val="-2"/>
                <w:sz w:val="23"/>
              </w:rPr>
              <w:t>PhD of</w:t>
            </w:r>
            <w:r>
              <w:rPr>
                <w:color w:val="231F20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Sci.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Tech,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Associate Professor</w:t>
            </w:r>
          </w:p>
          <w:p>
            <w:pPr>
              <w:pStyle w:val="TableParagraph"/>
              <w:spacing w:line="235" w:lineRule="auto" w:before="2"/>
              <w:ind w:left="2489" w:right="49" w:firstLine="916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(Brest State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Technical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University)</w:t>
            </w:r>
          </w:p>
          <w:p>
            <w:pPr>
              <w:pStyle w:val="TableParagraph"/>
              <w:spacing w:line="260" w:lineRule="exact"/>
              <w:ind w:left="2721" w:right="49" w:hanging="640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277">
              <w:r>
                <w:rPr>
                  <w:i/>
                  <w:color w:val="231F20"/>
                  <w:sz w:val="23"/>
                </w:rPr>
                <w:t>lionejja@mail.ru,</w:t>
              </w:r>
            </w:hyperlink>
            <w:r>
              <w:rPr>
                <w:i/>
                <w:color w:val="231F20"/>
                <w:spacing w:val="-55"/>
                <w:sz w:val="23"/>
              </w:rPr>
              <w:t> </w:t>
            </w:r>
            <w:hyperlink r:id="rId278">
              <w:r>
                <w:rPr>
                  <w:i/>
                  <w:color w:val="231F20"/>
                  <w:sz w:val="23"/>
                </w:rPr>
                <w:t>pmkuzmich@tut.by</w:t>
              </w:r>
            </w:hyperlink>
          </w:p>
        </w:tc>
      </w:tr>
    </w:tbl>
    <w:p>
      <w:pPr>
        <w:pStyle w:val="BodyText"/>
        <w:spacing w:before="2"/>
        <w:ind w:left="0" w:firstLine="0"/>
        <w:jc w:val="left"/>
        <w:rPr>
          <w:sz w:val="12"/>
        </w:rPr>
      </w:pPr>
    </w:p>
    <w:p>
      <w:pPr>
        <w:pStyle w:val="Heading1"/>
        <w:spacing w:before="89"/>
        <w:ind w:left="145" w:right="136"/>
      </w:pPr>
      <w:r>
        <w:rPr>
          <w:color w:val="231F20"/>
        </w:rPr>
        <w:t>МЕТОДЫ</w:t>
      </w:r>
      <w:r>
        <w:rPr>
          <w:color w:val="231F20"/>
          <w:spacing w:val="58"/>
        </w:rPr>
        <w:t> </w:t>
      </w:r>
      <w:r>
        <w:rPr>
          <w:color w:val="231F20"/>
        </w:rPr>
        <w:t>РЕШЕНИЯ</w:t>
      </w:r>
      <w:r>
        <w:rPr>
          <w:color w:val="231F20"/>
          <w:spacing w:val="59"/>
        </w:rPr>
        <w:t> </w:t>
      </w:r>
      <w:r>
        <w:rPr>
          <w:color w:val="231F20"/>
        </w:rPr>
        <w:t>ЗАДАЧ</w:t>
      </w:r>
      <w:r>
        <w:rPr>
          <w:color w:val="231F20"/>
          <w:spacing w:val="59"/>
        </w:rPr>
        <w:t> </w:t>
      </w:r>
      <w:r>
        <w:rPr>
          <w:color w:val="231F20"/>
        </w:rPr>
        <w:t>КАЛЕНДАРНОГО</w:t>
      </w:r>
      <w:r>
        <w:rPr>
          <w:color w:val="231F20"/>
          <w:spacing w:val="60"/>
        </w:rPr>
        <w:t> </w:t>
      </w:r>
      <w:r>
        <w:rPr>
          <w:color w:val="231F20"/>
        </w:rPr>
        <w:t>ПЛАНИРОВАНИЯ</w:t>
      </w:r>
    </w:p>
    <w:p>
      <w:pPr>
        <w:pStyle w:val="BodyText"/>
        <w:spacing w:before="9"/>
        <w:ind w:left="0" w:firstLine="0"/>
        <w:jc w:val="left"/>
        <w:rPr>
          <w:b/>
          <w:sz w:val="25"/>
        </w:rPr>
      </w:pPr>
    </w:p>
    <w:p>
      <w:pPr>
        <w:pStyle w:val="Heading2"/>
        <w:spacing w:before="1"/>
        <w:ind w:left="518" w:right="518"/>
      </w:pPr>
      <w:r>
        <w:rPr>
          <w:color w:val="231F20"/>
        </w:rPr>
        <w:t>METHODS</w:t>
      </w:r>
      <w:r>
        <w:rPr>
          <w:color w:val="231F20"/>
          <w:spacing w:val="-10"/>
        </w:rPr>
        <w:t> </w:t>
      </w:r>
      <w:r>
        <w:rPr>
          <w:color w:val="231F20"/>
        </w:rPr>
        <w:t>FOR</w:t>
      </w:r>
      <w:r>
        <w:rPr>
          <w:color w:val="231F20"/>
          <w:spacing w:val="-9"/>
        </w:rPr>
        <w:t> </w:t>
      </w:r>
      <w:r>
        <w:rPr>
          <w:color w:val="231F20"/>
        </w:rPr>
        <w:t>SOLVING</w:t>
      </w:r>
      <w:r>
        <w:rPr>
          <w:color w:val="231F20"/>
          <w:spacing w:val="-10"/>
        </w:rPr>
        <w:t> </w:t>
      </w:r>
      <w:r>
        <w:rPr>
          <w:color w:val="231F20"/>
        </w:rPr>
        <w:t>CALENDAR</w:t>
      </w:r>
      <w:r>
        <w:rPr>
          <w:color w:val="231F20"/>
          <w:spacing w:val="-9"/>
        </w:rPr>
        <w:t> </w:t>
      </w:r>
      <w:r>
        <w:rPr>
          <w:color w:val="231F20"/>
        </w:rPr>
        <w:t>PLANNING</w:t>
      </w:r>
      <w:r>
        <w:rPr>
          <w:color w:val="231F20"/>
          <w:spacing w:val="-9"/>
        </w:rPr>
        <w:t> </w:t>
      </w:r>
      <w:r>
        <w:rPr>
          <w:color w:val="231F20"/>
        </w:rPr>
        <w:t>PROBLEMS</w:t>
      </w:r>
    </w:p>
    <w:p>
      <w:pPr>
        <w:spacing w:line="230" w:lineRule="auto" w:before="269"/>
        <w:ind w:left="155" w:right="154" w:firstLine="396"/>
        <w:jc w:val="both"/>
        <w:rPr>
          <w:sz w:val="23"/>
        </w:rPr>
      </w:pPr>
      <w:r>
        <w:rPr>
          <w:color w:val="231F20"/>
          <w:sz w:val="23"/>
        </w:rPr>
        <w:t>Главная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задача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календарного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планирования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это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составление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графиков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выполнения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работ,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которые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будут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удовлетворять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всем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необходимым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ограничениям.</w:t>
      </w: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При классическом подходе к расчету календарного плана сперва определяются продолжи-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тельности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отдельных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работ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основе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их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выполняется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расчет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самого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календарного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плана,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зультате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которого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определяется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общая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продолжительность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выполнения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комплекса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работ.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Затем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выполняется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корректировка.</w:t>
      </w: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В данной статье предлагается решение обратной задачи календарного планирования. Уже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зная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общую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заданную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продолжительность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выполнения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комплекса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работ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определяются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продол-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жительность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отдельных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работ.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результате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расчета,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получается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календарный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план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требуе-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мым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сроком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не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требующий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корректировки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по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временным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параметрам.</w:t>
      </w: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 слова</w:t>
      </w:r>
      <w:r>
        <w:rPr>
          <w:color w:val="231F20"/>
          <w:sz w:val="23"/>
        </w:rPr>
        <w:t>: организация, проект организации строительства, проект производства ра-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бот,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календарный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план,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продолжительность.</w:t>
      </w:r>
    </w:p>
    <w:p>
      <w:pPr>
        <w:pStyle w:val="BodyText"/>
        <w:spacing w:before="2"/>
        <w:ind w:left="0" w:firstLine="0"/>
        <w:jc w:val="left"/>
      </w:pPr>
    </w:p>
    <w:p>
      <w:pPr>
        <w:spacing w:line="230" w:lineRule="auto" w:before="1"/>
        <w:ind w:left="155" w:right="150" w:firstLine="396"/>
        <w:jc w:val="both"/>
        <w:rPr>
          <w:sz w:val="23"/>
        </w:rPr>
      </w:pPr>
      <w:r>
        <w:rPr>
          <w:color w:val="231F20"/>
          <w:sz w:val="23"/>
        </w:rPr>
        <w:t>The main task of calendar planning is to create work schedules that will meet all the necessary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restrictions.</w:t>
      </w:r>
    </w:p>
    <w:p>
      <w:pPr>
        <w:spacing w:line="230" w:lineRule="auto" w:before="0"/>
        <w:ind w:left="155" w:right="148" w:firstLine="396"/>
        <w:jc w:val="both"/>
        <w:rPr>
          <w:sz w:val="23"/>
        </w:rPr>
      </w:pPr>
      <w:r>
        <w:rPr>
          <w:color w:val="231F20"/>
          <w:sz w:val="23"/>
        </w:rPr>
        <w:t>In the classical approach to calculating the schedule, the duration of individual works is first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determined and the schedule is calculated, which determines the total duration of the work. Then the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calendar plan is adjusted by time.</w:t>
      </w: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color w:val="231F20"/>
          <w:w w:val="95"/>
          <w:sz w:val="23"/>
        </w:rPr>
        <w:t>This article offers a solution to the inverse problem of calendar planning. Already knowing the total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w w:val="95"/>
          <w:sz w:val="23"/>
        </w:rPr>
        <w:t>set duration of the complex of works, the duration of individual works is determined. And, as a result of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the calculation, a calendar plan is obtained with the required construction period and does not require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adjustments for time parameters.</w:t>
      </w: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i/>
          <w:color w:val="231F20"/>
          <w:spacing w:val="-2"/>
          <w:sz w:val="23"/>
        </w:rPr>
        <w:t>Keywords</w:t>
      </w:r>
      <w:r>
        <w:rPr>
          <w:color w:val="231F20"/>
          <w:spacing w:val="-2"/>
          <w:sz w:val="23"/>
        </w:rPr>
        <w:t>: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organization,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the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construction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management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project,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the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project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manufacture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works,</w:t>
      </w:r>
      <w:r>
        <w:rPr>
          <w:color w:val="231F20"/>
          <w:sz w:val="23"/>
        </w:rPr>
        <w:t> calendar plan, duration.</w:t>
      </w:r>
    </w:p>
    <w:p>
      <w:pPr>
        <w:pStyle w:val="BodyText"/>
        <w:spacing w:before="2"/>
        <w:ind w:left="0" w:firstLine="0"/>
        <w:jc w:val="left"/>
        <w:rPr>
          <w:sz w:val="28"/>
        </w:rPr>
      </w:pPr>
    </w:p>
    <w:p>
      <w:pPr>
        <w:pStyle w:val="BodyText"/>
        <w:spacing w:line="249" w:lineRule="auto"/>
        <w:ind w:right="153"/>
      </w:pPr>
      <w:r>
        <w:rPr>
          <w:color w:val="231F20"/>
        </w:rPr>
        <w:t>При организации строительного производства должна быть обеспечена целена-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правленность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всех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организационных,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проектно-конструкторских,</w:t>
      </w:r>
      <w:r>
        <w:rPr>
          <w:color w:val="231F20"/>
          <w:spacing w:val="-14"/>
        </w:rPr>
        <w:t> </w:t>
      </w:r>
      <w:r>
        <w:rPr>
          <w:color w:val="231F20"/>
        </w:rPr>
        <w:t>технических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тех-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нологических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решений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достижения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конечного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результата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сдачи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эксплуатацию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</w:rPr>
        <w:t>объекта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требуемые</w:t>
      </w:r>
      <w:r>
        <w:rPr>
          <w:color w:val="231F20"/>
          <w:spacing w:val="-10"/>
        </w:rPr>
        <w:t> </w:t>
      </w:r>
      <w:r>
        <w:rPr>
          <w:color w:val="231F20"/>
        </w:rPr>
        <w:t>сроки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необходимым</w:t>
      </w:r>
      <w:r>
        <w:rPr>
          <w:color w:val="231F20"/>
          <w:spacing w:val="-10"/>
        </w:rPr>
        <w:t> </w:t>
      </w:r>
      <w:r>
        <w:rPr>
          <w:color w:val="231F20"/>
        </w:rPr>
        <w:t>качеством</w:t>
      </w:r>
      <w:r>
        <w:rPr>
          <w:color w:val="231F20"/>
          <w:spacing w:val="-10"/>
        </w:rPr>
        <w:t> </w:t>
      </w:r>
      <w:r>
        <w:rPr>
          <w:color w:val="231F20"/>
        </w:rPr>
        <w:t>работ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обеспечении</w:t>
      </w:r>
      <w:r>
        <w:rPr>
          <w:color w:val="231F20"/>
          <w:spacing w:val="-10"/>
        </w:rPr>
        <w:t> </w:t>
      </w:r>
      <w:r>
        <w:rPr>
          <w:color w:val="231F20"/>
        </w:rPr>
        <w:t>эконо-</w:t>
      </w:r>
      <w:r>
        <w:rPr>
          <w:color w:val="231F20"/>
          <w:spacing w:val="-63"/>
        </w:rPr>
        <w:t> </w:t>
      </w:r>
      <w:r>
        <w:rPr>
          <w:color w:val="231F20"/>
        </w:rPr>
        <w:t>мии</w:t>
      </w:r>
      <w:r>
        <w:rPr>
          <w:color w:val="231F20"/>
          <w:spacing w:val="-1"/>
        </w:rPr>
        <w:t> </w:t>
      </w:r>
      <w:r>
        <w:rPr>
          <w:color w:val="231F20"/>
        </w:rPr>
        <w:t>энергетических и</w:t>
      </w:r>
      <w:r>
        <w:rPr>
          <w:color w:val="231F20"/>
          <w:spacing w:val="-1"/>
        </w:rPr>
        <w:t> </w:t>
      </w:r>
      <w:r>
        <w:rPr>
          <w:color w:val="231F20"/>
        </w:rPr>
        <w:t>материальных</w:t>
      </w:r>
      <w:r>
        <w:rPr>
          <w:color w:val="231F20"/>
          <w:spacing w:val="-1"/>
        </w:rPr>
        <w:t> </w:t>
      </w:r>
      <w:r>
        <w:rPr>
          <w:color w:val="231F20"/>
        </w:rPr>
        <w:t>ресурсов.</w:t>
      </w:r>
    </w:p>
    <w:p>
      <w:pPr>
        <w:pStyle w:val="BodyText"/>
        <w:spacing w:line="249" w:lineRule="auto" w:before="2"/>
        <w:ind w:right="153"/>
      </w:pPr>
      <w:r>
        <w:rPr>
          <w:color w:val="231F20"/>
        </w:rPr>
        <w:t>Каждый объект должен строиться на основе заранее разработанных проекта ор-</w:t>
      </w:r>
      <w:r>
        <w:rPr>
          <w:color w:val="231F20"/>
          <w:spacing w:val="1"/>
        </w:rPr>
        <w:t> </w:t>
      </w:r>
      <w:r>
        <w:rPr>
          <w:color w:val="231F20"/>
        </w:rPr>
        <w:t>ганизации</w:t>
      </w:r>
      <w:r>
        <w:rPr>
          <w:color w:val="231F20"/>
          <w:spacing w:val="-5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4"/>
        </w:rPr>
        <w:t> </w:t>
      </w:r>
      <w:r>
        <w:rPr>
          <w:color w:val="231F20"/>
        </w:rPr>
        <w:t>(ПОС)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проекта</w:t>
      </w:r>
      <w:r>
        <w:rPr>
          <w:color w:val="231F20"/>
          <w:spacing w:val="-4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5"/>
        </w:rPr>
        <w:t> </w:t>
      </w:r>
      <w:r>
        <w:rPr>
          <w:color w:val="231F20"/>
        </w:rPr>
        <w:t>работ</w:t>
      </w:r>
      <w:r>
        <w:rPr>
          <w:color w:val="231F20"/>
          <w:spacing w:val="-4"/>
        </w:rPr>
        <w:t> </w:t>
      </w:r>
      <w:r>
        <w:rPr>
          <w:color w:val="231F20"/>
        </w:rPr>
        <w:t>(ППР),</w:t>
      </w:r>
      <w:r>
        <w:rPr>
          <w:color w:val="231F20"/>
          <w:spacing w:val="-4"/>
        </w:rPr>
        <w:t> </w:t>
      </w:r>
      <w:r>
        <w:rPr>
          <w:color w:val="231F20"/>
        </w:rPr>
        <w:t>а</w:t>
      </w:r>
      <w:r>
        <w:rPr>
          <w:color w:val="231F20"/>
          <w:spacing w:val="-4"/>
        </w:rPr>
        <w:t> </w:t>
      </w:r>
      <w:r>
        <w:rPr>
          <w:color w:val="231F20"/>
        </w:rPr>
        <w:t>также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ос-</w:t>
      </w:r>
      <w:r>
        <w:rPr>
          <w:color w:val="231F20"/>
          <w:spacing w:val="-63"/>
        </w:rPr>
        <w:t> </w:t>
      </w:r>
      <w:r>
        <w:rPr>
          <w:color w:val="231F20"/>
        </w:rPr>
        <w:t>новании изложенных в них решений по технологии производства работ b организа-</w:t>
      </w:r>
      <w:r>
        <w:rPr>
          <w:color w:val="231F20"/>
          <w:spacing w:val="-62"/>
        </w:rPr>
        <w:t> </w:t>
      </w:r>
      <w:r>
        <w:rPr>
          <w:color w:val="231F20"/>
        </w:rPr>
        <w:t>ции</w:t>
      </w:r>
      <w:r>
        <w:rPr>
          <w:color w:val="231F20"/>
          <w:spacing w:val="-2"/>
        </w:rPr>
        <w:t> </w:t>
      </w:r>
      <w:r>
        <w:rPr>
          <w:color w:val="231F20"/>
        </w:rPr>
        <w:t>строительства.</w:t>
      </w:r>
    </w:p>
    <w:p>
      <w:pPr>
        <w:pStyle w:val="BodyText"/>
        <w:spacing w:before="4"/>
        <w:ind w:left="552" w:firstLine="0"/>
      </w:pPr>
      <w:r>
        <w:rPr>
          <w:color w:val="231F20"/>
        </w:rPr>
        <w:t>При</w:t>
      </w:r>
      <w:r>
        <w:rPr>
          <w:color w:val="231F20"/>
          <w:spacing w:val="-9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8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-7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8"/>
        </w:rPr>
        <w:t> </w:t>
      </w:r>
      <w:r>
        <w:rPr>
          <w:color w:val="231F20"/>
        </w:rPr>
        <w:t>должно</w:t>
      </w:r>
      <w:r>
        <w:rPr>
          <w:color w:val="231F20"/>
          <w:spacing w:val="-8"/>
        </w:rPr>
        <w:t> </w:t>
      </w:r>
      <w:r>
        <w:rPr>
          <w:color w:val="231F20"/>
        </w:rPr>
        <w:t>обеспечиваться: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9" w:lineRule="auto" w:before="13" w:after="0"/>
        <w:ind w:left="155" w:right="154" w:firstLine="396"/>
        <w:jc w:val="both"/>
        <w:rPr>
          <w:sz w:val="26"/>
        </w:rPr>
      </w:pPr>
      <w:r>
        <w:rPr>
          <w:color w:val="231F20"/>
          <w:sz w:val="26"/>
        </w:rPr>
        <w:t>координация деятельности генеральным подрядчиком и согласованность ра-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боты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всех участников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строительства объекта;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0" w:lineRule="auto" w:before="2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комплектная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поставка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материальных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ресурсов;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9" w:lineRule="auto" w:before="13" w:after="0"/>
        <w:ind w:left="155" w:right="151" w:firstLine="396"/>
        <w:jc w:val="both"/>
        <w:rPr>
          <w:sz w:val="26"/>
        </w:rPr>
      </w:pPr>
      <w:r>
        <w:rPr>
          <w:color w:val="231F20"/>
          <w:spacing w:val="-3"/>
          <w:sz w:val="26"/>
        </w:rPr>
        <w:t>возведение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3"/>
          <w:sz w:val="26"/>
        </w:rPr>
        <w:t>зданий,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3"/>
          <w:sz w:val="26"/>
        </w:rPr>
        <w:t>сооружений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и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их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частей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индустриальными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методами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на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ос-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нове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широкого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применения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комплектно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поставляемых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конструкций,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материалов,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из-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делий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оборудования;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9" w:lineRule="auto" w:before="4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снижение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материальных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энергетических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затрат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за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счет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применения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передо-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вых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технологий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организации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выполнения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строительно-монтажных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работ;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9" w:lineRule="auto" w:before="2" w:after="0"/>
        <w:ind w:left="155" w:right="152" w:firstLine="396"/>
        <w:jc w:val="both"/>
        <w:rPr>
          <w:sz w:val="26"/>
        </w:rPr>
      </w:pPr>
      <w:r>
        <w:rPr>
          <w:color w:val="231F20"/>
          <w:spacing w:val="-2"/>
          <w:sz w:val="26"/>
        </w:rPr>
        <w:t>соблюдение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технологической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последовательности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возведения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объекта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при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вы-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полнение строительных, монтажных и специальных строительных работ и техниче-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ски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обоснованного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их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совмещения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условии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безопасного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производства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работ;</w:t>
      </w:r>
    </w:p>
    <w:p>
      <w:pPr>
        <w:pStyle w:val="ListParagraph"/>
        <w:numPr>
          <w:ilvl w:val="0"/>
          <w:numId w:val="73"/>
        </w:numPr>
        <w:tabs>
          <w:tab w:pos="922" w:val="left" w:leader="none"/>
        </w:tabs>
        <w:spacing w:line="249" w:lineRule="auto" w:before="3" w:after="0"/>
        <w:ind w:left="155" w:right="152" w:firstLine="396"/>
        <w:jc w:val="both"/>
        <w:rPr>
          <w:sz w:val="26"/>
        </w:rPr>
      </w:pPr>
      <w:r>
        <w:rPr>
          <w:color w:val="231F20"/>
          <w:sz w:val="26"/>
        </w:rPr>
        <w:t>соблюдение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правил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безопасности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труда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требований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охране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окружающей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среды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обеспечение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требуемого качества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[1].</w:t>
      </w:r>
    </w:p>
    <w:p>
      <w:pPr>
        <w:pStyle w:val="BodyText"/>
        <w:spacing w:line="249" w:lineRule="auto" w:before="2"/>
        <w:ind w:right="153"/>
      </w:pP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процессе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2"/>
        </w:rPr>
        <w:t> </w:t>
      </w:r>
      <w:r>
        <w:rPr>
          <w:color w:val="231F20"/>
        </w:rPr>
        <w:t>объектов</w:t>
      </w:r>
      <w:r>
        <w:rPr>
          <w:color w:val="231F20"/>
          <w:spacing w:val="-12"/>
        </w:rPr>
        <w:t> </w:t>
      </w:r>
      <w:r>
        <w:rPr>
          <w:color w:val="231F20"/>
        </w:rPr>
        <w:t>все</w:t>
      </w:r>
      <w:r>
        <w:rPr>
          <w:color w:val="231F20"/>
          <w:spacing w:val="-12"/>
        </w:rPr>
        <w:t> </w:t>
      </w:r>
      <w:r>
        <w:rPr>
          <w:color w:val="231F20"/>
        </w:rPr>
        <w:t>участники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2"/>
        </w:rPr>
        <w:t> </w:t>
      </w:r>
      <w:r>
        <w:rPr>
          <w:color w:val="231F20"/>
        </w:rPr>
        <w:t>должны</w:t>
      </w:r>
      <w:r>
        <w:rPr>
          <w:color w:val="231F20"/>
          <w:spacing w:val="-12"/>
        </w:rPr>
        <w:t> </w:t>
      </w:r>
      <w:r>
        <w:rPr>
          <w:color w:val="231F20"/>
        </w:rPr>
        <w:t>соблю-</w:t>
      </w:r>
      <w:r>
        <w:rPr>
          <w:color w:val="231F20"/>
          <w:spacing w:val="-63"/>
        </w:rPr>
        <w:t> </w:t>
      </w:r>
      <w:r>
        <w:rPr>
          <w:color w:val="231F20"/>
        </w:rPr>
        <w:t>дать</w:t>
      </w:r>
      <w:r>
        <w:rPr>
          <w:color w:val="231F20"/>
          <w:spacing w:val="-1"/>
        </w:rPr>
        <w:t> </w:t>
      </w:r>
      <w:r>
        <w:rPr>
          <w:color w:val="231F20"/>
        </w:rPr>
        <w:t>требования проектной документации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ТНПА.</w:t>
      </w:r>
    </w:p>
    <w:p>
      <w:pPr>
        <w:pStyle w:val="BodyText"/>
        <w:spacing w:line="249" w:lineRule="auto" w:before="2"/>
        <w:ind w:right="152"/>
      </w:pP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состав</w:t>
      </w:r>
      <w:r>
        <w:rPr>
          <w:color w:val="231F20"/>
          <w:spacing w:val="-12"/>
        </w:rPr>
        <w:t> </w:t>
      </w:r>
      <w:r>
        <w:rPr>
          <w:color w:val="231F20"/>
        </w:rPr>
        <w:t>документации</w:t>
      </w:r>
      <w:r>
        <w:rPr>
          <w:color w:val="231F20"/>
          <w:spacing w:val="-12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производству</w:t>
      </w:r>
      <w:r>
        <w:rPr>
          <w:color w:val="231F20"/>
          <w:spacing w:val="-12"/>
        </w:rPr>
        <w:t> </w:t>
      </w:r>
      <w:r>
        <w:rPr>
          <w:color w:val="231F20"/>
        </w:rPr>
        <w:t>работ</w:t>
      </w:r>
      <w:r>
        <w:rPr>
          <w:color w:val="231F20"/>
          <w:spacing w:val="-13"/>
        </w:rPr>
        <w:t> </w:t>
      </w:r>
      <w:r>
        <w:rPr>
          <w:color w:val="231F20"/>
        </w:rPr>
        <w:t>вхо-</w:t>
      </w:r>
      <w:r>
        <w:rPr>
          <w:color w:val="231F20"/>
          <w:spacing w:val="-62"/>
        </w:rPr>
        <w:t> </w:t>
      </w:r>
      <w:r>
        <w:rPr>
          <w:color w:val="231F20"/>
        </w:rPr>
        <w:t>дят проекты организации строительства новых, ремонта и реконструкции действу-</w:t>
      </w:r>
      <w:r>
        <w:rPr>
          <w:color w:val="231F20"/>
          <w:spacing w:val="1"/>
        </w:rPr>
        <w:t> </w:t>
      </w:r>
      <w:r>
        <w:rPr>
          <w:color w:val="231F20"/>
        </w:rPr>
        <w:t>ющих</w:t>
      </w:r>
      <w:r>
        <w:rPr>
          <w:color w:val="231F20"/>
          <w:spacing w:val="-15"/>
        </w:rPr>
        <w:t> </w:t>
      </w:r>
      <w:r>
        <w:rPr>
          <w:color w:val="231F20"/>
        </w:rPr>
        <w:t>объектов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проекты</w:t>
      </w:r>
      <w:r>
        <w:rPr>
          <w:color w:val="231F20"/>
          <w:spacing w:val="-15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15"/>
        </w:rPr>
        <w:t> </w:t>
      </w:r>
      <w:r>
        <w:rPr>
          <w:color w:val="231F20"/>
        </w:rPr>
        <w:t>работ,</w:t>
      </w:r>
      <w:r>
        <w:rPr>
          <w:color w:val="231F20"/>
          <w:spacing w:val="-15"/>
        </w:rPr>
        <w:t> </w:t>
      </w:r>
      <w:r>
        <w:rPr>
          <w:color w:val="231F20"/>
        </w:rPr>
        <w:t>которые</w:t>
      </w:r>
      <w:r>
        <w:rPr>
          <w:color w:val="231F20"/>
          <w:spacing w:val="-15"/>
        </w:rPr>
        <w:t> </w:t>
      </w:r>
      <w:r>
        <w:rPr>
          <w:color w:val="231F20"/>
        </w:rPr>
        <w:t>разрабатываются</w:t>
      </w:r>
      <w:r>
        <w:rPr>
          <w:color w:val="231F20"/>
          <w:spacing w:val="-15"/>
        </w:rPr>
        <w:t> </w:t>
      </w:r>
      <w:r>
        <w:rPr>
          <w:color w:val="231F20"/>
        </w:rPr>
        <w:t>подрядной</w:t>
      </w:r>
      <w:r>
        <w:rPr>
          <w:color w:val="231F20"/>
          <w:spacing w:val="-63"/>
        </w:rPr>
        <w:t> </w:t>
      </w:r>
      <w:r>
        <w:rPr>
          <w:color w:val="231F20"/>
        </w:rPr>
        <w:t>организацией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основании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архитектурного</w:t>
      </w:r>
      <w:r>
        <w:rPr>
          <w:color w:val="231F20"/>
          <w:spacing w:val="-1"/>
        </w:rPr>
        <w:t> </w:t>
      </w:r>
      <w:r>
        <w:rPr>
          <w:color w:val="231F20"/>
        </w:rPr>
        <w:t>или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-1"/>
        </w:rPr>
        <w:t> </w:t>
      </w:r>
      <w:r>
        <w:rPr>
          <w:color w:val="231F20"/>
        </w:rPr>
        <w:t>проекта.</w:t>
      </w:r>
    </w:p>
    <w:p>
      <w:pPr>
        <w:pStyle w:val="BodyText"/>
        <w:spacing w:line="249" w:lineRule="auto" w:before="4"/>
        <w:ind w:right="154"/>
      </w:pPr>
      <w:r>
        <w:rPr>
          <w:color w:val="231F20"/>
          <w:spacing w:val="-1"/>
        </w:rPr>
        <w:t>Без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утвержденных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проектов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проектов</w:t>
      </w:r>
      <w:r>
        <w:rPr>
          <w:color w:val="231F20"/>
          <w:spacing w:val="-14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63"/>
        </w:rPr>
        <w:t> </w:t>
      </w:r>
      <w:r>
        <w:rPr>
          <w:color w:val="231F20"/>
        </w:rPr>
        <w:t>работ</w:t>
      </w:r>
      <w:r>
        <w:rPr>
          <w:color w:val="231F20"/>
          <w:spacing w:val="-1"/>
        </w:rPr>
        <w:t> </w:t>
      </w:r>
      <w:r>
        <w:rPr>
          <w:color w:val="231F20"/>
        </w:rPr>
        <w:t>производство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строительно-монтажных</w:t>
      </w:r>
      <w:r>
        <w:rPr>
          <w:color w:val="231F20"/>
          <w:spacing w:val="-1"/>
        </w:rPr>
        <w:t> </w:t>
      </w:r>
      <w:r>
        <w:rPr>
          <w:color w:val="231F20"/>
        </w:rPr>
        <w:t>работ</w:t>
      </w:r>
      <w:r>
        <w:rPr>
          <w:color w:val="231F20"/>
          <w:spacing w:val="-1"/>
        </w:rPr>
        <w:t> </w:t>
      </w:r>
      <w:r>
        <w:rPr>
          <w:color w:val="231F20"/>
        </w:rPr>
        <w:t>запрещено.</w:t>
      </w:r>
    </w:p>
    <w:p>
      <w:pPr>
        <w:pStyle w:val="BodyText"/>
        <w:spacing w:line="249" w:lineRule="auto" w:before="3"/>
        <w:ind w:right="151"/>
      </w:pPr>
      <w:r>
        <w:rPr>
          <w:color w:val="231F20"/>
          <w:w w:val="95"/>
        </w:rPr>
        <w:t>Календарные планы являются основным документом в составе ПОС и ППР. В нем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устанавливаются сроки и последовательность выполнения работ при максимально</w:t>
      </w:r>
      <w:r>
        <w:rPr>
          <w:color w:val="231F20"/>
          <w:spacing w:val="1"/>
        </w:rPr>
        <w:t> </w:t>
      </w:r>
      <w:r>
        <w:rPr>
          <w:color w:val="231F20"/>
        </w:rPr>
        <w:t>возможном их совмещении, кроме этого определяется потребность в трудовых ре-</w:t>
      </w:r>
      <w:r>
        <w:rPr>
          <w:color w:val="231F20"/>
          <w:spacing w:val="1"/>
        </w:rPr>
        <w:t> </w:t>
      </w:r>
      <w:r>
        <w:rPr>
          <w:color w:val="231F20"/>
        </w:rPr>
        <w:t>сурсах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средствах</w:t>
      </w:r>
      <w:r>
        <w:rPr>
          <w:color w:val="231F20"/>
          <w:spacing w:val="-12"/>
        </w:rPr>
        <w:t> </w:t>
      </w:r>
      <w:r>
        <w:rPr>
          <w:color w:val="231F20"/>
        </w:rPr>
        <w:t>механизации,</w:t>
      </w:r>
      <w:r>
        <w:rPr>
          <w:color w:val="231F20"/>
          <w:spacing w:val="-13"/>
        </w:rPr>
        <w:t> </w:t>
      </w:r>
      <w:r>
        <w:rPr>
          <w:color w:val="231F20"/>
        </w:rPr>
        <w:t>устанавливается</w:t>
      </w:r>
      <w:r>
        <w:rPr>
          <w:color w:val="231F20"/>
          <w:spacing w:val="-12"/>
        </w:rPr>
        <w:t> </w:t>
      </w:r>
      <w:r>
        <w:rPr>
          <w:color w:val="231F20"/>
        </w:rPr>
        <w:t>нормативное</w:t>
      </w:r>
      <w:r>
        <w:rPr>
          <w:color w:val="231F20"/>
          <w:spacing w:val="-13"/>
        </w:rPr>
        <w:t> </w:t>
      </w:r>
      <w:r>
        <w:rPr>
          <w:color w:val="231F20"/>
        </w:rPr>
        <w:t>время</w:t>
      </w:r>
      <w:r>
        <w:rPr>
          <w:color w:val="231F20"/>
          <w:spacing w:val="-12"/>
        </w:rPr>
        <w:t> </w:t>
      </w:r>
      <w:r>
        <w:rPr>
          <w:color w:val="231F20"/>
        </w:rPr>
        <w:t>работы</w:t>
      </w:r>
      <w:r>
        <w:rPr>
          <w:color w:val="231F20"/>
          <w:spacing w:val="-13"/>
        </w:rPr>
        <w:t> </w:t>
      </w:r>
      <w:r>
        <w:rPr>
          <w:color w:val="231F20"/>
        </w:rPr>
        <w:t>строи-</w:t>
      </w:r>
      <w:r>
        <w:rPr>
          <w:color w:val="231F20"/>
          <w:spacing w:val="-62"/>
        </w:rPr>
        <w:t> </w:t>
      </w:r>
      <w:r>
        <w:rPr>
          <w:color w:val="231F20"/>
        </w:rPr>
        <w:t>тельных машин, определяется количественный, профессиональный и квалификаци-</w:t>
      </w:r>
      <w:r>
        <w:rPr>
          <w:color w:val="231F20"/>
          <w:spacing w:val="-62"/>
        </w:rPr>
        <w:t> </w:t>
      </w:r>
      <w:r>
        <w:rPr>
          <w:color w:val="231F20"/>
        </w:rPr>
        <w:t>онный</w:t>
      </w:r>
      <w:r>
        <w:rPr>
          <w:color w:val="231F20"/>
          <w:spacing w:val="-1"/>
        </w:rPr>
        <w:t> </w:t>
      </w:r>
      <w:r>
        <w:rPr>
          <w:color w:val="231F20"/>
        </w:rPr>
        <w:t>состав бригад, выполняющих</w:t>
      </w:r>
      <w:r>
        <w:rPr>
          <w:color w:val="231F20"/>
          <w:spacing w:val="-1"/>
        </w:rPr>
        <w:t> </w:t>
      </w:r>
      <w:r>
        <w:rPr>
          <w:color w:val="231F20"/>
        </w:rPr>
        <w:t>работы [2].</w:t>
      </w:r>
    </w:p>
    <w:p>
      <w:pPr>
        <w:pStyle w:val="BodyText"/>
        <w:spacing w:line="249" w:lineRule="auto" w:before="6"/>
        <w:ind w:right="154"/>
      </w:pPr>
      <w:r>
        <w:rPr>
          <w:color w:val="231F20"/>
        </w:rPr>
        <w:t>В составе ПОС в графике учитывается возведение всех объектов на территории</w:t>
      </w:r>
      <w:r>
        <w:rPr>
          <w:color w:val="231F20"/>
          <w:spacing w:val="1"/>
        </w:rPr>
        <w:t> </w:t>
      </w:r>
      <w:r>
        <w:rPr>
          <w:color w:val="231F20"/>
        </w:rPr>
        <w:t>площадки.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составе</w:t>
      </w:r>
      <w:r>
        <w:rPr>
          <w:color w:val="231F20"/>
          <w:spacing w:val="-12"/>
        </w:rPr>
        <w:t> </w:t>
      </w:r>
      <w:r>
        <w:rPr>
          <w:color w:val="231F20"/>
        </w:rPr>
        <w:t>ППР</w:t>
      </w:r>
      <w:r>
        <w:rPr>
          <w:color w:val="231F20"/>
          <w:spacing w:val="-13"/>
        </w:rPr>
        <w:t> </w:t>
      </w:r>
      <w:r>
        <w:rPr>
          <w:color w:val="231F20"/>
        </w:rPr>
        <w:t>календарный</w:t>
      </w:r>
      <w:r>
        <w:rPr>
          <w:color w:val="231F20"/>
          <w:spacing w:val="-12"/>
        </w:rPr>
        <w:t> </w:t>
      </w:r>
      <w:r>
        <w:rPr>
          <w:color w:val="231F20"/>
        </w:rPr>
        <w:t>план</w:t>
      </w:r>
      <w:r>
        <w:rPr>
          <w:color w:val="231F20"/>
          <w:spacing w:val="-13"/>
        </w:rPr>
        <w:t> </w:t>
      </w:r>
      <w:r>
        <w:rPr>
          <w:color w:val="231F20"/>
        </w:rPr>
        <w:t>разрабатываются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возведение</w:t>
      </w:r>
      <w:r>
        <w:rPr>
          <w:color w:val="231F20"/>
          <w:spacing w:val="-13"/>
        </w:rPr>
        <w:t> </w:t>
      </w:r>
      <w:r>
        <w:rPr>
          <w:color w:val="231F20"/>
        </w:rPr>
        <w:t>одного</w:t>
      </w:r>
      <w:r>
        <w:rPr>
          <w:color w:val="231F20"/>
          <w:spacing w:val="-62"/>
        </w:rPr>
        <w:t> </w:t>
      </w:r>
      <w:r>
        <w:rPr>
          <w:color w:val="231F20"/>
        </w:rPr>
        <w:t>отдельного</w:t>
      </w:r>
      <w:r>
        <w:rPr>
          <w:color w:val="231F20"/>
          <w:spacing w:val="-16"/>
        </w:rPr>
        <w:t> </w:t>
      </w:r>
      <w:r>
        <w:rPr>
          <w:color w:val="231F20"/>
        </w:rPr>
        <w:t>здания.</w:t>
      </w:r>
      <w:r>
        <w:rPr>
          <w:color w:val="231F20"/>
          <w:spacing w:val="-15"/>
        </w:rPr>
        <w:t> </w:t>
      </w:r>
      <w:r>
        <w:rPr>
          <w:color w:val="231F20"/>
        </w:rPr>
        <w:t>Такой</w:t>
      </w:r>
      <w:r>
        <w:rPr>
          <w:color w:val="231F20"/>
          <w:spacing w:val="-15"/>
        </w:rPr>
        <w:t> </w:t>
      </w:r>
      <w:r>
        <w:rPr>
          <w:color w:val="231F20"/>
        </w:rPr>
        <w:t>календарный</w:t>
      </w:r>
      <w:r>
        <w:rPr>
          <w:color w:val="231F20"/>
          <w:spacing w:val="-16"/>
        </w:rPr>
        <w:t> </w:t>
      </w:r>
      <w:r>
        <w:rPr>
          <w:color w:val="231F20"/>
        </w:rPr>
        <w:t>план</w:t>
      </w:r>
      <w:r>
        <w:rPr>
          <w:color w:val="231F20"/>
          <w:spacing w:val="-15"/>
        </w:rPr>
        <w:t> </w:t>
      </w:r>
      <w:r>
        <w:rPr>
          <w:color w:val="231F20"/>
        </w:rPr>
        <w:t>включает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себя</w:t>
      </w:r>
      <w:r>
        <w:rPr>
          <w:color w:val="231F20"/>
          <w:spacing w:val="-16"/>
        </w:rPr>
        <w:t> </w:t>
      </w:r>
      <w:r>
        <w:rPr>
          <w:color w:val="231F20"/>
        </w:rPr>
        <w:t>весь</w:t>
      </w:r>
      <w:r>
        <w:rPr>
          <w:color w:val="231F20"/>
          <w:spacing w:val="-15"/>
        </w:rPr>
        <w:t> </w:t>
      </w:r>
      <w:r>
        <w:rPr>
          <w:color w:val="231F20"/>
        </w:rPr>
        <w:t>комплекс</w:t>
      </w:r>
      <w:r>
        <w:rPr>
          <w:color w:val="231F20"/>
          <w:spacing w:val="-15"/>
        </w:rPr>
        <w:t> </w:t>
      </w:r>
      <w:r>
        <w:rPr>
          <w:color w:val="231F20"/>
        </w:rPr>
        <w:t>работ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63"/>
        </w:rPr>
        <w:t> </w:t>
      </w:r>
      <w:r>
        <w:rPr>
          <w:color w:val="231F20"/>
        </w:rPr>
        <w:t>строительству</w:t>
      </w:r>
      <w:r>
        <w:rPr>
          <w:color w:val="231F20"/>
          <w:spacing w:val="-3"/>
        </w:rPr>
        <w:t> </w:t>
      </w:r>
      <w:r>
        <w:rPr>
          <w:color w:val="231F20"/>
        </w:rPr>
        <w:t>здания,</w:t>
      </w:r>
      <w:r>
        <w:rPr>
          <w:color w:val="231F20"/>
          <w:spacing w:val="-3"/>
        </w:rPr>
        <w:t> </w:t>
      </w:r>
      <w:r>
        <w:rPr>
          <w:color w:val="231F20"/>
        </w:rPr>
        <w:t>от</w:t>
      </w:r>
      <w:r>
        <w:rPr>
          <w:color w:val="231F20"/>
          <w:spacing w:val="-3"/>
        </w:rPr>
        <w:t> </w:t>
      </w:r>
      <w:r>
        <w:rPr>
          <w:color w:val="231F20"/>
        </w:rPr>
        <w:t>подготовительных</w:t>
      </w:r>
      <w:r>
        <w:rPr>
          <w:color w:val="231F20"/>
          <w:spacing w:val="-3"/>
        </w:rPr>
        <w:t> </w:t>
      </w:r>
      <w:r>
        <w:rPr>
          <w:color w:val="231F20"/>
        </w:rPr>
        <w:t>до</w:t>
      </w:r>
      <w:r>
        <w:rPr>
          <w:color w:val="231F20"/>
          <w:spacing w:val="-3"/>
        </w:rPr>
        <w:t> </w:t>
      </w:r>
      <w:r>
        <w:rPr>
          <w:color w:val="231F20"/>
        </w:rPr>
        <w:t>пусконаладочных</w:t>
      </w:r>
      <w:r>
        <w:rPr>
          <w:color w:val="231F20"/>
          <w:spacing w:val="-3"/>
        </w:rPr>
        <w:t> </w:t>
      </w:r>
      <w:r>
        <w:rPr>
          <w:color w:val="231F20"/>
        </w:rPr>
        <w:t>работ</w:t>
      </w:r>
      <w:r>
        <w:rPr>
          <w:color w:val="231F20"/>
          <w:spacing w:val="-2"/>
        </w:rPr>
        <w:t> </w:t>
      </w:r>
      <w:r>
        <w:rPr>
          <w:color w:val="231F20"/>
        </w:rPr>
        <w:t>[3].</w:t>
      </w:r>
    </w:p>
    <w:p>
      <w:pPr>
        <w:pStyle w:val="BodyText"/>
        <w:spacing w:line="249" w:lineRule="auto" w:before="4"/>
        <w:ind w:right="153"/>
      </w:pPr>
      <w:r>
        <w:rPr>
          <w:color w:val="231F20"/>
        </w:rPr>
        <w:t>Календарный</w:t>
      </w:r>
      <w:r>
        <w:rPr>
          <w:color w:val="231F20"/>
          <w:spacing w:val="-10"/>
        </w:rPr>
        <w:t> </w:t>
      </w:r>
      <w:r>
        <w:rPr>
          <w:color w:val="231F20"/>
        </w:rPr>
        <w:t>план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руководящий</w:t>
      </w:r>
      <w:r>
        <w:rPr>
          <w:color w:val="231F20"/>
          <w:spacing w:val="-9"/>
        </w:rPr>
        <w:t> </w:t>
      </w:r>
      <w:r>
        <w:rPr>
          <w:color w:val="231F20"/>
        </w:rPr>
        <w:t>документ</w:t>
      </w:r>
      <w:r>
        <w:rPr>
          <w:color w:val="231F20"/>
          <w:spacing w:val="-8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производстве</w:t>
      </w:r>
      <w:r>
        <w:rPr>
          <w:color w:val="231F20"/>
          <w:spacing w:val="-8"/>
        </w:rPr>
        <w:t> </w:t>
      </w:r>
      <w:r>
        <w:rPr>
          <w:color w:val="231F20"/>
        </w:rPr>
        <w:t>работ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9"/>
        </w:rPr>
        <w:t> </w:t>
      </w:r>
      <w:r>
        <w:rPr>
          <w:color w:val="231F20"/>
        </w:rPr>
        <w:t>возведе-</w:t>
      </w:r>
      <w:r>
        <w:rPr>
          <w:color w:val="231F20"/>
          <w:spacing w:val="-63"/>
        </w:rPr>
        <w:t> </w:t>
      </w:r>
      <w:r>
        <w:rPr>
          <w:color w:val="231F20"/>
        </w:rPr>
        <w:t>нию</w:t>
      </w:r>
      <w:r>
        <w:rPr>
          <w:color w:val="231F20"/>
          <w:spacing w:val="-3"/>
        </w:rPr>
        <w:t> </w:t>
      </w:r>
      <w:r>
        <w:rPr>
          <w:color w:val="231F20"/>
        </w:rPr>
        <w:t>объекта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средство</w:t>
      </w:r>
      <w:r>
        <w:rPr>
          <w:color w:val="231F20"/>
          <w:spacing w:val="-1"/>
        </w:rPr>
        <w:t> </w:t>
      </w:r>
      <w:r>
        <w:rPr>
          <w:color w:val="231F20"/>
        </w:rPr>
        <w:t>контроля</w:t>
      </w:r>
      <w:r>
        <w:rPr>
          <w:color w:val="231F20"/>
          <w:spacing w:val="-2"/>
        </w:rPr>
        <w:t> </w:t>
      </w:r>
      <w:r>
        <w:rPr>
          <w:color w:val="231F20"/>
        </w:rPr>
        <w:t>за</w:t>
      </w:r>
      <w:r>
        <w:rPr>
          <w:color w:val="231F20"/>
          <w:spacing w:val="-2"/>
        </w:rPr>
        <w:t> </w:t>
      </w:r>
      <w:r>
        <w:rPr>
          <w:color w:val="231F20"/>
        </w:rPr>
        <w:t>ходом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строительства.</w:t>
      </w:r>
    </w:p>
    <w:p>
      <w:pPr>
        <w:pStyle w:val="BodyText"/>
        <w:spacing w:line="249" w:lineRule="auto" w:before="2"/>
        <w:ind w:right="150"/>
        <w:jc w:val="right"/>
      </w:pPr>
      <w:r>
        <w:rPr>
          <w:color w:val="231F20"/>
          <w:w w:val="95"/>
        </w:rPr>
        <w:t>В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данной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статье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рассмотрим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календарные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планы,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разрабатываемые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составе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ППР.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Календарный план – является проектно-технологический документом, в котором</w:t>
      </w:r>
      <w:r>
        <w:rPr>
          <w:color w:val="231F20"/>
          <w:spacing w:val="1"/>
        </w:rPr>
        <w:t> </w:t>
      </w:r>
      <w:r>
        <w:rPr>
          <w:color w:val="231F20"/>
        </w:rPr>
        <w:t>определяется</w:t>
      </w:r>
      <w:r>
        <w:rPr>
          <w:color w:val="231F20"/>
          <w:spacing w:val="-4"/>
        </w:rPr>
        <w:t> </w:t>
      </w:r>
      <w:r>
        <w:rPr>
          <w:color w:val="231F20"/>
        </w:rPr>
        <w:t>последовательность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сроки</w:t>
      </w:r>
      <w:r>
        <w:rPr>
          <w:color w:val="231F20"/>
          <w:spacing w:val="-4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3"/>
        </w:rPr>
        <w:t> </w:t>
      </w:r>
      <w:r>
        <w:rPr>
          <w:color w:val="231F20"/>
        </w:rPr>
        <w:t>отдельных</w:t>
      </w:r>
      <w:r>
        <w:rPr>
          <w:color w:val="231F20"/>
          <w:spacing w:val="-4"/>
        </w:rPr>
        <w:t> </w:t>
      </w:r>
      <w:r>
        <w:rPr>
          <w:color w:val="231F20"/>
        </w:rPr>
        <w:t>работ,</w:t>
      </w:r>
      <w:r>
        <w:rPr>
          <w:color w:val="231F20"/>
          <w:spacing w:val="-4"/>
        </w:rPr>
        <w:t> </w:t>
      </w:r>
      <w:r>
        <w:rPr>
          <w:color w:val="231F20"/>
        </w:rPr>
        <w:t>устанавли-</w:t>
      </w:r>
    </w:p>
    <w:p>
      <w:pPr>
        <w:spacing w:after="0" w:line="249" w:lineRule="auto"/>
        <w:jc w:val="right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  <w:spacing w:val="-1"/>
        </w:rPr>
        <w:t>вает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технологическую</w:t>
      </w:r>
      <w:r>
        <w:rPr>
          <w:color w:val="231F20"/>
          <w:spacing w:val="-14"/>
        </w:rPr>
        <w:t> </w:t>
      </w:r>
      <w:r>
        <w:rPr>
          <w:color w:val="231F20"/>
        </w:rPr>
        <w:t>взаимосвязь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характером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объемом</w:t>
      </w:r>
      <w:r>
        <w:rPr>
          <w:color w:val="231F20"/>
          <w:spacing w:val="-15"/>
        </w:rPr>
        <w:t> </w:t>
      </w:r>
      <w:r>
        <w:rPr>
          <w:color w:val="231F20"/>
        </w:rPr>
        <w:t>строи-</w:t>
      </w:r>
      <w:r>
        <w:rPr>
          <w:color w:val="231F20"/>
          <w:spacing w:val="-62"/>
        </w:rPr>
        <w:t> </w:t>
      </w:r>
      <w:r>
        <w:rPr>
          <w:color w:val="231F20"/>
        </w:rPr>
        <w:t>тельно-монтажных</w:t>
      </w:r>
      <w:r>
        <w:rPr>
          <w:color w:val="231F20"/>
          <w:spacing w:val="-14"/>
        </w:rPr>
        <w:t> </w:t>
      </w:r>
      <w:r>
        <w:rPr>
          <w:color w:val="231F20"/>
        </w:rPr>
        <w:t>работ,</w:t>
      </w:r>
      <w:r>
        <w:rPr>
          <w:color w:val="231F20"/>
          <w:spacing w:val="-13"/>
        </w:rPr>
        <w:t> </w:t>
      </w:r>
      <w:r>
        <w:rPr>
          <w:color w:val="231F20"/>
        </w:rPr>
        <w:t>потребность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трудовых,</w:t>
      </w:r>
      <w:r>
        <w:rPr>
          <w:color w:val="231F20"/>
          <w:spacing w:val="-13"/>
        </w:rPr>
        <w:t> </w:t>
      </w:r>
      <w:r>
        <w:rPr>
          <w:color w:val="231F20"/>
        </w:rPr>
        <w:t>материальных,</w:t>
      </w:r>
      <w:r>
        <w:rPr>
          <w:color w:val="231F20"/>
          <w:spacing w:val="-13"/>
        </w:rPr>
        <w:t> </w:t>
      </w:r>
      <w:r>
        <w:rPr>
          <w:color w:val="231F20"/>
        </w:rPr>
        <w:t>финансовых,</w:t>
      </w:r>
      <w:r>
        <w:rPr>
          <w:color w:val="231F20"/>
          <w:spacing w:val="-14"/>
        </w:rPr>
        <w:t> </w:t>
      </w:r>
      <w:r>
        <w:rPr>
          <w:color w:val="231F20"/>
        </w:rPr>
        <w:t>тех-</w:t>
      </w:r>
      <w:r>
        <w:rPr>
          <w:color w:val="231F20"/>
          <w:spacing w:val="-62"/>
        </w:rPr>
        <w:t> </w:t>
      </w:r>
      <w:r>
        <w:rPr>
          <w:color w:val="231F20"/>
        </w:rPr>
        <w:t>нических,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других</w:t>
      </w:r>
      <w:r>
        <w:rPr>
          <w:color w:val="231F20"/>
          <w:spacing w:val="-3"/>
        </w:rPr>
        <w:t> </w:t>
      </w:r>
      <w:r>
        <w:rPr>
          <w:color w:val="231F20"/>
        </w:rPr>
        <w:t>ресурсах,</w:t>
      </w:r>
      <w:r>
        <w:rPr>
          <w:color w:val="231F20"/>
          <w:spacing w:val="-4"/>
        </w:rPr>
        <w:t> </w:t>
      </w:r>
      <w:r>
        <w:rPr>
          <w:color w:val="231F20"/>
        </w:rPr>
        <w:t>которые</w:t>
      </w:r>
      <w:r>
        <w:rPr>
          <w:color w:val="231F20"/>
          <w:spacing w:val="-4"/>
        </w:rPr>
        <w:t> </w:t>
      </w:r>
      <w:r>
        <w:rPr>
          <w:color w:val="231F20"/>
        </w:rPr>
        <w:t>необходимы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возведения</w:t>
      </w:r>
      <w:r>
        <w:rPr>
          <w:color w:val="231F20"/>
          <w:spacing w:val="-4"/>
        </w:rPr>
        <w:t> </w:t>
      </w:r>
      <w:r>
        <w:rPr>
          <w:color w:val="231F20"/>
        </w:rPr>
        <w:t>объекта</w:t>
      </w:r>
      <w:r>
        <w:rPr>
          <w:color w:val="231F20"/>
          <w:spacing w:val="-3"/>
        </w:rPr>
        <w:t> </w:t>
      </w:r>
      <w:r>
        <w:rPr>
          <w:color w:val="231F20"/>
        </w:rPr>
        <w:t>[4].</w:t>
      </w:r>
    </w:p>
    <w:p>
      <w:pPr>
        <w:pStyle w:val="BodyText"/>
        <w:spacing w:line="249" w:lineRule="auto" w:before="3"/>
        <w:ind w:right="153"/>
      </w:pPr>
      <w:r>
        <w:rPr>
          <w:color w:val="231F20"/>
          <w:spacing w:val="-1"/>
        </w:rPr>
        <w:t>Главная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задача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календарного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планирования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составление</w:t>
      </w:r>
      <w:r>
        <w:rPr>
          <w:color w:val="231F20"/>
          <w:spacing w:val="-15"/>
        </w:rPr>
        <w:t> </w:t>
      </w:r>
      <w:r>
        <w:rPr>
          <w:color w:val="231F20"/>
        </w:rPr>
        <w:t>графиков</w:t>
      </w:r>
      <w:r>
        <w:rPr>
          <w:color w:val="231F20"/>
          <w:spacing w:val="-15"/>
        </w:rPr>
        <w:t> </w:t>
      </w:r>
      <w:r>
        <w:rPr>
          <w:color w:val="231F20"/>
        </w:rPr>
        <w:t>выполне-</w:t>
      </w:r>
      <w:r>
        <w:rPr>
          <w:color w:val="231F20"/>
          <w:spacing w:val="-62"/>
        </w:rPr>
        <w:t> </w:t>
      </w:r>
      <w:r>
        <w:rPr>
          <w:color w:val="231F20"/>
        </w:rPr>
        <w:t>ния</w:t>
      </w:r>
      <w:r>
        <w:rPr>
          <w:color w:val="231F20"/>
          <w:spacing w:val="-7"/>
        </w:rPr>
        <w:t> </w:t>
      </w:r>
      <w:r>
        <w:rPr>
          <w:color w:val="231F20"/>
        </w:rPr>
        <w:t>работ,</w:t>
      </w:r>
      <w:r>
        <w:rPr>
          <w:color w:val="231F20"/>
          <w:spacing w:val="-5"/>
        </w:rPr>
        <w:t> </w:t>
      </w:r>
      <w:r>
        <w:rPr>
          <w:color w:val="231F20"/>
        </w:rPr>
        <w:t>которые</w:t>
      </w:r>
      <w:r>
        <w:rPr>
          <w:color w:val="231F20"/>
          <w:spacing w:val="-6"/>
        </w:rPr>
        <w:t> </w:t>
      </w:r>
      <w:r>
        <w:rPr>
          <w:color w:val="231F20"/>
        </w:rPr>
        <w:t>будут</w:t>
      </w:r>
      <w:r>
        <w:rPr>
          <w:color w:val="231F20"/>
          <w:spacing w:val="-5"/>
        </w:rPr>
        <w:t> </w:t>
      </w:r>
      <w:r>
        <w:rPr>
          <w:color w:val="231F20"/>
        </w:rPr>
        <w:t>удовлетворять</w:t>
      </w:r>
      <w:r>
        <w:rPr>
          <w:color w:val="231F20"/>
          <w:spacing w:val="-6"/>
        </w:rPr>
        <w:t> </w:t>
      </w:r>
      <w:r>
        <w:rPr>
          <w:color w:val="231F20"/>
        </w:rPr>
        <w:t>всем</w:t>
      </w:r>
      <w:r>
        <w:rPr>
          <w:color w:val="231F20"/>
          <w:spacing w:val="-5"/>
        </w:rPr>
        <w:t> </w:t>
      </w:r>
      <w:r>
        <w:rPr>
          <w:color w:val="231F20"/>
        </w:rPr>
        <w:t>необходимым</w:t>
      </w:r>
      <w:r>
        <w:rPr>
          <w:color w:val="231F20"/>
          <w:spacing w:val="-6"/>
        </w:rPr>
        <w:t> </w:t>
      </w:r>
      <w:r>
        <w:rPr>
          <w:color w:val="231F20"/>
        </w:rPr>
        <w:t>ограничениям.</w:t>
      </w:r>
    </w:p>
    <w:p>
      <w:pPr>
        <w:pStyle w:val="BodyText"/>
        <w:spacing w:line="249" w:lineRule="auto" w:before="2"/>
        <w:ind w:right="153"/>
      </w:pPr>
      <w:r>
        <w:rPr>
          <w:color w:val="231F20"/>
        </w:rPr>
        <w:t>Календарное планирование занимает особое место в комплексе задач планиро-</w:t>
      </w:r>
      <w:r>
        <w:rPr>
          <w:color w:val="231F20"/>
          <w:spacing w:val="1"/>
        </w:rPr>
        <w:t> </w:t>
      </w:r>
      <w:r>
        <w:rPr>
          <w:color w:val="231F20"/>
        </w:rPr>
        <w:t>вания и управления строительством. Это связано прежде всего с той ролью, кото-</w:t>
      </w:r>
      <w:r>
        <w:rPr>
          <w:color w:val="231F20"/>
          <w:spacing w:val="1"/>
        </w:rPr>
        <w:t> </w:t>
      </w:r>
      <w:r>
        <w:rPr>
          <w:color w:val="231F20"/>
        </w:rPr>
        <w:t>рую в силу специфики строительного производства играет сбалансирование во вре-</w:t>
      </w:r>
      <w:r>
        <w:rPr>
          <w:color w:val="231F20"/>
          <w:spacing w:val="-62"/>
        </w:rPr>
        <w:t> </w:t>
      </w:r>
      <w:r>
        <w:rPr>
          <w:color w:val="231F20"/>
        </w:rPr>
        <w:t>мени и координация деятельности многочисленных участников производственного</w:t>
      </w:r>
      <w:r>
        <w:rPr>
          <w:color w:val="231F20"/>
          <w:spacing w:val="1"/>
        </w:rPr>
        <w:t> </w:t>
      </w:r>
      <w:r>
        <w:rPr>
          <w:color w:val="231F20"/>
        </w:rPr>
        <w:t>процесса.</w:t>
      </w:r>
    </w:p>
    <w:p>
      <w:pPr>
        <w:pStyle w:val="BodyText"/>
        <w:spacing w:before="5"/>
        <w:ind w:left="552" w:firstLine="0"/>
      </w:pPr>
      <w:r>
        <w:rPr>
          <w:color w:val="231F20"/>
        </w:rPr>
        <w:t>Порядок</w:t>
      </w:r>
      <w:r>
        <w:rPr>
          <w:color w:val="231F20"/>
          <w:spacing w:val="-6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-5"/>
        </w:rPr>
        <w:t> </w:t>
      </w:r>
      <w:r>
        <w:rPr>
          <w:color w:val="231F20"/>
        </w:rPr>
        <w:t>календарных</w:t>
      </w:r>
      <w:r>
        <w:rPr>
          <w:color w:val="231F20"/>
          <w:spacing w:val="-6"/>
        </w:rPr>
        <w:t> </w:t>
      </w:r>
      <w:r>
        <w:rPr>
          <w:color w:val="231F20"/>
        </w:rPr>
        <w:t>планов</w:t>
      </w:r>
      <w:r>
        <w:rPr>
          <w:color w:val="231F20"/>
          <w:spacing w:val="-5"/>
        </w:rPr>
        <w:t> </w:t>
      </w:r>
      <w:r>
        <w:rPr>
          <w:color w:val="231F20"/>
        </w:rPr>
        <w:t>[5]:</w:t>
      </w:r>
    </w:p>
    <w:p>
      <w:pPr>
        <w:pStyle w:val="ListParagraph"/>
        <w:numPr>
          <w:ilvl w:val="0"/>
          <w:numId w:val="79"/>
        </w:numPr>
        <w:tabs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Составляется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перечень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(номенклатура)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работ.</w:t>
      </w:r>
    </w:p>
    <w:p>
      <w:pPr>
        <w:pStyle w:val="ListParagraph"/>
        <w:numPr>
          <w:ilvl w:val="0"/>
          <w:numId w:val="79"/>
        </w:numPr>
        <w:tabs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В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соответствии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ним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каждому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виду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определяются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их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объемы.</w:t>
      </w:r>
    </w:p>
    <w:p>
      <w:pPr>
        <w:pStyle w:val="ListParagraph"/>
        <w:numPr>
          <w:ilvl w:val="0"/>
          <w:numId w:val="79"/>
        </w:numPr>
        <w:tabs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pacing w:val="-3"/>
          <w:sz w:val="26"/>
        </w:rPr>
        <w:t>Производится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3"/>
          <w:sz w:val="26"/>
        </w:rPr>
        <w:t>выбор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3"/>
          <w:sz w:val="26"/>
        </w:rPr>
        <w:t>методов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3"/>
          <w:sz w:val="26"/>
        </w:rPr>
        <w:t>производства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основных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2"/>
          <w:sz w:val="26"/>
        </w:rPr>
        <w:t>работ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2"/>
          <w:sz w:val="26"/>
        </w:rPr>
        <w:t>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ведущих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машин.</w:t>
      </w:r>
    </w:p>
    <w:p>
      <w:pPr>
        <w:pStyle w:val="ListParagraph"/>
        <w:numPr>
          <w:ilvl w:val="0"/>
          <w:numId w:val="79"/>
        </w:numPr>
        <w:tabs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Рассчитывается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нормативная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машино-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трудоемкость.</w:t>
      </w:r>
    </w:p>
    <w:p>
      <w:pPr>
        <w:pStyle w:val="ListParagraph"/>
        <w:numPr>
          <w:ilvl w:val="0"/>
          <w:numId w:val="79"/>
        </w:numPr>
        <w:tabs>
          <w:tab w:pos="921" w:val="left" w:leader="none"/>
        </w:tabs>
        <w:spacing w:line="240" w:lineRule="auto" w:before="14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Определяется состав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бригад и звеньев.</w:t>
      </w:r>
    </w:p>
    <w:p>
      <w:pPr>
        <w:pStyle w:val="ListParagraph"/>
        <w:numPr>
          <w:ilvl w:val="0"/>
          <w:numId w:val="79"/>
        </w:numPr>
        <w:tabs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Выявляется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технологическая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последовательность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выполнения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работ.</w:t>
      </w:r>
    </w:p>
    <w:p>
      <w:pPr>
        <w:pStyle w:val="ListParagraph"/>
        <w:numPr>
          <w:ilvl w:val="0"/>
          <w:numId w:val="79"/>
        </w:numPr>
        <w:tabs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pacing w:val="-1"/>
          <w:sz w:val="26"/>
        </w:rPr>
        <w:t>Устанавливается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сменность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работ.</w:t>
      </w:r>
    </w:p>
    <w:p>
      <w:pPr>
        <w:pStyle w:val="ListParagraph"/>
        <w:numPr>
          <w:ilvl w:val="0"/>
          <w:numId w:val="79"/>
        </w:numPr>
        <w:tabs>
          <w:tab w:pos="922" w:val="left" w:leader="none"/>
        </w:tabs>
        <w:spacing w:line="249" w:lineRule="auto" w:before="13" w:after="0"/>
        <w:ind w:left="155" w:right="152" w:firstLine="396"/>
        <w:jc w:val="both"/>
        <w:rPr>
          <w:sz w:val="26"/>
        </w:rPr>
      </w:pPr>
      <w:r>
        <w:rPr>
          <w:color w:val="231F20"/>
          <w:sz w:val="26"/>
        </w:rPr>
        <w:t>Определяется продолжительность отдельных работ и их совмещение между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собой,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одновременно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этим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корректируется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число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исполнителей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сменность.</w:t>
      </w:r>
    </w:p>
    <w:p>
      <w:pPr>
        <w:pStyle w:val="ListParagraph"/>
        <w:numPr>
          <w:ilvl w:val="0"/>
          <w:numId w:val="79"/>
        </w:numPr>
        <w:tabs>
          <w:tab w:pos="921" w:val="left" w:leader="none"/>
        </w:tabs>
        <w:spacing w:line="249" w:lineRule="auto" w:before="2" w:after="0"/>
        <w:ind w:left="155" w:right="152" w:firstLine="396"/>
        <w:jc w:val="both"/>
        <w:rPr>
          <w:sz w:val="26"/>
        </w:rPr>
      </w:pPr>
      <w:r>
        <w:rPr>
          <w:color w:val="231F20"/>
          <w:spacing w:val="-2"/>
          <w:sz w:val="26"/>
        </w:rPr>
        <w:t>Сопоставляют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расчетную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продолжительность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с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нормативной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1"/>
          <w:sz w:val="26"/>
        </w:rPr>
        <w:t>вводят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необхо-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димые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поправки.</w:t>
      </w:r>
    </w:p>
    <w:p>
      <w:pPr>
        <w:pStyle w:val="BodyText"/>
        <w:spacing w:line="249" w:lineRule="auto" w:before="2"/>
        <w:ind w:right="151"/>
      </w:pPr>
      <w:r>
        <w:rPr>
          <w:color w:val="231F20"/>
        </w:rPr>
        <w:t>То есть при таком подходе к расчету календарного плана сперва определяются</w:t>
      </w:r>
      <w:r>
        <w:rPr>
          <w:color w:val="231F20"/>
          <w:spacing w:val="1"/>
        </w:rPr>
        <w:t> </w:t>
      </w:r>
      <w:r>
        <w:rPr>
          <w:color w:val="231F20"/>
        </w:rPr>
        <w:t>продолжительности отдельных работ и на основе их выполняется расчет самого ка-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лендарного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плана,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результате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которого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определяется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общая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продолжительность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полнения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комплекса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работ.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Затем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полученную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продолжительность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сравнивают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нор-</w:t>
      </w:r>
      <w:r>
        <w:rPr>
          <w:color w:val="231F20"/>
          <w:spacing w:val="-63"/>
        </w:rPr>
        <w:t> </w:t>
      </w:r>
      <w:r>
        <w:rPr>
          <w:color w:val="231F20"/>
        </w:rPr>
        <w:t>мативной или заданной, и если она оказалась больше, то начинается корректировка</w:t>
      </w:r>
      <w:r>
        <w:rPr>
          <w:color w:val="231F20"/>
          <w:spacing w:val="-62"/>
        </w:rPr>
        <w:t> </w:t>
      </w:r>
      <w:r>
        <w:rPr>
          <w:color w:val="231F20"/>
        </w:rPr>
        <w:t>календарного плана по времени, которая включает в себя корректировку продолжи-</w:t>
      </w:r>
      <w:r>
        <w:rPr>
          <w:color w:val="231F20"/>
          <w:spacing w:val="-62"/>
        </w:rPr>
        <w:t> </w:t>
      </w:r>
      <w:r>
        <w:rPr>
          <w:color w:val="231F20"/>
        </w:rPr>
        <w:t>тельности</w:t>
      </w:r>
      <w:r>
        <w:rPr>
          <w:color w:val="231F20"/>
          <w:spacing w:val="-1"/>
        </w:rPr>
        <w:t> </w:t>
      </w:r>
      <w:r>
        <w:rPr>
          <w:color w:val="231F20"/>
        </w:rPr>
        <w:t>отдельных работ.</w:t>
      </w:r>
    </w:p>
    <w:p>
      <w:pPr>
        <w:pStyle w:val="BodyText"/>
        <w:spacing w:line="249" w:lineRule="auto" w:before="7"/>
        <w:ind w:right="151"/>
      </w:pP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решении</w:t>
      </w:r>
      <w:r>
        <w:rPr>
          <w:color w:val="231F20"/>
          <w:spacing w:val="-10"/>
        </w:rPr>
        <w:t> </w:t>
      </w:r>
      <w:r>
        <w:rPr>
          <w:color w:val="231F20"/>
        </w:rPr>
        <w:t>обратной</w:t>
      </w:r>
      <w:r>
        <w:rPr>
          <w:color w:val="231F20"/>
          <w:spacing w:val="-10"/>
        </w:rPr>
        <w:t> </w:t>
      </w:r>
      <w:r>
        <w:rPr>
          <w:color w:val="231F20"/>
        </w:rPr>
        <w:t>задачи</w:t>
      </w:r>
      <w:r>
        <w:rPr>
          <w:color w:val="231F20"/>
          <w:spacing w:val="-9"/>
        </w:rPr>
        <w:t> </w:t>
      </w:r>
      <w:r>
        <w:rPr>
          <w:color w:val="231F20"/>
        </w:rPr>
        <w:t>календарного</w:t>
      </w:r>
      <w:r>
        <w:rPr>
          <w:color w:val="231F20"/>
          <w:spacing w:val="-10"/>
        </w:rPr>
        <w:t> </w:t>
      </w:r>
      <w:r>
        <w:rPr>
          <w:color w:val="231F20"/>
        </w:rPr>
        <w:t>планирования</w:t>
      </w:r>
      <w:r>
        <w:rPr>
          <w:color w:val="231F20"/>
          <w:spacing w:val="-9"/>
        </w:rPr>
        <w:t> </w:t>
      </w:r>
      <w:r>
        <w:rPr>
          <w:color w:val="231F20"/>
        </w:rPr>
        <w:t>расчет</w:t>
      </w:r>
      <w:r>
        <w:rPr>
          <w:color w:val="231F20"/>
          <w:spacing w:val="-9"/>
        </w:rPr>
        <w:t> </w:t>
      </w:r>
      <w:r>
        <w:rPr>
          <w:color w:val="231F20"/>
        </w:rPr>
        <w:t>идет</w:t>
      </w:r>
      <w:r>
        <w:rPr>
          <w:color w:val="231F20"/>
          <w:spacing w:val="-10"/>
        </w:rPr>
        <w:t> </w:t>
      </w:r>
      <w:r>
        <w:rPr>
          <w:color w:val="231F20"/>
        </w:rPr>
        <w:t>от</w:t>
      </w:r>
      <w:r>
        <w:rPr>
          <w:color w:val="231F20"/>
          <w:spacing w:val="-9"/>
        </w:rPr>
        <w:t> </w:t>
      </w:r>
      <w:r>
        <w:rPr>
          <w:color w:val="231F20"/>
        </w:rPr>
        <w:t>обрат-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ного. Уже зная общую заданную (нормативную) продолжительность выполнения ком-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плекса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работ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определяются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продолжительность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отдельных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работ.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результате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рас-</w:t>
      </w:r>
      <w:r>
        <w:rPr>
          <w:color w:val="231F20"/>
          <w:spacing w:val="-63"/>
        </w:rPr>
        <w:t> </w:t>
      </w:r>
      <w:r>
        <w:rPr>
          <w:color w:val="231F20"/>
        </w:rPr>
        <w:t>чета,</w:t>
      </w:r>
      <w:r>
        <w:rPr>
          <w:color w:val="231F20"/>
          <w:spacing w:val="-12"/>
        </w:rPr>
        <w:t> </w:t>
      </w:r>
      <w:r>
        <w:rPr>
          <w:color w:val="231F20"/>
        </w:rPr>
        <w:t>получается</w:t>
      </w:r>
      <w:r>
        <w:rPr>
          <w:color w:val="231F20"/>
          <w:spacing w:val="-12"/>
        </w:rPr>
        <w:t> </w:t>
      </w:r>
      <w:r>
        <w:rPr>
          <w:color w:val="231F20"/>
        </w:rPr>
        <w:t>календарный</w:t>
      </w:r>
      <w:r>
        <w:rPr>
          <w:color w:val="231F20"/>
          <w:spacing w:val="-12"/>
        </w:rPr>
        <w:t> </w:t>
      </w:r>
      <w:r>
        <w:rPr>
          <w:color w:val="231F20"/>
        </w:rPr>
        <w:t>план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требуемым</w:t>
      </w:r>
      <w:r>
        <w:rPr>
          <w:color w:val="231F20"/>
          <w:spacing w:val="-12"/>
        </w:rPr>
        <w:t> </w:t>
      </w:r>
      <w:r>
        <w:rPr>
          <w:color w:val="231F20"/>
        </w:rPr>
        <w:t>сроком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требую-</w:t>
      </w:r>
      <w:r>
        <w:rPr>
          <w:color w:val="231F20"/>
          <w:spacing w:val="-63"/>
        </w:rPr>
        <w:t> </w:t>
      </w:r>
      <w:r>
        <w:rPr>
          <w:color w:val="231F20"/>
        </w:rPr>
        <w:t>щий корректировки по временным параметрам. Рассмотри подробнее суть данного</w:t>
      </w:r>
      <w:r>
        <w:rPr>
          <w:color w:val="231F20"/>
          <w:spacing w:val="1"/>
        </w:rPr>
        <w:t> </w:t>
      </w:r>
      <w:r>
        <w:rPr>
          <w:color w:val="231F20"/>
        </w:rPr>
        <w:t>метода</w:t>
      </w:r>
      <w:r>
        <w:rPr>
          <w:color w:val="231F20"/>
          <w:spacing w:val="-1"/>
        </w:rPr>
        <w:t> </w:t>
      </w:r>
      <w:r>
        <w:rPr>
          <w:color w:val="231F20"/>
        </w:rPr>
        <w:t>расчета календарных</w:t>
      </w:r>
      <w:r>
        <w:rPr>
          <w:color w:val="231F20"/>
          <w:spacing w:val="-2"/>
        </w:rPr>
        <w:t> </w:t>
      </w:r>
      <w:r>
        <w:rPr>
          <w:color w:val="231F20"/>
        </w:rPr>
        <w:t>планов.</w:t>
      </w:r>
    </w:p>
    <w:p>
      <w:pPr>
        <w:pStyle w:val="BodyText"/>
        <w:spacing w:before="7"/>
        <w:ind w:left="552" w:firstLine="0"/>
      </w:pPr>
      <w:r>
        <w:rPr>
          <w:color w:val="231F20"/>
        </w:rPr>
        <w:t>Постановка</w:t>
      </w:r>
      <w:r>
        <w:rPr>
          <w:color w:val="231F20"/>
          <w:spacing w:val="-7"/>
        </w:rPr>
        <w:t> </w:t>
      </w:r>
      <w:r>
        <w:rPr>
          <w:color w:val="231F20"/>
        </w:rPr>
        <w:t>обратной</w:t>
      </w:r>
      <w:r>
        <w:rPr>
          <w:color w:val="231F20"/>
          <w:spacing w:val="-6"/>
        </w:rPr>
        <w:t> </w:t>
      </w:r>
      <w:r>
        <w:rPr>
          <w:color w:val="231F20"/>
        </w:rPr>
        <w:t>задачи</w:t>
      </w:r>
      <w:r>
        <w:rPr>
          <w:color w:val="231F20"/>
          <w:spacing w:val="-7"/>
        </w:rPr>
        <w:t> </w:t>
      </w:r>
      <w:r>
        <w:rPr>
          <w:color w:val="231F20"/>
        </w:rPr>
        <w:t>календарного</w:t>
      </w:r>
      <w:r>
        <w:rPr>
          <w:color w:val="231F20"/>
          <w:spacing w:val="-6"/>
        </w:rPr>
        <w:t> </w:t>
      </w:r>
      <w:r>
        <w:rPr>
          <w:color w:val="231F20"/>
        </w:rPr>
        <w:t>планирования:</w:t>
      </w:r>
    </w:p>
    <w:p>
      <w:pPr>
        <w:pStyle w:val="BodyText"/>
        <w:spacing w:line="216" w:lineRule="auto" w:before="32"/>
        <w:ind w:right="153"/>
      </w:pPr>
      <w:r>
        <w:rPr>
          <w:color w:val="231F20"/>
        </w:rPr>
        <w:t>Имеется конечное множество работ </w:t>
      </w:r>
      <w:r>
        <w:rPr>
          <w:i/>
          <w:color w:val="231F20"/>
        </w:rPr>
        <w:t>N </w:t>
      </w:r>
      <w:r>
        <w:rPr>
          <w:color w:val="231F20"/>
        </w:rPr>
        <w:t>(</w:t>
      </w:r>
      <w:r>
        <w:rPr>
          <w:i/>
          <w:color w:val="231F20"/>
        </w:rPr>
        <w:t>n</w:t>
      </w:r>
      <w:r>
        <w:rPr>
          <w:i/>
          <w:color w:val="231F20"/>
          <w:vertAlign w:val="subscript"/>
        </w:rPr>
        <w:t>1</w:t>
      </w:r>
      <w:r>
        <w:rPr>
          <w:i/>
          <w:color w:val="231F20"/>
          <w:vertAlign w:val="baseline"/>
        </w:rPr>
        <w:t>, n</w:t>
      </w:r>
      <w:r>
        <w:rPr>
          <w:i/>
          <w:color w:val="231F20"/>
          <w:vertAlign w:val="subscript"/>
        </w:rPr>
        <w:t>2</w:t>
      </w:r>
      <w:r>
        <w:rPr>
          <w:i/>
          <w:color w:val="231F20"/>
          <w:vertAlign w:val="baseline"/>
        </w:rPr>
        <w:t>,…, n</w:t>
      </w:r>
      <w:r>
        <w:rPr>
          <w:i/>
          <w:color w:val="231F20"/>
          <w:position w:val="-6"/>
          <w:sz w:val="16"/>
          <w:vertAlign w:val="baseline"/>
        </w:rPr>
        <w:t>n</w:t>
      </w:r>
      <w:r>
        <w:rPr>
          <w:color w:val="231F20"/>
          <w:vertAlign w:val="baseline"/>
        </w:rPr>
        <w:t>), связанных в сеть условиями</w:t>
      </w:r>
      <w:r>
        <w:rPr>
          <w:color w:val="231F20"/>
          <w:spacing w:val="-62"/>
          <w:vertAlign w:val="baseline"/>
        </w:rPr>
        <w:t> </w:t>
      </w:r>
      <w:r>
        <w:rPr>
          <w:color w:val="231F20"/>
          <w:spacing w:val="-1"/>
          <w:vertAlign w:val="baseline"/>
        </w:rPr>
        <w:t>технологии.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spacing w:val="-1"/>
          <w:vertAlign w:val="baseline"/>
        </w:rPr>
        <w:t>Задана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spacing w:val="-1"/>
          <w:vertAlign w:val="baseline"/>
        </w:rPr>
        <w:t>общая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spacing w:val="-1"/>
          <w:vertAlign w:val="baseline"/>
        </w:rPr>
        <w:t>продолжительность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spacing w:val="-1"/>
          <w:vertAlign w:val="baseline"/>
        </w:rPr>
        <w:t>работ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Т</w:t>
      </w:r>
      <w:r>
        <w:rPr>
          <w:color w:val="231F20"/>
          <w:position w:val="-6"/>
          <w:sz w:val="16"/>
          <w:vertAlign w:val="baseline"/>
        </w:rPr>
        <w:t>зад</w:t>
      </w:r>
      <w:r>
        <w:rPr>
          <w:color w:val="231F20"/>
          <w:vertAlign w:val="baseline"/>
        </w:rPr>
        <w:t>.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Необходимо</w:t>
      </w:r>
      <w:r>
        <w:rPr>
          <w:color w:val="231F20"/>
          <w:spacing w:val="-15"/>
          <w:vertAlign w:val="baseline"/>
        </w:rPr>
        <w:t> </w:t>
      </w:r>
      <w:r>
        <w:rPr>
          <w:color w:val="231F20"/>
          <w:vertAlign w:val="baseline"/>
        </w:rPr>
        <w:t>найти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vertAlign w:val="baseline"/>
        </w:rPr>
        <w:t>продол-</w:t>
      </w:r>
      <w:r>
        <w:rPr>
          <w:color w:val="231F20"/>
          <w:spacing w:val="-62"/>
          <w:vertAlign w:val="baseline"/>
        </w:rPr>
        <w:t> </w:t>
      </w:r>
      <w:r>
        <w:rPr>
          <w:color w:val="231F20"/>
          <w:vertAlign w:val="baseline"/>
        </w:rPr>
        <w:t>жительности работ (</w:t>
      </w:r>
      <w:r>
        <w:rPr>
          <w:i/>
          <w:color w:val="231F20"/>
          <w:vertAlign w:val="baseline"/>
        </w:rPr>
        <w:t>t</w:t>
      </w:r>
      <w:r>
        <w:rPr>
          <w:i/>
          <w:color w:val="231F20"/>
          <w:vertAlign w:val="subscript"/>
        </w:rPr>
        <w:t>1</w:t>
      </w:r>
      <w:r>
        <w:rPr>
          <w:i/>
          <w:color w:val="231F20"/>
          <w:vertAlign w:val="baseline"/>
        </w:rPr>
        <w:t>, t</w:t>
      </w:r>
      <w:r>
        <w:rPr>
          <w:i/>
          <w:color w:val="231F20"/>
          <w:vertAlign w:val="subscript"/>
        </w:rPr>
        <w:t>2</w:t>
      </w:r>
      <w:r>
        <w:rPr>
          <w:i/>
          <w:color w:val="231F20"/>
          <w:vertAlign w:val="baseline"/>
        </w:rPr>
        <w:t>,…, t</w:t>
      </w:r>
      <w:r>
        <w:rPr>
          <w:i/>
          <w:color w:val="231F20"/>
          <w:position w:val="-6"/>
          <w:sz w:val="16"/>
          <w:vertAlign w:val="baseline"/>
        </w:rPr>
        <w:t>n</w:t>
      </w:r>
      <w:r>
        <w:rPr>
          <w:color w:val="231F20"/>
          <w:vertAlign w:val="baseline"/>
        </w:rPr>
        <w:t>) таким образом, чтобы сумма найденных продолжи-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тельностей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работ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(Ʃ</w:t>
      </w:r>
      <w:r>
        <w:rPr>
          <w:i/>
          <w:color w:val="231F20"/>
          <w:vertAlign w:val="baseline"/>
        </w:rPr>
        <w:t>t</w:t>
      </w:r>
      <w:r>
        <w:rPr>
          <w:i/>
          <w:color w:val="231F20"/>
          <w:position w:val="-6"/>
          <w:sz w:val="16"/>
          <w:vertAlign w:val="baseline"/>
        </w:rPr>
        <w:t>i</w:t>
      </w:r>
      <w:r>
        <w:rPr>
          <w:i/>
          <w:color w:val="231F20"/>
          <w:spacing w:val="24"/>
          <w:position w:val="-6"/>
          <w:sz w:val="16"/>
          <w:vertAlign w:val="baseline"/>
        </w:rPr>
        <w:t> </w:t>
      </w:r>
      <w:r>
        <w:rPr>
          <w:color w:val="231F20"/>
          <w:vertAlign w:val="baseline"/>
        </w:rPr>
        <w:t>на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критическом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пути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соответствовала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условию: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221"/>
        <w:ind w:right="153" w:firstLine="0"/>
        <w:jc w:val="right"/>
      </w:pPr>
      <w:r>
        <w:rPr/>
        <w:pict>
          <v:shape style="position:absolute;margin-left:308.082001pt;margin-top:12.054812pt;width:27.05pt;height:14.8pt;mso-position-horizontal-relative:page;mso-position-vertical-relative:paragraph;z-index:15792128" id="docshape109" coordorigin="6162,241" coordsize="541,296" path="m6347,241l6186,241,6171,298,6177,298,6180,287,6184,278,6193,266,6199,262,6214,255,6224,254,6249,254,6200,420,6197,430,6192,439,6189,442,6182,447,6176,448,6163,448,6162,454,6254,454,6256,448,6240,448,6234,447,6228,442,6226,438,6226,430,6229,419,6276,254,6307,254,6316,255,6325,262,6327,268,6327,282,6326,289,6324,298,6330,298,6347,241xm6420,467l6418,463,6409,456,6404,454,6393,454,6388,455,6382,457,6379,458,6376,458,6375,457,6374,454,6371,454,6365,477,6368,477,6374,465,6382,459,6397,459,6400,460,6405,465,6406,468,6406,477,6403,481,6394,487,6386,489,6375,489,6374,493,6383,493,6388,494,6395,500,6397,504,6397,514,6394,519,6385,528,6380,530,6369,530,6364,529,6357,524,6354,522,6352,519,6349,520,6355,531,6365,536,6384,536,6389,535,6400,531,6404,527,6410,519,6411,515,6411,502,6404,495,6390,491,6410,489,6420,483,6420,467xm6508,454l6494,456,6491,467,6490,462,6488,459,6488,459,6488,459,6488,473,6487,483,6484,493,6479,502,6472,512,6465,521,6458,526,6449,526,6447,525,6443,520,6442,518,6442,505,6444,496,6453,477,6459,469,6469,461,6473,459,6480,459,6483,460,6487,465,6487,468,6488,473,6488,459,6483,455,6480,454,6471,454,6464,457,6457,462,6449,468,6442,476,6436,487,6431,497,6428,507,6428,523,6429,527,6435,535,6439,536,6448,536,6452,535,6464,528,6465,526,6471,521,6478,511,6475,522,6475,525,6475,531,6475,533,6478,536,6480,536,6486,536,6490,535,6498,528,6499,527,6502,524,6506,518,6503,515,6500,521,6497,524,6493,527,6492,527,6491,527,6490,527,6489,526,6489,525,6489,523,6491,514,6492,511,6505,467,6508,454xm6599,473l6598,462,6598,461,6596,452,6592,442,6586,433,6580,425,6572,418,6563,413,6554,409,6552,412,6565,419,6575,430,6581,444,6584,461,6582,459,6582,465,6582,490,6579,502,6564,526,6557,532,6544,532,6540,531,6535,524,6533,520,6533,502,6537,490,6551,465,6559,459,6577,459,6582,465,6582,459,6582,459,6579,457,6574,454,6557,454,6546,460,6535,471,6528,480,6523,489,6520,498,6519,508,6519,516,6521,523,6531,534,6538,536,6546,536,6556,535,6565,532,6566,532,6575,526,6583,518,6590,508,6595,497,6598,486,6599,473xm6702,446l6699,438,6688,426,6682,423,6670,423,6665,424,6657,432,6655,436,6655,447,6657,451,6663,457,6667,458,6674,458,6676,458,6682,455,6684,454,6686,454,6687,454,6688,457,6689,458,6689,469,6686,477,6674,491,6666,497,6655,501,6655,507,6666,503,6676,498,6684,492,6691,486,6698,476,6702,466,6702,446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264.187592pt;margin-top:7.874118pt;width:25.7pt;height:24.55pt;mso-position-horizontal-relative:page;mso-position-vertical-relative:paragraph;z-index:15792640" id="docshapegroup110" coordorigin="5284,157" coordsize="514,491">
            <v:shape style="position:absolute;left:5442;top:523;width:47;height:123" id="docshape111" coordorigin="5442,524" coordsize="47,123" path="m5474,524l5471,524,5442,538,5443,541,5447,539,5450,538,5454,538,5455,539,5458,540,5458,542,5459,546,5460,552,5460,632,5444,643,5444,646,5489,646,5489,643,5484,643,5480,642,5477,641,5475,639,5474,636,5474,632,5474,524xe" filled="true" fillcolor="#000000" stroked="false">
              <v:path arrowok="t"/>
              <v:fill type="solid"/>
            </v:shape>
            <v:shape style="position:absolute;left:5631;top:229;width:167;height:119" type="#_x0000_t75" id="docshape112" stroked="false">
              <v:imagedata r:id="rId279" o:title=""/>
            </v:shape>
            <v:shape style="position:absolute;left:5283;top:157;width:366;height:491" id="docshape113" coordorigin="5284,157" coordsize="366,491" path="m5317,566l5287,571,5287,575,5291,574,5294,574,5297,574,5298,574,5300,576,5300,577,5300,580,5299,584,5284,635,5284,638,5284,643,5285,645,5288,648,5290,648,5296,648,5299,647,5309,639,5309,639,5313,634,5317,628,5314,626,5311,631,5308,635,5303,638,5302,639,5300,639,5300,639,5299,637,5298,637,5298,634,5299,632,5315,574,5317,566xm5325,538l5324,535,5321,532,5319,531,5314,531,5312,532,5310,534,5308,535,5308,538,5308,542,5308,544,5312,548,5314,549,5319,549,5321,548,5324,544,5325,542,5325,538xm5426,219l5423,218,5419,223,5416,226,5412,230,5411,230,5410,230,5409,230,5408,229,5408,228,5408,226,5409,224,5422,176,5423,172,5423,165,5422,162,5418,158,5416,157,5408,157,5402,160,5396,165,5391,170,5385,177,5379,186,5371,198,5383,157,5352,163,5353,166,5358,165,5361,165,5363,166,5365,168,5365,169,5365,171,5364,175,5346,237,5360,237,5366,217,5368,211,5376,197,5381,189,5390,177,5395,173,5401,169,5403,168,5406,168,5407,168,5409,170,5409,171,5409,174,5408,178,5395,225,5394,229,5394,234,5395,236,5397,239,5399,240,5404,240,5407,238,5415,233,5420,227,5426,219xm5601,316l5577,316,5589,273,5582,273,5575,284,5568,293,5562,300,5556,305,5549,312,5539,316,5528,319,5526,326,5550,326,5520,428,5519,437,5519,447,5520,451,5526,456,5530,458,5540,458,5546,456,5552,452,5559,447,5565,440,5572,432,5579,422,5574,418,5565,429,5560,435,5553,441,5550,443,5546,443,5545,443,5543,441,5543,439,5543,435,5544,428,5574,326,5598,326,5601,316xm5642,454l5611,459,5611,463,5615,462,5618,462,5621,462,5622,462,5624,464,5624,465,5624,468,5623,472,5609,523,5608,526,5608,531,5609,533,5612,536,5614,536,5620,536,5623,535,5633,528,5633,527,5638,522,5642,516,5638,514,5635,519,5632,523,5628,526,5627,526,5626,527,5624,527,5624,527,5623,525,5622,525,5622,522,5623,520,5639,462,5642,454xm5649,426l5648,424,5645,420,5643,419,5638,419,5636,420,5632,424,5632,426,5632,431,5632,433,5636,436,5638,437,5643,437,5645,436,5648,433,5649,431,5649,426xe" filled="true" fillcolor="#000000" stroked="false">
              <v:path arrowok="t"/>
              <v:fill type="solid"/>
            </v:shape>
            <v:shape style="position:absolute;left:5313;top:280;width:149;height:186" type="#_x0000_t75" id="docshape114" stroked="false">
              <v:imagedata r:id="rId280" o:title=""/>
            </v:shape>
            <v:shape style="position:absolute;left:5339;top:579;width:93;height:42" id="docshape115" coordorigin="5339,579" coordsize="93,42" path="m5432,579l5339,579,5339,588,5432,588,5432,579xm5432,612l5339,612,5339,621,5432,621,5432,612x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93152">
            <wp:simplePos x="0" y="0"/>
            <wp:positionH relativeFrom="page">
              <wp:posOffset>3758558</wp:posOffset>
            </wp:positionH>
            <wp:positionV relativeFrom="paragraph">
              <wp:posOffset>161565</wp:posOffset>
            </wp:positionV>
            <wp:extent cx="99910" cy="126695"/>
            <wp:effectExtent l="0" t="0" r="0" b="0"/>
            <wp:wrapNone/>
            <wp:docPr id="275" name="image1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74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10" cy="126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20202"/>
        </w:rPr>
        <w:t>(1)</w:t>
      </w:r>
    </w:p>
    <w:p>
      <w:pPr>
        <w:spacing w:after="0"/>
        <w:jc w:val="right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firstLine="0"/>
        <w:jc w:val="left"/>
      </w:pPr>
      <w:r>
        <w:rPr>
          <w:color w:val="231F20"/>
          <w:spacing w:val="-1"/>
        </w:rPr>
        <w:t>то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общая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продолжительность</w:t>
      </w:r>
      <w:r>
        <w:rPr>
          <w:color w:val="231F20"/>
          <w:spacing w:val="-13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14"/>
        </w:rPr>
        <w:t> </w:t>
      </w:r>
      <w:r>
        <w:rPr>
          <w:color w:val="231F20"/>
        </w:rPr>
        <w:t>работ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календарному</w:t>
      </w:r>
      <w:r>
        <w:rPr>
          <w:color w:val="231F20"/>
          <w:spacing w:val="-14"/>
        </w:rPr>
        <w:t> </w:t>
      </w:r>
      <w:r>
        <w:rPr>
          <w:color w:val="231F20"/>
        </w:rPr>
        <w:t>плану</w:t>
      </w:r>
      <w:r>
        <w:rPr>
          <w:color w:val="231F20"/>
          <w:spacing w:val="-14"/>
        </w:rPr>
        <w:t> </w:t>
      </w:r>
      <w:r>
        <w:rPr>
          <w:color w:val="231F20"/>
        </w:rPr>
        <w:t>должна</w:t>
      </w:r>
      <w:r>
        <w:rPr>
          <w:color w:val="231F20"/>
          <w:spacing w:val="-62"/>
        </w:rPr>
        <w:t> </w:t>
      </w:r>
      <w:r>
        <w:rPr>
          <w:color w:val="231F20"/>
        </w:rPr>
        <w:t>быть</w:t>
      </w:r>
      <w:r>
        <w:rPr>
          <w:color w:val="231F20"/>
          <w:spacing w:val="-3"/>
        </w:rPr>
        <w:t> </w:t>
      </w:r>
      <w:r>
        <w:rPr>
          <w:color w:val="231F20"/>
        </w:rPr>
        <w:t>равна</w:t>
      </w:r>
      <w:r>
        <w:rPr>
          <w:color w:val="231F20"/>
          <w:spacing w:val="-2"/>
        </w:rPr>
        <w:t> </w:t>
      </w:r>
      <w:r>
        <w:rPr>
          <w:color w:val="231F20"/>
        </w:rPr>
        <w:t>или</w:t>
      </w:r>
      <w:r>
        <w:rPr>
          <w:color w:val="231F20"/>
          <w:spacing w:val="-4"/>
        </w:rPr>
        <w:t> </w:t>
      </w:r>
      <w:r>
        <w:rPr>
          <w:color w:val="231F20"/>
        </w:rPr>
        <w:t>немного</w:t>
      </w:r>
      <w:r>
        <w:rPr>
          <w:color w:val="231F20"/>
          <w:spacing w:val="-2"/>
        </w:rPr>
        <w:t> </w:t>
      </w:r>
      <w:r>
        <w:rPr>
          <w:color w:val="231F20"/>
        </w:rPr>
        <w:t>меньше</w:t>
      </w:r>
      <w:r>
        <w:rPr>
          <w:color w:val="231F20"/>
          <w:spacing w:val="-3"/>
        </w:rPr>
        <w:t> </w:t>
      </w:r>
      <w:r>
        <w:rPr>
          <w:color w:val="231F20"/>
        </w:rPr>
        <w:t>заданной</w:t>
      </w:r>
      <w:r>
        <w:rPr>
          <w:color w:val="231F20"/>
          <w:spacing w:val="-3"/>
        </w:rPr>
        <w:t> </w:t>
      </w:r>
      <w:r>
        <w:rPr>
          <w:color w:val="231F20"/>
        </w:rPr>
        <w:t>(нормативной)</w:t>
      </w:r>
      <w:r>
        <w:rPr>
          <w:color w:val="231F20"/>
          <w:spacing w:val="-3"/>
        </w:rPr>
        <w:t> </w:t>
      </w:r>
      <w:r>
        <w:rPr>
          <w:color w:val="231F20"/>
        </w:rPr>
        <w:t>продолжительности.</w:t>
      </w:r>
    </w:p>
    <w:p>
      <w:pPr>
        <w:pStyle w:val="BodyText"/>
        <w:spacing w:line="249" w:lineRule="auto" w:before="2"/>
        <w:jc w:val="left"/>
      </w:pPr>
      <w:r>
        <w:rPr>
          <w:color w:val="231F20"/>
        </w:rPr>
        <w:t>Рассмотрим</w:t>
      </w:r>
      <w:r>
        <w:rPr>
          <w:color w:val="231F20"/>
          <w:spacing w:val="9"/>
        </w:rPr>
        <w:t> </w:t>
      </w:r>
      <w:r>
        <w:rPr>
          <w:color w:val="231F20"/>
        </w:rPr>
        <w:t>последовательность</w:t>
      </w:r>
      <w:r>
        <w:rPr>
          <w:color w:val="231F20"/>
          <w:spacing w:val="9"/>
        </w:rPr>
        <w:t> </w:t>
      </w:r>
      <w:r>
        <w:rPr>
          <w:color w:val="231F20"/>
        </w:rPr>
        <w:t>расчетов</w:t>
      </w:r>
      <w:r>
        <w:rPr>
          <w:color w:val="231F20"/>
          <w:spacing w:val="9"/>
        </w:rPr>
        <w:t> </w:t>
      </w:r>
      <w:r>
        <w:rPr>
          <w:color w:val="231F20"/>
        </w:rPr>
        <w:t>при</w:t>
      </w:r>
      <w:r>
        <w:rPr>
          <w:color w:val="231F20"/>
          <w:spacing w:val="8"/>
        </w:rPr>
        <w:t> </w:t>
      </w:r>
      <w:r>
        <w:rPr>
          <w:color w:val="231F20"/>
        </w:rPr>
        <w:t>решении</w:t>
      </w:r>
      <w:r>
        <w:rPr>
          <w:color w:val="231F20"/>
          <w:spacing w:val="9"/>
        </w:rPr>
        <w:t> </w:t>
      </w:r>
      <w:r>
        <w:rPr>
          <w:color w:val="231F20"/>
        </w:rPr>
        <w:t>обратной</w:t>
      </w:r>
      <w:r>
        <w:rPr>
          <w:color w:val="231F20"/>
          <w:spacing w:val="9"/>
        </w:rPr>
        <w:t> </w:t>
      </w:r>
      <w:r>
        <w:rPr>
          <w:color w:val="231F20"/>
        </w:rPr>
        <w:t>задачи</w:t>
      </w:r>
      <w:r>
        <w:rPr>
          <w:color w:val="231F20"/>
          <w:spacing w:val="10"/>
        </w:rPr>
        <w:t> </w:t>
      </w:r>
      <w:r>
        <w:rPr>
          <w:color w:val="231F20"/>
        </w:rPr>
        <w:t>кален-</w:t>
      </w:r>
      <w:r>
        <w:rPr>
          <w:color w:val="231F20"/>
          <w:spacing w:val="-62"/>
        </w:rPr>
        <w:t> </w:t>
      </w:r>
      <w:r>
        <w:rPr>
          <w:color w:val="231F20"/>
        </w:rPr>
        <w:t>дарного</w:t>
      </w:r>
      <w:r>
        <w:rPr>
          <w:color w:val="231F20"/>
          <w:spacing w:val="-1"/>
        </w:rPr>
        <w:t> </w:t>
      </w:r>
      <w:r>
        <w:rPr>
          <w:color w:val="231F20"/>
        </w:rPr>
        <w:t>планирования:</w:t>
      </w:r>
    </w:p>
    <w:p>
      <w:pPr>
        <w:pStyle w:val="ListParagraph"/>
        <w:numPr>
          <w:ilvl w:val="0"/>
          <w:numId w:val="80"/>
        </w:numPr>
        <w:tabs>
          <w:tab w:pos="921" w:val="left" w:leader="none"/>
        </w:tabs>
        <w:spacing w:line="240" w:lineRule="auto" w:before="2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Первоначально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принимаем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продолжительности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всех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равной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1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дню</w:t>
      </w:r>
    </w:p>
    <w:p>
      <w:pPr>
        <w:spacing w:before="183"/>
        <w:ind w:left="4382" w:right="0" w:firstLine="0"/>
        <w:jc w:val="left"/>
        <w:rPr>
          <w:sz w:val="26"/>
        </w:rPr>
      </w:pPr>
      <w:r>
        <w:rPr>
          <w:i/>
          <w:color w:val="020202"/>
          <w:sz w:val="26"/>
        </w:rPr>
        <w:t>t</w:t>
      </w:r>
      <w:r>
        <w:rPr>
          <w:i/>
          <w:color w:val="020202"/>
          <w:position w:val="-6"/>
          <w:sz w:val="16"/>
        </w:rPr>
        <w:t>i </w:t>
      </w:r>
      <w:r>
        <w:rPr>
          <w:color w:val="020202"/>
          <w:sz w:val="26"/>
        </w:rPr>
        <w:t>= 1</w:t>
      </w:r>
      <w:r>
        <w:rPr>
          <w:color w:val="020202"/>
          <w:spacing w:val="-1"/>
          <w:sz w:val="26"/>
        </w:rPr>
        <w:t> </w:t>
      </w:r>
      <w:r>
        <w:rPr>
          <w:color w:val="020202"/>
          <w:sz w:val="26"/>
        </w:rPr>
        <w:t>дн.</w:t>
      </w:r>
    </w:p>
    <w:p>
      <w:pPr>
        <w:pStyle w:val="ListParagraph"/>
        <w:numPr>
          <w:ilvl w:val="0"/>
          <w:numId w:val="80"/>
        </w:numPr>
        <w:tabs>
          <w:tab w:pos="921" w:val="left" w:leader="none"/>
        </w:tabs>
        <w:spacing w:line="249" w:lineRule="auto" w:before="135" w:after="0"/>
        <w:ind w:left="155" w:right="151" w:firstLine="396"/>
        <w:jc w:val="left"/>
        <w:rPr>
          <w:sz w:val="26"/>
        </w:rPr>
      </w:pPr>
      <w:r>
        <w:rPr>
          <w:color w:val="231F20"/>
          <w:w w:val="95"/>
          <w:sz w:val="26"/>
        </w:rPr>
        <w:t>Выполняем</w:t>
      </w:r>
      <w:r>
        <w:rPr>
          <w:color w:val="231F20"/>
          <w:spacing w:val="11"/>
          <w:w w:val="95"/>
          <w:sz w:val="26"/>
        </w:rPr>
        <w:t> </w:t>
      </w:r>
      <w:r>
        <w:rPr>
          <w:color w:val="231F20"/>
          <w:w w:val="95"/>
          <w:sz w:val="26"/>
        </w:rPr>
        <w:t>расчет</w:t>
      </w:r>
      <w:r>
        <w:rPr>
          <w:color w:val="231F20"/>
          <w:spacing w:val="12"/>
          <w:w w:val="95"/>
          <w:sz w:val="26"/>
        </w:rPr>
        <w:t> </w:t>
      </w:r>
      <w:r>
        <w:rPr>
          <w:color w:val="231F20"/>
          <w:w w:val="95"/>
          <w:sz w:val="26"/>
        </w:rPr>
        <w:t>секторным</w:t>
      </w:r>
      <w:r>
        <w:rPr>
          <w:color w:val="231F20"/>
          <w:spacing w:val="12"/>
          <w:w w:val="95"/>
          <w:sz w:val="26"/>
        </w:rPr>
        <w:t> </w:t>
      </w:r>
      <w:r>
        <w:rPr>
          <w:color w:val="231F20"/>
          <w:w w:val="95"/>
          <w:sz w:val="26"/>
        </w:rPr>
        <w:t>методом</w:t>
      </w:r>
      <w:r>
        <w:rPr>
          <w:color w:val="231F20"/>
          <w:spacing w:val="12"/>
          <w:w w:val="95"/>
          <w:sz w:val="26"/>
        </w:rPr>
        <w:t> </w:t>
      </w:r>
      <w:r>
        <w:rPr>
          <w:color w:val="231F20"/>
          <w:w w:val="95"/>
          <w:sz w:val="26"/>
        </w:rPr>
        <w:t>сетевой</w:t>
      </w:r>
      <w:r>
        <w:rPr>
          <w:color w:val="231F20"/>
          <w:spacing w:val="12"/>
          <w:w w:val="95"/>
          <w:sz w:val="26"/>
        </w:rPr>
        <w:t> </w:t>
      </w:r>
      <w:r>
        <w:rPr>
          <w:color w:val="231F20"/>
          <w:w w:val="95"/>
          <w:sz w:val="26"/>
        </w:rPr>
        <w:t>модели,</w:t>
      </w:r>
      <w:r>
        <w:rPr>
          <w:color w:val="231F20"/>
          <w:spacing w:val="12"/>
          <w:w w:val="95"/>
          <w:sz w:val="26"/>
        </w:rPr>
        <w:t> </w:t>
      </w:r>
      <w:r>
        <w:rPr>
          <w:color w:val="231F20"/>
          <w:w w:val="95"/>
          <w:sz w:val="26"/>
        </w:rPr>
        <w:t>в</w:t>
      </w:r>
      <w:r>
        <w:rPr>
          <w:color w:val="231F20"/>
          <w:spacing w:val="12"/>
          <w:w w:val="95"/>
          <w:sz w:val="26"/>
        </w:rPr>
        <w:t> </w:t>
      </w:r>
      <w:r>
        <w:rPr>
          <w:color w:val="231F20"/>
          <w:w w:val="95"/>
          <w:sz w:val="26"/>
        </w:rPr>
        <w:t>результате</w:t>
      </w:r>
      <w:r>
        <w:rPr>
          <w:color w:val="231F20"/>
          <w:spacing w:val="12"/>
          <w:w w:val="95"/>
          <w:sz w:val="26"/>
        </w:rPr>
        <w:t> </w:t>
      </w:r>
      <w:r>
        <w:rPr>
          <w:color w:val="231F20"/>
          <w:w w:val="95"/>
          <w:sz w:val="26"/>
        </w:rPr>
        <w:t>чего</w:t>
      </w:r>
      <w:r>
        <w:rPr>
          <w:color w:val="231F20"/>
          <w:spacing w:val="12"/>
          <w:w w:val="95"/>
          <w:sz w:val="26"/>
        </w:rPr>
        <w:t> </w:t>
      </w:r>
      <w:r>
        <w:rPr>
          <w:color w:val="231F20"/>
          <w:w w:val="95"/>
          <w:sz w:val="26"/>
        </w:rPr>
        <w:t>опре-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деляем:</w:t>
      </w:r>
    </w:p>
    <w:p>
      <w:pPr>
        <w:pStyle w:val="BodyText"/>
        <w:spacing w:before="8"/>
        <w:ind w:left="0" w:firstLine="0"/>
        <w:jc w:val="left"/>
        <w:rPr>
          <w:sz w:val="4"/>
        </w:rPr>
      </w:pPr>
      <w:r>
        <w:rPr/>
        <w:pict>
          <v:shape style="position:absolute;margin-left:271.623016pt;margin-top:10.430974pt;width:10.8pt;height:11.85pt;mso-position-horizontal-relative:page;mso-position-vertical-relative:paragraph;z-index:-15663616;mso-wrap-distance-left:0;mso-wrap-distance-right:0" id="docshape116" coordorigin="5432,209" coordsize="216,237" path="m5583,209l5452,209,5440,253,5445,253,5447,245,5450,238,5458,229,5463,225,5475,220,5483,219,5503,219,5464,351,5461,358,5457,366,5455,368,5449,372,5444,373,5434,373,5432,377,5507,377,5509,373,5496,373,5491,372,5486,368,5484,365,5484,359,5487,350,5525,219,5550,219,5558,220,5564,225,5566,230,5566,241,5565,247,5564,253,5569,253,5583,209xm5648,390l5648,378,5645,367,5642,358,5636,349,5633,345,5633,375,5633,403,5632,416,5628,430,5626,434,5620,439,5617,441,5608,441,5604,437,5597,420,5595,408,5595,385,5596,376,5599,358,5601,351,5608,344,5611,342,5617,342,5620,343,5622,345,5625,347,5627,351,5632,365,5633,375,5633,345,5631,342,5630,341,5623,337,5609,337,5605,339,5594,346,5589,353,5582,370,5580,380,5580,406,5583,418,5595,440,5604,445,5619,445,5624,444,5628,441,5635,436,5640,430,5647,413,5648,403,5648,390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87.218994pt;margin-top:14.148004pt;width:6.65pt;height:2.95pt;mso-position-horizontal-relative:page;mso-position-vertical-relative:paragraph;z-index:-15663104;mso-wrap-distance-left:0;mso-wrap-distance-right:0" id="docshape117" coordorigin="5744,283" coordsize="133,59" path="m5877,283l5744,283,5744,295,5877,295,5877,283xm5877,329l5744,329,5744,342,5877,342,5877,329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297.497803pt;margin-top:3.923804pt;width:24.3pt;height:26.05pt;mso-position-horizontal-relative:page;mso-position-vertical-relative:paragraph;z-index:-15662592;mso-wrap-distance-left:0;mso-wrap-distance-right:0" id="docshapegroup118" coordorigin="5950,78" coordsize="486,521">
            <v:shape style="position:absolute;left:5959;top:78;width:476;height:521" id="docshape119" coordorigin="5960,78" coordsize="476,521" path="m5990,528l5963,532,5963,535,5966,535,5969,534,5971,534,5972,535,5974,536,5974,537,5974,540,5973,543,5960,588,5960,590,5960,595,5960,596,5963,599,5965,599,5970,599,5974,598,5982,592,5982,591,5986,587,5990,582,5987,580,5984,584,5981,588,5978,590,5977,591,5976,591,5974,591,5974,591,5973,590,5973,589,5973,587,5973,585,5988,534,5990,528xm5996,503l5996,501,5993,498,5991,497,5986,497,5985,498,5982,501,5981,503,5981,507,5982,509,5985,512,5986,513,5991,513,5993,512,5996,509,5996,507,5996,503xm6087,132l6085,131,6082,135,6079,139,6075,141,6074,142,6073,142,6073,141,6072,140,6072,140,6072,138,6072,136,6084,95,6085,91,6085,85,6084,83,6081,79,6079,78,6071,78,6066,81,6056,90,6049,99,6039,113,6049,78,6022,83,6023,86,6027,85,6030,85,6031,86,6033,87,6034,88,6034,91,6033,94,6017,148,6029,148,6034,130,6036,125,6043,113,6048,106,6056,95,6060,92,6066,88,6068,87,6070,87,6071,88,6072,89,6073,90,6073,93,6072,96,6060,137,6059,141,6059,146,6060,147,6062,149,6064,150,6068,150,6071,149,6078,144,6083,139,6087,132xm6093,568l6011,568,6011,575,6093,575,6093,568xm6093,539l6011,539,6011,547,6093,547,6093,539xm6146,595l6141,595,6138,594,6134,593,6133,591,6132,589,6132,585,6132,491,6130,491,6104,503,6105,506,6108,504,6111,503,6114,503,6116,504,6117,505,6118,507,6119,510,6119,515,6119,585,6119,589,6118,592,6117,593,6114,594,6111,595,6106,595,6106,597,6146,597,6146,595xm6267,268l6247,268,6257,234,6252,234,6244,246,6237,255,6225,265,6217,268,6208,271,6207,276,6226,276,6202,357,6201,364,6201,372,6202,375,6206,379,6210,380,6218,380,6223,379,6234,371,6242,363,6250,352,6245,349,6238,358,6234,363,6228,367,6226,369,6223,369,6222,368,6220,367,6220,366,6220,362,6221,357,6245,276,6265,276,6267,268xm6299,374l6272,378,6272,381,6275,381,6278,380,6280,380,6281,381,6283,382,6283,383,6283,386,6283,389,6269,434,6269,436,6269,441,6269,442,6272,445,6274,445,6279,445,6283,444,6291,438,6291,437,6295,433,6299,428,6296,426,6293,430,6290,434,6287,436,6286,437,6285,437,6283,437,6283,437,6282,436,6282,435,6282,433,6282,432,6297,380,6299,374xm6306,349l6305,347,6302,344,6300,343,6296,343,6294,344,6291,347,6290,349,6290,353,6291,355,6294,358,6296,359,6300,359,6302,358,6305,355,6306,353,6306,349xm6359,199l6358,197,6355,194,6352,193,6347,193,6345,194,6342,196,6340,198,6338,201,6336,205,6329,221,6322,227,6314,227,6310,227,6320,193,6317,193,6293,198,6293,200,6298,200,6303,200,6305,201,6305,205,6304,207,6288,263,6300,263,6309,230,6312,230,6314,230,6317,232,6319,235,6325,245,6329,253,6334,263,6352,263,6353,260,6351,259,6348,259,6344,257,6342,254,6335,241,6332,235,6328,231,6326,229,6324,228,6330,226,6334,220,6341,205,6342,203,6345,203,6346,203,6349,208,6351,209,6354,209,6356,208,6359,205,6359,204,6359,199xm6436,207l6434,202,6432,200,6427,195,6423,193,6422,193,6422,208,6422,217,6421,223,6418,233,6416,237,6412,245,6409,248,6404,254,6401,257,6396,260,6393,260,6385,260,6380,258,6377,255,6384,232,6386,223,6390,216,6395,211,6401,203,6407,200,6415,200,6417,201,6421,205,6422,208,6422,193,6414,193,6410,194,6401,200,6396,204,6390,211,6393,199,6395,193,6369,197,6369,200,6371,200,6373,199,6377,199,6378,200,6379,201,6380,202,6380,205,6379,207,6378,212,6358,279,6356,286,6355,290,6351,292,6348,293,6343,293,6342,296,6379,296,6380,293,6376,293,6373,293,6370,292,6369,292,6368,290,6368,290,6368,287,6368,284,6370,280,6375,261,6378,262,6380,263,6384,264,6386,264,6401,264,6409,261,6409,260,6412,259,6431,235,6436,224,6436,207xe" filled="true" fillcolor="#000000" stroked="false">
              <v:path arrowok="t"/>
              <v:fill type="solid"/>
            </v:shape>
            <v:shape style="position:absolute;left:5949;top:185;width:210;height:258" type="#_x0000_t75" id="docshape120" stroked="false">
              <v:imagedata r:id="rId282" o:title=""/>
            </v:shape>
            <w10:wrap type="topAndBottom"/>
          </v:group>
        </w:pict>
      </w:r>
    </w:p>
    <w:p>
      <w:pPr>
        <w:pStyle w:val="BodyText"/>
        <w:spacing w:before="7"/>
        <w:ind w:left="0" w:firstLine="0"/>
        <w:jc w:val="left"/>
        <w:rPr>
          <w:sz w:val="17"/>
        </w:rPr>
      </w:pPr>
    </w:p>
    <w:p>
      <w:pPr>
        <w:pStyle w:val="ListParagraph"/>
        <w:numPr>
          <w:ilvl w:val="0"/>
          <w:numId w:val="80"/>
        </w:numPr>
        <w:tabs>
          <w:tab w:pos="921" w:val="left" w:leader="none"/>
        </w:tabs>
        <w:spacing w:line="249" w:lineRule="auto" w:before="89" w:after="0"/>
        <w:ind w:left="155" w:right="152" w:firstLine="396"/>
        <w:jc w:val="left"/>
        <w:rPr>
          <w:sz w:val="26"/>
        </w:rPr>
      </w:pPr>
      <w:r>
        <w:rPr>
          <w:color w:val="231F20"/>
          <w:spacing w:val="-2"/>
          <w:sz w:val="26"/>
        </w:rPr>
        <w:t>Определяем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новые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продолжительности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работ.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Для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этого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применим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коэффици-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ент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изменения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продолжительность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работ,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который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определяется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формуле: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11"/>
        <w:ind w:left="0" w:firstLine="0"/>
        <w:jc w:val="left"/>
        <w:rPr>
          <w:sz w:val="17"/>
        </w:rPr>
      </w:pPr>
    </w:p>
    <w:p>
      <w:pPr>
        <w:pStyle w:val="ListParagraph"/>
        <w:numPr>
          <w:ilvl w:val="0"/>
          <w:numId w:val="64"/>
        </w:numPr>
        <w:tabs>
          <w:tab w:pos="305" w:val="left" w:leader="none"/>
        </w:tabs>
        <w:spacing w:line="240" w:lineRule="auto" w:before="89" w:after="0"/>
        <w:ind w:left="9510" w:right="153" w:hanging="9511"/>
        <w:jc w:val="right"/>
        <w:rPr>
          <w:color w:val="020202"/>
          <w:sz w:val="24"/>
        </w:rPr>
      </w:pPr>
      <w:r>
        <w:rPr/>
        <w:pict>
          <v:group style="position:absolute;margin-left:283.307007pt;margin-top:-2.204410pt;width:39.25pt;height:29.85pt;mso-position-horizontal-relative:page;mso-position-vertical-relative:paragraph;z-index:15795200" id="docshapegroup121" coordorigin="5666,-44" coordsize="785,597">
            <v:line style="position:absolute" from="5853,211" to="6451,211" stroked="true" strokeweight=".504pt" strokecolor="#000000">
              <v:stroke dashstyle="solid"/>
            </v:line>
            <v:shape style="position:absolute;left:5875;top:247;width:245;height:306" type="#_x0000_t75" id="docshape122" stroked="false">
              <v:imagedata r:id="rId283" o:title=""/>
            </v:shape>
            <v:shape style="position:absolute;left:5666;top:-45;width:737;height:596" id="docshape123" coordorigin="5666,-44" coordsize="737,596" path="m5790,226l5666,226,5666,238,5790,238,5790,226xm5790,182l5666,182,5666,194,5790,194,5790,182xm6108,-44l5986,-44,5975,-2,5979,-2,5981,-10,5984,-16,5991,-25,5995,-29,6007,-33,6014,-34,6033,-34,5996,91,5994,98,5990,105,5988,108,5983,111,5978,112,5969,112,5967,116,6037,116,6038,112,6027,112,6022,111,6017,107,6016,105,6016,98,6018,90,6054,-34,6077,-34,6084,-33,6090,-28,6092,-24,6092,-13,6091,-8,6090,-2,6094,-2,6108,-44xm6168,124l6166,121,6160,116,6155,114,6147,114,6143,115,6138,116,6136,117,6133,117,6132,116,6132,114,6130,114,6125,132,6127,132,6132,123,6138,118,6150,118,6152,119,6156,122,6157,125,6157,132,6155,135,6147,140,6141,141,6133,141,6132,144,6139,144,6143,145,6148,150,6150,153,6150,161,6148,165,6141,172,6136,173,6128,173,6124,172,6118,169,6116,167,6115,164,6112,165,6117,174,6124,178,6139,178,6144,177,6152,174,6155,171,6160,165,6161,162,6161,151,6156,146,6145,143,6160,142,6168,137,6168,124xm6237,114l6226,116,6223,124,6222,120,6221,118,6221,118,6221,118,6221,139,6217,149,6203,167,6198,170,6191,170,6189,169,6186,166,6185,164,6185,154,6187,147,6194,132,6198,126,6206,119,6209,118,6215,118,6217,119,6220,122,6221,125,6221,139,6221,118,6217,115,6215,114,6208,114,6203,116,6190,125,6185,131,6176,148,6174,155,6174,168,6175,171,6180,177,6183,178,6190,178,6193,177,6202,172,6204,170,6208,166,6214,158,6211,167,6211,169,6211,174,6211,176,6213,178,6215,178,6219,178,6222,177,6229,172,6230,171,6232,168,6236,164,6233,162,6230,166,6228,169,6225,171,6224,171,6223,171,6223,171,6222,170,6222,170,6222,167,6223,161,6224,158,6234,124,6237,114xm6308,117l6305,107,6292,89,6283,82,6273,79,6271,81,6282,87,6290,95,6294,106,6297,120,6295,118,6295,123,6295,142,6292,151,6281,170,6275,175,6265,175,6262,174,6258,169,6257,165,6257,151,6260,142,6271,123,6277,118,6291,118,6295,123,6295,118,6295,118,6293,116,6289,114,6275,114,6267,119,6250,136,6245,146,6245,163,6247,168,6255,176,6260,178,6278,178,6284,175,6287,173,6304,154,6308,142,6308,120,6308,117xm6319,342l6317,333,6308,315,6301,308,6295,305,6295,334,6295,345,6294,356,6293,367,6290,379,6286,392,6280,404,6275,415,6269,424,6262,433,6254,442,6247,448,6233,455,6226,457,6207,457,6198,452,6187,435,6184,425,6184,414,6185,402,6187,390,6190,377,6195,364,6199,354,6204,344,6209,336,6215,329,6222,320,6230,314,6245,306,6252,304,6272,304,6281,308,6292,325,6295,334,6295,305,6294,304,6285,299,6275,296,6263,296,6251,297,6239,300,6227,305,6215,312,6204,320,6193,330,6184,341,6175,355,6168,368,6163,382,6160,395,6160,407,6160,421,6163,433,6179,455,6190,461,6205,463,6157,502,6159,505,6163,503,6165,502,6169,502,6171,501,6181,501,6194,503,6224,510,6233,511,6253,511,6264,509,6280,501,6286,499,6289,496,6296,490,6304,479,6300,477,6294,484,6288,489,6276,495,6269,496,6252,496,6242,495,6220,490,6214,489,6213,489,6206,488,6203,487,6195,487,6190,488,6186,489,6216,464,6229,463,6241,460,6251,457,6253,456,6265,449,6276,441,6286,431,6295,420,6303,407,6310,393,6315,379,6318,366,6319,354,6319,342xm6403,471l6402,467,6400,464,6396,460,6392,458,6391,458,6391,472,6391,480,6390,485,6388,494,6386,498,6382,505,6380,508,6375,513,6373,515,6368,518,6365,519,6358,519,6354,517,6351,514,6360,485,6363,479,6367,474,6373,467,6378,464,6385,464,6387,465,6389,467,6390,469,6391,472,6391,458,6384,458,6380,460,6372,464,6368,468,6363,474,6366,464,6368,458,6344,462,6344,465,6346,464,6348,464,6351,464,6352,465,6353,466,6354,467,6354,469,6353,471,6352,475,6335,536,6333,541,6332,545,6329,548,6326,548,6321,549,6321,551,6353,551,6354,549,6350,549,6348,548,6346,548,6345,547,6344,546,6343,545,6343,543,6344,540,6345,537,6350,519,6352,520,6354,521,6358,522,6360,523,6373,523,6379,519,6380,519,6382,517,6399,496,6403,486,6403,471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269.808014pt;margin-top:3.406065pt;width:8.9pt;height:10.35pt;mso-position-horizontal-relative:page;mso-position-vertical-relative:paragraph;z-index:15795712" id="docshape124" coordorigin="5396,68" coordsize="178,207" path="m5512,168l5460,168,5459,172,5469,173,5473,174,5474,176,5474,178,5473,179,5467,187,5458,196,5430,220,5463,104,5422,111,5422,115,5429,114,5434,114,5436,114,5439,117,5439,119,5439,126,5396,272,5415,272,5427,230,5443,216,5448,237,5452,254,5456,265,5459,271,5461,274,5463,275,5470,275,5474,273,5483,266,5490,259,5499,248,5495,245,5490,252,5485,257,5480,261,5478,262,5475,262,5474,260,5471,254,5468,244,5461,217,5457,203,5470,192,5487,179,5491,177,5500,174,5505,173,5511,172,5512,168xm5573,161l5569,161,5566,161,5564,159,5563,158,5562,156,5562,152,5562,68,5559,68,5537,79,5538,81,5541,80,5543,79,5546,79,5547,80,5549,81,5549,82,5550,85,5550,90,5550,153,5550,156,5549,158,5548,159,5546,161,5543,161,5538,161,5538,164,5573,164,5573,161xe" filled="true" fillcolor="#000000" stroked="false">
            <v:path arrowok="t"/>
            <v:fill type="solid"/>
            <w10:wrap type="none"/>
          </v:shape>
        </w:pict>
      </w:r>
    </w:p>
    <w:p>
      <w:pPr>
        <w:pStyle w:val="BodyText"/>
        <w:ind w:left="0" w:firstLine="0"/>
        <w:jc w:val="left"/>
        <w:rPr>
          <w:sz w:val="28"/>
        </w:rPr>
      </w:pPr>
    </w:p>
    <w:p>
      <w:pPr>
        <w:pStyle w:val="BodyText"/>
        <w:spacing w:line="216" w:lineRule="auto" w:before="205"/>
        <w:ind w:firstLine="0"/>
        <w:jc w:val="left"/>
      </w:pPr>
      <w:r>
        <w:rPr>
          <w:color w:val="231F20"/>
        </w:rPr>
        <w:t>где </w:t>
      </w:r>
      <w:r>
        <w:rPr>
          <w:i/>
          <w:color w:val="231F20"/>
        </w:rPr>
        <w:t>T</w:t>
      </w:r>
      <w:r>
        <w:rPr>
          <w:i/>
          <w:color w:val="231F20"/>
          <w:position w:val="-6"/>
          <w:sz w:val="16"/>
        </w:rPr>
        <w:t>зад </w:t>
      </w:r>
      <w:r>
        <w:rPr>
          <w:color w:val="231F20"/>
        </w:rPr>
        <w:t>– заданная (нормативная) продолжительность выполнения комплекса работ;</w:t>
      </w:r>
      <w:r>
        <w:rPr>
          <w:color w:val="231F20"/>
          <w:spacing w:val="-62"/>
        </w:rPr>
        <w:t> </w:t>
      </w:r>
      <w:r>
        <w:rPr>
          <w:color w:val="231F20"/>
        </w:rPr>
        <w:t>Ʃ</w:t>
      </w:r>
      <w:r>
        <w:rPr>
          <w:i/>
          <w:color w:val="231F20"/>
        </w:rPr>
        <w:t>Q</w:t>
      </w:r>
      <w:r>
        <w:rPr>
          <w:i/>
          <w:color w:val="231F20"/>
          <w:position w:val="-6"/>
          <w:sz w:val="16"/>
        </w:rPr>
        <w:t>p</w:t>
      </w:r>
      <w:r>
        <w:rPr>
          <w:i/>
          <w:color w:val="231F20"/>
          <w:spacing w:val="24"/>
          <w:position w:val="-6"/>
          <w:sz w:val="16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сумма</w:t>
      </w:r>
      <w:r>
        <w:rPr>
          <w:color w:val="231F20"/>
          <w:spacing w:val="-1"/>
        </w:rPr>
        <w:t> </w:t>
      </w:r>
      <w:r>
        <w:rPr>
          <w:color w:val="231F20"/>
        </w:rPr>
        <w:t>параметров</w:t>
      </w:r>
      <w:r>
        <w:rPr>
          <w:color w:val="231F20"/>
          <w:spacing w:val="-1"/>
        </w:rPr>
        <w:t> </w:t>
      </w:r>
      <w:r>
        <w:rPr>
          <w:color w:val="231F20"/>
        </w:rPr>
        <w:t>работ</w:t>
      </w:r>
      <w:r>
        <w:rPr>
          <w:color w:val="231F20"/>
          <w:spacing w:val="-1"/>
        </w:rPr>
        <w:t> </w:t>
      </w:r>
      <w:r>
        <w:rPr>
          <w:color w:val="231F20"/>
        </w:rPr>
        <w:t>исходной</w:t>
      </w:r>
      <w:r>
        <w:rPr>
          <w:color w:val="231F20"/>
          <w:spacing w:val="-1"/>
        </w:rPr>
        <w:t> </w:t>
      </w:r>
      <w:r>
        <w:rPr>
          <w:color w:val="231F20"/>
        </w:rPr>
        <w:t>сетевой</w:t>
      </w:r>
      <w:r>
        <w:rPr>
          <w:color w:val="231F20"/>
          <w:spacing w:val="-1"/>
        </w:rPr>
        <w:t> </w:t>
      </w:r>
      <w:r>
        <w:rPr>
          <w:color w:val="231F20"/>
        </w:rPr>
        <w:t>модели.</w:t>
      </w:r>
    </w:p>
    <w:p>
      <w:pPr>
        <w:pStyle w:val="BodyText"/>
        <w:spacing w:line="269" w:lineRule="exact"/>
        <w:ind w:left="552" w:firstLine="0"/>
        <w:jc w:val="left"/>
      </w:pPr>
      <w:r>
        <w:rPr>
          <w:color w:val="231F20"/>
        </w:rPr>
        <w:t>Тогда</w:t>
      </w:r>
      <w:r>
        <w:rPr>
          <w:color w:val="231F20"/>
          <w:spacing w:val="-14"/>
        </w:rPr>
        <w:t> </w:t>
      </w:r>
      <w:r>
        <w:rPr>
          <w:color w:val="231F20"/>
        </w:rPr>
        <w:t>новая</w:t>
      </w:r>
      <w:r>
        <w:rPr>
          <w:color w:val="231F20"/>
          <w:spacing w:val="-14"/>
        </w:rPr>
        <w:t> </w:t>
      </w:r>
      <w:r>
        <w:rPr>
          <w:color w:val="231F20"/>
        </w:rPr>
        <w:t>продолжительность</w:t>
      </w:r>
      <w:r>
        <w:rPr>
          <w:color w:val="231F20"/>
          <w:spacing w:val="-14"/>
        </w:rPr>
        <w:t> </w:t>
      </w:r>
      <w:r>
        <w:rPr>
          <w:color w:val="231F20"/>
        </w:rPr>
        <w:t>работ</w:t>
      </w:r>
      <w:r>
        <w:rPr>
          <w:color w:val="231F20"/>
          <w:spacing w:val="-14"/>
        </w:rPr>
        <w:t> </w:t>
      </w:r>
      <w:r>
        <w:rPr>
          <w:color w:val="231F20"/>
        </w:rPr>
        <w:t>определяется</w:t>
      </w:r>
      <w:r>
        <w:rPr>
          <w:color w:val="231F20"/>
          <w:spacing w:val="-14"/>
        </w:rPr>
        <w:t> </w:t>
      </w:r>
      <w:r>
        <w:rPr>
          <w:color w:val="231F20"/>
        </w:rPr>
        <w:t>путем</w:t>
      </w:r>
      <w:r>
        <w:rPr>
          <w:color w:val="231F20"/>
          <w:spacing w:val="-15"/>
        </w:rPr>
        <w:t> </w:t>
      </w:r>
      <w:r>
        <w:rPr>
          <w:color w:val="231F20"/>
        </w:rPr>
        <w:t>перемножения</w:t>
      </w:r>
      <w:r>
        <w:rPr>
          <w:color w:val="231F20"/>
          <w:spacing w:val="-14"/>
        </w:rPr>
        <w:t> </w:t>
      </w:r>
      <w:r>
        <w:rPr>
          <w:color w:val="231F20"/>
        </w:rPr>
        <w:t>исход-</w:t>
      </w:r>
    </w:p>
    <w:p>
      <w:pPr>
        <w:pStyle w:val="BodyText"/>
        <w:spacing w:before="13"/>
        <w:ind w:firstLine="0"/>
        <w:jc w:val="left"/>
      </w:pPr>
      <w:r>
        <w:rPr>
          <w:color w:val="231F20"/>
        </w:rPr>
        <w:t>ных</w:t>
      </w:r>
      <w:r>
        <w:rPr>
          <w:color w:val="231F20"/>
          <w:spacing w:val="-6"/>
        </w:rPr>
        <w:t> </w:t>
      </w:r>
      <w:r>
        <w:rPr>
          <w:color w:val="231F20"/>
        </w:rPr>
        <w:t>параметров</w:t>
      </w:r>
      <w:r>
        <w:rPr>
          <w:color w:val="231F20"/>
          <w:spacing w:val="-6"/>
        </w:rPr>
        <w:t> </w:t>
      </w:r>
      <w:r>
        <w:rPr>
          <w:color w:val="231F20"/>
        </w:rPr>
        <w:t>работ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коэффициент</w:t>
      </w:r>
      <w:r>
        <w:rPr>
          <w:color w:val="231F20"/>
          <w:spacing w:val="-5"/>
        </w:rPr>
        <w:t> </w:t>
      </w:r>
      <w:r>
        <w:rPr>
          <w:color w:val="231F20"/>
        </w:rPr>
        <w:t>изменения</w:t>
      </w:r>
      <w:r>
        <w:rPr>
          <w:color w:val="231F20"/>
          <w:spacing w:val="-5"/>
        </w:rPr>
        <w:t> </w:t>
      </w:r>
      <w:r>
        <w:rPr>
          <w:color w:val="231F20"/>
        </w:rPr>
        <w:t>продолжительность</w:t>
      </w:r>
      <w:r>
        <w:rPr>
          <w:color w:val="231F20"/>
          <w:spacing w:val="-5"/>
        </w:rPr>
        <w:t> </w:t>
      </w:r>
      <w:r>
        <w:rPr>
          <w:color w:val="231F20"/>
        </w:rPr>
        <w:t>работ:</w:t>
      </w:r>
    </w:p>
    <w:p>
      <w:pPr>
        <w:pStyle w:val="BodyText"/>
        <w:spacing w:before="2"/>
        <w:ind w:left="0" w:firstLine="0"/>
        <w:jc w:val="left"/>
      </w:pPr>
    </w:p>
    <w:p>
      <w:pPr>
        <w:pStyle w:val="ListParagraph"/>
        <w:numPr>
          <w:ilvl w:val="0"/>
          <w:numId w:val="64"/>
        </w:numPr>
        <w:tabs>
          <w:tab w:pos="305" w:val="left" w:leader="none"/>
        </w:tabs>
        <w:spacing w:line="240" w:lineRule="auto" w:before="89" w:after="0"/>
        <w:ind w:left="9510" w:right="153" w:hanging="9511"/>
        <w:jc w:val="right"/>
        <w:rPr>
          <w:color w:val="020202"/>
          <w:sz w:val="24"/>
        </w:rPr>
      </w:pPr>
      <w:r>
        <w:rPr/>
        <w:pict>
          <v:shape style="position:absolute;margin-left:304.694pt;margin-top:4.743998pt;width:12.45pt;height:10.6pt;mso-position-horizontal-relative:page;mso-position-vertical-relative:paragraph;z-index:15796224" id="docshape125" coordorigin="6094,95" coordsize="249,212" path="m6120,237l6118,233,6113,228,6110,227,6103,227,6100,228,6095,233,6094,237,6094,244,6095,247,6100,252,6103,254,6110,254,6113,252,6118,247,6120,244,6120,240,6120,237xm6282,197l6231,197,6230,202,6240,202,6244,203,6244,204,6245,207,6244,208,6238,217,6229,226,6201,250,6234,132,6194,139,6194,143,6201,142,6205,142,6207,142,6210,145,6211,147,6211,152,6168,304,6187,304,6199,261,6214,246,6219,268,6224,285,6227,296,6230,303,6232,305,6234,307,6241,307,6245,305,6254,298,6261,290,6269,279,6265,276,6260,283,6256,288,6250,292,6249,293,6246,293,6244,291,6241,285,6239,275,6232,247,6228,233,6241,222,6258,208,6262,206,6270,203,6275,202,6281,202,6282,197xm6342,190l6338,190,6335,189,6332,188,6332,187,6331,184,6331,181,6331,95,6328,95,6306,106,6307,108,6310,107,6312,106,6315,106,6316,107,6318,108,6318,109,6319,113,6319,117,6319,181,6319,185,6318,187,6317,188,6315,189,6312,190,6308,190,6308,193,6342,193,6342,190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69.786011pt;margin-top:4.731997pt;width:5.1pt;height:13.65pt;mso-position-horizontal-relative:page;mso-position-vertical-relative:paragraph;z-index:15796736" id="docshape126" coordorigin="5396,95" coordsize="102,273" path="m5457,197l5439,197,5448,164,5443,164,5436,176,5429,184,5418,194,5411,198,5402,200,5401,205,5419,205,5397,284,5396,290,5396,298,5397,301,5401,305,5404,307,5412,307,5416,305,5427,297,5433,290,5441,279,5437,276,5430,284,5426,289,5421,294,5419,295,5416,295,5415,295,5414,293,5414,292,5414,289,5415,284,5437,205,5455,205,5457,197xm5491,302l5468,306,5468,308,5471,308,5473,308,5475,308,5476,308,5478,309,5478,310,5478,312,5477,316,5466,356,5466,358,5466,363,5466,364,5468,367,5470,367,5475,367,5478,366,5485,360,5485,360,5488,356,5491,351,5489,349,5486,353,5484,356,5480,359,5480,360,5478,360,5478,359,5477,358,5477,358,5477,356,5477,354,5490,308,5491,302xm5497,100l5496,98,5494,95,5492,95,5488,95,5486,95,5484,98,5483,100,5483,105,5484,109,5489,136,5492,136,5497,108,5497,104,5497,100xm5497,279l5497,277,5494,274,5492,274,5489,274,5487,274,5484,277,5484,279,5484,283,5484,284,5487,287,5489,288,5492,288,5494,287,5497,284,5497,283,5497,279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79.380005pt;margin-top:6.790998pt;width:21.25pt;height:13.05pt;mso-position-horizontal-relative:page;mso-position-vertical-relative:paragraph;z-index:15797248" id="docshape127" coordorigin="5588,136" coordsize="425,261" path="m5709,257l5588,257,5588,269,5709,269,5709,257xm5709,212l5588,212,5588,224,5709,224,5709,212xm5930,183l5928,173,5919,155,5913,148,5907,144,5907,174,5907,185,5906,197,5904,208,5901,221,5897,233,5892,246,5887,257,5881,267,5874,276,5867,284,5860,291,5846,298,5839,300,5821,300,5812,295,5801,278,5798,267,5798,256,5798,244,5800,231,5804,218,5808,205,5813,194,5818,185,5823,176,5828,169,5835,160,5842,154,5857,146,5865,144,5884,144,5893,148,5904,165,5907,174,5907,144,5905,144,5897,138,5887,136,5875,136,5864,137,5852,140,5840,145,5828,151,5817,160,5806,170,5797,182,5789,195,5782,209,5777,223,5775,237,5774,249,5774,263,5777,275,5793,298,5804,305,5818,307,5771,346,5773,349,5777,348,5779,347,5783,346,5785,346,5795,346,5807,348,5837,355,5846,356,5865,356,5876,353,5892,346,5898,343,5901,340,5908,334,5915,322,5912,320,5906,327,5900,333,5888,339,5881,340,5864,340,5855,339,5833,334,5827,333,5826,333,5820,332,5816,331,5808,331,5804,332,5799,333,5829,307,5842,306,5854,303,5863,300,5866,299,5877,292,5888,284,5898,274,5907,262,5915,249,5921,235,5926,221,5929,207,5930,194,5930,183xm6013,314l6011,310,6009,308,6005,303,6002,302,6001,302,6001,316,6001,324,6000,329,5997,338,5996,342,5992,349,5990,353,5985,358,5983,360,5978,363,5976,363,5969,363,5965,362,5962,358,5970,329,5974,322,5977,318,5983,311,5988,308,5995,308,5997,309,6000,313,6001,316,6001,302,5994,302,5990,303,5982,308,5978,312,5973,318,5976,307,5978,302,5955,305,5955,308,5957,308,5959,307,5961,307,5963,308,5964,309,5964,310,5964,313,5964,315,5963,319,5946,381,5944,387,5942,390,5939,393,5937,394,5932,394,5932,396,5964,396,5964,394,5961,394,5958,394,5956,393,5955,392,5954,391,5954,390,5954,388,5954,385,5955,382,5960,364,5963,365,5965,366,5968,367,5970,367,5983,367,5989,364,5990,363,5992,362,6009,340,6013,330,6013,314xe" filled="true" fillcolor="#000000" stroked="false">
            <v:path arrowok="t"/>
            <v:fill type="solid"/>
            <w10:wrap type="none"/>
          </v:shape>
        </w:pict>
      </w:r>
    </w:p>
    <w:p>
      <w:pPr>
        <w:pStyle w:val="BodyText"/>
        <w:spacing w:before="3"/>
        <w:ind w:left="0" w:firstLine="0"/>
        <w:jc w:val="left"/>
        <w:rPr>
          <w:sz w:val="31"/>
        </w:rPr>
      </w:pPr>
    </w:p>
    <w:p>
      <w:pPr>
        <w:pStyle w:val="ListParagraph"/>
        <w:numPr>
          <w:ilvl w:val="0"/>
          <w:numId w:val="80"/>
        </w:numPr>
        <w:tabs>
          <w:tab w:pos="921" w:val="left" w:leader="none"/>
        </w:tabs>
        <w:spacing w:line="249" w:lineRule="auto" w:before="0" w:after="0"/>
        <w:ind w:left="155" w:right="150" w:firstLine="396"/>
        <w:jc w:val="both"/>
        <w:rPr>
          <w:sz w:val="26"/>
        </w:rPr>
      </w:pPr>
      <w:r>
        <w:rPr>
          <w:color w:val="231F20"/>
          <w:w w:val="95"/>
          <w:sz w:val="26"/>
        </w:rPr>
        <w:t>Выполняем</w:t>
      </w:r>
      <w:r>
        <w:rPr>
          <w:color w:val="231F20"/>
          <w:spacing w:val="-10"/>
          <w:w w:val="95"/>
          <w:sz w:val="26"/>
        </w:rPr>
        <w:t> </w:t>
      </w:r>
      <w:r>
        <w:rPr>
          <w:color w:val="231F20"/>
          <w:w w:val="95"/>
          <w:sz w:val="26"/>
        </w:rPr>
        <w:t>расчет</w:t>
      </w:r>
      <w:r>
        <w:rPr>
          <w:color w:val="231F20"/>
          <w:spacing w:val="-8"/>
          <w:w w:val="95"/>
          <w:sz w:val="26"/>
        </w:rPr>
        <w:t> </w:t>
      </w:r>
      <w:r>
        <w:rPr>
          <w:color w:val="231F20"/>
          <w:w w:val="95"/>
          <w:sz w:val="26"/>
        </w:rPr>
        <w:t>сетевого</w:t>
      </w:r>
      <w:r>
        <w:rPr>
          <w:color w:val="231F20"/>
          <w:spacing w:val="-8"/>
          <w:w w:val="95"/>
          <w:sz w:val="26"/>
        </w:rPr>
        <w:t> </w:t>
      </w:r>
      <w:r>
        <w:rPr>
          <w:color w:val="231F20"/>
          <w:w w:val="95"/>
          <w:sz w:val="26"/>
        </w:rPr>
        <w:t>графика</w:t>
      </w:r>
      <w:r>
        <w:rPr>
          <w:color w:val="231F20"/>
          <w:spacing w:val="-9"/>
          <w:w w:val="95"/>
          <w:sz w:val="26"/>
        </w:rPr>
        <w:t> </w:t>
      </w:r>
      <w:r>
        <w:rPr>
          <w:color w:val="231F20"/>
          <w:w w:val="95"/>
          <w:sz w:val="26"/>
        </w:rPr>
        <w:t>с</w:t>
      </w:r>
      <w:r>
        <w:rPr>
          <w:color w:val="231F20"/>
          <w:spacing w:val="-8"/>
          <w:w w:val="95"/>
          <w:sz w:val="26"/>
        </w:rPr>
        <w:t> </w:t>
      </w:r>
      <w:r>
        <w:rPr>
          <w:color w:val="231F20"/>
          <w:w w:val="95"/>
          <w:sz w:val="26"/>
        </w:rPr>
        <w:t>новыми</w:t>
      </w:r>
      <w:r>
        <w:rPr>
          <w:color w:val="231F20"/>
          <w:spacing w:val="-9"/>
          <w:w w:val="95"/>
          <w:sz w:val="26"/>
        </w:rPr>
        <w:t> </w:t>
      </w:r>
      <w:r>
        <w:rPr>
          <w:color w:val="231F20"/>
          <w:w w:val="95"/>
          <w:sz w:val="26"/>
        </w:rPr>
        <w:t>продолжительностями</w:t>
      </w:r>
      <w:r>
        <w:rPr>
          <w:color w:val="231F20"/>
          <w:spacing w:val="-9"/>
          <w:w w:val="95"/>
          <w:sz w:val="26"/>
        </w:rPr>
        <w:t> </w:t>
      </w:r>
      <w:r>
        <w:rPr>
          <w:color w:val="231F20"/>
          <w:w w:val="95"/>
          <w:sz w:val="26"/>
        </w:rPr>
        <w:t>работ,</w:t>
      </w:r>
      <w:r>
        <w:rPr>
          <w:color w:val="231F20"/>
          <w:spacing w:val="-8"/>
          <w:w w:val="95"/>
          <w:sz w:val="26"/>
        </w:rPr>
        <w:t> </w:t>
      </w:r>
      <w:r>
        <w:rPr>
          <w:color w:val="231F20"/>
          <w:w w:val="95"/>
          <w:sz w:val="26"/>
        </w:rPr>
        <w:t>в</w:t>
      </w:r>
      <w:r>
        <w:rPr>
          <w:color w:val="231F20"/>
          <w:spacing w:val="-6"/>
          <w:w w:val="95"/>
          <w:sz w:val="26"/>
        </w:rPr>
        <w:t> </w:t>
      </w:r>
      <w:r>
        <w:rPr>
          <w:color w:val="231F20"/>
          <w:w w:val="95"/>
          <w:sz w:val="26"/>
        </w:rPr>
        <w:t>ре-</w:t>
      </w:r>
      <w:r>
        <w:rPr>
          <w:color w:val="231F20"/>
          <w:spacing w:val="-59"/>
          <w:w w:val="95"/>
          <w:sz w:val="26"/>
        </w:rPr>
        <w:t> </w:t>
      </w:r>
      <w:r>
        <w:rPr>
          <w:color w:val="231F20"/>
          <w:spacing w:val="-2"/>
          <w:sz w:val="26"/>
        </w:rPr>
        <w:t>зультате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чего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получаем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новую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продолжительность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выполнения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комплекса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работ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(</w:t>
      </w:r>
      <w:r>
        <w:rPr>
          <w:i/>
          <w:color w:val="231F20"/>
          <w:spacing w:val="-1"/>
          <w:sz w:val="26"/>
        </w:rPr>
        <w:t>Т</w:t>
      </w:r>
      <w:r>
        <w:rPr>
          <w:color w:val="231F20"/>
          <w:spacing w:val="-1"/>
          <w:sz w:val="26"/>
          <w:vertAlign w:val="subscript"/>
        </w:rPr>
        <w:t>1</w:t>
      </w:r>
      <w:r>
        <w:rPr>
          <w:color w:val="231F20"/>
          <w:spacing w:val="-1"/>
          <w:sz w:val="26"/>
          <w:vertAlign w:val="baseline"/>
        </w:rPr>
        <w:t>).</w:t>
      </w:r>
    </w:p>
    <w:p>
      <w:pPr>
        <w:pStyle w:val="ListParagraph"/>
        <w:numPr>
          <w:ilvl w:val="0"/>
          <w:numId w:val="80"/>
        </w:numPr>
        <w:tabs>
          <w:tab w:pos="921" w:val="left" w:leader="none"/>
        </w:tabs>
        <w:spacing w:line="249" w:lineRule="auto" w:before="0" w:after="0"/>
        <w:ind w:left="155" w:right="152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Сравниваем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полученную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результате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расчета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продолжительность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заданной.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Если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заданная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продолжительность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выполнения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больше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полученной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сетево-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му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графику,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значит,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расчет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не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завершен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окончательная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продолжительность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каждой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1"/>
          <w:sz w:val="26"/>
        </w:rPr>
        <w:t>их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работ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еще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определена.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Тогда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переходим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следующему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пункту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алгоритма.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Если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же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расчетная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продолжительность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совпадает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заданной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(нормативной),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то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задача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ре-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шена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все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полученные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продолжительности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являются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окончательными.</w:t>
      </w:r>
    </w:p>
    <w:p>
      <w:pPr>
        <w:pStyle w:val="ListParagraph"/>
        <w:numPr>
          <w:ilvl w:val="0"/>
          <w:numId w:val="80"/>
        </w:numPr>
        <w:tabs>
          <w:tab w:pos="921" w:val="left" w:leader="none"/>
        </w:tabs>
        <w:spacing w:line="249" w:lineRule="auto" w:before="0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Выполняем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корректировку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продолжительностей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учетом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коэффициен-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та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«масштаба»,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который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рассчитывается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формуле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4: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6"/>
        <w:ind w:left="0" w:firstLine="0"/>
        <w:jc w:val="left"/>
        <w:rPr>
          <w:sz w:val="18"/>
        </w:rPr>
      </w:pPr>
    </w:p>
    <w:p>
      <w:pPr>
        <w:pStyle w:val="ListParagraph"/>
        <w:numPr>
          <w:ilvl w:val="0"/>
          <w:numId w:val="64"/>
        </w:numPr>
        <w:tabs>
          <w:tab w:pos="305" w:val="left" w:leader="none"/>
        </w:tabs>
        <w:spacing w:line="240" w:lineRule="auto" w:before="89" w:after="0"/>
        <w:ind w:left="9510" w:right="153" w:hanging="9511"/>
        <w:jc w:val="right"/>
        <w:rPr>
          <w:color w:val="020202"/>
          <w:sz w:val="24"/>
        </w:rPr>
      </w:pPr>
      <w:r>
        <w:rPr/>
        <w:pict>
          <v:group style="position:absolute;margin-left:293.987213pt;margin-top:-2.184283pt;width:21.9pt;height:13.85pt;mso-position-horizontal-relative:page;mso-position-vertical-relative:paragraph;z-index:15797760" id="docshapegroup128" coordorigin="5880,-44" coordsize="438,277">
            <v:line style="position:absolute" from="5880,227" to="6318,227" stroked="true" strokeweight=".621pt" strokecolor="#000000">
              <v:stroke dashstyle="solid"/>
            </v:line>
            <v:shape style="position:absolute;left:5898;top:-44;width:377;height:240" type="#_x0000_t75" id="docshape129" stroked="false">
              <v:imagedata r:id="rId284" o:title=""/>
            </v:shape>
            <w10:wrap type="none"/>
          </v:group>
        </w:pict>
      </w:r>
      <w:r>
        <w:rPr/>
        <w:pict>
          <v:shape style="position:absolute;margin-left:299.574005pt;margin-top:16.067009pt;width:9.550pt;height:11.9pt;mso-position-horizontal-relative:page;mso-position-vertical-relative:paragraph;z-index:15798272" id="docshape130" coordorigin="5991,321" coordsize="191,238" path="m6144,321l6012,321,5999,367,6004,367,6007,358,6010,351,6017,342,6022,338,6035,333,6043,332,6063,332,6023,465,6021,473,6016,480,6014,483,6008,487,6003,488,5993,488,5991,492,6068,492,6069,488,6056,488,6051,487,6046,483,6044,480,6044,473,6047,464,6086,332,6111,332,6119,333,6126,338,6128,343,6128,354,6127,360,6125,367,6130,367,6144,321xm6182,556l6177,556,6174,556,6171,554,6170,553,6169,550,6168,547,6168,452,6166,452,6139,464,6141,466,6144,465,6147,464,6150,464,6151,464,6153,466,6154,467,6155,471,6155,476,6155,547,6155,551,6154,553,6153,554,6150,556,6146,556,6141,556,6141,559,6182,559,6182,556xe" filled="true" fillcolor="#000000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98784">
            <wp:simplePos x="0" y="0"/>
            <wp:positionH relativeFrom="page">
              <wp:posOffset>3425649</wp:posOffset>
            </wp:positionH>
            <wp:positionV relativeFrom="paragraph">
              <wp:posOffset>76339</wp:posOffset>
            </wp:positionV>
            <wp:extent cx="126619" cy="108572"/>
            <wp:effectExtent l="0" t="0" r="0" b="0"/>
            <wp:wrapNone/>
            <wp:docPr id="277" name="image1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78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619" cy="108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83.626007pt;margin-top:9.775017pt;width:6.8pt;height:3pt;mso-position-horizontal-relative:page;mso-position-vertical-relative:paragraph;z-index:15799296" id="docshape131" coordorigin="5673,196" coordsize="136,60" path="m5808,196l5673,196,5673,208,5808,208,5808,196xm5808,243l5673,243,5673,255,5808,255,5808,243xe" filled="true" fillcolor="#000000" stroked="false">
            <v:path arrowok="t"/>
            <v:fill type="solid"/>
            <w10:wrap type="none"/>
          </v:shape>
        </w:pic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8"/>
        <w:ind w:left="0" w:firstLine="0"/>
        <w:jc w:val="left"/>
        <w:rPr>
          <w:sz w:val="17"/>
        </w:rPr>
      </w:pPr>
    </w:p>
    <w:p>
      <w:pPr>
        <w:pStyle w:val="BodyText"/>
        <w:spacing w:before="89"/>
        <w:ind w:left="552" w:firstLine="0"/>
        <w:jc w:val="left"/>
      </w:pPr>
      <w:r>
        <w:rPr>
          <w:color w:val="231F20"/>
        </w:rPr>
        <w:t>Корректируем</w:t>
      </w:r>
      <w:r>
        <w:rPr>
          <w:color w:val="231F20"/>
          <w:spacing w:val="-12"/>
        </w:rPr>
        <w:t> </w:t>
      </w:r>
      <w:r>
        <w:rPr>
          <w:color w:val="231F20"/>
        </w:rPr>
        <w:t>продолжительности</w:t>
      </w:r>
      <w:r>
        <w:rPr>
          <w:color w:val="231F20"/>
          <w:spacing w:val="-12"/>
        </w:rPr>
        <w:t> </w:t>
      </w:r>
      <w:r>
        <w:rPr>
          <w:color w:val="231F20"/>
        </w:rPr>
        <w:t>работ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учетом</w:t>
      </w:r>
      <w:r>
        <w:rPr>
          <w:color w:val="231F20"/>
          <w:spacing w:val="-11"/>
        </w:rPr>
        <w:t> </w:t>
      </w:r>
      <w:r>
        <w:rPr>
          <w:color w:val="231F20"/>
        </w:rPr>
        <w:t>рассчитанного</w:t>
      </w:r>
      <w:r>
        <w:rPr>
          <w:color w:val="231F20"/>
          <w:spacing w:val="-12"/>
        </w:rPr>
        <w:t> </w:t>
      </w:r>
      <w:r>
        <w:rPr>
          <w:color w:val="231F20"/>
        </w:rPr>
        <w:t>коэффициента:</w:t>
      </w:r>
    </w:p>
    <w:p>
      <w:pPr>
        <w:pStyle w:val="BodyText"/>
        <w:spacing w:before="8"/>
        <w:ind w:left="0" w:firstLine="0"/>
        <w:jc w:val="left"/>
        <w:rPr>
          <w:sz w:val="25"/>
        </w:rPr>
      </w:pPr>
    </w:p>
    <w:p>
      <w:pPr>
        <w:pStyle w:val="ListParagraph"/>
        <w:numPr>
          <w:ilvl w:val="0"/>
          <w:numId w:val="64"/>
        </w:numPr>
        <w:tabs>
          <w:tab w:pos="305" w:val="left" w:leader="none"/>
        </w:tabs>
        <w:spacing w:line="240" w:lineRule="auto" w:before="89" w:after="0"/>
        <w:ind w:left="9510" w:right="153" w:hanging="9511"/>
        <w:jc w:val="right"/>
        <w:rPr>
          <w:color w:val="020202"/>
          <w:sz w:val="24"/>
        </w:rPr>
      </w:pPr>
      <w:r>
        <w:rPr/>
        <w:pict>
          <v:shape style="position:absolute;margin-left:275.490021pt;margin-top:4.745011pt;width:6.35pt;height:14.9pt;mso-position-horizontal-relative:page;mso-position-vertical-relative:paragraph;z-index:15799808" id="docshape132" coordorigin="5510,95" coordsize="127,298" path="m5577,209l5557,209,5567,175,5561,175,5554,187,5547,196,5534,206,5527,210,5517,212,5516,217,5535,217,5511,301,5510,308,5510,316,5511,319,5516,324,5519,325,5527,325,5532,323,5544,316,5551,307,5559,296,5555,293,5548,302,5543,307,5538,312,5535,313,5532,313,5531,313,5530,311,5529,310,5529,306,5531,301,5555,217,5575,217,5577,209xm5608,319l5581,323,5581,326,5585,326,5587,325,5590,325,5591,326,5593,327,5593,328,5593,331,5592,334,5579,380,5578,382,5578,387,5579,389,5582,392,5583,392,5589,392,5592,391,5601,384,5601,384,5605,380,5608,374,5606,372,5603,377,5600,380,5595,383,5595,384,5593,384,5592,383,5591,382,5591,382,5591,380,5592,378,5607,325,5608,319xm5614,101l5613,99,5610,96,5608,95,5604,95,5602,96,5599,99,5598,101,5598,107,5599,111,5604,141,5608,141,5613,110,5614,105,5614,101xm5615,293l5614,291,5611,288,5610,287,5605,287,5603,288,5600,291,5599,293,5599,297,5600,299,5603,302,5605,303,5610,303,5611,302,5614,299,5615,297,5615,293xm5637,101l5636,99,5633,96,5631,95,5626,95,5624,96,5622,99,5621,101,5621,107,5622,111,5627,141,5630,141,5636,110,5637,105,5637,101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86.550018pt;margin-top:4.745011pt;width:15.5pt;height:14.9pt;mso-position-horizontal-relative:page;mso-position-vertical-relative:paragraph;z-index:15800320" id="docshape133" coordorigin="5731,95" coordsize="310,298" path="m5865,273l5731,273,5731,285,5865,285,5865,273xm5865,225l5731,225,5731,237,5865,237,5865,225xm6002,209l5982,209,5992,175,5986,175,5978,187,5972,196,5959,206,5951,210,5942,212,5941,217,5960,217,5936,301,5935,308,5935,316,5936,319,5941,324,5944,325,5952,325,5957,323,5969,316,5976,307,5984,296,5980,293,5973,302,5968,307,5963,312,5960,313,5957,313,5956,313,5955,311,5954,310,5954,306,5955,301,5980,217,6000,217,6002,209xm6033,319l6006,323,6006,326,6010,326,6012,325,6015,325,6016,326,6017,327,6018,328,6018,331,6017,334,6004,380,6003,382,6003,387,6004,389,6006,392,6008,392,6014,392,6017,391,6025,384,6026,384,6030,380,6033,374,6030,372,6027,377,6024,380,6020,383,6019,384,6018,384,6017,383,6016,382,6016,382,6016,380,6017,378,6031,325,6033,319xm6039,101l6038,99,6035,96,6033,95,6028,95,6027,96,6024,99,6023,101,6023,107,6024,111,6029,141,6033,141,6038,110,6039,105,6039,101xm6040,293l6039,291,6036,288,6034,287,6030,287,6028,288,6025,291,6024,293,6024,297,6025,299,6028,302,6030,303,6034,303,6036,302,6039,299,6040,297,6040,293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306.192017pt;margin-top:7.428011pt;width:16.45pt;height:8.85pt;mso-position-horizontal-relative:page;mso-position-vertical-relative:paragraph;z-index:15800832" id="docshape134" coordorigin="6124,149" coordsize="329,177" path="m6152,251l6151,248,6145,242,6142,241,6134,241,6131,242,6125,248,6124,251,6124,259,6125,262,6131,268,6134,269,6142,269,6145,268,6151,262,6152,259,6152,255,6152,251xm6404,149l6349,149,6347,153,6351,154,6353,155,6356,158,6357,159,6357,162,6356,164,6352,170,6347,175,6277,228,6294,172,6296,165,6300,159,6302,157,6309,154,6313,153,6318,153,6319,149,6254,149,6253,153,6262,153,6266,154,6270,158,6271,160,6271,169,6270,175,6234,299,6231,306,6228,312,6225,314,6219,316,6215,317,6208,317,6207,322,6275,322,6277,317,6268,317,6262,316,6257,312,6256,310,6256,303,6257,297,6277,230,6319,296,6320,300,6321,303,6321,308,6320,311,6315,315,6311,317,6305,317,6304,322,6377,322,6379,317,6370,317,6364,316,6354,309,6348,302,6297,223,6374,165,6379,161,6383,159,6392,156,6397,154,6403,153,6404,149xm6453,307l6451,304,6446,299,6443,297,6439,297,6435,297,6431,299,6426,304,6424,307,6424,315,6426,319,6431,324,6435,326,6443,326,6446,324,6451,319,6453,315,6453,307xe" filled="true" fillcolor="#000000" stroked="false">
            <v:path arrowok="t"/>
            <v:fill type="solid"/>
            <w10:wrap type="none"/>
          </v:shape>
        </w:pict>
      </w:r>
    </w:p>
    <w:p>
      <w:pPr>
        <w:spacing w:after="0" w:line="240" w:lineRule="auto"/>
        <w:jc w:val="right"/>
        <w:rPr>
          <w:sz w:val="24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ListParagraph"/>
        <w:numPr>
          <w:ilvl w:val="0"/>
          <w:numId w:val="80"/>
        </w:numPr>
        <w:tabs>
          <w:tab w:pos="921" w:val="left" w:leader="none"/>
        </w:tabs>
        <w:spacing w:line="249" w:lineRule="auto" w:before="72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Выполняем расчет сетевого графика с откорректированными продолжитель-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ностями работ, в результате чего получаем измененную продолжительность выпол-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нения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комплекса работ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(</w:t>
      </w:r>
      <w:r>
        <w:rPr>
          <w:i/>
          <w:color w:val="231F20"/>
          <w:sz w:val="26"/>
        </w:rPr>
        <w:t>Т</w:t>
      </w:r>
      <w:r>
        <w:rPr>
          <w:color w:val="231F20"/>
          <w:sz w:val="26"/>
          <w:vertAlign w:val="subscript"/>
        </w:rPr>
        <w:t>2</w:t>
      </w:r>
      <w:r>
        <w:rPr>
          <w:color w:val="231F20"/>
          <w:sz w:val="26"/>
          <w:vertAlign w:val="baseline"/>
        </w:rPr>
        <w:t>).</w:t>
      </w:r>
    </w:p>
    <w:p>
      <w:pPr>
        <w:pStyle w:val="ListParagraph"/>
        <w:numPr>
          <w:ilvl w:val="0"/>
          <w:numId w:val="80"/>
        </w:numPr>
        <w:tabs>
          <w:tab w:pos="921" w:val="left" w:leader="none"/>
        </w:tabs>
        <w:spacing w:line="240" w:lineRule="auto" w:before="3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На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данном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шаге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расчета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возвращаемся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пункту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5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данного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алгоритма.</w:t>
      </w:r>
    </w:p>
    <w:p>
      <w:pPr>
        <w:spacing w:line="240" w:lineRule="auto" w:before="18"/>
        <w:ind w:left="155" w:right="152" w:firstLine="396"/>
        <w:jc w:val="both"/>
        <w:rPr>
          <w:sz w:val="26"/>
        </w:rPr>
      </w:pPr>
      <w:r>
        <w:rPr>
          <w:color w:val="231F20"/>
          <w:sz w:val="28"/>
        </w:rPr>
        <w:t>Рассмотрим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пример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расчета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сетевой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модели,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представленной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рис.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1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в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со-</w:t>
      </w:r>
      <w:r>
        <w:rPr>
          <w:color w:val="231F20"/>
          <w:spacing w:val="-68"/>
          <w:sz w:val="28"/>
        </w:rPr>
        <w:t> </w:t>
      </w:r>
      <w:r>
        <w:rPr>
          <w:color w:val="231F20"/>
          <w:w w:val="95"/>
          <w:sz w:val="28"/>
        </w:rPr>
        <w:t>ответствии с предложенным алгоритмом. Под работами указаны приоритеты ра-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бот.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Заданная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продолжительность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выполнения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работ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(</w:t>
      </w:r>
      <w:r>
        <w:rPr>
          <w:i/>
          <w:color w:val="231F20"/>
          <w:sz w:val="28"/>
        </w:rPr>
        <w:t>Т</w:t>
      </w:r>
      <w:r>
        <w:rPr>
          <w:i/>
          <w:color w:val="231F20"/>
          <w:position w:val="-6"/>
          <w:sz w:val="17"/>
        </w:rPr>
        <w:t>зад</w:t>
      </w:r>
      <w:r>
        <w:rPr>
          <w:color w:val="231F20"/>
          <w:sz w:val="28"/>
        </w:rPr>
        <w:t>)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составляет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15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дней.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Необходимо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определить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6"/>
        </w:rPr>
        <w:t>продолжительность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каждой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работы.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1"/>
        <w:ind w:left="0" w:firstLine="0"/>
        <w:jc w:val="left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42">
            <wp:simplePos x="0" y="0"/>
            <wp:positionH relativeFrom="page">
              <wp:posOffset>1024164</wp:posOffset>
            </wp:positionH>
            <wp:positionV relativeFrom="paragraph">
              <wp:posOffset>103676</wp:posOffset>
            </wp:positionV>
            <wp:extent cx="5437632" cy="1572768"/>
            <wp:effectExtent l="0" t="0" r="0" b="0"/>
            <wp:wrapTopAndBottom/>
            <wp:docPr id="279" name="image1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79.jpe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7632" cy="1572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ind w:left="0" w:firstLine="0"/>
        <w:jc w:val="left"/>
        <w:rPr>
          <w:sz w:val="30"/>
        </w:rPr>
      </w:pPr>
    </w:p>
    <w:p>
      <w:pPr>
        <w:spacing w:before="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Исходная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сетевая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модель</w:t>
      </w:r>
    </w:p>
    <w:p>
      <w:pPr>
        <w:pStyle w:val="BodyText"/>
        <w:spacing w:before="4"/>
        <w:ind w:left="0" w:firstLine="0"/>
        <w:jc w:val="left"/>
      </w:pPr>
    </w:p>
    <w:p>
      <w:pPr>
        <w:pStyle w:val="ListParagraph"/>
        <w:numPr>
          <w:ilvl w:val="0"/>
          <w:numId w:val="81"/>
        </w:numPr>
        <w:tabs>
          <w:tab w:pos="921" w:val="left" w:leader="none"/>
        </w:tabs>
        <w:spacing w:line="240" w:lineRule="auto" w:before="0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Принимаем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продолжительность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всех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равной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1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дню.</w:t>
      </w:r>
    </w:p>
    <w:p>
      <w:pPr>
        <w:pStyle w:val="ListParagraph"/>
        <w:numPr>
          <w:ilvl w:val="0"/>
          <w:numId w:val="81"/>
        </w:numPr>
        <w:tabs>
          <w:tab w:pos="921" w:val="left" w:leader="none"/>
        </w:tabs>
        <w:spacing w:line="249" w:lineRule="auto" w:before="13" w:after="0"/>
        <w:ind w:left="155" w:right="155" w:firstLine="396"/>
        <w:jc w:val="both"/>
        <w:rPr>
          <w:sz w:val="26"/>
        </w:rPr>
      </w:pPr>
      <w:r>
        <w:rPr>
          <w:color w:val="231F20"/>
          <w:sz w:val="26"/>
        </w:rPr>
        <w:t>Выполняем расчет секторным методом полученной сетевой модели (рис. 2).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результате получили</w:t>
      </w:r>
      <w:r>
        <w:rPr>
          <w:color w:val="231F20"/>
          <w:spacing w:val="-1"/>
          <w:sz w:val="26"/>
        </w:rPr>
        <w:t> </w:t>
      </w:r>
      <w:r>
        <w:rPr>
          <w:i/>
          <w:color w:val="231F20"/>
          <w:sz w:val="26"/>
        </w:rPr>
        <w:t>T</w:t>
      </w:r>
      <w:r>
        <w:rPr>
          <w:color w:val="231F20"/>
          <w:sz w:val="26"/>
          <w:vertAlign w:val="subscript"/>
        </w:rPr>
        <w:t>0</w:t>
      </w:r>
      <w:r>
        <w:rPr>
          <w:color w:val="231F20"/>
          <w:sz w:val="26"/>
          <w:vertAlign w:val="baseline"/>
        </w:rPr>
        <w:t> =</w:t>
      </w:r>
      <w:r>
        <w:rPr>
          <w:color w:val="231F20"/>
          <w:spacing w:val="-1"/>
          <w:sz w:val="26"/>
          <w:vertAlign w:val="baseline"/>
        </w:rPr>
        <w:t> </w:t>
      </w:r>
      <w:r>
        <w:rPr>
          <w:color w:val="231F20"/>
          <w:sz w:val="26"/>
          <w:vertAlign w:val="baseline"/>
        </w:rPr>
        <w:t>4</w:t>
      </w:r>
      <w:r>
        <w:rPr>
          <w:color w:val="231F20"/>
          <w:spacing w:val="-1"/>
          <w:sz w:val="26"/>
          <w:vertAlign w:val="baseline"/>
        </w:rPr>
        <w:t> </w:t>
      </w:r>
      <w:r>
        <w:rPr>
          <w:color w:val="231F20"/>
          <w:sz w:val="26"/>
          <w:vertAlign w:val="baseline"/>
        </w:rPr>
        <w:t>дн.</w:t>
      </w:r>
    </w:p>
    <w:p>
      <w:pPr>
        <w:pStyle w:val="BodyText"/>
        <w:spacing w:before="5"/>
        <w:ind w:lef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43">
            <wp:simplePos x="0" y="0"/>
            <wp:positionH relativeFrom="page">
              <wp:posOffset>940706</wp:posOffset>
            </wp:positionH>
            <wp:positionV relativeFrom="paragraph">
              <wp:posOffset>222930</wp:posOffset>
            </wp:positionV>
            <wp:extent cx="5672328" cy="1648968"/>
            <wp:effectExtent l="0" t="0" r="0" b="0"/>
            <wp:wrapTopAndBottom/>
            <wp:docPr id="281" name="image1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80.jpe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2328" cy="1648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75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Первый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этап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расчета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сетевой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модели</w:t>
      </w:r>
    </w:p>
    <w:p>
      <w:pPr>
        <w:pStyle w:val="BodyText"/>
        <w:spacing w:before="4"/>
        <w:ind w:left="0" w:firstLine="0"/>
        <w:jc w:val="left"/>
      </w:pPr>
    </w:p>
    <w:p>
      <w:pPr>
        <w:pStyle w:val="ListParagraph"/>
        <w:numPr>
          <w:ilvl w:val="0"/>
          <w:numId w:val="81"/>
        </w:numPr>
        <w:tabs>
          <w:tab w:pos="921" w:val="left" w:leader="none"/>
        </w:tabs>
        <w:spacing w:line="249" w:lineRule="auto" w:before="0" w:after="0"/>
        <w:ind w:left="155" w:right="152" w:firstLine="396"/>
        <w:jc w:val="both"/>
        <w:rPr>
          <w:sz w:val="26"/>
        </w:rPr>
      </w:pPr>
      <w:r>
        <w:rPr>
          <w:color w:val="231F20"/>
          <w:spacing w:val="-2"/>
          <w:sz w:val="26"/>
        </w:rPr>
        <w:t>Определяем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новые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продолжительности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работ.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Для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этого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применим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коэффици-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ент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изменения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продолжительность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работ,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который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определяется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формуле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(2):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3"/>
        <w:ind w:left="0" w:firstLine="0"/>
        <w:jc w:val="left"/>
        <w:rPr>
          <w:sz w:val="19"/>
        </w:rPr>
      </w:pPr>
      <w:r>
        <w:rPr/>
        <w:pict>
          <v:shape style="position:absolute;margin-left:261.348999pt;margin-top:18.018082pt;width:9.3pt;height:11.5pt;mso-position-horizontal-relative:page;mso-position-vertical-relative:paragraph;z-index:-15654912;mso-wrap-distance-left:0;mso-wrap-distance-right:0" id="docshape135" coordorigin="5227,360" coordsize="186,230" path="m5352,474l5296,474,5295,479,5306,479,5310,481,5311,483,5311,485,5310,486,5304,494,5297,501,5288,509,5263,531,5299,405,5255,413,5255,417,5262,416,5267,416,5270,417,5273,419,5274,421,5273,429,5227,586,5247,586,5260,541,5278,526,5283,549,5288,567,5292,579,5295,585,5296,588,5299,589,5307,589,5311,588,5321,580,5328,573,5338,561,5333,558,5328,565,5323,570,5317,575,5315,575,5312,575,5311,574,5307,567,5304,556,5297,527,5293,512,5306,500,5325,486,5330,484,5339,480,5344,479,5351,479,5352,474xm5413,466l5408,466,5404,466,5401,464,5400,463,5399,460,5399,456,5399,360,5396,360,5370,373,5372,375,5375,374,5378,373,5381,373,5382,373,5384,375,5385,376,5386,380,5386,385,5386,457,5386,461,5385,463,5384,464,5381,466,5377,466,5372,466,5372,469,5413,469,5413,466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287.340393pt;margin-top:12.32119pt;width:10.7pt;height:9pt;mso-position-horizontal-relative:page;mso-position-vertical-relative:paragraph;z-index:-15654400;mso-wrap-distance-left:0;mso-wrap-distance-right:0" id="docshapegroup136" coordorigin="5747,246" coordsize="214,180">
            <v:shape style="position:absolute;left:5746;top:246;width:69;height:177" id="docshape137" coordorigin="5747,246" coordsize="69,177" path="m5793,246l5789,246,5747,267,5749,271,5754,268,5759,267,5764,267,5766,268,5769,270,5770,272,5772,278,5772,286,5772,403,5750,418,5750,423,5815,423,5815,418,5807,418,5802,417,5797,415,5795,413,5794,408,5793,402,5793,246xe" filled="true" fillcolor="#000000" stroked="false">
              <v:path arrowok="t"/>
              <v:fill type="solid"/>
            </v:shape>
            <v:shape style="position:absolute;left:5859;top:250;width:102;height:176" type="#_x0000_t75" id="docshape138" stroked="false">
              <v:imagedata r:id="rId288" o:title=""/>
            </v:shape>
            <w10:wrap type="topAndBottom"/>
          </v:group>
        </w:pic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253"/>
        <w:ind w:firstLine="0"/>
        <w:jc w:val="left"/>
      </w:pPr>
      <w:r>
        <w:rPr/>
        <w:pict>
          <v:line style="position:absolute;mso-position-horizontal-relative:page;mso-position-vertical-relative:paragraph;z-index:15803392" from="285.814087pt,-14.953584pt" to="299.744087pt,-14.953584pt" stroked="true" strokeweight=".627pt" strokecolor="#000000">
            <v:stroke dashstyle="solid"/>
            <w10:wrap type="none"/>
          </v:line>
        </w:pict>
      </w:r>
      <w:r>
        <w:rPr/>
        <w:pict>
          <v:group style="position:absolute;margin-left:313.905273pt;margin-top:-20.500984pt;width:19pt;height:11pt;mso-position-horizontal-relative:page;mso-position-vertical-relative:paragraph;z-index:15803904" id="docshapegroup139" coordorigin="6278,-410" coordsize="380,220">
            <v:shape style="position:absolute;left:6278;top:-411;width:170;height:220" type="#_x0000_t75" id="docshape140" stroked="false">
              <v:imagedata r:id="rId289" o:title=""/>
            </v:shape>
            <v:shape style="position:absolute;left:6494;top:-407;width:164;height:217" type="#_x0000_t75" id="docshape141" stroked="false">
              <v:imagedata r:id="rId290" o:title=""/>
            </v:shape>
            <w10:wrap type="none"/>
          </v:group>
        </w:pict>
      </w:r>
      <w:r>
        <w:rPr/>
        <w:pict>
          <v:group style="position:absolute;margin-left:286.782501pt;margin-top:-10.345284pt;width:12.1pt;height:9pt;mso-position-horizontal-relative:page;mso-position-vertical-relative:paragraph;z-index:15804416" id="docshapegroup142" coordorigin="5736,-207" coordsize="242,180">
            <v:shape style="position:absolute;left:5735;top:-207;width:99;height:180" id="docshape143" coordorigin="5736,-207" coordsize="99,180" path="m5799,-207l5774,-207,5765,-204,5750,-191,5743,-182,5738,-170,5743,-168,5751,-183,5762,-190,5784,-190,5791,-187,5802,-176,5804,-169,5804,-154,5765,-120,5765,-116,5776,-116,5782,-115,5815,-79,5815,-63,5812,-55,5799,-42,5792,-39,5779,-39,5776,-39,5771,-41,5754,-49,5748,-51,5743,-51,5741,-50,5737,-46,5736,-44,5736,-38,5738,-35,5746,-29,5754,-28,5766,-28,5826,-58,5834,-88,5834,-98,5831,-107,5821,-123,5812,-129,5802,-133,5812,-143,5820,-153,5824,-162,5826,-172,5826,-180,5823,-187,5810,-202,5799,-207xe" filled="true" fillcolor="#000000" stroked="false">
              <v:path arrowok="t"/>
              <v:fill type="solid"/>
            </v:shape>
            <v:shape style="position:absolute;left:5865;top:-207;width:112;height:180" type="#_x0000_t75" id="docshape144" stroked="false">
              <v:imagedata r:id="rId291" o:title=""/>
            </v:shape>
            <w10:wrap type="none"/>
          </v:group>
        </w:pict>
      </w:r>
      <w:r>
        <w:rPr/>
        <w:pict>
          <v:shape style="position:absolute;margin-left:275.550995pt;margin-top:-16.522083pt;width:6.75pt;height:3.05pt;mso-position-horizontal-relative:page;mso-position-vertical-relative:paragraph;z-index:15804928" id="docshape145" coordorigin="5511,-330" coordsize="135,61" path="m5645,-330l5511,-330,5511,-318,5645,-318,5645,-330xm5645,-283l5511,-283,5511,-270,5645,-270,5645,-283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303.557007pt;margin-top:-16.522083pt;width:6.75pt;height:3.05pt;mso-position-horizontal-relative:page;mso-position-vertical-relative:paragraph;z-index:15805440" id="docshape146" coordorigin="6071,-330" coordsize="135,61" path="m6205,-330l6071,-330,6071,-318,6205,-318,6205,-330xm6205,-283l6071,-283,6071,-270,6205,-270,6205,-283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</w:rPr>
        <w:t>где</w:t>
      </w:r>
      <w:r>
        <w:rPr>
          <w:color w:val="231F20"/>
          <w:spacing w:val="-1"/>
        </w:rPr>
        <w:t> </w:t>
      </w:r>
      <w:r>
        <w:rPr>
          <w:color w:val="231F20"/>
        </w:rPr>
        <w:t>Ʃ</w:t>
      </w:r>
      <w:r>
        <w:rPr>
          <w:i/>
          <w:color w:val="231F20"/>
        </w:rPr>
        <w:t>Q</w:t>
      </w:r>
      <w:r>
        <w:rPr>
          <w:i/>
          <w:color w:val="231F20"/>
          <w:position w:val="-6"/>
          <w:sz w:val="16"/>
        </w:rPr>
        <w:t>p</w:t>
      </w:r>
      <w:r>
        <w:rPr>
          <w:i/>
          <w:color w:val="231F20"/>
          <w:spacing w:val="24"/>
          <w:position w:val="-6"/>
          <w:sz w:val="16"/>
        </w:rPr>
        <w:t> </w:t>
      </w:r>
      <w:r>
        <w:rPr>
          <w:color w:val="231F20"/>
        </w:rPr>
        <w:t>=</w:t>
      </w:r>
      <w:r>
        <w:rPr>
          <w:color w:val="231F20"/>
          <w:spacing w:val="-1"/>
        </w:rPr>
        <w:t> </w:t>
      </w:r>
      <w:r>
        <w:rPr>
          <w:color w:val="231F20"/>
        </w:rPr>
        <w:t>3</w:t>
      </w:r>
      <w:r>
        <w:rPr>
          <w:color w:val="231F20"/>
          <w:spacing w:val="-1"/>
        </w:rPr>
        <w:t> </w:t>
      </w:r>
      <w:r>
        <w:rPr>
          <w:color w:val="231F20"/>
        </w:rPr>
        <w:t>+</w:t>
      </w:r>
      <w:r>
        <w:rPr>
          <w:color w:val="231F20"/>
          <w:spacing w:val="-1"/>
        </w:rPr>
        <w:t> </w:t>
      </w:r>
      <w:r>
        <w:rPr>
          <w:color w:val="231F20"/>
        </w:rPr>
        <w:t>10 +</w:t>
      </w:r>
      <w:r>
        <w:rPr>
          <w:color w:val="231F20"/>
          <w:spacing w:val="-1"/>
        </w:rPr>
        <w:t> </w:t>
      </w:r>
      <w:r>
        <w:rPr>
          <w:color w:val="231F20"/>
        </w:rPr>
        <w:t>5</w:t>
      </w:r>
      <w:r>
        <w:rPr>
          <w:color w:val="231F20"/>
          <w:spacing w:val="-1"/>
        </w:rPr>
        <w:t> </w:t>
      </w:r>
      <w:r>
        <w:rPr>
          <w:color w:val="231F20"/>
        </w:rPr>
        <w:t>+</w:t>
      </w:r>
      <w:r>
        <w:rPr>
          <w:color w:val="231F20"/>
          <w:spacing w:val="-1"/>
        </w:rPr>
        <w:t> </w:t>
      </w:r>
      <w:r>
        <w:rPr>
          <w:color w:val="231F20"/>
        </w:rPr>
        <w:t>4</w:t>
      </w:r>
      <w:r>
        <w:rPr>
          <w:color w:val="231F20"/>
          <w:spacing w:val="-1"/>
        </w:rPr>
        <w:t> </w:t>
      </w:r>
      <w:r>
        <w:rPr>
          <w:color w:val="231F20"/>
        </w:rPr>
        <w:t>+</w:t>
      </w:r>
      <w:r>
        <w:rPr>
          <w:color w:val="231F20"/>
          <w:spacing w:val="-1"/>
        </w:rPr>
        <w:t> </w:t>
      </w:r>
      <w:r>
        <w:rPr>
          <w:color w:val="231F20"/>
        </w:rPr>
        <w:t>2 +</w:t>
      </w:r>
      <w:r>
        <w:rPr>
          <w:color w:val="231F20"/>
          <w:spacing w:val="-1"/>
        </w:rPr>
        <w:t> </w:t>
      </w:r>
      <w:r>
        <w:rPr>
          <w:color w:val="231F20"/>
        </w:rPr>
        <w:t>6</w:t>
      </w:r>
      <w:r>
        <w:rPr>
          <w:color w:val="231F20"/>
          <w:spacing w:val="-1"/>
        </w:rPr>
        <w:t> </w:t>
      </w:r>
      <w:r>
        <w:rPr>
          <w:color w:val="231F20"/>
        </w:rPr>
        <w:t>=</w:t>
      </w:r>
      <w:r>
        <w:rPr>
          <w:color w:val="231F20"/>
          <w:spacing w:val="-1"/>
        </w:rPr>
        <w:t> </w:t>
      </w:r>
      <w:r>
        <w:rPr>
          <w:color w:val="231F20"/>
        </w:rPr>
        <w:t>30.</w:t>
      </w:r>
    </w:p>
    <w:p>
      <w:pPr>
        <w:spacing w:after="0"/>
        <w:jc w:val="left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jc w:val="left"/>
      </w:pPr>
      <w:r>
        <w:rPr>
          <w:color w:val="231F20"/>
          <w:spacing w:val="-1"/>
        </w:rPr>
        <w:t>Определяем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новые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продолжительности</w:t>
      </w:r>
      <w:r>
        <w:rPr>
          <w:color w:val="231F20"/>
          <w:spacing w:val="-14"/>
        </w:rPr>
        <w:t> </w:t>
      </w:r>
      <w:r>
        <w:rPr>
          <w:color w:val="231F20"/>
        </w:rPr>
        <w:t>работ</w:t>
      </w:r>
      <w:r>
        <w:rPr>
          <w:color w:val="231F20"/>
          <w:spacing w:val="-13"/>
        </w:rPr>
        <w:t> </w:t>
      </w:r>
      <w:r>
        <w:rPr>
          <w:color w:val="231F20"/>
        </w:rPr>
        <w:t>путем</w:t>
      </w:r>
      <w:r>
        <w:rPr>
          <w:color w:val="231F20"/>
          <w:spacing w:val="-14"/>
        </w:rPr>
        <w:t> </w:t>
      </w:r>
      <w:r>
        <w:rPr>
          <w:color w:val="231F20"/>
        </w:rPr>
        <w:t>перемножения</w:t>
      </w:r>
      <w:r>
        <w:rPr>
          <w:color w:val="231F20"/>
          <w:spacing w:val="-14"/>
        </w:rPr>
        <w:t> </w:t>
      </w:r>
      <w:r>
        <w:rPr>
          <w:color w:val="231F20"/>
        </w:rPr>
        <w:t>исходных</w:t>
      </w:r>
      <w:r>
        <w:rPr>
          <w:color w:val="231F20"/>
          <w:spacing w:val="-14"/>
        </w:rPr>
        <w:t> </w:t>
      </w:r>
      <w:r>
        <w:rPr>
          <w:color w:val="231F20"/>
        </w:rPr>
        <w:t>па-</w:t>
      </w:r>
      <w:r>
        <w:rPr>
          <w:color w:val="231F20"/>
          <w:spacing w:val="-62"/>
        </w:rPr>
        <w:t> </w:t>
      </w:r>
      <w:r>
        <w:rPr>
          <w:color w:val="231F20"/>
        </w:rPr>
        <w:t>раметров</w:t>
      </w:r>
      <w:r>
        <w:rPr>
          <w:color w:val="231F20"/>
          <w:spacing w:val="-16"/>
        </w:rPr>
        <w:t> </w:t>
      </w:r>
      <w:r>
        <w:rPr>
          <w:color w:val="231F20"/>
        </w:rPr>
        <w:t>работ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коэффициент</w:t>
      </w:r>
      <w:r>
        <w:rPr>
          <w:color w:val="231F20"/>
          <w:spacing w:val="-16"/>
        </w:rPr>
        <w:t> </w:t>
      </w:r>
      <w:r>
        <w:rPr>
          <w:color w:val="231F20"/>
        </w:rPr>
        <w:t>изменения</w:t>
      </w:r>
      <w:r>
        <w:rPr>
          <w:color w:val="231F20"/>
          <w:spacing w:val="-16"/>
        </w:rPr>
        <w:t> </w:t>
      </w:r>
      <w:r>
        <w:rPr>
          <w:color w:val="231F20"/>
        </w:rPr>
        <w:t>продолжительности</w:t>
      </w:r>
      <w:r>
        <w:rPr>
          <w:color w:val="231F20"/>
          <w:spacing w:val="-16"/>
        </w:rPr>
        <w:t> </w:t>
      </w:r>
      <w:r>
        <w:rPr>
          <w:color w:val="231F20"/>
        </w:rPr>
        <w:t>работ</w:t>
      </w:r>
      <w:r>
        <w:rPr>
          <w:color w:val="231F20"/>
          <w:spacing w:val="-16"/>
        </w:rPr>
        <w:t> </w:t>
      </w:r>
      <w:r>
        <w:rPr>
          <w:color w:val="231F20"/>
        </w:rPr>
        <w:t>(формула</w:t>
      </w:r>
      <w:r>
        <w:rPr>
          <w:color w:val="231F20"/>
          <w:spacing w:val="-16"/>
        </w:rPr>
        <w:t> </w:t>
      </w:r>
      <w:r>
        <w:rPr>
          <w:color w:val="231F20"/>
        </w:rPr>
        <w:t>(3)):</w:t>
      </w:r>
    </w:p>
    <w:p>
      <w:pPr>
        <w:pStyle w:val="BodyText"/>
        <w:spacing w:before="9"/>
        <w:ind w:left="0" w:firstLine="0"/>
        <w:jc w:val="left"/>
        <w:rPr>
          <w:sz w:val="23"/>
        </w:rPr>
      </w:pPr>
    </w:p>
    <w:p>
      <w:pPr>
        <w:pStyle w:val="BodyText"/>
        <w:spacing w:line="350" w:lineRule="exact"/>
        <w:ind w:left="1489" w:right="1489" w:firstLine="0"/>
        <w:jc w:val="center"/>
      </w:pPr>
      <w:r>
        <w:rPr>
          <w:i/>
          <w:color w:val="231F20"/>
        </w:rPr>
        <w:t>t</w:t>
      </w:r>
      <w:r>
        <w:rPr>
          <w:color w:val="231F20"/>
          <w:position w:val="4"/>
        </w:rPr>
        <w:t>'</w:t>
      </w:r>
      <w:r>
        <w:rPr>
          <w:color w:val="231F20"/>
          <w:position w:val="-6"/>
          <w:sz w:val="16"/>
        </w:rPr>
        <w:t>1–2</w:t>
      </w:r>
      <w:r>
        <w:rPr>
          <w:color w:val="231F20"/>
          <w:spacing w:val="24"/>
          <w:position w:val="-6"/>
          <w:sz w:val="16"/>
        </w:rPr>
        <w:t> </w:t>
      </w:r>
      <w:r>
        <w:rPr>
          <w:color w:val="231F20"/>
        </w:rPr>
        <w:t>= 3</w:t>
      </w:r>
      <w:r>
        <w:rPr>
          <w:color w:val="231F20"/>
          <w:spacing w:val="-1"/>
        </w:rPr>
        <w:t> </w:t>
      </w:r>
      <w:r>
        <w:rPr>
          <w:color w:val="231F20"/>
        </w:rPr>
        <w:t>∙ 0,5</w:t>
      </w:r>
      <w:r>
        <w:rPr>
          <w:color w:val="231F20"/>
          <w:spacing w:val="-1"/>
        </w:rPr>
        <w:t> </w:t>
      </w:r>
      <w:r>
        <w:rPr>
          <w:color w:val="231F20"/>
        </w:rPr>
        <w:t>= 1,5 дн;</w:t>
      </w:r>
    </w:p>
    <w:p>
      <w:pPr>
        <w:spacing w:line="312" w:lineRule="exact" w:before="0"/>
        <w:ind w:left="1489" w:right="1489" w:firstLine="0"/>
        <w:jc w:val="center"/>
        <w:rPr>
          <w:sz w:val="26"/>
        </w:rPr>
      </w:pPr>
      <w:r>
        <w:rPr>
          <w:i/>
          <w:color w:val="231F20"/>
          <w:sz w:val="26"/>
        </w:rPr>
        <w:t>t</w:t>
      </w:r>
      <w:r>
        <w:rPr>
          <w:color w:val="231F20"/>
          <w:position w:val="4"/>
          <w:sz w:val="26"/>
        </w:rPr>
        <w:t>'</w:t>
      </w:r>
      <w:r>
        <w:rPr>
          <w:color w:val="231F20"/>
          <w:position w:val="-6"/>
          <w:sz w:val="16"/>
        </w:rPr>
        <w:t>2–3</w:t>
      </w:r>
      <w:r>
        <w:rPr>
          <w:color w:val="231F20"/>
          <w:spacing w:val="24"/>
          <w:position w:val="-6"/>
          <w:sz w:val="16"/>
        </w:rPr>
        <w:t> </w:t>
      </w:r>
      <w:r>
        <w:rPr>
          <w:color w:val="231F20"/>
          <w:sz w:val="26"/>
        </w:rPr>
        <w:t>= 10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∙ 0,5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= 5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дн;</w:t>
      </w:r>
    </w:p>
    <w:p>
      <w:pPr>
        <w:spacing w:line="312" w:lineRule="exact" w:before="0"/>
        <w:ind w:left="1489" w:right="1489" w:firstLine="0"/>
        <w:jc w:val="center"/>
        <w:rPr>
          <w:sz w:val="26"/>
        </w:rPr>
      </w:pPr>
      <w:r>
        <w:rPr>
          <w:i/>
          <w:color w:val="231F20"/>
          <w:sz w:val="26"/>
        </w:rPr>
        <w:t>t</w:t>
      </w:r>
      <w:r>
        <w:rPr>
          <w:color w:val="231F20"/>
          <w:position w:val="4"/>
          <w:sz w:val="26"/>
        </w:rPr>
        <w:t>'</w:t>
      </w:r>
      <w:r>
        <w:rPr>
          <w:color w:val="231F20"/>
          <w:position w:val="-6"/>
          <w:sz w:val="16"/>
        </w:rPr>
        <w:t>2–4</w:t>
      </w:r>
      <w:r>
        <w:rPr>
          <w:color w:val="231F20"/>
          <w:spacing w:val="24"/>
          <w:position w:val="-6"/>
          <w:sz w:val="16"/>
        </w:rPr>
        <w:t> </w:t>
      </w:r>
      <w:r>
        <w:rPr>
          <w:color w:val="231F20"/>
          <w:sz w:val="26"/>
        </w:rPr>
        <w:t>= 2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∙ 0,5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= 1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дн;</w:t>
      </w:r>
    </w:p>
    <w:p>
      <w:pPr>
        <w:pStyle w:val="BodyText"/>
        <w:spacing w:line="312" w:lineRule="exact"/>
        <w:ind w:left="1489" w:right="1489" w:firstLine="0"/>
        <w:jc w:val="center"/>
      </w:pPr>
      <w:r>
        <w:rPr>
          <w:i/>
          <w:color w:val="231F20"/>
        </w:rPr>
        <w:t>t</w:t>
      </w:r>
      <w:r>
        <w:rPr>
          <w:color w:val="231F20"/>
          <w:position w:val="4"/>
        </w:rPr>
        <w:t>'</w:t>
      </w:r>
      <w:r>
        <w:rPr>
          <w:color w:val="231F20"/>
          <w:position w:val="-6"/>
          <w:sz w:val="16"/>
        </w:rPr>
        <w:t>3–5</w:t>
      </w:r>
      <w:r>
        <w:rPr>
          <w:color w:val="231F20"/>
          <w:spacing w:val="24"/>
          <w:position w:val="-6"/>
          <w:sz w:val="16"/>
        </w:rPr>
        <w:t> </w:t>
      </w:r>
      <w:r>
        <w:rPr>
          <w:color w:val="231F20"/>
        </w:rPr>
        <w:t>= 5</w:t>
      </w:r>
      <w:r>
        <w:rPr>
          <w:color w:val="231F20"/>
          <w:spacing w:val="-1"/>
        </w:rPr>
        <w:t> </w:t>
      </w:r>
      <w:r>
        <w:rPr>
          <w:color w:val="231F20"/>
        </w:rPr>
        <w:t>∙ 0,5</w:t>
      </w:r>
      <w:r>
        <w:rPr>
          <w:color w:val="231F20"/>
          <w:spacing w:val="-1"/>
        </w:rPr>
        <w:t> </w:t>
      </w:r>
      <w:r>
        <w:rPr>
          <w:color w:val="231F20"/>
        </w:rPr>
        <w:t>= 2,5</w:t>
      </w:r>
      <w:r>
        <w:rPr>
          <w:color w:val="231F20"/>
          <w:spacing w:val="-1"/>
        </w:rPr>
        <w:t> </w:t>
      </w:r>
      <w:r>
        <w:rPr>
          <w:color w:val="231F20"/>
        </w:rPr>
        <w:t>дн;</w:t>
      </w:r>
    </w:p>
    <w:p>
      <w:pPr>
        <w:spacing w:line="324" w:lineRule="exact" w:before="0"/>
        <w:ind w:left="1489" w:right="1489" w:firstLine="0"/>
        <w:jc w:val="center"/>
        <w:rPr>
          <w:sz w:val="26"/>
        </w:rPr>
      </w:pPr>
      <w:r>
        <w:rPr>
          <w:i/>
          <w:color w:val="231F20"/>
          <w:sz w:val="26"/>
        </w:rPr>
        <w:t>t</w:t>
      </w:r>
      <w:r>
        <w:rPr>
          <w:color w:val="231F20"/>
          <w:position w:val="4"/>
          <w:sz w:val="26"/>
        </w:rPr>
        <w:t>'</w:t>
      </w:r>
      <w:r>
        <w:rPr>
          <w:color w:val="231F20"/>
          <w:position w:val="-6"/>
          <w:sz w:val="16"/>
        </w:rPr>
        <w:t>4–5</w:t>
      </w:r>
      <w:r>
        <w:rPr>
          <w:color w:val="231F20"/>
          <w:spacing w:val="24"/>
          <w:position w:val="-6"/>
          <w:sz w:val="16"/>
        </w:rPr>
        <w:t> </w:t>
      </w:r>
      <w:r>
        <w:rPr>
          <w:color w:val="231F20"/>
          <w:sz w:val="26"/>
        </w:rPr>
        <w:t>= 6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∙ 0,5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= 3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дн;</w:t>
      </w:r>
    </w:p>
    <w:p>
      <w:pPr>
        <w:spacing w:line="362" w:lineRule="exact" w:before="0"/>
        <w:ind w:left="1489" w:right="1489" w:firstLine="0"/>
        <w:jc w:val="center"/>
        <w:rPr>
          <w:sz w:val="26"/>
        </w:rPr>
      </w:pPr>
      <w:r>
        <w:rPr>
          <w:i/>
          <w:color w:val="231F20"/>
          <w:sz w:val="26"/>
        </w:rPr>
        <w:t>t</w:t>
      </w:r>
      <w:r>
        <w:rPr>
          <w:color w:val="231F20"/>
          <w:position w:val="4"/>
          <w:sz w:val="26"/>
        </w:rPr>
        <w:t>'</w:t>
      </w:r>
      <w:r>
        <w:rPr>
          <w:color w:val="231F20"/>
          <w:position w:val="-6"/>
          <w:sz w:val="16"/>
        </w:rPr>
        <w:t>5–6</w:t>
      </w:r>
      <w:r>
        <w:rPr>
          <w:color w:val="231F20"/>
          <w:spacing w:val="24"/>
          <w:position w:val="-6"/>
          <w:sz w:val="16"/>
        </w:rPr>
        <w:t> </w:t>
      </w:r>
      <w:r>
        <w:rPr>
          <w:color w:val="231F20"/>
          <w:sz w:val="26"/>
        </w:rPr>
        <w:t>= 4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∙ 0,5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= 2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дн.</w:t>
      </w:r>
    </w:p>
    <w:p>
      <w:pPr>
        <w:pStyle w:val="ListParagraph"/>
        <w:numPr>
          <w:ilvl w:val="0"/>
          <w:numId w:val="81"/>
        </w:numPr>
        <w:tabs>
          <w:tab w:pos="921" w:val="left" w:leader="none"/>
        </w:tabs>
        <w:spacing w:line="249" w:lineRule="auto" w:before="277" w:after="0"/>
        <w:ind w:left="155" w:right="158" w:firstLine="396"/>
        <w:jc w:val="left"/>
        <w:rPr>
          <w:sz w:val="26"/>
        </w:rPr>
      </w:pPr>
      <w:r>
        <w:rPr>
          <w:color w:val="231F20"/>
          <w:sz w:val="26"/>
        </w:rPr>
        <w:t>Переносим</w:t>
      </w:r>
      <w:r>
        <w:rPr>
          <w:color w:val="231F20"/>
          <w:spacing w:val="32"/>
          <w:sz w:val="26"/>
        </w:rPr>
        <w:t> </w:t>
      </w:r>
      <w:r>
        <w:rPr>
          <w:color w:val="231F20"/>
          <w:sz w:val="26"/>
        </w:rPr>
        <w:t>полученные</w:t>
      </w:r>
      <w:r>
        <w:rPr>
          <w:color w:val="231F20"/>
          <w:spacing w:val="32"/>
          <w:sz w:val="26"/>
        </w:rPr>
        <w:t> </w:t>
      </w:r>
      <w:r>
        <w:rPr>
          <w:color w:val="231F20"/>
          <w:sz w:val="26"/>
        </w:rPr>
        <w:t>данные</w:t>
      </w:r>
      <w:r>
        <w:rPr>
          <w:color w:val="231F20"/>
          <w:spacing w:val="32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32"/>
          <w:sz w:val="26"/>
        </w:rPr>
        <w:t> </w:t>
      </w:r>
      <w:r>
        <w:rPr>
          <w:color w:val="231F20"/>
          <w:sz w:val="26"/>
        </w:rPr>
        <w:t>сетевую</w:t>
      </w:r>
      <w:r>
        <w:rPr>
          <w:color w:val="231F20"/>
          <w:spacing w:val="33"/>
          <w:sz w:val="26"/>
        </w:rPr>
        <w:t> </w:t>
      </w:r>
      <w:r>
        <w:rPr>
          <w:color w:val="231F20"/>
          <w:sz w:val="26"/>
        </w:rPr>
        <w:t>модель</w:t>
      </w:r>
      <w:r>
        <w:rPr>
          <w:color w:val="231F20"/>
          <w:spacing w:val="3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32"/>
          <w:sz w:val="26"/>
        </w:rPr>
        <w:t> </w:t>
      </w:r>
      <w:r>
        <w:rPr>
          <w:color w:val="231F20"/>
          <w:sz w:val="26"/>
        </w:rPr>
        <w:t>выполняем</w:t>
      </w:r>
      <w:r>
        <w:rPr>
          <w:color w:val="231F20"/>
          <w:spacing w:val="32"/>
          <w:sz w:val="26"/>
        </w:rPr>
        <w:t> </w:t>
      </w:r>
      <w:r>
        <w:rPr>
          <w:color w:val="231F20"/>
          <w:sz w:val="26"/>
        </w:rPr>
        <w:t>ее</w:t>
      </w:r>
      <w:r>
        <w:rPr>
          <w:color w:val="231F20"/>
          <w:spacing w:val="32"/>
          <w:sz w:val="26"/>
        </w:rPr>
        <w:t> </w:t>
      </w:r>
      <w:r>
        <w:rPr>
          <w:color w:val="231F20"/>
          <w:sz w:val="26"/>
        </w:rPr>
        <w:t>расчет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(рис.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3).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результате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секторного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расчета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получили</w:t>
      </w:r>
      <w:r>
        <w:rPr>
          <w:color w:val="231F20"/>
          <w:spacing w:val="-1"/>
          <w:sz w:val="26"/>
        </w:rPr>
        <w:t> </w:t>
      </w:r>
      <w:r>
        <w:rPr>
          <w:i/>
          <w:color w:val="231F20"/>
          <w:sz w:val="26"/>
        </w:rPr>
        <w:t>T</w:t>
      </w:r>
      <w:r>
        <w:rPr>
          <w:color w:val="231F20"/>
          <w:sz w:val="26"/>
          <w:vertAlign w:val="subscript"/>
        </w:rPr>
        <w:t>1</w:t>
      </w:r>
      <w:r>
        <w:rPr>
          <w:color w:val="231F20"/>
          <w:spacing w:val="-2"/>
          <w:sz w:val="26"/>
          <w:vertAlign w:val="baseline"/>
        </w:rPr>
        <w:t> </w:t>
      </w:r>
      <w:r>
        <w:rPr>
          <w:color w:val="231F20"/>
          <w:sz w:val="26"/>
          <w:vertAlign w:val="baseline"/>
        </w:rPr>
        <w:t>=</w:t>
      </w:r>
      <w:r>
        <w:rPr>
          <w:color w:val="231F20"/>
          <w:spacing w:val="-1"/>
          <w:sz w:val="26"/>
          <w:vertAlign w:val="baseline"/>
        </w:rPr>
        <w:t> </w:t>
      </w:r>
      <w:r>
        <w:rPr>
          <w:color w:val="231F20"/>
          <w:sz w:val="26"/>
          <w:vertAlign w:val="baseline"/>
        </w:rPr>
        <w:t>11</w:t>
      </w:r>
      <w:r>
        <w:rPr>
          <w:color w:val="231F20"/>
          <w:spacing w:val="-2"/>
          <w:sz w:val="26"/>
          <w:vertAlign w:val="baseline"/>
        </w:rPr>
        <w:t> </w:t>
      </w:r>
      <w:r>
        <w:rPr>
          <w:color w:val="231F20"/>
          <w:sz w:val="26"/>
          <w:vertAlign w:val="baseline"/>
        </w:rPr>
        <w:t>дн.</w:t>
      </w:r>
    </w:p>
    <w:p>
      <w:pPr>
        <w:pStyle w:val="BodyText"/>
        <w:ind w:lef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51">
            <wp:simplePos x="0" y="0"/>
            <wp:positionH relativeFrom="page">
              <wp:posOffset>962123</wp:posOffset>
            </wp:positionH>
            <wp:positionV relativeFrom="paragraph">
              <wp:posOffset>219713</wp:posOffset>
            </wp:positionV>
            <wp:extent cx="5638800" cy="1633727"/>
            <wp:effectExtent l="0" t="0" r="0" b="0"/>
            <wp:wrapTopAndBottom/>
            <wp:docPr id="283" name="image1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85.jpe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1633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61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3.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Второй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этап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расчета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сетевой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модели</w:t>
      </w:r>
    </w:p>
    <w:p>
      <w:pPr>
        <w:pStyle w:val="BodyText"/>
        <w:spacing w:before="4"/>
        <w:ind w:left="0" w:firstLine="0"/>
        <w:jc w:val="left"/>
      </w:pPr>
    </w:p>
    <w:p>
      <w:pPr>
        <w:pStyle w:val="ListParagraph"/>
        <w:numPr>
          <w:ilvl w:val="0"/>
          <w:numId w:val="81"/>
        </w:numPr>
        <w:tabs>
          <w:tab w:pos="921" w:val="left" w:leader="none"/>
        </w:tabs>
        <w:spacing w:line="240" w:lineRule="auto" w:before="0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Сравниваем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полученную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продолжительность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заданной:</w:t>
      </w:r>
    </w:p>
    <w:p>
      <w:pPr>
        <w:spacing w:before="183"/>
        <w:ind w:left="3488" w:right="0" w:firstLine="0"/>
        <w:jc w:val="left"/>
        <w:rPr>
          <w:sz w:val="26"/>
        </w:rPr>
      </w:pPr>
      <w:r>
        <w:rPr>
          <w:i/>
          <w:color w:val="020202"/>
          <w:sz w:val="26"/>
        </w:rPr>
        <w:t>Т</w:t>
      </w:r>
      <w:r>
        <w:rPr>
          <w:color w:val="020202"/>
          <w:position w:val="-6"/>
          <w:sz w:val="16"/>
        </w:rPr>
        <w:t>1</w:t>
      </w:r>
      <w:r>
        <w:rPr>
          <w:color w:val="020202"/>
          <w:spacing w:val="-1"/>
          <w:position w:val="-6"/>
          <w:sz w:val="16"/>
        </w:rPr>
        <w:t> </w:t>
      </w:r>
      <w:r>
        <w:rPr>
          <w:color w:val="020202"/>
          <w:sz w:val="26"/>
        </w:rPr>
        <w:t>=</w:t>
      </w:r>
      <w:r>
        <w:rPr>
          <w:color w:val="020202"/>
          <w:spacing w:val="-1"/>
          <w:sz w:val="26"/>
        </w:rPr>
        <w:t> </w:t>
      </w:r>
      <w:r>
        <w:rPr>
          <w:color w:val="020202"/>
          <w:sz w:val="26"/>
        </w:rPr>
        <w:t>11</w:t>
      </w:r>
      <w:r>
        <w:rPr>
          <w:color w:val="020202"/>
          <w:spacing w:val="-1"/>
          <w:sz w:val="26"/>
        </w:rPr>
        <w:t> </w:t>
      </w:r>
      <w:r>
        <w:rPr>
          <w:color w:val="020202"/>
          <w:sz w:val="26"/>
        </w:rPr>
        <w:t>дн.</w:t>
      </w:r>
      <w:r>
        <w:rPr>
          <w:color w:val="020202"/>
          <w:spacing w:val="-2"/>
          <w:sz w:val="26"/>
        </w:rPr>
        <w:t> </w:t>
      </w:r>
      <w:r>
        <w:rPr>
          <w:color w:val="020202"/>
          <w:sz w:val="26"/>
        </w:rPr>
        <w:t>&lt;</w:t>
      </w:r>
      <w:r>
        <w:rPr>
          <w:color w:val="020202"/>
          <w:spacing w:val="-2"/>
          <w:sz w:val="26"/>
        </w:rPr>
        <w:t> </w:t>
      </w:r>
      <w:r>
        <w:rPr>
          <w:i/>
          <w:color w:val="020202"/>
          <w:sz w:val="26"/>
        </w:rPr>
        <w:t>Т</w:t>
      </w:r>
      <w:r>
        <w:rPr>
          <w:i/>
          <w:color w:val="020202"/>
          <w:position w:val="-6"/>
          <w:sz w:val="16"/>
        </w:rPr>
        <w:t>зад </w:t>
      </w:r>
      <w:r>
        <w:rPr>
          <w:color w:val="020202"/>
          <w:sz w:val="26"/>
        </w:rPr>
        <w:t>=</w:t>
      </w:r>
      <w:r>
        <w:rPr>
          <w:color w:val="020202"/>
          <w:spacing w:val="-2"/>
          <w:sz w:val="26"/>
        </w:rPr>
        <w:t> </w:t>
      </w:r>
      <w:r>
        <w:rPr>
          <w:color w:val="020202"/>
          <w:sz w:val="26"/>
        </w:rPr>
        <w:t>15</w:t>
      </w:r>
      <w:r>
        <w:rPr>
          <w:color w:val="020202"/>
          <w:spacing w:val="-1"/>
          <w:sz w:val="26"/>
        </w:rPr>
        <w:t> </w:t>
      </w:r>
      <w:r>
        <w:rPr>
          <w:color w:val="020202"/>
          <w:sz w:val="26"/>
        </w:rPr>
        <w:t>дн.</w:t>
      </w:r>
    </w:p>
    <w:p>
      <w:pPr>
        <w:pStyle w:val="BodyText"/>
        <w:spacing w:line="249" w:lineRule="auto" w:before="135"/>
        <w:jc w:val="left"/>
      </w:pPr>
      <w:r>
        <w:rPr>
          <w:color w:val="231F20"/>
        </w:rPr>
        <w:t>Так</w:t>
      </w:r>
      <w:r>
        <w:rPr>
          <w:color w:val="231F20"/>
          <w:spacing w:val="9"/>
        </w:rPr>
        <w:t> </w:t>
      </w:r>
      <w:r>
        <w:rPr>
          <w:color w:val="231F20"/>
        </w:rPr>
        <w:t>как</w:t>
      </w:r>
      <w:r>
        <w:rPr>
          <w:color w:val="231F20"/>
          <w:spacing w:val="9"/>
        </w:rPr>
        <w:t> </w:t>
      </w:r>
      <w:r>
        <w:rPr>
          <w:color w:val="231F20"/>
        </w:rPr>
        <w:t>рассчитанная</w:t>
      </w:r>
      <w:r>
        <w:rPr>
          <w:color w:val="231F20"/>
          <w:spacing w:val="9"/>
        </w:rPr>
        <w:t> </w:t>
      </w:r>
      <w:r>
        <w:rPr>
          <w:color w:val="231F20"/>
        </w:rPr>
        <w:t>продолжительность</w:t>
      </w:r>
      <w:r>
        <w:rPr>
          <w:color w:val="231F20"/>
          <w:spacing w:val="9"/>
        </w:rPr>
        <w:t> </w:t>
      </w:r>
      <w:r>
        <w:rPr>
          <w:color w:val="231F20"/>
        </w:rPr>
        <w:t>получилась</w:t>
      </w:r>
      <w:r>
        <w:rPr>
          <w:color w:val="231F20"/>
          <w:spacing w:val="9"/>
        </w:rPr>
        <w:t> </w:t>
      </w:r>
      <w:r>
        <w:rPr>
          <w:color w:val="231F20"/>
        </w:rPr>
        <w:t>меньше</w:t>
      </w:r>
      <w:r>
        <w:rPr>
          <w:color w:val="231F20"/>
          <w:spacing w:val="10"/>
        </w:rPr>
        <w:t> </w:t>
      </w:r>
      <w:r>
        <w:rPr>
          <w:color w:val="231F20"/>
        </w:rPr>
        <w:t>заданной,</w:t>
      </w:r>
      <w:r>
        <w:rPr>
          <w:color w:val="231F20"/>
          <w:spacing w:val="9"/>
        </w:rPr>
        <w:t> </w:t>
      </w:r>
      <w:r>
        <w:rPr>
          <w:color w:val="231F20"/>
        </w:rPr>
        <w:t>расчет</w:t>
      </w:r>
      <w:r>
        <w:rPr>
          <w:color w:val="231F20"/>
          <w:spacing w:val="-62"/>
        </w:rPr>
        <w:t> </w:t>
      </w:r>
      <w:r>
        <w:rPr>
          <w:color w:val="231F20"/>
        </w:rPr>
        <w:t>не</w:t>
      </w:r>
      <w:r>
        <w:rPr>
          <w:color w:val="231F20"/>
          <w:spacing w:val="-2"/>
        </w:rPr>
        <w:t> </w:t>
      </w:r>
      <w:r>
        <w:rPr>
          <w:color w:val="231F20"/>
        </w:rPr>
        <w:t>завершен.</w:t>
      </w:r>
    </w:p>
    <w:p>
      <w:pPr>
        <w:pStyle w:val="ListParagraph"/>
        <w:numPr>
          <w:ilvl w:val="0"/>
          <w:numId w:val="81"/>
        </w:numPr>
        <w:tabs>
          <w:tab w:pos="921" w:val="left" w:leader="none"/>
        </w:tabs>
        <w:spacing w:line="240" w:lineRule="auto" w:before="2" w:after="0"/>
        <w:ind w:left="920" w:right="0" w:hanging="369"/>
        <w:jc w:val="left"/>
        <w:rPr>
          <w:sz w:val="26"/>
        </w:rPr>
      </w:pPr>
      <w:r>
        <w:rPr/>
        <w:pict>
          <v:line style="position:absolute;mso-position-horizontal-relative:page;mso-position-vertical-relative:paragraph;z-index:15806464" from="284.296509pt,41.090630pt" to="296.978509pt,41.090630pt" stroked="true" strokeweight=".625pt" strokecolor="#000000">
            <v:stroke dashstyle="solid"/>
            <w10:wrap type="none"/>
          </v:line>
        </w:pict>
      </w:r>
      <w:r>
        <w:rPr/>
        <w:pict>
          <v:group style="position:absolute;margin-left:285.221802pt;margin-top:27.398129pt;width:10.7pt;height:8.950pt;mso-position-horizontal-relative:page;mso-position-vertical-relative:paragraph;z-index:15806976" id="docshapegroup147" coordorigin="5704,548" coordsize="214,179">
            <v:shape style="position:absolute;left:5704;top:547;width:69;height:176" id="docshape148" coordorigin="5704,548" coordsize="69,176" path="m5751,548l5747,548,5704,568,5706,572,5712,570,5716,568,5722,568,5724,569,5727,572,5728,574,5729,580,5730,588,5730,704,5707,719,5707,724,5773,724,5773,719,5765,719,5760,718,5754,716,5753,714,5751,709,5751,703,5751,548xe" filled="true" fillcolor="#000000" stroked="false">
              <v:path arrowok="t"/>
              <v:fill type="solid"/>
            </v:shape>
            <v:shape style="position:absolute;left:5816;top:551;width:101;height:176" type="#_x0000_t75" id="docshape149" stroked="false">
              <v:imagedata r:id="rId293" o:title=""/>
            </v:shape>
            <w10:wrap type="none"/>
          </v:group>
        </w:pict>
      </w:r>
      <w:r>
        <w:rPr/>
        <w:pict>
          <v:group style="position:absolute;margin-left:300.786987pt;margin-top:35.562229pt;width:33.7pt;height:10.95pt;mso-position-horizontal-relative:page;mso-position-vertical-relative:paragraph;z-index:15807488" id="docshapegroup150" coordorigin="6016,711" coordsize="674,219">
            <v:shape style="position:absolute;left:6218;top:711;width:129;height:219" type="#_x0000_t75" id="docshape151" stroked="false">
              <v:imagedata r:id="rId294" o:title=""/>
            </v:shape>
            <v:shape style="position:absolute;left:6015;top:711;width:674;height:180" id="docshape152" coordorigin="6016,711" coordsize="674,180" path="m6150,838l6016,838,6016,851,6150,851,6150,838xm6150,791l6016,791,6016,803,6150,803,6150,791xm6490,820l6487,810,6476,795,6468,789,6457,785,6468,775,6475,765,6480,756,6481,746,6481,739,6478,731,6465,716,6455,711,6430,711,6420,714,6405,727,6399,736,6394,748,6398,750,6407,736,6418,729,6439,729,6446,731,6457,742,6460,749,6460,764,6458,771,6452,782,6447,786,6434,794,6427,797,6420,798,6420,802,6431,802,6438,803,6450,808,6455,811,6462,817,6464,821,6469,832,6471,838,6471,854,6468,862,6455,876,6447,879,6435,879,6432,878,6427,877,6410,869,6404,867,6399,867,6396,868,6392,872,6391,874,6391,880,6394,883,6402,889,6410,890,6421,890,6438,889,6453,885,6465,878,6475,869,6482,860,6486,851,6489,841,6490,830,6490,820xm6632,814l6628,802,6616,789,6610,783,6609,783,6609,828,6609,856,6606,866,6600,872,6595,879,6588,883,6574,883,6569,881,6565,877,6559,871,6554,864,6548,845,6547,837,6547,819,6548,812,6549,800,6556,796,6562,793,6567,791,6569,790,6573,789,6587,789,6595,795,6606,816,6609,828,6609,783,6600,778,6576,778,6564,782,6551,791,6554,779,6558,769,6567,752,6573,745,6587,731,6594,726,6608,719,6617,717,6628,716,6628,711,6612,711,6602,713,6581,721,6570,728,6559,739,6550,747,6543,756,6537,765,6532,775,6528,786,6525,797,6523,808,6523,814,6523,821,6524,837,6529,852,6536,866,6547,878,6555,886,6565,890,6577,890,6589,889,6600,885,6603,883,6610,878,6619,868,6625,859,6629,850,6631,840,6632,829,6632,814xm6689,873l6687,869,6682,864,6679,862,6675,862,6671,862,6667,864,6662,869,6660,872,6660,880,6662,884,6667,889,6671,891,6679,891,6682,889,6687,884,6689,880,6689,873x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08512">
            <wp:simplePos x="0" y="0"/>
            <wp:positionH relativeFrom="page">
              <wp:posOffset>3305827</wp:posOffset>
            </wp:positionH>
            <wp:positionV relativeFrom="paragraph">
              <wp:posOffset>453902</wp:posOffset>
            </wp:positionV>
            <wp:extent cx="125547" cy="109537"/>
            <wp:effectExtent l="0" t="0" r="0" b="0"/>
            <wp:wrapNone/>
            <wp:docPr id="285" name="image1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88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54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74.044006pt;margin-top:39.529629pt;width:6.7pt;height:3pt;mso-position-horizontal-relative:page;mso-position-vertical-relative:paragraph;z-index:15809024" id="docshape153" coordorigin="5481,791" coordsize="134,60" path="m5615,791l5481,791,5481,803,5615,803,5615,791xm5615,838l5481,838,5481,851,5615,851,5615,838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  <w:sz w:val="26"/>
        </w:rPr>
        <w:t>Определяем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коэффициент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«масштаба»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формуле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(4):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7"/>
        <w:ind w:left="0" w:firstLine="0"/>
        <w:jc w:val="left"/>
      </w:pPr>
    </w:p>
    <w:p>
      <w:pPr>
        <w:pStyle w:val="BodyText"/>
        <w:spacing w:line="249" w:lineRule="auto" w:before="89"/>
        <w:ind w:right="139"/>
        <w:jc w:val="left"/>
      </w:pPr>
      <w:r>
        <w:rPr/>
        <w:pict>
          <v:shape style="position:absolute;margin-left:285.635010pt;margin-top:-19.178301pt;width:9.950pt;height:8.8pt;mso-position-horizontal-relative:page;mso-position-vertical-relative:paragraph;z-index:15808000" id="docshape154" coordorigin="5713,-384" coordsize="199,176" path="m5781,-213l5773,-213,5768,-213,5763,-216,5761,-218,5759,-223,5759,-229,5759,-384,5755,-384,5713,-363,5715,-359,5720,-362,5725,-363,5730,-363,5732,-362,5735,-360,5736,-358,5738,-352,5738,-344,5738,-228,5737,-222,5736,-218,5734,-216,5729,-213,5724,-213,5716,-213,5716,-208,5781,-208,5781,-213xm5911,-213l5904,-213,5898,-213,5893,-216,5892,-218,5890,-223,5890,-229,5890,-384,5885,-384,5843,-363,5845,-359,5851,-362,5855,-363,5861,-363,5862,-362,5866,-360,5867,-358,5868,-352,5869,-344,5869,-228,5868,-222,5866,-218,5865,-216,5860,-213,5855,-213,5846,-213,5846,-208,5911,-208,5911,-213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</w:rPr>
        <w:t>Корректируем продолжительности работ с учетом рассчитанного коэффициента</w:t>
      </w:r>
      <w:r>
        <w:rPr>
          <w:color w:val="231F20"/>
          <w:spacing w:val="-62"/>
        </w:rPr>
        <w:t> </w:t>
      </w:r>
      <w:r>
        <w:rPr>
          <w:color w:val="231F20"/>
        </w:rPr>
        <w:t>по</w:t>
      </w:r>
      <w:r>
        <w:rPr>
          <w:color w:val="231F20"/>
          <w:spacing w:val="-2"/>
        </w:rPr>
        <w:t> </w:t>
      </w:r>
      <w:r>
        <w:rPr>
          <w:color w:val="231F20"/>
        </w:rPr>
        <w:t>формуле</w:t>
      </w:r>
      <w:r>
        <w:rPr>
          <w:color w:val="231F20"/>
          <w:spacing w:val="-1"/>
        </w:rPr>
        <w:t> </w:t>
      </w:r>
      <w:r>
        <w:rPr>
          <w:color w:val="231F20"/>
        </w:rPr>
        <w:t>(5):</w:t>
      </w:r>
    </w:p>
    <w:p>
      <w:pPr>
        <w:pStyle w:val="BodyText"/>
        <w:spacing w:before="1"/>
        <w:ind w:left="0" w:firstLine="0"/>
        <w:jc w:val="left"/>
        <w:rPr>
          <w:sz w:val="16"/>
        </w:rPr>
      </w:pPr>
    </w:p>
    <w:p>
      <w:pPr>
        <w:pStyle w:val="BodyText"/>
        <w:spacing w:line="362" w:lineRule="exact" w:before="89"/>
        <w:ind w:left="1489" w:right="1489" w:firstLine="0"/>
        <w:jc w:val="center"/>
      </w:pPr>
      <w:r>
        <w:rPr>
          <w:i/>
          <w:color w:val="231F20"/>
        </w:rPr>
        <w:t>t</w:t>
      </w:r>
      <w:r>
        <w:rPr>
          <w:color w:val="231F20"/>
          <w:position w:val="4"/>
        </w:rPr>
        <w:t>''</w:t>
      </w:r>
      <w:r>
        <w:rPr>
          <w:color w:val="231F20"/>
          <w:position w:val="-6"/>
          <w:sz w:val="16"/>
        </w:rPr>
        <w:t>1–2</w:t>
      </w:r>
      <w:r>
        <w:rPr>
          <w:color w:val="231F20"/>
          <w:spacing w:val="23"/>
          <w:position w:val="-6"/>
          <w:sz w:val="16"/>
        </w:rPr>
        <w:t> </w:t>
      </w:r>
      <w:r>
        <w:rPr>
          <w:color w:val="231F20"/>
        </w:rPr>
        <w:t>=</w:t>
      </w:r>
      <w:r>
        <w:rPr>
          <w:color w:val="231F20"/>
          <w:spacing w:val="-1"/>
        </w:rPr>
        <w:t> </w:t>
      </w:r>
      <w:r>
        <w:rPr>
          <w:color w:val="231F20"/>
        </w:rPr>
        <w:t>1,5</w:t>
      </w:r>
      <w:r>
        <w:rPr>
          <w:color w:val="231F20"/>
          <w:spacing w:val="-1"/>
        </w:rPr>
        <w:t> </w:t>
      </w:r>
      <w:r>
        <w:rPr>
          <w:color w:val="231F20"/>
        </w:rPr>
        <w:t>∙</w:t>
      </w:r>
      <w:r>
        <w:rPr>
          <w:color w:val="231F20"/>
          <w:spacing w:val="-1"/>
        </w:rPr>
        <w:t> </w:t>
      </w:r>
      <w:r>
        <w:rPr>
          <w:color w:val="231F20"/>
        </w:rPr>
        <w:t>1,36</w:t>
      </w:r>
      <w:r>
        <w:rPr>
          <w:color w:val="231F20"/>
          <w:spacing w:val="-1"/>
        </w:rPr>
        <w:t> </w:t>
      </w:r>
      <w:r>
        <w:rPr>
          <w:color w:val="231F20"/>
        </w:rPr>
        <w:t>=</w:t>
      </w:r>
      <w:r>
        <w:rPr>
          <w:color w:val="231F20"/>
          <w:spacing w:val="-1"/>
        </w:rPr>
        <w:t> </w:t>
      </w:r>
      <w:r>
        <w:rPr>
          <w:color w:val="231F20"/>
        </w:rPr>
        <w:t>2,04</w:t>
      </w:r>
      <w:r>
        <w:rPr>
          <w:color w:val="231F20"/>
          <w:spacing w:val="-1"/>
        </w:rPr>
        <w:t> </w:t>
      </w:r>
      <w:r>
        <w:rPr>
          <w:color w:val="231F20"/>
        </w:rPr>
        <w:t>дн;</w:t>
      </w:r>
    </w:p>
    <w:p>
      <w:pPr>
        <w:pStyle w:val="BodyText"/>
        <w:spacing w:line="336" w:lineRule="exact"/>
        <w:ind w:left="1489" w:right="1489" w:firstLine="0"/>
        <w:jc w:val="center"/>
      </w:pPr>
      <w:r>
        <w:rPr>
          <w:i/>
          <w:color w:val="231F20"/>
        </w:rPr>
        <w:t>t</w:t>
      </w:r>
      <w:r>
        <w:rPr>
          <w:color w:val="231F20"/>
          <w:position w:val="4"/>
        </w:rPr>
        <w:t>''</w:t>
      </w:r>
      <w:r>
        <w:rPr>
          <w:color w:val="231F20"/>
          <w:position w:val="-6"/>
          <w:sz w:val="16"/>
        </w:rPr>
        <w:t>2–3</w:t>
      </w:r>
      <w:r>
        <w:rPr>
          <w:color w:val="231F20"/>
          <w:spacing w:val="23"/>
          <w:position w:val="-6"/>
          <w:sz w:val="16"/>
        </w:rPr>
        <w:t> </w:t>
      </w:r>
      <w:r>
        <w:rPr>
          <w:color w:val="231F20"/>
        </w:rPr>
        <w:t>=</w:t>
      </w:r>
      <w:r>
        <w:rPr>
          <w:color w:val="231F20"/>
          <w:spacing w:val="-1"/>
        </w:rPr>
        <w:t> </w:t>
      </w:r>
      <w:r>
        <w:rPr>
          <w:color w:val="231F20"/>
        </w:rPr>
        <w:t>5</w:t>
      </w:r>
      <w:r>
        <w:rPr>
          <w:color w:val="231F20"/>
          <w:spacing w:val="-1"/>
        </w:rPr>
        <w:t> </w:t>
      </w:r>
      <w:r>
        <w:rPr>
          <w:color w:val="231F20"/>
        </w:rPr>
        <w:t>∙</w:t>
      </w:r>
      <w:r>
        <w:rPr>
          <w:color w:val="231F20"/>
          <w:spacing w:val="-1"/>
        </w:rPr>
        <w:t> </w:t>
      </w:r>
      <w:r>
        <w:rPr>
          <w:color w:val="231F20"/>
        </w:rPr>
        <w:t>1,36</w:t>
      </w:r>
      <w:r>
        <w:rPr>
          <w:color w:val="231F20"/>
          <w:spacing w:val="-2"/>
        </w:rPr>
        <w:t> </w:t>
      </w:r>
      <w:r>
        <w:rPr>
          <w:color w:val="231F20"/>
        </w:rPr>
        <w:t>=</w:t>
      </w:r>
      <w:r>
        <w:rPr>
          <w:color w:val="231F20"/>
          <w:spacing w:val="-1"/>
        </w:rPr>
        <w:t> </w:t>
      </w:r>
      <w:r>
        <w:rPr>
          <w:color w:val="231F20"/>
        </w:rPr>
        <w:t>6,8</w:t>
      </w:r>
      <w:r>
        <w:rPr>
          <w:color w:val="231F20"/>
          <w:spacing w:val="-1"/>
        </w:rPr>
        <w:t> </w:t>
      </w:r>
      <w:r>
        <w:rPr>
          <w:color w:val="231F20"/>
        </w:rPr>
        <w:t>дн;</w:t>
      </w:r>
    </w:p>
    <w:p>
      <w:pPr>
        <w:pStyle w:val="BodyText"/>
        <w:spacing w:line="336" w:lineRule="exact"/>
        <w:ind w:left="1489" w:right="1489" w:firstLine="0"/>
        <w:jc w:val="center"/>
      </w:pPr>
      <w:r>
        <w:rPr>
          <w:i/>
          <w:color w:val="231F20"/>
        </w:rPr>
        <w:t>t</w:t>
      </w:r>
      <w:r>
        <w:rPr>
          <w:color w:val="231F20"/>
          <w:position w:val="4"/>
        </w:rPr>
        <w:t>''</w:t>
      </w:r>
      <w:r>
        <w:rPr>
          <w:color w:val="231F20"/>
          <w:position w:val="-6"/>
          <w:sz w:val="16"/>
        </w:rPr>
        <w:t>2–4</w:t>
      </w:r>
      <w:r>
        <w:rPr>
          <w:color w:val="231F20"/>
          <w:spacing w:val="23"/>
          <w:position w:val="-6"/>
          <w:sz w:val="16"/>
        </w:rPr>
        <w:t> </w:t>
      </w:r>
      <w:r>
        <w:rPr>
          <w:color w:val="231F20"/>
        </w:rPr>
        <w:t>=</w:t>
      </w:r>
      <w:r>
        <w:rPr>
          <w:color w:val="231F20"/>
          <w:spacing w:val="-1"/>
        </w:rPr>
        <w:t> </w:t>
      </w:r>
      <w:r>
        <w:rPr>
          <w:color w:val="231F20"/>
        </w:rPr>
        <w:t>1</w:t>
      </w:r>
      <w:r>
        <w:rPr>
          <w:color w:val="231F20"/>
          <w:spacing w:val="-1"/>
        </w:rPr>
        <w:t> </w:t>
      </w:r>
      <w:r>
        <w:rPr>
          <w:color w:val="231F20"/>
        </w:rPr>
        <w:t>∙</w:t>
      </w:r>
      <w:r>
        <w:rPr>
          <w:color w:val="231F20"/>
          <w:spacing w:val="-1"/>
        </w:rPr>
        <w:t> </w:t>
      </w:r>
      <w:r>
        <w:rPr>
          <w:color w:val="231F20"/>
        </w:rPr>
        <w:t>1,36</w:t>
      </w:r>
      <w:r>
        <w:rPr>
          <w:color w:val="231F20"/>
          <w:spacing w:val="-2"/>
        </w:rPr>
        <w:t> </w:t>
      </w:r>
      <w:r>
        <w:rPr>
          <w:color w:val="231F20"/>
        </w:rPr>
        <w:t>=</w:t>
      </w:r>
      <w:r>
        <w:rPr>
          <w:color w:val="231F20"/>
          <w:spacing w:val="-1"/>
        </w:rPr>
        <w:t> </w:t>
      </w:r>
      <w:r>
        <w:rPr>
          <w:color w:val="231F20"/>
        </w:rPr>
        <w:t>1,36</w:t>
      </w:r>
      <w:r>
        <w:rPr>
          <w:color w:val="231F20"/>
          <w:spacing w:val="-1"/>
        </w:rPr>
        <w:t> </w:t>
      </w:r>
      <w:r>
        <w:rPr>
          <w:color w:val="231F20"/>
        </w:rPr>
        <w:t>дн;</w:t>
      </w:r>
    </w:p>
    <w:p>
      <w:pPr>
        <w:pStyle w:val="BodyText"/>
        <w:spacing w:line="324" w:lineRule="exact"/>
        <w:ind w:left="1489" w:right="1489" w:firstLine="0"/>
        <w:jc w:val="center"/>
      </w:pPr>
      <w:r>
        <w:rPr>
          <w:i/>
          <w:color w:val="231F20"/>
        </w:rPr>
        <w:t>t</w:t>
      </w:r>
      <w:r>
        <w:rPr>
          <w:color w:val="231F20"/>
          <w:position w:val="4"/>
        </w:rPr>
        <w:t>''</w:t>
      </w:r>
      <w:r>
        <w:rPr>
          <w:color w:val="231F20"/>
          <w:position w:val="-6"/>
          <w:sz w:val="16"/>
        </w:rPr>
        <w:t>3–5</w:t>
      </w:r>
      <w:r>
        <w:rPr>
          <w:color w:val="231F20"/>
          <w:spacing w:val="23"/>
          <w:position w:val="-6"/>
          <w:sz w:val="16"/>
        </w:rPr>
        <w:t> </w:t>
      </w:r>
      <w:r>
        <w:rPr>
          <w:color w:val="231F20"/>
        </w:rPr>
        <w:t>=</w:t>
      </w:r>
      <w:r>
        <w:rPr>
          <w:color w:val="231F20"/>
          <w:spacing w:val="-1"/>
        </w:rPr>
        <w:t> </w:t>
      </w:r>
      <w:r>
        <w:rPr>
          <w:color w:val="231F20"/>
        </w:rPr>
        <w:t>2,5</w:t>
      </w:r>
      <w:r>
        <w:rPr>
          <w:color w:val="231F20"/>
          <w:spacing w:val="-1"/>
        </w:rPr>
        <w:t> </w:t>
      </w:r>
      <w:r>
        <w:rPr>
          <w:color w:val="231F20"/>
        </w:rPr>
        <w:t>∙</w:t>
      </w:r>
      <w:r>
        <w:rPr>
          <w:color w:val="231F20"/>
          <w:spacing w:val="-1"/>
        </w:rPr>
        <w:t> </w:t>
      </w:r>
      <w:r>
        <w:rPr>
          <w:color w:val="231F20"/>
        </w:rPr>
        <w:t>1,36</w:t>
      </w:r>
      <w:r>
        <w:rPr>
          <w:color w:val="231F20"/>
          <w:spacing w:val="-2"/>
        </w:rPr>
        <w:t> </w:t>
      </w:r>
      <w:r>
        <w:rPr>
          <w:color w:val="231F20"/>
        </w:rPr>
        <w:t>=</w:t>
      </w:r>
      <w:r>
        <w:rPr>
          <w:color w:val="231F20"/>
          <w:spacing w:val="-1"/>
        </w:rPr>
        <w:t> </w:t>
      </w:r>
      <w:r>
        <w:rPr>
          <w:color w:val="231F20"/>
        </w:rPr>
        <w:t>3,4</w:t>
      </w:r>
      <w:r>
        <w:rPr>
          <w:color w:val="231F20"/>
          <w:spacing w:val="-1"/>
        </w:rPr>
        <w:t> </w:t>
      </w:r>
      <w:r>
        <w:rPr>
          <w:color w:val="231F20"/>
        </w:rPr>
        <w:t>дн;</w:t>
      </w:r>
    </w:p>
    <w:p>
      <w:pPr>
        <w:pStyle w:val="BodyText"/>
        <w:spacing w:line="312" w:lineRule="exact"/>
        <w:ind w:left="1489" w:right="1489" w:firstLine="0"/>
        <w:jc w:val="center"/>
      </w:pPr>
      <w:r>
        <w:rPr>
          <w:i/>
          <w:color w:val="231F20"/>
        </w:rPr>
        <w:t>t</w:t>
      </w:r>
      <w:r>
        <w:rPr>
          <w:color w:val="231F20"/>
          <w:position w:val="4"/>
        </w:rPr>
        <w:t>''</w:t>
      </w:r>
      <w:r>
        <w:rPr>
          <w:color w:val="231F20"/>
          <w:position w:val="-6"/>
          <w:sz w:val="16"/>
        </w:rPr>
        <w:t>4–5</w:t>
      </w:r>
      <w:r>
        <w:rPr>
          <w:color w:val="231F20"/>
          <w:spacing w:val="23"/>
          <w:position w:val="-6"/>
          <w:sz w:val="16"/>
        </w:rPr>
        <w:t> </w:t>
      </w:r>
      <w:r>
        <w:rPr>
          <w:color w:val="231F20"/>
        </w:rPr>
        <w:t>=</w:t>
      </w:r>
      <w:r>
        <w:rPr>
          <w:color w:val="231F20"/>
          <w:spacing w:val="-1"/>
        </w:rPr>
        <w:t> </w:t>
      </w:r>
      <w:r>
        <w:rPr>
          <w:color w:val="231F20"/>
        </w:rPr>
        <w:t>3</w:t>
      </w:r>
      <w:r>
        <w:rPr>
          <w:color w:val="231F20"/>
          <w:spacing w:val="-1"/>
        </w:rPr>
        <w:t> </w:t>
      </w:r>
      <w:r>
        <w:rPr>
          <w:color w:val="231F20"/>
        </w:rPr>
        <w:t>∙</w:t>
      </w:r>
      <w:r>
        <w:rPr>
          <w:color w:val="231F20"/>
          <w:spacing w:val="-1"/>
        </w:rPr>
        <w:t> </w:t>
      </w:r>
      <w:r>
        <w:rPr>
          <w:color w:val="231F20"/>
        </w:rPr>
        <w:t>1,36</w:t>
      </w:r>
      <w:r>
        <w:rPr>
          <w:color w:val="231F20"/>
          <w:spacing w:val="-2"/>
        </w:rPr>
        <w:t> </w:t>
      </w:r>
      <w:r>
        <w:rPr>
          <w:color w:val="231F20"/>
        </w:rPr>
        <w:t>=</w:t>
      </w:r>
      <w:r>
        <w:rPr>
          <w:color w:val="231F20"/>
          <w:spacing w:val="-1"/>
        </w:rPr>
        <w:t> </w:t>
      </w:r>
      <w:r>
        <w:rPr>
          <w:color w:val="231F20"/>
        </w:rPr>
        <w:t>4,08</w:t>
      </w:r>
      <w:r>
        <w:rPr>
          <w:color w:val="231F20"/>
          <w:spacing w:val="-1"/>
        </w:rPr>
        <w:t> </w:t>
      </w:r>
      <w:r>
        <w:rPr>
          <w:color w:val="231F20"/>
        </w:rPr>
        <w:t>дн;</w:t>
      </w:r>
    </w:p>
    <w:p>
      <w:pPr>
        <w:pStyle w:val="BodyText"/>
        <w:ind w:left="1489" w:right="1489" w:firstLine="0"/>
        <w:jc w:val="center"/>
      </w:pPr>
      <w:r>
        <w:rPr>
          <w:i/>
          <w:color w:val="231F20"/>
        </w:rPr>
        <w:t>t</w:t>
      </w:r>
      <w:r>
        <w:rPr>
          <w:color w:val="231F20"/>
          <w:position w:val="4"/>
        </w:rPr>
        <w:t>''</w:t>
      </w:r>
      <w:r>
        <w:rPr>
          <w:color w:val="231F20"/>
          <w:position w:val="-6"/>
          <w:sz w:val="16"/>
        </w:rPr>
        <w:t>5–6</w:t>
      </w:r>
      <w:r>
        <w:rPr>
          <w:color w:val="231F20"/>
          <w:spacing w:val="23"/>
          <w:position w:val="-6"/>
          <w:sz w:val="16"/>
        </w:rPr>
        <w:t> </w:t>
      </w:r>
      <w:r>
        <w:rPr>
          <w:color w:val="231F20"/>
        </w:rPr>
        <w:t>=</w:t>
      </w:r>
      <w:r>
        <w:rPr>
          <w:color w:val="231F20"/>
          <w:spacing w:val="-1"/>
        </w:rPr>
        <w:t> </w:t>
      </w:r>
      <w:r>
        <w:rPr>
          <w:color w:val="231F20"/>
        </w:rPr>
        <w:t>2</w:t>
      </w:r>
      <w:r>
        <w:rPr>
          <w:color w:val="231F20"/>
          <w:spacing w:val="-1"/>
        </w:rPr>
        <w:t> </w:t>
      </w:r>
      <w:r>
        <w:rPr>
          <w:color w:val="231F20"/>
        </w:rPr>
        <w:t>∙</w:t>
      </w:r>
      <w:r>
        <w:rPr>
          <w:color w:val="231F20"/>
          <w:spacing w:val="-1"/>
        </w:rPr>
        <w:t> </w:t>
      </w:r>
      <w:r>
        <w:rPr>
          <w:color w:val="231F20"/>
        </w:rPr>
        <w:t>1,36</w:t>
      </w:r>
      <w:r>
        <w:rPr>
          <w:color w:val="231F20"/>
          <w:spacing w:val="-2"/>
        </w:rPr>
        <w:t> </w:t>
      </w:r>
      <w:r>
        <w:rPr>
          <w:color w:val="231F20"/>
        </w:rPr>
        <w:t>=</w:t>
      </w:r>
      <w:r>
        <w:rPr>
          <w:color w:val="231F20"/>
          <w:spacing w:val="-1"/>
        </w:rPr>
        <w:t> </w:t>
      </w:r>
      <w:r>
        <w:rPr>
          <w:color w:val="231F20"/>
        </w:rPr>
        <w:t>2,72</w:t>
      </w:r>
      <w:r>
        <w:rPr>
          <w:color w:val="231F20"/>
          <w:spacing w:val="-1"/>
        </w:rPr>
        <w:t> </w:t>
      </w:r>
      <w:r>
        <w:rPr>
          <w:color w:val="231F20"/>
        </w:rPr>
        <w:t>дн.</w:t>
      </w:r>
    </w:p>
    <w:p>
      <w:pPr>
        <w:spacing w:after="0"/>
        <w:jc w:val="center"/>
        <w:sectPr>
          <w:pgSz w:w="11910" w:h="16840"/>
          <w:pgMar w:header="0" w:footer="1376" w:top="1180" w:bottom="1560" w:left="1120" w:right="1120"/>
        </w:sectPr>
      </w:pPr>
    </w:p>
    <w:p>
      <w:pPr>
        <w:pStyle w:val="ListParagraph"/>
        <w:numPr>
          <w:ilvl w:val="0"/>
          <w:numId w:val="81"/>
        </w:numPr>
        <w:tabs>
          <w:tab w:pos="921" w:val="left" w:leader="none"/>
        </w:tabs>
        <w:spacing w:line="249" w:lineRule="auto" w:before="72" w:after="0"/>
        <w:ind w:left="155" w:right="153" w:firstLine="396"/>
        <w:jc w:val="left"/>
        <w:rPr>
          <w:sz w:val="26"/>
        </w:rPr>
      </w:pPr>
      <w:r>
        <w:rPr>
          <w:color w:val="231F20"/>
          <w:sz w:val="26"/>
        </w:rPr>
        <w:t>Полученные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данные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переносим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сетевую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модель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опять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выполняем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ее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рас-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чет (рис. 4).</w:t>
      </w:r>
    </w:p>
    <w:p>
      <w:pPr>
        <w:pStyle w:val="BodyText"/>
        <w:spacing w:before="9"/>
        <w:ind w:lef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58">
            <wp:simplePos x="0" y="0"/>
            <wp:positionH relativeFrom="page">
              <wp:posOffset>927071</wp:posOffset>
            </wp:positionH>
            <wp:positionV relativeFrom="paragraph">
              <wp:posOffset>225611</wp:posOffset>
            </wp:positionV>
            <wp:extent cx="5727192" cy="1688592"/>
            <wp:effectExtent l="0" t="0" r="0" b="0"/>
            <wp:wrapTopAndBottom/>
            <wp:docPr id="287" name="image1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89.jpe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7192" cy="1688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ind w:left="0" w:firstLine="0"/>
        <w:jc w:val="left"/>
        <w:rPr>
          <w:sz w:val="23"/>
        </w:rPr>
      </w:pPr>
    </w:p>
    <w:p>
      <w:pPr>
        <w:spacing w:before="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4.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Окончательный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расчет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сетевой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модели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3"/>
      </w:pPr>
      <w:r>
        <w:rPr>
          <w:color w:val="231F20"/>
        </w:rPr>
        <w:t>Общая продолжительность выполнения работ составила 14,96 дней, что практи-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чески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равно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изначально</w:t>
      </w:r>
      <w:r>
        <w:rPr>
          <w:color w:val="231F20"/>
          <w:spacing w:val="-15"/>
        </w:rPr>
        <w:t> </w:t>
      </w:r>
      <w:r>
        <w:rPr>
          <w:color w:val="231F20"/>
        </w:rPr>
        <w:t>заданной</w:t>
      </w:r>
      <w:r>
        <w:rPr>
          <w:color w:val="231F20"/>
          <w:spacing w:val="-15"/>
        </w:rPr>
        <w:t> </w:t>
      </w:r>
      <w:r>
        <w:rPr>
          <w:color w:val="231F20"/>
        </w:rPr>
        <w:t>(нормативной)</w:t>
      </w:r>
      <w:r>
        <w:rPr>
          <w:color w:val="231F20"/>
          <w:spacing w:val="-14"/>
        </w:rPr>
        <w:t> </w:t>
      </w:r>
      <w:r>
        <w:rPr>
          <w:color w:val="231F20"/>
        </w:rPr>
        <w:t>продолжительности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строительства.</w:t>
      </w:r>
      <w:r>
        <w:rPr>
          <w:color w:val="231F20"/>
          <w:spacing w:val="-63"/>
        </w:rPr>
        <w:t> </w:t>
      </w:r>
      <w:r>
        <w:rPr>
          <w:color w:val="231F20"/>
        </w:rPr>
        <w:t>Следовательно, это окончательный вариант календарного плана и дальнейшие его</w:t>
      </w:r>
      <w:r>
        <w:rPr>
          <w:color w:val="231F20"/>
          <w:spacing w:val="1"/>
        </w:rPr>
        <w:t> </w:t>
      </w:r>
      <w:r>
        <w:rPr>
          <w:color w:val="231F20"/>
        </w:rPr>
        <w:t>корректировки</w:t>
      </w:r>
      <w:r>
        <w:rPr>
          <w:color w:val="231F20"/>
          <w:spacing w:val="-1"/>
        </w:rPr>
        <w:t> </w:t>
      </w:r>
      <w:r>
        <w:rPr>
          <w:color w:val="231F20"/>
        </w:rPr>
        <w:t>не</w:t>
      </w:r>
      <w:r>
        <w:rPr>
          <w:color w:val="231F20"/>
          <w:spacing w:val="-1"/>
        </w:rPr>
        <w:t> </w:t>
      </w:r>
      <w:r>
        <w:rPr>
          <w:color w:val="231F20"/>
        </w:rPr>
        <w:t>требуются.</w:t>
      </w:r>
    </w:p>
    <w:p>
      <w:pPr>
        <w:pStyle w:val="BodyText"/>
        <w:spacing w:line="249" w:lineRule="auto" w:before="4"/>
        <w:ind w:right="150"/>
      </w:pPr>
      <w:r>
        <w:rPr>
          <w:color w:val="231F20"/>
          <w:w w:val="95"/>
        </w:rPr>
        <w:t>В случае, когда полученная на данном этапе расчета продолжительность не совпа-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дает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заданной</w:t>
      </w:r>
      <w:r>
        <w:rPr>
          <w:color w:val="231F20"/>
          <w:spacing w:val="-9"/>
        </w:rPr>
        <w:t> </w:t>
      </w:r>
      <w:r>
        <w:rPr>
          <w:color w:val="231F20"/>
        </w:rPr>
        <w:t>выполняется</w:t>
      </w:r>
      <w:r>
        <w:rPr>
          <w:color w:val="231F20"/>
          <w:spacing w:val="-9"/>
        </w:rPr>
        <w:t> </w:t>
      </w:r>
      <w:r>
        <w:rPr>
          <w:color w:val="231F20"/>
        </w:rPr>
        <w:t>дальнейшая</w:t>
      </w:r>
      <w:r>
        <w:rPr>
          <w:color w:val="231F20"/>
          <w:spacing w:val="-10"/>
        </w:rPr>
        <w:t> </w:t>
      </w:r>
      <w:r>
        <w:rPr>
          <w:color w:val="231F20"/>
        </w:rPr>
        <w:t>корректировка</w:t>
      </w:r>
      <w:r>
        <w:rPr>
          <w:color w:val="231F20"/>
          <w:spacing w:val="-9"/>
        </w:rPr>
        <w:t> </w:t>
      </w:r>
      <w:r>
        <w:rPr>
          <w:color w:val="231F20"/>
        </w:rPr>
        <w:t>продолжительностей</w:t>
      </w:r>
      <w:r>
        <w:rPr>
          <w:color w:val="231F20"/>
          <w:spacing w:val="-9"/>
        </w:rPr>
        <w:t> </w:t>
      </w:r>
      <w:r>
        <w:rPr>
          <w:color w:val="231F20"/>
        </w:rPr>
        <w:t>работ</w:t>
      </w:r>
      <w:r>
        <w:rPr>
          <w:color w:val="231F20"/>
          <w:spacing w:val="-63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той</w:t>
      </w:r>
      <w:r>
        <w:rPr>
          <w:color w:val="231F20"/>
          <w:spacing w:val="-4"/>
        </w:rPr>
        <w:t> </w:t>
      </w:r>
      <w:r>
        <w:rPr>
          <w:color w:val="231F20"/>
        </w:rPr>
        <w:t>же</w:t>
      </w:r>
      <w:r>
        <w:rPr>
          <w:color w:val="231F20"/>
          <w:spacing w:val="-3"/>
        </w:rPr>
        <w:t> </w:t>
      </w:r>
      <w:r>
        <w:rPr>
          <w:color w:val="231F20"/>
        </w:rPr>
        <w:t>методике,</w:t>
      </w:r>
      <w:r>
        <w:rPr>
          <w:color w:val="231F20"/>
          <w:spacing w:val="-4"/>
        </w:rPr>
        <w:t> </w:t>
      </w:r>
      <w:r>
        <w:rPr>
          <w:color w:val="231F20"/>
        </w:rPr>
        <w:t>до</w:t>
      </w:r>
      <w:r>
        <w:rPr>
          <w:color w:val="231F20"/>
          <w:spacing w:val="-4"/>
        </w:rPr>
        <w:t> </w:t>
      </w:r>
      <w:r>
        <w:rPr>
          <w:color w:val="231F20"/>
        </w:rPr>
        <w:t>тех</w:t>
      </w:r>
      <w:r>
        <w:rPr>
          <w:color w:val="231F20"/>
          <w:spacing w:val="-3"/>
        </w:rPr>
        <w:t> </w:t>
      </w:r>
      <w:r>
        <w:rPr>
          <w:color w:val="231F20"/>
        </w:rPr>
        <w:t>пор,</w:t>
      </w:r>
      <w:r>
        <w:rPr>
          <w:color w:val="231F20"/>
          <w:spacing w:val="-5"/>
        </w:rPr>
        <w:t> </w:t>
      </w:r>
      <w:r>
        <w:rPr>
          <w:color w:val="231F20"/>
        </w:rPr>
        <w:t>пока</w:t>
      </w:r>
      <w:r>
        <w:rPr>
          <w:color w:val="231F20"/>
          <w:spacing w:val="-4"/>
        </w:rPr>
        <w:t> </w:t>
      </w:r>
      <w:r>
        <w:rPr>
          <w:color w:val="231F20"/>
        </w:rPr>
        <w:t>погрешность</w:t>
      </w:r>
      <w:r>
        <w:rPr>
          <w:color w:val="231F20"/>
          <w:spacing w:val="-3"/>
        </w:rPr>
        <w:t> </w:t>
      </w:r>
      <w:r>
        <w:rPr>
          <w:color w:val="231F20"/>
        </w:rPr>
        <w:t>не</w:t>
      </w:r>
      <w:r>
        <w:rPr>
          <w:color w:val="231F20"/>
          <w:spacing w:val="-5"/>
        </w:rPr>
        <w:t> </w:t>
      </w:r>
      <w:r>
        <w:rPr>
          <w:color w:val="231F20"/>
        </w:rPr>
        <w:t>будет</w:t>
      </w:r>
      <w:r>
        <w:rPr>
          <w:color w:val="231F20"/>
          <w:spacing w:val="-3"/>
        </w:rPr>
        <w:t> </w:t>
      </w:r>
      <w:r>
        <w:rPr>
          <w:color w:val="231F20"/>
        </w:rPr>
        <w:t>превышать</w:t>
      </w:r>
      <w:r>
        <w:rPr>
          <w:color w:val="231F20"/>
          <w:spacing w:val="-4"/>
        </w:rPr>
        <w:t> </w:t>
      </w:r>
      <w:r>
        <w:rPr>
          <w:color w:val="231F20"/>
        </w:rPr>
        <w:t>5%</w:t>
      </w:r>
      <w:r>
        <w:rPr>
          <w:color w:val="231F20"/>
          <w:spacing w:val="-4"/>
        </w:rPr>
        <w:t> </w:t>
      </w:r>
      <w:r>
        <w:rPr>
          <w:color w:val="231F20"/>
        </w:rPr>
        <w:t>от</w:t>
      </w:r>
      <w:r>
        <w:rPr>
          <w:color w:val="231F20"/>
          <w:spacing w:val="-3"/>
        </w:rPr>
        <w:t> </w:t>
      </w:r>
      <w:r>
        <w:rPr>
          <w:color w:val="231F20"/>
        </w:rPr>
        <w:t>задан-</w:t>
      </w:r>
      <w:r>
        <w:rPr>
          <w:color w:val="231F20"/>
          <w:spacing w:val="-63"/>
        </w:rPr>
        <w:t> </w:t>
      </w:r>
      <w:r>
        <w:rPr>
          <w:color w:val="231F20"/>
        </w:rPr>
        <w:t>ной</w:t>
      </w:r>
      <w:r>
        <w:rPr>
          <w:color w:val="231F20"/>
          <w:spacing w:val="-2"/>
        </w:rPr>
        <w:t> </w:t>
      </w:r>
      <w:r>
        <w:rPr>
          <w:color w:val="231F20"/>
        </w:rPr>
        <w:t>(нормативной) продолжительности.</w:t>
      </w:r>
    </w:p>
    <w:p>
      <w:pPr>
        <w:pStyle w:val="BodyText"/>
        <w:spacing w:line="249" w:lineRule="auto" w:before="5"/>
        <w:ind w:right="150"/>
      </w:pPr>
      <w:r>
        <w:rPr>
          <w:color w:val="231F20"/>
        </w:rPr>
        <w:t>Таким образом, при использовании предложенного метода расчета календарных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планов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строительства</w:t>
      </w:r>
      <w:r>
        <w:rPr>
          <w:color w:val="231F20"/>
          <w:spacing w:val="-14"/>
        </w:rPr>
        <w:t> </w:t>
      </w:r>
      <w:r>
        <w:rPr>
          <w:color w:val="231F20"/>
        </w:rPr>
        <w:t>получаются</w:t>
      </w:r>
      <w:r>
        <w:rPr>
          <w:color w:val="231F20"/>
          <w:spacing w:val="-15"/>
        </w:rPr>
        <w:t> </w:t>
      </w:r>
      <w:r>
        <w:rPr>
          <w:color w:val="231F20"/>
        </w:rPr>
        <w:t>календарные</w:t>
      </w:r>
      <w:r>
        <w:rPr>
          <w:color w:val="231F20"/>
          <w:spacing w:val="-14"/>
        </w:rPr>
        <w:t> </w:t>
      </w:r>
      <w:r>
        <w:rPr>
          <w:color w:val="231F20"/>
        </w:rPr>
        <w:t>планы</w:t>
      </w:r>
      <w:r>
        <w:rPr>
          <w:color w:val="231F20"/>
          <w:spacing w:val="-14"/>
        </w:rPr>
        <w:t> </w:t>
      </w:r>
      <w:r>
        <w:rPr>
          <w:color w:val="231F20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требующие</w:t>
      </w:r>
      <w:r>
        <w:rPr>
          <w:color w:val="231F20"/>
          <w:spacing w:val="-14"/>
        </w:rPr>
        <w:t> </w:t>
      </w:r>
      <w:r>
        <w:rPr>
          <w:color w:val="231F20"/>
        </w:rPr>
        <w:t>корректировки</w:t>
      </w:r>
      <w:r>
        <w:rPr>
          <w:color w:val="231F20"/>
          <w:spacing w:val="-63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времени,</w:t>
      </w:r>
      <w:r>
        <w:rPr>
          <w:color w:val="231F20"/>
          <w:spacing w:val="-13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значительно</w:t>
      </w:r>
      <w:r>
        <w:rPr>
          <w:color w:val="231F20"/>
          <w:spacing w:val="-13"/>
        </w:rPr>
        <w:t> </w:t>
      </w:r>
      <w:r>
        <w:rPr>
          <w:color w:val="231F20"/>
        </w:rPr>
        <w:t>сокращает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упрощает</w:t>
      </w:r>
      <w:r>
        <w:rPr>
          <w:color w:val="231F20"/>
          <w:spacing w:val="-13"/>
        </w:rPr>
        <w:t> </w:t>
      </w:r>
      <w:r>
        <w:rPr>
          <w:color w:val="231F20"/>
        </w:rPr>
        <w:t>процесс</w:t>
      </w:r>
      <w:r>
        <w:rPr>
          <w:color w:val="231F20"/>
          <w:spacing w:val="-14"/>
        </w:rPr>
        <w:t> </w:t>
      </w:r>
      <w:r>
        <w:rPr>
          <w:color w:val="231F20"/>
        </w:rPr>
        <w:t>их</w:t>
      </w:r>
      <w:r>
        <w:rPr>
          <w:color w:val="231F20"/>
          <w:spacing w:val="-13"/>
        </w:rPr>
        <w:t> </w:t>
      </w:r>
      <w:r>
        <w:rPr>
          <w:color w:val="231F20"/>
        </w:rPr>
        <w:t>разработки,</w:t>
      </w:r>
      <w:r>
        <w:rPr>
          <w:color w:val="231F20"/>
          <w:spacing w:val="-14"/>
        </w:rPr>
        <w:t> </w:t>
      </w:r>
      <w:r>
        <w:rPr>
          <w:color w:val="231F20"/>
        </w:rPr>
        <w:t>а</w:t>
      </w:r>
      <w:r>
        <w:rPr>
          <w:color w:val="231F20"/>
          <w:spacing w:val="-13"/>
        </w:rPr>
        <w:t> </w:t>
      </w:r>
      <w:r>
        <w:rPr>
          <w:color w:val="231F20"/>
        </w:rPr>
        <w:t>значит,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сокращает время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проектирование.</w:t>
      </w:r>
    </w:p>
    <w:p>
      <w:pPr>
        <w:pStyle w:val="BodyText"/>
        <w:spacing w:before="3"/>
        <w:ind w:left="0" w:firstLine="0"/>
        <w:jc w:val="left"/>
        <w:rPr>
          <w:sz w:val="22"/>
        </w:rPr>
      </w:pPr>
    </w:p>
    <w:p>
      <w:pPr>
        <w:spacing w:before="0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82"/>
        </w:numPr>
        <w:tabs>
          <w:tab w:pos="865" w:val="left" w:leader="none"/>
        </w:tabs>
        <w:spacing w:line="230" w:lineRule="auto" w:before="167" w:after="0"/>
        <w:ind w:left="155" w:right="151" w:firstLine="396"/>
        <w:jc w:val="left"/>
        <w:rPr>
          <w:sz w:val="23"/>
        </w:rPr>
      </w:pPr>
      <w:r>
        <w:rPr>
          <w:color w:val="231F20"/>
          <w:sz w:val="23"/>
        </w:rPr>
        <w:t>Организация</w:t>
      </w:r>
      <w:r>
        <w:rPr>
          <w:color w:val="231F20"/>
          <w:spacing w:val="34"/>
          <w:sz w:val="23"/>
        </w:rPr>
        <w:t> </w:t>
      </w:r>
      <w:r>
        <w:rPr>
          <w:color w:val="231F20"/>
          <w:sz w:val="23"/>
        </w:rPr>
        <w:t>строительного</w:t>
      </w:r>
      <w:r>
        <w:rPr>
          <w:color w:val="231F20"/>
          <w:spacing w:val="34"/>
          <w:sz w:val="23"/>
        </w:rPr>
        <w:t> </w:t>
      </w:r>
      <w:r>
        <w:rPr>
          <w:color w:val="231F20"/>
          <w:sz w:val="23"/>
        </w:rPr>
        <w:t>производства:</w:t>
      </w:r>
      <w:r>
        <w:rPr>
          <w:color w:val="231F20"/>
          <w:spacing w:val="35"/>
          <w:sz w:val="23"/>
        </w:rPr>
        <w:t> </w:t>
      </w:r>
      <w:r>
        <w:rPr>
          <w:color w:val="231F20"/>
          <w:sz w:val="23"/>
        </w:rPr>
        <w:t>ТКП</w:t>
      </w:r>
      <w:r>
        <w:rPr>
          <w:color w:val="231F20"/>
          <w:spacing w:val="34"/>
          <w:sz w:val="23"/>
        </w:rPr>
        <w:t> </w:t>
      </w:r>
      <w:r>
        <w:rPr>
          <w:color w:val="231F20"/>
          <w:sz w:val="23"/>
        </w:rPr>
        <w:t>45-1.03-161-2009*.</w:t>
      </w:r>
      <w:r>
        <w:rPr>
          <w:color w:val="231F20"/>
          <w:spacing w:val="35"/>
          <w:sz w:val="23"/>
        </w:rPr>
        <w:t> </w:t>
      </w:r>
      <w:r>
        <w:rPr>
          <w:color w:val="231F20"/>
          <w:sz w:val="23"/>
        </w:rPr>
        <w:t>Введ.</w:t>
      </w:r>
      <w:r>
        <w:rPr>
          <w:color w:val="231F20"/>
          <w:spacing w:val="34"/>
          <w:sz w:val="23"/>
        </w:rPr>
        <w:t> </w:t>
      </w:r>
      <w:r>
        <w:rPr>
          <w:color w:val="231F20"/>
          <w:sz w:val="23"/>
        </w:rPr>
        <w:t>01.05.2010.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Минск: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Минстройархитектуры, 2014. 52 с.</w:t>
      </w:r>
    </w:p>
    <w:p>
      <w:pPr>
        <w:pStyle w:val="ListParagraph"/>
        <w:numPr>
          <w:ilvl w:val="0"/>
          <w:numId w:val="82"/>
        </w:numPr>
        <w:tabs>
          <w:tab w:pos="865" w:val="left" w:leader="none"/>
        </w:tabs>
        <w:spacing w:line="230" w:lineRule="auto" w:before="0" w:after="0"/>
        <w:ind w:left="155" w:right="155" w:firstLine="396"/>
        <w:jc w:val="left"/>
        <w:rPr>
          <w:sz w:val="23"/>
        </w:rPr>
      </w:pPr>
      <w:r>
        <w:rPr>
          <w:i/>
          <w:color w:val="231F20"/>
          <w:sz w:val="23"/>
        </w:rPr>
        <w:t>Соколов</w:t>
      </w:r>
      <w:r>
        <w:rPr>
          <w:i/>
          <w:color w:val="231F20"/>
          <w:spacing w:val="1"/>
          <w:sz w:val="23"/>
        </w:rPr>
        <w:t> </w:t>
      </w:r>
      <w:r>
        <w:rPr>
          <w:i/>
          <w:color w:val="231F20"/>
          <w:sz w:val="23"/>
        </w:rPr>
        <w:t>Г.</w:t>
      </w:r>
      <w:r>
        <w:rPr>
          <w:i/>
          <w:color w:val="231F20"/>
          <w:spacing w:val="1"/>
          <w:sz w:val="23"/>
        </w:rPr>
        <w:t> </w:t>
      </w:r>
      <w:r>
        <w:rPr>
          <w:i/>
          <w:color w:val="231F20"/>
          <w:sz w:val="23"/>
        </w:rPr>
        <w:t>К.</w:t>
      </w:r>
      <w:r>
        <w:rPr>
          <w:i/>
          <w:color w:val="231F20"/>
          <w:spacing w:val="1"/>
          <w:sz w:val="23"/>
        </w:rPr>
        <w:t> </w:t>
      </w:r>
      <w:r>
        <w:rPr>
          <w:color w:val="231F20"/>
          <w:sz w:val="23"/>
        </w:rPr>
        <w:t>Технология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организация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строительства: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учебник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Г.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К.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Соколов.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5-ое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изд.,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испр.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Издательский центр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«Академия», 2008. 528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82"/>
        </w:numPr>
        <w:tabs>
          <w:tab w:pos="865" w:val="left" w:leader="none"/>
        </w:tabs>
        <w:spacing w:line="230" w:lineRule="auto" w:before="0" w:after="0"/>
        <w:ind w:left="155" w:right="155" w:firstLine="396"/>
        <w:jc w:val="left"/>
        <w:rPr>
          <w:sz w:val="23"/>
        </w:rPr>
      </w:pPr>
      <w:r>
        <w:rPr>
          <w:i/>
          <w:color w:val="231F20"/>
          <w:spacing w:val="-1"/>
          <w:sz w:val="23"/>
        </w:rPr>
        <w:t>Ширшиков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pacing w:val="-1"/>
          <w:sz w:val="23"/>
        </w:rPr>
        <w:t>Б.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Ф.</w:t>
      </w:r>
      <w:r>
        <w:rPr>
          <w:i/>
          <w:color w:val="231F20"/>
          <w:spacing w:val="-13"/>
          <w:sz w:val="23"/>
        </w:rPr>
        <w:t> </w:t>
      </w:r>
      <w:r>
        <w:rPr>
          <w:color w:val="231F20"/>
          <w:sz w:val="23"/>
        </w:rPr>
        <w:t>Организация,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планирование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управление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строительством: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учебник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вузов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Б.Ф.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Ширшиков.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– М.: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Издательство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АСВ,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2012. 528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82"/>
        </w:numPr>
        <w:tabs>
          <w:tab w:pos="865" w:val="left" w:leader="none"/>
        </w:tabs>
        <w:spacing w:line="230" w:lineRule="auto" w:before="0" w:after="0"/>
        <w:ind w:left="155" w:right="155" w:firstLine="396"/>
        <w:jc w:val="left"/>
        <w:rPr>
          <w:sz w:val="23"/>
        </w:rPr>
      </w:pPr>
      <w:r>
        <w:rPr>
          <w:color w:val="231F20"/>
          <w:w w:val="95"/>
          <w:sz w:val="23"/>
        </w:rPr>
        <w:t>Организация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строительного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производства: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учебник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для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вузов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/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Т.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Н.</w:t>
      </w:r>
      <w:r>
        <w:rPr>
          <w:color w:val="231F20"/>
          <w:spacing w:val="18"/>
          <w:w w:val="95"/>
          <w:sz w:val="23"/>
        </w:rPr>
        <w:t> </w:t>
      </w:r>
      <w:r>
        <w:rPr>
          <w:color w:val="231F20"/>
          <w:w w:val="95"/>
          <w:sz w:val="23"/>
        </w:rPr>
        <w:t>Цай,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П.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Г.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Грабовый,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Большаков 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др. М.: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Издательство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АСВ, 1999.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432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82"/>
        </w:numPr>
        <w:tabs>
          <w:tab w:pos="865" w:val="left" w:leader="none"/>
        </w:tabs>
        <w:spacing w:line="230" w:lineRule="auto" w:before="0" w:after="0"/>
        <w:ind w:left="155" w:right="154" w:firstLine="396"/>
        <w:jc w:val="left"/>
        <w:rPr>
          <w:sz w:val="23"/>
        </w:rPr>
      </w:pPr>
      <w:r>
        <w:rPr>
          <w:i/>
          <w:color w:val="231F20"/>
          <w:sz w:val="23"/>
        </w:rPr>
        <w:t>Дикман. Л.</w:t>
      </w:r>
      <w:r>
        <w:rPr>
          <w:i/>
          <w:color w:val="231F20"/>
          <w:spacing w:val="1"/>
          <w:sz w:val="23"/>
        </w:rPr>
        <w:t> </w:t>
      </w:r>
      <w:r>
        <w:rPr>
          <w:i/>
          <w:color w:val="231F20"/>
          <w:sz w:val="23"/>
        </w:rPr>
        <w:t>Г.</w:t>
      </w:r>
      <w:r>
        <w:rPr>
          <w:i/>
          <w:color w:val="231F20"/>
          <w:spacing w:val="2"/>
          <w:sz w:val="23"/>
        </w:rPr>
        <w:t> </w:t>
      </w:r>
      <w:r>
        <w:rPr>
          <w:color w:val="231F20"/>
          <w:sz w:val="23"/>
        </w:rPr>
        <w:t>Организация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строительного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производства: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учебник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строительных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ву-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зов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Л.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Г.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Дикман.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Изд.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5-е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переработанное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дополненное.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АСВ,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2006.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608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spacing w:after="0" w:line="230" w:lineRule="auto"/>
        <w:jc w:val="left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32"/>
        <w:gridCol w:w="4423"/>
      </w:tblGrid>
      <w:tr>
        <w:trPr>
          <w:trHeight w:val="2282" w:hRule="atLeast"/>
        </w:trPr>
        <w:tc>
          <w:tcPr>
            <w:tcW w:w="5032" w:type="dxa"/>
          </w:tcPr>
          <w:p>
            <w:pPr>
              <w:pStyle w:val="TableParagraph"/>
              <w:spacing w:line="249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w w:val="95"/>
                <w:sz w:val="23"/>
              </w:rPr>
              <w:t>УДК 69</w:t>
            </w:r>
          </w:p>
          <w:p>
            <w:pPr>
              <w:pStyle w:val="TableParagraph"/>
              <w:spacing w:line="230" w:lineRule="auto" w:before="3"/>
              <w:ind w:left="50" w:right="586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Камол Хамдамович Камолов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Алексей</w:t>
            </w:r>
            <w:r>
              <w:rPr>
                <w:i/>
                <w:color w:val="231F20"/>
                <w:spacing w:val="26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Юрьевич</w:t>
            </w:r>
            <w:r>
              <w:rPr>
                <w:i/>
                <w:color w:val="231F20"/>
                <w:spacing w:val="27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Юргайтис</w:t>
            </w:r>
            <w:r>
              <w:rPr>
                <w:color w:val="231F20"/>
                <w:w w:val="95"/>
                <w:sz w:val="23"/>
              </w:rPr>
              <w:t>,</w:t>
            </w:r>
            <w:r>
              <w:rPr>
                <w:color w:val="231F20"/>
                <w:spacing w:val="2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преподаватель,</w:t>
            </w:r>
            <w:r>
              <w:rPr>
                <w:color w:val="231F20"/>
                <w:spacing w:val="-51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научный сотрудник ООО НИИ ПТЭС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(Национальный исследовательский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московский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государственный</w:t>
            </w:r>
          </w:p>
          <w:p>
            <w:pPr>
              <w:pStyle w:val="TableParagraph"/>
              <w:spacing w:line="246" w:lineRule="exact"/>
              <w:ind w:left="50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строительный</w:t>
            </w:r>
            <w:r>
              <w:rPr>
                <w:color w:val="231F20"/>
                <w:spacing w:val="3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университет)</w:t>
            </w:r>
          </w:p>
          <w:p>
            <w:pPr>
              <w:pStyle w:val="TableParagraph"/>
              <w:spacing w:line="254" w:lineRule="exact"/>
              <w:ind w:left="50"/>
              <w:rPr>
                <w:i/>
                <w:sz w:val="23"/>
              </w:rPr>
            </w:pPr>
            <w:r>
              <w:rPr>
                <w:i/>
                <w:color w:val="231F20"/>
                <w:w w:val="95"/>
                <w:sz w:val="23"/>
              </w:rPr>
              <w:t>E-mail:</w:t>
            </w:r>
            <w:r>
              <w:rPr>
                <w:i/>
                <w:color w:val="231F20"/>
                <w:spacing w:val="1"/>
                <w:w w:val="95"/>
                <w:sz w:val="23"/>
              </w:rPr>
              <w:t> </w:t>
            </w:r>
            <w:hyperlink r:id="rId297">
              <w:r>
                <w:rPr>
                  <w:i/>
                  <w:color w:val="231F20"/>
                  <w:w w:val="95"/>
                  <w:sz w:val="23"/>
                </w:rPr>
                <w:t>kamol.kamolov</w:t>
              </w:r>
            </w:hyperlink>
            <w:hyperlink r:id="rId298">
              <w:r>
                <w:rPr>
                  <w:i/>
                  <w:color w:val="231F20"/>
                  <w:w w:val="95"/>
                  <w:sz w:val="23"/>
                </w:rPr>
                <w:t>.1999@mail.ru</w:t>
              </w:r>
            </w:hyperlink>
            <w:r>
              <w:rPr>
                <w:i/>
                <w:color w:val="231F20"/>
                <w:spacing w:val="-52"/>
                <w:w w:val="95"/>
                <w:sz w:val="23"/>
              </w:rPr>
              <w:t> </w:t>
            </w:r>
            <w:hyperlink r:id="rId117">
              <w:r>
                <w:rPr>
                  <w:i/>
                  <w:color w:val="231F20"/>
                  <w:sz w:val="23"/>
                </w:rPr>
                <w:t>aljur</w:t>
              </w:r>
            </w:hyperlink>
            <w:hyperlink r:id="rId118">
              <w:r>
                <w:rPr>
                  <w:i/>
                  <w:color w:val="231F20"/>
                  <w:sz w:val="23"/>
                </w:rPr>
                <w:t>gaitis@gmail.com</w:t>
              </w:r>
            </w:hyperlink>
          </w:p>
        </w:tc>
        <w:tc>
          <w:tcPr>
            <w:tcW w:w="4423" w:type="dxa"/>
          </w:tcPr>
          <w:p>
            <w:pPr>
              <w:pStyle w:val="TableParagraph"/>
              <w:spacing w:before="2"/>
              <w:rPr>
                <w:sz w:val="22"/>
              </w:rPr>
            </w:pPr>
          </w:p>
          <w:p>
            <w:pPr>
              <w:pStyle w:val="TableParagraph"/>
              <w:spacing w:line="230" w:lineRule="auto"/>
              <w:ind w:left="1132" w:right="48" w:hanging="467"/>
              <w:jc w:val="right"/>
              <w:rPr>
                <w:sz w:val="23"/>
              </w:rPr>
            </w:pPr>
            <w:r>
              <w:rPr>
                <w:i/>
                <w:color w:val="231F20"/>
                <w:w w:val="95"/>
                <w:sz w:val="23"/>
              </w:rPr>
              <w:t>Kamol</w:t>
            </w:r>
            <w:r>
              <w:rPr>
                <w:i/>
                <w:color w:val="231F20"/>
                <w:spacing w:val="31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Khamdamovich</w:t>
            </w:r>
            <w:r>
              <w:rPr>
                <w:i/>
                <w:color w:val="231F20"/>
                <w:spacing w:val="32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Kamolov</w:t>
            </w:r>
            <w:r>
              <w:rPr>
                <w:color w:val="231F20"/>
                <w:w w:val="95"/>
                <w:sz w:val="23"/>
              </w:rPr>
              <w:t>,</w:t>
            </w:r>
            <w:r>
              <w:rPr>
                <w:color w:val="231F20"/>
                <w:spacing w:val="3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student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Alexey</w:t>
            </w:r>
            <w:r>
              <w:rPr>
                <w:i/>
                <w:color w:val="231F20"/>
                <w:spacing w:val="7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Yuryevich</w:t>
            </w:r>
            <w:r>
              <w:rPr>
                <w:i/>
                <w:color w:val="231F20"/>
                <w:spacing w:val="8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Yurgaytis</w:t>
            </w:r>
            <w:r>
              <w:rPr>
                <w:color w:val="231F20"/>
                <w:w w:val="95"/>
                <w:sz w:val="23"/>
              </w:rPr>
              <w:t>,</w:t>
            </w:r>
            <w:r>
              <w:rPr>
                <w:color w:val="231F20"/>
                <w:spacing w:val="8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teacher,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sz w:val="23"/>
              </w:rPr>
              <w:t>research associate of SRI DTCE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(Moscow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line="230" w:lineRule="auto"/>
              <w:ind w:left="1480" w:right="48" w:firstLine="1038"/>
              <w:jc w:val="right"/>
              <w:rPr>
                <w:sz w:val="23"/>
              </w:rPr>
            </w:pPr>
            <w:r>
              <w:rPr>
                <w:color w:val="231F20"/>
                <w:spacing w:val="-2"/>
                <w:sz w:val="23"/>
              </w:rPr>
              <w:t>of Civil Engineering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(National</w:t>
            </w:r>
            <w:r>
              <w:rPr>
                <w:color w:val="231F20"/>
                <w:spacing w:val="3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Research</w:t>
            </w:r>
            <w:r>
              <w:rPr>
                <w:color w:val="231F20"/>
                <w:spacing w:val="3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University))</w:t>
            </w:r>
          </w:p>
          <w:p>
            <w:pPr>
              <w:pStyle w:val="TableParagraph"/>
              <w:spacing w:line="248" w:lineRule="exact"/>
              <w:ind w:right="47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w w:val="95"/>
                <w:sz w:val="23"/>
              </w:rPr>
              <w:t>E-mail:</w:t>
            </w:r>
            <w:r>
              <w:rPr>
                <w:i/>
                <w:color w:val="231F20"/>
                <w:spacing w:val="85"/>
                <w:sz w:val="23"/>
              </w:rPr>
              <w:t> </w:t>
            </w:r>
            <w:hyperlink r:id="rId297">
              <w:r>
                <w:rPr>
                  <w:i/>
                  <w:color w:val="231F20"/>
                  <w:w w:val="95"/>
                  <w:sz w:val="23"/>
                </w:rPr>
                <w:t>kamol.kamolov</w:t>
              </w:r>
            </w:hyperlink>
            <w:hyperlink r:id="rId298">
              <w:r>
                <w:rPr>
                  <w:i/>
                  <w:color w:val="231F20"/>
                  <w:w w:val="95"/>
                  <w:sz w:val="23"/>
                </w:rPr>
                <w:t>.1999@mail.ru</w:t>
              </w:r>
            </w:hyperlink>
          </w:p>
          <w:p>
            <w:pPr>
              <w:pStyle w:val="TableParagraph"/>
              <w:spacing w:line="239" w:lineRule="exact"/>
              <w:ind w:right="48"/>
              <w:jc w:val="right"/>
              <w:rPr>
                <w:i/>
                <w:sz w:val="23"/>
              </w:rPr>
            </w:pPr>
            <w:hyperlink r:id="rId117">
              <w:r>
                <w:rPr>
                  <w:i/>
                  <w:color w:val="231F20"/>
                  <w:sz w:val="23"/>
                </w:rPr>
                <w:t>aljur</w:t>
              </w:r>
            </w:hyperlink>
            <w:hyperlink r:id="rId118">
              <w:r>
                <w:rPr>
                  <w:i/>
                  <w:color w:val="231F20"/>
                  <w:sz w:val="23"/>
                </w:rPr>
                <w:t>gaitis@gmail.com</w:t>
              </w:r>
            </w:hyperlink>
          </w:p>
        </w:tc>
      </w:tr>
    </w:tbl>
    <w:p>
      <w:pPr>
        <w:pStyle w:val="BodyText"/>
        <w:ind w:left="0" w:firstLine="0"/>
        <w:jc w:val="left"/>
        <w:rPr>
          <w:sz w:val="21"/>
        </w:rPr>
      </w:pPr>
    </w:p>
    <w:p>
      <w:pPr>
        <w:pStyle w:val="Heading1"/>
        <w:spacing w:line="249" w:lineRule="auto"/>
        <w:ind w:right="516"/>
      </w:pPr>
      <w:r>
        <w:rPr>
          <w:color w:val="231F20"/>
          <w:spacing w:val="-1"/>
        </w:rPr>
        <w:t>МАТЕМАТИЧЕСКИЕ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МЕТОДЫ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МОДЕЛИ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ОПТИМИЗАЦИИ</w:t>
      </w:r>
      <w:r>
        <w:rPr>
          <w:color w:val="231F20"/>
          <w:spacing w:val="-67"/>
        </w:rPr>
        <w:t> </w:t>
      </w:r>
      <w:r>
        <w:rPr>
          <w:color w:val="231F20"/>
        </w:rPr>
        <w:t>РЕСУРСОПОТРЕБЛЕНИЯ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СТРОИТЕЛЬСТВЕ</w:t>
      </w:r>
    </w:p>
    <w:p>
      <w:pPr>
        <w:pStyle w:val="BodyText"/>
        <w:spacing w:before="10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/>
        <w:ind w:left="518" w:right="518"/>
      </w:pPr>
      <w:r>
        <w:rPr>
          <w:color w:val="231F20"/>
          <w:spacing w:val="-3"/>
        </w:rPr>
        <w:t>MATHEMATICAL </w:t>
      </w:r>
      <w:r>
        <w:rPr>
          <w:color w:val="231F20"/>
          <w:spacing w:val="-2"/>
        </w:rPr>
        <w:t>METHODS AND MODELS FOR OPTIMIZING</w:t>
      </w:r>
      <w:r>
        <w:rPr>
          <w:color w:val="231F20"/>
          <w:spacing w:val="-67"/>
        </w:rPr>
        <w:t> </w:t>
      </w:r>
      <w:r>
        <w:rPr>
          <w:color w:val="231F20"/>
        </w:rPr>
        <w:t>RESOURCE CONSUMPTION IN CONSTRUCTION</w:t>
      </w:r>
    </w:p>
    <w:p>
      <w:pPr>
        <w:spacing w:line="230" w:lineRule="auto" w:before="258"/>
        <w:ind w:left="155" w:right="148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Главной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задачей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каждой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строительной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организации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является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составление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оптимальной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изводственной программы, которая содержит в себе план производства продукции. Эффектив-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ность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функционирования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организации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зависит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качественно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спланированной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производствен-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ной деятельности. В нашу эпоху оптимизации только в крупных строительных организациях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делают попытки внедрения специализированного программного обеспечения для составления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производственной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программы.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данной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статье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мы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рассмотрим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факторы,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влияющие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распре-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деление трудовых ресурсов и расчет мощности строительной организации при формировании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модели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оптимизации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ресурсопотребления,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дальнейшего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создания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компьютерного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кода.</w:t>
      </w: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i/>
          <w:color w:val="231F20"/>
          <w:spacing w:val="-1"/>
          <w:sz w:val="23"/>
        </w:rPr>
        <w:t>Ключевые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pacing w:val="-1"/>
          <w:sz w:val="23"/>
        </w:rPr>
        <w:t>слова</w:t>
      </w:r>
      <w:r>
        <w:rPr>
          <w:color w:val="231F20"/>
          <w:spacing w:val="-1"/>
          <w:sz w:val="23"/>
        </w:rPr>
        <w:t>: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ресурсопотребление,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трудовые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ресурсы,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производственная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мощность,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про-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изводственная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программа,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организация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производства,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программное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обеспечение.</w:t>
      </w:r>
    </w:p>
    <w:p>
      <w:pPr>
        <w:pStyle w:val="BodyText"/>
        <w:spacing w:before="4"/>
        <w:ind w:left="0" w:firstLine="0"/>
        <w:jc w:val="left"/>
      </w:pPr>
    </w:p>
    <w:p>
      <w:pPr>
        <w:spacing w:line="230" w:lineRule="auto" w:before="0"/>
        <w:ind w:left="155" w:right="145" w:firstLine="396"/>
        <w:jc w:val="both"/>
        <w:rPr>
          <w:sz w:val="23"/>
        </w:rPr>
      </w:pPr>
      <w:r>
        <w:rPr>
          <w:color w:val="231F20"/>
          <w:w w:val="95"/>
          <w:sz w:val="23"/>
        </w:rPr>
        <w:t>The main objective of each construction company is to create an optimal production program, which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contains a production plan. The effectiveness of the organization depends on the quality of planned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industrial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activities.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our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era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optimization,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only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large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organizations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make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attempts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implement specialized software to create a production program. In this article, we will consider the factors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pacing w:val="-2"/>
          <w:sz w:val="23"/>
        </w:rPr>
        <w:t>that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affect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the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distribution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of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workforce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and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the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calculation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the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capacity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of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a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construction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organization</w:t>
      </w:r>
      <w:r>
        <w:rPr>
          <w:color w:val="231F20"/>
          <w:sz w:val="23"/>
        </w:rPr>
        <w:t> when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forming a model for optimizing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resource consumption, for further creation of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computer code.</w:t>
      </w:r>
    </w:p>
    <w:p>
      <w:pPr>
        <w:spacing w:line="230" w:lineRule="auto" w:before="0"/>
        <w:ind w:left="155" w:right="155" w:firstLine="396"/>
        <w:jc w:val="both"/>
        <w:rPr>
          <w:sz w:val="23"/>
        </w:rPr>
      </w:pPr>
      <w:r>
        <w:rPr>
          <w:i/>
          <w:color w:val="231F20"/>
          <w:spacing w:val="-1"/>
          <w:sz w:val="23"/>
        </w:rPr>
        <w:t>Keywords</w:t>
      </w:r>
      <w:r>
        <w:rPr>
          <w:color w:val="231F20"/>
          <w:spacing w:val="-1"/>
          <w:sz w:val="23"/>
        </w:rPr>
        <w:t>: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resource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consumption,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workforce,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production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capacity,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production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program,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production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management,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software.</w:t>
      </w:r>
    </w:p>
    <w:p>
      <w:pPr>
        <w:pStyle w:val="BodyText"/>
        <w:spacing w:before="1"/>
        <w:ind w:left="0" w:firstLine="0"/>
        <w:jc w:val="left"/>
        <w:rPr>
          <w:sz w:val="28"/>
        </w:rPr>
      </w:pPr>
    </w:p>
    <w:p>
      <w:pPr>
        <w:pStyle w:val="BodyText"/>
        <w:spacing w:line="247" w:lineRule="auto" w:before="1"/>
        <w:jc w:val="left"/>
      </w:pPr>
      <w:r>
        <w:rPr>
          <w:color w:val="231F20"/>
          <w:spacing w:val="-2"/>
        </w:rPr>
        <w:t>Разработка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производственной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программы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строительной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организации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решает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мно-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жество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задач,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необходимых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выполнения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всех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заказов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вовремя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качественно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[1,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2]:</w:t>
      </w:r>
    </w:p>
    <w:p>
      <w:pPr>
        <w:pStyle w:val="ListParagraph"/>
        <w:numPr>
          <w:ilvl w:val="0"/>
          <w:numId w:val="83"/>
        </w:numPr>
        <w:tabs>
          <w:tab w:pos="921" w:val="left" w:leader="none"/>
        </w:tabs>
        <w:spacing w:line="247" w:lineRule="auto" w:before="0" w:after="0"/>
        <w:ind w:left="155" w:right="154" w:firstLine="396"/>
        <w:jc w:val="left"/>
        <w:rPr>
          <w:sz w:val="26"/>
        </w:rPr>
      </w:pPr>
      <w:r>
        <w:rPr>
          <w:color w:val="231F20"/>
          <w:sz w:val="26"/>
        </w:rPr>
        <w:t>Формирование</w:t>
      </w:r>
      <w:r>
        <w:rPr>
          <w:color w:val="231F20"/>
          <w:spacing w:val="8"/>
          <w:sz w:val="26"/>
        </w:rPr>
        <w:t> </w:t>
      </w:r>
      <w:r>
        <w:rPr>
          <w:color w:val="231F20"/>
          <w:sz w:val="26"/>
        </w:rPr>
        <w:t>портфеля</w:t>
      </w:r>
      <w:r>
        <w:rPr>
          <w:color w:val="231F20"/>
          <w:spacing w:val="9"/>
          <w:sz w:val="26"/>
        </w:rPr>
        <w:t> </w:t>
      </w:r>
      <w:r>
        <w:rPr>
          <w:color w:val="231F20"/>
          <w:sz w:val="26"/>
        </w:rPr>
        <w:t>заказов,</w:t>
      </w:r>
      <w:r>
        <w:rPr>
          <w:color w:val="231F20"/>
          <w:spacing w:val="9"/>
          <w:sz w:val="26"/>
        </w:rPr>
        <w:t> </w:t>
      </w:r>
      <w:r>
        <w:rPr>
          <w:color w:val="231F20"/>
          <w:sz w:val="26"/>
        </w:rPr>
        <w:t>оптимального</w:t>
      </w:r>
      <w:r>
        <w:rPr>
          <w:color w:val="231F20"/>
          <w:spacing w:val="9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8"/>
          <w:sz w:val="26"/>
        </w:rPr>
        <w:t> </w:t>
      </w:r>
      <w:r>
        <w:rPr>
          <w:color w:val="231F20"/>
          <w:sz w:val="26"/>
        </w:rPr>
        <w:t>объему</w:t>
      </w:r>
      <w:r>
        <w:rPr>
          <w:color w:val="231F20"/>
          <w:spacing w:val="8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10"/>
          <w:sz w:val="26"/>
        </w:rPr>
        <w:t> </w:t>
      </w:r>
      <w:r>
        <w:rPr>
          <w:color w:val="231F20"/>
          <w:sz w:val="26"/>
        </w:rPr>
        <w:t>специализации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работ;</w:t>
      </w:r>
    </w:p>
    <w:p>
      <w:pPr>
        <w:pStyle w:val="ListParagraph"/>
        <w:numPr>
          <w:ilvl w:val="0"/>
          <w:numId w:val="83"/>
        </w:numPr>
        <w:tabs>
          <w:tab w:pos="921" w:val="left" w:leader="none"/>
        </w:tabs>
        <w:spacing w:line="247" w:lineRule="auto" w:before="0" w:after="0"/>
        <w:ind w:left="155" w:right="154" w:firstLine="396"/>
        <w:jc w:val="left"/>
        <w:rPr>
          <w:sz w:val="26"/>
        </w:rPr>
      </w:pPr>
      <w:r>
        <w:rPr>
          <w:color w:val="231F20"/>
          <w:sz w:val="26"/>
        </w:rPr>
        <w:t>Расчет</w:t>
      </w:r>
      <w:r>
        <w:rPr>
          <w:color w:val="231F20"/>
          <w:spacing w:val="24"/>
          <w:sz w:val="26"/>
        </w:rPr>
        <w:t> </w:t>
      </w:r>
      <w:r>
        <w:rPr>
          <w:color w:val="231F20"/>
          <w:sz w:val="26"/>
        </w:rPr>
        <w:t>производственной</w:t>
      </w:r>
      <w:r>
        <w:rPr>
          <w:color w:val="231F20"/>
          <w:spacing w:val="25"/>
          <w:sz w:val="26"/>
        </w:rPr>
        <w:t> </w:t>
      </w:r>
      <w:r>
        <w:rPr>
          <w:color w:val="231F20"/>
          <w:sz w:val="26"/>
        </w:rPr>
        <w:t>мощности</w:t>
      </w:r>
      <w:r>
        <w:rPr>
          <w:color w:val="231F20"/>
          <w:spacing w:val="25"/>
          <w:sz w:val="26"/>
        </w:rPr>
        <w:t> </w:t>
      </w:r>
      <w:r>
        <w:rPr>
          <w:color w:val="231F20"/>
          <w:sz w:val="26"/>
        </w:rPr>
        <w:t>каждого</w:t>
      </w:r>
      <w:r>
        <w:rPr>
          <w:color w:val="231F20"/>
          <w:spacing w:val="25"/>
          <w:sz w:val="26"/>
        </w:rPr>
        <w:t> </w:t>
      </w:r>
      <w:r>
        <w:rPr>
          <w:color w:val="231F20"/>
          <w:sz w:val="26"/>
        </w:rPr>
        <w:t>подразделения</w:t>
      </w:r>
      <w:r>
        <w:rPr>
          <w:color w:val="231F20"/>
          <w:spacing w:val="2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23"/>
          <w:sz w:val="26"/>
        </w:rPr>
        <w:t> </w:t>
      </w:r>
      <w:r>
        <w:rPr>
          <w:color w:val="231F20"/>
          <w:sz w:val="26"/>
        </w:rPr>
        <w:t>организации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целом;</w:t>
      </w:r>
    </w:p>
    <w:p>
      <w:pPr>
        <w:pStyle w:val="ListParagraph"/>
        <w:numPr>
          <w:ilvl w:val="0"/>
          <w:numId w:val="83"/>
        </w:numPr>
        <w:tabs>
          <w:tab w:pos="921" w:val="left" w:leader="none"/>
        </w:tabs>
        <w:spacing w:line="240" w:lineRule="auto" w:before="0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Сбалансирование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производственной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мощности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планируемой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программы;</w:t>
      </w:r>
    </w:p>
    <w:p>
      <w:pPr>
        <w:pStyle w:val="ListParagraph"/>
        <w:numPr>
          <w:ilvl w:val="0"/>
          <w:numId w:val="83"/>
        </w:numPr>
        <w:tabs>
          <w:tab w:pos="921" w:val="left" w:leader="none"/>
        </w:tabs>
        <w:spacing w:line="240" w:lineRule="auto" w:before="9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Распределение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мощностей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объектам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производственной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программы;</w:t>
      </w:r>
    </w:p>
    <w:p>
      <w:pPr>
        <w:pStyle w:val="ListParagraph"/>
        <w:numPr>
          <w:ilvl w:val="0"/>
          <w:numId w:val="83"/>
        </w:numPr>
        <w:tabs>
          <w:tab w:pos="921" w:val="left" w:leader="none"/>
        </w:tabs>
        <w:spacing w:line="247" w:lineRule="auto" w:before="9" w:after="0"/>
        <w:ind w:left="155" w:right="151" w:firstLine="396"/>
        <w:jc w:val="left"/>
        <w:rPr>
          <w:sz w:val="26"/>
        </w:rPr>
      </w:pPr>
      <w:r>
        <w:rPr>
          <w:color w:val="231F20"/>
          <w:sz w:val="26"/>
        </w:rPr>
        <w:t>Оптимизация</w:t>
      </w:r>
      <w:r>
        <w:rPr>
          <w:color w:val="231F20"/>
          <w:spacing w:val="5"/>
          <w:sz w:val="26"/>
        </w:rPr>
        <w:t> </w:t>
      </w:r>
      <w:r>
        <w:rPr>
          <w:color w:val="231F20"/>
          <w:sz w:val="26"/>
        </w:rPr>
        <w:t>использования</w:t>
      </w:r>
      <w:r>
        <w:rPr>
          <w:color w:val="231F20"/>
          <w:spacing w:val="5"/>
          <w:sz w:val="26"/>
        </w:rPr>
        <w:t> </w:t>
      </w:r>
      <w:r>
        <w:rPr>
          <w:color w:val="231F20"/>
          <w:sz w:val="26"/>
        </w:rPr>
        <w:t>ресурсов</w:t>
      </w:r>
      <w:r>
        <w:rPr>
          <w:color w:val="231F20"/>
          <w:spacing w:val="5"/>
          <w:sz w:val="26"/>
        </w:rPr>
        <w:t> </w:t>
      </w:r>
      <w:r>
        <w:rPr>
          <w:color w:val="231F20"/>
          <w:sz w:val="26"/>
        </w:rPr>
        <w:t>во</w:t>
      </w:r>
      <w:r>
        <w:rPr>
          <w:color w:val="231F20"/>
          <w:spacing w:val="6"/>
          <w:sz w:val="26"/>
        </w:rPr>
        <w:t> </w:t>
      </w:r>
      <w:r>
        <w:rPr>
          <w:color w:val="231F20"/>
          <w:sz w:val="26"/>
        </w:rPr>
        <w:t>времени,</w:t>
      </w:r>
      <w:r>
        <w:rPr>
          <w:color w:val="231F20"/>
          <w:spacing w:val="5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5"/>
          <w:sz w:val="26"/>
        </w:rPr>
        <w:t> </w:t>
      </w:r>
      <w:r>
        <w:rPr>
          <w:color w:val="231F20"/>
          <w:sz w:val="26"/>
        </w:rPr>
        <w:t>своевременной</w:t>
      </w:r>
      <w:r>
        <w:rPr>
          <w:color w:val="231F20"/>
          <w:spacing w:val="6"/>
          <w:sz w:val="26"/>
        </w:rPr>
        <w:t> </w:t>
      </w:r>
      <w:r>
        <w:rPr>
          <w:color w:val="231F20"/>
          <w:sz w:val="26"/>
        </w:rPr>
        <w:t>сдачи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объектов.</w:t>
      </w:r>
    </w:p>
    <w:p>
      <w:pPr>
        <w:pStyle w:val="BodyText"/>
        <w:spacing w:line="247" w:lineRule="auto"/>
        <w:ind w:right="148"/>
      </w:pPr>
      <w:r>
        <w:rPr>
          <w:color w:val="231F20"/>
          <w:spacing w:val="-2"/>
        </w:rPr>
        <w:t>Основой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формирования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оптимальной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производственной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программы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рас-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чет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производственной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мощности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[3].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Существует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множество</w:t>
      </w:r>
      <w:r>
        <w:rPr>
          <w:color w:val="231F20"/>
          <w:spacing w:val="-14"/>
        </w:rPr>
        <w:t> </w:t>
      </w:r>
      <w:r>
        <w:rPr>
          <w:color w:val="231F20"/>
        </w:rPr>
        <w:t>разных</w:t>
      </w:r>
      <w:r>
        <w:rPr>
          <w:color w:val="231F20"/>
          <w:spacing w:val="-15"/>
        </w:rPr>
        <w:t> </w:t>
      </w:r>
      <w:r>
        <w:rPr>
          <w:color w:val="231F20"/>
        </w:rPr>
        <w:t>методов</w:t>
      </w:r>
      <w:r>
        <w:rPr>
          <w:color w:val="231F20"/>
          <w:spacing w:val="-15"/>
        </w:rPr>
        <w:t> </w:t>
      </w:r>
      <w:r>
        <w:rPr>
          <w:color w:val="231F20"/>
        </w:rPr>
        <w:t>расчета</w:t>
      </w:r>
      <w:r>
        <w:rPr>
          <w:color w:val="231F20"/>
          <w:spacing w:val="-62"/>
        </w:rPr>
        <w:t> </w:t>
      </w:r>
      <w:r>
        <w:rPr>
          <w:color w:val="231F20"/>
        </w:rPr>
        <w:t>производственной</w:t>
      </w:r>
      <w:r>
        <w:rPr>
          <w:color w:val="231F20"/>
          <w:spacing w:val="-14"/>
        </w:rPr>
        <w:t> </w:t>
      </w:r>
      <w:r>
        <w:rPr>
          <w:color w:val="231F20"/>
        </w:rPr>
        <w:t>мощности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-14"/>
        </w:rPr>
        <w:t> </w:t>
      </w:r>
      <w:r>
        <w:rPr>
          <w:color w:val="231F20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</w:rPr>
        <w:t>формулировки</w:t>
      </w:r>
      <w:r>
        <w:rPr>
          <w:color w:val="231F20"/>
          <w:spacing w:val="-13"/>
        </w:rPr>
        <w:t> </w:t>
      </w:r>
      <w:r>
        <w:rPr>
          <w:color w:val="231F20"/>
        </w:rPr>
        <w:t>определения</w:t>
      </w:r>
      <w:r>
        <w:rPr>
          <w:color w:val="231F20"/>
          <w:spacing w:val="-14"/>
        </w:rPr>
        <w:t> </w:t>
      </w:r>
      <w:r>
        <w:rPr>
          <w:color w:val="231F20"/>
        </w:rPr>
        <w:t>(табл.</w:t>
      </w:r>
      <w:r>
        <w:rPr>
          <w:color w:val="231F20"/>
          <w:spacing w:val="-14"/>
        </w:rPr>
        <w:t> </w:t>
      </w:r>
      <w:r>
        <w:rPr>
          <w:color w:val="231F20"/>
        </w:rPr>
        <w:t>1).</w:t>
      </w:r>
    </w:p>
    <w:p>
      <w:pPr>
        <w:spacing w:after="0" w:line="247" w:lineRule="auto"/>
        <w:sectPr>
          <w:pgSz w:w="11910" w:h="16840"/>
          <w:pgMar w:header="0" w:footer="1376" w:top="1260" w:bottom="1560" w:left="1120" w:right="1120"/>
        </w:sectPr>
      </w:pPr>
    </w:p>
    <w:p>
      <w:pPr>
        <w:spacing w:before="74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Таблица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1</w:t>
      </w:r>
    </w:p>
    <w:p>
      <w:pPr>
        <w:spacing w:before="181"/>
        <w:ind w:left="1490" w:right="1489" w:firstLine="0"/>
        <w:jc w:val="center"/>
        <w:rPr>
          <w:b/>
          <w:sz w:val="23"/>
        </w:rPr>
      </w:pPr>
      <w:r>
        <w:rPr>
          <w:b/>
          <w:color w:val="231F20"/>
          <w:sz w:val="23"/>
        </w:rPr>
        <w:t>Формулировка</w:t>
      </w:r>
      <w:r>
        <w:rPr>
          <w:b/>
          <w:color w:val="231F20"/>
          <w:spacing w:val="-10"/>
          <w:sz w:val="23"/>
        </w:rPr>
        <w:t> </w:t>
      </w:r>
      <w:r>
        <w:rPr>
          <w:b/>
          <w:color w:val="231F20"/>
          <w:sz w:val="23"/>
        </w:rPr>
        <w:t>определения</w:t>
      </w:r>
      <w:r>
        <w:rPr>
          <w:b/>
          <w:color w:val="231F20"/>
          <w:spacing w:val="-9"/>
          <w:sz w:val="23"/>
        </w:rPr>
        <w:t> </w:t>
      </w:r>
      <w:r>
        <w:rPr>
          <w:b/>
          <w:color w:val="231F20"/>
          <w:sz w:val="23"/>
        </w:rPr>
        <w:t>производственной</w:t>
      </w:r>
      <w:r>
        <w:rPr>
          <w:b/>
          <w:color w:val="231F20"/>
          <w:spacing w:val="-10"/>
          <w:sz w:val="23"/>
        </w:rPr>
        <w:t> </w:t>
      </w:r>
      <w:r>
        <w:rPr>
          <w:b/>
          <w:color w:val="231F20"/>
          <w:sz w:val="23"/>
        </w:rPr>
        <w:t>мощности</w:t>
      </w:r>
    </w:p>
    <w:p>
      <w:pPr>
        <w:pStyle w:val="BodyText"/>
        <w:spacing w:before="5"/>
        <w:ind w:left="0" w:firstLine="0"/>
        <w:jc w:val="left"/>
        <w:rPr>
          <w:b/>
          <w:sz w:val="17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77"/>
        <w:gridCol w:w="4677"/>
      </w:tblGrid>
      <w:tr>
        <w:trPr>
          <w:trHeight w:val="2252" w:hRule="atLeast"/>
        </w:trPr>
        <w:tc>
          <w:tcPr>
            <w:tcW w:w="4677" w:type="dxa"/>
          </w:tcPr>
          <w:p>
            <w:pPr>
              <w:pStyle w:val="TableParagraph"/>
              <w:spacing w:line="235" w:lineRule="auto" w:before="85"/>
              <w:ind w:left="141"/>
              <w:rPr>
                <w:sz w:val="23"/>
              </w:rPr>
            </w:pPr>
            <w:r>
              <w:rPr>
                <w:color w:val="231F20"/>
                <w:sz w:val="23"/>
              </w:rPr>
              <w:t>Производственная</w:t>
            </w:r>
            <w:r>
              <w:rPr>
                <w:color w:val="231F20"/>
                <w:spacing w:val="47"/>
                <w:sz w:val="23"/>
              </w:rPr>
              <w:t> </w:t>
            </w:r>
            <w:r>
              <w:rPr>
                <w:color w:val="231F20"/>
                <w:sz w:val="23"/>
              </w:rPr>
              <w:t>мощность.</w:t>
            </w:r>
            <w:r>
              <w:rPr>
                <w:color w:val="231F20"/>
                <w:spacing w:val="48"/>
                <w:sz w:val="23"/>
              </w:rPr>
              <w:t> </w:t>
            </w:r>
            <w:r>
              <w:rPr>
                <w:color w:val="231F20"/>
                <w:sz w:val="23"/>
              </w:rPr>
              <w:t>Большая</w:t>
            </w:r>
            <w:r>
              <w:rPr>
                <w:color w:val="231F20"/>
                <w:spacing w:val="47"/>
                <w:sz w:val="23"/>
              </w:rPr>
              <w:t> </w:t>
            </w:r>
            <w:r>
              <w:rPr>
                <w:color w:val="231F20"/>
                <w:sz w:val="23"/>
              </w:rPr>
              <w:t>Эн-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циклопедия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Нефти Газа</w:t>
            </w:r>
          </w:p>
        </w:tc>
        <w:tc>
          <w:tcPr>
            <w:tcW w:w="4677" w:type="dxa"/>
          </w:tcPr>
          <w:p>
            <w:pPr>
              <w:pStyle w:val="TableParagraph"/>
              <w:spacing w:line="235" w:lineRule="auto" w:before="85"/>
              <w:ind w:left="141" w:right="130"/>
              <w:jc w:val="both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максимально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возможный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выпуск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продукции,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предусмотренный на соответствующий пе-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риод</w:t>
            </w:r>
            <w:r>
              <w:rPr>
                <w:color w:val="231F20"/>
                <w:spacing w:val="-14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(декаду,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месяц,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квартал,</w:t>
            </w:r>
            <w:r>
              <w:rPr>
                <w:color w:val="231F20"/>
                <w:spacing w:val="-14"/>
                <w:sz w:val="23"/>
              </w:rPr>
              <w:t> </w:t>
            </w:r>
            <w:r>
              <w:rPr>
                <w:color w:val="231F20"/>
                <w:sz w:val="23"/>
              </w:rPr>
              <w:t>год)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в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заданной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номенклатуре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ассортименте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с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учетом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опти-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мального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использования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наличного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оборудо-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вания и производственных площадей, про-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грессивной технологии, передовой органи-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зации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производства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труда.</w:t>
            </w:r>
          </w:p>
        </w:tc>
      </w:tr>
      <w:tr>
        <w:trPr>
          <w:trHeight w:val="1472" w:hRule="atLeast"/>
        </w:trPr>
        <w:tc>
          <w:tcPr>
            <w:tcW w:w="4677" w:type="dxa"/>
          </w:tcPr>
          <w:p>
            <w:pPr>
              <w:pStyle w:val="TableParagraph"/>
              <w:spacing w:line="235" w:lineRule="auto" w:before="85"/>
              <w:ind w:left="141" w:right="129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Производственная мощность. А. М. Прохо-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ров Большая советская энциклопедия. – М.: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Советская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энциклопедия.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1969–1978.</w:t>
            </w:r>
          </w:p>
        </w:tc>
        <w:tc>
          <w:tcPr>
            <w:tcW w:w="4677" w:type="dxa"/>
          </w:tcPr>
          <w:p>
            <w:pPr>
              <w:pStyle w:val="TableParagraph"/>
              <w:spacing w:line="235" w:lineRule="auto" w:before="85"/>
              <w:ind w:left="141" w:right="127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отрасли промышленности, предприятия, его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подразделения,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максимально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возможный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вы-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пуск продукции высокого качества или объ-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ём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переработки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сырья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в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единицу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времени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(обычно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в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течение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года).</w:t>
            </w:r>
          </w:p>
        </w:tc>
      </w:tr>
    </w:tbl>
    <w:p>
      <w:pPr>
        <w:pStyle w:val="BodyText"/>
        <w:spacing w:before="5"/>
        <w:ind w:left="0" w:firstLine="0"/>
        <w:jc w:val="left"/>
        <w:rPr>
          <w:b/>
          <w:sz w:val="19"/>
        </w:rPr>
      </w:pPr>
    </w:p>
    <w:p>
      <w:pPr>
        <w:pStyle w:val="BodyText"/>
        <w:spacing w:line="259" w:lineRule="auto" w:before="89"/>
        <w:ind w:right="149"/>
      </w:pPr>
      <w:r>
        <w:rPr>
          <w:color w:val="231F20"/>
        </w:rPr>
        <w:t>При формировании производственной программы большое внимание уделяется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выбору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единиц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измерения,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которых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будет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производиться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расчет.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Обычно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расчет</w:t>
      </w:r>
      <w:r>
        <w:rPr>
          <w:color w:val="231F20"/>
          <w:spacing w:val="-15"/>
        </w:rPr>
        <w:t> </w:t>
      </w:r>
      <w:r>
        <w:rPr>
          <w:color w:val="231F20"/>
        </w:rPr>
        <w:t>ве-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дется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натуральных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стоимостных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величинах.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Натуральные</w:t>
      </w:r>
      <w:r>
        <w:rPr>
          <w:color w:val="231F20"/>
          <w:spacing w:val="-15"/>
        </w:rPr>
        <w:t> </w:t>
      </w:r>
      <w:r>
        <w:rPr>
          <w:color w:val="231F20"/>
        </w:rPr>
        <w:t>показатели</w:t>
      </w:r>
      <w:r>
        <w:rPr>
          <w:color w:val="231F20"/>
          <w:spacing w:val="-15"/>
        </w:rPr>
        <w:t> </w:t>
      </w:r>
      <w:r>
        <w:rPr>
          <w:color w:val="231F20"/>
        </w:rPr>
        <w:t>усложня-</w:t>
      </w:r>
      <w:r>
        <w:rPr>
          <w:color w:val="231F20"/>
          <w:spacing w:val="-62"/>
        </w:rPr>
        <w:t> </w:t>
      </w:r>
      <w:r>
        <w:rPr>
          <w:color w:val="231F20"/>
        </w:rPr>
        <w:t>ют</w:t>
      </w:r>
      <w:r>
        <w:rPr>
          <w:color w:val="231F20"/>
          <w:spacing w:val="-3"/>
        </w:rPr>
        <w:t> </w:t>
      </w:r>
      <w:r>
        <w:rPr>
          <w:color w:val="231F20"/>
        </w:rPr>
        <w:t>расчет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не</w:t>
      </w:r>
      <w:r>
        <w:rPr>
          <w:color w:val="231F20"/>
          <w:spacing w:val="-4"/>
        </w:rPr>
        <w:t> </w:t>
      </w:r>
      <w:r>
        <w:rPr>
          <w:color w:val="231F20"/>
        </w:rPr>
        <w:t>дают</w:t>
      </w:r>
      <w:r>
        <w:rPr>
          <w:color w:val="231F20"/>
          <w:spacing w:val="-3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-3"/>
        </w:rPr>
        <w:t> </w:t>
      </w:r>
      <w:r>
        <w:rPr>
          <w:color w:val="231F20"/>
        </w:rPr>
        <w:t>определить</w:t>
      </w:r>
      <w:r>
        <w:rPr>
          <w:color w:val="231F20"/>
          <w:spacing w:val="-2"/>
        </w:rPr>
        <w:t> </w:t>
      </w:r>
      <w:r>
        <w:rPr>
          <w:color w:val="231F20"/>
        </w:rPr>
        <w:t>общий</w:t>
      </w:r>
      <w:r>
        <w:rPr>
          <w:color w:val="231F20"/>
          <w:spacing w:val="-3"/>
        </w:rPr>
        <w:t> </w:t>
      </w:r>
      <w:r>
        <w:rPr>
          <w:color w:val="231F20"/>
        </w:rPr>
        <w:t>производимый</w:t>
      </w:r>
      <w:r>
        <w:rPr>
          <w:color w:val="231F20"/>
          <w:spacing w:val="-3"/>
        </w:rPr>
        <w:t> </w:t>
      </w:r>
      <w:r>
        <w:rPr>
          <w:color w:val="231F20"/>
        </w:rPr>
        <w:t>объем</w:t>
      </w:r>
      <w:r>
        <w:rPr>
          <w:color w:val="231F20"/>
          <w:spacing w:val="-4"/>
        </w:rPr>
        <w:t> </w:t>
      </w:r>
      <w:r>
        <w:rPr>
          <w:color w:val="231F20"/>
        </w:rPr>
        <w:t>у</w:t>
      </w:r>
      <w:r>
        <w:rPr>
          <w:color w:val="231F20"/>
          <w:spacing w:val="-3"/>
        </w:rPr>
        <w:t> </w:t>
      </w:r>
      <w:r>
        <w:rPr>
          <w:color w:val="231F20"/>
        </w:rPr>
        <w:t>много-</w:t>
      </w:r>
      <w:r>
        <w:rPr>
          <w:color w:val="231F20"/>
          <w:spacing w:val="-62"/>
        </w:rPr>
        <w:t> </w:t>
      </w:r>
      <w:r>
        <w:rPr>
          <w:color w:val="231F20"/>
        </w:rPr>
        <w:t>профильных организаций. Для общей оценки, расчета издержки, дохода и прибыли</w:t>
      </w:r>
      <w:r>
        <w:rPr>
          <w:color w:val="231F20"/>
          <w:spacing w:val="-62"/>
        </w:rPr>
        <w:t> </w:t>
      </w:r>
      <w:r>
        <w:rPr>
          <w:color w:val="231F20"/>
        </w:rPr>
        <w:t>пользуются стоимостным показателем [4]. Но данные единицы измерения не дают</w:t>
      </w:r>
      <w:r>
        <w:rPr>
          <w:color w:val="231F20"/>
          <w:spacing w:val="1"/>
        </w:rPr>
        <w:t> </w:t>
      </w:r>
      <w:r>
        <w:rPr>
          <w:color w:val="231F20"/>
        </w:rPr>
        <w:t>возможности оптимизировать планы производства работ, поэтому рассмотрим рас-</w:t>
      </w:r>
      <w:r>
        <w:rPr>
          <w:color w:val="231F20"/>
          <w:spacing w:val="1"/>
        </w:rPr>
        <w:t> </w:t>
      </w:r>
      <w:r>
        <w:rPr>
          <w:color w:val="231F20"/>
        </w:rPr>
        <w:t>чет производственной программы в трудовых ресурсах. Для этого примем следую-</w:t>
      </w:r>
      <w:r>
        <w:rPr>
          <w:color w:val="231F20"/>
          <w:spacing w:val="1"/>
        </w:rPr>
        <w:t> </w:t>
      </w:r>
      <w:r>
        <w:rPr>
          <w:color w:val="231F20"/>
        </w:rPr>
        <w:t>щее определение мощности: производственная мощность строительной организа-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ции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максимально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возможный,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расчетный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объем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трудовых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ресурсов,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который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62"/>
        </w:rPr>
        <w:t> </w:t>
      </w:r>
      <w:r>
        <w:rPr>
          <w:color w:val="231F20"/>
        </w:rPr>
        <w:t>обеспечить строительная организация на выполнение определенного процесса, при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условии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наиболее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эффективного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составленного</w:t>
      </w:r>
      <w:r>
        <w:rPr>
          <w:color w:val="231F20"/>
          <w:spacing w:val="-14"/>
        </w:rPr>
        <w:t> </w:t>
      </w:r>
      <w:r>
        <w:rPr>
          <w:color w:val="231F20"/>
        </w:rPr>
        <w:t>плана</w:t>
      </w:r>
      <w:r>
        <w:rPr>
          <w:color w:val="231F20"/>
          <w:spacing w:val="-15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14"/>
        </w:rPr>
        <w:t> </w:t>
      </w:r>
      <w:r>
        <w:rPr>
          <w:color w:val="231F20"/>
        </w:rPr>
        <w:t>работ,</w:t>
      </w:r>
      <w:r>
        <w:rPr>
          <w:color w:val="231F20"/>
          <w:spacing w:val="-14"/>
        </w:rPr>
        <w:t> </w:t>
      </w:r>
      <w:r>
        <w:rPr>
          <w:color w:val="231F20"/>
        </w:rPr>
        <w:t>использо-</w:t>
      </w:r>
      <w:r>
        <w:rPr>
          <w:color w:val="231F20"/>
          <w:spacing w:val="-63"/>
        </w:rPr>
        <w:t> </w:t>
      </w:r>
      <w:r>
        <w:rPr>
          <w:color w:val="231F20"/>
        </w:rPr>
        <w:t>вания</w:t>
      </w:r>
      <w:r>
        <w:rPr>
          <w:color w:val="231F20"/>
          <w:spacing w:val="-1"/>
        </w:rPr>
        <w:t> </w:t>
      </w:r>
      <w:r>
        <w:rPr>
          <w:color w:val="231F20"/>
        </w:rPr>
        <w:t>прогрессивной</w:t>
      </w:r>
      <w:r>
        <w:rPr>
          <w:color w:val="231F20"/>
          <w:spacing w:val="-1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организации производства.</w:t>
      </w:r>
    </w:p>
    <w:p>
      <w:pPr>
        <w:pStyle w:val="BodyText"/>
        <w:spacing w:line="259" w:lineRule="auto"/>
        <w:ind w:right="153"/>
      </w:pPr>
      <w:r>
        <w:rPr>
          <w:color w:val="231F20"/>
        </w:rPr>
        <w:t>Метод</w:t>
      </w:r>
      <w:r>
        <w:rPr>
          <w:color w:val="231F20"/>
          <w:spacing w:val="-15"/>
        </w:rPr>
        <w:t> </w:t>
      </w:r>
      <w:r>
        <w:rPr>
          <w:color w:val="231F20"/>
        </w:rPr>
        <w:t>расчета</w:t>
      </w:r>
      <w:r>
        <w:rPr>
          <w:color w:val="231F20"/>
          <w:spacing w:val="-14"/>
        </w:rPr>
        <w:t> </w:t>
      </w:r>
      <w:r>
        <w:rPr>
          <w:color w:val="231F20"/>
        </w:rPr>
        <w:t>мощности</w:t>
      </w:r>
      <w:r>
        <w:rPr>
          <w:color w:val="231F20"/>
          <w:spacing w:val="-14"/>
        </w:rPr>
        <w:t> </w:t>
      </w:r>
      <w:r>
        <w:rPr>
          <w:color w:val="231F20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</w:rPr>
        <w:t>зависит</w:t>
      </w:r>
      <w:r>
        <w:rPr>
          <w:color w:val="231F20"/>
          <w:spacing w:val="-14"/>
        </w:rPr>
        <w:t> </w:t>
      </w:r>
      <w:r>
        <w:rPr>
          <w:color w:val="231F20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</w:rPr>
        <w:t>типа</w:t>
      </w:r>
      <w:r>
        <w:rPr>
          <w:color w:val="231F20"/>
          <w:spacing w:val="-15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14"/>
        </w:rPr>
        <w:t> </w:t>
      </w:r>
      <w:r>
        <w:rPr>
          <w:color w:val="231F20"/>
        </w:rPr>
        <w:t>(специализирован-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ный,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многопрофильный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т.</w:t>
      </w:r>
      <w:r>
        <w:rPr>
          <w:color w:val="231F20"/>
          <w:spacing w:val="-13"/>
        </w:rPr>
        <w:t> </w:t>
      </w:r>
      <w:r>
        <w:rPr>
          <w:color w:val="231F20"/>
        </w:rPr>
        <w:t>д.).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расчета</w:t>
      </w:r>
      <w:r>
        <w:rPr>
          <w:color w:val="231F20"/>
          <w:spacing w:val="-15"/>
        </w:rPr>
        <w:t> </w:t>
      </w:r>
      <w:r>
        <w:rPr>
          <w:color w:val="231F20"/>
        </w:rPr>
        <w:t>производственной</w:t>
      </w:r>
      <w:r>
        <w:rPr>
          <w:color w:val="231F20"/>
          <w:spacing w:val="-15"/>
        </w:rPr>
        <w:t> </w:t>
      </w:r>
      <w:r>
        <w:rPr>
          <w:color w:val="231F20"/>
        </w:rPr>
        <w:t>мощности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нужно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учесть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следующие</w:t>
      </w:r>
      <w:r>
        <w:rPr>
          <w:color w:val="231F20"/>
          <w:spacing w:val="-14"/>
        </w:rPr>
        <w:t> </w:t>
      </w:r>
      <w:r>
        <w:rPr>
          <w:color w:val="231F20"/>
        </w:rPr>
        <w:t>факторы,</w:t>
      </w:r>
      <w:r>
        <w:rPr>
          <w:color w:val="231F20"/>
          <w:spacing w:val="-15"/>
        </w:rPr>
        <w:t> </w:t>
      </w:r>
      <w:r>
        <w:rPr>
          <w:color w:val="231F20"/>
        </w:rPr>
        <w:t>которые</w:t>
      </w:r>
      <w:r>
        <w:rPr>
          <w:color w:val="231F20"/>
          <w:spacing w:val="-15"/>
        </w:rPr>
        <w:t> </w:t>
      </w:r>
      <w:r>
        <w:rPr>
          <w:color w:val="231F20"/>
        </w:rPr>
        <w:t>значительно</w:t>
      </w:r>
      <w:r>
        <w:rPr>
          <w:color w:val="231F20"/>
          <w:spacing w:val="-15"/>
        </w:rPr>
        <w:t> </w:t>
      </w:r>
      <w:r>
        <w:rPr>
          <w:color w:val="231F20"/>
        </w:rPr>
        <w:t>влияют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62"/>
        </w:rPr>
        <w:t> </w:t>
      </w:r>
      <w:r>
        <w:rPr>
          <w:color w:val="231F20"/>
        </w:rPr>
        <w:t>данный</w:t>
      </w:r>
      <w:r>
        <w:rPr>
          <w:color w:val="231F20"/>
          <w:spacing w:val="-1"/>
        </w:rPr>
        <w:t> </w:t>
      </w:r>
      <w:r>
        <w:rPr>
          <w:color w:val="231F20"/>
        </w:rPr>
        <w:t>показатель [5]: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95" w:lineRule="exact" w:before="0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имеющиеся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производственные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площади;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2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эффективность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оборудования;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2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качество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организации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процессов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труда;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2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своевременность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поставок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материалов;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2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финансовые,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трудовые,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материальные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ресурсы;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2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специализация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организации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данный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вид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работы.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2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Исходные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данные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расчета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мощности: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2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фонд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рабочего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времени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одного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звена;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2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количество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звеньев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машин;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2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нормы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времени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расценки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строительные,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монтажные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работы;</w:t>
      </w:r>
    </w:p>
    <w:p>
      <w:pPr>
        <w:spacing w:after="0" w:line="240" w:lineRule="auto"/>
        <w:jc w:val="left"/>
        <w:rPr>
          <w:sz w:val="26"/>
        </w:rPr>
        <w:sectPr>
          <w:pgSz w:w="11910" w:h="16840"/>
          <w:pgMar w:header="0" w:footer="1376" w:top="1220" w:bottom="1560" w:left="1120" w:right="1120"/>
        </w:sectPr>
      </w:pP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72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трудоемкость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производственной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программы;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действительный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процент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нормы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выработки.</w:t>
      </w:r>
    </w:p>
    <w:p>
      <w:pPr>
        <w:pStyle w:val="BodyText"/>
        <w:spacing w:line="249" w:lineRule="auto" w:before="13"/>
        <w:jc w:val="left"/>
      </w:pP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7"/>
        </w:rPr>
        <w:t> </w:t>
      </w:r>
      <w:r>
        <w:rPr>
          <w:color w:val="231F20"/>
        </w:rPr>
        <w:t>от</w:t>
      </w:r>
      <w:r>
        <w:rPr>
          <w:color w:val="231F20"/>
          <w:spacing w:val="5"/>
        </w:rPr>
        <w:t> </w:t>
      </w:r>
      <w:r>
        <w:rPr>
          <w:color w:val="231F20"/>
        </w:rPr>
        <w:t>значения</w:t>
      </w:r>
      <w:r>
        <w:rPr>
          <w:color w:val="231F20"/>
          <w:spacing w:val="7"/>
        </w:rPr>
        <w:t> </w:t>
      </w:r>
      <w:r>
        <w:rPr>
          <w:color w:val="231F20"/>
        </w:rPr>
        <w:t>показателя</w:t>
      </w:r>
      <w:r>
        <w:rPr>
          <w:color w:val="231F20"/>
          <w:spacing w:val="6"/>
        </w:rPr>
        <w:t> </w:t>
      </w:r>
      <w:r>
        <w:rPr>
          <w:color w:val="231F20"/>
        </w:rPr>
        <w:t>фонда</w:t>
      </w:r>
      <w:r>
        <w:rPr>
          <w:color w:val="231F20"/>
          <w:spacing w:val="6"/>
        </w:rPr>
        <w:t> </w:t>
      </w:r>
      <w:r>
        <w:rPr>
          <w:color w:val="231F20"/>
        </w:rPr>
        <w:t>рабочего</w:t>
      </w:r>
      <w:r>
        <w:rPr>
          <w:color w:val="231F20"/>
          <w:spacing w:val="6"/>
        </w:rPr>
        <w:t> </w:t>
      </w:r>
      <w:r>
        <w:rPr>
          <w:color w:val="231F20"/>
        </w:rPr>
        <w:t>времени</w:t>
      </w:r>
      <w:r>
        <w:rPr>
          <w:color w:val="231F20"/>
          <w:spacing w:val="5"/>
        </w:rPr>
        <w:t> </w:t>
      </w:r>
      <w:r>
        <w:rPr>
          <w:color w:val="231F20"/>
        </w:rPr>
        <w:t>производствен-</w:t>
      </w:r>
      <w:r>
        <w:rPr>
          <w:color w:val="231F20"/>
          <w:spacing w:val="-62"/>
        </w:rPr>
        <w:t> </w:t>
      </w:r>
      <w:r>
        <w:rPr>
          <w:color w:val="231F20"/>
        </w:rPr>
        <w:t>ную</w:t>
      </w:r>
      <w:r>
        <w:rPr>
          <w:color w:val="231F20"/>
          <w:spacing w:val="-3"/>
        </w:rPr>
        <w:t> </w:t>
      </w:r>
      <w:r>
        <w:rPr>
          <w:color w:val="231F20"/>
        </w:rPr>
        <w:t>мощность</w:t>
      </w:r>
      <w:r>
        <w:rPr>
          <w:color w:val="231F20"/>
          <w:spacing w:val="-2"/>
        </w:rPr>
        <w:t> </w:t>
      </w:r>
      <w:r>
        <w:rPr>
          <w:color w:val="231F20"/>
        </w:rPr>
        <w:t>также</w:t>
      </w:r>
      <w:r>
        <w:rPr>
          <w:color w:val="231F20"/>
          <w:spacing w:val="-1"/>
        </w:rPr>
        <w:t> </w:t>
      </w:r>
      <w:r>
        <w:rPr>
          <w:color w:val="231F20"/>
        </w:rPr>
        <w:t>можно</w:t>
      </w:r>
      <w:r>
        <w:rPr>
          <w:color w:val="231F20"/>
          <w:spacing w:val="-2"/>
        </w:rPr>
        <w:t> </w:t>
      </w:r>
      <w:r>
        <w:rPr>
          <w:color w:val="231F20"/>
        </w:rPr>
        <w:t>классифицировать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плановую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фактическую.</w:t>
      </w:r>
    </w:p>
    <w:p>
      <w:pPr>
        <w:pStyle w:val="Heading3"/>
        <w:spacing w:before="2"/>
        <w:jc w:val="left"/>
      </w:pPr>
      <w:r>
        <w:rPr>
          <w:color w:val="231F20"/>
        </w:rPr>
        <w:t>Методика</w:t>
      </w:r>
      <w:r>
        <w:rPr>
          <w:color w:val="231F20"/>
          <w:spacing w:val="-11"/>
        </w:rPr>
        <w:t> </w:t>
      </w:r>
      <w:r>
        <w:rPr>
          <w:color w:val="231F20"/>
        </w:rPr>
        <w:t>расчета</w:t>
      </w:r>
      <w:r>
        <w:rPr>
          <w:color w:val="231F20"/>
          <w:spacing w:val="-10"/>
        </w:rPr>
        <w:t> </w:t>
      </w:r>
      <w:r>
        <w:rPr>
          <w:color w:val="231F20"/>
        </w:rPr>
        <w:t>производственной</w:t>
      </w:r>
      <w:r>
        <w:rPr>
          <w:color w:val="231F20"/>
          <w:spacing w:val="-10"/>
        </w:rPr>
        <w:t> </w:t>
      </w:r>
      <w:r>
        <w:rPr>
          <w:color w:val="231F20"/>
        </w:rPr>
        <w:t>мощности.</w:t>
      </w:r>
    </w:p>
    <w:p>
      <w:pPr>
        <w:pStyle w:val="BodyText"/>
        <w:spacing w:line="249" w:lineRule="auto" w:before="13"/>
        <w:jc w:val="left"/>
      </w:pPr>
      <w:r>
        <w:rPr>
          <w:color w:val="231F20"/>
        </w:rPr>
        <w:t>Номинальный</w:t>
      </w:r>
      <w:r>
        <w:rPr>
          <w:color w:val="231F20"/>
          <w:spacing w:val="6"/>
        </w:rPr>
        <w:t> </w:t>
      </w:r>
      <w:r>
        <w:rPr>
          <w:color w:val="231F20"/>
        </w:rPr>
        <w:t>фонд</w:t>
      </w:r>
      <w:r>
        <w:rPr>
          <w:color w:val="231F20"/>
          <w:spacing w:val="7"/>
        </w:rPr>
        <w:t> </w:t>
      </w:r>
      <w:r>
        <w:rPr>
          <w:color w:val="231F20"/>
        </w:rPr>
        <w:t>определяется</w:t>
      </w:r>
      <w:r>
        <w:rPr>
          <w:color w:val="231F20"/>
          <w:spacing w:val="6"/>
        </w:rPr>
        <w:t> </w:t>
      </w:r>
      <w:r>
        <w:rPr>
          <w:color w:val="231F20"/>
        </w:rPr>
        <w:t>количеством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продолжительностью</w:t>
      </w:r>
      <w:r>
        <w:rPr>
          <w:color w:val="231F20"/>
          <w:spacing w:val="7"/>
        </w:rPr>
        <w:t> </w:t>
      </w:r>
      <w:r>
        <w:rPr>
          <w:color w:val="231F20"/>
        </w:rPr>
        <w:t>рабочих</w:t>
      </w:r>
      <w:r>
        <w:rPr>
          <w:color w:val="231F20"/>
          <w:spacing w:val="-62"/>
        </w:rPr>
        <w:t> </w:t>
      </w:r>
      <w:r>
        <w:rPr>
          <w:color w:val="231F20"/>
        </w:rPr>
        <w:t>смен:</w:t>
      </w:r>
    </w:p>
    <w:p>
      <w:pPr>
        <w:spacing w:before="2"/>
        <w:ind w:left="1489" w:right="1489" w:firstLine="0"/>
        <w:jc w:val="center"/>
        <w:rPr>
          <w:sz w:val="26"/>
        </w:rPr>
      </w:pPr>
      <w:r>
        <w:rPr>
          <w:i/>
          <w:color w:val="020202"/>
          <w:sz w:val="26"/>
        </w:rPr>
        <w:t>Ф</w:t>
      </w:r>
      <w:r>
        <w:rPr>
          <w:i/>
          <w:color w:val="020202"/>
          <w:position w:val="-6"/>
          <w:sz w:val="16"/>
        </w:rPr>
        <w:t>н</w:t>
      </w:r>
      <w:r>
        <w:rPr>
          <w:i/>
          <w:color w:val="020202"/>
          <w:spacing w:val="23"/>
          <w:position w:val="-6"/>
          <w:sz w:val="16"/>
        </w:rPr>
        <w:t> </w:t>
      </w:r>
      <w:r>
        <w:rPr>
          <w:i/>
          <w:color w:val="020202"/>
          <w:sz w:val="26"/>
        </w:rPr>
        <w:t>=</w:t>
      </w:r>
      <w:r>
        <w:rPr>
          <w:i/>
          <w:color w:val="020202"/>
          <w:spacing w:val="-1"/>
          <w:sz w:val="26"/>
        </w:rPr>
        <w:t> </w:t>
      </w:r>
      <w:r>
        <w:rPr>
          <w:i/>
          <w:color w:val="020202"/>
          <w:sz w:val="26"/>
        </w:rPr>
        <w:t>Ч</w:t>
      </w:r>
      <w:r>
        <w:rPr>
          <w:i/>
          <w:color w:val="020202"/>
          <w:spacing w:val="-1"/>
          <w:sz w:val="26"/>
        </w:rPr>
        <w:t> </w:t>
      </w:r>
      <w:r>
        <w:rPr>
          <w:i/>
          <w:color w:val="020202"/>
          <w:sz w:val="26"/>
        </w:rPr>
        <w:t>∙</w:t>
      </w:r>
      <w:r>
        <w:rPr>
          <w:i/>
          <w:color w:val="020202"/>
          <w:spacing w:val="-1"/>
          <w:sz w:val="26"/>
        </w:rPr>
        <w:t> </w:t>
      </w:r>
      <w:r>
        <w:rPr>
          <w:i/>
          <w:color w:val="020202"/>
          <w:sz w:val="26"/>
        </w:rPr>
        <w:t>С</w:t>
      </w:r>
      <w:r>
        <w:rPr>
          <w:i/>
          <w:color w:val="020202"/>
          <w:spacing w:val="-2"/>
          <w:sz w:val="26"/>
        </w:rPr>
        <w:t> </w:t>
      </w:r>
      <w:r>
        <w:rPr>
          <w:i/>
          <w:color w:val="020202"/>
          <w:sz w:val="26"/>
        </w:rPr>
        <w:t>∙</w:t>
      </w:r>
      <w:r>
        <w:rPr>
          <w:i/>
          <w:color w:val="020202"/>
          <w:spacing w:val="-1"/>
          <w:sz w:val="26"/>
        </w:rPr>
        <w:t> </w:t>
      </w:r>
      <w:r>
        <w:rPr>
          <w:i/>
          <w:color w:val="020202"/>
          <w:sz w:val="26"/>
        </w:rPr>
        <w:t>Т</w:t>
      </w:r>
      <w:r>
        <w:rPr>
          <w:i/>
          <w:color w:val="020202"/>
          <w:position w:val="-6"/>
          <w:sz w:val="16"/>
        </w:rPr>
        <w:t>с</w:t>
      </w:r>
      <w:r>
        <w:rPr>
          <w:color w:val="020202"/>
          <w:sz w:val="26"/>
        </w:rPr>
        <w:t>,</w:t>
      </w:r>
    </w:p>
    <w:p>
      <w:pPr>
        <w:pStyle w:val="BodyText"/>
        <w:spacing w:line="249" w:lineRule="auto" w:before="135"/>
        <w:ind w:right="152" w:firstLine="0"/>
        <w:jc w:val="left"/>
      </w:pPr>
      <w:r>
        <w:rPr>
          <w:color w:val="231F20"/>
        </w:rPr>
        <w:t>где</w:t>
      </w:r>
      <w:r>
        <w:rPr>
          <w:color w:val="231F20"/>
          <w:spacing w:val="-3"/>
        </w:rPr>
        <w:t> </w:t>
      </w:r>
      <w:r>
        <w:rPr>
          <w:i/>
          <w:color w:val="231F20"/>
        </w:rPr>
        <w:t>Ч</w:t>
      </w:r>
      <w:r>
        <w:rPr>
          <w:i/>
          <w:color w:val="231F20"/>
          <w:spacing w:val="-3"/>
        </w:rPr>
        <w:t> </w:t>
      </w:r>
      <w:r>
        <w:rPr>
          <w:color w:val="231F20"/>
        </w:rPr>
        <w:t>–</w:t>
      </w:r>
      <w:r>
        <w:rPr>
          <w:color w:val="231F20"/>
          <w:spacing w:val="-3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2"/>
        </w:rPr>
        <w:t> </w:t>
      </w:r>
      <w:r>
        <w:rPr>
          <w:color w:val="231F20"/>
        </w:rPr>
        <w:t>рабочих</w:t>
      </w:r>
      <w:r>
        <w:rPr>
          <w:color w:val="231F20"/>
          <w:spacing w:val="-3"/>
        </w:rPr>
        <w:t> </w:t>
      </w:r>
      <w:r>
        <w:rPr>
          <w:color w:val="231F20"/>
        </w:rPr>
        <w:t>дней</w:t>
      </w:r>
      <w:r>
        <w:rPr>
          <w:color w:val="231F20"/>
          <w:spacing w:val="-3"/>
        </w:rPr>
        <w:t> </w:t>
      </w:r>
      <w:r>
        <w:rPr>
          <w:color w:val="231F20"/>
        </w:rPr>
        <w:t>(с</w:t>
      </w:r>
      <w:r>
        <w:rPr>
          <w:color w:val="231F20"/>
          <w:spacing w:val="-2"/>
        </w:rPr>
        <w:t> </w:t>
      </w:r>
      <w:r>
        <w:rPr>
          <w:color w:val="231F20"/>
        </w:rPr>
        <w:t>учетом</w:t>
      </w:r>
      <w:r>
        <w:rPr>
          <w:color w:val="231F20"/>
          <w:spacing w:val="-3"/>
        </w:rPr>
        <w:t> </w:t>
      </w:r>
      <w:r>
        <w:rPr>
          <w:color w:val="231F20"/>
        </w:rPr>
        <w:t>праздничных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выходных</w:t>
      </w:r>
      <w:r>
        <w:rPr>
          <w:color w:val="231F20"/>
          <w:spacing w:val="-3"/>
        </w:rPr>
        <w:t> </w:t>
      </w:r>
      <w:r>
        <w:rPr>
          <w:color w:val="231F20"/>
        </w:rPr>
        <w:t>дней),</w:t>
      </w:r>
      <w:r>
        <w:rPr>
          <w:color w:val="231F20"/>
          <w:spacing w:val="-3"/>
        </w:rPr>
        <w:t> </w:t>
      </w:r>
      <w:r>
        <w:rPr>
          <w:color w:val="231F20"/>
        </w:rPr>
        <w:t>дн.;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С</w:t>
      </w:r>
      <w:r>
        <w:rPr>
          <w:i/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62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1"/>
        </w:rPr>
        <w:t> </w:t>
      </w:r>
      <w:r>
        <w:rPr>
          <w:color w:val="231F20"/>
        </w:rPr>
        <w:t>рабочих</w:t>
      </w:r>
      <w:r>
        <w:rPr>
          <w:color w:val="231F20"/>
          <w:spacing w:val="-1"/>
        </w:rPr>
        <w:t> </w:t>
      </w:r>
      <w:r>
        <w:rPr>
          <w:color w:val="231F20"/>
        </w:rPr>
        <w:t>смен;</w:t>
      </w:r>
      <w:r>
        <w:rPr>
          <w:color w:val="231F20"/>
          <w:spacing w:val="-2"/>
        </w:rPr>
        <w:t> </w:t>
      </w:r>
      <w:r>
        <w:rPr>
          <w:i/>
          <w:color w:val="231F20"/>
        </w:rPr>
        <w:t>Т</w:t>
      </w:r>
      <w:r>
        <w:rPr>
          <w:color w:val="231F20"/>
          <w:position w:val="-6"/>
          <w:sz w:val="16"/>
        </w:rPr>
        <w:t>с</w:t>
      </w:r>
      <w:r>
        <w:rPr>
          <w:color w:val="231F20"/>
          <w:spacing w:val="-1"/>
          <w:position w:val="-6"/>
          <w:sz w:val="16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продолжительность</w:t>
      </w:r>
      <w:r>
        <w:rPr>
          <w:color w:val="231F20"/>
          <w:spacing w:val="-1"/>
        </w:rPr>
        <w:t> </w:t>
      </w:r>
      <w:r>
        <w:rPr>
          <w:color w:val="231F20"/>
        </w:rPr>
        <w:t>рабочей</w:t>
      </w:r>
      <w:r>
        <w:rPr>
          <w:color w:val="231F20"/>
          <w:spacing w:val="-1"/>
        </w:rPr>
        <w:t> </w:t>
      </w:r>
      <w:r>
        <w:rPr>
          <w:color w:val="231F20"/>
        </w:rPr>
        <w:t>смены.</w:t>
      </w:r>
    </w:p>
    <w:p>
      <w:pPr>
        <w:pStyle w:val="BodyText"/>
        <w:spacing w:line="253" w:lineRule="exact"/>
        <w:ind w:left="552" w:firstLine="0"/>
        <w:jc w:val="left"/>
      </w:pPr>
      <w:r>
        <w:rPr>
          <w:color w:val="231F20"/>
        </w:rPr>
        <w:t>Действительный</w:t>
      </w:r>
      <w:r>
        <w:rPr>
          <w:color w:val="231F20"/>
          <w:spacing w:val="-3"/>
        </w:rPr>
        <w:t> </w:t>
      </w:r>
      <w:r>
        <w:rPr>
          <w:color w:val="231F20"/>
        </w:rPr>
        <w:t>фонд</w:t>
      </w:r>
      <w:r>
        <w:rPr>
          <w:color w:val="231F20"/>
          <w:spacing w:val="-2"/>
        </w:rPr>
        <w:t> </w:t>
      </w:r>
      <w:r>
        <w:rPr>
          <w:color w:val="231F20"/>
        </w:rPr>
        <w:t>определяется</w:t>
      </w:r>
      <w:r>
        <w:rPr>
          <w:color w:val="231F20"/>
          <w:spacing w:val="-2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учетом</w:t>
      </w:r>
      <w:r>
        <w:rPr>
          <w:color w:val="231F20"/>
          <w:spacing w:val="-2"/>
        </w:rPr>
        <w:t> </w:t>
      </w:r>
      <w:r>
        <w:rPr>
          <w:color w:val="231F20"/>
        </w:rPr>
        <w:t>планируемых</w:t>
      </w:r>
      <w:r>
        <w:rPr>
          <w:color w:val="231F20"/>
          <w:spacing w:val="-2"/>
        </w:rPr>
        <w:t> </w:t>
      </w:r>
      <w:r>
        <w:rPr>
          <w:color w:val="231F20"/>
        </w:rPr>
        <w:t>простоев:</w:t>
      </w:r>
    </w:p>
    <w:p>
      <w:pPr>
        <w:spacing w:line="480" w:lineRule="atLeast" w:before="50"/>
        <w:ind w:left="155" w:right="3490" w:firstLine="3647"/>
        <w:jc w:val="left"/>
        <w:rPr>
          <w:sz w:val="26"/>
        </w:rPr>
      </w:pPr>
      <w:r>
        <w:rPr>
          <w:i/>
          <w:color w:val="020202"/>
          <w:sz w:val="26"/>
        </w:rPr>
        <w:t>Ф</w:t>
      </w:r>
      <w:r>
        <w:rPr>
          <w:i/>
          <w:color w:val="020202"/>
          <w:position w:val="-6"/>
          <w:sz w:val="16"/>
        </w:rPr>
        <w:t>д</w:t>
      </w:r>
      <w:r>
        <w:rPr>
          <w:i/>
          <w:color w:val="020202"/>
          <w:spacing w:val="22"/>
          <w:position w:val="-6"/>
          <w:sz w:val="16"/>
        </w:rPr>
        <w:t> </w:t>
      </w:r>
      <w:r>
        <w:rPr>
          <w:i/>
          <w:color w:val="020202"/>
          <w:sz w:val="26"/>
        </w:rPr>
        <w:t>=</w:t>
      </w:r>
      <w:r>
        <w:rPr>
          <w:i/>
          <w:color w:val="020202"/>
          <w:spacing w:val="-3"/>
          <w:sz w:val="26"/>
        </w:rPr>
        <w:t> </w:t>
      </w:r>
      <w:r>
        <w:rPr>
          <w:i/>
          <w:color w:val="020202"/>
          <w:sz w:val="26"/>
        </w:rPr>
        <w:t>Ч</w:t>
      </w:r>
      <w:r>
        <w:rPr>
          <w:i/>
          <w:color w:val="020202"/>
          <w:spacing w:val="-3"/>
          <w:sz w:val="26"/>
        </w:rPr>
        <w:t> </w:t>
      </w:r>
      <w:r>
        <w:rPr>
          <w:i/>
          <w:color w:val="020202"/>
          <w:sz w:val="26"/>
        </w:rPr>
        <w:t>∙</w:t>
      </w:r>
      <w:r>
        <w:rPr>
          <w:i/>
          <w:color w:val="020202"/>
          <w:spacing w:val="-3"/>
          <w:sz w:val="26"/>
        </w:rPr>
        <w:t> </w:t>
      </w:r>
      <w:r>
        <w:rPr>
          <w:i/>
          <w:color w:val="020202"/>
          <w:sz w:val="26"/>
        </w:rPr>
        <w:t>С</w:t>
      </w:r>
      <w:r>
        <w:rPr>
          <w:i/>
          <w:color w:val="020202"/>
          <w:spacing w:val="-3"/>
          <w:sz w:val="26"/>
        </w:rPr>
        <w:t> </w:t>
      </w:r>
      <w:r>
        <w:rPr>
          <w:i/>
          <w:color w:val="020202"/>
          <w:sz w:val="26"/>
        </w:rPr>
        <w:t>∙</w:t>
      </w:r>
      <w:r>
        <w:rPr>
          <w:i/>
          <w:color w:val="020202"/>
          <w:spacing w:val="-3"/>
          <w:sz w:val="26"/>
        </w:rPr>
        <w:t> </w:t>
      </w:r>
      <w:r>
        <w:rPr>
          <w:i/>
          <w:color w:val="020202"/>
          <w:sz w:val="26"/>
        </w:rPr>
        <w:t>Т</w:t>
      </w:r>
      <w:r>
        <w:rPr>
          <w:i/>
          <w:color w:val="020202"/>
          <w:position w:val="-6"/>
          <w:sz w:val="16"/>
        </w:rPr>
        <w:t>с</w:t>
      </w:r>
      <w:r>
        <w:rPr>
          <w:i/>
          <w:color w:val="020202"/>
          <w:spacing w:val="23"/>
          <w:position w:val="-6"/>
          <w:sz w:val="16"/>
        </w:rPr>
        <w:t> </w:t>
      </w:r>
      <w:r>
        <w:rPr>
          <w:i/>
          <w:color w:val="020202"/>
          <w:sz w:val="26"/>
        </w:rPr>
        <w:t>∙</w:t>
      </w:r>
      <w:r>
        <w:rPr>
          <w:i/>
          <w:color w:val="020202"/>
          <w:spacing w:val="-3"/>
          <w:sz w:val="26"/>
        </w:rPr>
        <w:t> </w:t>
      </w:r>
      <w:r>
        <w:rPr>
          <w:i/>
          <w:color w:val="020202"/>
          <w:sz w:val="26"/>
        </w:rPr>
        <w:t>К</w:t>
      </w:r>
      <w:r>
        <w:rPr>
          <w:i/>
          <w:color w:val="020202"/>
          <w:position w:val="-6"/>
          <w:sz w:val="16"/>
        </w:rPr>
        <w:t>п</w:t>
      </w:r>
      <w:r>
        <w:rPr>
          <w:color w:val="020202"/>
          <w:sz w:val="26"/>
        </w:rPr>
        <w:t>,</w:t>
      </w:r>
      <w:r>
        <w:rPr>
          <w:color w:val="020202"/>
          <w:spacing w:val="-62"/>
          <w:sz w:val="26"/>
        </w:rPr>
        <w:t> </w:t>
      </w:r>
      <w:r>
        <w:rPr>
          <w:color w:val="231F20"/>
          <w:sz w:val="26"/>
        </w:rPr>
        <w:t>где</w:t>
      </w:r>
      <w:r>
        <w:rPr>
          <w:color w:val="231F20"/>
          <w:spacing w:val="-4"/>
          <w:sz w:val="26"/>
        </w:rPr>
        <w:t> </w:t>
      </w:r>
      <w:r>
        <w:rPr>
          <w:i/>
          <w:color w:val="231F20"/>
          <w:sz w:val="26"/>
        </w:rPr>
        <w:t>К</w:t>
      </w:r>
      <w:r>
        <w:rPr>
          <w:i/>
          <w:color w:val="231F20"/>
          <w:position w:val="-6"/>
          <w:sz w:val="16"/>
        </w:rPr>
        <w:t>п</w:t>
      </w:r>
      <w:r>
        <w:rPr>
          <w:i/>
          <w:color w:val="231F20"/>
          <w:spacing w:val="23"/>
          <w:position w:val="-6"/>
          <w:sz w:val="1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коэффициент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планируемых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простоев</w:t>
      </w:r>
    </w:p>
    <w:p>
      <w:pPr>
        <w:pStyle w:val="BodyText"/>
        <w:spacing w:line="266" w:lineRule="exact"/>
        <w:ind w:left="552" w:firstLine="0"/>
        <w:jc w:val="left"/>
      </w:pPr>
      <w:r>
        <w:rPr>
          <w:color w:val="231F20"/>
        </w:rPr>
        <w:t>Мощность</w:t>
      </w:r>
      <w:r>
        <w:rPr>
          <w:color w:val="231F20"/>
          <w:spacing w:val="3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4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4"/>
        </w:rPr>
        <w:t> </w:t>
      </w:r>
      <w:r>
        <w:rPr>
          <w:color w:val="231F20"/>
        </w:rPr>
        <w:t>определяется</w:t>
      </w:r>
      <w:r>
        <w:rPr>
          <w:color w:val="231F20"/>
          <w:spacing w:val="3"/>
        </w:rPr>
        <w:t> </w:t>
      </w:r>
      <w:r>
        <w:rPr>
          <w:color w:val="231F20"/>
        </w:rPr>
        <w:t>мощностью</w:t>
      </w:r>
      <w:r>
        <w:rPr>
          <w:color w:val="231F20"/>
          <w:spacing w:val="4"/>
        </w:rPr>
        <w:t> </w:t>
      </w:r>
      <w:r>
        <w:rPr>
          <w:color w:val="231F20"/>
        </w:rPr>
        <w:t>производствен-</w:t>
      </w:r>
    </w:p>
    <w:p>
      <w:pPr>
        <w:pStyle w:val="BodyText"/>
        <w:spacing w:before="13"/>
        <w:ind w:firstLine="0"/>
        <w:jc w:val="left"/>
      </w:pP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подразделений,</w:t>
      </w:r>
      <w:r>
        <w:rPr>
          <w:color w:val="231F20"/>
          <w:spacing w:val="-1"/>
        </w:rPr>
        <w:t> </w:t>
      </w:r>
      <w:r>
        <w:rPr>
          <w:color w:val="231F20"/>
        </w:rPr>
        <w:t>занимающиеся различными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строительными</w:t>
      </w:r>
      <w:r>
        <w:rPr>
          <w:color w:val="231F20"/>
          <w:spacing w:val="-1"/>
        </w:rPr>
        <w:t> </w:t>
      </w:r>
      <w:r>
        <w:rPr>
          <w:color w:val="231F20"/>
        </w:rPr>
        <w:t>процессами:</w:t>
      </w:r>
    </w:p>
    <w:p>
      <w:pPr>
        <w:pStyle w:val="BodyText"/>
        <w:spacing w:before="6"/>
        <w:ind w:left="0" w:firstLine="0"/>
        <w:jc w:val="left"/>
        <w:rPr>
          <w:sz w:val="19"/>
        </w:rPr>
      </w:pPr>
      <w:r>
        <w:rPr/>
        <w:pict>
          <v:shape style="position:absolute;margin-left:230.496017pt;margin-top:20.721945pt;width:16.4pt;height:12.1pt;mso-position-horizontal-relative:page;mso-position-vertical-relative:paragraph;z-index:-15647232;mso-wrap-distance-left:0;mso-wrap-distance-right:0" id="docshape155" coordorigin="4610,414" coordsize="328,242" path="m4859,414l4817,414,4717,553,4701,414,4658,414,4657,419,4664,420,4669,421,4674,423,4676,424,4679,427,4639,566,4636,572,4629,580,4623,582,4611,582,4610,587,4667,587,4668,582,4659,581,4654,580,4649,577,4648,574,4648,568,4649,562,4683,447,4699,587,4704,587,4805,447,4773,559,4770,568,4766,575,4763,578,4757,581,4752,582,4742,582,4741,587,4814,587,4815,582,4805,582,4800,581,4794,577,4793,574,4793,567,4794,562,4831,437,4833,431,4838,424,4840,422,4845,420,4859,419,4859,414xm4938,585l4925,585,4916,616,4889,616,4899,583,4896,583,4872,588,4872,590,4877,590,4881,590,4883,591,4883,595,4883,598,4866,654,4878,654,4888,620,4915,620,4909,641,4908,646,4908,653,4910,656,4921,656,4928,650,4936,638,4934,636,4928,643,4924,647,4921,647,4920,646,4920,644,4921,642,4938,585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51.854996pt;margin-top:24.511969pt;width:6.7pt;height:3pt;mso-position-horizontal-relative:page;mso-position-vertical-relative:paragraph;z-index:-15646720;mso-wrap-distance-left:0;mso-wrap-distance-right:0" id="docshape156" coordorigin="5037,490" coordsize="134,60" path="m5171,490l5037,490,5037,503,5171,503,5171,490xm5171,538l5037,538,5037,550,5171,550,5171,538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262.085114pt;margin-top:12.463668pt;width:32.4pt;height:19.05pt;mso-position-horizontal-relative:page;mso-position-vertical-relative:paragraph;z-index:-15646208;mso-wrap-distance-left:0;mso-wrap-distance-right:0" id="docshapegroup157" coordorigin="5242,249" coordsize="648,381">
            <v:line style="position:absolute" from="5242,521" to="5583,521" stroked="true" strokeweight=".625pt" strokecolor="#000000">
              <v:stroke dashstyle="solid"/>
            </v:line>
            <v:shape style="position:absolute;left:5272;top:249;width:256;height:242" id="docshape158" coordorigin="5273,249" coordsize="256,242" path="m5460,310l5454,298,5443,289,5436,284,5436,318,5435,331,5431,344,5425,356,5416,367,5405,377,5392,384,5378,388,5362,390,5393,282,5393,282,5412,285,5426,292,5434,303,5436,318,5436,284,5434,283,5432,282,5423,278,5410,276,5395,275,5397,268,5400,263,5408,256,5414,254,5423,254,5424,249,5356,249,5354,254,5362,254,5367,255,5373,258,5374,261,5374,267,5373,270,5372,275,5370,275,5370,282,5339,390,5324,390,5313,386,5300,371,5296,363,5296,351,5297,341,5301,329,5306,318,5315,307,5325,297,5338,289,5353,284,5370,282,5370,275,5359,276,5346,277,5333,280,5321,285,5310,290,5301,296,5292,303,5285,311,5277,322,5273,334,5273,357,5275,366,5286,381,5293,387,5311,395,5322,397,5337,397,5334,404,5332,410,5326,415,5320,417,5311,417,5310,421,5376,421,5378,417,5371,417,5366,416,5360,412,5359,410,5359,404,5359,401,5360,397,5383,394,5402,390,5404,390,5421,383,5435,374,5446,363,5454,351,5459,338,5460,324,5460,310xm5528,420l5516,420,5507,451,5480,451,5489,418,5486,418,5462,423,5462,425,5468,425,5472,425,5474,426,5474,430,5473,433,5457,489,5469,489,5479,455,5506,455,5500,476,5499,481,5499,488,5501,491,5511,491,5519,485,5527,473,5524,471,5519,478,5515,482,5512,482,5511,481,5511,479,5511,477,5528,420xe" filled="true" fillcolor="#000000" stroked="false">
              <v:path arrowok="t"/>
              <v:fill type="solid"/>
            </v:shape>
            <v:shape style="position:absolute;left:5730;top:410;width:160;height:219" type="#_x0000_t75" id="docshape159" stroked="false">
              <v:imagedata r:id="rId299" o:title=""/>
            </v:shape>
            <v:shape style="position:absolute;left:5645;top:505;width:29;height:29" id="docshape160" coordorigin="5645,506" coordsize="29,29" path="m5663,506l5655,506,5652,507,5647,513,5645,516,5645,524,5647,527,5652,533,5655,534,5663,534,5667,533,5672,527,5673,524,5673,520,5673,516,5672,513,5667,507,5663,506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299.620026pt;margin-top:20.721945pt;width:16.3500pt;height:12.1pt;mso-position-horizontal-relative:page;mso-position-vertical-relative:paragraph;z-index:-15645696;mso-wrap-distance-left:0;mso-wrap-distance-right:0" id="docshape161" coordorigin="5992,414" coordsize="327,242" path="m6242,414l6200,414,6100,553,6084,414,6041,414,6039,419,6046,420,6051,421,6056,423,6059,424,6062,427,6021,566,6018,572,6012,580,6006,582,5994,582,5992,587,6049,587,6051,582,6042,581,6036,580,6032,577,6031,574,6031,568,6032,562,6065,447,6082,587,6087,587,6187,447,6155,559,6152,568,6148,575,6146,578,6140,581,6135,582,6125,582,6124,587,6196,587,6197,582,6187,582,6182,581,6177,577,6176,574,6176,567,6177,562,6213,437,6216,431,6220,424,6223,422,6227,420,6242,419,6242,414xm6319,587l6316,575,6301,554,6291,546,6279,542,6277,545,6289,552,6298,561,6304,574,6306,589,6305,587,6305,592,6304,614,6301,625,6288,647,6282,652,6270,652,6267,651,6262,645,6261,641,6261,625,6264,614,6277,593,6284,587,6300,587,6305,592,6305,587,6304,587,6302,585,6297,583,6282,583,6272,588,6253,608,6248,619,6248,638,6250,644,6259,653,6265,656,6285,656,6292,652,6296,650,6305,639,6311,631,6316,621,6319,611,6319,600,6319,589,6319,587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20.858002pt;margin-top:24.511969pt;width:6.7pt;height:3pt;mso-position-horizontal-relative:page;mso-position-vertical-relative:paragraph;z-index:-15645184;mso-wrap-distance-left:0;mso-wrap-distance-right:0" id="docshape162" coordorigin="6417,490" coordsize="134,60" path="m6551,490l6417,490,6417,503,6551,503,6551,490xm6551,538l6417,538,6417,550,6551,550,6551,538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331.090088pt;margin-top:12.463668pt;width:32.4500pt;height:19.05pt;mso-position-horizontal-relative:page;mso-position-vertical-relative:paragraph;z-index:-15644672;mso-wrap-distance-left:0;mso-wrap-distance-right:0" id="docshapegroup163" coordorigin="6622,249" coordsize="649,381">
            <v:line style="position:absolute" from="6622,521" to="6963,521" stroked="true" strokeweight=".625pt" strokecolor="#000000">
              <v:stroke dashstyle="solid"/>
            </v:line>
            <v:shape style="position:absolute;left:6653;top:249;width:255;height:242" id="docshape164" coordorigin="6654,249" coordsize="255,242" path="m6841,310l6836,298,6825,289,6817,284,6817,318,6816,331,6812,344,6806,356,6797,367,6786,377,6773,384,6759,388,6743,390,6775,282,6775,282,6793,285,6807,292,6815,303,6817,318,6817,284,6815,283,6813,282,6804,278,6791,276,6777,275,6778,268,6781,263,6789,256,6795,254,6804,254,6805,249,6737,249,6736,254,6743,254,6748,255,6754,258,6755,261,6755,267,6755,270,6754,275,6752,275,6752,282,6720,390,6705,390,6695,386,6681,371,6677,363,6678,351,6679,341,6682,329,6688,318,6696,307,6706,297,6719,289,6734,284,6752,282,6752,275,6740,276,6727,277,6714,280,6702,285,6692,290,6682,296,6674,303,6667,311,6658,322,6654,334,6654,357,6657,366,6662,374,6667,381,6674,387,6692,395,6704,397,6718,397,6716,404,6713,410,6707,415,6701,417,6693,417,6691,421,6758,421,6759,417,6752,417,6747,416,6741,412,6740,410,6740,404,6740,401,6742,397,6765,394,6783,390,6785,390,6802,383,6816,374,6827,363,6835,351,6840,338,6841,324,6841,310xm6909,422l6905,410,6890,389,6881,381,6868,377,6867,380,6879,387,6888,396,6893,409,6896,424,6894,422,6894,427,6894,449,6891,460,6878,482,6871,487,6860,487,6856,486,6851,480,6850,476,6850,460,6853,449,6866,428,6873,422,6890,422,6894,427,6894,422,6894,422,6891,420,6887,418,6871,418,6862,423,6842,443,6837,454,6837,473,6839,479,6848,488,6854,491,6874,491,6882,487,6885,485,6895,474,6901,466,6905,456,6908,446,6909,435,6909,424,6909,422xe" filled="true" fillcolor="#000000" stroked="false">
              <v:path arrowok="t"/>
              <v:fill type="solid"/>
            </v:shape>
            <v:shape style="position:absolute;left:7109;top:410;width:161;height:219" type="#_x0000_t75" id="docshape165" stroked="false">
              <v:imagedata r:id="rId300" o:title=""/>
            </v:shape>
            <v:shape style="position:absolute;left:7025;top:505;width:29;height:29" id="docshape166" coordorigin="7025,506" coordsize="29,29" path="m7043,506l7036,506,7032,507,7027,513,7025,516,7025,524,7027,527,7032,533,7036,534,7043,534,7047,533,7052,527,7054,524,7054,520,7054,516,7052,513,7047,507,7043,506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3"/>
        <w:ind w:left="0" w:firstLine="0"/>
        <w:jc w:val="left"/>
        <w:rPr>
          <w:sz w:val="24"/>
        </w:rPr>
      </w:pPr>
    </w:p>
    <w:p>
      <w:pPr>
        <w:pStyle w:val="BodyText"/>
        <w:spacing w:line="216" w:lineRule="auto"/>
        <w:ind w:right="153" w:firstLine="0"/>
      </w:pPr>
      <w:r>
        <w:rPr/>
        <w:pict>
          <v:shape style="position:absolute;margin-left:262.962006pt;margin-top:-27.412827pt;width:14.05pt;height:12.1pt;mso-position-horizontal-relative:page;mso-position-vertical-relative:paragraph;z-index:15816704" id="docshape167" coordorigin="5259,-548" coordsize="281,242" path="m5478,-548l5408,-548,5407,-544,5413,-544,5418,-543,5422,-542,5424,-540,5426,-537,5426,-535,5426,-529,5425,-522,5410,-471,5330,-471,5346,-524,5349,-531,5353,-538,5356,-540,5363,-543,5367,-544,5373,-544,5374,-548,5306,-548,5304,-544,5311,-544,5315,-543,5320,-542,5322,-540,5324,-537,5324,-535,5324,-529,5323,-522,5287,-399,5284,-392,5280,-386,5278,-384,5272,-382,5268,-381,5261,-381,5259,-376,5327,-376,5328,-381,5320,-381,5314,-383,5310,-386,5309,-388,5309,-395,5310,-402,5328,-463,5408,-463,5389,-399,5387,-392,5383,-386,5380,-384,5375,-382,5370,-381,5364,-381,5362,-376,5429,-376,5431,-381,5422,-381,5417,-383,5412,-386,5411,-388,5411,-395,5412,-401,5448,-524,5451,-531,5456,-538,5459,-540,5466,-543,5470,-544,5476,-544,5478,-548xm5539,-371l5538,-374,5536,-376,5532,-379,5528,-380,5528,-371,5528,-364,5526,-359,5514,-351,5505,-347,5493,-344,5499,-358,5505,-368,5513,-374,5521,-376,5523,-376,5525,-375,5528,-372,5528,-371,5528,-380,5528,-380,5510,-380,5499,-375,5481,-356,5477,-345,5477,-315,5485,-307,5510,-307,5517,-309,5519,-310,5529,-318,5532,-323,5532,-334,5530,-338,5525,-343,5523,-344,5523,-344,5518,-346,5518,-334,5518,-325,5517,-320,5510,-312,5506,-310,5498,-310,5495,-311,5490,-316,5489,-319,5489,-330,5490,-335,5491,-339,5497,-342,5502,-343,5510,-343,5513,-342,5517,-337,5518,-334,5518,-346,5518,-346,5511,-346,5530,-353,5539,-360,5539,-371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331.958008pt;margin-top:-27.412827pt;width:14.05pt;height:12.1pt;mso-position-horizontal-relative:page;mso-position-vertical-relative:paragraph;z-index:15817216" id="docshape168" coordorigin="6639,-548" coordsize="281,242" path="m6858,-548l6788,-548,6787,-544,6793,-544,6798,-543,6802,-542,6804,-540,6806,-537,6806,-535,6806,-529,6805,-522,6790,-471,6710,-471,6726,-524,6729,-531,6733,-538,6736,-540,6743,-543,6747,-544,6753,-544,6754,-548,6686,-548,6684,-544,6691,-544,6695,-543,6700,-542,6701,-540,6704,-537,6704,-535,6704,-529,6703,-522,6667,-399,6664,-392,6660,-386,6658,-384,6652,-382,6648,-381,6641,-381,6639,-376,6707,-376,6708,-381,6699,-381,6694,-383,6690,-386,6689,-388,6689,-395,6690,-402,6708,-463,6788,-463,6769,-399,6767,-392,6763,-386,6760,-384,6755,-382,6750,-381,6744,-381,6742,-376,6809,-376,6811,-381,6802,-381,6797,-383,6792,-386,6791,-388,6791,-395,6792,-401,6828,-524,6831,-531,6836,-538,6839,-540,6846,-543,6850,-544,6856,-544,6858,-548xm6920,-371l6918,-374,6916,-376,6912,-379,6909,-380,6909,-371,6909,-364,6906,-359,6894,-351,6885,-347,6873,-344,6879,-358,6885,-368,6893,-374,6901,-376,6903,-376,6905,-375,6908,-372,6909,-371,6909,-380,6908,-380,6890,-380,6879,-375,6861,-356,6857,-345,6857,-315,6865,-307,6890,-307,6897,-309,6899,-310,6909,-318,6912,-323,6912,-334,6910,-338,6905,-343,6903,-344,6903,-344,6898,-346,6898,-334,6898,-325,6897,-320,6891,-312,6886,-310,6878,-310,6875,-311,6870,-316,6869,-319,6869,-330,6870,-335,6871,-339,6877,-342,6882,-343,6890,-343,6893,-342,6897,-337,6898,-334,6898,-346,6898,-346,6892,-346,6910,-353,6920,-360,6920,-371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</w:rPr>
        <w:t>где </w:t>
      </w:r>
      <w:r>
        <w:rPr>
          <w:i/>
          <w:color w:val="231F20"/>
        </w:rPr>
        <w:t>Н</w:t>
      </w:r>
      <w:r>
        <w:rPr>
          <w:i/>
          <w:color w:val="231F20"/>
          <w:position w:val="-6"/>
          <w:sz w:val="16"/>
        </w:rPr>
        <w:t>в </w:t>
      </w:r>
      <w:r>
        <w:rPr>
          <w:color w:val="231F20"/>
        </w:rPr>
        <w:t>– норма времени; </w:t>
      </w:r>
      <w:r>
        <w:rPr>
          <w:i/>
          <w:color w:val="231F20"/>
        </w:rPr>
        <w:t>З </w:t>
      </w:r>
      <w:r>
        <w:rPr>
          <w:color w:val="231F20"/>
        </w:rPr>
        <w:t>– количество звеньев; </w:t>
      </w:r>
      <w:r>
        <w:rPr>
          <w:i/>
          <w:color w:val="231F20"/>
        </w:rPr>
        <w:t>М</w:t>
      </w:r>
      <w:r>
        <w:rPr>
          <w:i/>
          <w:color w:val="231F20"/>
          <w:position w:val="-6"/>
          <w:sz w:val="16"/>
        </w:rPr>
        <w:t>н</w:t>
      </w:r>
      <w:r>
        <w:rPr>
          <w:color w:val="231F20"/>
        </w:rPr>
        <w:t>, </w:t>
      </w:r>
      <w:r>
        <w:rPr>
          <w:i/>
          <w:color w:val="231F20"/>
        </w:rPr>
        <w:t>М</w:t>
      </w:r>
      <w:r>
        <w:rPr>
          <w:i/>
          <w:color w:val="231F20"/>
          <w:position w:val="-6"/>
          <w:sz w:val="16"/>
        </w:rPr>
        <w:t>д </w:t>
      </w:r>
      <w:r>
        <w:rPr>
          <w:color w:val="231F20"/>
        </w:rPr>
        <w:t>– мощность, в натуральных</w:t>
      </w:r>
      <w:r>
        <w:rPr>
          <w:color w:val="231F20"/>
          <w:spacing w:val="1"/>
        </w:rPr>
        <w:t> </w:t>
      </w:r>
      <w:r>
        <w:rPr>
          <w:color w:val="231F20"/>
        </w:rPr>
        <w:t>величинах.</w:t>
      </w:r>
    </w:p>
    <w:p>
      <w:pPr>
        <w:pStyle w:val="BodyText"/>
        <w:spacing w:line="249" w:lineRule="auto" w:before="18"/>
        <w:ind w:right="153"/>
      </w:pPr>
      <w:r>
        <w:rPr>
          <w:color w:val="231F20"/>
          <w:w w:val="95"/>
        </w:rPr>
        <w:t>Строительные организации чаще всего выполняют комплексные строительные про-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цессы, поэтому сумма мощностей подразделений невозможна в связи разными едини-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цами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измерениями.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Поэтому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есть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смысл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расчете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мощности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трудовых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показателях:</w:t>
      </w:r>
    </w:p>
    <w:p>
      <w:pPr>
        <w:pStyle w:val="BodyText"/>
        <w:spacing w:before="3"/>
        <w:ind w:left="0" w:firstLine="0"/>
        <w:jc w:val="left"/>
        <w:rPr>
          <w:sz w:val="17"/>
        </w:rPr>
      </w:pPr>
      <w:r>
        <w:rPr/>
        <w:pict>
          <v:shape style="position:absolute;margin-left:226.457016pt;margin-top:11.153419pt;width:16.4pt;height:11.85pt;mso-position-horizontal-relative:page;mso-position-vertical-relative:paragraph;z-index:-15644160;mso-wrap-distance-left:0;mso-wrap-distance-right:0" id="docshape169" coordorigin="4529,223" coordsize="328,237" path="m4779,223l4737,223,4636,359,4620,223,4577,223,4576,228,4583,228,4588,229,4593,231,4596,233,4598,236,4558,372,4555,378,4548,385,4542,387,4531,387,4529,392,4586,392,4587,387,4579,387,4573,386,4569,382,4567,380,4567,374,4569,368,4602,255,4618,392,4623,392,4724,255,4692,365,4689,373,4685,381,4682,383,4676,386,4672,387,4662,387,4660,392,4733,392,4734,387,4724,387,4719,386,4714,382,4712,380,4712,373,4713,368,4750,245,4753,239,4757,233,4760,230,4764,229,4779,228,4779,223xm4857,390l4845,390,4836,421,4809,421,4818,389,4815,389,4791,393,4791,396,4796,395,4801,395,4803,397,4803,401,4802,403,4786,458,4797,458,4807,425,4835,425,4828,446,4827,450,4827,458,4829,460,4840,460,4847,454,4856,442,4853,441,4848,448,4844,451,4840,451,4840,450,4840,448,4840,446,4857,390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47.81601pt;margin-top:11.153419pt;width:23pt;height:11.85pt;mso-position-horizontal-relative:page;mso-position-vertical-relative:paragraph;z-index:-15643648;mso-wrap-distance-left:0;mso-wrap-distance-right:0" id="docshape170" coordorigin="4956,223" coordsize="460,237" path="m5090,344l4956,344,4956,356,5090,356,5090,344xm5090,297l4956,297,4956,309,5090,309,5090,297xm5347,282l5342,271,5331,262,5324,257,5324,291,5322,304,5318,316,5312,328,5303,339,5292,348,5279,355,5265,360,5249,361,5281,255,5281,255,5300,258,5313,264,5321,275,5324,291,5324,257,5321,256,5319,255,5310,252,5297,249,5283,248,5285,242,5287,237,5295,229,5301,228,5310,228,5311,223,5243,223,5242,228,5249,228,5254,229,5260,232,5261,234,5261,240,5261,244,5260,248,5258,248,5258,255,5226,361,5212,361,5201,357,5187,343,5184,334,5184,323,5185,313,5188,302,5194,290,5202,279,5212,270,5225,262,5240,258,5258,255,5258,248,5246,249,5233,251,5220,254,5208,258,5198,263,5188,269,5180,276,5173,283,5164,294,5160,307,5160,329,5163,338,5173,352,5180,358,5198,366,5210,368,5224,368,5222,375,5219,380,5213,386,5208,387,5199,387,5197,392,5264,392,5265,387,5258,387,5253,386,5247,383,5246,381,5246,375,5247,372,5248,368,5271,365,5289,361,5291,361,5308,354,5322,345,5333,334,5341,323,5346,310,5347,296,5347,282xm5416,390l5404,390,5395,421,5367,421,5377,389,5374,389,5350,393,5350,396,5355,395,5360,395,5361,397,5361,401,5361,403,5344,458,5356,458,5366,425,5393,425,5387,446,5386,450,5386,458,5388,460,5399,460,5406,454,5415,442,5412,441,5406,448,5403,451,5399,451,5399,450,5399,448,5399,446,5416,390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75.062012pt;margin-top:11.153419pt;width:15.3pt;height:10.6pt;mso-position-horizontal-relative:page;mso-position-vertical-relative:paragraph;z-index:-15643136;mso-wrap-distance-left:0;mso-wrap-distance-right:0" id="docshape171" coordorigin="5501,223" coordsize="306,212" path="m5529,323l5528,320,5523,314,5519,313,5511,313,5508,314,5503,320,5501,323,5501,330,5503,334,5508,339,5511,340,5519,340,5523,339,5528,334,5529,330,5529,327,5529,323xm5753,251l5749,242,5740,234,5737,232,5732,229,5728,228,5728,268,5726,275,5718,290,5712,296,5697,303,5688,305,5673,305,5665,304,5656,302,5676,235,5684,233,5691,232,5707,232,5715,235,5726,245,5728,251,5728,268,5728,228,5723,226,5712,224,5700,223,5632,223,5630,228,5639,228,5644,229,5649,233,5650,235,5650,242,5648,250,5612,371,5609,380,5602,386,5595,387,5586,387,5585,392,5654,392,5655,387,5646,387,5641,386,5636,382,5635,380,5635,374,5637,367,5640,356,5654,310,5666,312,5676,314,5697,314,5709,311,5712,310,5722,305,5731,301,5739,295,5750,279,5753,270,5753,251xm5801,284l5800,281,5794,276,5791,274,5783,274,5779,276,5774,281,5773,284,5773,292,5774,295,5777,298,5779,300,5783,302,5791,302,5794,300,5800,295,5801,292,5801,284xm5807,385l5805,379,5796,369,5791,367,5781,367,5777,368,5771,374,5769,378,5769,386,5770,389,5775,394,5778,395,5784,395,5786,395,5788,394,5791,393,5793,392,5794,392,5795,392,5796,394,5796,395,5796,403,5794,410,5784,422,5778,426,5769,429,5769,434,5782,430,5792,424,5804,410,5807,402,5807,392,5807,385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95.458008pt;margin-top:11.153419pt;width:16.4pt;height:11.85pt;mso-position-horizontal-relative:page;mso-position-vertical-relative:paragraph;z-index:-15642624;mso-wrap-distance-left:0;mso-wrap-distance-right:0" id="docshape172" coordorigin="5909,223" coordsize="328,237" path="m6159,223l6117,223,6016,359,6000,223,5957,223,5956,228,5963,228,5968,229,5973,231,5976,233,5978,236,5938,372,5935,378,5928,385,5922,387,5911,387,5909,392,5966,392,5968,387,5959,387,5953,386,5949,382,5947,380,5947,374,5949,368,5982,255,5998,392,6003,392,6104,255,6072,365,6069,373,6065,381,6063,383,6056,386,6052,387,6042,387,6040,392,6113,392,6114,387,6104,387,6099,386,6094,382,6092,380,6092,373,6093,368,6130,245,6133,239,6137,233,6140,230,6144,229,6159,228,6159,223xm6236,392l6233,380,6218,360,6208,353,6196,349,6195,352,6206,358,6215,367,6221,379,6223,394,6222,393,6222,398,6221,419,6218,430,6205,451,6199,456,6187,456,6184,455,6179,449,6178,445,6178,430,6181,419,6194,398,6201,393,6217,393,6222,398,6222,393,6221,393,6219,390,6214,389,6199,389,6189,393,6170,413,6165,424,6165,443,6167,448,6176,458,6182,460,6202,460,6210,456,6213,455,6222,444,6229,435,6233,426,6236,416,6236,405,6236,394,6236,392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16.709015pt;margin-top:11.153419pt;width:26.6pt;height:11.85pt;mso-position-horizontal-relative:page;mso-position-vertical-relative:paragraph;z-index:-15642112;mso-wrap-distance-left:0;mso-wrap-distance-right:0" id="docshape173" coordorigin="6334,223" coordsize="532,237" path="m6468,344l6334,344,6334,356,6468,356,6468,344xm6468,297l6334,297,6334,309,6468,309,6468,297xm6725,282l6719,271,6708,262,6701,257,6701,291,6700,304,6696,316,6689,328,6680,339,6669,348,6657,355,6642,360,6627,361,6658,255,6658,255,6677,258,6690,264,6698,275,6701,291,6701,257,6699,256,6696,255,6688,252,6675,249,6660,248,6662,242,6665,237,6672,229,6679,228,6687,228,6689,223,6620,223,6619,228,6627,228,6632,229,6637,232,6639,234,6639,240,6638,244,6637,248,6635,248,6635,255,6604,361,6589,361,6578,357,6564,343,6561,334,6561,323,6562,313,6565,302,6571,290,6579,279,6590,270,6602,262,6618,258,6635,255,6635,248,6623,249,6610,251,6598,254,6586,258,6575,263,6565,269,6557,276,6550,283,6542,294,6537,307,6537,329,6540,338,6551,352,6558,358,6575,366,6587,368,6601,368,6599,375,6597,380,6591,386,6585,387,6576,387,6574,392,6641,392,6643,387,6636,387,6631,386,6625,383,6623,381,6623,375,6624,372,6625,368,6648,365,6667,361,6668,361,6686,354,6700,345,6711,334,6719,323,6723,310,6725,296,6725,282xm6793,392l6789,380,6774,360,6764,353,6752,349,6751,352,6763,358,6772,367,6777,379,6779,394,6778,393,6778,398,6778,419,6775,430,6762,451,6755,456,6744,456,6740,455,6735,449,6734,445,6734,430,6737,419,6750,398,6757,393,6774,393,6778,398,6778,393,6778,393,6775,390,6771,389,6755,389,6746,393,6726,413,6721,424,6721,443,6723,448,6732,458,6738,460,6758,460,6766,456,6769,455,6779,444,6785,435,6789,426,6792,416,6793,405,6793,394,6793,392xm6865,323l6864,320,6858,314,6855,313,6847,313,6844,314,6838,320,6837,323,6837,330,6838,334,6844,339,6847,340,6855,340,6858,339,6864,334,6865,330,6865,327,6865,323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70">
            <wp:simplePos x="0" y="0"/>
            <wp:positionH relativeFrom="page">
              <wp:posOffset>4405436</wp:posOffset>
            </wp:positionH>
            <wp:positionV relativeFrom="paragraph">
              <wp:posOffset>148352</wp:posOffset>
            </wp:positionV>
            <wp:extent cx="81011" cy="100012"/>
            <wp:effectExtent l="0" t="0" r="0" b="0"/>
            <wp:wrapTopAndBottom/>
            <wp:docPr id="289" name="image1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92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11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56.83902pt;margin-top:11.153419pt;width:11.15pt;height:10.6pt;mso-position-horizontal-relative:page;mso-position-vertical-relative:paragraph;z-index:-15641088;mso-wrap-distance-left:0;mso-wrap-distance-right:0" id="docshape174" coordorigin="7137,223" coordsize="223,212" path="m7305,251l7301,242,7292,234,7289,232,7284,229,7280,228,7280,268,7278,275,7270,290,7264,296,7249,303,7240,305,7225,305,7217,304,7208,302,7228,235,7236,233,7243,232,7259,232,7267,235,7278,245,7280,251,7280,268,7280,228,7275,226,7264,224,7252,223,7184,223,7182,228,7191,228,7196,229,7201,233,7202,235,7202,242,7200,250,7168,358,7164,371,7161,380,7153,386,7147,387,7138,387,7137,392,7205,392,7207,387,7198,387,7193,386,7188,382,7187,380,7187,374,7188,367,7205,310,7218,312,7228,314,7249,314,7261,311,7264,310,7274,305,7283,301,7291,295,7302,279,7305,270,7305,251xm7359,385l7357,379,7348,369,7343,367,7333,367,7329,368,7323,374,7321,378,7321,386,7322,389,7327,394,7331,395,7337,395,7338,395,7343,393,7345,392,7346,392,7347,392,7348,394,7349,395,7349,403,7346,410,7337,422,7330,426,7321,429,7321,434,7334,430,7344,424,7356,410,7359,402,7359,385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1"/>
        <w:ind w:left="0" w:firstLine="0"/>
        <w:jc w:val="left"/>
        <w:rPr>
          <w:sz w:val="25"/>
        </w:rPr>
      </w:pPr>
    </w:p>
    <w:p>
      <w:pPr>
        <w:pStyle w:val="BodyText"/>
        <w:ind w:firstLine="0"/>
      </w:pPr>
      <w:r>
        <w:rPr>
          <w:color w:val="231F20"/>
        </w:rPr>
        <w:t>где</w:t>
      </w:r>
      <w:r>
        <w:rPr>
          <w:color w:val="231F20"/>
          <w:spacing w:val="-8"/>
        </w:rPr>
        <w:t> </w:t>
      </w:r>
      <w:r>
        <w:rPr>
          <w:i/>
          <w:color w:val="231F20"/>
        </w:rPr>
        <w:t>Р</w:t>
      </w:r>
      <w:r>
        <w:rPr>
          <w:i/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6"/>
        </w:rPr>
        <w:t> </w:t>
      </w:r>
      <w:r>
        <w:rPr>
          <w:color w:val="231F20"/>
        </w:rPr>
        <w:t>рабочих.</w:t>
      </w:r>
    </w:p>
    <w:p>
      <w:pPr>
        <w:pStyle w:val="BodyText"/>
        <w:spacing w:before="37"/>
        <w:ind w:left="552" w:firstLine="0"/>
        <w:jc w:val="left"/>
      </w:pPr>
      <w:r>
        <w:rPr>
          <w:color w:val="231F20"/>
        </w:rPr>
        <w:t>Следовательно,</w:t>
      </w:r>
      <w:r>
        <w:rPr>
          <w:color w:val="231F20"/>
          <w:spacing w:val="-5"/>
        </w:rPr>
        <w:t> </w:t>
      </w:r>
      <w:r>
        <w:rPr>
          <w:color w:val="231F20"/>
        </w:rPr>
        <w:t>суммарная</w:t>
      </w:r>
      <w:r>
        <w:rPr>
          <w:color w:val="231F20"/>
          <w:spacing w:val="-5"/>
        </w:rPr>
        <w:t> </w:t>
      </w:r>
      <w:r>
        <w:rPr>
          <w:color w:val="231F20"/>
        </w:rPr>
        <w:t>производственная</w:t>
      </w:r>
      <w:r>
        <w:rPr>
          <w:color w:val="231F20"/>
          <w:spacing w:val="-5"/>
        </w:rPr>
        <w:t> </w:t>
      </w:r>
      <w:r>
        <w:rPr>
          <w:color w:val="231F20"/>
        </w:rPr>
        <w:t>мощность</w:t>
      </w:r>
      <w:r>
        <w:rPr>
          <w:color w:val="231F20"/>
          <w:spacing w:val="-5"/>
        </w:rPr>
        <w:t> </w:t>
      </w:r>
      <w:r>
        <w:rPr>
          <w:color w:val="231F20"/>
        </w:rPr>
        <w:t>(чел.</w:t>
      </w:r>
      <w:r>
        <w:rPr>
          <w:color w:val="231F20"/>
          <w:spacing w:val="-5"/>
        </w:rPr>
        <w:t> </w:t>
      </w:r>
      <w:r>
        <w:rPr>
          <w:color w:val="231F20"/>
        </w:rPr>
        <w:t>час)</w:t>
      </w:r>
      <w:r>
        <w:rPr>
          <w:color w:val="231F20"/>
          <w:spacing w:val="-5"/>
        </w:rPr>
        <w:t> </w:t>
      </w:r>
      <w:r>
        <w:rPr>
          <w:color w:val="231F20"/>
        </w:rPr>
        <w:t>равна</w:t>
      </w:r>
    </w:p>
    <w:p>
      <w:pPr>
        <w:spacing w:before="183"/>
        <w:ind w:left="518" w:right="518" w:firstLine="0"/>
        <w:jc w:val="center"/>
        <w:rPr>
          <w:sz w:val="26"/>
        </w:rPr>
      </w:pPr>
      <w:r>
        <w:rPr>
          <w:i/>
          <w:color w:val="020202"/>
          <w:sz w:val="26"/>
        </w:rPr>
        <w:t>Мн</w:t>
      </w:r>
      <w:r>
        <w:rPr>
          <w:i/>
          <w:color w:val="020202"/>
          <w:spacing w:val="-1"/>
          <w:sz w:val="26"/>
        </w:rPr>
        <w:t> </w:t>
      </w:r>
      <w:r>
        <w:rPr>
          <w:i/>
          <w:color w:val="020202"/>
          <w:sz w:val="26"/>
        </w:rPr>
        <w:t>= Мн1 + Мн2 + …</w:t>
      </w:r>
      <w:r>
        <w:rPr>
          <w:i/>
          <w:color w:val="020202"/>
          <w:spacing w:val="-1"/>
          <w:sz w:val="26"/>
        </w:rPr>
        <w:t> </w:t>
      </w:r>
      <w:r>
        <w:rPr>
          <w:i/>
          <w:color w:val="020202"/>
          <w:sz w:val="26"/>
        </w:rPr>
        <w:t>+ Мнп</w:t>
      </w:r>
      <w:r>
        <w:rPr>
          <w:color w:val="020202"/>
          <w:sz w:val="26"/>
        </w:rPr>
        <w:t>;</w:t>
      </w:r>
      <w:r>
        <w:rPr>
          <w:color w:val="020202"/>
          <w:spacing w:val="-1"/>
          <w:sz w:val="26"/>
        </w:rPr>
        <w:t> </w:t>
      </w:r>
      <w:r>
        <w:rPr>
          <w:i/>
          <w:color w:val="020202"/>
          <w:sz w:val="26"/>
        </w:rPr>
        <w:t>Мд = Мд1 + Мд2 + …</w:t>
      </w:r>
      <w:r>
        <w:rPr>
          <w:i/>
          <w:color w:val="020202"/>
          <w:spacing w:val="-1"/>
          <w:sz w:val="26"/>
        </w:rPr>
        <w:t> </w:t>
      </w:r>
      <w:r>
        <w:rPr>
          <w:i/>
          <w:color w:val="020202"/>
          <w:sz w:val="26"/>
        </w:rPr>
        <w:t>+ Мдп</w:t>
      </w:r>
      <w:r>
        <w:rPr>
          <w:color w:val="020202"/>
          <w:sz w:val="26"/>
        </w:rPr>
        <w:t>.</w:t>
      </w:r>
    </w:p>
    <w:p>
      <w:pPr>
        <w:pStyle w:val="BodyText"/>
        <w:spacing w:line="249" w:lineRule="auto" w:before="183"/>
        <w:ind w:right="148"/>
      </w:pPr>
      <w:r>
        <w:rPr>
          <w:color w:val="231F20"/>
        </w:rPr>
        <w:t>Определив</w:t>
      </w:r>
      <w:r>
        <w:rPr>
          <w:color w:val="231F20"/>
          <w:spacing w:val="-16"/>
        </w:rPr>
        <w:t> </w:t>
      </w:r>
      <w:r>
        <w:rPr>
          <w:color w:val="231F20"/>
        </w:rPr>
        <w:t>мощность</w:t>
      </w:r>
      <w:r>
        <w:rPr>
          <w:color w:val="231F20"/>
          <w:spacing w:val="-16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15"/>
        </w:rPr>
        <w:t> </w:t>
      </w:r>
      <w:r>
        <w:rPr>
          <w:color w:val="231F20"/>
        </w:rPr>
        <w:t>организации,</w:t>
      </w:r>
      <w:r>
        <w:rPr>
          <w:color w:val="231F20"/>
          <w:spacing w:val="-16"/>
        </w:rPr>
        <w:t> </w:t>
      </w:r>
      <w:r>
        <w:rPr>
          <w:color w:val="231F20"/>
        </w:rPr>
        <w:t>мы</w:t>
      </w:r>
      <w:r>
        <w:rPr>
          <w:color w:val="231F20"/>
          <w:spacing w:val="-15"/>
        </w:rPr>
        <w:t> </w:t>
      </w:r>
      <w:r>
        <w:rPr>
          <w:color w:val="231F20"/>
        </w:rPr>
        <w:t>можем</w:t>
      </w:r>
      <w:r>
        <w:rPr>
          <w:color w:val="231F20"/>
          <w:spacing w:val="-16"/>
        </w:rPr>
        <w:t> </w:t>
      </w:r>
      <w:r>
        <w:rPr>
          <w:color w:val="231F20"/>
        </w:rPr>
        <w:t>сформировать</w:t>
      </w:r>
      <w:r>
        <w:rPr>
          <w:color w:val="231F20"/>
          <w:spacing w:val="-16"/>
        </w:rPr>
        <w:t> </w:t>
      </w:r>
      <w:r>
        <w:rPr>
          <w:color w:val="231F20"/>
        </w:rPr>
        <w:t>раци-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ональный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объему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специализации</w:t>
      </w:r>
      <w:r>
        <w:rPr>
          <w:color w:val="231F20"/>
          <w:spacing w:val="-15"/>
        </w:rPr>
        <w:t> </w:t>
      </w:r>
      <w:r>
        <w:rPr>
          <w:color w:val="231F20"/>
        </w:rPr>
        <w:t>портфель</w:t>
      </w:r>
      <w:r>
        <w:rPr>
          <w:color w:val="231F20"/>
          <w:spacing w:val="-15"/>
        </w:rPr>
        <w:t> </w:t>
      </w:r>
      <w:r>
        <w:rPr>
          <w:color w:val="231F20"/>
        </w:rPr>
        <w:t>заказов.</w:t>
      </w:r>
      <w:r>
        <w:rPr>
          <w:color w:val="231F20"/>
          <w:spacing w:val="-15"/>
        </w:rPr>
        <w:t> </w:t>
      </w:r>
      <w:r>
        <w:rPr>
          <w:color w:val="231F20"/>
        </w:rPr>
        <w:t>Основным</w:t>
      </w:r>
      <w:r>
        <w:rPr>
          <w:color w:val="231F20"/>
          <w:spacing w:val="-15"/>
        </w:rPr>
        <w:t> </w:t>
      </w:r>
      <w:r>
        <w:rPr>
          <w:color w:val="231F20"/>
        </w:rPr>
        <w:t>этапом</w:t>
      </w:r>
      <w:r>
        <w:rPr>
          <w:color w:val="231F20"/>
          <w:spacing w:val="-15"/>
        </w:rPr>
        <w:t> </w:t>
      </w:r>
      <w:r>
        <w:rPr>
          <w:color w:val="231F20"/>
        </w:rPr>
        <w:t>формиро-</w:t>
      </w:r>
      <w:r>
        <w:rPr>
          <w:color w:val="231F20"/>
          <w:spacing w:val="-63"/>
        </w:rPr>
        <w:t> </w:t>
      </w:r>
      <w:r>
        <w:rPr>
          <w:color w:val="231F20"/>
        </w:rPr>
        <w:t>вания производственной программы является распределение трудовых ресурсов по</w:t>
      </w:r>
      <w:r>
        <w:rPr>
          <w:color w:val="231F20"/>
          <w:spacing w:val="1"/>
        </w:rPr>
        <w:t> </w:t>
      </w:r>
      <w:r>
        <w:rPr>
          <w:color w:val="231F20"/>
        </w:rPr>
        <w:t>плановым</w:t>
      </w:r>
      <w:r>
        <w:rPr>
          <w:color w:val="231F20"/>
          <w:spacing w:val="-13"/>
        </w:rPr>
        <w:t> </w:t>
      </w:r>
      <w:r>
        <w:rPr>
          <w:color w:val="231F20"/>
        </w:rPr>
        <w:t>объектам.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заданной</w:t>
      </w:r>
      <w:r>
        <w:rPr>
          <w:color w:val="231F20"/>
          <w:spacing w:val="-13"/>
        </w:rPr>
        <w:t> </w:t>
      </w:r>
      <w:r>
        <w:rPr>
          <w:color w:val="231F20"/>
        </w:rPr>
        <w:t>трудоемкости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рассчитанной</w:t>
      </w:r>
      <w:r>
        <w:rPr>
          <w:color w:val="231F20"/>
          <w:spacing w:val="-13"/>
        </w:rPr>
        <w:t> </w:t>
      </w:r>
      <w:r>
        <w:rPr>
          <w:color w:val="231F20"/>
        </w:rPr>
        <w:t>мощности</w:t>
      </w:r>
      <w:r>
        <w:rPr>
          <w:color w:val="231F20"/>
          <w:spacing w:val="-12"/>
        </w:rPr>
        <w:t> </w:t>
      </w:r>
      <w:r>
        <w:rPr>
          <w:color w:val="231F20"/>
        </w:rPr>
        <w:t>вычисля-</w:t>
      </w:r>
      <w:r>
        <w:rPr>
          <w:color w:val="231F20"/>
          <w:spacing w:val="-63"/>
        </w:rPr>
        <w:t> </w:t>
      </w:r>
      <w:r>
        <w:rPr>
          <w:color w:val="231F20"/>
        </w:rPr>
        <w:t>ется первичная продолжительность выполнения строительных работ. Строительная</w:t>
      </w:r>
      <w:r>
        <w:rPr>
          <w:color w:val="231F20"/>
          <w:spacing w:val="-62"/>
        </w:rPr>
        <w:t> </w:t>
      </w:r>
      <w:r>
        <w:rPr>
          <w:color w:val="231F20"/>
        </w:rPr>
        <w:t>организация, имеющая исходный трудовой ресурс </w:t>
      </w:r>
      <w:r>
        <w:rPr>
          <w:i/>
          <w:color w:val="231F20"/>
        </w:rPr>
        <w:t>R</w:t>
      </w:r>
      <w:r>
        <w:rPr>
          <w:color w:val="231F20"/>
        </w:rPr>
        <w:t>, должна распределить мощно-</w:t>
      </w:r>
      <w:r>
        <w:rPr>
          <w:color w:val="231F20"/>
          <w:spacing w:val="1"/>
        </w:rPr>
        <w:t> </w:t>
      </w:r>
      <w:r>
        <w:rPr>
          <w:color w:val="231F20"/>
        </w:rPr>
        <w:t>сти</w:t>
      </w:r>
      <w:r>
        <w:rPr>
          <w:color w:val="231F20"/>
          <w:spacing w:val="-16"/>
        </w:rPr>
        <w:t> </w:t>
      </w:r>
      <w:r>
        <w:rPr>
          <w:color w:val="231F20"/>
        </w:rPr>
        <w:t>так,</w:t>
      </w:r>
      <w:r>
        <w:rPr>
          <w:color w:val="231F20"/>
          <w:spacing w:val="-16"/>
        </w:rPr>
        <w:t> </w:t>
      </w:r>
      <w:r>
        <w:rPr>
          <w:color w:val="231F20"/>
        </w:rPr>
        <w:t>чтобы</w:t>
      </w:r>
      <w:r>
        <w:rPr>
          <w:color w:val="231F20"/>
          <w:spacing w:val="-15"/>
        </w:rPr>
        <w:t> </w:t>
      </w:r>
      <w:r>
        <w:rPr>
          <w:color w:val="231F20"/>
        </w:rPr>
        <w:t>собственные</w:t>
      </w:r>
      <w:r>
        <w:rPr>
          <w:color w:val="231F20"/>
          <w:spacing w:val="-16"/>
        </w:rPr>
        <w:t> </w:t>
      </w:r>
      <w:r>
        <w:rPr>
          <w:color w:val="231F20"/>
        </w:rPr>
        <w:t>рабочие</w:t>
      </w:r>
      <w:r>
        <w:rPr>
          <w:color w:val="231F20"/>
          <w:spacing w:val="-16"/>
        </w:rPr>
        <w:t> </w:t>
      </w:r>
      <w:r>
        <w:rPr>
          <w:color w:val="231F20"/>
        </w:rPr>
        <w:t>силы</w:t>
      </w:r>
      <w:r>
        <w:rPr>
          <w:color w:val="231F20"/>
          <w:spacing w:val="-15"/>
        </w:rPr>
        <w:t> </w:t>
      </w:r>
      <w:r>
        <w:rPr>
          <w:color w:val="231F20"/>
        </w:rPr>
        <w:t>были</w:t>
      </w:r>
      <w:r>
        <w:rPr>
          <w:color w:val="231F20"/>
          <w:spacing w:val="-16"/>
        </w:rPr>
        <w:t> </w:t>
      </w:r>
      <w:r>
        <w:rPr>
          <w:color w:val="231F20"/>
        </w:rPr>
        <w:t>максимально</w:t>
      </w:r>
      <w:r>
        <w:rPr>
          <w:color w:val="231F20"/>
          <w:spacing w:val="-16"/>
        </w:rPr>
        <w:t> </w:t>
      </w:r>
      <w:r>
        <w:rPr>
          <w:color w:val="231F20"/>
        </w:rPr>
        <w:t>задействованы,</w:t>
      </w:r>
      <w:r>
        <w:rPr>
          <w:color w:val="231F20"/>
          <w:spacing w:val="-15"/>
        </w:rPr>
        <w:t> </w:t>
      </w:r>
      <w:r>
        <w:rPr>
          <w:color w:val="231F20"/>
        </w:rPr>
        <w:t>а</w:t>
      </w:r>
      <w:r>
        <w:rPr>
          <w:color w:val="231F20"/>
          <w:spacing w:val="-16"/>
        </w:rPr>
        <w:t> </w:t>
      </w:r>
      <w:r>
        <w:rPr>
          <w:color w:val="231F20"/>
        </w:rPr>
        <w:t>также</w:t>
      </w:r>
      <w:r>
        <w:rPr>
          <w:color w:val="231F20"/>
          <w:spacing w:val="-63"/>
        </w:rPr>
        <w:t> </w:t>
      </w:r>
      <w:r>
        <w:rPr>
          <w:color w:val="231F20"/>
        </w:rPr>
        <w:t>оставить</w:t>
      </w:r>
      <w:r>
        <w:rPr>
          <w:color w:val="231F20"/>
          <w:spacing w:val="-1"/>
        </w:rPr>
        <w:t> </w:t>
      </w:r>
      <w:r>
        <w:rPr>
          <w:color w:val="231F20"/>
        </w:rPr>
        <w:t>по</w:t>
      </w:r>
      <w:r>
        <w:rPr>
          <w:color w:val="231F20"/>
          <w:spacing w:val="-1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-1"/>
        </w:rPr>
        <w:t> </w:t>
      </w:r>
      <w:r>
        <w:rPr>
          <w:color w:val="231F20"/>
        </w:rPr>
        <w:t>резерв,</w:t>
      </w:r>
      <w:r>
        <w:rPr>
          <w:color w:val="231F20"/>
          <w:spacing w:val="-1"/>
        </w:rPr>
        <w:t> </w:t>
      </w:r>
      <w:r>
        <w:rPr>
          <w:color w:val="231F20"/>
        </w:rPr>
        <w:t>зависящий</w:t>
      </w:r>
      <w:r>
        <w:rPr>
          <w:color w:val="231F20"/>
          <w:spacing w:val="-1"/>
        </w:rPr>
        <w:t> </w:t>
      </w:r>
      <w:r>
        <w:rPr>
          <w:color w:val="231F20"/>
        </w:rPr>
        <w:t>от</w:t>
      </w:r>
      <w:r>
        <w:rPr>
          <w:color w:val="231F20"/>
          <w:spacing w:val="-1"/>
        </w:rPr>
        <w:t> </w:t>
      </w:r>
      <w:r>
        <w:rPr>
          <w:color w:val="231F20"/>
        </w:rPr>
        <w:t>крупности организации: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9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крупные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(штат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от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500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человек)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допуск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10–15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%;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средние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(от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50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500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человек)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допуск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5–10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%;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малые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(до 50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человек) –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допуск до 5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%.</w:t>
      </w:r>
    </w:p>
    <w:p>
      <w:pPr>
        <w:spacing w:after="0" w:line="240" w:lineRule="auto"/>
        <w:jc w:val="left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1"/>
      </w:pPr>
      <w:r>
        <w:rPr>
          <w:color w:val="231F20"/>
          <w:w w:val="95"/>
        </w:rPr>
        <w:t>При появлении внеплановых работ возможно передислокация рабочей силы с бли-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жайших объектов (рис. 1). Если нахватает собственных ресурсов, рассматривается</w:t>
      </w:r>
      <w:r>
        <w:rPr>
          <w:color w:val="231F20"/>
          <w:spacing w:val="1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2"/>
        </w:rPr>
        <w:t> </w:t>
      </w:r>
      <w:r>
        <w:rPr>
          <w:color w:val="231F20"/>
        </w:rPr>
        <w:t>передачи</w:t>
      </w:r>
      <w:r>
        <w:rPr>
          <w:color w:val="231F20"/>
          <w:spacing w:val="-1"/>
        </w:rPr>
        <w:t> </w:t>
      </w:r>
      <w:r>
        <w:rPr>
          <w:color w:val="231F20"/>
        </w:rPr>
        <w:t>части</w:t>
      </w:r>
      <w:r>
        <w:rPr>
          <w:color w:val="231F20"/>
          <w:spacing w:val="-1"/>
        </w:rPr>
        <w:t> </w:t>
      </w:r>
      <w:r>
        <w:rPr>
          <w:color w:val="231F20"/>
        </w:rPr>
        <w:t>работ</w:t>
      </w:r>
      <w:r>
        <w:rPr>
          <w:color w:val="231F20"/>
          <w:spacing w:val="-1"/>
        </w:rPr>
        <w:t> </w:t>
      </w:r>
      <w:r>
        <w:rPr>
          <w:color w:val="231F20"/>
        </w:rPr>
        <w:t>субподрядным</w:t>
      </w:r>
      <w:r>
        <w:rPr>
          <w:color w:val="231F20"/>
          <w:spacing w:val="-1"/>
        </w:rPr>
        <w:t> </w:t>
      </w:r>
      <w:r>
        <w:rPr>
          <w:color w:val="231F20"/>
        </w:rPr>
        <w:t>организациям.</w:t>
      </w:r>
    </w:p>
    <w:p>
      <w:pPr>
        <w:pStyle w:val="BodyText"/>
        <w:spacing w:before="1"/>
        <w:ind w:lef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74">
            <wp:simplePos x="0" y="0"/>
            <wp:positionH relativeFrom="page">
              <wp:posOffset>1434807</wp:posOffset>
            </wp:positionH>
            <wp:positionV relativeFrom="paragraph">
              <wp:posOffset>191744</wp:posOffset>
            </wp:positionV>
            <wp:extent cx="4719814" cy="2715768"/>
            <wp:effectExtent l="0" t="0" r="0" b="0"/>
            <wp:wrapTopAndBottom/>
            <wp:docPr id="291" name="image1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93.jpe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9814" cy="2715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7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Постановка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задачи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распределения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ресурсов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3"/>
      </w:pPr>
      <w:r>
        <w:rPr>
          <w:color w:val="231F20"/>
        </w:rPr>
        <w:t>Следующая задача заключается в распределении ресурсов во времени (рис. 2).</w:t>
      </w:r>
      <w:r>
        <w:rPr>
          <w:color w:val="231F20"/>
          <w:spacing w:val="1"/>
        </w:rPr>
        <w:t> </w:t>
      </w:r>
      <w:r>
        <w:rPr>
          <w:color w:val="231F20"/>
        </w:rPr>
        <w:t>Одним</w:t>
      </w:r>
      <w:r>
        <w:rPr>
          <w:color w:val="231F20"/>
          <w:spacing w:val="-5"/>
        </w:rPr>
        <w:t> </w:t>
      </w:r>
      <w:r>
        <w:rPr>
          <w:color w:val="231F20"/>
        </w:rPr>
        <w:t>из</w:t>
      </w:r>
      <w:r>
        <w:rPr>
          <w:color w:val="231F20"/>
          <w:spacing w:val="-6"/>
        </w:rPr>
        <w:t> </w:t>
      </w:r>
      <w:r>
        <w:rPr>
          <w:color w:val="231F20"/>
        </w:rPr>
        <w:t>самых</w:t>
      </w:r>
      <w:r>
        <w:rPr>
          <w:color w:val="231F20"/>
          <w:spacing w:val="-4"/>
        </w:rPr>
        <w:t> </w:t>
      </w:r>
      <w:r>
        <w:rPr>
          <w:color w:val="231F20"/>
        </w:rPr>
        <w:t>главных</w:t>
      </w:r>
      <w:r>
        <w:rPr>
          <w:color w:val="231F20"/>
          <w:spacing w:val="-5"/>
        </w:rPr>
        <w:t> </w:t>
      </w:r>
      <w:r>
        <w:rPr>
          <w:color w:val="231F20"/>
        </w:rPr>
        <w:t>требований</w:t>
      </w:r>
      <w:r>
        <w:rPr>
          <w:color w:val="231F20"/>
          <w:spacing w:val="-4"/>
        </w:rPr>
        <w:t> </w:t>
      </w:r>
      <w:r>
        <w:rPr>
          <w:color w:val="231F20"/>
        </w:rPr>
        <w:t>к</w:t>
      </w:r>
      <w:r>
        <w:rPr>
          <w:color w:val="231F20"/>
          <w:spacing w:val="-5"/>
        </w:rPr>
        <w:t> </w:t>
      </w:r>
      <w:r>
        <w:rPr>
          <w:color w:val="231F20"/>
        </w:rPr>
        <w:t>строительным</w:t>
      </w:r>
      <w:r>
        <w:rPr>
          <w:color w:val="231F20"/>
          <w:spacing w:val="-4"/>
        </w:rPr>
        <w:t> </w:t>
      </w:r>
      <w:r>
        <w:rPr>
          <w:color w:val="231F20"/>
        </w:rPr>
        <w:t>организациям</w:t>
      </w:r>
      <w:r>
        <w:rPr>
          <w:color w:val="231F20"/>
          <w:spacing w:val="-5"/>
        </w:rPr>
        <w:t> </w:t>
      </w:r>
      <w:r>
        <w:rPr>
          <w:color w:val="231F20"/>
        </w:rPr>
        <w:t>является</w:t>
      </w:r>
      <w:r>
        <w:rPr>
          <w:color w:val="231F20"/>
          <w:spacing w:val="-4"/>
        </w:rPr>
        <w:t> </w:t>
      </w:r>
      <w:r>
        <w:rPr>
          <w:color w:val="231F20"/>
        </w:rPr>
        <w:t>своев-</w:t>
      </w:r>
      <w:r>
        <w:rPr>
          <w:color w:val="231F20"/>
          <w:spacing w:val="-63"/>
        </w:rPr>
        <w:t> </w:t>
      </w:r>
      <w:r>
        <w:rPr>
          <w:color w:val="231F20"/>
        </w:rPr>
        <w:t>ременная сдача объектов, поэтому очень важно рационально распределить мощно-</w:t>
      </w:r>
      <w:r>
        <w:rPr>
          <w:color w:val="231F20"/>
          <w:spacing w:val="1"/>
        </w:rPr>
        <w:t> </w:t>
      </w:r>
      <w:r>
        <w:rPr>
          <w:color w:val="231F20"/>
        </w:rPr>
        <w:t>сти</w:t>
      </w:r>
      <w:r>
        <w:rPr>
          <w:color w:val="231F20"/>
          <w:spacing w:val="-1"/>
        </w:rPr>
        <w:t> </w:t>
      </w:r>
      <w:r>
        <w:rPr>
          <w:color w:val="231F20"/>
        </w:rPr>
        <w:t>по</w:t>
      </w:r>
      <w:r>
        <w:rPr>
          <w:color w:val="231F20"/>
          <w:spacing w:val="-1"/>
        </w:rPr>
        <w:t> </w:t>
      </w:r>
      <w:r>
        <w:rPr>
          <w:color w:val="231F20"/>
        </w:rPr>
        <w:t>объектам.</w:t>
      </w:r>
    </w:p>
    <w:p>
      <w:pPr>
        <w:pStyle w:val="BodyText"/>
        <w:spacing w:before="3"/>
        <w:ind w:lef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75">
            <wp:simplePos x="0" y="0"/>
            <wp:positionH relativeFrom="page">
              <wp:posOffset>1267726</wp:posOffset>
            </wp:positionH>
            <wp:positionV relativeFrom="paragraph">
              <wp:posOffset>192615</wp:posOffset>
            </wp:positionV>
            <wp:extent cx="4963287" cy="3208401"/>
            <wp:effectExtent l="0" t="0" r="0" b="0"/>
            <wp:wrapTopAndBottom/>
            <wp:docPr id="293" name="image1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94.jpe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3287" cy="3208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ind w:left="0" w:firstLine="0"/>
        <w:jc w:val="left"/>
        <w:rPr>
          <w:sz w:val="23"/>
        </w:rPr>
      </w:pPr>
    </w:p>
    <w:p>
      <w:pPr>
        <w:spacing w:before="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Постановка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задачи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распределения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ресурсов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во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времени</w:t>
      </w:r>
    </w:p>
    <w:p>
      <w:pPr>
        <w:spacing w:after="0"/>
        <w:jc w:val="center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jc w:val="left"/>
      </w:pPr>
      <w:r>
        <w:rPr>
          <w:color w:val="231F20"/>
        </w:rPr>
        <w:t>Подбор</w:t>
      </w:r>
      <w:r>
        <w:rPr>
          <w:color w:val="231F20"/>
          <w:spacing w:val="7"/>
        </w:rPr>
        <w:t> </w:t>
      </w:r>
      <w:r>
        <w:rPr>
          <w:color w:val="231F20"/>
        </w:rPr>
        <w:t>оптимальной</w:t>
      </w:r>
      <w:r>
        <w:rPr>
          <w:color w:val="231F20"/>
          <w:spacing w:val="8"/>
        </w:rPr>
        <w:t> </w:t>
      </w:r>
      <w:r>
        <w:rPr>
          <w:color w:val="231F20"/>
        </w:rPr>
        <w:t>производственной</w:t>
      </w:r>
      <w:r>
        <w:rPr>
          <w:color w:val="231F20"/>
          <w:spacing w:val="8"/>
        </w:rPr>
        <w:t> </w:t>
      </w:r>
      <w:r>
        <w:rPr>
          <w:color w:val="231F20"/>
        </w:rPr>
        <w:t>программы</w:t>
      </w:r>
      <w:r>
        <w:rPr>
          <w:color w:val="231F20"/>
          <w:spacing w:val="6"/>
        </w:rPr>
        <w:t> </w:t>
      </w:r>
      <w:r>
        <w:rPr>
          <w:color w:val="231F20"/>
        </w:rPr>
        <w:t>должен</w:t>
      </w:r>
      <w:r>
        <w:rPr>
          <w:color w:val="231F20"/>
          <w:spacing w:val="8"/>
        </w:rPr>
        <w:t> </w:t>
      </w:r>
      <w:r>
        <w:rPr>
          <w:color w:val="231F20"/>
        </w:rPr>
        <w:t>удовлетворять</w:t>
      </w:r>
      <w:r>
        <w:rPr>
          <w:color w:val="231F20"/>
          <w:spacing w:val="8"/>
        </w:rPr>
        <w:t> </w:t>
      </w:r>
      <w:r>
        <w:rPr>
          <w:color w:val="231F20"/>
        </w:rPr>
        <w:t>сле-</w:t>
      </w:r>
      <w:r>
        <w:rPr>
          <w:color w:val="231F20"/>
          <w:spacing w:val="-62"/>
        </w:rPr>
        <w:t> </w:t>
      </w:r>
      <w:r>
        <w:rPr>
          <w:color w:val="231F20"/>
        </w:rPr>
        <w:t>дующим условиям: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2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директивное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время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выполнения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объекте;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pacing w:val="-1"/>
          <w:sz w:val="26"/>
        </w:rPr>
        <w:t>расчетное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время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выполнения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работ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в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соответствии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с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заданной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трудоемкостью;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комплектность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бригад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учетом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совмещения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работ;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минимальная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необходимая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обеспеченность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объекта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рабочими.</w:t>
      </w:r>
    </w:p>
    <w:p>
      <w:pPr>
        <w:pStyle w:val="BodyText"/>
        <w:spacing w:line="249" w:lineRule="auto" w:before="13"/>
        <w:ind w:right="153"/>
      </w:pPr>
      <w:r>
        <w:rPr>
          <w:color w:val="231F20"/>
        </w:rPr>
        <w:t>Из всех вариантов, удовлетворяющих данным ограничениям, отбираются путем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перебора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наиболее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подходящие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программы.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Оценка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решений</w:t>
      </w:r>
      <w:r>
        <w:rPr>
          <w:color w:val="231F20"/>
          <w:spacing w:val="-15"/>
        </w:rPr>
        <w:t> </w:t>
      </w:r>
      <w:r>
        <w:rPr>
          <w:color w:val="231F20"/>
        </w:rPr>
        <w:t>осуществляется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</w:rPr>
        <w:t>сле-</w:t>
      </w:r>
      <w:r>
        <w:rPr>
          <w:color w:val="231F20"/>
          <w:spacing w:val="-62"/>
        </w:rPr>
        <w:t> </w:t>
      </w:r>
      <w:r>
        <w:rPr>
          <w:color w:val="231F20"/>
        </w:rPr>
        <w:t>дующим</w:t>
      </w:r>
      <w:r>
        <w:rPr>
          <w:color w:val="231F20"/>
          <w:spacing w:val="-1"/>
        </w:rPr>
        <w:t> </w:t>
      </w:r>
      <w:r>
        <w:rPr>
          <w:color w:val="231F20"/>
        </w:rPr>
        <w:t>технологическим параметрам: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9" w:lineRule="auto" w:before="3" w:after="0"/>
        <w:ind w:left="155" w:right="153" w:firstLine="396"/>
        <w:jc w:val="left"/>
        <w:rPr>
          <w:sz w:val="26"/>
        </w:rPr>
      </w:pPr>
      <w:r>
        <w:rPr>
          <w:color w:val="231F20"/>
          <w:sz w:val="26"/>
        </w:rPr>
        <w:t>критичность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объекта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(1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тип,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2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тип,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3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тип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переходящие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следующий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отчет-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ный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период, 4 тип – сквозные);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2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процент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загрузки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исходной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производственной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мощности;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прогнозируемый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рост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производительности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труда;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километраж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логистики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трудового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ресурса;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  <w:tab w:pos="922" w:val="left" w:leader="none"/>
        </w:tabs>
        <w:spacing w:line="240" w:lineRule="auto" w:before="13" w:after="0"/>
        <w:ind w:left="921" w:right="0" w:hanging="370"/>
        <w:jc w:val="left"/>
        <w:rPr>
          <w:sz w:val="26"/>
        </w:rPr>
      </w:pPr>
      <w:r>
        <w:rPr>
          <w:color w:val="231F20"/>
          <w:w w:val="95"/>
          <w:sz w:val="26"/>
        </w:rPr>
        <w:t>процент</w:t>
      </w:r>
      <w:r>
        <w:rPr>
          <w:color w:val="231F20"/>
          <w:spacing w:val="27"/>
          <w:w w:val="95"/>
          <w:sz w:val="26"/>
        </w:rPr>
        <w:t> </w:t>
      </w:r>
      <w:r>
        <w:rPr>
          <w:color w:val="231F20"/>
          <w:w w:val="95"/>
          <w:sz w:val="26"/>
        </w:rPr>
        <w:t>освоения</w:t>
      </w:r>
      <w:r>
        <w:rPr>
          <w:color w:val="231F20"/>
          <w:spacing w:val="27"/>
          <w:w w:val="95"/>
          <w:sz w:val="26"/>
        </w:rPr>
        <w:t> </w:t>
      </w:r>
      <w:r>
        <w:rPr>
          <w:color w:val="231F20"/>
          <w:w w:val="95"/>
          <w:sz w:val="26"/>
        </w:rPr>
        <w:t>объема</w:t>
      </w:r>
      <w:r>
        <w:rPr>
          <w:color w:val="231F20"/>
          <w:spacing w:val="27"/>
          <w:w w:val="95"/>
          <w:sz w:val="26"/>
        </w:rPr>
        <w:t> </w:t>
      </w:r>
      <w:r>
        <w:rPr>
          <w:color w:val="231F20"/>
          <w:w w:val="95"/>
          <w:sz w:val="26"/>
        </w:rPr>
        <w:t>собственными</w:t>
      </w:r>
      <w:r>
        <w:rPr>
          <w:color w:val="231F20"/>
          <w:spacing w:val="28"/>
          <w:w w:val="95"/>
          <w:sz w:val="26"/>
        </w:rPr>
        <w:t> </w:t>
      </w:r>
      <w:r>
        <w:rPr>
          <w:color w:val="231F20"/>
          <w:w w:val="95"/>
          <w:sz w:val="26"/>
        </w:rPr>
        <w:t>силами</w:t>
      </w:r>
      <w:r>
        <w:rPr>
          <w:color w:val="231F20"/>
          <w:spacing w:val="27"/>
          <w:w w:val="95"/>
          <w:sz w:val="26"/>
        </w:rPr>
        <w:t> </w:t>
      </w:r>
      <w:r>
        <w:rPr>
          <w:color w:val="231F20"/>
          <w:w w:val="95"/>
          <w:sz w:val="26"/>
        </w:rPr>
        <w:t>на</w:t>
      </w:r>
      <w:r>
        <w:rPr>
          <w:color w:val="231F20"/>
          <w:spacing w:val="27"/>
          <w:w w:val="95"/>
          <w:sz w:val="26"/>
        </w:rPr>
        <w:t> </w:t>
      </w:r>
      <w:r>
        <w:rPr>
          <w:color w:val="231F20"/>
          <w:w w:val="95"/>
          <w:sz w:val="26"/>
        </w:rPr>
        <w:t>соответствующем</w:t>
      </w:r>
      <w:r>
        <w:rPr>
          <w:color w:val="231F20"/>
          <w:spacing w:val="28"/>
          <w:w w:val="95"/>
          <w:sz w:val="26"/>
        </w:rPr>
        <w:t> </w:t>
      </w:r>
      <w:r>
        <w:rPr>
          <w:color w:val="231F20"/>
          <w:w w:val="95"/>
          <w:sz w:val="26"/>
        </w:rPr>
        <w:t>объекте.</w:t>
      </w:r>
    </w:p>
    <w:p>
      <w:pPr>
        <w:pStyle w:val="BodyText"/>
        <w:spacing w:before="5"/>
        <w:ind w:left="0" w:firstLine="0"/>
        <w:jc w:val="left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176">
            <wp:simplePos x="0" y="0"/>
            <wp:positionH relativeFrom="page">
              <wp:posOffset>915184</wp:posOffset>
            </wp:positionH>
            <wp:positionV relativeFrom="paragraph">
              <wp:posOffset>201364</wp:posOffset>
            </wp:positionV>
            <wp:extent cx="5689949" cy="4573809"/>
            <wp:effectExtent l="0" t="0" r="0" b="0"/>
            <wp:wrapTopAndBottom/>
            <wp:docPr id="295" name="image1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95.jpe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9949" cy="4573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ind w:left="0" w:firstLine="0"/>
        <w:jc w:val="left"/>
        <w:rPr>
          <w:sz w:val="22"/>
        </w:rPr>
      </w:pPr>
    </w:p>
    <w:p>
      <w:pPr>
        <w:spacing w:before="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3.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Отрывок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программы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распределения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ресурсов.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3"/>
      </w:pPr>
      <w:r>
        <w:rPr>
          <w:color w:val="231F20"/>
        </w:rPr>
        <w:t>Данный</w:t>
      </w:r>
      <w:r>
        <w:rPr>
          <w:color w:val="231F20"/>
          <w:spacing w:val="-10"/>
        </w:rPr>
        <w:t> </w:t>
      </w:r>
      <w:r>
        <w:rPr>
          <w:color w:val="231F20"/>
        </w:rPr>
        <w:t>алгоритм</w:t>
      </w:r>
      <w:r>
        <w:rPr>
          <w:color w:val="231F20"/>
          <w:spacing w:val="-9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9"/>
        </w:rPr>
        <w:t> </w:t>
      </w:r>
      <w:r>
        <w:rPr>
          <w:color w:val="231F20"/>
        </w:rPr>
        <w:t>производственной</w:t>
      </w:r>
      <w:r>
        <w:rPr>
          <w:color w:val="231F20"/>
          <w:spacing w:val="-9"/>
        </w:rPr>
        <w:t> </w:t>
      </w:r>
      <w:r>
        <w:rPr>
          <w:color w:val="231F20"/>
        </w:rPr>
        <w:t>программы</w:t>
      </w:r>
      <w:r>
        <w:rPr>
          <w:color w:val="231F20"/>
          <w:spacing w:val="-9"/>
        </w:rPr>
        <w:t> </w:t>
      </w:r>
      <w:r>
        <w:rPr>
          <w:color w:val="231F20"/>
        </w:rPr>
        <w:t>часто</w:t>
      </w:r>
      <w:r>
        <w:rPr>
          <w:color w:val="231F20"/>
          <w:spacing w:val="-10"/>
        </w:rPr>
        <w:t> </w:t>
      </w:r>
      <w:r>
        <w:rPr>
          <w:color w:val="231F20"/>
        </w:rPr>
        <w:t>выполнят-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вручную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порой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рассматриваются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все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возможные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варианты.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Подбор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оптималь-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7" w:lineRule="auto" w:before="72"/>
        <w:ind w:right="153" w:firstLine="0"/>
      </w:pPr>
      <w:r>
        <w:rPr>
          <w:color w:val="231F20"/>
          <w:spacing w:val="-1"/>
        </w:rPr>
        <w:t>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программы</w:t>
      </w:r>
      <w:r>
        <w:rPr>
          <w:color w:val="231F20"/>
          <w:spacing w:val="-16"/>
        </w:rPr>
        <w:t> </w:t>
      </w:r>
      <w:r>
        <w:rPr>
          <w:color w:val="231F20"/>
        </w:rPr>
        <w:t>можно</w:t>
      </w:r>
      <w:r>
        <w:rPr>
          <w:color w:val="231F20"/>
          <w:spacing w:val="-15"/>
        </w:rPr>
        <w:t> </w:t>
      </w:r>
      <w:r>
        <w:rPr>
          <w:color w:val="231F20"/>
        </w:rPr>
        <w:t>автоматизировать,</w:t>
      </w:r>
      <w:r>
        <w:rPr>
          <w:color w:val="231F20"/>
          <w:spacing w:val="-15"/>
        </w:rPr>
        <w:t> </w:t>
      </w:r>
      <w:r>
        <w:rPr>
          <w:color w:val="231F20"/>
        </w:rPr>
        <w:t>учитывать</w:t>
      </w:r>
      <w:r>
        <w:rPr>
          <w:color w:val="231F20"/>
          <w:spacing w:val="-15"/>
        </w:rPr>
        <w:t> </w:t>
      </w:r>
      <w:r>
        <w:rPr>
          <w:color w:val="231F20"/>
        </w:rPr>
        <w:t>данные</w:t>
      </w:r>
      <w:r>
        <w:rPr>
          <w:color w:val="231F20"/>
          <w:spacing w:val="-15"/>
        </w:rPr>
        <w:t> </w:t>
      </w:r>
      <w:r>
        <w:rPr>
          <w:color w:val="231F20"/>
        </w:rPr>
        <w:t>условия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ограничения,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создав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программное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обеспечение,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вход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которого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подают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исходные</w:t>
      </w:r>
      <w:r>
        <w:rPr>
          <w:color w:val="231F20"/>
          <w:spacing w:val="-15"/>
        </w:rPr>
        <w:t> </w:t>
      </w:r>
      <w:r>
        <w:rPr>
          <w:color w:val="231F20"/>
        </w:rPr>
        <w:t>данные</w:t>
      </w:r>
      <w:r>
        <w:rPr>
          <w:color w:val="231F20"/>
          <w:spacing w:val="-15"/>
        </w:rPr>
        <w:t> </w:t>
      </w:r>
      <w:r>
        <w:rPr>
          <w:color w:val="231F20"/>
        </w:rPr>
        <w:t>(трудо-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емкость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процессов,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штатная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численность,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квалификационный</w:t>
      </w:r>
      <w:r>
        <w:rPr>
          <w:color w:val="231F20"/>
          <w:spacing w:val="-14"/>
        </w:rPr>
        <w:t> </w:t>
      </w:r>
      <w:r>
        <w:rPr>
          <w:color w:val="231F20"/>
        </w:rPr>
        <w:t>состав</w:t>
      </w:r>
      <w:r>
        <w:rPr>
          <w:color w:val="231F20"/>
          <w:spacing w:val="-14"/>
        </w:rPr>
        <w:t> </w:t>
      </w:r>
      <w:r>
        <w:rPr>
          <w:color w:val="231F20"/>
        </w:rPr>
        <w:t>рабочих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т.</w:t>
      </w:r>
      <w:r>
        <w:rPr>
          <w:color w:val="231F20"/>
          <w:spacing w:val="-12"/>
        </w:rPr>
        <w:t> </w:t>
      </w:r>
      <w:r>
        <w:rPr>
          <w:color w:val="231F20"/>
        </w:rPr>
        <w:t>д.),</w:t>
      </w:r>
      <w:r>
        <w:rPr>
          <w:color w:val="231F20"/>
          <w:spacing w:val="-62"/>
        </w:rPr>
        <w:t> </w:t>
      </w:r>
      <w:r>
        <w:rPr>
          <w:color w:val="231F20"/>
        </w:rPr>
        <w:t>а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выходе</w:t>
      </w:r>
      <w:r>
        <w:rPr>
          <w:color w:val="231F20"/>
          <w:spacing w:val="-1"/>
        </w:rPr>
        <w:t> </w:t>
      </w:r>
      <w:r>
        <w:rPr>
          <w:color w:val="231F20"/>
        </w:rPr>
        <w:t>получаем</w:t>
      </w:r>
      <w:r>
        <w:rPr>
          <w:color w:val="231F20"/>
          <w:spacing w:val="-3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1"/>
        </w:rPr>
        <w:t> </w:t>
      </w:r>
      <w:r>
        <w:rPr>
          <w:color w:val="231F20"/>
        </w:rPr>
        <w:t>наилучших</w:t>
      </w:r>
      <w:r>
        <w:rPr>
          <w:color w:val="231F20"/>
          <w:spacing w:val="-2"/>
        </w:rPr>
        <w:t> </w:t>
      </w:r>
      <w:r>
        <w:rPr>
          <w:color w:val="231F20"/>
        </w:rPr>
        <w:t>вариантов.</w:t>
      </w:r>
    </w:p>
    <w:p>
      <w:pPr>
        <w:pStyle w:val="BodyText"/>
        <w:spacing w:line="247" w:lineRule="auto"/>
        <w:ind w:right="153"/>
      </w:pPr>
      <w:r>
        <w:rPr>
          <w:color w:val="231F20"/>
        </w:rPr>
        <w:t>Внедрение алгоритма, основанного на математических методах и методах осоз-</w:t>
      </w:r>
      <w:r>
        <w:rPr>
          <w:color w:val="231F20"/>
          <w:spacing w:val="1"/>
        </w:rPr>
        <w:t> </w:t>
      </w:r>
      <w:r>
        <w:rPr>
          <w:color w:val="231F20"/>
        </w:rPr>
        <w:t>нанного перебора с использованием моделей искусственного интеллекта позволяет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автоматизировать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процесс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формирования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производственной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программы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(распределе-</w:t>
      </w:r>
      <w:r>
        <w:rPr>
          <w:color w:val="231F20"/>
          <w:spacing w:val="-62"/>
        </w:rPr>
        <w:t> </w:t>
      </w:r>
      <w:r>
        <w:rPr>
          <w:color w:val="231F20"/>
        </w:rPr>
        <w:t>ние</w:t>
      </w:r>
      <w:r>
        <w:rPr>
          <w:color w:val="231F20"/>
          <w:spacing w:val="-14"/>
        </w:rPr>
        <w:t> </w:t>
      </w:r>
      <w:r>
        <w:rPr>
          <w:color w:val="231F20"/>
        </w:rPr>
        <w:t>ресурсов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массиве</w:t>
      </w:r>
      <w:r>
        <w:rPr>
          <w:color w:val="231F20"/>
          <w:spacing w:val="-14"/>
        </w:rPr>
        <w:t> </w:t>
      </w:r>
      <w:r>
        <w:rPr>
          <w:color w:val="231F20"/>
        </w:rPr>
        <w:t>объектов)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оптимальными</w:t>
      </w:r>
      <w:r>
        <w:rPr>
          <w:color w:val="231F20"/>
          <w:spacing w:val="-13"/>
        </w:rPr>
        <w:t> </w:t>
      </w:r>
      <w:r>
        <w:rPr>
          <w:color w:val="231F20"/>
        </w:rPr>
        <w:t>технологическими</w:t>
      </w:r>
      <w:r>
        <w:rPr>
          <w:color w:val="231F20"/>
          <w:spacing w:val="-14"/>
        </w:rPr>
        <w:t> </w:t>
      </w:r>
      <w:r>
        <w:rPr>
          <w:color w:val="231F20"/>
        </w:rPr>
        <w:t>показателями.</w:t>
      </w:r>
    </w:p>
    <w:p>
      <w:pPr>
        <w:pStyle w:val="BodyText"/>
        <w:spacing w:before="7"/>
        <w:ind w:left="0" w:firstLine="0"/>
        <w:jc w:val="left"/>
        <w:rPr>
          <w:sz w:val="22"/>
        </w:rPr>
      </w:pPr>
    </w:p>
    <w:p>
      <w:pPr>
        <w:spacing w:before="1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84"/>
        </w:numPr>
        <w:tabs>
          <w:tab w:pos="865" w:val="left" w:leader="none"/>
        </w:tabs>
        <w:spacing w:line="230" w:lineRule="auto" w:before="167" w:after="0"/>
        <w:ind w:left="155" w:right="157" w:firstLine="396"/>
        <w:jc w:val="both"/>
        <w:rPr>
          <w:sz w:val="23"/>
        </w:rPr>
      </w:pPr>
      <w:r>
        <w:rPr>
          <w:i/>
          <w:color w:val="231F20"/>
          <w:sz w:val="23"/>
        </w:rPr>
        <w:t>Олейник</w:t>
      </w:r>
      <w:r>
        <w:rPr>
          <w:i/>
          <w:color w:val="231F20"/>
          <w:spacing w:val="35"/>
          <w:sz w:val="23"/>
        </w:rPr>
        <w:t> </w:t>
      </w:r>
      <w:r>
        <w:rPr>
          <w:i/>
          <w:color w:val="231F20"/>
          <w:sz w:val="23"/>
        </w:rPr>
        <w:t>П.</w:t>
      </w:r>
      <w:r>
        <w:rPr>
          <w:i/>
          <w:color w:val="231F20"/>
          <w:spacing w:val="36"/>
          <w:sz w:val="23"/>
        </w:rPr>
        <w:t> </w:t>
      </w:r>
      <w:r>
        <w:rPr>
          <w:i/>
          <w:color w:val="231F20"/>
          <w:sz w:val="23"/>
        </w:rPr>
        <w:t>П.</w:t>
      </w:r>
      <w:r>
        <w:rPr>
          <w:i/>
          <w:color w:val="231F20"/>
          <w:spacing w:val="36"/>
          <w:sz w:val="23"/>
        </w:rPr>
        <w:t> </w:t>
      </w:r>
      <w:r>
        <w:rPr>
          <w:color w:val="231F20"/>
          <w:sz w:val="23"/>
        </w:rPr>
        <w:t>Основы</w:t>
      </w:r>
      <w:r>
        <w:rPr>
          <w:color w:val="231F20"/>
          <w:spacing w:val="36"/>
          <w:sz w:val="23"/>
        </w:rPr>
        <w:t> </w:t>
      </w:r>
      <w:r>
        <w:rPr>
          <w:color w:val="231F20"/>
          <w:sz w:val="23"/>
        </w:rPr>
        <w:t>организации</w:t>
      </w:r>
      <w:r>
        <w:rPr>
          <w:color w:val="231F20"/>
          <w:spacing w:val="3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36"/>
          <w:sz w:val="23"/>
        </w:rPr>
        <w:t> </w:t>
      </w:r>
      <w:r>
        <w:rPr>
          <w:color w:val="231F20"/>
          <w:sz w:val="23"/>
        </w:rPr>
        <w:t>управления</w:t>
      </w:r>
      <w:r>
        <w:rPr>
          <w:color w:val="231F20"/>
          <w:spacing w:val="36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36"/>
          <w:sz w:val="23"/>
        </w:rPr>
        <w:t> </w:t>
      </w:r>
      <w:r>
        <w:rPr>
          <w:color w:val="231F20"/>
          <w:sz w:val="23"/>
        </w:rPr>
        <w:t>строительстве:</w:t>
      </w:r>
      <w:r>
        <w:rPr>
          <w:color w:val="231F20"/>
          <w:spacing w:val="36"/>
          <w:sz w:val="23"/>
        </w:rPr>
        <w:t> </w:t>
      </w:r>
      <w:r>
        <w:rPr>
          <w:color w:val="231F20"/>
          <w:sz w:val="23"/>
        </w:rPr>
        <w:t>учебник</w:t>
      </w:r>
      <w:r>
        <w:rPr>
          <w:color w:val="231F20"/>
          <w:spacing w:val="35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36"/>
          <w:sz w:val="23"/>
        </w:rPr>
        <w:t> </w:t>
      </w:r>
      <w:r>
        <w:rPr>
          <w:color w:val="231F20"/>
          <w:sz w:val="23"/>
        </w:rPr>
        <w:t>Олей-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ник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– Изд.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2-е,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перераб.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- М.: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Издательство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АСВ,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2016. –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254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84"/>
        </w:numPr>
        <w:tabs>
          <w:tab w:pos="865" w:val="left" w:leader="none"/>
        </w:tabs>
        <w:spacing w:line="230" w:lineRule="auto" w:before="0" w:after="0"/>
        <w:ind w:left="155" w:right="154" w:firstLine="396"/>
        <w:jc w:val="both"/>
        <w:rPr>
          <w:sz w:val="23"/>
        </w:rPr>
      </w:pPr>
      <w:r>
        <w:rPr>
          <w:i/>
          <w:color w:val="231F20"/>
          <w:sz w:val="23"/>
        </w:rPr>
        <w:t>Цай Т. Н., Грабовый П. Г., Большаков В. А. </w:t>
      </w:r>
      <w:r>
        <w:rPr>
          <w:color w:val="231F20"/>
          <w:sz w:val="23"/>
        </w:rPr>
        <w:t>Организация строительного производства.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Учебник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/ АСВ, М.,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1999.</w:t>
      </w:r>
    </w:p>
    <w:p>
      <w:pPr>
        <w:pStyle w:val="ListParagraph"/>
        <w:numPr>
          <w:ilvl w:val="0"/>
          <w:numId w:val="84"/>
        </w:numPr>
        <w:tabs>
          <w:tab w:pos="865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sz w:val="23"/>
        </w:rPr>
        <w:t>В.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Я.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Горфинкель,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Швандар.</w:t>
      </w:r>
      <w:r>
        <w:rPr>
          <w:i/>
          <w:color w:val="231F20"/>
          <w:spacing w:val="-11"/>
          <w:sz w:val="23"/>
        </w:rPr>
        <w:t> </w:t>
      </w:r>
      <w:r>
        <w:rPr>
          <w:color w:val="231F20"/>
          <w:sz w:val="23"/>
        </w:rPr>
        <w:t>Экономика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предприятия.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Учебник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вузов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Под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ред.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3"/>
          <w:sz w:val="23"/>
        </w:rPr>
        <w:t>Э40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3"/>
          <w:sz w:val="23"/>
        </w:rPr>
        <w:t>проф.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В.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2"/>
          <w:sz w:val="23"/>
        </w:rPr>
        <w:t>Я.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Горфинкеля,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проф.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В.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А.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Швандара.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4-е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изд.,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перераб.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доп.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М.: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ЮНИТИ-ДАНА,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2007. 670 с.</w:t>
      </w:r>
    </w:p>
    <w:p>
      <w:pPr>
        <w:pStyle w:val="ListParagraph"/>
        <w:numPr>
          <w:ilvl w:val="0"/>
          <w:numId w:val="84"/>
        </w:numPr>
        <w:tabs>
          <w:tab w:pos="865" w:val="left" w:leader="none"/>
        </w:tabs>
        <w:spacing w:line="230" w:lineRule="auto" w:before="0" w:after="0"/>
        <w:ind w:left="155" w:right="151" w:firstLine="396"/>
        <w:jc w:val="both"/>
        <w:rPr>
          <w:sz w:val="23"/>
        </w:rPr>
      </w:pPr>
      <w:r>
        <w:rPr>
          <w:i/>
          <w:color w:val="231F20"/>
          <w:spacing w:val="-1"/>
          <w:sz w:val="23"/>
        </w:rPr>
        <w:t>Бузырев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В.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1"/>
          <w:sz w:val="23"/>
        </w:rPr>
        <w:t>В.,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Суворова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А.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П.,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Федосеев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И.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В.,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Чепаченко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Н.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14"/>
          <w:sz w:val="23"/>
        </w:rPr>
        <w:t> </w:t>
      </w:r>
      <w:r>
        <w:rPr>
          <w:color w:val="231F20"/>
          <w:sz w:val="23"/>
        </w:rPr>
        <w:t>Экономика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строительства: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учебное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пособие / 2-е издание стер. М.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: Академия, 2007.</w:t>
      </w:r>
    </w:p>
    <w:p>
      <w:pPr>
        <w:pStyle w:val="ListParagraph"/>
        <w:numPr>
          <w:ilvl w:val="0"/>
          <w:numId w:val="84"/>
        </w:numPr>
        <w:tabs>
          <w:tab w:pos="865" w:val="left" w:leader="none"/>
        </w:tabs>
        <w:spacing w:line="254" w:lineRule="exact" w:before="0" w:after="0"/>
        <w:ind w:left="864" w:right="0" w:hanging="313"/>
        <w:jc w:val="both"/>
        <w:rPr>
          <w:sz w:val="23"/>
        </w:rPr>
      </w:pPr>
      <w:r>
        <w:rPr>
          <w:i/>
          <w:color w:val="231F20"/>
          <w:sz w:val="23"/>
        </w:rPr>
        <w:t>Бузырев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В.,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Гусев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Е.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В.,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Савельева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И.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П.</w:t>
      </w:r>
      <w:r>
        <w:rPr>
          <w:i/>
          <w:color w:val="231F20"/>
          <w:spacing w:val="-8"/>
          <w:sz w:val="23"/>
        </w:rPr>
        <w:t> </w:t>
      </w:r>
      <w:r>
        <w:rPr>
          <w:color w:val="231F20"/>
          <w:sz w:val="23"/>
        </w:rPr>
        <w:t>Планирование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строительном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предприятии.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spacing w:after="0"/>
        <w:jc w:val="left"/>
        <w:rPr>
          <w:sz w:val="20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ind w:left="0" w:firstLine="0"/>
        <w:jc w:val="left"/>
        <w:rPr>
          <w:sz w:val="21"/>
        </w:rPr>
      </w:pPr>
    </w:p>
    <w:p>
      <w:pPr>
        <w:spacing w:line="259" w:lineRule="exact" w:before="0"/>
        <w:ind w:left="155" w:right="0" w:firstLine="0"/>
        <w:jc w:val="left"/>
        <w:rPr>
          <w:b/>
          <w:sz w:val="23"/>
        </w:rPr>
      </w:pPr>
      <w:r>
        <w:rPr>
          <w:b/>
          <w:color w:val="231F20"/>
          <w:w w:val="95"/>
          <w:sz w:val="23"/>
        </w:rPr>
        <w:t>УДК</w:t>
      </w:r>
      <w:r>
        <w:rPr>
          <w:b/>
          <w:color w:val="231F20"/>
          <w:spacing w:val="6"/>
          <w:w w:val="95"/>
          <w:sz w:val="23"/>
        </w:rPr>
        <w:t> </w:t>
      </w:r>
      <w:r>
        <w:rPr>
          <w:b/>
          <w:color w:val="231F20"/>
          <w:w w:val="95"/>
          <w:sz w:val="23"/>
        </w:rPr>
        <w:t>658.513</w:t>
      </w:r>
    </w:p>
    <w:p>
      <w:pPr>
        <w:spacing w:line="230" w:lineRule="auto" w:before="3"/>
        <w:ind w:left="155" w:right="38" w:firstLine="0"/>
        <w:jc w:val="left"/>
        <w:rPr>
          <w:i/>
          <w:sz w:val="23"/>
        </w:rPr>
      </w:pPr>
      <w:r>
        <w:rPr>
          <w:i/>
          <w:color w:val="231F20"/>
          <w:w w:val="95"/>
          <w:sz w:val="23"/>
        </w:rPr>
        <w:t>Александра</w:t>
      </w:r>
      <w:r>
        <w:rPr>
          <w:i/>
          <w:color w:val="231F20"/>
          <w:spacing w:val="20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Игоревна</w:t>
      </w:r>
      <w:r>
        <w:rPr>
          <w:i/>
          <w:color w:val="231F20"/>
          <w:spacing w:val="20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Касаткина</w:t>
      </w:r>
      <w:r>
        <w:rPr>
          <w:color w:val="231F20"/>
          <w:w w:val="95"/>
          <w:sz w:val="23"/>
        </w:rPr>
        <w:t>,</w:t>
      </w:r>
      <w:r>
        <w:rPr>
          <w:color w:val="231F20"/>
          <w:spacing w:val="21"/>
          <w:w w:val="95"/>
          <w:sz w:val="23"/>
        </w:rPr>
        <w:t> </w:t>
      </w:r>
      <w:r>
        <w:rPr>
          <w:color w:val="231F20"/>
          <w:w w:val="95"/>
          <w:sz w:val="23"/>
        </w:rPr>
        <w:t>студент</w:t>
      </w:r>
      <w:r>
        <w:rPr>
          <w:color w:val="231F20"/>
          <w:spacing w:val="1"/>
          <w:w w:val="95"/>
          <w:sz w:val="23"/>
        </w:rPr>
        <w:t> </w:t>
      </w:r>
      <w:r>
        <w:rPr>
          <w:i/>
          <w:color w:val="231F20"/>
          <w:sz w:val="23"/>
        </w:rPr>
        <w:t>Вараздат Самвелович Ерицян</w:t>
      </w:r>
      <w:r>
        <w:rPr>
          <w:color w:val="231F20"/>
          <w:sz w:val="23"/>
        </w:rPr>
        <w:t>, студент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(Санкт-Петербургский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w w:val="95"/>
          <w:sz w:val="23"/>
        </w:rPr>
        <w:t>государственный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w w:val="95"/>
          <w:sz w:val="23"/>
        </w:rPr>
        <w:t>архитектурно-строительный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w w:val="95"/>
          <w:sz w:val="23"/>
        </w:rPr>
        <w:t>университет)</w:t>
      </w:r>
      <w:r>
        <w:rPr>
          <w:color w:val="231F20"/>
          <w:spacing w:val="-52"/>
          <w:w w:val="95"/>
          <w:sz w:val="23"/>
        </w:rPr>
        <w:t> </w:t>
      </w:r>
      <w:r>
        <w:rPr>
          <w:i/>
          <w:color w:val="231F20"/>
          <w:sz w:val="23"/>
        </w:rPr>
        <w:t>E-mail: </w:t>
      </w:r>
      <w:hyperlink r:id="rId305">
        <w:r>
          <w:rPr>
            <w:i/>
            <w:color w:val="231F20"/>
            <w:sz w:val="23"/>
          </w:rPr>
          <w:t>Sashakasatkina7@gmail.com,</w:t>
        </w:r>
      </w:hyperlink>
      <w:r>
        <w:rPr>
          <w:i/>
          <w:color w:val="231F20"/>
          <w:spacing w:val="1"/>
          <w:sz w:val="23"/>
        </w:rPr>
        <w:t> </w:t>
      </w:r>
      <w:hyperlink r:id="rId306">
        <w:r>
          <w:rPr>
            <w:i/>
            <w:color w:val="231F20"/>
            <w:sz w:val="23"/>
          </w:rPr>
          <w:t>varaz333@mail.ru</w:t>
        </w:r>
      </w:hyperlink>
    </w:p>
    <w:p>
      <w:pPr>
        <w:spacing w:line="240" w:lineRule="auto" w:before="0"/>
        <w:rPr>
          <w:i/>
          <w:sz w:val="24"/>
        </w:rPr>
      </w:pPr>
      <w:r>
        <w:rPr/>
        <w:br w:type="column"/>
      </w:r>
      <w:r>
        <w:rPr>
          <w:i/>
          <w:sz w:val="24"/>
        </w:rPr>
      </w:r>
    </w:p>
    <w:p>
      <w:pPr>
        <w:pStyle w:val="BodyText"/>
        <w:spacing w:before="1"/>
        <w:ind w:left="0" w:firstLine="0"/>
        <w:jc w:val="left"/>
        <w:rPr>
          <w:i/>
          <w:sz w:val="20"/>
        </w:rPr>
      </w:pPr>
    </w:p>
    <w:p>
      <w:pPr>
        <w:spacing w:line="230" w:lineRule="auto" w:before="0"/>
        <w:ind w:left="155" w:right="153" w:firstLine="113"/>
        <w:jc w:val="right"/>
        <w:rPr>
          <w:sz w:val="23"/>
        </w:rPr>
      </w:pPr>
      <w:r>
        <w:rPr>
          <w:i/>
          <w:color w:val="231F20"/>
          <w:w w:val="95"/>
          <w:sz w:val="23"/>
        </w:rPr>
        <w:t>Alexandra</w:t>
      </w:r>
      <w:r>
        <w:rPr>
          <w:i/>
          <w:color w:val="231F20"/>
          <w:spacing w:val="26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Igorevna</w:t>
      </w:r>
      <w:r>
        <w:rPr>
          <w:i/>
          <w:color w:val="231F20"/>
          <w:spacing w:val="27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Kasatkina</w:t>
      </w:r>
      <w:r>
        <w:rPr>
          <w:color w:val="231F20"/>
          <w:w w:val="95"/>
          <w:sz w:val="23"/>
        </w:rPr>
        <w:t>,</w:t>
      </w:r>
      <w:r>
        <w:rPr>
          <w:color w:val="231F20"/>
          <w:spacing w:val="27"/>
          <w:w w:val="95"/>
          <w:sz w:val="23"/>
        </w:rPr>
        <w:t> </w:t>
      </w:r>
      <w:r>
        <w:rPr>
          <w:color w:val="231F20"/>
          <w:w w:val="95"/>
          <w:sz w:val="23"/>
        </w:rPr>
        <w:t>student</w:t>
      </w:r>
      <w:r>
        <w:rPr>
          <w:color w:val="231F20"/>
          <w:spacing w:val="-52"/>
          <w:w w:val="95"/>
          <w:sz w:val="23"/>
        </w:rPr>
        <w:t> </w:t>
      </w:r>
      <w:r>
        <w:rPr>
          <w:i/>
          <w:color w:val="212121"/>
          <w:w w:val="95"/>
          <w:sz w:val="23"/>
        </w:rPr>
        <w:t>Varazdat</w:t>
      </w:r>
      <w:r>
        <w:rPr>
          <w:i/>
          <w:color w:val="212121"/>
          <w:spacing w:val="17"/>
          <w:w w:val="95"/>
          <w:sz w:val="23"/>
        </w:rPr>
        <w:t> </w:t>
      </w:r>
      <w:r>
        <w:rPr>
          <w:i/>
          <w:color w:val="212121"/>
          <w:w w:val="95"/>
          <w:sz w:val="23"/>
        </w:rPr>
        <w:t>Samvelovich</w:t>
      </w:r>
      <w:r>
        <w:rPr>
          <w:i/>
          <w:color w:val="212121"/>
          <w:spacing w:val="17"/>
          <w:w w:val="95"/>
          <w:sz w:val="23"/>
        </w:rPr>
        <w:t> </w:t>
      </w:r>
      <w:r>
        <w:rPr>
          <w:i/>
          <w:color w:val="212121"/>
          <w:w w:val="95"/>
          <w:sz w:val="23"/>
        </w:rPr>
        <w:t>Yeritsyan</w:t>
      </w:r>
      <w:r>
        <w:rPr>
          <w:color w:val="231F20"/>
          <w:w w:val="95"/>
          <w:sz w:val="23"/>
        </w:rPr>
        <w:t>,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student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sz w:val="23"/>
        </w:rPr>
        <w:t>(Saint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Petersburg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State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University</w:t>
      </w:r>
    </w:p>
    <w:p>
      <w:pPr>
        <w:spacing w:line="247" w:lineRule="exact" w:before="0"/>
        <w:ind w:left="0" w:right="153" w:firstLine="0"/>
        <w:jc w:val="right"/>
        <w:rPr>
          <w:sz w:val="23"/>
        </w:rPr>
      </w:pPr>
      <w:r>
        <w:rPr>
          <w:color w:val="231F20"/>
          <w:w w:val="95"/>
          <w:sz w:val="23"/>
        </w:rPr>
        <w:t>of</w:t>
      </w:r>
      <w:r>
        <w:rPr>
          <w:color w:val="231F20"/>
          <w:spacing w:val="7"/>
          <w:w w:val="95"/>
          <w:sz w:val="23"/>
        </w:rPr>
        <w:t> </w:t>
      </w:r>
      <w:r>
        <w:rPr>
          <w:color w:val="231F20"/>
          <w:w w:val="95"/>
          <w:sz w:val="23"/>
        </w:rPr>
        <w:t>Architecture</w:t>
      </w:r>
      <w:r>
        <w:rPr>
          <w:color w:val="231F20"/>
          <w:spacing w:val="24"/>
          <w:w w:val="95"/>
          <w:sz w:val="23"/>
        </w:rPr>
        <w:t> </w:t>
      </w:r>
      <w:r>
        <w:rPr>
          <w:color w:val="231F20"/>
          <w:w w:val="95"/>
          <w:sz w:val="23"/>
        </w:rPr>
        <w:t>and</w:t>
      </w:r>
      <w:r>
        <w:rPr>
          <w:color w:val="231F20"/>
          <w:spacing w:val="25"/>
          <w:w w:val="95"/>
          <w:sz w:val="23"/>
        </w:rPr>
        <w:t> </w:t>
      </w:r>
      <w:r>
        <w:rPr>
          <w:color w:val="231F20"/>
          <w:w w:val="95"/>
          <w:sz w:val="23"/>
        </w:rPr>
        <w:t>Civil</w:t>
      </w:r>
      <w:r>
        <w:rPr>
          <w:color w:val="231F20"/>
          <w:spacing w:val="24"/>
          <w:w w:val="95"/>
          <w:sz w:val="23"/>
        </w:rPr>
        <w:t> </w:t>
      </w:r>
      <w:r>
        <w:rPr>
          <w:color w:val="231F20"/>
          <w:w w:val="95"/>
          <w:sz w:val="23"/>
        </w:rPr>
        <w:t>Engineering)</w:t>
      </w:r>
    </w:p>
    <w:p>
      <w:pPr>
        <w:spacing w:line="253" w:lineRule="exact" w:before="0"/>
        <w:ind w:left="0" w:right="153" w:firstLine="0"/>
        <w:jc w:val="right"/>
        <w:rPr>
          <w:i/>
          <w:sz w:val="23"/>
        </w:rPr>
      </w:pPr>
      <w:r>
        <w:rPr>
          <w:i/>
          <w:color w:val="231F20"/>
          <w:w w:val="95"/>
          <w:sz w:val="23"/>
        </w:rPr>
        <w:t>E-mail:</w:t>
      </w:r>
      <w:r>
        <w:rPr>
          <w:i/>
          <w:color w:val="231F20"/>
          <w:spacing w:val="102"/>
          <w:sz w:val="23"/>
        </w:rPr>
        <w:t> </w:t>
      </w:r>
      <w:hyperlink r:id="rId305">
        <w:r>
          <w:rPr>
            <w:i/>
            <w:color w:val="231F20"/>
            <w:w w:val="95"/>
            <w:sz w:val="23"/>
          </w:rPr>
          <w:t>Sashakasatkina7@gmail.com,</w:t>
        </w:r>
      </w:hyperlink>
    </w:p>
    <w:p>
      <w:pPr>
        <w:spacing w:line="259" w:lineRule="exact" w:before="0"/>
        <w:ind w:left="0" w:right="153" w:firstLine="0"/>
        <w:jc w:val="right"/>
        <w:rPr>
          <w:i/>
          <w:sz w:val="23"/>
        </w:rPr>
      </w:pPr>
      <w:hyperlink r:id="rId306">
        <w:r>
          <w:rPr>
            <w:i/>
            <w:color w:val="231F20"/>
            <w:sz w:val="23"/>
          </w:rPr>
          <w:t>varaz333@mail.ru</w:t>
        </w:r>
      </w:hyperlink>
    </w:p>
    <w:p>
      <w:pPr>
        <w:spacing w:after="0" w:line="259" w:lineRule="exact"/>
        <w:jc w:val="right"/>
        <w:rPr>
          <w:sz w:val="23"/>
        </w:rPr>
        <w:sectPr>
          <w:type w:val="continuous"/>
          <w:pgSz w:w="11910" w:h="16840"/>
          <w:pgMar w:header="0" w:footer="1376" w:top="1580" w:bottom="280" w:left="1120" w:right="1120"/>
          <w:cols w:num="2" w:equalWidth="0">
            <w:col w:w="4252" w:space="1455"/>
            <w:col w:w="3963"/>
          </w:cols>
        </w:sectPr>
      </w:pPr>
    </w:p>
    <w:p>
      <w:pPr>
        <w:pStyle w:val="BodyText"/>
        <w:spacing w:before="7"/>
        <w:ind w:left="0" w:firstLine="0"/>
        <w:jc w:val="left"/>
        <w:rPr>
          <w:i/>
          <w:sz w:val="20"/>
        </w:rPr>
      </w:pPr>
    </w:p>
    <w:p>
      <w:pPr>
        <w:pStyle w:val="Heading1"/>
        <w:ind w:left="518"/>
      </w:pPr>
      <w:r>
        <w:rPr>
          <w:color w:val="231F20"/>
        </w:rPr>
        <w:t>ПЕРСПЕКТИВЫ</w:t>
      </w:r>
      <w:r>
        <w:rPr>
          <w:color w:val="231F20"/>
          <w:spacing w:val="-9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7"/>
        </w:rPr>
        <w:t> </w:t>
      </w:r>
      <w:r>
        <w:rPr>
          <w:color w:val="231F20"/>
        </w:rPr>
        <w:t>4D-ТЕХНОЛОГИЙ</w:t>
      </w:r>
    </w:p>
    <w:p>
      <w:pPr>
        <w:spacing w:before="14"/>
        <w:ind w:left="517" w:right="518" w:firstLine="0"/>
        <w:jc w:val="center"/>
        <w:rPr>
          <w:b/>
          <w:sz w:val="28"/>
        </w:rPr>
      </w:pPr>
      <w:r>
        <w:rPr>
          <w:b/>
          <w:color w:val="231F20"/>
          <w:spacing w:val="-1"/>
          <w:sz w:val="28"/>
        </w:rPr>
        <w:t>КАК</w:t>
      </w:r>
      <w:r>
        <w:rPr>
          <w:b/>
          <w:color w:val="231F20"/>
          <w:spacing w:val="-16"/>
          <w:sz w:val="28"/>
        </w:rPr>
        <w:t> </w:t>
      </w:r>
      <w:r>
        <w:rPr>
          <w:b/>
          <w:color w:val="231F20"/>
          <w:spacing w:val="-1"/>
          <w:sz w:val="28"/>
        </w:rPr>
        <w:t>СРЕДСТВА</w:t>
      </w:r>
      <w:r>
        <w:rPr>
          <w:b/>
          <w:color w:val="231F20"/>
          <w:spacing w:val="-15"/>
          <w:sz w:val="28"/>
        </w:rPr>
        <w:t> </w:t>
      </w:r>
      <w:r>
        <w:rPr>
          <w:b/>
          <w:color w:val="231F20"/>
          <w:spacing w:val="-1"/>
          <w:sz w:val="28"/>
        </w:rPr>
        <w:t>УПРАВЛЕНИЯ</w:t>
      </w:r>
      <w:r>
        <w:rPr>
          <w:b/>
          <w:color w:val="231F20"/>
          <w:spacing w:val="-15"/>
          <w:sz w:val="28"/>
        </w:rPr>
        <w:t> </w:t>
      </w:r>
      <w:r>
        <w:rPr>
          <w:b/>
          <w:color w:val="231F20"/>
          <w:sz w:val="28"/>
        </w:rPr>
        <w:t>СТРОИТЕЛЬНЫМ</w:t>
      </w:r>
      <w:r>
        <w:rPr>
          <w:b/>
          <w:color w:val="231F20"/>
          <w:spacing w:val="-15"/>
          <w:sz w:val="28"/>
        </w:rPr>
        <w:t> </w:t>
      </w:r>
      <w:r>
        <w:rPr>
          <w:b/>
          <w:color w:val="231F20"/>
          <w:sz w:val="28"/>
        </w:rPr>
        <w:t>ПРОЕКТОМ</w:t>
      </w:r>
    </w:p>
    <w:p>
      <w:pPr>
        <w:pStyle w:val="BodyText"/>
        <w:spacing w:before="10"/>
        <w:ind w:left="0" w:firstLine="0"/>
        <w:jc w:val="left"/>
        <w:rPr>
          <w:b/>
          <w:sz w:val="25"/>
        </w:rPr>
      </w:pPr>
    </w:p>
    <w:p>
      <w:pPr>
        <w:pStyle w:val="Heading2"/>
        <w:ind w:left="1489"/>
      </w:pPr>
      <w:r>
        <w:rPr>
          <w:color w:val="231F20"/>
          <w:spacing w:val="-2"/>
        </w:rPr>
        <w:t>POROSPECTS</w:t>
      </w:r>
      <w:r>
        <w:rPr>
          <w:color w:val="231F20"/>
          <w:spacing w:val="-1"/>
        </w:rPr>
        <w:t> OF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APPLYING 4D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TECHNOLOGIES</w:t>
      </w:r>
    </w:p>
    <w:p>
      <w:pPr>
        <w:spacing w:before="14"/>
        <w:ind w:left="517" w:right="518" w:firstLine="0"/>
        <w:jc w:val="center"/>
        <w:rPr>
          <w:sz w:val="28"/>
        </w:rPr>
      </w:pPr>
      <w:r>
        <w:rPr>
          <w:color w:val="231F20"/>
          <w:spacing w:val="-1"/>
          <w:sz w:val="28"/>
        </w:rPr>
        <w:t>AS</w:t>
      </w:r>
      <w:r>
        <w:rPr>
          <w:color w:val="231F20"/>
          <w:spacing w:val="-17"/>
          <w:sz w:val="28"/>
        </w:rPr>
        <w:t> </w:t>
      </w:r>
      <w:r>
        <w:rPr>
          <w:color w:val="231F20"/>
          <w:spacing w:val="-1"/>
          <w:sz w:val="28"/>
        </w:rPr>
        <w:t>A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MEANS OF MANAGING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A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CONSTRUCTION PROJECT</w:t>
      </w:r>
    </w:p>
    <w:p>
      <w:pPr>
        <w:pStyle w:val="BodyText"/>
        <w:spacing w:before="8"/>
        <w:ind w:left="0" w:firstLine="0"/>
        <w:jc w:val="left"/>
        <w:rPr>
          <w:sz w:val="23"/>
        </w:rPr>
      </w:pPr>
    </w:p>
    <w:p>
      <w:pPr>
        <w:spacing w:line="235" w:lineRule="auto" w:before="0"/>
        <w:ind w:left="155" w:right="151" w:firstLine="452"/>
        <w:jc w:val="both"/>
        <w:rPr>
          <w:sz w:val="23"/>
        </w:rPr>
      </w:pPr>
      <w:r>
        <w:rPr>
          <w:color w:val="231F20"/>
          <w:sz w:val="23"/>
        </w:rPr>
        <w:t>Прогресс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развитии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компьютерной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техники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непрерывно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растет.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Новые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решения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области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программного обеспечения ставят нас на новый уровень автоматизации проектирования. Осо-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бенно актуальна проблема применения традиционного проектирования в области календарно-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планирования.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Данная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методология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делает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управление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проектом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неэффективным.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Огромные</w:t>
      </w:r>
      <w:r>
        <w:rPr>
          <w:color w:val="231F20"/>
          <w:spacing w:val="-56"/>
          <w:sz w:val="23"/>
        </w:rPr>
        <w:t> </w:t>
      </w:r>
      <w:r>
        <w:rPr>
          <w:color w:val="231F20"/>
          <w:spacing w:val="-1"/>
          <w:sz w:val="23"/>
        </w:rPr>
        <w:t>кипы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листов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календарным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планом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становятся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нечитаемыми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пылятся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стройке,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не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имея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воз-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можности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детального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отслеживания,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координирования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редактирования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процесса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тогда,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когда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современные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технологии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позволяют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расширить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границы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календарного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планирования,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ускорить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принятие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решений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избежать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ошибок,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связанных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человеческим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фактором.</w:t>
      </w:r>
    </w:p>
    <w:p>
      <w:pPr>
        <w:spacing w:line="235" w:lineRule="auto" w:before="6"/>
        <w:ind w:left="155" w:right="150" w:firstLine="396"/>
        <w:jc w:val="right"/>
        <w:rPr>
          <w:sz w:val="23"/>
        </w:rPr>
      </w:pPr>
      <w:r>
        <w:rPr>
          <w:color w:val="231F20"/>
          <w:w w:val="95"/>
          <w:sz w:val="23"/>
        </w:rPr>
        <w:t>В</w:t>
      </w:r>
      <w:r>
        <w:rPr>
          <w:color w:val="231F20"/>
          <w:spacing w:val="21"/>
          <w:w w:val="95"/>
          <w:sz w:val="23"/>
        </w:rPr>
        <w:t> </w:t>
      </w:r>
      <w:r>
        <w:rPr>
          <w:color w:val="231F20"/>
          <w:w w:val="95"/>
          <w:sz w:val="23"/>
        </w:rPr>
        <w:t>данной</w:t>
      </w:r>
      <w:r>
        <w:rPr>
          <w:color w:val="231F20"/>
          <w:spacing w:val="22"/>
          <w:w w:val="95"/>
          <w:sz w:val="23"/>
        </w:rPr>
        <w:t> </w:t>
      </w:r>
      <w:r>
        <w:rPr>
          <w:color w:val="231F20"/>
          <w:w w:val="95"/>
          <w:sz w:val="23"/>
        </w:rPr>
        <w:t>статье</w:t>
      </w:r>
      <w:r>
        <w:rPr>
          <w:color w:val="231F20"/>
          <w:spacing w:val="22"/>
          <w:w w:val="95"/>
          <w:sz w:val="23"/>
        </w:rPr>
        <w:t> </w:t>
      </w:r>
      <w:r>
        <w:rPr>
          <w:color w:val="231F20"/>
          <w:w w:val="95"/>
          <w:sz w:val="23"/>
        </w:rPr>
        <w:t>будут</w:t>
      </w:r>
      <w:r>
        <w:rPr>
          <w:color w:val="231F20"/>
          <w:spacing w:val="22"/>
          <w:w w:val="95"/>
          <w:sz w:val="23"/>
        </w:rPr>
        <w:t> </w:t>
      </w:r>
      <w:r>
        <w:rPr>
          <w:color w:val="231F20"/>
          <w:w w:val="95"/>
          <w:sz w:val="23"/>
        </w:rPr>
        <w:t>рассмотрены</w:t>
      </w:r>
      <w:r>
        <w:rPr>
          <w:color w:val="231F20"/>
          <w:spacing w:val="21"/>
          <w:w w:val="95"/>
          <w:sz w:val="23"/>
        </w:rPr>
        <w:t> </w:t>
      </w:r>
      <w:r>
        <w:rPr>
          <w:color w:val="231F20"/>
          <w:w w:val="95"/>
          <w:sz w:val="23"/>
        </w:rPr>
        <w:t>программные</w:t>
      </w:r>
      <w:r>
        <w:rPr>
          <w:color w:val="231F20"/>
          <w:spacing w:val="21"/>
          <w:w w:val="95"/>
          <w:sz w:val="23"/>
        </w:rPr>
        <w:t> </w:t>
      </w:r>
      <w:r>
        <w:rPr>
          <w:color w:val="231F20"/>
          <w:w w:val="95"/>
          <w:sz w:val="23"/>
        </w:rPr>
        <w:t>средства,</w:t>
      </w:r>
      <w:r>
        <w:rPr>
          <w:color w:val="231F20"/>
          <w:spacing w:val="21"/>
          <w:w w:val="95"/>
          <w:sz w:val="23"/>
        </w:rPr>
        <w:t> </w:t>
      </w:r>
      <w:r>
        <w:rPr>
          <w:color w:val="231F20"/>
          <w:w w:val="95"/>
          <w:sz w:val="23"/>
        </w:rPr>
        <w:t>сочетающие</w:t>
      </w:r>
      <w:r>
        <w:rPr>
          <w:color w:val="231F20"/>
          <w:spacing w:val="22"/>
          <w:w w:val="95"/>
          <w:sz w:val="23"/>
        </w:rPr>
        <w:t> </w:t>
      </w:r>
      <w:r>
        <w:rPr>
          <w:color w:val="231F20"/>
          <w:w w:val="95"/>
          <w:sz w:val="23"/>
        </w:rPr>
        <w:t>в</w:t>
      </w:r>
      <w:r>
        <w:rPr>
          <w:color w:val="231F20"/>
          <w:spacing w:val="20"/>
          <w:w w:val="95"/>
          <w:sz w:val="23"/>
        </w:rPr>
        <w:t> </w:t>
      </w:r>
      <w:r>
        <w:rPr>
          <w:color w:val="231F20"/>
          <w:w w:val="95"/>
          <w:sz w:val="23"/>
        </w:rPr>
        <w:t>себе</w:t>
      </w:r>
      <w:r>
        <w:rPr>
          <w:color w:val="231F20"/>
          <w:spacing w:val="22"/>
          <w:w w:val="95"/>
          <w:sz w:val="23"/>
        </w:rPr>
        <w:t> </w:t>
      </w:r>
      <w:r>
        <w:rPr>
          <w:color w:val="231F20"/>
          <w:w w:val="95"/>
          <w:sz w:val="23"/>
        </w:rPr>
        <w:t>возможности</w:t>
      </w:r>
      <w:r>
        <w:rPr>
          <w:color w:val="231F20"/>
          <w:spacing w:val="-51"/>
          <w:w w:val="95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детального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планирования,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проектирования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визуализации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моделей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объекта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строительства.</w:t>
      </w:r>
      <w:r>
        <w:rPr>
          <w:color w:val="231F20"/>
          <w:spacing w:val="-55"/>
          <w:sz w:val="23"/>
        </w:rPr>
        <w:t> </w:t>
      </w:r>
      <w:r>
        <w:rPr>
          <w:i/>
          <w:color w:val="231F20"/>
          <w:sz w:val="23"/>
        </w:rPr>
        <w:t>Ключевые</w:t>
      </w:r>
      <w:r>
        <w:rPr>
          <w:i/>
          <w:color w:val="231F20"/>
          <w:spacing w:val="27"/>
          <w:sz w:val="23"/>
        </w:rPr>
        <w:t> </w:t>
      </w:r>
      <w:r>
        <w:rPr>
          <w:i/>
          <w:color w:val="231F20"/>
          <w:sz w:val="23"/>
        </w:rPr>
        <w:t>слова</w:t>
      </w:r>
      <w:r>
        <w:rPr>
          <w:color w:val="231F20"/>
          <w:sz w:val="23"/>
        </w:rPr>
        <w:t>:</w:t>
      </w:r>
      <w:r>
        <w:rPr>
          <w:color w:val="231F20"/>
          <w:spacing w:val="27"/>
          <w:sz w:val="23"/>
        </w:rPr>
        <w:t> </w:t>
      </w:r>
      <w:r>
        <w:rPr>
          <w:color w:val="231F20"/>
          <w:sz w:val="23"/>
        </w:rPr>
        <w:t>информационное</w:t>
      </w:r>
      <w:r>
        <w:rPr>
          <w:color w:val="231F20"/>
          <w:spacing w:val="28"/>
          <w:sz w:val="23"/>
        </w:rPr>
        <w:t> </w:t>
      </w:r>
      <w:r>
        <w:rPr>
          <w:color w:val="231F20"/>
          <w:sz w:val="23"/>
        </w:rPr>
        <w:t>моделирование,</w:t>
      </w:r>
      <w:r>
        <w:rPr>
          <w:color w:val="231F20"/>
          <w:spacing w:val="24"/>
          <w:sz w:val="23"/>
        </w:rPr>
        <w:t> </w:t>
      </w:r>
      <w:r>
        <w:rPr>
          <w:i/>
          <w:color w:val="231F20"/>
          <w:sz w:val="23"/>
        </w:rPr>
        <w:t>Synchro</w:t>
      </w:r>
      <w:r>
        <w:rPr>
          <w:i/>
          <w:color w:val="231F20"/>
          <w:spacing w:val="26"/>
          <w:sz w:val="23"/>
        </w:rPr>
        <w:t> </w:t>
      </w:r>
      <w:r>
        <w:rPr>
          <w:i/>
          <w:color w:val="231F20"/>
          <w:sz w:val="23"/>
        </w:rPr>
        <w:t>Pro</w:t>
      </w:r>
      <w:r>
        <w:rPr>
          <w:color w:val="231F20"/>
          <w:sz w:val="23"/>
        </w:rPr>
        <w:t>,</w:t>
      </w:r>
      <w:r>
        <w:rPr>
          <w:color w:val="231F20"/>
          <w:spacing w:val="28"/>
          <w:sz w:val="23"/>
        </w:rPr>
        <w:t> </w:t>
      </w:r>
      <w:r>
        <w:rPr>
          <w:color w:val="231F20"/>
          <w:sz w:val="23"/>
        </w:rPr>
        <w:t>управление</w:t>
      </w:r>
      <w:r>
        <w:rPr>
          <w:color w:val="231F20"/>
          <w:spacing w:val="27"/>
          <w:sz w:val="23"/>
        </w:rPr>
        <w:t> </w:t>
      </w:r>
      <w:r>
        <w:rPr>
          <w:color w:val="231F20"/>
          <w:sz w:val="23"/>
        </w:rPr>
        <w:t>проектами,</w:t>
      </w:r>
    </w:p>
    <w:p>
      <w:pPr>
        <w:spacing w:line="263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4</w:t>
      </w:r>
      <w:r>
        <w:rPr>
          <w:i/>
          <w:color w:val="231F20"/>
          <w:sz w:val="23"/>
        </w:rPr>
        <w:t>D</w:t>
      </w:r>
      <w:r>
        <w:rPr>
          <w:color w:val="231F20"/>
          <w:sz w:val="23"/>
        </w:rPr>
        <w:t>-моделирование,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календарное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планирование,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визуализация.</w:t>
      </w:r>
    </w:p>
    <w:p>
      <w:pPr>
        <w:spacing w:after="0" w:line="263" w:lineRule="exact"/>
        <w:jc w:val="left"/>
        <w:rPr>
          <w:sz w:val="23"/>
        </w:rPr>
        <w:sectPr>
          <w:type w:val="continuous"/>
          <w:pgSz w:w="11910" w:h="16840"/>
          <w:pgMar w:header="0" w:footer="1376" w:top="1580" w:bottom="280" w:left="1120" w:right="1120"/>
        </w:sectPr>
      </w:pPr>
    </w:p>
    <w:p>
      <w:pPr>
        <w:spacing w:line="242" w:lineRule="auto" w:before="79"/>
        <w:ind w:left="155" w:right="151" w:firstLine="396"/>
        <w:jc w:val="right"/>
        <w:rPr>
          <w:sz w:val="23"/>
        </w:rPr>
      </w:pPr>
      <w:r>
        <w:rPr>
          <w:color w:val="231F20"/>
          <w:sz w:val="23"/>
        </w:rPr>
        <w:t>Progress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development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computer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technology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growing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rapidly.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New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software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solutions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put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us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on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new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level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design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automation.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Particularly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relevant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problem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applying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traditional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design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in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the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field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of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scheduling.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This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methodology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makes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project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management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ineffective.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Huge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piles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sheets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with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calendar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plan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become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unreadable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gather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dust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at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site,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without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possibility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7"/>
          <w:sz w:val="23"/>
        </w:rPr>
        <w:t> </w:t>
      </w:r>
      <w:r>
        <w:rPr>
          <w:color w:val="231F20"/>
          <w:sz w:val="23"/>
        </w:rPr>
        <w:t>detailed</w:t>
      </w:r>
      <w:r>
        <w:rPr>
          <w:color w:val="231F20"/>
          <w:spacing w:val="7"/>
          <w:sz w:val="23"/>
        </w:rPr>
        <w:t> </w:t>
      </w:r>
      <w:r>
        <w:rPr>
          <w:color w:val="231F20"/>
          <w:sz w:val="23"/>
        </w:rPr>
        <w:t>tracking,</w:t>
      </w:r>
      <w:r>
        <w:rPr>
          <w:color w:val="231F20"/>
          <w:spacing w:val="7"/>
          <w:sz w:val="23"/>
        </w:rPr>
        <w:t> </w:t>
      </w:r>
      <w:r>
        <w:rPr>
          <w:color w:val="231F20"/>
          <w:sz w:val="23"/>
        </w:rPr>
        <w:t>coordinating</w:t>
      </w:r>
      <w:r>
        <w:rPr>
          <w:color w:val="231F20"/>
          <w:spacing w:val="7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7"/>
          <w:sz w:val="23"/>
        </w:rPr>
        <w:t> </w:t>
      </w:r>
      <w:r>
        <w:rPr>
          <w:color w:val="231F20"/>
          <w:sz w:val="23"/>
        </w:rPr>
        <w:t>editing</w:t>
      </w:r>
      <w:r>
        <w:rPr>
          <w:color w:val="231F20"/>
          <w:spacing w:val="7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7"/>
          <w:sz w:val="23"/>
        </w:rPr>
        <w:t> </w:t>
      </w:r>
      <w:r>
        <w:rPr>
          <w:color w:val="231F20"/>
          <w:sz w:val="23"/>
        </w:rPr>
        <w:t>process,</w:t>
      </w:r>
      <w:r>
        <w:rPr>
          <w:color w:val="231F20"/>
          <w:spacing w:val="7"/>
          <w:sz w:val="23"/>
        </w:rPr>
        <w:t> </w:t>
      </w:r>
      <w:r>
        <w:rPr>
          <w:color w:val="231F20"/>
          <w:sz w:val="23"/>
        </w:rPr>
        <w:t>when</w:t>
      </w:r>
      <w:r>
        <w:rPr>
          <w:color w:val="231F20"/>
          <w:spacing w:val="7"/>
          <w:sz w:val="23"/>
        </w:rPr>
        <w:t> </w:t>
      </w:r>
      <w:r>
        <w:rPr>
          <w:color w:val="231F20"/>
          <w:sz w:val="23"/>
        </w:rPr>
        <w:t>modern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technologies</w:t>
      </w:r>
      <w:r>
        <w:rPr>
          <w:color w:val="231F20"/>
          <w:spacing w:val="7"/>
          <w:sz w:val="23"/>
        </w:rPr>
        <w:t> </w:t>
      </w:r>
      <w:r>
        <w:rPr>
          <w:color w:val="231F20"/>
          <w:sz w:val="23"/>
        </w:rPr>
        <w:t>can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expand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boundaries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scheduling,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speed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up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decision-making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avoid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human-related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errors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factor.</w:t>
      </w:r>
    </w:p>
    <w:p>
      <w:pPr>
        <w:spacing w:line="242" w:lineRule="auto" w:before="5"/>
        <w:ind w:left="155" w:right="157" w:firstLine="396"/>
        <w:jc w:val="both"/>
        <w:rPr>
          <w:sz w:val="23"/>
        </w:rPr>
      </w:pPr>
      <w:r>
        <w:rPr>
          <w:color w:val="231F20"/>
          <w:sz w:val="23"/>
        </w:rPr>
        <w:t>This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article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will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consider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software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that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combines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capabilities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detailed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planning,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design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visualization of models of the construction object based on their practical application.</w:t>
      </w:r>
    </w:p>
    <w:p>
      <w:pPr>
        <w:spacing w:before="2"/>
        <w:ind w:left="552" w:right="0" w:firstLine="0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</w:t>
      </w:r>
      <w:r>
        <w:rPr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BIM</w:t>
      </w:r>
      <w:r>
        <w:rPr>
          <w:color w:val="231F20"/>
          <w:sz w:val="23"/>
        </w:rPr>
        <w:t>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Synchro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Pro,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project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management,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4D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model,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scheduling,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visualization.</w:t>
      </w:r>
    </w:p>
    <w:p>
      <w:pPr>
        <w:pStyle w:val="BodyText"/>
        <w:spacing w:before="6"/>
        <w:ind w:left="0" w:firstLine="0"/>
        <w:jc w:val="left"/>
        <w:rPr>
          <w:sz w:val="29"/>
        </w:rPr>
      </w:pPr>
    </w:p>
    <w:p>
      <w:pPr>
        <w:pStyle w:val="BodyText"/>
        <w:spacing w:line="256" w:lineRule="auto"/>
        <w:ind w:right="152"/>
      </w:pP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15"/>
        </w:rPr>
        <w:t> </w:t>
      </w:r>
      <w:r>
        <w:rPr>
          <w:color w:val="231F20"/>
        </w:rPr>
        <w:t>время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строительная</w:t>
      </w:r>
      <w:r>
        <w:rPr>
          <w:color w:val="231F20"/>
          <w:spacing w:val="-14"/>
        </w:rPr>
        <w:t> </w:t>
      </w:r>
      <w:r>
        <w:rPr>
          <w:color w:val="231F20"/>
        </w:rPr>
        <w:t>область</w:t>
      </w:r>
      <w:r>
        <w:rPr>
          <w:color w:val="231F20"/>
          <w:spacing w:val="-15"/>
        </w:rPr>
        <w:t> </w:t>
      </w:r>
      <w:r>
        <w:rPr>
          <w:color w:val="231F20"/>
        </w:rPr>
        <w:t>стоит</w:t>
      </w:r>
      <w:r>
        <w:rPr>
          <w:color w:val="231F20"/>
          <w:spacing w:val="-15"/>
        </w:rPr>
        <w:t> </w:t>
      </w:r>
      <w:r>
        <w:rPr>
          <w:color w:val="231F20"/>
        </w:rPr>
        <w:t>пороге</w:t>
      </w:r>
      <w:r>
        <w:rPr>
          <w:color w:val="231F20"/>
          <w:spacing w:val="-14"/>
        </w:rPr>
        <w:t> </w:t>
      </w:r>
      <w:r>
        <w:rPr>
          <w:color w:val="231F20"/>
        </w:rPr>
        <w:t>перехода</w:t>
      </w:r>
      <w:r>
        <w:rPr>
          <w:color w:val="231F20"/>
          <w:spacing w:val="-15"/>
        </w:rPr>
        <w:t> </w:t>
      </w:r>
      <w:r>
        <w:rPr>
          <w:color w:val="231F20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</w:rPr>
        <w:t>традиционно-</w:t>
      </w:r>
      <w:r>
        <w:rPr>
          <w:color w:val="231F20"/>
          <w:spacing w:val="-62"/>
        </w:rPr>
        <w:t> </w:t>
      </w:r>
      <w:r>
        <w:rPr>
          <w:color w:val="231F20"/>
        </w:rPr>
        <w:t>го проектирования к инновационным способам реализации проекта. Строительные</w:t>
      </w:r>
      <w:r>
        <w:rPr>
          <w:color w:val="231F20"/>
          <w:spacing w:val="1"/>
        </w:rPr>
        <w:t> </w:t>
      </w:r>
      <w:r>
        <w:rPr>
          <w:color w:val="231F20"/>
        </w:rPr>
        <w:t>проекты</w:t>
      </w:r>
      <w:r>
        <w:rPr>
          <w:color w:val="231F20"/>
          <w:spacing w:val="-13"/>
        </w:rPr>
        <w:t> </w:t>
      </w:r>
      <w:r>
        <w:rPr>
          <w:color w:val="231F20"/>
        </w:rPr>
        <w:t>стали</w:t>
      </w:r>
      <w:r>
        <w:rPr>
          <w:color w:val="231F20"/>
          <w:spacing w:val="-12"/>
        </w:rPr>
        <w:t> </w:t>
      </w:r>
      <w:r>
        <w:rPr>
          <w:color w:val="231F20"/>
        </w:rPr>
        <w:t>слишком</w:t>
      </w:r>
      <w:r>
        <w:rPr>
          <w:color w:val="231F20"/>
          <w:spacing w:val="-12"/>
        </w:rPr>
        <w:t> </w:t>
      </w:r>
      <w:r>
        <w:rPr>
          <w:color w:val="231F20"/>
        </w:rPr>
        <w:t>наполнены</w:t>
      </w:r>
      <w:r>
        <w:rPr>
          <w:color w:val="231F20"/>
          <w:spacing w:val="-13"/>
        </w:rPr>
        <w:t> </w:t>
      </w:r>
      <w:r>
        <w:rPr>
          <w:color w:val="231F20"/>
        </w:rPr>
        <w:t>информацией.</w:t>
      </w:r>
      <w:r>
        <w:rPr>
          <w:color w:val="231F20"/>
          <w:spacing w:val="-12"/>
        </w:rPr>
        <w:t> </w:t>
      </w:r>
      <w:r>
        <w:rPr>
          <w:color w:val="231F20"/>
        </w:rPr>
        <w:t>Их</w:t>
      </w:r>
      <w:r>
        <w:rPr>
          <w:color w:val="231F20"/>
          <w:spacing w:val="-12"/>
        </w:rPr>
        <w:t> </w:t>
      </w:r>
      <w:r>
        <w:rPr>
          <w:color w:val="231F20"/>
        </w:rPr>
        <w:t>растущая</w:t>
      </w:r>
      <w:r>
        <w:rPr>
          <w:color w:val="231F20"/>
          <w:spacing w:val="-13"/>
        </w:rPr>
        <w:t> </w:t>
      </w:r>
      <w:r>
        <w:rPr>
          <w:color w:val="231F20"/>
        </w:rPr>
        <w:t>сложность,</w:t>
      </w:r>
      <w:r>
        <w:rPr>
          <w:color w:val="231F20"/>
          <w:spacing w:val="-12"/>
        </w:rPr>
        <w:t> </w:t>
      </w:r>
      <w:r>
        <w:rPr>
          <w:color w:val="231F20"/>
        </w:rPr>
        <w:t>недоста-</w:t>
      </w:r>
      <w:r>
        <w:rPr>
          <w:color w:val="231F20"/>
          <w:spacing w:val="-63"/>
        </w:rPr>
        <w:t> </w:t>
      </w:r>
      <w:r>
        <w:rPr>
          <w:color w:val="231F20"/>
        </w:rPr>
        <w:t>точность</w:t>
      </w:r>
      <w:r>
        <w:rPr>
          <w:color w:val="231F20"/>
          <w:spacing w:val="-9"/>
        </w:rPr>
        <w:t> </w:t>
      </w:r>
      <w:r>
        <w:rPr>
          <w:color w:val="231F20"/>
        </w:rPr>
        <w:t>информации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принятия</w:t>
      </w:r>
      <w:r>
        <w:rPr>
          <w:color w:val="231F20"/>
          <w:spacing w:val="-9"/>
        </w:rPr>
        <w:t> </w:t>
      </w:r>
      <w:r>
        <w:rPr>
          <w:color w:val="231F20"/>
        </w:rPr>
        <w:t>решений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реальных</w:t>
      </w:r>
      <w:r>
        <w:rPr>
          <w:color w:val="231F20"/>
          <w:spacing w:val="-9"/>
        </w:rPr>
        <w:t> </w:t>
      </w:r>
      <w:r>
        <w:rPr>
          <w:color w:val="231F20"/>
        </w:rPr>
        <w:t>условиях,</w:t>
      </w:r>
      <w:r>
        <w:rPr>
          <w:color w:val="231F20"/>
          <w:spacing w:val="-9"/>
        </w:rPr>
        <w:t> </w:t>
      </w:r>
      <w:r>
        <w:rPr>
          <w:color w:val="231F20"/>
        </w:rPr>
        <w:t>а</w:t>
      </w:r>
      <w:r>
        <w:rPr>
          <w:color w:val="231F20"/>
          <w:spacing w:val="-8"/>
        </w:rPr>
        <w:t> </w:t>
      </w:r>
      <w:r>
        <w:rPr>
          <w:color w:val="231F20"/>
        </w:rPr>
        <w:t>также</w:t>
      </w:r>
      <w:r>
        <w:rPr>
          <w:color w:val="231F20"/>
          <w:spacing w:val="-9"/>
        </w:rPr>
        <w:t> </w:t>
      </w:r>
      <w:r>
        <w:rPr>
          <w:color w:val="231F20"/>
        </w:rPr>
        <w:t>нараста-</w:t>
      </w:r>
      <w:r>
        <w:rPr>
          <w:color w:val="231F20"/>
          <w:spacing w:val="-63"/>
        </w:rPr>
        <w:t> </w:t>
      </w:r>
      <w:r>
        <w:rPr>
          <w:color w:val="231F20"/>
        </w:rPr>
        <w:t>ющее</w:t>
      </w:r>
      <w:r>
        <w:rPr>
          <w:color w:val="231F20"/>
          <w:spacing w:val="-6"/>
        </w:rPr>
        <w:t> </w:t>
      </w:r>
      <w:r>
        <w:rPr>
          <w:color w:val="231F20"/>
        </w:rPr>
        <w:t>давление</w:t>
      </w:r>
      <w:r>
        <w:rPr>
          <w:color w:val="231F20"/>
          <w:spacing w:val="-6"/>
        </w:rPr>
        <w:t> </w:t>
      </w:r>
      <w:r>
        <w:rPr>
          <w:color w:val="231F20"/>
        </w:rPr>
        <w:t>по</w:t>
      </w:r>
      <w:r>
        <w:rPr>
          <w:color w:val="231F20"/>
          <w:spacing w:val="-6"/>
        </w:rPr>
        <w:t> </w:t>
      </w:r>
      <w:r>
        <w:rPr>
          <w:color w:val="231F20"/>
        </w:rPr>
        <w:t>срокам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условиях</w:t>
      </w:r>
      <w:r>
        <w:rPr>
          <w:color w:val="231F20"/>
          <w:spacing w:val="-6"/>
        </w:rPr>
        <w:t> </w:t>
      </w:r>
      <w:r>
        <w:rPr>
          <w:color w:val="231F20"/>
        </w:rPr>
        <w:t>традиционного</w:t>
      </w:r>
      <w:r>
        <w:rPr>
          <w:color w:val="231F20"/>
          <w:spacing w:val="-6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5"/>
        </w:rPr>
        <w:t> </w:t>
      </w:r>
      <w:r>
        <w:rPr>
          <w:color w:val="231F20"/>
        </w:rPr>
        <w:t>обеспечивают</w:t>
      </w:r>
      <w:r>
        <w:rPr>
          <w:color w:val="231F20"/>
          <w:spacing w:val="-63"/>
        </w:rPr>
        <w:t> </w:t>
      </w:r>
      <w:r>
        <w:rPr>
          <w:color w:val="231F20"/>
        </w:rPr>
        <w:t>очень низкую эффективность. Решением данной проблемы стала разработка техно-</w:t>
      </w:r>
      <w:r>
        <w:rPr>
          <w:color w:val="231F20"/>
          <w:spacing w:val="1"/>
        </w:rPr>
        <w:t> </w:t>
      </w:r>
      <w:r>
        <w:rPr>
          <w:color w:val="231F20"/>
        </w:rPr>
        <w:t>логии</w:t>
      </w:r>
      <w:r>
        <w:rPr>
          <w:color w:val="231F20"/>
          <w:spacing w:val="-1"/>
        </w:rPr>
        <w:t> </w:t>
      </w:r>
      <w:r>
        <w:rPr>
          <w:i/>
          <w:color w:val="231F20"/>
        </w:rPr>
        <w:t>BIM</w:t>
      </w:r>
      <w:r>
        <w:rPr>
          <w:color w:val="231F20"/>
        </w:rPr>
        <w:t>.</w:t>
      </w:r>
    </w:p>
    <w:p>
      <w:pPr>
        <w:pStyle w:val="BodyText"/>
        <w:spacing w:line="256" w:lineRule="auto" w:before="1"/>
        <w:ind w:right="152"/>
      </w:pPr>
      <w:r>
        <w:rPr>
          <w:i/>
          <w:color w:val="231F20"/>
          <w:spacing w:val="-2"/>
        </w:rPr>
        <w:t>BIM</w:t>
      </w:r>
      <w:r>
        <w:rPr>
          <w:i/>
          <w:color w:val="231F20"/>
          <w:spacing w:val="-13"/>
        </w:rPr>
        <w:t> </w:t>
      </w:r>
      <w:r>
        <w:rPr>
          <w:color w:val="231F20"/>
          <w:spacing w:val="-2"/>
        </w:rPr>
        <w:t>(от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англ.</w:t>
      </w:r>
      <w:r>
        <w:rPr>
          <w:color w:val="231F20"/>
          <w:spacing w:val="-13"/>
        </w:rPr>
        <w:t> </w:t>
      </w:r>
      <w:r>
        <w:rPr>
          <w:i/>
          <w:color w:val="231F20"/>
          <w:spacing w:val="-2"/>
        </w:rPr>
        <w:t>Building</w:t>
      </w:r>
      <w:r>
        <w:rPr>
          <w:i/>
          <w:color w:val="231F20"/>
          <w:spacing w:val="-13"/>
        </w:rPr>
        <w:t> </w:t>
      </w:r>
      <w:r>
        <w:rPr>
          <w:i/>
          <w:color w:val="231F20"/>
          <w:spacing w:val="-2"/>
        </w:rPr>
        <w:t>Information</w:t>
      </w:r>
      <w:r>
        <w:rPr>
          <w:i/>
          <w:color w:val="231F20"/>
          <w:spacing w:val="-14"/>
        </w:rPr>
        <w:t> </w:t>
      </w:r>
      <w:r>
        <w:rPr>
          <w:i/>
          <w:color w:val="231F20"/>
          <w:spacing w:val="-2"/>
        </w:rPr>
        <w:t>Modeling</w:t>
      </w:r>
      <w:r>
        <w:rPr>
          <w:color w:val="231F20"/>
          <w:spacing w:val="-2"/>
        </w:rPr>
        <w:t>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информационная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модель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строитель-</w:t>
      </w:r>
      <w:r>
        <w:rPr>
          <w:color w:val="231F20"/>
          <w:spacing w:val="-63"/>
        </w:rPr>
        <w:t> </w:t>
      </w:r>
      <w:r>
        <w:rPr>
          <w:color w:val="231F20"/>
        </w:rPr>
        <w:t>ства. Процесс коллективного создания и использования информации о строящемся</w:t>
      </w:r>
      <w:r>
        <w:rPr>
          <w:color w:val="231F20"/>
          <w:spacing w:val="1"/>
        </w:rPr>
        <w:t> </w:t>
      </w:r>
      <w:r>
        <w:rPr>
          <w:color w:val="231F20"/>
        </w:rPr>
        <w:t>объекте,</w:t>
      </w:r>
      <w:r>
        <w:rPr>
          <w:color w:val="231F20"/>
          <w:spacing w:val="-13"/>
        </w:rPr>
        <w:t> </w:t>
      </w:r>
      <w:r>
        <w:rPr>
          <w:color w:val="231F20"/>
        </w:rPr>
        <w:t>который</w:t>
      </w:r>
      <w:r>
        <w:rPr>
          <w:color w:val="231F20"/>
          <w:spacing w:val="-13"/>
        </w:rPr>
        <w:t> </w:t>
      </w:r>
      <w:r>
        <w:rPr>
          <w:color w:val="231F20"/>
        </w:rPr>
        <w:t>формирует</w:t>
      </w:r>
      <w:r>
        <w:rPr>
          <w:color w:val="231F20"/>
          <w:spacing w:val="-13"/>
        </w:rPr>
        <w:t> </w:t>
      </w:r>
      <w:r>
        <w:rPr>
          <w:color w:val="231F20"/>
        </w:rPr>
        <w:t>основу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всех</w:t>
      </w:r>
      <w:r>
        <w:rPr>
          <w:color w:val="231F20"/>
          <w:spacing w:val="-13"/>
        </w:rPr>
        <w:t> </w:t>
      </w:r>
      <w:r>
        <w:rPr>
          <w:color w:val="231F20"/>
        </w:rPr>
        <w:t>решений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протяжении</w:t>
      </w:r>
      <w:r>
        <w:rPr>
          <w:color w:val="231F20"/>
          <w:spacing w:val="-13"/>
        </w:rPr>
        <w:t> </w:t>
      </w:r>
      <w:r>
        <w:rPr>
          <w:color w:val="231F20"/>
        </w:rPr>
        <w:t>всего</w:t>
      </w:r>
      <w:r>
        <w:rPr>
          <w:color w:val="231F20"/>
          <w:spacing w:val="-13"/>
        </w:rPr>
        <w:t> </w:t>
      </w:r>
      <w:r>
        <w:rPr>
          <w:color w:val="231F20"/>
        </w:rPr>
        <w:t>жизнен-</w:t>
      </w:r>
      <w:r>
        <w:rPr>
          <w:color w:val="231F20"/>
          <w:spacing w:val="-62"/>
        </w:rPr>
        <w:t> </w:t>
      </w:r>
      <w:r>
        <w:rPr>
          <w:color w:val="231F20"/>
        </w:rPr>
        <w:t>ного</w:t>
      </w:r>
      <w:r>
        <w:rPr>
          <w:color w:val="231F20"/>
          <w:spacing w:val="-1"/>
        </w:rPr>
        <w:t> </w:t>
      </w:r>
      <w:r>
        <w:rPr>
          <w:color w:val="231F20"/>
        </w:rPr>
        <w:t>цикла,</w:t>
      </w:r>
      <w:r>
        <w:rPr>
          <w:color w:val="231F20"/>
          <w:spacing w:val="-2"/>
        </w:rPr>
        <w:t> </w:t>
      </w:r>
      <w:r>
        <w:rPr>
          <w:color w:val="231F20"/>
        </w:rPr>
        <w:t>от проектирования</w:t>
      </w:r>
      <w:r>
        <w:rPr>
          <w:color w:val="231F20"/>
          <w:spacing w:val="-1"/>
        </w:rPr>
        <w:t> </w:t>
      </w:r>
      <w:r>
        <w:rPr>
          <w:color w:val="231F20"/>
        </w:rPr>
        <w:t>до</w:t>
      </w:r>
      <w:r>
        <w:rPr>
          <w:color w:val="231F20"/>
          <w:spacing w:val="-1"/>
        </w:rPr>
        <w:t> </w:t>
      </w:r>
      <w:r>
        <w:rPr>
          <w:color w:val="231F20"/>
        </w:rPr>
        <w:t>эксплуатации [1].</w:t>
      </w:r>
    </w:p>
    <w:p>
      <w:pPr>
        <w:pStyle w:val="BodyText"/>
        <w:spacing w:line="256" w:lineRule="auto"/>
        <w:ind w:right="150"/>
      </w:pPr>
      <w:r>
        <w:rPr>
          <w:color w:val="231F20"/>
          <w:spacing w:val="-3"/>
        </w:rPr>
        <w:t>Возможность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перехода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данной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технологии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обусловлена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скачком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развитии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ком-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пьютерной техники, модернизации и выпуске специализированных программных обе-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спечений, направленных на создание информационной цифрой модели. Теперь можно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использовать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автоматизированные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средства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осуществления</w:t>
      </w:r>
      <w:r>
        <w:rPr>
          <w:color w:val="231F20"/>
          <w:spacing w:val="-15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62"/>
        </w:rPr>
        <w:t> </w:t>
      </w:r>
      <w:r>
        <w:rPr>
          <w:color w:val="231F20"/>
        </w:rPr>
        <w:t>видов анализа и проверок, выпуска проектной и рабочей документации, визуально-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планирования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оптимизации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процесса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-15"/>
        </w:rPr>
        <w:t> </w:t>
      </w:r>
      <w:r>
        <w:rPr>
          <w:color w:val="231F20"/>
        </w:rPr>
        <w:t>оценки</w:t>
      </w:r>
      <w:r>
        <w:rPr>
          <w:color w:val="231F20"/>
          <w:spacing w:val="-14"/>
        </w:rPr>
        <w:t> </w:t>
      </w:r>
      <w:r>
        <w:rPr>
          <w:color w:val="231F20"/>
        </w:rPr>
        <w:t>сметной</w:t>
      </w:r>
      <w:r>
        <w:rPr>
          <w:color w:val="231F20"/>
          <w:spacing w:val="-15"/>
        </w:rPr>
        <w:t> </w:t>
      </w:r>
      <w:r>
        <w:rPr>
          <w:color w:val="231F20"/>
        </w:rPr>
        <w:t>стоимости,</w:t>
      </w:r>
      <w:r>
        <w:rPr>
          <w:color w:val="231F20"/>
          <w:spacing w:val="-62"/>
        </w:rPr>
        <w:t> </w:t>
      </w:r>
      <w:r>
        <w:rPr>
          <w:color w:val="231F20"/>
        </w:rPr>
        <w:t>но</w:t>
      </w:r>
      <w:r>
        <w:rPr>
          <w:color w:val="231F20"/>
          <w:spacing w:val="-6"/>
        </w:rPr>
        <w:t> </w:t>
      </w:r>
      <w:r>
        <w:rPr>
          <w:color w:val="231F20"/>
        </w:rPr>
        <w:t>также</w:t>
      </w:r>
      <w:r>
        <w:rPr>
          <w:color w:val="231F20"/>
          <w:spacing w:val="-6"/>
        </w:rPr>
        <w:t> </w:t>
      </w:r>
      <w:r>
        <w:rPr>
          <w:color w:val="231F20"/>
        </w:rPr>
        <w:t>обеспечить</w:t>
      </w:r>
      <w:r>
        <w:rPr>
          <w:color w:val="231F20"/>
          <w:spacing w:val="-4"/>
        </w:rPr>
        <w:t> </w:t>
      </w:r>
      <w:r>
        <w:rPr>
          <w:color w:val="231F20"/>
        </w:rPr>
        <w:t>регламентированный</w:t>
      </w:r>
      <w:r>
        <w:rPr>
          <w:color w:val="231F20"/>
          <w:spacing w:val="-5"/>
        </w:rPr>
        <w:t> </w:t>
      </w:r>
      <w:r>
        <w:rPr>
          <w:color w:val="231F20"/>
        </w:rPr>
        <w:t>доступ</w:t>
      </w:r>
      <w:r>
        <w:rPr>
          <w:color w:val="231F20"/>
          <w:spacing w:val="-5"/>
        </w:rPr>
        <w:t> </w:t>
      </w:r>
      <w:r>
        <w:rPr>
          <w:color w:val="231F20"/>
        </w:rPr>
        <w:t>к</w:t>
      </w:r>
      <w:r>
        <w:rPr>
          <w:color w:val="231F20"/>
          <w:spacing w:val="-5"/>
        </w:rPr>
        <w:t> </w:t>
      </w:r>
      <w:r>
        <w:rPr>
          <w:color w:val="231F20"/>
        </w:rPr>
        <w:t>данным</w:t>
      </w:r>
      <w:r>
        <w:rPr>
          <w:color w:val="231F20"/>
          <w:spacing w:val="-5"/>
        </w:rPr>
        <w:t> </w:t>
      </w:r>
      <w:r>
        <w:rPr>
          <w:color w:val="231F20"/>
        </w:rPr>
        <w:t>об</w:t>
      </w:r>
      <w:r>
        <w:rPr>
          <w:color w:val="231F20"/>
          <w:spacing w:val="-6"/>
        </w:rPr>
        <w:t> </w:t>
      </w:r>
      <w:r>
        <w:rPr>
          <w:color w:val="231F20"/>
        </w:rPr>
        <w:t>объекте</w:t>
      </w:r>
      <w:r>
        <w:rPr>
          <w:color w:val="231F20"/>
          <w:spacing w:val="-5"/>
        </w:rPr>
        <w:t> </w:t>
      </w:r>
      <w:r>
        <w:rPr>
          <w:color w:val="231F20"/>
        </w:rPr>
        <w:t>всем</w:t>
      </w:r>
      <w:r>
        <w:rPr>
          <w:color w:val="231F20"/>
          <w:spacing w:val="-6"/>
        </w:rPr>
        <w:t> </w:t>
      </w:r>
      <w:r>
        <w:rPr>
          <w:color w:val="231F20"/>
        </w:rPr>
        <w:t>заинте-</w:t>
      </w:r>
      <w:r>
        <w:rPr>
          <w:color w:val="231F20"/>
          <w:spacing w:val="-62"/>
        </w:rPr>
        <w:t> </w:t>
      </w:r>
      <w:r>
        <w:rPr>
          <w:color w:val="231F20"/>
        </w:rPr>
        <w:t>ресованным</w:t>
      </w:r>
      <w:r>
        <w:rPr>
          <w:color w:val="231F20"/>
          <w:spacing w:val="-1"/>
        </w:rPr>
        <w:t> </w:t>
      </w:r>
      <w:r>
        <w:rPr>
          <w:color w:val="231F20"/>
        </w:rPr>
        <w:t>лицам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единой информационной среде.</w:t>
      </w:r>
    </w:p>
    <w:p>
      <w:pPr>
        <w:pStyle w:val="BodyText"/>
        <w:spacing w:line="256" w:lineRule="auto" w:before="1"/>
        <w:ind w:right="153"/>
      </w:pPr>
      <w:r>
        <w:rPr>
          <w:color w:val="231F20"/>
        </w:rPr>
        <w:t>Очевидно, что границ в компьютерной технике нет. Каждый год технологии ин-</w:t>
      </w:r>
      <w:r>
        <w:rPr>
          <w:color w:val="231F20"/>
          <w:spacing w:val="-62"/>
        </w:rPr>
        <w:t> </w:t>
      </w:r>
      <w:r>
        <w:rPr>
          <w:color w:val="231F20"/>
        </w:rPr>
        <w:t>формационного моделирования совершенствуется. Так, относительно недавно поя-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вился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термин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«4</w:t>
      </w:r>
      <w:r>
        <w:rPr>
          <w:i/>
          <w:color w:val="231F20"/>
          <w:spacing w:val="-1"/>
        </w:rPr>
        <w:t>D</w:t>
      </w:r>
      <w:r>
        <w:rPr>
          <w:i/>
          <w:color w:val="231F20"/>
          <w:spacing w:val="-14"/>
        </w:rPr>
        <w:t> </w:t>
      </w:r>
      <w:r>
        <w:rPr>
          <w:color w:val="231F20"/>
          <w:spacing w:val="-1"/>
        </w:rPr>
        <w:t>моделирование»,</w:t>
      </w:r>
      <w:r>
        <w:rPr>
          <w:color w:val="231F20"/>
          <w:spacing w:val="-15"/>
        </w:rPr>
        <w:t> </w:t>
      </w:r>
      <w:r>
        <w:rPr>
          <w:color w:val="231F20"/>
        </w:rPr>
        <w:t>который,</w:t>
      </w:r>
      <w:r>
        <w:rPr>
          <w:color w:val="231F20"/>
          <w:spacing w:val="-14"/>
        </w:rPr>
        <w:t> </w:t>
      </w:r>
      <w:r>
        <w:rPr>
          <w:color w:val="231F20"/>
        </w:rPr>
        <w:t>помимо</w:t>
      </w:r>
      <w:r>
        <w:rPr>
          <w:color w:val="231F20"/>
          <w:spacing w:val="-15"/>
        </w:rPr>
        <w:t> </w:t>
      </w:r>
      <w:r>
        <w:rPr>
          <w:color w:val="231F20"/>
        </w:rPr>
        <w:t>трехмерного</w:t>
      </w:r>
      <w:r>
        <w:rPr>
          <w:color w:val="231F20"/>
          <w:spacing w:val="-15"/>
        </w:rPr>
        <w:t> </w:t>
      </w:r>
      <w:r>
        <w:rPr>
          <w:color w:val="231F20"/>
        </w:rPr>
        <w:t>измерения,</w:t>
      </w:r>
      <w:r>
        <w:rPr>
          <w:color w:val="231F20"/>
          <w:spacing w:val="-14"/>
        </w:rPr>
        <w:t> </w:t>
      </w:r>
      <w:r>
        <w:rPr>
          <w:color w:val="231F20"/>
        </w:rPr>
        <w:t>вклю-</w:t>
      </w:r>
      <w:r>
        <w:rPr>
          <w:color w:val="231F20"/>
          <w:spacing w:val="-63"/>
        </w:rPr>
        <w:t> </w:t>
      </w:r>
      <w:r>
        <w:rPr>
          <w:color w:val="231F20"/>
        </w:rPr>
        <w:t>чает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себя еще одно –</w:t>
      </w:r>
      <w:r>
        <w:rPr>
          <w:color w:val="231F20"/>
          <w:spacing w:val="-1"/>
        </w:rPr>
        <w:t> </w:t>
      </w:r>
      <w:r>
        <w:rPr>
          <w:color w:val="231F20"/>
        </w:rPr>
        <w:t>время.</w:t>
      </w:r>
    </w:p>
    <w:p>
      <w:pPr>
        <w:pStyle w:val="BodyText"/>
        <w:ind w:left="552" w:firstLine="0"/>
      </w:pPr>
      <w:r>
        <w:rPr>
          <w:color w:val="231F20"/>
        </w:rPr>
        <w:t>4</w:t>
      </w:r>
      <w:r>
        <w:rPr>
          <w:i/>
          <w:color w:val="231F20"/>
        </w:rPr>
        <w:t>D</w:t>
      </w:r>
      <w:r>
        <w:rPr>
          <w:i/>
          <w:color w:val="231F20"/>
          <w:spacing w:val="-6"/>
        </w:rPr>
        <w:t> </w:t>
      </w:r>
      <w:r>
        <w:rPr>
          <w:color w:val="231F20"/>
        </w:rPr>
        <w:t>модель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3</w:t>
      </w:r>
      <w:r>
        <w:rPr>
          <w:i/>
          <w:color w:val="231F20"/>
        </w:rPr>
        <w:t>D</w:t>
      </w:r>
      <w:r>
        <w:rPr>
          <w:i/>
          <w:color w:val="231F20"/>
          <w:spacing w:val="-6"/>
        </w:rPr>
        <w:t> </w:t>
      </w:r>
      <w:r>
        <w:rPr>
          <w:color w:val="231F20"/>
        </w:rPr>
        <w:t>модель</w:t>
      </w:r>
      <w:r>
        <w:rPr>
          <w:color w:val="231F20"/>
          <w:spacing w:val="-6"/>
        </w:rPr>
        <w:t> </w:t>
      </w:r>
      <w:r>
        <w:rPr>
          <w:color w:val="231F20"/>
        </w:rPr>
        <w:t>взаимно</w:t>
      </w:r>
      <w:r>
        <w:rPr>
          <w:color w:val="231F20"/>
          <w:spacing w:val="-7"/>
        </w:rPr>
        <w:t> </w:t>
      </w:r>
      <w:r>
        <w:rPr>
          <w:color w:val="231F20"/>
        </w:rPr>
        <w:t>увязанная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календарным</w:t>
      </w:r>
      <w:r>
        <w:rPr>
          <w:color w:val="231F20"/>
          <w:spacing w:val="-7"/>
        </w:rPr>
        <w:t> </w:t>
      </w:r>
      <w:r>
        <w:rPr>
          <w:color w:val="231F20"/>
        </w:rPr>
        <w:t>графиком.</w:t>
      </w:r>
    </w:p>
    <w:p>
      <w:pPr>
        <w:pStyle w:val="BodyText"/>
        <w:spacing w:line="256" w:lineRule="auto" w:before="21"/>
        <w:ind w:right="149"/>
      </w:pPr>
      <w:r>
        <w:rPr>
          <w:color w:val="231F20"/>
        </w:rPr>
        <w:t>Появились программные обеспечения для визуализации строящихся объектов.</w:t>
      </w:r>
      <w:r>
        <w:rPr>
          <w:color w:val="231F20"/>
          <w:spacing w:val="1"/>
        </w:rPr>
        <w:t> </w:t>
      </w:r>
      <w:r>
        <w:rPr>
          <w:color w:val="231F20"/>
        </w:rPr>
        <w:t>Однако далеко не все компании готовы к таким переменам. Это обусловлено тем,</w:t>
      </w:r>
      <w:r>
        <w:rPr>
          <w:color w:val="231F20"/>
          <w:spacing w:val="1"/>
        </w:rPr>
        <w:t> </w:t>
      </w:r>
      <w:r>
        <w:rPr>
          <w:color w:val="231F20"/>
        </w:rPr>
        <w:t>что для освоения данной технологии нужны высококвалифицированные и опытные</w:t>
      </w:r>
      <w:r>
        <w:rPr>
          <w:color w:val="231F20"/>
          <w:spacing w:val="-62"/>
        </w:rPr>
        <w:t> </w:t>
      </w:r>
      <w:r>
        <w:rPr>
          <w:color w:val="231F20"/>
        </w:rPr>
        <w:t>специалисты, а также приобретение лицензий на программные обеспечения, что яв-</w:t>
      </w:r>
      <w:r>
        <w:rPr>
          <w:color w:val="231F20"/>
          <w:spacing w:val="-62"/>
        </w:rPr>
        <w:t> </w:t>
      </w:r>
      <w:r>
        <w:rPr>
          <w:color w:val="231F20"/>
        </w:rPr>
        <w:t>ляется</w:t>
      </w:r>
      <w:r>
        <w:rPr>
          <w:color w:val="231F20"/>
          <w:spacing w:val="-15"/>
        </w:rPr>
        <w:t> </w:t>
      </w:r>
      <w:r>
        <w:rPr>
          <w:color w:val="231F20"/>
        </w:rPr>
        <w:t>очень</w:t>
      </w:r>
      <w:r>
        <w:rPr>
          <w:color w:val="231F20"/>
          <w:spacing w:val="-14"/>
        </w:rPr>
        <w:t> </w:t>
      </w:r>
      <w:r>
        <w:rPr>
          <w:color w:val="231F20"/>
        </w:rPr>
        <w:t>дорогостоящим,</w:t>
      </w:r>
      <w:r>
        <w:rPr>
          <w:color w:val="231F20"/>
          <w:spacing w:val="-14"/>
        </w:rPr>
        <w:t> </w:t>
      </w:r>
      <w:r>
        <w:rPr>
          <w:color w:val="231F20"/>
        </w:rPr>
        <w:t>трудоёмким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длительным</w:t>
      </w:r>
      <w:r>
        <w:rPr>
          <w:color w:val="231F20"/>
          <w:spacing w:val="-14"/>
        </w:rPr>
        <w:t> </w:t>
      </w:r>
      <w:r>
        <w:rPr>
          <w:color w:val="231F20"/>
        </w:rPr>
        <w:t>процессом.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неумелых</w:t>
      </w:r>
      <w:r>
        <w:rPr>
          <w:color w:val="231F20"/>
          <w:spacing w:val="-14"/>
        </w:rPr>
        <w:t> </w:t>
      </w:r>
      <w:r>
        <w:rPr>
          <w:color w:val="231F20"/>
        </w:rPr>
        <w:t>ру-</w:t>
      </w:r>
      <w:r>
        <w:rPr>
          <w:color w:val="231F20"/>
          <w:spacing w:val="-62"/>
        </w:rPr>
        <w:t> </w:t>
      </w:r>
      <w:r>
        <w:rPr>
          <w:color w:val="231F20"/>
        </w:rPr>
        <w:t>ках</w:t>
      </w:r>
      <w:r>
        <w:rPr>
          <w:color w:val="231F20"/>
          <w:spacing w:val="-8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8"/>
        </w:rPr>
        <w:t> </w:t>
      </w:r>
      <w:r>
        <w:rPr>
          <w:color w:val="231F20"/>
        </w:rPr>
        <w:t>4</w:t>
      </w:r>
      <w:r>
        <w:rPr>
          <w:i/>
          <w:color w:val="231F20"/>
        </w:rPr>
        <w:t>D</w:t>
      </w:r>
      <w:r>
        <w:rPr>
          <w:i/>
          <w:color w:val="231F20"/>
          <w:spacing w:val="-8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-7"/>
        </w:rPr>
        <w:t> </w:t>
      </w:r>
      <w:r>
        <w:rPr>
          <w:color w:val="231F20"/>
        </w:rPr>
        <w:t>могут</w:t>
      </w:r>
      <w:r>
        <w:rPr>
          <w:color w:val="231F20"/>
          <w:spacing w:val="-8"/>
        </w:rPr>
        <w:t> </w:t>
      </w:r>
      <w:r>
        <w:rPr>
          <w:color w:val="231F20"/>
        </w:rPr>
        <w:t>понести</w:t>
      </w:r>
      <w:r>
        <w:rPr>
          <w:color w:val="231F20"/>
          <w:spacing w:val="-7"/>
        </w:rPr>
        <w:t> </w:t>
      </w:r>
      <w:r>
        <w:rPr>
          <w:color w:val="231F20"/>
        </w:rPr>
        <w:t>убытки,</w:t>
      </w:r>
      <w:r>
        <w:rPr>
          <w:color w:val="231F20"/>
          <w:spacing w:val="-7"/>
        </w:rPr>
        <w:t> </w:t>
      </w:r>
      <w:r>
        <w:rPr>
          <w:color w:val="231F20"/>
        </w:rPr>
        <w:t>поэтому</w:t>
      </w:r>
      <w:r>
        <w:rPr>
          <w:color w:val="231F20"/>
          <w:spacing w:val="-8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каждая</w:t>
      </w:r>
      <w:r>
        <w:rPr>
          <w:color w:val="231F20"/>
          <w:spacing w:val="-7"/>
        </w:rPr>
        <w:t> </w:t>
      </w:r>
      <w:r>
        <w:rPr>
          <w:color w:val="231F20"/>
        </w:rPr>
        <w:t>фирма</w:t>
      </w:r>
      <w:r>
        <w:rPr>
          <w:color w:val="231F20"/>
          <w:spacing w:val="-62"/>
        </w:rPr>
        <w:t> </w:t>
      </w:r>
      <w:r>
        <w:rPr>
          <w:color w:val="231F20"/>
        </w:rPr>
        <w:t>готова</w:t>
      </w:r>
      <w:r>
        <w:rPr>
          <w:color w:val="231F20"/>
          <w:spacing w:val="-1"/>
        </w:rPr>
        <w:t> </w:t>
      </w:r>
      <w:r>
        <w:rPr>
          <w:color w:val="231F20"/>
        </w:rPr>
        <w:t>пойти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такой риск.</w:t>
      </w:r>
    </w:p>
    <w:p>
      <w:pPr>
        <w:pStyle w:val="BodyText"/>
        <w:spacing w:line="256" w:lineRule="auto" w:before="1"/>
        <w:ind w:right="153"/>
      </w:pP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появлением</w:t>
      </w:r>
      <w:r>
        <w:rPr>
          <w:color w:val="231F20"/>
          <w:spacing w:val="-15"/>
        </w:rPr>
        <w:t> </w:t>
      </w:r>
      <w:r>
        <w:rPr>
          <w:color w:val="231F20"/>
        </w:rPr>
        <w:t>4</w:t>
      </w:r>
      <w:r>
        <w:rPr>
          <w:i/>
          <w:color w:val="231F20"/>
        </w:rPr>
        <w:t>D</w:t>
      </w:r>
      <w:r>
        <w:rPr>
          <w:i/>
          <w:color w:val="231F20"/>
          <w:spacing w:val="-15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-14"/>
        </w:rPr>
        <w:t> </w:t>
      </w:r>
      <w:r>
        <w:rPr>
          <w:color w:val="231F20"/>
        </w:rPr>
        <w:t>открываются</w:t>
      </w:r>
      <w:r>
        <w:rPr>
          <w:color w:val="231F20"/>
          <w:spacing w:val="-15"/>
        </w:rPr>
        <w:t> </w:t>
      </w:r>
      <w:r>
        <w:rPr>
          <w:color w:val="231F20"/>
        </w:rPr>
        <w:t>новые</w:t>
      </w:r>
      <w:r>
        <w:rPr>
          <w:color w:val="231F20"/>
          <w:spacing w:val="-15"/>
        </w:rPr>
        <w:t> </w:t>
      </w:r>
      <w:r>
        <w:rPr>
          <w:color w:val="231F20"/>
        </w:rPr>
        <w:t>возможности,</w:t>
      </w:r>
      <w:r>
        <w:rPr>
          <w:color w:val="231F20"/>
          <w:spacing w:val="-15"/>
        </w:rPr>
        <w:t> </w:t>
      </w:r>
      <w:r>
        <w:rPr>
          <w:color w:val="231F20"/>
        </w:rPr>
        <w:t>ведущие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суще-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ственному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увеличению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производительности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счет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большей</w:t>
      </w:r>
      <w:r>
        <w:rPr>
          <w:color w:val="231F20"/>
          <w:spacing w:val="-15"/>
        </w:rPr>
        <w:t> </w:t>
      </w:r>
      <w:r>
        <w:rPr>
          <w:color w:val="231F20"/>
        </w:rPr>
        <w:t>эффективности</w:t>
      </w:r>
      <w:r>
        <w:rPr>
          <w:color w:val="231F20"/>
          <w:spacing w:val="-14"/>
        </w:rPr>
        <w:t> </w:t>
      </w:r>
      <w:r>
        <w:rPr>
          <w:color w:val="231F20"/>
        </w:rPr>
        <w:t>процес-</w:t>
      </w:r>
      <w:r>
        <w:rPr>
          <w:color w:val="231F20"/>
          <w:spacing w:val="-62"/>
        </w:rPr>
        <w:t> </w:t>
      </w:r>
      <w:r>
        <w:rPr>
          <w:color w:val="231F20"/>
        </w:rPr>
        <w:t>сов,</w:t>
      </w:r>
      <w:r>
        <w:rPr>
          <w:color w:val="231F20"/>
          <w:spacing w:val="-1"/>
        </w:rPr>
        <w:t> </w:t>
      </w:r>
      <w:r>
        <w:rPr>
          <w:color w:val="231F20"/>
        </w:rPr>
        <w:t>экономии ресурсов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снижения</w:t>
      </w:r>
      <w:r>
        <w:rPr>
          <w:color w:val="231F20"/>
          <w:spacing w:val="-1"/>
        </w:rPr>
        <w:t> </w:t>
      </w:r>
      <w:r>
        <w:rPr>
          <w:color w:val="231F20"/>
        </w:rPr>
        <w:t>рисков.</w:t>
      </w:r>
    </w:p>
    <w:p>
      <w:pPr>
        <w:spacing w:after="0" w:line="256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/>
      </w:pPr>
      <w:r>
        <w:rPr>
          <w:color w:val="231F20"/>
        </w:rPr>
        <w:t>Главным преимуществом 4</w:t>
      </w:r>
      <w:r>
        <w:rPr>
          <w:i/>
          <w:color w:val="231F20"/>
        </w:rPr>
        <w:t>D </w:t>
      </w:r>
      <w:r>
        <w:rPr>
          <w:color w:val="231F20"/>
        </w:rPr>
        <w:t>моделирования является возможность корректи-</w:t>
      </w:r>
      <w:r>
        <w:rPr>
          <w:color w:val="231F20"/>
          <w:spacing w:val="1"/>
        </w:rPr>
        <w:t> </w:t>
      </w:r>
      <w:r>
        <w:rPr>
          <w:color w:val="231F20"/>
        </w:rPr>
        <w:t>ровать и уточнять графики работ как на стадии планирования, проектирования, так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ходе строительства.</w:t>
      </w:r>
    </w:p>
    <w:p>
      <w:pPr>
        <w:pStyle w:val="BodyText"/>
        <w:spacing w:line="249" w:lineRule="auto"/>
        <w:ind w:right="151"/>
        <w:jc w:val="right"/>
      </w:pP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практике</w:t>
      </w:r>
      <w:r>
        <w:rPr>
          <w:color w:val="231F20"/>
          <w:spacing w:val="-16"/>
        </w:rPr>
        <w:t> </w:t>
      </w:r>
      <w:r>
        <w:rPr>
          <w:color w:val="231F20"/>
        </w:rPr>
        <w:t>4</w:t>
      </w:r>
      <w:r>
        <w:rPr>
          <w:i/>
          <w:color w:val="231F20"/>
        </w:rPr>
        <w:t>D</w:t>
      </w:r>
      <w:r>
        <w:rPr>
          <w:i/>
          <w:color w:val="231F20"/>
          <w:spacing w:val="-15"/>
        </w:rPr>
        <w:t> </w:t>
      </w:r>
      <w:r>
        <w:rPr>
          <w:color w:val="231F20"/>
        </w:rPr>
        <w:t>моделирование</w:t>
      </w:r>
      <w:r>
        <w:rPr>
          <w:color w:val="231F20"/>
          <w:spacing w:val="-16"/>
        </w:rPr>
        <w:t> </w:t>
      </w:r>
      <w:r>
        <w:rPr>
          <w:color w:val="231F20"/>
        </w:rPr>
        <w:t>активно</w:t>
      </w:r>
      <w:r>
        <w:rPr>
          <w:color w:val="231F20"/>
          <w:spacing w:val="-16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-15"/>
        </w:rPr>
        <w:t> </w:t>
      </w:r>
      <w:r>
        <w:rPr>
          <w:color w:val="231F20"/>
        </w:rPr>
        <w:t>за</w:t>
      </w:r>
      <w:r>
        <w:rPr>
          <w:color w:val="231F20"/>
          <w:spacing w:val="-16"/>
        </w:rPr>
        <w:t> </w:t>
      </w:r>
      <w:r>
        <w:rPr>
          <w:color w:val="231F20"/>
        </w:rPr>
        <w:t>рубежом.</w:t>
      </w:r>
      <w:r>
        <w:rPr>
          <w:color w:val="231F20"/>
          <w:spacing w:val="-15"/>
        </w:rPr>
        <w:t> </w:t>
      </w:r>
      <w:r>
        <w:rPr>
          <w:color w:val="231F20"/>
        </w:rPr>
        <w:t>Страны</w:t>
      </w:r>
      <w:r>
        <w:rPr>
          <w:color w:val="231F20"/>
          <w:spacing w:val="-16"/>
        </w:rPr>
        <w:t> </w:t>
      </w:r>
      <w:r>
        <w:rPr>
          <w:color w:val="231F20"/>
        </w:rPr>
        <w:t>США,</w:t>
      </w:r>
      <w:r>
        <w:rPr>
          <w:color w:val="231F20"/>
          <w:spacing w:val="-62"/>
        </w:rPr>
        <w:t> </w:t>
      </w:r>
      <w:r>
        <w:rPr>
          <w:color w:val="231F20"/>
        </w:rPr>
        <w:t>Великобритания и</w:t>
      </w:r>
      <w:r>
        <w:rPr>
          <w:color w:val="231F20"/>
          <w:spacing w:val="1"/>
        </w:rPr>
        <w:t> </w:t>
      </w:r>
      <w:r>
        <w:rPr>
          <w:color w:val="231F20"/>
        </w:rPr>
        <w:t>Сингапур</w:t>
      </w:r>
      <w:r>
        <w:rPr>
          <w:color w:val="231F20"/>
          <w:spacing w:val="1"/>
        </w:rPr>
        <w:t> </w:t>
      </w:r>
      <w:r>
        <w:rPr>
          <w:color w:val="231F20"/>
        </w:rPr>
        <w:t>являются</w:t>
      </w:r>
      <w:r>
        <w:rPr>
          <w:color w:val="231F20"/>
          <w:spacing w:val="1"/>
        </w:rPr>
        <w:t> </w:t>
      </w:r>
      <w:r>
        <w:rPr>
          <w:color w:val="231F20"/>
        </w:rPr>
        <w:t>одними</w:t>
      </w:r>
      <w:r>
        <w:rPr>
          <w:color w:val="231F20"/>
          <w:spacing w:val="1"/>
        </w:rPr>
        <w:t> </w:t>
      </w:r>
      <w:r>
        <w:rPr>
          <w:color w:val="231F20"/>
        </w:rPr>
        <w:t>из</w:t>
      </w:r>
      <w:r>
        <w:rPr>
          <w:color w:val="231F20"/>
          <w:spacing w:val="1"/>
        </w:rPr>
        <w:t> </w:t>
      </w:r>
      <w:r>
        <w:rPr>
          <w:color w:val="231F20"/>
        </w:rPr>
        <w:t>ведущих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области</w:t>
      </w:r>
      <w:r>
        <w:rPr>
          <w:color w:val="231F20"/>
          <w:spacing w:val="2"/>
        </w:rPr>
        <w:t> </w:t>
      </w:r>
      <w:r>
        <w:rPr>
          <w:color w:val="231F20"/>
        </w:rPr>
        <w:t>внедрения</w:t>
      </w:r>
      <w:r>
        <w:rPr>
          <w:color w:val="231F20"/>
          <w:spacing w:val="1"/>
        </w:rPr>
        <w:t> </w:t>
      </w:r>
      <w:r>
        <w:rPr>
          <w:color w:val="231F20"/>
        </w:rPr>
        <w:t>ин-</w:t>
      </w:r>
      <w:r>
        <w:rPr>
          <w:color w:val="231F20"/>
          <w:spacing w:val="-62"/>
        </w:rPr>
        <w:t> </w:t>
      </w:r>
      <w:r>
        <w:rPr>
          <w:color w:val="231F20"/>
        </w:rPr>
        <w:t>формационных</w:t>
      </w:r>
      <w:r>
        <w:rPr>
          <w:color w:val="231F20"/>
          <w:spacing w:val="2"/>
        </w:rPr>
        <w:t> </w:t>
      </w:r>
      <w:r>
        <w:rPr>
          <w:color w:val="231F20"/>
        </w:rPr>
        <w:t>технологий.</w:t>
      </w:r>
      <w:r>
        <w:rPr>
          <w:color w:val="231F20"/>
          <w:spacing w:val="2"/>
        </w:rPr>
        <w:t> </w:t>
      </w:r>
      <w:r>
        <w:rPr>
          <w:color w:val="231F20"/>
        </w:rPr>
        <w:t>Из</w:t>
      </w:r>
      <w:r>
        <w:rPr>
          <w:color w:val="231F20"/>
          <w:spacing w:val="3"/>
        </w:rPr>
        <w:t> </w:t>
      </w:r>
      <w:r>
        <w:rPr>
          <w:color w:val="231F20"/>
        </w:rPr>
        <w:t>реальных</w:t>
      </w:r>
      <w:r>
        <w:rPr>
          <w:color w:val="231F20"/>
          <w:spacing w:val="2"/>
        </w:rPr>
        <w:t> </w:t>
      </w:r>
      <w:r>
        <w:rPr>
          <w:color w:val="231F20"/>
        </w:rPr>
        <w:t>примеров</w:t>
      </w:r>
      <w:r>
        <w:rPr>
          <w:color w:val="231F20"/>
          <w:spacing w:val="3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2"/>
        </w:rPr>
        <w:t> </w:t>
      </w:r>
      <w:r>
        <w:rPr>
          <w:color w:val="231F20"/>
        </w:rPr>
        <w:t>данной</w:t>
      </w:r>
      <w:r>
        <w:rPr>
          <w:color w:val="231F20"/>
          <w:spacing w:val="3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стоит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отметить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модернизацию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атомных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электростанций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США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подрядчиком</w:t>
      </w:r>
      <w:r>
        <w:rPr>
          <w:color w:val="231F20"/>
          <w:spacing w:val="8"/>
          <w:w w:val="95"/>
        </w:rPr>
        <w:t> </w:t>
      </w:r>
      <w:r>
        <w:rPr>
          <w:i/>
          <w:color w:val="231F20"/>
          <w:w w:val="95"/>
        </w:rPr>
        <w:t>Duke</w:t>
      </w:r>
      <w:r>
        <w:rPr>
          <w:i/>
          <w:color w:val="231F20"/>
          <w:spacing w:val="10"/>
          <w:w w:val="95"/>
        </w:rPr>
        <w:t> </w:t>
      </w:r>
      <w:r>
        <w:rPr>
          <w:i/>
          <w:color w:val="231F20"/>
          <w:w w:val="95"/>
        </w:rPr>
        <w:t>En-</w:t>
      </w:r>
      <w:r>
        <w:rPr>
          <w:i/>
          <w:color w:val="231F20"/>
          <w:spacing w:val="-58"/>
          <w:w w:val="95"/>
        </w:rPr>
        <w:t> </w:t>
      </w:r>
      <w:r>
        <w:rPr>
          <w:i/>
          <w:color w:val="231F20"/>
          <w:w w:val="95"/>
        </w:rPr>
        <w:t>ergy</w:t>
      </w:r>
      <w:r>
        <w:rPr>
          <w:color w:val="231F20"/>
          <w:w w:val="95"/>
        </w:rPr>
        <w:t>,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строительство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многоквартирного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дома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основе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«зеленых»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технологий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г.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Кан-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зас-Сити,</w:t>
      </w:r>
      <w:r>
        <w:rPr>
          <w:color w:val="231F20"/>
          <w:spacing w:val="7"/>
        </w:rPr>
        <w:t> </w:t>
      </w:r>
      <w:r>
        <w:rPr>
          <w:color w:val="231F20"/>
        </w:rPr>
        <w:t>шт.</w:t>
      </w:r>
      <w:r>
        <w:rPr>
          <w:color w:val="231F20"/>
          <w:spacing w:val="7"/>
        </w:rPr>
        <w:t> </w:t>
      </w:r>
      <w:r>
        <w:rPr>
          <w:color w:val="231F20"/>
        </w:rPr>
        <w:t>Миссури,</w:t>
      </w:r>
      <w:r>
        <w:rPr>
          <w:color w:val="231F20"/>
          <w:spacing w:val="7"/>
        </w:rPr>
        <w:t> </w:t>
      </w:r>
      <w:r>
        <w:rPr>
          <w:color w:val="231F20"/>
        </w:rPr>
        <w:t>проектирование</w:t>
      </w:r>
      <w:r>
        <w:rPr>
          <w:color w:val="231F20"/>
          <w:spacing w:val="7"/>
        </w:rPr>
        <w:t> </w:t>
      </w:r>
      <w:r>
        <w:rPr>
          <w:color w:val="231F20"/>
        </w:rPr>
        <w:t>гидротехнических</w:t>
      </w:r>
      <w:r>
        <w:rPr>
          <w:color w:val="231F20"/>
          <w:spacing w:val="7"/>
        </w:rPr>
        <w:t> </w:t>
      </w:r>
      <w:r>
        <w:rPr>
          <w:color w:val="231F20"/>
        </w:rPr>
        <w:t>сооружений</w:t>
      </w:r>
      <w:r>
        <w:rPr>
          <w:color w:val="231F20"/>
          <w:spacing w:val="8"/>
        </w:rPr>
        <w:t> </w:t>
      </w:r>
      <w:r>
        <w:rPr>
          <w:color w:val="231F20"/>
        </w:rPr>
        <w:t>компанией</w:t>
      </w:r>
      <w:r>
        <w:rPr>
          <w:color w:val="231F20"/>
          <w:spacing w:val="-62"/>
        </w:rPr>
        <w:t> </w:t>
      </w:r>
      <w:r>
        <w:rPr>
          <w:i/>
          <w:color w:val="231F20"/>
          <w:spacing w:val="-1"/>
        </w:rPr>
        <w:t>MWH</w:t>
      </w:r>
      <w:r>
        <w:rPr>
          <w:color w:val="231F20"/>
          <w:spacing w:val="-1"/>
        </w:rPr>
        <w:t>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строительство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крупного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комплекса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очистных</w:t>
      </w:r>
      <w:r>
        <w:rPr>
          <w:color w:val="231F20"/>
          <w:spacing w:val="-15"/>
        </w:rPr>
        <w:t> </w:t>
      </w:r>
      <w:r>
        <w:rPr>
          <w:color w:val="231F20"/>
        </w:rPr>
        <w:t>сооружений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Калифорнии,</w:t>
      </w:r>
      <w:r>
        <w:rPr>
          <w:color w:val="231F20"/>
          <w:spacing w:val="-14"/>
        </w:rPr>
        <w:t> </w:t>
      </w:r>
      <w:r>
        <w:rPr>
          <w:color w:val="231F20"/>
        </w:rPr>
        <w:t>про-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ект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многофункциональной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застройки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Лондоне,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разработанный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Lendlease,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также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ре-</w:t>
      </w:r>
      <w:r>
        <w:rPr>
          <w:color w:val="231F20"/>
          <w:spacing w:val="-59"/>
          <w:w w:val="95"/>
        </w:rPr>
        <w:t> </w:t>
      </w:r>
      <w:r>
        <w:rPr>
          <w:color w:val="231F20"/>
          <w:spacing w:val="-1"/>
        </w:rPr>
        <w:t>конструкция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высотного</w:t>
      </w:r>
      <w:r>
        <w:rPr>
          <w:color w:val="231F20"/>
          <w:spacing w:val="-15"/>
        </w:rPr>
        <w:t> </w:t>
      </w:r>
      <w:r>
        <w:rPr>
          <w:color w:val="231F20"/>
        </w:rPr>
        <w:t>здания</w:t>
      </w:r>
      <w:r>
        <w:rPr>
          <w:color w:val="231F20"/>
          <w:spacing w:val="-14"/>
        </w:rPr>
        <w:t> </w:t>
      </w:r>
      <w:r>
        <w:rPr>
          <w:color w:val="231F20"/>
        </w:rPr>
        <w:t>70-х</w:t>
      </w:r>
      <w:r>
        <w:rPr>
          <w:color w:val="231F20"/>
          <w:spacing w:val="-15"/>
        </w:rPr>
        <w:t> </w:t>
      </w:r>
      <w:r>
        <w:rPr>
          <w:color w:val="231F20"/>
        </w:rPr>
        <w:t>годов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Лондоне,</w:t>
      </w:r>
      <w:r>
        <w:rPr>
          <w:color w:val="231F20"/>
          <w:spacing w:val="-15"/>
        </w:rPr>
        <w:t> </w:t>
      </w:r>
      <w:r>
        <w:rPr>
          <w:color w:val="231F20"/>
        </w:rPr>
        <w:t>выполненная</w:t>
      </w:r>
      <w:r>
        <w:rPr>
          <w:color w:val="231F20"/>
          <w:spacing w:val="-14"/>
        </w:rPr>
        <w:t> </w:t>
      </w:r>
      <w:r>
        <w:rPr>
          <w:color w:val="231F20"/>
        </w:rPr>
        <w:t>компанией</w:t>
      </w:r>
      <w:r>
        <w:rPr>
          <w:color w:val="231F20"/>
          <w:spacing w:val="-13"/>
        </w:rPr>
        <w:t> </w:t>
      </w:r>
      <w:r>
        <w:rPr>
          <w:i/>
          <w:color w:val="231F20"/>
        </w:rPr>
        <w:t>Mace</w:t>
      </w:r>
      <w:r>
        <w:rPr>
          <w:color w:val="231F20"/>
        </w:rPr>
        <w:t>.</w:t>
      </w:r>
    </w:p>
    <w:p>
      <w:pPr>
        <w:pStyle w:val="BodyText"/>
        <w:spacing w:line="249" w:lineRule="auto"/>
        <w:ind w:right="151"/>
      </w:pPr>
      <w:r>
        <w:rPr>
          <w:color w:val="231F20"/>
        </w:rPr>
        <w:t>Процесс освоения информационного моделирования в России намного отстает</w:t>
      </w:r>
      <w:r>
        <w:rPr>
          <w:color w:val="231F20"/>
          <w:spacing w:val="1"/>
        </w:rPr>
        <w:t> </w:t>
      </w:r>
      <w:r>
        <w:rPr>
          <w:color w:val="231F20"/>
        </w:rPr>
        <w:t>от стран Европы и Азии. Это можно объяснить тем, что в зарубежных странах под-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держку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освоении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новых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технологий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оказывает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первую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очередь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государство,</w:t>
      </w:r>
      <w:r>
        <w:rPr>
          <w:color w:val="231F20"/>
          <w:spacing w:val="-15"/>
        </w:rPr>
        <w:t> </w:t>
      </w:r>
      <w:r>
        <w:rPr>
          <w:color w:val="231F20"/>
        </w:rPr>
        <w:t>а</w:t>
      </w:r>
      <w:r>
        <w:rPr>
          <w:color w:val="231F20"/>
          <w:spacing w:val="-13"/>
        </w:rPr>
        <w:t> </w:t>
      </w:r>
      <w:r>
        <w:rPr>
          <w:color w:val="231F20"/>
        </w:rPr>
        <w:t>так-</w:t>
      </w:r>
      <w:r>
        <w:rPr>
          <w:color w:val="231F20"/>
          <w:spacing w:val="-63"/>
        </w:rPr>
        <w:t> </w:t>
      </w:r>
      <w:r>
        <w:rPr>
          <w:color w:val="231F20"/>
        </w:rPr>
        <w:t>же научные центры и профессиональные ассоциации. Однако есть такие компании</w:t>
      </w:r>
      <w:r>
        <w:rPr>
          <w:color w:val="231F20"/>
          <w:spacing w:val="1"/>
        </w:rPr>
        <w:t> </w:t>
      </w:r>
      <w:r>
        <w:rPr>
          <w:color w:val="231F20"/>
        </w:rPr>
        <w:t>как ООО «К4», ООО «Айбим», Росатом, которые успешно используют технологию</w:t>
      </w:r>
      <w:r>
        <w:rPr>
          <w:color w:val="231F20"/>
          <w:spacing w:val="-62"/>
        </w:rPr>
        <w:t> </w:t>
      </w:r>
      <w:r>
        <w:rPr>
          <w:color w:val="231F20"/>
        </w:rPr>
        <w:t>4</w:t>
      </w:r>
      <w:r>
        <w:rPr>
          <w:i/>
          <w:color w:val="231F20"/>
        </w:rPr>
        <w:t>D </w:t>
      </w:r>
      <w:r>
        <w:rPr>
          <w:color w:val="231F20"/>
        </w:rPr>
        <w:t>моделирования при строительстве и реконструкции своих объектов. Так, напри-</w:t>
      </w:r>
      <w:r>
        <w:rPr>
          <w:color w:val="231F20"/>
          <w:spacing w:val="-62"/>
        </w:rPr>
        <w:t> </w:t>
      </w:r>
      <w:r>
        <w:rPr>
          <w:color w:val="231F20"/>
        </w:rPr>
        <w:t>мер, компанией НМЛК с помощью технологии 4</w:t>
      </w:r>
      <w:r>
        <w:rPr>
          <w:i/>
          <w:color w:val="231F20"/>
        </w:rPr>
        <w:t>D </w:t>
      </w:r>
      <w:r>
        <w:rPr>
          <w:color w:val="231F20"/>
        </w:rPr>
        <w:t>моделирования был реализован</w:t>
      </w:r>
      <w:r>
        <w:rPr>
          <w:color w:val="231F20"/>
          <w:spacing w:val="1"/>
        </w:rPr>
        <w:t> </w:t>
      </w:r>
      <w:r>
        <w:rPr>
          <w:color w:val="231F20"/>
        </w:rPr>
        <w:t>проект по реконструкции Конвертера № 2. Данная технология помогла найти более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3000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проектных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ошибок,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сократить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срок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строительства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20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дней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сэкономить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бюд-</w:t>
      </w:r>
      <w:r>
        <w:rPr>
          <w:color w:val="231F20"/>
          <w:spacing w:val="-62"/>
        </w:rPr>
        <w:t> </w:t>
      </w:r>
      <w:r>
        <w:rPr>
          <w:color w:val="231F20"/>
        </w:rPr>
        <w:t>жет на 7 млн. долларов. После успешного завершения проекта по реконструкции,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строительная компания НМЛК выполняет свои проекты только с использованием</w:t>
      </w:r>
      <w:r>
        <w:rPr>
          <w:color w:val="231F20"/>
          <w:spacing w:val="1"/>
        </w:rPr>
        <w:t> </w:t>
      </w:r>
      <w:r>
        <w:rPr>
          <w:i/>
          <w:color w:val="231F20"/>
        </w:rPr>
        <w:t>3D-4D-5D</w:t>
      </w:r>
      <w:r>
        <w:rPr>
          <w:i/>
          <w:color w:val="231F20"/>
          <w:spacing w:val="-1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-1"/>
        </w:rPr>
        <w:t> </w:t>
      </w:r>
      <w:r>
        <w:rPr>
          <w:color w:val="231F20"/>
        </w:rPr>
        <w:t>[3].</w:t>
      </w:r>
    </w:p>
    <w:p>
      <w:pPr>
        <w:pStyle w:val="BodyText"/>
        <w:spacing w:line="249" w:lineRule="auto"/>
        <w:ind w:right="153"/>
      </w:pPr>
      <w:r>
        <w:rPr>
          <w:color w:val="231F20"/>
          <w:spacing w:val="-3"/>
        </w:rPr>
        <w:t>Реализация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технологии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4</w:t>
      </w:r>
      <w:r>
        <w:rPr>
          <w:i/>
          <w:color w:val="231F20"/>
          <w:spacing w:val="-2"/>
        </w:rPr>
        <w:t>D</w:t>
      </w:r>
      <w:r>
        <w:rPr>
          <w:i/>
          <w:color w:val="231F20"/>
          <w:spacing w:val="-13"/>
        </w:rPr>
        <w:t> </w:t>
      </w:r>
      <w:r>
        <w:rPr>
          <w:color w:val="231F20"/>
          <w:spacing w:val="-2"/>
        </w:rPr>
        <w:t>моделирования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возможна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только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наличии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соответ-</w:t>
      </w:r>
      <w:r>
        <w:rPr>
          <w:color w:val="231F20"/>
          <w:spacing w:val="-63"/>
        </w:rPr>
        <w:t> </w:t>
      </w:r>
      <w:r>
        <w:rPr>
          <w:color w:val="231F20"/>
        </w:rPr>
        <w:t>ствующих</w:t>
      </w:r>
      <w:r>
        <w:rPr>
          <w:color w:val="231F20"/>
          <w:spacing w:val="-1"/>
        </w:rPr>
        <w:t> </w:t>
      </w:r>
      <w:r>
        <w:rPr>
          <w:color w:val="231F20"/>
        </w:rPr>
        <w:t>программных</w:t>
      </w:r>
      <w:r>
        <w:rPr>
          <w:color w:val="231F20"/>
          <w:spacing w:val="-1"/>
        </w:rPr>
        <w:t> </w:t>
      </w:r>
      <w:r>
        <w:rPr>
          <w:color w:val="231F20"/>
        </w:rPr>
        <w:t>обеспечений.</w:t>
      </w:r>
    </w:p>
    <w:p>
      <w:pPr>
        <w:pStyle w:val="BodyText"/>
        <w:spacing w:line="249" w:lineRule="auto"/>
        <w:ind w:right="150"/>
      </w:pP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практике</w:t>
      </w:r>
      <w:r>
        <w:rPr>
          <w:color w:val="231F20"/>
          <w:spacing w:val="-6"/>
        </w:rPr>
        <w:t> </w:t>
      </w:r>
      <w:r>
        <w:rPr>
          <w:color w:val="231F20"/>
        </w:rPr>
        <w:t>различают</w:t>
      </w:r>
      <w:r>
        <w:rPr>
          <w:color w:val="231F20"/>
          <w:spacing w:val="-6"/>
        </w:rPr>
        <w:t> </w:t>
      </w:r>
      <w:r>
        <w:rPr>
          <w:color w:val="231F20"/>
        </w:rPr>
        <w:t>2</w:t>
      </w:r>
      <w:r>
        <w:rPr>
          <w:color w:val="231F20"/>
          <w:spacing w:val="-6"/>
        </w:rPr>
        <w:t> </w:t>
      </w:r>
      <w:r>
        <w:rPr>
          <w:color w:val="231F20"/>
        </w:rPr>
        <w:t>вида</w:t>
      </w:r>
      <w:r>
        <w:rPr>
          <w:color w:val="231F20"/>
          <w:spacing w:val="-6"/>
        </w:rPr>
        <w:t> </w:t>
      </w:r>
      <w:r>
        <w:rPr>
          <w:color w:val="231F20"/>
        </w:rPr>
        <w:t>программных</w:t>
      </w:r>
      <w:r>
        <w:rPr>
          <w:color w:val="231F20"/>
          <w:spacing w:val="-6"/>
        </w:rPr>
        <w:t> </w:t>
      </w:r>
      <w:r>
        <w:rPr>
          <w:color w:val="231F20"/>
        </w:rPr>
        <w:t>обеспечений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визуального</w:t>
      </w:r>
      <w:r>
        <w:rPr>
          <w:color w:val="231F20"/>
          <w:spacing w:val="-6"/>
        </w:rPr>
        <w:t> </w:t>
      </w:r>
      <w:r>
        <w:rPr>
          <w:color w:val="231F20"/>
        </w:rPr>
        <w:t>пред-</w:t>
      </w:r>
      <w:r>
        <w:rPr>
          <w:color w:val="231F20"/>
          <w:spacing w:val="-62"/>
        </w:rPr>
        <w:t> </w:t>
      </w:r>
      <w:r>
        <w:rPr>
          <w:color w:val="231F20"/>
        </w:rPr>
        <w:t>ставления строительства. Одно из них представлено такими программными обеспе-</w:t>
      </w:r>
      <w:r>
        <w:rPr>
          <w:color w:val="231F20"/>
          <w:spacing w:val="-62"/>
        </w:rPr>
        <w:t> </w:t>
      </w:r>
      <w:r>
        <w:rPr>
          <w:color w:val="231F20"/>
        </w:rPr>
        <w:t>чениями как: </w:t>
      </w:r>
      <w:r>
        <w:rPr>
          <w:i/>
          <w:color w:val="231F20"/>
        </w:rPr>
        <w:t>Autodesk Navisworks, Bentley Navigator, Visual5D </w:t>
      </w:r>
      <w:r>
        <w:rPr>
          <w:color w:val="231F20"/>
        </w:rPr>
        <w:t>[2]. Эти программы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моделирования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ориентированы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больше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визуализацию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красивой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картинки</w:t>
      </w:r>
      <w:r>
        <w:rPr>
          <w:color w:val="231F20"/>
          <w:spacing w:val="-15"/>
        </w:rPr>
        <w:t> </w:t>
      </w:r>
      <w:r>
        <w:rPr>
          <w:color w:val="231F20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</w:rPr>
        <w:t>пре-</w:t>
      </w:r>
      <w:r>
        <w:rPr>
          <w:color w:val="231F20"/>
          <w:spacing w:val="-63"/>
        </w:rPr>
        <w:t> </w:t>
      </w:r>
      <w:r>
        <w:rPr>
          <w:color w:val="231F20"/>
        </w:rPr>
        <w:t>зентацию. С помощью данных обеспечений можно привязать трехмерную модель,</w:t>
      </w:r>
      <w:r>
        <w:rPr>
          <w:color w:val="231F20"/>
          <w:spacing w:val="1"/>
        </w:rPr>
        <w:t> </w:t>
      </w:r>
      <w:r>
        <w:rPr>
          <w:color w:val="231F20"/>
        </w:rPr>
        <w:t>импортированную из </w:t>
      </w:r>
      <w:r>
        <w:rPr>
          <w:i/>
          <w:color w:val="231F20"/>
        </w:rPr>
        <w:t>Revit</w:t>
      </w:r>
      <w:r>
        <w:rPr>
          <w:color w:val="231F20"/>
        </w:rPr>
        <w:t>, с календарным графиком импортированного из таких</w:t>
      </w:r>
      <w:r>
        <w:rPr>
          <w:color w:val="231F20"/>
          <w:spacing w:val="1"/>
        </w:rPr>
        <w:t> </w:t>
      </w:r>
      <w:r>
        <w:rPr>
          <w:color w:val="231F20"/>
        </w:rPr>
        <w:t>программных обеспечений как </w:t>
      </w:r>
      <w:r>
        <w:rPr>
          <w:i/>
          <w:color w:val="231F20"/>
        </w:rPr>
        <w:t>Oracle Primavera </w:t>
      </w:r>
      <w:r>
        <w:rPr>
          <w:color w:val="231F20"/>
        </w:rPr>
        <w:t>или </w:t>
      </w:r>
      <w:r>
        <w:rPr>
          <w:i/>
          <w:color w:val="231F20"/>
        </w:rPr>
        <w:t>Microsoft Project</w:t>
      </w:r>
      <w:r>
        <w:rPr>
          <w:color w:val="231F20"/>
        </w:rPr>
        <w:t>. Полученная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последовательность выполнения работ воспроизводится как видео. Такой инструмент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отлично</w:t>
      </w:r>
      <w:r>
        <w:rPr>
          <w:color w:val="231F20"/>
          <w:spacing w:val="-14"/>
        </w:rPr>
        <w:t> </w:t>
      </w:r>
      <w:r>
        <w:rPr>
          <w:color w:val="231F20"/>
        </w:rPr>
        <w:t>подходит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презентации</w:t>
      </w:r>
      <w:r>
        <w:rPr>
          <w:color w:val="231F20"/>
          <w:spacing w:val="-13"/>
        </w:rPr>
        <w:t> </w:t>
      </w:r>
      <w:r>
        <w:rPr>
          <w:color w:val="231F20"/>
        </w:rPr>
        <w:t>коммерческого</w:t>
      </w:r>
      <w:r>
        <w:rPr>
          <w:color w:val="231F20"/>
          <w:spacing w:val="-13"/>
        </w:rPr>
        <w:t> </w:t>
      </w:r>
      <w:r>
        <w:rPr>
          <w:color w:val="231F20"/>
        </w:rPr>
        <w:t>предложения,</w:t>
      </w:r>
      <w:r>
        <w:rPr>
          <w:color w:val="231F20"/>
          <w:spacing w:val="-13"/>
        </w:rPr>
        <w:t> </w:t>
      </w:r>
      <w:r>
        <w:rPr>
          <w:color w:val="231F20"/>
        </w:rPr>
        <w:t>поиска</w:t>
      </w:r>
      <w:r>
        <w:rPr>
          <w:color w:val="231F20"/>
          <w:spacing w:val="-13"/>
        </w:rPr>
        <w:t> </w:t>
      </w:r>
      <w:r>
        <w:rPr>
          <w:color w:val="231F20"/>
        </w:rPr>
        <w:t>инвесторов</w:t>
      </w:r>
      <w:r>
        <w:rPr>
          <w:color w:val="231F20"/>
          <w:spacing w:val="-62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начальных</w:t>
      </w:r>
      <w:r>
        <w:rPr>
          <w:color w:val="231F20"/>
          <w:spacing w:val="-7"/>
        </w:rPr>
        <w:t> </w:t>
      </w:r>
      <w:r>
        <w:rPr>
          <w:color w:val="231F20"/>
        </w:rPr>
        <w:t>этапах</w:t>
      </w:r>
      <w:r>
        <w:rPr>
          <w:color w:val="231F20"/>
          <w:spacing w:val="-7"/>
        </w:rPr>
        <w:t> </w:t>
      </w:r>
      <w:r>
        <w:rPr>
          <w:color w:val="231F20"/>
        </w:rPr>
        <w:t>планирования,</w:t>
      </w:r>
      <w:r>
        <w:rPr>
          <w:color w:val="231F20"/>
          <w:spacing w:val="-7"/>
        </w:rPr>
        <w:t> </w:t>
      </w:r>
      <w:r>
        <w:rPr>
          <w:color w:val="231F20"/>
        </w:rPr>
        <w:t>но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7"/>
        </w:rPr>
        <w:t> </w:t>
      </w:r>
      <w:r>
        <w:rPr>
          <w:color w:val="231F20"/>
        </w:rPr>
        <w:t>проектами</w:t>
      </w:r>
      <w:r>
        <w:rPr>
          <w:color w:val="231F20"/>
          <w:spacing w:val="-7"/>
        </w:rPr>
        <w:t> </w:t>
      </w:r>
      <w:r>
        <w:rPr>
          <w:color w:val="231F20"/>
        </w:rPr>
        <w:t>данный</w:t>
      </w:r>
      <w:r>
        <w:rPr>
          <w:color w:val="231F20"/>
          <w:spacing w:val="-7"/>
        </w:rPr>
        <w:t> </w:t>
      </w:r>
      <w:r>
        <w:rPr>
          <w:color w:val="231F20"/>
        </w:rPr>
        <w:t>метод</w:t>
      </w:r>
      <w:r>
        <w:rPr>
          <w:color w:val="231F20"/>
          <w:spacing w:val="-7"/>
        </w:rPr>
        <w:t> </w:t>
      </w:r>
      <w:r>
        <w:rPr>
          <w:color w:val="231F20"/>
        </w:rPr>
        <w:t>бу-</w:t>
      </w:r>
      <w:r>
        <w:rPr>
          <w:color w:val="231F20"/>
          <w:spacing w:val="-62"/>
        </w:rPr>
        <w:t> </w:t>
      </w:r>
      <w:r>
        <w:rPr>
          <w:color w:val="231F20"/>
        </w:rPr>
        <w:t>дет</w:t>
      </w:r>
      <w:r>
        <w:rPr>
          <w:color w:val="231F20"/>
          <w:spacing w:val="-1"/>
        </w:rPr>
        <w:t> </w:t>
      </w:r>
      <w:r>
        <w:rPr>
          <w:color w:val="231F20"/>
        </w:rPr>
        <w:t>малоэффективен.</w:t>
      </w:r>
    </w:p>
    <w:p>
      <w:pPr>
        <w:pStyle w:val="BodyText"/>
        <w:spacing w:line="249" w:lineRule="auto"/>
        <w:ind w:right="153"/>
      </w:pPr>
      <w:r>
        <w:rPr>
          <w:color w:val="231F20"/>
          <w:w w:val="95"/>
        </w:rPr>
        <w:t>Вторая разновидность программных обеспечений визуализации трехмерных объек-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тов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привязкой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времени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включает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продукты,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5"/>
        </w:rPr>
        <w:t> </w:t>
      </w:r>
      <w:r>
        <w:rPr>
          <w:i/>
          <w:color w:val="231F20"/>
          <w:spacing w:val="-1"/>
        </w:rPr>
        <w:t>Synchro</w:t>
      </w:r>
      <w:r>
        <w:rPr>
          <w:i/>
          <w:color w:val="231F20"/>
          <w:spacing w:val="-14"/>
        </w:rPr>
        <w:t> </w:t>
      </w:r>
      <w:r>
        <w:rPr>
          <w:i/>
          <w:color w:val="231F20"/>
          <w:spacing w:val="-1"/>
        </w:rPr>
        <w:t>Pro</w:t>
      </w:r>
      <w:r>
        <w:rPr>
          <w:i/>
          <w:color w:val="231F20"/>
          <w:spacing w:val="-14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4"/>
        </w:rPr>
        <w:t> </w:t>
      </w:r>
      <w:r>
        <w:rPr>
          <w:i/>
          <w:color w:val="231F20"/>
          <w:spacing w:val="-1"/>
        </w:rPr>
        <w:t>Vico</w:t>
      </w:r>
      <w:r>
        <w:rPr>
          <w:i/>
          <w:color w:val="231F20"/>
          <w:spacing w:val="-14"/>
        </w:rPr>
        <w:t> </w:t>
      </w:r>
      <w:r>
        <w:rPr>
          <w:i/>
          <w:color w:val="231F20"/>
          <w:spacing w:val="-1"/>
        </w:rPr>
        <w:t>Office</w:t>
      </w:r>
      <w:r>
        <w:rPr>
          <w:i/>
          <w:color w:val="231F20"/>
          <w:spacing w:val="-63"/>
        </w:rPr>
        <w:t> </w:t>
      </w:r>
      <w:r>
        <w:rPr>
          <w:i/>
          <w:color w:val="231F20"/>
        </w:rPr>
        <w:t>4D</w:t>
      </w:r>
      <w:r>
        <w:rPr>
          <w:i/>
          <w:color w:val="231F20"/>
          <w:spacing w:val="-15"/>
        </w:rPr>
        <w:t> </w:t>
      </w:r>
      <w:r>
        <w:rPr>
          <w:i/>
          <w:color w:val="231F20"/>
        </w:rPr>
        <w:t>Manager</w:t>
      </w:r>
      <w:r>
        <w:rPr>
          <w:i/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совместную</w:t>
      </w:r>
      <w:r>
        <w:rPr>
          <w:color w:val="231F20"/>
          <w:spacing w:val="-15"/>
        </w:rPr>
        <w:t> </w:t>
      </w:r>
      <w:r>
        <w:rPr>
          <w:color w:val="231F20"/>
        </w:rPr>
        <w:t>разработку</w:t>
      </w:r>
      <w:r>
        <w:rPr>
          <w:color w:val="231F20"/>
          <w:spacing w:val="-15"/>
        </w:rPr>
        <w:t> </w:t>
      </w:r>
      <w:r>
        <w:rPr>
          <w:i/>
          <w:color w:val="231F20"/>
        </w:rPr>
        <w:t>Trimble</w:t>
      </w:r>
      <w:r>
        <w:rPr>
          <w:i/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i/>
          <w:color w:val="231F20"/>
        </w:rPr>
        <w:t>Tekla</w:t>
      </w:r>
      <w:r>
        <w:rPr>
          <w:color w:val="231F20"/>
        </w:rPr>
        <w:t>.</w:t>
      </w:r>
      <w:r>
        <w:rPr>
          <w:color w:val="231F20"/>
          <w:spacing w:val="-15"/>
        </w:rPr>
        <w:t> </w:t>
      </w:r>
      <w:r>
        <w:rPr>
          <w:color w:val="231F20"/>
        </w:rPr>
        <w:t>Данные</w:t>
      </w:r>
      <w:r>
        <w:rPr>
          <w:color w:val="231F20"/>
          <w:spacing w:val="-15"/>
        </w:rPr>
        <w:t> </w:t>
      </w:r>
      <w:r>
        <w:rPr>
          <w:color w:val="231F20"/>
        </w:rPr>
        <w:t>средства</w:t>
      </w:r>
      <w:r>
        <w:rPr>
          <w:color w:val="231F20"/>
          <w:spacing w:val="-15"/>
        </w:rPr>
        <w:t> </w:t>
      </w:r>
      <w:r>
        <w:rPr>
          <w:color w:val="231F20"/>
        </w:rPr>
        <w:t>поддержива-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ют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детальное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планирование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предназначены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профессионального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использования.</w:t>
      </w:r>
      <w:r>
        <w:rPr>
          <w:color w:val="231F20"/>
          <w:spacing w:val="-63"/>
        </w:rPr>
        <w:t> </w:t>
      </w:r>
      <w:r>
        <w:rPr>
          <w:color w:val="231F20"/>
        </w:rPr>
        <w:t>Наиболее популярным продуктом при работе с крупными проектами является </w:t>
      </w:r>
      <w:r>
        <w:rPr>
          <w:i/>
          <w:color w:val="231F20"/>
        </w:rPr>
        <w:t>Syn-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chro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Pro.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Synchro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Pro</w:t>
      </w:r>
      <w:r>
        <w:rPr>
          <w:i/>
          <w:color w:val="231F20"/>
          <w:spacing w:val="-5"/>
        </w:rPr>
        <w:t> </w:t>
      </w:r>
      <w:r>
        <w:rPr>
          <w:color w:val="231F20"/>
        </w:rPr>
        <w:t>совместима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множеством</w:t>
      </w:r>
      <w:r>
        <w:rPr>
          <w:color w:val="231F20"/>
          <w:spacing w:val="-5"/>
        </w:rPr>
        <w:t> </w:t>
      </w:r>
      <w:r>
        <w:rPr>
          <w:color w:val="231F20"/>
        </w:rPr>
        <w:t>форматов</w:t>
      </w:r>
      <w:r>
        <w:rPr>
          <w:color w:val="231F20"/>
          <w:spacing w:val="-5"/>
        </w:rPr>
        <w:t> </w:t>
      </w:r>
      <w:r>
        <w:rPr>
          <w:color w:val="231F20"/>
        </w:rPr>
        <w:t>3</w:t>
      </w:r>
      <w:r>
        <w:rPr>
          <w:i/>
          <w:color w:val="231F20"/>
        </w:rPr>
        <w:t>D</w:t>
      </w:r>
      <w:r>
        <w:rPr>
          <w:i/>
          <w:color w:val="231F20"/>
          <w:spacing w:val="-5"/>
        </w:rPr>
        <w:t> </w:t>
      </w:r>
      <w:r>
        <w:rPr>
          <w:color w:val="231F20"/>
        </w:rPr>
        <w:t>моделей,</w:t>
      </w:r>
      <w:r>
        <w:rPr>
          <w:color w:val="231F20"/>
          <w:spacing w:val="-5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позволя-</w:t>
      </w:r>
      <w:r>
        <w:rPr>
          <w:color w:val="231F20"/>
          <w:spacing w:val="-62"/>
        </w:rPr>
        <w:t> </w:t>
      </w:r>
      <w:r>
        <w:rPr>
          <w:color w:val="231F20"/>
        </w:rPr>
        <w:t>ет</w:t>
      </w:r>
      <w:r>
        <w:rPr>
          <w:color w:val="231F20"/>
          <w:spacing w:val="-2"/>
        </w:rPr>
        <w:t> </w:t>
      </w:r>
      <w:r>
        <w:rPr>
          <w:color w:val="231F20"/>
        </w:rPr>
        <w:t>импортировать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визуализировать</w:t>
      </w:r>
      <w:r>
        <w:rPr>
          <w:color w:val="231F20"/>
          <w:spacing w:val="-2"/>
        </w:rPr>
        <w:t> </w:t>
      </w:r>
      <w:r>
        <w:rPr>
          <w:color w:val="231F20"/>
        </w:rPr>
        <w:t>чертежи</w:t>
      </w:r>
      <w:r>
        <w:rPr>
          <w:color w:val="231F20"/>
          <w:spacing w:val="-1"/>
        </w:rPr>
        <w:t> </w:t>
      </w:r>
      <w:r>
        <w:rPr>
          <w:color w:val="231F20"/>
        </w:rPr>
        <w:t>подрядчиков</w:t>
      </w:r>
      <w:r>
        <w:rPr>
          <w:color w:val="231F20"/>
          <w:spacing w:val="-2"/>
        </w:rPr>
        <w:t> </w:t>
      </w:r>
      <w:r>
        <w:rPr>
          <w:color w:val="231F20"/>
        </w:rPr>
        <w:t>[3].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49"/>
        <w:jc w:val="right"/>
      </w:pPr>
      <w:r>
        <w:rPr>
          <w:i/>
          <w:color w:val="231F20"/>
        </w:rPr>
        <w:t>Synchro</w:t>
      </w:r>
      <w:r>
        <w:rPr>
          <w:i/>
          <w:color w:val="231F20"/>
          <w:spacing w:val="-15"/>
        </w:rPr>
        <w:t> </w:t>
      </w:r>
      <w:r>
        <w:rPr>
          <w:i/>
          <w:color w:val="231F20"/>
        </w:rPr>
        <w:t>Pro</w:t>
      </w:r>
      <w:r>
        <w:rPr>
          <w:i/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данный</w:t>
      </w:r>
      <w:r>
        <w:rPr>
          <w:color w:val="231F20"/>
          <w:spacing w:val="-14"/>
        </w:rPr>
        <w:t> </w:t>
      </w:r>
      <w:r>
        <w:rPr>
          <w:color w:val="231F20"/>
        </w:rPr>
        <w:t>момент</w:t>
      </w:r>
      <w:r>
        <w:rPr>
          <w:color w:val="231F20"/>
          <w:spacing w:val="-13"/>
        </w:rPr>
        <w:t> </w:t>
      </w:r>
      <w:r>
        <w:rPr>
          <w:color w:val="231F20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</w:rPr>
        <w:t>самым</w:t>
      </w:r>
      <w:r>
        <w:rPr>
          <w:color w:val="231F20"/>
          <w:spacing w:val="-13"/>
        </w:rPr>
        <w:t> </w:t>
      </w:r>
      <w:r>
        <w:rPr>
          <w:color w:val="231F20"/>
        </w:rPr>
        <w:t>мощным</w:t>
      </w:r>
      <w:r>
        <w:rPr>
          <w:color w:val="231F20"/>
          <w:spacing w:val="-14"/>
        </w:rPr>
        <w:t> </w:t>
      </w:r>
      <w:r>
        <w:rPr>
          <w:color w:val="231F20"/>
        </w:rPr>
        <w:t>программным</w:t>
      </w:r>
      <w:r>
        <w:rPr>
          <w:color w:val="231F20"/>
          <w:spacing w:val="-14"/>
        </w:rPr>
        <w:t> </w:t>
      </w:r>
      <w:r>
        <w:rPr>
          <w:color w:val="231F20"/>
        </w:rPr>
        <w:t>обеспече-</w:t>
      </w:r>
      <w:r>
        <w:rPr>
          <w:color w:val="231F20"/>
          <w:spacing w:val="-62"/>
        </w:rPr>
        <w:t> </w:t>
      </w:r>
      <w:r>
        <w:rPr>
          <w:color w:val="231F20"/>
        </w:rPr>
        <w:t>нием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области</w:t>
      </w:r>
      <w:r>
        <w:rPr>
          <w:color w:val="231F20"/>
          <w:spacing w:val="5"/>
        </w:rPr>
        <w:t> </w:t>
      </w:r>
      <w:r>
        <w:rPr>
          <w:color w:val="231F20"/>
        </w:rPr>
        <w:t>календарного</w:t>
      </w:r>
      <w:r>
        <w:rPr>
          <w:color w:val="231F20"/>
          <w:spacing w:val="5"/>
        </w:rPr>
        <w:t> </w:t>
      </w:r>
      <w:r>
        <w:rPr>
          <w:color w:val="231F20"/>
        </w:rPr>
        <w:t>планирования,</w:t>
      </w:r>
      <w:r>
        <w:rPr>
          <w:color w:val="231F20"/>
          <w:spacing w:val="5"/>
        </w:rPr>
        <w:t> </w:t>
      </w:r>
      <w:r>
        <w:rPr>
          <w:color w:val="231F20"/>
        </w:rPr>
        <w:t>что</w:t>
      </w:r>
      <w:r>
        <w:rPr>
          <w:color w:val="231F20"/>
          <w:spacing w:val="4"/>
        </w:rPr>
        <w:t> </w:t>
      </w:r>
      <w:r>
        <w:rPr>
          <w:color w:val="231F20"/>
        </w:rPr>
        <w:t>позволяет</w:t>
      </w:r>
      <w:r>
        <w:rPr>
          <w:color w:val="231F20"/>
          <w:spacing w:val="5"/>
        </w:rPr>
        <w:t> </w:t>
      </w:r>
      <w:r>
        <w:rPr>
          <w:color w:val="231F20"/>
        </w:rPr>
        <w:t>сформировать</w:t>
      </w:r>
      <w:r>
        <w:rPr>
          <w:color w:val="231F20"/>
          <w:spacing w:val="5"/>
        </w:rPr>
        <w:t> </w:t>
      </w:r>
      <w:r>
        <w:rPr>
          <w:color w:val="231F20"/>
        </w:rPr>
        <w:t>перечень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работ,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произвести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оценку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продолжительности,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трудоемкости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стоимости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работ,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</w:t>
      </w:r>
      <w:r>
        <w:rPr>
          <w:color w:val="231F20"/>
          <w:spacing w:val="-62"/>
        </w:rPr>
        <w:t> </w:t>
      </w:r>
      <w:r>
        <w:rPr>
          <w:color w:val="231F20"/>
        </w:rPr>
        <w:t>же</w:t>
      </w:r>
      <w:r>
        <w:rPr>
          <w:color w:val="231F20"/>
          <w:spacing w:val="-12"/>
        </w:rPr>
        <w:t> </w:t>
      </w:r>
      <w:r>
        <w:rPr>
          <w:color w:val="231F20"/>
        </w:rPr>
        <w:t>создать</w:t>
      </w:r>
      <w:r>
        <w:rPr>
          <w:color w:val="231F20"/>
          <w:spacing w:val="-12"/>
        </w:rPr>
        <w:t> </w:t>
      </w:r>
      <w:r>
        <w:rPr>
          <w:color w:val="231F20"/>
        </w:rPr>
        <w:t>ряд</w:t>
      </w:r>
      <w:r>
        <w:rPr>
          <w:color w:val="231F20"/>
          <w:spacing w:val="-12"/>
        </w:rPr>
        <w:t> </w:t>
      </w:r>
      <w:r>
        <w:rPr>
          <w:color w:val="231F20"/>
        </w:rPr>
        <w:t>базовых</w:t>
      </w:r>
      <w:r>
        <w:rPr>
          <w:color w:val="231F20"/>
          <w:spacing w:val="-12"/>
        </w:rPr>
        <w:t> </w:t>
      </w:r>
      <w:r>
        <w:rPr>
          <w:color w:val="231F20"/>
        </w:rPr>
        <w:t>планов,</w:t>
      </w:r>
      <w:r>
        <w:rPr>
          <w:color w:val="231F20"/>
          <w:spacing w:val="-12"/>
        </w:rPr>
        <w:t> </w:t>
      </w:r>
      <w:r>
        <w:rPr>
          <w:color w:val="231F20"/>
        </w:rPr>
        <w:t>соотнести</w:t>
      </w:r>
      <w:r>
        <w:rPr>
          <w:color w:val="231F20"/>
          <w:spacing w:val="-12"/>
        </w:rPr>
        <w:t> </w:t>
      </w:r>
      <w:r>
        <w:rPr>
          <w:color w:val="231F20"/>
        </w:rPr>
        <w:t>детализацию</w:t>
      </w:r>
      <w:r>
        <w:rPr>
          <w:color w:val="231F20"/>
          <w:spacing w:val="-12"/>
        </w:rPr>
        <w:t> </w:t>
      </w:r>
      <w:r>
        <w:rPr>
          <w:color w:val="231F20"/>
        </w:rPr>
        <w:t>работ</w:t>
      </w:r>
      <w:r>
        <w:rPr>
          <w:color w:val="231F20"/>
          <w:spacing w:val="-11"/>
        </w:rPr>
        <w:t> </w:t>
      </w:r>
      <w:r>
        <w:rPr>
          <w:color w:val="231F20"/>
        </w:rPr>
        <w:t>календарного</w:t>
      </w:r>
      <w:r>
        <w:rPr>
          <w:color w:val="231F20"/>
          <w:spacing w:val="-12"/>
        </w:rPr>
        <w:t> </w:t>
      </w:r>
      <w:r>
        <w:rPr>
          <w:color w:val="231F20"/>
        </w:rPr>
        <w:t>графика</w:t>
      </w:r>
      <w:r>
        <w:rPr>
          <w:color w:val="231F20"/>
          <w:spacing w:val="-62"/>
        </w:rPr>
        <w:t> </w:t>
      </w:r>
      <w:r>
        <w:rPr>
          <w:color w:val="231F20"/>
        </w:rPr>
        <w:t>с</w:t>
      </w:r>
      <w:r>
        <w:rPr>
          <w:color w:val="231F20"/>
          <w:spacing w:val="6"/>
        </w:rPr>
        <w:t> </w:t>
      </w:r>
      <w:r>
        <w:rPr>
          <w:color w:val="231F20"/>
        </w:rPr>
        <w:t>детализацией</w:t>
      </w:r>
      <w:r>
        <w:rPr>
          <w:color w:val="231F20"/>
          <w:spacing w:val="7"/>
        </w:rPr>
        <w:t> </w:t>
      </w:r>
      <w:r>
        <w:rPr>
          <w:color w:val="231F20"/>
        </w:rPr>
        <w:t>информационной</w:t>
      </w:r>
      <w:r>
        <w:rPr>
          <w:color w:val="231F20"/>
          <w:spacing w:val="6"/>
        </w:rPr>
        <w:t> </w:t>
      </w:r>
      <w:r>
        <w:rPr>
          <w:color w:val="231F20"/>
        </w:rPr>
        <w:t>модели.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то</w:t>
      </w:r>
      <w:r>
        <w:rPr>
          <w:color w:val="231F20"/>
          <w:spacing w:val="6"/>
        </w:rPr>
        <w:t> </w:t>
      </w:r>
      <w:r>
        <w:rPr>
          <w:color w:val="231F20"/>
        </w:rPr>
        <w:t>же</w:t>
      </w:r>
      <w:r>
        <w:rPr>
          <w:color w:val="231F20"/>
          <w:spacing w:val="6"/>
        </w:rPr>
        <w:t> </w:t>
      </w:r>
      <w:r>
        <w:rPr>
          <w:color w:val="231F20"/>
        </w:rPr>
        <w:t>время</w:t>
      </w:r>
      <w:r>
        <w:rPr>
          <w:color w:val="231F20"/>
          <w:spacing w:val="6"/>
        </w:rPr>
        <w:t> </w:t>
      </w:r>
      <w:r>
        <w:rPr>
          <w:i/>
          <w:color w:val="231F20"/>
        </w:rPr>
        <w:t>Synchro</w:t>
      </w:r>
      <w:r>
        <w:rPr>
          <w:i/>
          <w:color w:val="231F20"/>
          <w:spacing w:val="6"/>
        </w:rPr>
        <w:t> </w:t>
      </w:r>
      <w:r>
        <w:rPr>
          <w:i/>
          <w:color w:val="231F20"/>
        </w:rPr>
        <w:t>Pro</w:t>
      </w:r>
      <w:r>
        <w:rPr>
          <w:i/>
          <w:color w:val="231F20"/>
          <w:spacing w:val="6"/>
        </w:rPr>
        <w:t> </w:t>
      </w:r>
      <w:r>
        <w:rPr>
          <w:color w:val="231F20"/>
        </w:rPr>
        <w:t>позволяет</w:t>
      </w:r>
      <w:r>
        <w:rPr>
          <w:color w:val="231F20"/>
          <w:spacing w:val="6"/>
        </w:rPr>
        <w:t> </w:t>
      </w:r>
      <w:r>
        <w:rPr>
          <w:color w:val="231F20"/>
        </w:rPr>
        <w:t>им-</w:t>
      </w:r>
      <w:r>
        <w:rPr>
          <w:color w:val="231F20"/>
          <w:spacing w:val="-62"/>
        </w:rPr>
        <w:t> </w:t>
      </w:r>
      <w:r>
        <w:rPr>
          <w:color w:val="231F20"/>
        </w:rPr>
        <w:t>портировать</w:t>
      </w:r>
      <w:r>
        <w:rPr>
          <w:color w:val="231F20"/>
          <w:spacing w:val="3"/>
        </w:rPr>
        <w:t> </w:t>
      </w:r>
      <w:r>
        <w:rPr>
          <w:color w:val="231F20"/>
        </w:rPr>
        <w:t>различные</w:t>
      </w:r>
      <w:r>
        <w:rPr>
          <w:color w:val="231F20"/>
          <w:spacing w:val="4"/>
        </w:rPr>
        <w:t> </w:t>
      </w:r>
      <w:r>
        <w:rPr>
          <w:color w:val="231F20"/>
        </w:rPr>
        <w:t>части</w:t>
      </w:r>
      <w:r>
        <w:rPr>
          <w:color w:val="231F20"/>
          <w:spacing w:val="3"/>
        </w:rPr>
        <w:t> </w:t>
      </w:r>
      <w:r>
        <w:rPr>
          <w:color w:val="231F20"/>
        </w:rPr>
        <w:t>3</w:t>
      </w:r>
      <w:r>
        <w:rPr>
          <w:i/>
          <w:color w:val="231F20"/>
        </w:rPr>
        <w:t>D</w:t>
      </w:r>
      <w:r>
        <w:rPr>
          <w:i/>
          <w:color w:val="231F20"/>
          <w:spacing w:val="4"/>
        </w:rPr>
        <w:t> </w:t>
      </w:r>
      <w:r>
        <w:rPr>
          <w:color w:val="231F20"/>
        </w:rPr>
        <w:t>модели</w:t>
      </w:r>
      <w:r>
        <w:rPr>
          <w:color w:val="231F20"/>
          <w:spacing w:val="4"/>
        </w:rPr>
        <w:t> </w:t>
      </w:r>
      <w:r>
        <w:rPr>
          <w:color w:val="231F20"/>
        </w:rPr>
        <w:t>из</w:t>
      </w:r>
      <w:r>
        <w:rPr>
          <w:color w:val="231F20"/>
          <w:spacing w:val="3"/>
        </w:rPr>
        <w:t> </w:t>
      </w:r>
      <w:r>
        <w:rPr>
          <w:color w:val="231F20"/>
        </w:rPr>
        <w:t>разных</w:t>
      </w:r>
      <w:r>
        <w:rPr>
          <w:color w:val="231F20"/>
          <w:spacing w:val="4"/>
        </w:rPr>
        <w:t> </w:t>
      </w:r>
      <w:r>
        <w:rPr>
          <w:color w:val="231F20"/>
        </w:rPr>
        <w:t>программных</w:t>
      </w:r>
      <w:r>
        <w:rPr>
          <w:color w:val="231F20"/>
          <w:spacing w:val="3"/>
        </w:rPr>
        <w:t> </w:t>
      </w:r>
      <w:r>
        <w:rPr>
          <w:color w:val="231F20"/>
        </w:rPr>
        <w:t>комплексов.</w:t>
      </w:r>
      <w:r>
        <w:rPr>
          <w:color w:val="231F20"/>
          <w:spacing w:val="4"/>
        </w:rPr>
        <w:t> </w:t>
      </w:r>
      <w:r>
        <w:rPr>
          <w:color w:val="231F20"/>
        </w:rPr>
        <w:t>Так,</w:t>
      </w:r>
      <w:r>
        <w:rPr>
          <w:color w:val="231F20"/>
          <w:spacing w:val="-62"/>
        </w:rPr>
        <w:t> </w:t>
      </w:r>
      <w:r>
        <w:rPr>
          <w:color w:val="231F20"/>
        </w:rPr>
        <w:t>например,</w:t>
      </w:r>
      <w:r>
        <w:rPr>
          <w:color w:val="231F20"/>
          <w:spacing w:val="-8"/>
        </w:rPr>
        <w:t> </w:t>
      </w:r>
      <w:r>
        <w:rPr>
          <w:color w:val="231F20"/>
        </w:rPr>
        <w:t>общестроительную</w:t>
      </w:r>
      <w:r>
        <w:rPr>
          <w:color w:val="231F20"/>
          <w:spacing w:val="-8"/>
        </w:rPr>
        <w:t> </w:t>
      </w:r>
      <w:r>
        <w:rPr>
          <w:color w:val="231F20"/>
        </w:rPr>
        <w:t>часть</w:t>
      </w:r>
      <w:r>
        <w:rPr>
          <w:color w:val="231F20"/>
          <w:spacing w:val="-8"/>
        </w:rPr>
        <w:t> </w:t>
      </w:r>
      <w:r>
        <w:rPr>
          <w:color w:val="231F20"/>
        </w:rPr>
        <w:t>можно</w:t>
      </w:r>
      <w:r>
        <w:rPr>
          <w:color w:val="231F20"/>
          <w:spacing w:val="-8"/>
        </w:rPr>
        <w:t> </w:t>
      </w:r>
      <w:r>
        <w:rPr>
          <w:color w:val="231F20"/>
        </w:rPr>
        <w:t>импортировать</w:t>
      </w:r>
      <w:r>
        <w:rPr>
          <w:color w:val="231F20"/>
          <w:spacing w:val="-8"/>
        </w:rPr>
        <w:t> </w:t>
      </w:r>
      <w:r>
        <w:rPr>
          <w:color w:val="231F20"/>
        </w:rPr>
        <w:t>из</w:t>
      </w:r>
      <w:r>
        <w:rPr>
          <w:color w:val="231F20"/>
          <w:spacing w:val="-8"/>
        </w:rPr>
        <w:t> </w:t>
      </w:r>
      <w:r>
        <w:rPr>
          <w:i/>
          <w:color w:val="231F20"/>
        </w:rPr>
        <w:t>Revit</w:t>
      </w:r>
      <w:r>
        <w:rPr>
          <w:color w:val="231F20"/>
        </w:rPr>
        <w:t>,</w:t>
      </w:r>
      <w:r>
        <w:rPr>
          <w:color w:val="231F20"/>
          <w:spacing w:val="-8"/>
        </w:rPr>
        <w:t> </w:t>
      </w:r>
      <w:r>
        <w:rPr>
          <w:color w:val="231F20"/>
        </w:rPr>
        <w:t>инженерные</w:t>
      </w:r>
      <w:r>
        <w:rPr>
          <w:color w:val="231F20"/>
          <w:spacing w:val="-7"/>
        </w:rPr>
        <w:t> </w:t>
      </w:r>
      <w:r>
        <w:rPr>
          <w:color w:val="231F20"/>
        </w:rPr>
        <w:t>си-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стемы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5"/>
        </w:rPr>
        <w:t> </w:t>
      </w:r>
      <w:r>
        <w:rPr>
          <w:i/>
          <w:color w:val="231F20"/>
          <w:spacing w:val="-1"/>
        </w:rPr>
        <w:t>Bentley</w:t>
      </w:r>
      <w:r>
        <w:rPr>
          <w:color w:val="231F20"/>
          <w:spacing w:val="-1"/>
        </w:rPr>
        <w:t>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план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площадки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3"/>
        </w:rPr>
        <w:t> </w:t>
      </w:r>
      <w:r>
        <w:rPr>
          <w:i/>
          <w:color w:val="231F20"/>
          <w:spacing w:val="-1"/>
        </w:rPr>
        <w:t>Autocad</w:t>
      </w:r>
      <w:r>
        <w:rPr>
          <w:color w:val="231F20"/>
          <w:spacing w:val="-1"/>
        </w:rPr>
        <w:t>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основную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строительную</w:t>
      </w:r>
      <w:r>
        <w:rPr>
          <w:color w:val="231F20"/>
          <w:spacing w:val="-62"/>
        </w:rPr>
        <w:t> </w:t>
      </w:r>
      <w:r>
        <w:rPr>
          <w:color w:val="231F20"/>
        </w:rPr>
        <w:t>технику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6"/>
        </w:rPr>
        <w:t> </w:t>
      </w:r>
      <w:r>
        <w:rPr>
          <w:i/>
          <w:color w:val="231F20"/>
        </w:rPr>
        <w:t>SketchUP</w:t>
      </w:r>
      <w:r>
        <w:rPr>
          <w:color w:val="231F20"/>
        </w:rPr>
        <w:t>,</w:t>
      </w:r>
      <w:r>
        <w:rPr>
          <w:color w:val="231F20"/>
          <w:spacing w:val="-6"/>
        </w:rPr>
        <w:t> </w:t>
      </w:r>
      <w:r>
        <w:rPr>
          <w:color w:val="231F20"/>
        </w:rPr>
        <w:t>а</w:t>
      </w:r>
      <w:r>
        <w:rPr>
          <w:color w:val="231F20"/>
          <w:spacing w:val="-5"/>
        </w:rPr>
        <w:t> </w:t>
      </w:r>
      <w:r>
        <w:rPr>
          <w:color w:val="231F20"/>
        </w:rPr>
        <w:t>затем</w:t>
      </w:r>
      <w:r>
        <w:rPr>
          <w:color w:val="231F20"/>
          <w:spacing w:val="-6"/>
        </w:rPr>
        <w:t> </w:t>
      </w:r>
      <w:r>
        <w:rPr>
          <w:color w:val="231F20"/>
        </w:rPr>
        <w:t>увязать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календарным</w:t>
      </w:r>
      <w:r>
        <w:rPr>
          <w:color w:val="231F20"/>
          <w:spacing w:val="-6"/>
        </w:rPr>
        <w:t> </w:t>
      </w:r>
      <w:r>
        <w:rPr>
          <w:color w:val="231F20"/>
        </w:rPr>
        <w:t>графиком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единую</w:t>
      </w:r>
      <w:r>
        <w:rPr>
          <w:color w:val="231F20"/>
          <w:spacing w:val="-5"/>
        </w:rPr>
        <w:t> </w:t>
      </w:r>
      <w:r>
        <w:rPr>
          <w:color w:val="231F20"/>
        </w:rPr>
        <w:t>4</w:t>
      </w:r>
      <w:r>
        <w:rPr>
          <w:i/>
          <w:color w:val="231F20"/>
        </w:rPr>
        <w:t>D</w:t>
      </w:r>
      <w:r>
        <w:rPr>
          <w:i/>
          <w:color w:val="231F20"/>
          <w:spacing w:val="-6"/>
        </w:rPr>
        <w:t> </w:t>
      </w:r>
      <w:r>
        <w:rPr>
          <w:color w:val="231F20"/>
        </w:rPr>
        <w:t>модель.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В условиях непрерывного роста сложности </w:t>
      </w:r>
      <w:r>
        <w:rPr>
          <w:color w:val="231F20"/>
          <w:spacing w:val="-1"/>
        </w:rPr>
        <w:t>строительных объектов, применяемых</w:t>
      </w:r>
      <w:r>
        <w:rPr>
          <w:color w:val="231F20"/>
        </w:rPr>
        <w:t> </w:t>
      </w:r>
      <w:r>
        <w:rPr>
          <w:color w:val="231F20"/>
          <w:w w:val="95"/>
        </w:rPr>
        <w:t>организационно-технологических</w:t>
      </w:r>
      <w:r>
        <w:rPr>
          <w:color w:val="231F20"/>
          <w:spacing w:val="35"/>
          <w:w w:val="95"/>
        </w:rPr>
        <w:t> </w:t>
      </w:r>
      <w:r>
        <w:rPr>
          <w:color w:val="231F20"/>
          <w:w w:val="95"/>
        </w:rPr>
        <w:t>решений,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использование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традиционного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метода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ка-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лендарного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планирования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становится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невозможно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проанализировать.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Рост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сложности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строительных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объектов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заключается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увеличении</w:t>
      </w:r>
      <w:r>
        <w:rPr>
          <w:color w:val="231F20"/>
          <w:spacing w:val="-15"/>
        </w:rPr>
        <w:t> </w:t>
      </w:r>
      <w:r>
        <w:rPr>
          <w:color w:val="231F20"/>
        </w:rPr>
        <w:t>времени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только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создание</w:t>
      </w:r>
      <w:r>
        <w:rPr>
          <w:color w:val="231F20"/>
          <w:spacing w:val="-15"/>
        </w:rPr>
        <w:t> </w:t>
      </w:r>
      <w:r>
        <w:rPr>
          <w:color w:val="231F20"/>
        </w:rPr>
        <w:t>ка-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лендарного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плана,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но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его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анализ.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Наглядность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метода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позволяет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быстро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исправить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ошибки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проекте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рабочей</w:t>
      </w:r>
      <w:r>
        <w:rPr>
          <w:color w:val="231F20"/>
          <w:spacing w:val="-10"/>
        </w:rPr>
        <w:t> </w:t>
      </w:r>
      <w:r>
        <w:rPr>
          <w:color w:val="231F20"/>
        </w:rPr>
        <w:t>документации,</w:t>
      </w:r>
      <w:r>
        <w:rPr>
          <w:color w:val="231F20"/>
          <w:spacing w:val="-11"/>
        </w:rPr>
        <w:t> </w:t>
      </w:r>
      <w:r>
        <w:rPr>
          <w:color w:val="231F20"/>
        </w:rPr>
        <w:t>так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календарно-сетевом</w:t>
      </w:r>
      <w:r>
        <w:rPr>
          <w:color w:val="231F20"/>
          <w:spacing w:val="-10"/>
        </w:rPr>
        <w:t> </w:t>
      </w:r>
      <w:r>
        <w:rPr>
          <w:color w:val="231F20"/>
        </w:rPr>
        <w:t>графике.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Система </w:t>
      </w:r>
      <w:r>
        <w:rPr>
          <w:i/>
          <w:color w:val="231F20"/>
          <w:spacing w:val="-1"/>
        </w:rPr>
        <w:t>Synchro Pro </w:t>
      </w:r>
      <w:r>
        <w:rPr>
          <w:color w:val="231F20"/>
          <w:spacing w:val="-1"/>
        </w:rPr>
        <w:t>позволяет координировать </w:t>
      </w:r>
      <w:r>
        <w:rPr>
          <w:color w:val="231F20"/>
        </w:rPr>
        <w:t>взаимодействие участников всего</w:t>
      </w:r>
      <w:r>
        <w:rPr>
          <w:color w:val="231F20"/>
          <w:spacing w:val="1"/>
        </w:rPr>
        <w:t> </w:t>
      </w:r>
      <w:r>
        <w:rPr>
          <w:color w:val="231F20"/>
        </w:rPr>
        <w:t>проекта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получить</w:t>
      </w:r>
      <w:r>
        <w:rPr>
          <w:color w:val="231F20"/>
          <w:spacing w:val="-12"/>
        </w:rPr>
        <w:t> </w:t>
      </w:r>
      <w:r>
        <w:rPr>
          <w:color w:val="231F20"/>
        </w:rPr>
        <w:t>общую</w:t>
      </w:r>
      <w:r>
        <w:rPr>
          <w:color w:val="231F20"/>
          <w:spacing w:val="-11"/>
        </w:rPr>
        <w:t> </w:t>
      </w:r>
      <w:r>
        <w:rPr>
          <w:color w:val="231F20"/>
        </w:rPr>
        <w:t>наглядную</w:t>
      </w:r>
      <w:r>
        <w:rPr>
          <w:color w:val="231F20"/>
          <w:spacing w:val="-12"/>
        </w:rPr>
        <w:t> </w:t>
      </w:r>
      <w:r>
        <w:rPr>
          <w:color w:val="231F20"/>
        </w:rPr>
        <w:t>картину</w:t>
      </w:r>
      <w:r>
        <w:rPr>
          <w:color w:val="231F20"/>
          <w:spacing w:val="-11"/>
        </w:rPr>
        <w:t> </w:t>
      </w:r>
      <w:r>
        <w:rPr>
          <w:color w:val="231F20"/>
        </w:rPr>
        <w:t>всего</w:t>
      </w:r>
      <w:r>
        <w:rPr>
          <w:color w:val="231F20"/>
          <w:spacing w:val="-12"/>
        </w:rPr>
        <w:t> </w:t>
      </w:r>
      <w:r>
        <w:rPr>
          <w:color w:val="231F20"/>
        </w:rPr>
        <w:t>проекта,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</w:rPr>
        <w:t>этом</w:t>
      </w:r>
      <w:r>
        <w:rPr>
          <w:color w:val="231F20"/>
          <w:spacing w:val="-11"/>
        </w:rPr>
        <w:t> </w:t>
      </w:r>
      <w:r>
        <w:rPr>
          <w:color w:val="231F20"/>
        </w:rPr>
        <w:t>повышая</w:t>
      </w:r>
      <w:r>
        <w:rPr>
          <w:color w:val="231F20"/>
          <w:spacing w:val="-12"/>
        </w:rPr>
        <w:t> </w:t>
      </w:r>
      <w:r>
        <w:rPr>
          <w:color w:val="231F20"/>
        </w:rPr>
        <w:t>до-</w:t>
      </w:r>
      <w:r>
        <w:rPr>
          <w:color w:val="231F20"/>
          <w:spacing w:val="-62"/>
        </w:rPr>
        <w:t> </w:t>
      </w:r>
      <w:r>
        <w:rPr>
          <w:color w:val="231F20"/>
        </w:rPr>
        <w:t>стоверность</w:t>
      </w:r>
      <w:r>
        <w:rPr>
          <w:color w:val="231F20"/>
          <w:spacing w:val="-8"/>
        </w:rPr>
        <w:t> </w:t>
      </w:r>
      <w:r>
        <w:rPr>
          <w:color w:val="231F20"/>
        </w:rPr>
        <w:t>планирования,</w:t>
      </w:r>
      <w:r>
        <w:rPr>
          <w:color w:val="231F20"/>
          <w:spacing w:val="-8"/>
        </w:rPr>
        <w:t> </w:t>
      </w:r>
      <w:r>
        <w:rPr>
          <w:color w:val="231F20"/>
        </w:rPr>
        <w:t>минимизирует</w:t>
      </w:r>
      <w:r>
        <w:rPr>
          <w:color w:val="231F20"/>
          <w:spacing w:val="-7"/>
        </w:rPr>
        <w:t> </w:t>
      </w:r>
      <w:r>
        <w:rPr>
          <w:color w:val="231F20"/>
        </w:rPr>
        <w:t>риски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затраты,</w:t>
      </w:r>
      <w:r>
        <w:rPr>
          <w:color w:val="231F20"/>
          <w:spacing w:val="-8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7"/>
        </w:rPr>
        <w:t> </w:t>
      </w:r>
      <w:r>
        <w:rPr>
          <w:color w:val="231F20"/>
        </w:rPr>
        <w:t>осуществлять</w:t>
      </w:r>
    </w:p>
    <w:p>
      <w:pPr>
        <w:pStyle w:val="BodyText"/>
        <w:spacing w:before="19"/>
        <w:ind w:firstLine="0"/>
      </w:pPr>
      <w:r>
        <w:rPr>
          <w:color w:val="231F20"/>
        </w:rPr>
        <w:t>контроль</w:t>
      </w:r>
      <w:r>
        <w:rPr>
          <w:color w:val="231F20"/>
          <w:spacing w:val="-11"/>
        </w:rPr>
        <w:t> </w:t>
      </w:r>
      <w:r>
        <w:rPr>
          <w:color w:val="231F20"/>
        </w:rPr>
        <w:t>за</w:t>
      </w:r>
      <w:r>
        <w:rPr>
          <w:color w:val="231F20"/>
          <w:spacing w:val="-11"/>
        </w:rPr>
        <w:t> </w:t>
      </w:r>
      <w:r>
        <w:rPr>
          <w:color w:val="231F20"/>
        </w:rPr>
        <w:t>ходом</w:t>
      </w:r>
      <w:r>
        <w:rPr>
          <w:color w:val="231F20"/>
          <w:spacing w:val="-10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10"/>
        </w:rPr>
        <w:t> </w:t>
      </w:r>
      <w:r>
        <w:rPr>
          <w:color w:val="231F20"/>
        </w:rPr>
        <w:t>проекта.</w:t>
      </w:r>
    </w:p>
    <w:p>
      <w:pPr>
        <w:pStyle w:val="BodyText"/>
        <w:spacing w:line="249" w:lineRule="auto" w:before="13"/>
        <w:ind w:right="153"/>
      </w:pPr>
      <w:r>
        <w:rPr>
          <w:color w:val="231F20"/>
        </w:rPr>
        <w:t>Внешне представление </w:t>
      </w:r>
      <w:r>
        <w:rPr>
          <w:i/>
          <w:color w:val="231F20"/>
        </w:rPr>
        <w:t>Synchro Pro </w:t>
      </w:r>
      <w:r>
        <w:rPr>
          <w:color w:val="231F20"/>
        </w:rPr>
        <w:t>(рис. 1) – это таблица работ, календарно-се-</w:t>
      </w:r>
      <w:r>
        <w:rPr>
          <w:color w:val="231F20"/>
          <w:spacing w:val="1"/>
        </w:rPr>
        <w:t> </w:t>
      </w:r>
      <w:r>
        <w:rPr>
          <w:color w:val="231F20"/>
        </w:rPr>
        <w:t>тевой график, трехмерная модель строительной площадки по состоянию на опреде-</w:t>
      </w:r>
      <w:r>
        <w:rPr>
          <w:color w:val="231F20"/>
          <w:spacing w:val="-62"/>
        </w:rPr>
        <w:t> </w:t>
      </w:r>
      <w:r>
        <w:rPr>
          <w:color w:val="231F20"/>
        </w:rPr>
        <w:t>ленную</w:t>
      </w:r>
      <w:r>
        <w:rPr>
          <w:color w:val="231F20"/>
          <w:spacing w:val="-2"/>
        </w:rPr>
        <w:t> </w:t>
      </w:r>
      <w:r>
        <w:rPr>
          <w:color w:val="231F20"/>
        </w:rPr>
        <w:t>дату с</w:t>
      </w:r>
      <w:r>
        <w:rPr>
          <w:color w:val="231F20"/>
          <w:spacing w:val="-1"/>
        </w:rPr>
        <w:t> </w:t>
      </w:r>
      <w:r>
        <w:rPr>
          <w:color w:val="231F20"/>
        </w:rPr>
        <w:t>определенной точки</w:t>
      </w:r>
      <w:r>
        <w:rPr>
          <w:color w:val="231F20"/>
          <w:spacing w:val="-1"/>
        </w:rPr>
        <w:t> </w:t>
      </w:r>
      <w:r>
        <w:rPr>
          <w:color w:val="231F20"/>
        </w:rPr>
        <w:t>обзора [4].</w:t>
      </w:r>
    </w:p>
    <w:p>
      <w:pPr>
        <w:pStyle w:val="BodyText"/>
        <w:spacing w:before="2"/>
        <w:ind w:lef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77">
            <wp:simplePos x="0" y="0"/>
            <wp:positionH relativeFrom="page">
              <wp:posOffset>1110333</wp:posOffset>
            </wp:positionH>
            <wp:positionV relativeFrom="paragraph">
              <wp:posOffset>192045</wp:posOffset>
            </wp:positionV>
            <wp:extent cx="5317331" cy="2911411"/>
            <wp:effectExtent l="0" t="0" r="0" b="0"/>
            <wp:wrapTopAndBottom/>
            <wp:docPr id="297" name="image1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96.jpe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7331" cy="2911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27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Внешний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вид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Synchro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Pro</w:t>
      </w:r>
    </w:p>
    <w:p>
      <w:pPr>
        <w:pStyle w:val="BodyText"/>
        <w:spacing w:before="4"/>
        <w:ind w:left="0" w:firstLine="0"/>
        <w:jc w:val="left"/>
      </w:pPr>
    </w:p>
    <w:p>
      <w:pPr>
        <w:spacing w:before="0"/>
        <w:ind w:left="552" w:right="0" w:firstLine="0"/>
        <w:jc w:val="left"/>
        <w:rPr>
          <w:sz w:val="26"/>
        </w:rPr>
      </w:pPr>
      <w:r>
        <w:rPr>
          <w:color w:val="231F20"/>
          <w:sz w:val="26"/>
        </w:rPr>
        <w:t>Основные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задачи,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решаемые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помощью</w:t>
      </w:r>
      <w:r>
        <w:rPr>
          <w:color w:val="231F20"/>
          <w:spacing w:val="-8"/>
          <w:sz w:val="26"/>
        </w:rPr>
        <w:t> </w:t>
      </w:r>
      <w:r>
        <w:rPr>
          <w:i/>
          <w:color w:val="231F20"/>
          <w:sz w:val="26"/>
        </w:rPr>
        <w:t>Synchro</w:t>
      </w:r>
      <w:r>
        <w:rPr>
          <w:i/>
          <w:color w:val="231F20"/>
          <w:spacing w:val="-7"/>
          <w:sz w:val="26"/>
        </w:rPr>
        <w:t> </w:t>
      </w:r>
      <w:r>
        <w:rPr>
          <w:i/>
          <w:color w:val="231F20"/>
          <w:sz w:val="26"/>
        </w:rPr>
        <w:t>Pro</w:t>
      </w:r>
      <w:r>
        <w:rPr>
          <w:color w:val="231F20"/>
          <w:sz w:val="26"/>
        </w:rPr>
        <w:t>:</w:t>
      </w:r>
    </w:p>
    <w:p>
      <w:pPr>
        <w:pStyle w:val="ListParagraph"/>
        <w:numPr>
          <w:ilvl w:val="0"/>
          <w:numId w:val="85"/>
        </w:numPr>
        <w:tabs>
          <w:tab w:pos="921" w:val="left" w:leader="none"/>
        </w:tabs>
        <w:spacing w:line="249" w:lineRule="auto" w:before="13" w:after="0"/>
        <w:ind w:left="155" w:right="153" w:firstLine="396"/>
        <w:jc w:val="left"/>
        <w:rPr>
          <w:sz w:val="26"/>
        </w:rPr>
      </w:pPr>
      <w:r>
        <w:rPr>
          <w:color w:val="231F20"/>
          <w:spacing w:val="-1"/>
          <w:sz w:val="26"/>
        </w:rPr>
        <w:t>Наглядное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сравнение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всевозможных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вариантов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организационно-технологиче-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ских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решений, а также сравнение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 фактическим планом;</w:t>
      </w:r>
    </w:p>
    <w:p>
      <w:pPr>
        <w:spacing w:after="0" w:line="249" w:lineRule="auto"/>
        <w:jc w:val="left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ListParagraph"/>
        <w:numPr>
          <w:ilvl w:val="0"/>
          <w:numId w:val="85"/>
        </w:numPr>
        <w:tabs>
          <w:tab w:pos="921" w:val="left" w:leader="none"/>
        </w:tabs>
        <w:spacing w:line="240" w:lineRule="auto" w:before="72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Визуализация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поточного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проектирования;</w:t>
      </w:r>
    </w:p>
    <w:p>
      <w:pPr>
        <w:pStyle w:val="ListParagraph"/>
        <w:numPr>
          <w:ilvl w:val="0"/>
          <w:numId w:val="85"/>
        </w:numPr>
        <w:tabs>
          <w:tab w:pos="921" w:val="left" w:leader="none"/>
        </w:tabs>
        <w:spacing w:line="240" w:lineRule="auto" w:before="15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Проверка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наличие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пространственно-временных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коллизий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[5].</w:t>
      </w:r>
    </w:p>
    <w:p>
      <w:pPr>
        <w:pStyle w:val="BodyText"/>
        <w:spacing w:line="252" w:lineRule="auto" w:before="15"/>
        <w:ind w:right="150"/>
      </w:pPr>
      <w:r>
        <w:rPr>
          <w:color w:val="231F20"/>
          <w:spacing w:val="-3"/>
        </w:rPr>
        <w:t>Исходя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этих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задач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следует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огромное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количество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вспомогательных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задач,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посто-</w:t>
      </w:r>
      <w:r>
        <w:rPr>
          <w:color w:val="231F20"/>
          <w:spacing w:val="-63"/>
        </w:rPr>
        <w:t> </w:t>
      </w:r>
      <w:r>
        <w:rPr>
          <w:color w:val="231F20"/>
        </w:rPr>
        <w:t>янно</w:t>
      </w:r>
      <w:r>
        <w:rPr>
          <w:color w:val="231F20"/>
          <w:spacing w:val="11"/>
        </w:rPr>
        <w:t> </w:t>
      </w:r>
      <w:r>
        <w:rPr>
          <w:color w:val="231F20"/>
        </w:rPr>
        <w:t>возникающих</w:t>
      </w:r>
      <w:r>
        <w:rPr>
          <w:color w:val="231F20"/>
          <w:spacing w:val="11"/>
        </w:rPr>
        <w:t> </w:t>
      </w:r>
      <w:r>
        <w:rPr>
          <w:color w:val="231F20"/>
        </w:rPr>
        <w:t>на</w:t>
      </w:r>
      <w:r>
        <w:rPr>
          <w:color w:val="231F20"/>
          <w:spacing w:val="12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11"/>
        </w:rPr>
        <w:t> </w:t>
      </w:r>
      <w:r>
        <w:rPr>
          <w:color w:val="231F20"/>
        </w:rPr>
        <w:t>площадке.</w:t>
      </w:r>
      <w:r>
        <w:rPr>
          <w:color w:val="231F20"/>
          <w:spacing w:val="11"/>
        </w:rPr>
        <w:t> </w:t>
      </w:r>
      <w:r>
        <w:rPr>
          <w:color w:val="231F20"/>
        </w:rPr>
        <w:t>Данные</w:t>
      </w:r>
      <w:r>
        <w:rPr>
          <w:color w:val="231F20"/>
          <w:spacing w:val="12"/>
        </w:rPr>
        <w:t> </w:t>
      </w:r>
      <w:r>
        <w:rPr>
          <w:color w:val="231F20"/>
        </w:rPr>
        <w:t>задачи</w:t>
      </w:r>
      <w:r>
        <w:rPr>
          <w:color w:val="231F20"/>
          <w:spacing w:val="11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11"/>
        </w:rPr>
        <w:t> </w:t>
      </w:r>
      <w:r>
        <w:rPr>
          <w:color w:val="231F20"/>
        </w:rPr>
        <w:t>решать</w:t>
      </w:r>
      <w:r>
        <w:rPr>
          <w:color w:val="231F20"/>
          <w:spacing w:val="-62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составе</w:t>
      </w:r>
      <w:r>
        <w:rPr>
          <w:color w:val="231F20"/>
          <w:spacing w:val="-5"/>
        </w:rPr>
        <w:t> </w:t>
      </w:r>
      <w:r>
        <w:rPr>
          <w:color w:val="231F20"/>
        </w:rPr>
        <w:t>ПОС</w:t>
      </w:r>
      <w:r>
        <w:rPr>
          <w:color w:val="231F20"/>
          <w:spacing w:val="-5"/>
        </w:rPr>
        <w:t> </w:t>
      </w:r>
      <w:r>
        <w:rPr>
          <w:color w:val="231F20"/>
        </w:rPr>
        <w:t>или</w:t>
      </w:r>
      <w:r>
        <w:rPr>
          <w:color w:val="231F20"/>
          <w:spacing w:val="-6"/>
        </w:rPr>
        <w:t> </w:t>
      </w:r>
      <w:r>
        <w:rPr>
          <w:color w:val="231F20"/>
        </w:rPr>
        <w:t>ППР,</w:t>
      </w:r>
      <w:r>
        <w:rPr>
          <w:color w:val="231F20"/>
          <w:spacing w:val="-5"/>
        </w:rPr>
        <w:t> </w:t>
      </w:r>
      <w:r>
        <w:rPr>
          <w:color w:val="231F20"/>
        </w:rPr>
        <w:t>но</w:t>
      </w:r>
      <w:r>
        <w:rPr>
          <w:color w:val="231F20"/>
          <w:spacing w:val="-5"/>
        </w:rPr>
        <w:t> </w:t>
      </w:r>
      <w:r>
        <w:rPr>
          <w:color w:val="231F20"/>
        </w:rPr>
        <w:t>некоторые</w:t>
      </w:r>
      <w:r>
        <w:rPr>
          <w:color w:val="231F20"/>
          <w:spacing w:val="-5"/>
        </w:rPr>
        <w:t> </w:t>
      </w:r>
      <w:r>
        <w:rPr>
          <w:color w:val="231F20"/>
        </w:rPr>
        <w:t>из</w:t>
      </w:r>
      <w:r>
        <w:rPr>
          <w:color w:val="231F20"/>
          <w:spacing w:val="-6"/>
        </w:rPr>
        <w:t> </w:t>
      </w:r>
      <w:r>
        <w:rPr>
          <w:color w:val="231F20"/>
        </w:rPr>
        <w:t>них</w:t>
      </w:r>
      <w:r>
        <w:rPr>
          <w:color w:val="231F20"/>
          <w:spacing w:val="-6"/>
        </w:rPr>
        <w:t> </w:t>
      </w:r>
      <w:r>
        <w:rPr>
          <w:color w:val="231F20"/>
        </w:rPr>
        <w:t>решаются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месте.</w:t>
      </w:r>
      <w:r>
        <w:rPr>
          <w:color w:val="231F20"/>
          <w:spacing w:val="-5"/>
        </w:rPr>
        <w:t> </w:t>
      </w:r>
      <w:r>
        <w:rPr>
          <w:color w:val="231F20"/>
        </w:rPr>
        <w:t>Так</w:t>
      </w:r>
      <w:r>
        <w:rPr>
          <w:color w:val="231F20"/>
          <w:spacing w:val="-5"/>
        </w:rPr>
        <w:t> </w:t>
      </w:r>
      <w:r>
        <w:rPr>
          <w:color w:val="231F20"/>
        </w:rPr>
        <w:t>или</w:t>
      </w:r>
      <w:r>
        <w:rPr>
          <w:color w:val="231F20"/>
          <w:spacing w:val="-6"/>
        </w:rPr>
        <w:t> </w:t>
      </w:r>
      <w:r>
        <w:rPr>
          <w:color w:val="231F20"/>
        </w:rPr>
        <w:t>иначе</w:t>
      </w:r>
      <w:r>
        <w:rPr>
          <w:color w:val="231F20"/>
          <w:spacing w:val="-4"/>
        </w:rPr>
        <w:t> </w:t>
      </w:r>
      <w:r>
        <w:rPr>
          <w:color w:val="231F20"/>
        </w:rPr>
        <w:t>ви-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зуальная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модель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позволяет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избежать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непредвиденных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затрат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уменьшить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затраты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63"/>
        </w:rPr>
        <w:t> </w:t>
      </w:r>
      <w:r>
        <w:rPr>
          <w:color w:val="231F20"/>
        </w:rPr>
        <w:t>реализацию</w:t>
      </w:r>
      <w:r>
        <w:rPr>
          <w:color w:val="231F20"/>
          <w:spacing w:val="-2"/>
        </w:rPr>
        <w:t> </w:t>
      </w:r>
      <w:r>
        <w:rPr>
          <w:color w:val="231F20"/>
        </w:rPr>
        <w:t>строительства объекта.</w:t>
      </w:r>
    </w:p>
    <w:p>
      <w:pPr>
        <w:pStyle w:val="BodyText"/>
        <w:spacing w:line="252" w:lineRule="auto"/>
        <w:ind w:right="151"/>
        <w:jc w:val="right"/>
      </w:pPr>
      <w:r>
        <w:rPr>
          <w:i/>
          <w:color w:val="231F20"/>
        </w:rPr>
        <w:t>Synchro</w:t>
      </w:r>
      <w:r>
        <w:rPr>
          <w:i/>
          <w:color w:val="231F20"/>
          <w:spacing w:val="4"/>
        </w:rPr>
        <w:t> </w:t>
      </w:r>
      <w:r>
        <w:rPr>
          <w:i/>
          <w:color w:val="231F20"/>
        </w:rPr>
        <w:t>Pro</w:t>
      </w:r>
      <w:r>
        <w:rPr>
          <w:i/>
          <w:color w:val="231F20"/>
          <w:spacing w:val="5"/>
        </w:rPr>
        <w:t> </w:t>
      </w:r>
      <w:r>
        <w:rPr>
          <w:color w:val="231F20"/>
        </w:rPr>
        <w:t>активно</w:t>
      </w:r>
      <w:r>
        <w:rPr>
          <w:color w:val="231F20"/>
          <w:spacing w:val="5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4"/>
        </w:rPr>
        <w:t> </w:t>
      </w:r>
      <w:r>
        <w:rPr>
          <w:color w:val="231F20"/>
        </w:rPr>
        <w:t>на</w:t>
      </w:r>
      <w:r>
        <w:rPr>
          <w:color w:val="231F20"/>
          <w:spacing w:val="5"/>
        </w:rPr>
        <w:t> </w:t>
      </w:r>
      <w:r>
        <w:rPr>
          <w:color w:val="231F20"/>
        </w:rPr>
        <w:t>всех</w:t>
      </w:r>
      <w:r>
        <w:rPr>
          <w:color w:val="231F20"/>
          <w:spacing w:val="5"/>
        </w:rPr>
        <w:t> </w:t>
      </w:r>
      <w:r>
        <w:rPr>
          <w:color w:val="231F20"/>
        </w:rPr>
        <w:t>этапах</w:t>
      </w:r>
      <w:r>
        <w:rPr>
          <w:color w:val="231F20"/>
          <w:spacing w:val="4"/>
        </w:rPr>
        <w:t> </w:t>
      </w:r>
      <w:r>
        <w:rPr>
          <w:color w:val="231F20"/>
        </w:rPr>
        <w:t>жизненного</w:t>
      </w:r>
      <w:r>
        <w:rPr>
          <w:color w:val="231F20"/>
          <w:spacing w:val="5"/>
        </w:rPr>
        <w:t> </w:t>
      </w:r>
      <w:r>
        <w:rPr>
          <w:color w:val="231F20"/>
        </w:rPr>
        <w:t>цикла</w:t>
      </w:r>
      <w:r>
        <w:rPr>
          <w:color w:val="231F20"/>
          <w:spacing w:val="5"/>
        </w:rPr>
        <w:t> </w:t>
      </w:r>
      <w:r>
        <w:rPr>
          <w:color w:val="231F20"/>
        </w:rPr>
        <w:t>проекта:</w:t>
      </w:r>
      <w:r>
        <w:rPr>
          <w:color w:val="231F20"/>
          <w:spacing w:val="5"/>
        </w:rPr>
        <w:t> </w:t>
      </w:r>
      <w:r>
        <w:rPr>
          <w:color w:val="231F20"/>
        </w:rPr>
        <w:t>от</w:t>
      </w:r>
      <w:r>
        <w:rPr>
          <w:color w:val="231F20"/>
          <w:spacing w:val="-62"/>
        </w:rPr>
        <w:t> </w:t>
      </w:r>
      <w:r>
        <w:rPr>
          <w:color w:val="231F20"/>
        </w:rPr>
        <w:t>планирования до</w:t>
      </w:r>
      <w:r>
        <w:rPr>
          <w:color w:val="231F20"/>
          <w:spacing w:val="1"/>
        </w:rPr>
        <w:t> </w:t>
      </w:r>
      <w:r>
        <w:rPr>
          <w:color w:val="231F20"/>
        </w:rPr>
        <w:t>эксплуатации.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этапе проведения</w:t>
      </w:r>
      <w:r>
        <w:rPr>
          <w:color w:val="231F20"/>
          <w:spacing w:val="1"/>
        </w:rPr>
        <w:t> </w:t>
      </w:r>
      <w:r>
        <w:rPr>
          <w:color w:val="231F20"/>
        </w:rPr>
        <w:t>торгов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основе</w:t>
      </w:r>
      <w:r>
        <w:rPr>
          <w:color w:val="231F20"/>
          <w:spacing w:val="1"/>
        </w:rPr>
        <w:t> </w:t>
      </w:r>
      <w:r>
        <w:rPr>
          <w:color w:val="231F20"/>
        </w:rPr>
        <w:t>тендера про-</w:t>
      </w:r>
      <w:r>
        <w:rPr>
          <w:color w:val="231F20"/>
          <w:spacing w:val="-62"/>
        </w:rPr>
        <w:t> </w:t>
      </w:r>
      <w:r>
        <w:rPr>
          <w:color w:val="231F20"/>
        </w:rPr>
        <w:t>граммное</w:t>
      </w:r>
      <w:r>
        <w:rPr>
          <w:color w:val="231F20"/>
          <w:spacing w:val="7"/>
        </w:rPr>
        <w:t> </w:t>
      </w:r>
      <w:r>
        <w:rPr>
          <w:color w:val="231F20"/>
        </w:rPr>
        <w:t>обеспечение</w:t>
      </w:r>
      <w:r>
        <w:rPr>
          <w:color w:val="231F20"/>
          <w:spacing w:val="6"/>
        </w:rPr>
        <w:t> </w:t>
      </w:r>
      <w:r>
        <w:rPr>
          <w:color w:val="231F20"/>
        </w:rPr>
        <w:t>позволяет</w:t>
      </w:r>
      <w:r>
        <w:rPr>
          <w:color w:val="231F20"/>
          <w:spacing w:val="6"/>
        </w:rPr>
        <w:t> </w:t>
      </w:r>
      <w:r>
        <w:rPr>
          <w:color w:val="231F20"/>
        </w:rPr>
        <w:t>создать</w:t>
      </w:r>
      <w:r>
        <w:rPr>
          <w:color w:val="231F20"/>
          <w:spacing w:val="7"/>
        </w:rPr>
        <w:t> </w:t>
      </w:r>
      <w:r>
        <w:rPr>
          <w:color w:val="231F20"/>
        </w:rPr>
        <w:t>3</w:t>
      </w:r>
      <w:r>
        <w:rPr>
          <w:i/>
          <w:color w:val="231F20"/>
        </w:rPr>
        <w:t>D</w:t>
      </w:r>
      <w:r>
        <w:rPr>
          <w:i/>
          <w:color w:val="231F20"/>
          <w:spacing w:val="6"/>
        </w:rPr>
        <w:t> </w:t>
      </w:r>
      <w:r>
        <w:rPr>
          <w:color w:val="231F20"/>
        </w:rPr>
        <w:t>модель,</w:t>
      </w:r>
      <w:r>
        <w:rPr>
          <w:color w:val="231F20"/>
          <w:spacing w:val="7"/>
        </w:rPr>
        <w:t> </w:t>
      </w:r>
      <w:r>
        <w:rPr>
          <w:color w:val="231F20"/>
        </w:rPr>
        <w:t>демонстрирующую</w:t>
      </w:r>
      <w:r>
        <w:rPr>
          <w:color w:val="231F20"/>
          <w:spacing w:val="6"/>
        </w:rPr>
        <w:t> </w:t>
      </w:r>
      <w:r>
        <w:rPr>
          <w:color w:val="231F20"/>
        </w:rPr>
        <w:t>заказчику</w:t>
      </w:r>
      <w:r>
        <w:rPr>
          <w:color w:val="231F20"/>
          <w:spacing w:val="-62"/>
        </w:rPr>
        <w:t> </w:t>
      </w:r>
      <w:r>
        <w:rPr>
          <w:color w:val="231F20"/>
        </w:rPr>
        <w:t>полное</w:t>
      </w:r>
      <w:r>
        <w:rPr>
          <w:color w:val="231F20"/>
          <w:spacing w:val="10"/>
        </w:rPr>
        <w:t> </w:t>
      </w:r>
      <w:r>
        <w:rPr>
          <w:color w:val="231F20"/>
        </w:rPr>
        <w:t>представление</w:t>
      </w:r>
      <w:r>
        <w:rPr>
          <w:color w:val="231F20"/>
          <w:spacing w:val="11"/>
        </w:rPr>
        <w:t> </w:t>
      </w:r>
      <w:r>
        <w:rPr>
          <w:color w:val="231F20"/>
        </w:rPr>
        <w:t>объекта,</w:t>
      </w:r>
      <w:r>
        <w:rPr>
          <w:color w:val="231F20"/>
          <w:spacing w:val="11"/>
        </w:rPr>
        <w:t> </w:t>
      </w:r>
      <w:r>
        <w:rPr>
          <w:color w:val="231F20"/>
        </w:rPr>
        <w:t>который</w:t>
      </w:r>
      <w:r>
        <w:rPr>
          <w:color w:val="231F20"/>
          <w:spacing w:val="10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11"/>
        </w:rPr>
        <w:t> </w:t>
      </w:r>
      <w:r>
        <w:rPr>
          <w:color w:val="231F20"/>
        </w:rPr>
        <w:t>построить,</w:t>
      </w:r>
      <w:r>
        <w:rPr>
          <w:color w:val="231F20"/>
          <w:spacing w:val="11"/>
        </w:rPr>
        <w:t> </w:t>
      </w:r>
      <w:r>
        <w:rPr>
          <w:color w:val="231F20"/>
        </w:rPr>
        <w:t>что</w:t>
      </w:r>
      <w:r>
        <w:rPr>
          <w:color w:val="231F20"/>
          <w:spacing w:val="10"/>
        </w:rPr>
        <w:t> </w:t>
      </w:r>
      <w:r>
        <w:rPr>
          <w:color w:val="231F20"/>
        </w:rPr>
        <w:t>явно</w:t>
      </w:r>
      <w:r>
        <w:rPr>
          <w:color w:val="231F20"/>
          <w:spacing w:val="11"/>
        </w:rPr>
        <w:t> </w:t>
      </w:r>
      <w:r>
        <w:rPr>
          <w:color w:val="231F20"/>
        </w:rPr>
        <w:t>отражает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серьезный</w:t>
      </w:r>
      <w:r>
        <w:rPr>
          <w:color w:val="231F20"/>
          <w:spacing w:val="-16"/>
        </w:rPr>
        <w:t> </w:t>
      </w:r>
      <w:r>
        <w:rPr>
          <w:color w:val="231F20"/>
        </w:rPr>
        <w:t>подход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делу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увеличивает</w:t>
      </w:r>
      <w:r>
        <w:rPr>
          <w:color w:val="231F20"/>
          <w:spacing w:val="-15"/>
        </w:rPr>
        <w:t> </w:t>
      </w:r>
      <w:r>
        <w:rPr>
          <w:color w:val="231F20"/>
        </w:rPr>
        <w:t>шансы</w:t>
      </w:r>
      <w:r>
        <w:rPr>
          <w:color w:val="231F20"/>
          <w:spacing w:val="-15"/>
        </w:rPr>
        <w:t> </w:t>
      </w:r>
      <w:r>
        <w:rPr>
          <w:color w:val="231F20"/>
        </w:rPr>
        <w:t>победить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получить</w:t>
      </w:r>
      <w:r>
        <w:rPr>
          <w:color w:val="231F20"/>
          <w:spacing w:val="-16"/>
        </w:rPr>
        <w:t> </w:t>
      </w:r>
      <w:r>
        <w:rPr>
          <w:color w:val="231F20"/>
        </w:rPr>
        <w:t>желаемый</w:t>
      </w:r>
      <w:r>
        <w:rPr>
          <w:color w:val="231F20"/>
          <w:spacing w:val="-15"/>
        </w:rPr>
        <w:t> </w:t>
      </w:r>
      <w:r>
        <w:rPr>
          <w:color w:val="231F20"/>
        </w:rPr>
        <w:t>заказ.</w:t>
      </w:r>
      <w:r>
        <w:rPr>
          <w:color w:val="231F20"/>
          <w:spacing w:val="-62"/>
        </w:rPr>
        <w:t> </w:t>
      </w:r>
      <w:r>
        <w:rPr>
          <w:color w:val="231F20"/>
        </w:rPr>
        <w:t>На этапе планирования </w:t>
      </w:r>
      <w:r>
        <w:rPr>
          <w:i/>
          <w:color w:val="231F20"/>
        </w:rPr>
        <w:t>Synchro Pro </w:t>
      </w:r>
      <w:r>
        <w:rPr>
          <w:color w:val="231F20"/>
        </w:rPr>
        <w:t>позволяет улучшить календарный план с по-</w:t>
      </w:r>
      <w:r>
        <w:rPr>
          <w:color w:val="231F20"/>
          <w:spacing w:val="1"/>
        </w:rPr>
        <w:t> </w:t>
      </w:r>
      <w:r>
        <w:rPr>
          <w:color w:val="231F20"/>
        </w:rPr>
        <w:t>мощью</w:t>
      </w:r>
      <w:r>
        <w:rPr>
          <w:color w:val="231F20"/>
          <w:spacing w:val="8"/>
        </w:rPr>
        <w:t> </w:t>
      </w:r>
      <w:r>
        <w:rPr>
          <w:color w:val="231F20"/>
        </w:rPr>
        <w:t>проигрывания</w:t>
      </w:r>
      <w:r>
        <w:rPr>
          <w:color w:val="231F20"/>
          <w:spacing w:val="8"/>
        </w:rPr>
        <w:t> </w:t>
      </w:r>
      <w:r>
        <w:rPr>
          <w:color w:val="231F20"/>
        </w:rPr>
        <w:t>различных</w:t>
      </w:r>
      <w:r>
        <w:rPr>
          <w:color w:val="231F20"/>
          <w:spacing w:val="9"/>
        </w:rPr>
        <w:t> </w:t>
      </w:r>
      <w:r>
        <w:rPr>
          <w:color w:val="231F20"/>
        </w:rPr>
        <w:t>вариантов</w:t>
      </w:r>
      <w:r>
        <w:rPr>
          <w:color w:val="231F20"/>
          <w:spacing w:val="8"/>
        </w:rPr>
        <w:t> </w:t>
      </w:r>
      <w:r>
        <w:rPr>
          <w:color w:val="231F20"/>
        </w:rPr>
        <w:t>решений.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стадии</w:t>
      </w:r>
      <w:r>
        <w:rPr>
          <w:color w:val="231F20"/>
          <w:spacing w:val="9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6"/>
        </w:rPr>
        <w:t> </w:t>
      </w:r>
      <w:r>
        <w:rPr>
          <w:i/>
          <w:color w:val="231F20"/>
        </w:rPr>
        <w:t>Syn-</w:t>
      </w:r>
      <w:r>
        <w:rPr>
          <w:i/>
          <w:color w:val="231F20"/>
          <w:spacing w:val="-62"/>
        </w:rPr>
        <w:t> </w:t>
      </w:r>
      <w:r>
        <w:rPr>
          <w:i/>
          <w:color w:val="231F20"/>
        </w:rPr>
        <w:t>chro</w:t>
      </w:r>
      <w:r>
        <w:rPr>
          <w:i/>
          <w:color w:val="231F20"/>
          <w:spacing w:val="-4"/>
        </w:rPr>
        <w:t> </w:t>
      </w:r>
      <w:r>
        <w:rPr>
          <w:i/>
          <w:color w:val="231F20"/>
        </w:rPr>
        <w:t>Pro</w:t>
      </w:r>
      <w:r>
        <w:rPr>
          <w:i/>
          <w:color w:val="231F20"/>
          <w:spacing w:val="-3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4"/>
        </w:rPr>
        <w:t> </w:t>
      </w:r>
      <w:r>
        <w:rPr>
          <w:color w:val="231F20"/>
        </w:rPr>
        <w:t>быстро</w:t>
      </w:r>
      <w:r>
        <w:rPr>
          <w:color w:val="231F20"/>
          <w:spacing w:val="-4"/>
        </w:rPr>
        <w:t> </w:t>
      </w:r>
      <w:r>
        <w:rPr>
          <w:color w:val="231F20"/>
        </w:rPr>
        <w:t>ориентироваться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проекте,</w:t>
      </w:r>
      <w:r>
        <w:rPr>
          <w:color w:val="231F20"/>
          <w:spacing w:val="-3"/>
        </w:rPr>
        <w:t> </w:t>
      </w:r>
      <w:r>
        <w:rPr>
          <w:color w:val="231F20"/>
        </w:rPr>
        <w:t>понять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каком</w:t>
      </w:r>
      <w:r>
        <w:rPr>
          <w:color w:val="231F20"/>
          <w:spacing w:val="-4"/>
        </w:rPr>
        <w:t> </w:t>
      </w:r>
      <w:r>
        <w:rPr>
          <w:color w:val="231F20"/>
        </w:rPr>
        <w:t>статусе</w:t>
      </w:r>
      <w:r>
        <w:rPr>
          <w:color w:val="231F20"/>
          <w:spacing w:val="-3"/>
        </w:rPr>
        <w:t> </w:t>
      </w:r>
      <w:r>
        <w:rPr>
          <w:color w:val="231F20"/>
        </w:rPr>
        <w:t>нахо-</w:t>
      </w:r>
    </w:p>
    <w:p>
      <w:pPr>
        <w:pStyle w:val="BodyText"/>
        <w:spacing w:before="1"/>
        <w:ind w:firstLine="0"/>
      </w:pPr>
      <w:r>
        <w:rPr>
          <w:color w:val="231F20"/>
        </w:rPr>
        <w:t>дится</w:t>
      </w:r>
      <w:r>
        <w:rPr>
          <w:color w:val="231F20"/>
          <w:spacing w:val="-1"/>
        </w:rPr>
        <w:t> </w:t>
      </w:r>
      <w:r>
        <w:rPr>
          <w:color w:val="231F20"/>
        </w:rPr>
        <w:t>проект и</w:t>
      </w:r>
      <w:r>
        <w:rPr>
          <w:color w:val="231F20"/>
          <w:spacing w:val="-1"/>
        </w:rPr>
        <w:t> </w:t>
      </w:r>
      <w:r>
        <w:rPr>
          <w:color w:val="231F20"/>
        </w:rPr>
        <w:t>сравнить</w:t>
      </w:r>
      <w:r>
        <w:rPr>
          <w:color w:val="231F20"/>
          <w:spacing w:val="-1"/>
        </w:rPr>
        <w:t> </w:t>
      </w:r>
      <w:r>
        <w:rPr>
          <w:color w:val="231F20"/>
        </w:rPr>
        <w:t>с тем, что</w:t>
      </w:r>
      <w:r>
        <w:rPr>
          <w:color w:val="231F20"/>
          <w:spacing w:val="-1"/>
        </w:rPr>
        <w:t> </w:t>
      </w:r>
      <w:r>
        <w:rPr>
          <w:color w:val="231F20"/>
        </w:rPr>
        <w:t>есть на</w:t>
      </w:r>
      <w:r>
        <w:rPr>
          <w:color w:val="231F20"/>
          <w:spacing w:val="-1"/>
        </w:rPr>
        <w:t> </w:t>
      </w:r>
      <w:r>
        <w:rPr>
          <w:color w:val="231F20"/>
        </w:rPr>
        <w:t>данный</w:t>
      </w:r>
      <w:r>
        <w:rPr>
          <w:color w:val="231F20"/>
          <w:spacing w:val="-1"/>
        </w:rPr>
        <w:t> </w:t>
      </w:r>
      <w:r>
        <w:rPr>
          <w:color w:val="231F20"/>
        </w:rPr>
        <w:t>момент [4].</w:t>
      </w:r>
    </w:p>
    <w:p>
      <w:pPr>
        <w:pStyle w:val="BodyText"/>
        <w:spacing w:line="252" w:lineRule="auto" w:before="15"/>
        <w:ind w:right="149"/>
      </w:pPr>
      <w:r>
        <w:rPr>
          <w:color w:val="231F20"/>
        </w:rPr>
        <w:t>На самом деле создание укрупненной 3</w:t>
      </w:r>
      <w:r>
        <w:rPr>
          <w:i/>
          <w:color w:val="231F20"/>
        </w:rPr>
        <w:t>D </w:t>
      </w:r>
      <w:r>
        <w:rPr>
          <w:color w:val="231F20"/>
        </w:rPr>
        <w:t>модели не является трудной задачей.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создания</w:t>
      </w:r>
      <w:r>
        <w:rPr>
          <w:color w:val="231F20"/>
          <w:spacing w:val="-8"/>
        </w:rPr>
        <w:t> </w:t>
      </w:r>
      <w:r>
        <w:rPr>
          <w:color w:val="231F20"/>
        </w:rPr>
        <w:t>информационной</w:t>
      </w:r>
      <w:r>
        <w:rPr>
          <w:color w:val="231F20"/>
          <w:spacing w:val="-9"/>
        </w:rPr>
        <w:t> </w:t>
      </w:r>
      <w:r>
        <w:rPr>
          <w:color w:val="231F20"/>
        </w:rPr>
        <w:t>модели</w:t>
      </w:r>
      <w:r>
        <w:rPr>
          <w:color w:val="231F20"/>
          <w:spacing w:val="-8"/>
        </w:rPr>
        <w:t> </w:t>
      </w:r>
      <w:r>
        <w:rPr>
          <w:color w:val="231F20"/>
        </w:rPr>
        <w:t>АЭС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основе</w:t>
      </w:r>
      <w:r>
        <w:rPr>
          <w:color w:val="231F20"/>
          <w:spacing w:val="-8"/>
        </w:rPr>
        <w:t> </w:t>
      </w:r>
      <w:r>
        <w:rPr>
          <w:color w:val="231F20"/>
        </w:rPr>
        <w:t>2</w:t>
      </w:r>
      <w:r>
        <w:rPr>
          <w:i/>
          <w:color w:val="231F20"/>
        </w:rPr>
        <w:t>D</w:t>
      </w:r>
      <w:r>
        <w:rPr>
          <w:i/>
          <w:color w:val="231F20"/>
          <w:spacing w:val="-9"/>
        </w:rPr>
        <w:t> </w:t>
      </w:r>
      <w:r>
        <w:rPr>
          <w:color w:val="231F20"/>
        </w:rPr>
        <w:t>чертежей</w:t>
      </w:r>
      <w:r>
        <w:rPr>
          <w:color w:val="231F20"/>
          <w:spacing w:val="-9"/>
        </w:rPr>
        <w:t> </w:t>
      </w:r>
      <w:r>
        <w:rPr>
          <w:color w:val="231F20"/>
        </w:rPr>
        <w:t>двадцатилетней</w:t>
      </w:r>
      <w:r>
        <w:rPr>
          <w:color w:val="231F20"/>
          <w:spacing w:val="-62"/>
        </w:rPr>
        <w:t> </w:t>
      </w:r>
      <w:r>
        <w:rPr>
          <w:color w:val="231F20"/>
        </w:rPr>
        <w:t>давности понадобилось всего четыре специалиста Mace Group из Великобритании.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моделирование</w:t>
      </w:r>
      <w:r>
        <w:rPr>
          <w:color w:val="231F20"/>
          <w:spacing w:val="-6"/>
        </w:rPr>
        <w:t> </w:t>
      </w:r>
      <w:r>
        <w:rPr>
          <w:color w:val="231F20"/>
        </w:rPr>
        <w:t>ушло</w:t>
      </w:r>
      <w:r>
        <w:rPr>
          <w:color w:val="231F20"/>
          <w:spacing w:val="-7"/>
        </w:rPr>
        <w:t> </w:t>
      </w:r>
      <w:r>
        <w:rPr>
          <w:color w:val="231F20"/>
        </w:rPr>
        <w:t>3</w:t>
      </w:r>
      <w:r>
        <w:rPr>
          <w:color w:val="231F20"/>
          <w:spacing w:val="-6"/>
        </w:rPr>
        <w:t> </w:t>
      </w:r>
      <w:r>
        <w:rPr>
          <w:color w:val="231F20"/>
        </w:rPr>
        <w:t>месяца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этом</w:t>
      </w:r>
      <w:r>
        <w:rPr>
          <w:color w:val="231F20"/>
          <w:spacing w:val="-6"/>
        </w:rPr>
        <w:t> </w:t>
      </w:r>
      <w:r>
        <w:rPr>
          <w:color w:val="231F20"/>
        </w:rPr>
        <w:t>модель</w:t>
      </w:r>
      <w:r>
        <w:rPr>
          <w:color w:val="231F20"/>
          <w:spacing w:val="-7"/>
        </w:rPr>
        <w:t> </w:t>
      </w:r>
      <w:r>
        <w:rPr>
          <w:color w:val="231F20"/>
        </w:rPr>
        <w:t>включала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себя</w:t>
      </w:r>
      <w:r>
        <w:rPr>
          <w:color w:val="231F20"/>
          <w:spacing w:val="-6"/>
        </w:rPr>
        <w:t> </w:t>
      </w:r>
      <w:r>
        <w:rPr>
          <w:color w:val="231F20"/>
        </w:rPr>
        <w:t>множество</w:t>
      </w:r>
      <w:r>
        <w:rPr>
          <w:color w:val="231F20"/>
          <w:spacing w:val="-6"/>
        </w:rPr>
        <w:t> </w:t>
      </w:r>
      <w:r>
        <w:rPr>
          <w:color w:val="231F20"/>
        </w:rPr>
        <w:t>па-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раметров, что позволило произвести расчет нагрузок, расчет календарно-сетевого пла-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нирования и даже расчет времени подачи строительных конструкций [1]. В то вре-</w:t>
      </w:r>
      <w:r>
        <w:rPr>
          <w:color w:val="231F20"/>
          <w:spacing w:val="1"/>
        </w:rPr>
        <w:t> </w:t>
      </w:r>
      <w:r>
        <w:rPr>
          <w:color w:val="231F20"/>
        </w:rPr>
        <w:t>мя,</w:t>
      </w:r>
      <w:r>
        <w:rPr>
          <w:color w:val="231F20"/>
          <w:spacing w:val="-15"/>
        </w:rPr>
        <w:t> </w:t>
      </w:r>
      <w:r>
        <w:rPr>
          <w:color w:val="231F20"/>
        </w:rPr>
        <w:t>когда</w:t>
      </w:r>
      <w:r>
        <w:rPr>
          <w:color w:val="231F20"/>
          <w:spacing w:val="-14"/>
        </w:rPr>
        <w:t> </w:t>
      </w:r>
      <w:r>
        <w:rPr>
          <w:color w:val="231F20"/>
        </w:rPr>
        <w:t>многие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строители</w:t>
      </w:r>
      <w:r>
        <w:rPr>
          <w:color w:val="231F20"/>
          <w:spacing w:val="-14"/>
        </w:rPr>
        <w:t> </w:t>
      </w:r>
      <w:r>
        <w:rPr>
          <w:color w:val="231F20"/>
        </w:rPr>
        <w:t>ссылаются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недостаточную</w:t>
      </w:r>
      <w:r>
        <w:rPr>
          <w:color w:val="231F20"/>
          <w:spacing w:val="-15"/>
        </w:rPr>
        <w:t> </w:t>
      </w:r>
      <w:r>
        <w:rPr>
          <w:color w:val="231F20"/>
        </w:rPr>
        <w:t>квалификацию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работы</w:t>
      </w:r>
      <w:r>
        <w:rPr>
          <w:color w:val="231F20"/>
          <w:spacing w:val="-62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данной технологией.</w:t>
      </w:r>
    </w:p>
    <w:p>
      <w:pPr>
        <w:pStyle w:val="BodyText"/>
        <w:spacing w:line="252" w:lineRule="auto"/>
        <w:ind w:right="150"/>
      </w:pPr>
      <w:r>
        <w:rPr>
          <w:color w:val="231F20"/>
        </w:rPr>
        <w:t>Опираясь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недостаточную</w:t>
      </w:r>
      <w:r>
        <w:rPr>
          <w:color w:val="231F20"/>
          <w:spacing w:val="-8"/>
        </w:rPr>
        <w:t> </w:t>
      </w:r>
      <w:r>
        <w:rPr>
          <w:color w:val="231F20"/>
        </w:rPr>
        <w:t>квалификацию</w:t>
      </w:r>
      <w:r>
        <w:rPr>
          <w:color w:val="231F20"/>
          <w:spacing w:val="-8"/>
        </w:rPr>
        <w:t> </w:t>
      </w:r>
      <w:r>
        <w:rPr>
          <w:color w:val="231F20"/>
        </w:rPr>
        <w:t>специалистов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работы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4</w:t>
      </w:r>
      <w:r>
        <w:rPr>
          <w:i/>
          <w:color w:val="231F20"/>
        </w:rPr>
        <w:t>D</w:t>
      </w:r>
      <w:r>
        <w:rPr>
          <w:i/>
          <w:color w:val="231F20"/>
          <w:spacing w:val="-8"/>
        </w:rPr>
        <w:t> </w:t>
      </w:r>
      <w:r>
        <w:rPr>
          <w:color w:val="231F20"/>
        </w:rPr>
        <w:t>моде-</w:t>
      </w:r>
      <w:r>
        <w:rPr>
          <w:color w:val="231F20"/>
          <w:spacing w:val="-63"/>
        </w:rPr>
        <w:t> </w:t>
      </w:r>
      <w:r>
        <w:rPr>
          <w:color w:val="231F20"/>
        </w:rPr>
        <w:t>лью стоит задуматься, что данная технология является достаточно прозрачной и на-</w:t>
      </w:r>
      <w:r>
        <w:rPr>
          <w:color w:val="231F20"/>
          <w:spacing w:val="-62"/>
        </w:rPr>
        <w:t> </w:t>
      </w:r>
      <w:r>
        <w:rPr>
          <w:color w:val="231F20"/>
        </w:rPr>
        <w:t>глядной, в то время, когда традиционное проектирование, не имея наглядного обра-</w:t>
      </w:r>
      <w:r>
        <w:rPr>
          <w:color w:val="231F20"/>
          <w:spacing w:val="-62"/>
        </w:rPr>
        <w:t> </w:t>
      </w:r>
      <w:r>
        <w:rPr>
          <w:color w:val="231F20"/>
        </w:rPr>
        <w:t>за,</w:t>
      </w:r>
      <w:r>
        <w:rPr>
          <w:color w:val="231F20"/>
          <w:spacing w:val="-16"/>
        </w:rPr>
        <w:t> </w:t>
      </w:r>
      <w:r>
        <w:rPr>
          <w:color w:val="231F20"/>
        </w:rPr>
        <w:t>требует</w:t>
      </w:r>
      <w:r>
        <w:rPr>
          <w:color w:val="231F20"/>
          <w:spacing w:val="-15"/>
        </w:rPr>
        <w:t> </w:t>
      </w:r>
      <w:r>
        <w:rPr>
          <w:color w:val="231F20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</w:rPr>
        <w:t>специалистов</w:t>
      </w:r>
      <w:r>
        <w:rPr>
          <w:color w:val="231F20"/>
          <w:spacing w:val="-16"/>
        </w:rPr>
        <w:t> </w:t>
      </w:r>
      <w:r>
        <w:rPr>
          <w:color w:val="231F20"/>
        </w:rPr>
        <w:t>большей</w:t>
      </w:r>
      <w:r>
        <w:rPr>
          <w:color w:val="231F20"/>
          <w:spacing w:val="-15"/>
        </w:rPr>
        <w:t> </w:t>
      </w:r>
      <w:r>
        <w:rPr>
          <w:color w:val="231F20"/>
        </w:rPr>
        <w:t>точности.</w:t>
      </w:r>
      <w:r>
        <w:rPr>
          <w:color w:val="231F20"/>
          <w:spacing w:val="-15"/>
        </w:rPr>
        <w:t> </w:t>
      </w:r>
      <w:r>
        <w:rPr>
          <w:color w:val="231F20"/>
        </w:rPr>
        <w:t>Каждая</w:t>
      </w:r>
      <w:r>
        <w:rPr>
          <w:color w:val="231F20"/>
          <w:spacing w:val="-15"/>
        </w:rPr>
        <w:t> </w:t>
      </w:r>
      <w:r>
        <w:rPr>
          <w:color w:val="231F20"/>
        </w:rPr>
        <w:t>ошибка</w:t>
      </w:r>
      <w:r>
        <w:rPr>
          <w:color w:val="231F20"/>
          <w:spacing w:val="-16"/>
        </w:rPr>
        <w:t> </w:t>
      </w:r>
      <w:r>
        <w:rPr>
          <w:color w:val="231F20"/>
        </w:rPr>
        <w:t>календарно-сетевого</w:t>
      </w:r>
      <w:r>
        <w:rPr>
          <w:color w:val="231F20"/>
          <w:spacing w:val="-62"/>
        </w:rPr>
        <w:t> </w:t>
      </w:r>
      <w:r>
        <w:rPr>
          <w:color w:val="231F20"/>
        </w:rPr>
        <w:t>графика</w:t>
      </w:r>
      <w:r>
        <w:rPr>
          <w:color w:val="231F20"/>
          <w:spacing w:val="-5"/>
        </w:rPr>
        <w:t> </w:t>
      </w:r>
      <w:r>
        <w:rPr>
          <w:color w:val="231F20"/>
        </w:rPr>
        <w:t>при</w:t>
      </w:r>
      <w:r>
        <w:rPr>
          <w:color w:val="231F20"/>
          <w:spacing w:val="-5"/>
        </w:rPr>
        <w:t> </w:t>
      </w:r>
      <w:r>
        <w:rPr>
          <w:color w:val="231F20"/>
        </w:rPr>
        <w:t>традиционном</w:t>
      </w:r>
      <w:r>
        <w:rPr>
          <w:color w:val="231F20"/>
          <w:spacing w:val="-4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-4"/>
        </w:rPr>
        <w:t> </w:t>
      </w:r>
      <w:r>
        <w:rPr>
          <w:color w:val="231F20"/>
        </w:rPr>
        <w:t>может</w:t>
      </w:r>
      <w:r>
        <w:rPr>
          <w:color w:val="231F20"/>
          <w:spacing w:val="-5"/>
        </w:rPr>
        <w:t> </w:t>
      </w:r>
      <w:r>
        <w:rPr>
          <w:color w:val="231F20"/>
        </w:rPr>
        <w:t>очень</w:t>
      </w:r>
      <w:r>
        <w:rPr>
          <w:color w:val="231F20"/>
          <w:spacing w:val="-4"/>
        </w:rPr>
        <w:t> </w:t>
      </w:r>
      <w:r>
        <w:rPr>
          <w:color w:val="231F20"/>
        </w:rPr>
        <w:t>дорого</w:t>
      </w:r>
      <w:r>
        <w:rPr>
          <w:color w:val="231F20"/>
          <w:spacing w:val="-5"/>
        </w:rPr>
        <w:t> </w:t>
      </w:r>
      <w:r>
        <w:rPr>
          <w:color w:val="231F20"/>
        </w:rPr>
        <w:t>обойтись,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то</w:t>
      </w:r>
      <w:r>
        <w:rPr>
          <w:color w:val="231F20"/>
          <w:spacing w:val="-5"/>
        </w:rPr>
        <w:t> </w:t>
      </w:r>
      <w:r>
        <w:rPr>
          <w:color w:val="231F20"/>
        </w:rPr>
        <w:t>вре-</w:t>
      </w:r>
      <w:r>
        <w:rPr>
          <w:color w:val="231F20"/>
          <w:spacing w:val="-63"/>
        </w:rPr>
        <w:t> </w:t>
      </w:r>
      <w:r>
        <w:rPr>
          <w:color w:val="231F20"/>
        </w:rPr>
        <w:t>мя,</w:t>
      </w:r>
      <w:r>
        <w:rPr>
          <w:color w:val="231F20"/>
          <w:spacing w:val="-10"/>
        </w:rPr>
        <w:t> </w:t>
      </w:r>
      <w:r>
        <w:rPr>
          <w:color w:val="231F20"/>
        </w:rPr>
        <w:t>когда</w:t>
      </w:r>
      <w:r>
        <w:rPr>
          <w:color w:val="231F20"/>
          <w:spacing w:val="-9"/>
        </w:rPr>
        <w:t> </w:t>
      </w:r>
      <w:r>
        <w:rPr>
          <w:color w:val="231F20"/>
        </w:rPr>
        <w:t>специалист</w:t>
      </w:r>
      <w:r>
        <w:rPr>
          <w:color w:val="231F20"/>
          <w:spacing w:val="-10"/>
        </w:rPr>
        <w:t> </w:t>
      </w:r>
      <w:r>
        <w:rPr>
          <w:color w:val="231F20"/>
        </w:rPr>
        <w:t>визуального</w:t>
      </w:r>
      <w:r>
        <w:rPr>
          <w:color w:val="231F20"/>
          <w:spacing w:val="-9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-10"/>
        </w:rPr>
        <w:t> </w:t>
      </w:r>
      <w:r>
        <w:rPr>
          <w:color w:val="231F20"/>
        </w:rPr>
        <w:t>будет</w:t>
      </w:r>
      <w:r>
        <w:rPr>
          <w:color w:val="231F20"/>
          <w:spacing w:val="-9"/>
        </w:rPr>
        <w:t> </w:t>
      </w:r>
      <w:r>
        <w:rPr>
          <w:color w:val="231F20"/>
        </w:rPr>
        <w:t>видеть</w:t>
      </w:r>
      <w:r>
        <w:rPr>
          <w:color w:val="231F20"/>
          <w:spacing w:val="-10"/>
        </w:rPr>
        <w:t> </w:t>
      </w:r>
      <w:r>
        <w:rPr>
          <w:color w:val="231F20"/>
        </w:rPr>
        <w:t>конечный</w:t>
      </w:r>
      <w:r>
        <w:rPr>
          <w:color w:val="231F20"/>
          <w:spacing w:val="-9"/>
        </w:rPr>
        <w:t> </w:t>
      </w:r>
      <w:r>
        <w:rPr>
          <w:color w:val="231F20"/>
        </w:rPr>
        <w:t>результат,</w:t>
      </w:r>
      <w:r>
        <w:rPr>
          <w:color w:val="231F20"/>
          <w:spacing w:val="-63"/>
        </w:rPr>
        <w:t> </w:t>
      </w:r>
      <w:r>
        <w:rPr>
          <w:color w:val="231F20"/>
        </w:rPr>
        <w:t>что позволяет быстро выявлять ошибки – в том числе, свои собственные. В резуль-</w:t>
      </w:r>
      <w:r>
        <w:rPr>
          <w:color w:val="231F20"/>
          <w:spacing w:val="1"/>
        </w:rPr>
        <w:t> </w:t>
      </w:r>
      <w:r>
        <w:rPr>
          <w:color w:val="231F20"/>
        </w:rPr>
        <w:t>тате</w:t>
      </w:r>
      <w:r>
        <w:rPr>
          <w:color w:val="231F20"/>
          <w:spacing w:val="-10"/>
        </w:rPr>
        <w:t> </w:t>
      </w:r>
      <w:r>
        <w:rPr>
          <w:color w:val="231F20"/>
        </w:rPr>
        <w:t>чего</w:t>
      </w:r>
      <w:r>
        <w:rPr>
          <w:color w:val="231F20"/>
          <w:spacing w:val="-10"/>
        </w:rPr>
        <w:t> </w:t>
      </w:r>
      <w:r>
        <w:rPr>
          <w:color w:val="231F20"/>
        </w:rPr>
        <w:t>календарный</w:t>
      </w:r>
      <w:r>
        <w:rPr>
          <w:color w:val="231F20"/>
          <w:spacing w:val="-10"/>
        </w:rPr>
        <w:t> </w:t>
      </w:r>
      <w:r>
        <w:rPr>
          <w:color w:val="231F20"/>
        </w:rPr>
        <w:t>план</w:t>
      </w:r>
      <w:r>
        <w:rPr>
          <w:color w:val="231F20"/>
          <w:spacing w:val="-8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-10"/>
        </w:rPr>
        <w:t> </w:t>
      </w:r>
      <w:r>
        <w:rPr>
          <w:color w:val="231F20"/>
        </w:rPr>
        <w:t>более</w:t>
      </w:r>
      <w:r>
        <w:rPr>
          <w:color w:val="231F20"/>
          <w:spacing w:val="-10"/>
        </w:rPr>
        <w:t> </w:t>
      </w:r>
      <w:r>
        <w:rPr>
          <w:color w:val="231F20"/>
        </w:rPr>
        <w:t>качественным.</w:t>
      </w:r>
      <w:r>
        <w:rPr>
          <w:color w:val="231F20"/>
          <w:spacing w:val="-10"/>
        </w:rPr>
        <w:t> </w:t>
      </w:r>
      <w:r>
        <w:rPr>
          <w:color w:val="231F20"/>
        </w:rPr>
        <w:t>Также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руководителю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намного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проще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анализировать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4</w:t>
      </w:r>
      <w:r>
        <w:rPr>
          <w:i/>
          <w:color w:val="231F20"/>
          <w:spacing w:val="-2"/>
        </w:rPr>
        <w:t>D</w:t>
      </w:r>
      <w:r>
        <w:rPr>
          <w:color w:val="231F20"/>
          <w:spacing w:val="-2"/>
        </w:rPr>
        <w:t>-модель,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чем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календарно-сетевой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график.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Таким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об-</w:t>
      </w:r>
      <w:r>
        <w:rPr>
          <w:color w:val="231F20"/>
          <w:spacing w:val="-63"/>
        </w:rPr>
        <w:t> </w:t>
      </w:r>
      <w:r>
        <w:rPr>
          <w:color w:val="231F20"/>
        </w:rPr>
        <w:t>разом,</w:t>
      </w:r>
      <w:r>
        <w:rPr>
          <w:color w:val="231F20"/>
          <w:spacing w:val="-3"/>
        </w:rPr>
        <w:t> </w:t>
      </w:r>
      <w:r>
        <w:rPr>
          <w:color w:val="231F20"/>
        </w:rPr>
        <w:t>4</w:t>
      </w:r>
      <w:r>
        <w:rPr>
          <w:i/>
          <w:color w:val="231F20"/>
        </w:rPr>
        <w:t>D</w:t>
      </w:r>
      <w:r>
        <w:rPr>
          <w:color w:val="231F20"/>
        </w:rPr>
        <w:t>-моделирование</w:t>
      </w:r>
      <w:r>
        <w:rPr>
          <w:color w:val="231F20"/>
          <w:spacing w:val="-2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3"/>
        </w:rPr>
        <w:t> </w:t>
      </w:r>
      <w:r>
        <w:rPr>
          <w:color w:val="231F20"/>
        </w:rPr>
        <w:t>повысить</w:t>
      </w:r>
      <w:r>
        <w:rPr>
          <w:color w:val="231F20"/>
          <w:spacing w:val="-3"/>
        </w:rPr>
        <w:t> </w:t>
      </w:r>
      <w:r>
        <w:rPr>
          <w:color w:val="231F20"/>
        </w:rPr>
        <w:t>качество</w:t>
      </w:r>
      <w:r>
        <w:rPr>
          <w:color w:val="231F20"/>
          <w:spacing w:val="-2"/>
        </w:rPr>
        <w:t> </w:t>
      </w:r>
      <w:r>
        <w:rPr>
          <w:color w:val="231F20"/>
        </w:rPr>
        <w:t>планирования.</w:t>
      </w:r>
    </w:p>
    <w:p>
      <w:pPr>
        <w:pStyle w:val="BodyText"/>
        <w:spacing w:line="252" w:lineRule="auto" w:before="1"/>
        <w:ind w:right="149"/>
      </w:pPr>
      <w:r>
        <w:rPr>
          <w:i/>
          <w:color w:val="231F20"/>
        </w:rPr>
        <w:t>Synchro</w:t>
      </w:r>
      <w:r>
        <w:rPr>
          <w:i/>
          <w:color w:val="231F20"/>
          <w:spacing w:val="-14"/>
        </w:rPr>
        <w:t> </w:t>
      </w:r>
      <w:r>
        <w:rPr>
          <w:i/>
          <w:color w:val="231F20"/>
        </w:rPr>
        <w:t>Pro</w:t>
      </w:r>
      <w:r>
        <w:rPr>
          <w:i/>
          <w:color w:val="231F20"/>
          <w:spacing w:val="-14"/>
        </w:rPr>
        <w:t> </w:t>
      </w:r>
      <w:r>
        <w:rPr>
          <w:color w:val="231F20"/>
        </w:rPr>
        <w:t>используют</w:t>
      </w:r>
      <w:r>
        <w:rPr>
          <w:color w:val="231F20"/>
          <w:spacing w:val="-14"/>
        </w:rPr>
        <w:t> </w:t>
      </w:r>
      <w:r>
        <w:rPr>
          <w:color w:val="231F20"/>
        </w:rPr>
        <w:t>сотни</w:t>
      </w:r>
      <w:r>
        <w:rPr>
          <w:color w:val="231F20"/>
          <w:spacing w:val="-13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4"/>
        </w:rPr>
        <w:t> </w:t>
      </w:r>
      <w:r>
        <w:rPr>
          <w:color w:val="231F20"/>
        </w:rPr>
        <w:t>компаний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всему</w:t>
      </w:r>
      <w:r>
        <w:rPr>
          <w:color w:val="231F20"/>
          <w:spacing w:val="-13"/>
        </w:rPr>
        <w:t> </w:t>
      </w:r>
      <w:r>
        <w:rPr>
          <w:color w:val="231F20"/>
        </w:rPr>
        <w:t>миру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реали-</w:t>
      </w:r>
      <w:r>
        <w:rPr>
          <w:color w:val="231F20"/>
          <w:spacing w:val="-62"/>
        </w:rPr>
        <w:t> </w:t>
      </w:r>
      <w:r>
        <w:rPr>
          <w:color w:val="231F20"/>
        </w:rPr>
        <w:t>зации строительных проектов. К ним относится строительство, а также реконструк-</w:t>
      </w:r>
      <w:r>
        <w:rPr>
          <w:color w:val="231F20"/>
          <w:spacing w:val="-62"/>
        </w:rPr>
        <w:t> </w:t>
      </w:r>
      <w:r>
        <w:rPr>
          <w:color w:val="231F20"/>
        </w:rPr>
        <w:t>ция и модернизация, как сложных промышленных объектов, таких как АЭС, ГЭС,</w:t>
      </w:r>
      <w:r>
        <w:rPr>
          <w:color w:val="231F20"/>
          <w:spacing w:val="1"/>
        </w:rPr>
        <w:t> </w:t>
      </w:r>
      <w:r>
        <w:rPr>
          <w:color w:val="231F20"/>
        </w:rPr>
        <w:t>буровые</w:t>
      </w:r>
      <w:r>
        <w:rPr>
          <w:color w:val="231F20"/>
          <w:spacing w:val="-10"/>
        </w:rPr>
        <w:t> </w:t>
      </w:r>
      <w:r>
        <w:rPr>
          <w:color w:val="231F20"/>
        </w:rPr>
        <w:t>платформы,</w:t>
      </w:r>
      <w:r>
        <w:rPr>
          <w:color w:val="231F20"/>
          <w:spacing w:val="-10"/>
        </w:rPr>
        <w:t> </w:t>
      </w:r>
      <w:r>
        <w:rPr>
          <w:color w:val="231F20"/>
        </w:rPr>
        <w:t>НПЗ,</w:t>
      </w:r>
      <w:r>
        <w:rPr>
          <w:color w:val="231F20"/>
          <w:spacing w:val="-9"/>
        </w:rPr>
        <w:t> </w:t>
      </w:r>
      <w:r>
        <w:rPr>
          <w:color w:val="231F20"/>
        </w:rPr>
        <w:t>вокзалы,</w:t>
      </w:r>
      <w:r>
        <w:rPr>
          <w:color w:val="231F20"/>
          <w:spacing w:val="-10"/>
        </w:rPr>
        <w:t> </w:t>
      </w:r>
      <w:r>
        <w:rPr>
          <w:color w:val="231F20"/>
        </w:rPr>
        <w:t>аэропорты,</w:t>
      </w:r>
      <w:r>
        <w:rPr>
          <w:color w:val="231F20"/>
          <w:spacing w:val="-9"/>
        </w:rPr>
        <w:t> </w:t>
      </w:r>
      <w:r>
        <w:rPr>
          <w:color w:val="231F20"/>
        </w:rPr>
        <w:t>мосты,</w:t>
      </w:r>
      <w:r>
        <w:rPr>
          <w:color w:val="231F20"/>
          <w:spacing w:val="-10"/>
        </w:rPr>
        <w:t> </w:t>
      </w:r>
      <w:r>
        <w:rPr>
          <w:color w:val="231F20"/>
        </w:rPr>
        <w:t>так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объектов</w:t>
      </w:r>
      <w:r>
        <w:rPr>
          <w:color w:val="231F20"/>
          <w:spacing w:val="-10"/>
        </w:rPr>
        <w:t> </w:t>
      </w:r>
      <w:r>
        <w:rPr>
          <w:color w:val="231F20"/>
        </w:rPr>
        <w:t>гражданского</w:t>
      </w:r>
      <w:r>
        <w:rPr>
          <w:color w:val="231F20"/>
          <w:spacing w:val="-62"/>
        </w:rPr>
        <w:t> </w:t>
      </w:r>
      <w:r>
        <w:rPr>
          <w:color w:val="231F20"/>
        </w:rPr>
        <w:t>назначения:</w:t>
      </w:r>
      <w:r>
        <w:rPr>
          <w:color w:val="231F20"/>
          <w:spacing w:val="-5"/>
        </w:rPr>
        <w:t> </w:t>
      </w:r>
      <w:r>
        <w:rPr>
          <w:color w:val="231F20"/>
        </w:rPr>
        <w:t>Диснейленд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Шанхае</w:t>
      </w:r>
      <w:r>
        <w:rPr>
          <w:color w:val="231F20"/>
          <w:spacing w:val="-4"/>
        </w:rPr>
        <w:t> </w:t>
      </w:r>
      <w:r>
        <w:rPr>
          <w:color w:val="231F20"/>
        </w:rPr>
        <w:t>или</w:t>
      </w:r>
      <w:r>
        <w:rPr>
          <w:color w:val="231F20"/>
          <w:spacing w:val="-5"/>
        </w:rPr>
        <w:t> </w:t>
      </w:r>
      <w:r>
        <w:rPr>
          <w:color w:val="231F20"/>
        </w:rPr>
        <w:t>небоскреб</w:t>
      </w:r>
      <w:r>
        <w:rPr>
          <w:color w:val="231F20"/>
          <w:spacing w:val="-5"/>
        </w:rPr>
        <w:t> </w:t>
      </w:r>
      <w:r>
        <w:rPr>
          <w:color w:val="231F20"/>
        </w:rPr>
        <w:t>«Осколок</w:t>
      </w:r>
      <w:r>
        <w:rPr>
          <w:color w:val="231F20"/>
          <w:spacing w:val="-5"/>
        </w:rPr>
        <w:t> </w:t>
      </w:r>
      <w:r>
        <w:rPr>
          <w:color w:val="231F20"/>
        </w:rPr>
        <w:t>стекла»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Лондоне</w:t>
      </w:r>
      <w:r>
        <w:rPr>
          <w:color w:val="231F20"/>
          <w:spacing w:val="-4"/>
        </w:rPr>
        <w:t> </w:t>
      </w:r>
      <w:r>
        <w:rPr>
          <w:color w:val="231F20"/>
        </w:rPr>
        <w:t>[1].</w:t>
      </w:r>
    </w:p>
    <w:p>
      <w:pPr>
        <w:pStyle w:val="BodyText"/>
        <w:spacing w:line="249" w:lineRule="auto"/>
        <w:ind w:right="152"/>
      </w:pPr>
      <w:r>
        <w:rPr>
          <w:color w:val="231F20"/>
        </w:rPr>
        <w:t>Каждый год </w:t>
      </w:r>
      <w:r>
        <w:rPr>
          <w:i/>
          <w:color w:val="231F20"/>
        </w:rPr>
        <w:t>Synchro Pro </w:t>
      </w:r>
      <w:r>
        <w:rPr>
          <w:color w:val="231F20"/>
        </w:rPr>
        <w:t>выпускает обновления. Новые версии существенно от-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личаются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предыдущих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имеют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множество</w:t>
      </w:r>
      <w:r>
        <w:rPr>
          <w:color w:val="231F20"/>
          <w:spacing w:val="-15"/>
        </w:rPr>
        <w:t> </w:t>
      </w:r>
      <w:r>
        <w:rPr>
          <w:color w:val="231F20"/>
        </w:rPr>
        <w:t>новых</w:t>
      </w:r>
      <w:r>
        <w:rPr>
          <w:color w:val="231F20"/>
          <w:spacing w:val="-14"/>
        </w:rPr>
        <w:t> </w:t>
      </w:r>
      <w:r>
        <w:rPr>
          <w:color w:val="231F20"/>
        </w:rPr>
        <w:t>функций,</w:t>
      </w:r>
      <w:r>
        <w:rPr>
          <w:color w:val="231F20"/>
          <w:spacing w:val="-14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создает</w:t>
      </w:r>
      <w:r>
        <w:rPr>
          <w:color w:val="231F20"/>
          <w:spacing w:val="-14"/>
        </w:rPr>
        <w:t> </w:t>
      </w:r>
      <w:r>
        <w:rPr>
          <w:color w:val="231F20"/>
        </w:rPr>
        <w:t>огромный</w:t>
      </w:r>
      <w:r>
        <w:rPr>
          <w:color w:val="231F20"/>
          <w:spacing w:val="-63"/>
        </w:rPr>
        <w:t> </w:t>
      </w:r>
      <w:r>
        <w:rPr>
          <w:color w:val="231F20"/>
        </w:rPr>
        <w:t>фронт работ для планирования, проектирования и строительства. Помимо 4</w:t>
      </w:r>
      <w:r>
        <w:rPr>
          <w:i/>
          <w:color w:val="231F20"/>
        </w:rPr>
        <w:t>D </w:t>
      </w:r>
      <w:r>
        <w:rPr>
          <w:color w:val="231F20"/>
        </w:rPr>
        <w:t>моде-</w:t>
      </w:r>
      <w:r>
        <w:rPr>
          <w:color w:val="231F20"/>
          <w:spacing w:val="-62"/>
        </w:rPr>
        <w:t> </w:t>
      </w:r>
      <w:r>
        <w:rPr>
          <w:color w:val="231F20"/>
        </w:rPr>
        <w:t>ли</w:t>
      </w:r>
      <w:r>
        <w:rPr>
          <w:i/>
          <w:color w:val="231F20"/>
        </w:rPr>
        <w:t>,</w:t>
      </w:r>
      <w:r>
        <w:rPr>
          <w:i/>
          <w:color w:val="231F20"/>
          <w:spacing w:val="-16"/>
        </w:rPr>
        <w:t> </w:t>
      </w:r>
      <w:r>
        <w:rPr>
          <w:i/>
          <w:color w:val="231F20"/>
        </w:rPr>
        <w:t>Synchro</w:t>
      </w:r>
      <w:r>
        <w:rPr>
          <w:i/>
          <w:color w:val="231F20"/>
          <w:spacing w:val="-14"/>
        </w:rPr>
        <w:t> </w:t>
      </w:r>
      <w:r>
        <w:rPr>
          <w:i/>
          <w:color w:val="231F20"/>
        </w:rPr>
        <w:t>Pro</w:t>
      </w:r>
      <w:r>
        <w:rPr>
          <w:i/>
          <w:color w:val="231F20"/>
          <w:spacing w:val="-15"/>
        </w:rPr>
        <w:t> </w:t>
      </w:r>
      <w:r>
        <w:rPr>
          <w:color w:val="231F20"/>
        </w:rPr>
        <w:t>имеет</w:t>
      </w:r>
      <w:r>
        <w:rPr>
          <w:color w:val="231F20"/>
          <w:spacing w:val="-15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15"/>
        </w:rPr>
        <w:t> </w:t>
      </w:r>
      <w:r>
        <w:rPr>
          <w:color w:val="231F20"/>
        </w:rPr>
        <w:t>создавать</w:t>
      </w:r>
      <w:r>
        <w:rPr>
          <w:color w:val="231F20"/>
          <w:spacing w:val="-15"/>
        </w:rPr>
        <w:t> </w:t>
      </w:r>
      <w:r>
        <w:rPr>
          <w:color w:val="231F20"/>
        </w:rPr>
        <w:t>5</w:t>
      </w:r>
      <w:r>
        <w:rPr>
          <w:i/>
          <w:color w:val="231F20"/>
        </w:rPr>
        <w:t>D</w:t>
      </w:r>
      <w:r>
        <w:rPr>
          <w:i/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6</w:t>
      </w:r>
      <w:r>
        <w:rPr>
          <w:i/>
          <w:color w:val="231F20"/>
        </w:rPr>
        <w:t>D</w:t>
      </w:r>
      <w:r>
        <w:rPr>
          <w:i/>
          <w:color w:val="231F20"/>
          <w:spacing w:val="-15"/>
        </w:rPr>
        <w:t> </w:t>
      </w:r>
      <w:r>
        <w:rPr>
          <w:color w:val="231F20"/>
        </w:rPr>
        <w:t>модель,</w:t>
      </w:r>
      <w:r>
        <w:rPr>
          <w:color w:val="231F20"/>
          <w:spacing w:val="-15"/>
        </w:rPr>
        <w:t> </w:t>
      </w:r>
      <w:r>
        <w:rPr>
          <w:color w:val="231F20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15"/>
        </w:rPr>
        <w:t> </w:t>
      </w:r>
      <w:r>
        <w:rPr>
          <w:color w:val="231F20"/>
        </w:rPr>
        <w:t>вносить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</w:rPr>
        <w:t>изменения,</w:t>
      </w:r>
      <w:r>
        <w:rPr>
          <w:color w:val="231F20"/>
          <w:spacing w:val="-6"/>
        </w:rPr>
        <w:t> </w:t>
      </w:r>
      <w:r>
        <w:rPr>
          <w:color w:val="231F20"/>
        </w:rPr>
        <w:t>осуществлять</w:t>
      </w:r>
      <w:r>
        <w:rPr>
          <w:color w:val="231F20"/>
          <w:spacing w:val="-6"/>
        </w:rPr>
        <w:t> </w:t>
      </w:r>
      <w:r>
        <w:rPr>
          <w:color w:val="231F20"/>
        </w:rPr>
        <w:t>мониторинг,</w:t>
      </w:r>
      <w:r>
        <w:rPr>
          <w:color w:val="231F20"/>
          <w:spacing w:val="-5"/>
        </w:rPr>
        <w:t> </w:t>
      </w:r>
      <w:r>
        <w:rPr>
          <w:color w:val="231F20"/>
        </w:rPr>
        <w:t>а</w:t>
      </w:r>
      <w:r>
        <w:rPr>
          <w:color w:val="231F20"/>
          <w:spacing w:val="-5"/>
        </w:rPr>
        <w:t> </w:t>
      </w:r>
      <w:r>
        <w:rPr>
          <w:color w:val="231F20"/>
        </w:rPr>
        <w:t>также</w:t>
      </w:r>
      <w:r>
        <w:rPr>
          <w:color w:val="231F20"/>
          <w:spacing w:val="-5"/>
        </w:rPr>
        <w:t> </w:t>
      </w:r>
      <w:r>
        <w:rPr>
          <w:color w:val="231F20"/>
        </w:rPr>
        <w:t>производить</w:t>
      </w:r>
      <w:r>
        <w:rPr>
          <w:color w:val="231F20"/>
          <w:spacing w:val="-5"/>
        </w:rPr>
        <w:t> </w:t>
      </w:r>
      <w:r>
        <w:rPr>
          <w:color w:val="231F20"/>
        </w:rPr>
        <w:t>увязку</w:t>
      </w:r>
      <w:r>
        <w:rPr>
          <w:color w:val="231F20"/>
          <w:spacing w:val="-5"/>
        </w:rPr>
        <w:t> </w:t>
      </w:r>
      <w:r>
        <w:rPr>
          <w:color w:val="231F20"/>
        </w:rPr>
        <w:t>работ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3</w:t>
      </w:r>
      <w:r>
        <w:rPr>
          <w:i/>
          <w:color w:val="231F20"/>
        </w:rPr>
        <w:t>D</w:t>
      </w:r>
      <w:r>
        <w:rPr>
          <w:i/>
          <w:color w:val="231F20"/>
          <w:spacing w:val="-5"/>
        </w:rPr>
        <w:t> </w:t>
      </w:r>
      <w:r>
        <w:rPr>
          <w:color w:val="231F20"/>
        </w:rPr>
        <w:t>моде-</w:t>
      </w:r>
      <w:r>
        <w:rPr>
          <w:color w:val="231F20"/>
          <w:spacing w:val="-63"/>
        </w:rPr>
        <w:t> </w:t>
      </w:r>
      <w:r>
        <w:rPr>
          <w:color w:val="231F20"/>
        </w:rPr>
        <w:t>лью,</w:t>
      </w:r>
      <w:r>
        <w:rPr>
          <w:color w:val="231F20"/>
          <w:spacing w:val="-9"/>
        </w:rPr>
        <w:t> </w:t>
      </w:r>
      <w:r>
        <w:rPr>
          <w:color w:val="231F20"/>
        </w:rPr>
        <w:t>затратами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графиком</w:t>
      </w:r>
      <w:r>
        <w:rPr>
          <w:color w:val="231F20"/>
          <w:spacing w:val="-9"/>
        </w:rPr>
        <w:t> </w:t>
      </w:r>
      <w:r>
        <w:rPr>
          <w:color w:val="231F20"/>
        </w:rPr>
        <w:t>поставки</w:t>
      </w:r>
      <w:r>
        <w:rPr>
          <w:color w:val="231F20"/>
          <w:spacing w:val="-8"/>
        </w:rPr>
        <w:t> </w:t>
      </w:r>
      <w:r>
        <w:rPr>
          <w:color w:val="231F20"/>
        </w:rPr>
        <w:t>материала.</w:t>
      </w:r>
      <w:r>
        <w:rPr>
          <w:color w:val="231F20"/>
          <w:spacing w:val="-9"/>
        </w:rPr>
        <w:t> </w:t>
      </w:r>
      <w:r>
        <w:rPr>
          <w:color w:val="231F20"/>
        </w:rPr>
        <w:t>Выпуск</w:t>
      </w:r>
      <w:r>
        <w:rPr>
          <w:color w:val="231F20"/>
          <w:spacing w:val="-9"/>
        </w:rPr>
        <w:t> </w:t>
      </w:r>
      <w:r>
        <w:rPr>
          <w:color w:val="231F20"/>
        </w:rPr>
        <w:t>программного</w:t>
      </w:r>
      <w:r>
        <w:rPr>
          <w:color w:val="231F20"/>
          <w:spacing w:val="-9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-62"/>
        </w:rPr>
        <w:t> </w:t>
      </w:r>
      <w:r>
        <w:rPr>
          <w:i/>
          <w:color w:val="231F20"/>
        </w:rPr>
        <w:t>Synchro</w:t>
      </w:r>
      <w:r>
        <w:rPr>
          <w:i/>
          <w:color w:val="231F20"/>
          <w:spacing w:val="-6"/>
        </w:rPr>
        <w:t> </w:t>
      </w:r>
      <w:r>
        <w:rPr>
          <w:i/>
          <w:color w:val="231F20"/>
        </w:rPr>
        <w:t>Pro</w:t>
      </w:r>
      <w:r>
        <w:rPr>
          <w:i/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освоение</w:t>
      </w:r>
      <w:r>
        <w:rPr>
          <w:color w:val="231F20"/>
          <w:spacing w:val="-5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6"/>
        </w:rPr>
        <w:t> </w:t>
      </w:r>
      <w:r>
        <w:rPr>
          <w:color w:val="231F20"/>
        </w:rPr>
        <w:t>4</w:t>
      </w:r>
      <w:r>
        <w:rPr>
          <w:i/>
          <w:color w:val="231F20"/>
        </w:rPr>
        <w:t>D</w:t>
      </w:r>
      <w:r>
        <w:rPr>
          <w:i/>
          <w:color w:val="231F20"/>
          <w:spacing w:val="-5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-5"/>
        </w:rPr>
        <w:t> </w:t>
      </w:r>
      <w:r>
        <w:rPr>
          <w:color w:val="231F20"/>
        </w:rPr>
        <w:t>явно</w:t>
      </w:r>
      <w:r>
        <w:rPr>
          <w:color w:val="231F20"/>
          <w:spacing w:val="-6"/>
        </w:rPr>
        <w:t> </w:t>
      </w:r>
      <w:r>
        <w:rPr>
          <w:color w:val="231F20"/>
        </w:rPr>
        <w:t>стали</w:t>
      </w:r>
      <w:r>
        <w:rPr>
          <w:color w:val="231F20"/>
          <w:spacing w:val="-5"/>
        </w:rPr>
        <w:t> </w:t>
      </w:r>
      <w:r>
        <w:rPr>
          <w:color w:val="231F20"/>
        </w:rPr>
        <w:t>огромным</w:t>
      </w:r>
      <w:r>
        <w:rPr>
          <w:color w:val="231F20"/>
          <w:spacing w:val="-6"/>
        </w:rPr>
        <w:t> </w:t>
      </w:r>
      <w:r>
        <w:rPr>
          <w:color w:val="231F20"/>
        </w:rPr>
        <w:t>проры-</w:t>
      </w:r>
      <w:r>
        <w:rPr>
          <w:color w:val="231F20"/>
          <w:spacing w:val="-62"/>
        </w:rPr>
        <w:t> </w:t>
      </w:r>
      <w:r>
        <w:rPr>
          <w:color w:val="231F20"/>
        </w:rPr>
        <w:t>вом в области организации и управления строительством, что позволило в разы по-</w:t>
      </w:r>
      <w:r>
        <w:rPr>
          <w:color w:val="231F20"/>
          <w:spacing w:val="1"/>
        </w:rPr>
        <w:t> </w:t>
      </w:r>
      <w:r>
        <w:rPr>
          <w:color w:val="231F20"/>
        </w:rPr>
        <w:t>высить показатели экономической эффективности, безопасности и качества выпол-</w:t>
      </w:r>
      <w:r>
        <w:rPr>
          <w:color w:val="231F20"/>
          <w:spacing w:val="1"/>
        </w:rPr>
        <w:t> </w:t>
      </w:r>
      <w:r>
        <w:rPr>
          <w:color w:val="231F20"/>
        </w:rPr>
        <w:t>няемых</w:t>
      </w:r>
      <w:r>
        <w:rPr>
          <w:color w:val="231F20"/>
          <w:spacing w:val="-2"/>
        </w:rPr>
        <w:t> </w:t>
      </w:r>
      <w:r>
        <w:rPr>
          <w:color w:val="231F20"/>
        </w:rPr>
        <w:t>работ.</w:t>
      </w:r>
    </w:p>
    <w:p>
      <w:pPr>
        <w:pStyle w:val="BodyText"/>
        <w:spacing w:line="249" w:lineRule="auto" w:before="6"/>
        <w:ind w:right="152"/>
      </w:pPr>
      <w:r>
        <w:rPr>
          <w:color w:val="231F20"/>
          <w:spacing w:val="-3"/>
        </w:rPr>
        <w:t>Подводя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итог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можно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сделать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вывод,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будущее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строительной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отрасли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напрямую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зависит от прогресса развития компьютерной техники, программных обеспечений и их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всевозможных модернизаций. Строительные компании пришли к пониманию необ-</w:t>
      </w:r>
      <w:r>
        <w:rPr>
          <w:color w:val="231F20"/>
          <w:spacing w:val="-62"/>
        </w:rPr>
        <w:t> </w:t>
      </w:r>
      <w:r>
        <w:rPr>
          <w:color w:val="231F20"/>
        </w:rPr>
        <w:t>ходимости</w:t>
      </w:r>
      <w:r>
        <w:rPr>
          <w:color w:val="231F20"/>
          <w:spacing w:val="-16"/>
        </w:rPr>
        <w:t> </w:t>
      </w:r>
      <w:r>
        <w:rPr>
          <w:color w:val="231F20"/>
        </w:rPr>
        <w:t>перехода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информационным</w:t>
      </w:r>
      <w:r>
        <w:rPr>
          <w:color w:val="231F20"/>
          <w:spacing w:val="-16"/>
        </w:rPr>
        <w:t> </w:t>
      </w:r>
      <w:r>
        <w:rPr>
          <w:color w:val="231F20"/>
        </w:rPr>
        <w:t>технологиям.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-16"/>
        </w:rPr>
        <w:t> </w:t>
      </w:r>
      <w:r>
        <w:rPr>
          <w:color w:val="231F20"/>
        </w:rPr>
        <w:t>день,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</w:rPr>
        <w:t>ста-</w:t>
      </w:r>
      <w:r>
        <w:rPr>
          <w:color w:val="231F20"/>
          <w:spacing w:val="-63"/>
        </w:rPr>
        <w:t> </w:t>
      </w:r>
      <w:r>
        <w:rPr>
          <w:color w:val="231F20"/>
        </w:rPr>
        <w:t>тистике компании НЛМК, было проведено исследование влияния информационных</w:t>
      </w:r>
      <w:r>
        <w:rPr>
          <w:color w:val="231F20"/>
          <w:spacing w:val="-63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основные</w:t>
      </w:r>
      <w:r>
        <w:rPr>
          <w:color w:val="231F20"/>
          <w:spacing w:val="-14"/>
        </w:rPr>
        <w:t> </w:t>
      </w:r>
      <w:r>
        <w:rPr>
          <w:color w:val="231F20"/>
        </w:rPr>
        <w:t>показатели</w:t>
      </w:r>
      <w:r>
        <w:rPr>
          <w:color w:val="231F20"/>
          <w:spacing w:val="-14"/>
        </w:rPr>
        <w:t> </w:t>
      </w:r>
      <w:r>
        <w:rPr>
          <w:color w:val="231F20"/>
        </w:rPr>
        <w:t>эффективности</w:t>
      </w:r>
      <w:r>
        <w:rPr>
          <w:color w:val="231F20"/>
          <w:spacing w:val="-14"/>
        </w:rPr>
        <w:t> </w:t>
      </w:r>
      <w:r>
        <w:rPr>
          <w:color w:val="231F20"/>
        </w:rPr>
        <w:t>проекта.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-14"/>
        </w:rPr>
        <w:t> </w:t>
      </w:r>
      <w:r>
        <w:rPr>
          <w:color w:val="231F20"/>
        </w:rPr>
        <w:t>чего</w:t>
      </w:r>
      <w:r>
        <w:rPr>
          <w:color w:val="231F20"/>
          <w:spacing w:val="-14"/>
        </w:rPr>
        <w:t> </w:t>
      </w:r>
      <w:r>
        <w:rPr>
          <w:color w:val="231F20"/>
        </w:rPr>
        <w:t>уста-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новлено, что применение данных технологий привело к сокращению сроков строитель-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ства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30</w:t>
      </w:r>
      <w:r>
        <w:rPr>
          <w:color w:val="231F20"/>
          <w:spacing w:val="-5"/>
        </w:rPr>
        <w:t> </w:t>
      </w:r>
      <w:r>
        <w:rPr>
          <w:color w:val="231F20"/>
        </w:rPr>
        <w:t>%,</w:t>
      </w:r>
      <w:r>
        <w:rPr>
          <w:color w:val="231F20"/>
          <w:spacing w:val="-6"/>
        </w:rPr>
        <w:t> </w:t>
      </w:r>
      <w:r>
        <w:rPr>
          <w:color w:val="231F20"/>
        </w:rPr>
        <w:t>к</w:t>
      </w:r>
      <w:r>
        <w:rPr>
          <w:color w:val="231F20"/>
          <w:spacing w:val="-5"/>
        </w:rPr>
        <w:t> </w:t>
      </w:r>
      <w:r>
        <w:rPr>
          <w:color w:val="231F20"/>
        </w:rPr>
        <w:t>снижению</w:t>
      </w:r>
      <w:r>
        <w:rPr>
          <w:color w:val="231F20"/>
          <w:spacing w:val="-5"/>
        </w:rPr>
        <w:t> </w:t>
      </w:r>
      <w:r>
        <w:rPr>
          <w:color w:val="231F20"/>
        </w:rPr>
        <w:t>затрат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переделки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80</w:t>
      </w:r>
      <w:r>
        <w:rPr>
          <w:color w:val="231F20"/>
          <w:spacing w:val="-6"/>
        </w:rPr>
        <w:t> </w:t>
      </w:r>
      <w:r>
        <w:rPr>
          <w:color w:val="231F20"/>
        </w:rPr>
        <w:t>%,</w:t>
      </w:r>
      <w:r>
        <w:rPr>
          <w:color w:val="231F20"/>
          <w:spacing w:val="-5"/>
        </w:rPr>
        <w:t> </w:t>
      </w: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этом</w:t>
      </w:r>
      <w:r>
        <w:rPr>
          <w:color w:val="231F20"/>
          <w:spacing w:val="-5"/>
        </w:rPr>
        <w:t> </w:t>
      </w:r>
      <w:r>
        <w:rPr>
          <w:color w:val="231F20"/>
        </w:rPr>
        <w:t>период</w:t>
      </w:r>
      <w:r>
        <w:rPr>
          <w:color w:val="231F20"/>
          <w:spacing w:val="-6"/>
        </w:rPr>
        <w:t> </w:t>
      </w:r>
      <w:r>
        <w:rPr>
          <w:color w:val="231F20"/>
        </w:rPr>
        <w:t>окупаемости</w:t>
      </w:r>
      <w:r>
        <w:rPr>
          <w:color w:val="231F20"/>
          <w:spacing w:val="-62"/>
        </w:rPr>
        <w:t> </w:t>
      </w:r>
      <w:r>
        <w:rPr>
          <w:color w:val="231F20"/>
        </w:rPr>
        <w:t>уменьшился на 30 %. Визуальное планирование показало огромный мир возможно-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стей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проектировщиков.</w:t>
      </w:r>
      <w:r>
        <w:rPr>
          <w:color w:val="231F20"/>
          <w:spacing w:val="-15"/>
        </w:rPr>
        <w:t> </w:t>
      </w:r>
      <w:r>
        <w:rPr>
          <w:color w:val="231F20"/>
        </w:rPr>
        <w:t>Участникам</w:t>
      </w:r>
      <w:r>
        <w:rPr>
          <w:color w:val="231F20"/>
          <w:spacing w:val="-14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15"/>
        </w:rPr>
        <w:t> </w:t>
      </w:r>
      <w:r>
        <w:rPr>
          <w:color w:val="231F20"/>
        </w:rPr>
        <w:t>предстоит</w:t>
      </w:r>
      <w:r>
        <w:rPr>
          <w:color w:val="231F20"/>
          <w:spacing w:val="-14"/>
        </w:rPr>
        <w:t> </w:t>
      </w:r>
      <w:r>
        <w:rPr>
          <w:color w:val="231F20"/>
        </w:rPr>
        <w:t>пройти</w:t>
      </w:r>
      <w:r>
        <w:rPr>
          <w:color w:val="231F20"/>
          <w:spacing w:val="-15"/>
        </w:rPr>
        <w:t> </w:t>
      </w:r>
      <w:r>
        <w:rPr>
          <w:color w:val="231F20"/>
        </w:rPr>
        <w:t>сложный</w:t>
      </w:r>
      <w:r>
        <w:rPr>
          <w:color w:val="231F20"/>
          <w:spacing w:val="-62"/>
        </w:rPr>
        <w:t> </w:t>
      </w:r>
      <w:r>
        <w:rPr>
          <w:color w:val="231F20"/>
        </w:rPr>
        <w:t>путь, открывая на своем пути новые области применения технологий визуального</w:t>
      </w:r>
      <w:r>
        <w:rPr>
          <w:color w:val="231F20"/>
          <w:spacing w:val="1"/>
        </w:rPr>
        <w:t> </w:t>
      </w:r>
      <w:r>
        <w:rPr>
          <w:color w:val="231F20"/>
        </w:rPr>
        <w:t>планирования в строительстве. Когда-нибудь этот мир будет невозможно предста-</w:t>
      </w:r>
      <w:r>
        <w:rPr>
          <w:color w:val="231F20"/>
          <w:spacing w:val="1"/>
        </w:rPr>
        <w:t> </w:t>
      </w:r>
      <w:r>
        <w:rPr>
          <w:color w:val="231F20"/>
        </w:rPr>
        <w:t>вить</w:t>
      </w:r>
      <w:r>
        <w:rPr>
          <w:color w:val="231F20"/>
          <w:spacing w:val="-17"/>
        </w:rPr>
        <w:t> </w:t>
      </w:r>
      <w:r>
        <w:rPr>
          <w:color w:val="231F20"/>
        </w:rPr>
        <w:t>без</w:t>
      </w:r>
      <w:r>
        <w:rPr>
          <w:color w:val="231F20"/>
          <w:spacing w:val="-16"/>
        </w:rPr>
        <w:t> </w:t>
      </w:r>
      <w:r>
        <w:rPr>
          <w:color w:val="231F20"/>
        </w:rPr>
        <w:t>визуального</w:t>
      </w:r>
      <w:r>
        <w:rPr>
          <w:color w:val="231F20"/>
          <w:spacing w:val="-16"/>
        </w:rPr>
        <w:t> </w:t>
      </w:r>
      <w:r>
        <w:rPr>
          <w:color w:val="231F20"/>
        </w:rPr>
        <w:t>планирования.</w:t>
      </w:r>
      <w:r>
        <w:rPr>
          <w:color w:val="231F20"/>
          <w:spacing w:val="-16"/>
        </w:rPr>
        <w:t> </w:t>
      </w:r>
      <w:r>
        <w:rPr>
          <w:color w:val="231F20"/>
        </w:rPr>
        <w:t>Точно</w:t>
      </w:r>
      <w:r>
        <w:rPr>
          <w:color w:val="231F20"/>
          <w:spacing w:val="-16"/>
        </w:rPr>
        <w:t> </w:t>
      </w:r>
      <w:r>
        <w:rPr>
          <w:color w:val="231F20"/>
        </w:rPr>
        <w:t>также,</w:t>
      </w:r>
      <w:r>
        <w:rPr>
          <w:color w:val="231F20"/>
          <w:spacing w:val="-16"/>
        </w:rPr>
        <w:t> </w:t>
      </w:r>
      <w:r>
        <w:rPr>
          <w:color w:val="231F20"/>
        </w:rPr>
        <w:t>как</w:t>
      </w:r>
      <w:r>
        <w:rPr>
          <w:color w:val="231F20"/>
          <w:spacing w:val="-16"/>
        </w:rPr>
        <w:t> </w:t>
      </w:r>
      <w:r>
        <w:rPr>
          <w:color w:val="231F20"/>
        </w:rPr>
        <w:t>невозможно</w:t>
      </w:r>
      <w:r>
        <w:rPr>
          <w:color w:val="231F20"/>
          <w:spacing w:val="-16"/>
        </w:rPr>
        <w:t> </w:t>
      </w:r>
      <w:r>
        <w:rPr>
          <w:color w:val="231F20"/>
        </w:rPr>
        <w:t>было</w:t>
      </w:r>
      <w:r>
        <w:rPr>
          <w:color w:val="231F20"/>
          <w:spacing w:val="-16"/>
        </w:rPr>
        <w:t> </w:t>
      </w:r>
      <w:r>
        <w:rPr>
          <w:color w:val="231F20"/>
        </w:rPr>
        <w:t>представить</w:t>
      </w:r>
      <w:r>
        <w:rPr>
          <w:color w:val="231F20"/>
          <w:spacing w:val="-63"/>
        </w:rPr>
        <w:t> </w:t>
      </w:r>
      <w:r>
        <w:rPr>
          <w:color w:val="231F20"/>
        </w:rPr>
        <w:t>строительную область без чертежей, выполненных от руки, а затем и без чертежей,</w:t>
      </w:r>
      <w:r>
        <w:rPr>
          <w:color w:val="231F20"/>
          <w:spacing w:val="1"/>
        </w:rPr>
        <w:t> </w:t>
      </w:r>
      <w:r>
        <w:rPr>
          <w:color w:val="231F20"/>
        </w:rPr>
        <w:t>выполненных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компьютере.</w:t>
      </w:r>
      <w:r>
        <w:rPr>
          <w:color w:val="231F20"/>
          <w:spacing w:val="-11"/>
        </w:rPr>
        <w:t> </w:t>
      </w:r>
      <w:r>
        <w:rPr>
          <w:color w:val="231F20"/>
        </w:rPr>
        <w:t>За</w:t>
      </w:r>
      <w:r>
        <w:rPr>
          <w:color w:val="231F20"/>
          <w:spacing w:val="-11"/>
        </w:rPr>
        <w:t> </w:t>
      </w:r>
      <w:r>
        <w:rPr>
          <w:color w:val="231F20"/>
        </w:rPr>
        <w:t>информационным</w:t>
      </w:r>
      <w:r>
        <w:rPr>
          <w:color w:val="231F20"/>
          <w:spacing w:val="-11"/>
        </w:rPr>
        <w:t> </w:t>
      </w:r>
      <w:r>
        <w:rPr>
          <w:color w:val="231F20"/>
        </w:rPr>
        <w:t>моделированием</w:t>
      </w:r>
      <w:r>
        <w:rPr>
          <w:color w:val="231F20"/>
          <w:spacing w:val="-11"/>
        </w:rPr>
        <w:t> </w:t>
      </w:r>
      <w:r>
        <w:rPr>
          <w:color w:val="231F20"/>
        </w:rPr>
        <w:t>наше</w:t>
      </w:r>
      <w:r>
        <w:rPr>
          <w:color w:val="231F20"/>
          <w:spacing w:val="-11"/>
        </w:rPr>
        <w:t> </w:t>
      </w:r>
      <w:r>
        <w:rPr>
          <w:color w:val="231F20"/>
        </w:rPr>
        <w:t>будущее.</w:t>
      </w:r>
    </w:p>
    <w:p>
      <w:pPr>
        <w:pStyle w:val="BodyText"/>
        <w:spacing w:before="4"/>
        <w:ind w:left="0" w:firstLine="0"/>
        <w:jc w:val="left"/>
        <w:rPr>
          <w:sz w:val="23"/>
        </w:rPr>
      </w:pPr>
    </w:p>
    <w:p>
      <w:pPr>
        <w:spacing w:before="0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86"/>
        </w:numPr>
        <w:tabs>
          <w:tab w:pos="865" w:val="left" w:leader="none"/>
        </w:tabs>
        <w:spacing w:line="230" w:lineRule="auto" w:before="168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Дмитриева И. С., Гаряев П. Н. </w:t>
      </w:r>
      <w:r>
        <w:rPr>
          <w:color w:val="231F20"/>
          <w:sz w:val="23"/>
        </w:rPr>
        <w:t>Интеграция календарно-сетевых графиков с системами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автоматизированного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проектирования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использованием</w:t>
      </w:r>
      <w:r>
        <w:rPr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SYNCHRO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4D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//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Дни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студенческой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на-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уки. 2016. С. 323–327</w:t>
      </w:r>
    </w:p>
    <w:p>
      <w:pPr>
        <w:pStyle w:val="ListParagraph"/>
        <w:numPr>
          <w:ilvl w:val="0"/>
          <w:numId w:val="86"/>
        </w:numPr>
        <w:tabs>
          <w:tab w:pos="865" w:val="left" w:leader="none"/>
        </w:tabs>
        <w:spacing w:line="230" w:lineRule="auto" w:before="0" w:after="0"/>
        <w:ind w:left="155" w:right="156" w:firstLine="396"/>
        <w:jc w:val="both"/>
        <w:rPr>
          <w:sz w:val="23"/>
        </w:rPr>
      </w:pPr>
      <w:r>
        <w:rPr>
          <w:i/>
          <w:color w:val="231F20"/>
          <w:sz w:val="23"/>
        </w:rPr>
        <w:t>Shick</w:t>
      </w:r>
      <w:r>
        <w:rPr>
          <w:i/>
          <w:color w:val="231F20"/>
          <w:spacing w:val="21"/>
          <w:sz w:val="23"/>
        </w:rPr>
        <w:t> </w:t>
      </w:r>
      <w:r>
        <w:rPr>
          <w:i/>
          <w:color w:val="231F20"/>
          <w:sz w:val="23"/>
        </w:rPr>
        <w:t>A.</w:t>
      </w:r>
      <w:r>
        <w:rPr>
          <w:i/>
          <w:color w:val="231F20"/>
          <w:spacing w:val="28"/>
          <w:sz w:val="23"/>
        </w:rPr>
        <w:t> </w:t>
      </w:r>
      <w:r>
        <w:rPr>
          <w:i/>
          <w:color w:val="231F20"/>
          <w:sz w:val="23"/>
        </w:rPr>
        <w:t>M.,</w:t>
      </w:r>
      <w:r>
        <w:rPr>
          <w:i/>
          <w:color w:val="231F20"/>
          <w:spacing w:val="27"/>
          <w:sz w:val="23"/>
        </w:rPr>
        <w:t> </w:t>
      </w:r>
      <w:r>
        <w:rPr>
          <w:i/>
          <w:color w:val="231F20"/>
          <w:sz w:val="23"/>
        </w:rPr>
        <w:t>Vysotskiy</w:t>
      </w:r>
      <w:r>
        <w:rPr>
          <w:i/>
          <w:color w:val="231F20"/>
          <w:spacing w:val="22"/>
          <w:sz w:val="23"/>
        </w:rPr>
        <w:t> </w:t>
      </w:r>
      <w:r>
        <w:rPr>
          <w:i/>
          <w:color w:val="231F20"/>
          <w:sz w:val="23"/>
        </w:rPr>
        <w:t>A.</w:t>
      </w:r>
      <w:r>
        <w:rPr>
          <w:i/>
          <w:color w:val="231F20"/>
          <w:spacing w:val="27"/>
          <w:sz w:val="23"/>
        </w:rPr>
        <w:t> </w:t>
      </w:r>
      <w:r>
        <w:rPr>
          <w:i/>
          <w:color w:val="231F20"/>
          <w:sz w:val="23"/>
        </w:rPr>
        <w:t>E.,</w:t>
      </w:r>
      <w:r>
        <w:rPr>
          <w:i/>
          <w:color w:val="231F20"/>
          <w:spacing w:val="27"/>
          <w:sz w:val="23"/>
        </w:rPr>
        <w:t> </w:t>
      </w:r>
      <w:r>
        <w:rPr>
          <w:i/>
          <w:color w:val="231F20"/>
          <w:sz w:val="23"/>
        </w:rPr>
        <w:t>Makarov</w:t>
      </w:r>
      <w:r>
        <w:rPr>
          <w:i/>
          <w:color w:val="231F20"/>
          <w:spacing w:val="27"/>
          <w:sz w:val="23"/>
        </w:rPr>
        <w:t> </w:t>
      </w:r>
      <w:r>
        <w:rPr>
          <w:i/>
          <w:color w:val="231F20"/>
          <w:sz w:val="23"/>
        </w:rPr>
        <w:t>S.</w:t>
      </w:r>
      <w:r>
        <w:rPr>
          <w:i/>
          <w:color w:val="231F20"/>
          <w:spacing w:val="27"/>
          <w:sz w:val="23"/>
        </w:rPr>
        <w:t> </w:t>
      </w:r>
      <w:r>
        <w:rPr>
          <w:i/>
          <w:color w:val="231F20"/>
          <w:sz w:val="23"/>
        </w:rPr>
        <w:t>I.</w:t>
      </w:r>
      <w:r>
        <w:rPr>
          <w:i/>
          <w:color w:val="231F20"/>
          <w:spacing w:val="24"/>
          <w:sz w:val="23"/>
        </w:rPr>
        <w:t> </w:t>
      </w:r>
      <w:r>
        <w:rPr>
          <w:color w:val="231F20"/>
          <w:sz w:val="23"/>
        </w:rPr>
        <w:t>Practical</w:t>
      </w:r>
      <w:r>
        <w:rPr>
          <w:color w:val="231F20"/>
          <w:spacing w:val="27"/>
          <w:sz w:val="23"/>
        </w:rPr>
        <w:t> </w:t>
      </w:r>
      <w:r>
        <w:rPr>
          <w:color w:val="231F20"/>
          <w:sz w:val="23"/>
        </w:rPr>
        <w:t>recommendations</w:t>
      </w:r>
      <w:r>
        <w:rPr>
          <w:color w:val="231F20"/>
          <w:spacing w:val="27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27"/>
          <w:sz w:val="23"/>
        </w:rPr>
        <w:t> </w:t>
      </w:r>
      <w:r>
        <w:rPr>
          <w:color w:val="231F20"/>
          <w:sz w:val="23"/>
        </w:rPr>
        <w:t>increase</w:t>
      </w:r>
      <w:r>
        <w:rPr>
          <w:color w:val="231F20"/>
          <w:spacing w:val="27"/>
          <w:sz w:val="23"/>
        </w:rPr>
        <w:t> </w:t>
      </w:r>
      <w:r>
        <w:rPr>
          <w:color w:val="231F20"/>
          <w:sz w:val="23"/>
        </w:rPr>
        <w:t>accura-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cy and time efficiency of </w:t>
      </w:r>
      <w:r>
        <w:rPr>
          <w:i/>
          <w:color w:val="231F20"/>
          <w:sz w:val="23"/>
        </w:rPr>
        <w:t>BIM</w:t>
      </w:r>
      <w:r>
        <w:rPr>
          <w:color w:val="231F20"/>
          <w:sz w:val="23"/>
        </w:rPr>
        <w:t>-based quantity takeoff in Autodesk Revit and Navisworks Manage //</w:t>
      </w:r>
      <w:r>
        <w:rPr>
          <w:color w:val="231F20"/>
          <w:spacing w:val="1"/>
          <w:sz w:val="23"/>
        </w:rPr>
        <w:t> </w:t>
      </w:r>
      <w:r>
        <w:rPr>
          <w:i/>
          <w:color w:val="231F20"/>
          <w:sz w:val="23"/>
        </w:rPr>
        <w:t>BIM</w:t>
      </w:r>
      <w:r>
        <w:rPr>
          <w:color w:val="231F20"/>
          <w:sz w:val="23"/>
        </w:rPr>
        <w:t>-моделирование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задачах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архитектуры.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2018.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 182–187.</w:t>
      </w:r>
    </w:p>
    <w:p>
      <w:pPr>
        <w:pStyle w:val="ListParagraph"/>
        <w:numPr>
          <w:ilvl w:val="0"/>
          <w:numId w:val="86"/>
        </w:numPr>
        <w:tabs>
          <w:tab w:pos="865" w:val="left" w:leader="none"/>
        </w:tabs>
        <w:spacing w:line="230" w:lineRule="auto" w:before="0" w:after="0"/>
        <w:ind w:left="155" w:right="150" w:firstLine="396"/>
        <w:jc w:val="both"/>
        <w:rPr>
          <w:sz w:val="23"/>
        </w:rPr>
      </w:pPr>
      <w:r>
        <w:rPr>
          <w:color w:val="231F20"/>
          <w:w w:val="95"/>
          <w:sz w:val="23"/>
        </w:rPr>
        <w:t>Сайт компании </w:t>
      </w:r>
      <w:r>
        <w:rPr>
          <w:i/>
          <w:color w:val="231F20"/>
          <w:w w:val="95"/>
          <w:sz w:val="23"/>
        </w:rPr>
        <w:t>DMSTR URL</w:t>
      </w:r>
      <w:r>
        <w:rPr>
          <w:color w:val="231F20"/>
          <w:w w:val="95"/>
          <w:sz w:val="23"/>
        </w:rPr>
        <w:t>: https://dmstr.ru/articles/uvidet-znachit-poverit-novye-programmy-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planirovaniya-s-4d-vizualizaciey/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(дата обращения 28.02.2020)</w:t>
      </w:r>
    </w:p>
    <w:p>
      <w:pPr>
        <w:pStyle w:val="ListParagraph"/>
        <w:numPr>
          <w:ilvl w:val="0"/>
          <w:numId w:val="86"/>
        </w:numPr>
        <w:tabs>
          <w:tab w:pos="865" w:val="left" w:leader="none"/>
        </w:tabs>
        <w:spacing w:line="248" w:lineRule="exact" w:before="0" w:after="0"/>
        <w:ind w:left="864" w:right="0" w:hanging="313"/>
        <w:jc w:val="both"/>
        <w:rPr>
          <w:sz w:val="23"/>
        </w:rPr>
      </w:pPr>
      <w:r>
        <w:rPr>
          <w:color w:val="231F20"/>
          <w:sz w:val="23"/>
        </w:rPr>
        <w:t>Методические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указания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по</w:t>
      </w:r>
      <w:r>
        <w:rPr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Synchro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Pro/Bentley</w:t>
      </w:r>
      <w:r>
        <w:rPr>
          <w:color w:val="231F20"/>
          <w:sz w:val="23"/>
        </w:rPr>
        <w:t>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Л.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Храпкин,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2019.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28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86"/>
        </w:numPr>
        <w:tabs>
          <w:tab w:pos="865" w:val="left" w:leader="none"/>
        </w:tabs>
        <w:spacing w:line="230" w:lineRule="auto" w:before="0" w:after="0"/>
        <w:ind w:left="155" w:right="157" w:firstLine="396"/>
        <w:jc w:val="both"/>
        <w:rPr>
          <w:sz w:val="23"/>
        </w:rPr>
      </w:pPr>
      <w:r>
        <w:rPr>
          <w:color w:val="231F20"/>
          <w:sz w:val="23"/>
        </w:rPr>
        <w:t>Программное обеспечение: </w:t>
      </w:r>
      <w:r>
        <w:rPr>
          <w:i/>
          <w:color w:val="231F20"/>
          <w:sz w:val="23"/>
        </w:rPr>
        <w:t>Synchro. URL</w:t>
      </w:r>
      <w:r>
        <w:rPr>
          <w:color w:val="231F20"/>
          <w:sz w:val="23"/>
        </w:rPr>
        <w:t>: </w:t>
      </w:r>
      <w:hyperlink r:id="rId308">
        <w:r>
          <w:rPr>
            <w:color w:val="231F20"/>
            <w:sz w:val="23"/>
          </w:rPr>
          <w:t>http://www.pmsoft.ru/programs/ </w:t>
        </w:r>
      </w:hyperlink>
      <w:r>
        <w:rPr>
          <w:color w:val="231F20"/>
          <w:sz w:val="23"/>
        </w:rPr>
        <w:t>synchro/ (дата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обращения: 5.03.2020)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42"/>
        <w:gridCol w:w="4514"/>
      </w:tblGrid>
      <w:tr>
        <w:trPr>
          <w:trHeight w:val="1270" w:hRule="atLeast"/>
        </w:trPr>
        <w:tc>
          <w:tcPr>
            <w:tcW w:w="4942" w:type="dxa"/>
          </w:tcPr>
          <w:p>
            <w:pPr>
              <w:pStyle w:val="TableParagraph"/>
              <w:spacing w:line="249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w w:val="95"/>
                <w:sz w:val="23"/>
              </w:rPr>
              <w:t>УДК</w:t>
            </w:r>
            <w:r>
              <w:rPr>
                <w:b/>
                <w:color w:val="231F20"/>
                <w:spacing w:val="3"/>
                <w:w w:val="95"/>
                <w:sz w:val="23"/>
              </w:rPr>
              <w:t> </w:t>
            </w:r>
            <w:r>
              <w:rPr>
                <w:b/>
                <w:color w:val="231F20"/>
                <w:w w:val="95"/>
                <w:sz w:val="23"/>
              </w:rPr>
              <w:t>69.05</w:t>
            </w:r>
          </w:p>
          <w:p>
            <w:pPr>
              <w:pStyle w:val="TableParagraph"/>
              <w:spacing w:line="252" w:lineRule="exact"/>
              <w:ind w:left="50" w:right="834"/>
              <w:rPr>
                <w:i/>
                <w:sz w:val="23"/>
              </w:rPr>
            </w:pPr>
            <w:r>
              <w:rPr>
                <w:i/>
                <w:color w:val="231F20"/>
                <w:w w:val="95"/>
                <w:sz w:val="23"/>
              </w:rPr>
              <w:t>Анастасия</w:t>
            </w:r>
            <w:r>
              <w:rPr>
                <w:i/>
                <w:color w:val="231F20"/>
                <w:spacing w:val="24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Алексеевна</w:t>
            </w:r>
            <w:r>
              <w:rPr>
                <w:i/>
                <w:color w:val="231F20"/>
                <w:spacing w:val="25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Ватолина</w:t>
            </w:r>
            <w:r>
              <w:rPr>
                <w:color w:val="231F20"/>
                <w:w w:val="95"/>
                <w:sz w:val="23"/>
              </w:rPr>
              <w:t>,</w:t>
            </w:r>
            <w:r>
              <w:rPr>
                <w:color w:val="231F20"/>
                <w:spacing w:val="2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студент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(Санкт-Петербургский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государственный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архитектурно-строительный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университет)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</w:t>
            </w:r>
            <w:r>
              <w:rPr>
                <w:i/>
                <w:color w:val="231F20"/>
                <w:spacing w:val="-4"/>
                <w:sz w:val="23"/>
              </w:rPr>
              <w:t> </w:t>
            </w:r>
            <w:hyperlink r:id="rId309">
              <w:r>
                <w:rPr>
                  <w:i/>
                  <w:color w:val="231F20"/>
                  <w:sz w:val="23"/>
                </w:rPr>
                <w:t>vatolina02@mail.ru</w:t>
              </w:r>
            </w:hyperlink>
          </w:p>
        </w:tc>
        <w:tc>
          <w:tcPr>
            <w:tcW w:w="4514" w:type="dxa"/>
          </w:tcPr>
          <w:p>
            <w:pPr>
              <w:pStyle w:val="TableParagraph"/>
              <w:spacing w:before="2"/>
              <w:rPr>
                <w:sz w:val="22"/>
              </w:rPr>
            </w:pPr>
          </w:p>
          <w:p>
            <w:pPr>
              <w:pStyle w:val="TableParagraph"/>
              <w:spacing w:line="230" w:lineRule="auto"/>
              <w:ind w:left="1392" w:right="49" w:hanging="557"/>
              <w:jc w:val="right"/>
              <w:rPr>
                <w:sz w:val="23"/>
              </w:rPr>
            </w:pPr>
            <w:r>
              <w:rPr>
                <w:i/>
                <w:color w:val="231F20"/>
                <w:w w:val="95"/>
                <w:sz w:val="23"/>
              </w:rPr>
              <w:t>Anastasiya</w:t>
            </w:r>
            <w:r>
              <w:rPr>
                <w:i/>
                <w:color w:val="231F20"/>
                <w:spacing w:val="18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Alekseevna</w:t>
            </w:r>
            <w:r>
              <w:rPr>
                <w:i/>
                <w:color w:val="231F20"/>
                <w:spacing w:val="23"/>
                <w:w w:val="95"/>
                <w:sz w:val="23"/>
              </w:rPr>
              <w:t> </w:t>
            </w:r>
            <w:r>
              <w:rPr>
                <w:i/>
                <w:color w:val="231F20"/>
                <w:w w:val="95"/>
                <w:sz w:val="23"/>
              </w:rPr>
              <w:t>Vatolina</w:t>
            </w:r>
            <w:r>
              <w:rPr>
                <w:color w:val="231F20"/>
                <w:w w:val="95"/>
                <w:sz w:val="23"/>
              </w:rPr>
              <w:t>,</w:t>
            </w:r>
            <w:r>
              <w:rPr>
                <w:color w:val="231F20"/>
                <w:spacing w:val="2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student</w:t>
            </w:r>
            <w:r>
              <w:rPr>
                <w:color w:val="231F20"/>
                <w:spacing w:val="-5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(Saint</w:t>
            </w:r>
            <w:r>
              <w:rPr>
                <w:color w:val="231F20"/>
                <w:spacing w:val="2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Petersburg</w:t>
            </w:r>
            <w:r>
              <w:rPr>
                <w:color w:val="231F20"/>
                <w:spacing w:val="2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State</w:t>
            </w:r>
            <w:r>
              <w:rPr>
                <w:color w:val="231F20"/>
                <w:spacing w:val="2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University</w:t>
            </w:r>
          </w:p>
          <w:p>
            <w:pPr>
              <w:pStyle w:val="TableParagraph"/>
              <w:spacing w:line="248" w:lineRule="exact"/>
              <w:ind w:right="49"/>
              <w:jc w:val="righ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of</w:t>
            </w:r>
            <w:r>
              <w:rPr>
                <w:color w:val="231F20"/>
                <w:spacing w:val="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Architecture</w:t>
            </w:r>
            <w:r>
              <w:rPr>
                <w:color w:val="231F20"/>
                <w:spacing w:val="2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and</w:t>
            </w:r>
            <w:r>
              <w:rPr>
                <w:color w:val="231F20"/>
                <w:spacing w:val="25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Civil</w:t>
            </w:r>
            <w:r>
              <w:rPr>
                <w:color w:val="231F20"/>
                <w:spacing w:val="2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Engineering)</w:t>
            </w:r>
          </w:p>
          <w:p>
            <w:pPr>
              <w:pStyle w:val="TableParagraph"/>
              <w:spacing w:line="239" w:lineRule="exact"/>
              <w:ind w:right="48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w w:val="95"/>
                <w:sz w:val="23"/>
              </w:rPr>
              <w:t>E-mail:</w:t>
            </w:r>
            <w:r>
              <w:rPr>
                <w:i/>
                <w:color w:val="231F20"/>
                <w:spacing w:val="74"/>
                <w:sz w:val="23"/>
              </w:rPr>
              <w:t> </w:t>
            </w:r>
            <w:hyperlink r:id="rId309">
              <w:r>
                <w:rPr>
                  <w:i/>
                  <w:color w:val="231F20"/>
                  <w:w w:val="95"/>
                  <w:sz w:val="23"/>
                </w:rPr>
                <w:t>vatolina02@mail.ru</w:t>
              </w:r>
            </w:hyperlink>
          </w:p>
        </w:tc>
      </w:tr>
    </w:tbl>
    <w:p>
      <w:pPr>
        <w:pStyle w:val="BodyText"/>
        <w:ind w:left="0" w:firstLine="0"/>
        <w:jc w:val="left"/>
        <w:rPr>
          <w:sz w:val="21"/>
        </w:rPr>
      </w:pPr>
    </w:p>
    <w:p>
      <w:pPr>
        <w:pStyle w:val="Heading1"/>
        <w:ind w:left="1489" w:right="1489"/>
      </w:pPr>
      <w:r>
        <w:rPr>
          <w:color w:val="231F20"/>
        </w:rPr>
        <w:t>ОСОБЕННОСТИ</w:t>
      </w:r>
      <w:r>
        <w:rPr>
          <w:color w:val="231F20"/>
          <w:spacing w:val="-13"/>
        </w:rPr>
        <w:t> </w:t>
      </w:r>
      <w:r>
        <w:rPr>
          <w:color w:val="231F20"/>
        </w:rPr>
        <w:t>ЗИМНЕГО</w:t>
      </w:r>
      <w:r>
        <w:rPr>
          <w:color w:val="231F20"/>
          <w:spacing w:val="-12"/>
        </w:rPr>
        <w:t> </w:t>
      </w:r>
      <w:r>
        <w:rPr>
          <w:color w:val="231F20"/>
        </w:rPr>
        <w:t>БЕТОНИРОВАНИЯ</w:t>
      </w:r>
    </w:p>
    <w:p>
      <w:pPr>
        <w:pStyle w:val="BodyText"/>
        <w:spacing w:before="10"/>
        <w:ind w:left="0" w:firstLine="0"/>
        <w:jc w:val="left"/>
        <w:rPr>
          <w:b/>
          <w:sz w:val="25"/>
        </w:rPr>
      </w:pPr>
    </w:p>
    <w:p>
      <w:pPr>
        <w:pStyle w:val="Heading2"/>
        <w:ind w:left="1489"/>
      </w:pPr>
      <w:r>
        <w:rPr>
          <w:color w:val="231F20"/>
        </w:rPr>
        <w:t>FEATURES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WINTER</w:t>
      </w:r>
      <w:r>
        <w:rPr>
          <w:color w:val="231F20"/>
          <w:spacing w:val="-9"/>
        </w:rPr>
        <w:t> </w:t>
      </w:r>
      <w:r>
        <w:rPr>
          <w:color w:val="231F20"/>
        </w:rPr>
        <w:t>CONCRETING</w:t>
      </w:r>
    </w:p>
    <w:p>
      <w:pPr>
        <w:pStyle w:val="BodyText"/>
        <w:spacing w:before="8"/>
        <w:ind w:left="0" w:firstLine="0"/>
        <w:jc w:val="left"/>
        <w:rPr>
          <w:sz w:val="23"/>
        </w:rPr>
      </w:pPr>
    </w:p>
    <w:p>
      <w:pPr>
        <w:spacing w:line="235" w:lineRule="auto" w:before="0"/>
        <w:ind w:left="155" w:right="149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Данная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статья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посвящена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особенностям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зимнего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бетонирования.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Защита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бетона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холодную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погоду является постоянной проблемой для подрядчиков. Укладка бетона в холодную погоду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требует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специальной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подготовки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защиты.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Должны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быть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приняты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все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необходимые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меры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пре-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досторожности,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чтобы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смягчить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негативное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воздействие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холодной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погоды.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большинстве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слу-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чаев требуется специальное отверждение и защита. В статье рассмотрели понятие зимнего бе-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тонирования, изучено влияние температуры в зависимости от условий отверждения, темпера-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туры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гидратации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внешних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погодных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условий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повышение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прочности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бетона,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также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методы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стратегии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защиты,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проблемы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защиты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бетона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сильного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холода.</w:t>
      </w:r>
    </w:p>
    <w:p>
      <w:pPr>
        <w:spacing w:before="3"/>
        <w:ind w:left="552" w:right="0" w:firstLine="0"/>
        <w:jc w:val="both"/>
        <w:rPr>
          <w:sz w:val="23"/>
        </w:rPr>
      </w:pPr>
      <w:r>
        <w:rPr>
          <w:i/>
          <w:color w:val="231F20"/>
          <w:sz w:val="23"/>
        </w:rPr>
        <w:t>Ключевые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слова</w:t>
      </w:r>
      <w:r>
        <w:rPr>
          <w:color w:val="231F20"/>
          <w:sz w:val="23"/>
        </w:rPr>
        <w:t>: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зимнее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строительство,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бетон,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утепление,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отверждение.</w:t>
      </w:r>
    </w:p>
    <w:p>
      <w:pPr>
        <w:pStyle w:val="BodyText"/>
        <w:spacing w:before="6"/>
        <w:ind w:left="0" w:firstLine="0"/>
        <w:jc w:val="left"/>
        <w:rPr>
          <w:sz w:val="22"/>
        </w:rPr>
      </w:pPr>
    </w:p>
    <w:p>
      <w:pPr>
        <w:spacing w:line="235" w:lineRule="auto" w:before="1"/>
        <w:ind w:left="155" w:right="149" w:firstLine="396"/>
        <w:jc w:val="both"/>
        <w:rPr>
          <w:sz w:val="23"/>
        </w:rPr>
      </w:pPr>
      <w:r>
        <w:rPr>
          <w:color w:val="231F20"/>
          <w:sz w:val="23"/>
        </w:rPr>
        <w:t>This article is devoted to the features of winter concreting. Protecting concrete in cold weather is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an ongoing concern for contractors. Concrete laying in cold weather requires special preparation and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protection. All necessary precautions must be taken to mitigate the negative effects of cold weather.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In most cases, special curing and protection are required. The article examined the concept of winter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concreting, studied the effect of temperature depending on curing conditions, hydration temperature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and external weather conditions on increasing the strength of concrete, as well as protection methods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strategies,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problems of protecting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concrete from severe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cold.</w:t>
      </w:r>
    </w:p>
    <w:p>
      <w:pPr>
        <w:spacing w:before="1"/>
        <w:ind w:left="552" w:right="0" w:firstLine="0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winter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construction,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concrete,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insulation,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curing.</w:t>
      </w:r>
    </w:p>
    <w:p>
      <w:pPr>
        <w:pStyle w:val="BodyText"/>
        <w:spacing w:before="2"/>
        <w:ind w:left="0" w:firstLine="0"/>
        <w:jc w:val="left"/>
        <w:rPr>
          <w:sz w:val="29"/>
        </w:rPr>
      </w:pPr>
    </w:p>
    <w:p>
      <w:pPr>
        <w:pStyle w:val="BodyText"/>
        <w:spacing w:line="254" w:lineRule="auto"/>
        <w:ind w:right="153"/>
      </w:pP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сегодняшний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день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наблюдаются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высокие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темпы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строительства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России.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Стро-</w:t>
      </w:r>
      <w:r>
        <w:rPr>
          <w:color w:val="231F20"/>
          <w:spacing w:val="-63"/>
        </w:rPr>
        <w:t> </w:t>
      </w:r>
      <w:r>
        <w:rPr>
          <w:color w:val="231F20"/>
        </w:rPr>
        <w:t>ительство</w:t>
      </w:r>
      <w:r>
        <w:rPr>
          <w:color w:val="231F20"/>
          <w:spacing w:val="-16"/>
        </w:rPr>
        <w:t> </w:t>
      </w:r>
      <w:r>
        <w:rPr>
          <w:color w:val="231F20"/>
        </w:rPr>
        <w:t>зданий</w:t>
      </w:r>
      <w:r>
        <w:rPr>
          <w:color w:val="231F20"/>
          <w:spacing w:val="-15"/>
        </w:rPr>
        <w:t> </w:t>
      </w:r>
      <w:r>
        <w:rPr>
          <w:color w:val="231F20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</w:rPr>
        <w:t>монолитного</w:t>
      </w:r>
      <w:r>
        <w:rPr>
          <w:color w:val="231F20"/>
          <w:spacing w:val="-16"/>
        </w:rPr>
        <w:t> </w:t>
      </w:r>
      <w:r>
        <w:rPr>
          <w:color w:val="231F20"/>
        </w:rPr>
        <w:t>железобетона</w:t>
      </w:r>
      <w:r>
        <w:rPr>
          <w:color w:val="231F20"/>
          <w:spacing w:val="-15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-15"/>
        </w:rPr>
        <w:t> </w:t>
      </w:r>
      <w:r>
        <w:rPr>
          <w:color w:val="231F20"/>
        </w:rPr>
        <w:t>большую</w:t>
      </w:r>
      <w:r>
        <w:rPr>
          <w:color w:val="231F20"/>
          <w:spacing w:val="-16"/>
        </w:rPr>
        <w:t> </w:t>
      </w:r>
      <w:r>
        <w:rPr>
          <w:color w:val="231F20"/>
        </w:rPr>
        <w:t>часть</w:t>
      </w:r>
      <w:r>
        <w:rPr>
          <w:color w:val="231F20"/>
          <w:spacing w:val="-15"/>
        </w:rPr>
        <w:t> </w:t>
      </w:r>
      <w:r>
        <w:rPr>
          <w:color w:val="231F20"/>
        </w:rPr>
        <w:t>промыш-</w:t>
      </w:r>
      <w:r>
        <w:rPr>
          <w:color w:val="231F20"/>
          <w:spacing w:val="-62"/>
        </w:rPr>
        <w:t> </w:t>
      </w:r>
      <w:r>
        <w:rPr>
          <w:color w:val="231F20"/>
        </w:rPr>
        <w:t>ленности. Этот метод строительства достаточно популярен благодаря высокому ка-</w:t>
      </w:r>
      <w:r>
        <w:rPr>
          <w:color w:val="231F20"/>
          <w:spacing w:val="-62"/>
        </w:rPr>
        <w:t> </w:t>
      </w:r>
      <w:r>
        <w:rPr>
          <w:color w:val="231F20"/>
        </w:rPr>
        <w:t>честву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долговечности строительных</w:t>
      </w:r>
      <w:r>
        <w:rPr>
          <w:color w:val="231F20"/>
          <w:spacing w:val="-1"/>
        </w:rPr>
        <w:t> </w:t>
      </w:r>
      <w:r>
        <w:rPr>
          <w:color w:val="231F20"/>
        </w:rPr>
        <w:t>изделий.</w:t>
      </w:r>
    </w:p>
    <w:p>
      <w:pPr>
        <w:pStyle w:val="BodyText"/>
        <w:spacing w:line="254" w:lineRule="auto"/>
        <w:ind w:right="153"/>
      </w:pPr>
      <w:r>
        <w:rPr>
          <w:color w:val="231F20"/>
        </w:rPr>
        <w:t>Производство железобетонных конструкций состоит из армирования, установки</w:t>
      </w:r>
      <w:r>
        <w:rPr>
          <w:color w:val="231F20"/>
          <w:spacing w:val="-62"/>
        </w:rPr>
        <w:t> </w:t>
      </w:r>
      <w:r>
        <w:rPr>
          <w:color w:val="231F20"/>
        </w:rPr>
        <w:t>опалубки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бетонирования.</w:t>
      </w:r>
      <w:r>
        <w:rPr>
          <w:color w:val="231F20"/>
          <w:spacing w:val="-4"/>
        </w:rPr>
        <w:t> </w:t>
      </w:r>
      <w:r>
        <w:rPr>
          <w:color w:val="231F20"/>
        </w:rPr>
        <w:t>Предпочтительным</w:t>
      </w:r>
      <w:r>
        <w:rPr>
          <w:color w:val="231F20"/>
          <w:spacing w:val="-4"/>
        </w:rPr>
        <w:t> </w:t>
      </w:r>
      <w:r>
        <w:rPr>
          <w:color w:val="231F20"/>
        </w:rPr>
        <w:t>вариантом</w:t>
      </w:r>
      <w:r>
        <w:rPr>
          <w:color w:val="231F20"/>
          <w:spacing w:val="-4"/>
        </w:rPr>
        <w:t> </w:t>
      </w:r>
      <w:r>
        <w:rPr>
          <w:color w:val="231F20"/>
        </w:rPr>
        <w:t>является</w:t>
      </w:r>
      <w:r>
        <w:rPr>
          <w:color w:val="231F20"/>
          <w:spacing w:val="-4"/>
        </w:rPr>
        <w:t> </w:t>
      </w:r>
      <w:r>
        <w:rPr>
          <w:color w:val="231F20"/>
        </w:rPr>
        <w:t>сделать</w:t>
      </w:r>
      <w:r>
        <w:rPr>
          <w:color w:val="231F20"/>
          <w:spacing w:val="-4"/>
        </w:rPr>
        <w:t> </w:t>
      </w:r>
      <w:r>
        <w:rPr>
          <w:color w:val="231F20"/>
        </w:rPr>
        <w:t>бетони-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рование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теплое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время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года.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менее,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учитывая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географическое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положение</w:t>
      </w:r>
      <w:r>
        <w:rPr>
          <w:color w:val="231F20"/>
          <w:spacing w:val="-15"/>
        </w:rPr>
        <w:t> </w:t>
      </w:r>
      <w:r>
        <w:rPr>
          <w:color w:val="231F20"/>
        </w:rPr>
        <w:t>Рос-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сии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-15"/>
        </w:rPr>
        <w:t> </w:t>
      </w:r>
      <w:r>
        <w:rPr>
          <w:color w:val="231F20"/>
        </w:rPr>
        <w:t>ее</w:t>
      </w:r>
      <w:r>
        <w:rPr>
          <w:color w:val="231F20"/>
          <w:spacing w:val="-16"/>
        </w:rPr>
        <w:t> </w:t>
      </w:r>
      <w:r>
        <w:rPr>
          <w:color w:val="231F20"/>
        </w:rPr>
        <w:t>климата,</w:t>
      </w:r>
      <w:r>
        <w:rPr>
          <w:color w:val="231F20"/>
          <w:spacing w:val="-16"/>
        </w:rPr>
        <w:t> </w:t>
      </w:r>
      <w:r>
        <w:rPr>
          <w:color w:val="231F20"/>
        </w:rPr>
        <w:t>возникает</w:t>
      </w:r>
      <w:r>
        <w:rPr>
          <w:color w:val="231F20"/>
          <w:spacing w:val="-16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-16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16"/>
        </w:rPr>
        <w:t> </w:t>
      </w:r>
      <w:r>
        <w:rPr>
          <w:color w:val="231F20"/>
        </w:rPr>
        <w:t>ряда</w:t>
      </w:r>
      <w:r>
        <w:rPr>
          <w:color w:val="231F20"/>
          <w:spacing w:val="-16"/>
        </w:rPr>
        <w:t> </w:t>
      </w:r>
      <w:r>
        <w:rPr>
          <w:color w:val="231F20"/>
        </w:rPr>
        <w:t>процедур,</w:t>
      </w:r>
      <w:r>
        <w:rPr>
          <w:color w:val="231F20"/>
          <w:spacing w:val="-63"/>
        </w:rPr>
        <w:t> </w:t>
      </w:r>
      <w:r>
        <w:rPr>
          <w:color w:val="231F20"/>
        </w:rPr>
        <w:t>которые</w:t>
      </w:r>
      <w:r>
        <w:rPr>
          <w:color w:val="231F20"/>
          <w:spacing w:val="-8"/>
        </w:rPr>
        <w:t> </w:t>
      </w:r>
      <w:r>
        <w:rPr>
          <w:color w:val="231F20"/>
        </w:rPr>
        <w:t>обеспечивают</w:t>
      </w:r>
      <w:r>
        <w:rPr>
          <w:color w:val="231F20"/>
          <w:spacing w:val="-7"/>
        </w:rPr>
        <w:t> </w:t>
      </w:r>
      <w:r>
        <w:rPr>
          <w:color w:val="231F20"/>
        </w:rPr>
        <w:t>организационные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технологические</w:t>
      </w:r>
      <w:r>
        <w:rPr>
          <w:color w:val="231F20"/>
          <w:spacing w:val="-8"/>
        </w:rPr>
        <w:t> </w:t>
      </w:r>
      <w:r>
        <w:rPr>
          <w:color w:val="231F20"/>
        </w:rPr>
        <w:t>аспекты</w:t>
      </w:r>
      <w:r>
        <w:rPr>
          <w:color w:val="231F20"/>
          <w:spacing w:val="-7"/>
        </w:rPr>
        <w:t> </w:t>
      </w:r>
      <w:r>
        <w:rPr>
          <w:color w:val="231F20"/>
        </w:rPr>
        <w:t>создания</w:t>
      </w:r>
      <w:r>
        <w:rPr>
          <w:color w:val="231F20"/>
          <w:spacing w:val="-7"/>
        </w:rPr>
        <w:t> </w:t>
      </w:r>
      <w:r>
        <w:rPr>
          <w:color w:val="231F20"/>
        </w:rPr>
        <w:t>усло-</w:t>
      </w:r>
      <w:r>
        <w:rPr>
          <w:color w:val="231F20"/>
          <w:spacing w:val="-63"/>
        </w:rPr>
        <w:t> </w:t>
      </w:r>
      <w:r>
        <w:rPr>
          <w:color w:val="231F20"/>
        </w:rPr>
        <w:t>вий</w:t>
      </w:r>
      <w:r>
        <w:rPr>
          <w:color w:val="231F20"/>
          <w:spacing w:val="-2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созревания</w:t>
      </w:r>
      <w:r>
        <w:rPr>
          <w:color w:val="231F20"/>
          <w:spacing w:val="-1"/>
        </w:rPr>
        <w:t> </w:t>
      </w:r>
      <w:r>
        <w:rPr>
          <w:color w:val="231F20"/>
        </w:rPr>
        <w:t>бетона</w:t>
      </w:r>
      <w:r>
        <w:rPr>
          <w:color w:val="231F20"/>
          <w:spacing w:val="-1"/>
        </w:rPr>
        <w:t> </w:t>
      </w:r>
      <w:r>
        <w:rPr>
          <w:color w:val="231F20"/>
        </w:rPr>
        <w:t>при</w:t>
      </w:r>
      <w:r>
        <w:rPr>
          <w:color w:val="231F20"/>
          <w:spacing w:val="-1"/>
        </w:rPr>
        <w:t> </w:t>
      </w:r>
      <w:r>
        <w:rPr>
          <w:color w:val="231F20"/>
        </w:rPr>
        <w:t>отрицательных</w:t>
      </w:r>
      <w:r>
        <w:rPr>
          <w:color w:val="231F20"/>
          <w:spacing w:val="-1"/>
        </w:rPr>
        <w:t> </w:t>
      </w:r>
      <w:r>
        <w:rPr>
          <w:color w:val="231F20"/>
        </w:rPr>
        <w:t>температурах.</w:t>
      </w:r>
    </w:p>
    <w:p>
      <w:pPr>
        <w:pStyle w:val="BodyText"/>
        <w:spacing w:line="254" w:lineRule="auto"/>
        <w:ind w:right="152"/>
      </w:pPr>
      <w:r>
        <w:rPr>
          <w:color w:val="231F20"/>
          <w:spacing w:val="-1"/>
        </w:rPr>
        <w:t>Актуальность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работы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обусловлена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географическим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положением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климатически-</w:t>
      </w:r>
      <w:r>
        <w:rPr>
          <w:color w:val="231F20"/>
          <w:spacing w:val="-63"/>
        </w:rPr>
        <w:t> </w:t>
      </w:r>
      <w:r>
        <w:rPr>
          <w:color w:val="231F20"/>
        </w:rPr>
        <w:t>ми условиями России. Научные исследования зимнего бетонирования широко про-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водились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СССР.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Есть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многочисленные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публикации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современных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российских</w:t>
      </w:r>
      <w:r>
        <w:rPr>
          <w:color w:val="231F20"/>
          <w:spacing w:val="-63"/>
        </w:rPr>
        <w:t> </w:t>
      </w:r>
      <w:r>
        <w:rPr>
          <w:color w:val="231F20"/>
        </w:rPr>
        <w:t>ученых.</w:t>
      </w:r>
      <w:r>
        <w:rPr>
          <w:color w:val="231F20"/>
          <w:spacing w:val="-9"/>
        </w:rPr>
        <w:t> </w:t>
      </w:r>
      <w:r>
        <w:rPr>
          <w:color w:val="231F20"/>
        </w:rPr>
        <w:t>Советские</w:t>
      </w:r>
      <w:r>
        <w:rPr>
          <w:color w:val="231F20"/>
          <w:spacing w:val="-8"/>
        </w:rPr>
        <w:t> </w:t>
      </w:r>
      <w:r>
        <w:rPr>
          <w:color w:val="231F20"/>
        </w:rPr>
        <w:t>ученые</w:t>
      </w:r>
      <w:r>
        <w:rPr>
          <w:color w:val="231F20"/>
          <w:spacing w:val="-8"/>
        </w:rPr>
        <w:t> </w:t>
      </w:r>
      <w:r>
        <w:rPr>
          <w:color w:val="231F20"/>
        </w:rPr>
        <w:t>разработали</w:t>
      </w:r>
      <w:r>
        <w:rPr>
          <w:color w:val="231F20"/>
          <w:spacing w:val="-9"/>
        </w:rPr>
        <w:t> </w:t>
      </w:r>
      <w:r>
        <w:rPr>
          <w:color w:val="231F20"/>
        </w:rPr>
        <w:t>все</w:t>
      </w:r>
      <w:r>
        <w:rPr>
          <w:color w:val="231F20"/>
          <w:spacing w:val="-8"/>
        </w:rPr>
        <w:t> </w:t>
      </w:r>
      <w:r>
        <w:rPr>
          <w:color w:val="231F20"/>
        </w:rPr>
        <w:t>возможные</w:t>
      </w:r>
      <w:r>
        <w:rPr>
          <w:color w:val="231F20"/>
          <w:spacing w:val="-8"/>
        </w:rPr>
        <w:t> </w:t>
      </w:r>
      <w:r>
        <w:rPr>
          <w:color w:val="231F20"/>
        </w:rPr>
        <w:t>методы</w:t>
      </w:r>
      <w:r>
        <w:rPr>
          <w:color w:val="231F20"/>
          <w:spacing w:val="-8"/>
        </w:rPr>
        <w:t> </w:t>
      </w:r>
      <w:r>
        <w:rPr>
          <w:color w:val="231F20"/>
        </w:rPr>
        <w:t>зимнего</w:t>
      </w:r>
      <w:r>
        <w:rPr>
          <w:color w:val="231F20"/>
          <w:spacing w:val="-8"/>
        </w:rPr>
        <w:t> </w:t>
      </w:r>
      <w:r>
        <w:rPr>
          <w:color w:val="231F20"/>
        </w:rPr>
        <w:t>бетонирова-</w:t>
      </w:r>
      <w:r>
        <w:rPr>
          <w:color w:val="231F20"/>
          <w:spacing w:val="-62"/>
        </w:rPr>
        <w:t> </w:t>
      </w:r>
      <w:r>
        <w:rPr>
          <w:color w:val="231F20"/>
        </w:rPr>
        <w:t>ния. Большой вклад в изучение внесли Б. А. Крылов, С. А. Миронов, А. С. Арбенев,</w:t>
      </w:r>
      <w:r>
        <w:rPr>
          <w:color w:val="231F20"/>
          <w:spacing w:val="-63"/>
        </w:rPr>
        <w:t> </w:t>
      </w:r>
      <w:r>
        <w:rPr>
          <w:color w:val="231F20"/>
        </w:rPr>
        <w:t>Л. М. Колчеданцев, А. В. Лагойда, И. Б. Заседателев. В частности, достижения со-</w:t>
      </w:r>
      <w:r>
        <w:rPr>
          <w:color w:val="231F20"/>
          <w:spacing w:val="1"/>
        </w:rPr>
        <w:t> </w:t>
      </w:r>
      <w:r>
        <w:rPr>
          <w:color w:val="231F20"/>
        </w:rPr>
        <w:t>ветских</w:t>
      </w:r>
      <w:r>
        <w:rPr>
          <w:color w:val="231F20"/>
          <w:spacing w:val="-5"/>
        </w:rPr>
        <w:t> </w:t>
      </w:r>
      <w:r>
        <w:rPr>
          <w:color w:val="231F20"/>
        </w:rPr>
        <w:t>ученых</w:t>
      </w:r>
      <w:r>
        <w:rPr>
          <w:color w:val="231F20"/>
          <w:spacing w:val="-4"/>
        </w:rPr>
        <w:t> </w:t>
      </w:r>
      <w:r>
        <w:rPr>
          <w:color w:val="231F20"/>
        </w:rPr>
        <w:t>подтверждаются</w:t>
      </w:r>
      <w:r>
        <w:rPr>
          <w:color w:val="231F20"/>
          <w:spacing w:val="-4"/>
        </w:rPr>
        <w:t> </w:t>
      </w:r>
      <w:r>
        <w:rPr>
          <w:color w:val="231F20"/>
        </w:rPr>
        <w:t>многочисленными</w:t>
      </w:r>
      <w:r>
        <w:rPr>
          <w:color w:val="231F20"/>
          <w:spacing w:val="-4"/>
        </w:rPr>
        <w:t> </w:t>
      </w:r>
      <w:r>
        <w:rPr>
          <w:color w:val="231F20"/>
        </w:rPr>
        <w:t>статьями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зарубежных</w:t>
      </w:r>
      <w:r>
        <w:rPr>
          <w:color w:val="231F20"/>
          <w:spacing w:val="-4"/>
        </w:rPr>
        <w:t> </w:t>
      </w:r>
      <w:r>
        <w:rPr>
          <w:color w:val="231F20"/>
        </w:rPr>
        <w:t>издани-</w:t>
      </w:r>
      <w:r>
        <w:rPr>
          <w:color w:val="231F20"/>
          <w:spacing w:val="-62"/>
        </w:rPr>
        <w:t> </w:t>
      </w:r>
      <w:r>
        <w:rPr>
          <w:color w:val="231F20"/>
        </w:rPr>
        <w:t>ях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признанием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международных встречах.</w:t>
      </w:r>
    </w:p>
    <w:p>
      <w:pPr>
        <w:spacing w:after="0" w:line="254" w:lineRule="auto"/>
        <w:sectPr>
          <w:pgSz w:w="11910" w:h="16840"/>
          <w:pgMar w:header="0" w:footer="1376" w:top="1260" w:bottom="1560" w:left="1120" w:right="1120"/>
        </w:sectPr>
      </w:pPr>
    </w:p>
    <w:p>
      <w:pPr>
        <w:pStyle w:val="BodyText"/>
        <w:spacing w:line="249" w:lineRule="auto" w:before="72"/>
        <w:ind w:right="151"/>
      </w:pPr>
      <w:r>
        <w:rPr>
          <w:color w:val="231F20"/>
        </w:rPr>
        <w:t>Климатические условия в большинстве регионов России не позволяют работать</w:t>
      </w:r>
      <w:r>
        <w:rPr>
          <w:color w:val="231F20"/>
          <w:spacing w:val="-62"/>
        </w:rPr>
        <w:t> </w:t>
      </w:r>
      <w:r>
        <w:rPr>
          <w:color w:val="231F20"/>
        </w:rPr>
        <w:t>при положительных температурах круглый год. Во многих районах температура</w:t>
      </w:r>
      <w:r>
        <w:rPr>
          <w:color w:val="231F20"/>
          <w:spacing w:val="1"/>
        </w:rPr>
        <w:t> </w:t>
      </w:r>
      <w:r>
        <w:rPr>
          <w:color w:val="231F20"/>
        </w:rPr>
        <w:t>поддерживается на низком уровне более 6 месяцев в году, поэтому бетонирование</w:t>
      </w:r>
      <w:r>
        <w:rPr>
          <w:color w:val="231F20"/>
          <w:spacing w:val="1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-1"/>
        </w:rPr>
        <w:t> </w:t>
      </w:r>
      <w:r>
        <w:rPr>
          <w:color w:val="231F20"/>
        </w:rPr>
        <w:t>зимой.</w:t>
      </w:r>
    </w:p>
    <w:p>
      <w:pPr>
        <w:pStyle w:val="BodyText"/>
        <w:spacing w:line="249" w:lineRule="auto" w:before="4"/>
        <w:ind w:right="152"/>
      </w:pPr>
      <w:r>
        <w:rPr>
          <w:color w:val="231F20"/>
        </w:rPr>
        <w:t>К зимнему бетонированию относятся работы, выполняемые при среднесуточ-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температуре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наружного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воздуха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ниже</w:t>
      </w:r>
      <w:r>
        <w:rPr>
          <w:color w:val="231F20"/>
          <w:spacing w:val="-14"/>
        </w:rPr>
        <w:t> </w:t>
      </w:r>
      <w:r>
        <w:rPr>
          <w:color w:val="231F20"/>
        </w:rPr>
        <w:t>5°С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минимальной</w:t>
      </w:r>
      <w:r>
        <w:rPr>
          <w:color w:val="231F20"/>
          <w:spacing w:val="-15"/>
        </w:rPr>
        <w:t> </w:t>
      </w:r>
      <w:r>
        <w:rPr>
          <w:color w:val="231F20"/>
        </w:rPr>
        <w:t>суточной</w:t>
      </w:r>
      <w:r>
        <w:rPr>
          <w:color w:val="231F20"/>
          <w:spacing w:val="-14"/>
        </w:rPr>
        <w:t> </w:t>
      </w:r>
      <w:r>
        <w:rPr>
          <w:color w:val="231F20"/>
        </w:rPr>
        <w:t>температуре</w:t>
      </w:r>
      <w:r>
        <w:rPr>
          <w:color w:val="231F20"/>
          <w:spacing w:val="-62"/>
        </w:rPr>
        <w:t> </w:t>
      </w:r>
      <w:r>
        <w:rPr>
          <w:color w:val="231F20"/>
        </w:rPr>
        <w:t>ниже</w:t>
      </w:r>
      <w:r>
        <w:rPr>
          <w:color w:val="231F20"/>
          <w:spacing w:val="-4"/>
        </w:rPr>
        <w:t> </w:t>
      </w:r>
      <w:r>
        <w:rPr>
          <w:color w:val="231F20"/>
        </w:rPr>
        <w:t>0°С.</w:t>
      </w:r>
      <w:r>
        <w:rPr>
          <w:color w:val="231F20"/>
          <w:spacing w:val="-5"/>
        </w:rPr>
        <w:t> </w:t>
      </w:r>
      <w:r>
        <w:rPr>
          <w:color w:val="231F20"/>
        </w:rPr>
        <w:t>Считается,</w:t>
      </w:r>
      <w:r>
        <w:rPr>
          <w:color w:val="231F20"/>
          <w:spacing w:val="-3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зимнее</w:t>
      </w:r>
      <w:r>
        <w:rPr>
          <w:color w:val="231F20"/>
          <w:spacing w:val="-4"/>
        </w:rPr>
        <w:t> </w:t>
      </w:r>
      <w:r>
        <w:rPr>
          <w:color w:val="231F20"/>
        </w:rPr>
        <w:t>бетонирование</w:t>
      </w:r>
      <w:r>
        <w:rPr>
          <w:color w:val="231F20"/>
          <w:spacing w:val="-4"/>
        </w:rPr>
        <w:t> </w:t>
      </w:r>
      <w:r>
        <w:rPr>
          <w:color w:val="231F20"/>
        </w:rPr>
        <w:t>может</w:t>
      </w:r>
      <w:r>
        <w:rPr>
          <w:color w:val="231F20"/>
          <w:spacing w:val="-3"/>
        </w:rPr>
        <w:t> </w:t>
      </w:r>
      <w:r>
        <w:rPr>
          <w:color w:val="231F20"/>
        </w:rPr>
        <w:t>производиться</w:t>
      </w:r>
      <w:r>
        <w:rPr>
          <w:color w:val="231F20"/>
          <w:spacing w:val="-4"/>
        </w:rPr>
        <w:t> </w:t>
      </w:r>
      <w:r>
        <w:rPr>
          <w:color w:val="231F20"/>
        </w:rPr>
        <w:t>при</w:t>
      </w:r>
      <w:r>
        <w:rPr>
          <w:color w:val="231F20"/>
          <w:spacing w:val="-5"/>
        </w:rPr>
        <w:t> </w:t>
      </w:r>
      <w:r>
        <w:rPr>
          <w:color w:val="231F20"/>
        </w:rPr>
        <w:t>темпера-</w:t>
      </w:r>
      <w:r>
        <w:rPr>
          <w:color w:val="231F20"/>
          <w:spacing w:val="-62"/>
        </w:rPr>
        <w:t> </w:t>
      </w:r>
      <w:r>
        <w:rPr>
          <w:color w:val="231F20"/>
        </w:rPr>
        <w:t>туре воздуха до минус 40°С. На практике зимнее бетонирование освоено до темпе-</w:t>
      </w:r>
      <w:r>
        <w:rPr>
          <w:color w:val="231F20"/>
          <w:spacing w:val="1"/>
        </w:rPr>
        <w:t> </w:t>
      </w:r>
      <w:r>
        <w:rPr>
          <w:color w:val="231F20"/>
        </w:rPr>
        <w:t>ратуры</w:t>
      </w:r>
      <w:r>
        <w:rPr>
          <w:color w:val="231F20"/>
          <w:spacing w:val="-1"/>
        </w:rPr>
        <w:t> </w:t>
      </w:r>
      <w:r>
        <w:rPr>
          <w:color w:val="231F20"/>
        </w:rPr>
        <w:t>минус 15–20°С [1].</w:t>
      </w:r>
    </w:p>
    <w:p>
      <w:pPr>
        <w:pStyle w:val="BodyText"/>
        <w:spacing w:line="249" w:lineRule="auto" w:before="5"/>
        <w:ind w:right="153"/>
      </w:pPr>
      <w:r>
        <w:rPr>
          <w:color w:val="231F20"/>
          <w:w w:val="95"/>
        </w:rPr>
        <w:t>Эти условия требуют особых мер предосторожности при укладке, отделке, отверж-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дении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защите</w:t>
      </w:r>
      <w:r>
        <w:rPr>
          <w:color w:val="231F20"/>
          <w:spacing w:val="-4"/>
        </w:rPr>
        <w:t> </w:t>
      </w:r>
      <w:r>
        <w:rPr>
          <w:color w:val="231F20"/>
        </w:rPr>
        <w:t>бетона</w:t>
      </w:r>
      <w:r>
        <w:rPr>
          <w:color w:val="231F20"/>
          <w:spacing w:val="-5"/>
        </w:rPr>
        <w:t> </w:t>
      </w:r>
      <w:r>
        <w:rPr>
          <w:color w:val="231F20"/>
        </w:rPr>
        <w:t>от</w:t>
      </w:r>
      <w:r>
        <w:rPr>
          <w:color w:val="231F20"/>
          <w:spacing w:val="-4"/>
        </w:rPr>
        <w:t> </w:t>
      </w:r>
      <w:r>
        <w:rPr>
          <w:color w:val="231F20"/>
        </w:rPr>
        <w:t>воздействия</w:t>
      </w:r>
      <w:r>
        <w:rPr>
          <w:color w:val="231F20"/>
          <w:spacing w:val="-5"/>
        </w:rPr>
        <w:t> </w:t>
      </w:r>
      <w:r>
        <w:rPr>
          <w:color w:val="231F20"/>
        </w:rPr>
        <w:t>холодной</w:t>
      </w:r>
      <w:r>
        <w:rPr>
          <w:color w:val="231F20"/>
          <w:spacing w:val="-4"/>
        </w:rPr>
        <w:t> </w:t>
      </w:r>
      <w:r>
        <w:rPr>
          <w:color w:val="231F20"/>
        </w:rPr>
        <w:t>погоды.</w:t>
      </w:r>
      <w:r>
        <w:rPr>
          <w:color w:val="231F20"/>
          <w:spacing w:val="-5"/>
        </w:rPr>
        <w:t> </w:t>
      </w:r>
      <w:r>
        <w:rPr>
          <w:color w:val="231F20"/>
        </w:rPr>
        <w:t>Поскольку</w:t>
      </w:r>
      <w:r>
        <w:rPr>
          <w:color w:val="231F20"/>
          <w:spacing w:val="-5"/>
        </w:rPr>
        <w:t> </w:t>
      </w:r>
      <w:r>
        <w:rPr>
          <w:color w:val="231F20"/>
        </w:rPr>
        <w:t>погодные</w:t>
      </w:r>
      <w:r>
        <w:rPr>
          <w:color w:val="231F20"/>
          <w:spacing w:val="-4"/>
        </w:rPr>
        <w:t> </w:t>
      </w:r>
      <w:r>
        <w:rPr>
          <w:color w:val="231F20"/>
        </w:rPr>
        <w:t>усло-</w:t>
      </w:r>
      <w:r>
        <w:rPr>
          <w:color w:val="231F20"/>
          <w:spacing w:val="-63"/>
        </w:rPr>
        <w:t> </w:t>
      </w:r>
      <w:r>
        <w:rPr>
          <w:color w:val="231F20"/>
        </w:rPr>
        <w:t>вия</w:t>
      </w:r>
      <w:r>
        <w:rPr>
          <w:color w:val="231F20"/>
          <w:spacing w:val="-11"/>
        </w:rPr>
        <w:t> </w:t>
      </w:r>
      <w:r>
        <w:rPr>
          <w:color w:val="231F20"/>
        </w:rPr>
        <w:t>могут</w:t>
      </w:r>
      <w:r>
        <w:rPr>
          <w:color w:val="231F20"/>
          <w:spacing w:val="-11"/>
        </w:rPr>
        <w:t> </w:t>
      </w:r>
      <w:r>
        <w:rPr>
          <w:color w:val="231F20"/>
        </w:rPr>
        <w:t>быстро</w:t>
      </w:r>
      <w:r>
        <w:rPr>
          <w:color w:val="231F20"/>
          <w:spacing w:val="-11"/>
        </w:rPr>
        <w:t> </w:t>
      </w:r>
      <w:r>
        <w:rPr>
          <w:color w:val="231F20"/>
        </w:rPr>
        <w:t>изменяться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зимние</w:t>
      </w:r>
      <w:r>
        <w:rPr>
          <w:color w:val="231F20"/>
          <w:spacing w:val="-11"/>
        </w:rPr>
        <w:t> </w:t>
      </w:r>
      <w:r>
        <w:rPr>
          <w:color w:val="231F20"/>
        </w:rPr>
        <w:t>месяцы,</w:t>
      </w:r>
      <w:r>
        <w:rPr>
          <w:color w:val="231F20"/>
          <w:spacing w:val="-11"/>
        </w:rPr>
        <w:t> </w:t>
      </w:r>
      <w:r>
        <w:rPr>
          <w:color w:val="231F20"/>
        </w:rPr>
        <w:t>хорошая</w:t>
      </w:r>
      <w:r>
        <w:rPr>
          <w:color w:val="231F20"/>
          <w:spacing w:val="-10"/>
        </w:rPr>
        <w:t> </w:t>
      </w:r>
      <w:r>
        <w:rPr>
          <w:color w:val="231F20"/>
        </w:rPr>
        <w:t>конкретная</w:t>
      </w:r>
      <w:r>
        <w:rPr>
          <w:color w:val="231F20"/>
          <w:spacing w:val="-11"/>
        </w:rPr>
        <w:t> </w:t>
      </w:r>
      <w:r>
        <w:rPr>
          <w:color w:val="231F20"/>
        </w:rPr>
        <w:t>практика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над-</w:t>
      </w:r>
      <w:r>
        <w:rPr>
          <w:color w:val="231F20"/>
          <w:spacing w:val="-63"/>
        </w:rPr>
        <w:t> </w:t>
      </w:r>
      <w:r>
        <w:rPr>
          <w:color w:val="231F20"/>
        </w:rPr>
        <w:t>лежащее</w:t>
      </w:r>
      <w:r>
        <w:rPr>
          <w:color w:val="231F20"/>
          <w:spacing w:val="-2"/>
        </w:rPr>
        <w:t> </w:t>
      </w:r>
      <w:r>
        <w:rPr>
          <w:color w:val="231F20"/>
        </w:rPr>
        <w:t>планирование</w:t>
      </w:r>
      <w:r>
        <w:rPr>
          <w:color w:val="231F20"/>
          <w:spacing w:val="-1"/>
        </w:rPr>
        <w:t> </w:t>
      </w:r>
      <w:r>
        <w:rPr>
          <w:color w:val="231F20"/>
        </w:rPr>
        <w:t>имеют решающее</w:t>
      </w:r>
      <w:r>
        <w:rPr>
          <w:color w:val="231F20"/>
          <w:spacing w:val="-1"/>
        </w:rPr>
        <w:t> </w:t>
      </w:r>
      <w:r>
        <w:rPr>
          <w:color w:val="231F20"/>
        </w:rPr>
        <w:t>значение.</w:t>
      </w:r>
    </w:p>
    <w:p>
      <w:pPr>
        <w:pStyle w:val="BodyText"/>
        <w:spacing w:line="249" w:lineRule="auto" w:before="5"/>
        <w:ind w:right="153"/>
      </w:pP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того</w:t>
      </w:r>
      <w:r>
        <w:rPr>
          <w:color w:val="231F20"/>
          <w:spacing w:val="-11"/>
        </w:rPr>
        <w:t> </w:t>
      </w:r>
      <w:r>
        <w:rPr>
          <w:color w:val="231F20"/>
        </w:rPr>
        <w:t>чтобы</w:t>
      </w:r>
      <w:r>
        <w:rPr>
          <w:color w:val="231F20"/>
          <w:spacing w:val="-11"/>
        </w:rPr>
        <w:t> </w:t>
      </w:r>
      <w:r>
        <w:rPr>
          <w:color w:val="231F20"/>
        </w:rPr>
        <w:t>обеспечить</w:t>
      </w:r>
      <w:r>
        <w:rPr>
          <w:color w:val="231F20"/>
          <w:spacing w:val="-11"/>
        </w:rPr>
        <w:t> </w:t>
      </w:r>
      <w:r>
        <w:rPr>
          <w:color w:val="231F20"/>
        </w:rPr>
        <w:t>успешное</w:t>
      </w:r>
      <w:r>
        <w:rPr>
          <w:color w:val="231F20"/>
          <w:spacing w:val="-11"/>
        </w:rPr>
        <w:t> </w:t>
      </w:r>
      <w:r>
        <w:rPr>
          <w:color w:val="231F20"/>
        </w:rPr>
        <w:t>бетонирование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холодную</w:t>
      </w:r>
      <w:r>
        <w:rPr>
          <w:color w:val="231F20"/>
          <w:spacing w:val="-11"/>
        </w:rPr>
        <w:t> </w:t>
      </w:r>
      <w:r>
        <w:rPr>
          <w:color w:val="231F20"/>
        </w:rPr>
        <w:t>погоду</w:t>
      </w:r>
      <w:r>
        <w:rPr>
          <w:color w:val="231F20"/>
          <w:spacing w:val="-11"/>
        </w:rPr>
        <w:t> </w:t>
      </w:r>
      <w:r>
        <w:rPr>
          <w:color w:val="231F20"/>
        </w:rPr>
        <w:t>необхо-</w:t>
      </w:r>
      <w:r>
        <w:rPr>
          <w:color w:val="231F20"/>
          <w:spacing w:val="-62"/>
        </w:rPr>
        <w:t> </w:t>
      </w:r>
      <w:r>
        <w:rPr>
          <w:color w:val="231F20"/>
        </w:rPr>
        <w:t>димо</w:t>
      </w:r>
      <w:r>
        <w:rPr>
          <w:color w:val="231F20"/>
          <w:spacing w:val="-3"/>
        </w:rPr>
        <w:t> </w:t>
      </w:r>
      <w:r>
        <w:rPr>
          <w:color w:val="231F20"/>
        </w:rPr>
        <w:t>понимать</w:t>
      </w:r>
      <w:r>
        <w:rPr>
          <w:color w:val="231F20"/>
          <w:spacing w:val="-2"/>
        </w:rPr>
        <w:t> </w:t>
      </w:r>
      <w:r>
        <w:rPr>
          <w:color w:val="231F20"/>
        </w:rPr>
        <w:t>различные</w:t>
      </w:r>
      <w:r>
        <w:rPr>
          <w:color w:val="231F20"/>
          <w:spacing w:val="-3"/>
        </w:rPr>
        <w:t> </w:t>
      </w:r>
      <w:r>
        <w:rPr>
          <w:color w:val="231F20"/>
        </w:rPr>
        <w:t>факторы,</w:t>
      </w:r>
      <w:r>
        <w:rPr>
          <w:color w:val="231F20"/>
          <w:spacing w:val="-2"/>
        </w:rPr>
        <w:t> </w:t>
      </w:r>
      <w:r>
        <w:rPr>
          <w:color w:val="231F20"/>
        </w:rPr>
        <w:t>которые</w:t>
      </w:r>
      <w:r>
        <w:rPr>
          <w:color w:val="231F20"/>
          <w:spacing w:val="-2"/>
        </w:rPr>
        <w:t> </w:t>
      </w:r>
      <w:r>
        <w:rPr>
          <w:color w:val="231F20"/>
        </w:rPr>
        <w:t>влияют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свойства</w:t>
      </w:r>
      <w:r>
        <w:rPr>
          <w:color w:val="231F20"/>
          <w:spacing w:val="-2"/>
        </w:rPr>
        <w:t> </w:t>
      </w:r>
      <w:r>
        <w:rPr>
          <w:color w:val="231F20"/>
        </w:rPr>
        <w:t>бетона.</w:t>
      </w:r>
    </w:p>
    <w:p>
      <w:pPr>
        <w:pStyle w:val="BodyText"/>
        <w:spacing w:line="249" w:lineRule="auto" w:before="2"/>
        <w:ind w:right="151"/>
      </w:pPr>
      <w:r>
        <w:rPr>
          <w:color w:val="231F20"/>
        </w:rPr>
        <w:t>При</w:t>
      </w:r>
      <w:r>
        <w:rPr>
          <w:color w:val="231F20"/>
          <w:spacing w:val="-8"/>
        </w:rPr>
        <w:t> </w:t>
      </w:r>
      <w:r>
        <w:rPr>
          <w:color w:val="231F20"/>
        </w:rPr>
        <w:t>снижении</w:t>
      </w:r>
      <w:r>
        <w:rPr>
          <w:color w:val="231F20"/>
          <w:spacing w:val="-8"/>
        </w:rPr>
        <w:t> </w:t>
      </w:r>
      <w:r>
        <w:rPr>
          <w:color w:val="231F20"/>
        </w:rPr>
        <w:t>температуры</w:t>
      </w:r>
      <w:r>
        <w:rPr>
          <w:color w:val="231F20"/>
          <w:spacing w:val="-7"/>
        </w:rPr>
        <w:t> </w:t>
      </w:r>
      <w:r>
        <w:rPr>
          <w:color w:val="231F20"/>
        </w:rPr>
        <w:t>ниже</w:t>
      </w:r>
      <w:r>
        <w:rPr>
          <w:color w:val="231F20"/>
          <w:spacing w:val="-8"/>
        </w:rPr>
        <w:t> </w:t>
      </w:r>
      <w:r>
        <w:rPr>
          <w:color w:val="231F20"/>
        </w:rPr>
        <w:t>–4°С</w:t>
      </w:r>
      <w:r>
        <w:rPr>
          <w:color w:val="231F20"/>
          <w:spacing w:val="-8"/>
        </w:rPr>
        <w:t> </w:t>
      </w:r>
      <w:r>
        <w:rPr>
          <w:color w:val="231F20"/>
        </w:rPr>
        <w:t>бетон,</w:t>
      </w:r>
      <w:r>
        <w:rPr>
          <w:color w:val="231F20"/>
          <w:spacing w:val="-7"/>
        </w:rPr>
        <w:t> </w:t>
      </w:r>
      <w:r>
        <w:rPr>
          <w:color w:val="231F20"/>
        </w:rPr>
        <w:t>находящийся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пластичном</w:t>
      </w:r>
      <w:r>
        <w:rPr>
          <w:color w:val="231F20"/>
          <w:spacing w:val="-8"/>
        </w:rPr>
        <w:t> </w:t>
      </w:r>
      <w:r>
        <w:rPr>
          <w:color w:val="231F20"/>
        </w:rPr>
        <w:t>состо-</w:t>
      </w:r>
      <w:r>
        <w:rPr>
          <w:color w:val="231F20"/>
          <w:spacing w:val="-63"/>
        </w:rPr>
        <w:t> </w:t>
      </w:r>
      <w:r>
        <w:rPr>
          <w:color w:val="231F20"/>
        </w:rPr>
        <w:t>янии, замерзает. При замерзании его прочность способна упасть более чем на 50 %,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впоследствии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чего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разрушительно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повлияет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долговечность.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Необходимо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защищать</w:t>
      </w:r>
      <w:r>
        <w:rPr>
          <w:color w:val="231F20"/>
          <w:spacing w:val="-63"/>
        </w:rPr>
        <w:t> </w:t>
      </w:r>
      <w:r>
        <w:rPr>
          <w:color w:val="231F20"/>
        </w:rPr>
        <w:t>бетон от замерзания до набора минимальной прочности в 3,5 Мпа, которая достига-</w:t>
      </w:r>
      <w:r>
        <w:rPr>
          <w:color w:val="231F20"/>
          <w:spacing w:val="-62"/>
        </w:rPr>
        <w:t> </w:t>
      </w:r>
      <w:r>
        <w:rPr>
          <w:color w:val="231F20"/>
        </w:rPr>
        <w:t>ется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течение</w:t>
      </w:r>
      <w:r>
        <w:rPr>
          <w:color w:val="231F20"/>
          <w:spacing w:val="-1"/>
        </w:rPr>
        <w:t> </w:t>
      </w:r>
      <w:r>
        <w:rPr>
          <w:color w:val="231F20"/>
        </w:rPr>
        <w:t>2 дней твердения</w:t>
      </w:r>
      <w:r>
        <w:rPr>
          <w:color w:val="231F20"/>
          <w:spacing w:val="-1"/>
        </w:rPr>
        <w:t> </w:t>
      </w:r>
      <w:r>
        <w:rPr>
          <w:color w:val="231F20"/>
        </w:rPr>
        <w:t>при</w:t>
      </w:r>
      <w:r>
        <w:rPr>
          <w:color w:val="231F20"/>
          <w:spacing w:val="-1"/>
        </w:rPr>
        <w:t> </w:t>
      </w:r>
      <w:r>
        <w:rPr>
          <w:color w:val="231F20"/>
        </w:rPr>
        <w:t>температуре</w:t>
      </w:r>
      <w:r>
        <w:rPr>
          <w:color w:val="231F20"/>
          <w:spacing w:val="-1"/>
        </w:rPr>
        <w:t> </w:t>
      </w:r>
      <w:r>
        <w:rPr>
          <w:color w:val="231F20"/>
        </w:rPr>
        <w:t>10°С.</w:t>
      </w:r>
    </w:p>
    <w:p>
      <w:pPr>
        <w:pStyle w:val="BodyText"/>
        <w:spacing w:line="249" w:lineRule="auto" w:before="5"/>
        <w:ind w:right="152"/>
      </w:pPr>
      <w:r>
        <w:rPr>
          <w:color w:val="231F20"/>
          <w:w w:val="95"/>
        </w:rPr>
        <w:t>Бетон достигает прочности с помощью химического процесса, называемого гидра-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тацией.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Гидратация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цемента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химическая</w:t>
      </w:r>
      <w:r>
        <w:rPr>
          <w:color w:val="231F20"/>
          <w:spacing w:val="-14"/>
        </w:rPr>
        <w:t> </w:t>
      </w:r>
      <w:r>
        <w:rPr>
          <w:color w:val="231F20"/>
        </w:rPr>
        <w:t>реакция</w:t>
      </w:r>
      <w:r>
        <w:rPr>
          <w:color w:val="231F20"/>
          <w:spacing w:val="-15"/>
        </w:rPr>
        <w:t> </w:t>
      </w:r>
      <w:r>
        <w:rPr>
          <w:color w:val="231F20"/>
        </w:rPr>
        <w:t>цемента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водой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образовани-</w:t>
      </w:r>
      <w:r>
        <w:rPr>
          <w:color w:val="231F20"/>
          <w:spacing w:val="-63"/>
        </w:rPr>
        <w:t> </w:t>
      </w:r>
      <w:r>
        <w:rPr>
          <w:color w:val="231F20"/>
        </w:rPr>
        <w:t>ем</w:t>
      </w:r>
      <w:r>
        <w:rPr>
          <w:color w:val="231F20"/>
          <w:spacing w:val="-3"/>
        </w:rPr>
        <w:t> </w:t>
      </w:r>
      <w:r>
        <w:rPr>
          <w:color w:val="231F20"/>
        </w:rPr>
        <w:t>кристаллогидратов</w:t>
      </w:r>
      <w:r>
        <w:rPr>
          <w:color w:val="231F20"/>
          <w:spacing w:val="-4"/>
        </w:rPr>
        <w:t> </w:t>
      </w:r>
      <w:r>
        <w:rPr>
          <w:color w:val="231F20"/>
        </w:rPr>
        <w:t>[2,</w:t>
      </w:r>
      <w:r>
        <w:rPr>
          <w:color w:val="231F20"/>
          <w:spacing w:val="-3"/>
        </w:rPr>
        <w:t> </w:t>
      </w:r>
      <w:r>
        <w:rPr>
          <w:color w:val="231F20"/>
        </w:rPr>
        <w:t>3].</w:t>
      </w:r>
      <w:r>
        <w:rPr>
          <w:color w:val="231F20"/>
          <w:spacing w:val="-3"/>
        </w:rPr>
        <w:t> </w:t>
      </w:r>
      <w:r>
        <w:rPr>
          <w:color w:val="231F20"/>
        </w:rPr>
        <w:t>Процесс</w:t>
      </w:r>
      <w:r>
        <w:rPr>
          <w:color w:val="231F20"/>
          <w:spacing w:val="-3"/>
        </w:rPr>
        <w:t> </w:t>
      </w:r>
      <w:r>
        <w:rPr>
          <w:color w:val="231F20"/>
        </w:rPr>
        <w:t>работает</w:t>
      </w:r>
      <w:r>
        <w:rPr>
          <w:color w:val="231F20"/>
          <w:spacing w:val="-3"/>
        </w:rPr>
        <w:t> </w:t>
      </w:r>
      <w:r>
        <w:rPr>
          <w:color w:val="231F20"/>
        </w:rPr>
        <w:t>лучше</w:t>
      </w:r>
      <w:r>
        <w:rPr>
          <w:color w:val="231F20"/>
          <w:spacing w:val="-3"/>
        </w:rPr>
        <w:t> </w:t>
      </w:r>
      <w:r>
        <w:rPr>
          <w:color w:val="231F20"/>
        </w:rPr>
        <w:t>всего,</w:t>
      </w:r>
      <w:r>
        <w:rPr>
          <w:color w:val="231F20"/>
          <w:spacing w:val="-3"/>
        </w:rPr>
        <w:t> </w:t>
      </w:r>
      <w:r>
        <w:rPr>
          <w:color w:val="231F20"/>
        </w:rPr>
        <w:t>когда</w:t>
      </w:r>
      <w:r>
        <w:rPr>
          <w:color w:val="231F20"/>
          <w:spacing w:val="-3"/>
        </w:rPr>
        <w:t> </w:t>
      </w:r>
      <w:r>
        <w:rPr>
          <w:color w:val="231F20"/>
        </w:rPr>
        <w:t>вода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гидрата-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ции теплая. Холодная погода зимой замедляет химическую реакцию и, следовательно,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приводит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замедлению</w:t>
      </w:r>
      <w:r>
        <w:rPr>
          <w:color w:val="231F20"/>
          <w:spacing w:val="-7"/>
        </w:rPr>
        <w:t> </w:t>
      </w:r>
      <w:r>
        <w:rPr>
          <w:color w:val="231F20"/>
        </w:rPr>
        <w:t>схватывания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скорости</w:t>
      </w:r>
      <w:r>
        <w:rPr>
          <w:color w:val="231F20"/>
          <w:spacing w:val="-7"/>
        </w:rPr>
        <w:t> </w:t>
      </w:r>
      <w:r>
        <w:rPr>
          <w:color w:val="231F20"/>
        </w:rPr>
        <w:t>набора</w:t>
      </w:r>
      <w:r>
        <w:rPr>
          <w:color w:val="231F20"/>
          <w:spacing w:val="-7"/>
        </w:rPr>
        <w:t> </w:t>
      </w:r>
      <w:r>
        <w:rPr>
          <w:color w:val="231F20"/>
        </w:rPr>
        <w:t>прочности.</w:t>
      </w:r>
      <w:r>
        <w:rPr>
          <w:color w:val="231F20"/>
          <w:spacing w:val="-7"/>
        </w:rPr>
        <w:t> </w:t>
      </w:r>
      <w:r>
        <w:rPr>
          <w:color w:val="231F20"/>
        </w:rPr>
        <w:t>Медленные</w:t>
      </w:r>
      <w:r>
        <w:rPr>
          <w:color w:val="231F20"/>
          <w:spacing w:val="-7"/>
        </w:rPr>
        <w:t> </w:t>
      </w:r>
      <w:r>
        <w:rPr>
          <w:color w:val="231F20"/>
        </w:rPr>
        <w:t>ско-</w:t>
      </w:r>
      <w:r>
        <w:rPr>
          <w:color w:val="231F20"/>
          <w:spacing w:val="-62"/>
        </w:rPr>
        <w:t> </w:t>
      </w:r>
      <w:r>
        <w:rPr>
          <w:color w:val="231F20"/>
        </w:rPr>
        <w:t>рости</w:t>
      </w:r>
      <w:r>
        <w:rPr>
          <w:color w:val="231F20"/>
          <w:spacing w:val="-11"/>
        </w:rPr>
        <w:t> </w:t>
      </w:r>
      <w:r>
        <w:rPr>
          <w:color w:val="231F20"/>
        </w:rPr>
        <w:t>твердения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набора</w:t>
      </w:r>
      <w:r>
        <w:rPr>
          <w:color w:val="231F20"/>
          <w:spacing w:val="-11"/>
        </w:rPr>
        <w:t> </w:t>
      </w:r>
      <w:r>
        <w:rPr>
          <w:color w:val="231F20"/>
        </w:rPr>
        <w:t>прочности</w:t>
      </w:r>
      <w:r>
        <w:rPr>
          <w:color w:val="231F20"/>
          <w:spacing w:val="-11"/>
        </w:rPr>
        <w:t> </w:t>
      </w:r>
      <w:r>
        <w:rPr>
          <w:color w:val="231F20"/>
        </w:rPr>
        <w:t>должны</w:t>
      </w:r>
      <w:r>
        <w:rPr>
          <w:color w:val="231F20"/>
          <w:spacing w:val="-11"/>
        </w:rPr>
        <w:t> </w:t>
      </w:r>
      <w:r>
        <w:rPr>
          <w:color w:val="231F20"/>
        </w:rPr>
        <w:t>учитываться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планировании</w:t>
      </w:r>
      <w:r>
        <w:rPr>
          <w:color w:val="231F20"/>
          <w:spacing w:val="-11"/>
        </w:rPr>
        <w:t> </w:t>
      </w:r>
      <w:r>
        <w:rPr>
          <w:color w:val="231F20"/>
        </w:rPr>
        <w:t>време-</w:t>
      </w:r>
      <w:r>
        <w:rPr>
          <w:color w:val="231F20"/>
          <w:spacing w:val="-62"/>
        </w:rPr>
        <w:t> </w:t>
      </w:r>
      <w:r>
        <w:rPr>
          <w:color w:val="231F20"/>
        </w:rPr>
        <w:t>ни</w:t>
      </w:r>
      <w:r>
        <w:rPr>
          <w:color w:val="231F20"/>
          <w:spacing w:val="-2"/>
        </w:rPr>
        <w:t> </w:t>
      </w:r>
      <w:r>
        <w:rPr>
          <w:color w:val="231F20"/>
        </w:rPr>
        <w:t>начала</w:t>
      </w:r>
      <w:r>
        <w:rPr>
          <w:color w:val="231F20"/>
          <w:spacing w:val="-2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"/>
        </w:rPr>
        <w:t> </w:t>
      </w:r>
      <w:r>
        <w:rPr>
          <w:color w:val="231F20"/>
        </w:rPr>
        <w:t>работ,</w:t>
      </w:r>
      <w:r>
        <w:rPr>
          <w:color w:val="231F20"/>
          <w:spacing w:val="-1"/>
        </w:rPr>
        <w:t> </w:t>
      </w:r>
      <w:r>
        <w:rPr>
          <w:color w:val="231F20"/>
        </w:rPr>
        <w:t>например,</w:t>
      </w:r>
      <w:r>
        <w:rPr>
          <w:color w:val="231F20"/>
          <w:spacing w:val="-2"/>
        </w:rPr>
        <w:t> </w:t>
      </w:r>
      <w:r>
        <w:rPr>
          <w:color w:val="231F20"/>
        </w:rPr>
        <w:t>снятие</w:t>
      </w:r>
      <w:r>
        <w:rPr>
          <w:color w:val="231F20"/>
          <w:spacing w:val="-1"/>
        </w:rPr>
        <w:t> </w:t>
      </w:r>
      <w:r>
        <w:rPr>
          <w:color w:val="231F20"/>
        </w:rPr>
        <w:t>опалубки.</w:t>
      </w:r>
    </w:p>
    <w:p>
      <w:pPr>
        <w:pStyle w:val="BodyText"/>
        <w:spacing w:line="249" w:lineRule="auto" w:before="8"/>
        <w:ind w:right="154"/>
      </w:pPr>
      <w:r>
        <w:rPr>
          <w:color w:val="231F20"/>
          <w:w w:val="95"/>
        </w:rPr>
        <w:t>Рекомендованные температуры бетонной смеси приведены в таблице 1. Тем самым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производитель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может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контролировать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температуру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подогревом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воды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заполнителей.</w:t>
      </w:r>
    </w:p>
    <w:p>
      <w:pPr>
        <w:spacing w:before="164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Таблица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1</w:t>
      </w:r>
    </w:p>
    <w:p>
      <w:pPr>
        <w:spacing w:before="181"/>
        <w:ind w:left="1489" w:right="1489" w:firstLine="0"/>
        <w:jc w:val="center"/>
        <w:rPr>
          <w:b/>
          <w:sz w:val="23"/>
        </w:rPr>
      </w:pPr>
      <w:r>
        <w:rPr>
          <w:b/>
          <w:color w:val="231F20"/>
          <w:sz w:val="23"/>
        </w:rPr>
        <w:t>Рекомендованная</w:t>
      </w:r>
      <w:r>
        <w:rPr>
          <w:b/>
          <w:color w:val="231F20"/>
          <w:spacing w:val="-12"/>
          <w:sz w:val="23"/>
        </w:rPr>
        <w:t> </w:t>
      </w:r>
      <w:r>
        <w:rPr>
          <w:b/>
          <w:color w:val="231F20"/>
          <w:sz w:val="23"/>
        </w:rPr>
        <w:t>температура</w:t>
      </w:r>
      <w:r>
        <w:rPr>
          <w:b/>
          <w:color w:val="231F20"/>
          <w:spacing w:val="-11"/>
          <w:sz w:val="23"/>
        </w:rPr>
        <w:t> </w:t>
      </w:r>
      <w:r>
        <w:rPr>
          <w:b/>
          <w:color w:val="231F20"/>
          <w:sz w:val="23"/>
        </w:rPr>
        <w:t>бетонной</w:t>
      </w:r>
      <w:r>
        <w:rPr>
          <w:b/>
          <w:color w:val="231F20"/>
          <w:spacing w:val="-11"/>
          <w:sz w:val="23"/>
        </w:rPr>
        <w:t> </w:t>
      </w:r>
      <w:r>
        <w:rPr>
          <w:b/>
          <w:color w:val="231F20"/>
          <w:sz w:val="23"/>
        </w:rPr>
        <w:t>смеси</w:t>
      </w:r>
    </w:p>
    <w:p>
      <w:pPr>
        <w:pStyle w:val="BodyText"/>
        <w:spacing w:before="5"/>
        <w:ind w:left="0" w:firstLine="0"/>
        <w:jc w:val="left"/>
        <w:rPr>
          <w:b/>
          <w:sz w:val="17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77"/>
        <w:gridCol w:w="4677"/>
      </w:tblGrid>
      <w:tr>
        <w:trPr>
          <w:trHeight w:val="783" w:hRule="atLeast"/>
        </w:trPr>
        <w:tc>
          <w:tcPr>
            <w:tcW w:w="4677" w:type="dxa"/>
          </w:tcPr>
          <w:p>
            <w:pPr>
              <w:pStyle w:val="TableParagraph"/>
              <w:spacing w:before="2"/>
              <w:rPr>
                <w:b/>
                <w:sz w:val="22"/>
              </w:rPr>
            </w:pPr>
          </w:p>
          <w:p>
            <w:pPr>
              <w:pStyle w:val="TableParagraph"/>
              <w:ind w:left="408" w:right="398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Минимальный</w:t>
            </w:r>
            <w:r>
              <w:rPr>
                <w:b/>
                <w:color w:val="231F20"/>
                <w:spacing w:val="-4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размер</w:t>
            </w:r>
            <w:r>
              <w:rPr>
                <w:b/>
                <w:color w:val="231F20"/>
                <w:spacing w:val="-4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секции,</w:t>
            </w:r>
            <w:r>
              <w:rPr>
                <w:b/>
                <w:color w:val="231F20"/>
                <w:spacing w:val="-3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мм</w:t>
            </w:r>
          </w:p>
        </w:tc>
        <w:tc>
          <w:tcPr>
            <w:tcW w:w="4677" w:type="dxa"/>
          </w:tcPr>
          <w:p>
            <w:pPr>
              <w:pStyle w:val="TableParagraph"/>
              <w:spacing w:before="2"/>
              <w:rPr>
                <w:b/>
                <w:sz w:val="22"/>
              </w:rPr>
            </w:pPr>
          </w:p>
          <w:p>
            <w:pPr>
              <w:pStyle w:val="TableParagraph"/>
              <w:ind w:left="408" w:right="398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Температура</w:t>
            </w:r>
            <w:r>
              <w:rPr>
                <w:b/>
                <w:color w:val="231F20"/>
                <w:spacing w:val="-8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заливаемого</w:t>
            </w:r>
            <w:r>
              <w:rPr>
                <w:b/>
                <w:color w:val="231F20"/>
                <w:spacing w:val="-8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бетона,</w:t>
            </w:r>
            <w:r>
              <w:rPr>
                <w:b/>
                <w:color w:val="231F20"/>
                <w:spacing w:val="-7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°С</w:t>
            </w:r>
          </w:p>
        </w:tc>
      </w:tr>
      <w:tr>
        <w:trPr>
          <w:trHeight w:val="376" w:hRule="atLeast"/>
        </w:trPr>
        <w:tc>
          <w:tcPr>
            <w:tcW w:w="4677" w:type="dxa"/>
          </w:tcPr>
          <w:p>
            <w:pPr>
              <w:pStyle w:val="TableParagraph"/>
              <w:spacing w:before="53"/>
              <w:ind w:left="408" w:right="39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Менее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300</w:t>
            </w:r>
          </w:p>
        </w:tc>
        <w:tc>
          <w:tcPr>
            <w:tcW w:w="4677" w:type="dxa"/>
          </w:tcPr>
          <w:p>
            <w:pPr>
              <w:pStyle w:val="TableParagraph"/>
              <w:spacing w:before="53"/>
              <w:ind w:left="408" w:right="39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13 °С</w:t>
            </w:r>
          </w:p>
        </w:tc>
      </w:tr>
      <w:tr>
        <w:trPr>
          <w:trHeight w:val="376" w:hRule="atLeast"/>
        </w:trPr>
        <w:tc>
          <w:tcPr>
            <w:tcW w:w="4677" w:type="dxa"/>
          </w:tcPr>
          <w:p>
            <w:pPr>
              <w:pStyle w:val="TableParagraph"/>
              <w:spacing w:before="53"/>
              <w:ind w:left="408" w:right="39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От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300 до 900</w:t>
            </w:r>
          </w:p>
        </w:tc>
        <w:tc>
          <w:tcPr>
            <w:tcW w:w="4677" w:type="dxa"/>
          </w:tcPr>
          <w:p>
            <w:pPr>
              <w:pStyle w:val="TableParagraph"/>
              <w:spacing w:before="53"/>
              <w:ind w:left="408" w:right="39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10 °С</w:t>
            </w:r>
          </w:p>
        </w:tc>
      </w:tr>
      <w:tr>
        <w:trPr>
          <w:trHeight w:val="376" w:hRule="atLeast"/>
        </w:trPr>
        <w:tc>
          <w:tcPr>
            <w:tcW w:w="4677" w:type="dxa"/>
          </w:tcPr>
          <w:p>
            <w:pPr>
              <w:pStyle w:val="TableParagraph"/>
              <w:spacing w:before="53"/>
              <w:ind w:left="408" w:right="39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От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900 до 1800</w:t>
            </w:r>
          </w:p>
        </w:tc>
        <w:tc>
          <w:tcPr>
            <w:tcW w:w="4677" w:type="dxa"/>
          </w:tcPr>
          <w:p>
            <w:pPr>
              <w:pStyle w:val="TableParagraph"/>
              <w:spacing w:before="53"/>
              <w:ind w:left="408" w:right="39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 °С</w:t>
            </w:r>
          </w:p>
        </w:tc>
      </w:tr>
    </w:tbl>
    <w:p>
      <w:pPr>
        <w:pStyle w:val="BodyText"/>
        <w:spacing w:before="3"/>
        <w:ind w:left="0" w:firstLine="0"/>
        <w:jc w:val="left"/>
        <w:rPr>
          <w:b/>
        </w:rPr>
      </w:pPr>
    </w:p>
    <w:p>
      <w:pPr>
        <w:pStyle w:val="BodyText"/>
        <w:spacing w:line="249" w:lineRule="auto"/>
        <w:ind w:right="153"/>
      </w:pPr>
      <w:r>
        <w:rPr>
          <w:color w:val="231F20"/>
        </w:rPr>
        <w:t>Нагревание некоторых компонентов бетонной смеси поможет достичь надлежа-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щей температуры во время заливки. Компании по производству готовых смесей могут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производить</w:t>
      </w:r>
      <w:r>
        <w:rPr>
          <w:color w:val="231F20"/>
          <w:spacing w:val="-14"/>
        </w:rPr>
        <w:t> </w:t>
      </w:r>
      <w:r>
        <w:rPr>
          <w:color w:val="231F20"/>
        </w:rPr>
        <w:t>бетон,</w:t>
      </w:r>
      <w:r>
        <w:rPr>
          <w:color w:val="231F20"/>
          <w:spacing w:val="-14"/>
        </w:rPr>
        <w:t> </w:t>
      </w:r>
      <w:r>
        <w:rPr>
          <w:color w:val="231F20"/>
        </w:rPr>
        <w:t>который</w:t>
      </w:r>
      <w:r>
        <w:rPr>
          <w:color w:val="231F20"/>
          <w:spacing w:val="-13"/>
        </w:rPr>
        <w:t> </w:t>
      </w:r>
      <w:r>
        <w:rPr>
          <w:color w:val="231F20"/>
        </w:rPr>
        <w:t>покидает</w:t>
      </w:r>
      <w:r>
        <w:rPr>
          <w:color w:val="231F20"/>
          <w:spacing w:val="-14"/>
        </w:rPr>
        <w:t> </w:t>
      </w:r>
      <w:r>
        <w:rPr>
          <w:color w:val="231F20"/>
        </w:rPr>
        <w:t>завод</w:t>
      </w:r>
      <w:r>
        <w:rPr>
          <w:color w:val="231F20"/>
          <w:spacing w:val="-14"/>
        </w:rPr>
        <w:t> </w:t>
      </w:r>
      <w:r>
        <w:rPr>
          <w:color w:val="231F20"/>
        </w:rPr>
        <w:t>примерно</w:t>
      </w:r>
      <w:r>
        <w:rPr>
          <w:color w:val="231F20"/>
          <w:spacing w:val="-13"/>
        </w:rPr>
        <w:t> </w:t>
      </w:r>
      <w:r>
        <w:rPr>
          <w:color w:val="231F20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</w:rPr>
        <w:t>температуре</w:t>
      </w:r>
      <w:r>
        <w:rPr>
          <w:color w:val="231F20"/>
          <w:spacing w:val="-13"/>
        </w:rPr>
        <w:t> </w:t>
      </w:r>
      <w:r>
        <w:rPr>
          <w:color w:val="231F20"/>
        </w:rPr>
        <w:t>65°С.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ме-</w:t>
      </w:r>
      <w:r>
        <w:rPr>
          <w:color w:val="231F20"/>
          <w:spacing w:val="-62"/>
        </w:rPr>
        <w:t> </w:t>
      </w:r>
      <w:r>
        <w:rPr>
          <w:color w:val="231F20"/>
        </w:rPr>
        <w:t>сте</w:t>
      </w:r>
      <w:r>
        <w:rPr>
          <w:color w:val="231F20"/>
          <w:spacing w:val="-14"/>
        </w:rPr>
        <w:t> </w:t>
      </w:r>
      <w:r>
        <w:rPr>
          <w:color w:val="231F20"/>
        </w:rPr>
        <w:t>небольшое</w:t>
      </w:r>
      <w:r>
        <w:rPr>
          <w:color w:val="231F20"/>
          <w:spacing w:val="-14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13"/>
        </w:rPr>
        <w:t> </w:t>
      </w:r>
      <w:r>
        <w:rPr>
          <w:color w:val="231F20"/>
        </w:rPr>
        <w:t>бетона</w:t>
      </w:r>
      <w:r>
        <w:rPr>
          <w:color w:val="231F20"/>
          <w:spacing w:val="-14"/>
        </w:rPr>
        <w:t> </w:t>
      </w:r>
      <w:r>
        <w:rPr>
          <w:color w:val="231F20"/>
        </w:rPr>
        <w:t>можно</w:t>
      </w:r>
      <w:r>
        <w:rPr>
          <w:color w:val="231F20"/>
          <w:spacing w:val="-13"/>
        </w:rPr>
        <w:t> </w:t>
      </w:r>
      <w:r>
        <w:rPr>
          <w:color w:val="231F20"/>
        </w:rPr>
        <w:t>смешивать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горячей</w:t>
      </w:r>
      <w:r>
        <w:rPr>
          <w:color w:val="231F20"/>
          <w:spacing w:val="-14"/>
        </w:rPr>
        <w:t> </w:t>
      </w:r>
      <w:r>
        <w:rPr>
          <w:color w:val="231F20"/>
        </w:rPr>
        <w:t>водой,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это</w:t>
      </w:r>
      <w:r>
        <w:rPr>
          <w:color w:val="231F20"/>
          <w:spacing w:val="-14"/>
        </w:rPr>
        <w:t> </w:t>
      </w:r>
      <w:r>
        <w:rPr>
          <w:color w:val="231F20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</w:rPr>
        <w:t>по-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</w:rPr>
        <w:t>могает</w:t>
      </w:r>
      <w:r>
        <w:rPr>
          <w:color w:val="231F20"/>
          <w:spacing w:val="-4"/>
        </w:rPr>
        <w:t> </w:t>
      </w:r>
      <w:r>
        <w:rPr>
          <w:color w:val="231F20"/>
        </w:rPr>
        <w:t>хранить</w:t>
      </w:r>
      <w:r>
        <w:rPr>
          <w:color w:val="231F20"/>
          <w:spacing w:val="-4"/>
        </w:rPr>
        <w:t> </w:t>
      </w:r>
      <w:r>
        <w:rPr>
          <w:color w:val="231F20"/>
        </w:rPr>
        <w:t>заполнители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теплых</w:t>
      </w:r>
      <w:r>
        <w:rPr>
          <w:color w:val="231F20"/>
          <w:spacing w:val="-4"/>
        </w:rPr>
        <w:t> </w:t>
      </w:r>
      <w:r>
        <w:rPr>
          <w:color w:val="231F20"/>
        </w:rPr>
        <w:t>помещениях.</w:t>
      </w:r>
      <w:r>
        <w:rPr>
          <w:color w:val="231F20"/>
          <w:spacing w:val="-4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3"/>
        </w:rPr>
        <w:t> </w:t>
      </w:r>
      <w:r>
        <w:rPr>
          <w:color w:val="231F20"/>
        </w:rPr>
        <w:t>поддерживать</w:t>
      </w:r>
      <w:r>
        <w:rPr>
          <w:color w:val="231F20"/>
          <w:spacing w:val="-4"/>
        </w:rPr>
        <w:t> </w:t>
      </w:r>
      <w:r>
        <w:rPr>
          <w:color w:val="231F20"/>
        </w:rPr>
        <w:t>тем-</w:t>
      </w:r>
      <w:r>
        <w:rPr>
          <w:color w:val="231F20"/>
          <w:spacing w:val="-63"/>
        </w:rPr>
        <w:t> </w:t>
      </w:r>
      <w:r>
        <w:rPr>
          <w:color w:val="231F20"/>
        </w:rPr>
        <w:t>пературу,</w:t>
      </w:r>
      <w:r>
        <w:rPr>
          <w:color w:val="231F20"/>
          <w:spacing w:val="-15"/>
        </w:rPr>
        <w:t> </w:t>
      </w:r>
      <w:r>
        <w:rPr>
          <w:color w:val="231F20"/>
        </w:rPr>
        <w:t>приведенную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табл.</w:t>
      </w:r>
      <w:r>
        <w:rPr>
          <w:color w:val="231F20"/>
          <w:spacing w:val="-15"/>
        </w:rPr>
        <w:t> </w:t>
      </w:r>
      <w:r>
        <w:rPr>
          <w:color w:val="231F20"/>
        </w:rPr>
        <w:t>1,</w:t>
      </w:r>
      <w:r>
        <w:rPr>
          <w:color w:val="231F20"/>
          <w:spacing w:val="-15"/>
        </w:rPr>
        <w:t> </w:t>
      </w:r>
      <w:r>
        <w:rPr>
          <w:color w:val="231F20"/>
        </w:rPr>
        <w:t>так</w:t>
      </w:r>
      <w:r>
        <w:rPr>
          <w:color w:val="231F20"/>
          <w:spacing w:val="-15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она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</w:rPr>
        <w:t>может</w:t>
      </w:r>
      <w:r>
        <w:rPr>
          <w:color w:val="231F20"/>
          <w:spacing w:val="-15"/>
        </w:rPr>
        <w:t> </w:t>
      </w:r>
      <w:r>
        <w:rPr>
          <w:color w:val="231F20"/>
        </w:rPr>
        <w:t>превышать</w:t>
      </w:r>
      <w:r>
        <w:rPr>
          <w:color w:val="231F20"/>
          <w:spacing w:val="-15"/>
        </w:rPr>
        <w:t> </w:t>
      </w:r>
      <w:r>
        <w:rPr>
          <w:color w:val="231F20"/>
        </w:rPr>
        <w:t>более</w:t>
      </w:r>
      <w:r>
        <w:rPr>
          <w:color w:val="231F20"/>
          <w:spacing w:val="-15"/>
        </w:rPr>
        <w:t> </w:t>
      </w:r>
      <w:r>
        <w:rPr>
          <w:color w:val="231F20"/>
        </w:rPr>
        <w:t>чем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10°С.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При увеличении температуры у бетона возникает потребность в воде, так как скорость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потери</w:t>
      </w:r>
      <w:r>
        <w:rPr>
          <w:color w:val="231F20"/>
          <w:spacing w:val="-1"/>
        </w:rPr>
        <w:t> </w:t>
      </w:r>
      <w:r>
        <w:rPr>
          <w:color w:val="231F20"/>
        </w:rPr>
        <w:t>растекаемости</w:t>
      </w:r>
      <w:r>
        <w:rPr>
          <w:color w:val="231F20"/>
          <w:spacing w:val="-1"/>
        </w:rPr>
        <w:t> </w:t>
      </w:r>
      <w:r>
        <w:rPr>
          <w:color w:val="231F20"/>
        </w:rPr>
        <w:t>большая,</w:t>
      </w:r>
      <w:r>
        <w:rPr>
          <w:color w:val="231F20"/>
          <w:spacing w:val="-1"/>
        </w:rPr>
        <w:t> </w:t>
      </w:r>
      <w:r>
        <w:rPr>
          <w:color w:val="231F20"/>
        </w:rPr>
        <w:t>а</w:t>
      </w:r>
      <w:r>
        <w:rPr>
          <w:color w:val="231F20"/>
          <w:spacing w:val="-1"/>
        </w:rPr>
        <w:t> </w:t>
      </w:r>
      <w:r>
        <w:rPr>
          <w:color w:val="231F20"/>
        </w:rPr>
        <w:t>также растет</w:t>
      </w:r>
      <w:r>
        <w:rPr>
          <w:color w:val="231F20"/>
          <w:spacing w:val="-1"/>
        </w:rPr>
        <w:t> </w:t>
      </w:r>
      <w:r>
        <w:rPr>
          <w:color w:val="231F20"/>
        </w:rPr>
        <w:t>склонность к</w:t>
      </w:r>
      <w:r>
        <w:rPr>
          <w:color w:val="231F20"/>
          <w:spacing w:val="-1"/>
        </w:rPr>
        <w:t> </w:t>
      </w:r>
      <w:r>
        <w:rPr>
          <w:color w:val="231F20"/>
        </w:rPr>
        <w:t>разломам.</w:t>
      </w:r>
    </w:p>
    <w:p>
      <w:pPr>
        <w:pStyle w:val="BodyText"/>
        <w:spacing w:line="249" w:lineRule="auto"/>
        <w:ind w:right="150"/>
      </w:pPr>
      <w:r>
        <w:rPr>
          <w:color w:val="231F20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</w:rPr>
        <w:t>медленном</w:t>
      </w:r>
      <w:r>
        <w:rPr>
          <w:color w:val="231F20"/>
          <w:spacing w:val="-13"/>
        </w:rPr>
        <w:t> </w:t>
      </w:r>
      <w:r>
        <w:rPr>
          <w:color w:val="231F20"/>
        </w:rPr>
        <w:t>схватывании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набора</w:t>
      </w:r>
      <w:r>
        <w:rPr>
          <w:color w:val="231F20"/>
          <w:spacing w:val="-13"/>
        </w:rPr>
        <w:t> </w:t>
      </w:r>
      <w:r>
        <w:rPr>
          <w:color w:val="231F20"/>
        </w:rPr>
        <w:t>прочности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зимнее</w:t>
      </w:r>
      <w:r>
        <w:rPr>
          <w:color w:val="231F20"/>
          <w:spacing w:val="-13"/>
        </w:rPr>
        <w:t> </w:t>
      </w:r>
      <w:r>
        <w:rPr>
          <w:color w:val="231F20"/>
        </w:rPr>
        <w:t>время</w:t>
      </w:r>
      <w:r>
        <w:rPr>
          <w:color w:val="231F20"/>
          <w:spacing w:val="-13"/>
        </w:rPr>
        <w:t> </w:t>
      </w:r>
      <w:r>
        <w:rPr>
          <w:color w:val="231F20"/>
        </w:rPr>
        <w:t>приводит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вре-</w:t>
      </w:r>
      <w:r>
        <w:rPr>
          <w:color w:val="231F20"/>
          <w:spacing w:val="-63"/>
        </w:rPr>
        <w:t> </w:t>
      </w:r>
      <w:r>
        <w:rPr>
          <w:color w:val="231F20"/>
        </w:rPr>
        <w:t>менной отмене операции по выравниванию и снятию опалубки. Для того чтобы из-</w:t>
      </w:r>
      <w:r>
        <w:rPr>
          <w:color w:val="231F20"/>
          <w:spacing w:val="1"/>
        </w:rPr>
        <w:t> </w:t>
      </w:r>
      <w:r>
        <w:rPr>
          <w:color w:val="231F20"/>
        </w:rPr>
        <w:t>бежать увеличения сроков строительства, применяют химические добавки и другие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модификаторы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[5]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бетона,</w:t>
      </w:r>
      <w:r>
        <w:rPr>
          <w:color w:val="231F20"/>
          <w:spacing w:val="-15"/>
        </w:rPr>
        <w:t> </w:t>
      </w:r>
      <w:r>
        <w:rPr>
          <w:color w:val="231F20"/>
        </w:rPr>
        <w:t>обеспечивающие</w:t>
      </w:r>
      <w:r>
        <w:rPr>
          <w:color w:val="231F20"/>
          <w:spacing w:val="-16"/>
        </w:rPr>
        <w:t> </w:t>
      </w:r>
      <w:r>
        <w:rPr>
          <w:color w:val="231F20"/>
        </w:rPr>
        <w:t>сокращение</w:t>
      </w:r>
      <w:r>
        <w:rPr>
          <w:color w:val="231F20"/>
          <w:spacing w:val="-15"/>
        </w:rPr>
        <w:t> </w:t>
      </w:r>
      <w:r>
        <w:rPr>
          <w:color w:val="231F20"/>
        </w:rPr>
        <w:t>времени</w:t>
      </w:r>
      <w:r>
        <w:rPr>
          <w:color w:val="231F20"/>
          <w:spacing w:val="-15"/>
        </w:rPr>
        <w:t> </w:t>
      </w:r>
      <w:r>
        <w:rPr>
          <w:color w:val="231F20"/>
        </w:rPr>
        <w:t>схватывания</w:t>
      </w:r>
      <w:r>
        <w:rPr>
          <w:color w:val="231F20"/>
          <w:spacing w:val="-15"/>
        </w:rPr>
        <w:t> </w:t>
      </w:r>
      <w:r>
        <w:rPr>
          <w:color w:val="231F20"/>
        </w:rPr>
        <w:t>и/</w:t>
      </w:r>
      <w:r>
        <w:rPr>
          <w:color w:val="231F20"/>
          <w:spacing w:val="-63"/>
        </w:rPr>
        <w:t> </w:t>
      </w:r>
      <w:r>
        <w:rPr>
          <w:color w:val="231F20"/>
        </w:rPr>
        <w:t>или</w:t>
      </w:r>
      <w:r>
        <w:rPr>
          <w:color w:val="231F20"/>
          <w:spacing w:val="-10"/>
        </w:rPr>
        <w:t> </w:t>
      </w:r>
      <w:r>
        <w:rPr>
          <w:color w:val="231F20"/>
        </w:rPr>
        <w:t>увеличение</w:t>
      </w:r>
      <w:r>
        <w:rPr>
          <w:color w:val="231F20"/>
          <w:spacing w:val="-9"/>
        </w:rPr>
        <w:t> </w:t>
      </w:r>
      <w:r>
        <w:rPr>
          <w:color w:val="231F20"/>
        </w:rPr>
        <w:t>раннего</w:t>
      </w:r>
      <w:r>
        <w:rPr>
          <w:color w:val="231F20"/>
          <w:spacing w:val="-9"/>
        </w:rPr>
        <w:t> </w:t>
      </w:r>
      <w:r>
        <w:rPr>
          <w:color w:val="231F20"/>
        </w:rPr>
        <w:t>развития</w:t>
      </w:r>
      <w:r>
        <w:rPr>
          <w:color w:val="231F20"/>
          <w:spacing w:val="-9"/>
        </w:rPr>
        <w:t> </w:t>
      </w:r>
      <w:r>
        <w:rPr>
          <w:color w:val="231F20"/>
        </w:rPr>
        <w:t>прочности.</w:t>
      </w:r>
      <w:r>
        <w:rPr>
          <w:color w:val="231F20"/>
          <w:spacing w:val="-10"/>
        </w:rPr>
        <w:t> </w:t>
      </w:r>
      <w:r>
        <w:rPr>
          <w:color w:val="231F20"/>
        </w:rPr>
        <w:t>Добавки-ускорители</w:t>
      </w:r>
      <w:r>
        <w:rPr>
          <w:color w:val="231F20"/>
          <w:spacing w:val="-9"/>
        </w:rPr>
        <w:t> </w:t>
      </w:r>
      <w:r>
        <w:rPr>
          <w:color w:val="231F20"/>
        </w:rPr>
        <w:t>твердения</w:t>
      </w:r>
      <w:r>
        <w:rPr>
          <w:color w:val="231F20"/>
          <w:spacing w:val="-9"/>
        </w:rPr>
        <w:t> </w:t>
      </w:r>
      <w:r>
        <w:rPr>
          <w:color w:val="231F20"/>
        </w:rPr>
        <w:t>бетона</w:t>
      </w:r>
      <w:r>
        <w:rPr>
          <w:color w:val="231F20"/>
          <w:spacing w:val="-62"/>
        </w:rPr>
        <w:t> </w:t>
      </w:r>
      <w:r>
        <w:rPr>
          <w:color w:val="231F20"/>
        </w:rPr>
        <w:t>действуют за счет понижения растворимости выделяющегося при процессе гидра-</w:t>
      </w:r>
      <w:r>
        <w:rPr>
          <w:color w:val="231F20"/>
          <w:spacing w:val="1"/>
        </w:rPr>
        <w:t> </w:t>
      </w:r>
      <w:r>
        <w:rPr>
          <w:color w:val="231F20"/>
        </w:rPr>
        <w:t>тации цемента. Происходит гидратация клинкерных минералов и появляется боль-</w:t>
      </w:r>
      <w:r>
        <w:rPr>
          <w:color w:val="231F20"/>
          <w:spacing w:val="1"/>
        </w:rPr>
        <w:t> </w:t>
      </w:r>
      <w:r>
        <w:rPr>
          <w:color w:val="231F20"/>
        </w:rPr>
        <w:t>шое количество новообразований в цементом камне. Таким образом, увеличивается</w:t>
      </w:r>
      <w:r>
        <w:rPr>
          <w:color w:val="231F20"/>
          <w:spacing w:val="-62"/>
        </w:rPr>
        <w:t> </w:t>
      </w:r>
      <w:r>
        <w:rPr>
          <w:color w:val="231F20"/>
        </w:rPr>
        <w:t>прочность</w:t>
      </w:r>
      <w:r>
        <w:rPr>
          <w:color w:val="231F20"/>
          <w:spacing w:val="-6"/>
        </w:rPr>
        <w:t> </w:t>
      </w:r>
      <w:r>
        <w:rPr>
          <w:color w:val="231F20"/>
        </w:rPr>
        <w:t>состава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ускорителями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первые</w:t>
      </w:r>
      <w:r>
        <w:rPr>
          <w:color w:val="231F20"/>
          <w:spacing w:val="-5"/>
        </w:rPr>
        <w:t> </w:t>
      </w:r>
      <w:r>
        <w:rPr>
          <w:color w:val="231F20"/>
        </w:rPr>
        <w:t>2–7</w:t>
      </w:r>
      <w:r>
        <w:rPr>
          <w:color w:val="231F20"/>
          <w:spacing w:val="-5"/>
        </w:rPr>
        <w:t> </w:t>
      </w:r>
      <w:r>
        <w:rPr>
          <w:color w:val="231F20"/>
        </w:rPr>
        <w:t>суток</w:t>
      </w:r>
      <w:r>
        <w:rPr>
          <w:color w:val="231F20"/>
          <w:spacing w:val="-5"/>
        </w:rPr>
        <w:t> </w:t>
      </w:r>
      <w:r>
        <w:rPr>
          <w:color w:val="231F20"/>
        </w:rPr>
        <w:t>относительно</w:t>
      </w:r>
      <w:r>
        <w:rPr>
          <w:color w:val="231F20"/>
          <w:spacing w:val="-5"/>
        </w:rPr>
        <w:t> </w:t>
      </w:r>
      <w:r>
        <w:rPr>
          <w:color w:val="231F20"/>
        </w:rPr>
        <w:t>бетона</w:t>
      </w:r>
      <w:r>
        <w:rPr>
          <w:color w:val="231F20"/>
          <w:spacing w:val="-5"/>
        </w:rPr>
        <w:t> </w:t>
      </w:r>
      <w:r>
        <w:rPr>
          <w:color w:val="231F20"/>
        </w:rPr>
        <w:t>без</w:t>
      </w:r>
      <w:r>
        <w:rPr>
          <w:color w:val="231F20"/>
          <w:spacing w:val="-5"/>
        </w:rPr>
        <w:t> </w:t>
      </w:r>
      <w:r>
        <w:rPr>
          <w:color w:val="231F20"/>
        </w:rPr>
        <w:t>при-</w:t>
      </w:r>
      <w:r>
        <w:rPr>
          <w:color w:val="231F20"/>
          <w:spacing w:val="-62"/>
        </w:rPr>
        <w:t> </w:t>
      </w:r>
      <w:r>
        <w:rPr>
          <w:color w:val="231F20"/>
        </w:rPr>
        <w:t>сутствия</w:t>
      </w:r>
      <w:r>
        <w:rPr>
          <w:color w:val="231F20"/>
          <w:spacing w:val="-1"/>
        </w:rPr>
        <w:t> </w:t>
      </w:r>
      <w:r>
        <w:rPr>
          <w:color w:val="231F20"/>
        </w:rPr>
        <w:t>добавок.</w:t>
      </w:r>
    </w:p>
    <w:p>
      <w:pPr>
        <w:pStyle w:val="BodyText"/>
        <w:spacing w:line="249" w:lineRule="auto"/>
        <w:ind w:right="153"/>
      </w:pPr>
      <w:r>
        <w:rPr>
          <w:color w:val="231F20"/>
        </w:rPr>
        <w:t>Прошлые</w:t>
      </w:r>
      <w:r>
        <w:rPr>
          <w:color w:val="231F20"/>
          <w:spacing w:val="-5"/>
        </w:rPr>
        <w:t> </w:t>
      </w:r>
      <w:r>
        <w:rPr>
          <w:color w:val="231F20"/>
        </w:rPr>
        <w:t>исследователи</w:t>
      </w:r>
      <w:r>
        <w:rPr>
          <w:color w:val="231F20"/>
          <w:spacing w:val="-5"/>
        </w:rPr>
        <w:t> </w:t>
      </w:r>
      <w:r>
        <w:rPr>
          <w:color w:val="231F20"/>
        </w:rPr>
        <w:t>изучали</w:t>
      </w:r>
      <w:r>
        <w:rPr>
          <w:color w:val="231F20"/>
          <w:spacing w:val="-4"/>
        </w:rPr>
        <w:t> </w:t>
      </w:r>
      <w:r>
        <w:rPr>
          <w:color w:val="231F20"/>
        </w:rPr>
        <w:t>свойства</w:t>
      </w:r>
      <w:r>
        <w:rPr>
          <w:color w:val="231F20"/>
          <w:spacing w:val="-5"/>
        </w:rPr>
        <w:t> </w:t>
      </w:r>
      <w:r>
        <w:rPr>
          <w:color w:val="231F20"/>
        </w:rPr>
        <w:t>бетона,</w:t>
      </w:r>
      <w:r>
        <w:rPr>
          <w:color w:val="231F20"/>
          <w:spacing w:val="-4"/>
        </w:rPr>
        <w:t> </w:t>
      </w:r>
      <w:r>
        <w:rPr>
          <w:color w:val="231F20"/>
        </w:rPr>
        <w:t>используя</w:t>
      </w:r>
      <w:r>
        <w:rPr>
          <w:color w:val="231F20"/>
          <w:spacing w:val="-5"/>
        </w:rPr>
        <w:t> </w:t>
      </w:r>
      <w:r>
        <w:rPr>
          <w:color w:val="231F20"/>
        </w:rPr>
        <w:t>различные</w:t>
      </w:r>
      <w:r>
        <w:rPr>
          <w:color w:val="231F20"/>
          <w:spacing w:val="-4"/>
        </w:rPr>
        <w:t> </w:t>
      </w:r>
      <w:r>
        <w:rPr>
          <w:color w:val="231F20"/>
        </w:rPr>
        <w:t>ускори-</w:t>
      </w:r>
      <w:r>
        <w:rPr>
          <w:color w:val="231F20"/>
          <w:spacing w:val="-63"/>
        </w:rPr>
        <w:t> </w:t>
      </w:r>
      <w:r>
        <w:rPr>
          <w:color w:val="231F20"/>
        </w:rPr>
        <w:t>тели.</w:t>
      </w:r>
      <w:r>
        <w:rPr>
          <w:color w:val="231F20"/>
          <w:spacing w:val="-14"/>
        </w:rPr>
        <w:t> </w:t>
      </w:r>
      <w:r>
        <w:rPr>
          <w:color w:val="231F20"/>
        </w:rPr>
        <w:t>До</w:t>
      </w:r>
      <w:r>
        <w:rPr>
          <w:color w:val="231F20"/>
          <w:spacing w:val="-14"/>
        </w:rPr>
        <w:t> </w:t>
      </w:r>
      <w:r>
        <w:rPr>
          <w:color w:val="231F20"/>
        </w:rPr>
        <w:t>настоящего</w:t>
      </w:r>
      <w:r>
        <w:rPr>
          <w:color w:val="231F20"/>
          <w:spacing w:val="-13"/>
        </w:rPr>
        <w:t> </w:t>
      </w:r>
      <w:r>
        <w:rPr>
          <w:color w:val="231F20"/>
        </w:rPr>
        <w:t>времени</w:t>
      </w:r>
      <w:r>
        <w:rPr>
          <w:color w:val="231F20"/>
          <w:spacing w:val="-14"/>
        </w:rPr>
        <w:t> </w:t>
      </w:r>
      <w:r>
        <w:rPr>
          <w:color w:val="231F20"/>
        </w:rPr>
        <w:t>наиболее</w:t>
      </w:r>
      <w:r>
        <w:rPr>
          <w:color w:val="231F20"/>
          <w:spacing w:val="-14"/>
        </w:rPr>
        <w:t> </w:t>
      </w:r>
      <w:r>
        <w:rPr>
          <w:color w:val="231F20"/>
        </w:rPr>
        <w:t>эффективным</w:t>
      </w:r>
      <w:r>
        <w:rPr>
          <w:color w:val="231F20"/>
          <w:spacing w:val="-13"/>
        </w:rPr>
        <w:t> </w:t>
      </w:r>
      <w:r>
        <w:rPr>
          <w:color w:val="231F20"/>
        </w:rPr>
        <w:t>ускорителем</w:t>
      </w:r>
      <w:r>
        <w:rPr>
          <w:color w:val="231F20"/>
          <w:spacing w:val="-14"/>
        </w:rPr>
        <w:t> </w:t>
      </w:r>
      <w:r>
        <w:rPr>
          <w:color w:val="231F20"/>
        </w:rPr>
        <w:t>был</w:t>
      </w:r>
      <w:r>
        <w:rPr>
          <w:color w:val="231F20"/>
          <w:spacing w:val="-13"/>
        </w:rPr>
        <w:t> </w:t>
      </w:r>
      <w:r>
        <w:rPr>
          <w:color w:val="231F20"/>
        </w:rPr>
        <w:t>хлорид</w:t>
      </w:r>
      <w:r>
        <w:rPr>
          <w:color w:val="231F20"/>
          <w:spacing w:val="-14"/>
        </w:rPr>
        <w:t> </w:t>
      </w:r>
      <w:r>
        <w:rPr>
          <w:color w:val="231F20"/>
        </w:rPr>
        <w:t>каль-</w:t>
      </w:r>
      <w:r>
        <w:rPr>
          <w:color w:val="231F20"/>
          <w:spacing w:val="-63"/>
        </w:rPr>
        <w:t> </w:t>
      </w:r>
      <w:r>
        <w:rPr>
          <w:color w:val="231F20"/>
          <w:spacing w:val="-3"/>
        </w:rPr>
        <w:t>ция,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но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он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способствует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усилению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коррозии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вследствие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истощения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пассивного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оксид-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слоя.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связи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этим</w:t>
      </w:r>
      <w:r>
        <w:rPr>
          <w:color w:val="231F20"/>
          <w:spacing w:val="-16"/>
        </w:rPr>
        <w:t> </w:t>
      </w:r>
      <w:r>
        <w:rPr>
          <w:color w:val="231F20"/>
        </w:rPr>
        <w:t>исследователи</w:t>
      </w:r>
      <w:r>
        <w:rPr>
          <w:color w:val="231F20"/>
          <w:spacing w:val="-15"/>
        </w:rPr>
        <w:t> </w:t>
      </w:r>
      <w:r>
        <w:rPr>
          <w:color w:val="231F20"/>
        </w:rPr>
        <w:t>разработали</w:t>
      </w:r>
      <w:r>
        <w:rPr>
          <w:color w:val="231F20"/>
          <w:spacing w:val="-15"/>
        </w:rPr>
        <w:t> </w:t>
      </w:r>
      <w:r>
        <w:rPr>
          <w:color w:val="231F20"/>
        </w:rPr>
        <w:t>нехлоридные</w:t>
      </w:r>
      <w:r>
        <w:rPr>
          <w:color w:val="231F20"/>
          <w:spacing w:val="-15"/>
        </w:rPr>
        <w:t> </w:t>
      </w:r>
      <w:r>
        <w:rPr>
          <w:color w:val="231F20"/>
        </w:rPr>
        <w:t>ускорители,</w:t>
      </w:r>
      <w:r>
        <w:rPr>
          <w:color w:val="231F20"/>
          <w:spacing w:val="-15"/>
        </w:rPr>
        <w:t> </w:t>
      </w:r>
      <w:r>
        <w:rPr>
          <w:color w:val="231F20"/>
        </w:rPr>
        <w:t>кото-</w:t>
      </w:r>
      <w:r>
        <w:rPr>
          <w:color w:val="231F20"/>
          <w:spacing w:val="-63"/>
        </w:rPr>
        <w:t> </w:t>
      </w:r>
      <w:r>
        <w:rPr>
          <w:color w:val="231F20"/>
        </w:rPr>
        <w:t>рые</w:t>
      </w:r>
      <w:r>
        <w:rPr>
          <w:color w:val="231F20"/>
          <w:spacing w:val="-3"/>
        </w:rPr>
        <w:t> </w:t>
      </w:r>
      <w:r>
        <w:rPr>
          <w:color w:val="231F20"/>
        </w:rPr>
        <w:t>включают</w:t>
      </w:r>
      <w:r>
        <w:rPr>
          <w:color w:val="231F20"/>
          <w:spacing w:val="-2"/>
        </w:rPr>
        <w:t> </w:t>
      </w:r>
      <w:r>
        <w:rPr>
          <w:color w:val="231F20"/>
        </w:rPr>
        <w:t>тиосульфаты,</w:t>
      </w:r>
      <w:r>
        <w:rPr>
          <w:color w:val="231F20"/>
          <w:spacing w:val="-2"/>
        </w:rPr>
        <w:t> </w:t>
      </w:r>
      <w:r>
        <w:rPr>
          <w:color w:val="231F20"/>
        </w:rPr>
        <w:t>нитраты,</w:t>
      </w:r>
      <w:r>
        <w:rPr>
          <w:color w:val="231F20"/>
          <w:spacing w:val="-2"/>
        </w:rPr>
        <w:t> </w:t>
      </w:r>
      <w:r>
        <w:rPr>
          <w:color w:val="231F20"/>
        </w:rPr>
        <w:t>нитриты,</w:t>
      </w:r>
      <w:r>
        <w:rPr>
          <w:color w:val="231F20"/>
          <w:spacing w:val="-2"/>
        </w:rPr>
        <w:t> </w:t>
      </w:r>
      <w:r>
        <w:rPr>
          <w:color w:val="231F20"/>
        </w:rPr>
        <w:t>тиоцианаты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формиаты.</w:t>
      </w:r>
    </w:p>
    <w:p>
      <w:pPr>
        <w:pStyle w:val="BodyText"/>
        <w:spacing w:line="249" w:lineRule="auto"/>
        <w:ind w:right="151"/>
      </w:pPr>
      <w:r>
        <w:rPr>
          <w:color w:val="231F20"/>
          <w:spacing w:val="-1"/>
        </w:rPr>
        <w:t>Стоит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отметить,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ускорители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твердения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предохраняют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бетон</w:t>
      </w:r>
      <w:r>
        <w:rPr>
          <w:color w:val="231F20"/>
          <w:spacing w:val="-15"/>
        </w:rPr>
        <w:t> </w:t>
      </w:r>
      <w:r>
        <w:rPr>
          <w:color w:val="231F20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</w:rPr>
        <w:t>замерзания,</w:t>
      </w:r>
      <w:r>
        <w:rPr>
          <w:color w:val="231F20"/>
          <w:spacing w:val="-63"/>
        </w:rPr>
        <w:t> </w:t>
      </w:r>
      <w:r>
        <w:rPr>
          <w:color w:val="231F20"/>
        </w:rPr>
        <w:t>а</w:t>
      </w:r>
      <w:r>
        <w:rPr>
          <w:color w:val="231F20"/>
          <w:spacing w:val="-10"/>
        </w:rPr>
        <w:t> </w:t>
      </w:r>
      <w:r>
        <w:rPr>
          <w:color w:val="231F20"/>
        </w:rPr>
        <w:t>также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отменяют</w:t>
      </w:r>
      <w:r>
        <w:rPr>
          <w:color w:val="231F20"/>
          <w:spacing w:val="-10"/>
        </w:rPr>
        <w:t> </w:t>
      </w:r>
      <w:r>
        <w:rPr>
          <w:color w:val="231F20"/>
        </w:rPr>
        <w:t>требования</w:t>
      </w:r>
      <w:r>
        <w:rPr>
          <w:color w:val="231F20"/>
          <w:spacing w:val="-10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температуре</w:t>
      </w:r>
      <w:r>
        <w:rPr>
          <w:color w:val="231F20"/>
          <w:spacing w:val="-10"/>
        </w:rPr>
        <w:t> </w:t>
      </w:r>
      <w:r>
        <w:rPr>
          <w:color w:val="231F20"/>
        </w:rPr>
        <w:t>бетона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меры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выдерживанию</w:t>
      </w:r>
      <w:r>
        <w:rPr>
          <w:color w:val="231F20"/>
          <w:spacing w:val="-10"/>
        </w:rPr>
        <w:t> </w:t>
      </w:r>
      <w:r>
        <w:rPr>
          <w:color w:val="231F20"/>
        </w:rPr>
        <w:t>бе-</w:t>
      </w:r>
      <w:r>
        <w:rPr>
          <w:color w:val="231F20"/>
          <w:spacing w:val="-63"/>
        </w:rPr>
        <w:t> </w:t>
      </w:r>
      <w:r>
        <w:rPr>
          <w:color w:val="231F20"/>
        </w:rPr>
        <w:t>тона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защите</w:t>
      </w:r>
      <w:r>
        <w:rPr>
          <w:color w:val="231F20"/>
          <w:spacing w:val="-1"/>
        </w:rPr>
        <w:t> </w:t>
      </w:r>
      <w:r>
        <w:rPr>
          <w:color w:val="231F20"/>
        </w:rPr>
        <w:t>от замерзания.</w:t>
      </w:r>
    </w:p>
    <w:p>
      <w:pPr>
        <w:pStyle w:val="BodyText"/>
        <w:spacing w:line="249" w:lineRule="auto"/>
        <w:ind w:right="151"/>
      </w:pPr>
      <w:r>
        <w:rPr>
          <w:color w:val="231F20"/>
          <w:spacing w:val="-1"/>
        </w:rPr>
        <w:t>Существует</w:t>
      </w:r>
      <w:r>
        <w:rPr>
          <w:color w:val="231F20"/>
          <w:spacing w:val="-15"/>
        </w:rPr>
        <w:t> </w:t>
      </w:r>
      <w:r>
        <w:rPr>
          <w:color w:val="231F20"/>
        </w:rPr>
        <w:t>цемент</w:t>
      </w:r>
      <w:r>
        <w:rPr>
          <w:color w:val="231F20"/>
          <w:spacing w:val="-15"/>
        </w:rPr>
        <w:t> </w:t>
      </w:r>
      <w:r>
        <w:rPr>
          <w:color w:val="231F20"/>
        </w:rPr>
        <w:t>тип</w:t>
      </w:r>
      <w:r>
        <w:rPr>
          <w:color w:val="231F20"/>
          <w:spacing w:val="-15"/>
        </w:rPr>
        <w:t> </w:t>
      </w:r>
      <w:r>
        <w:rPr>
          <w:color w:val="231F20"/>
        </w:rPr>
        <w:t>Б,</w:t>
      </w:r>
      <w:r>
        <w:rPr>
          <w:color w:val="231F20"/>
          <w:spacing w:val="-16"/>
        </w:rPr>
        <w:t> </w:t>
      </w:r>
      <w:r>
        <w:rPr>
          <w:color w:val="231F20"/>
        </w:rPr>
        <w:t>согласно</w:t>
      </w:r>
      <w:r>
        <w:rPr>
          <w:color w:val="231F20"/>
          <w:spacing w:val="-15"/>
        </w:rPr>
        <w:t> </w:t>
      </w:r>
      <w:r>
        <w:rPr>
          <w:color w:val="231F20"/>
        </w:rPr>
        <w:t>ГОСТ</w:t>
      </w:r>
      <w:r>
        <w:rPr>
          <w:color w:val="231F20"/>
          <w:spacing w:val="-15"/>
        </w:rPr>
        <w:t> </w:t>
      </w:r>
      <w:r>
        <w:rPr>
          <w:color w:val="231F20"/>
        </w:rPr>
        <w:t>31108-2016</w:t>
      </w:r>
      <w:r>
        <w:rPr>
          <w:color w:val="231F20"/>
          <w:spacing w:val="-15"/>
        </w:rPr>
        <w:t> </w:t>
      </w:r>
      <w:r>
        <w:rPr>
          <w:color w:val="231F20"/>
        </w:rPr>
        <w:t>«Цементы</w:t>
      </w:r>
      <w:r>
        <w:rPr>
          <w:color w:val="231F20"/>
          <w:spacing w:val="-15"/>
        </w:rPr>
        <w:t> </w:t>
      </w:r>
      <w:r>
        <w:rPr>
          <w:color w:val="231F20"/>
        </w:rPr>
        <w:t>общестроитель-</w:t>
      </w:r>
      <w:r>
        <w:rPr>
          <w:color w:val="231F20"/>
          <w:spacing w:val="-62"/>
        </w:rPr>
        <w:t> </w:t>
      </w:r>
      <w:r>
        <w:rPr>
          <w:color w:val="231F20"/>
        </w:rPr>
        <w:t>ные. Технические условия», позволяющий увеличить скорость твердения бетона.</w:t>
      </w:r>
      <w:r>
        <w:rPr>
          <w:color w:val="231F20"/>
          <w:spacing w:val="1"/>
        </w:rPr>
        <w:t> </w:t>
      </w:r>
      <w:r>
        <w:rPr>
          <w:color w:val="231F20"/>
        </w:rPr>
        <w:t>Процент содержания золы уноса или шлака в вяжущем компоненте смеси в холод-</w:t>
      </w:r>
      <w:r>
        <w:rPr>
          <w:color w:val="231F20"/>
          <w:spacing w:val="1"/>
        </w:rPr>
        <w:t> </w:t>
      </w:r>
      <w:r>
        <w:rPr>
          <w:color w:val="231F20"/>
        </w:rPr>
        <w:t>ную</w:t>
      </w:r>
      <w:r>
        <w:rPr>
          <w:color w:val="231F20"/>
          <w:spacing w:val="-13"/>
        </w:rPr>
        <w:t> </w:t>
      </w:r>
      <w:r>
        <w:rPr>
          <w:color w:val="231F20"/>
        </w:rPr>
        <w:t>погоду</w:t>
      </w:r>
      <w:r>
        <w:rPr>
          <w:color w:val="231F20"/>
          <w:spacing w:val="-12"/>
        </w:rPr>
        <w:t> </w:t>
      </w:r>
      <w:r>
        <w:rPr>
          <w:color w:val="231F20"/>
        </w:rPr>
        <w:t>может</w:t>
      </w:r>
      <w:r>
        <w:rPr>
          <w:color w:val="231F20"/>
          <w:spacing w:val="-12"/>
        </w:rPr>
        <w:t> </w:t>
      </w:r>
      <w:r>
        <w:rPr>
          <w:color w:val="231F20"/>
        </w:rPr>
        <w:t>быть</w:t>
      </w:r>
      <w:r>
        <w:rPr>
          <w:color w:val="231F20"/>
          <w:spacing w:val="-12"/>
        </w:rPr>
        <w:t> </w:t>
      </w:r>
      <w:r>
        <w:rPr>
          <w:color w:val="231F20"/>
        </w:rPr>
        <w:t>уменьшен,</w:t>
      </w:r>
      <w:r>
        <w:rPr>
          <w:color w:val="231F20"/>
          <w:spacing w:val="-12"/>
        </w:rPr>
        <w:t> </w:t>
      </w:r>
      <w:r>
        <w:rPr>
          <w:color w:val="231F20"/>
        </w:rPr>
        <w:t>за</w:t>
      </w:r>
      <w:r>
        <w:rPr>
          <w:color w:val="231F20"/>
          <w:spacing w:val="-12"/>
        </w:rPr>
        <w:t> </w:t>
      </w:r>
      <w:r>
        <w:rPr>
          <w:color w:val="231F20"/>
        </w:rPr>
        <w:t>исключением</w:t>
      </w:r>
      <w:r>
        <w:rPr>
          <w:color w:val="231F20"/>
          <w:spacing w:val="-12"/>
        </w:rPr>
        <w:t> </w:t>
      </w:r>
      <w:r>
        <w:rPr>
          <w:color w:val="231F20"/>
        </w:rPr>
        <w:t>того,</w:t>
      </w:r>
      <w:r>
        <w:rPr>
          <w:color w:val="231F20"/>
          <w:spacing w:val="-12"/>
        </w:rPr>
        <w:t> </w:t>
      </w:r>
      <w:r>
        <w:rPr>
          <w:color w:val="231F20"/>
        </w:rPr>
        <w:t>если</w:t>
      </w:r>
      <w:r>
        <w:rPr>
          <w:color w:val="231F20"/>
          <w:spacing w:val="-12"/>
        </w:rPr>
        <w:t> </w:t>
      </w:r>
      <w:r>
        <w:rPr>
          <w:color w:val="231F20"/>
        </w:rPr>
        <w:t>состав</w:t>
      </w:r>
      <w:r>
        <w:rPr>
          <w:color w:val="231F20"/>
          <w:spacing w:val="-12"/>
        </w:rPr>
        <w:t> </w:t>
      </w:r>
      <w:r>
        <w:rPr>
          <w:color w:val="231F20"/>
        </w:rPr>
        <w:t>смеси</w:t>
      </w:r>
      <w:r>
        <w:rPr>
          <w:color w:val="231F20"/>
          <w:spacing w:val="-12"/>
        </w:rPr>
        <w:t> </w:t>
      </w:r>
      <w:r>
        <w:rPr>
          <w:color w:val="231F20"/>
        </w:rPr>
        <w:t>разрабо-</w:t>
      </w:r>
      <w:r>
        <w:rPr>
          <w:color w:val="231F20"/>
          <w:spacing w:val="-63"/>
        </w:rPr>
        <w:t> </w:t>
      </w:r>
      <w:r>
        <w:rPr>
          <w:color w:val="231F20"/>
        </w:rPr>
        <w:t>тан</w:t>
      </w:r>
      <w:r>
        <w:rPr>
          <w:color w:val="231F20"/>
          <w:spacing w:val="-1"/>
        </w:rPr>
        <w:t> </w:t>
      </w:r>
      <w:r>
        <w:rPr>
          <w:color w:val="231F20"/>
        </w:rPr>
        <w:t>специально</w:t>
      </w:r>
      <w:r>
        <w:rPr>
          <w:color w:val="231F20"/>
          <w:spacing w:val="-1"/>
        </w:rPr>
        <w:t> </w:t>
      </w:r>
      <w:r>
        <w:rPr>
          <w:color w:val="231F20"/>
        </w:rPr>
        <w:t>для долговечности.</w:t>
      </w:r>
    </w:p>
    <w:p>
      <w:pPr>
        <w:pStyle w:val="BodyText"/>
        <w:spacing w:line="249" w:lineRule="auto"/>
        <w:ind w:right="152"/>
      </w:pPr>
      <w:r>
        <w:rPr>
          <w:color w:val="231F20"/>
        </w:rPr>
        <w:t>Бетон</w:t>
      </w:r>
      <w:r>
        <w:rPr>
          <w:color w:val="231F20"/>
          <w:spacing w:val="-16"/>
        </w:rPr>
        <w:t> </w:t>
      </w:r>
      <w:r>
        <w:rPr>
          <w:color w:val="231F20"/>
        </w:rPr>
        <w:t>должен</w:t>
      </w:r>
      <w:r>
        <w:rPr>
          <w:color w:val="231F20"/>
          <w:spacing w:val="-16"/>
        </w:rPr>
        <w:t> </w:t>
      </w:r>
      <w:r>
        <w:rPr>
          <w:color w:val="231F20"/>
        </w:rPr>
        <w:t>заливаться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минимально</w:t>
      </w:r>
      <w:r>
        <w:rPr>
          <w:color w:val="231F20"/>
          <w:spacing w:val="-16"/>
        </w:rPr>
        <w:t> </w:t>
      </w:r>
      <w:r>
        <w:rPr>
          <w:color w:val="231F20"/>
        </w:rPr>
        <w:t>необходимым</w:t>
      </w:r>
      <w:r>
        <w:rPr>
          <w:color w:val="231F20"/>
          <w:spacing w:val="-16"/>
        </w:rPr>
        <w:t> </w:t>
      </w:r>
      <w:r>
        <w:rPr>
          <w:color w:val="231F20"/>
        </w:rPr>
        <w:t>расплывом</w:t>
      </w:r>
      <w:r>
        <w:rPr>
          <w:color w:val="231F20"/>
          <w:spacing w:val="-15"/>
        </w:rPr>
        <w:t> </w:t>
      </w:r>
      <w:r>
        <w:rPr>
          <w:color w:val="231F20"/>
        </w:rPr>
        <w:t>конуса,</w:t>
      </w:r>
      <w:r>
        <w:rPr>
          <w:color w:val="231F20"/>
          <w:spacing w:val="-16"/>
        </w:rPr>
        <w:t> </w:t>
      </w:r>
      <w:r>
        <w:rPr>
          <w:color w:val="231F20"/>
        </w:rPr>
        <w:t>так</w:t>
      </w:r>
      <w:r>
        <w:rPr>
          <w:color w:val="231F20"/>
          <w:spacing w:val="-16"/>
        </w:rPr>
        <w:t> </w:t>
      </w:r>
      <w:r>
        <w:rPr>
          <w:color w:val="231F20"/>
        </w:rPr>
        <w:t>как</w:t>
      </w:r>
      <w:r>
        <w:rPr>
          <w:color w:val="231F20"/>
          <w:spacing w:val="-62"/>
        </w:rPr>
        <w:t> </w:t>
      </w:r>
      <w:r>
        <w:rPr>
          <w:color w:val="231F20"/>
        </w:rPr>
        <w:t>это снижает объем выделения воды и время схватывания. Например, добавление от</w:t>
      </w:r>
      <w:r>
        <w:rPr>
          <w:color w:val="231F20"/>
          <w:spacing w:val="-62"/>
        </w:rPr>
        <w:t> </w:t>
      </w:r>
      <w:r>
        <w:rPr>
          <w:color w:val="231F20"/>
        </w:rPr>
        <w:t>5</w:t>
      </w:r>
      <w:r>
        <w:rPr>
          <w:color w:val="231F20"/>
          <w:spacing w:val="-5"/>
        </w:rPr>
        <w:t> </w:t>
      </w:r>
      <w:r>
        <w:rPr>
          <w:color w:val="231F20"/>
        </w:rPr>
        <w:t>до</w:t>
      </w:r>
      <w:r>
        <w:rPr>
          <w:color w:val="231F20"/>
          <w:spacing w:val="-5"/>
        </w:rPr>
        <w:t> </w:t>
      </w:r>
      <w:r>
        <w:rPr>
          <w:color w:val="231F20"/>
        </w:rPr>
        <w:t>10</w:t>
      </w:r>
      <w:r>
        <w:rPr>
          <w:color w:val="231F20"/>
          <w:spacing w:val="-5"/>
        </w:rPr>
        <w:t> </w:t>
      </w:r>
      <w:r>
        <w:rPr>
          <w:color w:val="231F20"/>
        </w:rPr>
        <w:t>литров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1</w:t>
      </w:r>
      <w:r>
        <w:rPr>
          <w:color w:val="231F20"/>
          <w:spacing w:val="-5"/>
        </w:rPr>
        <w:t> </w:t>
      </w:r>
      <w:r>
        <w:rPr>
          <w:color w:val="231F20"/>
        </w:rPr>
        <w:t>м</w:t>
      </w:r>
      <w:r>
        <w:rPr>
          <w:color w:val="231F20"/>
          <w:position w:val="6"/>
          <w:sz w:val="16"/>
        </w:rPr>
        <w:t>3</w:t>
      </w:r>
      <w:r>
        <w:rPr>
          <w:color w:val="231F20"/>
          <w:spacing w:val="20"/>
          <w:position w:val="6"/>
          <w:sz w:val="16"/>
        </w:rPr>
        <w:t> </w:t>
      </w:r>
      <w:r>
        <w:rPr>
          <w:color w:val="231F20"/>
        </w:rPr>
        <w:t>увеличивает</w:t>
      </w:r>
      <w:r>
        <w:rPr>
          <w:color w:val="231F20"/>
          <w:spacing w:val="-4"/>
        </w:rPr>
        <w:t> </w:t>
      </w:r>
      <w:r>
        <w:rPr>
          <w:color w:val="231F20"/>
        </w:rPr>
        <w:t>время</w:t>
      </w:r>
      <w:r>
        <w:rPr>
          <w:color w:val="231F20"/>
          <w:spacing w:val="-5"/>
        </w:rPr>
        <w:t> </w:t>
      </w:r>
      <w:r>
        <w:rPr>
          <w:color w:val="231F20"/>
        </w:rPr>
        <w:t>схватывания</w:t>
      </w:r>
      <w:r>
        <w:rPr>
          <w:color w:val="231F20"/>
          <w:spacing w:val="-5"/>
        </w:rPr>
        <w:t> </w:t>
      </w:r>
      <w:r>
        <w:rPr>
          <w:color w:val="231F20"/>
        </w:rPr>
        <w:t>от</w:t>
      </w:r>
      <w:r>
        <w:rPr>
          <w:color w:val="231F20"/>
          <w:spacing w:val="-5"/>
        </w:rPr>
        <w:t> </w:t>
      </w:r>
      <w:r>
        <w:rPr>
          <w:color w:val="231F20"/>
        </w:rPr>
        <w:t>0,5</w:t>
      </w:r>
      <w:r>
        <w:rPr>
          <w:color w:val="231F20"/>
          <w:spacing w:val="-4"/>
        </w:rPr>
        <w:t> </w:t>
      </w:r>
      <w:r>
        <w:rPr>
          <w:color w:val="231F20"/>
        </w:rPr>
        <w:t>часа</w:t>
      </w:r>
      <w:r>
        <w:rPr>
          <w:color w:val="231F20"/>
          <w:spacing w:val="-5"/>
        </w:rPr>
        <w:t> </w:t>
      </w:r>
      <w:r>
        <w:rPr>
          <w:color w:val="231F20"/>
        </w:rPr>
        <w:t>до</w:t>
      </w:r>
      <w:r>
        <w:rPr>
          <w:color w:val="231F20"/>
          <w:spacing w:val="-5"/>
        </w:rPr>
        <w:t> </w:t>
      </w:r>
      <w:r>
        <w:rPr>
          <w:color w:val="231F20"/>
        </w:rPr>
        <w:t>2</w:t>
      </w:r>
      <w:r>
        <w:rPr>
          <w:color w:val="231F20"/>
          <w:spacing w:val="-5"/>
        </w:rPr>
        <w:t> </w:t>
      </w:r>
      <w:r>
        <w:rPr>
          <w:color w:val="231F20"/>
        </w:rPr>
        <w:t>часов.</w:t>
      </w:r>
      <w:r>
        <w:rPr>
          <w:color w:val="231F20"/>
          <w:spacing w:val="-4"/>
        </w:rPr>
        <w:t> </w:t>
      </w:r>
      <w:r>
        <w:rPr>
          <w:color w:val="231F20"/>
        </w:rPr>
        <w:t>Увели-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ченное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время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схватывания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увеличит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продолжительность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выделения</w:t>
      </w:r>
      <w:r>
        <w:rPr>
          <w:color w:val="231F20"/>
          <w:spacing w:val="-14"/>
        </w:rPr>
        <w:t> </w:t>
      </w:r>
      <w:r>
        <w:rPr>
          <w:color w:val="231F20"/>
        </w:rPr>
        <w:t>воды.</w:t>
      </w:r>
      <w:r>
        <w:rPr>
          <w:color w:val="231F20"/>
          <w:spacing w:val="-15"/>
        </w:rPr>
        <w:t> </w:t>
      </w:r>
      <w:r>
        <w:rPr>
          <w:color w:val="231F20"/>
        </w:rPr>
        <w:t>До</w:t>
      </w:r>
      <w:r>
        <w:rPr>
          <w:color w:val="231F20"/>
          <w:spacing w:val="-14"/>
        </w:rPr>
        <w:t> </w:t>
      </w:r>
      <w:r>
        <w:rPr>
          <w:color w:val="231F20"/>
        </w:rPr>
        <w:t>тех</w:t>
      </w:r>
      <w:r>
        <w:rPr>
          <w:color w:val="231F20"/>
          <w:spacing w:val="-14"/>
        </w:rPr>
        <w:t> </w:t>
      </w:r>
      <w:r>
        <w:rPr>
          <w:color w:val="231F20"/>
        </w:rPr>
        <w:t>пор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пока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выделяется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вода,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нельзя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начинать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операции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выравнивая,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так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поверхность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бу-</w:t>
      </w:r>
      <w:r>
        <w:rPr>
          <w:color w:val="231F20"/>
          <w:spacing w:val="-63"/>
        </w:rPr>
        <w:t> </w:t>
      </w:r>
      <w:r>
        <w:rPr>
          <w:color w:val="231F20"/>
        </w:rPr>
        <w:t>дет слабой.</w:t>
      </w:r>
    </w:p>
    <w:p>
      <w:pPr>
        <w:pStyle w:val="BodyText"/>
        <w:spacing w:line="249" w:lineRule="auto"/>
        <w:ind w:right="152"/>
      </w:pPr>
      <w:r>
        <w:rPr>
          <w:color w:val="231F20"/>
          <w:spacing w:val="-2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заливке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бетона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холодную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погоду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могут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быть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предприняты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дополнительные</w:t>
      </w:r>
      <w:r>
        <w:rPr>
          <w:color w:val="231F20"/>
          <w:spacing w:val="-63"/>
        </w:rPr>
        <w:t> </w:t>
      </w:r>
      <w:r>
        <w:rPr>
          <w:color w:val="231F20"/>
        </w:rPr>
        <w:t>меры</w:t>
      </w:r>
      <w:r>
        <w:rPr>
          <w:color w:val="231F20"/>
          <w:spacing w:val="-2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-1"/>
        </w:rPr>
        <w:t> </w:t>
      </w:r>
      <w:r>
        <w:rPr>
          <w:color w:val="231F20"/>
        </w:rPr>
        <w:t>правильного</w:t>
      </w:r>
      <w:r>
        <w:rPr>
          <w:color w:val="231F20"/>
          <w:spacing w:val="-1"/>
        </w:rPr>
        <w:t> </w:t>
      </w:r>
      <w:r>
        <w:rPr>
          <w:color w:val="231F20"/>
        </w:rPr>
        <w:t>отверждения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схватывания: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9" w:lineRule="auto" w:before="0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любой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снег,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лед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или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стоячая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вода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должны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быть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удалены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из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рабочей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зоны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1"/>
          <w:sz w:val="26"/>
        </w:rPr>
        <w:t>заливки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бетона.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Поверхность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может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быть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подготовлена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помощью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нагревателя,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что-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бы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предотвратить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быстрое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охлаждение,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что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позволяет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правильно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реагировать;</w:t>
      </w:r>
    </w:p>
    <w:p>
      <w:pPr>
        <w:pStyle w:val="ListParagraph"/>
        <w:numPr>
          <w:ilvl w:val="0"/>
          <w:numId w:val="73"/>
        </w:numPr>
        <w:tabs>
          <w:tab w:pos="992" w:val="left" w:leader="none"/>
        </w:tabs>
        <w:spacing w:line="249" w:lineRule="auto" w:before="0" w:after="0"/>
        <w:ind w:left="155" w:right="157" w:firstLine="396"/>
        <w:jc w:val="both"/>
        <w:rPr>
          <w:sz w:val="26"/>
        </w:rPr>
      </w:pPr>
      <w:r>
        <w:rPr>
          <w:color w:val="231F20"/>
          <w:sz w:val="26"/>
        </w:rPr>
        <w:t>устанавливать бетон в начале дня, чтобы использовать тепло, выделяемое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солнцем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дневное время;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9" w:lineRule="auto" w:before="0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использовать ветрозащиты. Ветрозащиты защищают строительную площад-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ку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от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ветров,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которые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вызывают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внезапные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перепады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температуры.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Ветер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может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вы-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звать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быстрое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испарение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воды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свежем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бетоне,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который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защищен,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что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может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при-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вести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 повреждению;</w:t>
      </w:r>
    </w:p>
    <w:p>
      <w:pPr>
        <w:spacing w:after="0" w:line="249" w:lineRule="auto"/>
        <w:jc w:val="both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54" w:lineRule="auto" w:before="72" w:after="0"/>
        <w:ind w:left="155" w:right="150" w:firstLine="396"/>
        <w:jc w:val="both"/>
        <w:rPr>
          <w:sz w:val="26"/>
        </w:rPr>
      </w:pPr>
      <w:r>
        <w:rPr>
          <w:color w:val="231F20"/>
          <w:sz w:val="26"/>
        </w:rPr>
        <w:t>установить обогреваемые кожухи. Кожухи могут быть выполнены из дерева,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полиэтиленовых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листов,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холста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или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жестких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пластиковых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корпусов.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Обогрев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внутри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корпуса лучше всего достигается с помощью электрических нагревателей. Если ис-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пользуются нагреватели, работающие на топливе, лучшим вариантом является ис-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пользование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нагревателей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косвенного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действия,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которых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теплый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воздух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направля-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ется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корпус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из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расположенного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снаружи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блока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горелки.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Цель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состоит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том,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чтобы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обеспечить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температуру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бетона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не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менее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40°С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во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время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заливки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поддерживать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эту</w:t>
      </w:r>
      <w:r>
        <w:rPr>
          <w:color w:val="231F20"/>
          <w:spacing w:val="-62"/>
          <w:sz w:val="26"/>
        </w:rPr>
        <w:t> </w:t>
      </w:r>
      <w:r>
        <w:rPr>
          <w:color w:val="231F20"/>
          <w:w w:val="95"/>
          <w:sz w:val="26"/>
        </w:rPr>
        <w:t>температуру в течение необходимого времени. Конкретные требования меняются в за-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висимости от применения, но бетон не должен замерзать в течение первых 24 часов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каких обстоятельствах [4].</w:t>
      </w:r>
    </w:p>
    <w:p>
      <w:pPr>
        <w:pStyle w:val="BodyText"/>
        <w:spacing w:line="254" w:lineRule="auto"/>
        <w:ind w:right="149"/>
      </w:pPr>
      <w:r>
        <w:rPr>
          <w:color w:val="231F20"/>
        </w:rPr>
        <w:t>Мониторинг температуры в холодную погоду важен для обеспечения производ-</w:t>
      </w:r>
      <w:r>
        <w:rPr>
          <w:color w:val="231F20"/>
          <w:spacing w:val="-62"/>
        </w:rPr>
        <w:t> </w:t>
      </w:r>
      <w:r>
        <w:rPr>
          <w:color w:val="231F20"/>
        </w:rPr>
        <w:t>ства</w:t>
      </w:r>
      <w:r>
        <w:rPr>
          <w:color w:val="231F20"/>
          <w:spacing w:val="-11"/>
        </w:rPr>
        <w:t> </w:t>
      </w:r>
      <w:r>
        <w:rPr>
          <w:color w:val="231F20"/>
        </w:rPr>
        <w:t>высококачественного</w:t>
      </w:r>
      <w:r>
        <w:rPr>
          <w:color w:val="231F20"/>
          <w:spacing w:val="-10"/>
        </w:rPr>
        <w:t> </w:t>
      </w:r>
      <w:r>
        <w:rPr>
          <w:color w:val="231F20"/>
        </w:rPr>
        <w:t>бетона,</w:t>
      </w:r>
      <w:r>
        <w:rPr>
          <w:color w:val="231F20"/>
          <w:spacing w:val="-11"/>
        </w:rPr>
        <w:t> </w:t>
      </w:r>
      <w:r>
        <w:rPr>
          <w:color w:val="231F20"/>
        </w:rPr>
        <w:t>соответствующего</w:t>
      </w:r>
      <w:r>
        <w:rPr>
          <w:color w:val="231F20"/>
          <w:spacing w:val="-10"/>
        </w:rPr>
        <w:t> </w:t>
      </w:r>
      <w:r>
        <w:rPr>
          <w:color w:val="231F20"/>
        </w:rPr>
        <w:t>температурным</w:t>
      </w:r>
      <w:r>
        <w:rPr>
          <w:color w:val="231F20"/>
          <w:spacing w:val="-10"/>
        </w:rPr>
        <w:t> </w:t>
      </w:r>
      <w:r>
        <w:rPr>
          <w:color w:val="231F20"/>
        </w:rPr>
        <w:t>характеристи-</w:t>
      </w:r>
      <w:r>
        <w:rPr>
          <w:color w:val="231F20"/>
          <w:spacing w:val="-63"/>
        </w:rPr>
        <w:t> </w:t>
      </w:r>
      <w:r>
        <w:rPr>
          <w:color w:val="231F20"/>
        </w:rPr>
        <w:t>кам. Если должное внимание не уделяется развитию прочности бетона, эти общие</w:t>
      </w:r>
      <w:r>
        <w:rPr>
          <w:color w:val="231F20"/>
          <w:spacing w:val="1"/>
        </w:rPr>
        <w:t> </w:t>
      </w:r>
      <w:r>
        <w:rPr>
          <w:color w:val="231F20"/>
        </w:rPr>
        <w:t>проблемы</w:t>
      </w:r>
      <w:r>
        <w:rPr>
          <w:color w:val="231F20"/>
          <w:spacing w:val="-2"/>
        </w:rPr>
        <w:t> </w:t>
      </w:r>
      <w:r>
        <w:rPr>
          <w:color w:val="231F20"/>
        </w:rPr>
        <w:t>могут возникнуть.</w:t>
      </w:r>
      <w:r>
        <w:rPr>
          <w:color w:val="231F20"/>
          <w:spacing w:val="-1"/>
        </w:rPr>
        <w:t> </w:t>
      </w:r>
      <w:r>
        <w:rPr>
          <w:color w:val="231F20"/>
        </w:rPr>
        <w:t>Среди этих</w:t>
      </w:r>
      <w:r>
        <w:rPr>
          <w:color w:val="231F20"/>
          <w:spacing w:val="-2"/>
        </w:rPr>
        <w:t> </w:t>
      </w:r>
      <w:r>
        <w:rPr>
          <w:color w:val="231F20"/>
        </w:rPr>
        <w:t>проблем</w:t>
      </w:r>
      <w:r>
        <w:rPr>
          <w:color w:val="231F20"/>
          <w:spacing w:val="-1"/>
        </w:rPr>
        <w:t> </w:t>
      </w:r>
      <w:r>
        <w:rPr>
          <w:color w:val="231F20"/>
        </w:rPr>
        <w:t>есть: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95" w:lineRule="exact" w:before="0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замерзание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бетона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раннем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возрасте;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8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отсутствие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необходимой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прочности;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7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быстрые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изменения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температуры;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7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недостаточная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защита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конструкции,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ее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исправность;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7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неправильные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процедуры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отверждения.</w:t>
      </w:r>
    </w:p>
    <w:p>
      <w:pPr>
        <w:pStyle w:val="BodyText"/>
        <w:spacing w:line="254" w:lineRule="auto" w:before="17"/>
        <w:ind w:right="149"/>
      </w:pPr>
      <w:r>
        <w:rPr>
          <w:color w:val="231F20"/>
        </w:rPr>
        <w:t>Необходимо убедиться, что вода испаряется перед отделкой поверхности. Так-</w:t>
      </w:r>
      <w:r>
        <w:rPr>
          <w:color w:val="231F20"/>
          <w:spacing w:val="1"/>
        </w:rPr>
        <w:t> </w:t>
      </w:r>
      <w:r>
        <w:rPr>
          <w:color w:val="231F20"/>
        </w:rPr>
        <w:t>же</w:t>
      </w:r>
      <w:r>
        <w:rPr>
          <w:color w:val="231F20"/>
          <w:spacing w:val="-11"/>
        </w:rPr>
        <w:t> </w:t>
      </w:r>
      <w:r>
        <w:rPr>
          <w:color w:val="231F20"/>
        </w:rPr>
        <w:t>важно</w:t>
      </w:r>
      <w:r>
        <w:rPr>
          <w:color w:val="231F20"/>
          <w:spacing w:val="-10"/>
        </w:rPr>
        <w:t> </w:t>
      </w:r>
      <w:r>
        <w:rPr>
          <w:color w:val="231F20"/>
        </w:rPr>
        <w:t>предотвратить</w:t>
      </w:r>
      <w:r>
        <w:rPr>
          <w:color w:val="231F20"/>
          <w:spacing w:val="-11"/>
        </w:rPr>
        <w:t> </w:t>
      </w:r>
      <w:r>
        <w:rPr>
          <w:color w:val="231F20"/>
        </w:rPr>
        <w:t>быстрое</w:t>
      </w:r>
      <w:r>
        <w:rPr>
          <w:color w:val="231F20"/>
          <w:spacing w:val="-10"/>
        </w:rPr>
        <w:t> </w:t>
      </w:r>
      <w:r>
        <w:rPr>
          <w:color w:val="231F20"/>
        </w:rPr>
        <w:t>охлаждение</w:t>
      </w:r>
      <w:r>
        <w:rPr>
          <w:color w:val="231F20"/>
          <w:spacing w:val="-10"/>
        </w:rPr>
        <w:t> </w:t>
      </w:r>
      <w:r>
        <w:rPr>
          <w:color w:val="231F20"/>
        </w:rPr>
        <w:t>бетона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окончании</w:t>
      </w:r>
      <w:r>
        <w:rPr>
          <w:color w:val="231F20"/>
          <w:spacing w:val="-11"/>
        </w:rPr>
        <w:t> </w:t>
      </w:r>
      <w:r>
        <w:rPr>
          <w:color w:val="231F20"/>
        </w:rPr>
        <w:t>периода</w:t>
      </w:r>
      <w:r>
        <w:rPr>
          <w:color w:val="231F20"/>
          <w:spacing w:val="-10"/>
        </w:rPr>
        <w:t> </w:t>
      </w:r>
      <w:r>
        <w:rPr>
          <w:color w:val="231F20"/>
        </w:rPr>
        <w:t>нагрева.</w:t>
      </w:r>
      <w:r>
        <w:rPr>
          <w:color w:val="231F20"/>
          <w:spacing w:val="-63"/>
        </w:rPr>
        <w:t> </w:t>
      </w:r>
      <w:r>
        <w:rPr>
          <w:color w:val="231F20"/>
        </w:rPr>
        <w:t>Внезапное охлаждение бетонной поверхности при теплой внутренней части может</w:t>
      </w:r>
      <w:r>
        <w:rPr>
          <w:color w:val="231F20"/>
          <w:spacing w:val="1"/>
        </w:rPr>
        <w:t> </w:t>
      </w:r>
      <w:r>
        <w:rPr>
          <w:color w:val="231F20"/>
        </w:rPr>
        <w:t>вызвать термическое растрескивание. Постепенное понижение температуры внутри</w:t>
      </w:r>
      <w:r>
        <w:rPr>
          <w:color w:val="231F20"/>
          <w:spacing w:val="-62"/>
        </w:rPr>
        <w:t> </w:t>
      </w:r>
      <w:r>
        <w:rPr>
          <w:color w:val="231F20"/>
        </w:rPr>
        <w:t>бетонного ограждения защитит его от растрескивания. Массивные конструкции мо-</w:t>
      </w:r>
      <w:r>
        <w:rPr>
          <w:color w:val="231F20"/>
          <w:spacing w:val="-62"/>
        </w:rPr>
        <w:t> </w:t>
      </w:r>
      <w:r>
        <w:rPr>
          <w:color w:val="231F20"/>
        </w:rPr>
        <w:t>гут потребовать постепенного охлаждения в течение нескольких дней или даже не-</w:t>
      </w:r>
      <w:r>
        <w:rPr>
          <w:color w:val="231F20"/>
          <w:spacing w:val="1"/>
        </w:rPr>
        <w:t> </w:t>
      </w:r>
      <w:r>
        <w:rPr>
          <w:color w:val="231F20"/>
        </w:rPr>
        <w:t>дель,</w:t>
      </w:r>
      <w:r>
        <w:rPr>
          <w:color w:val="231F20"/>
          <w:spacing w:val="-1"/>
        </w:rPr>
        <w:t> </w:t>
      </w:r>
      <w:r>
        <w:rPr>
          <w:color w:val="231F20"/>
        </w:rPr>
        <w:t>чтобы</w:t>
      </w:r>
      <w:r>
        <w:rPr>
          <w:color w:val="231F20"/>
          <w:spacing w:val="-1"/>
        </w:rPr>
        <w:t> </w:t>
      </w:r>
      <w:r>
        <w:rPr>
          <w:color w:val="231F20"/>
        </w:rPr>
        <w:t>уменьшить вероятность</w:t>
      </w:r>
      <w:r>
        <w:rPr>
          <w:color w:val="231F20"/>
          <w:spacing w:val="-1"/>
        </w:rPr>
        <w:t> </w:t>
      </w:r>
      <w:r>
        <w:rPr>
          <w:color w:val="231F20"/>
        </w:rPr>
        <w:t>термического</w:t>
      </w:r>
      <w:r>
        <w:rPr>
          <w:color w:val="231F20"/>
          <w:spacing w:val="-1"/>
        </w:rPr>
        <w:t> </w:t>
      </w:r>
      <w:r>
        <w:rPr>
          <w:color w:val="231F20"/>
        </w:rPr>
        <w:t>растрескивания.</w:t>
      </w:r>
    </w:p>
    <w:p>
      <w:pPr>
        <w:pStyle w:val="BodyText"/>
        <w:spacing w:line="254" w:lineRule="auto"/>
        <w:ind w:right="152"/>
      </w:pPr>
      <w:r>
        <w:rPr>
          <w:color w:val="231F20"/>
        </w:rPr>
        <w:t>После затвердевания бетон всегда должен быть герметичным. Это предотвратит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проникновение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воды,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продлив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срок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службы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снизив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риск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поломки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отверждении.</w:t>
      </w:r>
      <w:r>
        <w:rPr>
          <w:color w:val="231F20"/>
          <w:spacing w:val="-62"/>
        </w:rPr>
        <w:t> </w:t>
      </w:r>
      <w:r>
        <w:rPr>
          <w:color w:val="231F20"/>
        </w:rPr>
        <w:t>В очень холодных регионах необходимо использовать воздухопроницаемый бетон-</w:t>
      </w:r>
      <w:r>
        <w:rPr>
          <w:color w:val="231F20"/>
          <w:spacing w:val="-62"/>
        </w:rPr>
        <w:t> </w:t>
      </w:r>
      <w:r>
        <w:rPr>
          <w:color w:val="231F20"/>
        </w:rPr>
        <w:t>ный герметик, который позволяет испарению влаги. В железобетоне герметики так-</w:t>
      </w:r>
      <w:r>
        <w:rPr>
          <w:color w:val="231F20"/>
          <w:spacing w:val="-62"/>
        </w:rPr>
        <w:t> </w:t>
      </w:r>
      <w:r>
        <w:rPr>
          <w:color w:val="231F20"/>
        </w:rPr>
        <w:t>же</w:t>
      </w:r>
      <w:r>
        <w:rPr>
          <w:color w:val="231F20"/>
          <w:spacing w:val="-1"/>
        </w:rPr>
        <w:t> </w:t>
      </w:r>
      <w:r>
        <w:rPr>
          <w:color w:val="231F20"/>
        </w:rPr>
        <w:t>защищают закрытую сталь.</w:t>
      </w:r>
    </w:p>
    <w:p>
      <w:pPr>
        <w:pStyle w:val="BodyText"/>
        <w:spacing w:line="254" w:lineRule="auto"/>
        <w:ind w:right="152"/>
      </w:pPr>
      <w:r>
        <w:rPr>
          <w:color w:val="231F20"/>
        </w:rPr>
        <w:t>Таким</w:t>
      </w:r>
      <w:r>
        <w:rPr>
          <w:color w:val="231F20"/>
          <w:spacing w:val="-14"/>
        </w:rPr>
        <w:t> </w:t>
      </w:r>
      <w:r>
        <w:rPr>
          <w:color w:val="231F20"/>
        </w:rPr>
        <w:t>образом,</w:t>
      </w:r>
      <w:r>
        <w:rPr>
          <w:color w:val="231F20"/>
          <w:spacing w:val="-13"/>
        </w:rPr>
        <w:t> </w:t>
      </w:r>
      <w:r>
        <w:rPr>
          <w:color w:val="231F20"/>
        </w:rPr>
        <w:t>можно</w:t>
      </w:r>
      <w:r>
        <w:rPr>
          <w:color w:val="231F20"/>
          <w:spacing w:val="-13"/>
        </w:rPr>
        <w:t> </w:t>
      </w:r>
      <w:r>
        <w:rPr>
          <w:color w:val="231F20"/>
        </w:rPr>
        <w:t>сделать</w:t>
      </w:r>
      <w:r>
        <w:rPr>
          <w:color w:val="231F20"/>
          <w:spacing w:val="-13"/>
        </w:rPr>
        <w:t> </w:t>
      </w:r>
      <w:r>
        <w:rPr>
          <w:color w:val="231F20"/>
        </w:rPr>
        <w:t>вывод,</w:t>
      </w:r>
      <w:r>
        <w:rPr>
          <w:color w:val="231F20"/>
          <w:spacing w:val="-13"/>
        </w:rPr>
        <w:t> </w:t>
      </w:r>
      <w:r>
        <w:rPr>
          <w:color w:val="231F20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</w:rPr>
        <w:t>бетон</w:t>
      </w:r>
      <w:r>
        <w:rPr>
          <w:color w:val="231F20"/>
          <w:spacing w:val="-14"/>
        </w:rPr>
        <w:t> </w:t>
      </w:r>
      <w:r>
        <w:rPr>
          <w:color w:val="231F20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</w:rPr>
        <w:t>одним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наиболее</w:t>
      </w:r>
      <w:r>
        <w:rPr>
          <w:color w:val="231F20"/>
          <w:spacing w:val="-13"/>
        </w:rPr>
        <w:t> </w:t>
      </w:r>
      <w:r>
        <w:rPr>
          <w:color w:val="231F20"/>
        </w:rPr>
        <w:t>ши-</w:t>
      </w:r>
      <w:r>
        <w:rPr>
          <w:color w:val="231F20"/>
          <w:spacing w:val="-63"/>
        </w:rPr>
        <w:t> </w:t>
      </w:r>
      <w:r>
        <w:rPr>
          <w:color w:val="231F20"/>
        </w:rPr>
        <w:t>роко используемых строительных материалов. Однако, дополнительные меры пре-</w:t>
      </w:r>
      <w:r>
        <w:rPr>
          <w:color w:val="231F20"/>
          <w:spacing w:val="1"/>
        </w:rPr>
        <w:t> </w:t>
      </w:r>
      <w:r>
        <w:rPr>
          <w:color w:val="231F20"/>
        </w:rPr>
        <w:t>досторожности</w:t>
      </w:r>
      <w:r>
        <w:rPr>
          <w:color w:val="231F20"/>
          <w:spacing w:val="-7"/>
        </w:rPr>
        <w:t> </w:t>
      </w:r>
      <w:r>
        <w:rPr>
          <w:color w:val="231F20"/>
        </w:rPr>
        <w:t>необходимы,</w:t>
      </w:r>
      <w:r>
        <w:rPr>
          <w:color w:val="231F20"/>
          <w:spacing w:val="-7"/>
        </w:rPr>
        <w:t> </w:t>
      </w:r>
      <w:r>
        <w:rPr>
          <w:color w:val="231F20"/>
        </w:rPr>
        <w:t>когда</w:t>
      </w:r>
      <w:r>
        <w:rPr>
          <w:color w:val="231F20"/>
          <w:spacing w:val="-7"/>
        </w:rPr>
        <w:t> </w:t>
      </w:r>
      <w:r>
        <w:rPr>
          <w:color w:val="231F20"/>
        </w:rPr>
        <w:t>бетон</w:t>
      </w:r>
      <w:r>
        <w:rPr>
          <w:color w:val="231F20"/>
          <w:spacing w:val="-7"/>
        </w:rPr>
        <w:t> </w:t>
      </w:r>
      <w:r>
        <w:rPr>
          <w:color w:val="231F20"/>
        </w:rPr>
        <w:t>заливается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отверждается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холодную</w:t>
      </w:r>
      <w:r>
        <w:rPr>
          <w:color w:val="231F20"/>
          <w:spacing w:val="-7"/>
        </w:rPr>
        <w:t> </w:t>
      </w:r>
      <w:r>
        <w:rPr>
          <w:color w:val="231F20"/>
        </w:rPr>
        <w:t>по-</w:t>
      </w:r>
      <w:r>
        <w:rPr>
          <w:color w:val="231F20"/>
          <w:spacing w:val="-62"/>
        </w:rPr>
        <w:t> </w:t>
      </w:r>
      <w:r>
        <w:rPr>
          <w:color w:val="231F20"/>
        </w:rPr>
        <w:t>году.</w:t>
      </w:r>
      <w:r>
        <w:rPr>
          <w:color w:val="231F20"/>
          <w:spacing w:val="-10"/>
        </w:rPr>
        <w:t> </w:t>
      </w:r>
      <w:r>
        <w:rPr>
          <w:color w:val="231F20"/>
        </w:rPr>
        <w:t>Управление</w:t>
      </w:r>
      <w:r>
        <w:rPr>
          <w:color w:val="231F20"/>
          <w:spacing w:val="-10"/>
        </w:rPr>
        <w:t> </w:t>
      </w:r>
      <w:r>
        <w:rPr>
          <w:color w:val="231F20"/>
        </w:rPr>
        <w:t>рисками</w:t>
      </w:r>
      <w:r>
        <w:rPr>
          <w:color w:val="231F20"/>
          <w:spacing w:val="-10"/>
        </w:rPr>
        <w:t> </w:t>
      </w:r>
      <w:r>
        <w:rPr>
          <w:color w:val="231F20"/>
        </w:rPr>
        <w:t>является</w:t>
      </w:r>
      <w:r>
        <w:rPr>
          <w:color w:val="231F20"/>
          <w:spacing w:val="-10"/>
        </w:rPr>
        <w:t> </w:t>
      </w:r>
      <w:r>
        <w:rPr>
          <w:color w:val="231F20"/>
        </w:rPr>
        <w:t>важным</w:t>
      </w:r>
      <w:r>
        <w:rPr>
          <w:color w:val="231F20"/>
          <w:spacing w:val="-10"/>
        </w:rPr>
        <w:t> </w:t>
      </w:r>
      <w:r>
        <w:rPr>
          <w:color w:val="231F20"/>
        </w:rPr>
        <w:t>элементом</w:t>
      </w:r>
      <w:r>
        <w:rPr>
          <w:color w:val="231F20"/>
          <w:spacing w:val="-10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10"/>
        </w:rPr>
        <w:t> </w:t>
      </w:r>
      <w:r>
        <w:rPr>
          <w:color w:val="231F20"/>
        </w:rPr>
        <w:t>строительством,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это</w:t>
      </w:r>
      <w:r>
        <w:rPr>
          <w:color w:val="231F20"/>
          <w:spacing w:val="-2"/>
        </w:rPr>
        <w:t> </w:t>
      </w:r>
      <w:r>
        <w:rPr>
          <w:color w:val="231F20"/>
        </w:rPr>
        <w:t>включает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себя</w:t>
      </w:r>
      <w:r>
        <w:rPr>
          <w:color w:val="231F20"/>
          <w:spacing w:val="-2"/>
        </w:rPr>
        <w:t> </w:t>
      </w:r>
      <w:r>
        <w:rPr>
          <w:color w:val="231F20"/>
        </w:rPr>
        <w:t>подготовку</w:t>
      </w:r>
      <w:r>
        <w:rPr>
          <w:color w:val="231F20"/>
          <w:spacing w:val="-2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суровым</w:t>
      </w:r>
      <w:r>
        <w:rPr>
          <w:color w:val="231F20"/>
          <w:spacing w:val="-2"/>
        </w:rPr>
        <w:t> </w:t>
      </w:r>
      <w:r>
        <w:rPr>
          <w:color w:val="231F20"/>
        </w:rPr>
        <w:t>погодным</w:t>
      </w:r>
      <w:r>
        <w:rPr>
          <w:color w:val="231F20"/>
          <w:spacing w:val="-2"/>
        </w:rPr>
        <w:t> </w:t>
      </w:r>
      <w:r>
        <w:rPr>
          <w:color w:val="231F20"/>
        </w:rPr>
        <w:t>условиям.</w:t>
      </w:r>
    </w:p>
    <w:p>
      <w:pPr>
        <w:spacing w:before="233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87"/>
        </w:numPr>
        <w:tabs>
          <w:tab w:pos="865" w:val="left" w:leader="none"/>
        </w:tabs>
        <w:spacing w:line="230" w:lineRule="auto" w:before="167" w:after="0"/>
        <w:ind w:left="155" w:right="154" w:firstLine="396"/>
        <w:jc w:val="left"/>
        <w:rPr>
          <w:color w:val="231F20"/>
          <w:sz w:val="23"/>
        </w:rPr>
      </w:pPr>
      <w:r>
        <w:rPr>
          <w:color w:val="231F20"/>
          <w:sz w:val="23"/>
        </w:rPr>
        <w:t>МДС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12-48.2009.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Зимнее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бетонирование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применением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нагревательных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проводов.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2009.</w:t>
      </w:r>
    </w:p>
    <w:p>
      <w:pPr>
        <w:pStyle w:val="ListParagraph"/>
        <w:numPr>
          <w:ilvl w:val="0"/>
          <w:numId w:val="87"/>
        </w:numPr>
        <w:tabs>
          <w:tab w:pos="865" w:val="left" w:leader="none"/>
        </w:tabs>
        <w:spacing w:line="248" w:lineRule="exact" w:before="0" w:after="0"/>
        <w:ind w:left="864" w:right="0" w:hanging="313"/>
        <w:jc w:val="left"/>
        <w:rPr>
          <w:color w:val="231F20"/>
          <w:sz w:val="23"/>
        </w:rPr>
      </w:pPr>
      <w:r>
        <w:rPr>
          <w:color w:val="231F20"/>
          <w:sz w:val="23"/>
        </w:rPr>
        <w:t>Строительство: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Энциклопедический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словарь,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2011.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107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87"/>
        </w:numPr>
        <w:tabs>
          <w:tab w:pos="865" w:val="left" w:leader="none"/>
        </w:tabs>
        <w:spacing w:line="253" w:lineRule="exact" w:before="0" w:after="0"/>
        <w:ind w:left="864" w:right="0" w:hanging="313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Вильчик,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Н.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П.</w:t>
      </w:r>
      <w:r>
        <w:rPr>
          <w:i/>
          <w:color w:val="231F20"/>
          <w:spacing w:val="-9"/>
          <w:sz w:val="23"/>
        </w:rPr>
        <w:t> </w:t>
      </w:r>
      <w:r>
        <w:rPr>
          <w:color w:val="231F20"/>
          <w:sz w:val="23"/>
        </w:rPr>
        <w:t>Архитектура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зданий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Н.П.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Вильчик.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Москва: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Гостехиздат,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2016.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320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c.</w:t>
      </w:r>
    </w:p>
    <w:p>
      <w:pPr>
        <w:pStyle w:val="ListParagraph"/>
        <w:numPr>
          <w:ilvl w:val="0"/>
          <w:numId w:val="87"/>
        </w:numPr>
        <w:tabs>
          <w:tab w:pos="865" w:val="left" w:leader="none"/>
        </w:tabs>
        <w:spacing w:line="230" w:lineRule="auto" w:before="3" w:after="0"/>
        <w:ind w:left="155" w:right="151" w:firstLine="396"/>
        <w:jc w:val="left"/>
        <w:rPr>
          <w:color w:val="231F20"/>
          <w:sz w:val="23"/>
        </w:rPr>
      </w:pPr>
      <w:r>
        <w:rPr>
          <w:color w:val="231F20"/>
          <w:w w:val="95"/>
          <w:sz w:val="23"/>
        </w:rPr>
        <w:t>Технология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строительного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производства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в</w:t>
      </w:r>
      <w:r>
        <w:rPr>
          <w:color w:val="231F20"/>
          <w:spacing w:val="9"/>
          <w:w w:val="95"/>
          <w:sz w:val="23"/>
        </w:rPr>
        <w:t> </w:t>
      </w:r>
      <w:r>
        <w:rPr>
          <w:color w:val="231F20"/>
          <w:w w:val="95"/>
          <w:sz w:val="23"/>
        </w:rPr>
        <w:t>зимних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условиях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: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учебное</w:t>
      </w:r>
      <w:r>
        <w:rPr>
          <w:color w:val="231F20"/>
          <w:spacing w:val="9"/>
          <w:w w:val="95"/>
          <w:sz w:val="23"/>
        </w:rPr>
        <w:t> </w:t>
      </w:r>
      <w:r>
        <w:rPr>
          <w:color w:val="231F20"/>
          <w:w w:val="95"/>
          <w:sz w:val="23"/>
        </w:rPr>
        <w:t>пособие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/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Л.</w:t>
      </w:r>
      <w:r>
        <w:rPr>
          <w:color w:val="231F20"/>
          <w:spacing w:val="11"/>
          <w:w w:val="95"/>
          <w:sz w:val="23"/>
        </w:rPr>
        <w:t> </w:t>
      </w:r>
      <w:r>
        <w:rPr>
          <w:color w:val="231F20"/>
          <w:w w:val="95"/>
          <w:sz w:val="23"/>
        </w:rPr>
        <w:t>Д.</w:t>
      </w:r>
      <w:r>
        <w:rPr>
          <w:color w:val="231F20"/>
          <w:spacing w:val="11"/>
          <w:w w:val="95"/>
          <w:sz w:val="23"/>
        </w:rPr>
        <w:t> </w:t>
      </w:r>
      <w:r>
        <w:rPr>
          <w:color w:val="231F20"/>
          <w:w w:val="95"/>
          <w:sz w:val="23"/>
        </w:rPr>
        <w:t>Аки-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мова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др.. Л.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: Стройиздат,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Ленингр. отделение,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1984.</w:t>
      </w:r>
    </w:p>
    <w:p>
      <w:pPr>
        <w:spacing w:after="0" w:line="230" w:lineRule="auto"/>
        <w:jc w:val="left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ListParagraph"/>
        <w:numPr>
          <w:ilvl w:val="0"/>
          <w:numId w:val="87"/>
        </w:numPr>
        <w:tabs>
          <w:tab w:pos="865" w:val="left" w:leader="none"/>
        </w:tabs>
        <w:spacing w:line="230" w:lineRule="auto" w:before="88" w:after="0"/>
        <w:ind w:left="155" w:right="153" w:firstLine="396"/>
        <w:jc w:val="both"/>
        <w:rPr>
          <w:i/>
          <w:color w:val="231F20"/>
          <w:sz w:val="23"/>
        </w:rPr>
      </w:pPr>
      <w:r>
        <w:rPr>
          <w:i/>
          <w:color w:val="231F20"/>
          <w:sz w:val="23"/>
        </w:rPr>
        <w:t>Анисимов С. Н., Кононова О. В., Лешканов А. Ю., Смирнов А. О</w:t>
      </w:r>
      <w:r>
        <w:rPr>
          <w:color w:val="231F20"/>
          <w:sz w:val="23"/>
        </w:rPr>
        <w:t>. Исследование влияния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2"/>
          <w:sz w:val="23"/>
        </w:rPr>
        <w:t>комплекса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модификаторов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2"/>
          <w:sz w:val="23"/>
        </w:rPr>
        <w:t>на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2"/>
          <w:sz w:val="23"/>
        </w:rPr>
        <w:t>кинетику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2"/>
          <w:sz w:val="23"/>
        </w:rPr>
        <w:t>твердения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бетонов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2"/>
          <w:sz w:val="23"/>
        </w:rPr>
        <w:t>//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2"/>
          <w:sz w:val="23"/>
        </w:rPr>
        <w:t>Современные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2"/>
          <w:sz w:val="23"/>
        </w:rPr>
        <w:t>проблемы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1"/>
          <w:sz w:val="23"/>
        </w:rPr>
        <w:t>науки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об-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разования.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2014.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4.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5"/>
        <w:ind w:left="0" w:firstLine="0"/>
        <w:jc w:val="left"/>
        <w:rPr>
          <w:sz w:val="22"/>
        </w:r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21"/>
        <w:gridCol w:w="4434"/>
      </w:tblGrid>
      <w:tr>
        <w:trPr>
          <w:trHeight w:val="2190" w:hRule="atLeast"/>
        </w:trPr>
        <w:tc>
          <w:tcPr>
            <w:tcW w:w="5021" w:type="dxa"/>
          </w:tcPr>
          <w:p>
            <w:pPr>
              <w:pStyle w:val="TableParagraph"/>
              <w:spacing w:line="255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8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930.85:</w:t>
            </w:r>
            <w:r>
              <w:rPr>
                <w:b/>
                <w:color w:val="231F20"/>
                <w:spacing w:val="-7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351.853.1:692:69.059</w:t>
            </w:r>
          </w:p>
          <w:p>
            <w:pPr>
              <w:pStyle w:val="TableParagraph"/>
              <w:spacing w:before="11"/>
              <w:ind w:left="50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Елена</w:t>
            </w:r>
            <w:r>
              <w:rPr>
                <w:i/>
                <w:color w:val="231F20"/>
                <w:spacing w:val="-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Сергеевна</w:t>
            </w:r>
            <w:r>
              <w:rPr>
                <w:i/>
                <w:color w:val="231F20"/>
                <w:spacing w:val="-4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Бодягина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студент</w:t>
            </w:r>
          </w:p>
          <w:p>
            <w:pPr>
              <w:pStyle w:val="TableParagraph"/>
              <w:spacing w:line="249" w:lineRule="auto" w:before="12"/>
              <w:ind w:left="50" w:right="2209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Александр</w:t>
            </w:r>
            <w:r>
              <w:rPr>
                <w:i/>
                <w:color w:val="231F20"/>
                <w:spacing w:val="-10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Петрович</w:t>
            </w:r>
            <w:r>
              <w:rPr>
                <w:i/>
                <w:color w:val="231F20"/>
                <w:spacing w:val="-10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Васин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канд.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техн.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наук,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доцент</w:t>
            </w:r>
          </w:p>
          <w:p>
            <w:pPr>
              <w:pStyle w:val="TableParagraph"/>
              <w:spacing w:line="249" w:lineRule="auto" w:before="2"/>
              <w:ind w:left="50" w:right="830"/>
              <w:rPr>
                <w:i/>
                <w:sz w:val="23"/>
              </w:rPr>
            </w:pP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Е-mail</w:t>
            </w:r>
            <w:r>
              <w:rPr>
                <w:color w:val="231F20"/>
                <w:sz w:val="23"/>
              </w:rPr>
              <w:t>: </w:t>
            </w:r>
            <w:hyperlink r:id="rId310">
              <w:r>
                <w:rPr>
                  <w:i/>
                  <w:color w:val="231F20"/>
                  <w:sz w:val="23"/>
                </w:rPr>
                <w:t>hel5555@yandex.ru,</w:t>
              </w:r>
            </w:hyperlink>
          </w:p>
          <w:p>
            <w:pPr>
              <w:pStyle w:val="TableParagraph"/>
              <w:spacing w:line="248" w:lineRule="exact" w:before="2"/>
              <w:ind w:left="50"/>
              <w:rPr>
                <w:i/>
                <w:sz w:val="23"/>
              </w:rPr>
            </w:pPr>
            <w:hyperlink r:id="rId311">
              <w:r>
                <w:rPr>
                  <w:i/>
                  <w:color w:val="231F20"/>
                  <w:sz w:val="23"/>
                </w:rPr>
                <w:t>vasin-57@mail.ru</w:t>
              </w:r>
            </w:hyperlink>
          </w:p>
        </w:tc>
        <w:tc>
          <w:tcPr>
            <w:tcW w:w="4434" w:type="dxa"/>
          </w:tcPr>
          <w:p>
            <w:pPr>
              <w:pStyle w:val="TableParagraph"/>
              <w:spacing w:before="5"/>
              <w:rPr>
                <w:sz w:val="23"/>
              </w:rPr>
            </w:pPr>
          </w:p>
          <w:p>
            <w:pPr>
              <w:pStyle w:val="TableParagraph"/>
              <w:ind w:right="49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Elena</w:t>
            </w:r>
            <w:r>
              <w:rPr>
                <w:i/>
                <w:color w:val="231F20"/>
                <w:spacing w:val="-6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Sergeevna</w:t>
            </w:r>
            <w:r>
              <w:rPr>
                <w:i/>
                <w:color w:val="231F20"/>
                <w:spacing w:val="-6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Bodiagina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student</w:t>
            </w:r>
          </w:p>
          <w:p>
            <w:pPr>
              <w:pStyle w:val="TableParagraph"/>
              <w:spacing w:line="249" w:lineRule="auto" w:before="12"/>
              <w:ind w:left="851" w:right="48" w:firstLine="1132"/>
              <w:jc w:val="right"/>
              <w:rPr>
                <w:sz w:val="23"/>
              </w:rPr>
            </w:pPr>
            <w:r>
              <w:rPr>
                <w:i/>
                <w:color w:val="231F20"/>
                <w:spacing w:val="-1"/>
                <w:sz w:val="23"/>
              </w:rPr>
              <w:t>Alexandr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pacing w:val="-1"/>
                <w:sz w:val="23"/>
              </w:rPr>
              <w:t>Petrovich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pacing w:val="-1"/>
                <w:sz w:val="23"/>
              </w:rPr>
              <w:t>Vasin</w:t>
            </w:r>
            <w:r>
              <w:rPr>
                <w:color w:val="231F20"/>
                <w:spacing w:val="-1"/>
                <w:sz w:val="23"/>
              </w:rPr>
              <w:t>,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PhD in </w:t>
            </w:r>
            <w:r>
              <w:rPr>
                <w:color w:val="231F20"/>
                <w:spacing w:val="-1"/>
                <w:sz w:val="23"/>
              </w:rPr>
              <w:t>Sci. Tech., Associate Professor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before="3"/>
              <w:ind w:right="48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before="11"/>
              <w:ind w:right="48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Е-mail</w:t>
            </w:r>
            <w:r>
              <w:rPr>
                <w:color w:val="231F20"/>
                <w:sz w:val="23"/>
              </w:rPr>
              <w:t>: </w:t>
            </w:r>
            <w:hyperlink r:id="rId310">
              <w:r>
                <w:rPr>
                  <w:i/>
                  <w:color w:val="231F20"/>
                  <w:sz w:val="23"/>
                </w:rPr>
                <w:t>hel5555@yandex.ru,</w:t>
              </w:r>
            </w:hyperlink>
          </w:p>
          <w:p>
            <w:pPr>
              <w:pStyle w:val="TableParagraph"/>
              <w:spacing w:line="244" w:lineRule="exact" w:before="12"/>
              <w:ind w:right="48"/>
              <w:jc w:val="right"/>
              <w:rPr>
                <w:i/>
                <w:sz w:val="23"/>
              </w:rPr>
            </w:pPr>
            <w:hyperlink r:id="rId311">
              <w:r>
                <w:rPr>
                  <w:i/>
                  <w:color w:val="231F20"/>
                  <w:sz w:val="23"/>
                </w:rPr>
                <w:t>vasin-57@mail.ru</w:t>
              </w:r>
            </w:hyperlink>
          </w:p>
        </w:tc>
      </w:tr>
    </w:tbl>
    <w:p>
      <w:pPr>
        <w:pStyle w:val="BodyText"/>
        <w:spacing w:before="2"/>
        <w:ind w:left="0" w:firstLine="0"/>
        <w:jc w:val="left"/>
        <w:rPr>
          <w:sz w:val="12"/>
        </w:rPr>
      </w:pPr>
    </w:p>
    <w:p>
      <w:pPr>
        <w:pStyle w:val="Heading1"/>
        <w:spacing w:line="249" w:lineRule="auto" w:before="89"/>
        <w:ind w:left="518"/>
      </w:pPr>
      <w:r>
        <w:rPr>
          <w:color w:val="231F20"/>
          <w:spacing w:val="-3"/>
        </w:rPr>
        <w:t>ОСОБЕННОСТИ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ОРГАНИЗАЦИИ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РЕСТАВРАЦИОННЫХ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РАБОТ</w:t>
      </w:r>
      <w:r>
        <w:rPr>
          <w:color w:val="231F20"/>
          <w:spacing w:val="-67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ЗИМНЕЕ</w:t>
      </w:r>
      <w:r>
        <w:rPr>
          <w:color w:val="231F20"/>
          <w:spacing w:val="-1"/>
        </w:rPr>
        <w:t> </w:t>
      </w:r>
      <w:r>
        <w:rPr>
          <w:color w:val="231F20"/>
        </w:rPr>
        <w:t>ВРЕМЯ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САНКТ-ПЕТЕРБУРГЕ</w:t>
      </w:r>
    </w:p>
    <w:p>
      <w:pPr>
        <w:pStyle w:val="BodyText"/>
        <w:spacing w:before="9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/>
        <w:ind w:left="2093" w:right="2091"/>
      </w:pPr>
      <w:r>
        <w:rPr>
          <w:color w:val="231F20"/>
          <w:spacing w:val="-1"/>
        </w:rPr>
        <w:t>FEATURES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RESTORATION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WORKS</w:t>
      </w:r>
      <w:r>
        <w:rPr>
          <w:color w:val="231F20"/>
          <w:spacing w:val="-67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WINTER</w:t>
      </w:r>
      <w:r>
        <w:rPr>
          <w:color w:val="231F20"/>
          <w:spacing w:val="-11"/>
        </w:rPr>
        <w:t> </w:t>
      </w:r>
      <w:r>
        <w:rPr>
          <w:color w:val="231F20"/>
        </w:rPr>
        <w:t>TIME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ST.</w:t>
      </w:r>
      <w:r>
        <w:rPr>
          <w:color w:val="231F20"/>
          <w:spacing w:val="-6"/>
        </w:rPr>
        <w:t> </w:t>
      </w:r>
      <w:r>
        <w:rPr>
          <w:color w:val="231F20"/>
        </w:rPr>
        <w:t>PETERSBURG</w:t>
      </w:r>
    </w:p>
    <w:p>
      <w:pPr>
        <w:spacing w:line="230" w:lineRule="auto" w:before="258"/>
        <w:ind w:left="155" w:right="150" w:firstLine="396"/>
        <w:jc w:val="both"/>
        <w:rPr>
          <w:sz w:val="23"/>
        </w:rPr>
      </w:pPr>
      <w:r>
        <w:rPr>
          <w:color w:val="231F20"/>
          <w:w w:val="95"/>
          <w:sz w:val="23"/>
        </w:rPr>
        <w:t>В статье сделан аналитический обзор определений «консервация памятника», «ремонт памят-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w w:val="95"/>
          <w:sz w:val="23"/>
        </w:rPr>
        <w:t>ника», «реставрация памятника или ансамбля», «приспособление памятника объекта культурного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pacing w:val="-1"/>
          <w:sz w:val="23"/>
        </w:rPr>
        <w:t>наследия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для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современного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использования»,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«воссоздание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утраченного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объекта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культурного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на-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следия»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соответствии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требованиями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Федерального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закона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«Об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объектах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культурного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насле-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2"/>
          <w:sz w:val="23"/>
        </w:rPr>
        <w:t>дия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(памятников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истории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и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культуры)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народов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Российской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Федерации»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№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73-ФЗ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от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25.06.2002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г.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Рассмотрены основные технологические решения выполнения строительных работ, выполняе-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мых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объектах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реставрации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реконструкции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зимнее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время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Санкт-Петербурге.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Рассмотре-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ны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некоторые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проблемы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реставрации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Казанского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Кафедрального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Собора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Санкт-Петербурге.</w:t>
      </w: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 слова</w:t>
      </w:r>
      <w:r>
        <w:rPr>
          <w:color w:val="231F20"/>
          <w:sz w:val="23"/>
        </w:rPr>
        <w:t>: организация ремонтно-реставрационных работ, трудозатраты, стоимость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2"/>
          <w:sz w:val="23"/>
        </w:rPr>
        <w:t>работ,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энергозатраты,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растворы,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бетоны,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зимний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период,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инструменты,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температурно-влажност-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ный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режим.</w:t>
      </w:r>
    </w:p>
    <w:p>
      <w:pPr>
        <w:pStyle w:val="BodyText"/>
        <w:spacing w:before="3"/>
        <w:ind w:left="0" w:firstLine="0"/>
        <w:jc w:val="left"/>
      </w:pPr>
    </w:p>
    <w:p>
      <w:pPr>
        <w:spacing w:line="230" w:lineRule="auto" w:before="1"/>
        <w:ind w:left="155" w:right="147" w:firstLine="396"/>
        <w:jc w:val="right"/>
        <w:rPr>
          <w:sz w:val="23"/>
        </w:rPr>
      </w:pPr>
      <w:r>
        <w:rPr>
          <w:color w:val="231F20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article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made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an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analytical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review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definitions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“monument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preservation”,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“monument”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repair, restoration of the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monument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or ensemble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“,”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adapting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monument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object of cultural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heritage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modern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use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“,”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re-creation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lost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cultural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heritage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object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accordance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with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requirements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Federal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law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“on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objects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cultural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heritage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(historical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cultural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monuments)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peoples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Russian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Federation”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No.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73-FZ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25.06.2002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g.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Main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technological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solutions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perform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works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carried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out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on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objects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restoration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reconstruction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during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winter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St. Petersburg. Some problems of restoration of the Kazan Cathedral In St. Petersburg are considered.</w:t>
      </w:r>
      <w:r>
        <w:rPr>
          <w:color w:val="231F20"/>
          <w:spacing w:val="-55"/>
          <w:sz w:val="23"/>
        </w:rPr>
        <w:t> </w:t>
      </w: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organization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repair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restoration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work,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work,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cost,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power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consumption,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mortars,</w:t>
      </w:r>
    </w:p>
    <w:p>
      <w:pPr>
        <w:spacing w:line="24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concretes,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winter,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tools,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temperature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humidity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regime.</w:t>
      </w:r>
    </w:p>
    <w:p>
      <w:pPr>
        <w:pStyle w:val="BodyText"/>
        <w:spacing w:before="9"/>
        <w:ind w:left="0" w:firstLine="0"/>
        <w:jc w:val="left"/>
        <w:rPr>
          <w:sz w:val="28"/>
        </w:rPr>
      </w:pPr>
    </w:p>
    <w:p>
      <w:pPr>
        <w:pStyle w:val="BodyText"/>
        <w:spacing w:line="249" w:lineRule="auto"/>
        <w:ind w:right="153"/>
      </w:pPr>
      <w:r>
        <w:rPr>
          <w:color w:val="231F20"/>
          <w:spacing w:val="-1"/>
        </w:rPr>
        <w:t>Процесс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реставрации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памятников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требует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тщательную</w:t>
      </w:r>
      <w:r>
        <w:rPr>
          <w:color w:val="231F20"/>
          <w:spacing w:val="-14"/>
        </w:rPr>
        <w:t> </w:t>
      </w:r>
      <w:r>
        <w:rPr>
          <w:color w:val="231F20"/>
        </w:rPr>
        <w:t>предпроектную</w:t>
      </w:r>
      <w:r>
        <w:rPr>
          <w:color w:val="231F20"/>
          <w:spacing w:val="-14"/>
        </w:rPr>
        <w:t> </w:t>
      </w:r>
      <w:r>
        <w:rPr>
          <w:color w:val="231F20"/>
        </w:rPr>
        <w:t>подготов-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ку раздела организации реставрационных работ, обеспечивающую определенную тех-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нологическую</w:t>
      </w:r>
      <w:r>
        <w:rPr>
          <w:color w:val="231F20"/>
          <w:spacing w:val="-16"/>
        </w:rPr>
        <w:t> </w:t>
      </w:r>
      <w:r>
        <w:rPr>
          <w:color w:val="231F20"/>
        </w:rPr>
        <w:t>последовательность,</w:t>
      </w:r>
      <w:r>
        <w:rPr>
          <w:color w:val="231F20"/>
          <w:spacing w:val="-16"/>
        </w:rPr>
        <w:t> </w:t>
      </w:r>
      <w:r>
        <w:rPr>
          <w:color w:val="231F20"/>
        </w:rPr>
        <w:t>выполнение</w:t>
      </w:r>
      <w:r>
        <w:rPr>
          <w:color w:val="231F20"/>
          <w:spacing w:val="-15"/>
        </w:rPr>
        <w:t> </w:t>
      </w:r>
      <w:r>
        <w:rPr>
          <w:color w:val="231F20"/>
        </w:rPr>
        <w:t>группы</w:t>
      </w:r>
      <w:r>
        <w:rPr>
          <w:color w:val="231F20"/>
          <w:spacing w:val="-16"/>
        </w:rPr>
        <w:t> </w:t>
      </w:r>
      <w:r>
        <w:rPr>
          <w:color w:val="231F20"/>
        </w:rPr>
        <w:t>технологических</w:t>
      </w:r>
      <w:r>
        <w:rPr>
          <w:color w:val="231F20"/>
          <w:spacing w:val="-16"/>
        </w:rPr>
        <w:t> </w:t>
      </w:r>
      <w:r>
        <w:rPr>
          <w:color w:val="231F20"/>
        </w:rPr>
        <w:t>процессов</w:t>
      </w:r>
      <w:r>
        <w:rPr>
          <w:color w:val="231F20"/>
          <w:spacing w:val="-62"/>
        </w:rPr>
        <w:t> </w:t>
      </w:r>
      <w:r>
        <w:rPr>
          <w:color w:val="231F20"/>
        </w:rPr>
        <w:t>разные</w:t>
      </w:r>
      <w:r>
        <w:rPr>
          <w:color w:val="231F20"/>
          <w:spacing w:val="-1"/>
        </w:rPr>
        <w:t> </w:t>
      </w:r>
      <w:r>
        <w:rPr>
          <w:color w:val="231F20"/>
        </w:rPr>
        <w:t>периоды года.</w:t>
      </w:r>
    </w:p>
    <w:p>
      <w:pPr>
        <w:pStyle w:val="BodyText"/>
        <w:spacing w:line="249" w:lineRule="auto" w:before="4"/>
        <w:ind w:right="153"/>
      </w:pPr>
      <w:r>
        <w:rPr>
          <w:color w:val="231F20"/>
        </w:rPr>
        <w:t>Основные виды ремонтно-реставрационных работ или комплексы работ, прово-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димые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целях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сохранения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объектов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культурного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наследия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народов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РФ,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предотвраще-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ухудшения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состояния</w:t>
      </w:r>
      <w:r>
        <w:rPr>
          <w:color w:val="231F20"/>
          <w:spacing w:val="-14"/>
        </w:rPr>
        <w:t> </w:t>
      </w:r>
      <w:r>
        <w:rPr>
          <w:color w:val="231F20"/>
        </w:rPr>
        <w:t>объекта</w:t>
      </w:r>
      <w:r>
        <w:rPr>
          <w:color w:val="231F20"/>
          <w:spacing w:val="-15"/>
        </w:rPr>
        <w:t> </w:t>
      </w:r>
      <w:r>
        <w:rPr>
          <w:color w:val="231F20"/>
        </w:rPr>
        <w:t>без</w:t>
      </w:r>
      <w:r>
        <w:rPr>
          <w:color w:val="231F20"/>
          <w:spacing w:val="-14"/>
        </w:rPr>
        <w:t> </w:t>
      </w:r>
      <w:r>
        <w:rPr>
          <w:color w:val="231F20"/>
        </w:rPr>
        <w:t>изменения</w:t>
      </w:r>
      <w:r>
        <w:rPr>
          <w:color w:val="231F20"/>
          <w:spacing w:val="-15"/>
        </w:rPr>
        <w:t> </w:t>
      </w:r>
      <w:r>
        <w:rPr>
          <w:color w:val="231F20"/>
        </w:rPr>
        <w:t>дошедшего</w:t>
      </w:r>
      <w:r>
        <w:rPr>
          <w:color w:val="231F20"/>
          <w:spacing w:val="-14"/>
        </w:rPr>
        <w:t> </w:t>
      </w:r>
      <w:r>
        <w:rPr>
          <w:color w:val="231F20"/>
        </w:rPr>
        <w:t>до</w:t>
      </w:r>
      <w:r>
        <w:rPr>
          <w:color w:val="231F20"/>
          <w:spacing w:val="-15"/>
        </w:rPr>
        <w:t> </w:t>
      </w:r>
      <w:r>
        <w:rPr>
          <w:color w:val="231F20"/>
        </w:rPr>
        <w:t>настоящего</w:t>
      </w:r>
      <w:r>
        <w:rPr>
          <w:color w:val="231F20"/>
          <w:spacing w:val="-14"/>
        </w:rPr>
        <w:t> </w:t>
      </w:r>
      <w:r>
        <w:rPr>
          <w:color w:val="231F20"/>
        </w:rPr>
        <w:t>времени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1" w:firstLine="0"/>
      </w:pPr>
      <w:r>
        <w:rPr>
          <w:color w:val="231F20"/>
        </w:rPr>
        <w:t>облика указанного объекта или поддержания в эксплуатационном состоянии памят-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ника,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создания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условий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современного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объекта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культурного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насле-</w:t>
      </w:r>
      <w:r>
        <w:rPr>
          <w:color w:val="231F20"/>
          <w:spacing w:val="-62"/>
        </w:rPr>
        <w:t> </w:t>
      </w:r>
      <w:r>
        <w:rPr>
          <w:color w:val="231F20"/>
        </w:rPr>
        <w:t>дия</w:t>
      </w:r>
      <w:r>
        <w:rPr>
          <w:color w:val="231F20"/>
          <w:spacing w:val="-4"/>
        </w:rPr>
        <w:t> </w:t>
      </w:r>
      <w:r>
        <w:rPr>
          <w:color w:val="231F20"/>
        </w:rPr>
        <w:t>без</w:t>
      </w:r>
      <w:r>
        <w:rPr>
          <w:color w:val="231F20"/>
          <w:spacing w:val="-3"/>
        </w:rPr>
        <w:t> </w:t>
      </w:r>
      <w:r>
        <w:rPr>
          <w:color w:val="231F20"/>
        </w:rPr>
        <w:t>изменения</w:t>
      </w:r>
      <w:r>
        <w:rPr>
          <w:color w:val="231F20"/>
          <w:spacing w:val="-3"/>
        </w:rPr>
        <w:t> </w:t>
      </w:r>
      <w:r>
        <w:rPr>
          <w:color w:val="231F20"/>
        </w:rPr>
        <w:t>его</w:t>
      </w:r>
      <w:r>
        <w:rPr>
          <w:color w:val="231F20"/>
          <w:spacing w:val="-3"/>
        </w:rPr>
        <w:t> </w:t>
      </w:r>
      <w:r>
        <w:rPr>
          <w:color w:val="231F20"/>
        </w:rPr>
        <w:t>особенностей,</w:t>
      </w:r>
      <w:r>
        <w:rPr>
          <w:color w:val="231F20"/>
          <w:spacing w:val="-4"/>
        </w:rPr>
        <w:t> </w:t>
      </w:r>
      <w:r>
        <w:rPr>
          <w:color w:val="231F20"/>
        </w:rPr>
        <w:t>составляющего</w:t>
      </w:r>
      <w:r>
        <w:rPr>
          <w:color w:val="231F20"/>
          <w:spacing w:val="-3"/>
        </w:rPr>
        <w:t> </w:t>
      </w:r>
      <w:r>
        <w:rPr>
          <w:color w:val="231F20"/>
        </w:rPr>
        <w:t>предмет</w:t>
      </w:r>
      <w:r>
        <w:rPr>
          <w:color w:val="231F20"/>
          <w:spacing w:val="-3"/>
        </w:rPr>
        <w:t> </w:t>
      </w:r>
      <w:r>
        <w:rPr>
          <w:color w:val="231F20"/>
        </w:rPr>
        <w:t>охраны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воссоздание</w:t>
      </w:r>
      <w:r>
        <w:rPr>
          <w:color w:val="231F20"/>
          <w:spacing w:val="-63"/>
        </w:rPr>
        <w:t> </w:t>
      </w:r>
      <w:r>
        <w:rPr>
          <w:color w:val="231F20"/>
        </w:rPr>
        <w:t>утраченных элементов, памятника в целом, такие как «консервация объекта»; «ре-</w:t>
      </w:r>
      <w:r>
        <w:rPr>
          <w:color w:val="231F20"/>
          <w:spacing w:val="1"/>
        </w:rPr>
        <w:t> </w:t>
      </w:r>
      <w:r>
        <w:rPr>
          <w:color w:val="231F20"/>
        </w:rPr>
        <w:t>монт памятника»; «реставрация памятника или ансамбля»; «приспособление объек-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та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культурного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наследия»;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«воссоздание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утраченного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объекта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культурного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наследия»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перечислены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Федеральном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законе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«Об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объектах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культурного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наследия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(памятников</w:t>
      </w:r>
      <w:r>
        <w:rPr>
          <w:color w:val="231F20"/>
          <w:spacing w:val="-62"/>
        </w:rPr>
        <w:t> </w:t>
      </w:r>
      <w:r>
        <w:rPr>
          <w:color w:val="231F20"/>
        </w:rPr>
        <w:t>истории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культуры)</w:t>
      </w:r>
      <w:r>
        <w:rPr>
          <w:color w:val="231F20"/>
          <w:spacing w:val="-8"/>
        </w:rPr>
        <w:t> </w:t>
      </w:r>
      <w:r>
        <w:rPr>
          <w:color w:val="231F20"/>
        </w:rPr>
        <w:t>народов</w:t>
      </w:r>
      <w:r>
        <w:rPr>
          <w:color w:val="231F20"/>
          <w:spacing w:val="-8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-7"/>
        </w:rPr>
        <w:t> </w:t>
      </w:r>
      <w:r>
        <w:rPr>
          <w:color w:val="231F20"/>
        </w:rPr>
        <w:t>Федерации»</w:t>
      </w:r>
      <w:r>
        <w:rPr>
          <w:color w:val="231F20"/>
          <w:spacing w:val="-8"/>
        </w:rPr>
        <w:t> </w:t>
      </w:r>
      <w:r>
        <w:rPr>
          <w:color w:val="231F20"/>
        </w:rPr>
        <w:t>№</w:t>
      </w:r>
      <w:r>
        <w:rPr>
          <w:color w:val="231F20"/>
          <w:spacing w:val="-9"/>
        </w:rPr>
        <w:t> </w:t>
      </w:r>
      <w:r>
        <w:rPr>
          <w:color w:val="231F20"/>
        </w:rPr>
        <w:t>73-ФЗ</w:t>
      </w:r>
      <w:r>
        <w:rPr>
          <w:color w:val="231F20"/>
          <w:spacing w:val="-8"/>
        </w:rPr>
        <w:t> </w:t>
      </w:r>
      <w:r>
        <w:rPr>
          <w:color w:val="231F20"/>
        </w:rPr>
        <w:t>от</w:t>
      </w:r>
      <w:r>
        <w:rPr>
          <w:color w:val="231F20"/>
          <w:spacing w:val="-8"/>
        </w:rPr>
        <w:t> </w:t>
      </w:r>
      <w:r>
        <w:rPr>
          <w:color w:val="231F20"/>
        </w:rPr>
        <w:t>25.06.2002</w:t>
      </w:r>
      <w:r>
        <w:rPr>
          <w:color w:val="231F20"/>
          <w:spacing w:val="-7"/>
        </w:rPr>
        <w:t> </w:t>
      </w:r>
      <w:r>
        <w:rPr>
          <w:color w:val="231F20"/>
        </w:rPr>
        <w:t>г.</w:t>
      </w:r>
      <w:r>
        <w:rPr>
          <w:color w:val="231F20"/>
          <w:spacing w:val="-8"/>
        </w:rPr>
        <w:t> </w:t>
      </w:r>
      <w:r>
        <w:rPr>
          <w:color w:val="231F20"/>
        </w:rPr>
        <w:t>[1].</w:t>
      </w:r>
    </w:p>
    <w:p>
      <w:pPr>
        <w:pStyle w:val="BodyText"/>
        <w:spacing w:line="249" w:lineRule="auto" w:before="8"/>
        <w:ind w:right="153"/>
      </w:pPr>
      <w:r>
        <w:rPr>
          <w:color w:val="231F20"/>
          <w:spacing w:val="-2"/>
        </w:rPr>
        <w:t>Ремонтно-реставрационные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работы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комплексы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работ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целях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сохранения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объ-</w:t>
      </w:r>
      <w:r>
        <w:rPr>
          <w:color w:val="231F20"/>
          <w:spacing w:val="-62"/>
        </w:rPr>
        <w:t> </w:t>
      </w:r>
      <w:r>
        <w:rPr>
          <w:color w:val="231F20"/>
        </w:rPr>
        <w:t>ектов</w:t>
      </w:r>
      <w:r>
        <w:rPr>
          <w:color w:val="231F20"/>
          <w:spacing w:val="-9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-9"/>
        </w:rPr>
        <w:t> </w:t>
      </w:r>
      <w:r>
        <w:rPr>
          <w:color w:val="231F20"/>
        </w:rPr>
        <w:t>наследия</w:t>
      </w:r>
      <w:r>
        <w:rPr>
          <w:color w:val="231F20"/>
          <w:spacing w:val="-8"/>
        </w:rPr>
        <w:t> </w:t>
      </w:r>
      <w:r>
        <w:rPr>
          <w:color w:val="231F20"/>
        </w:rPr>
        <w:t>народов</w:t>
      </w:r>
      <w:r>
        <w:rPr>
          <w:color w:val="231F20"/>
          <w:spacing w:val="-9"/>
        </w:rPr>
        <w:t> </w:t>
      </w:r>
      <w:r>
        <w:rPr>
          <w:color w:val="231F20"/>
        </w:rPr>
        <w:t>РФ</w:t>
      </w:r>
      <w:r>
        <w:rPr>
          <w:color w:val="231F20"/>
          <w:spacing w:val="-9"/>
        </w:rPr>
        <w:t> </w:t>
      </w:r>
      <w:r>
        <w:rPr>
          <w:color w:val="231F20"/>
        </w:rPr>
        <w:t>выполняются</w:t>
      </w:r>
      <w:r>
        <w:rPr>
          <w:color w:val="231F20"/>
          <w:spacing w:val="-8"/>
        </w:rPr>
        <w:t> </w:t>
      </w:r>
      <w:r>
        <w:rPr>
          <w:color w:val="231F20"/>
        </w:rPr>
        <w:t>реставрационными</w:t>
      </w:r>
      <w:r>
        <w:rPr>
          <w:color w:val="231F20"/>
          <w:spacing w:val="-9"/>
        </w:rPr>
        <w:t> </w:t>
      </w:r>
      <w:r>
        <w:rPr>
          <w:color w:val="231F20"/>
        </w:rPr>
        <w:t>методами</w:t>
      </w:r>
      <w:r>
        <w:rPr>
          <w:color w:val="231F20"/>
          <w:spacing w:val="-63"/>
        </w:rPr>
        <w:t> </w:t>
      </w:r>
      <w:r>
        <w:rPr>
          <w:color w:val="231F20"/>
        </w:rPr>
        <w:t>с учетом исторической, архитектурной, научной, художественной, градостроитель-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ной,</w:t>
      </w:r>
      <w:r>
        <w:rPr>
          <w:color w:val="231F20"/>
          <w:spacing w:val="-2"/>
        </w:rPr>
        <w:t> </w:t>
      </w:r>
      <w:r>
        <w:rPr>
          <w:color w:val="231F20"/>
        </w:rPr>
        <w:t>эстетической</w:t>
      </w:r>
      <w:r>
        <w:rPr>
          <w:color w:val="231F20"/>
          <w:spacing w:val="-1"/>
        </w:rPr>
        <w:t> </w:t>
      </w:r>
      <w:r>
        <w:rPr>
          <w:color w:val="231F20"/>
        </w:rPr>
        <w:t>значимости</w:t>
      </w:r>
      <w:r>
        <w:rPr>
          <w:color w:val="231F20"/>
          <w:spacing w:val="-1"/>
        </w:rPr>
        <w:t> </w:t>
      </w:r>
      <w:r>
        <w:rPr>
          <w:color w:val="231F20"/>
        </w:rPr>
        <w:t>объекта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летний</w:t>
      </w:r>
      <w:r>
        <w:rPr>
          <w:color w:val="231F20"/>
          <w:spacing w:val="-2"/>
        </w:rPr>
        <w:t> </w:t>
      </w:r>
      <w:r>
        <w:rPr>
          <w:color w:val="231F20"/>
        </w:rPr>
        <w:t>период.</w:t>
      </w:r>
    </w:p>
    <w:p>
      <w:pPr>
        <w:pStyle w:val="BodyText"/>
        <w:spacing w:line="249" w:lineRule="auto" w:before="5"/>
        <w:ind w:right="151"/>
      </w:pPr>
      <w:r>
        <w:rPr>
          <w:color w:val="231F20"/>
        </w:rPr>
        <w:t>Систематизация современных методов ремонтно-реставрационных работ с уче-</w:t>
      </w:r>
      <w:r>
        <w:rPr>
          <w:color w:val="231F20"/>
          <w:spacing w:val="1"/>
        </w:rPr>
        <w:t> </w:t>
      </w:r>
      <w:r>
        <w:rPr>
          <w:color w:val="231F20"/>
        </w:rPr>
        <w:t>том возможности выполнения в зимний или осенне-весенние периоды, на примере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объектов г. Санкт-Петербурга, в определенной технологической последовательности,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позволяют</w:t>
      </w:r>
      <w:r>
        <w:rPr>
          <w:color w:val="231F20"/>
          <w:spacing w:val="-2"/>
        </w:rPr>
        <w:t> </w:t>
      </w:r>
      <w:r>
        <w:rPr>
          <w:color w:val="231F20"/>
        </w:rPr>
        <w:t>повысить</w:t>
      </w:r>
      <w:r>
        <w:rPr>
          <w:color w:val="231F20"/>
          <w:spacing w:val="-3"/>
        </w:rPr>
        <w:t> </w:t>
      </w:r>
      <w:r>
        <w:rPr>
          <w:color w:val="231F20"/>
        </w:rPr>
        <w:t>эффективность</w:t>
      </w:r>
      <w:r>
        <w:rPr>
          <w:color w:val="231F20"/>
          <w:spacing w:val="-1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2"/>
        </w:rPr>
        <w:t> </w:t>
      </w:r>
      <w:r>
        <w:rPr>
          <w:color w:val="231F20"/>
        </w:rPr>
        <w:t>реставрационных</w:t>
      </w:r>
      <w:r>
        <w:rPr>
          <w:color w:val="231F20"/>
          <w:spacing w:val="-2"/>
        </w:rPr>
        <w:t> </w:t>
      </w:r>
      <w:r>
        <w:rPr>
          <w:color w:val="231F20"/>
        </w:rPr>
        <w:t>работ.</w:t>
      </w:r>
    </w:p>
    <w:p>
      <w:pPr>
        <w:pStyle w:val="BodyText"/>
        <w:spacing w:line="249" w:lineRule="auto" w:before="4"/>
        <w:ind w:right="149"/>
      </w:pPr>
      <w:r>
        <w:rPr>
          <w:color w:val="231F20"/>
        </w:rPr>
        <w:t>Производство</w:t>
      </w:r>
      <w:r>
        <w:rPr>
          <w:color w:val="231F20"/>
          <w:spacing w:val="-8"/>
        </w:rPr>
        <w:t> </w:t>
      </w:r>
      <w:r>
        <w:rPr>
          <w:color w:val="231F20"/>
        </w:rPr>
        <w:t>работ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зимнее</w:t>
      </w:r>
      <w:r>
        <w:rPr>
          <w:color w:val="231F20"/>
          <w:spacing w:val="-8"/>
        </w:rPr>
        <w:t> </w:t>
      </w:r>
      <w:r>
        <w:rPr>
          <w:color w:val="231F20"/>
        </w:rPr>
        <w:t>время</w:t>
      </w:r>
      <w:r>
        <w:rPr>
          <w:color w:val="231F20"/>
          <w:spacing w:val="-8"/>
        </w:rPr>
        <w:t> </w:t>
      </w:r>
      <w:r>
        <w:rPr>
          <w:color w:val="231F20"/>
        </w:rPr>
        <w:t>сокращает</w:t>
      </w:r>
      <w:r>
        <w:rPr>
          <w:color w:val="231F20"/>
          <w:spacing w:val="-6"/>
        </w:rPr>
        <w:t> </w:t>
      </w:r>
      <w:r>
        <w:rPr>
          <w:color w:val="231F20"/>
        </w:rPr>
        <w:t>продолжительность</w:t>
      </w:r>
      <w:r>
        <w:rPr>
          <w:color w:val="231F20"/>
          <w:spacing w:val="-7"/>
        </w:rPr>
        <w:t> </w:t>
      </w:r>
      <w:r>
        <w:rPr>
          <w:color w:val="231F20"/>
        </w:rPr>
        <w:t>реставрации.</w:t>
      </w:r>
      <w:r>
        <w:rPr>
          <w:color w:val="231F20"/>
          <w:spacing w:val="-63"/>
        </w:rPr>
        <w:t> </w:t>
      </w:r>
      <w:r>
        <w:rPr>
          <w:color w:val="231F20"/>
        </w:rPr>
        <w:t>Однако, производство отдельных реставрационных работ в зимнее время усложня-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ется.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Увеличиваются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трудозатраты,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энергозатраты,</w:t>
      </w:r>
      <w:r>
        <w:rPr>
          <w:color w:val="231F20"/>
          <w:spacing w:val="-14"/>
        </w:rPr>
        <w:t> </w:t>
      </w:r>
      <w:r>
        <w:rPr>
          <w:color w:val="231F20"/>
        </w:rPr>
        <w:t>стоимость</w:t>
      </w:r>
      <w:r>
        <w:rPr>
          <w:color w:val="231F20"/>
          <w:spacing w:val="-14"/>
        </w:rPr>
        <w:t> </w:t>
      </w:r>
      <w:r>
        <w:rPr>
          <w:color w:val="231F20"/>
        </w:rPr>
        <w:t>работ,</w:t>
      </w:r>
      <w:r>
        <w:rPr>
          <w:color w:val="231F20"/>
          <w:spacing w:val="-14"/>
        </w:rPr>
        <w:t> </w:t>
      </w:r>
      <w:r>
        <w:rPr>
          <w:color w:val="231F20"/>
        </w:rPr>
        <w:t>требуется</w:t>
      </w:r>
      <w:r>
        <w:rPr>
          <w:color w:val="231F20"/>
          <w:spacing w:val="-14"/>
        </w:rPr>
        <w:t> </w:t>
      </w:r>
      <w:r>
        <w:rPr>
          <w:color w:val="231F20"/>
        </w:rPr>
        <w:t>подо-</w:t>
      </w:r>
      <w:r>
        <w:rPr>
          <w:color w:val="231F20"/>
          <w:spacing w:val="-63"/>
        </w:rPr>
        <w:t> </w:t>
      </w:r>
      <w:r>
        <w:rPr>
          <w:color w:val="231F20"/>
        </w:rPr>
        <w:t>грев</w:t>
      </w:r>
      <w:r>
        <w:rPr>
          <w:color w:val="231F20"/>
          <w:spacing w:val="-2"/>
        </w:rPr>
        <w:t> </w:t>
      </w:r>
      <w:r>
        <w:rPr>
          <w:color w:val="231F20"/>
        </w:rPr>
        <w:t>материалов,</w:t>
      </w:r>
      <w:r>
        <w:rPr>
          <w:color w:val="231F20"/>
          <w:spacing w:val="-2"/>
        </w:rPr>
        <w:t> </w:t>
      </w:r>
      <w:r>
        <w:rPr>
          <w:color w:val="231F20"/>
        </w:rPr>
        <w:t>усложняется работа</w:t>
      </w:r>
      <w:r>
        <w:rPr>
          <w:color w:val="231F20"/>
          <w:spacing w:val="-1"/>
        </w:rPr>
        <w:t> </w:t>
      </w:r>
      <w:r>
        <w:rPr>
          <w:color w:val="231F20"/>
        </w:rPr>
        <w:t>машин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механизмов.</w:t>
      </w:r>
    </w:p>
    <w:p>
      <w:pPr>
        <w:pStyle w:val="BodyText"/>
        <w:spacing w:line="249" w:lineRule="auto" w:before="4"/>
        <w:ind w:right="152"/>
      </w:pPr>
      <w:r>
        <w:rPr>
          <w:b/>
          <w:color w:val="231F20"/>
        </w:rPr>
        <w:t>Облицовочные работы в зимнее время. </w:t>
      </w:r>
      <w:r>
        <w:rPr>
          <w:color w:val="231F20"/>
        </w:rPr>
        <w:t>Поскольку при работе с водными рас-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творами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условиях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отрицательных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температур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окружающего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воздуха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происходит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мерзание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воды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затворения,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растворы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теряют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свои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вяжущие</w:t>
      </w:r>
      <w:r>
        <w:rPr>
          <w:color w:val="231F20"/>
          <w:spacing w:val="-15"/>
        </w:rPr>
        <w:t> </w:t>
      </w:r>
      <w:r>
        <w:rPr>
          <w:color w:val="231F20"/>
        </w:rPr>
        <w:t>свойства,</w:t>
      </w:r>
      <w:r>
        <w:rPr>
          <w:color w:val="231F20"/>
          <w:spacing w:val="-15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4"/>
        </w:rPr>
        <w:t> </w:t>
      </w:r>
      <w:r>
        <w:rPr>
          <w:color w:val="231F20"/>
        </w:rPr>
        <w:t>со-</w:t>
      </w:r>
      <w:r>
        <w:rPr>
          <w:color w:val="231F20"/>
          <w:spacing w:val="-63"/>
        </w:rPr>
        <w:t> </w:t>
      </w:r>
      <w:r>
        <w:rPr>
          <w:color w:val="231F20"/>
        </w:rPr>
        <w:t>блюдение требуемых параметров температуры в рабочей зоне. Следовательно, пер-</w:t>
      </w:r>
      <w:r>
        <w:rPr>
          <w:color w:val="231F20"/>
          <w:spacing w:val="-62"/>
        </w:rPr>
        <w:t> </w:t>
      </w:r>
      <w:r>
        <w:rPr>
          <w:color w:val="231F20"/>
        </w:rPr>
        <w:t>вое необходимое условие для проведения качественных облицовочных работ в зим-</w:t>
      </w:r>
      <w:r>
        <w:rPr>
          <w:color w:val="231F20"/>
          <w:spacing w:val="-63"/>
        </w:rPr>
        <w:t> </w:t>
      </w:r>
      <w:r>
        <w:rPr>
          <w:color w:val="231F20"/>
        </w:rPr>
        <w:t>нее время года – температура воздуха в подготавливаемом для работы помещении</w:t>
      </w:r>
      <w:r>
        <w:rPr>
          <w:color w:val="231F20"/>
          <w:spacing w:val="1"/>
        </w:rPr>
        <w:t> </w:t>
      </w:r>
      <w:r>
        <w:rPr>
          <w:color w:val="231F20"/>
        </w:rPr>
        <w:t>должна</w:t>
      </w:r>
      <w:r>
        <w:rPr>
          <w:color w:val="231F20"/>
          <w:spacing w:val="-2"/>
        </w:rPr>
        <w:t> </w:t>
      </w:r>
      <w:r>
        <w:rPr>
          <w:color w:val="231F20"/>
        </w:rPr>
        <w:t>быть не</w:t>
      </w:r>
      <w:r>
        <w:rPr>
          <w:color w:val="231F20"/>
          <w:spacing w:val="-1"/>
        </w:rPr>
        <w:t> </w:t>
      </w:r>
      <w:r>
        <w:rPr>
          <w:color w:val="231F20"/>
        </w:rPr>
        <w:t>ниже</w:t>
      </w:r>
      <w:r>
        <w:rPr>
          <w:color w:val="231F20"/>
          <w:spacing w:val="-1"/>
        </w:rPr>
        <w:t> </w:t>
      </w:r>
      <w:r>
        <w:rPr>
          <w:color w:val="231F20"/>
        </w:rPr>
        <w:t>10°С при</w:t>
      </w:r>
      <w:r>
        <w:rPr>
          <w:color w:val="231F20"/>
          <w:spacing w:val="-1"/>
        </w:rPr>
        <w:t> </w:t>
      </w:r>
      <w:r>
        <w:rPr>
          <w:color w:val="231F20"/>
        </w:rPr>
        <w:t>влажности</w:t>
      </w:r>
      <w:r>
        <w:rPr>
          <w:color w:val="231F20"/>
          <w:spacing w:val="-1"/>
        </w:rPr>
        <w:t> </w:t>
      </w:r>
      <w:r>
        <w:rPr>
          <w:color w:val="231F20"/>
        </w:rPr>
        <w:t>не</w:t>
      </w:r>
      <w:r>
        <w:rPr>
          <w:color w:val="231F20"/>
          <w:spacing w:val="-1"/>
        </w:rPr>
        <w:t> </w:t>
      </w:r>
      <w:r>
        <w:rPr>
          <w:color w:val="231F20"/>
        </w:rPr>
        <w:t>выше</w:t>
      </w:r>
      <w:r>
        <w:rPr>
          <w:color w:val="231F20"/>
          <w:spacing w:val="-1"/>
        </w:rPr>
        <w:t> </w:t>
      </w:r>
      <w:r>
        <w:rPr>
          <w:color w:val="231F20"/>
        </w:rPr>
        <w:t>70%.</w:t>
      </w:r>
    </w:p>
    <w:p>
      <w:pPr>
        <w:pStyle w:val="BodyText"/>
        <w:spacing w:line="249" w:lineRule="auto" w:before="8"/>
        <w:ind w:right="151"/>
      </w:pPr>
      <w:r>
        <w:rPr>
          <w:color w:val="231F20"/>
          <w:w w:val="95"/>
        </w:rPr>
        <w:t>Требуется предварительный прогрев рабочего помещения из-за промерзания стен,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который порой длится до двух и более суток. Возникают проблемы и с выбором источ-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ника теплоты. Недопустимо пользоваться для прогрева открытым огнем, например,</w:t>
      </w:r>
      <w:r>
        <w:rPr>
          <w:color w:val="231F20"/>
          <w:spacing w:val="-62"/>
        </w:rPr>
        <w:t> </w:t>
      </w:r>
      <w:r>
        <w:rPr>
          <w:color w:val="231F20"/>
        </w:rPr>
        <w:t>жаровнями</w:t>
      </w:r>
      <w:r>
        <w:rPr>
          <w:color w:val="231F20"/>
          <w:spacing w:val="-2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углями,</w:t>
      </w:r>
      <w:r>
        <w:rPr>
          <w:color w:val="231F20"/>
          <w:spacing w:val="-2"/>
        </w:rPr>
        <w:t> </w:t>
      </w:r>
      <w:r>
        <w:rPr>
          <w:color w:val="231F20"/>
        </w:rPr>
        <w:t>печами-времянками</w:t>
      </w:r>
      <w:r>
        <w:rPr>
          <w:color w:val="231F20"/>
          <w:spacing w:val="-1"/>
        </w:rPr>
        <w:t> </w:t>
      </w:r>
      <w:r>
        <w:rPr>
          <w:color w:val="231F20"/>
        </w:rPr>
        <w:t>из-за</w:t>
      </w:r>
      <w:r>
        <w:rPr>
          <w:color w:val="231F20"/>
          <w:spacing w:val="-2"/>
        </w:rPr>
        <w:t> </w:t>
      </w:r>
      <w:r>
        <w:rPr>
          <w:color w:val="231F20"/>
        </w:rPr>
        <w:t>пожарной</w:t>
      </w:r>
      <w:r>
        <w:rPr>
          <w:color w:val="231F20"/>
          <w:spacing w:val="-1"/>
        </w:rPr>
        <w:t> </w:t>
      </w:r>
      <w:r>
        <w:rPr>
          <w:color w:val="231F20"/>
        </w:rPr>
        <w:t>опасности.</w:t>
      </w:r>
    </w:p>
    <w:p>
      <w:pPr>
        <w:pStyle w:val="BodyText"/>
        <w:spacing w:line="249" w:lineRule="auto" w:before="4"/>
        <w:ind w:right="153"/>
      </w:pPr>
      <w:r>
        <w:rPr>
          <w:color w:val="231F20"/>
          <w:w w:val="95"/>
        </w:rPr>
        <w:t>Для обеспечения качества выполняемых работ с водными растворами помимо ото-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пления</w:t>
      </w:r>
      <w:r>
        <w:rPr>
          <w:color w:val="231F20"/>
          <w:spacing w:val="-3"/>
        </w:rPr>
        <w:t> </w:t>
      </w:r>
      <w:r>
        <w:rPr>
          <w:color w:val="231F20"/>
        </w:rPr>
        <w:t>рабочих</w:t>
      </w:r>
      <w:r>
        <w:rPr>
          <w:color w:val="231F20"/>
          <w:spacing w:val="-1"/>
        </w:rPr>
        <w:t> </w:t>
      </w:r>
      <w:r>
        <w:rPr>
          <w:color w:val="231F20"/>
        </w:rPr>
        <w:t>помещений</w:t>
      </w:r>
      <w:r>
        <w:rPr>
          <w:color w:val="231F20"/>
          <w:spacing w:val="-1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их</w:t>
      </w:r>
      <w:r>
        <w:rPr>
          <w:color w:val="231F20"/>
          <w:spacing w:val="-2"/>
        </w:rPr>
        <w:t> </w:t>
      </w:r>
      <w:r>
        <w:rPr>
          <w:color w:val="231F20"/>
        </w:rPr>
        <w:t>вентилирование.</w:t>
      </w:r>
    </w:p>
    <w:p>
      <w:pPr>
        <w:pStyle w:val="BodyText"/>
        <w:spacing w:line="249" w:lineRule="auto" w:before="2"/>
        <w:ind w:right="153"/>
      </w:pPr>
      <w:r>
        <w:rPr>
          <w:color w:val="231F20"/>
        </w:rPr>
        <w:t>Особые</w:t>
      </w:r>
      <w:r>
        <w:rPr>
          <w:color w:val="231F20"/>
          <w:spacing w:val="-13"/>
        </w:rPr>
        <w:t> </w:t>
      </w:r>
      <w:r>
        <w:rPr>
          <w:color w:val="231F20"/>
        </w:rPr>
        <w:t>требования</w:t>
      </w:r>
      <w:r>
        <w:rPr>
          <w:color w:val="231F20"/>
          <w:spacing w:val="-12"/>
        </w:rPr>
        <w:t> </w:t>
      </w:r>
      <w:r>
        <w:rPr>
          <w:color w:val="231F20"/>
        </w:rPr>
        <w:t>предъявляются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влажности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2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-12"/>
        </w:rPr>
        <w:t> </w:t>
      </w:r>
      <w:r>
        <w:rPr>
          <w:color w:val="231F20"/>
        </w:rPr>
        <w:t>обли-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цовываемых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оснований.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частности,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влажность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бетонных,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гипсобетонных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кирпич-</w:t>
      </w:r>
      <w:r>
        <w:rPr>
          <w:color w:val="231F20"/>
          <w:spacing w:val="-63"/>
        </w:rPr>
        <w:t> </w:t>
      </w:r>
      <w:r>
        <w:rPr>
          <w:color w:val="231F20"/>
        </w:rPr>
        <w:t>ных оснований при облицовочных работах с керамической плиткой не должна пре-</w:t>
      </w:r>
      <w:r>
        <w:rPr>
          <w:color w:val="231F20"/>
          <w:spacing w:val="-62"/>
        </w:rPr>
        <w:t> </w:t>
      </w:r>
      <w:r>
        <w:rPr>
          <w:color w:val="231F20"/>
        </w:rPr>
        <w:t>вышать</w:t>
      </w:r>
      <w:r>
        <w:rPr>
          <w:color w:val="231F20"/>
          <w:spacing w:val="-16"/>
        </w:rPr>
        <w:t> </w:t>
      </w:r>
      <w:r>
        <w:rPr>
          <w:color w:val="231F20"/>
        </w:rPr>
        <w:t>8%,</w:t>
      </w:r>
      <w:r>
        <w:rPr>
          <w:color w:val="231F20"/>
          <w:spacing w:val="-16"/>
        </w:rPr>
        <w:t> </w:t>
      </w:r>
      <w:r>
        <w:rPr>
          <w:color w:val="231F20"/>
        </w:rPr>
        <w:t>а</w:t>
      </w:r>
      <w:r>
        <w:rPr>
          <w:color w:val="231F20"/>
          <w:spacing w:val="-16"/>
        </w:rPr>
        <w:t> </w:t>
      </w:r>
      <w:r>
        <w:rPr>
          <w:color w:val="231F20"/>
        </w:rPr>
        <w:t>при</w:t>
      </w:r>
      <w:r>
        <w:rPr>
          <w:color w:val="231F20"/>
          <w:spacing w:val="-16"/>
        </w:rPr>
        <w:t> </w:t>
      </w:r>
      <w:r>
        <w:rPr>
          <w:color w:val="231F20"/>
        </w:rPr>
        <w:t>работе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поливинилхлоридными</w:t>
      </w:r>
      <w:r>
        <w:rPr>
          <w:color w:val="231F20"/>
          <w:spacing w:val="-16"/>
        </w:rPr>
        <w:t> </w:t>
      </w:r>
      <w:r>
        <w:rPr>
          <w:color w:val="231F20"/>
        </w:rPr>
        <w:t>плитками,</w:t>
      </w:r>
      <w:r>
        <w:rPr>
          <w:color w:val="231F20"/>
          <w:spacing w:val="-16"/>
        </w:rPr>
        <w:t> </w:t>
      </w:r>
      <w:r>
        <w:rPr>
          <w:color w:val="231F20"/>
        </w:rPr>
        <w:t>линолеумом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другими</w:t>
      </w:r>
      <w:r>
        <w:rPr>
          <w:color w:val="231F20"/>
          <w:spacing w:val="-63"/>
        </w:rPr>
        <w:t> </w:t>
      </w:r>
      <w:r>
        <w:rPr>
          <w:color w:val="231F20"/>
        </w:rPr>
        <w:t>полимерными</w:t>
      </w:r>
      <w:r>
        <w:rPr>
          <w:color w:val="231F20"/>
          <w:spacing w:val="-7"/>
        </w:rPr>
        <w:t> </w:t>
      </w:r>
      <w:r>
        <w:rPr>
          <w:color w:val="231F20"/>
        </w:rPr>
        <w:t>материалами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5%.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соблюдения</w:t>
      </w:r>
      <w:r>
        <w:rPr>
          <w:color w:val="231F20"/>
          <w:spacing w:val="-7"/>
        </w:rPr>
        <w:t> </w:t>
      </w:r>
      <w:r>
        <w:rPr>
          <w:color w:val="231F20"/>
        </w:rPr>
        <w:t>требований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6"/>
        </w:rPr>
        <w:t> </w:t>
      </w:r>
      <w:r>
        <w:rPr>
          <w:color w:val="231F20"/>
        </w:rPr>
        <w:t>параметрам</w:t>
      </w:r>
      <w:r>
        <w:rPr>
          <w:color w:val="231F20"/>
          <w:spacing w:val="-7"/>
        </w:rPr>
        <w:t> </w:t>
      </w:r>
      <w:r>
        <w:rPr>
          <w:color w:val="231F20"/>
        </w:rPr>
        <w:t>влаж-</w:t>
      </w:r>
      <w:r>
        <w:rPr>
          <w:color w:val="231F20"/>
          <w:spacing w:val="-62"/>
        </w:rPr>
        <w:t> </w:t>
      </w:r>
      <w:r>
        <w:rPr>
          <w:color w:val="231F20"/>
        </w:rPr>
        <w:t>ности оснований необходима дополнительная просушка существующих строитель-</w:t>
      </w:r>
      <w:r>
        <w:rPr>
          <w:color w:val="231F20"/>
          <w:spacing w:val="-62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конструкций.</w:t>
      </w:r>
    </w:p>
    <w:p>
      <w:pPr>
        <w:pStyle w:val="BodyText"/>
        <w:spacing w:line="249" w:lineRule="auto" w:before="7"/>
        <w:ind w:right="153"/>
      </w:pPr>
      <w:r>
        <w:rPr>
          <w:color w:val="231F20"/>
        </w:rPr>
        <w:t>Таким образом, важнейшим требованием при выполнении ремонтно-реставра-</w:t>
      </w:r>
      <w:r>
        <w:rPr>
          <w:color w:val="231F20"/>
          <w:spacing w:val="1"/>
        </w:rPr>
        <w:t> </w:t>
      </w:r>
      <w:r>
        <w:rPr>
          <w:color w:val="231F20"/>
        </w:rPr>
        <w:t>ционных</w:t>
      </w:r>
      <w:r>
        <w:rPr>
          <w:color w:val="231F20"/>
          <w:spacing w:val="-14"/>
        </w:rPr>
        <w:t> </w:t>
      </w:r>
      <w:r>
        <w:rPr>
          <w:color w:val="231F20"/>
        </w:rPr>
        <w:t>работ,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-13"/>
        </w:rPr>
        <w:t> </w:t>
      </w:r>
      <w:r>
        <w:rPr>
          <w:color w:val="231F20"/>
        </w:rPr>
        <w:t>водных</w:t>
      </w:r>
      <w:r>
        <w:rPr>
          <w:color w:val="231F20"/>
          <w:spacing w:val="-14"/>
        </w:rPr>
        <w:t> </w:t>
      </w:r>
      <w:r>
        <w:rPr>
          <w:color w:val="231F20"/>
        </w:rPr>
        <w:t>растворов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мастик,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зимний</w:t>
      </w:r>
      <w:r>
        <w:rPr>
          <w:color w:val="231F20"/>
          <w:spacing w:val="-13"/>
        </w:rPr>
        <w:t> </w:t>
      </w:r>
      <w:r>
        <w:rPr>
          <w:color w:val="231F20"/>
        </w:rPr>
        <w:t>период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яв-</w:t>
      </w:r>
      <w:r>
        <w:rPr>
          <w:color w:val="231F20"/>
          <w:spacing w:val="-63"/>
        </w:rPr>
        <w:t> </w:t>
      </w:r>
      <w:r>
        <w:rPr>
          <w:color w:val="231F20"/>
        </w:rPr>
        <w:t>ляется</w:t>
      </w:r>
      <w:r>
        <w:rPr>
          <w:color w:val="231F20"/>
          <w:spacing w:val="-10"/>
        </w:rPr>
        <w:t> </w:t>
      </w:r>
      <w:r>
        <w:rPr>
          <w:color w:val="231F20"/>
        </w:rPr>
        <w:t>соблюдение</w:t>
      </w:r>
      <w:r>
        <w:rPr>
          <w:color w:val="231F20"/>
          <w:spacing w:val="-9"/>
        </w:rPr>
        <w:t> </w:t>
      </w:r>
      <w:r>
        <w:rPr>
          <w:color w:val="231F20"/>
        </w:rPr>
        <w:t>необходимых</w:t>
      </w:r>
      <w:r>
        <w:rPr>
          <w:color w:val="231F20"/>
          <w:spacing w:val="-10"/>
        </w:rPr>
        <w:t> </w:t>
      </w:r>
      <w:r>
        <w:rPr>
          <w:color w:val="231F20"/>
        </w:rPr>
        <w:t>параметров</w:t>
      </w:r>
      <w:r>
        <w:rPr>
          <w:color w:val="231F20"/>
          <w:spacing w:val="-9"/>
        </w:rPr>
        <w:t> </w:t>
      </w:r>
      <w:r>
        <w:rPr>
          <w:color w:val="231F20"/>
        </w:rPr>
        <w:t>температурно-влажностного</w:t>
      </w:r>
      <w:r>
        <w:rPr>
          <w:color w:val="231F20"/>
          <w:spacing w:val="-9"/>
        </w:rPr>
        <w:t> </w:t>
      </w:r>
      <w:r>
        <w:rPr>
          <w:color w:val="231F20"/>
        </w:rPr>
        <w:t>режима.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2"/>
      </w:pPr>
      <w:r>
        <w:rPr>
          <w:color w:val="231F20"/>
          <w:spacing w:val="-1"/>
        </w:rPr>
        <w:t>Если,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например,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сделать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цементно-песчаную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стяжку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пола,</w:t>
      </w:r>
      <w:r>
        <w:rPr>
          <w:color w:val="231F20"/>
          <w:spacing w:val="-15"/>
        </w:rPr>
        <w:t> </w:t>
      </w:r>
      <w:r>
        <w:rPr>
          <w:color w:val="231F20"/>
        </w:rPr>
        <w:t>обяза-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тельно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учитывают,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температура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укладываемой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растворной</w:t>
      </w:r>
      <w:r>
        <w:rPr>
          <w:color w:val="231F20"/>
          <w:spacing w:val="-15"/>
        </w:rPr>
        <w:t> </w:t>
      </w:r>
      <w:r>
        <w:rPr>
          <w:color w:val="231F20"/>
        </w:rPr>
        <w:t>смеси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</w:rPr>
        <w:t>должна</w:t>
      </w:r>
      <w:r>
        <w:rPr>
          <w:color w:val="231F20"/>
          <w:spacing w:val="-15"/>
        </w:rPr>
        <w:t> </w:t>
      </w:r>
      <w:r>
        <w:rPr>
          <w:color w:val="231F20"/>
        </w:rPr>
        <w:t>быть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ниже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5°С.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Известно,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повышении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температуры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каждые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10°С,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скорость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твер-</w:t>
      </w:r>
      <w:r>
        <w:rPr>
          <w:color w:val="231F20"/>
          <w:spacing w:val="-63"/>
        </w:rPr>
        <w:t> </w:t>
      </w:r>
      <w:r>
        <w:rPr>
          <w:color w:val="231F20"/>
        </w:rPr>
        <w:t>дения</w:t>
      </w:r>
      <w:r>
        <w:rPr>
          <w:color w:val="231F20"/>
          <w:spacing w:val="-2"/>
        </w:rPr>
        <w:t> </w:t>
      </w:r>
      <w:r>
        <w:rPr>
          <w:color w:val="231F20"/>
        </w:rPr>
        <w:t>стяжки</w:t>
      </w:r>
      <w:r>
        <w:rPr>
          <w:color w:val="231F20"/>
          <w:spacing w:val="-2"/>
        </w:rPr>
        <w:t> </w:t>
      </w:r>
      <w:r>
        <w:rPr>
          <w:color w:val="231F20"/>
        </w:rPr>
        <w:t>из</w:t>
      </w:r>
      <w:r>
        <w:rPr>
          <w:color w:val="231F20"/>
          <w:spacing w:val="-3"/>
        </w:rPr>
        <w:t> </w:t>
      </w:r>
      <w:r>
        <w:rPr>
          <w:color w:val="231F20"/>
        </w:rPr>
        <w:t>цементного</w:t>
      </w:r>
      <w:r>
        <w:rPr>
          <w:color w:val="231F20"/>
          <w:spacing w:val="-2"/>
        </w:rPr>
        <w:t> </w:t>
      </w:r>
      <w:r>
        <w:rPr>
          <w:color w:val="231F20"/>
        </w:rPr>
        <w:t>раствора</w:t>
      </w:r>
      <w:r>
        <w:rPr>
          <w:color w:val="231F20"/>
          <w:spacing w:val="-2"/>
        </w:rPr>
        <w:t> </w:t>
      </w:r>
      <w:r>
        <w:rPr>
          <w:color w:val="231F20"/>
        </w:rPr>
        <w:t>будет</w:t>
      </w:r>
      <w:r>
        <w:rPr>
          <w:color w:val="231F20"/>
          <w:spacing w:val="-2"/>
        </w:rPr>
        <w:t> </w:t>
      </w:r>
      <w:r>
        <w:rPr>
          <w:color w:val="231F20"/>
        </w:rPr>
        <w:t>увеличиваться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2</w:t>
      </w:r>
      <w:r>
        <w:rPr>
          <w:color w:val="231F20"/>
          <w:spacing w:val="-2"/>
        </w:rPr>
        <w:t> </w:t>
      </w:r>
      <w:r>
        <w:rPr>
          <w:color w:val="231F20"/>
        </w:rPr>
        <w:t>раза</w:t>
      </w:r>
      <w:r>
        <w:rPr>
          <w:color w:val="231F20"/>
          <w:spacing w:val="-2"/>
        </w:rPr>
        <w:t> </w:t>
      </w:r>
      <w:r>
        <w:rPr>
          <w:color w:val="231F20"/>
        </w:rPr>
        <w:t>[2].</w:t>
      </w:r>
    </w:p>
    <w:p>
      <w:pPr>
        <w:pStyle w:val="BodyText"/>
        <w:spacing w:line="249" w:lineRule="auto" w:before="4"/>
        <w:ind w:right="153"/>
      </w:pPr>
      <w:r>
        <w:rPr>
          <w:b/>
          <w:color w:val="231F20"/>
        </w:rPr>
        <w:t>Устройство полов. </w:t>
      </w:r>
      <w:r>
        <w:rPr>
          <w:color w:val="231F20"/>
        </w:rPr>
        <w:t>Для приготовления «теплого» цементно-песчаного раствора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необходимой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температуры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(рабочая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температура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раствора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должна</w:t>
      </w:r>
      <w:r>
        <w:rPr>
          <w:color w:val="231F20"/>
          <w:spacing w:val="-15"/>
        </w:rPr>
        <w:t> </w:t>
      </w:r>
      <w:r>
        <w:rPr>
          <w:color w:val="231F20"/>
        </w:rPr>
        <w:t>быть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ниже</w:t>
      </w:r>
      <w:r>
        <w:rPr>
          <w:color w:val="231F20"/>
          <w:spacing w:val="-14"/>
        </w:rPr>
        <w:t> </w:t>
      </w:r>
      <w:r>
        <w:rPr>
          <w:color w:val="231F20"/>
        </w:rPr>
        <w:t>5°С)</w:t>
      </w:r>
      <w:r>
        <w:rPr>
          <w:color w:val="231F20"/>
          <w:spacing w:val="-63"/>
        </w:rPr>
        <w:t> </w:t>
      </w: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затворении</w:t>
      </w:r>
      <w:r>
        <w:rPr>
          <w:color w:val="231F20"/>
          <w:spacing w:val="-6"/>
        </w:rPr>
        <w:t> </w:t>
      </w:r>
      <w:r>
        <w:rPr>
          <w:color w:val="231F20"/>
        </w:rPr>
        <w:t>используют</w:t>
      </w:r>
      <w:r>
        <w:rPr>
          <w:color w:val="231F20"/>
          <w:spacing w:val="-6"/>
        </w:rPr>
        <w:t> </w:t>
      </w:r>
      <w:r>
        <w:rPr>
          <w:color w:val="231F20"/>
        </w:rPr>
        <w:t>теплую</w:t>
      </w:r>
      <w:r>
        <w:rPr>
          <w:color w:val="231F20"/>
          <w:spacing w:val="-7"/>
        </w:rPr>
        <w:t> </w:t>
      </w:r>
      <w:r>
        <w:rPr>
          <w:color w:val="231F20"/>
        </w:rPr>
        <w:t>воду.</w:t>
      </w:r>
      <w:r>
        <w:rPr>
          <w:color w:val="231F20"/>
          <w:spacing w:val="-6"/>
        </w:rPr>
        <w:t> </w:t>
      </w:r>
      <w:r>
        <w:rPr>
          <w:color w:val="231F20"/>
        </w:rPr>
        <w:t>Этот</w:t>
      </w:r>
      <w:r>
        <w:rPr>
          <w:color w:val="231F20"/>
          <w:spacing w:val="-6"/>
        </w:rPr>
        <w:t> </w:t>
      </w:r>
      <w:r>
        <w:rPr>
          <w:color w:val="231F20"/>
        </w:rPr>
        <w:t>же</w:t>
      </w:r>
      <w:r>
        <w:rPr>
          <w:color w:val="231F20"/>
          <w:spacing w:val="-7"/>
        </w:rPr>
        <w:t> </w:t>
      </w:r>
      <w:r>
        <w:rPr>
          <w:color w:val="231F20"/>
        </w:rPr>
        <w:t>метод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затворения</w:t>
      </w:r>
      <w:r>
        <w:rPr>
          <w:color w:val="231F20"/>
          <w:spacing w:val="-6"/>
        </w:rPr>
        <w:t> </w:t>
      </w:r>
      <w:r>
        <w:rPr>
          <w:color w:val="231F20"/>
        </w:rPr>
        <w:t>теплой</w:t>
      </w:r>
      <w:r>
        <w:rPr>
          <w:color w:val="231F20"/>
          <w:spacing w:val="-6"/>
        </w:rPr>
        <w:t> </w:t>
      </w:r>
      <w:r>
        <w:rPr>
          <w:color w:val="231F20"/>
        </w:rPr>
        <w:t>водой,</w:t>
      </w:r>
      <w:r>
        <w:rPr>
          <w:color w:val="231F20"/>
          <w:spacing w:val="-63"/>
        </w:rPr>
        <w:t> </w:t>
      </w:r>
      <w:r>
        <w:rPr>
          <w:color w:val="231F20"/>
        </w:rPr>
        <w:t>применяется и при приготовлении рабочих смесей из сухих готовых и расфасован-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1"/>
        </w:rPr>
        <w:t> </w:t>
      </w:r>
      <w:r>
        <w:rPr>
          <w:color w:val="231F20"/>
        </w:rPr>
        <w:t>ремонтных смесей,</w:t>
      </w:r>
    </w:p>
    <w:p>
      <w:pPr>
        <w:pStyle w:val="BodyText"/>
        <w:spacing w:line="249" w:lineRule="auto" w:before="5"/>
        <w:ind w:right="153"/>
      </w:pPr>
      <w:r>
        <w:rPr>
          <w:color w:val="231F20"/>
        </w:rPr>
        <w:t>Недопустимо промерзание перекрытий, стяжек - основания для покрытия пола.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До начала работ прогревается помещение, расположенное под перекрытием, на участ-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ке</w:t>
      </w:r>
      <w:r>
        <w:rPr>
          <w:color w:val="231F20"/>
          <w:spacing w:val="-3"/>
        </w:rPr>
        <w:t> </w:t>
      </w:r>
      <w:r>
        <w:rPr>
          <w:color w:val="231F20"/>
        </w:rPr>
        <w:t>которого</w:t>
      </w:r>
      <w:r>
        <w:rPr>
          <w:color w:val="231F20"/>
          <w:spacing w:val="-2"/>
        </w:rPr>
        <w:t> </w:t>
      </w:r>
      <w:r>
        <w:rPr>
          <w:color w:val="231F20"/>
        </w:rPr>
        <w:t>устраивается</w:t>
      </w:r>
      <w:r>
        <w:rPr>
          <w:color w:val="231F20"/>
          <w:spacing w:val="-2"/>
        </w:rPr>
        <w:t> </w:t>
      </w:r>
      <w:r>
        <w:rPr>
          <w:color w:val="231F20"/>
        </w:rPr>
        <w:t>покрытие</w:t>
      </w:r>
      <w:r>
        <w:rPr>
          <w:color w:val="231F20"/>
          <w:spacing w:val="-3"/>
        </w:rPr>
        <w:t> </w:t>
      </w:r>
      <w:r>
        <w:rPr>
          <w:color w:val="231F20"/>
        </w:rPr>
        <w:t>пола,</w:t>
      </w:r>
      <w:r>
        <w:rPr>
          <w:color w:val="231F20"/>
          <w:spacing w:val="-3"/>
        </w:rPr>
        <w:t> </w:t>
      </w:r>
      <w:r>
        <w:rPr>
          <w:color w:val="231F20"/>
        </w:rPr>
        <w:t>до</w:t>
      </w:r>
      <w:r>
        <w:rPr>
          <w:color w:val="231F20"/>
          <w:spacing w:val="-2"/>
        </w:rPr>
        <w:t> </w:t>
      </w:r>
      <w:r>
        <w:rPr>
          <w:color w:val="231F20"/>
        </w:rPr>
        <w:t>температуры</w:t>
      </w:r>
      <w:r>
        <w:rPr>
          <w:color w:val="231F20"/>
          <w:spacing w:val="-2"/>
        </w:rPr>
        <w:t> </w:t>
      </w:r>
      <w:r>
        <w:rPr>
          <w:color w:val="231F20"/>
        </w:rPr>
        <w:t>не</w:t>
      </w:r>
      <w:r>
        <w:rPr>
          <w:color w:val="231F20"/>
          <w:spacing w:val="-3"/>
        </w:rPr>
        <w:t> </w:t>
      </w:r>
      <w:r>
        <w:rPr>
          <w:color w:val="231F20"/>
        </w:rPr>
        <w:t>ниже</w:t>
      </w:r>
      <w:r>
        <w:rPr>
          <w:color w:val="231F20"/>
          <w:spacing w:val="-2"/>
        </w:rPr>
        <w:t> </w:t>
      </w:r>
      <w:r>
        <w:rPr>
          <w:color w:val="231F20"/>
        </w:rPr>
        <w:t>5°С.</w:t>
      </w:r>
    </w:p>
    <w:p>
      <w:pPr>
        <w:pStyle w:val="BodyText"/>
        <w:spacing w:line="249" w:lineRule="auto" w:before="4"/>
        <w:ind w:right="152"/>
      </w:pPr>
      <w:r>
        <w:rPr>
          <w:color w:val="231F20"/>
        </w:rPr>
        <w:t>Низкие температуры отрицательно влияют на механические свойства синтети-</w:t>
      </w:r>
      <w:r>
        <w:rPr>
          <w:color w:val="231F20"/>
          <w:spacing w:val="1"/>
        </w:rPr>
        <w:t> </w:t>
      </w:r>
      <w:r>
        <w:rPr>
          <w:color w:val="231F20"/>
        </w:rPr>
        <w:t>ческих материалов и изделий. Поливинилхлоридные плитки и линолеум становятся</w:t>
      </w:r>
      <w:r>
        <w:rPr>
          <w:color w:val="231F20"/>
          <w:spacing w:val="-62"/>
        </w:rPr>
        <w:t> </w:t>
      </w:r>
      <w:r>
        <w:rPr>
          <w:color w:val="231F20"/>
        </w:rPr>
        <w:t>хрупкими, ломаются и трескаются при незначительных перегибах, ударах и других</w:t>
      </w:r>
      <w:r>
        <w:rPr>
          <w:color w:val="231F20"/>
          <w:spacing w:val="1"/>
        </w:rPr>
        <w:t> </w:t>
      </w:r>
      <w:r>
        <w:rPr>
          <w:color w:val="231F20"/>
        </w:rPr>
        <w:t>механических</w:t>
      </w:r>
      <w:r>
        <w:rPr>
          <w:color w:val="231F20"/>
          <w:spacing w:val="-1"/>
        </w:rPr>
        <w:t> </w:t>
      </w:r>
      <w:r>
        <w:rPr>
          <w:color w:val="231F20"/>
        </w:rPr>
        <w:t>воздействиях.</w:t>
      </w:r>
    </w:p>
    <w:p>
      <w:pPr>
        <w:pStyle w:val="BodyText"/>
        <w:spacing w:line="249" w:lineRule="auto" w:before="4"/>
        <w:ind w:right="151"/>
      </w:pPr>
      <w:r>
        <w:rPr>
          <w:color w:val="231F20"/>
          <w:spacing w:val="-3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использовании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работе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поливинилхлоридных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плиток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линолеума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контро-</w:t>
      </w:r>
      <w:r>
        <w:rPr>
          <w:color w:val="231F20"/>
          <w:spacing w:val="-62"/>
        </w:rPr>
        <w:t> </w:t>
      </w:r>
      <w:r>
        <w:rPr>
          <w:color w:val="231F20"/>
        </w:rPr>
        <w:t>лируется</w:t>
      </w:r>
      <w:r>
        <w:rPr>
          <w:color w:val="231F20"/>
          <w:spacing w:val="-6"/>
        </w:rPr>
        <w:t> </w:t>
      </w:r>
      <w:r>
        <w:rPr>
          <w:color w:val="231F20"/>
        </w:rPr>
        <w:t>температура</w:t>
      </w:r>
      <w:r>
        <w:rPr>
          <w:color w:val="231F20"/>
          <w:spacing w:val="-7"/>
        </w:rPr>
        <w:t> </w:t>
      </w:r>
      <w:r>
        <w:rPr>
          <w:color w:val="231F20"/>
        </w:rPr>
        <w:t>мастик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клеев.</w:t>
      </w:r>
      <w:r>
        <w:rPr>
          <w:color w:val="231F20"/>
          <w:spacing w:val="-5"/>
        </w:rPr>
        <w:t> </w:t>
      </w:r>
      <w:r>
        <w:rPr>
          <w:color w:val="231F20"/>
        </w:rPr>
        <w:t>Она</w:t>
      </w:r>
      <w:r>
        <w:rPr>
          <w:color w:val="231F20"/>
          <w:spacing w:val="-7"/>
        </w:rPr>
        <w:t> </w:t>
      </w:r>
      <w:r>
        <w:rPr>
          <w:color w:val="231F20"/>
        </w:rPr>
        <w:t>должна</w:t>
      </w:r>
      <w:r>
        <w:rPr>
          <w:color w:val="231F20"/>
          <w:spacing w:val="-7"/>
        </w:rPr>
        <w:t> </w:t>
      </w:r>
      <w:r>
        <w:rPr>
          <w:color w:val="231F20"/>
        </w:rPr>
        <w:t>быть</w:t>
      </w:r>
      <w:r>
        <w:rPr>
          <w:color w:val="231F20"/>
          <w:spacing w:val="-5"/>
        </w:rPr>
        <w:t> </w:t>
      </w:r>
      <w:r>
        <w:rPr>
          <w:color w:val="231F20"/>
        </w:rPr>
        <w:t>не</w:t>
      </w:r>
      <w:r>
        <w:rPr>
          <w:color w:val="231F20"/>
          <w:spacing w:val="-7"/>
        </w:rPr>
        <w:t> </w:t>
      </w:r>
      <w:r>
        <w:rPr>
          <w:color w:val="231F20"/>
        </w:rPr>
        <w:t>ниже</w:t>
      </w:r>
      <w:r>
        <w:rPr>
          <w:color w:val="231F20"/>
          <w:spacing w:val="-5"/>
        </w:rPr>
        <w:t> </w:t>
      </w:r>
      <w:r>
        <w:rPr>
          <w:color w:val="231F20"/>
        </w:rPr>
        <w:t>15°С.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целью</w:t>
      </w:r>
      <w:r>
        <w:rPr>
          <w:color w:val="231F20"/>
          <w:spacing w:val="-6"/>
        </w:rPr>
        <w:t> </w:t>
      </w:r>
      <w:r>
        <w:rPr>
          <w:color w:val="231F20"/>
        </w:rPr>
        <w:t>при-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дания необходимых механических свойств, перед началом укладки поливинилхлорид-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ной плитки или линолеума, их выдерживают в теплом помещении не менее 2–3 су-</w:t>
      </w:r>
      <w:r>
        <w:rPr>
          <w:color w:val="231F20"/>
          <w:spacing w:val="1"/>
        </w:rPr>
        <w:t> </w:t>
      </w:r>
      <w:r>
        <w:rPr>
          <w:color w:val="231F20"/>
        </w:rPr>
        <w:t>ток, чтобы они нагрелись и восстановили свои обычные свойства. Допускается для</w:t>
      </w:r>
      <w:r>
        <w:rPr>
          <w:color w:val="231F20"/>
          <w:spacing w:val="1"/>
        </w:rPr>
        <w:t> </w:t>
      </w:r>
      <w:r>
        <w:rPr>
          <w:color w:val="231F20"/>
        </w:rPr>
        <w:t>их</w:t>
      </w:r>
      <w:r>
        <w:rPr>
          <w:color w:val="231F20"/>
          <w:spacing w:val="-2"/>
        </w:rPr>
        <w:t> </w:t>
      </w:r>
      <w:r>
        <w:rPr>
          <w:color w:val="231F20"/>
        </w:rPr>
        <w:t>наклейки</w:t>
      </w:r>
      <w:r>
        <w:rPr>
          <w:color w:val="231F20"/>
          <w:spacing w:val="-1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1"/>
        </w:rPr>
        <w:t> </w:t>
      </w:r>
      <w:r>
        <w:rPr>
          <w:color w:val="231F20"/>
        </w:rPr>
        <w:t>быстро твердеющих</w:t>
      </w:r>
      <w:r>
        <w:rPr>
          <w:color w:val="231F20"/>
          <w:spacing w:val="-1"/>
        </w:rPr>
        <w:t> </w:t>
      </w:r>
      <w:r>
        <w:rPr>
          <w:color w:val="231F20"/>
        </w:rPr>
        <w:t>мастик.</w:t>
      </w:r>
    </w:p>
    <w:p>
      <w:pPr>
        <w:pStyle w:val="BodyText"/>
        <w:spacing w:line="249" w:lineRule="auto" w:before="6"/>
        <w:ind w:right="154"/>
      </w:pPr>
      <w:r>
        <w:rPr>
          <w:b/>
          <w:color w:val="231F20"/>
        </w:rPr>
        <w:t>Облицовка стен. </w:t>
      </w:r>
      <w:r>
        <w:rPr>
          <w:color w:val="231F20"/>
        </w:rPr>
        <w:t>Идентичные требования применяются и к стенам – основание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должно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быть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промерзшим.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качественного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выполнения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облицовке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по-</w:t>
      </w:r>
      <w:r>
        <w:rPr>
          <w:color w:val="231F20"/>
          <w:spacing w:val="-63"/>
        </w:rPr>
        <w:t> </w:t>
      </w:r>
      <w:r>
        <w:rPr>
          <w:color w:val="231F20"/>
        </w:rPr>
        <w:t>верхностей стен, мастика или клей всегда должны иметь температурные показатели</w:t>
      </w:r>
      <w:r>
        <w:rPr>
          <w:color w:val="231F20"/>
          <w:spacing w:val="-63"/>
        </w:rPr>
        <w:t> </w:t>
      </w:r>
      <w:r>
        <w:rPr>
          <w:color w:val="231F20"/>
        </w:rPr>
        <w:t>не ниже 15 градусов, в то время как у наружной поверхности температура не может</w:t>
      </w:r>
      <w:r>
        <w:rPr>
          <w:color w:val="231F20"/>
          <w:spacing w:val="-62"/>
        </w:rPr>
        <w:t> </w:t>
      </w:r>
      <w:r>
        <w:rPr>
          <w:color w:val="231F20"/>
        </w:rPr>
        <w:t>быть</w:t>
      </w:r>
      <w:r>
        <w:rPr>
          <w:color w:val="231F20"/>
          <w:spacing w:val="-1"/>
        </w:rPr>
        <w:t> </w:t>
      </w:r>
      <w:r>
        <w:rPr>
          <w:color w:val="231F20"/>
        </w:rPr>
        <w:t>ниже</w:t>
      </w:r>
      <w:r>
        <w:rPr>
          <w:color w:val="231F20"/>
          <w:spacing w:val="-1"/>
        </w:rPr>
        <w:t> </w:t>
      </w:r>
      <w:r>
        <w:rPr>
          <w:color w:val="231F20"/>
        </w:rPr>
        <w:t>8 градусов</w:t>
      </w:r>
      <w:r>
        <w:rPr>
          <w:color w:val="231F20"/>
          <w:spacing w:val="-2"/>
        </w:rPr>
        <w:t> </w:t>
      </w:r>
      <w:r>
        <w:rPr>
          <w:color w:val="231F20"/>
        </w:rPr>
        <w:t>к началу</w:t>
      </w:r>
      <w:r>
        <w:rPr>
          <w:color w:val="231F20"/>
          <w:spacing w:val="-2"/>
        </w:rPr>
        <w:t> </w:t>
      </w:r>
      <w:r>
        <w:rPr>
          <w:color w:val="231F20"/>
        </w:rPr>
        <w:t>работ.</w:t>
      </w:r>
    </w:p>
    <w:p>
      <w:pPr>
        <w:pStyle w:val="BodyText"/>
        <w:spacing w:line="249" w:lineRule="auto" w:before="6"/>
        <w:ind w:right="152"/>
        <w:jc w:val="right"/>
      </w:pPr>
      <w:r>
        <w:rPr>
          <w:color w:val="231F20"/>
          <w:w w:val="95"/>
        </w:rPr>
        <w:t>Для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предохранения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свежеуложенного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раствора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от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промерзания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вновь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облицованная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поверхность</w:t>
      </w:r>
      <w:r>
        <w:rPr>
          <w:color w:val="231F20"/>
          <w:spacing w:val="-14"/>
        </w:rPr>
        <w:t> </w:t>
      </w:r>
      <w:r>
        <w:rPr>
          <w:color w:val="231F20"/>
        </w:rPr>
        <w:t>стен</w:t>
      </w:r>
      <w:r>
        <w:rPr>
          <w:color w:val="231F20"/>
          <w:spacing w:val="-13"/>
        </w:rPr>
        <w:t> </w:t>
      </w:r>
      <w:r>
        <w:rPr>
          <w:color w:val="231F20"/>
        </w:rPr>
        <w:t>укрывается</w:t>
      </w:r>
      <w:r>
        <w:rPr>
          <w:color w:val="231F20"/>
          <w:spacing w:val="-13"/>
        </w:rPr>
        <w:t> </w:t>
      </w:r>
      <w:r>
        <w:rPr>
          <w:color w:val="231F20"/>
        </w:rPr>
        <w:t>войлоком.</w:t>
      </w:r>
      <w:r>
        <w:rPr>
          <w:color w:val="231F20"/>
          <w:spacing w:val="-14"/>
        </w:rPr>
        <w:t> </w:t>
      </w:r>
      <w:r>
        <w:rPr>
          <w:color w:val="231F20"/>
        </w:rPr>
        <w:t>Поэтому</w:t>
      </w:r>
      <w:r>
        <w:rPr>
          <w:color w:val="231F20"/>
          <w:spacing w:val="-13"/>
        </w:rPr>
        <w:t> </w:t>
      </w:r>
      <w:r>
        <w:rPr>
          <w:color w:val="231F20"/>
        </w:rPr>
        <w:t>облицовку</w:t>
      </w:r>
      <w:r>
        <w:rPr>
          <w:color w:val="231F20"/>
          <w:spacing w:val="-13"/>
        </w:rPr>
        <w:t> </w:t>
      </w:r>
      <w:r>
        <w:rPr>
          <w:color w:val="231F20"/>
        </w:rPr>
        <w:t>дверных</w:t>
      </w:r>
      <w:r>
        <w:rPr>
          <w:color w:val="231F20"/>
          <w:spacing w:val="-14"/>
        </w:rPr>
        <w:t> </w:t>
      </w:r>
      <w:r>
        <w:rPr>
          <w:color w:val="231F20"/>
        </w:rPr>
        <w:t>проемов,</w:t>
      </w:r>
      <w:r>
        <w:rPr>
          <w:color w:val="231F20"/>
          <w:spacing w:val="-13"/>
        </w:rPr>
        <w:t> </w:t>
      </w:r>
      <w:r>
        <w:rPr>
          <w:color w:val="231F20"/>
        </w:rPr>
        <w:t>ниш,</w:t>
      </w:r>
      <w:r>
        <w:rPr>
          <w:color w:val="231F20"/>
          <w:spacing w:val="-62"/>
        </w:rPr>
        <w:t> </w:t>
      </w:r>
      <w:r>
        <w:rPr>
          <w:color w:val="231F20"/>
        </w:rPr>
        <w:t>оконных</w:t>
      </w:r>
      <w:r>
        <w:rPr>
          <w:color w:val="231F20"/>
          <w:spacing w:val="-10"/>
        </w:rPr>
        <w:t> </w:t>
      </w:r>
      <w:r>
        <w:rPr>
          <w:color w:val="231F20"/>
        </w:rPr>
        <w:t>откосов,</w:t>
      </w:r>
      <w:r>
        <w:rPr>
          <w:color w:val="231F20"/>
          <w:spacing w:val="-9"/>
        </w:rPr>
        <w:t> </w:t>
      </w:r>
      <w:r>
        <w:rPr>
          <w:color w:val="231F20"/>
        </w:rPr>
        <w:t>которые</w:t>
      </w:r>
      <w:r>
        <w:rPr>
          <w:color w:val="231F20"/>
          <w:spacing w:val="-10"/>
        </w:rPr>
        <w:t> </w:t>
      </w:r>
      <w:r>
        <w:rPr>
          <w:color w:val="231F20"/>
        </w:rPr>
        <w:t>подвержены</w:t>
      </w:r>
      <w:r>
        <w:rPr>
          <w:color w:val="231F20"/>
          <w:spacing w:val="-9"/>
        </w:rPr>
        <w:t> </w:t>
      </w:r>
      <w:r>
        <w:rPr>
          <w:color w:val="231F20"/>
        </w:rPr>
        <w:t>охлаждению,</w:t>
      </w:r>
      <w:r>
        <w:rPr>
          <w:color w:val="231F20"/>
          <w:spacing w:val="-10"/>
        </w:rPr>
        <w:t> </w:t>
      </w:r>
      <w:r>
        <w:rPr>
          <w:color w:val="231F20"/>
        </w:rPr>
        <w:t>производят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летнее</w:t>
      </w:r>
      <w:r>
        <w:rPr>
          <w:color w:val="231F20"/>
          <w:spacing w:val="-11"/>
        </w:rPr>
        <w:t> </w:t>
      </w:r>
      <w:r>
        <w:rPr>
          <w:color w:val="231F20"/>
        </w:rPr>
        <w:t>время.</w:t>
      </w:r>
      <w:r>
        <w:rPr>
          <w:color w:val="231F20"/>
          <w:spacing w:val="-10"/>
        </w:rPr>
        <w:t> </w:t>
      </w:r>
      <w:r>
        <w:rPr>
          <w:color w:val="231F20"/>
        </w:rPr>
        <w:t>[2]</w:t>
      </w:r>
      <w:r>
        <w:rPr>
          <w:color w:val="231F20"/>
          <w:spacing w:val="-62"/>
        </w:rPr>
        <w:t> </w:t>
      </w:r>
      <w:r>
        <w:rPr>
          <w:color w:val="231F20"/>
        </w:rPr>
        <w:t>Особое внимание уделяется контролю качества ремонтных смесей, методам хра-</w:t>
      </w:r>
      <w:r>
        <w:rPr>
          <w:color w:val="231F20"/>
          <w:spacing w:val="1"/>
        </w:rPr>
        <w:t> </w:t>
      </w:r>
      <w:r>
        <w:rPr>
          <w:color w:val="231F20"/>
        </w:rPr>
        <w:t>нения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испытания</w:t>
      </w:r>
      <w:r>
        <w:rPr>
          <w:color w:val="231F20"/>
          <w:spacing w:val="16"/>
        </w:rPr>
        <w:t> </w:t>
      </w:r>
      <w:r>
        <w:rPr>
          <w:color w:val="231F20"/>
        </w:rPr>
        <w:t>контрольных</w:t>
      </w:r>
      <w:r>
        <w:rPr>
          <w:color w:val="231F20"/>
          <w:spacing w:val="16"/>
        </w:rPr>
        <w:t> </w:t>
      </w:r>
      <w:r>
        <w:rPr>
          <w:color w:val="231F20"/>
        </w:rPr>
        <w:t>образцов.</w:t>
      </w:r>
      <w:r>
        <w:rPr>
          <w:color w:val="231F20"/>
          <w:spacing w:val="16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[3]</w:t>
      </w:r>
      <w:r>
        <w:rPr>
          <w:color w:val="231F20"/>
          <w:spacing w:val="16"/>
        </w:rPr>
        <w:t> </w:t>
      </w:r>
      <w:r>
        <w:rPr>
          <w:color w:val="231F20"/>
        </w:rPr>
        <w:t>определены</w:t>
      </w:r>
      <w:r>
        <w:rPr>
          <w:color w:val="231F20"/>
          <w:spacing w:val="16"/>
        </w:rPr>
        <w:t> </w:t>
      </w:r>
      <w:r>
        <w:rPr>
          <w:color w:val="231F20"/>
        </w:rPr>
        <w:t>основные</w:t>
      </w:r>
      <w:r>
        <w:rPr>
          <w:color w:val="231F20"/>
          <w:spacing w:val="17"/>
        </w:rPr>
        <w:t> </w:t>
      </w:r>
      <w:r>
        <w:rPr>
          <w:color w:val="231F20"/>
        </w:rPr>
        <w:t>положения</w:t>
      </w:r>
    </w:p>
    <w:p>
      <w:pPr>
        <w:pStyle w:val="BodyText"/>
        <w:spacing w:before="5"/>
        <w:ind w:firstLine="0"/>
      </w:pPr>
      <w:r>
        <w:rPr>
          <w:color w:val="231F20"/>
        </w:rPr>
        <w:t>организационно-технологических</w:t>
      </w:r>
      <w:r>
        <w:rPr>
          <w:color w:val="231F20"/>
          <w:spacing w:val="-1"/>
        </w:rPr>
        <w:t> </w:t>
      </w:r>
      <w:r>
        <w:rPr>
          <w:color w:val="231F20"/>
        </w:rPr>
        <w:t>решений:</w:t>
      </w:r>
    </w:p>
    <w:p>
      <w:pPr>
        <w:pStyle w:val="ListParagraph"/>
        <w:numPr>
          <w:ilvl w:val="0"/>
          <w:numId w:val="88"/>
        </w:numPr>
        <w:tabs>
          <w:tab w:pos="922" w:val="left" w:leader="none"/>
        </w:tabs>
        <w:spacing w:line="249" w:lineRule="auto" w:before="13" w:after="0"/>
        <w:ind w:left="155" w:right="152" w:firstLine="396"/>
        <w:jc w:val="both"/>
        <w:rPr>
          <w:sz w:val="26"/>
        </w:rPr>
      </w:pPr>
      <w:r>
        <w:rPr>
          <w:color w:val="231F20"/>
          <w:spacing w:val="-2"/>
          <w:sz w:val="26"/>
        </w:rPr>
        <w:t>Соответствие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бетонов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и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растворов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установленным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требованиям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1"/>
          <w:sz w:val="26"/>
        </w:rPr>
        <w:t>обеспечивает-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ся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рациональным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выбором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исходных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материалов,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подбором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их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химическому,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ми-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неральному и зерновому составам, выбором технологических режимов приготовле-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ния,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укладки,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уплотнения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твердения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соответствии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действующими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технологиче-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скими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правилами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или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стандартами предприятия.</w:t>
      </w:r>
    </w:p>
    <w:p>
      <w:pPr>
        <w:pStyle w:val="ListParagraph"/>
        <w:numPr>
          <w:ilvl w:val="0"/>
          <w:numId w:val="88"/>
        </w:numPr>
        <w:tabs>
          <w:tab w:pos="921" w:val="left" w:leader="none"/>
        </w:tabs>
        <w:spacing w:line="249" w:lineRule="auto" w:before="5" w:after="0"/>
        <w:ind w:left="155" w:right="152" w:firstLine="396"/>
        <w:jc w:val="both"/>
        <w:rPr>
          <w:sz w:val="26"/>
        </w:rPr>
      </w:pPr>
      <w:r>
        <w:rPr>
          <w:color w:val="231F20"/>
          <w:sz w:val="26"/>
        </w:rPr>
        <w:t>Технические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требования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материалам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приготовления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бетона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или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раство-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ра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(воде,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вяжущим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материалам,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заполнителям,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добавкам),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его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составу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технологиче-</w:t>
      </w:r>
      <w:r>
        <w:rPr>
          <w:color w:val="231F20"/>
          <w:spacing w:val="-63"/>
          <w:sz w:val="26"/>
        </w:rPr>
        <w:t> </w:t>
      </w:r>
      <w:r>
        <w:rPr>
          <w:color w:val="231F20"/>
          <w:w w:val="95"/>
          <w:sz w:val="26"/>
        </w:rPr>
        <w:t>ским параметрам устанавливаются в нормативно-технической документации на бетон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pacing w:val="-1"/>
          <w:sz w:val="26"/>
        </w:rPr>
        <w:t>или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раствор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конкретного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вида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исходя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из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основных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характеристик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условий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его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твер-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дения,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а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также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зависимости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от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назначения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конструкций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условий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их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работы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[3].</w:t>
      </w:r>
    </w:p>
    <w:p>
      <w:pPr>
        <w:spacing w:after="0" w:line="249" w:lineRule="auto"/>
        <w:jc w:val="both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ListParagraph"/>
        <w:numPr>
          <w:ilvl w:val="0"/>
          <w:numId w:val="88"/>
        </w:numPr>
        <w:tabs>
          <w:tab w:pos="921" w:val="left" w:leader="none"/>
        </w:tabs>
        <w:spacing w:line="249" w:lineRule="auto" w:before="72" w:after="0"/>
        <w:ind w:left="155" w:right="150" w:firstLine="396"/>
        <w:jc w:val="both"/>
        <w:rPr>
          <w:sz w:val="26"/>
        </w:rPr>
      </w:pPr>
      <w:r>
        <w:rPr>
          <w:color w:val="231F20"/>
          <w:w w:val="95"/>
          <w:sz w:val="26"/>
        </w:rPr>
        <w:t>При выполнении строительных работ основополагающими в организации стро-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ительства на всех этапах технологии бетонирования является контроль качества ис-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ходных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смесей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конечной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продукции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(входной,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приемочный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или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пооперационный).</w:t>
      </w:r>
    </w:p>
    <w:p>
      <w:pPr>
        <w:pStyle w:val="ListParagraph"/>
        <w:numPr>
          <w:ilvl w:val="0"/>
          <w:numId w:val="88"/>
        </w:numPr>
        <w:tabs>
          <w:tab w:pos="921" w:val="left" w:leader="none"/>
        </w:tabs>
        <w:spacing w:line="249" w:lineRule="auto" w:before="3" w:after="0"/>
        <w:ind w:left="155" w:right="152" w:firstLine="396"/>
        <w:jc w:val="both"/>
        <w:rPr>
          <w:sz w:val="26"/>
        </w:rPr>
      </w:pPr>
      <w:r>
        <w:rPr>
          <w:color w:val="231F20"/>
          <w:spacing w:val="-2"/>
          <w:sz w:val="26"/>
        </w:rPr>
        <w:t>Уровень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качества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применяемых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строительных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материалов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подтверждается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на-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2"/>
          <w:sz w:val="26"/>
        </w:rPr>
        <w:t>личием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соответствующих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сертификатов,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свидетельств,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паспортов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с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указанием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приме-</w:t>
      </w:r>
      <w:r>
        <w:rPr>
          <w:color w:val="231F20"/>
          <w:spacing w:val="-63"/>
          <w:sz w:val="26"/>
        </w:rPr>
        <w:t> </w:t>
      </w:r>
      <w:r>
        <w:rPr>
          <w:color w:val="231F20"/>
          <w:w w:val="95"/>
          <w:sz w:val="26"/>
        </w:rPr>
        <w:t>нимости бетонной смеси для конкретных условий бетонирования конструкций и стро-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ительства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объекта.</w:t>
      </w:r>
    </w:p>
    <w:p>
      <w:pPr>
        <w:pStyle w:val="ListParagraph"/>
        <w:numPr>
          <w:ilvl w:val="0"/>
          <w:numId w:val="88"/>
        </w:numPr>
        <w:tabs>
          <w:tab w:pos="921" w:val="left" w:leader="none"/>
        </w:tabs>
        <w:spacing w:line="249" w:lineRule="auto" w:before="4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С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практической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точки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зрения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наиболее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важной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технической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характеристикой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3"/>
          <w:sz w:val="26"/>
        </w:rPr>
        <w:t>бетонной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3"/>
          <w:sz w:val="26"/>
        </w:rPr>
        <w:t>смеси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3"/>
          <w:sz w:val="26"/>
        </w:rPr>
        <w:t>является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3"/>
          <w:sz w:val="26"/>
        </w:rPr>
        <w:t>удобоукладываемость.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Удобоукладываемость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2"/>
          <w:sz w:val="26"/>
        </w:rPr>
        <w:t>–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2"/>
          <w:sz w:val="26"/>
        </w:rPr>
        <w:t>способность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бетонной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смеси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заполнять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форму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заданном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способе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уплотнения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образовывать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результате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уплотнения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плотную,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однородную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массу.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оценки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удобоукладывае-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мости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используют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три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показателя: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подвижность,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жесткость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связность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смеси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[3].</w:t>
      </w:r>
    </w:p>
    <w:p>
      <w:pPr>
        <w:pStyle w:val="BodyText"/>
        <w:spacing w:line="249" w:lineRule="auto" w:before="6"/>
        <w:ind w:right="153"/>
      </w:pPr>
      <w:r>
        <w:rPr>
          <w:color w:val="231F20"/>
        </w:rPr>
        <w:t>К наиболее эффективным способам ускорения процессов гидратации клинкер-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ных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минералов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твердении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бетона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раствора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конструкции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отрицательных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температурах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относится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способ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предварительного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электроразогрева</w:t>
      </w:r>
      <w:r>
        <w:rPr>
          <w:color w:val="231F20"/>
          <w:spacing w:val="-14"/>
        </w:rPr>
        <w:t> </w:t>
      </w:r>
      <w:r>
        <w:rPr>
          <w:color w:val="231F20"/>
        </w:rPr>
        <w:t>бетонной</w:t>
      </w:r>
      <w:r>
        <w:rPr>
          <w:color w:val="231F20"/>
          <w:spacing w:val="-14"/>
        </w:rPr>
        <w:t> </w:t>
      </w:r>
      <w:r>
        <w:rPr>
          <w:color w:val="231F20"/>
        </w:rPr>
        <w:t>смеси.</w:t>
      </w:r>
      <w:r>
        <w:rPr>
          <w:color w:val="231F20"/>
          <w:spacing w:val="-62"/>
        </w:rPr>
        <w:t> </w:t>
      </w:r>
      <w:r>
        <w:rPr>
          <w:color w:val="231F20"/>
        </w:rPr>
        <w:t>Данный процесс может происходить в автосамосвале (рис. 1). Большое выделение</w:t>
      </w:r>
      <w:r>
        <w:rPr>
          <w:color w:val="231F20"/>
          <w:spacing w:val="1"/>
        </w:rPr>
        <w:t> </w:t>
      </w:r>
      <w:r>
        <w:rPr>
          <w:color w:val="231F20"/>
        </w:rPr>
        <w:t>тепла</w:t>
      </w:r>
      <w:r>
        <w:rPr>
          <w:color w:val="231F20"/>
          <w:spacing w:val="-7"/>
        </w:rPr>
        <w:t> </w:t>
      </w: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гидратации</w:t>
      </w:r>
      <w:r>
        <w:rPr>
          <w:color w:val="231F20"/>
          <w:spacing w:val="-7"/>
        </w:rPr>
        <w:t> </w:t>
      </w:r>
      <w:r>
        <w:rPr>
          <w:color w:val="231F20"/>
        </w:rPr>
        <w:t>может</w:t>
      </w:r>
      <w:r>
        <w:rPr>
          <w:color w:val="231F20"/>
          <w:spacing w:val="-7"/>
        </w:rPr>
        <w:t> </w:t>
      </w:r>
      <w:r>
        <w:rPr>
          <w:color w:val="231F20"/>
        </w:rPr>
        <w:t>положительно</w:t>
      </w:r>
      <w:r>
        <w:rPr>
          <w:color w:val="231F20"/>
          <w:spacing w:val="-6"/>
        </w:rPr>
        <w:t> </w:t>
      </w:r>
      <w:r>
        <w:rPr>
          <w:color w:val="231F20"/>
        </w:rPr>
        <w:t>сказаться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твердении</w:t>
      </w:r>
      <w:r>
        <w:rPr>
          <w:color w:val="231F20"/>
          <w:spacing w:val="-7"/>
        </w:rPr>
        <w:t> </w:t>
      </w:r>
      <w:r>
        <w:rPr>
          <w:color w:val="231F20"/>
        </w:rPr>
        <w:t>бетона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услови-</w:t>
      </w:r>
      <w:r>
        <w:rPr>
          <w:color w:val="231F20"/>
          <w:spacing w:val="-63"/>
        </w:rPr>
        <w:t> </w:t>
      </w:r>
      <w:r>
        <w:rPr>
          <w:color w:val="231F20"/>
        </w:rPr>
        <w:t>ях</w:t>
      </w:r>
      <w:r>
        <w:rPr>
          <w:color w:val="231F20"/>
          <w:spacing w:val="-7"/>
        </w:rPr>
        <w:t> </w:t>
      </w:r>
      <w:r>
        <w:rPr>
          <w:color w:val="231F20"/>
        </w:rPr>
        <w:t>пониженных</w:t>
      </w:r>
      <w:r>
        <w:rPr>
          <w:color w:val="231F20"/>
          <w:spacing w:val="-6"/>
        </w:rPr>
        <w:t> </w:t>
      </w:r>
      <w:r>
        <w:rPr>
          <w:color w:val="231F20"/>
        </w:rPr>
        <w:t>температур,</w:t>
      </w:r>
      <w:r>
        <w:rPr>
          <w:color w:val="231F20"/>
          <w:spacing w:val="-7"/>
        </w:rPr>
        <w:t> </w:t>
      </w:r>
      <w:r>
        <w:rPr>
          <w:color w:val="231F20"/>
        </w:rPr>
        <w:t>но</w:t>
      </w:r>
      <w:r>
        <w:rPr>
          <w:color w:val="231F20"/>
          <w:spacing w:val="-6"/>
        </w:rPr>
        <w:t> </w:t>
      </w:r>
      <w:r>
        <w:rPr>
          <w:color w:val="231F20"/>
        </w:rPr>
        <w:t>этот</w:t>
      </w:r>
      <w:r>
        <w:rPr>
          <w:color w:val="231F20"/>
          <w:spacing w:val="-7"/>
        </w:rPr>
        <w:t> </w:t>
      </w:r>
      <w:r>
        <w:rPr>
          <w:color w:val="231F20"/>
        </w:rPr>
        <w:t>же</w:t>
      </w:r>
      <w:r>
        <w:rPr>
          <w:color w:val="231F20"/>
          <w:spacing w:val="-6"/>
        </w:rPr>
        <w:t> </w:t>
      </w:r>
      <w:r>
        <w:rPr>
          <w:color w:val="231F20"/>
        </w:rPr>
        <w:t>эффект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массивного</w:t>
      </w:r>
      <w:r>
        <w:rPr>
          <w:color w:val="231F20"/>
          <w:spacing w:val="-7"/>
        </w:rPr>
        <w:t> </w:t>
      </w:r>
      <w:r>
        <w:rPr>
          <w:color w:val="231F20"/>
        </w:rPr>
        <w:t>бетона</w:t>
      </w:r>
      <w:r>
        <w:rPr>
          <w:color w:val="231F20"/>
          <w:spacing w:val="-6"/>
        </w:rPr>
        <w:t> </w:t>
      </w:r>
      <w:r>
        <w:rPr>
          <w:color w:val="231F20"/>
        </w:rPr>
        <w:t>может</w:t>
      </w:r>
      <w:r>
        <w:rPr>
          <w:color w:val="231F20"/>
          <w:spacing w:val="-7"/>
        </w:rPr>
        <w:t> </w:t>
      </w:r>
      <w:r>
        <w:rPr>
          <w:color w:val="231F20"/>
        </w:rPr>
        <w:t>приве-</w:t>
      </w:r>
      <w:r>
        <w:rPr>
          <w:color w:val="231F20"/>
          <w:spacing w:val="-63"/>
        </w:rPr>
        <w:t> </w:t>
      </w:r>
      <w:r>
        <w:rPr>
          <w:color w:val="231F20"/>
        </w:rPr>
        <w:t>сти к образованию внутренних трещин, поскольку возникает существенная разница</w:t>
      </w:r>
      <w:r>
        <w:rPr>
          <w:color w:val="231F20"/>
          <w:spacing w:val="-62"/>
        </w:rPr>
        <w:t> </w:t>
      </w:r>
      <w:r>
        <w:rPr>
          <w:color w:val="231F20"/>
        </w:rPr>
        <w:t>температур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поверхности</w:t>
      </w:r>
      <w:r>
        <w:rPr>
          <w:color w:val="231F20"/>
          <w:spacing w:val="-1"/>
        </w:rPr>
        <w:t> </w:t>
      </w:r>
      <w:r>
        <w:rPr>
          <w:color w:val="231F20"/>
        </w:rPr>
        <w:t>бетона и</w:t>
      </w:r>
      <w:r>
        <w:rPr>
          <w:color w:val="231F20"/>
          <w:spacing w:val="-2"/>
        </w:rPr>
        <w:t> </w:t>
      </w:r>
      <w:r>
        <w:rPr>
          <w:color w:val="231F20"/>
        </w:rPr>
        <w:t>внутри бетона.</w:t>
      </w:r>
    </w:p>
    <w:p>
      <w:pPr>
        <w:pStyle w:val="BodyText"/>
        <w:spacing w:line="249" w:lineRule="auto" w:before="8"/>
        <w:ind w:right="152"/>
      </w:pPr>
      <w:r>
        <w:rPr>
          <w:color w:val="231F20"/>
        </w:rPr>
        <w:t>Широко используются и другие физические и химические способы сохранения</w:t>
      </w:r>
      <w:r>
        <w:rPr>
          <w:color w:val="231F20"/>
          <w:spacing w:val="1"/>
        </w:rPr>
        <w:t> </w:t>
      </w:r>
      <w:r>
        <w:rPr>
          <w:color w:val="231F20"/>
        </w:rPr>
        <w:t>жидкой</w:t>
      </w:r>
      <w:r>
        <w:rPr>
          <w:color w:val="231F20"/>
          <w:spacing w:val="23"/>
        </w:rPr>
        <w:t> </w:t>
      </w:r>
      <w:r>
        <w:rPr>
          <w:color w:val="231F20"/>
        </w:rPr>
        <w:t>фазы</w:t>
      </w:r>
      <w:r>
        <w:rPr>
          <w:color w:val="231F20"/>
          <w:spacing w:val="23"/>
        </w:rPr>
        <w:t> </w:t>
      </w:r>
      <w:r>
        <w:rPr>
          <w:color w:val="231F20"/>
        </w:rPr>
        <w:t>в</w:t>
      </w:r>
      <w:r>
        <w:rPr>
          <w:color w:val="231F20"/>
          <w:spacing w:val="23"/>
        </w:rPr>
        <w:t> </w:t>
      </w:r>
      <w:r>
        <w:rPr>
          <w:color w:val="231F20"/>
        </w:rPr>
        <w:t>цементном</w:t>
      </w:r>
      <w:r>
        <w:rPr>
          <w:color w:val="231F20"/>
          <w:spacing w:val="23"/>
        </w:rPr>
        <w:t> </w:t>
      </w:r>
      <w:r>
        <w:rPr>
          <w:color w:val="231F20"/>
        </w:rPr>
        <w:t>тесте</w:t>
      </w:r>
      <w:r>
        <w:rPr>
          <w:color w:val="231F20"/>
          <w:spacing w:val="23"/>
        </w:rPr>
        <w:t> </w:t>
      </w:r>
      <w:r>
        <w:rPr>
          <w:color w:val="231F20"/>
        </w:rPr>
        <w:t>для</w:t>
      </w:r>
      <w:r>
        <w:rPr>
          <w:color w:val="231F20"/>
          <w:spacing w:val="24"/>
        </w:rPr>
        <w:t> </w:t>
      </w:r>
      <w:r>
        <w:rPr>
          <w:color w:val="231F20"/>
        </w:rPr>
        <w:t>процессов</w:t>
      </w:r>
      <w:r>
        <w:rPr>
          <w:color w:val="231F20"/>
          <w:spacing w:val="23"/>
        </w:rPr>
        <w:t> </w:t>
      </w:r>
      <w:r>
        <w:rPr>
          <w:color w:val="231F20"/>
        </w:rPr>
        <w:t>твердения</w:t>
      </w:r>
      <w:r>
        <w:rPr>
          <w:color w:val="231F20"/>
          <w:spacing w:val="26"/>
        </w:rPr>
        <w:t> </w:t>
      </w:r>
      <w:r>
        <w:rPr>
          <w:color w:val="231F20"/>
        </w:rPr>
        <w:t>–</w:t>
      </w:r>
      <w:r>
        <w:rPr>
          <w:color w:val="231F20"/>
          <w:spacing w:val="23"/>
        </w:rPr>
        <w:t> </w:t>
      </w:r>
      <w:r>
        <w:rPr>
          <w:color w:val="231F20"/>
        </w:rPr>
        <w:t>прогрев</w:t>
      </w:r>
      <w:r>
        <w:rPr>
          <w:color w:val="231F20"/>
          <w:spacing w:val="23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зимний</w:t>
      </w:r>
      <w:r>
        <w:rPr>
          <w:color w:val="231F20"/>
          <w:spacing w:val="-16"/>
        </w:rPr>
        <w:t> </w:t>
      </w:r>
      <w:r>
        <w:rPr>
          <w:color w:val="231F20"/>
        </w:rPr>
        <w:t>период</w:t>
      </w:r>
      <w:r>
        <w:rPr>
          <w:color w:val="231F20"/>
          <w:spacing w:val="-16"/>
        </w:rPr>
        <w:t> </w:t>
      </w:r>
      <w:r>
        <w:rPr>
          <w:color w:val="231F20"/>
        </w:rPr>
        <w:t>греющим</w:t>
      </w:r>
      <w:r>
        <w:rPr>
          <w:color w:val="231F20"/>
          <w:spacing w:val="-15"/>
        </w:rPr>
        <w:t> </w:t>
      </w:r>
      <w:r>
        <w:rPr>
          <w:color w:val="231F20"/>
        </w:rPr>
        <w:t>проводом,</w:t>
      </w:r>
      <w:r>
        <w:rPr>
          <w:color w:val="231F20"/>
          <w:spacing w:val="-16"/>
        </w:rPr>
        <w:t> </w:t>
      </w:r>
      <w:r>
        <w:rPr>
          <w:color w:val="231F20"/>
        </w:rPr>
        <w:t>электродный</w:t>
      </w:r>
      <w:r>
        <w:rPr>
          <w:color w:val="231F20"/>
          <w:spacing w:val="-15"/>
        </w:rPr>
        <w:t> </w:t>
      </w:r>
      <w:r>
        <w:rPr>
          <w:color w:val="231F20"/>
        </w:rPr>
        <w:t>прогрев,</w:t>
      </w:r>
      <w:r>
        <w:rPr>
          <w:color w:val="231F20"/>
          <w:spacing w:val="-16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15"/>
        </w:rPr>
        <w:t> </w:t>
      </w:r>
      <w:r>
        <w:rPr>
          <w:color w:val="231F20"/>
        </w:rPr>
        <w:t>добавок-</w:t>
      </w:r>
      <w:r>
        <w:rPr>
          <w:color w:val="231F20"/>
          <w:spacing w:val="-63"/>
        </w:rPr>
        <w:t> </w:t>
      </w:r>
      <w:r>
        <w:rPr>
          <w:color w:val="231F20"/>
        </w:rPr>
        <w:t>модификаторов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другие способы</w:t>
      </w:r>
      <w:r>
        <w:rPr>
          <w:color w:val="231F20"/>
          <w:spacing w:val="-1"/>
        </w:rPr>
        <w:t> </w:t>
      </w:r>
      <w:r>
        <w:rPr>
          <w:color w:val="231F20"/>
        </w:rPr>
        <w:t>теплопередачи.</w:t>
      </w:r>
    </w:p>
    <w:p>
      <w:pPr>
        <w:pStyle w:val="BodyText"/>
        <w:spacing w:before="3"/>
        <w:ind w:lef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78">
            <wp:simplePos x="0" y="0"/>
            <wp:positionH relativeFrom="page">
              <wp:posOffset>1773803</wp:posOffset>
            </wp:positionH>
            <wp:positionV relativeFrom="paragraph">
              <wp:posOffset>192630</wp:posOffset>
            </wp:positionV>
            <wp:extent cx="4057846" cy="2253996"/>
            <wp:effectExtent l="0" t="0" r="0" b="0"/>
            <wp:wrapTopAndBottom/>
            <wp:docPr id="299" name="image1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97.jpe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7846" cy="2253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9" w:lineRule="exact" w:before="168"/>
        <w:ind w:left="518" w:right="518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Пост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предварительного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электроразогрева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бетонной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смеси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автосамосвалах:</w:t>
      </w:r>
    </w:p>
    <w:p>
      <w:pPr>
        <w:spacing w:line="253" w:lineRule="exact" w:before="0"/>
        <w:ind w:left="518" w:right="518" w:firstLine="0"/>
        <w:jc w:val="center"/>
        <w:rPr>
          <w:sz w:val="23"/>
        </w:rPr>
      </w:pPr>
      <w:r>
        <w:rPr>
          <w:i/>
          <w:color w:val="231F20"/>
          <w:sz w:val="23"/>
        </w:rPr>
        <w:t>1</w:t>
      </w:r>
      <w:r>
        <w:rPr>
          <w:i/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–</w:t>
      </w:r>
      <w:r>
        <w:rPr>
          <w:i/>
          <w:color w:val="231F20"/>
          <w:spacing w:val="-1"/>
          <w:sz w:val="23"/>
        </w:rPr>
        <w:t> </w:t>
      </w:r>
      <w:r>
        <w:rPr>
          <w:color w:val="231F20"/>
          <w:sz w:val="23"/>
        </w:rPr>
        <w:t>автосамосвал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смесью;</w:t>
      </w:r>
      <w:r>
        <w:rPr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2</w:t>
      </w:r>
      <w:r>
        <w:rPr>
          <w:i/>
          <w:color w:val="231F20"/>
          <w:spacing w:val="-1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тельфер;</w:t>
      </w:r>
      <w:r>
        <w:rPr>
          <w:color w:val="231F20"/>
          <w:spacing w:val="-1"/>
          <w:sz w:val="23"/>
        </w:rPr>
        <w:t> </w:t>
      </w:r>
      <w:r>
        <w:rPr>
          <w:i/>
          <w:color w:val="231F20"/>
          <w:sz w:val="23"/>
        </w:rPr>
        <w:t>3</w:t>
      </w:r>
      <w:r>
        <w:rPr>
          <w:i/>
          <w:color w:val="231F20"/>
          <w:spacing w:val="-1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блок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электродов;</w:t>
      </w:r>
      <w:r>
        <w:rPr>
          <w:color w:val="231F20"/>
          <w:spacing w:val="-1"/>
          <w:sz w:val="23"/>
        </w:rPr>
        <w:t> </w:t>
      </w:r>
      <w:r>
        <w:rPr>
          <w:i/>
          <w:color w:val="231F20"/>
          <w:sz w:val="23"/>
        </w:rPr>
        <w:t>4</w:t>
      </w:r>
      <w:r>
        <w:rPr>
          <w:i/>
          <w:color w:val="231F20"/>
          <w:spacing w:val="-1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заземление;</w:t>
      </w:r>
    </w:p>
    <w:p>
      <w:pPr>
        <w:spacing w:line="259" w:lineRule="exact" w:before="0"/>
        <w:ind w:left="1489" w:right="1489" w:firstLine="0"/>
        <w:jc w:val="center"/>
        <w:rPr>
          <w:sz w:val="23"/>
        </w:rPr>
      </w:pPr>
      <w:r>
        <w:rPr>
          <w:i/>
          <w:color w:val="231F20"/>
          <w:sz w:val="23"/>
        </w:rPr>
        <w:t>5</w:t>
      </w:r>
      <w:r>
        <w:rPr>
          <w:i/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–</w:t>
      </w:r>
      <w:r>
        <w:rPr>
          <w:i/>
          <w:color w:val="231F20"/>
          <w:spacing w:val="-2"/>
          <w:sz w:val="23"/>
        </w:rPr>
        <w:t> </w:t>
      </w:r>
      <w:r>
        <w:rPr>
          <w:color w:val="231F20"/>
          <w:sz w:val="23"/>
        </w:rPr>
        <w:t>щит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управления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3"/>
      </w:pPr>
      <w:r>
        <w:rPr>
          <w:color w:val="231F20"/>
        </w:rPr>
        <w:t>Добавка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бетоны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растворы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продукт,</w:t>
      </w:r>
      <w:r>
        <w:rPr>
          <w:color w:val="231F20"/>
          <w:spacing w:val="-15"/>
        </w:rPr>
        <w:t> </w:t>
      </w:r>
      <w:r>
        <w:rPr>
          <w:color w:val="231F20"/>
        </w:rPr>
        <w:t>вводимый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бетонные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растворные</w:t>
      </w:r>
      <w:r>
        <w:rPr>
          <w:color w:val="231F20"/>
          <w:spacing w:val="-15"/>
        </w:rPr>
        <w:t> </w:t>
      </w:r>
      <w:r>
        <w:rPr>
          <w:color w:val="231F20"/>
        </w:rPr>
        <w:t>сме-</w:t>
      </w:r>
      <w:r>
        <w:rPr>
          <w:color w:val="231F20"/>
          <w:spacing w:val="-63"/>
        </w:rPr>
        <w:t> </w:t>
      </w:r>
      <w:r>
        <w:rPr>
          <w:color w:val="231F20"/>
        </w:rPr>
        <w:t>си для улучшения их характеристик, и придания им новых свойств. В данную кате-</w:t>
      </w:r>
      <w:r>
        <w:rPr>
          <w:color w:val="231F20"/>
          <w:spacing w:val="1"/>
        </w:rPr>
        <w:t> </w:t>
      </w:r>
      <w:r>
        <w:rPr>
          <w:color w:val="231F20"/>
        </w:rPr>
        <w:t>горию</w:t>
      </w:r>
      <w:r>
        <w:rPr>
          <w:color w:val="231F20"/>
          <w:spacing w:val="-2"/>
        </w:rPr>
        <w:t> </w:t>
      </w:r>
      <w:r>
        <w:rPr>
          <w:color w:val="231F20"/>
        </w:rPr>
        <w:t>входят</w:t>
      </w:r>
      <w:r>
        <w:rPr>
          <w:color w:val="231F20"/>
          <w:spacing w:val="-2"/>
        </w:rPr>
        <w:t> </w:t>
      </w:r>
      <w:r>
        <w:rPr>
          <w:color w:val="231F20"/>
        </w:rPr>
        <w:t>также</w:t>
      </w:r>
      <w:r>
        <w:rPr>
          <w:color w:val="231F20"/>
          <w:spacing w:val="-2"/>
        </w:rPr>
        <w:t> </w:t>
      </w:r>
      <w:r>
        <w:rPr>
          <w:color w:val="231F20"/>
        </w:rPr>
        <w:t>противоморозные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комплексные</w:t>
      </w:r>
      <w:r>
        <w:rPr>
          <w:color w:val="231F20"/>
          <w:spacing w:val="-2"/>
        </w:rPr>
        <w:t> </w:t>
      </w:r>
      <w:r>
        <w:rPr>
          <w:color w:val="231F20"/>
        </w:rPr>
        <w:t>добавки</w:t>
      </w:r>
      <w:r>
        <w:rPr>
          <w:color w:val="231F20"/>
          <w:spacing w:val="-2"/>
        </w:rPr>
        <w:t> </w:t>
      </w:r>
      <w:r>
        <w:rPr>
          <w:color w:val="231F20"/>
        </w:rPr>
        <w:t>[3].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1"/>
      </w:pPr>
      <w:r>
        <w:rPr>
          <w:color w:val="231F20"/>
        </w:rPr>
        <w:t>Противоморозная добавка (ПМД) в бетоны – это продукт, вводимый в бетонные</w:t>
      </w:r>
      <w:r>
        <w:rPr>
          <w:color w:val="231F20"/>
          <w:spacing w:val="-63"/>
        </w:rPr>
        <w:t> </w:t>
      </w:r>
      <w:r>
        <w:rPr>
          <w:color w:val="231F20"/>
        </w:rPr>
        <w:t>и растворные смеси с целью обеспечения условий гидратации при твердении бето-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отрицательных</w:t>
      </w:r>
      <w:r>
        <w:rPr>
          <w:color w:val="231F20"/>
          <w:spacing w:val="-15"/>
        </w:rPr>
        <w:t> </w:t>
      </w:r>
      <w:r>
        <w:rPr>
          <w:color w:val="231F20"/>
        </w:rPr>
        <w:t>температурах.</w:t>
      </w:r>
      <w:r>
        <w:rPr>
          <w:color w:val="231F20"/>
          <w:spacing w:val="-15"/>
        </w:rPr>
        <w:t> </w:t>
      </w:r>
      <w:r>
        <w:rPr>
          <w:color w:val="231F20"/>
        </w:rPr>
        <w:t>Они</w:t>
      </w:r>
      <w:r>
        <w:rPr>
          <w:color w:val="231F20"/>
          <w:spacing w:val="-15"/>
        </w:rPr>
        <w:t> </w:t>
      </w:r>
      <w:r>
        <w:rPr>
          <w:color w:val="231F20"/>
        </w:rPr>
        <w:t>повышают</w:t>
      </w:r>
      <w:r>
        <w:rPr>
          <w:color w:val="231F20"/>
          <w:spacing w:val="-16"/>
        </w:rPr>
        <w:t> </w:t>
      </w:r>
      <w:r>
        <w:rPr>
          <w:color w:val="231F20"/>
        </w:rPr>
        <w:t>плотность,</w:t>
      </w:r>
      <w:r>
        <w:rPr>
          <w:color w:val="231F20"/>
          <w:spacing w:val="-15"/>
        </w:rPr>
        <w:t> </w:t>
      </w:r>
      <w:r>
        <w:rPr>
          <w:color w:val="231F20"/>
        </w:rPr>
        <w:t>пластичность,</w:t>
      </w:r>
      <w:r>
        <w:rPr>
          <w:color w:val="231F20"/>
          <w:spacing w:val="-15"/>
        </w:rPr>
        <w:t> </w:t>
      </w:r>
      <w:r>
        <w:rPr>
          <w:color w:val="231F20"/>
        </w:rPr>
        <w:t>а</w:t>
      </w:r>
      <w:r>
        <w:rPr>
          <w:color w:val="231F20"/>
          <w:spacing w:val="-15"/>
        </w:rPr>
        <w:t> </w:t>
      </w:r>
      <w:r>
        <w:rPr>
          <w:color w:val="231F20"/>
        </w:rPr>
        <w:t>так-</w:t>
      </w:r>
      <w:r>
        <w:rPr>
          <w:color w:val="231F20"/>
          <w:spacing w:val="-63"/>
        </w:rPr>
        <w:t> </w:t>
      </w:r>
      <w:r>
        <w:rPr>
          <w:color w:val="231F20"/>
        </w:rPr>
        <w:t>же</w:t>
      </w:r>
      <w:r>
        <w:rPr>
          <w:color w:val="231F20"/>
          <w:spacing w:val="19"/>
        </w:rPr>
        <w:t> </w:t>
      </w:r>
      <w:r>
        <w:rPr>
          <w:color w:val="231F20"/>
        </w:rPr>
        <w:t>влаго-</w:t>
      </w:r>
      <w:r>
        <w:rPr>
          <w:color w:val="231F20"/>
          <w:spacing w:val="19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морозоустойчивость</w:t>
      </w:r>
      <w:r>
        <w:rPr>
          <w:color w:val="231F20"/>
          <w:spacing w:val="19"/>
        </w:rPr>
        <w:t> </w:t>
      </w:r>
      <w:r>
        <w:rPr>
          <w:color w:val="231F20"/>
        </w:rPr>
        <w:t>бетона,</w:t>
      </w:r>
      <w:r>
        <w:rPr>
          <w:color w:val="231F20"/>
          <w:spacing w:val="19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при</w:t>
      </w:r>
      <w:r>
        <w:rPr>
          <w:color w:val="231F20"/>
          <w:spacing w:val="20"/>
        </w:rPr>
        <w:t> </w:t>
      </w:r>
      <w:r>
        <w:rPr>
          <w:color w:val="231F20"/>
        </w:rPr>
        <w:t>этом</w:t>
      </w:r>
      <w:r>
        <w:rPr>
          <w:color w:val="231F20"/>
          <w:spacing w:val="19"/>
        </w:rPr>
        <w:t> </w:t>
      </w:r>
      <w:r>
        <w:rPr>
          <w:color w:val="231F20"/>
        </w:rPr>
        <w:t>не</w:t>
      </w:r>
      <w:r>
        <w:rPr>
          <w:color w:val="231F20"/>
          <w:spacing w:val="19"/>
        </w:rPr>
        <w:t> </w:t>
      </w:r>
      <w:r>
        <w:rPr>
          <w:color w:val="231F20"/>
        </w:rPr>
        <w:t>дают</w:t>
      </w:r>
      <w:r>
        <w:rPr>
          <w:color w:val="231F20"/>
          <w:spacing w:val="19"/>
        </w:rPr>
        <w:t> </w:t>
      </w:r>
      <w:r>
        <w:rPr>
          <w:color w:val="231F20"/>
        </w:rPr>
        <w:t>ему</w:t>
      </w:r>
      <w:r>
        <w:rPr>
          <w:color w:val="231F20"/>
          <w:spacing w:val="19"/>
        </w:rPr>
        <w:t> </w:t>
      </w:r>
      <w:r>
        <w:rPr>
          <w:color w:val="231F20"/>
        </w:rPr>
        <w:t>растрескиваться.</w:t>
      </w:r>
      <w:r>
        <w:rPr>
          <w:color w:val="231F20"/>
          <w:spacing w:val="-62"/>
        </w:rPr>
        <w:t> </w:t>
      </w:r>
      <w:r>
        <w:rPr>
          <w:color w:val="231F20"/>
        </w:rPr>
        <w:t>В табл. 1 рассмотрены некоторые противоморозные добавки и их необходимое со-</w:t>
      </w:r>
      <w:r>
        <w:rPr>
          <w:color w:val="231F20"/>
          <w:spacing w:val="1"/>
        </w:rPr>
        <w:t> </w:t>
      </w:r>
      <w:r>
        <w:rPr>
          <w:color w:val="231F20"/>
        </w:rPr>
        <w:t>держание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цементе</w:t>
      </w:r>
      <w:r>
        <w:rPr>
          <w:color w:val="231F20"/>
          <w:spacing w:val="-1"/>
        </w:rPr>
        <w:t> </w:t>
      </w:r>
      <w:r>
        <w:rPr>
          <w:color w:val="231F20"/>
        </w:rPr>
        <w:t>при</w:t>
      </w:r>
      <w:r>
        <w:rPr>
          <w:color w:val="231F20"/>
          <w:spacing w:val="-2"/>
        </w:rPr>
        <w:t> </w:t>
      </w:r>
      <w:r>
        <w:rPr>
          <w:color w:val="231F20"/>
        </w:rPr>
        <w:t>разных температурах.</w:t>
      </w:r>
    </w:p>
    <w:p>
      <w:pPr>
        <w:spacing w:before="168"/>
        <w:ind w:left="8544" w:right="0" w:firstLine="0"/>
        <w:jc w:val="left"/>
        <w:rPr>
          <w:i/>
          <w:sz w:val="23"/>
        </w:rPr>
      </w:pPr>
      <w:r>
        <w:rPr>
          <w:i/>
          <w:color w:val="231F20"/>
          <w:sz w:val="23"/>
        </w:rPr>
        <w:t>Таблица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1</w:t>
      </w:r>
    </w:p>
    <w:p>
      <w:pPr>
        <w:spacing w:line="249" w:lineRule="auto" w:before="182"/>
        <w:ind w:left="1157" w:right="1156" w:firstLine="1"/>
        <w:jc w:val="center"/>
        <w:rPr>
          <w:b/>
          <w:sz w:val="23"/>
        </w:rPr>
      </w:pPr>
      <w:r>
        <w:rPr>
          <w:b/>
          <w:color w:val="231F20"/>
          <w:sz w:val="23"/>
        </w:rPr>
        <w:t>Содержание противоморозных добавок (в расчете на сухое вещество),</w:t>
      </w:r>
      <w:r>
        <w:rPr>
          <w:b/>
          <w:color w:val="231F20"/>
          <w:spacing w:val="-55"/>
          <w:sz w:val="23"/>
        </w:rPr>
        <w:t> </w:t>
      </w:r>
      <w:r>
        <w:rPr>
          <w:b/>
          <w:color w:val="231F20"/>
          <w:sz w:val="23"/>
        </w:rPr>
        <w:t>обеспечивающее</w:t>
      </w:r>
      <w:r>
        <w:rPr>
          <w:b/>
          <w:color w:val="231F20"/>
          <w:spacing w:val="-9"/>
          <w:sz w:val="23"/>
        </w:rPr>
        <w:t> </w:t>
      </w:r>
      <w:r>
        <w:rPr>
          <w:b/>
          <w:color w:val="231F20"/>
          <w:sz w:val="23"/>
        </w:rPr>
        <w:t>интенсивное</w:t>
      </w:r>
      <w:r>
        <w:rPr>
          <w:b/>
          <w:color w:val="231F20"/>
          <w:spacing w:val="-10"/>
          <w:sz w:val="23"/>
        </w:rPr>
        <w:t> </w:t>
      </w:r>
      <w:r>
        <w:rPr>
          <w:b/>
          <w:color w:val="231F20"/>
          <w:sz w:val="23"/>
        </w:rPr>
        <w:t>твердение</w:t>
      </w:r>
      <w:r>
        <w:rPr>
          <w:b/>
          <w:color w:val="231F20"/>
          <w:spacing w:val="-8"/>
          <w:sz w:val="23"/>
        </w:rPr>
        <w:t> </w:t>
      </w:r>
      <w:r>
        <w:rPr>
          <w:b/>
          <w:color w:val="231F20"/>
          <w:sz w:val="23"/>
        </w:rPr>
        <w:t>раствора</w:t>
      </w:r>
      <w:r>
        <w:rPr>
          <w:b/>
          <w:color w:val="231F20"/>
          <w:spacing w:val="-9"/>
          <w:sz w:val="23"/>
        </w:rPr>
        <w:t> </w:t>
      </w:r>
      <w:r>
        <w:rPr>
          <w:b/>
          <w:color w:val="231F20"/>
          <w:sz w:val="23"/>
        </w:rPr>
        <w:t>при</w:t>
      </w:r>
      <w:r>
        <w:rPr>
          <w:b/>
          <w:color w:val="231F20"/>
          <w:spacing w:val="-9"/>
          <w:sz w:val="23"/>
        </w:rPr>
        <w:t> </w:t>
      </w:r>
      <w:r>
        <w:rPr>
          <w:b/>
          <w:color w:val="231F20"/>
          <w:sz w:val="23"/>
        </w:rPr>
        <w:t>отрицательных</w:t>
      </w:r>
      <w:r>
        <w:rPr>
          <w:b/>
          <w:color w:val="231F20"/>
          <w:spacing w:val="-55"/>
          <w:sz w:val="23"/>
        </w:rPr>
        <w:t> </w:t>
      </w:r>
      <w:r>
        <w:rPr>
          <w:b/>
          <w:color w:val="231F20"/>
          <w:sz w:val="23"/>
        </w:rPr>
        <w:t>температурах</w:t>
      </w:r>
      <w:r>
        <w:rPr>
          <w:b/>
          <w:color w:val="231F20"/>
          <w:spacing w:val="-1"/>
          <w:sz w:val="23"/>
        </w:rPr>
        <w:t> </w:t>
      </w:r>
      <w:r>
        <w:rPr>
          <w:b/>
          <w:color w:val="231F20"/>
          <w:sz w:val="23"/>
        </w:rPr>
        <w:t>наружного</w:t>
      </w:r>
      <w:r>
        <w:rPr>
          <w:b/>
          <w:color w:val="231F20"/>
          <w:spacing w:val="-1"/>
          <w:sz w:val="23"/>
        </w:rPr>
        <w:t> </w:t>
      </w:r>
      <w:r>
        <w:rPr>
          <w:b/>
          <w:color w:val="231F20"/>
          <w:sz w:val="23"/>
        </w:rPr>
        <w:t>воздуха</w:t>
      </w:r>
    </w:p>
    <w:p>
      <w:pPr>
        <w:pStyle w:val="BodyText"/>
        <w:spacing w:before="7"/>
        <w:ind w:left="0" w:firstLine="0"/>
        <w:jc w:val="left"/>
        <w:rPr>
          <w:b/>
          <w:sz w:val="16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12"/>
        <w:gridCol w:w="3112"/>
        <w:gridCol w:w="3112"/>
      </w:tblGrid>
      <w:tr>
        <w:trPr>
          <w:trHeight w:val="924" w:hRule="atLeast"/>
        </w:trPr>
        <w:tc>
          <w:tcPr>
            <w:tcW w:w="3112" w:type="dxa"/>
          </w:tcPr>
          <w:p>
            <w:pPr>
              <w:pStyle w:val="TableParagraph"/>
              <w:spacing w:line="249" w:lineRule="auto" w:before="187"/>
              <w:ind w:left="184" w:right="168" w:firstLine="604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Наименование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pacing w:val="-1"/>
                <w:sz w:val="23"/>
              </w:rPr>
              <w:t>противоморозной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добавки</w:t>
            </w:r>
          </w:p>
        </w:tc>
        <w:tc>
          <w:tcPr>
            <w:tcW w:w="3112" w:type="dxa"/>
          </w:tcPr>
          <w:p>
            <w:pPr>
              <w:pStyle w:val="TableParagraph"/>
              <w:spacing w:line="249" w:lineRule="auto" w:before="49"/>
              <w:ind w:left="117" w:right="104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Среднесуточная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pacing w:val="-1"/>
                <w:sz w:val="23"/>
              </w:rPr>
              <w:t>температура наружного</w:t>
            </w:r>
            <w:r>
              <w:rPr>
                <w:b/>
                <w:color w:val="231F20"/>
                <w:spacing w:val="-56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воздуха,</w:t>
            </w:r>
            <w:r>
              <w:rPr>
                <w:b/>
                <w:color w:val="231F20"/>
                <w:spacing w:val="-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°С</w:t>
            </w:r>
          </w:p>
        </w:tc>
        <w:tc>
          <w:tcPr>
            <w:tcW w:w="3112" w:type="dxa"/>
          </w:tcPr>
          <w:p>
            <w:pPr>
              <w:pStyle w:val="TableParagraph"/>
              <w:spacing w:line="249" w:lineRule="auto" w:before="49"/>
              <w:ind w:left="117" w:right="103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Содержание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pacing w:val="-1"/>
                <w:sz w:val="23"/>
              </w:rPr>
              <w:t>противоморозной</w:t>
            </w:r>
            <w:r>
              <w:rPr>
                <w:b/>
                <w:color w:val="231F20"/>
                <w:spacing w:val="-6"/>
                <w:sz w:val="23"/>
              </w:rPr>
              <w:t> </w:t>
            </w:r>
            <w:r>
              <w:rPr>
                <w:b/>
                <w:color w:val="231F20"/>
                <w:spacing w:val="-1"/>
                <w:sz w:val="23"/>
              </w:rPr>
              <w:t>добавки,</w:t>
            </w:r>
          </w:p>
          <w:p>
            <w:pPr>
              <w:pStyle w:val="TableParagraph"/>
              <w:spacing w:before="2"/>
              <w:ind w:left="116" w:right="104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%</w:t>
            </w:r>
            <w:r>
              <w:rPr>
                <w:b/>
                <w:color w:val="231F20"/>
                <w:spacing w:val="-6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(к</w:t>
            </w:r>
            <w:r>
              <w:rPr>
                <w:b/>
                <w:color w:val="231F20"/>
                <w:spacing w:val="-5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массе</w:t>
            </w:r>
            <w:r>
              <w:rPr>
                <w:b/>
                <w:color w:val="231F20"/>
                <w:spacing w:val="-6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сухого</w:t>
            </w:r>
            <w:r>
              <w:rPr>
                <w:b/>
                <w:color w:val="231F20"/>
                <w:spacing w:val="-5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цемента)</w:t>
            </w:r>
          </w:p>
        </w:tc>
      </w:tr>
      <w:tr>
        <w:trPr>
          <w:trHeight w:val="928" w:hRule="atLeast"/>
        </w:trPr>
        <w:tc>
          <w:tcPr>
            <w:tcW w:w="3112" w:type="dxa"/>
          </w:tcPr>
          <w:p>
            <w:pPr>
              <w:pStyle w:val="TableParagraph"/>
              <w:spacing w:before="53"/>
              <w:ind w:left="114" w:right="10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Нитрит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натрия</w:t>
            </w:r>
          </w:p>
        </w:tc>
        <w:tc>
          <w:tcPr>
            <w:tcW w:w="3112" w:type="dxa"/>
          </w:tcPr>
          <w:p>
            <w:pPr>
              <w:pStyle w:val="TableParagraph"/>
              <w:spacing w:before="53"/>
              <w:ind w:left="115" w:right="10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От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0 до –2</w:t>
            </w:r>
          </w:p>
          <w:p>
            <w:pPr>
              <w:pStyle w:val="TableParagraph"/>
              <w:spacing w:before="11"/>
              <w:ind w:left="115" w:right="10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От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–3 до –5</w:t>
            </w:r>
          </w:p>
          <w:p>
            <w:pPr>
              <w:pStyle w:val="TableParagraph"/>
              <w:spacing w:before="12"/>
              <w:ind w:left="115" w:right="10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От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–6 до –15</w:t>
            </w:r>
          </w:p>
        </w:tc>
        <w:tc>
          <w:tcPr>
            <w:tcW w:w="3112" w:type="dxa"/>
          </w:tcPr>
          <w:p>
            <w:pPr>
              <w:pStyle w:val="TableParagraph"/>
              <w:spacing w:before="53"/>
              <w:ind w:left="116" w:right="10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2–3</w:t>
            </w:r>
          </w:p>
          <w:p>
            <w:pPr>
              <w:pStyle w:val="TableParagraph"/>
              <w:spacing w:before="11"/>
              <w:ind w:left="116" w:right="10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4–5</w:t>
            </w:r>
          </w:p>
          <w:p>
            <w:pPr>
              <w:pStyle w:val="TableParagraph"/>
              <w:spacing w:before="12"/>
              <w:ind w:left="116" w:right="10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8–10</w:t>
            </w:r>
          </w:p>
        </w:tc>
      </w:tr>
      <w:tr>
        <w:trPr>
          <w:trHeight w:val="1204" w:hRule="atLeast"/>
        </w:trPr>
        <w:tc>
          <w:tcPr>
            <w:tcW w:w="3112" w:type="dxa"/>
          </w:tcPr>
          <w:p>
            <w:pPr>
              <w:pStyle w:val="TableParagraph"/>
              <w:spacing w:line="249" w:lineRule="auto" w:before="53"/>
              <w:ind w:left="354" w:right="34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Комплексная добавка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НКМ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(смесь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кальциевой</w:t>
            </w:r>
          </w:p>
          <w:p>
            <w:pPr>
              <w:pStyle w:val="TableParagraph"/>
              <w:spacing w:line="249" w:lineRule="auto" w:before="2"/>
              <w:ind w:left="117" w:right="10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селитры и карбамида, взятых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в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соотношении 2:1)</w:t>
            </w:r>
          </w:p>
        </w:tc>
        <w:tc>
          <w:tcPr>
            <w:tcW w:w="3112" w:type="dxa"/>
          </w:tcPr>
          <w:p>
            <w:pPr>
              <w:pStyle w:val="TableParagraph"/>
              <w:spacing w:before="53"/>
              <w:ind w:left="991"/>
              <w:rPr>
                <w:sz w:val="23"/>
              </w:rPr>
            </w:pPr>
            <w:r>
              <w:rPr>
                <w:color w:val="231F20"/>
                <w:sz w:val="23"/>
              </w:rPr>
              <w:t>От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–1 до –5</w:t>
            </w:r>
          </w:p>
          <w:p>
            <w:pPr>
              <w:pStyle w:val="TableParagraph"/>
              <w:spacing w:before="11"/>
              <w:ind w:left="933"/>
              <w:rPr>
                <w:sz w:val="23"/>
              </w:rPr>
            </w:pPr>
            <w:r>
              <w:rPr>
                <w:color w:val="231F20"/>
                <w:sz w:val="23"/>
              </w:rPr>
              <w:t>От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–6 до –15</w:t>
            </w:r>
          </w:p>
          <w:p>
            <w:pPr>
              <w:pStyle w:val="TableParagraph"/>
              <w:spacing w:before="12"/>
              <w:ind w:left="876"/>
              <w:rPr>
                <w:sz w:val="23"/>
              </w:rPr>
            </w:pPr>
            <w:r>
              <w:rPr>
                <w:color w:val="231F20"/>
                <w:sz w:val="23"/>
              </w:rPr>
              <w:t>От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–16 до –20</w:t>
            </w:r>
          </w:p>
        </w:tc>
        <w:tc>
          <w:tcPr>
            <w:tcW w:w="3112" w:type="dxa"/>
          </w:tcPr>
          <w:p>
            <w:pPr>
              <w:pStyle w:val="TableParagraph"/>
              <w:spacing w:before="53"/>
              <w:ind w:left="116" w:right="10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3,3 + 1,7</w:t>
            </w:r>
          </w:p>
          <w:p>
            <w:pPr>
              <w:pStyle w:val="TableParagraph"/>
              <w:spacing w:before="11"/>
              <w:ind w:left="116" w:right="10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5,3 + 2,7</w:t>
            </w:r>
          </w:p>
          <w:p>
            <w:pPr>
              <w:pStyle w:val="TableParagraph"/>
              <w:spacing w:before="12"/>
              <w:ind w:left="116" w:right="10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6,7 + 3,3</w:t>
            </w:r>
          </w:p>
        </w:tc>
      </w:tr>
      <w:tr>
        <w:trPr>
          <w:trHeight w:val="928" w:hRule="atLeast"/>
        </w:trPr>
        <w:tc>
          <w:tcPr>
            <w:tcW w:w="3112" w:type="dxa"/>
          </w:tcPr>
          <w:p>
            <w:pPr>
              <w:pStyle w:val="TableParagraph"/>
              <w:spacing w:before="53"/>
              <w:ind w:left="114" w:right="10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Поташ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</w:t>
            </w:r>
            <w:r>
              <w:rPr>
                <w:i/>
                <w:color w:val="231F20"/>
                <w:sz w:val="23"/>
              </w:rPr>
              <w:t>K</w:t>
            </w:r>
            <w:r>
              <w:rPr>
                <w:i/>
                <w:color w:val="231F20"/>
                <w:sz w:val="23"/>
                <w:vertAlign w:val="subscript"/>
              </w:rPr>
              <w:t>2</w:t>
            </w:r>
            <w:r>
              <w:rPr>
                <w:i/>
                <w:color w:val="231F20"/>
                <w:sz w:val="23"/>
                <w:vertAlign w:val="baseline"/>
              </w:rPr>
              <w:t>CO</w:t>
            </w:r>
            <w:r>
              <w:rPr>
                <w:i/>
                <w:color w:val="231F20"/>
                <w:sz w:val="23"/>
                <w:vertAlign w:val="subscript"/>
              </w:rPr>
              <w:t>3</w:t>
            </w:r>
            <w:r>
              <w:rPr>
                <w:color w:val="231F20"/>
                <w:sz w:val="23"/>
                <w:vertAlign w:val="baseline"/>
              </w:rPr>
              <w:t>)</w:t>
            </w:r>
          </w:p>
        </w:tc>
        <w:tc>
          <w:tcPr>
            <w:tcW w:w="3112" w:type="dxa"/>
          </w:tcPr>
          <w:p>
            <w:pPr>
              <w:pStyle w:val="TableParagraph"/>
              <w:spacing w:before="53"/>
              <w:ind w:left="115" w:right="10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От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0 до –5</w:t>
            </w:r>
          </w:p>
          <w:p>
            <w:pPr>
              <w:pStyle w:val="TableParagraph"/>
              <w:spacing w:before="11"/>
              <w:ind w:left="115" w:right="10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От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–6 до –15</w:t>
            </w:r>
          </w:p>
          <w:p>
            <w:pPr>
              <w:pStyle w:val="TableParagraph"/>
              <w:spacing w:before="12"/>
              <w:ind w:left="115" w:right="10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От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–16 до –30</w:t>
            </w:r>
          </w:p>
        </w:tc>
        <w:tc>
          <w:tcPr>
            <w:tcW w:w="3112" w:type="dxa"/>
          </w:tcPr>
          <w:p>
            <w:pPr>
              <w:pStyle w:val="TableParagraph"/>
              <w:spacing w:before="53"/>
              <w:ind w:left="1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5</w:t>
            </w:r>
          </w:p>
          <w:p>
            <w:pPr>
              <w:pStyle w:val="TableParagraph"/>
              <w:spacing w:before="11"/>
              <w:ind w:left="116" w:right="10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10</w:t>
            </w:r>
          </w:p>
          <w:p>
            <w:pPr>
              <w:pStyle w:val="TableParagraph"/>
              <w:spacing w:before="12"/>
              <w:ind w:left="116" w:right="10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15</w:t>
            </w:r>
          </w:p>
        </w:tc>
      </w:tr>
    </w:tbl>
    <w:p>
      <w:pPr>
        <w:pStyle w:val="BodyText"/>
        <w:spacing w:before="6"/>
        <w:ind w:left="0" w:firstLine="0"/>
        <w:jc w:val="left"/>
        <w:rPr>
          <w:b/>
          <w:sz w:val="18"/>
        </w:rPr>
      </w:pPr>
    </w:p>
    <w:p>
      <w:pPr>
        <w:pStyle w:val="BodyText"/>
        <w:spacing w:line="249" w:lineRule="auto" w:before="89"/>
        <w:ind w:right="150"/>
      </w:pPr>
      <w:r>
        <w:rPr>
          <w:color w:val="231F20"/>
        </w:rPr>
        <w:t>Комплексная добавка – продукт, обладающий моно- или полифункциональным</w:t>
      </w:r>
      <w:r>
        <w:rPr>
          <w:color w:val="231F20"/>
          <w:spacing w:val="1"/>
        </w:rPr>
        <w:t> </w:t>
      </w:r>
      <w:r>
        <w:rPr>
          <w:color w:val="231F20"/>
        </w:rPr>
        <w:t>действием в бетонных и растворных смесях, может состоять из двух или более до-</w:t>
      </w:r>
      <w:r>
        <w:rPr>
          <w:color w:val="231F20"/>
          <w:spacing w:val="1"/>
        </w:rPr>
        <w:t> </w:t>
      </w:r>
      <w:r>
        <w:rPr>
          <w:color w:val="231F20"/>
        </w:rPr>
        <w:t>бавок</w:t>
      </w:r>
      <w:r>
        <w:rPr>
          <w:color w:val="231F20"/>
          <w:spacing w:val="-1"/>
        </w:rPr>
        <w:t> </w:t>
      </w:r>
      <w:r>
        <w:rPr>
          <w:color w:val="231F20"/>
        </w:rPr>
        <w:t>[3].</w:t>
      </w:r>
    </w:p>
    <w:p>
      <w:pPr>
        <w:pStyle w:val="BodyText"/>
        <w:spacing w:line="249" w:lineRule="auto" w:before="3"/>
        <w:ind w:right="149"/>
      </w:pPr>
      <w:r>
        <w:rPr>
          <w:color w:val="231F20"/>
        </w:rPr>
        <w:t>Рынок строительных материалов России предлагает многочисленный перечень</w:t>
      </w:r>
      <w:r>
        <w:rPr>
          <w:color w:val="231F20"/>
          <w:spacing w:val="1"/>
        </w:rPr>
        <w:t> </w:t>
      </w:r>
      <w:r>
        <w:rPr>
          <w:color w:val="231F20"/>
        </w:rPr>
        <w:t>специальных противоморозных и комплексных добавок различных товарных наи-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менований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под</w:t>
      </w:r>
      <w:r>
        <w:rPr>
          <w:color w:val="231F20"/>
          <w:spacing w:val="-15"/>
        </w:rPr>
        <w:t> </w:t>
      </w:r>
      <w:r>
        <w:rPr>
          <w:color w:val="231F20"/>
        </w:rPr>
        <w:t>различными</w:t>
      </w:r>
      <w:r>
        <w:rPr>
          <w:color w:val="231F20"/>
          <w:spacing w:val="-15"/>
        </w:rPr>
        <w:t> </w:t>
      </w:r>
      <w:r>
        <w:rPr>
          <w:color w:val="231F20"/>
        </w:rPr>
        <w:t>товарными</w:t>
      </w:r>
      <w:r>
        <w:rPr>
          <w:color w:val="231F20"/>
          <w:spacing w:val="-15"/>
        </w:rPr>
        <w:t> </w:t>
      </w:r>
      <w:r>
        <w:rPr>
          <w:color w:val="231F20"/>
        </w:rPr>
        <w:t>знаками,</w:t>
      </w:r>
      <w:r>
        <w:rPr>
          <w:color w:val="231F20"/>
          <w:spacing w:val="-15"/>
        </w:rPr>
        <w:t> </w:t>
      </w:r>
      <w:r>
        <w:rPr>
          <w:color w:val="231F20"/>
        </w:rPr>
        <w:t>которые</w:t>
      </w:r>
      <w:r>
        <w:rPr>
          <w:color w:val="231F20"/>
          <w:spacing w:val="-15"/>
        </w:rPr>
        <w:t> </w:t>
      </w:r>
      <w:r>
        <w:rPr>
          <w:color w:val="231F20"/>
        </w:rPr>
        <w:t>выполняют</w:t>
      </w:r>
      <w:r>
        <w:rPr>
          <w:color w:val="231F20"/>
          <w:spacing w:val="-15"/>
        </w:rPr>
        <w:t> </w:t>
      </w:r>
      <w:r>
        <w:rPr>
          <w:color w:val="231F20"/>
        </w:rPr>
        <w:t>важную</w:t>
      </w:r>
      <w:r>
        <w:rPr>
          <w:color w:val="231F20"/>
          <w:spacing w:val="-15"/>
        </w:rPr>
        <w:t> </w:t>
      </w:r>
      <w:r>
        <w:rPr>
          <w:color w:val="231F20"/>
        </w:rPr>
        <w:t>роль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снижении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рисков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уменьшении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влияния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человеческого</w:t>
      </w:r>
      <w:r>
        <w:rPr>
          <w:color w:val="231F20"/>
          <w:spacing w:val="-15"/>
        </w:rPr>
        <w:t> </w:t>
      </w:r>
      <w:r>
        <w:rPr>
          <w:color w:val="231F20"/>
        </w:rPr>
        <w:t>фактора.</w:t>
      </w:r>
      <w:r>
        <w:rPr>
          <w:color w:val="231F20"/>
          <w:spacing w:val="-15"/>
        </w:rPr>
        <w:t> </w:t>
      </w:r>
      <w:r>
        <w:rPr>
          <w:color w:val="231F20"/>
        </w:rPr>
        <w:t>Ис-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пользование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некоторых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видов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ПМД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позволяет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значительно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сократить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продолжитель-</w:t>
      </w:r>
      <w:r>
        <w:rPr>
          <w:color w:val="231F20"/>
          <w:spacing w:val="-62"/>
        </w:rPr>
        <w:t> </w:t>
      </w:r>
      <w:r>
        <w:rPr>
          <w:color w:val="231F20"/>
        </w:rPr>
        <w:t>ность строительства, повысить оборачиваемость опалубки и оборудования для обо-</w:t>
      </w:r>
      <w:r>
        <w:rPr>
          <w:color w:val="231F20"/>
          <w:spacing w:val="-62"/>
        </w:rPr>
        <w:t> </w:t>
      </w:r>
      <w:r>
        <w:rPr>
          <w:color w:val="231F20"/>
        </w:rPr>
        <w:t>грева</w:t>
      </w:r>
      <w:r>
        <w:rPr>
          <w:color w:val="231F20"/>
          <w:spacing w:val="-1"/>
        </w:rPr>
        <w:t> </w:t>
      </w:r>
      <w:r>
        <w:rPr>
          <w:color w:val="231F20"/>
        </w:rPr>
        <w:t>конструкций.</w:t>
      </w:r>
    </w:p>
    <w:p>
      <w:pPr>
        <w:pStyle w:val="BodyText"/>
        <w:spacing w:line="249" w:lineRule="auto" w:before="8"/>
        <w:ind w:right="153"/>
      </w:pPr>
      <w:r>
        <w:rPr>
          <w:color w:val="231F20"/>
        </w:rPr>
        <w:t>Получение строительных конструкций, соответствующих нормативным показа-</w:t>
      </w:r>
      <w:r>
        <w:rPr>
          <w:color w:val="231F20"/>
          <w:spacing w:val="-62"/>
        </w:rPr>
        <w:t> </w:t>
      </w:r>
      <w:r>
        <w:rPr>
          <w:color w:val="231F20"/>
        </w:rPr>
        <w:t>телям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назначению,</w:t>
      </w:r>
      <w:r>
        <w:rPr>
          <w:color w:val="231F20"/>
          <w:spacing w:val="-10"/>
        </w:rPr>
        <w:t> </w:t>
      </w:r>
      <w:r>
        <w:rPr>
          <w:color w:val="231F20"/>
        </w:rPr>
        <w:t>надежности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долговечности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обязательное</w:t>
      </w:r>
      <w:r>
        <w:rPr>
          <w:color w:val="231F20"/>
          <w:spacing w:val="-10"/>
        </w:rPr>
        <w:t> </w:t>
      </w:r>
      <w:r>
        <w:rPr>
          <w:color w:val="231F20"/>
        </w:rPr>
        <w:t>условие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про-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изводстве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зимнее</w:t>
      </w:r>
      <w:r>
        <w:rPr>
          <w:color w:val="231F20"/>
          <w:spacing w:val="-15"/>
        </w:rPr>
        <w:t> </w:t>
      </w:r>
      <w:r>
        <w:rPr>
          <w:color w:val="231F20"/>
        </w:rPr>
        <w:t>время.</w:t>
      </w:r>
      <w:r>
        <w:rPr>
          <w:color w:val="231F20"/>
          <w:spacing w:val="-15"/>
        </w:rPr>
        <w:t> </w:t>
      </w:r>
      <w:r>
        <w:rPr>
          <w:color w:val="231F20"/>
        </w:rPr>
        <w:t>Условием</w:t>
      </w:r>
      <w:r>
        <w:rPr>
          <w:color w:val="231F20"/>
          <w:spacing w:val="-14"/>
        </w:rPr>
        <w:t> </w:t>
      </w:r>
      <w:r>
        <w:rPr>
          <w:color w:val="231F20"/>
        </w:rPr>
        <w:t>успешного</w:t>
      </w:r>
      <w:r>
        <w:rPr>
          <w:color w:val="231F20"/>
          <w:spacing w:val="-15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15"/>
        </w:rPr>
        <w:t> </w:t>
      </w:r>
      <w:r>
        <w:rPr>
          <w:color w:val="231F20"/>
        </w:rPr>
        <w:t>работ</w:t>
      </w:r>
      <w:r>
        <w:rPr>
          <w:color w:val="231F20"/>
          <w:spacing w:val="-15"/>
        </w:rPr>
        <w:t> </w:t>
      </w:r>
      <w:r>
        <w:rPr>
          <w:color w:val="231F20"/>
        </w:rPr>
        <w:t>зимнего</w:t>
      </w:r>
      <w:r>
        <w:rPr>
          <w:color w:val="231F20"/>
          <w:spacing w:val="-15"/>
        </w:rPr>
        <w:t> </w:t>
      </w:r>
      <w:r>
        <w:rPr>
          <w:color w:val="231F20"/>
        </w:rPr>
        <w:t>бе-</w:t>
      </w:r>
      <w:r>
        <w:rPr>
          <w:color w:val="231F20"/>
          <w:spacing w:val="-62"/>
        </w:rPr>
        <w:t> </w:t>
      </w:r>
      <w:r>
        <w:rPr>
          <w:color w:val="231F20"/>
        </w:rPr>
        <w:t>тонирования является правильный выбор добавки с учетом особенностей принятой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2"/>
        </w:rPr>
        <w:t> </w:t>
      </w:r>
      <w:r>
        <w:rPr>
          <w:color w:val="231F20"/>
        </w:rPr>
        <w:t>[3].</w:t>
      </w:r>
    </w:p>
    <w:p>
      <w:pPr>
        <w:pStyle w:val="BodyText"/>
        <w:spacing w:line="249" w:lineRule="auto" w:before="5"/>
        <w:ind w:right="153"/>
      </w:pP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реставрации</w:t>
      </w:r>
      <w:r>
        <w:rPr>
          <w:color w:val="231F20"/>
          <w:spacing w:val="-5"/>
        </w:rPr>
        <w:t> </w:t>
      </w:r>
      <w:r>
        <w:rPr>
          <w:color w:val="231F20"/>
        </w:rPr>
        <w:t>памятников</w:t>
      </w:r>
      <w:r>
        <w:rPr>
          <w:color w:val="231F20"/>
          <w:spacing w:val="-5"/>
        </w:rPr>
        <w:t> </w:t>
      </w:r>
      <w:r>
        <w:rPr>
          <w:color w:val="231F20"/>
        </w:rPr>
        <w:t>целесообразна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возможна</w:t>
      </w:r>
      <w:r>
        <w:rPr>
          <w:color w:val="231F20"/>
          <w:spacing w:val="-5"/>
        </w:rPr>
        <w:t> </w:t>
      </w:r>
      <w:r>
        <w:rPr>
          <w:color w:val="231F20"/>
        </w:rPr>
        <w:t>круглогодичная</w:t>
      </w:r>
      <w:r>
        <w:rPr>
          <w:color w:val="231F20"/>
          <w:spacing w:val="-6"/>
        </w:rPr>
        <w:t> </w:t>
      </w:r>
      <w:r>
        <w:rPr>
          <w:color w:val="231F20"/>
        </w:rPr>
        <w:t>организа-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ция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определенной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технологической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последовательности,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организация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выпол-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нения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группы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технологических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процессов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периоды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года.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Например,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очистка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  <w:w w:val="95"/>
        </w:rPr>
        <w:t>поверхности облицовочного камня на фасадах от черных корковых образований, в том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числе от загрязнений пыли, сажи и биодеструкторов (в том числе плесени, грибов,</w:t>
      </w:r>
      <w:r>
        <w:rPr>
          <w:color w:val="231F20"/>
          <w:spacing w:val="1"/>
        </w:rPr>
        <w:t> </w:t>
      </w:r>
      <w:r>
        <w:rPr>
          <w:color w:val="231F20"/>
        </w:rPr>
        <w:t>мха)</w:t>
      </w:r>
      <w:r>
        <w:rPr>
          <w:color w:val="231F20"/>
          <w:spacing w:val="-9"/>
        </w:rPr>
        <w:t> </w:t>
      </w:r>
      <w:r>
        <w:rPr>
          <w:color w:val="231F20"/>
        </w:rPr>
        <w:t>сухими</w:t>
      </w:r>
      <w:r>
        <w:rPr>
          <w:color w:val="231F20"/>
          <w:spacing w:val="-9"/>
        </w:rPr>
        <w:t> </w:t>
      </w:r>
      <w:r>
        <w:rPr>
          <w:color w:val="231F20"/>
        </w:rPr>
        <w:t>безводными</w:t>
      </w:r>
      <w:r>
        <w:rPr>
          <w:color w:val="231F20"/>
          <w:spacing w:val="-10"/>
        </w:rPr>
        <w:t> </w:t>
      </w:r>
      <w:r>
        <w:rPr>
          <w:color w:val="231F20"/>
        </w:rPr>
        <w:t>методами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зимне-весенний</w:t>
      </w:r>
      <w:r>
        <w:rPr>
          <w:color w:val="231F20"/>
          <w:spacing w:val="-9"/>
        </w:rPr>
        <w:t> </w:t>
      </w:r>
      <w:r>
        <w:rPr>
          <w:color w:val="231F20"/>
        </w:rPr>
        <w:t>период.</w:t>
      </w:r>
      <w:r>
        <w:rPr>
          <w:color w:val="231F20"/>
          <w:spacing w:val="-9"/>
        </w:rPr>
        <w:t> </w:t>
      </w:r>
      <w:r>
        <w:rPr>
          <w:color w:val="231F20"/>
        </w:rPr>
        <w:t>После</w:t>
      </w:r>
      <w:r>
        <w:rPr>
          <w:color w:val="231F20"/>
          <w:spacing w:val="-9"/>
        </w:rPr>
        <w:t> </w:t>
      </w:r>
      <w:r>
        <w:rPr>
          <w:color w:val="231F20"/>
        </w:rPr>
        <w:t>очистки,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ве-</w:t>
      </w:r>
      <w:r>
        <w:rPr>
          <w:color w:val="231F20"/>
          <w:spacing w:val="-62"/>
        </w:rPr>
        <w:t> </w:t>
      </w:r>
      <w:r>
        <w:rPr>
          <w:color w:val="231F20"/>
        </w:rPr>
        <w:t>сенне-летний период, начинается выполнение технологических операций с исполь-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зованием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водных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растворов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реставрации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поверхности</w:t>
      </w:r>
      <w:r>
        <w:rPr>
          <w:color w:val="231F20"/>
          <w:spacing w:val="-15"/>
        </w:rPr>
        <w:t> </w:t>
      </w:r>
      <w:r>
        <w:rPr>
          <w:color w:val="231F20"/>
        </w:rPr>
        <w:t>камня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про-</w:t>
      </w:r>
      <w:r>
        <w:rPr>
          <w:color w:val="231F20"/>
          <w:spacing w:val="-63"/>
        </w:rPr>
        <w:t> </w:t>
      </w:r>
      <w:r>
        <w:rPr>
          <w:color w:val="231F20"/>
        </w:rPr>
        <w:t>ектной</w:t>
      </w:r>
      <w:r>
        <w:rPr>
          <w:color w:val="231F20"/>
          <w:spacing w:val="-1"/>
        </w:rPr>
        <w:t> </w:t>
      </w:r>
      <w:r>
        <w:rPr>
          <w:color w:val="231F20"/>
        </w:rPr>
        <w:t>документацией.</w:t>
      </w:r>
    </w:p>
    <w:p>
      <w:pPr>
        <w:pStyle w:val="BodyText"/>
        <w:spacing w:line="249" w:lineRule="auto" w:before="6"/>
        <w:ind w:right="151"/>
      </w:pPr>
      <w:r>
        <w:rPr>
          <w:color w:val="231F20"/>
        </w:rPr>
        <w:t>Важнейшим условием качества выполняемых работ является полнота научных</w:t>
      </w:r>
      <w:r>
        <w:rPr>
          <w:color w:val="231F20"/>
          <w:spacing w:val="1"/>
        </w:rPr>
        <w:t> </w:t>
      </w:r>
      <w:r>
        <w:rPr>
          <w:color w:val="231F20"/>
        </w:rPr>
        <w:t>исследований состава, структуры и свойств строительных материалов сохраняемых</w:t>
      </w:r>
      <w:r>
        <w:rPr>
          <w:color w:val="231F20"/>
          <w:spacing w:val="-62"/>
        </w:rPr>
        <w:t> </w:t>
      </w:r>
      <w:r>
        <w:rPr>
          <w:color w:val="231F20"/>
        </w:rPr>
        <w:t>конструкций, технологических решений периода строительства памятника. Не ис-</w:t>
      </w:r>
      <w:r>
        <w:rPr>
          <w:color w:val="231F20"/>
          <w:spacing w:val="1"/>
        </w:rPr>
        <w:t> </w:t>
      </w:r>
      <w:r>
        <w:rPr>
          <w:color w:val="231F20"/>
        </w:rPr>
        <w:t>ключены</w:t>
      </w:r>
      <w:r>
        <w:rPr>
          <w:color w:val="231F20"/>
          <w:spacing w:val="-2"/>
        </w:rPr>
        <w:t> </w:t>
      </w:r>
      <w:r>
        <w:rPr>
          <w:color w:val="231F20"/>
        </w:rPr>
        <w:t>ошибки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просчеты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принятых</w:t>
      </w:r>
      <w:r>
        <w:rPr>
          <w:color w:val="231F20"/>
          <w:spacing w:val="-2"/>
        </w:rPr>
        <w:t> </w:t>
      </w:r>
      <w:r>
        <w:rPr>
          <w:color w:val="231F20"/>
        </w:rPr>
        <w:t>технологических</w:t>
      </w:r>
      <w:r>
        <w:rPr>
          <w:color w:val="231F20"/>
          <w:spacing w:val="-1"/>
        </w:rPr>
        <w:t> </w:t>
      </w:r>
      <w:r>
        <w:rPr>
          <w:color w:val="231F20"/>
        </w:rPr>
        <w:t>решениях</w:t>
      </w:r>
      <w:r>
        <w:rPr>
          <w:color w:val="231F20"/>
          <w:spacing w:val="-2"/>
        </w:rPr>
        <w:t> </w:t>
      </w:r>
      <w:r>
        <w:rPr>
          <w:color w:val="231F20"/>
        </w:rPr>
        <w:t>реставрации.</w:t>
      </w:r>
    </w:p>
    <w:p>
      <w:pPr>
        <w:pStyle w:val="BodyText"/>
        <w:spacing w:line="249" w:lineRule="auto" w:before="4"/>
        <w:ind w:right="153"/>
      </w:pPr>
      <w:r>
        <w:rPr>
          <w:color w:val="231F20"/>
        </w:rPr>
        <w:t>В частности, в 2011–2015 годах были проедены работы по реставрации Казан-</w:t>
      </w:r>
      <w:r>
        <w:rPr>
          <w:color w:val="231F20"/>
          <w:spacing w:val="1"/>
        </w:rPr>
        <w:t> </w:t>
      </w:r>
      <w:r>
        <w:rPr>
          <w:color w:val="231F20"/>
        </w:rPr>
        <w:t>ского</w:t>
      </w:r>
      <w:r>
        <w:rPr>
          <w:color w:val="231F20"/>
          <w:spacing w:val="14"/>
        </w:rPr>
        <w:t> </w:t>
      </w:r>
      <w:r>
        <w:rPr>
          <w:color w:val="231F20"/>
        </w:rPr>
        <w:t>Кафедрального</w:t>
      </w:r>
      <w:r>
        <w:rPr>
          <w:color w:val="231F20"/>
          <w:spacing w:val="15"/>
        </w:rPr>
        <w:t> </w:t>
      </w:r>
      <w:r>
        <w:rPr>
          <w:color w:val="231F20"/>
        </w:rPr>
        <w:t>собора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Санкт-Петербурге.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том</w:t>
      </w:r>
      <w:r>
        <w:rPr>
          <w:color w:val="231F20"/>
          <w:spacing w:val="14"/>
        </w:rPr>
        <w:t> </w:t>
      </w:r>
      <w:r>
        <w:rPr>
          <w:color w:val="231F20"/>
        </w:rPr>
        <w:t>числе</w:t>
      </w:r>
      <w:r>
        <w:rPr>
          <w:color w:val="231F20"/>
          <w:spacing w:val="15"/>
        </w:rPr>
        <w:t> </w:t>
      </w:r>
      <w:r>
        <w:rPr>
          <w:color w:val="231F20"/>
        </w:rPr>
        <w:t>реставрация</w:t>
      </w:r>
      <w:r>
        <w:rPr>
          <w:color w:val="231F20"/>
          <w:spacing w:val="15"/>
        </w:rPr>
        <w:t> </w:t>
      </w:r>
      <w:r>
        <w:rPr>
          <w:color w:val="231F20"/>
        </w:rPr>
        <w:t>фасада</w:t>
      </w:r>
      <w:r>
        <w:rPr>
          <w:color w:val="231F20"/>
          <w:spacing w:val="-63"/>
        </w:rPr>
        <w:t> </w:t>
      </w:r>
      <w:r>
        <w:rPr>
          <w:color w:val="231F20"/>
        </w:rPr>
        <w:t>и колоннады собора (рис. 1). Во время данной реставрации велось множество спо-</w:t>
      </w:r>
      <w:r>
        <w:rPr>
          <w:color w:val="231F20"/>
          <w:spacing w:val="1"/>
        </w:rPr>
        <w:t> </w:t>
      </w:r>
      <w:r>
        <w:rPr>
          <w:color w:val="231F20"/>
        </w:rPr>
        <w:t>ров о правильности выполнения работ и применяемых материалов. В частности, из-</w:t>
      </w:r>
      <w:r>
        <w:rPr>
          <w:color w:val="231F20"/>
          <w:spacing w:val="-62"/>
        </w:rPr>
        <w:t> </w:t>
      </w:r>
      <w:r>
        <w:rPr>
          <w:color w:val="231F20"/>
        </w:rPr>
        <w:t>весть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покрытия</w:t>
      </w:r>
      <w:r>
        <w:rPr>
          <w:color w:val="231F20"/>
          <w:spacing w:val="-13"/>
        </w:rPr>
        <w:t> </w:t>
      </w:r>
      <w:r>
        <w:rPr>
          <w:color w:val="231F20"/>
        </w:rPr>
        <w:t>колонн</w:t>
      </w:r>
      <w:r>
        <w:rPr>
          <w:color w:val="231F20"/>
          <w:spacing w:val="-14"/>
        </w:rPr>
        <w:t> </w:t>
      </w:r>
      <w:r>
        <w:rPr>
          <w:color w:val="231F20"/>
        </w:rPr>
        <w:t>была</w:t>
      </w:r>
      <w:r>
        <w:rPr>
          <w:color w:val="231F20"/>
          <w:spacing w:val="-13"/>
        </w:rPr>
        <w:t> </w:t>
      </w:r>
      <w:r>
        <w:rPr>
          <w:color w:val="231F20"/>
        </w:rPr>
        <w:t>закуплена</w:t>
      </w:r>
      <w:r>
        <w:rPr>
          <w:color w:val="231F20"/>
          <w:spacing w:val="-13"/>
        </w:rPr>
        <w:t> </w:t>
      </w:r>
      <w:r>
        <w:rPr>
          <w:color w:val="231F20"/>
        </w:rPr>
        <w:t>немецкая,</w:t>
      </w:r>
      <w:r>
        <w:rPr>
          <w:color w:val="231F20"/>
          <w:spacing w:val="-13"/>
        </w:rPr>
        <w:t> </w:t>
      </w:r>
      <w:r>
        <w:rPr>
          <w:color w:val="231F20"/>
        </w:rPr>
        <w:t>хорошего</w:t>
      </w:r>
      <w:r>
        <w:rPr>
          <w:color w:val="231F20"/>
          <w:spacing w:val="-14"/>
        </w:rPr>
        <w:t> </w:t>
      </w:r>
      <w:r>
        <w:rPr>
          <w:color w:val="231F20"/>
        </w:rPr>
        <w:t>качества,</w:t>
      </w:r>
      <w:r>
        <w:rPr>
          <w:color w:val="231F20"/>
          <w:spacing w:val="-13"/>
        </w:rPr>
        <w:t> </w:t>
      </w:r>
      <w:r>
        <w:rPr>
          <w:color w:val="231F20"/>
        </w:rPr>
        <w:t>но,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по-</w:t>
      </w:r>
      <w:r>
        <w:rPr>
          <w:color w:val="231F20"/>
          <w:spacing w:val="-63"/>
        </w:rPr>
        <w:t> </w:t>
      </w:r>
      <w:r>
        <w:rPr>
          <w:color w:val="231F20"/>
        </w:rPr>
        <w:t>казал независимый химический анализ, в нее были добавлены посторонние веще-</w:t>
      </w:r>
      <w:r>
        <w:rPr>
          <w:color w:val="231F20"/>
          <w:spacing w:val="1"/>
        </w:rPr>
        <w:t> </w:t>
      </w:r>
      <w:r>
        <w:rPr>
          <w:color w:val="231F20"/>
        </w:rPr>
        <w:t>ства:</w:t>
      </w:r>
      <w:r>
        <w:rPr>
          <w:color w:val="231F20"/>
          <w:spacing w:val="-1"/>
        </w:rPr>
        <w:t> </w:t>
      </w:r>
      <w:r>
        <w:rPr>
          <w:color w:val="231F20"/>
        </w:rPr>
        <w:t>гипс,</w:t>
      </w:r>
      <w:r>
        <w:rPr>
          <w:color w:val="231F20"/>
          <w:spacing w:val="-1"/>
        </w:rPr>
        <w:t> </w:t>
      </w:r>
      <w:r>
        <w:rPr>
          <w:color w:val="231F20"/>
        </w:rPr>
        <w:t>кремний, клей.</w:t>
      </w:r>
    </w:p>
    <w:p>
      <w:pPr>
        <w:pStyle w:val="BodyText"/>
        <w:spacing w:line="249" w:lineRule="auto" w:before="8"/>
        <w:ind w:right="153"/>
      </w:pPr>
      <w:r>
        <w:rPr>
          <w:color w:val="231F20"/>
        </w:rPr>
        <w:t>Добавили их для того, чтобы раствор был гуще, лучше и ровнее ложился на по-</w:t>
      </w:r>
      <w:r>
        <w:rPr>
          <w:color w:val="231F20"/>
          <w:spacing w:val="1"/>
        </w:rPr>
        <w:t> </w:t>
      </w:r>
      <w:r>
        <w:rPr>
          <w:color w:val="231F20"/>
        </w:rPr>
        <w:t>ристую, сложную для реставрации поверхность (при строительстве собора архитек-</w:t>
      </w:r>
      <w:r>
        <w:rPr>
          <w:color w:val="231F20"/>
          <w:spacing w:val="-62"/>
        </w:rPr>
        <w:t> </w:t>
      </w:r>
      <w:r>
        <w:rPr>
          <w:color w:val="231F20"/>
        </w:rPr>
        <w:t>тор Андрей Никифорович Воронихин использовал пудостский камень, который от-</w:t>
      </w:r>
      <w:r>
        <w:rPr>
          <w:color w:val="231F20"/>
          <w:spacing w:val="-62"/>
        </w:rPr>
        <w:t> </w:t>
      </w:r>
      <w:r>
        <w:rPr>
          <w:color w:val="231F20"/>
        </w:rPr>
        <w:t>личается</w:t>
      </w:r>
      <w:r>
        <w:rPr>
          <w:color w:val="231F20"/>
          <w:spacing w:val="-11"/>
        </w:rPr>
        <w:t> </w:t>
      </w:r>
      <w:r>
        <w:rPr>
          <w:color w:val="231F20"/>
        </w:rPr>
        <w:t>пористой,</w:t>
      </w:r>
      <w:r>
        <w:rPr>
          <w:color w:val="231F20"/>
          <w:spacing w:val="-10"/>
        </w:rPr>
        <w:t> </w:t>
      </w:r>
      <w:r>
        <w:rPr>
          <w:color w:val="231F20"/>
        </w:rPr>
        <w:t>слоистой</w:t>
      </w:r>
      <w:r>
        <w:rPr>
          <w:color w:val="231F20"/>
          <w:spacing w:val="-10"/>
        </w:rPr>
        <w:t> </w:t>
      </w:r>
      <w:r>
        <w:rPr>
          <w:color w:val="231F20"/>
        </w:rPr>
        <w:t>структурой,</w:t>
      </w:r>
      <w:r>
        <w:rPr>
          <w:color w:val="231F20"/>
          <w:spacing w:val="-10"/>
        </w:rPr>
        <w:t> </w:t>
      </w:r>
      <w:r>
        <w:rPr>
          <w:color w:val="231F20"/>
        </w:rPr>
        <w:t>а</w:t>
      </w:r>
      <w:r>
        <w:rPr>
          <w:color w:val="231F20"/>
          <w:spacing w:val="-10"/>
        </w:rPr>
        <w:t> </w:t>
      </w:r>
      <w:r>
        <w:rPr>
          <w:color w:val="231F20"/>
        </w:rPr>
        <w:t>также</w:t>
      </w:r>
      <w:r>
        <w:rPr>
          <w:color w:val="231F20"/>
          <w:spacing w:val="-10"/>
        </w:rPr>
        <w:t> </w:t>
      </w:r>
      <w:r>
        <w:rPr>
          <w:color w:val="231F20"/>
        </w:rPr>
        <w:t>меняет</w:t>
      </w:r>
      <w:r>
        <w:rPr>
          <w:color w:val="231F20"/>
          <w:spacing w:val="-10"/>
        </w:rPr>
        <w:t> </w:t>
      </w:r>
      <w:r>
        <w:rPr>
          <w:color w:val="231F20"/>
        </w:rPr>
        <w:t>свой</w:t>
      </w:r>
      <w:r>
        <w:rPr>
          <w:color w:val="231F20"/>
          <w:spacing w:val="-10"/>
        </w:rPr>
        <w:t> </w:t>
      </w:r>
      <w:r>
        <w:rPr>
          <w:color w:val="231F20"/>
        </w:rPr>
        <w:t>цвет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-10"/>
        </w:rPr>
        <w:t> </w:t>
      </w:r>
      <w:r>
        <w:rPr>
          <w:color w:val="231F20"/>
        </w:rPr>
        <w:t>от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внешних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условий).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результате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первичная</w:t>
      </w:r>
      <w:r>
        <w:rPr>
          <w:color w:val="231F20"/>
          <w:spacing w:val="-15"/>
        </w:rPr>
        <w:t> </w:t>
      </w:r>
      <w:r>
        <w:rPr>
          <w:color w:val="231F20"/>
        </w:rPr>
        <w:t>природная</w:t>
      </w:r>
      <w:r>
        <w:rPr>
          <w:color w:val="231F20"/>
          <w:spacing w:val="-15"/>
        </w:rPr>
        <w:t> </w:t>
      </w:r>
      <w:r>
        <w:rPr>
          <w:color w:val="231F20"/>
        </w:rPr>
        <w:t>красота</w:t>
      </w:r>
      <w:r>
        <w:rPr>
          <w:color w:val="231F20"/>
          <w:spacing w:val="-15"/>
        </w:rPr>
        <w:t> </w:t>
      </w:r>
      <w:r>
        <w:rPr>
          <w:color w:val="231F20"/>
        </w:rPr>
        <w:t>камня</w:t>
      </w:r>
      <w:r>
        <w:rPr>
          <w:color w:val="231F20"/>
          <w:spacing w:val="-14"/>
        </w:rPr>
        <w:t> </w:t>
      </w:r>
      <w:r>
        <w:rPr>
          <w:color w:val="231F20"/>
        </w:rPr>
        <w:t>исчезла,</w:t>
      </w:r>
      <w:r>
        <w:rPr>
          <w:color w:val="231F20"/>
          <w:spacing w:val="-15"/>
        </w:rPr>
        <w:t> </w:t>
      </w:r>
      <w:r>
        <w:rPr>
          <w:color w:val="231F20"/>
        </w:rPr>
        <w:t>по-</w:t>
      </w:r>
      <w:r>
        <w:rPr>
          <w:color w:val="231F20"/>
          <w:spacing w:val="-63"/>
        </w:rPr>
        <w:t> </w:t>
      </w:r>
      <w:r>
        <w:rPr>
          <w:color w:val="231F20"/>
        </w:rPr>
        <w:t>явились</w:t>
      </w:r>
      <w:r>
        <w:rPr>
          <w:color w:val="231F20"/>
          <w:spacing w:val="-1"/>
        </w:rPr>
        <w:t> </w:t>
      </w:r>
      <w:r>
        <w:rPr>
          <w:color w:val="231F20"/>
        </w:rPr>
        <w:t>пятна,</w:t>
      </w:r>
      <w:r>
        <w:rPr>
          <w:color w:val="231F20"/>
          <w:spacing w:val="-2"/>
        </w:rPr>
        <w:t> </w:t>
      </w:r>
      <w:r>
        <w:rPr>
          <w:color w:val="231F20"/>
        </w:rPr>
        <w:t>а</w:t>
      </w:r>
      <w:r>
        <w:rPr>
          <w:color w:val="231F20"/>
          <w:spacing w:val="-1"/>
        </w:rPr>
        <w:t> </w:t>
      </w:r>
      <w:r>
        <w:rPr>
          <w:color w:val="231F20"/>
        </w:rPr>
        <w:t>также,</w:t>
      </w:r>
      <w:r>
        <w:rPr>
          <w:color w:val="231F20"/>
          <w:spacing w:val="-1"/>
        </w:rPr>
        <w:t> </w:t>
      </w:r>
      <w:r>
        <w:rPr>
          <w:color w:val="231F20"/>
        </w:rPr>
        <w:t>часть колонн</w:t>
      </w:r>
      <w:r>
        <w:rPr>
          <w:color w:val="231F20"/>
          <w:spacing w:val="-2"/>
        </w:rPr>
        <w:t> </w:t>
      </w:r>
      <w:r>
        <w:rPr>
          <w:color w:val="231F20"/>
        </w:rPr>
        <w:t>посветлели</w:t>
      </w:r>
      <w:r>
        <w:rPr>
          <w:color w:val="231F20"/>
          <w:spacing w:val="-2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2, 3)</w:t>
      </w:r>
      <w:r>
        <w:rPr>
          <w:color w:val="231F20"/>
          <w:spacing w:val="-1"/>
        </w:rPr>
        <w:t> </w:t>
      </w:r>
      <w:r>
        <w:rPr>
          <w:color w:val="231F20"/>
        </w:rPr>
        <w:t>[4,</w:t>
      </w:r>
      <w:r>
        <w:rPr>
          <w:color w:val="231F20"/>
          <w:spacing w:val="-1"/>
        </w:rPr>
        <w:t> </w:t>
      </w:r>
      <w:r>
        <w:rPr>
          <w:color w:val="231F20"/>
        </w:rPr>
        <w:t>5].</w:t>
      </w:r>
    </w:p>
    <w:p>
      <w:pPr>
        <w:pStyle w:val="BodyText"/>
        <w:spacing w:before="5"/>
        <w:ind w:lef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79">
            <wp:simplePos x="0" y="0"/>
            <wp:positionH relativeFrom="page">
              <wp:posOffset>1844637</wp:posOffset>
            </wp:positionH>
            <wp:positionV relativeFrom="paragraph">
              <wp:posOffset>193870</wp:posOffset>
            </wp:positionV>
            <wp:extent cx="3933453" cy="3287077"/>
            <wp:effectExtent l="0" t="0" r="0" b="0"/>
            <wp:wrapTopAndBottom/>
            <wp:docPr id="301" name="image1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98.jpe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3453" cy="32870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30" w:lineRule="auto" w:before="134"/>
        <w:ind w:left="964" w:right="952" w:firstLine="192"/>
        <w:jc w:val="left"/>
        <w:rPr>
          <w:sz w:val="23"/>
        </w:rPr>
      </w:pPr>
      <w:r>
        <w:rPr>
          <w:color w:val="231F20"/>
          <w:sz w:val="23"/>
        </w:rPr>
        <w:t>Рис. 2. Пудостский камень в оформлении стены Казанского собора и ниши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со скульптурой святого князя Владимира. Видна природная слоистость камня,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заметны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многочисленные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реставрационные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вставки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середины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1960-х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годов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[5]</w:t>
      </w:r>
    </w:p>
    <w:p>
      <w:pPr>
        <w:spacing w:after="0" w:line="230" w:lineRule="auto"/>
        <w:jc w:val="left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ind w:left="351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5697766" cy="2791968"/>
            <wp:effectExtent l="0" t="0" r="0" b="0"/>
            <wp:docPr id="303" name="image1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99.jpe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766" cy="2791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ind w:left="0" w:firstLine="0"/>
        <w:jc w:val="left"/>
        <w:rPr>
          <w:sz w:val="9"/>
        </w:rPr>
      </w:pPr>
    </w:p>
    <w:p>
      <w:pPr>
        <w:spacing w:before="91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3.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Вид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колоннады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Казанского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собора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сегодня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3"/>
      </w:pPr>
      <w:r>
        <w:rPr>
          <w:color w:val="231F20"/>
        </w:rPr>
        <w:t>Таким</w:t>
      </w:r>
      <w:r>
        <w:rPr>
          <w:color w:val="231F20"/>
          <w:spacing w:val="-14"/>
        </w:rPr>
        <w:t> </w:t>
      </w:r>
      <w:r>
        <w:rPr>
          <w:color w:val="231F20"/>
        </w:rPr>
        <w:t>образом,</w:t>
      </w:r>
      <w:r>
        <w:rPr>
          <w:color w:val="231F20"/>
          <w:spacing w:val="-13"/>
        </w:rPr>
        <w:t> </w:t>
      </w:r>
      <w:r>
        <w:rPr>
          <w:color w:val="231F20"/>
        </w:rPr>
        <w:t>организация</w:t>
      </w:r>
      <w:r>
        <w:rPr>
          <w:color w:val="231F20"/>
          <w:spacing w:val="-13"/>
        </w:rPr>
        <w:t> </w:t>
      </w:r>
      <w:r>
        <w:rPr>
          <w:color w:val="231F20"/>
        </w:rPr>
        <w:t>реставрационных</w:t>
      </w:r>
      <w:r>
        <w:rPr>
          <w:color w:val="231F20"/>
          <w:spacing w:val="-13"/>
        </w:rPr>
        <w:t> </w:t>
      </w:r>
      <w:r>
        <w:rPr>
          <w:color w:val="231F20"/>
        </w:rPr>
        <w:t>работ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зимнее</w:t>
      </w:r>
      <w:r>
        <w:rPr>
          <w:color w:val="231F20"/>
          <w:spacing w:val="-13"/>
        </w:rPr>
        <w:t> </w:t>
      </w:r>
      <w:r>
        <w:rPr>
          <w:color w:val="231F20"/>
        </w:rPr>
        <w:t>время</w:t>
      </w:r>
      <w:r>
        <w:rPr>
          <w:color w:val="231F20"/>
          <w:spacing w:val="-13"/>
        </w:rPr>
        <w:t> </w:t>
      </w:r>
      <w:r>
        <w:rPr>
          <w:color w:val="231F20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</w:rPr>
        <w:t>со-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ставной частью технологического процесса сохранения памятника, в котором все рабо-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чие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операции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выполняются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научно-обоснованном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порядке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за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определенное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время.</w:t>
      </w:r>
    </w:p>
    <w:p>
      <w:pPr>
        <w:pStyle w:val="BodyText"/>
        <w:spacing w:before="2"/>
        <w:ind w:left="0" w:firstLine="0"/>
        <w:jc w:val="left"/>
        <w:rPr>
          <w:sz w:val="22"/>
        </w:rPr>
      </w:pPr>
    </w:p>
    <w:p>
      <w:pPr>
        <w:spacing w:before="1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89"/>
        </w:numPr>
        <w:tabs>
          <w:tab w:pos="785" w:val="left" w:leader="none"/>
        </w:tabs>
        <w:spacing w:line="230" w:lineRule="auto" w:before="167" w:after="0"/>
        <w:ind w:left="155" w:right="156" w:firstLine="396"/>
        <w:jc w:val="both"/>
        <w:rPr>
          <w:sz w:val="23"/>
        </w:rPr>
      </w:pPr>
      <w:r>
        <w:rPr>
          <w:color w:val="231F20"/>
          <w:sz w:val="23"/>
        </w:rPr>
        <w:t>ТЕРрр-2001 СПб. Территориальные единичные расценки на ремонтно-реставрационные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работы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по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объектам культурного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наследия.</w:t>
      </w:r>
    </w:p>
    <w:p>
      <w:pPr>
        <w:pStyle w:val="ListParagraph"/>
        <w:numPr>
          <w:ilvl w:val="0"/>
          <w:numId w:val="89"/>
        </w:numPr>
        <w:tabs>
          <w:tab w:pos="787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Проекты домов и коттеджей (Электронный ресурс) URL: </w:t>
      </w:r>
      <w:hyperlink r:id="rId315">
        <w:r>
          <w:rPr>
            <w:color w:val="231F20"/>
            <w:sz w:val="23"/>
          </w:rPr>
          <w:t>http://www.mukhin.ru </w:t>
        </w:r>
      </w:hyperlink>
      <w:r>
        <w:rPr>
          <w:color w:val="231F20"/>
          <w:sz w:val="23"/>
        </w:rPr>
        <w:t>(дата об-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ращения: 10.03.19)</w:t>
      </w:r>
    </w:p>
    <w:p>
      <w:pPr>
        <w:pStyle w:val="ListParagraph"/>
        <w:numPr>
          <w:ilvl w:val="0"/>
          <w:numId w:val="89"/>
        </w:numPr>
        <w:tabs>
          <w:tab w:pos="793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Колчеданцев Л. М. </w:t>
      </w:r>
      <w:r>
        <w:rPr>
          <w:color w:val="231F20"/>
          <w:sz w:val="23"/>
        </w:rPr>
        <w:t>Технологические основы монолитного бетона. Зимнее бетонирова-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ние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Авторы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Колчеданцев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Л.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М.,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Васин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П.,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Осипенкова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Г.,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Ступакова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Г.: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Изд-во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Лань,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2016.- 280 с.</w:t>
      </w:r>
    </w:p>
    <w:p>
      <w:pPr>
        <w:pStyle w:val="ListParagraph"/>
        <w:numPr>
          <w:ilvl w:val="0"/>
          <w:numId w:val="89"/>
        </w:numPr>
        <w:tabs>
          <w:tab w:pos="786" w:val="left" w:leader="none"/>
        </w:tabs>
        <w:spacing w:line="230" w:lineRule="auto" w:before="0" w:after="0"/>
        <w:ind w:left="155" w:right="157" w:firstLine="396"/>
        <w:jc w:val="both"/>
        <w:rPr>
          <w:sz w:val="23"/>
        </w:rPr>
      </w:pPr>
      <w:r>
        <w:rPr>
          <w:color w:val="231F20"/>
          <w:sz w:val="23"/>
        </w:rPr>
        <w:t>Казанский собор живет, но его вид испорчен (Электронный ресурс) URL: </w:t>
      </w:r>
      <w:hyperlink r:id="rId316">
        <w:r>
          <w:rPr>
            <w:color w:val="231F20"/>
            <w:sz w:val="23"/>
          </w:rPr>
          <w:t>http://konkir.ru</w:t>
        </w:r>
      </w:hyperlink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(дата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обращения: 09.03.20)</w:t>
      </w:r>
    </w:p>
    <w:p>
      <w:pPr>
        <w:pStyle w:val="ListParagraph"/>
        <w:numPr>
          <w:ilvl w:val="0"/>
          <w:numId w:val="89"/>
        </w:numPr>
        <w:tabs>
          <w:tab w:pos="787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Булах А. Г. </w:t>
      </w:r>
      <w:r>
        <w:rPr>
          <w:color w:val="231F20"/>
          <w:sz w:val="23"/>
        </w:rPr>
        <w:t>Казанский собор в Петербурге (1801–2012): Каменный декор и его реставра-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ция.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– СПб. : Нестор-История, 2012. – 96 с., ил.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320" w:bottom="1560" w:left="1120" w:right="1120"/>
        </w:sect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21"/>
        <w:gridCol w:w="4436"/>
      </w:tblGrid>
      <w:tr>
        <w:trPr>
          <w:trHeight w:val="2148" w:hRule="atLeast"/>
        </w:trPr>
        <w:tc>
          <w:tcPr>
            <w:tcW w:w="5021" w:type="dxa"/>
          </w:tcPr>
          <w:p>
            <w:pPr>
              <w:pStyle w:val="TableParagraph"/>
              <w:spacing w:line="255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69:658.5</w:t>
            </w:r>
          </w:p>
          <w:p>
            <w:pPr>
              <w:pStyle w:val="TableParagraph"/>
              <w:spacing w:line="244" w:lineRule="auto" w:before="5"/>
              <w:ind w:left="50" w:right="1284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Елена Витальевна Занина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i/>
                <w:color w:val="231F20"/>
                <w:spacing w:val="-1"/>
                <w:sz w:val="23"/>
              </w:rPr>
              <w:t>Владимир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Вячеславович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Сокольников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канд.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техн.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наук</w:t>
            </w:r>
          </w:p>
          <w:p>
            <w:pPr>
              <w:pStyle w:val="TableParagraph"/>
              <w:spacing w:line="244" w:lineRule="auto" w:before="1"/>
              <w:ind w:left="50" w:right="830"/>
              <w:rPr>
                <w:i/>
                <w:sz w:val="23"/>
              </w:rPr>
            </w:pP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 </w:t>
            </w:r>
            <w:hyperlink r:id="rId317">
              <w:r>
                <w:rPr>
                  <w:i/>
                  <w:color w:val="231F20"/>
                  <w:sz w:val="23"/>
                </w:rPr>
                <w:t>lenazanina85@gmail.com,</w:t>
              </w:r>
            </w:hyperlink>
          </w:p>
          <w:p>
            <w:pPr>
              <w:pStyle w:val="TableParagraph"/>
              <w:spacing w:line="248" w:lineRule="exact" w:before="1"/>
              <w:ind w:left="50"/>
              <w:rPr>
                <w:i/>
                <w:sz w:val="23"/>
              </w:rPr>
            </w:pPr>
            <w:hyperlink r:id="rId57">
              <w:r>
                <w:rPr>
                  <w:i/>
                  <w:color w:val="231F20"/>
                  <w:sz w:val="23"/>
                </w:rPr>
                <w:t>sokolnikov.v</w:t>
              </w:r>
            </w:hyperlink>
            <w:hyperlink r:id="rId58">
              <w:r>
                <w:rPr>
                  <w:i/>
                  <w:color w:val="231F20"/>
                  <w:sz w:val="23"/>
                </w:rPr>
                <w:t>.v@lan.spbgasu.ru</w:t>
              </w:r>
            </w:hyperlink>
          </w:p>
        </w:tc>
        <w:tc>
          <w:tcPr>
            <w:tcW w:w="4436" w:type="dxa"/>
          </w:tcPr>
          <w:p>
            <w:pPr>
              <w:pStyle w:val="TableParagraph"/>
              <w:spacing w:before="10"/>
              <w:rPr>
                <w:sz w:val="22"/>
              </w:rPr>
            </w:pPr>
          </w:p>
          <w:p>
            <w:pPr>
              <w:pStyle w:val="TableParagraph"/>
              <w:spacing w:before="1"/>
              <w:ind w:right="50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Elena</w:t>
            </w:r>
            <w:r>
              <w:rPr>
                <w:i/>
                <w:color w:val="231F20"/>
                <w:spacing w:val="-1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Vitalievna</w:t>
            </w:r>
            <w:r>
              <w:rPr>
                <w:i/>
                <w:color w:val="231F20"/>
                <w:spacing w:val="-10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Zanina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student</w:t>
            </w:r>
          </w:p>
          <w:p>
            <w:pPr>
              <w:pStyle w:val="TableParagraph"/>
              <w:spacing w:before="5"/>
              <w:ind w:right="50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Vladimir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Vyacheslavovich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Sokolnikov</w:t>
            </w:r>
            <w:r>
              <w:rPr>
                <w:color w:val="231F20"/>
                <w:sz w:val="23"/>
              </w:rPr>
              <w:t>,</w:t>
            </w:r>
          </w:p>
          <w:p>
            <w:pPr>
              <w:pStyle w:val="TableParagraph"/>
              <w:spacing w:line="244" w:lineRule="auto" w:before="6"/>
              <w:ind w:left="1251" w:right="50" w:firstLine="1581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PhD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in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Sci.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Tech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ind w:right="50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70" w:lineRule="atLeast"/>
              <w:ind w:left="1535" w:right="48" w:hanging="386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317">
              <w:r>
                <w:rPr>
                  <w:i/>
                  <w:color w:val="231F20"/>
                  <w:sz w:val="23"/>
                </w:rPr>
                <w:t>lenazanina85@gmail.com,</w:t>
              </w:r>
            </w:hyperlink>
            <w:r>
              <w:rPr>
                <w:i/>
                <w:color w:val="231F20"/>
                <w:spacing w:val="-55"/>
                <w:sz w:val="23"/>
              </w:rPr>
              <w:t> </w:t>
            </w:r>
            <w:hyperlink r:id="rId57">
              <w:r>
                <w:rPr>
                  <w:i/>
                  <w:color w:val="231F20"/>
                  <w:spacing w:val="-2"/>
                  <w:sz w:val="23"/>
                </w:rPr>
                <w:t>sokolnikov.v</w:t>
              </w:r>
            </w:hyperlink>
            <w:hyperlink r:id="rId58">
              <w:r>
                <w:rPr>
                  <w:i/>
                  <w:color w:val="231F20"/>
                  <w:spacing w:val="-2"/>
                  <w:sz w:val="23"/>
                </w:rPr>
                <w:t>.v@lan.spbgasu.ru</w:t>
              </w:r>
            </w:hyperlink>
          </w:p>
        </w:tc>
      </w:tr>
    </w:tbl>
    <w:p>
      <w:pPr>
        <w:pStyle w:val="BodyText"/>
        <w:spacing w:before="7"/>
        <w:ind w:left="0" w:firstLine="0"/>
        <w:jc w:val="left"/>
        <w:rPr>
          <w:sz w:val="12"/>
        </w:rPr>
      </w:pPr>
    </w:p>
    <w:p>
      <w:pPr>
        <w:pStyle w:val="Heading1"/>
        <w:spacing w:line="249" w:lineRule="auto" w:before="89"/>
        <w:ind w:left="187" w:right="185"/>
      </w:pPr>
      <w:r>
        <w:rPr>
          <w:color w:val="231F20"/>
        </w:rPr>
        <w:t>СПОСОБЫ ПОВЫШЕНИЯ ОРГАНИЗАЦИОННО-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ТЕХНОЛОГИЧЕСКОЙ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НАДЕЖНОСТИ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СТРОИТЕЛЬСТВА</w:t>
      </w:r>
    </w:p>
    <w:p>
      <w:pPr>
        <w:pStyle w:val="BodyText"/>
        <w:spacing w:before="9"/>
        <w:ind w:left="0" w:firstLine="0"/>
        <w:jc w:val="left"/>
        <w:rPr>
          <w:b/>
          <w:sz w:val="24"/>
        </w:rPr>
      </w:pPr>
    </w:p>
    <w:p>
      <w:pPr>
        <w:pStyle w:val="Heading2"/>
        <w:spacing w:before="1"/>
        <w:ind w:left="1495" w:right="1485"/>
      </w:pPr>
      <w:r>
        <w:rPr>
          <w:color w:val="231F20"/>
        </w:rPr>
        <w:t>METHODS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IMPROVING</w:t>
      </w:r>
      <w:r>
        <w:rPr>
          <w:color w:val="231F20"/>
          <w:spacing w:val="-11"/>
        </w:rPr>
        <w:t> </w:t>
      </w:r>
      <w:r>
        <w:rPr>
          <w:color w:val="231F20"/>
        </w:rPr>
        <w:t>ORGANIZATIONAL</w:t>
      </w:r>
    </w:p>
    <w:p>
      <w:pPr>
        <w:spacing w:before="14"/>
        <w:ind w:left="518" w:right="518" w:firstLine="0"/>
        <w:jc w:val="center"/>
        <w:rPr>
          <w:sz w:val="28"/>
        </w:rPr>
      </w:pPr>
      <w:r>
        <w:rPr>
          <w:color w:val="231F20"/>
          <w:sz w:val="28"/>
        </w:rPr>
        <w:t>AND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TECHNOLOGICAL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RELIABILITY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OF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CONSTRUCTION</w:t>
      </w:r>
    </w:p>
    <w:p>
      <w:pPr>
        <w:pStyle w:val="BodyText"/>
        <w:ind w:left="0" w:firstLine="0"/>
        <w:jc w:val="left"/>
        <w:rPr>
          <w:sz w:val="24"/>
        </w:rPr>
      </w:pPr>
    </w:p>
    <w:p>
      <w:pPr>
        <w:spacing w:line="242" w:lineRule="auto" w:before="0"/>
        <w:ind w:left="155" w:right="149" w:firstLine="396"/>
        <w:jc w:val="both"/>
        <w:rPr>
          <w:sz w:val="23"/>
        </w:rPr>
      </w:pPr>
      <w:r>
        <w:rPr>
          <w:color w:val="231F20"/>
          <w:sz w:val="23"/>
        </w:rPr>
        <w:t>В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настоящее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время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актуальным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вопросом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строительной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отрасли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является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повышение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орга-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низационно-технологической надежности (ОТН) строительного производства. </w:t>
      </w:r>
      <w:r>
        <w:rPr>
          <w:color w:val="231F20"/>
          <w:sz w:val="23"/>
        </w:rPr>
        <w:t>Рассматривается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связь между своевременным вводом объекта в эксплуатацию и повышением ОТН. Приведены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данные о причинах нарушения сроков строительства объектов на основе анализа отказов част-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ных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потоков.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Описаны,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качестве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основных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средств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повышения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ОТН,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метод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временного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резер-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2"/>
          <w:sz w:val="23"/>
        </w:rPr>
        <w:t>вирования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метод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ускорения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производства,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что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позволяет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решить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проблему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срывов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сроков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стро-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ительства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объекта.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Дается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описание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моделирования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технологических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процессов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его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основные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этапы.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Рассматривается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вероятностная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модель,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позволяющая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оценить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надежность,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основываясь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последовательности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выполнения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строительно-монтажных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работ.</w:t>
      </w:r>
    </w:p>
    <w:p>
      <w:pPr>
        <w:spacing w:line="242" w:lineRule="auto" w:before="8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 слова</w:t>
      </w:r>
      <w:r>
        <w:rPr>
          <w:color w:val="231F20"/>
          <w:sz w:val="23"/>
        </w:rPr>
        <w:t>: организационно-технологическая надежность строительства, календар-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ное планирование, сроки строительства, отказ частных потоков, моделирование технологиче-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ских процессов.</w:t>
      </w:r>
    </w:p>
    <w:p>
      <w:pPr>
        <w:pStyle w:val="BodyText"/>
        <w:spacing w:before="6"/>
        <w:ind w:left="0" w:firstLine="0"/>
        <w:jc w:val="left"/>
        <w:rPr>
          <w:sz w:val="23"/>
        </w:rPr>
      </w:pPr>
    </w:p>
    <w:p>
      <w:pPr>
        <w:spacing w:line="242" w:lineRule="auto" w:before="0"/>
        <w:ind w:left="155" w:right="147" w:firstLine="396"/>
        <w:jc w:val="both"/>
        <w:rPr>
          <w:sz w:val="23"/>
        </w:rPr>
      </w:pPr>
      <w:r>
        <w:rPr>
          <w:color w:val="231F20"/>
          <w:sz w:val="23"/>
        </w:rPr>
        <w:t>Nowadays, the actual issue of the construction industry is the increase of organizational and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technological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reliability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(OTR)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production.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link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between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timely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commissioning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an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object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and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1"/>
          <w:sz w:val="23"/>
        </w:rPr>
        <w:t>increasing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OTR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is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considered.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The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1"/>
          <w:sz w:val="23"/>
        </w:rPr>
        <w:t>data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about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reasons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object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terms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violation on the basis of private flows failures analysis is given. The method of temporary reservation and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pacing w:val="-2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method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production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acceleration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are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described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as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main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means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OTR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increase,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which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allows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to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solve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problem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object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time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disruption.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modeling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technological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processes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its main stages are described. A probabilistic model is considered, which allows to estimate reliability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based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on the sequence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of construction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and installation works.</w:t>
      </w:r>
    </w:p>
    <w:p>
      <w:pPr>
        <w:spacing w:line="242" w:lineRule="auto" w:before="7"/>
        <w:ind w:left="155" w:right="148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Keywords</w:t>
      </w:r>
      <w:r>
        <w:rPr>
          <w:color w:val="231F20"/>
          <w:w w:val="95"/>
          <w:sz w:val="23"/>
        </w:rPr>
        <w:t>: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organizational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w w:val="95"/>
          <w:sz w:val="23"/>
        </w:rPr>
        <w:t>and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technological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w w:val="95"/>
          <w:sz w:val="23"/>
        </w:rPr>
        <w:t>reliability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w w:val="95"/>
          <w:sz w:val="23"/>
        </w:rPr>
        <w:t>construction,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w w:val="95"/>
          <w:sz w:val="23"/>
        </w:rPr>
        <w:t>calendar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planning,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w w:val="95"/>
          <w:sz w:val="23"/>
        </w:rPr>
        <w:t>construction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terms,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failure of private flows,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process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modelling.</w:t>
      </w:r>
    </w:p>
    <w:p>
      <w:pPr>
        <w:pStyle w:val="BodyText"/>
        <w:spacing w:before="4"/>
        <w:ind w:left="0" w:firstLine="0"/>
        <w:jc w:val="left"/>
        <w:rPr>
          <w:sz w:val="29"/>
        </w:rPr>
      </w:pPr>
    </w:p>
    <w:p>
      <w:pPr>
        <w:pStyle w:val="BodyText"/>
        <w:spacing w:line="256" w:lineRule="auto"/>
        <w:ind w:right="153"/>
      </w:pPr>
      <w:r>
        <w:rPr>
          <w:color w:val="231F20"/>
        </w:rPr>
        <w:t>Вопрос повышения организационно-технологической надежности (ОТН) строи-</w:t>
      </w:r>
      <w:r>
        <w:rPr>
          <w:color w:val="231F20"/>
          <w:spacing w:val="-62"/>
        </w:rPr>
        <w:t> </w:t>
      </w:r>
      <w:r>
        <w:rPr>
          <w:color w:val="231F20"/>
        </w:rPr>
        <w:t>тельного</w:t>
      </w:r>
      <w:r>
        <w:rPr>
          <w:color w:val="231F20"/>
          <w:spacing w:val="-5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4"/>
        </w:rPr>
        <w:t> </w:t>
      </w:r>
      <w:r>
        <w:rPr>
          <w:color w:val="231F20"/>
        </w:rPr>
        <w:t>время</w:t>
      </w:r>
      <w:r>
        <w:rPr>
          <w:color w:val="231F20"/>
          <w:spacing w:val="-6"/>
        </w:rPr>
        <w:t> </w:t>
      </w:r>
      <w:r>
        <w:rPr>
          <w:color w:val="231F20"/>
        </w:rPr>
        <w:t>является</w:t>
      </w:r>
      <w:r>
        <w:rPr>
          <w:color w:val="231F20"/>
          <w:spacing w:val="-4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-4"/>
        </w:rPr>
        <w:t> </w:t>
      </w:r>
      <w:r>
        <w:rPr>
          <w:color w:val="231F20"/>
        </w:rPr>
        <w:t>актуальным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строи-</w:t>
      </w:r>
      <w:r>
        <w:rPr>
          <w:color w:val="231F20"/>
          <w:spacing w:val="-62"/>
        </w:rPr>
        <w:t> </w:t>
      </w:r>
      <w:r>
        <w:rPr>
          <w:color w:val="231F20"/>
        </w:rPr>
        <w:t>тельной</w:t>
      </w:r>
      <w:r>
        <w:rPr>
          <w:color w:val="231F20"/>
          <w:spacing w:val="-6"/>
        </w:rPr>
        <w:t> </w:t>
      </w:r>
      <w:r>
        <w:rPr>
          <w:color w:val="231F20"/>
        </w:rPr>
        <w:t>отрасли.</w:t>
      </w:r>
      <w:r>
        <w:rPr>
          <w:color w:val="231F20"/>
          <w:spacing w:val="-6"/>
        </w:rPr>
        <w:t> </w:t>
      </w:r>
      <w:r>
        <w:rPr>
          <w:color w:val="231F20"/>
        </w:rPr>
        <w:t>Многие</w:t>
      </w:r>
      <w:r>
        <w:rPr>
          <w:color w:val="231F20"/>
          <w:spacing w:val="-6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6"/>
        </w:rPr>
        <w:t> </w:t>
      </w:r>
      <w:r>
        <w:rPr>
          <w:color w:val="231F20"/>
        </w:rPr>
        <w:t>российских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зарубежных</w:t>
      </w:r>
      <w:r>
        <w:rPr>
          <w:color w:val="231F20"/>
          <w:spacing w:val="-6"/>
        </w:rPr>
        <w:t> </w:t>
      </w:r>
      <w:r>
        <w:rPr>
          <w:color w:val="231F20"/>
        </w:rPr>
        <w:t>авторов</w:t>
      </w:r>
      <w:r>
        <w:rPr>
          <w:color w:val="231F20"/>
          <w:spacing w:val="-6"/>
        </w:rPr>
        <w:t> </w:t>
      </w:r>
      <w:r>
        <w:rPr>
          <w:color w:val="231F20"/>
        </w:rPr>
        <w:t>посвяще-</w:t>
      </w:r>
      <w:r>
        <w:rPr>
          <w:color w:val="231F20"/>
          <w:spacing w:val="-62"/>
        </w:rPr>
        <w:t> </w:t>
      </w:r>
      <w:r>
        <w:rPr>
          <w:color w:val="231F20"/>
        </w:rPr>
        <w:t>ны</w:t>
      </w:r>
      <w:r>
        <w:rPr>
          <w:color w:val="231F20"/>
          <w:spacing w:val="-15"/>
        </w:rPr>
        <w:t> </w:t>
      </w:r>
      <w:r>
        <w:rPr>
          <w:color w:val="231F20"/>
        </w:rPr>
        <w:t>этому</w:t>
      </w:r>
      <w:r>
        <w:rPr>
          <w:color w:val="231F20"/>
          <w:spacing w:val="-15"/>
        </w:rPr>
        <w:t> </w:t>
      </w:r>
      <w:r>
        <w:rPr>
          <w:color w:val="231F20"/>
        </w:rPr>
        <w:t>вопросу.</w:t>
      </w:r>
      <w:r>
        <w:rPr>
          <w:color w:val="231F20"/>
          <w:spacing w:val="-14"/>
        </w:rPr>
        <w:t> </w:t>
      </w:r>
      <w:r>
        <w:rPr>
          <w:color w:val="231F20"/>
        </w:rPr>
        <w:t>Основы</w:t>
      </w:r>
      <w:r>
        <w:rPr>
          <w:color w:val="231F20"/>
          <w:spacing w:val="-15"/>
        </w:rPr>
        <w:t> </w:t>
      </w:r>
      <w:r>
        <w:rPr>
          <w:color w:val="231F20"/>
        </w:rPr>
        <w:t>теории</w:t>
      </w:r>
      <w:r>
        <w:rPr>
          <w:color w:val="231F20"/>
          <w:spacing w:val="-14"/>
        </w:rPr>
        <w:t> </w:t>
      </w:r>
      <w:r>
        <w:rPr>
          <w:color w:val="231F20"/>
        </w:rPr>
        <w:t>ОТН</w:t>
      </w:r>
      <w:r>
        <w:rPr>
          <w:color w:val="231F20"/>
          <w:spacing w:val="-15"/>
        </w:rPr>
        <w:t> </w:t>
      </w:r>
      <w:r>
        <w:rPr>
          <w:color w:val="231F20"/>
        </w:rPr>
        <w:t>были</w:t>
      </w:r>
      <w:r>
        <w:rPr>
          <w:color w:val="231F20"/>
          <w:spacing w:val="-15"/>
        </w:rPr>
        <w:t> </w:t>
      </w:r>
      <w:r>
        <w:rPr>
          <w:color w:val="231F20"/>
        </w:rPr>
        <w:t>созданы</w:t>
      </w:r>
      <w:r>
        <w:rPr>
          <w:color w:val="231F20"/>
          <w:spacing w:val="-14"/>
        </w:rPr>
        <w:t> </w:t>
      </w:r>
      <w:r>
        <w:rPr>
          <w:color w:val="231F20"/>
        </w:rPr>
        <w:t>Гусаковым</w:t>
      </w:r>
      <w:r>
        <w:rPr>
          <w:color w:val="231F20"/>
          <w:spacing w:val="-15"/>
        </w:rPr>
        <w:t> </w:t>
      </w:r>
      <w:r>
        <w:rPr>
          <w:color w:val="231F20"/>
        </w:rPr>
        <w:t>А.</w:t>
      </w:r>
      <w:r>
        <w:rPr>
          <w:color w:val="231F20"/>
          <w:spacing w:val="-14"/>
        </w:rPr>
        <w:t> </w:t>
      </w:r>
      <w:r>
        <w:rPr>
          <w:color w:val="231F20"/>
        </w:rPr>
        <w:t>А.,</w:t>
      </w:r>
      <w:r>
        <w:rPr>
          <w:color w:val="231F20"/>
          <w:spacing w:val="-15"/>
        </w:rPr>
        <w:t> </w:t>
      </w:r>
      <w:r>
        <w:rPr>
          <w:color w:val="231F20"/>
        </w:rPr>
        <w:t>согласно</w:t>
      </w:r>
      <w:r>
        <w:rPr>
          <w:color w:val="231F20"/>
          <w:spacing w:val="-14"/>
        </w:rPr>
        <w:t> </w:t>
      </w:r>
      <w:r>
        <w:rPr>
          <w:color w:val="231F20"/>
        </w:rPr>
        <w:t>его</w:t>
      </w:r>
      <w:r>
        <w:rPr>
          <w:color w:val="231F20"/>
          <w:spacing w:val="-63"/>
        </w:rPr>
        <w:t> </w:t>
      </w:r>
      <w:r>
        <w:rPr>
          <w:color w:val="231F20"/>
        </w:rPr>
        <w:t>определению:</w:t>
      </w:r>
    </w:p>
    <w:p>
      <w:pPr>
        <w:pStyle w:val="BodyText"/>
        <w:spacing w:line="256" w:lineRule="auto" w:before="1"/>
        <w:ind w:right="153"/>
      </w:pPr>
      <w:r>
        <w:rPr>
          <w:color w:val="231F20"/>
        </w:rPr>
        <w:t>«Надежность организационно-технологическая (ОТН) – способность организа-</w:t>
      </w:r>
      <w:r>
        <w:rPr>
          <w:color w:val="231F20"/>
          <w:spacing w:val="1"/>
        </w:rPr>
        <w:t> </w:t>
      </w:r>
      <w:r>
        <w:rPr>
          <w:color w:val="231F20"/>
        </w:rPr>
        <w:t>ционных, технологических, управленческих экономических решений обеспечивать</w:t>
      </w:r>
      <w:r>
        <w:rPr>
          <w:color w:val="231F20"/>
          <w:spacing w:val="1"/>
        </w:rPr>
        <w:t> </w:t>
      </w:r>
      <w:r>
        <w:rPr>
          <w:color w:val="231F20"/>
        </w:rPr>
        <w:t>достижение заданного результата строительного производства в условиях случай-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возмущений,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присущих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строительству</w:t>
      </w:r>
      <w:r>
        <w:rPr>
          <w:color w:val="231F20"/>
          <w:spacing w:val="-14"/>
        </w:rPr>
        <w:t> </w:t>
      </w:r>
      <w:r>
        <w:rPr>
          <w:color w:val="231F20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</w:rPr>
        <w:t>сложной</w:t>
      </w:r>
      <w:r>
        <w:rPr>
          <w:color w:val="231F20"/>
          <w:spacing w:val="-14"/>
        </w:rPr>
        <w:t> </w:t>
      </w:r>
      <w:r>
        <w:rPr>
          <w:color w:val="231F20"/>
        </w:rPr>
        <w:t>вероятностной</w:t>
      </w:r>
      <w:r>
        <w:rPr>
          <w:color w:val="231F20"/>
          <w:spacing w:val="-14"/>
        </w:rPr>
        <w:t> </w:t>
      </w:r>
      <w:r>
        <w:rPr>
          <w:color w:val="231F20"/>
        </w:rPr>
        <w:t>системе»</w:t>
      </w:r>
      <w:r>
        <w:rPr>
          <w:color w:val="231F20"/>
          <w:spacing w:val="-14"/>
        </w:rPr>
        <w:t> </w:t>
      </w:r>
      <w:r>
        <w:rPr>
          <w:color w:val="231F20"/>
        </w:rPr>
        <w:t>[1].</w:t>
      </w:r>
    </w:p>
    <w:p>
      <w:pPr>
        <w:spacing w:after="0" w:line="256" w:lineRule="auto"/>
        <w:sectPr>
          <w:pgSz w:w="11910" w:h="16840"/>
          <w:pgMar w:header="0" w:footer="1376" w:top="1260" w:bottom="1560" w:left="1120" w:right="1120"/>
        </w:sectPr>
      </w:pPr>
    </w:p>
    <w:p>
      <w:pPr>
        <w:pStyle w:val="BodyText"/>
        <w:spacing w:line="249" w:lineRule="auto" w:before="72"/>
        <w:ind w:right="149"/>
        <w:jc w:val="right"/>
      </w:pPr>
      <w:r>
        <w:rPr>
          <w:color w:val="231F20"/>
          <w:w w:val="95"/>
        </w:rPr>
        <w:t>Однако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исследование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[2]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указывает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отсутствие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конкретики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определения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Гусако-</w:t>
      </w:r>
      <w:r>
        <w:rPr>
          <w:color w:val="231F20"/>
          <w:spacing w:val="-59"/>
          <w:w w:val="95"/>
        </w:rPr>
        <w:t> </w:t>
      </w:r>
      <w:r>
        <w:rPr>
          <w:color w:val="231F20"/>
          <w:spacing w:val="-1"/>
        </w:rPr>
        <w:t>ва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А.,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описывающего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12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вероятностную</w:t>
      </w:r>
      <w:r>
        <w:rPr>
          <w:color w:val="231F20"/>
          <w:spacing w:val="-12"/>
        </w:rPr>
        <w:t> </w:t>
      </w:r>
      <w:r>
        <w:rPr>
          <w:color w:val="231F20"/>
        </w:rPr>
        <w:t>систему</w:t>
      </w:r>
      <w:r>
        <w:rPr>
          <w:color w:val="231F20"/>
          <w:spacing w:val="-12"/>
        </w:rPr>
        <w:t> </w:t>
      </w:r>
      <w:r>
        <w:rPr>
          <w:color w:val="231F20"/>
        </w:rPr>
        <w:t>решений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задан-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ного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результата,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функционирующую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условиях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случайных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возмущений,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указыва-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ет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поиск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методов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моделирования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ОТН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путем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вероятностных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оценок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эффективности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принятых</w:t>
      </w:r>
      <w:r>
        <w:rPr>
          <w:color w:val="231F20"/>
          <w:spacing w:val="-14"/>
        </w:rPr>
        <w:t> </w:t>
      </w:r>
      <w:r>
        <w:rPr>
          <w:color w:val="231F20"/>
        </w:rPr>
        <w:t>решений</w:t>
      </w:r>
      <w:r>
        <w:rPr>
          <w:color w:val="231F20"/>
          <w:spacing w:val="-13"/>
        </w:rPr>
        <w:t> </w:t>
      </w:r>
      <w:r>
        <w:rPr>
          <w:color w:val="231F20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</w:rPr>
        <w:t>предполагаемых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принятию</w:t>
      </w:r>
      <w:r>
        <w:rPr>
          <w:color w:val="231F20"/>
          <w:spacing w:val="-13"/>
        </w:rPr>
        <w:t> </w:t>
      </w:r>
      <w:r>
        <w:rPr>
          <w:color w:val="231F20"/>
        </w:rPr>
        <w:t>решений.</w:t>
      </w:r>
      <w:r>
        <w:rPr>
          <w:color w:val="231F20"/>
          <w:spacing w:val="-13"/>
        </w:rPr>
        <w:t> </w:t>
      </w:r>
      <w:r>
        <w:rPr>
          <w:color w:val="231F20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</w:rPr>
        <w:t>отмечается</w:t>
      </w:r>
      <w:r>
        <w:rPr>
          <w:color w:val="231F20"/>
          <w:spacing w:val="-13"/>
        </w:rPr>
        <w:t> </w:t>
      </w:r>
      <w:r>
        <w:rPr>
          <w:color w:val="231F20"/>
        </w:rPr>
        <w:t>не-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ясность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круга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понятий,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которыми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можно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употребить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определение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ОТН,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из-за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низко-</w:t>
      </w:r>
      <w:r>
        <w:rPr>
          <w:color w:val="231F20"/>
          <w:spacing w:val="-58"/>
          <w:w w:val="95"/>
        </w:rPr>
        <w:t> </w:t>
      </w:r>
      <w:r>
        <w:rPr>
          <w:color w:val="231F20"/>
          <w:spacing w:val="-2"/>
        </w:rPr>
        <w:t>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уровня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конкретики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определения.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Согласно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[2]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определение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Гусакова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синони-</w:t>
      </w:r>
      <w:r>
        <w:rPr>
          <w:color w:val="231F20"/>
          <w:spacing w:val="-62"/>
        </w:rPr>
        <w:t> </w:t>
      </w:r>
      <w:r>
        <w:rPr>
          <w:color w:val="231F20"/>
        </w:rPr>
        <w:t>мично</w:t>
      </w:r>
      <w:r>
        <w:rPr>
          <w:color w:val="231F20"/>
          <w:spacing w:val="-15"/>
        </w:rPr>
        <w:t> </w:t>
      </w:r>
      <w:r>
        <w:rPr>
          <w:color w:val="231F20"/>
        </w:rPr>
        <w:t>понятию</w:t>
      </w:r>
      <w:r>
        <w:rPr>
          <w:color w:val="231F20"/>
          <w:spacing w:val="-14"/>
        </w:rPr>
        <w:t> </w:t>
      </w:r>
      <w:r>
        <w:rPr>
          <w:color w:val="231F20"/>
        </w:rPr>
        <w:t>«устойчивость</w:t>
      </w:r>
      <w:r>
        <w:rPr>
          <w:color w:val="231F20"/>
          <w:spacing w:val="-14"/>
        </w:rPr>
        <w:t> </w:t>
      </w:r>
      <w:r>
        <w:rPr>
          <w:color w:val="231F20"/>
        </w:rPr>
        <w:t>системы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случайным</w:t>
      </w:r>
      <w:r>
        <w:rPr>
          <w:color w:val="231F20"/>
          <w:spacing w:val="-14"/>
        </w:rPr>
        <w:t> </w:t>
      </w:r>
      <w:r>
        <w:rPr>
          <w:color w:val="231F20"/>
        </w:rPr>
        <w:t>воздействиям»,</w:t>
      </w:r>
      <w:r>
        <w:rPr>
          <w:color w:val="231F20"/>
          <w:spacing w:val="-14"/>
        </w:rPr>
        <w:t> </w:t>
      </w:r>
      <w:r>
        <w:rPr>
          <w:color w:val="231F20"/>
        </w:rPr>
        <w:t>а</w:t>
      </w:r>
      <w:r>
        <w:rPr>
          <w:color w:val="231F20"/>
          <w:spacing w:val="-14"/>
        </w:rPr>
        <w:t> </w:t>
      </w:r>
      <w:r>
        <w:rPr>
          <w:color w:val="231F20"/>
        </w:rPr>
        <w:t>устойчивость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системы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можно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вычислить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начально-конечными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граничными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условиями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соответ-</w:t>
      </w:r>
      <w:r>
        <w:rPr>
          <w:color w:val="231F20"/>
          <w:spacing w:val="-62"/>
        </w:rPr>
        <w:t> </w:t>
      </w:r>
      <w:r>
        <w:rPr>
          <w:color w:val="231F20"/>
        </w:rPr>
        <w:t>ствующими им динамическими характеристиками элементов системы по контроли-</w:t>
      </w:r>
      <w:r>
        <w:rPr>
          <w:color w:val="231F20"/>
          <w:spacing w:val="-62"/>
        </w:rPr>
        <w:t> </w:t>
      </w:r>
      <w:r>
        <w:rPr>
          <w:color w:val="231F20"/>
        </w:rPr>
        <w:t>руемым параметрам, что соответствует теории: запас по количеству и качеству и по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времени.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такой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трактовке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определение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[1]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доказывает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применение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детерминирован-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ного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подхода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исследованию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ОТН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виде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математической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функции,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которая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отвечает</w:t>
      </w:r>
      <w:r>
        <w:rPr>
          <w:color w:val="231F20"/>
          <w:spacing w:val="-62"/>
        </w:rPr>
        <w:t> </w:t>
      </w:r>
      <w:r>
        <w:rPr>
          <w:color w:val="231F20"/>
        </w:rPr>
        <w:t>заданным</w:t>
      </w:r>
      <w:r>
        <w:rPr>
          <w:color w:val="231F20"/>
          <w:spacing w:val="-11"/>
        </w:rPr>
        <w:t> </w:t>
      </w:r>
      <w:r>
        <w:rPr>
          <w:color w:val="231F20"/>
        </w:rPr>
        <w:t>начальным</w:t>
      </w:r>
      <w:r>
        <w:rPr>
          <w:color w:val="231F20"/>
          <w:spacing w:val="-11"/>
        </w:rPr>
        <w:t> </w:t>
      </w:r>
      <w:r>
        <w:rPr>
          <w:color w:val="231F20"/>
        </w:rPr>
        <w:t>условиям,</w:t>
      </w:r>
      <w:r>
        <w:rPr>
          <w:color w:val="231F20"/>
          <w:spacing w:val="-11"/>
        </w:rPr>
        <w:t> </w:t>
      </w:r>
      <w:r>
        <w:rPr>
          <w:color w:val="231F20"/>
        </w:rPr>
        <w:t>граничным</w:t>
      </w:r>
      <w:r>
        <w:rPr>
          <w:color w:val="231F20"/>
          <w:spacing w:val="-11"/>
        </w:rPr>
        <w:t> </w:t>
      </w:r>
      <w:r>
        <w:rPr>
          <w:color w:val="231F20"/>
        </w:rPr>
        <w:t>условиям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конечным</w:t>
      </w:r>
      <w:r>
        <w:rPr>
          <w:color w:val="231F20"/>
          <w:spacing w:val="-11"/>
        </w:rPr>
        <w:t> </w:t>
      </w:r>
      <w:r>
        <w:rPr>
          <w:color w:val="231F20"/>
        </w:rPr>
        <w:t>условиям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сле-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дующих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параметров: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подготовки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строительства,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допустимых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отклонений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выполнения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техпроцессов, текущей потребности/порядку расходования ресурсов и текущего ре-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зультата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строительства.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Исходя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из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этого,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был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сделан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вывод,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помощи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детерми-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нированной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модели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ОТН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дается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обоснование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зависимости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параметров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результата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стро-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ительства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от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начальных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граничных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условий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параметров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его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подготовки,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соблюдения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технологической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дисциплины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ресурсного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обеспечения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технологических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процессов.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Одним из основных направлений исследования организации строительства и его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ОТН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совершенствование</w:t>
      </w:r>
      <w:r>
        <w:rPr>
          <w:color w:val="231F20"/>
          <w:spacing w:val="-14"/>
        </w:rPr>
        <w:t> </w:t>
      </w:r>
      <w:r>
        <w:rPr>
          <w:color w:val="231F20"/>
        </w:rPr>
        <w:t>методов</w:t>
      </w:r>
      <w:r>
        <w:rPr>
          <w:color w:val="231F20"/>
          <w:spacing w:val="-15"/>
        </w:rPr>
        <w:t> </w:t>
      </w:r>
      <w:r>
        <w:rPr>
          <w:color w:val="231F20"/>
        </w:rPr>
        <w:t>календарного</w:t>
      </w:r>
      <w:r>
        <w:rPr>
          <w:color w:val="231F20"/>
          <w:spacing w:val="-15"/>
        </w:rPr>
        <w:t> </w:t>
      </w:r>
      <w:r>
        <w:rPr>
          <w:color w:val="231F20"/>
        </w:rPr>
        <w:t>планирования</w:t>
      </w:r>
      <w:r>
        <w:rPr>
          <w:color w:val="231F20"/>
          <w:spacing w:val="-14"/>
        </w:rPr>
        <w:t> </w:t>
      </w:r>
      <w:r>
        <w:rPr>
          <w:color w:val="231F20"/>
        </w:rPr>
        <w:t>[3].</w:t>
      </w:r>
      <w:r>
        <w:rPr>
          <w:color w:val="231F20"/>
          <w:spacing w:val="-15"/>
        </w:rPr>
        <w:t> </w:t>
      </w:r>
      <w:r>
        <w:rPr>
          <w:color w:val="231F20"/>
        </w:rPr>
        <w:t>Большие</w:t>
      </w:r>
      <w:r>
        <w:rPr>
          <w:color w:val="231F20"/>
          <w:spacing w:val="-62"/>
        </w:rPr>
        <w:t> </w:t>
      </w:r>
      <w:r>
        <w:rPr>
          <w:color w:val="231F20"/>
        </w:rPr>
        <w:t>временные</w:t>
      </w:r>
      <w:r>
        <w:rPr>
          <w:color w:val="231F20"/>
          <w:spacing w:val="21"/>
        </w:rPr>
        <w:t> </w:t>
      </w:r>
      <w:r>
        <w:rPr>
          <w:color w:val="231F20"/>
        </w:rPr>
        <w:t>потери</w:t>
      </w:r>
      <w:r>
        <w:rPr>
          <w:color w:val="231F20"/>
          <w:spacing w:val="22"/>
        </w:rPr>
        <w:t> </w:t>
      </w:r>
      <w:r>
        <w:rPr>
          <w:color w:val="231F20"/>
        </w:rPr>
        <w:t>в</w:t>
      </w:r>
      <w:r>
        <w:rPr>
          <w:color w:val="231F20"/>
          <w:spacing w:val="22"/>
        </w:rPr>
        <w:t> </w:t>
      </w:r>
      <w:r>
        <w:rPr>
          <w:color w:val="231F20"/>
        </w:rPr>
        <w:t>строительстве,</w:t>
      </w:r>
      <w:r>
        <w:rPr>
          <w:color w:val="231F20"/>
          <w:spacing w:val="22"/>
        </w:rPr>
        <w:t> </w:t>
      </w:r>
      <w:r>
        <w:rPr>
          <w:color w:val="231F20"/>
        </w:rPr>
        <w:t>которые</w:t>
      </w:r>
      <w:r>
        <w:rPr>
          <w:color w:val="231F20"/>
          <w:spacing w:val="22"/>
        </w:rPr>
        <w:t> </w:t>
      </w:r>
      <w:r>
        <w:rPr>
          <w:color w:val="231F20"/>
        </w:rPr>
        <w:t>в</w:t>
      </w:r>
      <w:r>
        <w:rPr>
          <w:color w:val="231F20"/>
          <w:spacing w:val="22"/>
        </w:rPr>
        <w:t> </w:t>
      </w:r>
      <w:r>
        <w:rPr>
          <w:color w:val="231F20"/>
        </w:rPr>
        <w:t>настоящее</w:t>
      </w:r>
      <w:r>
        <w:rPr>
          <w:color w:val="231F20"/>
          <w:spacing w:val="22"/>
        </w:rPr>
        <w:t> </w:t>
      </w:r>
      <w:r>
        <w:rPr>
          <w:color w:val="231F20"/>
        </w:rPr>
        <w:t>время</w:t>
      </w:r>
      <w:r>
        <w:rPr>
          <w:color w:val="231F20"/>
          <w:spacing w:val="22"/>
        </w:rPr>
        <w:t> </w:t>
      </w:r>
      <w:r>
        <w:rPr>
          <w:color w:val="231F20"/>
        </w:rPr>
        <w:t>составляют</w:t>
      </w:r>
      <w:r>
        <w:rPr>
          <w:color w:val="231F20"/>
          <w:spacing w:val="22"/>
        </w:rPr>
        <w:t> </w:t>
      </w:r>
      <w:r>
        <w:rPr>
          <w:color w:val="231F20"/>
        </w:rPr>
        <w:t>около</w:t>
      </w:r>
      <w:r>
        <w:rPr>
          <w:color w:val="231F20"/>
          <w:spacing w:val="-62"/>
        </w:rPr>
        <w:t> </w:t>
      </w:r>
      <w:r>
        <w:rPr>
          <w:color w:val="231F20"/>
        </w:rPr>
        <w:t>30%</w:t>
      </w:r>
      <w:r>
        <w:rPr>
          <w:color w:val="231F20"/>
          <w:spacing w:val="4"/>
        </w:rPr>
        <w:t> </w:t>
      </w:r>
      <w:r>
        <w:rPr>
          <w:color w:val="231F20"/>
        </w:rPr>
        <w:t>от</w:t>
      </w:r>
      <w:r>
        <w:rPr>
          <w:color w:val="231F20"/>
          <w:spacing w:val="5"/>
        </w:rPr>
        <w:t> </w:t>
      </w:r>
      <w:r>
        <w:rPr>
          <w:color w:val="231F20"/>
        </w:rPr>
        <w:t>общей</w:t>
      </w:r>
      <w:r>
        <w:rPr>
          <w:color w:val="231F20"/>
          <w:spacing w:val="4"/>
        </w:rPr>
        <w:t> </w:t>
      </w:r>
      <w:r>
        <w:rPr>
          <w:color w:val="231F20"/>
        </w:rPr>
        <w:t>продолжительности</w:t>
      </w:r>
      <w:r>
        <w:rPr>
          <w:color w:val="231F20"/>
          <w:spacing w:val="5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5"/>
        </w:rPr>
        <w:t> </w:t>
      </w:r>
      <w:r>
        <w:rPr>
          <w:color w:val="231F20"/>
        </w:rPr>
        <w:t>приводят</w:t>
      </w:r>
      <w:r>
        <w:rPr>
          <w:color w:val="231F20"/>
          <w:spacing w:val="4"/>
        </w:rPr>
        <w:t> </w:t>
      </w:r>
      <w:r>
        <w:rPr>
          <w:color w:val="231F20"/>
        </w:rPr>
        <w:t>к</w:t>
      </w:r>
      <w:r>
        <w:rPr>
          <w:color w:val="231F20"/>
          <w:spacing w:val="5"/>
        </w:rPr>
        <w:t> </w:t>
      </w:r>
      <w:r>
        <w:rPr>
          <w:color w:val="231F20"/>
        </w:rPr>
        <w:t>задержке</w:t>
      </w:r>
      <w:r>
        <w:rPr>
          <w:color w:val="231F20"/>
          <w:spacing w:val="5"/>
        </w:rPr>
        <w:t> </w:t>
      </w:r>
      <w:r>
        <w:rPr>
          <w:color w:val="231F20"/>
        </w:rPr>
        <w:t>сроков</w:t>
      </w:r>
      <w:r>
        <w:rPr>
          <w:color w:val="231F20"/>
          <w:spacing w:val="4"/>
        </w:rPr>
        <w:t> </w:t>
      </w:r>
      <w:r>
        <w:rPr>
          <w:color w:val="231F20"/>
        </w:rPr>
        <w:t>вво-</w:t>
      </w:r>
      <w:r>
        <w:rPr>
          <w:color w:val="231F20"/>
          <w:spacing w:val="-62"/>
        </w:rPr>
        <w:t> </w:t>
      </w:r>
      <w:r>
        <w:rPr>
          <w:color w:val="231F20"/>
        </w:rPr>
        <w:t>да</w:t>
      </w:r>
      <w:r>
        <w:rPr>
          <w:color w:val="231F20"/>
          <w:spacing w:val="-3"/>
        </w:rPr>
        <w:t> </w:t>
      </w:r>
      <w:r>
        <w:rPr>
          <w:color w:val="231F20"/>
        </w:rPr>
        <w:t>объекта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эксплуатацию.</w:t>
      </w:r>
      <w:r>
        <w:rPr>
          <w:color w:val="231F20"/>
          <w:spacing w:val="-3"/>
        </w:rPr>
        <w:t> </w:t>
      </w:r>
      <w:r>
        <w:rPr>
          <w:color w:val="231F20"/>
        </w:rPr>
        <w:t>Согласно</w:t>
      </w:r>
      <w:r>
        <w:rPr>
          <w:color w:val="231F20"/>
          <w:spacing w:val="-2"/>
        </w:rPr>
        <w:t> </w:t>
      </w:r>
      <w:r>
        <w:rPr>
          <w:color w:val="231F20"/>
        </w:rPr>
        <w:t>[3]</w:t>
      </w:r>
      <w:r>
        <w:rPr>
          <w:color w:val="231F20"/>
          <w:spacing w:val="-3"/>
        </w:rPr>
        <w:t> </w:t>
      </w:r>
      <w:r>
        <w:rPr>
          <w:color w:val="231F20"/>
        </w:rPr>
        <w:t>отказы</w:t>
      </w:r>
      <w:r>
        <w:rPr>
          <w:color w:val="231F20"/>
          <w:spacing w:val="-2"/>
        </w:rPr>
        <w:t> </w:t>
      </w:r>
      <w:r>
        <w:rPr>
          <w:color w:val="231F20"/>
        </w:rPr>
        <w:t>частных</w:t>
      </w:r>
      <w:r>
        <w:rPr>
          <w:color w:val="231F20"/>
          <w:spacing w:val="-3"/>
        </w:rPr>
        <w:t> </w:t>
      </w:r>
      <w:r>
        <w:rPr>
          <w:color w:val="231F20"/>
        </w:rPr>
        <w:t>потоков</w:t>
      </w:r>
      <w:r>
        <w:rPr>
          <w:color w:val="231F20"/>
          <w:spacing w:val="-2"/>
        </w:rPr>
        <w:t> </w:t>
      </w:r>
      <w:r>
        <w:rPr>
          <w:color w:val="231F20"/>
        </w:rPr>
        <w:t>-</w:t>
      </w:r>
      <w:r>
        <w:rPr>
          <w:color w:val="231F20"/>
          <w:spacing w:val="-3"/>
        </w:rPr>
        <w:t> </w:t>
      </w:r>
      <w:r>
        <w:rPr>
          <w:color w:val="231F20"/>
        </w:rPr>
        <w:t>основная</w:t>
      </w:r>
      <w:r>
        <w:rPr>
          <w:color w:val="231F20"/>
          <w:spacing w:val="-2"/>
        </w:rPr>
        <w:t> </w:t>
      </w:r>
      <w:r>
        <w:rPr>
          <w:color w:val="231F20"/>
        </w:rPr>
        <w:t>причи-</w:t>
      </w:r>
      <w:r>
        <w:rPr>
          <w:color w:val="231F20"/>
          <w:spacing w:val="-62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задержки</w:t>
      </w:r>
      <w:r>
        <w:rPr>
          <w:color w:val="231F20"/>
          <w:spacing w:val="-15"/>
        </w:rPr>
        <w:t> </w:t>
      </w:r>
      <w:r>
        <w:rPr>
          <w:color w:val="231F20"/>
        </w:rPr>
        <w:t>сроков</w:t>
      </w:r>
      <w:r>
        <w:rPr>
          <w:color w:val="231F20"/>
          <w:spacing w:val="-16"/>
        </w:rPr>
        <w:t> </w:t>
      </w:r>
      <w:r>
        <w:rPr>
          <w:color w:val="231F20"/>
        </w:rPr>
        <w:t>ввода</w:t>
      </w:r>
      <w:r>
        <w:rPr>
          <w:color w:val="231F20"/>
          <w:spacing w:val="-15"/>
        </w:rPr>
        <w:t> </w:t>
      </w:r>
      <w:r>
        <w:rPr>
          <w:color w:val="231F20"/>
        </w:rPr>
        <w:t>объекта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эксплуатацию,</w:t>
      </w:r>
      <w:r>
        <w:rPr>
          <w:color w:val="231F20"/>
          <w:spacing w:val="-15"/>
        </w:rPr>
        <w:t> </w:t>
      </w:r>
      <w:r>
        <w:rPr>
          <w:color w:val="231F20"/>
        </w:rPr>
        <w:t>также</w:t>
      </w:r>
      <w:r>
        <w:rPr>
          <w:color w:val="231F20"/>
          <w:spacing w:val="-16"/>
        </w:rPr>
        <w:t> </w:t>
      </w:r>
      <w:r>
        <w:rPr>
          <w:color w:val="231F20"/>
        </w:rPr>
        <w:t>они</w:t>
      </w:r>
      <w:r>
        <w:rPr>
          <w:color w:val="231F20"/>
          <w:spacing w:val="-15"/>
        </w:rPr>
        <w:t> </w:t>
      </w:r>
      <w:r>
        <w:rPr>
          <w:color w:val="231F20"/>
        </w:rPr>
        <w:t>зависят</w:t>
      </w:r>
      <w:r>
        <w:rPr>
          <w:color w:val="231F20"/>
          <w:spacing w:val="-16"/>
        </w:rPr>
        <w:t> </w:t>
      </w:r>
      <w:r>
        <w:rPr>
          <w:color w:val="231F20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</w:rPr>
        <w:t>уровня</w:t>
      </w:r>
      <w:r>
        <w:rPr>
          <w:color w:val="231F20"/>
          <w:spacing w:val="-16"/>
        </w:rPr>
        <w:t> </w:t>
      </w:r>
      <w:r>
        <w:rPr>
          <w:color w:val="231F20"/>
        </w:rPr>
        <w:t>ОТН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участников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строительства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[1,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4–5].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Именно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поэтому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брать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основу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детерминирован-</w:t>
      </w:r>
      <w:r>
        <w:rPr>
          <w:color w:val="231F20"/>
          <w:spacing w:val="-62"/>
        </w:rPr>
        <w:t> </w:t>
      </w:r>
      <w:r>
        <w:rPr>
          <w:color w:val="231F20"/>
        </w:rPr>
        <w:t>ные</w:t>
      </w:r>
      <w:r>
        <w:rPr>
          <w:color w:val="231F20"/>
          <w:spacing w:val="-7"/>
        </w:rPr>
        <w:t> </w:t>
      </w:r>
      <w:r>
        <w:rPr>
          <w:color w:val="231F20"/>
        </w:rPr>
        <w:t>параметры,</w:t>
      </w:r>
      <w:r>
        <w:rPr>
          <w:color w:val="231F20"/>
          <w:spacing w:val="-5"/>
        </w:rPr>
        <w:t> </w:t>
      </w:r>
      <w:r>
        <w:rPr>
          <w:color w:val="231F20"/>
        </w:rPr>
        <w:t>которые</w:t>
      </w:r>
      <w:r>
        <w:rPr>
          <w:color w:val="231F20"/>
          <w:spacing w:val="-5"/>
        </w:rPr>
        <w:t> </w:t>
      </w:r>
      <w:r>
        <w:rPr>
          <w:color w:val="231F20"/>
        </w:rPr>
        <w:t>устанавливаются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нормативах,</w:t>
      </w:r>
      <w:r>
        <w:rPr>
          <w:color w:val="231F20"/>
          <w:spacing w:val="-5"/>
        </w:rPr>
        <w:t> </w:t>
      </w: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календарном</w:t>
      </w:r>
      <w:r>
        <w:rPr>
          <w:color w:val="231F20"/>
          <w:spacing w:val="-6"/>
        </w:rPr>
        <w:t> </w:t>
      </w:r>
      <w:r>
        <w:rPr>
          <w:color w:val="231F20"/>
        </w:rPr>
        <w:t>планиро-</w:t>
      </w:r>
      <w:r>
        <w:rPr>
          <w:color w:val="231F20"/>
          <w:spacing w:val="-62"/>
        </w:rPr>
        <w:t> </w:t>
      </w:r>
      <w:r>
        <w:rPr>
          <w:color w:val="231F20"/>
        </w:rPr>
        <w:t>вании</w:t>
      </w:r>
      <w:r>
        <w:rPr>
          <w:color w:val="231F20"/>
          <w:spacing w:val="-11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1"/>
        </w:rPr>
        <w:t> </w:t>
      </w:r>
      <w:r>
        <w:rPr>
          <w:color w:val="231F20"/>
        </w:rPr>
        <w:t>нельзя,</w:t>
      </w:r>
      <w:r>
        <w:rPr>
          <w:color w:val="231F20"/>
          <w:spacing w:val="-11"/>
        </w:rPr>
        <w:t> </w:t>
      </w:r>
      <w:r>
        <w:rPr>
          <w:color w:val="231F20"/>
        </w:rPr>
        <w:t>так</w:t>
      </w:r>
      <w:r>
        <w:rPr>
          <w:color w:val="231F20"/>
          <w:spacing w:val="-10"/>
        </w:rPr>
        <w:t> </w:t>
      </w:r>
      <w:r>
        <w:rPr>
          <w:color w:val="231F20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-12"/>
        </w:rPr>
        <w:t> </w:t>
      </w:r>
      <w:r>
        <w:rPr>
          <w:color w:val="231F20"/>
        </w:rPr>
        <w:t>влияния</w:t>
      </w:r>
      <w:r>
        <w:rPr>
          <w:color w:val="231F20"/>
          <w:spacing w:val="-11"/>
        </w:rPr>
        <w:t> </w:t>
      </w:r>
      <w:r>
        <w:rPr>
          <w:color w:val="231F20"/>
        </w:rPr>
        <w:t>многих</w:t>
      </w:r>
      <w:r>
        <w:rPr>
          <w:color w:val="231F20"/>
          <w:spacing w:val="-10"/>
        </w:rPr>
        <w:t> </w:t>
      </w:r>
      <w:r>
        <w:rPr>
          <w:color w:val="231F20"/>
        </w:rPr>
        <w:t>производственных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факторов,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природа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которых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случайной,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происходит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срыв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выполнения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запла-</w:t>
      </w:r>
    </w:p>
    <w:p>
      <w:pPr>
        <w:pStyle w:val="BodyText"/>
        <w:spacing w:line="275" w:lineRule="exact"/>
        <w:ind w:firstLine="0"/>
      </w:pPr>
      <w:r>
        <w:rPr>
          <w:color w:val="231F20"/>
        </w:rPr>
        <w:t>нированного</w:t>
      </w:r>
      <w:r>
        <w:rPr>
          <w:color w:val="231F20"/>
          <w:spacing w:val="-10"/>
        </w:rPr>
        <w:t> </w:t>
      </w:r>
      <w:r>
        <w:rPr>
          <w:color w:val="231F20"/>
        </w:rPr>
        <w:t>объема</w:t>
      </w:r>
      <w:r>
        <w:rPr>
          <w:color w:val="231F20"/>
          <w:spacing w:val="-9"/>
        </w:rPr>
        <w:t> </w:t>
      </w:r>
      <w:r>
        <w:rPr>
          <w:color w:val="231F20"/>
        </w:rPr>
        <w:t>работ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сроков</w:t>
      </w:r>
      <w:r>
        <w:rPr>
          <w:color w:val="231F20"/>
          <w:spacing w:val="-10"/>
        </w:rPr>
        <w:t> </w:t>
      </w:r>
      <w:r>
        <w:rPr>
          <w:color w:val="231F20"/>
        </w:rPr>
        <w:t>ввода</w:t>
      </w:r>
      <w:r>
        <w:rPr>
          <w:color w:val="231F20"/>
          <w:spacing w:val="-9"/>
        </w:rPr>
        <w:t> </w:t>
      </w:r>
      <w:r>
        <w:rPr>
          <w:color w:val="231F20"/>
        </w:rPr>
        <w:t>объектов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эксплуатацию.</w:t>
      </w:r>
    </w:p>
    <w:p>
      <w:pPr>
        <w:pStyle w:val="BodyText"/>
        <w:spacing w:line="249" w:lineRule="auto" w:before="11"/>
        <w:ind w:right="152"/>
      </w:pPr>
      <w:r>
        <w:rPr>
          <w:color w:val="231F20"/>
        </w:rPr>
        <w:t>Отказ</w:t>
      </w:r>
      <w:r>
        <w:rPr>
          <w:color w:val="231F20"/>
          <w:spacing w:val="-7"/>
        </w:rPr>
        <w:t> </w:t>
      </w:r>
      <w:r>
        <w:rPr>
          <w:color w:val="231F20"/>
        </w:rPr>
        <w:t>частных</w:t>
      </w:r>
      <w:r>
        <w:rPr>
          <w:color w:val="231F20"/>
          <w:spacing w:val="-7"/>
        </w:rPr>
        <w:t> </w:t>
      </w:r>
      <w:r>
        <w:rPr>
          <w:color w:val="231F20"/>
        </w:rPr>
        <w:t>потоков</w:t>
      </w:r>
      <w:r>
        <w:rPr>
          <w:color w:val="231F20"/>
          <w:spacing w:val="-7"/>
        </w:rPr>
        <w:t> </w:t>
      </w:r>
      <w:r>
        <w:rPr>
          <w:color w:val="231F20"/>
        </w:rPr>
        <w:t>всегда</w:t>
      </w:r>
      <w:r>
        <w:rPr>
          <w:color w:val="231F20"/>
          <w:spacing w:val="-7"/>
        </w:rPr>
        <w:t> </w:t>
      </w:r>
      <w:r>
        <w:rPr>
          <w:color w:val="231F20"/>
        </w:rPr>
        <w:t>имеет</w:t>
      </w:r>
      <w:r>
        <w:rPr>
          <w:color w:val="231F20"/>
          <w:spacing w:val="-6"/>
        </w:rPr>
        <w:t> </w:t>
      </w:r>
      <w:r>
        <w:rPr>
          <w:color w:val="231F20"/>
        </w:rPr>
        <w:t>последствия,</w:t>
      </w:r>
      <w:r>
        <w:rPr>
          <w:color w:val="231F20"/>
          <w:spacing w:val="-6"/>
        </w:rPr>
        <w:t> </w:t>
      </w:r>
      <w:r>
        <w:rPr>
          <w:color w:val="231F20"/>
        </w:rPr>
        <w:t>которые,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свою</w:t>
      </w:r>
      <w:r>
        <w:rPr>
          <w:color w:val="231F20"/>
          <w:spacing w:val="-7"/>
        </w:rPr>
        <w:t> </w:t>
      </w:r>
      <w:r>
        <w:rPr>
          <w:color w:val="231F20"/>
        </w:rPr>
        <w:t>очередь,</w:t>
      </w:r>
      <w:r>
        <w:rPr>
          <w:color w:val="231F20"/>
          <w:spacing w:val="-6"/>
        </w:rPr>
        <w:t> </w:t>
      </w:r>
      <w:r>
        <w:rPr>
          <w:color w:val="231F20"/>
        </w:rPr>
        <w:t>при-</w:t>
      </w:r>
      <w:r>
        <w:rPr>
          <w:color w:val="231F20"/>
          <w:spacing w:val="-63"/>
        </w:rPr>
        <w:t> </w:t>
      </w:r>
      <w:r>
        <w:rPr>
          <w:color w:val="231F20"/>
        </w:rPr>
        <w:t>водят к: срыву сроков строительства объекта, отсутствию фронта работ для после-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дующих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частных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потоков,</w:t>
      </w:r>
      <w:r>
        <w:rPr>
          <w:color w:val="231F20"/>
          <w:spacing w:val="-15"/>
        </w:rPr>
        <w:t> </w:t>
      </w:r>
      <w:r>
        <w:rPr>
          <w:color w:val="231F20"/>
        </w:rPr>
        <w:t>нарушению</w:t>
      </w:r>
      <w:r>
        <w:rPr>
          <w:color w:val="231F20"/>
          <w:spacing w:val="-15"/>
        </w:rPr>
        <w:t> </w:t>
      </w:r>
      <w:r>
        <w:rPr>
          <w:color w:val="231F20"/>
        </w:rPr>
        <w:t>графиков</w:t>
      </w:r>
      <w:r>
        <w:rPr>
          <w:color w:val="231F20"/>
          <w:spacing w:val="-15"/>
        </w:rPr>
        <w:t> </w:t>
      </w:r>
      <w:r>
        <w:rPr>
          <w:color w:val="231F20"/>
        </w:rPr>
        <w:t>поставки</w:t>
      </w:r>
      <w:r>
        <w:rPr>
          <w:color w:val="231F20"/>
          <w:spacing w:val="-14"/>
        </w:rPr>
        <w:t> </w:t>
      </w:r>
      <w:r>
        <w:rPr>
          <w:color w:val="231F20"/>
        </w:rPr>
        <w:t>материально-технических</w:t>
      </w:r>
      <w:r>
        <w:rPr>
          <w:color w:val="231F20"/>
          <w:spacing w:val="-63"/>
        </w:rPr>
        <w:t> </w:t>
      </w:r>
      <w:r>
        <w:rPr>
          <w:color w:val="231F20"/>
        </w:rPr>
        <w:t>ресурсов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нерациональному</w:t>
      </w:r>
      <w:r>
        <w:rPr>
          <w:color w:val="231F20"/>
          <w:spacing w:val="-14"/>
        </w:rPr>
        <w:t> </w:t>
      </w:r>
      <w:r>
        <w:rPr>
          <w:color w:val="231F20"/>
        </w:rPr>
        <w:t>использованию</w:t>
      </w:r>
      <w:r>
        <w:rPr>
          <w:color w:val="231F20"/>
          <w:spacing w:val="-14"/>
        </w:rPr>
        <w:t> </w:t>
      </w:r>
      <w:r>
        <w:rPr>
          <w:color w:val="231F20"/>
        </w:rPr>
        <w:t>денежных</w:t>
      </w:r>
      <w:r>
        <w:rPr>
          <w:color w:val="231F20"/>
          <w:spacing w:val="-14"/>
        </w:rPr>
        <w:t> </w:t>
      </w:r>
      <w:r>
        <w:rPr>
          <w:color w:val="231F20"/>
        </w:rPr>
        <w:t>средств.</w:t>
      </w:r>
      <w:r>
        <w:rPr>
          <w:color w:val="231F20"/>
          <w:spacing w:val="-14"/>
        </w:rPr>
        <w:t> </w:t>
      </w:r>
      <w:r>
        <w:rPr>
          <w:color w:val="231F20"/>
        </w:rPr>
        <w:t>Однако</w:t>
      </w:r>
      <w:r>
        <w:rPr>
          <w:color w:val="231F20"/>
          <w:spacing w:val="-14"/>
        </w:rPr>
        <w:t> </w:t>
      </w:r>
      <w:r>
        <w:rPr>
          <w:color w:val="231F20"/>
        </w:rPr>
        <w:t>повышение</w:t>
      </w:r>
      <w:r>
        <w:rPr>
          <w:color w:val="231F20"/>
          <w:spacing w:val="-62"/>
        </w:rPr>
        <w:t> </w:t>
      </w:r>
      <w:r>
        <w:rPr>
          <w:color w:val="231F20"/>
        </w:rPr>
        <w:t>ОТН</w:t>
      </w:r>
      <w:r>
        <w:rPr>
          <w:color w:val="231F20"/>
          <w:spacing w:val="-3"/>
        </w:rPr>
        <w:t> </w:t>
      </w:r>
      <w:r>
        <w:rPr>
          <w:color w:val="231F20"/>
        </w:rPr>
        <w:t>дает</w:t>
      </w:r>
      <w:r>
        <w:rPr>
          <w:color w:val="231F20"/>
          <w:spacing w:val="-2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2"/>
        </w:rPr>
        <w:t> </w:t>
      </w:r>
      <w:r>
        <w:rPr>
          <w:color w:val="231F20"/>
        </w:rPr>
        <w:t>уменьшить</w:t>
      </w:r>
      <w:r>
        <w:rPr>
          <w:color w:val="231F20"/>
          <w:spacing w:val="-2"/>
        </w:rPr>
        <w:t> </w:t>
      </w:r>
      <w:r>
        <w:rPr>
          <w:color w:val="231F20"/>
        </w:rPr>
        <w:t>последствия</w:t>
      </w:r>
      <w:r>
        <w:rPr>
          <w:color w:val="231F20"/>
          <w:spacing w:val="-1"/>
        </w:rPr>
        <w:t> </w:t>
      </w:r>
      <w:r>
        <w:rPr>
          <w:color w:val="231F20"/>
        </w:rPr>
        <w:t>отказов</w:t>
      </w:r>
      <w:r>
        <w:rPr>
          <w:color w:val="231F20"/>
          <w:spacing w:val="-2"/>
        </w:rPr>
        <w:t> </w:t>
      </w:r>
      <w:r>
        <w:rPr>
          <w:color w:val="231F20"/>
        </w:rPr>
        <w:t>частных</w:t>
      </w:r>
      <w:r>
        <w:rPr>
          <w:color w:val="231F20"/>
          <w:spacing w:val="-2"/>
        </w:rPr>
        <w:t> </w:t>
      </w:r>
      <w:r>
        <w:rPr>
          <w:color w:val="231F20"/>
        </w:rPr>
        <w:t>потоков.</w:t>
      </w:r>
    </w:p>
    <w:p>
      <w:pPr>
        <w:pStyle w:val="BodyText"/>
        <w:spacing w:line="249" w:lineRule="auto"/>
        <w:ind w:right="152"/>
      </w:pPr>
      <w:r>
        <w:rPr>
          <w:color w:val="231F20"/>
        </w:rPr>
        <w:t>Одним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простых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действенных</w:t>
      </w:r>
      <w:r>
        <w:rPr>
          <w:color w:val="231F20"/>
          <w:spacing w:val="-12"/>
        </w:rPr>
        <w:t> </w:t>
      </w:r>
      <w:r>
        <w:rPr>
          <w:color w:val="231F20"/>
        </w:rPr>
        <w:t>способов</w:t>
      </w:r>
      <w:r>
        <w:rPr>
          <w:color w:val="231F20"/>
          <w:spacing w:val="-13"/>
        </w:rPr>
        <w:t> </w:t>
      </w:r>
      <w:r>
        <w:rPr>
          <w:color w:val="231F20"/>
        </w:rPr>
        <w:t>повышения</w:t>
      </w:r>
      <w:r>
        <w:rPr>
          <w:color w:val="231F20"/>
          <w:spacing w:val="-13"/>
        </w:rPr>
        <w:t> </w:t>
      </w:r>
      <w:r>
        <w:rPr>
          <w:color w:val="231F20"/>
        </w:rPr>
        <w:t>ОТН</w:t>
      </w:r>
      <w:r>
        <w:rPr>
          <w:color w:val="231F20"/>
          <w:spacing w:val="-13"/>
        </w:rPr>
        <w:t> </w:t>
      </w:r>
      <w:r>
        <w:rPr>
          <w:color w:val="231F20"/>
        </w:rPr>
        <w:t>является</w:t>
      </w:r>
      <w:r>
        <w:rPr>
          <w:color w:val="231F20"/>
          <w:spacing w:val="-12"/>
        </w:rPr>
        <w:t> </w:t>
      </w:r>
      <w:r>
        <w:rPr>
          <w:color w:val="231F20"/>
        </w:rPr>
        <w:t>метод</w:t>
      </w:r>
      <w:r>
        <w:rPr>
          <w:color w:val="231F20"/>
          <w:spacing w:val="-13"/>
        </w:rPr>
        <w:t> </w:t>
      </w:r>
      <w:r>
        <w:rPr>
          <w:color w:val="231F20"/>
        </w:rPr>
        <w:t>вре-</w:t>
      </w:r>
      <w:r>
        <w:rPr>
          <w:color w:val="231F20"/>
          <w:spacing w:val="-63"/>
        </w:rPr>
        <w:t> </w:t>
      </w:r>
      <w:r>
        <w:rPr>
          <w:color w:val="231F20"/>
        </w:rPr>
        <w:t>менного резервирования. Сущность метода заключается в наличии запаса времени</w:t>
      </w:r>
      <w:r>
        <w:rPr>
          <w:color w:val="231F20"/>
          <w:spacing w:val="1"/>
        </w:rPr>
        <w:t> </w:t>
      </w:r>
      <w:r>
        <w:rPr>
          <w:color w:val="231F20"/>
        </w:rPr>
        <w:t>между</w:t>
      </w:r>
      <w:r>
        <w:rPr>
          <w:color w:val="231F20"/>
          <w:spacing w:val="-12"/>
        </w:rPr>
        <w:t> </w:t>
      </w:r>
      <w:r>
        <w:rPr>
          <w:color w:val="231F20"/>
        </w:rPr>
        <w:t>работами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разных</w:t>
      </w:r>
      <w:r>
        <w:rPr>
          <w:color w:val="231F20"/>
          <w:spacing w:val="-11"/>
        </w:rPr>
        <w:t> </w:t>
      </w:r>
      <w:r>
        <w:rPr>
          <w:color w:val="231F20"/>
        </w:rPr>
        <w:t>захватках,</w:t>
      </w:r>
      <w:r>
        <w:rPr>
          <w:color w:val="231F20"/>
          <w:spacing w:val="-12"/>
        </w:rPr>
        <w:t> </w:t>
      </w:r>
      <w:r>
        <w:rPr>
          <w:color w:val="231F20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</w:rPr>
        <w:t>этом</w:t>
      </w:r>
      <w:r>
        <w:rPr>
          <w:color w:val="231F20"/>
          <w:spacing w:val="-11"/>
        </w:rPr>
        <w:t> </w:t>
      </w:r>
      <w:r>
        <w:rPr>
          <w:color w:val="231F20"/>
        </w:rPr>
        <w:t>задержки</w:t>
      </w:r>
      <w:r>
        <w:rPr>
          <w:color w:val="231F20"/>
          <w:spacing w:val="-12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12"/>
        </w:rPr>
        <w:t> </w:t>
      </w:r>
      <w:r>
        <w:rPr>
          <w:color w:val="231F20"/>
        </w:rPr>
        <w:t>частных</w:t>
      </w:r>
      <w:r>
        <w:rPr>
          <w:color w:val="231F20"/>
          <w:spacing w:val="-12"/>
        </w:rPr>
        <w:t> </w:t>
      </w:r>
      <w:r>
        <w:rPr>
          <w:color w:val="231F20"/>
        </w:rPr>
        <w:t>пото-</w:t>
      </w:r>
      <w:r>
        <w:rPr>
          <w:color w:val="231F20"/>
          <w:spacing w:val="-62"/>
        </w:rPr>
        <w:t> </w:t>
      </w:r>
      <w:r>
        <w:rPr>
          <w:color w:val="231F20"/>
        </w:rPr>
        <w:t>ков не ведут к срыву сроков строительства объекта. Также можно применить метод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ускорения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производства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работ,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предусматривает</w:t>
      </w:r>
      <w:r>
        <w:rPr>
          <w:color w:val="231F20"/>
          <w:spacing w:val="-13"/>
        </w:rPr>
        <w:t> </w:t>
      </w:r>
      <w:r>
        <w:rPr>
          <w:color w:val="231F20"/>
        </w:rPr>
        <w:t>привлечение</w:t>
      </w:r>
      <w:r>
        <w:rPr>
          <w:color w:val="231F20"/>
          <w:spacing w:val="-14"/>
        </w:rPr>
        <w:t> </w:t>
      </w:r>
      <w:r>
        <w:rPr>
          <w:color w:val="231F20"/>
        </w:rPr>
        <w:t>дополнитель-</w:t>
      </w:r>
      <w:r>
        <w:rPr>
          <w:color w:val="231F20"/>
          <w:spacing w:val="-62"/>
        </w:rPr>
        <w:t> </w:t>
      </w:r>
      <w:r>
        <w:rPr>
          <w:color w:val="231F20"/>
        </w:rPr>
        <w:t>ных ресурсов и изменение организации работ или технологии работ. Данный метод</w:t>
      </w:r>
      <w:r>
        <w:rPr>
          <w:color w:val="231F20"/>
          <w:spacing w:val="-62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9"/>
        </w:rPr>
        <w:t> </w:t>
      </w:r>
      <w:r>
        <w:rPr>
          <w:color w:val="231F20"/>
        </w:rPr>
        <w:t>нивелировать</w:t>
      </w:r>
      <w:r>
        <w:rPr>
          <w:color w:val="231F20"/>
          <w:spacing w:val="-8"/>
        </w:rPr>
        <w:t> </w:t>
      </w:r>
      <w:r>
        <w:rPr>
          <w:color w:val="231F20"/>
        </w:rPr>
        <w:t>отклонения</w:t>
      </w:r>
      <w:r>
        <w:rPr>
          <w:color w:val="231F20"/>
          <w:spacing w:val="-8"/>
        </w:rPr>
        <w:t> </w:t>
      </w:r>
      <w:r>
        <w:rPr>
          <w:color w:val="231F20"/>
        </w:rPr>
        <w:t>от</w:t>
      </w:r>
      <w:r>
        <w:rPr>
          <w:color w:val="231F20"/>
          <w:spacing w:val="-8"/>
        </w:rPr>
        <w:t> </w:t>
      </w:r>
      <w:r>
        <w:rPr>
          <w:color w:val="231F20"/>
        </w:rPr>
        <w:t>графика,</w:t>
      </w:r>
      <w:r>
        <w:rPr>
          <w:color w:val="231F20"/>
          <w:spacing w:val="-8"/>
        </w:rPr>
        <w:t> </w:t>
      </w:r>
      <w:r>
        <w:rPr>
          <w:color w:val="231F20"/>
        </w:rPr>
        <w:t>возникающие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процессе</w:t>
      </w:r>
      <w:r>
        <w:rPr>
          <w:color w:val="231F20"/>
          <w:spacing w:val="-8"/>
        </w:rPr>
        <w:t> </w:t>
      </w:r>
      <w:r>
        <w:rPr>
          <w:color w:val="231F20"/>
        </w:rPr>
        <w:t>производ-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ства,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простои,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снизить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риски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нарушения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сроков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строительства</w:t>
      </w:r>
      <w:r>
        <w:rPr>
          <w:color w:val="231F20"/>
          <w:spacing w:val="-15"/>
        </w:rPr>
        <w:t> </w:t>
      </w:r>
      <w:r>
        <w:rPr>
          <w:color w:val="231F20"/>
        </w:rPr>
        <w:t>объектов</w:t>
      </w:r>
      <w:r>
        <w:rPr>
          <w:color w:val="231F20"/>
          <w:spacing w:val="-14"/>
        </w:rPr>
        <w:t> </w:t>
      </w:r>
      <w:r>
        <w:rPr>
          <w:color w:val="231F20"/>
        </w:rPr>
        <w:t>[3].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49"/>
        <w:jc w:val="right"/>
      </w:pPr>
      <w:r>
        <w:rPr>
          <w:color w:val="231F20"/>
        </w:rPr>
        <w:t>Исследования</w:t>
      </w:r>
      <w:r>
        <w:rPr>
          <w:color w:val="231F20"/>
          <w:spacing w:val="-8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8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его</w:t>
      </w:r>
      <w:r>
        <w:rPr>
          <w:color w:val="231F20"/>
          <w:spacing w:val="-8"/>
        </w:rPr>
        <w:t> </w:t>
      </w:r>
      <w:r>
        <w:rPr>
          <w:color w:val="231F20"/>
        </w:rPr>
        <w:t>ОТН</w:t>
      </w:r>
      <w:r>
        <w:rPr>
          <w:color w:val="231F20"/>
          <w:spacing w:val="-9"/>
        </w:rPr>
        <w:t> </w:t>
      </w:r>
      <w:r>
        <w:rPr>
          <w:color w:val="231F20"/>
        </w:rPr>
        <w:t>также</w:t>
      </w:r>
      <w:r>
        <w:rPr>
          <w:color w:val="231F20"/>
          <w:spacing w:val="-7"/>
        </w:rPr>
        <w:t> </w:t>
      </w:r>
      <w:r>
        <w:rPr>
          <w:color w:val="231F20"/>
        </w:rPr>
        <w:t>ведутся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9"/>
        </w:rPr>
        <w:t> </w:t>
      </w:r>
      <w:r>
        <w:rPr>
          <w:color w:val="231F20"/>
        </w:rPr>
        <w:t>направле-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нию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моделирования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технологических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процессов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[6].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Основной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целью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данного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направ-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ления</w:t>
      </w:r>
      <w:r>
        <w:rPr>
          <w:color w:val="231F20"/>
          <w:spacing w:val="-10"/>
        </w:rPr>
        <w:t> </w:t>
      </w:r>
      <w:r>
        <w:rPr>
          <w:color w:val="231F20"/>
        </w:rPr>
        <w:t>является</w:t>
      </w:r>
      <w:r>
        <w:rPr>
          <w:color w:val="231F20"/>
          <w:spacing w:val="-9"/>
        </w:rPr>
        <w:t> </w:t>
      </w:r>
      <w:r>
        <w:rPr>
          <w:color w:val="231F20"/>
        </w:rPr>
        <w:t>определение</w:t>
      </w:r>
      <w:r>
        <w:rPr>
          <w:color w:val="231F20"/>
          <w:spacing w:val="-9"/>
        </w:rPr>
        <w:t> </w:t>
      </w:r>
      <w:r>
        <w:rPr>
          <w:color w:val="231F20"/>
        </w:rPr>
        <w:t>таких</w:t>
      </w:r>
      <w:r>
        <w:rPr>
          <w:color w:val="231F20"/>
          <w:spacing w:val="-9"/>
        </w:rPr>
        <w:t> </w:t>
      </w:r>
      <w:r>
        <w:rPr>
          <w:color w:val="231F20"/>
        </w:rPr>
        <w:t>оптимальных</w:t>
      </w:r>
      <w:r>
        <w:rPr>
          <w:color w:val="231F20"/>
          <w:spacing w:val="-10"/>
        </w:rPr>
        <w:t> </w:t>
      </w:r>
      <w:r>
        <w:rPr>
          <w:color w:val="231F20"/>
        </w:rPr>
        <w:t>параметров,</w:t>
      </w:r>
      <w:r>
        <w:rPr>
          <w:color w:val="231F20"/>
          <w:spacing w:val="-9"/>
        </w:rPr>
        <w:t> </w:t>
      </w:r>
      <w:r>
        <w:rPr>
          <w:color w:val="231F20"/>
        </w:rPr>
        <w:t>которые</w:t>
      </w:r>
      <w:r>
        <w:rPr>
          <w:color w:val="231F20"/>
          <w:spacing w:val="-9"/>
        </w:rPr>
        <w:t> </w:t>
      </w:r>
      <w:r>
        <w:rPr>
          <w:color w:val="231F20"/>
        </w:rPr>
        <w:t>будут</w:t>
      </w:r>
      <w:r>
        <w:rPr>
          <w:color w:val="231F20"/>
          <w:spacing w:val="-9"/>
        </w:rPr>
        <w:t> </w:t>
      </w:r>
      <w:r>
        <w:rPr>
          <w:color w:val="231F20"/>
        </w:rPr>
        <w:t>объеди-</w:t>
      </w:r>
      <w:r>
        <w:rPr>
          <w:color w:val="231F20"/>
          <w:spacing w:val="-62"/>
        </w:rPr>
        <w:t> </w:t>
      </w:r>
      <w:r>
        <w:rPr>
          <w:color w:val="231F20"/>
        </w:rPr>
        <w:t>нять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целостную</w:t>
      </w:r>
      <w:r>
        <w:rPr>
          <w:color w:val="231F20"/>
          <w:spacing w:val="12"/>
        </w:rPr>
        <w:t> </w:t>
      </w:r>
      <w:r>
        <w:rPr>
          <w:color w:val="231F20"/>
        </w:rPr>
        <w:t>систему</w:t>
      </w:r>
      <w:r>
        <w:rPr>
          <w:color w:val="231F20"/>
          <w:spacing w:val="12"/>
        </w:rPr>
        <w:t> </w:t>
      </w:r>
      <w:r>
        <w:rPr>
          <w:color w:val="231F20"/>
        </w:rPr>
        <w:t>численный</w:t>
      </w:r>
      <w:r>
        <w:rPr>
          <w:color w:val="231F20"/>
          <w:spacing w:val="13"/>
        </w:rPr>
        <w:t> </w:t>
      </w:r>
      <w:r>
        <w:rPr>
          <w:color w:val="231F20"/>
        </w:rPr>
        <w:t>состав</w:t>
      </w:r>
      <w:r>
        <w:rPr>
          <w:color w:val="231F20"/>
          <w:spacing w:val="12"/>
        </w:rPr>
        <w:t> </w:t>
      </w:r>
      <w:r>
        <w:rPr>
          <w:color w:val="231F20"/>
        </w:rPr>
        <w:t>бригады,</w:t>
      </w:r>
      <w:r>
        <w:rPr>
          <w:color w:val="231F20"/>
          <w:spacing w:val="12"/>
        </w:rPr>
        <w:t> </w:t>
      </w:r>
      <w:r>
        <w:rPr>
          <w:color w:val="231F20"/>
        </w:rPr>
        <w:t>число</w:t>
      </w:r>
      <w:r>
        <w:rPr>
          <w:color w:val="231F20"/>
          <w:spacing w:val="12"/>
        </w:rPr>
        <w:t> </w:t>
      </w:r>
      <w:r>
        <w:rPr>
          <w:color w:val="231F20"/>
        </w:rPr>
        <w:t>технологических</w:t>
      </w:r>
      <w:r>
        <w:rPr>
          <w:color w:val="231F20"/>
          <w:spacing w:val="13"/>
        </w:rPr>
        <w:t> </w:t>
      </w:r>
      <w:r>
        <w:rPr>
          <w:color w:val="231F20"/>
        </w:rPr>
        <w:t>зве-</w:t>
      </w:r>
      <w:r>
        <w:rPr>
          <w:color w:val="231F20"/>
          <w:spacing w:val="1"/>
        </w:rPr>
        <w:t> </w:t>
      </w:r>
      <w:r>
        <w:rPr>
          <w:color w:val="231F20"/>
        </w:rPr>
        <w:t>ньев,</w:t>
      </w:r>
      <w:r>
        <w:rPr>
          <w:color w:val="231F20"/>
          <w:spacing w:val="-14"/>
        </w:rPr>
        <w:t> </w:t>
      </w:r>
      <w:r>
        <w:rPr>
          <w:color w:val="231F20"/>
        </w:rPr>
        <w:t>степень</w:t>
      </w:r>
      <w:r>
        <w:rPr>
          <w:color w:val="231F20"/>
          <w:spacing w:val="-14"/>
        </w:rPr>
        <w:t> </w:t>
      </w:r>
      <w:r>
        <w:rPr>
          <w:color w:val="231F20"/>
        </w:rPr>
        <w:t>совмещения</w:t>
      </w:r>
      <w:r>
        <w:rPr>
          <w:color w:val="231F20"/>
          <w:spacing w:val="-14"/>
        </w:rPr>
        <w:t> </w:t>
      </w:r>
      <w:r>
        <w:rPr>
          <w:color w:val="231F20"/>
        </w:rPr>
        <w:t>процессов,</w:t>
      </w:r>
      <w:r>
        <w:rPr>
          <w:color w:val="231F20"/>
          <w:spacing w:val="-13"/>
        </w:rPr>
        <w:t> </w:t>
      </w:r>
      <w:r>
        <w:rPr>
          <w:color w:val="231F20"/>
        </w:rPr>
        <w:t>а</w:t>
      </w:r>
      <w:r>
        <w:rPr>
          <w:color w:val="231F20"/>
          <w:spacing w:val="-14"/>
        </w:rPr>
        <w:t> </w:t>
      </w:r>
      <w:r>
        <w:rPr>
          <w:color w:val="231F20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</w:rPr>
        <w:t>насыщения</w:t>
      </w:r>
      <w:r>
        <w:rPr>
          <w:color w:val="231F20"/>
          <w:spacing w:val="-13"/>
        </w:rPr>
        <w:t> </w:t>
      </w:r>
      <w:r>
        <w:rPr>
          <w:color w:val="231F20"/>
        </w:rPr>
        <w:t>фронтов</w:t>
      </w:r>
      <w:r>
        <w:rPr>
          <w:color w:val="231F20"/>
          <w:spacing w:val="-14"/>
        </w:rPr>
        <w:t> </w:t>
      </w:r>
      <w:r>
        <w:rPr>
          <w:color w:val="231F20"/>
        </w:rPr>
        <w:t>работы.</w:t>
      </w:r>
      <w:r>
        <w:rPr>
          <w:color w:val="231F20"/>
          <w:spacing w:val="-14"/>
        </w:rPr>
        <w:t> </w:t>
      </w:r>
      <w:r>
        <w:rPr>
          <w:color w:val="231F20"/>
        </w:rPr>
        <w:t>Результа-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том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данного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моделирования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является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определение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такого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делегирования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технологиче-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ских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процессов,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котором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качественные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показатели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работы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определенной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бригады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близки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приемлемым.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этом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качественные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показатели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обуславливаются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составом,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объемом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трудоемкостью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работ,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которые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возложены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бригаду,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степени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сопряжения</w:t>
      </w:r>
      <w:r>
        <w:rPr>
          <w:color w:val="231F20"/>
          <w:spacing w:val="-62"/>
        </w:rPr>
        <w:t> </w:t>
      </w:r>
      <w:r>
        <w:rPr>
          <w:color w:val="231F20"/>
        </w:rPr>
        <w:t>технологически</w:t>
      </w:r>
      <w:r>
        <w:rPr>
          <w:color w:val="231F20"/>
          <w:spacing w:val="-13"/>
        </w:rPr>
        <w:t> </w:t>
      </w:r>
      <w:r>
        <w:rPr>
          <w:color w:val="231F20"/>
        </w:rPr>
        <w:t>связанных</w:t>
      </w:r>
      <w:r>
        <w:rPr>
          <w:color w:val="231F20"/>
          <w:spacing w:val="-12"/>
        </w:rPr>
        <w:t> </w:t>
      </w:r>
      <w:r>
        <w:rPr>
          <w:color w:val="231F20"/>
        </w:rPr>
        <w:t>процессов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фронтах</w:t>
      </w:r>
      <w:r>
        <w:rPr>
          <w:color w:val="231F20"/>
          <w:spacing w:val="-13"/>
        </w:rPr>
        <w:t> </w:t>
      </w:r>
      <w:r>
        <w:rPr>
          <w:color w:val="231F20"/>
        </w:rPr>
        <w:t>работ,</w:t>
      </w:r>
      <w:r>
        <w:rPr>
          <w:color w:val="231F20"/>
          <w:spacing w:val="-12"/>
        </w:rPr>
        <w:t> </w:t>
      </w:r>
      <w:r>
        <w:rPr>
          <w:color w:val="231F20"/>
        </w:rPr>
        <w:t>габаритов</w:t>
      </w:r>
      <w:r>
        <w:rPr>
          <w:color w:val="231F20"/>
          <w:spacing w:val="-12"/>
        </w:rPr>
        <w:t> </w:t>
      </w:r>
      <w:r>
        <w:rPr>
          <w:color w:val="231F20"/>
        </w:rPr>
        <w:t>фронтов</w:t>
      </w:r>
      <w:r>
        <w:rPr>
          <w:color w:val="231F20"/>
          <w:spacing w:val="-13"/>
        </w:rPr>
        <w:t> </w:t>
      </w:r>
      <w:r>
        <w:rPr>
          <w:color w:val="231F20"/>
        </w:rPr>
        <w:t>работ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62"/>
        </w:rPr>
        <w:t> </w:t>
      </w:r>
      <w:r>
        <w:rPr>
          <w:color w:val="231F20"/>
        </w:rPr>
        <w:t>объекте, степени насыщения фронтов работ трудовыми ресурсами с учетом числен-</w:t>
      </w:r>
      <w:r>
        <w:rPr>
          <w:color w:val="231F20"/>
          <w:spacing w:val="-62"/>
        </w:rPr>
        <w:t> </w:t>
      </w:r>
      <w:r>
        <w:rPr>
          <w:color w:val="231F20"/>
        </w:rPr>
        <w:t>ного</w:t>
      </w:r>
      <w:r>
        <w:rPr>
          <w:color w:val="231F20"/>
          <w:spacing w:val="-7"/>
        </w:rPr>
        <w:t> </w:t>
      </w:r>
      <w:r>
        <w:rPr>
          <w:color w:val="231F20"/>
        </w:rPr>
        <w:t>состава</w:t>
      </w:r>
      <w:r>
        <w:rPr>
          <w:color w:val="231F20"/>
          <w:spacing w:val="-6"/>
        </w:rPr>
        <w:t> </w:t>
      </w:r>
      <w:r>
        <w:rPr>
          <w:color w:val="231F20"/>
        </w:rPr>
        <w:t>каждого</w:t>
      </w:r>
      <w:r>
        <w:rPr>
          <w:color w:val="231F20"/>
          <w:spacing w:val="-7"/>
        </w:rPr>
        <w:t> </w:t>
      </w:r>
      <w:r>
        <w:rPr>
          <w:color w:val="231F20"/>
        </w:rPr>
        <w:t>звена</w:t>
      </w:r>
      <w:r>
        <w:rPr>
          <w:color w:val="231F20"/>
          <w:spacing w:val="-6"/>
        </w:rPr>
        <w:t> </w:t>
      </w:r>
      <w:r>
        <w:rPr>
          <w:color w:val="231F20"/>
        </w:rPr>
        <w:t>рекомендуемой</w:t>
      </w:r>
      <w:r>
        <w:rPr>
          <w:color w:val="231F20"/>
          <w:spacing w:val="-7"/>
        </w:rPr>
        <w:t> </w:t>
      </w:r>
      <w:r>
        <w:rPr>
          <w:color w:val="231F20"/>
        </w:rPr>
        <w:t>ЕНиР</w:t>
      </w:r>
      <w:r>
        <w:rPr>
          <w:color w:val="231F20"/>
          <w:spacing w:val="-6"/>
        </w:rPr>
        <w:t> </w:t>
      </w:r>
      <w:r>
        <w:rPr>
          <w:color w:val="231F20"/>
        </w:rPr>
        <w:t>или</w:t>
      </w:r>
      <w:r>
        <w:rPr>
          <w:color w:val="231F20"/>
          <w:spacing w:val="-7"/>
        </w:rPr>
        <w:t> </w:t>
      </w:r>
      <w:r>
        <w:rPr>
          <w:color w:val="231F20"/>
        </w:rPr>
        <w:t>картами</w:t>
      </w:r>
      <w:r>
        <w:rPr>
          <w:color w:val="231F20"/>
          <w:spacing w:val="-7"/>
        </w:rPr>
        <w:t> </w:t>
      </w:r>
      <w:r>
        <w:rPr>
          <w:color w:val="231F20"/>
        </w:rPr>
        <w:t>трудовых</w:t>
      </w:r>
      <w:r>
        <w:rPr>
          <w:color w:val="231F20"/>
          <w:spacing w:val="-6"/>
        </w:rPr>
        <w:t> </w:t>
      </w:r>
      <w:r>
        <w:rPr>
          <w:color w:val="231F20"/>
        </w:rPr>
        <w:t>процессов.</w:t>
      </w:r>
      <w:r>
        <w:rPr>
          <w:color w:val="231F20"/>
          <w:spacing w:val="-62"/>
        </w:rPr>
        <w:t> </w:t>
      </w:r>
      <w:r>
        <w:rPr>
          <w:color w:val="231F20"/>
        </w:rPr>
        <w:t>При выполнении моделирования технологических процессов сначала сформиро-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вывают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комплексы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технологических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процессов,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выполняемые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специализированными</w:t>
      </w:r>
      <w:r>
        <w:rPr>
          <w:color w:val="231F20"/>
          <w:spacing w:val="-62"/>
        </w:rPr>
        <w:t> </w:t>
      </w:r>
      <w:r>
        <w:rPr>
          <w:color w:val="231F20"/>
        </w:rPr>
        <w:t>бригадами с учетом выбранного варианта конструктивных решений, согласно смет-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документации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объект.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После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этого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каждому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процессу,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входит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став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комплекса</w:t>
      </w:r>
      <w:r>
        <w:rPr>
          <w:color w:val="231F20"/>
          <w:spacing w:val="-15"/>
        </w:rPr>
        <w:t> </w:t>
      </w:r>
      <w:r>
        <w:rPr>
          <w:color w:val="231F20"/>
        </w:rPr>
        <w:t>технологических</w:t>
      </w:r>
      <w:r>
        <w:rPr>
          <w:color w:val="231F20"/>
          <w:spacing w:val="-15"/>
        </w:rPr>
        <w:t> </w:t>
      </w:r>
      <w:r>
        <w:rPr>
          <w:color w:val="231F20"/>
        </w:rPr>
        <w:t>процессов,</w:t>
      </w:r>
      <w:r>
        <w:rPr>
          <w:color w:val="231F20"/>
          <w:spacing w:val="-15"/>
        </w:rPr>
        <w:t> </w:t>
      </w:r>
      <w:r>
        <w:rPr>
          <w:color w:val="231F20"/>
        </w:rPr>
        <w:t>составляется</w:t>
      </w:r>
      <w:r>
        <w:rPr>
          <w:color w:val="231F20"/>
          <w:spacing w:val="-14"/>
        </w:rPr>
        <w:t> </w:t>
      </w:r>
      <w:r>
        <w:rPr>
          <w:color w:val="231F20"/>
        </w:rPr>
        <w:t>исходная</w:t>
      </w:r>
      <w:r>
        <w:rPr>
          <w:color w:val="231F20"/>
          <w:spacing w:val="-15"/>
        </w:rPr>
        <w:t> </w:t>
      </w:r>
      <w:r>
        <w:rPr>
          <w:color w:val="231F20"/>
        </w:rPr>
        <w:t>информация:</w:t>
      </w:r>
      <w:r>
        <w:rPr>
          <w:color w:val="231F20"/>
          <w:spacing w:val="-15"/>
        </w:rPr>
        <w:t> </w:t>
      </w:r>
      <w:r>
        <w:rPr>
          <w:color w:val="231F20"/>
        </w:rPr>
        <w:t>его</w:t>
      </w:r>
      <w:r>
        <w:rPr>
          <w:color w:val="231F20"/>
          <w:spacing w:val="-62"/>
        </w:rPr>
        <w:t> </w:t>
      </w:r>
      <w:r>
        <w:rPr>
          <w:color w:val="231F20"/>
        </w:rPr>
        <w:t>трудоемкость,</w:t>
      </w:r>
      <w:r>
        <w:rPr>
          <w:color w:val="231F20"/>
          <w:spacing w:val="6"/>
        </w:rPr>
        <w:t> </w:t>
      </w:r>
      <w:r>
        <w:rPr>
          <w:color w:val="231F20"/>
        </w:rPr>
        <w:t>возможный</w:t>
      </w:r>
      <w:r>
        <w:rPr>
          <w:color w:val="231F20"/>
          <w:spacing w:val="7"/>
        </w:rPr>
        <w:t> </w:t>
      </w:r>
      <w:r>
        <w:rPr>
          <w:color w:val="231F20"/>
        </w:rPr>
        <w:t>численный</w:t>
      </w:r>
      <w:r>
        <w:rPr>
          <w:color w:val="231F20"/>
          <w:spacing w:val="7"/>
        </w:rPr>
        <w:t> </w:t>
      </w:r>
      <w:r>
        <w:rPr>
          <w:color w:val="231F20"/>
        </w:rPr>
        <w:t>минимальный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максимальный</w:t>
      </w:r>
      <w:r>
        <w:rPr>
          <w:color w:val="231F20"/>
          <w:spacing w:val="7"/>
        </w:rPr>
        <w:t> </w:t>
      </w:r>
      <w:r>
        <w:rPr>
          <w:color w:val="231F20"/>
        </w:rPr>
        <w:t>состав</w:t>
      </w:r>
      <w:r>
        <w:rPr>
          <w:color w:val="231F20"/>
          <w:spacing w:val="7"/>
        </w:rPr>
        <w:t> </w:t>
      </w:r>
      <w:r>
        <w:rPr>
          <w:color w:val="231F20"/>
        </w:rPr>
        <w:t>звена,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продолжительность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запланированное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выполнение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норм,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степень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совмеще-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звеньев.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Далее,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используя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разработанное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программное</w:t>
      </w:r>
      <w:r>
        <w:rPr>
          <w:color w:val="231F20"/>
          <w:spacing w:val="-15"/>
        </w:rPr>
        <w:t> </w:t>
      </w:r>
      <w:r>
        <w:rPr>
          <w:color w:val="231F20"/>
        </w:rPr>
        <w:t>обеспечение,</w:t>
      </w:r>
      <w:r>
        <w:rPr>
          <w:color w:val="231F20"/>
          <w:spacing w:val="-14"/>
        </w:rPr>
        <w:t> </w:t>
      </w:r>
      <w:r>
        <w:rPr>
          <w:color w:val="231F20"/>
        </w:rPr>
        <w:t>совер-</w:t>
      </w:r>
      <w:r>
        <w:rPr>
          <w:color w:val="231F20"/>
          <w:spacing w:val="-62"/>
        </w:rPr>
        <w:t> </w:t>
      </w:r>
      <w:r>
        <w:rPr>
          <w:color w:val="231F20"/>
        </w:rPr>
        <w:t>шается</w:t>
      </w:r>
      <w:r>
        <w:rPr>
          <w:color w:val="231F20"/>
          <w:spacing w:val="-11"/>
        </w:rPr>
        <w:t> </w:t>
      </w:r>
      <w:r>
        <w:rPr>
          <w:color w:val="231F20"/>
        </w:rPr>
        <w:t>моделирование,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процессе</w:t>
      </w:r>
      <w:r>
        <w:rPr>
          <w:color w:val="231F20"/>
          <w:spacing w:val="-10"/>
        </w:rPr>
        <w:t> </w:t>
      </w:r>
      <w:r>
        <w:rPr>
          <w:color w:val="231F20"/>
        </w:rPr>
        <w:t>которого</w:t>
      </w:r>
      <w:r>
        <w:rPr>
          <w:color w:val="231F20"/>
          <w:spacing w:val="-11"/>
        </w:rPr>
        <w:t> </w:t>
      </w:r>
      <w:r>
        <w:rPr>
          <w:color w:val="231F20"/>
        </w:rPr>
        <w:t>меняют</w:t>
      </w:r>
      <w:r>
        <w:rPr>
          <w:color w:val="231F20"/>
          <w:spacing w:val="-11"/>
        </w:rPr>
        <w:t> </w:t>
      </w:r>
      <w:r>
        <w:rPr>
          <w:color w:val="231F20"/>
        </w:rPr>
        <w:t>численный</w:t>
      </w:r>
      <w:r>
        <w:rPr>
          <w:color w:val="231F20"/>
          <w:spacing w:val="-10"/>
        </w:rPr>
        <w:t> </w:t>
      </w:r>
      <w:r>
        <w:rPr>
          <w:color w:val="231F20"/>
        </w:rPr>
        <w:t>состав</w:t>
      </w:r>
      <w:r>
        <w:rPr>
          <w:color w:val="231F20"/>
          <w:spacing w:val="-11"/>
        </w:rPr>
        <w:t> </w:t>
      </w:r>
      <w:r>
        <w:rPr>
          <w:color w:val="231F20"/>
        </w:rPr>
        <w:t>бригад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зве-</w:t>
      </w:r>
      <w:r>
        <w:rPr>
          <w:color w:val="231F20"/>
          <w:spacing w:val="-62"/>
        </w:rPr>
        <w:t> </w:t>
      </w:r>
      <w:r>
        <w:rPr>
          <w:color w:val="231F20"/>
        </w:rPr>
        <w:t>ньев таким</w:t>
      </w:r>
      <w:r>
        <w:rPr>
          <w:color w:val="231F20"/>
          <w:spacing w:val="1"/>
        </w:rPr>
        <w:t> </w:t>
      </w:r>
      <w:r>
        <w:rPr>
          <w:color w:val="231F20"/>
        </w:rPr>
        <w:t>образом, чтобы</w:t>
      </w:r>
      <w:r>
        <w:rPr>
          <w:color w:val="231F20"/>
          <w:spacing w:val="1"/>
        </w:rPr>
        <w:t> </w:t>
      </w:r>
      <w:r>
        <w:rPr>
          <w:color w:val="231F20"/>
        </w:rPr>
        <w:t>минимизировать</w:t>
      </w:r>
      <w:r>
        <w:rPr>
          <w:color w:val="231F20"/>
          <w:spacing w:val="1"/>
        </w:rPr>
        <w:t> </w:t>
      </w:r>
      <w:r>
        <w:rPr>
          <w:color w:val="231F20"/>
        </w:rPr>
        <w:t>внутрибригадные непроизводственные</w:t>
      </w:r>
      <w:r>
        <w:rPr>
          <w:color w:val="231F20"/>
          <w:spacing w:val="-62"/>
        </w:rPr>
        <w:t> </w:t>
      </w:r>
      <w:r>
        <w:rPr>
          <w:color w:val="231F20"/>
        </w:rPr>
        <w:t>затраты</w:t>
      </w:r>
      <w:r>
        <w:rPr>
          <w:color w:val="231F20"/>
          <w:spacing w:val="-3"/>
        </w:rPr>
        <w:t> </w:t>
      </w:r>
      <w:r>
        <w:rPr>
          <w:color w:val="231F20"/>
        </w:rPr>
        <w:t>времени</w:t>
      </w:r>
      <w:r>
        <w:rPr>
          <w:color w:val="231F20"/>
          <w:spacing w:val="-2"/>
        </w:rPr>
        <w:t> </w:t>
      </w:r>
      <w:r>
        <w:rPr>
          <w:color w:val="231F20"/>
        </w:rPr>
        <w:t>[7].</w:t>
      </w:r>
      <w:r>
        <w:rPr>
          <w:color w:val="231F20"/>
          <w:spacing w:val="-3"/>
        </w:rPr>
        <w:t> </w:t>
      </w:r>
      <w:r>
        <w:rPr>
          <w:color w:val="231F20"/>
        </w:rPr>
        <w:t>Заключительным</w:t>
      </w:r>
      <w:r>
        <w:rPr>
          <w:color w:val="231F20"/>
          <w:spacing w:val="-2"/>
        </w:rPr>
        <w:t> </w:t>
      </w:r>
      <w:r>
        <w:rPr>
          <w:color w:val="231F20"/>
        </w:rPr>
        <w:t>этапом</w:t>
      </w:r>
      <w:r>
        <w:rPr>
          <w:color w:val="231F20"/>
          <w:spacing w:val="-2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-3"/>
        </w:rPr>
        <w:t> </w:t>
      </w:r>
      <w:r>
        <w:rPr>
          <w:color w:val="231F20"/>
        </w:rPr>
        <w:t>является</w:t>
      </w:r>
      <w:r>
        <w:rPr>
          <w:color w:val="231F20"/>
          <w:spacing w:val="-2"/>
        </w:rPr>
        <w:t> </w:t>
      </w:r>
      <w:r>
        <w:rPr>
          <w:color w:val="231F20"/>
        </w:rPr>
        <w:t>классифика-</w:t>
      </w:r>
    </w:p>
    <w:p>
      <w:pPr>
        <w:pStyle w:val="BodyText"/>
        <w:spacing w:line="278" w:lineRule="exact"/>
        <w:ind w:firstLine="0"/>
      </w:pPr>
      <w:r>
        <w:rPr>
          <w:color w:val="231F20"/>
        </w:rPr>
        <w:t>ция</w:t>
      </w:r>
      <w:r>
        <w:rPr>
          <w:color w:val="231F20"/>
          <w:spacing w:val="-15"/>
        </w:rPr>
        <w:t> </w:t>
      </w:r>
      <w:r>
        <w:rPr>
          <w:color w:val="231F20"/>
        </w:rPr>
        <w:t>итоговых</w:t>
      </w:r>
      <w:r>
        <w:rPr>
          <w:color w:val="231F20"/>
          <w:spacing w:val="-15"/>
        </w:rPr>
        <w:t> </w:t>
      </w:r>
      <w:r>
        <w:rPr>
          <w:color w:val="231F20"/>
        </w:rPr>
        <w:t>результатов.</w:t>
      </w:r>
    </w:p>
    <w:p>
      <w:pPr>
        <w:pStyle w:val="BodyText"/>
        <w:spacing w:line="249" w:lineRule="auto" w:before="11"/>
        <w:ind w:right="153"/>
        <w:jc w:val="right"/>
      </w:pPr>
      <w:r>
        <w:rPr>
          <w:color w:val="231F20"/>
        </w:rPr>
        <w:t>Также</w:t>
      </w:r>
      <w:r>
        <w:rPr>
          <w:color w:val="231F20"/>
          <w:spacing w:val="11"/>
        </w:rPr>
        <w:t> </w:t>
      </w:r>
      <w:r>
        <w:rPr>
          <w:color w:val="231F20"/>
        </w:rPr>
        <w:t>стоит</w:t>
      </w:r>
      <w:r>
        <w:rPr>
          <w:color w:val="231F20"/>
          <w:spacing w:val="12"/>
        </w:rPr>
        <w:t> </w:t>
      </w:r>
      <w:r>
        <w:rPr>
          <w:color w:val="231F20"/>
        </w:rPr>
        <w:t>обратить</w:t>
      </w:r>
      <w:r>
        <w:rPr>
          <w:color w:val="231F20"/>
          <w:spacing w:val="12"/>
        </w:rPr>
        <w:t> </w:t>
      </w:r>
      <w:r>
        <w:rPr>
          <w:color w:val="231F20"/>
        </w:rPr>
        <w:t>внимание</w:t>
      </w:r>
      <w:r>
        <w:rPr>
          <w:color w:val="231F20"/>
          <w:spacing w:val="11"/>
        </w:rPr>
        <w:t> </w:t>
      </w:r>
      <w:r>
        <w:rPr>
          <w:color w:val="231F20"/>
        </w:rPr>
        <w:t>на</w:t>
      </w:r>
      <w:r>
        <w:rPr>
          <w:color w:val="231F20"/>
          <w:spacing w:val="12"/>
        </w:rPr>
        <w:t> </w:t>
      </w:r>
      <w:r>
        <w:rPr>
          <w:color w:val="231F20"/>
        </w:rPr>
        <w:t>исследование</w:t>
      </w:r>
      <w:r>
        <w:rPr>
          <w:color w:val="231F20"/>
          <w:spacing w:val="12"/>
        </w:rPr>
        <w:t> </w:t>
      </w:r>
      <w:r>
        <w:rPr>
          <w:color w:val="231F20"/>
        </w:rPr>
        <w:t>[8],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котором</w:t>
      </w:r>
      <w:r>
        <w:rPr>
          <w:color w:val="231F20"/>
          <w:spacing w:val="12"/>
        </w:rPr>
        <w:t> </w:t>
      </w:r>
      <w:r>
        <w:rPr>
          <w:color w:val="231F20"/>
        </w:rPr>
        <w:t>рассматривает-</w:t>
      </w:r>
      <w:r>
        <w:rPr>
          <w:color w:val="231F20"/>
          <w:spacing w:val="-62"/>
        </w:rPr>
        <w:t> </w:t>
      </w:r>
      <w:r>
        <w:rPr>
          <w:color w:val="231F20"/>
        </w:rPr>
        <w:t>ся</w:t>
      </w:r>
      <w:r>
        <w:rPr>
          <w:color w:val="231F20"/>
          <w:spacing w:val="4"/>
        </w:rPr>
        <w:t> </w:t>
      </w:r>
      <w:r>
        <w:rPr>
          <w:color w:val="231F20"/>
        </w:rPr>
        <w:t>обеспечение</w:t>
      </w:r>
      <w:r>
        <w:rPr>
          <w:color w:val="231F20"/>
          <w:spacing w:val="4"/>
        </w:rPr>
        <w:t> </w:t>
      </w:r>
      <w:r>
        <w:rPr>
          <w:color w:val="231F20"/>
        </w:rPr>
        <w:t>ОТН</w:t>
      </w:r>
      <w:r>
        <w:rPr>
          <w:color w:val="231F20"/>
          <w:spacing w:val="4"/>
        </w:rPr>
        <w:t> </w:t>
      </w:r>
      <w:r>
        <w:rPr>
          <w:color w:val="231F20"/>
        </w:rPr>
        <w:t>при</w:t>
      </w:r>
      <w:r>
        <w:rPr>
          <w:color w:val="231F20"/>
          <w:spacing w:val="5"/>
        </w:rPr>
        <w:t> </w:t>
      </w:r>
      <w:r>
        <w:rPr>
          <w:color w:val="231F20"/>
        </w:rPr>
        <w:t>помощи</w:t>
      </w:r>
      <w:r>
        <w:rPr>
          <w:color w:val="231F20"/>
          <w:spacing w:val="4"/>
        </w:rPr>
        <w:t> </w:t>
      </w:r>
      <w:r>
        <w:rPr>
          <w:color w:val="231F20"/>
        </w:rPr>
        <w:t>классических</w:t>
      </w:r>
      <w:r>
        <w:rPr>
          <w:color w:val="231F20"/>
          <w:spacing w:val="4"/>
        </w:rPr>
        <w:t> </w:t>
      </w:r>
      <w:r>
        <w:rPr>
          <w:color w:val="231F20"/>
        </w:rPr>
        <w:t>методы</w:t>
      </w:r>
      <w:r>
        <w:rPr>
          <w:color w:val="231F20"/>
          <w:spacing w:val="5"/>
        </w:rPr>
        <w:t> </w:t>
      </w:r>
      <w:r>
        <w:rPr>
          <w:color w:val="231F20"/>
        </w:rPr>
        <w:t>теории</w:t>
      </w:r>
      <w:r>
        <w:rPr>
          <w:color w:val="231F20"/>
          <w:spacing w:val="4"/>
        </w:rPr>
        <w:t> </w:t>
      </w:r>
      <w:r>
        <w:rPr>
          <w:color w:val="231F20"/>
        </w:rPr>
        <w:t>вероятностей,</w:t>
      </w:r>
      <w:r>
        <w:rPr>
          <w:color w:val="231F20"/>
          <w:spacing w:val="4"/>
        </w:rPr>
        <w:t> </w:t>
      </w:r>
      <w:r>
        <w:rPr>
          <w:color w:val="231F20"/>
        </w:rPr>
        <w:t>кото-</w:t>
      </w:r>
      <w:r>
        <w:rPr>
          <w:color w:val="231F20"/>
          <w:spacing w:val="-62"/>
        </w:rPr>
        <w:t> </w:t>
      </w:r>
      <w:r>
        <w:rPr>
          <w:color w:val="231F20"/>
        </w:rPr>
        <w:t>рые</w:t>
      </w:r>
      <w:r>
        <w:rPr>
          <w:color w:val="231F20"/>
          <w:spacing w:val="-16"/>
        </w:rPr>
        <w:t> </w:t>
      </w:r>
      <w:r>
        <w:rPr>
          <w:color w:val="231F20"/>
        </w:rPr>
        <w:t>предполагают</w:t>
      </w:r>
      <w:r>
        <w:rPr>
          <w:color w:val="231F20"/>
          <w:spacing w:val="-15"/>
        </w:rPr>
        <w:t> </w:t>
      </w:r>
      <w:r>
        <w:rPr>
          <w:color w:val="231F20"/>
        </w:rPr>
        <w:t>наиболее</w:t>
      </w:r>
      <w:r>
        <w:rPr>
          <w:color w:val="231F20"/>
          <w:spacing w:val="-15"/>
        </w:rPr>
        <w:t> </w:t>
      </w:r>
      <w:r>
        <w:rPr>
          <w:color w:val="231F20"/>
        </w:rPr>
        <w:t>вероятные</w:t>
      </w:r>
      <w:r>
        <w:rPr>
          <w:color w:val="231F20"/>
          <w:spacing w:val="-16"/>
        </w:rPr>
        <w:t> </w:t>
      </w:r>
      <w:r>
        <w:rPr>
          <w:color w:val="231F20"/>
        </w:rPr>
        <w:t>наблюдения</w:t>
      </w:r>
      <w:r>
        <w:rPr>
          <w:color w:val="231F20"/>
          <w:spacing w:val="-15"/>
        </w:rPr>
        <w:t> </w:t>
      </w:r>
      <w:r>
        <w:rPr>
          <w:color w:val="231F20"/>
        </w:rPr>
        <w:t>исхода,</w:t>
      </w:r>
      <w:r>
        <w:rPr>
          <w:color w:val="231F20"/>
          <w:spacing w:val="-15"/>
        </w:rPr>
        <w:t> </w:t>
      </w:r>
      <w:r>
        <w:rPr>
          <w:color w:val="231F20"/>
        </w:rPr>
        <w:t>а</w:t>
      </w:r>
      <w:r>
        <w:rPr>
          <w:color w:val="231F20"/>
          <w:spacing w:val="-16"/>
        </w:rPr>
        <w:t> </w:t>
      </w:r>
      <w:r>
        <w:rPr>
          <w:color w:val="231F20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</w:rPr>
        <w:t>если</w:t>
      </w:r>
      <w:r>
        <w:rPr>
          <w:color w:val="231F20"/>
          <w:spacing w:val="-15"/>
        </w:rPr>
        <w:t> </w:t>
      </w:r>
      <w:r>
        <w:rPr>
          <w:color w:val="231F20"/>
        </w:rPr>
        <w:t>такие</w:t>
      </w:r>
      <w:r>
        <w:rPr>
          <w:color w:val="231F20"/>
          <w:spacing w:val="-16"/>
        </w:rPr>
        <w:t> </w:t>
      </w:r>
      <w:r>
        <w:rPr>
          <w:color w:val="231F20"/>
        </w:rPr>
        <w:t>изме-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рения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невозможны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(или</w:t>
      </w:r>
      <w:r>
        <w:rPr>
          <w:color w:val="231F20"/>
          <w:spacing w:val="-15"/>
        </w:rPr>
        <w:t> </w:t>
      </w:r>
      <w:r>
        <w:rPr>
          <w:color w:val="231F20"/>
        </w:rPr>
        <w:t>трудны)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15"/>
        </w:rPr>
        <w:t> </w:t>
      </w:r>
      <w:r>
        <w:rPr>
          <w:color w:val="231F20"/>
        </w:rPr>
        <w:t>методов</w:t>
      </w:r>
      <w:r>
        <w:rPr>
          <w:color w:val="231F20"/>
          <w:spacing w:val="-16"/>
        </w:rPr>
        <w:t> </w:t>
      </w:r>
      <w:r>
        <w:rPr>
          <w:color w:val="231F20"/>
        </w:rPr>
        <w:t>численного</w:t>
      </w:r>
      <w:r>
        <w:rPr>
          <w:color w:val="231F20"/>
          <w:spacing w:val="-15"/>
        </w:rPr>
        <w:t> </w:t>
      </w:r>
      <w:r>
        <w:rPr>
          <w:color w:val="231F20"/>
        </w:rPr>
        <w:t>эксперимента.</w:t>
      </w:r>
      <w:r>
        <w:rPr>
          <w:color w:val="231F20"/>
          <w:spacing w:val="-62"/>
        </w:rPr>
        <w:t> </w:t>
      </w:r>
      <w:r>
        <w:rPr>
          <w:color w:val="231F20"/>
        </w:rPr>
        <w:t>Согласно [8] различия надежности функционирования технических систем и ор-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ганизационно-технологических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решений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обращают</w:t>
      </w:r>
      <w:r>
        <w:rPr>
          <w:color w:val="231F20"/>
          <w:spacing w:val="-14"/>
        </w:rPr>
        <w:t> </w:t>
      </w:r>
      <w:r>
        <w:rPr>
          <w:color w:val="231F20"/>
        </w:rPr>
        <w:t>внимание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-14"/>
        </w:rPr>
        <w:t> </w:t>
      </w:r>
      <w:r>
        <w:rPr>
          <w:color w:val="231F20"/>
        </w:rPr>
        <w:t>после-</w:t>
      </w:r>
      <w:r>
        <w:rPr>
          <w:color w:val="231F20"/>
          <w:spacing w:val="-62"/>
        </w:rPr>
        <w:t> </w:t>
      </w:r>
      <w:r>
        <w:rPr>
          <w:color w:val="231F20"/>
        </w:rPr>
        <w:t>довательности</w:t>
      </w:r>
      <w:r>
        <w:rPr>
          <w:color w:val="231F20"/>
          <w:spacing w:val="-3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2"/>
        </w:rPr>
        <w:t> </w:t>
      </w:r>
      <w:r>
        <w:rPr>
          <w:color w:val="231F20"/>
        </w:rPr>
        <w:t>строительно-монтажных</w:t>
      </w:r>
      <w:r>
        <w:rPr>
          <w:color w:val="231F20"/>
          <w:spacing w:val="-2"/>
        </w:rPr>
        <w:t> </w:t>
      </w:r>
      <w:r>
        <w:rPr>
          <w:color w:val="231F20"/>
        </w:rPr>
        <w:t>работ.</w:t>
      </w:r>
      <w:r>
        <w:rPr>
          <w:color w:val="231F20"/>
          <w:spacing w:val="-2"/>
        </w:rPr>
        <w:t> </w:t>
      </w:r>
      <w:r>
        <w:rPr>
          <w:color w:val="231F20"/>
        </w:rPr>
        <w:t>По</w:t>
      </w:r>
      <w:r>
        <w:rPr>
          <w:color w:val="231F20"/>
          <w:spacing w:val="-2"/>
        </w:rPr>
        <w:t> </w:t>
      </w:r>
      <w:r>
        <w:rPr>
          <w:color w:val="231F20"/>
        </w:rPr>
        <w:t>степени</w:t>
      </w:r>
      <w:r>
        <w:rPr>
          <w:color w:val="231F20"/>
          <w:spacing w:val="-2"/>
        </w:rPr>
        <w:t> </w:t>
      </w:r>
      <w:r>
        <w:rPr>
          <w:color w:val="231F20"/>
        </w:rPr>
        <w:t>вовлеченно-</w:t>
      </w:r>
    </w:p>
    <w:p>
      <w:pPr>
        <w:pStyle w:val="BodyText"/>
        <w:spacing w:line="292" w:lineRule="exact"/>
        <w:ind w:firstLine="0"/>
      </w:pPr>
      <w:r>
        <w:rPr>
          <w:color w:val="231F20"/>
        </w:rPr>
        <w:t>сти</w:t>
      </w:r>
      <w:r>
        <w:rPr>
          <w:color w:val="231F20"/>
          <w:spacing w:val="-1"/>
        </w:rPr>
        <w:t> </w:t>
      </w:r>
      <w:r>
        <w:rPr>
          <w:color w:val="231F20"/>
        </w:rPr>
        <w:t>технических</w:t>
      </w:r>
      <w:r>
        <w:rPr>
          <w:color w:val="231F20"/>
          <w:spacing w:val="-1"/>
        </w:rPr>
        <w:t> </w:t>
      </w:r>
      <w:r>
        <w:rPr>
          <w:color w:val="231F20"/>
        </w:rPr>
        <w:t>систем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процессы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"/>
        </w:rPr>
        <w:t> </w:t>
      </w:r>
      <w:r>
        <w:rPr>
          <w:color w:val="231F20"/>
        </w:rPr>
        <w:t>были выделены</w:t>
      </w:r>
      <w:r>
        <w:rPr>
          <w:color w:val="231F20"/>
          <w:spacing w:val="-2"/>
        </w:rPr>
        <w:t> </w:t>
      </w:r>
      <w:r>
        <w:rPr>
          <w:color w:val="231F20"/>
        </w:rPr>
        <w:t>три</w:t>
      </w:r>
      <w:r>
        <w:rPr>
          <w:color w:val="231F20"/>
          <w:spacing w:val="-1"/>
        </w:rPr>
        <w:t> </w:t>
      </w:r>
      <w:r>
        <w:rPr>
          <w:color w:val="231F20"/>
        </w:rPr>
        <w:t>группы: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0" w:lineRule="auto" w:before="11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первая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группа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включает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себя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механизированные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работы;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9" w:lineRule="auto" w:before="11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вторая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группа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включает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процессы,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связанные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взаимодействием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людей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ве-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дущих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машин,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которых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невозможно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выполнять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работы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отсутствии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хотя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бы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од-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ной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из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частей;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  <w:tab w:pos="922" w:val="left" w:leader="none"/>
        </w:tabs>
        <w:spacing w:line="249" w:lineRule="auto" w:before="0" w:after="0"/>
        <w:ind w:left="155" w:right="151" w:firstLine="396"/>
        <w:jc w:val="right"/>
        <w:rPr>
          <w:sz w:val="26"/>
        </w:rPr>
      </w:pPr>
      <w:r>
        <w:rPr>
          <w:color w:val="231F20"/>
          <w:spacing w:val="-1"/>
          <w:sz w:val="26"/>
        </w:rPr>
        <w:t>третья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группа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включает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работы,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выполняемые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без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непосредственного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участия</w:t>
      </w:r>
      <w:r>
        <w:rPr>
          <w:color w:val="231F20"/>
          <w:spacing w:val="-62"/>
          <w:sz w:val="26"/>
        </w:rPr>
        <w:t> </w:t>
      </w:r>
      <w:r>
        <w:rPr>
          <w:color w:val="231F20"/>
          <w:w w:val="95"/>
          <w:sz w:val="26"/>
        </w:rPr>
        <w:t>мастера,</w:t>
      </w:r>
      <w:r>
        <w:rPr>
          <w:color w:val="231F20"/>
          <w:spacing w:val="13"/>
          <w:w w:val="95"/>
          <w:sz w:val="26"/>
        </w:rPr>
        <w:t> </w:t>
      </w:r>
      <w:r>
        <w:rPr>
          <w:color w:val="231F20"/>
          <w:w w:val="95"/>
          <w:sz w:val="26"/>
        </w:rPr>
        <w:t>то</w:t>
      </w:r>
      <w:r>
        <w:rPr>
          <w:color w:val="231F20"/>
          <w:spacing w:val="14"/>
          <w:w w:val="95"/>
          <w:sz w:val="26"/>
        </w:rPr>
        <w:t> </w:t>
      </w:r>
      <w:r>
        <w:rPr>
          <w:color w:val="231F20"/>
          <w:w w:val="95"/>
          <w:sz w:val="26"/>
        </w:rPr>
        <w:t>есть</w:t>
      </w:r>
      <w:r>
        <w:rPr>
          <w:color w:val="231F20"/>
          <w:spacing w:val="14"/>
          <w:w w:val="95"/>
          <w:sz w:val="26"/>
        </w:rPr>
        <w:t> </w:t>
      </w:r>
      <w:r>
        <w:rPr>
          <w:color w:val="231F20"/>
          <w:w w:val="95"/>
          <w:sz w:val="26"/>
        </w:rPr>
        <w:t>вручную,</w:t>
      </w:r>
      <w:r>
        <w:rPr>
          <w:color w:val="231F20"/>
          <w:spacing w:val="14"/>
          <w:w w:val="95"/>
          <w:sz w:val="26"/>
        </w:rPr>
        <w:t> </w:t>
      </w:r>
      <w:r>
        <w:rPr>
          <w:color w:val="231F20"/>
          <w:w w:val="95"/>
          <w:sz w:val="26"/>
        </w:rPr>
        <w:t>в</w:t>
      </w:r>
      <w:r>
        <w:rPr>
          <w:color w:val="231F20"/>
          <w:spacing w:val="14"/>
          <w:w w:val="95"/>
          <w:sz w:val="26"/>
        </w:rPr>
        <w:t> </w:t>
      </w:r>
      <w:r>
        <w:rPr>
          <w:color w:val="231F20"/>
          <w:w w:val="95"/>
          <w:sz w:val="26"/>
        </w:rPr>
        <w:t>том</w:t>
      </w:r>
      <w:r>
        <w:rPr>
          <w:color w:val="231F20"/>
          <w:spacing w:val="13"/>
          <w:w w:val="95"/>
          <w:sz w:val="26"/>
        </w:rPr>
        <w:t> </w:t>
      </w:r>
      <w:r>
        <w:rPr>
          <w:color w:val="231F20"/>
          <w:w w:val="95"/>
          <w:sz w:val="26"/>
        </w:rPr>
        <w:t>числе</w:t>
      </w:r>
      <w:r>
        <w:rPr>
          <w:color w:val="231F20"/>
          <w:spacing w:val="14"/>
          <w:w w:val="95"/>
          <w:sz w:val="26"/>
        </w:rPr>
        <w:t> </w:t>
      </w:r>
      <w:r>
        <w:rPr>
          <w:color w:val="231F20"/>
          <w:w w:val="95"/>
          <w:sz w:val="26"/>
        </w:rPr>
        <w:t>с</w:t>
      </w:r>
      <w:r>
        <w:rPr>
          <w:color w:val="231F20"/>
          <w:spacing w:val="14"/>
          <w:w w:val="95"/>
          <w:sz w:val="26"/>
        </w:rPr>
        <w:t> </w:t>
      </w:r>
      <w:r>
        <w:rPr>
          <w:color w:val="231F20"/>
          <w:w w:val="95"/>
          <w:sz w:val="26"/>
        </w:rPr>
        <w:t>использованием</w:t>
      </w:r>
      <w:r>
        <w:rPr>
          <w:color w:val="231F20"/>
          <w:spacing w:val="14"/>
          <w:w w:val="95"/>
          <w:sz w:val="26"/>
        </w:rPr>
        <w:t> </w:t>
      </w:r>
      <w:r>
        <w:rPr>
          <w:color w:val="231F20"/>
          <w:w w:val="95"/>
          <w:sz w:val="26"/>
        </w:rPr>
        <w:t>ручного</w:t>
      </w:r>
      <w:r>
        <w:rPr>
          <w:color w:val="231F20"/>
          <w:spacing w:val="14"/>
          <w:w w:val="95"/>
          <w:sz w:val="26"/>
        </w:rPr>
        <w:t> </w:t>
      </w:r>
      <w:r>
        <w:rPr>
          <w:color w:val="231F20"/>
          <w:w w:val="95"/>
          <w:sz w:val="26"/>
        </w:rPr>
        <w:t>электроинструмента.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pacing w:val="-2"/>
          <w:sz w:val="26"/>
        </w:rPr>
        <w:t>Организационно-технологическая </w:t>
      </w:r>
      <w:r>
        <w:rPr>
          <w:color w:val="231F20"/>
          <w:spacing w:val="-1"/>
          <w:sz w:val="26"/>
        </w:rPr>
        <w:t>надежность строительных работ, выполняемых</w:t>
      </w:r>
      <w:r>
        <w:rPr>
          <w:color w:val="231F20"/>
          <w:sz w:val="26"/>
        </w:rPr>
        <w:t> </w:t>
      </w:r>
      <w:r>
        <w:rPr>
          <w:color w:val="231F20"/>
          <w:spacing w:val="-1"/>
          <w:sz w:val="26"/>
        </w:rPr>
        <w:t>вручную,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в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большинстве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случаев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исключает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расчет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технической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надежности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средств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механизации,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используемых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качестве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основного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процесса.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Однако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дестабилизиру-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ющие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факторы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делают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технологию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строительства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строительных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конструкций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сто-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хастических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процессах.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Эти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методы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оценивают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надежность,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как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правило,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очень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тру-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доемкую,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их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практическое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использование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требует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специальной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подготовки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обла-</w:t>
      </w:r>
    </w:p>
    <w:p>
      <w:pPr>
        <w:spacing w:after="0" w:line="249" w:lineRule="auto"/>
        <w:jc w:val="right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52" w:lineRule="auto" w:before="72"/>
        <w:ind w:right="153" w:firstLine="0"/>
      </w:pPr>
      <w:r>
        <w:rPr>
          <w:color w:val="231F20"/>
        </w:rPr>
        <w:t>сти</w:t>
      </w:r>
      <w:r>
        <w:rPr>
          <w:color w:val="231F20"/>
          <w:spacing w:val="-9"/>
        </w:rPr>
        <w:t> </w:t>
      </w:r>
      <w:r>
        <w:rPr>
          <w:color w:val="231F20"/>
        </w:rPr>
        <w:t>теории</w:t>
      </w:r>
      <w:r>
        <w:rPr>
          <w:color w:val="231F20"/>
          <w:spacing w:val="-9"/>
        </w:rPr>
        <w:t> </w:t>
      </w:r>
      <w:r>
        <w:rPr>
          <w:color w:val="231F20"/>
        </w:rPr>
        <w:t>вероятностей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математической</w:t>
      </w:r>
      <w:r>
        <w:rPr>
          <w:color w:val="231F20"/>
          <w:spacing w:val="-9"/>
        </w:rPr>
        <w:t> </w:t>
      </w:r>
      <w:r>
        <w:rPr>
          <w:color w:val="231F20"/>
        </w:rPr>
        <w:t>статистики.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9"/>
        </w:rPr>
        <w:t> </w:t>
      </w:r>
      <w:r>
        <w:rPr>
          <w:color w:val="231F20"/>
        </w:rPr>
        <w:t>мнению</w:t>
      </w:r>
      <w:r>
        <w:rPr>
          <w:color w:val="231F20"/>
          <w:spacing w:val="-9"/>
        </w:rPr>
        <w:t> </w:t>
      </w:r>
      <w:r>
        <w:rPr>
          <w:color w:val="231F20"/>
        </w:rPr>
        <w:t>автора</w:t>
      </w:r>
      <w:r>
        <w:rPr>
          <w:color w:val="231F20"/>
          <w:spacing w:val="-9"/>
        </w:rPr>
        <w:t> </w:t>
      </w:r>
      <w:r>
        <w:rPr>
          <w:color w:val="231F20"/>
        </w:rPr>
        <w:t>[8],</w:t>
      </w:r>
      <w:r>
        <w:rPr>
          <w:color w:val="231F20"/>
          <w:spacing w:val="-10"/>
        </w:rPr>
        <w:t> </w:t>
      </w:r>
      <w:r>
        <w:rPr>
          <w:color w:val="231F20"/>
        </w:rPr>
        <w:t>упро-</w:t>
      </w:r>
      <w:r>
        <w:rPr>
          <w:color w:val="231F20"/>
          <w:spacing w:val="-62"/>
        </w:rPr>
        <w:t> </w:t>
      </w:r>
      <w:r>
        <w:rPr>
          <w:color w:val="231F20"/>
        </w:rPr>
        <w:t>стить</w:t>
      </w:r>
      <w:r>
        <w:rPr>
          <w:color w:val="231F20"/>
          <w:spacing w:val="-13"/>
        </w:rPr>
        <w:t> </w:t>
      </w:r>
      <w:r>
        <w:rPr>
          <w:color w:val="231F20"/>
        </w:rPr>
        <w:t>оценку</w:t>
      </w:r>
      <w:r>
        <w:rPr>
          <w:color w:val="231F20"/>
          <w:spacing w:val="-13"/>
        </w:rPr>
        <w:t> </w:t>
      </w:r>
      <w:r>
        <w:rPr>
          <w:color w:val="231F20"/>
        </w:rPr>
        <w:t>вероятности</w:t>
      </w:r>
      <w:r>
        <w:rPr>
          <w:color w:val="231F20"/>
          <w:spacing w:val="-12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13"/>
        </w:rPr>
        <w:t> </w:t>
      </w:r>
      <w:r>
        <w:rPr>
          <w:color w:val="231F20"/>
        </w:rPr>
        <w:t>работ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срок</w:t>
      </w:r>
      <w:r>
        <w:rPr>
          <w:color w:val="231F20"/>
          <w:spacing w:val="-12"/>
        </w:rPr>
        <w:t> </w:t>
      </w:r>
      <w:r>
        <w:rPr>
          <w:color w:val="231F20"/>
        </w:rPr>
        <w:t>возможно</w:t>
      </w:r>
      <w:r>
        <w:rPr>
          <w:color w:val="231F20"/>
          <w:spacing w:val="-13"/>
        </w:rPr>
        <w:t> </w:t>
      </w:r>
      <w:r>
        <w:rPr>
          <w:color w:val="231F20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</w:rPr>
        <w:t>условии</w:t>
      </w:r>
      <w:r>
        <w:rPr>
          <w:color w:val="231F20"/>
          <w:spacing w:val="-13"/>
        </w:rPr>
        <w:t> </w:t>
      </w:r>
      <w:r>
        <w:rPr>
          <w:color w:val="231F20"/>
        </w:rPr>
        <w:t>соблюде-</w:t>
      </w:r>
      <w:r>
        <w:rPr>
          <w:color w:val="231F20"/>
          <w:spacing w:val="-62"/>
        </w:rPr>
        <w:t> </w:t>
      </w:r>
      <w:r>
        <w:rPr>
          <w:color w:val="231F20"/>
        </w:rPr>
        <w:t>ния процедур расчета по отношению к массиву значений, который описывает пока-</w:t>
      </w:r>
      <w:r>
        <w:rPr>
          <w:color w:val="231F20"/>
          <w:spacing w:val="-62"/>
        </w:rPr>
        <w:t> </w:t>
      </w:r>
      <w:r>
        <w:rPr>
          <w:color w:val="231F20"/>
        </w:rPr>
        <w:t>затель</w:t>
      </w:r>
      <w:r>
        <w:rPr>
          <w:color w:val="231F20"/>
          <w:spacing w:val="-1"/>
        </w:rPr>
        <w:t> </w:t>
      </w:r>
      <w:r>
        <w:rPr>
          <w:color w:val="231F20"/>
        </w:rPr>
        <w:t>производительности</w:t>
      </w:r>
      <w:r>
        <w:rPr>
          <w:color w:val="231F20"/>
          <w:spacing w:val="-1"/>
        </w:rPr>
        <w:t> </w:t>
      </w:r>
      <w:r>
        <w:rPr>
          <w:color w:val="231F20"/>
        </w:rPr>
        <w:t>за</w:t>
      </w:r>
      <w:r>
        <w:rPr>
          <w:color w:val="231F20"/>
          <w:spacing w:val="-2"/>
        </w:rPr>
        <w:t> </w:t>
      </w:r>
      <w:r>
        <w:rPr>
          <w:color w:val="231F20"/>
        </w:rPr>
        <w:t>определенный</w:t>
      </w:r>
      <w:r>
        <w:rPr>
          <w:color w:val="231F20"/>
          <w:spacing w:val="-1"/>
        </w:rPr>
        <w:t> </w:t>
      </w:r>
      <w:r>
        <w:rPr>
          <w:color w:val="231F20"/>
        </w:rPr>
        <w:t>период</w:t>
      </w:r>
      <w:r>
        <w:rPr>
          <w:color w:val="231F20"/>
          <w:spacing w:val="-1"/>
        </w:rPr>
        <w:t> </w:t>
      </w:r>
      <w:r>
        <w:rPr>
          <w:color w:val="231F20"/>
        </w:rPr>
        <w:t>времени.</w:t>
      </w:r>
    </w:p>
    <w:p>
      <w:pPr>
        <w:pStyle w:val="BodyText"/>
        <w:spacing w:line="252" w:lineRule="auto"/>
        <w:ind w:right="151"/>
      </w:pPr>
      <w:r>
        <w:rPr>
          <w:color w:val="231F20"/>
          <w:w w:val="95"/>
        </w:rPr>
        <w:t>Накопление информации о выполнении работ, описание строительных процессов,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выполняемых вручную, может занять от нескольких дней до нескольких месяцев. Если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первоначальная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информация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будет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учитывать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изменение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производительности,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63"/>
        </w:rPr>
        <w:t> </w:t>
      </w:r>
      <w:r>
        <w:rPr>
          <w:color w:val="231F20"/>
        </w:rPr>
        <w:t>потребоваться</w:t>
      </w:r>
      <w:r>
        <w:rPr>
          <w:color w:val="231F20"/>
          <w:spacing w:val="-8"/>
        </w:rPr>
        <w:t> </w:t>
      </w:r>
      <w:r>
        <w:rPr>
          <w:color w:val="231F20"/>
        </w:rPr>
        <w:t>до</w:t>
      </w:r>
      <w:r>
        <w:rPr>
          <w:color w:val="231F20"/>
          <w:spacing w:val="-7"/>
        </w:rPr>
        <w:t> </w:t>
      </w:r>
      <w:r>
        <w:rPr>
          <w:color w:val="231F20"/>
        </w:rPr>
        <w:t>4</w:t>
      </w:r>
      <w:r>
        <w:rPr>
          <w:color w:val="231F20"/>
          <w:spacing w:val="-7"/>
        </w:rPr>
        <w:t> </w:t>
      </w:r>
      <w:r>
        <w:rPr>
          <w:color w:val="231F20"/>
        </w:rPr>
        <w:t>месяцев.</w:t>
      </w:r>
      <w:r>
        <w:rPr>
          <w:color w:val="231F20"/>
          <w:spacing w:val="-7"/>
        </w:rPr>
        <w:t> </w:t>
      </w:r>
      <w:r>
        <w:rPr>
          <w:color w:val="231F20"/>
        </w:rPr>
        <w:t>Важно</w:t>
      </w:r>
      <w:r>
        <w:rPr>
          <w:color w:val="231F20"/>
          <w:spacing w:val="-7"/>
        </w:rPr>
        <w:t> </w:t>
      </w:r>
      <w:r>
        <w:rPr>
          <w:color w:val="231F20"/>
        </w:rPr>
        <w:t>подчеркнуть,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точки</w:t>
      </w:r>
      <w:r>
        <w:rPr>
          <w:color w:val="231F20"/>
          <w:spacing w:val="-7"/>
        </w:rPr>
        <w:t> </w:t>
      </w:r>
      <w:r>
        <w:rPr>
          <w:color w:val="231F20"/>
        </w:rPr>
        <w:t>зрения</w:t>
      </w:r>
      <w:r>
        <w:rPr>
          <w:color w:val="231F20"/>
          <w:spacing w:val="-7"/>
        </w:rPr>
        <w:t> </w:t>
      </w:r>
      <w:r>
        <w:rPr>
          <w:color w:val="231F20"/>
        </w:rPr>
        <w:t>производитель-</w:t>
      </w:r>
      <w:r>
        <w:rPr>
          <w:color w:val="231F20"/>
          <w:spacing w:val="-63"/>
        </w:rPr>
        <w:t> </w:t>
      </w:r>
      <w:r>
        <w:rPr>
          <w:color w:val="231F20"/>
        </w:rPr>
        <w:t>ности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7"/>
        </w:rPr>
        <w:t> </w:t>
      </w:r>
      <w:r>
        <w:rPr>
          <w:color w:val="231F20"/>
        </w:rPr>
        <w:t>времени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смену</w:t>
      </w:r>
      <w:r>
        <w:rPr>
          <w:color w:val="231F20"/>
          <w:spacing w:val="-7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6"/>
        </w:rPr>
        <w:t> </w:t>
      </w:r>
      <w:r>
        <w:rPr>
          <w:color w:val="231F20"/>
        </w:rPr>
        <w:t>ввести</w:t>
      </w:r>
      <w:r>
        <w:rPr>
          <w:color w:val="231F20"/>
          <w:spacing w:val="-7"/>
        </w:rPr>
        <w:t> </w:t>
      </w:r>
      <w:r>
        <w:rPr>
          <w:color w:val="231F20"/>
        </w:rPr>
        <w:t>поправочные</w:t>
      </w:r>
      <w:r>
        <w:rPr>
          <w:color w:val="231F20"/>
          <w:spacing w:val="-7"/>
        </w:rPr>
        <w:t> </w:t>
      </w:r>
      <w:r>
        <w:rPr>
          <w:color w:val="231F20"/>
        </w:rPr>
        <w:t>коэффициенты,</w:t>
      </w:r>
      <w:r>
        <w:rPr>
          <w:color w:val="231F20"/>
          <w:spacing w:val="-7"/>
        </w:rPr>
        <w:t> </w:t>
      </w:r>
      <w:r>
        <w:rPr>
          <w:color w:val="231F20"/>
        </w:rPr>
        <w:t>которые</w:t>
      </w:r>
      <w:r>
        <w:rPr>
          <w:color w:val="231F20"/>
          <w:spacing w:val="-62"/>
        </w:rPr>
        <w:t> </w:t>
      </w:r>
      <w:r>
        <w:rPr>
          <w:color w:val="231F20"/>
        </w:rPr>
        <w:t>учитывают</w:t>
      </w:r>
      <w:r>
        <w:rPr>
          <w:color w:val="231F20"/>
          <w:spacing w:val="-2"/>
        </w:rPr>
        <w:t> </w:t>
      </w:r>
      <w:r>
        <w:rPr>
          <w:color w:val="231F20"/>
        </w:rPr>
        <w:t>неравномерность</w:t>
      </w:r>
      <w:r>
        <w:rPr>
          <w:color w:val="231F20"/>
          <w:spacing w:val="-2"/>
        </w:rPr>
        <w:t> </w:t>
      </w:r>
      <w:r>
        <w:rPr>
          <w:color w:val="231F20"/>
        </w:rPr>
        <w:t>интенсивности</w:t>
      </w:r>
      <w:r>
        <w:rPr>
          <w:color w:val="231F20"/>
          <w:spacing w:val="-1"/>
        </w:rPr>
        <w:t> </w:t>
      </w:r>
      <w:r>
        <w:rPr>
          <w:color w:val="231F20"/>
        </w:rPr>
        <w:t>работы</w:t>
      </w:r>
      <w:r>
        <w:rPr>
          <w:color w:val="231F20"/>
          <w:spacing w:val="-2"/>
        </w:rPr>
        <w:t> </w:t>
      </w:r>
      <w:r>
        <w:rPr>
          <w:color w:val="231F20"/>
        </w:rPr>
        <w:t>за</w:t>
      </w:r>
      <w:r>
        <w:rPr>
          <w:color w:val="231F20"/>
          <w:spacing w:val="-2"/>
        </w:rPr>
        <w:t> </w:t>
      </w:r>
      <w:r>
        <w:rPr>
          <w:color w:val="231F20"/>
        </w:rPr>
        <w:t>одну</w:t>
      </w:r>
      <w:r>
        <w:rPr>
          <w:color w:val="231F20"/>
          <w:spacing w:val="-2"/>
        </w:rPr>
        <w:t> </w:t>
      </w:r>
      <w:r>
        <w:rPr>
          <w:color w:val="231F20"/>
        </w:rPr>
        <w:t>смену.</w:t>
      </w:r>
    </w:p>
    <w:p>
      <w:pPr>
        <w:pStyle w:val="BodyText"/>
        <w:spacing w:line="252" w:lineRule="auto"/>
        <w:ind w:right="153"/>
      </w:pPr>
      <w:r>
        <w:rPr>
          <w:color w:val="231F20"/>
        </w:rPr>
        <w:t>Практическое применение показателя ОТН предполагает решение задач, сгруп-</w:t>
      </w:r>
      <w:r>
        <w:rPr>
          <w:color w:val="231F20"/>
          <w:spacing w:val="1"/>
        </w:rPr>
        <w:t> </w:t>
      </w:r>
      <w:r>
        <w:rPr>
          <w:color w:val="231F20"/>
        </w:rPr>
        <w:t>пированных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две</w:t>
      </w:r>
      <w:r>
        <w:rPr>
          <w:color w:val="231F20"/>
          <w:spacing w:val="-13"/>
        </w:rPr>
        <w:t> </w:t>
      </w:r>
      <w:r>
        <w:rPr>
          <w:color w:val="231F20"/>
        </w:rPr>
        <w:t>группы.</w:t>
      </w:r>
      <w:r>
        <w:rPr>
          <w:color w:val="231F20"/>
          <w:spacing w:val="-13"/>
        </w:rPr>
        <w:t> </w:t>
      </w:r>
      <w:r>
        <w:rPr>
          <w:color w:val="231F20"/>
        </w:rPr>
        <w:t>Первая</w:t>
      </w:r>
      <w:r>
        <w:rPr>
          <w:color w:val="231F20"/>
          <w:spacing w:val="-13"/>
        </w:rPr>
        <w:t> </w:t>
      </w:r>
      <w:r>
        <w:rPr>
          <w:color w:val="231F20"/>
        </w:rPr>
        <w:t>группа</w:t>
      </w:r>
      <w:r>
        <w:rPr>
          <w:color w:val="231F20"/>
          <w:spacing w:val="-12"/>
        </w:rPr>
        <w:t> </w:t>
      </w:r>
      <w:r>
        <w:rPr>
          <w:color w:val="231F20"/>
        </w:rPr>
        <w:t>-</w:t>
      </w:r>
      <w:r>
        <w:rPr>
          <w:color w:val="231F20"/>
          <w:spacing w:val="-13"/>
        </w:rPr>
        <w:t> </w:t>
      </w:r>
      <w:r>
        <w:rPr>
          <w:color w:val="231F20"/>
        </w:rPr>
        <w:t>задача</w:t>
      </w:r>
      <w:r>
        <w:rPr>
          <w:color w:val="231F20"/>
          <w:spacing w:val="-13"/>
        </w:rPr>
        <w:t> </w:t>
      </w:r>
      <w:r>
        <w:rPr>
          <w:color w:val="231F20"/>
        </w:rPr>
        <w:t>поиска</w:t>
      </w:r>
      <w:r>
        <w:rPr>
          <w:color w:val="231F20"/>
          <w:spacing w:val="-13"/>
        </w:rPr>
        <w:t> </w:t>
      </w:r>
      <w:r>
        <w:rPr>
          <w:color w:val="231F20"/>
        </w:rPr>
        <w:t>достоверности</w:t>
      </w:r>
      <w:r>
        <w:rPr>
          <w:color w:val="231F20"/>
          <w:spacing w:val="-13"/>
        </w:rPr>
        <w:t> </w:t>
      </w:r>
      <w:r>
        <w:rPr>
          <w:color w:val="231F20"/>
        </w:rPr>
        <w:t>(обоснован-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ности)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количественных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значений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показателей,</w:t>
      </w:r>
      <w:r>
        <w:rPr>
          <w:color w:val="231F20"/>
          <w:spacing w:val="-14"/>
        </w:rPr>
        <w:t> </w:t>
      </w:r>
      <w:r>
        <w:rPr>
          <w:color w:val="231F20"/>
        </w:rPr>
        <w:t>описывающих</w:t>
      </w:r>
      <w:r>
        <w:rPr>
          <w:color w:val="231F20"/>
          <w:spacing w:val="-15"/>
        </w:rPr>
        <w:t> </w:t>
      </w:r>
      <w:r>
        <w:rPr>
          <w:color w:val="231F20"/>
        </w:rPr>
        <w:t>процесс</w:t>
      </w:r>
      <w:r>
        <w:rPr>
          <w:color w:val="231F20"/>
          <w:spacing w:val="-14"/>
        </w:rPr>
        <w:t> </w:t>
      </w:r>
      <w:r>
        <w:rPr>
          <w:color w:val="231F20"/>
        </w:rPr>
        <w:t>функциониро-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технологического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процесса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строительстве</w:t>
      </w:r>
      <w:r>
        <w:rPr>
          <w:color w:val="231F20"/>
          <w:spacing w:val="-13"/>
        </w:rPr>
        <w:t> </w:t>
      </w:r>
      <w:r>
        <w:rPr>
          <w:color w:val="231F20"/>
        </w:rPr>
        <w:t>(как</w:t>
      </w:r>
      <w:r>
        <w:rPr>
          <w:color w:val="231F20"/>
          <w:spacing w:val="-14"/>
        </w:rPr>
        <w:t> </w:t>
      </w:r>
      <w:r>
        <w:rPr>
          <w:color w:val="231F20"/>
        </w:rPr>
        <w:t>правило,</w:t>
      </w:r>
      <w:r>
        <w:rPr>
          <w:color w:val="231F20"/>
          <w:spacing w:val="-14"/>
        </w:rPr>
        <w:t> </w:t>
      </w:r>
      <w:r>
        <w:rPr>
          <w:color w:val="231F20"/>
        </w:rPr>
        <w:t>производительность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интенсивность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производственных</w:t>
      </w:r>
      <w:r>
        <w:rPr>
          <w:color w:val="231F20"/>
          <w:spacing w:val="-14"/>
        </w:rPr>
        <w:t> </w:t>
      </w:r>
      <w:r>
        <w:rPr>
          <w:color w:val="231F20"/>
        </w:rPr>
        <w:t>работ).</w:t>
      </w:r>
      <w:r>
        <w:rPr>
          <w:color w:val="231F20"/>
          <w:spacing w:val="-14"/>
        </w:rPr>
        <w:t> </w:t>
      </w:r>
      <w:r>
        <w:rPr>
          <w:color w:val="231F20"/>
        </w:rPr>
        <w:t>Вторая</w:t>
      </w:r>
      <w:r>
        <w:rPr>
          <w:color w:val="231F20"/>
          <w:spacing w:val="-14"/>
        </w:rPr>
        <w:t> </w:t>
      </w:r>
      <w:r>
        <w:rPr>
          <w:color w:val="231F20"/>
        </w:rPr>
        <w:t>группа</w:t>
      </w:r>
      <w:r>
        <w:rPr>
          <w:color w:val="231F20"/>
          <w:spacing w:val="-14"/>
        </w:rPr>
        <w:t> </w:t>
      </w:r>
      <w:r>
        <w:rPr>
          <w:color w:val="231F20"/>
        </w:rPr>
        <w:t>включает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себя</w:t>
      </w:r>
      <w:r>
        <w:rPr>
          <w:color w:val="231F20"/>
          <w:spacing w:val="-14"/>
        </w:rPr>
        <w:t> </w:t>
      </w:r>
      <w:r>
        <w:rPr>
          <w:color w:val="231F20"/>
        </w:rPr>
        <w:t>задачи,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основываются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инверсии,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есть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заданного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уровня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достоверности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(на-</w:t>
      </w:r>
      <w:r>
        <w:rPr>
          <w:color w:val="231F20"/>
          <w:spacing w:val="-63"/>
        </w:rPr>
        <w:t> </w:t>
      </w:r>
      <w:r>
        <w:rPr>
          <w:color w:val="231F20"/>
        </w:rPr>
        <w:t>дёжности)</w:t>
      </w:r>
      <w:r>
        <w:rPr>
          <w:color w:val="231F20"/>
          <w:spacing w:val="-2"/>
        </w:rPr>
        <w:t> </w:t>
      </w:r>
      <w:r>
        <w:rPr>
          <w:color w:val="231F20"/>
        </w:rPr>
        <w:t>должно</w:t>
      </w:r>
      <w:r>
        <w:rPr>
          <w:color w:val="231F20"/>
          <w:spacing w:val="-3"/>
        </w:rPr>
        <w:t> </w:t>
      </w:r>
      <w:r>
        <w:rPr>
          <w:color w:val="231F20"/>
        </w:rPr>
        <w:t>быть</w:t>
      </w:r>
      <w:r>
        <w:rPr>
          <w:color w:val="231F20"/>
          <w:spacing w:val="-1"/>
        </w:rPr>
        <w:t> </w:t>
      </w:r>
      <w:r>
        <w:rPr>
          <w:color w:val="231F20"/>
        </w:rPr>
        <w:t>определено</w:t>
      </w:r>
      <w:r>
        <w:rPr>
          <w:color w:val="231F20"/>
          <w:spacing w:val="-2"/>
        </w:rPr>
        <w:t> </w:t>
      </w:r>
      <w:r>
        <w:rPr>
          <w:color w:val="231F20"/>
        </w:rPr>
        <w:t>количественное</w:t>
      </w:r>
      <w:r>
        <w:rPr>
          <w:color w:val="231F20"/>
          <w:spacing w:val="-2"/>
        </w:rPr>
        <w:t> </w:t>
      </w:r>
      <w:r>
        <w:rPr>
          <w:color w:val="231F20"/>
        </w:rPr>
        <w:t>значение</w:t>
      </w:r>
      <w:r>
        <w:rPr>
          <w:color w:val="231F20"/>
          <w:spacing w:val="-1"/>
        </w:rPr>
        <w:t> </w:t>
      </w:r>
      <w:r>
        <w:rPr>
          <w:color w:val="231F20"/>
        </w:rPr>
        <w:t>показателя.</w:t>
      </w:r>
    </w:p>
    <w:p>
      <w:pPr>
        <w:pStyle w:val="BodyText"/>
        <w:spacing w:line="252" w:lineRule="auto" w:before="1"/>
        <w:ind w:right="152"/>
      </w:pPr>
      <w:r>
        <w:rPr>
          <w:color w:val="231F20"/>
        </w:rPr>
        <w:t>Таким</w:t>
      </w:r>
      <w:r>
        <w:rPr>
          <w:color w:val="231F20"/>
          <w:spacing w:val="-6"/>
        </w:rPr>
        <w:t> </w:t>
      </w:r>
      <w:r>
        <w:rPr>
          <w:color w:val="231F20"/>
        </w:rPr>
        <w:t>образом,</w:t>
      </w:r>
      <w:r>
        <w:rPr>
          <w:color w:val="231F20"/>
          <w:spacing w:val="-6"/>
        </w:rPr>
        <w:t> </w:t>
      </w:r>
      <w:r>
        <w:rPr>
          <w:color w:val="231F20"/>
        </w:rPr>
        <w:t>основываясь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исследовании</w:t>
      </w:r>
      <w:r>
        <w:rPr>
          <w:color w:val="231F20"/>
          <w:spacing w:val="-5"/>
        </w:rPr>
        <w:t> </w:t>
      </w:r>
      <w:r>
        <w:rPr>
          <w:color w:val="231F20"/>
        </w:rPr>
        <w:t>[8],</w:t>
      </w:r>
      <w:r>
        <w:rPr>
          <w:color w:val="231F20"/>
          <w:spacing w:val="-6"/>
        </w:rPr>
        <w:t> </w:t>
      </w:r>
      <w:r>
        <w:rPr>
          <w:color w:val="231F20"/>
        </w:rPr>
        <w:t>можно</w:t>
      </w:r>
      <w:r>
        <w:rPr>
          <w:color w:val="231F20"/>
          <w:spacing w:val="-5"/>
        </w:rPr>
        <w:t> </w:t>
      </w:r>
      <w:r>
        <w:rPr>
          <w:color w:val="231F20"/>
        </w:rPr>
        <w:t>сделать</w:t>
      </w:r>
      <w:r>
        <w:rPr>
          <w:color w:val="231F20"/>
          <w:spacing w:val="-6"/>
        </w:rPr>
        <w:t> </w:t>
      </w:r>
      <w:r>
        <w:rPr>
          <w:color w:val="231F20"/>
        </w:rPr>
        <w:t>вывод,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при</w:t>
      </w:r>
      <w:r>
        <w:rPr>
          <w:color w:val="231F20"/>
          <w:spacing w:val="-63"/>
        </w:rPr>
        <w:t> </w:t>
      </w:r>
      <w:r>
        <w:rPr>
          <w:color w:val="231F20"/>
        </w:rPr>
        <w:t>определении ОТН и ее оценки, необходимо учитывать особенности процессов воз-</w:t>
      </w:r>
      <w:r>
        <w:rPr>
          <w:color w:val="231F20"/>
          <w:spacing w:val="1"/>
        </w:rPr>
        <w:t> </w:t>
      </w:r>
      <w:r>
        <w:rPr>
          <w:color w:val="231F20"/>
        </w:rPr>
        <w:t>ведения зданий и сооружений: полностью механизированная совместная работа ма-</w:t>
      </w:r>
      <w:r>
        <w:rPr>
          <w:color w:val="231F20"/>
          <w:spacing w:val="-62"/>
        </w:rPr>
        <w:t> </w:t>
      </w:r>
      <w:r>
        <w:rPr>
          <w:color w:val="231F20"/>
        </w:rPr>
        <w:t>шин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людей</w:t>
      </w:r>
      <w:r>
        <w:rPr>
          <w:color w:val="231F20"/>
          <w:spacing w:val="-1"/>
        </w:rPr>
        <w:t> </w:t>
      </w:r>
      <w:r>
        <w:rPr>
          <w:color w:val="231F20"/>
        </w:rPr>
        <w:t>или</w:t>
      </w:r>
      <w:r>
        <w:rPr>
          <w:color w:val="231F20"/>
          <w:spacing w:val="-2"/>
        </w:rPr>
        <w:t> </w:t>
      </w:r>
      <w:r>
        <w:rPr>
          <w:color w:val="231F20"/>
        </w:rPr>
        <w:t>выполняемая полностью</w:t>
      </w:r>
      <w:r>
        <w:rPr>
          <w:color w:val="231F20"/>
          <w:spacing w:val="-1"/>
        </w:rPr>
        <w:t> </w:t>
      </w:r>
      <w:r>
        <w:rPr>
          <w:color w:val="231F20"/>
        </w:rPr>
        <w:t>вручную.</w:t>
      </w:r>
    </w:p>
    <w:p>
      <w:pPr>
        <w:pStyle w:val="BodyText"/>
        <w:spacing w:line="252" w:lineRule="auto"/>
        <w:ind w:right="153"/>
      </w:pPr>
      <w:r>
        <w:rPr>
          <w:color w:val="231F20"/>
        </w:rPr>
        <w:t>Для полностью механизированных процессов оценка организационной и техно-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логической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надежности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выгодно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осуществлять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путем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применения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стандартных</w:t>
      </w:r>
      <w:r>
        <w:rPr>
          <w:color w:val="231F20"/>
          <w:spacing w:val="-15"/>
        </w:rPr>
        <w:t> </w:t>
      </w:r>
      <w:r>
        <w:rPr>
          <w:color w:val="231F20"/>
        </w:rPr>
        <w:t>(в</w:t>
      </w:r>
      <w:r>
        <w:rPr>
          <w:color w:val="231F20"/>
          <w:spacing w:val="-15"/>
        </w:rPr>
        <w:t> </w:t>
      </w:r>
      <w:r>
        <w:rPr>
          <w:color w:val="231F20"/>
        </w:rPr>
        <w:t>со-</w:t>
      </w:r>
      <w:r>
        <w:rPr>
          <w:color w:val="231F20"/>
          <w:spacing w:val="-62"/>
        </w:rPr>
        <w:t> </w:t>
      </w:r>
      <w:r>
        <w:rPr>
          <w:color w:val="231F20"/>
        </w:rPr>
        <w:t>ответствии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ГОСТ</w:t>
      </w:r>
      <w:r>
        <w:rPr>
          <w:color w:val="231F20"/>
          <w:spacing w:val="-1"/>
        </w:rPr>
        <w:t> </w:t>
      </w:r>
      <w:r>
        <w:rPr>
          <w:color w:val="231F20"/>
        </w:rPr>
        <w:t>РФ)</w:t>
      </w:r>
      <w:r>
        <w:rPr>
          <w:color w:val="231F20"/>
          <w:spacing w:val="-2"/>
        </w:rPr>
        <w:t> </w:t>
      </w:r>
      <w:r>
        <w:rPr>
          <w:color w:val="231F20"/>
        </w:rPr>
        <w:t>методов</w:t>
      </w:r>
      <w:r>
        <w:rPr>
          <w:color w:val="231F20"/>
          <w:spacing w:val="-1"/>
        </w:rPr>
        <w:t> </w:t>
      </w:r>
      <w:r>
        <w:rPr>
          <w:color w:val="231F20"/>
        </w:rPr>
        <w:t>оценки</w:t>
      </w:r>
      <w:r>
        <w:rPr>
          <w:color w:val="231F20"/>
          <w:spacing w:val="-1"/>
        </w:rPr>
        <w:t> </w:t>
      </w:r>
      <w:r>
        <w:rPr>
          <w:color w:val="231F20"/>
        </w:rPr>
        <w:t>технической</w:t>
      </w:r>
      <w:r>
        <w:rPr>
          <w:color w:val="231F20"/>
          <w:spacing w:val="-1"/>
        </w:rPr>
        <w:t> </w:t>
      </w:r>
      <w:r>
        <w:rPr>
          <w:color w:val="231F20"/>
        </w:rPr>
        <w:t>надежности.</w:t>
      </w:r>
    </w:p>
    <w:p>
      <w:pPr>
        <w:pStyle w:val="BodyText"/>
        <w:spacing w:line="252" w:lineRule="auto" w:before="1"/>
        <w:ind w:right="153"/>
      </w:pP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процессов,</w:t>
      </w:r>
      <w:r>
        <w:rPr>
          <w:color w:val="231F20"/>
          <w:spacing w:val="-10"/>
        </w:rPr>
        <w:t> </w:t>
      </w:r>
      <w:r>
        <w:rPr>
          <w:color w:val="231F20"/>
        </w:rPr>
        <w:t>осуществляемых</w:t>
      </w:r>
      <w:r>
        <w:rPr>
          <w:color w:val="231F20"/>
          <w:spacing w:val="-10"/>
        </w:rPr>
        <w:t> </w:t>
      </w:r>
      <w:r>
        <w:rPr>
          <w:color w:val="231F20"/>
        </w:rPr>
        <w:t>вручную,</w:t>
      </w:r>
      <w:r>
        <w:rPr>
          <w:color w:val="231F20"/>
          <w:spacing w:val="-10"/>
        </w:rPr>
        <w:t> </w:t>
      </w:r>
      <w:r>
        <w:rPr>
          <w:color w:val="231F20"/>
        </w:rPr>
        <w:t>следует</w:t>
      </w:r>
      <w:r>
        <w:rPr>
          <w:color w:val="231F20"/>
          <w:spacing w:val="-10"/>
        </w:rPr>
        <w:t> </w:t>
      </w:r>
      <w:r>
        <w:rPr>
          <w:color w:val="231F20"/>
        </w:rPr>
        <w:t>выполнять</w:t>
      </w:r>
      <w:r>
        <w:rPr>
          <w:color w:val="231F20"/>
          <w:spacing w:val="-10"/>
        </w:rPr>
        <w:t> </w:t>
      </w:r>
      <w:r>
        <w:rPr>
          <w:color w:val="231F20"/>
        </w:rPr>
        <w:t>путём</w:t>
      </w:r>
      <w:r>
        <w:rPr>
          <w:color w:val="231F20"/>
          <w:spacing w:val="-10"/>
        </w:rPr>
        <w:t> </w:t>
      </w:r>
      <w:r>
        <w:rPr>
          <w:color w:val="231F20"/>
        </w:rPr>
        <w:t>деления</w:t>
      </w:r>
      <w:r>
        <w:rPr>
          <w:color w:val="231F20"/>
          <w:spacing w:val="-10"/>
        </w:rPr>
        <w:t> </w:t>
      </w:r>
      <w:r>
        <w:rPr>
          <w:color w:val="231F20"/>
        </w:rPr>
        <w:t>на-</w:t>
      </w:r>
      <w:r>
        <w:rPr>
          <w:color w:val="231F20"/>
          <w:spacing w:val="-63"/>
        </w:rPr>
        <w:t> </w:t>
      </w:r>
      <w:r>
        <w:rPr>
          <w:color w:val="231F20"/>
        </w:rPr>
        <w:t>бора</w:t>
      </w:r>
      <w:r>
        <w:rPr>
          <w:color w:val="231F20"/>
          <w:spacing w:val="-8"/>
        </w:rPr>
        <w:t> </w:t>
      </w:r>
      <w:r>
        <w:rPr>
          <w:color w:val="231F20"/>
        </w:rPr>
        <w:t>значений,</w:t>
      </w:r>
      <w:r>
        <w:rPr>
          <w:color w:val="231F20"/>
          <w:spacing w:val="-8"/>
        </w:rPr>
        <w:t> </w:t>
      </w:r>
      <w:r>
        <w:rPr>
          <w:color w:val="231F20"/>
        </w:rPr>
        <w:t>полученных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-8"/>
        </w:rPr>
        <w:t> </w:t>
      </w:r>
      <w:r>
        <w:rPr>
          <w:color w:val="231F20"/>
        </w:rPr>
        <w:t>наблюдений,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две</w:t>
      </w:r>
      <w:r>
        <w:rPr>
          <w:color w:val="231F20"/>
          <w:spacing w:val="-7"/>
        </w:rPr>
        <w:t> </w:t>
      </w:r>
      <w:r>
        <w:rPr>
          <w:color w:val="231F20"/>
        </w:rPr>
        <w:t>группы:</w:t>
      </w:r>
      <w:r>
        <w:rPr>
          <w:color w:val="231F20"/>
          <w:spacing w:val="-8"/>
        </w:rPr>
        <w:t> </w:t>
      </w:r>
      <w:r>
        <w:rPr>
          <w:color w:val="231F20"/>
        </w:rPr>
        <w:t>соответствую-</w:t>
      </w:r>
      <w:r>
        <w:rPr>
          <w:color w:val="231F20"/>
          <w:spacing w:val="-63"/>
        </w:rPr>
        <w:t> </w:t>
      </w:r>
      <w:r>
        <w:rPr>
          <w:color w:val="231F20"/>
        </w:rPr>
        <w:t>щее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несоответствующее</w:t>
      </w:r>
      <w:r>
        <w:rPr>
          <w:color w:val="231F20"/>
          <w:spacing w:val="-1"/>
        </w:rPr>
        <w:t> </w:t>
      </w:r>
      <w:r>
        <w:rPr>
          <w:color w:val="231F20"/>
        </w:rPr>
        <w:t>проектному значению.</w:t>
      </w:r>
    </w:p>
    <w:p>
      <w:pPr>
        <w:pStyle w:val="BodyText"/>
        <w:spacing w:line="252" w:lineRule="auto"/>
        <w:ind w:right="151"/>
      </w:pP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основании</w:t>
      </w:r>
      <w:r>
        <w:rPr>
          <w:color w:val="231F20"/>
          <w:spacing w:val="-10"/>
        </w:rPr>
        <w:t> </w:t>
      </w:r>
      <w:r>
        <w:rPr>
          <w:color w:val="231F20"/>
        </w:rPr>
        <w:t>вышеизложенного,</w:t>
      </w:r>
      <w:r>
        <w:rPr>
          <w:color w:val="231F20"/>
          <w:spacing w:val="-11"/>
        </w:rPr>
        <w:t> </w:t>
      </w:r>
      <w:r>
        <w:rPr>
          <w:color w:val="231F20"/>
        </w:rPr>
        <w:t>можно</w:t>
      </w:r>
      <w:r>
        <w:rPr>
          <w:color w:val="231F20"/>
          <w:spacing w:val="-10"/>
        </w:rPr>
        <w:t> </w:t>
      </w:r>
      <w:r>
        <w:rPr>
          <w:color w:val="231F20"/>
        </w:rPr>
        <w:t>сделать</w:t>
      </w:r>
      <w:r>
        <w:rPr>
          <w:color w:val="231F20"/>
          <w:spacing w:val="-10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10"/>
        </w:rPr>
        <w:t> </w:t>
      </w:r>
      <w:r>
        <w:rPr>
          <w:color w:val="231F20"/>
        </w:rPr>
        <w:t>выводы:</w:t>
      </w:r>
      <w:r>
        <w:rPr>
          <w:color w:val="231F20"/>
          <w:spacing w:val="-11"/>
        </w:rPr>
        <w:t> </w:t>
      </w:r>
      <w:r>
        <w:rPr>
          <w:color w:val="231F20"/>
        </w:rPr>
        <w:t>можно</w:t>
      </w:r>
      <w:r>
        <w:rPr>
          <w:color w:val="231F20"/>
          <w:spacing w:val="-10"/>
        </w:rPr>
        <w:t> </w:t>
      </w:r>
      <w:r>
        <w:rPr>
          <w:color w:val="231F20"/>
        </w:rPr>
        <w:t>вы-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делить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детерминированные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вероятностные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модели,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использовать</w:t>
      </w:r>
      <w:r>
        <w:rPr>
          <w:color w:val="231F20"/>
          <w:spacing w:val="-63"/>
        </w:rPr>
        <w:t> </w:t>
      </w:r>
      <w:r>
        <w:rPr>
          <w:color w:val="231F20"/>
        </w:rPr>
        <w:t>для повышения ОТН в строительстве. При использовании детерминированной мо-</w:t>
      </w:r>
      <w:r>
        <w:rPr>
          <w:color w:val="231F20"/>
          <w:spacing w:val="1"/>
        </w:rPr>
        <w:t> </w:t>
      </w:r>
      <w:r>
        <w:rPr>
          <w:color w:val="231F20"/>
        </w:rPr>
        <w:t>дели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</w:rPr>
        <w:t>учитывается</w:t>
      </w:r>
      <w:r>
        <w:rPr>
          <w:color w:val="231F20"/>
          <w:spacing w:val="-15"/>
        </w:rPr>
        <w:t> </w:t>
      </w:r>
      <w:r>
        <w:rPr>
          <w:color w:val="231F20"/>
        </w:rPr>
        <w:t>влияние</w:t>
      </w:r>
      <w:r>
        <w:rPr>
          <w:color w:val="231F20"/>
          <w:spacing w:val="-14"/>
        </w:rPr>
        <w:t> </w:t>
      </w:r>
      <w:r>
        <w:rPr>
          <w:color w:val="231F20"/>
        </w:rPr>
        <w:t>случайных</w:t>
      </w:r>
      <w:r>
        <w:rPr>
          <w:color w:val="231F20"/>
          <w:spacing w:val="-14"/>
        </w:rPr>
        <w:t> </w:t>
      </w:r>
      <w:r>
        <w:rPr>
          <w:color w:val="231F20"/>
        </w:rPr>
        <w:t>факторов,</w:t>
      </w:r>
      <w:r>
        <w:rPr>
          <w:color w:val="231F20"/>
          <w:spacing w:val="-15"/>
        </w:rPr>
        <w:t> </w:t>
      </w:r>
      <w:r>
        <w:rPr>
          <w:color w:val="231F20"/>
        </w:rPr>
        <w:t>например</w:t>
      </w:r>
      <w:r>
        <w:rPr>
          <w:color w:val="231F20"/>
          <w:spacing w:val="-14"/>
        </w:rPr>
        <w:t> </w:t>
      </w:r>
      <w:r>
        <w:rPr>
          <w:color w:val="231F20"/>
        </w:rPr>
        <w:t>влияние</w:t>
      </w:r>
      <w:r>
        <w:rPr>
          <w:color w:val="231F20"/>
          <w:spacing w:val="-15"/>
        </w:rPr>
        <w:t> </w:t>
      </w:r>
      <w:r>
        <w:rPr>
          <w:color w:val="231F20"/>
        </w:rPr>
        <w:t>частных</w:t>
      </w:r>
      <w:r>
        <w:rPr>
          <w:color w:val="231F20"/>
          <w:spacing w:val="-14"/>
        </w:rPr>
        <w:t> </w:t>
      </w:r>
      <w:r>
        <w:rPr>
          <w:color w:val="231F20"/>
        </w:rPr>
        <w:t>пото-</w:t>
      </w:r>
      <w:r>
        <w:rPr>
          <w:color w:val="231F20"/>
          <w:spacing w:val="-63"/>
        </w:rPr>
        <w:t> </w:t>
      </w:r>
      <w:r>
        <w:rPr>
          <w:color w:val="231F20"/>
        </w:rPr>
        <w:t>ков, которые могут являться причиной задержки сроков ввода объекта в эксплуата-</w:t>
      </w:r>
      <w:r>
        <w:rPr>
          <w:color w:val="231F20"/>
          <w:spacing w:val="1"/>
        </w:rPr>
        <w:t> </w:t>
      </w:r>
      <w:r>
        <w:rPr>
          <w:color w:val="231F20"/>
        </w:rPr>
        <w:t>цию. В данной модели используют строго заданную зависимость, например зависи-</w:t>
      </w:r>
      <w:r>
        <w:rPr>
          <w:color w:val="231F20"/>
          <w:spacing w:val="-62"/>
        </w:rPr>
        <w:t> </w:t>
      </w:r>
      <w:r>
        <w:rPr>
          <w:color w:val="231F20"/>
        </w:rPr>
        <w:t>мость ОТН от устойчивости выполнения технологических процессов. Такая модель</w:t>
      </w:r>
      <w:r>
        <w:rPr>
          <w:color w:val="231F20"/>
          <w:spacing w:val="-62"/>
        </w:rPr>
        <w:t> </w:t>
      </w:r>
      <w:r>
        <w:rPr>
          <w:color w:val="231F20"/>
        </w:rPr>
        <w:t>основывается на аналитическом представлении. При использовании вероятностной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модели,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учитывается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влияние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случайных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факторов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позволяет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оценить</w:t>
      </w:r>
      <w:r>
        <w:rPr>
          <w:color w:val="231F20"/>
          <w:spacing w:val="-15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63"/>
        </w:rPr>
        <w:t> </w:t>
      </w:r>
      <w:r>
        <w:rPr>
          <w:color w:val="231F20"/>
        </w:rPr>
        <w:t>их</w:t>
      </w:r>
      <w:r>
        <w:rPr>
          <w:color w:val="231F20"/>
          <w:spacing w:val="-2"/>
        </w:rPr>
        <w:t> </w:t>
      </w:r>
      <w:r>
        <w:rPr>
          <w:color w:val="231F20"/>
        </w:rPr>
        <w:t>появления.</w:t>
      </w:r>
      <w:r>
        <w:rPr>
          <w:color w:val="231F20"/>
          <w:spacing w:val="-2"/>
        </w:rPr>
        <w:t> </w:t>
      </w:r>
      <w:r>
        <w:rPr>
          <w:color w:val="231F20"/>
        </w:rPr>
        <w:t>Такая</w:t>
      </w:r>
      <w:r>
        <w:rPr>
          <w:color w:val="231F20"/>
          <w:spacing w:val="-1"/>
        </w:rPr>
        <w:t> </w:t>
      </w:r>
      <w:r>
        <w:rPr>
          <w:color w:val="231F20"/>
        </w:rPr>
        <w:t>модель</w:t>
      </w:r>
      <w:r>
        <w:rPr>
          <w:color w:val="231F20"/>
          <w:spacing w:val="-1"/>
        </w:rPr>
        <w:t> </w:t>
      </w:r>
      <w:r>
        <w:rPr>
          <w:color w:val="231F20"/>
        </w:rPr>
        <w:t>основывается на</w:t>
      </w:r>
      <w:r>
        <w:rPr>
          <w:color w:val="231F20"/>
          <w:spacing w:val="-2"/>
        </w:rPr>
        <w:t> </w:t>
      </w:r>
      <w:r>
        <w:rPr>
          <w:color w:val="231F20"/>
        </w:rPr>
        <w:t>статистике.</w:t>
      </w:r>
    </w:p>
    <w:p>
      <w:pPr>
        <w:spacing w:before="251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90"/>
        </w:numPr>
        <w:tabs>
          <w:tab w:pos="865" w:val="left" w:leader="none"/>
        </w:tabs>
        <w:spacing w:line="235" w:lineRule="auto" w:before="170" w:after="0"/>
        <w:ind w:left="155" w:right="154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Гусаков А. А</w:t>
      </w:r>
      <w:r>
        <w:rPr>
          <w:color w:val="231F20"/>
          <w:w w:val="95"/>
          <w:sz w:val="23"/>
        </w:rPr>
        <w:t>. Организационно-технологическая надежность строительного производства /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Гусаков,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Веремеенко,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Гинзбург;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под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ред.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Гусакова.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SVR-Аргус,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1994.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472 с.</w:t>
      </w:r>
    </w:p>
    <w:p>
      <w:pPr>
        <w:pStyle w:val="ListParagraph"/>
        <w:numPr>
          <w:ilvl w:val="0"/>
          <w:numId w:val="90"/>
        </w:numPr>
        <w:tabs>
          <w:tab w:pos="865" w:val="left" w:leader="none"/>
        </w:tabs>
        <w:spacing w:line="235" w:lineRule="auto" w:before="2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Сокольников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10"/>
          <w:sz w:val="23"/>
        </w:rPr>
        <w:t> </w:t>
      </w:r>
      <w:r>
        <w:rPr>
          <w:color w:val="231F20"/>
          <w:sz w:val="23"/>
        </w:rPr>
        <w:t>Моделирование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организационно-технологической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надежности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строи-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тельства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// Вестник гражданских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инженеров. 2018.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4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(69). С. 92–97</w:t>
      </w:r>
    </w:p>
    <w:p>
      <w:pPr>
        <w:spacing w:after="0" w:line="235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ListParagraph"/>
        <w:numPr>
          <w:ilvl w:val="0"/>
          <w:numId w:val="90"/>
        </w:numPr>
        <w:tabs>
          <w:tab w:pos="865" w:val="left" w:leader="none"/>
        </w:tabs>
        <w:spacing w:line="230" w:lineRule="auto" w:before="88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Никоноров, С. В. </w:t>
      </w:r>
      <w:r>
        <w:rPr>
          <w:color w:val="231F20"/>
          <w:sz w:val="23"/>
        </w:rPr>
        <w:t>Повышение организационно-технологической надежности строитель-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ства в современных условиях / С. В. Никоноров, А. А. Мельник // Вестник ЮУрГУ. Серия «Стро-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ительство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архитектура».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2019.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19,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3.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19–23.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DOI: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10.14529/build190303</w:t>
      </w:r>
    </w:p>
    <w:p>
      <w:pPr>
        <w:pStyle w:val="ListParagraph"/>
        <w:numPr>
          <w:ilvl w:val="0"/>
          <w:numId w:val="90"/>
        </w:numPr>
        <w:tabs>
          <w:tab w:pos="865" w:val="left" w:leader="none"/>
        </w:tabs>
        <w:spacing w:line="230" w:lineRule="auto" w:before="0" w:after="0"/>
        <w:ind w:left="155" w:right="151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Седых, Ю. И. </w:t>
      </w:r>
      <w:r>
        <w:rPr>
          <w:color w:val="231F20"/>
          <w:w w:val="95"/>
          <w:sz w:val="23"/>
        </w:rPr>
        <w:t>Организационно-технологическая надежность жилищно-гражданского стро-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ительства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Ю.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Седых,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Лазебник.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Стройиздат,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1989.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396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90"/>
        </w:numPr>
        <w:tabs>
          <w:tab w:pos="865" w:val="left" w:leader="none"/>
        </w:tabs>
        <w:spacing w:line="248" w:lineRule="exact" w:before="0" w:after="0"/>
        <w:ind w:left="864" w:right="0" w:hanging="313"/>
        <w:jc w:val="both"/>
        <w:rPr>
          <w:sz w:val="23"/>
        </w:rPr>
      </w:pPr>
      <w:r>
        <w:rPr>
          <w:i/>
          <w:color w:val="231F20"/>
          <w:w w:val="95"/>
          <w:sz w:val="23"/>
        </w:rPr>
        <w:t>Томаев,</w:t>
      </w:r>
      <w:r>
        <w:rPr>
          <w:i/>
          <w:color w:val="231F20"/>
          <w:spacing w:val="-6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Б.</w:t>
      </w:r>
      <w:r>
        <w:rPr>
          <w:i/>
          <w:color w:val="231F20"/>
          <w:spacing w:val="-6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М.</w:t>
      </w:r>
      <w:r>
        <w:rPr>
          <w:i/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Надежность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строительного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потока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/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Б.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М.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Томаев.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М.: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Стройиздат,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1983.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128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с.</w:t>
      </w:r>
    </w:p>
    <w:p>
      <w:pPr>
        <w:pStyle w:val="ListParagraph"/>
        <w:numPr>
          <w:ilvl w:val="0"/>
          <w:numId w:val="90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Побегайлов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О.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А.,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Шемчук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z w:val="23"/>
        </w:rPr>
        <w:t>Моделирование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технологических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процессов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органи-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зации строительного производства // Науковедение. 2012. № 4. 4 с. URL: https://cyberleninka.ru/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article/n/modelirovanie-tehnologicheskih-protsessov-pri-organizatsii-stroitelnogo-proizvodstva</w:t>
      </w:r>
    </w:p>
    <w:p>
      <w:pPr>
        <w:pStyle w:val="ListParagraph"/>
        <w:numPr>
          <w:ilvl w:val="0"/>
          <w:numId w:val="90"/>
        </w:numPr>
        <w:tabs>
          <w:tab w:pos="865" w:val="left" w:leader="none"/>
        </w:tabs>
        <w:spacing w:line="230" w:lineRule="auto" w:before="0" w:after="0"/>
        <w:ind w:left="155" w:right="155" w:firstLine="396"/>
        <w:jc w:val="both"/>
        <w:rPr>
          <w:sz w:val="23"/>
        </w:rPr>
      </w:pPr>
      <w:r>
        <w:rPr>
          <w:i/>
          <w:color w:val="231F20"/>
          <w:sz w:val="23"/>
        </w:rPr>
        <w:t>Абрамов И. Л. </w:t>
      </w:r>
      <w:r>
        <w:rPr>
          <w:color w:val="231F20"/>
          <w:sz w:val="23"/>
        </w:rPr>
        <w:t>Моделирование технологических процессов в малоэтажном строитель-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стве.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Автореферат. М.: 2007.</w:t>
      </w:r>
    </w:p>
    <w:p>
      <w:pPr>
        <w:pStyle w:val="ListParagraph"/>
        <w:numPr>
          <w:ilvl w:val="0"/>
          <w:numId w:val="90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Kabanov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V.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N.</w:t>
      </w:r>
      <w:r>
        <w:rPr>
          <w:i/>
          <w:color w:val="231F20"/>
          <w:spacing w:val="-5"/>
          <w:sz w:val="23"/>
        </w:rPr>
        <w:t> </w:t>
      </w:r>
      <w:r>
        <w:rPr>
          <w:color w:val="231F20"/>
          <w:sz w:val="23"/>
        </w:rPr>
        <w:t>Organizational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technological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reliability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process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Mag-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azine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of Civil Engineering. 2018,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1, Pp.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59–67.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1" w:after="1"/>
        <w:ind w:left="0" w:firstLine="0"/>
        <w:jc w:val="left"/>
        <w:rPr>
          <w:sz w:val="22"/>
        </w:r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21"/>
        <w:gridCol w:w="4435"/>
      </w:tblGrid>
      <w:tr>
        <w:trPr>
          <w:trHeight w:val="1362" w:hRule="atLeast"/>
        </w:trPr>
        <w:tc>
          <w:tcPr>
            <w:tcW w:w="5021" w:type="dxa"/>
          </w:tcPr>
          <w:p>
            <w:pPr>
              <w:pStyle w:val="TableParagraph"/>
              <w:spacing w:line="255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8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69.059.7:930.85;</w:t>
            </w:r>
            <w:r>
              <w:rPr>
                <w:b/>
                <w:color w:val="231F20"/>
                <w:spacing w:val="-7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351.853.1</w:t>
            </w:r>
          </w:p>
          <w:p>
            <w:pPr>
              <w:pStyle w:val="TableParagraph"/>
              <w:spacing w:line="270" w:lineRule="atLeast" w:before="6"/>
              <w:ind w:left="50" w:right="830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Юлия Сергеевна Бабченко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 </w:t>
            </w:r>
            <w:hyperlink r:id="rId318">
              <w:r>
                <w:rPr>
                  <w:i/>
                  <w:color w:val="231F20"/>
                  <w:sz w:val="23"/>
                </w:rPr>
                <w:t>juliajuls.b@yandex.ru</w:t>
              </w:r>
            </w:hyperlink>
          </w:p>
        </w:tc>
        <w:tc>
          <w:tcPr>
            <w:tcW w:w="4435" w:type="dxa"/>
          </w:tcPr>
          <w:p>
            <w:pPr>
              <w:pStyle w:val="TableParagraph"/>
              <w:spacing w:before="5"/>
              <w:rPr>
                <w:sz w:val="23"/>
              </w:rPr>
            </w:pPr>
          </w:p>
          <w:p>
            <w:pPr>
              <w:pStyle w:val="TableParagraph"/>
              <w:spacing w:line="249" w:lineRule="auto"/>
              <w:ind w:left="1251" w:right="49" w:hanging="300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Yuliya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Sergeevna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Babchenko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student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before="2"/>
              <w:ind w:right="49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44" w:lineRule="exact" w:before="12"/>
              <w:ind w:right="48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318">
              <w:r>
                <w:rPr>
                  <w:i/>
                  <w:color w:val="231F20"/>
                  <w:sz w:val="23"/>
                </w:rPr>
                <w:t>juliajuls.b@yandex.ru</w:t>
              </w:r>
            </w:hyperlink>
          </w:p>
        </w:tc>
      </w:tr>
    </w:tbl>
    <w:p>
      <w:pPr>
        <w:pStyle w:val="BodyText"/>
        <w:spacing w:before="6"/>
        <w:ind w:left="0" w:firstLine="0"/>
        <w:jc w:val="left"/>
        <w:rPr>
          <w:sz w:val="20"/>
        </w:rPr>
      </w:pPr>
    </w:p>
    <w:p>
      <w:pPr>
        <w:pStyle w:val="Heading1"/>
        <w:spacing w:line="249" w:lineRule="auto"/>
        <w:ind w:left="1365" w:right="408" w:hanging="57"/>
        <w:jc w:val="left"/>
      </w:pPr>
      <w:r>
        <w:rPr>
          <w:color w:val="231F20"/>
          <w:spacing w:val="-1"/>
        </w:rPr>
        <w:t>ОСОБЕННОСТИ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67"/>
        </w:rPr>
        <w:t> </w:t>
      </w:r>
      <w:r>
        <w:rPr>
          <w:color w:val="231F20"/>
          <w:spacing w:val="-3"/>
        </w:rPr>
        <w:t>РАБОТ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ОБЪЕКТАХ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КУЛЬТУРНОГО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НАСЛЕДИЯ</w:t>
      </w:r>
    </w:p>
    <w:p>
      <w:pPr>
        <w:pStyle w:val="BodyText"/>
        <w:spacing w:before="10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/>
        <w:ind w:left="1457" w:right="408" w:hanging="252"/>
        <w:jc w:val="left"/>
      </w:pPr>
      <w:r>
        <w:rPr>
          <w:color w:val="231F20"/>
          <w:spacing w:val="-1"/>
        </w:rPr>
        <w:t>FEATURES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ORGANIZATION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CONSTRUCTION</w:t>
      </w:r>
      <w:r>
        <w:rPr>
          <w:color w:val="231F20"/>
          <w:spacing w:val="-67"/>
        </w:rPr>
        <w:t> </w:t>
      </w:r>
      <w:r>
        <w:rPr>
          <w:color w:val="231F20"/>
        </w:rPr>
        <w:t>WORKS</w:t>
      </w:r>
      <w:r>
        <w:rPr>
          <w:color w:val="231F20"/>
          <w:spacing w:val="-7"/>
        </w:rPr>
        <w:t> </w:t>
      </w:r>
      <w:r>
        <w:rPr>
          <w:color w:val="231F20"/>
        </w:rPr>
        <w:t>ON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OBJECTS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CULTURAL</w:t>
      </w:r>
      <w:r>
        <w:rPr>
          <w:color w:val="231F20"/>
          <w:spacing w:val="-16"/>
        </w:rPr>
        <w:t> </w:t>
      </w:r>
      <w:r>
        <w:rPr>
          <w:color w:val="231F20"/>
        </w:rPr>
        <w:t>HERITAGE</w:t>
      </w:r>
    </w:p>
    <w:p>
      <w:pPr>
        <w:spacing w:line="235" w:lineRule="auto" w:before="261"/>
        <w:ind w:left="155" w:right="152" w:firstLine="396"/>
        <w:jc w:val="both"/>
        <w:rPr>
          <w:sz w:val="23"/>
        </w:rPr>
      </w:pPr>
      <w:r>
        <w:rPr>
          <w:color w:val="231F20"/>
          <w:sz w:val="23"/>
        </w:rPr>
        <w:t>В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данной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статье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рассмотрены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особенности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организации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работ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объектах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культурного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на-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следия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Санкт-Петербурга.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Определены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категории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значимости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историко-культурного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наследия.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Проанализированы некоторые аспекты государственной охраны и</w:t>
      </w:r>
      <w:r>
        <w:rPr>
          <w:color w:val="231F20"/>
          <w:spacing w:val="57"/>
          <w:sz w:val="23"/>
        </w:rPr>
        <w:t> </w:t>
      </w:r>
      <w:r>
        <w:rPr>
          <w:color w:val="231F20"/>
          <w:sz w:val="23"/>
        </w:rPr>
        <w:t>государственного надзора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за состоянием таких объектов. Рассмотрен процесс сохранения объекта культурного наследия.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Определены характерные особенности объекта, подлежащих безусловному сохранению, а так-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же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обозначен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примерный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перечень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разрешенных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работ.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Выявлен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перечень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разрешительной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до-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кументации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рассмотрена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последовательность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действий,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необходимых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осуществления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бот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по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сохранению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памятника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истории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культуры,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а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также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определены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некоторые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особенности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календарного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планирования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реконструкции объектов.</w:t>
      </w:r>
    </w:p>
    <w:p>
      <w:pPr>
        <w:spacing w:line="235" w:lineRule="auto" w:before="7"/>
        <w:ind w:left="155" w:right="153" w:firstLine="396"/>
        <w:jc w:val="both"/>
        <w:rPr>
          <w:sz w:val="23"/>
        </w:rPr>
      </w:pPr>
      <w:r>
        <w:rPr>
          <w:i/>
          <w:color w:val="231F20"/>
          <w:spacing w:val="-2"/>
          <w:sz w:val="23"/>
        </w:rPr>
        <w:t>Ключевые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2"/>
          <w:sz w:val="23"/>
        </w:rPr>
        <w:t>слова</w:t>
      </w:r>
      <w:r>
        <w:rPr>
          <w:color w:val="231F20"/>
          <w:spacing w:val="-2"/>
          <w:sz w:val="23"/>
        </w:rPr>
        <w:t>: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объект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культурного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наследия,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памятник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истории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культуры,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государствен-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ная охрана, сохранение объекта культурного наследия, предмет охраны, разрешительная доку-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ментация.</w:t>
      </w:r>
    </w:p>
    <w:p>
      <w:pPr>
        <w:pStyle w:val="BodyText"/>
        <w:spacing w:before="10"/>
        <w:ind w:left="0" w:firstLine="0"/>
        <w:jc w:val="left"/>
        <w:rPr>
          <w:sz w:val="22"/>
        </w:rPr>
      </w:pPr>
    </w:p>
    <w:p>
      <w:pPr>
        <w:spacing w:line="235" w:lineRule="auto" w:before="0"/>
        <w:ind w:left="155" w:right="147" w:firstLine="396"/>
        <w:jc w:val="both"/>
        <w:rPr>
          <w:sz w:val="23"/>
        </w:rPr>
      </w:pPr>
      <w:r>
        <w:rPr>
          <w:color w:val="231F20"/>
          <w:sz w:val="23"/>
        </w:rPr>
        <w:t>This article describes the features of the organization of works on objects of cultural heritage of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St. Petersburg. Categories of significance of historical and cultural heritage are defined. Some aspects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of state protection and state supervision of such objects are analyzed. The process of preserving the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object of cultural heritage is considered. The characteristic features of the object that are subject to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unconditional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preservation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are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determined,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as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well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as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an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approximate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list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allowed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objects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defined.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list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permits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has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been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identified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sequence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actions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necessary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carry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out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work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preserve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a historical and cultural monument has been considered, and some features of scheduling during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reconstruction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of objects have been identified.</w:t>
      </w:r>
    </w:p>
    <w:p>
      <w:pPr>
        <w:spacing w:line="235" w:lineRule="auto" w:before="6"/>
        <w:ind w:left="155" w:right="151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Keywords</w:t>
      </w:r>
      <w:r>
        <w:rPr>
          <w:color w:val="231F20"/>
          <w:w w:val="95"/>
          <w:sz w:val="23"/>
        </w:rPr>
        <w:t>: object of cultural heritage, monument of history and culture, state protection, preservation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the object of cultural heritage, subject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of protection, permits.</w:t>
      </w:r>
    </w:p>
    <w:p>
      <w:pPr>
        <w:spacing w:after="0" w:line="235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0"/>
      </w:pPr>
      <w:r>
        <w:rPr>
          <w:color w:val="231F20"/>
        </w:rPr>
        <w:t>Культурное наследие является наиболее ценным и невосполнимым богатством</w:t>
      </w:r>
      <w:r>
        <w:rPr>
          <w:color w:val="231F20"/>
          <w:spacing w:val="1"/>
        </w:rPr>
        <w:t> </w:t>
      </w:r>
      <w:r>
        <w:rPr>
          <w:color w:val="231F20"/>
        </w:rPr>
        <w:t>духовной и социальной жизни общества. Забвение этой области отразится на всей</w:t>
      </w:r>
      <w:r>
        <w:rPr>
          <w:color w:val="231F20"/>
          <w:spacing w:val="1"/>
        </w:rPr>
        <w:t> </w:t>
      </w:r>
      <w:r>
        <w:rPr>
          <w:color w:val="231F20"/>
        </w:rPr>
        <w:t>человеческой</w:t>
      </w:r>
      <w:r>
        <w:rPr>
          <w:color w:val="231F20"/>
          <w:spacing w:val="-7"/>
        </w:rPr>
        <w:t> </w:t>
      </w:r>
      <w:r>
        <w:rPr>
          <w:color w:val="231F20"/>
        </w:rPr>
        <w:t>жизни,</w:t>
      </w:r>
      <w:r>
        <w:rPr>
          <w:color w:val="231F20"/>
          <w:spacing w:val="-6"/>
        </w:rPr>
        <w:t> </w:t>
      </w:r>
      <w:r>
        <w:rPr>
          <w:color w:val="231F20"/>
        </w:rPr>
        <w:t>так</w:t>
      </w:r>
      <w:r>
        <w:rPr>
          <w:color w:val="231F20"/>
          <w:spacing w:val="-7"/>
        </w:rPr>
        <w:t> </w:t>
      </w:r>
      <w:r>
        <w:rPr>
          <w:color w:val="231F20"/>
        </w:rPr>
        <w:t>как</w:t>
      </w:r>
      <w:r>
        <w:rPr>
          <w:color w:val="231F20"/>
          <w:spacing w:val="-6"/>
        </w:rPr>
        <w:t> </w:t>
      </w:r>
      <w:r>
        <w:rPr>
          <w:color w:val="231F20"/>
        </w:rPr>
        <w:t>любая</w:t>
      </w:r>
      <w:r>
        <w:rPr>
          <w:color w:val="231F20"/>
          <w:spacing w:val="-7"/>
        </w:rPr>
        <w:t> </w:t>
      </w:r>
      <w:r>
        <w:rPr>
          <w:color w:val="231F20"/>
        </w:rPr>
        <w:t>подобная</w:t>
      </w:r>
      <w:r>
        <w:rPr>
          <w:color w:val="231F20"/>
          <w:spacing w:val="-6"/>
        </w:rPr>
        <w:t> </w:t>
      </w:r>
      <w:r>
        <w:rPr>
          <w:color w:val="231F20"/>
        </w:rPr>
        <w:t>утрата</w:t>
      </w:r>
      <w:r>
        <w:rPr>
          <w:color w:val="231F20"/>
          <w:spacing w:val="-7"/>
        </w:rPr>
        <w:t> </w:t>
      </w:r>
      <w:r>
        <w:rPr>
          <w:color w:val="231F20"/>
        </w:rPr>
        <w:t>не</w:t>
      </w:r>
      <w:r>
        <w:rPr>
          <w:color w:val="231F20"/>
          <w:spacing w:val="-6"/>
        </w:rPr>
        <w:t> </w:t>
      </w:r>
      <w:r>
        <w:rPr>
          <w:color w:val="231F20"/>
        </w:rPr>
        <w:t>может</w:t>
      </w:r>
      <w:r>
        <w:rPr>
          <w:color w:val="231F20"/>
          <w:spacing w:val="-6"/>
        </w:rPr>
        <w:t> </w:t>
      </w:r>
      <w:r>
        <w:rPr>
          <w:color w:val="231F20"/>
        </w:rPr>
        <w:t>быть</w:t>
      </w:r>
      <w:r>
        <w:rPr>
          <w:color w:val="231F20"/>
          <w:spacing w:val="-7"/>
        </w:rPr>
        <w:t> </w:t>
      </w:r>
      <w:r>
        <w:rPr>
          <w:color w:val="231F20"/>
        </w:rPr>
        <w:t>компенсирована</w:t>
      </w:r>
      <w:r>
        <w:rPr>
          <w:color w:val="231F20"/>
          <w:spacing w:val="-62"/>
        </w:rPr>
        <w:t> </w:t>
      </w:r>
      <w:r>
        <w:rPr>
          <w:color w:val="231F20"/>
        </w:rPr>
        <w:t>развитием современной культуры. Объекты культурного наследия являются частью</w:t>
      </w:r>
      <w:r>
        <w:rPr>
          <w:color w:val="231F20"/>
          <w:spacing w:val="-62"/>
        </w:rPr>
        <w:t> </w:t>
      </w:r>
      <w:r>
        <w:rPr>
          <w:color w:val="231F20"/>
        </w:rPr>
        <w:t>изучения человеческой истории. Их сохранение свидетельствует о признании необ-</w:t>
      </w:r>
      <w:r>
        <w:rPr>
          <w:color w:val="231F20"/>
          <w:spacing w:val="-62"/>
        </w:rPr>
        <w:t> </w:t>
      </w:r>
      <w:r>
        <w:rPr>
          <w:color w:val="231F20"/>
        </w:rPr>
        <w:t>ходимости прошлого и тех вещей, которые способны рассказать нынешним и буду-</w:t>
      </w:r>
      <w:r>
        <w:rPr>
          <w:color w:val="231F20"/>
          <w:spacing w:val="-62"/>
        </w:rPr>
        <w:t> </w:t>
      </w:r>
      <w:r>
        <w:rPr>
          <w:color w:val="231F20"/>
        </w:rPr>
        <w:t>щим поколениям о нем. Сохранение и трепетное отношение к существующим цен-</w:t>
      </w:r>
      <w:r>
        <w:rPr>
          <w:color w:val="231F20"/>
          <w:spacing w:val="1"/>
        </w:rPr>
        <w:t> </w:t>
      </w:r>
      <w:r>
        <w:rPr>
          <w:color w:val="231F20"/>
        </w:rPr>
        <w:t>ностям,</w:t>
      </w:r>
      <w:r>
        <w:rPr>
          <w:color w:val="231F20"/>
          <w:spacing w:val="-4"/>
        </w:rPr>
        <w:t> </w:t>
      </w:r>
      <w:r>
        <w:rPr>
          <w:color w:val="231F20"/>
        </w:rPr>
        <w:t>передающих</w:t>
      </w:r>
      <w:r>
        <w:rPr>
          <w:color w:val="231F20"/>
          <w:spacing w:val="-4"/>
        </w:rPr>
        <w:t> </w:t>
      </w:r>
      <w:r>
        <w:rPr>
          <w:color w:val="231F20"/>
        </w:rPr>
        <w:t>потомкам</w:t>
      </w:r>
      <w:r>
        <w:rPr>
          <w:color w:val="231F20"/>
          <w:spacing w:val="-4"/>
        </w:rPr>
        <w:t> </w:t>
      </w:r>
      <w:r>
        <w:rPr>
          <w:color w:val="231F20"/>
        </w:rPr>
        <w:t>историю</w:t>
      </w:r>
      <w:r>
        <w:rPr>
          <w:color w:val="231F20"/>
          <w:spacing w:val="-3"/>
        </w:rPr>
        <w:t> </w:t>
      </w:r>
      <w:r>
        <w:rPr>
          <w:color w:val="231F20"/>
        </w:rPr>
        <w:t>предыдущих</w:t>
      </w:r>
      <w:r>
        <w:rPr>
          <w:color w:val="231F20"/>
          <w:spacing w:val="-4"/>
        </w:rPr>
        <w:t> </w:t>
      </w:r>
      <w:r>
        <w:rPr>
          <w:color w:val="231F20"/>
        </w:rPr>
        <w:t>веков,</w:t>
      </w:r>
      <w:r>
        <w:rPr>
          <w:color w:val="231F20"/>
          <w:spacing w:val="-4"/>
        </w:rPr>
        <w:t> </w:t>
      </w:r>
      <w:r>
        <w:rPr>
          <w:color w:val="231F20"/>
        </w:rPr>
        <w:t>во</w:t>
      </w:r>
      <w:r>
        <w:rPr>
          <w:color w:val="231F20"/>
          <w:spacing w:val="-3"/>
        </w:rPr>
        <w:t> </w:t>
      </w:r>
      <w:r>
        <w:rPr>
          <w:color w:val="231F20"/>
        </w:rPr>
        <w:t>многом</w:t>
      </w:r>
      <w:r>
        <w:rPr>
          <w:color w:val="231F20"/>
          <w:spacing w:val="-4"/>
        </w:rPr>
        <w:t> </w:t>
      </w:r>
      <w:r>
        <w:rPr>
          <w:color w:val="231F20"/>
        </w:rPr>
        <w:t>является</w:t>
      </w:r>
      <w:r>
        <w:rPr>
          <w:color w:val="231F20"/>
          <w:spacing w:val="-4"/>
        </w:rPr>
        <w:t> </w:t>
      </w:r>
      <w:r>
        <w:rPr>
          <w:color w:val="231F20"/>
        </w:rPr>
        <w:t>ос-</w:t>
      </w:r>
      <w:r>
        <w:rPr>
          <w:color w:val="231F20"/>
          <w:spacing w:val="-62"/>
        </w:rPr>
        <w:t> </w:t>
      </w:r>
      <w:r>
        <w:rPr>
          <w:color w:val="231F20"/>
        </w:rPr>
        <w:t>новной</w:t>
      </w:r>
      <w:r>
        <w:rPr>
          <w:color w:val="231F20"/>
          <w:spacing w:val="-2"/>
        </w:rPr>
        <w:t> </w:t>
      </w:r>
      <w:r>
        <w:rPr>
          <w:color w:val="231F20"/>
        </w:rPr>
        <w:t>развития общества.</w:t>
      </w:r>
    </w:p>
    <w:p>
      <w:pPr>
        <w:pStyle w:val="BodyText"/>
        <w:spacing w:line="249" w:lineRule="auto"/>
        <w:ind w:right="152"/>
      </w:pPr>
      <w:r>
        <w:rPr>
          <w:color w:val="231F20"/>
          <w:spacing w:val="-3"/>
        </w:rPr>
        <w:t>Среди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крупнейших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городов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мира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Санкт-Петербург,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безусловно,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уникаль-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ным по своему масштабу памятником, которому удалось сохранить грандиозный исто-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рический</w:t>
      </w:r>
      <w:r>
        <w:rPr>
          <w:color w:val="231F20"/>
          <w:spacing w:val="-10"/>
        </w:rPr>
        <w:t> </w:t>
      </w:r>
      <w:r>
        <w:rPr>
          <w:color w:val="231F20"/>
        </w:rPr>
        <w:t>центр,</w:t>
      </w:r>
      <w:r>
        <w:rPr>
          <w:color w:val="231F20"/>
          <w:spacing w:val="-10"/>
        </w:rPr>
        <w:t> </w:t>
      </w:r>
      <w:r>
        <w:rPr>
          <w:color w:val="231F20"/>
        </w:rPr>
        <w:t>атмосферу</w:t>
      </w:r>
      <w:r>
        <w:rPr>
          <w:color w:val="231F20"/>
          <w:spacing w:val="-10"/>
        </w:rPr>
        <w:t> </w:t>
      </w:r>
      <w:r>
        <w:rPr>
          <w:color w:val="231F20"/>
        </w:rPr>
        <w:t>которого</w:t>
      </w:r>
      <w:r>
        <w:rPr>
          <w:color w:val="231F20"/>
          <w:spacing w:val="-10"/>
        </w:rPr>
        <w:t> </w:t>
      </w:r>
      <w:r>
        <w:rPr>
          <w:color w:val="231F20"/>
        </w:rPr>
        <w:t>передает</w:t>
      </w:r>
      <w:r>
        <w:rPr>
          <w:color w:val="231F20"/>
          <w:spacing w:val="-9"/>
        </w:rPr>
        <w:t> </w:t>
      </w:r>
      <w:r>
        <w:rPr>
          <w:color w:val="231F20"/>
        </w:rPr>
        <w:t>уникальная</w:t>
      </w:r>
      <w:r>
        <w:rPr>
          <w:color w:val="231F20"/>
          <w:spacing w:val="-10"/>
        </w:rPr>
        <w:t> </w:t>
      </w:r>
      <w:r>
        <w:rPr>
          <w:color w:val="231F20"/>
        </w:rPr>
        <w:t>архитектурная</w:t>
      </w:r>
      <w:r>
        <w:rPr>
          <w:color w:val="231F20"/>
          <w:spacing w:val="-10"/>
        </w:rPr>
        <w:t> </w:t>
      </w:r>
      <w:r>
        <w:rPr>
          <w:color w:val="231F20"/>
        </w:rPr>
        <w:t>среда.</w:t>
      </w:r>
      <w:r>
        <w:rPr>
          <w:color w:val="231F20"/>
          <w:spacing w:val="-9"/>
        </w:rPr>
        <w:t> </w:t>
      </w:r>
      <w:r>
        <w:rPr>
          <w:color w:val="231F20"/>
        </w:rPr>
        <w:t>Вы-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сокая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степень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подлинности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необходимость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обеспечении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сохранности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многих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объ-</w:t>
      </w:r>
      <w:r>
        <w:rPr>
          <w:color w:val="231F20"/>
          <w:spacing w:val="-63"/>
        </w:rPr>
        <w:t> </w:t>
      </w:r>
      <w:r>
        <w:rPr>
          <w:color w:val="231F20"/>
        </w:rPr>
        <w:t>ектов</w:t>
      </w:r>
      <w:r>
        <w:rPr>
          <w:color w:val="231F20"/>
          <w:spacing w:val="-5"/>
        </w:rPr>
        <w:t> </w:t>
      </w:r>
      <w:r>
        <w:rPr>
          <w:color w:val="231F20"/>
        </w:rPr>
        <w:t>послужила</w:t>
      </w:r>
      <w:r>
        <w:rPr>
          <w:color w:val="231F20"/>
          <w:spacing w:val="-5"/>
        </w:rPr>
        <w:t> </w:t>
      </w:r>
      <w:r>
        <w:rPr>
          <w:color w:val="231F20"/>
        </w:rPr>
        <w:t>основанием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включения</w:t>
      </w:r>
      <w:r>
        <w:rPr>
          <w:color w:val="231F20"/>
          <w:spacing w:val="-5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-5"/>
        </w:rPr>
        <w:t> </w:t>
      </w:r>
      <w:r>
        <w:rPr>
          <w:color w:val="231F20"/>
        </w:rPr>
        <w:t>центра</w:t>
      </w:r>
      <w:r>
        <w:rPr>
          <w:color w:val="231F20"/>
          <w:spacing w:val="-4"/>
        </w:rPr>
        <w:t> </w:t>
      </w:r>
      <w:r>
        <w:rPr>
          <w:color w:val="231F20"/>
        </w:rPr>
        <w:t>города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Список</w:t>
      </w:r>
      <w:r>
        <w:rPr>
          <w:color w:val="231F20"/>
          <w:spacing w:val="-62"/>
        </w:rPr>
        <w:t> </w:t>
      </w:r>
      <w:r>
        <w:rPr>
          <w:color w:val="231F20"/>
        </w:rPr>
        <w:t>Всемирного</w:t>
      </w:r>
      <w:r>
        <w:rPr>
          <w:color w:val="231F20"/>
          <w:spacing w:val="-1"/>
        </w:rPr>
        <w:t> </w:t>
      </w:r>
      <w:r>
        <w:rPr>
          <w:color w:val="231F20"/>
        </w:rPr>
        <w:t>наследия ЮНЕСКО.</w:t>
      </w:r>
    </w:p>
    <w:p>
      <w:pPr>
        <w:pStyle w:val="BodyText"/>
        <w:spacing w:line="249" w:lineRule="auto"/>
        <w:ind w:right="149"/>
      </w:pPr>
      <w:r>
        <w:rPr>
          <w:color w:val="231F20"/>
        </w:rPr>
        <w:t>На сегодняшний день достаточно остро стоит вопрос охраны и использования</w:t>
      </w:r>
      <w:r>
        <w:rPr>
          <w:color w:val="231F20"/>
          <w:spacing w:val="1"/>
        </w:rPr>
        <w:t> </w:t>
      </w:r>
      <w:r>
        <w:rPr>
          <w:color w:val="231F20"/>
        </w:rPr>
        <w:t>существующих памятников истории культуры, тех самых объектов культурного на-</w:t>
      </w:r>
      <w:r>
        <w:rPr>
          <w:color w:val="231F20"/>
          <w:spacing w:val="-62"/>
        </w:rPr>
        <w:t> </w:t>
      </w:r>
      <w:r>
        <w:rPr>
          <w:color w:val="231F20"/>
        </w:rPr>
        <w:t>следия, которыми так богат Санкт-Петербург, а также вопрос правильной, с право-</w:t>
      </w:r>
      <w:r>
        <w:rPr>
          <w:color w:val="231F20"/>
          <w:spacing w:val="1"/>
        </w:rPr>
        <w:t> </w:t>
      </w:r>
      <w:r>
        <w:rPr>
          <w:color w:val="231F20"/>
        </w:rPr>
        <w:t>вой и технологической точки зрении, организации работ на данных объектах. Для</w:t>
      </w:r>
      <w:r>
        <w:rPr>
          <w:color w:val="231F20"/>
          <w:spacing w:val="1"/>
        </w:rPr>
        <w:t> </w:t>
      </w:r>
      <w:r>
        <w:rPr>
          <w:color w:val="231F20"/>
        </w:rPr>
        <w:t>этих</w:t>
      </w:r>
      <w:r>
        <w:rPr>
          <w:color w:val="231F20"/>
          <w:spacing w:val="-6"/>
        </w:rPr>
        <w:t> </w:t>
      </w:r>
      <w:r>
        <w:rPr>
          <w:color w:val="231F20"/>
        </w:rPr>
        <w:t>целей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-5"/>
        </w:rPr>
        <w:t> </w:t>
      </w:r>
      <w:r>
        <w:rPr>
          <w:color w:val="231F20"/>
        </w:rPr>
        <w:t>день</w:t>
      </w:r>
      <w:r>
        <w:rPr>
          <w:color w:val="231F20"/>
          <w:spacing w:val="-5"/>
        </w:rPr>
        <w:t> </w:t>
      </w:r>
      <w:r>
        <w:rPr>
          <w:color w:val="231F20"/>
        </w:rPr>
        <w:t>был</w:t>
      </w:r>
      <w:r>
        <w:rPr>
          <w:color w:val="231F20"/>
          <w:spacing w:val="-5"/>
        </w:rPr>
        <w:t> </w:t>
      </w:r>
      <w:r>
        <w:rPr>
          <w:color w:val="231F20"/>
        </w:rPr>
        <w:t>расширен</w:t>
      </w:r>
      <w:r>
        <w:rPr>
          <w:color w:val="231F20"/>
          <w:spacing w:val="-5"/>
        </w:rPr>
        <w:t> </w:t>
      </w:r>
      <w:r>
        <w:rPr>
          <w:color w:val="231F20"/>
        </w:rPr>
        <w:t>диапазон</w:t>
      </w:r>
      <w:r>
        <w:rPr>
          <w:color w:val="231F20"/>
          <w:spacing w:val="-6"/>
        </w:rPr>
        <w:t> </w:t>
      </w:r>
      <w:r>
        <w:rPr>
          <w:color w:val="231F20"/>
        </w:rPr>
        <w:t>работ</w:t>
      </w:r>
      <w:r>
        <w:rPr>
          <w:color w:val="231F20"/>
          <w:spacing w:val="-5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5"/>
        </w:rPr>
        <w:t> </w:t>
      </w:r>
      <w:r>
        <w:rPr>
          <w:color w:val="231F20"/>
        </w:rPr>
        <w:t>учрежде-</w:t>
      </w:r>
      <w:r>
        <w:rPr>
          <w:color w:val="231F20"/>
          <w:spacing w:val="-62"/>
        </w:rPr>
        <w:t> </w:t>
      </w:r>
      <w:r>
        <w:rPr>
          <w:color w:val="231F20"/>
        </w:rPr>
        <w:t>ний и организаций, которые занимаются выявлением, восстановлением и использо-</w:t>
      </w:r>
      <w:r>
        <w:rPr>
          <w:color w:val="231F20"/>
          <w:spacing w:val="-62"/>
        </w:rPr>
        <w:t> </w:t>
      </w:r>
      <w:r>
        <w:rPr>
          <w:color w:val="231F20"/>
        </w:rPr>
        <w:t>ванием</w:t>
      </w:r>
      <w:r>
        <w:rPr>
          <w:color w:val="231F20"/>
          <w:spacing w:val="-1"/>
        </w:rPr>
        <w:t> </w:t>
      </w:r>
      <w:r>
        <w:rPr>
          <w:color w:val="231F20"/>
        </w:rPr>
        <w:t>памятников.</w:t>
      </w:r>
    </w:p>
    <w:p>
      <w:pPr>
        <w:pStyle w:val="BodyText"/>
        <w:spacing w:line="249" w:lineRule="auto"/>
        <w:ind w:right="153"/>
      </w:pPr>
      <w:r>
        <w:rPr>
          <w:color w:val="231F20"/>
          <w:spacing w:val="-2"/>
        </w:rPr>
        <w:t>Основным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нормативно-правовым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актом,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регулирующим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отношения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области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хранения,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государственной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охраны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объектов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культурного</w:t>
      </w:r>
      <w:r>
        <w:rPr>
          <w:color w:val="231F20"/>
          <w:spacing w:val="-15"/>
        </w:rPr>
        <w:t> </w:t>
      </w:r>
      <w:r>
        <w:rPr>
          <w:color w:val="231F20"/>
        </w:rPr>
        <w:t>наследия,</w:t>
      </w:r>
      <w:r>
        <w:rPr>
          <w:color w:val="231F20"/>
          <w:spacing w:val="-63"/>
        </w:rPr>
        <w:t> </w:t>
      </w:r>
      <w:r>
        <w:rPr>
          <w:color w:val="231F20"/>
        </w:rPr>
        <w:t>является Федеральный закон от 25.06.2002 № 73-ФЗ «Об объектах культурного на-</w:t>
      </w:r>
      <w:r>
        <w:rPr>
          <w:color w:val="231F20"/>
          <w:spacing w:val="1"/>
        </w:rPr>
        <w:t> </w:t>
      </w:r>
      <w:r>
        <w:rPr>
          <w:color w:val="231F20"/>
        </w:rPr>
        <w:t>следия</w:t>
      </w:r>
      <w:r>
        <w:rPr>
          <w:color w:val="231F20"/>
          <w:spacing w:val="-4"/>
        </w:rPr>
        <w:t> </w:t>
      </w:r>
      <w:r>
        <w:rPr>
          <w:color w:val="231F20"/>
        </w:rPr>
        <w:t>(памятников</w:t>
      </w:r>
      <w:r>
        <w:rPr>
          <w:color w:val="231F20"/>
          <w:spacing w:val="-4"/>
        </w:rPr>
        <w:t> </w:t>
      </w:r>
      <w:r>
        <w:rPr>
          <w:color w:val="231F20"/>
        </w:rPr>
        <w:t>истории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культуры)</w:t>
      </w:r>
      <w:r>
        <w:rPr>
          <w:color w:val="231F20"/>
          <w:spacing w:val="-4"/>
        </w:rPr>
        <w:t> </w:t>
      </w:r>
      <w:r>
        <w:rPr>
          <w:color w:val="231F20"/>
        </w:rPr>
        <w:t>народов</w:t>
      </w:r>
      <w:r>
        <w:rPr>
          <w:color w:val="231F20"/>
          <w:spacing w:val="-4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-3"/>
        </w:rPr>
        <w:t> </w:t>
      </w:r>
      <w:r>
        <w:rPr>
          <w:color w:val="231F20"/>
        </w:rPr>
        <w:t>Федерации».</w:t>
      </w:r>
    </w:p>
    <w:p>
      <w:pPr>
        <w:pStyle w:val="BodyText"/>
        <w:spacing w:line="249" w:lineRule="auto"/>
        <w:ind w:right="150"/>
      </w:pPr>
      <w:r>
        <w:rPr>
          <w:color w:val="231F20"/>
        </w:rPr>
        <w:t>Согласно данному закону, к объектам культурного наследия относятся объекты</w:t>
      </w:r>
      <w:r>
        <w:rPr>
          <w:color w:val="231F20"/>
          <w:spacing w:val="1"/>
        </w:rPr>
        <w:t> </w:t>
      </w:r>
      <w:r>
        <w:rPr>
          <w:color w:val="231F20"/>
        </w:rPr>
        <w:t>недвижимого имущества и иные объекты с исторически связанными с ними терри-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ториями,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произведениями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скульптуры,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живописи,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декоративного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прикладного-искус-</w:t>
      </w:r>
      <w:r>
        <w:rPr>
          <w:color w:val="231F20"/>
          <w:spacing w:val="-63"/>
        </w:rPr>
        <w:t> </w:t>
      </w:r>
      <w:r>
        <w:rPr>
          <w:color w:val="231F20"/>
        </w:rPr>
        <w:t>ства, объектами науки и техники и иными предметами материальной культуры, ко-</w:t>
      </w:r>
      <w:r>
        <w:rPr>
          <w:color w:val="231F20"/>
          <w:spacing w:val="1"/>
        </w:rPr>
        <w:t> </w:t>
      </w:r>
      <w:r>
        <w:rPr>
          <w:color w:val="231F20"/>
        </w:rPr>
        <w:t>торые возникли в результате исторических событий и которые представляют собой</w:t>
      </w:r>
      <w:r>
        <w:rPr>
          <w:color w:val="231F20"/>
          <w:spacing w:val="-62"/>
        </w:rPr>
        <w:t> </w:t>
      </w:r>
      <w:r>
        <w:rPr>
          <w:color w:val="231F20"/>
        </w:rPr>
        <w:t>определенную</w:t>
      </w:r>
      <w:r>
        <w:rPr>
          <w:color w:val="231F20"/>
          <w:spacing w:val="-16"/>
        </w:rPr>
        <w:t> </w:t>
      </w:r>
      <w:r>
        <w:rPr>
          <w:color w:val="231F20"/>
        </w:rPr>
        <w:t>ценность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точки</w:t>
      </w:r>
      <w:r>
        <w:rPr>
          <w:color w:val="231F20"/>
          <w:spacing w:val="-15"/>
        </w:rPr>
        <w:t> </w:t>
      </w:r>
      <w:r>
        <w:rPr>
          <w:color w:val="231F20"/>
        </w:rPr>
        <w:t>зрения</w:t>
      </w:r>
      <w:r>
        <w:rPr>
          <w:color w:val="231F20"/>
          <w:spacing w:val="-15"/>
        </w:rPr>
        <w:t> </w:t>
      </w:r>
      <w:r>
        <w:rPr>
          <w:color w:val="231F20"/>
        </w:rPr>
        <w:t>истории,</w:t>
      </w:r>
      <w:r>
        <w:rPr>
          <w:color w:val="231F20"/>
          <w:spacing w:val="-15"/>
        </w:rPr>
        <w:t> </w:t>
      </w:r>
      <w:r>
        <w:rPr>
          <w:color w:val="231F20"/>
        </w:rPr>
        <w:t>архитектуры,</w:t>
      </w:r>
      <w:r>
        <w:rPr>
          <w:color w:val="231F20"/>
          <w:spacing w:val="-15"/>
        </w:rPr>
        <w:t> </w:t>
      </w:r>
      <w:r>
        <w:rPr>
          <w:color w:val="231F20"/>
        </w:rPr>
        <w:t>искусства,</w:t>
      </w:r>
      <w:r>
        <w:rPr>
          <w:color w:val="231F20"/>
          <w:spacing w:val="-15"/>
        </w:rPr>
        <w:t> </w:t>
      </w:r>
      <w:r>
        <w:rPr>
          <w:color w:val="231F20"/>
        </w:rPr>
        <w:t>градостро-</w:t>
      </w:r>
      <w:r>
        <w:rPr>
          <w:color w:val="231F20"/>
          <w:spacing w:val="-63"/>
        </w:rPr>
        <w:t> </w:t>
      </w:r>
      <w:r>
        <w:rPr>
          <w:color w:val="231F20"/>
        </w:rPr>
        <w:t>ительства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являются</w:t>
      </w:r>
      <w:r>
        <w:rPr>
          <w:color w:val="231F20"/>
          <w:spacing w:val="-9"/>
        </w:rPr>
        <w:t> </w:t>
      </w:r>
      <w:r>
        <w:rPr>
          <w:color w:val="231F20"/>
        </w:rPr>
        <w:t>подлинными</w:t>
      </w:r>
      <w:r>
        <w:rPr>
          <w:color w:val="231F20"/>
          <w:spacing w:val="-8"/>
        </w:rPr>
        <w:t> </w:t>
      </w:r>
      <w:r>
        <w:rPr>
          <w:color w:val="231F20"/>
        </w:rPr>
        <w:t>источниками</w:t>
      </w:r>
      <w:r>
        <w:rPr>
          <w:color w:val="231F20"/>
          <w:spacing w:val="-9"/>
        </w:rPr>
        <w:t> </w:t>
      </w:r>
      <w:r>
        <w:rPr>
          <w:color w:val="231F20"/>
        </w:rPr>
        <w:t>информации</w:t>
      </w:r>
      <w:r>
        <w:rPr>
          <w:color w:val="231F20"/>
          <w:spacing w:val="-8"/>
        </w:rPr>
        <w:t> </w:t>
      </w:r>
      <w:r>
        <w:rPr>
          <w:color w:val="231F20"/>
        </w:rPr>
        <w:t>о</w:t>
      </w:r>
      <w:r>
        <w:rPr>
          <w:color w:val="231F20"/>
          <w:spacing w:val="-9"/>
        </w:rPr>
        <w:t> </w:t>
      </w:r>
      <w:r>
        <w:rPr>
          <w:color w:val="231F20"/>
        </w:rPr>
        <w:t>зарождении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разви-</w:t>
      </w:r>
      <w:r>
        <w:rPr>
          <w:color w:val="231F20"/>
          <w:spacing w:val="-63"/>
        </w:rPr>
        <w:t> </w:t>
      </w:r>
      <w:r>
        <w:rPr>
          <w:color w:val="231F20"/>
        </w:rPr>
        <w:t>тии</w:t>
      </w:r>
      <w:r>
        <w:rPr>
          <w:color w:val="231F20"/>
          <w:spacing w:val="-1"/>
        </w:rPr>
        <w:t> </w:t>
      </w:r>
      <w:r>
        <w:rPr>
          <w:color w:val="231F20"/>
        </w:rPr>
        <w:t>культур [1].</w:t>
      </w:r>
    </w:p>
    <w:p>
      <w:pPr>
        <w:pStyle w:val="BodyText"/>
        <w:spacing w:line="249" w:lineRule="auto"/>
        <w:ind w:right="153"/>
      </w:pPr>
      <w:r>
        <w:rPr>
          <w:color w:val="231F20"/>
          <w:spacing w:val="-4"/>
        </w:rPr>
        <w:t>Существует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несколько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категорий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историко-культурного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наследия,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которые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под-</w:t>
      </w:r>
      <w:r>
        <w:rPr>
          <w:color w:val="231F20"/>
          <w:spacing w:val="-63"/>
        </w:rPr>
        <w:t> </w:t>
      </w:r>
      <w:r>
        <w:rPr>
          <w:color w:val="231F20"/>
        </w:rPr>
        <w:t>разделяются все памятники истории и культуры в зависимости от уровня их значи-</w:t>
      </w:r>
      <w:r>
        <w:rPr>
          <w:color w:val="231F20"/>
          <w:spacing w:val="1"/>
        </w:rPr>
        <w:t> </w:t>
      </w:r>
      <w:r>
        <w:rPr>
          <w:color w:val="231F20"/>
        </w:rPr>
        <w:t>мости: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96" w:lineRule="exact" w:before="0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объекты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культурного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наследия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федерального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значения;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0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объекты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культурного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наследия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регионального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значения;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9" w:lineRule="auto" w:before="0" w:after="0"/>
        <w:ind w:left="552" w:right="153" w:firstLine="0"/>
        <w:jc w:val="left"/>
        <w:rPr>
          <w:sz w:val="26"/>
        </w:rPr>
      </w:pPr>
      <w:r>
        <w:rPr>
          <w:color w:val="231F20"/>
          <w:sz w:val="26"/>
        </w:rPr>
        <w:t>объекты культурного наследия местного (муниципального) значения [1].</w:t>
      </w:r>
      <w:r>
        <w:rPr>
          <w:color w:val="231F20"/>
          <w:spacing w:val="1"/>
          <w:sz w:val="26"/>
        </w:rPr>
        <w:t> </w:t>
      </w:r>
      <w:r>
        <w:rPr>
          <w:color w:val="231F20"/>
          <w:w w:val="95"/>
          <w:sz w:val="26"/>
        </w:rPr>
        <w:t>Помимо</w:t>
      </w:r>
      <w:r>
        <w:rPr>
          <w:color w:val="231F20"/>
          <w:spacing w:val="17"/>
          <w:w w:val="95"/>
          <w:sz w:val="26"/>
        </w:rPr>
        <w:t> </w:t>
      </w:r>
      <w:r>
        <w:rPr>
          <w:color w:val="231F20"/>
          <w:w w:val="95"/>
          <w:sz w:val="26"/>
        </w:rPr>
        <w:t>вышеуказанных</w:t>
      </w:r>
      <w:r>
        <w:rPr>
          <w:color w:val="231F20"/>
          <w:spacing w:val="17"/>
          <w:w w:val="95"/>
          <w:sz w:val="26"/>
        </w:rPr>
        <w:t> </w:t>
      </w:r>
      <w:r>
        <w:rPr>
          <w:color w:val="231F20"/>
          <w:w w:val="95"/>
          <w:sz w:val="26"/>
        </w:rPr>
        <w:t>категорий</w:t>
      </w:r>
      <w:r>
        <w:rPr>
          <w:color w:val="231F20"/>
          <w:spacing w:val="17"/>
          <w:w w:val="95"/>
          <w:sz w:val="26"/>
        </w:rPr>
        <w:t> </w:t>
      </w:r>
      <w:r>
        <w:rPr>
          <w:color w:val="231F20"/>
          <w:w w:val="95"/>
          <w:sz w:val="26"/>
        </w:rPr>
        <w:t>памятников,</w:t>
      </w:r>
      <w:r>
        <w:rPr>
          <w:color w:val="231F20"/>
          <w:spacing w:val="17"/>
          <w:w w:val="95"/>
          <w:sz w:val="26"/>
        </w:rPr>
        <w:t> </w:t>
      </w:r>
      <w:r>
        <w:rPr>
          <w:color w:val="231F20"/>
          <w:w w:val="95"/>
          <w:sz w:val="26"/>
        </w:rPr>
        <w:t>существуют</w:t>
      </w:r>
      <w:r>
        <w:rPr>
          <w:color w:val="231F20"/>
          <w:spacing w:val="17"/>
          <w:w w:val="95"/>
          <w:sz w:val="26"/>
        </w:rPr>
        <w:t> </w:t>
      </w:r>
      <w:r>
        <w:rPr>
          <w:color w:val="231F20"/>
          <w:w w:val="95"/>
          <w:sz w:val="26"/>
        </w:rPr>
        <w:t>также</w:t>
      </w:r>
      <w:r>
        <w:rPr>
          <w:color w:val="231F20"/>
          <w:spacing w:val="17"/>
          <w:w w:val="95"/>
          <w:sz w:val="26"/>
        </w:rPr>
        <w:t> </w:t>
      </w:r>
      <w:r>
        <w:rPr>
          <w:color w:val="231F20"/>
          <w:w w:val="95"/>
          <w:sz w:val="26"/>
        </w:rPr>
        <w:t>объекты</w:t>
      </w:r>
      <w:r>
        <w:rPr>
          <w:color w:val="231F20"/>
          <w:spacing w:val="17"/>
          <w:w w:val="95"/>
          <w:sz w:val="26"/>
        </w:rPr>
        <w:t> </w:t>
      </w:r>
      <w:r>
        <w:rPr>
          <w:color w:val="231F20"/>
          <w:w w:val="95"/>
          <w:sz w:val="26"/>
        </w:rPr>
        <w:t>с</w:t>
      </w:r>
      <w:r>
        <w:rPr>
          <w:color w:val="231F20"/>
          <w:spacing w:val="17"/>
          <w:w w:val="95"/>
          <w:sz w:val="26"/>
        </w:rPr>
        <w:t> </w:t>
      </w:r>
      <w:r>
        <w:rPr>
          <w:color w:val="231F20"/>
          <w:w w:val="95"/>
          <w:sz w:val="26"/>
        </w:rPr>
        <w:t>осо-</w:t>
      </w:r>
    </w:p>
    <w:p>
      <w:pPr>
        <w:pStyle w:val="BodyText"/>
        <w:spacing w:line="249" w:lineRule="auto"/>
        <w:ind w:right="153" w:firstLine="0"/>
      </w:pPr>
      <w:r>
        <w:rPr>
          <w:color w:val="231F20"/>
          <w:spacing w:val="-2"/>
        </w:rPr>
        <w:t>бым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статусом,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носят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название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«выявленные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объекты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культурного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наследия».</w:t>
      </w:r>
      <w:r>
        <w:rPr>
          <w:color w:val="231F20"/>
          <w:spacing w:val="-63"/>
        </w:rPr>
        <w:t> </w:t>
      </w:r>
      <w:r>
        <w:rPr>
          <w:color w:val="231F20"/>
        </w:rPr>
        <w:t>Такие здания подлежат государственной охране наравне с уже признанными объек-</w:t>
      </w:r>
      <w:r>
        <w:rPr>
          <w:color w:val="231F20"/>
          <w:spacing w:val="-62"/>
        </w:rPr>
        <w:t> </w:t>
      </w:r>
      <w:r>
        <w:rPr>
          <w:color w:val="231F20"/>
        </w:rPr>
        <w:t>тами</w:t>
      </w:r>
      <w:r>
        <w:rPr>
          <w:color w:val="231F20"/>
          <w:spacing w:val="-17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-16"/>
        </w:rPr>
        <w:t> </w:t>
      </w:r>
      <w:r>
        <w:rPr>
          <w:color w:val="231F20"/>
        </w:rPr>
        <w:t>наследия</w:t>
      </w:r>
      <w:r>
        <w:rPr>
          <w:color w:val="231F20"/>
          <w:spacing w:val="-16"/>
        </w:rPr>
        <w:t> </w:t>
      </w:r>
      <w:r>
        <w:rPr>
          <w:color w:val="231F20"/>
        </w:rPr>
        <w:t>до</w:t>
      </w:r>
      <w:r>
        <w:rPr>
          <w:color w:val="231F20"/>
          <w:spacing w:val="-16"/>
        </w:rPr>
        <w:t> </w:t>
      </w:r>
      <w:r>
        <w:rPr>
          <w:color w:val="231F20"/>
        </w:rPr>
        <w:t>тех</w:t>
      </w:r>
      <w:r>
        <w:rPr>
          <w:color w:val="231F20"/>
          <w:spacing w:val="-16"/>
        </w:rPr>
        <w:t> </w:t>
      </w:r>
      <w:r>
        <w:rPr>
          <w:color w:val="231F20"/>
        </w:rPr>
        <w:t>пор,</w:t>
      </w:r>
      <w:r>
        <w:rPr>
          <w:color w:val="231F20"/>
          <w:spacing w:val="-16"/>
        </w:rPr>
        <w:t> </w:t>
      </w:r>
      <w:r>
        <w:rPr>
          <w:color w:val="231F20"/>
        </w:rPr>
        <w:t>пока</w:t>
      </w:r>
      <w:r>
        <w:rPr>
          <w:color w:val="231F20"/>
          <w:spacing w:val="-16"/>
        </w:rPr>
        <w:t> </w:t>
      </w:r>
      <w:r>
        <w:rPr>
          <w:color w:val="231F20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</w:rPr>
        <w:t>будет</w:t>
      </w:r>
      <w:r>
        <w:rPr>
          <w:color w:val="231F20"/>
          <w:spacing w:val="-16"/>
        </w:rPr>
        <w:t> </w:t>
      </w:r>
      <w:r>
        <w:rPr>
          <w:color w:val="231F20"/>
        </w:rPr>
        <w:t>окончательно</w:t>
      </w:r>
      <w:r>
        <w:rPr>
          <w:color w:val="231F20"/>
          <w:spacing w:val="-16"/>
        </w:rPr>
        <w:t> </w:t>
      </w:r>
      <w:r>
        <w:rPr>
          <w:color w:val="231F20"/>
        </w:rPr>
        <w:t>принято</w:t>
      </w:r>
      <w:r>
        <w:rPr>
          <w:color w:val="231F20"/>
          <w:spacing w:val="-17"/>
        </w:rPr>
        <w:t> </w:t>
      </w:r>
      <w:r>
        <w:rPr>
          <w:color w:val="231F20"/>
        </w:rPr>
        <w:t>решение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</w:rPr>
        <w:t>о признании или непризнании их памятниками. В случае признания «выявленного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объекта»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происходит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его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включение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единый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государственный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реестр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объектов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куль-</w:t>
      </w:r>
      <w:r>
        <w:rPr>
          <w:color w:val="231F20"/>
          <w:spacing w:val="-62"/>
        </w:rPr>
        <w:t> </w:t>
      </w:r>
      <w:r>
        <w:rPr>
          <w:color w:val="231F20"/>
        </w:rPr>
        <w:t>турного</w:t>
      </w:r>
      <w:r>
        <w:rPr>
          <w:color w:val="231F20"/>
          <w:spacing w:val="-1"/>
        </w:rPr>
        <w:t> </w:t>
      </w:r>
      <w:r>
        <w:rPr>
          <w:color w:val="231F20"/>
        </w:rPr>
        <w:t>наследия (ЕГРОКН).</w:t>
      </w:r>
    </w:p>
    <w:p>
      <w:pPr>
        <w:pStyle w:val="BodyText"/>
        <w:spacing w:line="247" w:lineRule="auto"/>
        <w:ind w:right="151"/>
      </w:pPr>
      <w:r>
        <w:rPr>
          <w:color w:val="231F20"/>
          <w:spacing w:val="-1"/>
        </w:rPr>
        <w:t>Под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государственной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охраной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памятников</w:t>
      </w:r>
      <w:r>
        <w:rPr>
          <w:color w:val="231F20"/>
          <w:spacing w:val="-15"/>
        </w:rPr>
        <w:t> </w:t>
      </w:r>
      <w:r>
        <w:rPr>
          <w:color w:val="231F20"/>
        </w:rPr>
        <w:t>истории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культуры</w:t>
      </w:r>
      <w:r>
        <w:rPr>
          <w:color w:val="231F20"/>
          <w:spacing w:val="-15"/>
        </w:rPr>
        <w:t> </w:t>
      </w:r>
      <w:r>
        <w:rPr>
          <w:color w:val="231F20"/>
        </w:rPr>
        <w:t>понимается</w:t>
      </w:r>
      <w:r>
        <w:rPr>
          <w:color w:val="231F20"/>
          <w:spacing w:val="-15"/>
        </w:rPr>
        <w:t> </w:t>
      </w:r>
      <w:r>
        <w:rPr>
          <w:color w:val="231F20"/>
        </w:rPr>
        <w:t>целая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система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различных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мероприятий,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принимаются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органами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власти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Российской</w:t>
      </w:r>
      <w:r>
        <w:rPr>
          <w:color w:val="231F20"/>
          <w:spacing w:val="-63"/>
        </w:rPr>
        <w:t> </w:t>
      </w:r>
      <w:r>
        <w:rPr>
          <w:color w:val="231F20"/>
        </w:rPr>
        <w:t>Федерации. В число предпринимаемых мер входит множество правовых, организа-</w:t>
      </w:r>
      <w:r>
        <w:rPr>
          <w:color w:val="231F20"/>
          <w:spacing w:val="1"/>
        </w:rPr>
        <w:t> </w:t>
      </w:r>
      <w:r>
        <w:rPr>
          <w:color w:val="231F20"/>
        </w:rPr>
        <w:t>ционных, материально-технических и иных действий, направленных на выявление,</w:t>
      </w:r>
      <w:r>
        <w:rPr>
          <w:color w:val="231F20"/>
          <w:spacing w:val="1"/>
        </w:rPr>
        <w:t> </w:t>
      </w:r>
      <w:r>
        <w:rPr>
          <w:color w:val="231F20"/>
        </w:rPr>
        <w:t>учет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изучение</w:t>
      </w:r>
      <w:r>
        <w:rPr>
          <w:color w:val="231F20"/>
          <w:spacing w:val="-13"/>
        </w:rPr>
        <w:t> </w:t>
      </w:r>
      <w:r>
        <w:rPr>
          <w:color w:val="231F20"/>
        </w:rPr>
        <w:t>объекта</w:t>
      </w:r>
      <w:r>
        <w:rPr>
          <w:color w:val="231F20"/>
          <w:spacing w:val="-11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-13"/>
        </w:rPr>
        <w:t> </w:t>
      </w:r>
      <w:r>
        <w:rPr>
          <w:color w:val="231F20"/>
        </w:rPr>
        <w:t>наследия,</w:t>
      </w:r>
      <w:r>
        <w:rPr>
          <w:color w:val="231F20"/>
          <w:spacing w:val="-11"/>
        </w:rPr>
        <w:t> </w:t>
      </w:r>
      <w:r>
        <w:rPr>
          <w:color w:val="231F20"/>
        </w:rPr>
        <w:t>причем</w:t>
      </w:r>
      <w:r>
        <w:rPr>
          <w:color w:val="231F20"/>
          <w:spacing w:val="-13"/>
        </w:rPr>
        <w:t> </w:t>
      </w:r>
      <w:r>
        <w:rPr>
          <w:color w:val="231F20"/>
        </w:rPr>
        <w:t>все</w:t>
      </w:r>
      <w:r>
        <w:rPr>
          <w:color w:val="231F20"/>
          <w:spacing w:val="-11"/>
        </w:rPr>
        <w:t> </w:t>
      </w:r>
      <w:r>
        <w:rPr>
          <w:color w:val="231F20"/>
        </w:rPr>
        <w:t>эти</w:t>
      </w:r>
      <w:r>
        <w:rPr>
          <w:color w:val="231F20"/>
          <w:spacing w:val="-13"/>
        </w:rPr>
        <w:t> </w:t>
      </w:r>
      <w:r>
        <w:rPr>
          <w:color w:val="231F20"/>
        </w:rPr>
        <w:t>мероприятия</w:t>
      </w:r>
      <w:r>
        <w:rPr>
          <w:color w:val="231F20"/>
          <w:spacing w:val="-11"/>
        </w:rPr>
        <w:t> </w:t>
      </w:r>
      <w:r>
        <w:rPr>
          <w:color w:val="231F20"/>
        </w:rPr>
        <w:t>необхо-</w:t>
      </w:r>
      <w:r>
        <w:rPr>
          <w:color w:val="231F20"/>
          <w:spacing w:val="-63"/>
        </w:rPr>
        <w:t> </w:t>
      </w:r>
      <w:r>
        <w:rPr>
          <w:color w:val="231F20"/>
        </w:rPr>
        <w:t>димы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-15"/>
        </w:rPr>
        <w:t> </w:t>
      </w:r>
      <w:r>
        <w:rPr>
          <w:color w:val="231F20"/>
        </w:rPr>
        <w:t>предотвращения</w:t>
      </w:r>
      <w:r>
        <w:rPr>
          <w:color w:val="231F20"/>
          <w:spacing w:val="-14"/>
        </w:rPr>
        <w:t> </w:t>
      </w:r>
      <w:r>
        <w:rPr>
          <w:color w:val="231F20"/>
        </w:rPr>
        <w:t>разрушения</w:t>
      </w:r>
      <w:r>
        <w:rPr>
          <w:color w:val="231F20"/>
          <w:spacing w:val="-15"/>
        </w:rPr>
        <w:t> </w:t>
      </w:r>
      <w:r>
        <w:rPr>
          <w:color w:val="231F20"/>
        </w:rPr>
        <w:t>таких</w:t>
      </w:r>
      <w:r>
        <w:rPr>
          <w:color w:val="231F20"/>
          <w:spacing w:val="-14"/>
        </w:rPr>
        <w:t> </w:t>
      </w:r>
      <w:r>
        <w:rPr>
          <w:color w:val="231F20"/>
        </w:rPr>
        <w:t>объектов</w:t>
      </w:r>
      <w:r>
        <w:rPr>
          <w:color w:val="231F20"/>
          <w:spacing w:val="-14"/>
        </w:rPr>
        <w:t> </w:t>
      </w:r>
      <w:r>
        <w:rPr>
          <w:color w:val="231F20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</w:rPr>
        <w:t>причинения</w:t>
      </w:r>
      <w:r>
        <w:rPr>
          <w:color w:val="231F20"/>
          <w:spacing w:val="-62"/>
        </w:rPr>
        <w:t> </w:t>
      </w:r>
      <w:r>
        <w:rPr>
          <w:color w:val="231F20"/>
        </w:rPr>
        <w:t>им</w:t>
      </w:r>
      <w:r>
        <w:rPr>
          <w:color w:val="231F20"/>
          <w:spacing w:val="-2"/>
        </w:rPr>
        <w:t> </w:t>
      </w:r>
      <w:r>
        <w:rPr>
          <w:color w:val="231F20"/>
        </w:rPr>
        <w:t>вреда </w:t>
      </w:r>
      <w:r>
        <w:rPr>
          <w:rFonts w:ascii="Symbol" w:hAnsi="Symbol"/>
          <w:color w:val="231F20"/>
        </w:rPr>
        <w:t></w:t>
      </w:r>
      <w:r>
        <w:rPr>
          <w:color w:val="231F20"/>
        </w:rPr>
        <w:t>1</w:t>
      </w:r>
      <w:r>
        <w:rPr>
          <w:rFonts w:ascii="Symbol" w:hAnsi="Symbol"/>
          <w:color w:val="231F20"/>
        </w:rPr>
        <w:t></w:t>
      </w:r>
      <w:r>
        <w:rPr>
          <w:color w:val="231F20"/>
        </w:rPr>
        <w:t>.</w:t>
      </w:r>
    </w:p>
    <w:p>
      <w:pPr>
        <w:pStyle w:val="BodyText"/>
        <w:spacing w:line="249" w:lineRule="auto"/>
        <w:ind w:right="152"/>
      </w:pPr>
      <w:r>
        <w:rPr>
          <w:color w:val="231F20"/>
          <w:spacing w:val="-1"/>
        </w:rPr>
        <w:t>Государственный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надзор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состоянием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охраной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памятников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Санкт-Петербур-</w:t>
      </w:r>
      <w:r>
        <w:rPr>
          <w:color w:val="231F20"/>
          <w:spacing w:val="-63"/>
        </w:rPr>
        <w:t> </w:t>
      </w:r>
      <w:r>
        <w:rPr>
          <w:color w:val="231F20"/>
        </w:rPr>
        <w:t>ге осуществляет Комитет по государственному контролю, использованию и охране</w:t>
      </w:r>
      <w:r>
        <w:rPr>
          <w:color w:val="231F20"/>
          <w:spacing w:val="1"/>
        </w:rPr>
        <w:t> </w:t>
      </w:r>
      <w:r>
        <w:rPr>
          <w:color w:val="231F20"/>
        </w:rPr>
        <w:t>памятников истории и культуры (КГИОП). Однако полномочия по охране объектов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культурного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наследия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федерального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значения</w:t>
      </w:r>
      <w:r>
        <w:rPr>
          <w:color w:val="231F20"/>
          <w:spacing w:val="-15"/>
        </w:rPr>
        <w:t> </w:t>
      </w:r>
      <w:r>
        <w:rPr>
          <w:color w:val="231F20"/>
        </w:rPr>
        <w:t>осуществляет</w:t>
      </w:r>
      <w:r>
        <w:rPr>
          <w:color w:val="231F20"/>
          <w:spacing w:val="-15"/>
        </w:rPr>
        <w:t> </w:t>
      </w:r>
      <w:r>
        <w:rPr>
          <w:color w:val="231F20"/>
        </w:rPr>
        <w:t>Северо-Западное</w:t>
      </w:r>
      <w:r>
        <w:rPr>
          <w:color w:val="231F20"/>
          <w:spacing w:val="-15"/>
        </w:rPr>
        <w:t> </w:t>
      </w:r>
      <w:r>
        <w:rPr>
          <w:color w:val="231F20"/>
        </w:rPr>
        <w:t>управ-</w:t>
      </w:r>
      <w:r>
        <w:rPr>
          <w:color w:val="231F20"/>
          <w:spacing w:val="-62"/>
        </w:rPr>
        <w:t> </w:t>
      </w:r>
      <w:r>
        <w:rPr>
          <w:color w:val="231F20"/>
        </w:rPr>
        <w:t>ление</w:t>
      </w:r>
      <w:r>
        <w:rPr>
          <w:color w:val="231F20"/>
          <w:spacing w:val="-3"/>
        </w:rPr>
        <w:t> </w:t>
      </w:r>
      <w:r>
        <w:rPr>
          <w:color w:val="231F20"/>
        </w:rPr>
        <w:t>Министерства</w:t>
      </w:r>
      <w:r>
        <w:rPr>
          <w:color w:val="231F20"/>
          <w:spacing w:val="-1"/>
        </w:rPr>
        <w:t> </w:t>
      </w:r>
      <w:r>
        <w:rPr>
          <w:color w:val="231F20"/>
        </w:rPr>
        <w:t>культуры</w:t>
      </w:r>
      <w:r>
        <w:rPr>
          <w:color w:val="231F20"/>
          <w:spacing w:val="-1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-1"/>
        </w:rPr>
        <w:t> </w:t>
      </w:r>
      <w:r>
        <w:rPr>
          <w:color w:val="231F20"/>
        </w:rPr>
        <w:t>Федерации.</w:t>
      </w:r>
    </w:p>
    <w:p>
      <w:pPr>
        <w:pStyle w:val="BodyText"/>
        <w:spacing w:line="247" w:lineRule="auto"/>
        <w:ind w:right="150"/>
      </w:pPr>
      <w:r>
        <w:rPr>
          <w:color w:val="231F20"/>
          <w:w w:val="95"/>
        </w:rPr>
        <w:t>Прежде чем начинать организацию строительных работ, необходимо понимать, что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обязательному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сохранению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объекте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культурного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наследия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подлежат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определенные</w:t>
      </w:r>
      <w:r>
        <w:rPr>
          <w:color w:val="231F20"/>
          <w:spacing w:val="-62"/>
        </w:rPr>
        <w:t> </w:t>
      </w:r>
      <w:r>
        <w:rPr>
          <w:color w:val="231F20"/>
        </w:rPr>
        <w:t>характерные</w:t>
      </w:r>
      <w:r>
        <w:rPr>
          <w:color w:val="231F20"/>
          <w:spacing w:val="-16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-16"/>
        </w:rPr>
        <w:t> </w:t>
      </w:r>
      <w:r>
        <w:rPr>
          <w:color w:val="231F20"/>
        </w:rPr>
        <w:t>этого</w:t>
      </w:r>
      <w:r>
        <w:rPr>
          <w:color w:val="231F20"/>
          <w:spacing w:val="-15"/>
        </w:rPr>
        <w:t> </w:t>
      </w:r>
      <w:r>
        <w:rPr>
          <w:color w:val="231F20"/>
        </w:rPr>
        <w:t>объекта,</w:t>
      </w:r>
      <w:r>
        <w:rPr>
          <w:color w:val="231F20"/>
          <w:spacing w:val="-16"/>
        </w:rPr>
        <w:t> </w:t>
      </w:r>
      <w:r>
        <w:rPr>
          <w:color w:val="231F20"/>
        </w:rPr>
        <w:t>которые</w:t>
      </w:r>
      <w:r>
        <w:rPr>
          <w:color w:val="231F20"/>
          <w:spacing w:val="-16"/>
        </w:rPr>
        <w:t> </w:t>
      </w:r>
      <w:r>
        <w:rPr>
          <w:color w:val="231F20"/>
        </w:rPr>
        <w:t>послужили</w:t>
      </w:r>
      <w:r>
        <w:rPr>
          <w:color w:val="231F20"/>
          <w:spacing w:val="-15"/>
        </w:rPr>
        <w:t> </w:t>
      </w:r>
      <w:r>
        <w:rPr>
          <w:color w:val="231F20"/>
        </w:rPr>
        <w:t>основой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признания</w:t>
      </w:r>
      <w:r>
        <w:rPr>
          <w:color w:val="231F20"/>
          <w:spacing w:val="-63"/>
        </w:rPr>
        <w:t> </w:t>
      </w:r>
      <w:r>
        <w:rPr>
          <w:color w:val="231F20"/>
        </w:rPr>
        <w:t>его</w:t>
      </w:r>
      <w:r>
        <w:rPr>
          <w:color w:val="231F20"/>
          <w:spacing w:val="-7"/>
        </w:rPr>
        <w:t> </w:t>
      </w:r>
      <w:r>
        <w:rPr>
          <w:color w:val="231F20"/>
        </w:rPr>
        <w:t>памятником,</w:t>
      </w:r>
      <w:r>
        <w:rPr>
          <w:color w:val="231F20"/>
          <w:spacing w:val="-7"/>
        </w:rPr>
        <w:t> </w:t>
      </w:r>
      <w:r>
        <w:rPr>
          <w:color w:val="231F20"/>
        </w:rPr>
        <w:t>т.е.</w:t>
      </w:r>
      <w:r>
        <w:rPr>
          <w:color w:val="231F20"/>
          <w:spacing w:val="-6"/>
        </w:rPr>
        <w:t> </w:t>
      </w:r>
      <w:r>
        <w:rPr>
          <w:color w:val="231F20"/>
        </w:rPr>
        <w:t>предмет</w:t>
      </w:r>
      <w:r>
        <w:rPr>
          <w:color w:val="231F20"/>
          <w:spacing w:val="-7"/>
        </w:rPr>
        <w:t> </w:t>
      </w:r>
      <w:r>
        <w:rPr>
          <w:color w:val="231F20"/>
        </w:rPr>
        <w:t>охраны.</w:t>
      </w:r>
      <w:r>
        <w:rPr>
          <w:color w:val="231F20"/>
          <w:spacing w:val="-6"/>
        </w:rPr>
        <w:t> </w:t>
      </w:r>
      <w:r>
        <w:rPr>
          <w:color w:val="231F20"/>
        </w:rPr>
        <w:t>Сам</w:t>
      </w:r>
      <w:r>
        <w:rPr>
          <w:color w:val="231F20"/>
          <w:spacing w:val="-7"/>
        </w:rPr>
        <w:t> </w:t>
      </w:r>
      <w:r>
        <w:rPr>
          <w:color w:val="231F20"/>
        </w:rPr>
        <w:t>предмет</w:t>
      </w:r>
      <w:r>
        <w:rPr>
          <w:color w:val="231F20"/>
          <w:spacing w:val="-7"/>
        </w:rPr>
        <w:t> </w:t>
      </w:r>
      <w:r>
        <w:rPr>
          <w:color w:val="231F20"/>
        </w:rPr>
        <w:t>охраны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8"/>
        </w:rPr>
        <w:t> </w:t>
      </w:r>
      <w:r>
        <w:rPr>
          <w:color w:val="231F20"/>
        </w:rPr>
        <w:t>тождественен</w:t>
      </w:r>
      <w:r>
        <w:rPr>
          <w:color w:val="231F20"/>
          <w:spacing w:val="-6"/>
        </w:rPr>
        <w:t> </w:t>
      </w:r>
      <w:r>
        <w:rPr>
          <w:color w:val="231F20"/>
        </w:rPr>
        <w:t>элемен-</w:t>
      </w:r>
      <w:r>
        <w:rPr>
          <w:color w:val="231F20"/>
          <w:spacing w:val="-63"/>
        </w:rPr>
        <w:t> </w:t>
      </w:r>
      <w:r>
        <w:rPr>
          <w:color w:val="231F20"/>
          <w:spacing w:val="-3"/>
        </w:rPr>
        <w:t>там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декоративно-прикладного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искусства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художественному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декору.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Такие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элемен-</w:t>
      </w:r>
      <w:r>
        <w:rPr>
          <w:color w:val="231F20"/>
          <w:spacing w:val="-63"/>
        </w:rPr>
        <w:t> </w:t>
      </w:r>
      <w:r>
        <w:rPr>
          <w:color w:val="231F20"/>
          <w:spacing w:val="-3"/>
        </w:rPr>
        <w:t>ты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могут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подлежать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обязательному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сохранению.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Санкт-Петербурге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большин-</w:t>
      </w:r>
      <w:r>
        <w:rPr>
          <w:color w:val="231F20"/>
          <w:spacing w:val="-63"/>
        </w:rPr>
        <w:t> </w:t>
      </w:r>
      <w:r>
        <w:rPr>
          <w:color w:val="231F20"/>
        </w:rPr>
        <w:t>стве</w:t>
      </w:r>
      <w:r>
        <w:rPr>
          <w:color w:val="231F20"/>
          <w:spacing w:val="-14"/>
        </w:rPr>
        <w:t> </w:t>
      </w:r>
      <w:r>
        <w:rPr>
          <w:color w:val="231F20"/>
        </w:rPr>
        <w:t>случаев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предметам</w:t>
      </w:r>
      <w:r>
        <w:rPr>
          <w:color w:val="231F20"/>
          <w:spacing w:val="-13"/>
        </w:rPr>
        <w:t> </w:t>
      </w:r>
      <w:r>
        <w:rPr>
          <w:color w:val="231F20"/>
        </w:rPr>
        <w:t>охраны</w:t>
      </w:r>
      <w:r>
        <w:rPr>
          <w:color w:val="231F20"/>
          <w:spacing w:val="-13"/>
        </w:rPr>
        <w:t> </w:t>
      </w:r>
      <w:r>
        <w:rPr>
          <w:color w:val="231F20"/>
        </w:rPr>
        <w:t>объектов</w:t>
      </w:r>
      <w:r>
        <w:rPr>
          <w:color w:val="231F20"/>
          <w:spacing w:val="-13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-13"/>
        </w:rPr>
        <w:t> </w:t>
      </w:r>
      <w:r>
        <w:rPr>
          <w:color w:val="231F20"/>
        </w:rPr>
        <w:t>наследия,</w:t>
      </w:r>
      <w:r>
        <w:rPr>
          <w:color w:val="231F20"/>
          <w:spacing w:val="-13"/>
        </w:rPr>
        <w:t> </w:t>
      </w:r>
      <w:r>
        <w:rPr>
          <w:color w:val="231F20"/>
        </w:rPr>
        <w:t>которые</w:t>
      </w:r>
      <w:r>
        <w:rPr>
          <w:color w:val="231F20"/>
          <w:spacing w:val="-14"/>
        </w:rPr>
        <w:t> </w:t>
      </w:r>
      <w:r>
        <w:rPr>
          <w:color w:val="231F20"/>
        </w:rPr>
        <w:t>являются</w:t>
      </w:r>
      <w:r>
        <w:rPr>
          <w:color w:val="231F20"/>
          <w:spacing w:val="-63"/>
        </w:rPr>
        <w:t> </w:t>
      </w:r>
      <w:r>
        <w:rPr>
          <w:color w:val="231F20"/>
        </w:rPr>
        <w:t>зданиями,</w:t>
      </w:r>
      <w:r>
        <w:rPr>
          <w:color w:val="231F20"/>
          <w:spacing w:val="-14"/>
        </w:rPr>
        <w:t> </w:t>
      </w:r>
      <w:r>
        <w:rPr>
          <w:color w:val="231F20"/>
        </w:rPr>
        <w:t>относятся</w:t>
      </w:r>
      <w:r>
        <w:rPr>
          <w:color w:val="231F20"/>
          <w:spacing w:val="-13"/>
        </w:rPr>
        <w:t> </w:t>
      </w:r>
      <w:r>
        <w:rPr>
          <w:color w:val="231F20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</w:rPr>
        <w:t>объемно-пространственное</w:t>
      </w:r>
      <w:r>
        <w:rPr>
          <w:color w:val="231F20"/>
          <w:spacing w:val="-13"/>
        </w:rPr>
        <w:t> </w:t>
      </w:r>
      <w:r>
        <w:rPr>
          <w:color w:val="231F20"/>
        </w:rPr>
        <w:t>решение,</w:t>
      </w:r>
      <w:r>
        <w:rPr>
          <w:color w:val="231F20"/>
          <w:spacing w:val="-14"/>
        </w:rPr>
        <w:t> </w:t>
      </w:r>
      <w:r>
        <w:rPr>
          <w:color w:val="231F20"/>
        </w:rPr>
        <w:t>планировка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пределах</w:t>
      </w:r>
      <w:r>
        <w:rPr>
          <w:color w:val="231F20"/>
          <w:spacing w:val="-63"/>
        </w:rPr>
        <w:t> </w:t>
      </w:r>
      <w:r>
        <w:rPr>
          <w:color w:val="231F20"/>
        </w:rPr>
        <w:t>капитальных</w:t>
      </w:r>
      <w:r>
        <w:rPr>
          <w:color w:val="231F20"/>
          <w:spacing w:val="-8"/>
        </w:rPr>
        <w:t> </w:t>
      </w:r>
      <w:r>
        <w:rPr>
          <w:color w:val="231F20"/>
        </w:rPr>
        <w:t>стен,</w:t>
      </w:r>
      <w:r>
        <w:rPr>
          <w:color w:val="231F20"/>
          <w:spacing w:val="-7"/>
        </w:rPr>
        <w:t> </w:t>
      </w:r>
      <w:r>
        <w:rPr>
          <w:color w:val="231F20"/>
        </w:rPr>
        <w:t>отделка</w:t>
      </w:r>
      <w:r>
        <w:rPr>
          <w:color w:val="231F20"/>
          <w:spacing w:val="-6"/>
        </w:rPr>
        <w:t> </w:t>
      </w:r>
      <w:r>
        <w:rPr>
          <w:color w:val="231F20"/>
        </w:rPr>
        <w:t>лицевых</w:t>
      </w:r>
      <w:r>
        <w:rPr>
          <w:color w:val="231F20"/>
          <w:spacing w:val="-8"/>
        </w:rPr>
        <w:t> </w:t>
      </w:r>
      <w:r>
        <w:rPr>
          <w:color w:val="231F20"/>
        </w:rPr>
        <w:t>фасадов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т.</w:t>
      </w:r>
      <w:r>
        <w:rPr>
          <w:color w:val="231F20"/>
          <w:spacing w:val="-8"/>
        </w:rPr>
        <w:t> </w:t>
      </w:r>
      <w:r>
        <w:rPr>
          <w:color w:val="231F20"/>
        </w:rPr>
        <w:t>д.</w:t>
      </w:r>
      <w:r>
        <w:rPr>
          <w:color w:val="231F20"/>
          <w:spacing w:val="-6"/>
        </w:rPr>
        <w:t> </w:t>
      </w:r>
      <w:r>
        <w:rPr>
          <w:color w:val="231F20"/>
        </w:rPr>
        <w:t>Перечень</w:t>
      </w:r>
      <w:r>
        <w:rPr>
          <w:color w:val="231F20"/>
          <w:spacing w:val="-7"/>
        </w:rPr>
        <w:t> </w:t>
      </w:r>
      <w:r>
        <w:rPr>
          <w:color w:val="231F20"/>
        </w:rPr>
        <w:t>таких</w:t>
      </w:r>
      <w:r>
        <w:rPr>
          <w:color w:val="231F20"/>
          <w:spacing w:val="-7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осо-</w:t>
      </w:r>
      <w:r>
        <w:rPr>
          <w:color w:val="231F20"/>
          <w:spacing w:val="-63"/>
        </w:rPr>
        <w:t> </w:t>
      </w:r>
      <w:r>
        <w:rPr>
          <w:color w:val="231F20"/>
        </w:rPr>
        <w:t>бенностей устанавливается КГИОП</w:t>
      </w:r>
      <w:r>
        <w:rPr>
          <w:color w:val="231F20"/>
          <w:spacing w:val="-1"/>
        </w:rPr>
        <w:t> </w:t>
      </w:r>
      <w:r>
        <w:rPr>
          <w:rFonts w:ascii="Symbol" w:hAnsi="Symbol"/>
          <w:color w:val="231F20"/>
        </w:rPr>
        <w:t></w:t>
      </w:r>
      <w:r>
        <w:rPr>
          <w:color w:val="231F20"/>
        </w:rPr>
        <w:t>2</w:t>
      </w:r>
      <w:r>
        <w:rPr>
          <w:rFonts w:ascii="Symbol" w:hAnsi="Symbol"/>
          <w:color w:val="231F20"/>
        </w:rPr>
        <w:t></w:t>
      </w:r>
      <w:r>
        <w:rPr>
          <w:color w:val="231F20"/>
        </w:rPr>
        <w:t>.</w:t>
      </w:r>
    </w:p>
    <w:p>
      <w:pPr>
        <w:pStyle w:val="BodyText"/>
        <w:spacing w:line="249" w:lineRule="auto"/>
        <w:ind w:right="153"/>
      </w:pPr>
      <w:r>
        <w:rPr>
          <w:color w:val="231F20"/>
        </w:rPr>
        <w:t>Помимо</w:t>
      </w:r>
      <w:r>
        <w:rPr>
          <w:color w:val="231F20"/>
          <w:spacing w:val="-9"/>
        </w:rPr>
        <w:t> </w:t>
      </w:r>
      <w:r>
        <w:rPr>
          <w:color w:val="231F20"/>
        </w:rPr>
        <w:t>того,</w:t>
      </w:r>
      <w:r>
        <w:rPr>
          <w:color w:val="231F20"/>
          <w:spacing w:val="-10"/>
        </w:rPr>
        <w:t> </w:t>
      </w:r>
      <w:r>
        <w:rPr>
          <w:color w:val="231F20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</w:rPr>
        <w:t>предмет</w:t>
      </w:r>
      <w:r>
        <w:rPr>
          <w:color w:val="231F20"/>
          <w:spacing w:val="-9"/>
        </w:rPr>
        <w:t> </w:t>
      </w:r>
      <w:r>
        <w:rPr>
          <w:color w:val="231F20"/>
        </w:rPr>
        <w:t>охраны</w:t>
      </w:r>
      <w:r>
        <w:rPr>
          <w:color w:val="231F20"/>
          <w:spacing w:val="-9"/>
        </w:rPr>
        <w:t> </w:t>
      </w:r>
      <w:r>
        <w:rPr>
          <w:color w:val="231F20"/>
        </w:rPr>
        <w:t>является</w:t>
      </w:r>
      <w:r>
        <w:rPr>
          <w:color w:val="231F20"/>
          <w:spacing w:val="-9"/>
        </w:rPr>
        <w:t> </w:t>
      </w:r>
      <w:r>
        <w:rPr>
          <w:color w:val="231F20"/>
        </w:rPr>
        <w:t>главной</w:t>
      </w:r>
      <w:r>
        <w:rPr>
          <w:color w:val="231F20"/>
          <w:spacing w:val="-9"/>
        </w:rPr>
        <w:t> </w:t>
      </w:r>
      <w:r>
        <w:rPr>
          <w:color w:val="231F20"/>
        </w:rPr>
        <w:t>особенностью</w:t>
      </w:r>
      <w:r>
        <w:rPr>
          <w:color w:val="231F20"/>
          <w:spacing w:val="-9"/>
        </w:rPr>
        <w:t> </w:t>
      </w:r>
      <w:r>
        <w:rPr>
          <w:color w:val="231F20"/>
        </w:rPr>
        <w:t>объекта</w:t>
      </w:r>
      <w:r>
        <w:rPr>
          <w:color w:val="231F20"/>
          <w:spacing w:val="-9"/>
        </w:rPr>
        <w:t> </w:t>
      </w:r>
      <w:r>
        <w:rPr>
          <w:color w:val="231F20"/>
        </w:rPr>
        <w:t>куль-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турного наследия, подлежащего сохранению, государственная охрана проводится так-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же для защиты внешнего облика или интерьера объекта от любых изменений, а так-</w:t>
      </w:r>
      <w:r>
        <w:rPr>
          <w:color w:val="231F20"/>
          <w:spacing w:val="-62"/>
        </w:rPr>
        <w:t> </w:t>
      </w:r>
      <w:r>
        <w:rPr>
          <w:color w:val="231F20"/>
        </w:rPr>
        <w:t>же</w:t>
      </w:r>
      <w:r>
        <w:rPr>
          <w:color w:val="231F20"/>
          <w:spacing w:val="-1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предотвращения</w:t>
      </w:r>
      <w:r>
        <w:rPr>
          <w:color w:val="231F20"/>
          <w:spacing w:val="-1"/>
        </w:rPr>
        <w:t> </w:t>
      </w:r>
      <w:r>
        <w:rPr>
          <w:color w:val="231F20"/>
        </w:rPr>
        <w:t>любых</w:t>
      </w:r>
      <w:r>
        <w:rPr>
          <w:color w:val="231F20"/>
          <w:spacing w:val="-1"/>
        </w:rPr>
        <w:t> </w:t>
      </w:r>
      <w:r>
        <w:rPr>
          <w:color w:val="231F20"/>
        </w:rPr>
        <w:t>негативных</w:t>
      </w:r>
      <w:r>
        <w:rPr>
          <w:color w:val="231F20"/>
          <w:spacing w:val="-1"/>
        </w:rPr>
        <w:t> </w:t>
      </w:r>
      <w:r>
        <w:rPr>
          <w:color w:val="231F20"/>
        </w:rPr>
        <w:t>воздействий.</w:t>
      </w:r>
    </w:p>
    <w:p>
      <w:pPr>
        <w:pStyle w:val="BodyText"/>
        <w:spacing w:line="244" w:lineRule="auto"/>
        <w:ind w:right="153"/>
      </w:pPr>
      <w:r>
        <w:rPr>
          <w:color w:val="231F20"/>
        </w:rPr>
        <w:t>В соответствии с Федеральным законом №73-ФЗ «Об объектах культурного на-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следия»,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территории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памятников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запрещается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строительство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объектов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капитально-</w:t>
      </w:r>
      <w:r>
        <w:rPr>
          <w:color w:val="231F20"/>
          <w:spacing w:val="-62"/>
        </w:rPr>
        <w:t> </w:t>
      </w:r>
      <w:r>
        <w:rPr>
          <w:color w:val="231F20"/>
        </w:rPr>
        <w:t>го строительства, увеличение объемно-пространственных характеристик существу-</w:t>
      </w:r>
      <w:r>
        <w:rPr>
          <w:color w:val="231F20"/>
          <w:spacing w:val="-62"/>
        </w:rPr>
        <w:t> </w:t>
      </w:r>
      <w:r>
        <w:rPr>
          <w:color w:val="231F20"/>
        </w:rPr>
        <w:t>ющих</w:t>
      </w:r>
      <w:r>
        <w:rPr>
          <w:color w:val="231F20"/>
          <w:spacing w:val="-11"/>
        </w:rPr>
        <w:t> </w:t>
      </w:r>
      <w:r>
        <w:rPr>
          <w:color w:val="231F20"/>
        </w:rPr>
        <w:t>объектов,</w:t>
      </w:r>
      <w:r>
        <w:rPr>
          <w:color w:val="231F20"/>
          <w:spacing w:val="-10"/>
        </w:rPr>
        <w:t> </w:t>
      </w:r>
      <w:r>
        <w:rPr>
          <w:color w:val="231F20"/>
        </w:rPr>
        <w:t>проведение</w:t>
      </w:r>
      <w:r>
        <w:rPr>
          <w:color w:val="231F20"/>
          <w:spacing w:val="-10"/>
        </w:rPr>
        <w:t> </w:t>
      </w:r>
      <w:r>
        <w:rPr>
          <w:color w:val="231F20"/>
        </w:rPr>
        <w:t>строительных,</w:t>
      </w:r>
      <w:r>
        <w:rPr>
          <w:color w:val="231F20"/>
          <w:spacing w:val="-10"/>
        </w:rPr>
        <w:t> </w:t>
      </w:r>
      <w:r>
        <w:rPr>
          <w:color w:val="231F20"/>
        </w:rPr>
        <w:t>земляных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иных</w:t>
      </w:r>
      <w:r>
        <w:rPr>
          <w:color w:val="231F20"/>
          <w:spacing w:val="-11"/>
        </w:rPr>
        <w:t> </w:t>
      </w:r>
      <w:r>
        <w:rPr>
          <w:color w:val="231F20"/>
        </w:rPr>
        <w:t>работ,</w:t>
      </w:r>
      <w:r>
        <w:rPr>
          <w:color w:val="231F20"/>
          <w:spacing w:val="-10"/>
        </w:rPr>
        <w:t> </w:t>
      </w:r>
      <w:r>
        <w:rPr>
          <w:color w:val="231F20"/>
        </w:rPr>
        <w:t>за</w:t>
      </w:r>
      <w:r>
        <w:rPr>
          <w:color w:val="231F20"/>
          <w:spacing w:val="-10"/>
        </w:rPr>
        <w:t> </w:t>
      </w:r>
      <w:r>
        <w:rPr>
          <w:color w:val="231F20"/>
        </w:rPr>
        <w:t>исключением</w:t>
      </w:r>
      <w:r>
        <w:rPr>
          <w:color w:val="231F20"/>
          <w:spacing w:val="-63"/>
        </w:rPr>
        <w:t> </w:t>
      </w:r>
      <w:r>
        <w:rPr>
          <w:color w:val="231F20"/>
        </w:rPr>
        <w:t>работ</w:t>
      </w:r>
      <w:r>
        <w:rPr>
          <w:color w:val="231F20"/>
          <w:spacing w:val="-2"/>
        </w:rPr>
        <w:t> </w:t>
      </w:r>
      <w:r>
        <w:rPr>
          <w:color w:val="231F20"/>
        </w:rPr>
        <w:t>по</w:t>
      </w:r>
      <w:r>
        <w:rPr>
          <w:color w:val="231F20"/>
          <w:spacing w:val="-2"/>
        </w:rPr>
        <w:t> </w:t>
      </w:r>
      <w:r>
        <w:rPr>
          <w:color w:val="231F20"/>
        </w:rPr>
        <w:t>сохранению</w:t>
      </w:r>
      <w:r>
        <w:rPr>
          <w:color w:val="231F20"/>
          <w:spacing w:val="-1"/>
        </w:rPr>
        <w:t> </w:t>
      </w:r>
      <w:r>
        <w:rPr>
          <w:color w:val="231F20"/>
        </w:rPr>
        <w:t>объекта</w:t>
      </w:r>
      <w:r>
        <w:rPr>
          <w:color w:val="231F20"/>
          <w:spacing w:val="-1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-2"/>
        </w:rPr>
        <w:t> </w:t>
      </w:r>
      <w:r>
        <w:rPr>
          <w:color w:val="231F20"/>
        </w:rPr>
        <w:t>наследия</w:t>
      </w:r>
      <w:r>
        <w:rPr>
          <w:color w:val="231F20"/>
          <w:spacing w:val="-1"/>
        </w:rPr>
        <w:t> </w:t>
      </w:r>
      <w:r>
        <w:rPr>
          <w:rFonts w:ascii="Symbol" w:hAnsi="Symbol"/>
          <w:color w:val="231F20"/>
        </w:rPr>
        <w:t></w:t>
      </w:r>
      <w:r>
        <w:rPr>
          <w:color w:val="231F20"/>
        </w:rPr>
        <w:t>1</w:t>
      </w:r>
      <w:r>
        <w:rPr>
          <w:rFonts w:ascii="Symbol" w:hAnsi="Symbol"/>
          <w:color w:val="231F20"/>
        </w:rPr>
        <w:t></w:t>
      </w:r>
      <w:r>
        <w:rPr>
          <w:color w:val="231F20"/>
        </w:rPr>
        <w:t>.</w:t>
      </w:r>
    </w:p>
    <w:p>
      <w:pPr>
        <w:pStyle w:val="BodyText"/>
        <w:spacing w:line="249" w:lineRule="auto"/>
        <w:ind w:right="152"/>
      </w:pPr>
      <w:r>
        <w:rPr>
          <w:color w:val="231F20"/>
        </w:rPr>
        <w:t>Под</w:t>
      </w:r>
      <w:r>
        <w:rPr>
          <w:color w:val="231F20"/>
          <w:spacing w:val="-11"/>
        </w:rPr>
        <w:t> </w:t>
      </w:r>
      <w:r>
        <w:rPr>
          <w:color w:val="231F20"/>
        </w:rPr>
        <w:t>сохранением</w:t>
      </w:r>
      <w:r>
        <w:rPr>
          <w:color w:val="231F20"/>
          <w:spacing w:val="-10"/>
        </w:rPr>
        <w:t> </w:t>
      </w:r>
      <w:r>
        <w:rPr>
          <w:color w:val="231F20"/>
        </w:rPr>
        <w:t>объекта</w:t>
      </w:r>
      <w:r>
        <w:rPr>
          <w:color w:val="231F20"/>
          <w:spacing w:val="-10"/>
        </w:rPr>
        <w:t> </w:t>
      </w:r>
      <w:r>
        <w:rPr>
          <w:color w:val="231F20"/>
        </w:rPr>
        <w:t>понимается</w:t>
      </w:r>
      <w:r>
        <w:rPr>
          <w:color w:val="231F20"/>
          <w:spacing w:val="-10"/>
        </w:rPr>
        <w:t> </w:t>
      </w:r>
      <w:r>
        <w:rPr>
          <w:color w:val="231F20"/>
        </w:rPr>
        <w:t>целый</w:t>
      </w:r>
      <w:r>
        <w:rPr>
          <w:color w:val="231F20"/>
          <w:spacing w:val="-10"/>
        </w:rPr>
        <w:t> </w:t>
      </w:r>
      <w:r>
        <w:rPr>
          <w:color w:val="231F20"/>
        </w:rPr>
        <w:t>комплекс</w:t>
      </w:r>
      <w:r>
        <w:rPr>
          <w:color w:val="231F20"/>
          <w:spacing w:val="-10"/>
        </w:rPr>
        <w:t> </w:t>
      </w:r>
      <w:r>
        <w:rPr>
          <w:color w:val="231F20"/>
        </w:rPr>
        <w:t>мер,</w:t>
      </w:r>
      <w:r>
        <w:rPr>
          <w:color w:val="231F20"/>
          <w:spacing w:val="-10"/>
        </w:rPr>
        <w:t> </w:t>
      </w:r>
      <w:r>
        <w:rPr>
          <w:color w:val="231F20"/>
        </w:rPr>
        <w:t>направленных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со-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хранение культурной и исторической ценности объекта и обеспечение физической со-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хранности объекта, предусматривающих реставрацию, ремонт, консервацию и приспо-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собление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объекта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современного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использования.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Комплекс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таких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работ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включает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63"/>
        </w:rPr>
        <w:t> </w:t>
      </w:r>
      <w:r>
        <w:rPr>
          <w:color w:val="231F20"/>
        </w:rPr>
        <w:t>себя</w:t>
      </w:r>
      <w:r>
        <w:rPr>
          <w:color w:val="231F20"/>
          <w:spacing w:val="-15"/>
        </w:rPr>
        <w:t> </w:t>
      </w:r>
      <w:r>
        <w:rPr>
          <w:color w:val="231F20"/>
        </w:rPr>
        <w:t>научно-исследовательские,</w:t>
      </w:r>
      <w:r>
        <w:rPr>
          <w:color w:val="231F20"/>
          <w:spacing w:val="-15"/>
        </w:rPr>
        <w:t> </w:t>
      </w:r>
      <w:r>
        <w:rPr>
          <w:color w:val="231F20"/>
        </w:rPr>
        <w:t>изыскательские,</w:t>
      </w:r>
      <w:r>
        <w:rPr>
          <w:color w:val="231F20"/>
          <w:spacing w:val="-15"/>
        </w:rPr>
        <w:t> </w:t>
      </w:r>
      <w:r>
        <w:rPr>
          <w:color w:val="231F20"/>
        </w:rPr>
        <w:t>проектные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производственные</w:t>
      </w:r>
      <w:r>
        <w:rPr>
          <w:color w:val="231F20"/>
          <w:spacing w:val="-14"/>
        </w:rPr>
        <w:t> </w:t>
      </w:r>
      <w:r>
        <w:rPr>
          <w:color w:val="231F20"/>
        </w:rPr>
        <w:t>ра-</w:t>
      </w:r>
      <w:r>
        <w:rPr>
          <w:color w:val="231F20"/>
          <w:spacing w:val="-63"/>
        </w:rPr>
        <w:t> </w:t>
      </w:r>
      <w:r>
        <w:rPr>
          <w:color w:val="231F20"/>
        </w:rPr>
        <w:t>боты,</w:t>
      </w:r>
      <w:r>
        <w:rPr>
          <w:color w:val="231F20"/>
          <w:spacing w:val="-7"/>
        </w:rPr>
        <w:t> </w:t>
      </w:r>
      <w:r>
        <w:rPr>
          <w:color w:val="231F20"/>
        </w:rPr>
        <w:t>а</w:t>
      </w:r>
      <w:r>
        <w:rPr>
          <w:color w:val="231F20"/>
          <w:spacing w:val="-7"/>
        </w:rPr>
        <w:t> </w:t>
      </w:r>
      <w:r>
        <w:rPr>
          <w:color w:val="231F20"/>
        </w:rPr>
        <w:t>также</w:t>
      </w:r>
      <w:r>
        <w:rPr>
          <w:color w:val="231F20"/>
          <w:spacing w:val="-7"/>
        </w:rPr>
        <w:t> </w:t>
      </w:r>
      <w:r>
        <w:rPr>
          <w:color w:val="231F20"/>
        </w:rPr>
        <w:t>научное</w:t>
      </w:r>
      <w:r>
        <w:rPr>
          <w:color w:val="231F20"/>
          <w:spacing w:val="-7"/>
        </w:rPr>
        <w:t> </w:t>
      </w:r>
      <w:r>
        <w:rPr>
          <w:color w:val="231F20"/>
        </w:rPr>
        <w:t>руководство</w:t>
      </w:r>
      <w:r>
        <w:rPr>
          <w:color w:val="231F20"/>
          <w:spacing w:val="-7"/>
        </w:rPr>
        <w:t> </w:t>
      </w:r>
      <w:r>
        <w:rPr>
          <w:color w:val="231F20"/>
        </w:rPr>
        <w:t>проведением</w:t>
      </w:r>
      <w:r>
        <w:rPr>
          <w:color w:val="231F20"/>
          <w:spacing w:val="-7"/>
        </w:rPr>
        <w:t> </w:t>
      </w:r>
      <w:r>
        <w:rPr>
          <w:color w:val="231F20"/>
        </w:rPr>
        <w:t>работ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7"/>
        </w:rPr>
        <w:t> </w:t>
      </w:r>
      <w:r>
        <w:rPr>
          <w:color w:val="231F20"/>
        </w:rPr>
        <w:t>сохранению,</w:t>
      </w:r>
      <w:r>
        <w:rPr>
          <w:color w:val="231F20"/>
          <w:spacing w:val="-7"/>
        </w:rPr>
        <w:t> </w:t>
      </w:r>
      <w:r>
        <w:rPr>
          <w:color w:val="231F20"/>
        </w:rPr>
        <w:t>технический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авторский надзор.</w:t>
      </w:r>
    </w:p>
    <w:p>
      <w:pPr>
        <w:pStyle w:val="BodyText"/>
        <w:spacing w:line="249" w:lineRule="auto"/>
        <w:ind w:right="153"/>
      </w:pPr>
      <w:r>
        <w:rPr>
          <w:color w:val="231F20"/>
          <w:spacing w:val="-2"/>
        </w:rPr>
        <w:t>Таким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образом,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любые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работы,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проводимые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объекте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культурного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наследия,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от-</w:t>
      </w:r>
      <w:r>
        <w:rPr>
          <w:color w:val="231F20"/>
          <w:spacing w:val="-63"/>
        </w:rPr>
        <w:t> </w:t>
      </w:r>
      <w:r>
        <w:rPr>
          <w:color w:val="231F20"/>
        </w:rPr>
        <w:t>носятся к работам по сохранению и требуют получения разрешительной докумен-</w:t>
      </w:r>
      <w:r>
        <w:rPr>
          <w:color w:val="231F20"/>
          <w:spacing w:val="1"/>
        </w:rPr>
        <w:t> </w:t>
      </w:r>
      <w:r>
        <w:rPr>
          <w:color w:val="231F20"/>
        </w:rPr>
        <w:t>тации.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/>
      </w:pPr>
      <w:r>
        <w:rPr>
          <w:color w:val="231F20"/>
        </w:rPr>
        <w:t>Для того, чтобы осуществлять работы по сохранению объекта культурного на-</w:t>
      </w:r>
      <w:r>
        <w:rPr>
          <w:color w:val="231F20"/>
          <w:spacing w:val="1"/>
        </w:rPr>
        <w:t> </w:t>
      </w:r>
      <w:r>
        <w:rPr>
          <w:color w:val="231F20"/>
        </w:rPr>
        <w:t>следия, юридические лица, занимающиеся такой деятельностью, должны иметь со-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ответствующие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лицензии,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полученные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Министерства</w:t>
      </w:r>
      <w:r>
        <w:rPr>
          <w:color w:val="231F20"/>
          <w:spacing w:val="-15"/>
        </w:rPr>
        <w:t> </w:t>
      </w:r>
      <w:r>
        <w:rPr>
          <w:color w:val="231F20"/>
        </w:rPr>
        <w:t>культуры</w:t>
      </w:r>
      <w:r>
        <w:rPr>
          <w:color w:val="231F20"/>
          <w:spacing w:val="-15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-14"/>
        </w:rPr>
        <w:t> </w:t>
      </w:r>
      <w:r>
        <w:rPr>
          <w:color w:val="231F20"/>
        </w:rPr>
        <w:t>Феде-</w:t>
      </w:r>
      <w:r>
        <w:rPr>
          <w:color w:val="231F20"/>
          <w:spacing w:val="-63"/>
        </w:rPr>
        <w:t> </w:t>
      </w:r>
      <w:r>
        <w:rPr>
          <w:color w:val="231F20"/>
        </w:rPr>
        <w:t>рации. Данная лицензия выдается на проведение работ по реставрации памятников</w:t>
      </w:r>
      <w:r>
        <w:rPr>
          <w:color w:val="231F20"/>
          <w:spacing w:val="1"/>
        </w:rPr>
        <w:t> </w:t>
      </w:r>
      <w:r>
        <w:rPr>
          <w:color w:val="231F20"/>
        </w:rPr>
        <w:t>истории и культуры. Также к перечню лицензируемой деятельности относится раз-</w:t>
      </w:r>
      <w:r>
        <w:rPr>
          <w:color w:val="231F20"/>
          <w:spacing w:val="1"/>
        </w:rPr>
        <w:t> </w:t>
      </w:r>
      <w:r>
        <w:rPr>
          <w:color w:val="231F20"/>
        </w:rPr>
        <w:t>работка проектной документации по реставрации, ремонту, консервации и приспо-</w:t>
      </w:r>
      <w:r>
        <w:rPr>
          <w:color w:val="231F20"/>
          <w:spacing w:val="1"/>
        </w:rPr>
        <w:t> </w:t>
      </w:r>
      <w:r>
        <w:rPr>
          <w:color w:val="231F20"/>
        </w:rPr>
        <w:t>соблению</w:t>
      </w:r>
      <w:r>
        <w:rPr>
          <w:color w:val="231F20"/>
          <w:spacing w:val="-2"/>
        </w:rPr>
        <w:t> </w:t>
      </w:r>
      <w:r>
        <w:rPr>
          <w:color w:val="231F20"/>
        </w:rPr>
        <w:t>объекта [3].</w:t>
      </w:r>
    </w:p>
    <w:p>
      <w:pPr>
        <w:pStyle w:val="BodyText"/>
        <w:spacing w:line="249" w:lineRule="auto"/>
        <w:ind w:right="153"/>
      </w:pPr>
      <w:r>
        <w:rPr>
          <w:color w:val="231F20"/>
        </w:rPr>
        <w:t>Организации, занимающиеся разработкой проектной документации на проведе-</w:t>
      </w:r>
      <w:r>
        <w:rPr>
          <w:color w:val="231F20"/>
          <w:spacing w:val="-62"/>
        </w:rPr>
        <w:t> </w:t>
      </w:r>
      <w:r>
        <w:rPr>
          <w:color w:val="231F20"/>
        </w:rPr>
        <w:t>ние</w:t>
      </w:r>
      <w:r>
        <w:rPr>
          <w:color w:val="231F20"/>
          <w:spacing w:val="-6"/>
        </w:rPr>
        <w:t> </w:t>
      </w:r>
      <w:r>
        <w:rPr>
          <w:color w:val="231F20"/>
        </w:rPr>
        <w:t>работ</w:t>
      </w:r>
      <w:r>
        <w:rPr>
          <w:color w:val="231F20"/>
          <w:spacing w:val="-5"/>
        </w:rPr>
        <w:t> </w:t>
      </w:r>
      <w:r>
        <w:rPr>
          <w:color w:val="231F20"/>
        </w:rPr>
        <w:t>по</w:t>
      </w:r>
      <w:r>
        <w:rPr>
          <w:color w:val="231F20"/>
          <w:spacing w:val="-6"/>
        </w:rPr>
        <w:t> </w:t>
      </w:r>
      <w:r>
        <w:rPr>
          <w:color w:val="231F20"/>
        </w:rPr>
        <w:t>сохранению</w:t>
      </w:r>
      <w:r>
        <w:rPr>
          <w:color w:val="231F20"/>
          <w:spacing w:val="-5"/>
        </w:rPr>
        <w:t> </w:t>
      </w:r>
      <w:r>
        <w:rPr>
          <w:color w:val="231F20"/>
        </w:rPr>
        <w:t>объекта</w:t>
      </w:r>
      <w:r>
        <w:rPr>
          <w:color w:val="231F20"/>
          <w:spacing w:val="-6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-5"/>
        </w:rPr>
        <w:t> </w:t>
      </w:r>
      <w:r>
        <w:rPr>
          <w:color w:val="231F20"/>
        </w:rPr>
        <w:t>наследия,</w:t>
      </w:r>
      <w:r>
        <w:rPr>
          <w:color w:val="231F20"/>
          <w:spacing w:val="-6"/>
        </w:rPr>
        <w:t> </w:t>
      </w:r>
      <w:r>
        <w:rPr>
          <w:color w:val="231F20"/>
        </w:rPr>
        <w:t>осуществляют</w:t>
      </w:r>
      <w:r>
        <w:rPr>
          <w:color w:val="231F20"/>
          <w:spacing w:val="-6"/>
        </w:rPr>
        <w:t> </w:t>
      </w:r>
      <w:r>
        <w:rPr>
          <w:color w:val="231F20"/>
        </w:rPr>
        <w:t>научное</w:t>
      </w:r>
      <w:r>
        <w:rPr>
          <w:color w:val="231F20"/>
          <w:spacing w:val="-5"/>
        </w:rPr>
        <w:t> </w:t>
      </w:r>
      <w:r>
        <w:rPr>
          <w:color w:val="231F20"/>
        </w:rPr>
        <w:t>ру-</w:t>
      </w:r>
      <w:r>
        <w:rPr>
          <w:color w:val="231F20"/>
          <w:spacing w:val="-63"/>
        </w:rPr>
        <w:t> </w:t>
      </w:r>
      <w:r>
        <w:rPr>
          <w:color w:val="231F20"/>
        </w:rPr>
        <w:t>ководство</w:t>
      </w:r>
      <w:r>
        <w:rPr>
          <w:color w:val="231F20"/>
          <w:spacing w:val="-4"/>
        </w:rPr>
        <w:t> </w:t>
      </w:r>
      <w:r>
        <w:rPr>
          <w:color w:val="231F20"/>
        </w:rPr>
        <w:t>работами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авторский</w:t>
      </w:r>
      <w:r>
        <w:rPr>
          <w:color w:val="231F20"/>
          <w:spacing w:val="-4"/>
        </w:rPr>
        <w:t> </w:t>
      </w:r>
      <w:r>
        <w:rPr>
          <w:color w:val="231F20"/>
        </w:rPr>
        <w:t>надзор</w:t>
      </w:r>
      <w:r>
        <w:rPr>
          <w:color w:val="231F20"/>
          <w:spacing w:val="-4"/>
        </w:rPr>
        <w:t> </w:t>
      </w:r>
      <w:r>
        <w:rPr>
          <w:color w:val="231F20"/>
        </w:rPr>
        <w:t>со</w:t>
      </w:r>
      <w:r>
        <w:rPr>
          <w:color w:val="231F20"/>
          <w:spacing w:val="-3"/>
        </w:rPr>
        <w:t> </w:t>
      </w:r>
      <w:r>
        <w:rPr>
          <w:color w:val="231F20"/>
        </w:rPr>
        <w:t>дня</w:t>
      </w:r>
      <w:r>
        <w:rPr>
          <w:color w:val="231F20"/>
          <w:spacing w:val="-4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4"/>
        </w:rPr>
        <w:t> </w:t>
      </w:r>
      <w:r>
        <w:rPr>
          <w:color w:val="231F20"/>
        </w:rPr>
        <w:t>указанных</w:t>
      </w:r>
      <w:r>
        <w:rPr>
          <w:color w:val="231F20"/>
          <w:spacing w:val="-4"/>
        </w:rPr>
        <w:t> </w:t>
      </w:r>
      <w:r>
        <w:rPr>
          <w:color w:val="231F20"/>
        </w:rPr>
        <w:t>работ.</w:t>
      </w:r>
    </w:p>
    <w:p>
      <w:pPr>
        <w:pStyle w:val="BodyText"/>
        <w:spacing w:line="249" w:lineRule="auto"/>
        <w:ind w:right="150"/>
      </w:pPr>
      <w:r>
        <w:rPr>
          <w:color w:val="231F20"/>
        </w:rPr>
        <w:t>По окончании работ, связанных с сохранением объекта, научные руководители</w:t>
      </w:r>
      <w:r>
        <w:rPr>
          <w:color w:val="231F20"/>
          <w:spacing w:val="1"/>
        </w:rPr>
        <w:t> </w:t>
      </w:r>
      <w:r>
        <w:rPr>
          <w:color w:val="231F20"/>
        </w:rPr>
        <w:t>должны сдать в КГИОП отчетную документацию, включая научный отчет о выпол-</w:t>
      </w:r>
      <w:r>
        <w:rPr>
          <w:color w:val="231F20"/>
          <w:spacing w:val="-62"/>
        </w:rPr>
        <w:t> </w:t>
      </w:r>
      <w:r>
        <w:rPr>
          <w:color w:val="231F20"/>
        </w:rPr>
        <w:t>ненных</w:t>
      </w:r>
      <w:r>
        <w:rPr>
          <w:color w:val="231F20"/>
          <w:spacing w:val="-2"/>
        </w:rPr>
        <w:t> </w:t>
      </w:r>
      <w:r>
        <w:rPr>
          <w:color w:val="231F20"/>
        </w:rPr>
        <w:t>работах.</w:t>
      </w:r>
    </w:p>
    <w:p>
      <w:pPr>
        <w:pStyle w:val="BodyText"/>
        <w:spacing w:line="249" w:lineRule="auto"/>
        <w:ind w:right="157"/>
      </w:pPr>
      <w:r>
        <w:rPr>
          <w:color w:val="231F20"/>
          <w:spacing w:val="-1"/>
        </w:rPr>
        <w:t>Обязательным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условием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приемки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утверждение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КГИОП</w:t>
      </w:r>
      <w:r>
        <w:rPr>
          <w:color w:val="231F20"/>
          <w:spacing w:val="-15"/>
        </w:rPr>
        <w:t> </w:t>
      </w:r>
      <w:r>
        <w:rPr>
          <w:color w:val="231F20"/>
        </w:rPr>
        <w:t>указанной</w:t>
      </w:r>
      <w:r>
        <w:rPr>
          <w:color w:val="231F20"/>
          <w:spacing w:val="-63"/>
        </w:rPr>
        <w:t> </w:t>
      </w:r>
      <w:r>
        <w:rPr>
          <w:color w:val="231F20"/>
        </w:rPr>
        <w:t>отчетной</w:t>
      </w:r>
      <w:r>
        <w:rPr>
          <w:color w:val="231F20"/>
          <w:spacing w:val="-1"/>
        </w:rPr>
        <w:t> </w:t>
      </w:r>
      <w:r>
        <w:rPr>
          <w:color w:val="231F20"/>
        </w:rPr>
        <w:t>документации.</w:t>
      </w:r>
    </w:p>
    <w:p>
      <w:pPr>
        <w:pStyle w:val="BodyText"/>
        <w:spacing w:line="249" w:lineRule="auto"/>
        <w:ind w:right="153"/>
      </w:pPr>
      <w:r>
        <w:rPr>
          <w:color w:val="231F20"/>
          <w:w w:val="95"/>
        </w:rPr>
        <w:t>Если проводимые работы по своей сущности являются реконструктивными, то при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их выполнении потребуется соблюдение определенного порядка проведения, уста-</w:t>
      </w:r>
      <w:r>
        <w:rPr>
          <w:color w:val="231F20"/>
          <w:spacing w:val="1"/>
        </w:rPr>
        <w:t> </w:t>
      </w:r>
      <w:r>
        <w:rPr>
          <w:color w:val="231F20"/>
        </w:rPr>
        <w:t>новленного Градостроительным кодексом Российской Федерации. Согласно данно-</w:t>
      </w:r>
      <w:r>
        <w:rPr>
          <w:color w:val="231F20"/>
          <w:spacing w:val="-62"/>
        </w:rPr>
        <w:t> </w:t>
      </w:r>
      <w:r>
        <w:rPr>
          <w:color w:val="231F20"/>
        </w:rPr>
        <w:t>му кодексу, если при проведении работ по сохранению затрагиваются конструктив-</w:t>
      </w:r>
      <w:r>
        <w:rPr>
          <w:color w:val="231F20"/>
          <w:spacing w:val="-62"/>
        </w:rPr>
        <w:t> </w:t>
      </w:r>
      <w:r>
        <w:rPr>
          <w:color w:val="231F20"/>
        </w:rPr>
        <w:t>ные и иные характеристики надежности объекта, необходимо получить разрешение</w:t>
      </w:r>
      <w:r>
        <w:rPr>
          <w:color w:val="231F20"/>
          <w:spacing w:val="-62"/>
        </w:rPr>
        <w:t> </w:t>
      </w:r>
      <w:r>
        <w:rPr>
          <w:color w:val="231F20"/>
        </w:rPr>
        <w:t>на строительство и разрешение на ввод объекта в эксплуатацию. Кроме того, в дан-</w:t>
      </w:r>
      <w:r>
        <w:rPr>
          <w:color w:val="231F20"/>
          <w:spacing w:val="-62"/>
        </w:rPr>
        <w:t> </w:t>
      </w:r>
      <w:r>
        <w:rPr>
          <w:color w:val="231F20"/>
        </w:rPr>
        <w:t>ном</w:t>
      </w:r>
      <w:r>
        <w:rPr>
          <w:color w:val="231F20"/>
          <w:spacing w:val="-17"/>
        </w:rPr>
        <w:t> </w:t>
      </w:r>
      <w:r>
        <w:rPr>
          <w:color w:val="231F20"/>
        </w:rPr>
        <w:t>случае,</w:t>
      </w:r>
      <w:r>
        <w:rPr>
          <w:color w:val="231F20"/>
          <w:spacing w:val="-16"/>
        </w:rPr>
        <w:t> </w:t>
      </w:r>
      <w:r>
        <w:rPr>
          <w:color w:val="231F20"/>
        </w:rPr>
        <w:t>указанные</w:t>
      </w:r>
      <w:r>
        <w:rPr>
          <w:color w:val="231F20"/>
          <w:spacing w:val="-16"/>
        </w:rPr>
        <w:t> </w:t>
      </w:r>
      <w:r>
        <w:rPr>
          <w:color w:val="231F20"/>
        </w:rPr>
        <w:t>работы</w:t>
      </w:r>
      <w:r>
        <w:rPr>
          <w:color w:val="231F20"/>
          <w:spacing w:val="-16"/>
        </w:rPr>
        <w:t> </w:t>
      </w:r>
      <w:r>
        <w:rPr>
          <w:color w:val="231F20"/>
        </w:rPr>
        <w:t>проводятся</w:t>
      </w:r>
      <w:r>
        <w:rPr>
          <w:color w:val="231F20"/>
          <w:spacing w:val="-16"/>
        </w:rPr>
        <w:t> </w:t>
      </w:r>
      <w:r>
        <w:rPr>
          <w:color w:val="231F20"/>
        </w:rPr>
        <w:t>при</w:t>
      </w:r>
      <w:r>
        <w:rPr>
          <w:color w:val="231F20"/>
          <w:spacing w:val="-16"/>
        </w:rPr>
        <w:t> </w:t>
      </w:r>
      <w:r>
        <w:rPr>
          <w:color w:val="231F20"/>
        </w:rPr>
        <w:t>наличии</w:t>
      </w:r>
      <w:r>
        <w:rPr>
          <w:color w:val="231F20"/>
          <w:spacing w:val="-16"/>
        </w:rPr>
        <w:t> </w:t>
      </w:r>
      <w:r>
        <w:rPr>
          <w:color w:val="231F20"/>
        </w:rPr>
        <w:t>положительного</w:t>
      </w:r>
      <w:r>
        <w:rPr>
          <w:color w:val="231F20"/>
          <w:spacing w:val="-16"/>
        </w:rPr>
        <w:t> </w:t>
      </w:r>
      <w:r>
        <w:rPr>
          <w:color w:val="231F20"/>
        </w:rPr>
        <w:t>заключения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государственной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экспертизы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проектной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документации,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условии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осуществления</w:t>
      </w:r>
      <w:r>
        <w:rPr>
          <w:color w:val="231F20"/>
          <w:spacing w:val="-62"/>
        </w:rPr>
        <w:t> </w:t>
      </w:r>
      <w:r>
        <w:rPr>
          <w:color w:val="231F20"/>
        </w:rPr>
        <w:t>государственного</w:t>
      </w:r>
      <w:r>
        <w:rPr>
          <w:color w:val="231F20"/>
          <w:spacing w:val="-2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-1"/>
        </w:rPr>
        <w:t> </w:t>
      </w:r>
      <w:r>
        <w:rPr>
          <w:color w:val="231F20"/>
        </w:rPr>
        <w:t>надзора</w:t>
      </w:r>
      <w:r>
        <w:rPr>
          <w:color w:val="231F20"/>
          <w:spacing w:val="-2"/>
        </w:rPr>
        <w:t> </w:t>
      </w:r>
      <w:r>
        <w:rPr>
          <w:color w:val="231F20"/>
        </w:rPr>
        <w:t>за</w:t>
      </w:r>
      <w:r>
        <w:rPr>
          <w:color w:val="231F20"/>
          <w:spacing w:val="-2"/>
        </w:rPr>
        <w:t> </w:t>
      </w:r>
      <w:r>
        <w:rPr>
          <w:color w:val="231F20"/>
        </w:rPr>
        <w:t>указанными</w:t>
      </w:r>
      <w:r>
        <w:rPr>
          <w:color w:val="231F20"/>
          <w:spacing w:val="-2"/>
        </w:rPr>
        <w:t> </w:t>
      </w:r>
      <w:r>
        <w:rPr>
          <w:color w:val="231F20"/>
        </w:rPr>
        <w:t>работами</w:t>
      </w:r>
      <w:r>
        <w:rPr>
          <w:color w:val="231F20"/>
          <w:spacing w:val="-1"/>
        </w:rPr>
        <w:t> </w:t>
      </w:r>
      <w:r>
        <w:rPr>
          <w:color w:val="231F20"/>
        </w:rPr>
        <w:t>[4].</w:t>
      </w:r>
    </w:p>
    <w:p>
      <w:pPr>
        <w:pStyle w:val="BodyText"/>
        <w:spacing w:line="249" w:lineRule="auto"/>
        <w:ind w:right="152"/>
      </w:pP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того,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чтобы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Комитет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государственному</w:t>
      </w:r>
      <w:r>
        <w:rPr>
          <w:color w:val="231F20"/>
          <w:spacing w:val="-14"/>
        </w:rPr>
        <w:t> </w:t>
      </w:r>
      <w:r>
        <w:rPr>
          <w:color w:val="231F20"/>
        </w:rPr>
        <w:t>контролю,</w:t>
      </w:r>
      <w:r>
        <w:rPr>
          <w:color w:val="231F20"/>
          <w:spacing w:val="-15"/>
        </w:rPr>
        <w:t> </w:t>
      </w:r>
      <w:r>
        <w:rPr>
          <w:color w:val="231F20"/>
        </w:rPr>
        <w:t>использованию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охра-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памятников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истории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культуры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принял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решение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возможности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проведения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63"/>
        </w:rPr>
        <w:t> </w:t>
      </w:r>
      <w:r>
        <w:rPr>
          <w:color w:val="231F20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</w:rPr>
        <w:t>сохранению</w:t>
      </w:r>
      <w:r>
        <w:rPr>
          <w:color w:val="231F20"/>
          <w:spacing w:val="-15"/>
        </w:rPr>
        <w:t> </w:t>
      </w:r>
      <w:r>
        <w:rPr>
          <w:color w:val="231F20"/>
        </w:rPr>
        <w:t>объекта,</w:t>
      </w:r>
      <w:r>
        <w:rPr>
          <w:color w:val="231F20"/>
          <w:spacing w:val="-14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5"/>
        </w:rPr>
        <w:t> </w:t>
      </w:r>
      <w:r>
        <w:rPr>
          <w:color w:val="231F20"/>
        </w:rPr>
        <w:t>до</w:t>
      </w:r>
      <w:r>
        <w:rPr>
          <w:color w:val="231F20"/>
          <w:spacing w:val="-15"/>
        </w:rPr>
        <w:t> </w:t>
      </w:r>
      <w:r>
        <w:rPr>
          <w:color w:val="231F20"/>
        </w:rPr>
        <w:t>начала</w:t>
      </w:r>
      <w:r>
        <w:rPr>
          <w:color w:val="231F20"/>
          <w:spacing w:val="-14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15"/>
        </w:rPr>
        <w:t> </w:t>
      </w:r>
      <w:r>
        <w:rPr>
          <w:color w:val="231F20"/>
        </w:rPr>
        <w:t>таких</w:t>
      </w:r>
      <w:r>
        <w:rPr>
          <w:color w:val="231F20"/>
          <w:spacing w:val="-14"/>
        </w:rPr>
        <w:t> </w:t>
      </w:r>
      <w:r>
        <w:rPr>
          <w:color w:val="231F20"/>
        </w:rPr>
        <w:t>работ</w:t>
      </w:r>
      <w:r>
        <w:rPr>
          <w:color w:val="231F20"/>
          <w:spacing w:val="-15"/>
        </w:rPr>
        <w:t> </w:t>
      </w:r>
      <w:r>
        <w:rPr>
          <w:color w:val="231F20"/>
        </w:rPr>
        <w:t>получить</w:t>
      </w:r>
      <w:r>
        <w:rPr>
          <w:color w:val="231F20"/>
          <w:spacing w:val="-15"/>
        </w:rPr>
        <w:t> </w:t>
      </w:r>
      <w:r>
        <w:rPr>
          <w:color w:val="231F20"/>
        </w:rPr>
        <w:t>по-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ложительное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заключение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государственной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историко-культурной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экспертизы.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Данная</w:t>
      </w:r>
      <w:r>
        <w:rPr>
          <w:color w:val="231F20"/>
          <w:spacing w:val="-62"/>
        </w:rPr>
        <w:t> </w:t>
      </w:r>
      <w:r>
        <w:rPr>
          <w:color w:val="231F20"/>
          <w:spacing w:val="-4"/>
        </w:rPr>
        <w:t>экспертиза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проводится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основе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договора,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заключаемого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между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заказчиком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экспер-</w:t>
      </w:r>
      <w:r>
        <w:rPr>
          <w:color w:val="231F20"/>
          <w:spacing w:val="-63"/>
        </w:rPr>
        <w:t> </w:t>
      </w:r>
      <w:r>
        <w:rPr>
          <w:color w:val="231F20"/>
        </w:rPr>
        <w:t>том,</w:t>
      </w:r>
      <w:r>
        <w:rPr>
          <w:color w:val="231F20"/>
          <w:spacing w:val="-16"/>
        </w:rPr>
        <w:t> </w:t>
      </w:r>
      <w:r>
        <w:rPr>
          <w:color w:val="231F20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</w:rPr>
        <w:t>инициативе</w:t>
      </w:r>
      <w:r>
        <w:rPr>
          <w:color w:val="231F20"/>
          <w:spacing w:val="-15"/>
        </w:rPr>
        <w:t> </w:t>
      </w:r>
      <w:r>
        <w:rPr>
          <w:color w:val="231F20"/>
        </w:rPr>
        <w:t>заинтересованного</w:t>
      </w:r>
      <w:r>
        <w:rPr>
          <w:color w:val="231F20"/>
          <w:spacing w:val="-16"/>
        </w:rPr>
        <w:t> </w:t>
      </w:r>
      <w:r>
        <w:rPr>
          <w:color w:val="231F20"/>
        </w:rPr>
        <w:t>лица.</w:t>
      </w:r>
      <w:r>
        <w:rPr>
          <w:color w:val="231F20"/>
          <w:spacing w:val="-15"/>
        </w:rPr>
        <w:t> </w:t>
      </w:r>
      <w:r>
        <w:rPr>
          <w:color w:val="231F20"/>
        </w:rPr>
        <w:t>Она</w:t>
      </w:r>
      <w:r>
        <w:rPr>
          <w:color w:val="231F20"/>
          <w:spacing w:val="-15"/>
        </w:rPr>
        <w:t> </w:t>
      </w:r>
      <w:r>
        <w:rPr>
          <w:color w:val="231F20"/>
        </w:rPr>
        <w:t>необходима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определения</w:t>
      </w:r>
      <w:r>
        <w:rPr>
          <w:color w:val="231F20"/>
          <w:spacing w:val="-15"/>
        </w:rPr>
        <w:t> </w:t>
      </w:r>
      <w:r>
        <w:rPr>
          <w:color w:val="231F20"/>
        </w:rPr>
        <w:t>соот-</w:t>
      </w:r>
      <w:r>
        <w:rPr>
          <w:color w:val="231F20"/>
          <w:spacing w:val="-63"/>
        </w:rPr>
        <w:t> </w:t>
      </w:r>
      <w:r>
        <w:rPr>
          <w:color w:val="231F20"/>
        </w:rPr>
        <w:t>ветствия</w:t>
      </w:r>
      <w:r>
        <w:rPr>
          <w:color w:val="231F20"/>
          <w:spacing w:val="-6"/>
        </w:rPr>
        <w:t> </w:t>
      </w:r>
      <w:r>
        <w:rPr>
          <w:color w:val="231F20"/>
        </w:rPr>
        <w:t>разработанной</w:t>
      </w:r>
      <w:r>
        <w:rPr>
          <w:color w:val="231F20"/>
          <w:spacing w:val="-6"/>
        </w:rPr>
        <w:t> </w:t>
      </w:r>
      <w:r>
        <w:rPr>
          <w:color w:val="231F20"/>
        </w:rPr>
        <w:t>проектной</w:t>
      </w:r>
      <w:r>
        <w:rPr>
          <w:color w:val="231F20"/>
          <w:spacing w:val="-6"/>
        </w:rPr>
        <w:t> </w:t>
      </w:r>
      <w:r>
        <w:rPr>
          <w:color w:val="231F20"/>
        </w:rPr>
        <w:t>документации</w:t>
      </w:r>
      <w:r>
        <w:rPr>
          <w:color w:val="231F20"/>
          <w:spacing w:val="-5"/>
        </w:rPr>
        <w:t> </w:t>
      </w:r>
      <w:r>
        <w:rPr>
          <w:color w:val="231F20"/>
        </w:rPr>
        <w:t>требованиям</w:t>
      </w:r>
      <w:r>
        <w:rPr>
          <w:color w:val="231F20"/>
          <w:spacing w:val="-5"/>
        </w:rPr>
        <w:t> </w:t>
      </w:r>
      <w:r>
        <w:rPr>
          <w:color w:val="231F20"/>
        </w:rPr>
        <w:t>государственной</w:t>
      </w:r>
      <w:r>
        <w:rPr>
          <w:color w:val="231F20"/>
          <w:spacing w:val="-5"/>
        </w:rPr>
        <w:t> </w:t>
      </w:r>
      <w:r>
        <w:rPr>
          <w:color w:val="231F20"/>
        </w:rPr>
        <w:t>ох-</w:t>
      </w:r>
      <w:r>
        <w:rPr>
          <w:color w:val="231F20"/>
          <w:spacing w:val="-63"/>
        </w:rPr>
        <w:t> </w:t>
      </w:r>
      <w:r>
        <w:rPr>
          <w:color w:val="231F20"/>
        </w:rPr>
        <w:t>раны</w:t>
      </w:r>
      <w:r>
        <w:rPr>
          <w:color w:val="231F20"/>
          <w:spacing w:val="-1"/>
        </w:rPr>
        <w:t> </w:t>
      </w:r>
      <w:r>
        <w:rPr>
          <w:color w:val="231F20"/>
        </w:rPr>
        <w:t>объектов</w:t>
      </w:r>
      <w:r>
        <w:rPr>
          <w:color w:val="231F20"/>
          <w:spacing w:val="-1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-1"/>
        </w:rPr>
        <w:t> </w:t>
      </w:r>
      <w:r>
        <w:rPr>
          <w:color w:val="231F20"/>
        </w:rPr>
        <w:t>наследия</w:t>
      </w:r>
      <w:r>
        <w:rPr>
          <w:color w:val="231F20"/>
          <w:spacing w:val="-1"/>
        </w:rPr>
        <w:t> </w:t>
      </w:r>
      <w:r>
        <w:rPr>
          <w:color w:val="231F20"/>
        </w:rPr>
        <w:t>[5].</w:t>
      </w:r>
    </w:p>
    <w:p>
      <w:pPr>
        <w:pStyle w:val="BodyText"/>
        <w:spacing w:line="249" w:lineRule="auto"/>
        <w:ind w:right="153"/>
      </w:pPr>
      <w:r>
        <w:rPr>
          <w:color w:val="231F20"/>
          <w:spacing w:val="-2"/>
        </w:rPr>
        <w:t>Историко-культурная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экспертиза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может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проводиться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совершенно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различных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це-</w:t>
      </w:r>
      <w:r>
        <w:rPr>
          <w:color w:val="231F20"/>
          <w:spacing w:val="-62"/>
        </w:rPr>
        <w:t> </w:t>
      </w:r>
      <w:r>
        <w:rPr>
          <w:color w:val="231F20"/>
        </w:rPr>
        <w:t>лях,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число</w:t>
      </w:r>
      <w:r>
        <w:rPr>
          <w:color w:val="231F20"/>
          <w:spacing w:val="-1"/>
        </w:rPr>
        <w:t> </w:t>
      </w:r>
      <w:r>
        <w:rPr>
          <w:color w:val="231F20"/>
        </w:rPr>
        <w:t>которых входит: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0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обоснование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включения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объекта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культурного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наследия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реестр;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0" w:after="0"/>
        <w:ind w:left="920" w:right="0" w:hanging="369"/>
        <w:jc w:val="left"/>
        <w:rPr>
          <w:sz w:val="26"/>
        </w:rPr>
      </w:pPr>
      <w:r>
        <w:rPr>
          <w:color w:val="231F20"/>
          <w:spacing w:val="-1"/>
          <w:sz w:val="26"/>
        </w:rPr>
        <w:t>определение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категории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историко-культурного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значения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объекта;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0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обоснование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изменения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категории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значения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объекта;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9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отнесение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объекта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культурного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наследия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особо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ценным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объектам;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9" w:lineRule="auto" w:before="13" w:after="0"/>
        <w:ind w:left="155" w:right="154" w:firstLine="396"/>
        <w:jc w:val="both"/>
        <w:rPr>
          <w:sz w:val="26"/>
        </w:rPr>
      </w:pPr>
      <w:r>
        <w:rPr>
          <w:color w:val="231F20"/>
          <w:sz w:val="26"/>
        </w:rPr>
        <w:t>установление требования к градостроительным регламентам в границах тер-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риторий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зон охраны объекта [5].</w:t>
      </w:r>
    </w:p>
    <w:p>
      <w:pPr>
        <w:pStyle w:val="BodyText"/>
        <w:spacing w:line="249" w:lineRule="auto"/>
        <w:ind w:right="151"/>
      </w:pPr>
      <w:r>
        <w:rPr>
          <w:color w:val="231F20"/>
          <w:spacing w:val="-1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проведении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работ,</w:t>
      </w:r>
      <w:r>
        <w:rPr>
          <w:color w:val="231F20"/>
          <w:spacing w:val="-14"/>
        </w:rPr>
        <w:t> </w:t>
      </w:r>
      <w:r>
        <w:rPr>
          <w:color w:val="231F20"/>
        </w:rPr>
        <w:t>затрагивающих</w:t>
      </w:r>
      <w:r>
        <w:rPr>
          <w:color w:val="231F20"/>
          <w:spacing w:val="-15"/>
        </w:rPr>
        <w:t> </w:t>
      </w:r>
      <w:r>
        <w:rPr>
          <w:color w:val="231F20"/>
        </w:rPr>
        <w:t>конструктивные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иные</w:t>
      </w:r>
      <w:r>
        <w:rPr>
          <w:color w:val="231F20"/>
          <w:spacing w:val="-15"/>
        </w:rPr>
        <w:t> </w:t>
      </w:r>
      <w:r>
        <w:rPr>
          <w:color w:val="231F20"/>
        </w:rPr>
        <w:t>характери-</w:t>
      </w:r>
      <w:r>
        <w:rPr>
          <w:color w:val="231F20"/>
          <w:spacing w:val="-62"/>
        </w:rPr>
        <w:t> </w:t>
      </w:r>
      <w:r>
        <w:rPr>
          <w:color w:val="231F20"/>
        </w:rPr>
        <w:t>стики надежности и безопасности объекта, до начала осуществления проектных ра-</w:t>
      </w:r>
      <w:r>
        <w:rPr>
          <w:color w:val="231F20"/>
          <w:spacing w:val="-62"/>
        </w:rPr>
        <w:t> </w:t>
      </w:r>
      <w:r>
        <w:rPr>
          <w:color w:val="231F20"/>
        </w:rPr>
        <w:t>бот соответствующая проектная организация должна подготовить Акт определения</w:t>
      </w:r>
      <w:r>
        <w:rPr>
          <w:color w:val="231F20"/>
          <w:spacing w:val="-62"/>
        </w:rPr>
        <w:t> </w:t>
      </w:r>
      <w:r>
        <w:rPr>
          <w:color w:val="231F20"/>
        </w:rPr>
        <w:t>влияния</w:t>
      </w:r>
      <w:r>
        <w:rPr>
          <w:color w:val="231F20"/>
          <w:spacing w:val="-6"/>
        </w:rPr>
        <w:t> </w:t>
      </w:r>
      <w:r>
        <w:rPr>
          <w:color w:val="231F20"/>
        </w:rPr>
        <w:t>видов</w:t>
      </w:r>
      <w:r>
        <w:rPr>
          <w:color w:val="231F20"/>
          <w:spacing w:val="-6"/>
        </w:rPr>
        <w:t> </w:t>
      </w:r>
      <w:r>
        <w:rPr>
          <w:color w:val="231F20"/>
        </w:rPr>
        <w:t>работ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данные</w:t>
      </w:r>
      <w:r>
        <w:rPr>
          <w:color w:val="231F20"/>
          <w:spacing w:val="-5"/>
        </w:rPr>
        <w:t> </w:t>
      </w:r>
      <w:r>
        <w:rPr>
          <w:color w:val="231F20"/>
        </w:rPr>
        <w:t>характеристики</w:t>
      </w:r>
      <w:r>
        <w:rPr>
          <w:color w:val="231F20"/>
          <w:spacing w:val="-4"/>
        </w:rPr>
        <w:t> </w:t>
      </w:r>
      <w:r>
        <w:rPr>
          <w:color w:val="231F20"/>
        </w:rPr>
        <w:t>объекта</w:t>
      </w:r>
      <w:r>
        <w:rPr>
          <w:color w:val="231F20"/>
          <w:spacing w:val="-5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-5"/>
        </w:rPr>
        <w:t> </w:t>
      </w:r>
      <w:r>
        <w:rPr>
          <w:color w:val="231F20"/>
        </w:rPr>
        <w:t>наследия.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/>
      </w:pPr>
      <w:r>
        <w:rPr>
          <w:color w:val="231F20"/>
        </w:rPr>
        <w:t>Итак,</w:t>
      </w:r>
      <w:r>
        <w:rPr>
          <w:color w:val="231F20"/>
          <w:spacing w:val="-13"/>
        </w:rPr>
        <w:t> </w:t>
      </w:r>
      <w:r>
        <w:rPr>
          <w:color w:val="231F20"/>
        </w:rPr>
        <w:t>если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объекте</w:t>
      </w:r>
      <w:r>
        <w:rPr>
          <w:color w:val="231F20"/>
          <w:spacing w:val="-12"/>
        </w:rPr>
        <w:t> </w:t>
      </w:r>
      <w:r>
        <w:rPr>
          <w:color w:val="231F20"/>
        </w:rPr>
        <w:t>планируется</w:t>
      </w:r>
      <w:r>
        <w:rPr>
          <w:color w:val="231F20"/>
          <w:spacing w:val="-13"/>
        </w:rPr>
        <w:t> </w:t>
      </w:r>
      <w:r>
        <w:rPr>
          <w:color w:val="231F20"/>
        </w:rPr>
        <w:t>проведение</w:t>
      </w:r>
      <w:r>
        <w:rPr>
          <w:color w:val="231F20"/>
          <w:spacing w:val="-12"/>
        </w:rPr>
        <w:t> </w:t>
      </w:r>
      <w:r>
        <w:rPr>
          <w:color w:val="231F20"/>
        </w:rPr>
        <w:t>работ,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процессе</w:t>
      </w:r>
      <w:r>
        <w:rPr>
          <w:color w:val="231F20"/>
          <w:spacing w:val="-12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13"/>
        </w:rPr>
        <w:t> </w:t>
      </w:r>
      <w:r>
        <w:rPr>
          <w:color w:val="231F20"/>
        </w:rPr>
        <w:t>ко-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торых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будут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затронуты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конструктивные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другие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характеристики</w:t>
      </w:r>
      <w:r>
        <w:rPr>
          <w:color w:val="231F20"/>
          <w:spacing w:val="-15"/>
        </w:rPr>
        <w:t> </w:t>
      </w:r>
      <w:r>
        <w:rPr>
          <w:color w:val="231F20"/>
        </w:rPr>
        <w:t>надежности</w:t>
      </w:r>
      <w:r>
        <w:rPr>
          <w:color w:val="231F20"/>
          <w:spacing w:val="-15"/>
        </w:rPr>
        <w:t> </w:t>
      </w:r>
      <w:r>
        <w:rPr>
          <w:color w:val="231F20"/>
        </w:rPr>
        <w:t>памят-</w:t>
      </w:r>
      <w:r>
        <w:rPr>
          <w:color w:val="231F20"/>
          <w:spacing w:val="-62"/>
        </w:rPr>
        <w:t> </w:t>
      </w:r>
      <w:r>
        <w:rPr>
          <w:color w:val="231F20"/>
        </w:rPr>
        <w:t>ника</w:t>
      </w:r>
      <w:r>
        <w:rPr>
          <w:color w:val="231F20"/>
          <w:spacing w:val="-3"/>
        </w:rPr>
        <w:t> </w:t>
      </w:r>
      <w:r>
        <w:rPr>
          <w:color w:val="231F20"/>
        </w:rPr>
        <w:t>истории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культуры,</w:t>
      </w:r>
      <w:r>
        <w:rPr>
          <w:color w:val="231F20"/>
          <w:spacing w:val="-2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3"/>
        </w:rPr>
        <w:t> </w:t>
      </w:r>
      <w:r>
        <w:rPr>
          <w:color w:val="231F20"/>
        </w:rPr>
        <w:t>совершить</w:t>
      </w:r>
      <w:r>
        <w:rPr>
          <w:color w:val="231F20"/>
          <w:spacing w:val="-3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3"/>
        </w:rPr>
        <w:t> </w:t>
      </w:r>
      <w:r>
        <w:rPr>
          <w:color w:val="231F20"/>
        </w:rPr>
        <w:t>действия:</w:t>
      </w:r>
    </w:p>
    <w:p>
      <w:pPr>
        <w:pStyle w:val="ListParagraph"/>
        <w:numPr>
          <w:ilvl w:val="0"/>
          <w:numId w:val="91"/>
        </w:numPr>
        <w:tabs>
          <w:tab w:pos="921" w:val="left" w:leader="none"/>
        </w:tabs>
        <w:spacing w:line="249" w:lineRule="auto" w:before="3" w:after="0"/>
        <w:ind w:left="155" w:right="153" w:firstLine="396"/>
        <w:jc w:val="left"/>
        <w:rPr>
          <w:sz w:val="26"/>
        </w:rPr>
      </w:pPr>
      <w:r>
        <w:rPr>
          <w:color w:val="231F20"/>
          <w:sz w:val="26"/>
        </w:rPr>
        <w:t>Получить задание Комитета по государственному контролю, использованию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охране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памятников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истории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культуры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(КГИОП);</w:t>
      </w:r>
    </w:p>
    <w:p>
      <w:pPr>
        <w:pStyle w:val="ListParagraph"/>
        <w:numPr>
          <w:ilvl w:val="0"/>
          <w:numId w:val="91"/>
        </w:numPr>
        <w:tabs>
          <w:tab w:pos="921" w:val="left" w:leader="none"/>
        </w:tabs>
        <w:spacing w:line="240" w:lineRule="auto" w:before="2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Разработать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проектную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документацию;</w:t>
      </w:r>
    </w:p>
    <w:p>
      <w:pPr>
        <w:pStyle w:val="ListParagraph"/>
        <w:numPr>
          <w:ilvl w:val="0"/>
          <w:numId w:val="91"/>
        </w:numPr>
        <w:tabs>
          <w:tab w:pos="921" w:val="left" w:leader="none"/>
        </w:tabs>
        <w:spacing w:line="249" w:lineRule="auto" w:before="13" w:after="0"/>
        <w:ind w:left="155" w:right="150" w:firstLine="396"/>
        <w:jc w:val="left"/>
        <w:rPr>
          <w:sz w:val="26"/>
        </w:rPr>
      </w:pPr>
      <w:r>
        <w:rPr>
          <w:color w:val="231F20"/>
          <w:sz w:val="26"/>
        </w:rPr>
        <w:t>Провести государственную историко-культурную экспертизу разработанной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проектной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документации;</w:t>
      </w:r>
    </w:p>
    <w:p>
      <w:pPr>
        <w:pStyle w:val="ListParagraph"/>
        <w:numPr>
          <w:ilvl w:val="0"/>
          <w:numId w:val="91"/>
        </w:numPr>
        <w:tabs>
          <w:tab w:pos="921" w:val="left" w:leader="none"/>
        </w:tabs>
        <w:spacing w:line="249" w:lineRule="auto" w:before="2" w:after="0"/>
        <w:ind w:left="155" w:right="153" w:firstLine="396"/>
        <w:jc w:val="left"/>
        <w:rPr>
          <w:sz w:val="26"/>
        </w:rPr>
      </w:pPr>
      <w:r>
        <w:rPr>
          <w:color w:val="231F20"/>
          <w:sz w:val="26"/>
        </w:rPr>
        <w:t>Провести государственную экспертизу разработанной проектной документа-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ции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соответствии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требованиями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Градостроительного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кодекса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РФ;</w:t>
      </w:r>
    </w:p>
    <w:p>
      <w:pPr>
        <w:pStyle w:val="ListParagraph"/>
        <w:numPr>
          <w:ilvl w:val="0"/>
          <w:numId w:val="91"/>
        </w:numPr>
        <w:tabs>
          <w:tab w:pos="921" w:val="left" w:leader="none"/>
        </w:tabs>
        <w:spacing w:line="249" w:lineRule="auto" w:before="2" w:after="0"/>
        <w:ind w:left="155" w:right="153" w:firstLine="396"/>
        <w:jc w:val="left"/>
        <w:rPr>
          <w:sz w:val="26"/>
        </w:rPr>
      </w:pPr>
      <w:r>
        <w:rPr>
          <w:color w:val="231F20"/>
          <w:sz w:val="26"/>
        </w:rPr>
        <w:t>Получить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КГИОП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согласование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проектной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документации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основании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ложительного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вывода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государственной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историко-культурной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экспертизы;</w:t>
      </w:r>
    </w:p>
    <w:p>
      <w:pPr>
        <w:pStyle w:val="ListParagraph"/>
        <w:numPr>
          <w:ilvl w:val="0"/>
          <w:numId w:val="91"/>
        </w:numPr>
        <w:tabs>
          <w:tab w:pos="921" w:val="left" w:leader="none"/>
        </w:tabs>
        <w:spacing w:line="249" w:lineRule="auto" w:before="2" w:after="0"/>
        <w:ind w:left="155" w:right="153" w:firstLine="396"/>
        <w:jc w:val="left"/>
        <w:rPr>
          <w:sz w:val="26"/>
        </w:rPr>
      </w:pPr>
      <w:r>
        <w:rPr>
          <w:color w:val="231F20"/>
          <w:sz w:val="26"/>
        </w:rPr>
        <w:t>Получить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КГИОП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разрешение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проведение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сохранению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объекта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культурного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наследия;</w:t>
      </w:r>
    </w:p>
    <w:p>
      <w:pPr>
        <w:pStyle w:val="ListParagraph"/>
        <w:numPr>
          <w:ilvl w:val="0"/>
          <w:numId w:val="91"/>
        </w:numPr>
        <w:tabs>
          <w:tab w:pos="921" w:val="left" w:leader="none"/>
        </w:tabs>
        <w:spacing w:line="240" w:lineRule="auto" w:before="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Получить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КГИОП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разрешение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строительство;</w:t>
      </w:r>
    </w:p>
    <w:p>
      <w:pPr>
        <w:pStyle w:val="ListParagraph"/>
        <w:numPr>
          <w:ilvl w:val="0"/>
          <w:numId w:val="91"/>
        </w:numPr>
        <w:tabs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Сдать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КГИОП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научный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отчет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выполнении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работ;</w:t>
      </w:r>
    </w:p>
    <w:p>
      <w:pPr>
        <w:pStyle w:val="ListParagraph"/>
        <w:numPr>
          <w:ilvl w:val="0"/>
          <w:numId w:val="91"/>
        </w:numPr>
        <w:tabs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Получить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согласование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данного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научного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отчета;</w:t>
      </w:r>
    </w:p>
    <w:p>
      <w:pPr>
        <w:pStyle w:val="ListParagraph"/>
        <w:numPr>
          <w:ilvl w:val="0"/>
          <w:numId w:val="91"/>
        </w:numPr>
        <w:tabs>
          <w:tab w:pos="1035" w:val="left" w:leader="none"/>
        </w:tabs>
        <w:spacing w:line="240" w:lineRule="auto" w:before="13" w:after="0"/>
        <w:ind w:left="1034" w:right="0" w:hanging="483"/>
        <w:jc w:val="left"/>
        <w:rPr>
          <w:sz w:val="26"/>
        </w:rPr>
      </w:pPr>
      <w:r>
        <w:rPr>
          <w:color w:val="231F20"/>
          <w:sz w:val="26"/>
        </w:rPr>
        <w:t>Получить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акт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приемки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сохранению;</w:t>
      </w:r>
    </w:p>
    <w:p>
      <w:pPr>
        <w:pStyle w:val="ListParagraph"/>
        <w:numPr>
          <w:ilvl w:val="0"/>
          <w:numId w:val="91"/>
        </w:numPr>
        <w:tabs>
          <w:tab w:pos="1035" w:val="left" w:leader="none"/>
        </w:tabs>
        <w:spacing w:line="240" w:lineRule="auto" w:before="13" w:after="0"/>
        <w:ind w:left="1034" w:right="0" w:hanging="483"/>
        <w:jc w:val="left"/>
        <w:rPr>
          <w:sz w:val="26"/>
        </w:rPr>
      </w:pPr>
      <w:r>
        <w:rPr>
          <w:color w:val="231F20"/>
          <w:sz w:val="26"/>
        </w:rPr>
        <w:t>Получить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разрешение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ввод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объекта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эксплуатацию.</w:t>
      </w:r>
    </w:p>
    <w:p>
      <w:pPr>
        <w:pStyle w:val="BodyText"/>
        <w:spacing w:line="249" w:lineRule="auto" w:before="13"/>
        <w:ind w:right="152"/>
      </w:pPr>
      <w:r>
        <w:rPr>
          <w:color w:val="231F20"/>
          <w:w w:val="95"/>
        </w:rPr>
        <w:t>Учитывая вышеизложенное, такая последовательность необходимых действий яв-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ляется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примерной.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отличаться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каждом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конкретном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случае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зависимости</w:t>
      </w:r>
      <w:r>
        <w:rPr>
          <w:color w:val="231F20"/>
          <w:spacing w:val="-63"/>
        </w:rPr>
        <w:t> </w:t>
      </w:r>
      <w:r>
        <w:rPr>
          <w:color w:val="231F20"/>
        </w:rPr>
        <w:t>от</w:t>
      </w:r>
      <w:r>
        <w:rPr>
          <w:color w:val="231F20"/>
          <w:spacing w:val="-3"/>
        </w:rPr>
        <w:t> </w:t>
      </w:r>
      <w:r>
        <w:rPr>
          <w:color w:val="231F20"/>
        </w:rPr>
        <w:t>вида</w:t>
      </w:r>
      <w:r>
        <w:rPr>
          <w:color w:val="231F20"/>
          <w:spacing w:val="-4"/>
        </w:rPr>
        <w:t> </w:t>
      </w:r>
      <w:r>
        <w:rPr>
          <w:color w:val="231F20"/>
        </w:rPr>
        <w:t>проводимых</w:t>
      </w:r>
      <w:r>
        <w:rPr>
          <w:color w:val="231F20"/>
          <w:spacing w:val="-3"/>
        </w:rPr>
        <w:t> </w:t>
      </w:r>
      <w:r>
        <w:rPr>
          <w:color w:val="231F20"/>
        </w:rPr>
        <w:t>работ</w:t>
      </w:r>
      <w:r>
        <w:rPr>
          <w:color w:val="231F20"/>
          <w:spacing w:val="-3"/>
        </w:rPr>
        <w:t> </w:t>
      </w:r>
      <w:r>
        <w:rPr>
          <w:color w:val="231F20"/>
        </w:rPr>
        <w:t>по</w:t>
      </w:r>
      <w:r>
        <w:rPr>
          <w:color w:val="231F20"/>
          <w:spacing w:val="-4"/>
        </w:rPr>
        <w:t> </w:t>
      </w:r>
      <w:r>
        <w:rPr>
          <w:color w:val="231F20"/>
        </w:rPr>
        <w:t>сохранению</w:t>
      </w:r>
      <w:r>
        <w:rPr>
          <w:color w:val="231F20"/>
          <w:spacing w:val="-3"/>
        </w:rPr>
        <w:t> </w:t>
      </w:r>
      <w:r>
        <w:rPr>
          <w:color w:val="231F20"/>
        </w:rPr>
        <w:t>памятника</w:t>
      </w:r>
      <w:r>
        <w:rPr>
          <w:color w:val="231F20"/>
          <w:spacing w:val="-3"/>
        </w:rPr>
        <w:t> </w:t>
      </w:r>
      <w:r>
        <w:rPr>
          <w:color w:val="231F20"/>
        </w:rPr>
        <w:t>истории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культуры.</w:t>
      </w:r>
    </w:p>
    <w:p>
      <w:pPr>
        <w:pStyle w:val="BodyText"/>
        <w:spacing w:line="249" w:lineRule="auto" w:before="3"/>
        <w:ind w:right="153"/>
      </w:pPr>
      <w:r>
        <w:rPr>
          <w:color w:val="231F20"/>
        </w:rPr>
        <w:t>Одними из основных целей реконструкции являются сохранение или реставра-</w:t>
      </w:r>
      <w:r>
        <w:rPr>
          <w:color w:val="231F20"/>
          <w:spacing w:val="1"/>
        </w:rPr>
        <w:t> </w:t>
      </w:r>
      <w:r>
        <w:rPr>
          <w:color w:val="231F20"/>
        </w:rPr>
        <w:t>ция архитектурного облика здания, а также повышение уровня комфорта и безопас-</w:t>
      </w:r>
      <w:r>
        <w:rPr>
          <w:color w:val="231F20"/>
          <w:spacing w:val="-62"/>
        </w:rPr>
        <w:t> </w:t>
      </w:r>
      <w:r>
        <w:rPr>
          <w:color w:val="231F20"/>
        </w:rPr>
        <w:t>ности и расширение функциональности. Решение таких задач требует осуществле-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тщательного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планирования,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ходе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которого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разрабатывается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специальный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набор</w:t>
      </w:r>
      <w:r>
        <w:rPr>
          <w:color w:val="231F20"/>
          <w:spacing w:val="-63"/>
        </w:rPr>
        <w:t> </w:t>
      </w:r>
      <w:r>
        <w:rPr>
          <w:color w:val="231F20"/>
        </w:rPr>
        <w:t>документации.</w:t>
      </w:r>
      <w:r>
        <w:rPr>
          <w:color w:val="231F20"/>
          <w:spacing w:val="-6"/>
        </w:rPr>
        <w:t> </w:t>
      </w:r>
      <w:r>
        <w:rPr>
          <w:color w:val="231F20"/>
        </w:rPr>
        <w:t>Одним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6"/>
        </w:rPr>
        <w:t> </w:t>
      </w:r>
      <w:r>
        <w:rPr>
          <w:color w:val="231F20"/>
        </w:rPr>
        <w:t>таких</w:t>
      </w:r>
      <w:r>
        <w:rPr>
          <w:color w:val="231F20"/>
          <w:spacing w:val="-6"/>
        </w:rPr>
        <w:t> </w:t>
      </w:r>
      <w:r>
        <w:rPr>
          <w:color w:val="231F20"/>
        </w:rPr>
        <w:t>документов</w:t>
      </w:r>
      <w:r>
        <w:rPr>
          <w:color w:val="231F20"/>
          <w:spacing w:val="-6"/>
        </w:rPr>
        <w:t> </w:t>
      </w:r>
      <w:r>
        <w:rPr>
          <w:color w:val="231F20"/>
        </w:rPr>
        <w:t>является</w:t>
      </w:r>
      <w:r>
        <w:rPr>
          <w:color w:val="231F20"/>
          <w:spacing w:val="-6"/>
        </w:rPr>
        <w:t> </w:t>
      </w:r>
      <w:r>
        <w:rPr>
          <w:color w:val="231F20"/>
        </w:rPr>
        <w:t>календарный</w:t>
      </w:r>
      <w:r>
        <w:rPr>
          <w:color w:val="231F20"/>
          <w:spacing w:val="-6"/>
        </w:rPr>
        <w:t> </w:t>
      </w:r>
      <w:r>
        <w:rPr>
          <w:color w:val="231F20"/>
        </w:rPr>
        <w:t>план</w:t>
      </w:r>
      <w:r>
        <w:rPr>
          <w:color w:val="231F20"/>
          <w:spacing w:val="-6"/>
        </w:rPr>
        <w:t> </w:t>
      </w:r>
      <w:r>
        <w:rPr>
          <w:color w:val="231F20"/>
        </w:rPr>
        <w:t>реконструк-</w:t>
      </w:r>
      <w:r>
        <w:rPr>
          <w:color w:val="231F20"/>
          <w:spacing w:val="-62"/>
        </w:rPr>
        <w:t> </w:t>
      </w:r>
      <w:r>
        <w:rPr>
          <w:color w:val="231F20"/>
        </w:rPr>
        <w:t>ции здания. Он отражает развитие процесса во времени и пространстве, а также ох-</w:t>
      </w:r>
      <w:r>
        <w:rPr>
          <w:color w:val="231F20"/>
          <w:spacing w:val="-62"/>
        </w:rPr>
        <w:t> </w:t>
      </w:r>
      <w:r>
        <w:rPr>
          <w:color w:val="231F20"/>
        </w:rPr>
        <w:t>ватывает</w:t>
      </w:r>
      <w:r>
        <w:rPr>
          <w:color w:val="231F20"/>
          <w:spacing w:val="-15"/>
        </w:rPr>
        <w:t> </w:t>
      </w:r>
      <w:r>
        <w:rPr>
          <w:color w:val="231F20"/>
        </w:rPr>
        <w:t>весь</w:t>
      </w:r>
      <w:r>
        <w:rPr>
          <w:color w:val="231F20"/>
          <w:spacing w:val="-15"/>
        </w:rPr>
        <w:t> </w:t>
      </w:r>
      <w:r>
        <w:rPr>
          <w:color w:val="231F20"/>
        </w:rPr>
        <w:t>комплекс</w:t>
      </w:r>
      <w:r>
        <w:rPr>
          <w:color w:val="231F20"/>
          <w:spacing w:val="-14"/>
        </w:rPr>
        <w:t> </w:t>
      </w:r>
      <w:r>
        <w:rPr>
          <w:color w:val="231F20"/>
        </w:rPr>
        <w:t>работ,</w:t>
      </w:r>
      <w:r>
        <w:rPr>
          <w:color w:val="231F20"/>
          <w:spacing w:val="-15"/>
        </w:rPr>
        <w:t> </w:t>
      </w:r>
      <w:r>
        <w:rPr>
          <w:color w:val="231F20"/>
        </w:rPr>
        <w:t>начиная</w:t>
      </w:r>
      <w:r>
        <w:rPr>
          <w:color w:val="231F20"/>
          <w:spacing w:val="-15"/>
        </w:rPr>
        <w:t> </w:t>
      </w:r>
      <w:r>
        <w:rPr>
          <w:color w:val="231F20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</w:rPr>
        <w:t>подготовительных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заканчивая</w:t>
      </w:r>
      <w:r>
        <w:rPr>
          <w:color w:val="231F20"/>
          <w:spacing w:val="-15"/>
        </w:rPr>
        <w:t> </w:t>
      </w:r>
      <w:r>
        <w:rPr>
          <w:color w:val="231F20"/>
        </w:rPr>
        <w:t>сдачей</w:t>
      </w:r>
      <w:r>
        <w:rPr>
          <w:color w:val="231F20"/>
          <w:spacing w:val="-14"/>
        </w:rPr>
        <w:t> </w:t>
      </w:r>
      <w:r>
        <w:rPr>
          <w:color w:val="231F20"/>
        </w:rPr>
        <w:t>го-</w:t>
      </w:r>
      <w:r>
        <w:rPr>
          <w:color w:val="231F20"/>
          <w:spacing w:val="-63"/>
        </w:rPr>
        <w:t> </w:t>
      </w:r>
      <w:r>
        <w:rPr>
          <w:color w:val="231F20"/>
        </w:rPr>
        <w:t>тового</w:t>
      </w:r>
      <w:r>
        <w:rPr>
          <w:color w:val="231F20"/>
          <w:spacing w:val="-1"/>
        </w:rPr>
        <w:t> </w:t>
      </w:r>
      <w:r>
        <w:rPr>
          <w:color w:val="231F20"/>
        </w:rPr>
        <w:t>объекта.</w:t>
      </w:r>
    </w:p>
    <w:p>
      <w:pPr>
        <w:pStyle w:val="BodyText"/>
        <w:spacing w:line="249" w:lineRule="auto" w:before="8"/>
        <w:ind w:right="153"/>
      </w:pPr>
      <w:r>
        <w:rPr>
          <w:color w:val="231F20"/>
        </w:rPr>
        <w:t>Календарное планирование является неотъемлемой частью организации 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тельного</w:t>
      </w:r>
      <w:r>
        <w:rPr>
          <w:color w:val="231F20"/>
          <w:spacing w:val="-15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всех</w:t>
      </w:r>
      <w:r>
        <w:rPr>
          <w:color w:val="231F20"/>
          <w:spacing w:val="-14"/>
        </w:rPr>
        <w:t> </w:t>
      </w:r>
      <w:r>
        <w:rPr>
          <w:color w:val="231F20"/>
        </w:rPr>
        <w:t>его</w:t>
      </w:r>
      <w:r>
        <w:rPr>
          <w:color w:val="231F20"/>
          <w:spacing w:val="-14"/>
        </w:rPr>
        <w:t> </w:t>
      </w:r>
      <w:r>
        <w:rPr>
          <w:color w:val="231F20"/>
        </w:rPr>
        <w:t>этапах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уровнях.</w:t>
      </w:r>
      <w:r>
        <w:rPr>
          <w:color w:val="231F20"/>
          <w:spacing w:val="-14"/>
        </w:rPr>
        <w:t> </w:t>
      </w:r>
      <w:r>
        <w:rPr>
          <w:color w:val="231F20"/>
        </w:rPr>
        <w:t>Календарный</w:t>
      </w:r>
      <w:r>
        <w:rPr>
          <w:color w:val="231F20"/>
          <w:spacing w:val="-14"/>
        </w:rPr>
        <w:t> </w:t>
      </w:r>
      <w:r>
        <w:rPr>
          <w:color w:val="231F20"/>
        </w:rPr>
        <w:t>план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проектный</w:t>
      </w:r>
      <w:r>
        <w:rPr>
          <w:color w:val="231F20"/>
          <w:spacing w:val="-63"/>
        </w:rPr>
        <w:t> </w:t>
      </w:r>
      <w:r>
        <w:rPr>
          <w:color w:val="231F20"/>
        </w:rPr>
        <w:t>документ,</w:t>
      </w:r>
      <w:r>
        <w:rPr>
          <w:color w:val="231F20"/>
          <w:spacing w:val="-5"/>
        </w:rPr>
        <w:t> </w:t>
      </w:r>
      <w:r>
        <w:rPr>
          <w:color w:val="231F20"/>
        </w:rPr>
        <w:t>определяющий</w:t>
      </w:r>
      <w:r>
        <w:rPr>
          <w:color w:val="231F20"/>
          <w:spacing w:val="-4"/>
        </w:rPr>
        <w:t> </w:t>
      </w:r>
      <w:r>
        <w:rPr>
          <w:color w:val="231F20"/>
        </w:rPr>
        <w:t>последовательность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сроки</w:t>
      </w:r>
      <w:r>
        <w:rPr>
          <w:color w:val="231F20"/>
          <w:spacing w:val="-4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5"/>
        </w:rPr>
        <w:t> </w:t>
      </w:r>
      <w:r>
        <w:rPr>
          <w:color w:val="231F20"/>
        </w:rPr>
        <w:t>отдельных</w:t>
      </w:r>
      <w:r>
        <w:rPr>
          <w:color w:val="231F20"/>
          <w:spacing w:val="-4"/>
        </w:rPr>
        <w:t> </w:t>
      </w:r>
      <w:r>
        <w:rPr>
          <w:color w:val="231F20"/>
        </w:rPr>
        <w:t>стро-</w:t>
      </w:r>
      <w:r>
        <w:rPr>
          <w:color w:val="231F20"/>
          <w:spacing w:val="-63"/>
        </w:rPr>
        <w:t> </w:t>
      </w:r>
      <w:r>
        <w:rPr>
          <w:color w:val="231F20"/>
        </w:rPr>
        <w:t>ительно-монтажных работ, он устанавливает техническую взаимосвязь в соответ-</w:t>
      </w:r>
      <w:r>
        <w:rPr>
          <w:color w:val="231F20"/>
          <w:spacing w:val="1"/>
        </w:rPr>
        <w:t> </w:t>
      </w:r>
      <w:r>
        <w:rPr>
          <w:color w:val="231F20"/>
        </w:rPr>
        <w:t>ствии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характером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объемом</w:t>
      </w:r>
      <w:r>
        <w:rPr>
          <w:color w:val="231F20"/>
          <w:spacing w:val="-11"/>
        </w:rPr>
        <w:t> </w:t>
      </w:r>
      <w:r>
        <w:rPr>
          <w:color w:val="231F20"/>
        </w:rPr>
        <w:t>выполняемых</w:t>
      </w:r>
      <w:r>
        <w:rPr>
          <w:color w:val="231F20"/>
          <w:spacing w:val="-12"/>
        </w:rPr>
        <w:t> </w:t>
      </w:r>
      <w:r>
        <w:rPr>
          <w:color w:val="231F20"/>
        </w:rPr>
        <w:t>работ,</w:t>
      </w:r>
      <w:r>
        <w:rPr>
          <w:color w:val="231F20"/>
          <w:spacing w:val="-13"/>
        </w:rPr>
        <w:t> </w:t>
      </w:r>
      <w:r>
        <w:rPr>
          <w:color w:val="231F20"/>
        </w:rPr>
        <w:t>методами</w:t>
      </w:r>
      <w:r>
        <w:rPr>
          <w:color w:val="231F20"/>
          <w:spacing w:val="-12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орга-</w:t>
      </w:r>
      <w:r>
        <w:rPr>
          <w:color w:val="231F20"/>
          <w:spacing w:val="-63"/>
        </w:rPr>
        <w:t> </w:t>
      </w:r>
      <w:r>
        <w:rPr>
          <w:color w:val="231F20"/>
        </w:rPr>
        <w:t>низации</w:t>
      </w:r>
      <w:r>
        <w:rPr>
          <w:color w:val="231F20"/>
          <w:spacing w:val="-2"/>
        </w:rPr>
        <w:t> </w:t>
      </w:r>
      <w:r>
        <w:rPr>
          <w:color w:val="231F20"/>
        </w:rPr>
        <w:t>ее проведения.</w:t>
      </w:r>
    </w:p>
    <w:p>
      <w:pPr>
        <w:pStyle w:val="BodyText"/>
        <w:spacing w:line="249" w:lineRule="auto" w:before="7"/>
        <w:ind w:right="153"/>
      </w:pPr>
      <w:r>
        <w:rPr>
          <w:color w:val="231F20"/>
        </w:rPr>
        <w:t>В зависимости от сложности выполняемых работ, принятой технологии и объе-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рассчитывается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продолжительность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каждого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цикла,</w:t>
      </w:r>
      <w:r>
        <w:rPr>
          <w:color w:val="231F20"/>
          <w:spacing w:val="-15"/>
        </w:rPr>
        <w:t> </w:t>
      </w:r>
      <w:r>
        <w:rPr>
          <w:color w:val="231F20"/>
        </w:rPr>
        <w:t>потребность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матери-</w:t>
      </w:r>
      <w:r>
        <w:rPr>
          <w:color w:val="231F20"/>
          <w:spacing w:val="-63"/>
        </w:rPr>
        <w:t> </w:t>
      </w:r>
      <w:r>
        <w:rPr>
          <w:color w:val="231F20"/>
        </w:rPr>
        <w:t>ально-технических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людских ресурсах.</w:t>
      </w:r>
    </w:p>
    <w:p>
      <w:pPr>
        <w:pStyle w:val="BodyText"/>
        <w:spacing w:line="249" w:lineRule="auto" w:before="3"/>
        <w:ind w:right="151"/>
      </w:pPr>
      <w:r>
        <w:rPr>
          <w:color w:val="231F20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этом</w:t>
      </w:r>
      <w:r>
        <w:rPr>
          <w:color w:val="231F20"/>
          <w:spacing w:val="-15"/>
        </w:rPr>
        <w:t> </w:t>
      </w:r>
      <w:r>
        <w:rPr>
          <w:color w:val="231F20"/>
        </w:rPr>
        <w:t>следует</w:t>
      </w:r>
      <w:r>
        <w:rPr>
          <w:color w:val="231F20"/>
          <w:spacing w:val="-14"/>
        </w:rPr>
        <w:t> </w:t>
      </w:r>
      <w:r>
        <w:rPr>
          <w:color w:val="231F20"/>
        </w:rPr>
        <w:t>учитывать</w:t>
      </w:r>
      <w:r>
        <w:rPr>
          <w:color w:val="231F20"/>
          <w:spacing w:val="-14"/>
        </w:rPr>
        <w:t> </w:t>
      </w:r>
      <w:r>
        <w:rPr>
          <w:color w:val="231F20"/>
        </w:rPr>
        <w:t>некоторые</w:t>
      </w:r>
      <w:r>
        <w:rPr>
          <w:color w:val="231F20"/>
          <w:spacing w:val="-14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-15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14"/>
        </w:rPr>
        <w:t> </w:t>
      </w:r>
      <w:r>
        <w:rPr>
          <w:color w:val="231F20"/>
        </w:rPr>
        <w:t>реконструкции.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Например,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календарный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план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подготовительный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период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быть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составлен</w:t>
      </w:r>
      <w:r>
        <w:rPr>
          <w:color w:val="231F20"/>
          <w:spacing w:val="-15"/>
        </w:rPr>
        <w:t> </w:t>
      </w:r>
      <w:r>
        <w:rPr>
          <w:color w:val="231F20"/>
        </w:rPr>
        <w:t>от-</w:t>
      </w:r>
      <w:r>
        <w:rPr>
          <w:color w:val="231F20"/>
          <w:spacing w:val="-63"/>
        </w:rPr>
        <w:t> </w:t>
      </w:r>
      <w:r>
        <w:rPr>
          <w:color w:val="231F20"/>
        </w:rPr>
        <w:t>дельно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распределением</w:t>
      </w:r>
      <w:r>
        <w:rPr>
          <w:color w:val="231F20"/>
          <w:spacing w:val="-7"/>
        </w:rPr>
        <w:t> </w:t>
      </w:r>
      <w:r>
        <w:rPr>
          <w:color w:val="231F20"/>
        </w:rPr>
        <w:t>объёмов</w:t>
      </w:r>
      <w:r>
        <w:rPr>
          <w:color w:val="231F20"/>
          <w:spacing w:val="-8"/>
        </w:rPr>
        <w:t> </w:t>
      </w:r>
      <w:r>
        <w:rPr>
          <w:color w:val="231F20"/>
        </w:rPr>
        <w:t>работ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времени,</w:t>
      </w:r>
      <w:r>
        <w:rPr>
          <w:color w:val="231F20"/>
          <w:spacing w:val="-8"/>
        </w:rPr>
        <w:t> </w:t>
      </w:r>
      <w:r>
        <w:rPr>
          <w:color w:val="231F20"/>
        </w:rPr>
        <w:t>так</w:t>
      </w:r>
      <w:r>
        <w:rPr>
          <w:color w:val="231F20"/>
          <w:spacing w:val="-6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средняя</w:t>
      </w:r>
      <w:r>
        <w:rPr>
          <w:color w:val="231F20"/>
          <w:spacing w:val="-7"/>
        </w:rPr>
        <w:t> </w:t>
      </w:r>
      <w:r>
        <w:rPr>
          <w:color w:val="231F20"/>
        </w:rPr>
        <w:t>продолжитель-</w:t>
      </w:r>
      <w:r>
        <w:rPr>
          <w:color w:val="231F20"/>
          <w:spacing w:val="-63"/>
        </w:rPr>
        <w:t> </w:t>
      </w:r>
      <w:r>
        <w:rPr>
          <w:color w:val="231F20"/>
        </w:rPr>
        <w:t>ность</w:t>
      </w:r>
      <w:r>
        <w:rPr>
          <w:color w:val="231F20"/>
          <w:spacing w:val="11"/>
        </w:rPr>
        <w:t> </w:t>
      </w:r>
      <w:r>
        <w:rPr>
          <w:color w:val="231F20"/>
        </w:rPr>
        <w:t>данного</w:t>
      </w:r>
      <w:r>
        <w:rPr>
          <w:color w:val="231F20"/>
          <w:spacing w:val="12"/>
        </w:rPr>
        <w:t> </w:t>
      </w:r>
      <w:r>
        <w:rPr>
          <w:color w:val="231F20"/>
        </w:rPr>
        <w:t>периода</w:t>
      </w:r>
      <w:r>
        <w:rPr>
          <w:color w:val="231F20"/>
          <w:spacing w:val="12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12"/>
        </w:rPr>
        <w:t> </w:t>
      </w:r>
      <w:r>
        <w:rPr>
          <w:color w:val="231F20"/>
        </w:rPr>
        <w:t>до</w:t>
      </w:r>
      <w:r>
        <w:rPr>
          <w:color w:val="231F20"/>
          <w:spacing w:val="12"/>
        </w:rPr>
        <w:t> </w:t>
      </w:r>
      <w:r>
        <w:rPr>
          <w:color w:val="231F20"/>
        </w:rPr>
        <w:t>20</w:t>
      </w:r>
      <w:r>
        <w:rPr>
          <w:color w:val="231F20"/>
          <w:spacing w:val="10"/>
        </w:rPr>
        <w:t> </w:t>
      </w:r>
      <w:r>
        <w:rPr>
          <w:color w:val="231F20"/>
        </w:rPr>
        <w:t>%</w:t>
      </w:r>
      <w:r>
        <w:rPr>
          <w:color w:val="231F20"/>
          <w:spacing w:val="11"/>
        </w:rPr>
        <w:t> </w:t>
      </w:r>
      <w:r>
        <w:rPr>
          <w:color w:val="231F20"/>
        </w:rPr>
        <w:t>общей</w:t>
      </w:r>
      <w:r>
        <w:rPr>
          <w:color w:val="231F20"/>
          <w:spacing w:val="12"/>
        </w:rPr>
        <w:t> </w:t>
      </w:r>
      <w:r>
        <w:rPr>
          <w:color w:val="231F20"/>
        </w:rPr>
        <w:t>продолжительности</w:t>
      </w:r>
      <w:r>
        <w:rPr>
          <w:color w:val="231F20"/>
          <w:spacing w:val="12"/>
        </w:rPr>
        <w:t> </w:t>
      </w:r>
      <w:r>
        <w:rPr>
          <w:color w:val="231F20"/>
        </w:rPr>
        <w:t>реконструк-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2" w:firstLine="0"/>
      </w:pPr>
      <w:r>
        <w:rPr>
          <w:color w:val="231F20"/>
        </w:rPr>
        <w:t>ции. Немаловажным фактором, который также необходимо учитывать является то,</w:t>
      </w:r>
      <w:r>
        <w:rPr>
          <w:color w:val="231F20"/>
          <w:spacing w:val="1"/>
        </w:rPr>
        <w:t> </w:t>
      </w:r>
      <w:r>
        <w:rPr>
          <w:color w:val="231F20"/>
        </w:rPr>
        <w:t>что большинство работ происходит в стеснённых условиях, в связи с чем, наиболее</w:t>
      </w:r>
      <w:r>
        <w:rPr>
          <w:color w:val="231F20"/>
          <w:spacing w:val="-62"/>
        </w:rPr>
        <w:t> </w:t>
      </w:r>
      <w:r>
        <w:rPr>
          <w:color w:val="231F20"/>
        </w:rPr>
        <w:t>целесообразно</w:t>
      </w:r>
      <w:r>
        <w:rPr>
          <w:color w:val="231F20"/>
          <w:spacing w:val="-13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-12"/>
        </w:rPr>
        <w:t> </w:t>
      </w:r>
      <w:r>
        <w:rPr>
          <w:color w:val="231F20"/>
        </w:rPr>
        <w:t>такие</w:t>
      </w:r>
      <w:r>
        <w:rPr>
          <w:color w:val="231F20"/>
          <w:spacing w:val="-13"/>
        </w:rPr>
        <w:t> </w:t>
      </w:r>
      <w:r>
        <w:rPr>
          <w:color w:val="231F20"/>
        </w:rPr>
        <w:t>варианты</w:t>
      </w:r>
      <w:r>
        <w:rPr>
          <w:color w:val="231F20"/>
          <w:spacing w:val="-12"/>
        </w:rPr>
        <w:t> </w:t>
      </w:r>
      <w:r>
        <w:rPr>
          <w:color w:val="231F20"/>
        </w:rPr>
        <w:t>комплексной</w:t>
      </w:r>
      <w:r>
        <w:rPr>
          <w:color w:val="231F20"/>
          <w:spacing w:val="-12"/>
        </w:rPr>
        <w:t> </w:t>
      </w:r>
      <w:r>
        <w:rPr>
          <w:color w:val="231F20"/>
        </w:rPr>
        <w:t>механизации,</w:t>
      </w:r>
      <w:r>
        <w:rPr>
          <w:color w:val="231F20"/>
          <w:spacing w:val="-13"/>
        </w:rPr>
        <w:t> </w:t>
      </w:r>
      <w:r>
        <w:rPr>
          <w:color w:val="231F20"/>
        </w:rPr>
        <w:t>которые</w:t>
      </w:r>
      <w:r>
        <w:rPr>
          <w:color w:val="231F20"/>
          <w:spacing w:val="-13"/>
        </w:rPr>
        <w:t> </w:t>
      </w:r>
      <w:r>
        <w:rPr>
          <w:color w:val="231F20"/>
        </w:rPr>
        <w:t>ба-</w:t>
      </w:r>
      <w:r>
        <w:rPr>
          <w:color w:val="231F20"/>
          <w:spacing w:val="-63"/>
        </w:rPr>
        <w:t> </w:t>
      </w:r>
      <w:r>
        <w:rPr>
          <w:color w:val="231F20"/>
        </w:rPr>
        <w:t>зируются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малогабаритных,</w:t>
      </w:r>
      <w:r>
        <w:rPr>
          <w:color w:val="231F20"/>
          <w:spacing w:val="-1"/>
        </w:rPr>
        <w:t> </w:t>
      </w:r>
      <w:r>
        <w:rPr>
          <w:color w:val="231F20"/>
        </w:rPr>
        <w:t>универсальных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мобильных</w:t>
      </w:r>
      <w:r>
        <w:rPr>
          <w:color w:val="231F20"/>
          <w:spacing w:val="-1"/>
        </w:rPr>
        <w:t> </w:t>
      </w:r>
      <w:r>
        <w:rPr>
          <w:color w:val="231F20"/>
        </w:rPr>
        <w:t>машинах.</w:t>
      </w:r>
    </w:p>
    <w:p>
      <w:pPr>
        <w:pStyle w:val="BodyText"/>
        <w:spacing w:line="249" w:lineRule="auto" w:before="4"/>
        <w:ind w:right="149"/>
      </w:pPr>
      <w:r>
        <w:rPr>
          <w:color w:val="231F20"/>
        </w:rPr>
        <w:t>На сегодняшний день календарный план, в его современном понимании, пред-</w:t>
      </w:r>
      <w:r>
        <w:rPr>
          <w:color w:val="231F20"/>
          <w:spacing w:val="1"/>
        </w:rPr>
        <w:t> </w:t>
      </w:r>
      <w:r>
        <w:rPr>
          <w:color w:val="231F20"/>
        </w:rPr>
        <w:t>ставляет собой определенную модель, отображаемую при помощи системы различ-</w:t>
      </w:r>
      <w:r>
        <w:rPr>
          <w:color w:val="231F20"/>
          <w:spacing w:val="-62"/>
        </w:rPr>
        <w:t> </w:t>
      </w:r>
      <w:r>
        <w:rPr>
          <w:color w:val="231F20"/>
        </w:rPr>
        <w:t>ных</w:t>
      </w:r>
      <w:r>
        <w:rPr>
          <w:color w:val="231F20"/>
          <w:spacing w:val="-14"/>
        </w:rPr>
        <w:t> </w:t>
      </w:r>
      <w:r>
        <w:rPr>
          <w:color w:val="231F20"/>
        </w:rPr>
        <w:t>графиков.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этих</w:t>
      </w:r>
      <w:r>
        <w:rPr>
          <w:color w:val="231F20"/>
          <w:spacing w:val="-14"/>
        </w:rPr>
        <w:t> </w:t>
      </w:r>
      <w:r>
        <w:rPr>
          <w:color w:val="231F20"/>
        </w:rPr>
        <w:t>графиках</w:t>
      </w:r>
      <w:r>
        <w:rPr>
          <w:color w:val="231F20"/>
          <w:spacing w:val="-14"/>
        </w:rPr>
        <w:t> </w:t>
      </w:r>
      <w:r>
        <w:rPr>
          <w:color w:val="231F20"/>
        </w:rPr>
        <w:t>показывается</w:t>
      </w:r>
      <w:r>
        <w:rPr>
          <w:color w:val="231F20"/>
          <w:spacing w:val="-14"/>
        </w:rPr>
        <w:t> </w:t>
      </w:r>
      <w:r>
        <w:rPr>
          <w:color w:val="231F20"/>
        </w:rPr>
        <w:t>продолжительность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последователь-</w:t>
      </w:r>
      <w:r>
        <w:rPr>
          <w:color w:val="231F20"/>
          <w:spacing w:val="-62"/>
        </w:rPr>
        <w:t> </w:t>
      </w:r>
      <w:r>
        <w:rPr>
          <w:color w:val="231F20"/>
        </w:rPr>
        <w:t>ность работ, интенсивность их выполнения, совмещение отдельных процессов во</w:t>
      </w:r>
      <w:r>
        <w:rPr>
          <w:color w:val="231F20"/>
          <w:spacing w:val="1"/>
        </w:rPr>
        <w:t> </w:t>
      </w:r>
      <w:r>
        <w:rPr>
          <w:color w:val="231F20"/>
        </w:rPr>
        <w:t>времени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пространстве,</w:t>
      </w:r>
      <w:r>
        <w:rPr>
          <w:color w:val="231F20"/>
          <w:spacing w:val="-4"/>
        </w:rPr>
        <w:t> </w:t>
      </w:r>
      <w:r>
        <w:rPr>
          <w:color w:val="231F20"/>
        </w:rPr>
        <w:t>а</w:t>
      </w:r>
      <w:r>
        <w:rPr>
          <w:color w:val="231F20"/>
          <w:spacing w:val="-5"/>
        </w:rPr>
        <w:t> </w:t>
      </w:r>
      <w:r>
        <w:rPr>
          <w:color w:val="231F20"/>
        </w:rPr>
        <w:t>также</w:t>
      </w:r>
      <w:r>
        <w:rPr>
          <w:color w:val="231F20"/>
          <w:spacing w:val="-5"/>
        </w:rPr>
        <w:t> </w:t>
      </w:r>
      <w:r>
        <w:rPr>
          <w:color w:val="231F20"/>
        </w:rPr>
        <w:t>движения</w:t>
      </w:r>
      <w:r>
        <w:rPr>
          <w:color w:val="231F20"/>
          <w:spacing w:val="-4"/>
        </w:rPr>
        <w:t> </w:t>
      </w:r>
      <w:r>
        <w:rPr>
          <w:color w:val="231F20"/>
        </w:rPr>
        <w:t>ресурсов,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том</w:t>
      </w:r>
      <w:r>
        <w:rPr>
          <w:color w:val="231F20"/>
          <w:spacing w:val="-4"/>
        </w:rPr>
        <w:t> </w:t>
      </w:r>
      <w:r>
        <w:rPr>
          <w:color w:val="231F20"/>
        </w:rPr>
        <w:t>числе</w:t>
      </w:r>
      <w:r>
        <w:rPr>
          <w:color w:val="231F20"/>
          <w:spacing w:val="-5"/>
        </w:rPr>
        <w:t> </w:t>
      </w:r>
      <w:r>
        <w:rPr>
          <w:color w:val="231F20"/>
        </w:rPr>
        <w:t>трудовых,</w:t>
      </w:r>
      <w:r>
        <w:rPr>
          <w:color w:val="231F20"/>
          <w:spacing w:val="-5"/>
        </w:rPr>
        <w:t> </w:t>
      </w:r>
      <w:r>
        <w:rPr>
          <w:color w:val="231F20"/>
        </w:rPr>
        <w:t>матери-</w:t>
      </w:r>
      <w:r>
        <w:rPr>
          <w:color w:val="231F20"/>
          <w:spacing w:val="-62"/>
        </w:rPr>
        <w:t> </w:t>
      </w:r>
      <w:r>
        <w:rPr>
          <w:color w:val="231F20"/>
        </w:rPr>
        <w:t>ально-технических, финансовых и</w:t>
      </w:r>
      <w:r>
        <w:rPr>
          <w:color w:val="231F20"/>
          <w:spacing w:val="-1"/>
        </w:rPr>
        <w:t> </w:t>
      </w:r>
      <w:r>
        <w:rPr>
          <w:color w:val="231F20"/>
        </w:rPr>
        <w:t>др.</w:t>
      </w:r>
    </w:p>
    <w:p>
      <w:pPr>
        <w:pStyle w:val="BodyText"/>
        <w:spacing w:line="249" w:lineRule="auto" w:before="6"/>
        <w:ind w:right="153"/>
      </w:pPr>
      <w:r>
        <w:rPr>
          <w:color w:val="231F20"/>
          <w:spacing w:val="-3"/>
        </w:rPr>
        <w:t>Некоторые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объекты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культурного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наследия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являются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жилыми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домами.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Особое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зна-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чение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календарного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плана</w:t>
      </w:r>
      <w:r>
        <w:rPr>
          <w:color w:val="231F20"/>
          <w:spacing w:val="-15"/>
        </w:rPr>
        <w:t> </w:t>
      </w:r>
      <w:r>
        <w:rPr>
          <w:color w:val="231F20"/>
        </w:rPr>
        <w:t>отводится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</w:rPr>
        <w:t>осуществлении</w:t>
      </w:r>
      <w:r>
        <w:rPr>
          <w:color w:val="231F20"/>
          <w:spacing w:val="-15"/>
        </w:rPr>
        <w:t> </w:t>
      </w:r>
      <w:r>
        <w:rPr>
          <w:color w:val="231F20"/>
        </w:rPr>
        <w:t>работ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-15"/>
        </w:rPr>
        <w:t> </w:t>
      </w:r>
      <w:r>
        <w:rPr>
          <w:color w:val="231F20"/>
        </w:rPr>
        <w:t>та-</w:t>
      </w:r>
      <w:r>
        <w:rPr>
          <w:color w:val="231F20"/>
          <w:spacing w:val="-62"/>
        </w:rPr>
        <w:t> </w:t>
      </w:r>
      <w:r>
        <w:rPr>
          <w:color w:val="231F20"/>
        </w:rPr>
        <w:t>ких</w:t>
      </w:r>
      <w:r>
        <w:rPr>
          <w:color w:val="231F20"/>
          <w:spacing w:val="-11"/>
        </w:rPr>
        <w:t> </w:t>
      </w:r>
      <w:r>
        <w:rPr>
          <w:color w:val="231F20"/>
        </w:rPr>
        <w:t>зданий</w:t>
      </w:r>
      <w:r>
        <w:rPr>
          <w:color w:val="231F20"/>
          <w:spacing w:val="-11"/>
        </w:rPr>
        <w:t> </w:t>
      </w:r>
      <w:r>
        <w:rPr>
          <w:color w:val="231F20"/>
        </w:rPr>
        <w:t>без</w:t>
      </w:r>
      <w:r>
        <w:rPr>
          <w:color w:val="231F20"/>
          <w:spacing w:val="-11"/>
        </w:rPr>
        <w:t> </w:t>
      </w:r>
      <w:r>
        <w:rPr>
          <w:color w:val="231F20"/>
        </w:rPr>
        <w:t>отселения</w:t>
      </w:r>
      <w:r>
        <w:rPr>
          <w:color w:val="231F20"/>
          <w:spacing w:val="-11"/>
        </w:rPr>
        <w:t> </w:t>
      </w:r>
      <w:r>
        <w:rPr>
          <w:color w:val="231F20"/>
        </w:rPr>
        <w:t>жильцов.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таких</w:t>
      </w:r>
      <w:r>
        <w:rPr>
          <w:color w:val="231F20"/>
          <w:spacing w:val="-11"/>
        </w:rPr>
        <w:t> </w:t>
      </w:r>
      <w:r>
        <w:rPr>
          <w:color w:val="231F20"/>
        </w:rPr>
        <w:t>случаях</w:t>
      </w:r>
      <w:r>
        <w:rPr>
          <w:color w:val="231F20"/>
          <w:spacing w:val="-11"/>
        </w:rPr>
        <w:t> </w:t>
      </w:r>
      <w:r>
        <w:rPr>
          <w:color w:val="231F20"/>
        </w:rPr>
        <w:t>увеличение</w:t>
      </w:r>
      <w:r>
        <w:rPr>
          <w:color w:val="231F20"/>
          <w:spacing w:val="-11"/>
        </w:rPr>
        <w:t> </w:t>
      </w:r>
      <w:r>
        <w:rPr>
          <w:color w:val="231F20"/>
        </w:rPr>
        <w:t>продолжительности</w:t>
      </w:r>
      <w:r>
        <w:rPr>
          <w:color w:val="231F20"/>
          <w:spacing w:val="-63"/>
        </w:rPr>
        <w:t> </w:t>
      </w:r>
      <w:r>
        <w:rPr>
          <w:color w:val="231F20"/>
        </w:rPr>
        <w:t>каких-либо</w:t>
      </w:r>
      <w:r>
        <w:rPr>
          <w:color w:val="231F20"/>
          <w:spacing w:val="-13"/>
        </w:rPr>
        <w:t> </w:t>
      </w:r>
      <w:r>
        <w:rPr>
          <w:color w:val="231F20"/>
        </w:rPr>
        <w:t>выполняемых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объекте</w:t>
      </w:r>
      <w:r>
        <w:rPr>
          <w:color w:val="231F20"/>
          <w:spacing w:val="-13"/>
        </w:rPr>
        <w:t> </w:t>
      </w:r>
      <w:r>
        <w:rPr>
          <w:color w:val="231F20"/>
        </w:rPr>
        <w:t>работ</w:t>
      </w:r>
      <w:r>
        <w:rPr>
          <w:color w:val="231F20"/>
          <w:spacing w:val="-13"/>
        </w:rPr>
        <w:t> </w:t>
      </w:r>
      <w:r>
        <w:rPr>
          <w:color w:val="231F20"/>
        </w:rPr>
        <w:t>влияет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снижение</w:t>
      </w:r>
      <w:r>
        <w:rPr>
          <w:color w:val="231F20"/>
          <w:spacing w:val="-13"/>
        </w:rPr>
        <w:t> </w:t>
      </w:r>
      <w:r>
        <w:rPr>
          <w:color w:val="231F20"/>
        </w:rPr>
        <w:t>комфортности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без-</w:t>
      </w:r>
      <w:r>
        <w:rPr>
          <w:color w:val="231F20"/>
          <w:spacing w:val="-63"/>
        </w:rPr>
        <w:t> </w:t>
      </w:r>
      <w:r>
        <w:rPr>
          <w:color w:val="231F20"/>
        </w:rPr>
        <w:t>опасности</w:t>
      </w:r>
      <w:r>
        <w:rPr>
          <w:color w:val="231F20"/>
          <w:spacing w:val="-1"/>
        </w:rPr>
        <w:t> </w:t>
      </w:r>
      <w:r>
        <w:rPr>
          <w:color w:val="231F20"/>
        </w:rPr>
        <w:t>проживающих.</w:t>
      </w:r>
    </w:p>
    <w:p>
      <w:pPr>
        <w:pStyle w:val="BodyText"/>
        <w:spacing w:line="249" w:lineRule="auto" w:before="6"/>
        <w:ind w:right="150"/>
        <w:jc w:val="right"/>
      </w:pPr>
      <w:r>
        <w:rPr>
          <w:color w:val="231F20"/>
        </w:rPr>
        <w:t>При</w:t>
      </w:r>
      <w:r>
        <w:rPr>
          <w:color w:val="231F20"/>
          <w:spacing w:val="-4"/>
        </w:rPr>
        <w:t> </w:t>
      </w:r>
      <w:r>
        <w:rPr>
          <w:color w:val="231F20"/>
        </w:rPr>
        <w:t>разработке</w:t>
      </w:r>
      <w:r>
        <w:rPr>
          <w:color w:val="231F20"/>
          <w:spacing w:val="-4"/>
        </w:rPr>
        <w:t> </w:t>
      </w:r>
      <w:r>
        <w:rPr>
          <w:color w:val="231F20"/>
        </w:rPr>
        <w:t>календарного</w:t>
      </w:r>
      <w:r>
        <w:rPr>
          <w:color w:val="231F20"/>
          <w:spacing w:val="-4"/>
        </w:rPr>
        <w:t> </w:t>
      </w:r>
      <w:r>
        <w:rPr>
          <w:color w:val="231F20"/>
        </w:rPr>
        <w:t>плана</w:t>
      </w:r>
      <w:r>
        <w:rPr>
          <w:color w:val="231F20"/>
          <w:spacing w:val="-3"/>
        </w:rPr>
        <w:t> </w:t>
      </w:r>
      <w:r>
        <w:rPr>
          <w:color w:val="231F20"/>
        </w:rPr>
        <w:t>должны</w:t>
      </w:r>
      <w:r>
        <w:rPr>
          <w:color w:val="231F20"/>
          <w:spacing w:val="-4"/>
        </w:rPr>
        <w:t> </w:t>
      </w:r>
      <w:r>
        <w:rPr>
          <w:color w:val="231F20"/>
        </w:rPr>
        <w:t>быть</w:t>
      </w:r>
      <w:r>
        <w:rPr>
          <w:color w:val="231F20"/>
          <w:spacing w:val="-4"/>
        </w:rPr>
        <w:t> </w:t>
      </w:r>
      <w:r>
        <w:rPr>
          <w:color w:val="231F20"/>
        </w:rPr>
        <w:t>решены</w:t>
      </w:r>
      <w:r>
        <w:rPr>
          <w:color w:val="231F20"/>
          <w:spacing w:val="-3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4"/>
        </w:rPr>
        <w:t> </w:t>
      </w:r>
      <w:r>
        <w:rPr>
          <w:color w:val="231F20"/>
        </w:rPr>
        <w:t>основные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задачи: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завершение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реконструкции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здания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нормативный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или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директивный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срок;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мак-</w:t>
      </w:r>
      <w:r>
        <w:rPr>
          <w:color w:val="231F20"/>
          <w:spacing w:val="-58"/>
          <w:w w:val="95"/>
        </w:rPr>
        <w:t> </w:t>
      </w:r>
      <w:r>
        <w:rPr>
          <w:color w:val="231F20"/>
        </w:rPr>
        <w:t>симальное</w:t>
      </w:r>
      <w:r>
        <w:rPr>
          <w:color w:val="231F20"/>
          <w:spacing w:val="-7"/>
        </w:rPr>
        <w:t> </w:t>
      </w:r>
      <w:r>
        <w:rPr>
          <w:color w:val="231F20"/>
        </w:rPr>
        <w:t>совмещение</w:t>
      </w:r>
      <w:r>
        <w:rPr>
          <w:color w:val="231F20"/>
          <w:spacing w:val="-6"/>
        </w:rPr>
        <w:t> </w:t>
      </w:r>
      <w:r>
        <w:rPr>
          <w:color w:val="231F20"/>
        </w:rPr>
        <w:t>работ;</w:t>
      </w:r>
      <w:r>
        <w:rPr>
          <w:color w:val="231F20"/>
          <w:spacing w:val="-7"/>
        </w:rPr>
        <w:t> </w:t>
      </w:r>
      <w:r>
        <w:rPr>
          <w:color w:val="231F20"/>
        </w:rPr>
        <w:t>непрерывное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равномерное</w:t>
      </w:r>
      <w:r>
        <w:rPr>
          <w:color w:val="231F20"/>
          <w:spacing w:val="-6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6"/>
        </w:rPr>
        <w:t> </w:t>
      </w:r>
      <w:r>
        <w:rPr>
          <w:color w:val="231F20"/>
        </w:rPr>
        <w:t>ресурсов.</w:t>
      </w:r>
      <w:r>
        <w:rPr>
          <w:color w:val="231F20"/>
          <w:spacing w:val="-62"/>
        </w:rPr>
        <w:t> </w:t>
      </w:r>
      <w:r>
        <w:rPr>
          <w:color w:val="231F20"/>
        </w:rPr>
        <w:t>Правильный и тщательно разработанный календарный план дает наглядное пред-</w:t>
      </w:r>
      <w:r>
        <w:rPr>
          <w:color w:val="231F20"/>
          <w:spacing w:val="1"/>
        </w:rPr>
        <w:t> </w:t>
      </w:r>
      <w:r>
        <w:rPr>
          <w:color w:val="231F20"/>
        </w:rPr>
        <w:t>ставление</w:t>
      </w:r>
      <w:r>
        <w:rPr>
          <w:color w:val="231F20"/>
          <w:spacing w:val="15"/>
        </w:rPr>
        <w:t> </w:t>
      </w:r>
      <w:r>
        <w:rPr>
          <w:color w:val="231F20"/>
        </w:rPr>
        <w:t>о</w:t>
      </w:r>
      <w:r>
        <w:rPr>
          <w:color w:val="231F20"/>
          <w:spacing w:val="15"/>
        </w:rPr>
        <w:t> </w:t>
      </w:r>
      <w:r>
        <w:rPr>
          <w:color w:val="231F20"/>
        </w:rPr>
        <w:t>ходе</w:t>
      </w:r>
      <w:r>
        <w:rPr>
          <w:color w:val="231F20"/>
          <w:spacing w:val="15"/>
        </w:rPr>
        <w:t> </w:t>
      </w:r>
      <w:r>
        <w:rPr>
          <w:color w:val="231F20"/>
        </w:rPr>
        <w:t>реконструкции,</w:t>
      </w:r>
      <w:r>
        <w:rPr>
          <w:color w:val="231F20"/>
          <w:spacing w:val="16"/>
        </w:rPr>
        <w:t> </w:t>
      </w:r>
      <w:r>
        <w:rPr>
          <w:color w:val="231F20"/>
        </w:rPr>
        <w:t>загруженности</w:t>
      </w:r>
      <w:r>
        <w:rPr>
          <w:color w:val="231F20"/>
          <w:spacing w:val="15"/>
        </w:rPr>
        <w:t> </w:t>
      </w:r>
      <w:r>
        <w:rPr>
          <w:color w:val="231F20"/>
        </w:rPr>
        <w:t>персонала,</w:t>
      </w:r>
      <w:r>
        <w:rPr>
          <w:color w:val="231F20"/>
          <w:spacing w:val="15"/>
        </w:rPr>
        <w:t> </w:t>
      </w:r>
      <w:r>
        <w:rPr>
          <w:color w:val="231F20"/>
        </w:rPr>
        <w:t>сроках</w:t>
      </w:r>
      <w:r>
        <w:rPr>
          <w:color w:val="231F20"/>
          <w:spacing w:val="16"/>
        </w:rPr>
        <w:t> </w:t>
      </w:r>
      <w:r>
        <w:rPr>
          <w:color w:val="231F20"/>
        </w:rPr>
        <w:t>сдачи</w:t>
      </w:r>
      <w:r>
        <w:rPr>
          <w:color w:val="231F20"/>
          <w:spacing w:val="15"/>
        </w:rPr>
        <w:t> </w:t>
      </w:r>
      <w:r>
        <w:rPr>
          <w:color w:val="231F20"/>
        </w:rPr>
        <w:t>того</w:t>
      </w:r>
      <w:r>
        <w:rPr>
          <w:color w:val="231F20"/>
          <w:spacing w:val="15"/>
        </w:rPr>
        <w:t> </w:t>
      </w:r>
      <w:r>
        <w:rPr>
          <w:color w:val="231F20"/>
        </w:rPr>
        <w:t>или</w:t>
      </w:r>
      <w:r>
        <w:rPr>
          <w:color w:val="231F20"/>
          <w:spacing w:val="-62"/>
        </w:rPr>
        <w:t> </w:t>
      </w:r>
      <w:r>
        <w:rPr>
          <w:color w:val="231F20"/>
        </w:rPr>
        <w:t>иного</w:t>
      </w:r>
      <w:r>
        <w:rPr>
          <w:color w:val="231F20"/>
          <w:spacing w:val="-10"/>
        </w:rPr>
        <w:t> </w:t>
      </w:r>
      <w:r>
        <w:rPr>
          <w:color w:val="231F20"/>
        </w:rPr>
        <w:t>этапа</w:t>
      </w:r>
      <w:r>
        <w:rPr>
          <w:color w:val="231F20"/>
          <w:spacing w:val="-9"/>
        </w:rPr>
        <w:t> </w:t>
      </w:r>
      <w:r>
        <w:rPr>
          <w:color w:val="231F20"/>
        </w:rPr>
        <w:t>реконструкции.</w:t>
      </w:r>
      <w:r>
        <w:rPr>
          <w:color w:val="231F20"/>
          <w:spacing w:val="-9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-9"/>
        </w:rPr>
        <w:t> </w:t>
      </w:r>
      <w:r>
        <w:rPr>
          <w:color w:val="231F20"/>
        </w:rPr>
        <w:t>планирования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принятия</w:t>
      </w:r>
      <w:r>
        <w:rPr>
          <w:color w:val="231F20"/>
          <w:spacing w:val="-9"/>
        </w:rPr>
        <w:t> </w:t>
      </w:r>
      <w:r>
        <w:rPr>
          <w:color w:val="231F20"/>
        </w:rPr>
        <w:t>рациональ-</w:t>
      </w:r>
      <w:r>
        <w:rPr>
          <w:color w:val="231F20"/>
          <w:spacing w:val="-62"/>
        </w:rPr>
        <w:t> </w:t>
      </w:r>
      <w:r>
        <w:rPr>
          <w:color w:val="231F20"/>
        </w:rPr>
        <w:t>ных</w:t>
      </w:r>
      <w:r>
        <w:rPr>
          <w:color w:val="231F20"/>
          <w:spacing w:val="-9"/>
        </w:rPr>
        <w:t> </w:t>
      </w:r>
      <w:r>
        <w:rPr>
          <w:color w:val="231F20"/>
        </w:rPr>
        <w:t>организационно-технологических</w:t>
      </w:r>
      <w:r>
        <w:rPr>
          <w:color w:val="231F20"/>
          <w:spacing w:val="-8"/>
        </w:rPr>
        <w:t> </w:t>
      </w:r>
      <w:r>
        <w:rPr>
          <w:color w:val="231F20"/>
        </w:rPr>
        <w:t>решений,</w:t>
      </w:r>
      <w:r>
        <w:rPr>
          <w:color w:val="231F20"/>
          <w:spacing w:val="-9"/>
        </w:rPr>
        <w:t> </w:t>
      </w:r>
      <w:r>
        <w:rPr>
          <w:color w:val="231F20"/>
        </w:rPr>
        <w:t>а</w:t>
      </w:r>
      <w:r>
        <w:rPr>
          <w:color w:val="231F20"/>
          <w:spacing w:val="-8"/>
        </w:rPr>
        <w:t> </w:t>
      </w:r>
      <w:r>
        <w:rPr>
          <w:color w:val="231F20"/>
        </w:rPr>
        <w:t>также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определения</w:t>
      </w:r>
      <w:r>
        <w:rPr>
          <w:color w:val="231F20"/>
          <w:spacing w:val="-8"/>
        </w:rPr>
        <w:t> </w:t>
      </w:r>
      <w:r>
        <w:rPr>
          <w:color w:val="231F20"/>
        </w:rPr>
        <w:t>необходи-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мой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номенклатуры,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объемов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сроков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проведения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работ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реконструкции,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невозмож-</w:t>
      </w:r>
    </w:p>
    <w:p>
      <w:pPr>
        <w:pStyle w:val="BodyText"/>
        <w:spacing w:before="8"/>
        <w:ind w:firstLine="0"/>
      </w:pPr>
      <w:r>
        <w:rPr>
          <w:color w:val="231F20"/>
        </w:rPr>
        <w:t>но</w:t>
      </w:r>
      <w:r>
        <w:rPr>
          <w:color w:val="231F20"/>
          <w:spacing w:val="-7"/>
        </w:rPr>
        <w:t> </w:t>
      </w:r>
      <w:r>
        <w:rPr>
          <w:color w:val="231F20"/>
        </w:rPr>
        <w:t>переоценить.</w:t>
      </w:r>
    </w:p>
    <w:p>
      <w:pPr>
        <w:pStyle w:val="BodyText"/>
        <w:spacing w:line="249" w:lineRule="auto" w:before="13"/>
        <w:ind w:right="151"/>
      </w:pPr>
      <w:r>
        <w:rPr>
          <w:color w:val="231F20"/>
        </w:rPr>
        <w:t>В последние годы вопросы в области охраны объектов стоят достаточно остро.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настоящее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время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происходит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ужесточение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охранного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законодательства,</w:t>
      </w:r>
      <w:r>
        <w:rPr>
          <w:color w:val="231F20"/>
          <w:spacing w:val="-13"/>
        </w:rPr>
        <w:t> </w:t>
      </w:r>
      <w:r>
        <w:rPr>
          <w:color w:val="231F20"/>
        </w:rPr>
        <w:t>совершен-</w:t>
      </w:r>
      <w:r>
        <w:rPr>
          <w:color w:val="231F20"/>
          <w:spacing w:val="-63"/>
        </w:rPr>
        <w:t> </w:t>
      </w:r>
      <w:r>
        <w:rPr>
          <w:color w:val="231F20"/>
        </w:rPr>
        <w:t>ствование государственной охранительной системы и вырабатываются новые мето-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дические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принципы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охраны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памятников.</w:t>
      </w:r>
      <w:r>
        <w:rPr>
          <w:color w:val="231F20"/>
          <w:spacing w:val="-15"/>
        </w:rPr>
        <w:t> </w:t>
      </w:r>
      <w:r>
        <w:rPr>
          <w:color w:val="231F20"/>
        </w:rPr>
        <w:t>Все</w:t>
      </w:r>
      <w:r>
        <w:rPr>
          <w:color w:val="231F20"/>
          <w:spacing w:val="-15"/>
        </w:rPr>
        <w:t> </w:t>
      </w:r>
      <w:r>
        <w:rPr>
          <w:color w:val="231F20"/>
        </w:rPr>
        <w:t>эти</w:t>
      </w:r>
      <w:r>
        <w:rPr>
          <w:color w:val="231F20"/>
          <w:spacing w:val="-15"/>
        </w:rPr>
        <w:t> </w:t>
      </w:r>
      <w:r>
        <w:rPr>
          <w:color w:val="231F20"/>
        </w:rPr>
        <w:t>меры</w:t>
      </w:r>
      <w:r>
        <w:rPr>
          <w:color w:val="231F20"/>
          <w:spacing w:val="-15"/>
        </w:rPr>
        <w:t> </w:t>
      </w:r>
      <w:r>
        <w:rPr>
          <w:color w:val="231F20"/>
        </w:rPr>
        <w:t>необходимы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решения</w:t>
      </w:r>
      <w:r>
        <w:rPr>
          <w:color w:val="231F20"/>
          <w:spacing w:val="-15"/>
        </w:rPr>
        <w:t> </w:t>
      </w:r>
      <w:r>
        <w:rPr>
          <w:color w:val="231F20"/>
        </w:rPr>
        <w:t>воз-</w:t>
      </w:r>
      <w:r>
        <w:rPr>
          <w:color w:val="231F20"/>
          <w:spacing w:val="-63"/>
        </w:rPr>
        <w:t> </w:t>
      </w:r>
      <w:r>
        <w:rPr>
          <w:color w:val="231F20"/>
        </w:rPr>
        <w:t>никающих</w:t>
      </w:r>
      <w:r>
        <w:rPr>
          <w:color w:val="231F20"/>
          <w:spacing w:val="-2"/>
        </w:rPr>
        <w:t> </w:t>
      </w:r>
      <w:r>
        <w:rPr>
          <w:color w:val="231F20"/>
        </w:rPr>
        <w:t>проблем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противоречивых</w:t>
      </w:r>
      <w:r>
        <w:rPr>
          <w:color w:val="231F20"/>
          <w:spacing w:val="-1"/>
        </w:rPr>
        <w:t> </w:t>
      </w:r>
      <w:r>
        <w:rPr>
          <w:color w:val="231F20"/>
        </w:rPr>
        <w:t>ситуаций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1"/>
        </w:rPr>
        <w:t> </w:t>
      </w:r>
      <w:r>
        <w:rPr>
          <w:color w:val="231F20"/>
        </w:rPr>
        <w:t>сфере</w:t>
      </w:r>
      <w:r>
        <w:rPr>
          <w:color w:val="231F20"/>
          <w:spacing w:val="-2"/>
        </w:rPr>
        <w:t> </w:t>
      </w:r>
      <w:r>
        <w:rPr>
          <w:color w:val="231F20"/>
        </w:rPr>
        <w:t>[6].</w:t>
      </w:r>
    </w:p>
    <w:p>
      <w:pPr>
        <w:pStyle w:val="BodyText"/>
        <w:spacing w:line="249" w:lineRule="auto" w:before="6"/>
        <w:ind w:right="149"/>
      </w:pPr>
      <w:r>
        <w:rPr>
          <w:color w:val="231F20"/>
        </w:rPr>
        <w:t>Роль,</w:t>
      </w:r>
      <w:r>
        <w:rPr>
          <w:color w:val="231F20"/>
          <w:spacing w:val="-12"/>
        </w:rPr>
        <w:t> </w:t>
      </w:r>
      <w:r>
        <w:rPr>
          <w:color w:val="231F20"/>
        </w:rPr>
        <w:t>которую</w:t>
      </w:r>
      <w:r>
        <w:rPr>
          <w:color w:val="231F20"/>
          <w:spacing w:val="-11"/>
        </w:rPr>
        <w:t> </w:t>
      </w:r>
      <w:r>
        <w:rPr>
          <w:color w:val="231F20"/>
        </w:rPr>
        <w:t>играет</w:t>
      </w:r>
      <w:r>
        <w:rPr>
          <w:color w:val="231F20"/>
          <w:spacing w:val="-11"/>
        </w:rPr>
        <w:t> </w:t>
      </w:r>
      <w:r>
        <w:rPr>
          <w:color w:val="231F20"/>
        </w:rPr>
        <w:t>культура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жизни</w:t>
      </w:r>
      <w:r>
        <w:rPr>
          <w:color w:val="231F20"/>
          <w:spacing w:val="-11"/>
        </w:rPr>
        <w:t> </w:t>
      </w:r>
      <w:r>
        <w:rPr>
          <w:color w:val="231F20"/>
        </w:rPr>
        <w:t>людей,</w:t>
      </w:r>
      <w:r>
        <w:rPr>
          <w:color w:val="231F20"/>
          <w:spacing w:val="-11"/>
        </w:rPr>
        <w:t> </w:t>
      </w:r>
      <w:r>
        <w:rPr>
          <w:color w:val="231F20"/>
        </w:rPr>
        <w:t>зачастую</w:t>
      </w:r>
      <w:r>
        <w:rPr>
          <w:color w:val="231F20"/>
          <w:spacing w:val="-11"/>
        </w:rPr>
        <w:t> </w:t>
      </w:r>
      <w:r>
        <w:rPr>
          <w:color w:val="231F20"/>
        </w:rPr>
        <w:t>недооценивается.</w:t>
      </w:r>
      <w:r>
        <w:rPr>
          <w:color w:val="231F20"/>
          <w:spacing w:val="-11"/>
        </w:rPr>
        <w:t> </w:t>
      </w:r>
      <w:r>
        <w:rPr>
          <w:color w:val="231F20"/>
        </w:rPr>
        <w:t>Куль-</w:t>
      </w:r>
      <w:r>
        <w:rPr>
          <w:color w:val="231F20"/>
          <w:spacing w:val="-63"/>
        </w:rPr>
        <w:t> </w:t>
      </w:r>
      <w:r>
        <w:rPr>
          <w:color w:val="231F20"/>
        </w:rPr>
        <w:t>тура отражает историю, традиции и самобытность стран и городов. Культурное на-</w:t>
      </w:r>
      <w:r>
        <w:rPr>
          <w:color w:val="231F20"/>
          <w:spacing w:val="1"/>
        </w:rPr>
        <w:t> </w:t>
      </w:r>
      <w:r>
        <w:rPr>
          <w:color w:val="231F20"/>
        </w:rPr>
        <w:t>следие имеет чрезвычайно важное значение для обеспечения устойчивого развития</w:t>
      </w:r>
      <w:r>
        <w:rPr>
          <w:color w:val="231F20"/>
          <w:spacing w:val="1"/>
        </w:rPr>
        <w:t> </w:t>
      </w:r>
      <w:r>
        <w:rPr>
          <w:color w:val="231F20"/>
        </w:rPr>
        <w:t>настоящего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будущего общества.</w:t>
      </w:r>
    </w:p>
    <w:p>
      <w:pPr>
        <w:pStyle w:val="BodyText"/>
        <w:spacing w:line="249" w:lineRule="auto" w:before="4"/>
        <w:ind w:right="149" w:firstLine="458"/>
      </w:pPr>
      <w:r>
        <w:rPr>
          <w:color w:val="231F20"/>
          <w:spacing w:val="-2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сегодняшний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день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современную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жизнь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Санкт-Петербурга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трудно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представить</w:t>
      </w:r>
      <w:r>
        <w:rPr>
          <w:color w:val="231F20"/>
          <w:spacing w:val="-63"/>
        </w:rPr>
        <w:t> </w:t>
      </w:r>
      <w:r>
        <w:rPr>
          <w:color w:val="231F20"/>
        </w:rPr>
        <w:t>без</w:t>
      </w:r>
      <w:r>
        <w:rPr>
          <w:color w:val="231F20"/>
          <w:spacing w:val="-4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-3"/>
        </w:rPr>
        <w:t> </w:t>
      </w:r>
      <w:r>
        <w:rPr>
          <w:color w:val="231F20"/>
        </w:rPr>
        <w:t>наследия.</w:t>
      </w:r>
      <w:r>
        <w:rPr>
          <w:color w:val="231F20"/>
          <w:spacing w:val="-3"/>
        </w:rPr>
        <w:t> </w:t>
      </w:r>
      <w:r>
        <w:rPr>
          <w:color w:val="231F20"/>
        </w:rPr>
        <w:t>Оно</w:t>
      </w:r>
      <w:r>
        <w:rPr>
          <w:color w:val="231F20"/>
          <w:spacing w:val="-4"/>
        </w:rPr>
        <w:t> </w:t>
      </w:r>
      <w:r>
        <w:rPr>
          <w:color w:val="231F20"/>
        </w:rPr>
        <w:t>во</w:t>
      </w:r>
      <w:r>
        <w:rPr>
          <w:color w:val="231F20"/>
          <w:spacing w:val="-3"/>
        </w:rPr>
        <w:t> </w:t>
      </w:r>
      <w:r>
        <w:rPr>
          <w:color w:val="231F20"/>
        </w:rPr>
        <w:t>многом</w:t>
      </w:r>
      <w:r>
        <w:rPr>
          <w:color w:val="231F20"/>
          <w:spacing w:val="-3"/>
        </w:rPr>
        <w:t> </w:t>
      </w:r>
      <w:r>
        <w:rPr>
          <w:color w:val="231F20"/>
        </w:rPr>
        <w:t>определяет</w:t>
      </w:r>
      <w:r>
        <w:rPr>
          <w:color w:val="231F20"/>
          <w:spacing w:val="-3"/>
        </w:rPr>
        <w:t> </w:t>
      </w:r>
      <w:r>
        <w:rPr>
          <w:color w:val="231F20"/>
        </w:rPr>
        <w:t>основные</w:t>
      </w:r>
      <w:r>
        <w:rPr>
          <w:color w:val="231F20"/>
          <w:spacing w:val="-4"/>
        </w:rPr>
        <w:t> </w:t>
      </w:r>
      <w:r>
        <w:rPr>
          <w:color w:val="231F20"/>
        </w:rPr>
        <w:t>перспективы</w:t>
      </w:r>
      <w:r>
        <w:rPr>
          <w:color w:val="231F20"/>
          <w:spacing w:val="-3"/>
        </w:rPr>
        <w:t> </w:t>
      </w:r>
      <w:r>
        <w:rPr>
          <w:color w:val="231F20"/>
        </w:rPr>
        <w:t>разви-</w:t>
      </w:r>
      <w:r>
        <w:rPr>
          <w:color w:val="231F20"/>
          <w:spacing w:val="-62"/>
        </w:rPr>
        <w:t> </w:t>
      </w:r>
      <w:r>
        <w:rPr>
          <w:color w:val="231F20"/>
        </w:rPr>
        <w:t>тия</w:t>
      </w:r>
      <w:r>
        <w:rPr>
          <w:color w:val="231F20"/>
          <w:spacing w:val="-7"/>
        </w:rPr>
        <w:t> </w:t>
      </w:r>
      <w:r>
        <w:rPr>
          <w:color w:val="231F20"/>
        </w:rPr>
        <w:t>города,</w:t>
      </w:r>
      <w:r>
        <w:rPr>
          <w:color w:val="231F20"/>
          <w:spacing w:val="-6"/>
        </w:rPr>
        <w:t> </w:t>
      </w:r>
      <w:r>
        <w:rPr>
          <w:color w:val="231F20"/>
        </w:rPr>
        <w:t>создает</w:t>
      </w:r>
      <w:r>
        <w:rPr>
          <w:color w:val="231F20"/>
          <w:spacing w:val="-6"/>
        </w:rPr>
        <w:t> </w:t>
      </w:r>
      <w:r>
        <w:rPr>
          <w:color w:val="231F20"/>
        </w:rPr>
        <w:t>его</w:t>
      </w:r>
      <w:r>
        <w:rPr>
          <w:color w:val="231F20"/>
          <w:spacing w:val="-6"/>
        </w:rPr>
        <w:t> </w:t>
      </w:r>
      <w:r>
        <w:rPr>
          <w:color w:val="231F20"/>
        </w:rPr>
        <w:t>мировой</w:t>
      </w:r>
      <w:r>
        <w:rPr>
          <w:color w:val="231F20"/>
          <w:spacing w:val="-6"/>
        </w:rPr>
        <w:t> </w:t>
      </w:r>
      <w:r>
        <w:rPr>
          <w:color w:val="231F20"/>
        </w:rPr>
        <w:t>имидж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придает</w:t>
      </w:r>
      <w:r>
        <w:rPr>
          <w:color w:val="231F20"/>
          <w:spacing w:val="-7"/>
        </w:rPr>
        <w:t> </w:t>
      </w:r>
      <w:r>
        <w:rPr>
          <w:color w:val="231F20"/>
        </w:rPr>
        <w:t>ему</w:t>
      </w:r>
      <w:r>
        <w:rPr>
          <w:color w:val="231F20"/>
          <w:spacing w:val="-6"/>
        </w:rPr>
        <w:t> </w:t>
      </w:r>
      <w:r>
        <w:rPr>
          <w:color w:val="231F20"/>
        </w:rPr>
        <w:t>статус</w:t>
      </w:r>
      <w:r>
        <w:rPr>
          <w:color w:val="231F20"/>
          <w:spacing w:val="-6"/>
        </w:rPr>
        <w:t> </w:t>
      </w:r>
      <w:r>
        <w:rPr>
          <w:color w:val="231F20"/>
        </w:rPr>
        <w:t>культурной</w:t>
      </w:r>
      <w:r>
        <w:rPr>
          <w:color w:val="231F20"/>
          <w:spacing w:val="-6"/>
        </w:rPr>
        <w:t> </w:t>
      </w:r>
      <w:r>
        <w:rPr>
          <w:color w:val="231F20"/>
        </w:rPr>
        <w:t>столицы.</w:t>
      </w:r>
    </w:p>
    <w:p>
      <w:pPr>
        <w:pStyle w:val="BodyText"/>
        <w:spacing w:line="249" w:lineRule="auto" w:before="3"/>
        <w:ind w:right="149" w:firstLine="459"/>
        <w:jc w:val="right"/>
      </w:pPr>
      <w:r>
        <w:rPr>
          <w:color w:val="231F20"/>
        </w:rPr>
        <w:t>Технологические</w:t>
      </w:r>
      <w:r>
        <w:rPr>
          <w:color w:val="231F20"/>
          <w:spacing w:val="-14"/>
        </w:rPr>
        <w:t> </w:t>
      </w:r>
      <w:r>
        <w:rPr>
          <w:color w:val="231F20"/>
        </w:rPr>
        <w:t>достижения</w:t>
      </w:r>
      <w:r>
        <w:rPr>
          <w:color w:val="231F20"/>
          <w:spacing w:val="-14"/>
        </w:rPr>
        <w:t> </w:t>
      </w:r>
      <w:r>
        <w:rPr>
          <w:color w:val="231F20"/>
        </w:rPr>
        <w:t>последних</w:t>
      </w:r>
      <w:r>
        <w:rPr>
          <w:color w:val="231F20"/>
          <w:spacing w:val="-14"/>
        </w:rPr>
        <w:t> </w:t>
      </w:r>
      <w:r>
        <w:rPr>
          <w:color w:val="231F20"/>
        </w:rPr>
        <w:t>десятилетий</w:t>
      </w:r>
      <w:r>
        <w:rPr>
          <w:color w:val="231F20"/>
          <w:spacing w:val="-13"/>
        </w:rPr>
        <w:t> </w:t>
      </w:r>
      <w:r>
        <w:rPr>
          <w:color w:val="231F20"/>
        </w:rPr>
        <w:t>позволили</w:t>
      </w:r>
      <w:r>
        <w:rPr>
          <w:color w:val="231F20"/>
          <w:spacing w:val="-14"/>
        </w:rPr>
        <w:t> </w:t>
      </w:r>
      <w:r>
        <w:rPr>
          <w:color w:val="231F20"/>
        </w:rPr>
        <w:t>облегчить</w:t>
      </w:r>
      <w:r>
        <w:rPr>
          <w:color w:val="231F20"/>
          <w:spacing w:val="-14"/>
        </w:rPr>
        <w:t> </w:t>
      </w:r>
      <w:r>
        <w:rPr>
          <w:color w:val="231F20"/>
        </w:rPr>
        <w:t>про-</w:t>
      </w:r>
      <w:r>
        <w:rPr>
          <w:color w:val="231F20"/>
          <w:spacing w:val="-62"/>
        </w:rPr>
        <w:t> </w:t>
      </w:r>
      <w:r>
        <w:rPr>
          <w:color w:val="231F20"/>
        </w:rPr>
        <w:t>цессы выявления, учета, регистрации памятников истории и культуры, а также про-</w:t>
      </w:r>
      <w:r>
        <w:rPr>
          <w:color w:val="231F20"/>
          <w:spacing w:val="-62"/>
        </w:rPr>
        <w:t> </w:t>
      </w:r>
      <w:r>
        <w:rPr>
          <w:color w:val="231F20"/>
        </w:rPr>
        <w:t>цесс</w:t>
      </w:r>
      <w:r>
        <w:rPr>
          <w:color w:val="231F20"/>
          <w:spacing w:val="-4"/>
        </w:rPr>
        <w:t> </w:t>
      </w:r>
      <w:r>
        <w:rPr>
          <w:color w:val="231F20"/>
        </w:rPr>
        <w:t>наблюдения</w:t>
      </w:r>
      <w:r>
        <w:rPr>
          <w:color w:val="231F20"/>
          <w:spacing w:val="-4"/>
        </w:rPr>
        <w:t> </w:t>
      </w:r>
      <w:r>
        <w:rPr>
          <w:color w:val="231F20"/>
        </w:rPr>
        <w:t>за</w:t>
      </w:r>
      <w:r>
        <w:rPr>
          <w:color w:val="231F20"/>
          <w:spacing w:val="-4"/>
        </w:rPr>
        <w:t> </w:t>
      </w:r>
      <w:r>
        <w:rPr>
          <w:color w:val="231F20"/>
        </w:rPr>
        <w:t>их</w:t>
      </w:r>
      <w:r>
        <w:rPr>
          <w:color w:val="231F20"/>
          <w:spacing w:val="-4"/>
        </w:rPr>
        <w:t> </w:t>
      </w:r>
      <w:r>
        <w:rPr>
          <w:color w:val="231F20"/>
        </w:rPr>
        <w:t>состоянием.</w:t>
      </w:r>
      <w:r>
        <w:rPr>
          <w:color w:val="231F20"/>
          <w:spacing w:val="-3"/>
        </w:rPr>
        <w:t> </w:t>
      </w:r>
      <w:r>
        <w:rPr>
          <w:color w:val="231F20"/>
        </w:rPr>
        <w:t>Однако</w:t>
      </w:r>
      <w:r>
        <w:rPr>
          <w:color w:val="231F20"/>
          <w:spacing w:val="-4"/>
        </w:rPr>
        <w:t> </w:t>
      </w:r>
      <w:r>
        <w:rPr>
          <w:color w:val="231F20"/>
        </w:rPr>
        <w:t>такой</w:t>
      </w:r>
      <w:r>
        <w:rPr>
          <w:color w:val="231F20"/>
          <w:spacing w:val="-4"/>
        </w:rPr>
        <w:t> </w:t>
      </w:r>
      <w:r>
        <w:rPr>
          <w:color w:val="231F20"/>
        </w:rPr>
        <w:t>существенный</w:t>
      </w:r>
      <w:r>
        <w:rPr>
          <w:color w:val="231F20"/>
          <w:spacing w:val="-4"/>
        </w:rPr>
        <w:t> </w:t>
      </w:r>
      <w:r>
        <w:rPr>
          <w:color w:val="231F20"/>
        </w:rPr>
        <w:t>прогресс</w:t>
      </w:r>
      <w:r>
        <w:rPr>
          <w:color w:val="231F20"/>
          <w:spacing w:val="-3"/>
        </w:rPr>
        <w:t> </w:t>
      </w:r>
      <w:r>
        <w:rPr>
          <w:color w:val="231F20"/>
        </w:rPr>
        <w:t>все</w:t>
      </w:r>
      <w:r>
        <w:rPr>
          <w:color w:val="231F20"/>
          <w:spacing w:val="-4"/>
        </w:rPr>
        <w:t> </w:t>
      </w:r>
      <w:r>
        <w:rPr>
          <w:color w:val="231F20"/>
        </w:rPr>
        <w:t>равно</w:t>
      </w:r>
      <w:r>
        <w:rPr>
          <w:color w:val="231F20"/>
          <w:spacing w:val="-62"/>
        </w:rPr>
        <w:t> </w:t>
      </w:r>
      <w:r>
        <w:rPr>
          <w:color w:val="231F20"/>
        </w:rPr>
        <w:t>не</w:t>
      </w:r>
      <w:r>
        <w:rPr>
          <w:color w:val="231F20"/>
          <w:spacing w:val="-5"/>
        </w:rPr>
        <w:t> </w:t>
      </w:r>
      <w:r>
        <w:rPr>
          <w:color w:val="231F20"/>
        </w:rPr>
        <w:t>сумел</w:t>
      </w:r>
      <w:r>
        <w:rPr>
          <w:color w:val="231F20"/>
          <w:spacing w:val="-4"/>
        </w:rPr>
        <w:t> </w:t>
      </w:r>
      <w:r>
        <w:rPr>
          <w:color w:val="231F20"/>
        </w:rPr>
        <w:t>до</w:t>
      </w:r>
      <w:r>
        <w:rPr>
          <w:color w:val="231F20"/>
          <w:spacing w:val="-4"/>
        </w:rPr>
        <w:t> </w:t>
      </w:r>
      <w:r>
        <w:rPr>
          <w:color w:val="231F20"/>
        </w:rPr>
        <w:t>конца</w:t>
      </w:r>
      <w:r>
        <w:rPr>
          <w:color w:val="231F20"/>
          <w:spacing w:val="-4"/>
        </w:rPr>
        <w:t> </w:t>
      </w:r>
      <w:r>
        <w:rPr>
          <w:color w:val="231F20"/>
        </w:rPr>
        <w:t>решить</w:t>
      </w:r>
      <w:r>
        <w:rPr>
          <w:color w:val="231F20"/>
          <w:spacing w:val="-5"/>
        </w:rPr>
        <w:t> </w:t>
      </w:r>
      <w:r>
        <w:rPr>
          <w:color w:val="231F20"/>
        </w:rPr>
        <w:t>некоторые</w:t>
      </w:r>
      <w:r>
        <w:rPr>
          <w:color w:val="231F20"/>
          <w:spacing w:val="-4"/>
        </w:rPr>
        <w:t> </w:t>
      </w:r>
      <w:r>
        <w:rPr>
          <w:color w:val="231F20"/>
        </w:rPr>
        <w:t>существующие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-4"/>
        </w:rPr>
        <w:t> </w:t>
      </w:r>
      <w:r>
        <w:rPr>
          <w:color w:val="231F20"/>
        </w:rPr>
        <w:t>день</w:t>
      </w:r>
      <w:r>
        <w:rPr>
          <w:color w:val="231F20"/>
          <w:spacing w:val="-5"/>
        </w:rPr>
        <w:t> </w:t>
      </w:r>
      <w:r>
        <w:rPr>
          <w:color w:val="231F20"/>
        </w:rPr>
        <w:t>противо-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речивые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аспекты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области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сохранения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охраны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памятников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истории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культуры</w:t>
      </w:r>
      <w:r>
        <w:rPr>
          <w:color w:val="231F20"/>
          <w:spacing w:val="-14"/>
        </w:rPr>
        <w:t> </w:t>
      </w:r>
      <w:r>
        <w:rPr>
          <w:color w:val="231F20"/>
        </w:rPr>
        <w:t>[6].</w:t>
      </w:r>
      <w:r>
        <w:rPr>
          <w:color w:val="231F20"/>
          <w:spacing w:val="-62"/>
        </w:rPr>
        <w:t> </w:t>
      </w:r>
      <w:r>
        <w:rPr>
          <w:color w:val="231F20"/>
        </w:rPr>
        <w:t>Правильная организация строительных работ на объектах культурного наследия,</w:t>
      </w:r>
      <w:r>
        <w:rPr>
          <w:color w:val="231F20"/>
          <w:spacing w:val="1"/>
        </w:rPr>
        <w:t> </w:t>
      </w:r>
      <w:r>
        <w:rPr>
          <w:color w:val="231F20"/>
        </w:rPr>
        <w:t>особенно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части</w:t>
      </w:r>
      <w:r>
        <w:rPr>
          <w:color w:val="231F20"/>
          <w:spacing w:val="3"/>
        </w:rPr>
        <w:t> </w:t>
      </w:r>
      <w:r>
        <w:rPr>
          <w:color w:val="231F20"/>
        </w:rPr>
        <w:t>получения</w:t>
      </w:r>
      <w:r>
        <w:rPr>
          <w:color w:val="231F20"/>
          <w:spacing w:val="4"/>
        </w:rPr>
        <w:t> </w:t>
      </w:r>
      <w:r>
        <w:rPr>
          <w:color w:val="231F20"/>
        </w:rPr>
        <w:t>необходимой</w:t>
      </w:r>
      <w:r>
        <w:rPr>
          <w:color w:val="231F20"/>
          <w:spacing w:val="3"/>
        </w:rPr>
        <w:t> </w:t>
      </w:r>
      <w:r>
        <w:rPr>
          <w:color w:val="231F20"/>
        </w:rPr>
        <w:t>разрешительной</w:t>
      </w:r>
      <w:r>
        <w:rPr>
          <w:color w:val="231F20"/>
          <w:spacing w:val="3"/>
        </w:rPr>
        <w:t> </w:t>
      </w:r>
      <w:r>
        <w:rPr>
          <w:color w:val="231F20"/>
        </w:rPr>
        <w:t>документации,</w:t>
      </w:r>
      <w:r>
        <w:rPr>
          <w:color w:val="231F20"/>
          <w:spacing w:val="3"/>
        </w:rPr>
        <w:t> </w:t>
      </w:r>
      <w:r>
        <w:rPr>
          <w:color w:val="231F20"/>
        </w:rPr>
        <w:t>является</w:t>
      </w:r>
    </w:p>
    <w:p>
      <w:pPr>
        <w:spacing w:after="0" w:line="249" w:lineRule="auto"/>
        <w:jc w:val="right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1" w:firstLine="0"/>
      </w:pPr>
      <w:r>
        <w:rPr>
          <w:color w:val="231F20"/>
        </w:rPr>
        <w:t>одной</w:t>
      </w:r>
      <w:r>
        <w:rPr>
          <w:color w:val="231F20"/>
          <w:spacing w:val="-17"/>
        </w:rPr>
        <w:t> </w:t>
      </w:r>
      <w:r>
        <w:rPr>
          <w:color w:val="231F20"/>
        </w:rPr>
        <w:t>из</w:t>
      </w:r>
      <w:r>
        <w:rPr>
          <w:color w:val="231F20"/>
          <w:spacing w:val="-16"/>
        </w:rPr>
        <w:t> </w:t>
      </w:r>
      <w:r>
        <w:rPr>
          <w:color w:val="231F20"/>
        </w:rPr>
        <w:t>наиболее</w:t>
      </w:r>
      <w:r>
        <w:rPr>
          <w:color w:val="231F20"/>
          <w:spacing w:val="-16"/>
        </w:rPr>
        <w:t> </w:t>
      </w:r>
      <w:r>
        <w:rPr>
          <w:color w:val="231F20"/>
        </w:rPr>
        <w:t>значимых</w:t>
      </w:r>
      <w:r>
        <w:rPr>
          <w:color w:val="231F20"/>
          <w:spacing w:val="-16"/>
        </w:rPr>
        <w:t> </w:t>
      </w:r>
      <w:r>
        <w:rPr>
          <w:color w:val="231F20"/>
        </w:rPr>
        <w:t>задач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области</w:t>
      </w:r>
      <w:r>
        <w:rPr>
          <w:color w:val="231F20"/>
          <w:spacing w:val="-16"/>
        </w:rPr>
        <w:t> </w:t>
      </w:r>
      <w:r>
        <w:rPr>
          <w:color w:val="231F20"/>
        </w:rPr>
        <w:t>сохранения</w:t>
      </w:r>
      <w:r>
        <w:rPr>
          <w:color w:val="231F20"/>
          <w:spacing w:val="-16"/>
        </w:rPr>
        <w:t> </w:t>
      </w:r>
      <w:r>
        <w:rPr>
          <w:color w:val="231F20"/>
        </w:rPr>
        <w:t>культурной</w:t>
      </w:r>
      <w:r>
        <w:rPr>
          <w:color w:val="231F20"/>
          <w:spacing w:val="-16"/>
        </w:rPr>
        <w:t> </w:t>
      </w:r>
      <w:r>
        <w:rPr>
          <w:color w:val="231F20"/>
        </w:rPr>
        <w:t>ценности</w:t>
      </w:r>
      <w:r>
        <w:rPr>
          <w:color w:val="231F20"/>
          <w:spacing w:val="-17"/>
        </w:rPr>
        <w:t> </w:t>
      </w:r>
      <w:r>
        <w:rPr>
          <w:color w:val="231F20"/>
        </w:rPr>
        <w:t>таких</w:t>
      </w:r>
      <w:r>
        <w:rPr>
          <w:color w:val="231F20"/>
          <w:spacing w:val="-62"/>
        </w:rPr>
        <w:t> </w:t>
      </w:r>
      <w:r>
        <w:rPr>
          <w:color w:val="231F20"/>
        </w:rPr>
        <w:t>объектов. Крайне важно понимать, как необходима четкая регламентация действий,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касающихся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проведения</w:t>
      </w:r>
      <w:r>
        <w:rPr>
          <w:color w:val="231F20"/>
          <w:spacing w:val="-14"/>
        </w:rPr>
        <w:t> </w:t>
      </w:r>
      <w:r>
        <w:rPr>
          <w:color w:val="231F20"/>
        </w:rPr>
        <w:t>работ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таких</w:t>
      </w:r>
      <w:r>
        <w:rPr>
          <w:color w:val="231F20"/>
          <w:spacing w:val="-15"/>
        </w:rPr>
        <w:t> </w:t>
      </w:r>
      <w:r>
        <w:rPr>
          <w:color w:val="231F20"/>
        </w:rPr>
        <w:t>объектах.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перспективе</w:t>
      </w:r>
      <w:r>
        <w:rPr>
          <w:color w:val="231F20"/>
          <w:spacing w:val="-14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-15"/>
        </w:rPr>
        <w:t> </w:t>
      </w:r>
      <w:r>
        <w:rPr>
          <w:color w:val="231F20"/>
        </w:rPr>
        <w:t>практи-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ки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охраны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наследия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сохранение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уникальных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территорий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комплексной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регенераци-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ей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памятников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истории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культуры,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разработка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новых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инновационных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подхо-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дов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охране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наследия,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соответствующих</w:t>
      </w:r>
      <w:r>
        <w:rPr>
          <w:color w:val="231F20"/>
          <w:spacing w:val="-15"/>
        </w:rPr>
        <w:t> </w:t>
      </w:r>
      <w:r>
        <w:rPr>
          <w:color w:val="231F20"/>
        </w:rPr>
        <w:t>современным</w:t>
      </w:r>
      <w:r>
        <w:rPr>
          <w:color w:val="231F20"/>
          <w:spacing w:val="-15"/>
        </w:rPr>
        <w:t> </w:t>
      </w:r>
      <w:r>
        <w:rPr>
          <w:color w:val="231F20"/>
        </w:rPr>
        <w:t>международным</w:t>
      </w:r>
      <w:r>
        <w:rPr>
          <w:color w:val="231F20"/>
          <w:spacing w:val="-15"/>
        </w:rPr>
        <w:t> </w:t>
      </w:r>
      <w:r>
        <w:rPr>
          <w:color w:val="231F20"/>
        </w:rPr>
        <w:t>стандартам.</w:t>
      </w:r>
    </w:p>
    <w:p>
      <w:pPr>
        <w:pStyle w:val="BodyText"/>
        <w:spacing w:before="5"/>
        <w:ind w:left="0" w:firstLine="0"/>
        <w:jc w:val="left"/>
        <w:rPr>
          <w:sz w:val="22"/>
        </w:rPr>
      </w:pPr>
    </w:p>
    <w:p>
      <w:pPr>
        <w:spacing w:before="1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92"/>
        </w:numPr>
        <w:tabs>
          <w:tab w:pos="865" w:val="left" w:leader="none"/>
        </w:tabs>
        <w:spacing w:line="230" w:lineRule="auto" w:before="167" w:after="0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Федеральный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закон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«Об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объектах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культурного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наследия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(памятниках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истории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культу-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ры)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народов Российской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Федерации» от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25.06.2002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73–ФЗ.</w:t>
      </w:r>
    </w:p>
    <w:p>
      <w:pPr>
        <w:pStyle w:val="ListParagraph"/>
        <w:numPr>
          <w:ilvl w:val="0"/>
          <w:numId w:val="92"/>
        </w:numPr>
        <w:tabs>
          <w:tab w:pos="865" w:val="left" w:leader="none"/>
        </w:tabs>
        <w:spacing w:line="230" w:lineRule="auto" w:before="0" w:after="0"/>
        <w:ind w:left="155" w:right="154" w:firstLine="396"/>
        <w:jc w:val="both"/>
        <w:rPr>
          <w:sz w:val="23"/>
        </w:rPr>
      </w:pPr>
      <w:r>
        <w:rPr>
          <w:color w:val="231F20"/>
          <w:sz w:val="23"/>
        </w:rPr>
        <w:t>Комитет по государственному контролю, использованию и охране памятников истории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и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культуры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w w:val="95"/>
          <w:sz w:val="23"/>
        </w:rPr>
        <w:t>[Электронный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w w:val="95"/>
          <w:sz w:val="23"/>
        </w:rPr>
        <w:t>ресурс].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СПб.,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w w:val="95"/>
          <w:sz w:val="23"/>
        </w:rPr>
        <w:t>URL:</w:t>
      </w:r>
      <w:r>
        <w:rPr>
          <w:color w:val="231F20"/>
          <w:spacing w:val="-8"/>
          <w:w w:val="95"/>
          <w:sz w:val="23"/>
        </w:rPr>
        <w:t> </w:t>
      </w:r>
      <w:hyperlink r:id="rId319">
        <w:r>
          <w:rPr>
            <w:color w:val="231F20"/>
            <w:w w:val="95"/>
            <w:sz w:val="23"/>
          </w:rPr>
          <w:t>http://kgiop.gov.spb.ru/</w:t>
        </w:r>
        <w:r>
          <w:rPr>
            <w:color w:val="231F20"/>
            <w:spacing w:val="-8"/>
            <w:w w:val="95"/>
            <w:sz w:val="23"/>
          </w:rPr>
          <w:t> </w:t>
        </w:r>
      </w:hyperlink>
      <w:r>
        <w:rPr>
          <w:color w:val="231F20"/>
          <w:w w:val="95"/>
          <w:sz w:val="23"/>
        </w:rPr>
        <w:t>(Дата</w:t>
      </w:r>
      <w:r>
        <w:rPr>
          <w:color w:val="231F20"/>
          <w:spacing w:val="-9"/>
          <w:w w:val="95"/>
          <w:sz w:val="23"/>
        </w:rPr>
        <w:t> </w:t>
      </w:r>
      <w:r>
        <w:rPr>
          <w:color w:val="231F20"/>
          <w:w w:val="95"/>
          <w:sz w:val="23"/>
        </w:rPr>
        <w:t>обращения: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w w:val="95"/>
          <w:sz w:val="23"/>
        </w:rPr>
        <w:t>05.03.2020).</w:t>
      </w:r>
    </w:p>
    <w:p>
      <w:pPr>
        <w:pStyle w:val="ListParagraph"/>
        <w:numPr>
          <w:ilvl w:val="0"/>
          <w:numId w:val="92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Постановление Правительства РФ от 19 апреля 2012 г. № 349 «О лицензировании дея-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тельности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сохранению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объектов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культурного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наследия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(памятников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истории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культуры)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на-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родов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Российской Федерации».</w:t>
      </w:r>
    </w:p>
    <w:p>
      <w:pPr>
        <w:pStyle w:val="ListParagraph"/>
        <w:numPr>
          <w:ilvl w:val="0"/>
          <w:numId w:val="92"/>
        </w:numPr>
        <w:tabs>
          <w:tab w:pos="865" w:val="left" w:leader="none"/>
        </w:tabs>
        <w:spacing w:line="230" w:lineRule="auto" w:before="0" w:after="0"/>
        <w:ind w:left="155" w:right="160" w:firstLine="396"/>
        <w:jc w:val="both"/>
        <w:rPr>
          <w:sz w:val="23"/>
        </w:rPr>
      </w:pPr>
      <w:r>
        <w:rPr>
          <w:color w:val="231F20"/>
          <w:sz w:val="23"/>
        </w:rPr>
        <w:t>Градостроительный кодекс Российской Федерации № 190-ФЗ от 29.12.2004 (ред. от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02.08.2019)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(с изм. 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доп.,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вступ. 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силу с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01.11.2019).</w:t>
      </w:r>
    </w:p>
    <w:p>
      <w:pPr>
        <w:pStyle w:val="ListParagraph"/>
        <w:numPr>
          <w:ilvl w:val="0"/>
          <w:numId w:val="92"/>
        </w:numPr>
        <w:tabs>
          <w:tab w:pos="865" w:val="left" w:leader="none"/>
        </w:tabs>
        <w:spacing w:line="230" w:lineRule="auto" w:before="0" w:after="0"/>
        <w:ind w:left="155" w:right="154" w:firstLine="396"/>
        <w:jc w:val="both"/>
        <w:rPr>
          <w:sz w:val="23"/>
        </w:rPr>
      </w:pPr>
      <w:r>
        <w:rPr>
          <w:color w:val="231F20"/>
          <w:sz w:val="23"/>
        </w:rPr>
        <w:t>Постановление Правительства РФ от 15 июля 2009 г. № 569 «Об утверждении Положе-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ния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государственной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историко-культурной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экспертизе».</w:t>
      </w:r>
    </w:p>
    <w:p>
      <w:pPr>
        <w:pStyle w:val="ListParagraph"/>
        <w:numPr>
          <w:ilvl w:val="0"/>
          <w:numId w:val="92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Галкова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О.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Российские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традиции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охраны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отечественного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культурного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наследия.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Вол-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гоград: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ВПГУ Перемена,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2011. 239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c.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spacing w:after="0"/>
        <w:jc w:val="left"/>
        <w:rPr>
          <w:sz w:val="20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before="9"/>
        <w:ind w:left="0" w:firstLine="0"/>
        <w:jc w:val="left"/>
        <w:rPr>
          <w:sz w:val="20"/>
        </w:rPr>
      </w:pPr>
    </w:p>
    <w:p>
      <w:pPr>
        <w:spacing w:line="262" w:lineRule="exact" w:before="0"/>
        <w:ind w:left="155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УДК</w:t>
      </w:r>
      <w:r>
        <w:rPr>
          <w:b/>
          <w:color w:val="231F20"/>
          <w:spacing w:val="-11"/>
          <w:sz w:val="23"/>
        </w:rPr>
        <w:t> </w:t>
      </w:r>
      <w:r>
        <w:rPr>
          <w:b/>
          <w:color w:val="231F20"/>
          <w:sz w:val="23"/>
        </w:rPr>
        <w:t>69.07</w:t>
      </w:r>
    </w:p>
    <w:p>
      <w:pPr>
        <w:spacing w:line="235" w:lineRule="auto" w:before="2"/>
        <w:ind w:left="155" w:right="1943" w:firstLine="0"/>
        <w:jc w:val="left"/>
        <w:rPr>
          <w:sz w:val="23"/>
        </w:rPr>
      </w:pPr>
      <w:r>
        <w:rPr>
          <w:i/>
          <w:color w:val="231F20"/>
          <w:sz w:val="23"/>
        </w:rPr>
        <w:t>Павел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Игоревич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Кугин</w:t>
      </w:r>
      <w:r>
        <w:rPr>
          <w:color w:val="231F20"/>
          <w:sz w:val="23"/>
        </w:rPr>
        <w:t>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студент</w:t>
      </w:r>
    </w:p>
    <w:p>
      <w:pPr>
        <w:spacing w:line="235" w:lineRule="auto" w:before="2"/>
        <w:ind w:left="155" w:right="38" w:firstLine="0"/>
        <w:jc w:val="left"/>
        <w:rPr>
          <w:i/>
          <w:sz w:val="23"/>
        </w:rPr>
      </w:pPr>
      <w:r>
        <w:rPr>
          <w:color w:val="231F20"/>
          <w:sz w:val="23"/>
        </w:rPr>
        <w:t>(Санкт-Петербургский государственный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архитектурно-строительный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университет)</w:t>
      </w:r>
      <w:r>
        <w:rPr>
          <w:color w:val="231F20"/>
          <w:spacing w:val="-54"/>
          <w:sz w:val="23"/>
        </w:rPr>
        <w:t> </w:t>
      </w:r>
      <w:r>
        <w:rPr>
          <w:i/>
          <w:color w:val="231F20"/>
          <w:sz w:val="23"/>
        </w:rPr>
        <w:t>E-mail: </w:t>
      </w:r>
      <w:hyperlink r:id="rId320">
        <w:r>
          <w:rPr>
            <w:i/>
            <w:color w:val="231F20"/>
            <w:sz w:val="23"/>
          </w:rPr>
          <w:t>Kugin96@gmail.com</w:t>
        </w:r>
      </w:hyperlink>
    </w:p>
    <w:p>
      <w:pPr>
        <w:spacing w:line="240" w:lineRule="auto" w:before="0"/>
        <w:rPr>
          <w:i/>
          <w:sz w:val="24"/>
        </w:rPr>
      </w:pPr>
      <w:r>
        <w:rPr/>
        <w:br w:type="column"/>
      </w:r>
      <w:r>
        <w:rPr>
          <w:i/>
          <w:sz w:val="24"/>
        </w:rPr>
      </w:r>
    </w:p>
    <w:p>
      <w:pPr>
        <w:pStyle w:val="BodyText"/>
        <w:spacing w:before="8"/>
        <w:ind w:left="0" w:firstLine="0"/>
        <w:jc w:val="left"/>
        <w:rPr>
          <w:i/>
          <w:sz w:val="19"/>
        </w:rPr>
      </w:pPr>
    </w:p>
    <w:p>
      <w:pPr>
        <w:spacing w:line="262" w:lineRule="exact" w:before="1"/>
        <w:ind w:left="0" w:right="153" w:firstLine="0"/>
        <w:jc w:val="right"/>
        <w:rPr>
          <w:sz w:val="23"/>
        </w:rPr>
      </w:pPr>
      <w:r>
        <w:rPr>
          <w:i/>
          <w:color w:val="231F20"/>
          <w:sz w:val="23"/>
        </w:rPr>
        <w:t>Pavel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Igorevich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Kugin</w:t>
      </w:r>
      <w:r>
        <w:rPr>
          <w:color w:val="231F20"/>
          <w:sz w:val="23"/>
        </w:rPr>
        <w:t>,</w:t>
      </w:r>
    </w:p>
    <w:p>
      <w:pPr>
        <w:spacing w:line="235" w:lineRule="auto" w:before="2"/>
        <w:ind w:left="574" w:right="153" w:firstLine="2467"/>
        <w:jc w:val="right"/>
        <w:rPr>
          <w:sz w:val="23"/>
        </w:rPr>
      </w:pPr>
      <w:r>
        <w:rPr>
          <w:color w:val="231F20"/>
          <w:sz w:val="23"/>
        </w:rPr>
        <w:t>student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(Saint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Petersburg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State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University</w:t>
      </w:r>
    </w:p>
    <w:p>
      <w:pPr>
        <w:spacing w:line="260" w:lineRule="exact" w:before="0"/>
        <w:ind w:left="0" w:right="153" w:firstLine="0"/>
        <w:jc w:val="right"/>
        <w:rPr>
          <w:sz w:val="23"/>
        </w:rPr>
      </w:pPr>
      <w:r>
        <w:rPr>
          <w:color w:val="231F20"/>
          <w:spacing w:val="-1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Architecture</w:t>
      </w:r>
      <w:r>
        <w:rPr>
          <w:color w:val="231F20"/>
          <w:sz w:val="23"/>
        </w:rPr>
        <w:t> and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Civil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Engineering)</w:t>
      </w:r>
    </w:p>
    <w:p>
      <w:pPr>
        <w:spacing w:line="262" w:lineRule="exact" w:before="0"/>
        <w:ind w:left="0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E-mail: </w:t>
      </w:r>
      <w:hyperlink r:id="rId320">
        <w:r>
          <w:rPr>
            <w:i/>
            <w:color w:val="231F20"/>
            <w:sz w:val="23"/>
          </w:rPr>
          <w:t>Kugin96@gmail.com</w:t>
        </w:r>
      </w:hyperlink>
    </w:p>
    <w:p>
      <w:pPr>
        <w:spacing w:after="0" w:line="262" w:lineRule="exact"/>
        <w:jc w:val="right"/>
        <w:rPr>
          <w:sz w:val="23"/>
        </w:rPr>
        <w:sectPr>
          <w:type w:val="continuous"/>
          <w:pgSz w:w="11910" w:h="16840"/>
          <w:pgMar w:header="0" w:footer="1376" w:top="1580" w:bottom="280" w:left="1120" w:right="1120"/>
          <w:cols w:num="2" w:equalWidth="0">
            <w:col w:w="4335" w:space="1469"/>
            <w:col w:w="3866"/>
          </w:cols>
        </w:sectPr>
      </w:pPr>
    </w:p>
    <w:p>
      <w:pPr>
        <w:pStyle w:val="BodyText"/>
        <w:spacing w:before="6"/>
        <w:ind w:left="0" w:firstLine="0"/>
        <w:jc w:val="left"/>
        <w:rPr>
          <w:i/>
          <w:sz w:val="20"/>
        </w:rPr>
      </w:pPr>
    </w:p>
    <w:p>
      <w:pPr>
        <w:pStyle w:val="Heading1"/>
        <w:spacing w:line="249" w:lineRule="auto"/>
      </w:pPr>
      <w:r>
        <w:rPr>
          <w:color w:val="231F20"/>
          <w:spacing w:val="-3"/>
        </w:rPr>
        <w:t>МОДУЛЬНОЕ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СТРОИТЕЛЬСТВО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АЛЬТЕРНАТИВА</w:t>
      </w:r>
      <w:r>
        <w:rPr>
          <w:color w:val="231F20"/>
          <w:spacing w:val="-67"/>
        </w:rPr>
        <w:t> </w:t>
      </w:r>
      <w:r>
        <w:rPr>
          <w:color w:val="231F20"/>
        </w:rPr>
        <w:t>КЛАССИЧЕСКОМУ</w:t>
      </w:r>
      <w:r>
        <w:rPr>
          <w:color w:val="231F20"/>
          <w:spacing w:val="-3"/>
        </w:rPr>
        <w:t> </w:t>
      </w:r>
      <w:r>
        <w:rPr>
          <w:color w:val="231F20"/>
        </w:rPr>
        <w:t>МЕТОДУ</w:t>
      </w:r>
      <w:r>
        <w:rPr>
          <w:color w:val="231F20"/>
          <w:spacing w:val="-3"/>
        </w:rPr>
        <w:t> </w:t>
      </w:r>
      <w:r>
        <w:rPr>
          <w:color w:val="231F20"/>
        </w:rPr>
        <w:t>ДОМОСТРОЕНИЯ</w:t>
      </w:r>
    </w:p>
    <w:p>
      <w:pPr>
        <w:pStyle w:val="BodyText"/>
        <w:spacing w:before="10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/>
        <w:ind w:left="1490" w:firstLine="1"/>
      </w:pPr>
      <w:r>
        <w:rPr>
          <w:color w:val="231F20"/>
          <w:spacing w:val="-2"/>
        </w:rPr>
        <w:t>MODULAR CONSTRUCTION AS THE ALTERNATIVE</w:t>
      </w:r>
      <w:r>
        <w:rPr>
          <w:color w:val="231F20"/>
          <w:spacing w:val="-67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CLASSICAL</w:t>
      </w:r>
      <w:r>
        <w:rPr>
          <w:color w:val="231F20"/>
          <w:spacing w:val="-13"/>
        </w:rPr>
        <w:t> </w:t>
      </w:r>
      <w:r>
        <w:rPr>
          <w:color w:val="231F20"/>
        </w:rPr>
        <w:t>METHOD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HOUSE</w:t>
      </w:r>
      <w:r>
        <w:rPr>
          <w:color w:val="231F20"/>
          <w:spacing w:val="-4"/>
        </w:rPr>
        <w:t> </w:t>
      </w:r>
      <w:r>
        <w:rPr>
          <w:color w:val="231F20"/>
        </w:rPr>
        <w:t>BUILDING</w:t>
      </w:r>
    </w:p>
    <w:p>
      <w:pPr>
        <w:spacing w:line="230" w:lineRule="auto" w:before="258"/>
        <w:ind w:left="155" w:right="150" w:firstLine="396"/>
        <w:jc w:val="both"/>
        <w:rPr>
          <w:sz w:val="23"/>
        </w:rPr>
      </w:pPr>
      <w:r>
        <w:rPr>
          <w:color w:val="231F20"/>
          <w:sz w:val="23"/>
        </w:rPr>
        <w:t>В данной статье обосновывается использование модульного строительства альтернативно-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му строительству в условиях спроса на дешевое быстровозводимое жилье, а также увеличение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скорости строительства, снижение расходов на строительные материалы и уменьшение объе-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мов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строительного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мусора,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при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этом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не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ухудшая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качество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самого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жилья.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Рассмотрена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статисти-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ка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объемов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строительного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мусора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необходимости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модульном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строительстве.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Подчеркивает-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ся важность переработки и экономии строительного мусора на строительной площадке, также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подчеркивается, что модульное строительство имеет потенциал для сокращения сроков реали-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зации проекта, снижения затрат и повышения производительности. В статье описываются пер-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спективы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актуальность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внедрения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модульных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сборных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блоков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не</w:t>
      </w:r>
      <w:r>
        <w:rPr>
          <w:color w:val="231F20"/>
          <w:spacing w:val="13"/>
          <w:sz w:val="23"/>
        </w:rPr>
        <w:t> </w:t>
      </w:r>
      <w:r>
        <w:rPr>
          <w:color w:val="231F20"/>
          <w:sz w:val="23"/>
        </w:rPr>
        <w:t>только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малоэтажное,</w:t>
      </w:r>
      <w:r>
        <w:rPr>
          <w:color w:val="231F20"/>
          <w:spacing w:val="12"/>
          <w:sz w:val="23"/>
        </w:rPr>
        <w:t> </w:t>
      </w:r>
      <w:r>
        <w:rPr>
          <w:color w:val="231F20"/>
          <w:sz w:val="23"/>
        </w:rPr>
        <w:t>но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многоэтажное 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высотное строительство.</w:t>
      </w:r>
    </w:p>
    <w:p>
      <w:pPr>
        <w:spacing w:line="230" w:lineRule="auto" w:before="0"/>
        <w:ind w:left="155" w:right="151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слова</w:t>
      </w:r>
      <w:r>
        <w:rPr>
          <w:color w:val="231F20"/>
          <w:sz w:val="23"/>
        </w:rPr>
        <w:t>: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модульное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строительство,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строительные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материалы,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строительный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мусор,</w:t>
      </w:r>
      <w:r>
        <w:rPr>
          <w:color w:val="231F20"/>
          <w:spacing w:val="-56"/>
          <w:sz w:val="23"/>
        </w:rPr>
        <w:t> </w:t>
      </w:r>
      <w:r>
        <w:rPr>
          <w:color w:val="231F20"/>
          <w:w w:val="95"/>
          <w:sz w:val="23"/>
        </w:rPr>
        <w:t>переработка строительного мусора, строительная площадка, реализация проекта, модульные сбор-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ные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блоки,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малоэтажное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строительство,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многоэтажное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строительство,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высотное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строительство.</w:t>
      </w:r>
    </w:p>
    <w:p>
      <w:pPr>
        <w:spacing w:after="0" w:line="230" w:lineRule="auto"/>
        <w:jc w:val="both"/>
        <w:rPr>
          <w:sz w:val="23"/>
        </w:rPr>
        <w:sectPr>
          <w:type w:val="continuous"/>
          <w:pgSz w:w="11910" w:h="16840"/>
          <w:pgMar w:header="0" w:footer="1376" w:top="1580" w:bottom="280" w:left="1120" w:right="1120"/>
        </w:sectPr>
      </w:pPr>
    </w:p>
    <w:p>
      <w:pPr>
        <w:spacing w:line="230" w:lineRule="auto" w:before="88"/>
        <w:ind w:left="155" w:right="144" w:firstLine="396"/>
        <w:jc w:val="both"/>
        <w:rPr>
          <w:sz w:val="23"/>
        </w:rPr>
      </w:pPr>
      <w:r>
        <w:rPr>
          <w:color w:val="231F20"/>
          <w:sz w:val="23"/>
        </w:rPr>
        <w:t>This article justifies the use of modular construction instead of alternative construction in the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conditions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high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demand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for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cheap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prefabricated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housing,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as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well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as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increasing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speed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construction,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pacing w:val="-2"/>
          <w:sz w:val="23"/>
        </w:rPr>
        <w:t>reducing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the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cost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building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materials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and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reducing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the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volume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construction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waste,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without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affecting</w:t>
      </w:r>
      <w:r>
        <w:rPr>
          <w:color w:val="231F20"/>
          <w:sz w:val="23"/>
        </w:rPr>
        <w:t> the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quality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housing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itself.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Statistics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on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volume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waste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need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modular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construction are considered. The importance of recycling and reducing the amounts of construction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waste at the construction site is emphasized, and it is also highlighted that modular construction has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the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potential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to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reduce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project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implementation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time,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costs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increase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overall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productivity.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article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describes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prospects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relevance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introducing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modular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prefabricated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blocks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not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only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low-rise,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but also in high-rise construction.</w:t>
      </w:r>
    </w:p>
    <w:p>
      <w:pPr>
        <w:spacing w:line="230" w:lineRule="auto" w:before="0"/>
        <w:ind w:left="155" w:right="149" w:firstLine="396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 modular construction, construction materials, construction waste, construction waste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processing, construction site, project implementation, modular prefabricated blocks, low-rise construction,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multi-story construction, high-rise construction.</w:t>
      </w:r>
    </w:p>
    <w:p>
      <w:pPr>
        <w:pStyle w:val="BodyText"/>
        <w:spacing w:before="5"/>
        <w:ind w:left="0" w:firstLine="0"/>
        <w:jc w:val="left"/>
        <w:rPr>
          <w:sz w:val="29"/>
        </w:rPr>
      </w:pPr>
    </w:p>
    <w:p>
      <w:pPr>
        <w:pStyle w:val="BodyText"/>
        <w:spacing w:line="256" w:lineRule="auto" w:before="1"/>
        <w:ind w:right="150"/>
      </w:pPr>
      <w:r>
        <w:rPr>
          <w:color w:val="231F20"/>
        </w:rPr>
        <w:t>Города растут не соразмерно темпам экономического развития, вследствие чего</w:t>
      </w:r>
      <w:r>
        <w:rPr>
          <w:color w:val="231F20"/>
          <w:spacing w:val="-62"/>
        </w:rPr>
        <w:t> </w:t>
      </w:r>
      <w:r>
        <w:rPr>
          <w:color w:val="231F20"/>
        </w:rPr>
        <w:t>увеличивается</w:t>
      </w:r>
      <w:r>
        <w:rPr>
          <w:color w:val="231F20"/>
          <w:spacing w:val="-7"/>
        </w:rPr>
        <w:t> </w:t>
      </w:r>
      <w:r>
        <w:rPr>
          <w:color w:val="231F20"/>
        </w:rPr>
        <w:t>разрыв</w:t>
      </w:r>
      <w:r>
        <w:rPr>
          <w:color w:val="231F20"/>
          <w:spacing w:val="-6"/>
        </w:rPr>
        <w:t> </w:t>
      </w:r>
      <w:r>
        <w:rPr>
          <w:color w:val="231F20"/>
        </w:rPr>
        <w:t>между</w:t>
      </w:r>
      <w:r>
        <w:rPr>
          <w:color w:val="231F20"/>
          <w:spacing w:val="-6"/>
        </w:rPr>
        <w:t> </w:t>
      </w:r>
      <w:r>
        <w:rPr>
          <w:color w:val="231F20"/>
        </w:rPr>
        <w:t>бедными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богатыми.</w:t>
      </w:r>
      <w:r>
        <w:rPr>
          <w:color w:val="231F20"/>
          <w:spacing w:val="-6"/>
        </w:rPr>
        <w:t> </w:t>
      </w:r>
      <w:r>
        <w:rPr>
          <w:color w:val="231F20"/>
        </w:rPr>
        <w:t>Мегаполисы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населением</w:t>
      </w:r>
      <w:r>
        <w:rPr>
          <w:color w:val="231F20"/>
          <w:spacing w:val="-6"/>
        </w:rPr>
        <w:t> </w:t>
      </w:r>
      <w:r>
        <w:rPr>
          <w:color w:val="231F20"/>
        </w:rPr>
        <w:t>более</w:t>
      </w:r>
      <w:r>
        <w:rPr>
          <w:color w:val="231F20"/>
          <w:spacing w:val="-63"/>
        </w:rPr>
        <w:t> </w:t>
      </w:r>
      <w:r>
        <w:rPr>
          <w:color w:val="231F20"/>
        </w:rPr>
        <w:t>10 миллионов человек - уже стали нормой, но к сожалению, они не всегда обеспе-</w:t>
      </w:r>
      <w:r>
        <w:rPr>
          <w:color w:val="231F20"/>
          <w:spacing w:val="1"/>
        </w:rPr>
        <w:t> </w:t>
      </w:r>
      <w:r>
        <w:rPr>
          <w:color w:val="231F20"/>
        </w:rPr>
        <w:t>чивают комфортную среду обитания, равные возможности для всех групп населе-</w:t>
      </w:r>
      <w:r>
        <w:rPr>
          <w:color w:val="231F20"/>
          <w:spacing w:val="1"/>
        </w:rPr>
        <w:t> </w:t>
      </w:r>
      <w:r>
        <w:rPr>
          <w:color w:val="231F20"/>
        </w:rPr>
        <w:t>ния или здоровый микроклимат. Мировое сообщество обеспокоено тем фактом, что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26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34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существующих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мегаполисов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находятся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развивающихся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странах.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Эти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города</w:t>
      </w:r>
      <w:r>
        <w:rPr>
          <w:color w:val="231F20"/>
          <w:spacing w:val="-63"/>
        </w:rPr>
        <w:t> </w:t>
      </w:r>
      <w:r>
        <w:rPr>
          <w:color w:val="231F20"/>
        </w:rPr>
        <w:t>сталкиваются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такими</w:t>
      </w:r>
      <w:r>
        <w:rPr>
          <w:color w:val="231F20"/>
          <w:spacing w:val="-10"/>
        </w:rPr>
        <w:t> </w:t>
      </w:r>
      <w:r>
        <w:rPr>
          <w:color w:val="231F20"/>
        </w:rPr>
        <w:t>проблемами,</w:t>
      </w:r>
      <w:r>
        <w:rPr>
          <w:color w:val="231F20"/>
          <w:spacing w:val="-10"/>
        </w:rPr>
        <w:t> </w:t>
      </w:r>
      <w:r>
        <w:rPr>
          <w:color w:val="231F20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</w:rPr>
        <w:t>«городское</w:t>
      </w:r>
      <w:r>
        <w:rPr>
          <w:color w:val="231F20"/>
          <w:spacing w:val="-10"/>
        </w:rPr>
        <w:t> </w:t>
      </w:r>
      <w:r>
        <w:rPr>
          <w:color w:val="231F20"/>
        </w:rPr>
        <w:t>разрастание»,</w:t>
      </w:r>
      <w:r>
        <w:rPr>
          <w:color w:val="231F20"/>
          <w:spacing w:val="-10"/>
        </w:rPr>
        <w:t> </w:t>
      </w:r>
      <w:r>
        <w:rPr>
          <w:color w:val="231F20"/>
        </w:rPr>
        <w:t>трущобы.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ста-</w:t>
      </w:r>
      <w:r>
        <w:rPr>
          <w:color w:val="231F20"/>
          <w:spacing w:val="-63"/>
        </w:rPr>
        <w:t> </w:t>
      </w:r>
      <w:r>
        <w:rPr>
          <w:color w:val="231F20"/>
        </w:rPr>
        <w:t>тистике за 2015 год каждый третий житель города проживал в неблагоприятных ус-</w:t>
      </w:r>
      <w:r>
        <w:rPr>
          <w:color w:val="231F20"/>
          <w:spacing w:val="-62"/>
        </w:rPr>
        <w:t> </w:t>
      </w:r>
      <w:r>
        <w:rPr>
          <w:color w:val="231F20"/>
        </w:rPr>
        <w:t>ловиях.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удовлетворения</w:t>
      </w:r>
      <w:r>
        <w:rPr>
          <w:color w:val="231F20"/>
          <w:spacing w:val="-5"/>
        </w:rPr>
        <w:t> </w:t>
      </w:r>
      <w:r>
        <w:rPr>
          <w:color w:val="231F20"/>
        </w:rPr>
        <w:t>мировых</w:t>
      </w:r>
      <w:r>
        <w:rPr>
          <w:color w:val="231F20"/>
          <w:spacing w:val="-4"/>
        </w:rPr>
        <w:t> </w:t>
      </w:r>
      <w:r>
        <w:rPr>
          <w:color w:val="231F20"/>
        </w:rPr>
        <w:t>потребностей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городском</w:t>
      </w:r>
      <w:r>
        <w:rPr>
          <w:color w:val="231F20"/>
          <w:spacing w:val="-4"/>
        </w:rPr>
        <w:t> </w:t>
      </w:r>
      <w:r>
        <w:rPr>
          <w:color w:val="231F20"/>
        </w:rPr>
        <w:t>жилье</w:t>
      </w:r>
      <w:r>
        <w:rPr>
          <w:color w:val="231F20"/>
          <w:spacing w:val="-5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63"/>
        </w:rPr>
        <w:t> </w:t>
      </w:r>
      <w:r>
        <w:rPr>
          <w:color w:val="231F20"/>
        </w:rPr>
        <w:t>построить</w:t>
      </w:r>
      <w:r>
        <w:rPr>
          <w:color w:val="231F20"/>
          <w:spacing w:val="-1"/>
        </w:rPr>
        <w:t> </w:t>
      </w:r>
      <w:r>
        <w:rPr>
          <w:color w:val="231F20"/>
        </w:rPr>
        <w:t>около</w:t>
      </w:r>
      <w:r>
        <w:rPr>
          <w:color w:val="231F20"/>
          <w:spacing w:val="-1"/>
        </w:rPr>
        <w:t> </w:t>
      </w:r>
      <w:r>
        <w:rPr>
          <w:color w:val="231F20"/>
        </w:rPr>
        <w:t>58 миллионов домов</w:t>
      </w:r>
      <w:r>
        <w:rPr>
          <w:color w:val="231F20"/>
          <w:spacing w:val="-1"/>
        </w:rPr>
        <w:t> </w:t>
      </w:r>
      <w:r>
        <w:rPr>
          <w:color w:val="231F20"/>
        </w:rPr>
        <w:t>[1].</w:t>
      </w:r>
    </w:p>
    <w:p>
      <w:pPr>
        <w:pStyle w:val="BodyText"/>
        <w:spacing w:line="256" w:lineRule="auto" w:before="1"/>
        <w:ind w:right="150"/>
      </w:pPr>
      <w:r>
        <w:rPr>
          <w:color w:val="231F20"/>
          <w:spacing w:val="-2"/>
        </w:rPr>
        <w:t>Развитие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массового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строительства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доступного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жилья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актуально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многих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стран.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экономической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точки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зрения,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это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может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быть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оправдано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только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результате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приме-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современных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методов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промышленного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строительства,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основанных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стандар-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тизации,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унификации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типизации.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Современные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материалы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строительные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системы</w:t>
      </w:r>
      <w:r>
        <w:rPr>
          <w:color w:val="231F20"/>
          <w:spacing w:val="-63"/>
        </w:rPr>
        <w:t> </w:t>
      </w:r>
      <w:r>
        <w:rPr>
          <w:color w:val="231F20"/>
        </w:rPr>
        <w:t>внедряются при условии широкого использования энергосберегающих технологий.</w:t>
      </w:r>
      <w:r>
        <w:rPr>
          <w:color w:val="231F20"/>
          <w:spacing w:val="-62"/>
        </w:rPr>
        <w:t> </w:t>
      </w:r>
      <w:r>
        <w:rPr>
          <w:color w:val="231F20"/>
        </w:rPr>
        <w:t>Усилия специалистов направлены на поиск путей сокращения расходов на 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тельство.</w:t>
      </w:r>
      <w:r>
        <w:rPr>
          <w:color w:val="231F20"/>
          <w:spacing w:val="-8"/>
        </w:rPr>
        <w:t> </w:t>
      </w:r>
      <w:r>
        <w:rPr>
          <w:color w:val="231F20"/>
        </w:rPr>
        <w:t>Следует</w:t>
      </w:r>
      <w:r>
        <w:rPr>
          <w:color w:val="231F20"/>
          <w:spacing w:val="-8"/>
        </w:rPr>
        <w:t> </w:t>
      </w:r>
      <w:r>
        <w:rPr>
          <w:color w:val="231F20"/>
        </w:rPr>
        <w:t>отметить,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8"/>
        </w:rPr>
        <w:t> </w:t>
      </w:r>
      <w:r>
        <w:rPr>
          <w:color w:val="231F20"/>
        </w:rPr>
        <w:t>время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7"/>
        </w:rPr>
        <w:t> </w:t>
      </w:r>
      <w:r>
        <w:rPr>
          <w:color w:val="231F20"/>
        </w:rPr>
        <w:t>ведется</w:t>
      </w:r>
      <w:r>
        <w:rPr>
          <w:color w:val="231F20"/>
          <w:spacing w:val="-7"/>
        </w:rPr>
        <w:t> </w:t>
      </w:r>
      <w:r>
        <w:rPr>
          <w:color w:val="231F20"/>
        </w:rPr>
        <w:t>из</w:t>
      </w:r>
      <w:r>
        <w:rPr>
          <w:color w:val="231F20"/>
          <w:spacing w:val="-7"/>
        </w:rPr>
        <w:t> </w:t>
      </w:r>
      <w:r>
        <w:rPr>
          <w:color w:val="231F20"/>
        </w:rPr>
        <w:t>вынос-</w:t>
      </w:r>
      <w:r>
        <w:rPr>
          <w:color w:val="231F20"/>
          <w:spacing w:val="-63"/>
        </w:rPr>
        <w:t> </w:t>
      </w:r>
      <w:r>
        <w:rPr>
          <w:color w:val="231F20"/>
        </w:rPr>
        <w:t>ных</w:t>
      </w:r>
      <w:r>
        <w:rPr>
          <w:color w:val="231F20"/>
          <w:spacing w:val="-6"/>
        </w:rPr>
        <w:t> </w:t>
      </w:r>
      <w:r>
        <w:rPr>
          <w:color w:val="231F20"/>
        </w:rPr>
        <w:t>модулей,</w:t>
      </w:r>
      <w:r>
        <w:rPr>
          <w:color w:val="231F20"/>
          <w:spacing w:val="-5"/>
        </w:rPr>
        <w:t> </w:t>
      </w:r>
      <w:r>
        <w:rPr>
          <w:color w:val="231F20"/>
        </w:rPr>
        <w:t>другими</w:t>
      </w:r>
      <w:r>
        <w:rPr>
          <w:color w:val="231F20"/>
          <w:spacing w:val="-5"/>
        </w:rPr>
        <w:t> </w:t>
      </w:r>
      <w:r>
        <w:rPr>
          <w:color w:val="231F20"/>
        </w:rPr>
        <w:t>словами,</w:t>
      </w:r>
      <w:r>
        <w:rPr>
          <w:color w:val="231F20"/>
          <w:spacing w:val="-4"/>
        </w:rPr>
        <w:t> </w:t>
      </w:r>
      <w:r>
        <w:rPr>
          <w:color w:val="231F20"/>
        </w:rPr>
        <w:t>модульное</w:t>
      </w:r>
      <w:r>
        <w:rPr>
          <w:color w:val="231F20"/>
          <w:spacing w:val="-5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4"/>
        </w:rPr>
        <w:t> </w:t>
      </w:r>
      <w:r>
        <w:rPr>
          <w:color w:val="231F20"/>
        </w:rPr>
        <w:t>является</w:t>
      </w:r>
      <w:r>
        <w:rPr>
          <w:color w:val="231F20"/>
          <w:spacing w:val="-5"/>
        </w:rPr>
        <w:t> </w:t>
      </w:r>
      <w:r>
        <w:rPr>
          <w:color w:val="231F20"/>
        </w:rPr>
        <w:t>одним</w:t>
      </w:r>
      <w:r>
        <w:rPr>
          <w:color w:val="231F20"/>
          <w:spacing w:val="-4"/>
        </w:rPr>
        <w:t> </w:t>
      </w:r>
      <w:r>
        <w:rPr>
          <w:color w:val="231F20"/>
        </w:rPr>
        <w:t>из</w:t>
      </w:r>
      <w:r>
        <w:rPr>
          <w:color w:val="231F20"/>
          <w:spacing w:val="-6"/>
        </w:rPr>
        <w:t> </w:t>
      </w:r>
      <w:r>
        <w:rPr>
          <w:color w:val="231F20"/>
        </w:rPr>
        <w:t>наибо-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лее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перспективных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высокотехнологичных</w:t>
      </w:r>
      <w:r>
        <w:rPr>
          <w:color w:val="231F20"/>
          <w:spacing w:val="-14"/>
        </w:rPr>
        <w:t> </w:t>
      </w:r>
      <w:r>
        <w:rPr>
          <w:color w:val="231F20"/>
        </w:rPr>
        <w:t>направлений</w:t>
      </w:r>
      <w:r>
        <w:rPr>
          <w:color w:val="231F20"/>
          <w:spacing w:val="-14"/>
        </w:rPr>
        <w:t> </w:t>
      </w:r>
      <w:r>
        <w:rPr>
          <w:color w:val="231F20"/>
        </w:rPr>
        <w:t>архитектурного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развитие</w:t>
      </w:r>
      <w:r>
        <w:rPr>
          <w:color w:val="231F20"/>
          <w:spacing w:val="-62"/>
        </w:rPr>
        <w:t> </w:t>
      </w:r>
      <w:r>
        <w:rPr>
          <w:color w:val="231F20"/>
        </w:rPr>
        <w:t>строительства в</w:t>
      </w:r>
      <w:r>
        <w:rPr>
          <w:color w:val="231F20"/>
          <w:spacing w:val="-2"/>
        </w:rPr>
        <w:t> </w:t>
      </w:r>
      <w:r>
        <w:rPr>
          <w:color w:val="231F20"/>
        </w:rPr>
        <w:t>мире.</w:t>
      </w:r>
    </w:p>
    <w:p>
      <w:pPr>
        <w:pStyle w:val="BodyText"/>
        <w:spacing w:line="256" w:lineRule="auto" w:before="1"/>
        <w:ind w:right="152"/>
      </w:pPr>
      <w:r>
        <w:rPr>
          <w:color w:val="231F20"/>
        </w:rPr>
        <w:t>Модульные</w:t>
      </w:r>
      <w:r>
        <w:rPr>
          <w:color w:val="231F20"/>
          <w:spacing w:val="-11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11"/>
        </w:rPr>
        <w:t> </w:t>
      </w:r>
      <w:r>
        <w:rPr>
          <w:color w:val="231F20"/>
        </w:rPr>
        <w:t>широко</w:t>
      </w:r>
      <w:r>
        <w:rPr>
          <w:color w:val="231F20"/>
          <w:spacing w:val="-10"/>
        </w:rPr>
        <w:t> </w:t>
      </w:r>
      <w:r>
        <w:rPr>
          <w:color w:val="231F20"/>
        </w:rPr>
        <w:t>применяются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11"/>
        </w:rPr>
        <w:t> </w:t>
      </w:r>
      <w:r>
        <w:rPr>
          <w:color w:val="231F20"/>
        </w:rPr>
        <w:t>малоэтажных</w:t>
      </w:r>
      <w:r>
        <w:rPr>
          <w:color w:val="231F20"/>
          <w:spacing w:val="-11"/>
        </w:rPr>
        <w:t> </w:t>
      </w:r>
      <w:r>
        <w:rPr>
          <w:color w:val="231F20"/>
        </w:rPr>
        <w:t>зда-</w:t>
      </w:r>
      <w:r>
        <w:rPr>
          <w:color w:val="231F20"/>
          <w:spacing w:val="-62"/>
        </w:rPr>
        <w:t> </w:t>
      </w:r>
      <w:r>
        <w:rPr>
          <w:color w:val="231F20"/>
        </w:rPr>
        <w:t>ний</w:t>
      </w:r>
      <w:r>
        <w:rPr>
          <w:color w:val="231F20"/>
          <w:spacing w:val="-14"/>
        </w:rPr>
        <w:t> </w:t>
      </w:r>
      <w:r>
        <w:rPr>
          <w:color w:val="231F20"/>
        </w:rPr>
        <w:t>различного</w:t>
      </w:r>
      <w:r>
        <w:rPr>
          <w:color w:val="231F20"/>
          <w:spacing w:val="-14"/>
        </w:rPr>
        <w:t> </w:t>
      </w:r>
      <w:r>
        <w:rPr>
          <w:color w:val="231F20"/>
        </w:rPr>
        <w:t>функционального</w:t>
      </w:r>
      <w:r>
        <w:rPr>
          <w:color w:val="231F20"/>
          <w:spacing w:val="-14"/>
        </w:rPr>
        <w:t> </w:t>
      </w:r>
      <w:r>
        <w:rPr>
          <w:color w:val="231F20"/>
        </w:rPr>
        <w:t>назначения:</w:t>
      </w:r>
      <w:r>
        <w:rPr>
          <w:color w:val="231F20"/>
          <w:spacing w:val="-14"/>
        </w:rPr>
        <w:t> </w:t>
      </w:r>
      <w:r>
        <w:rPr>
          <w:color w:val="231F20"/>
        </w:rPr>
        <w:t>офисные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бытовые,</w:t>
      </w:r>
      <w:r>
        <w:rPr>
          <w:color w:val="231F20"/>
          <w:spacing w:val="-14"/>
        </w:rPr>
        <w:t> </w:t>
      </w:r>
      <w:r>
        <w:rPr>
          <w:color w:val="231F20"/>
        </w:rPr>
        <w:t>складские,</w:t>
      </w:r>
      <w:r>
        <w:rPr>
          <w:color w:val="231F20"/>
          <w:spacing w:val="-14"/>
        </w:rPr>
        <w:t> </w:t>
      </w:r>
      <w:r>
        <w:rPr>
          <w:color w:val="231F20"/>
        </w:rPr>
        <w:t>сани-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тарные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помещения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помещения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специального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назначения.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Однако,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последние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годы</w:t>
      </w:r>
      <w:r>
        <w:rPr>
          <w:color w:val="231F20"/>
          <w:spacing w:val="-62"/>
        </w:rPr>
        <w:t> </w:t>
      </w:r>
      <w:r>
        <w:rPr>
          <w:color w:val="231F20"/>
        </w:rPr>
        <w:t>они</w:t>
      </w:r>
      <w:r>
        <w:rPr>
          <w:color w:val="231F20"/>
          <w:spacing w:val="-3"/>
        </w:rPr>
        <w:t> </w:t>
      </w:r>
      <w:r>
        <w:rPr>
          <w:color w:val="231F20"/>
        </w:rPr>
        <w:t>внедряются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многоэтажное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строительство.</w:t>
      </w:r>
      <w:r>
        <w:rPr>
          <w:color w:val="231F20"/>
          <w:spacing w:val="-4"/>
        </w:rPr>
        <w:t> </w:t>
      </w:r>
      <w:r>
        <w:rPr>
          <w:color w:val="231F20"/>
        </w:rPr>
        <w:t>Модульное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4"/>
        </w:rPr>
        <w:t> </w:t>
      </w:r>
      <w:r>
        <w:rPr>
          <w:color w:val="231F20"/>
        </w:rPr>
        <w:t>сочета-</w:t>
      </w:r>
      <w:r>
        <w:rPr>
          <w:color w:val="231F20"/>
          <w:spacing w:val="-63"/>
        </w:rPr>
        <w:t> </w:t>
      </w:r>
      <w:r>
        <w:rPr>
          <w:color w:val="231F20"/>
        </w:rPr>
        <w:t>ет в себе различные технологии на основе принципов быстрого строительства. Сле-</w:t>
      </w:r>
      <w:r>
        <w:rPr>
          <w:color w:val="231F20"/>
          <w:spacing w:val="-62"/>
        </w:rPr>
        <w:t> </w:t>
      </w:r>
      <w:r>
        <w:rPr>
          <w:color w:val="231F20"/>
        </w:rPr>
        <w:t>дует</w:t>
      </w:r>
      <w:r>
        <w:rPr>
          <w:color w:val="231F20"/>
          <w:spacing w:val="-2"/>
        </w:rPr>
        <w:t> </w:t>
      </w:r>
      <w:r>
        <w:rPr>
          <w:color w:val="231F20"/>
        </w:rPr>
        <w:t>сосредоточить</w:t>
      </w:r>
      <w:r>
        <w:rPr>
          <w:color w:val="231F20"/>
          <w:spacing w:val="-2"/>
        </w:rPr>
        <w:t> </w:t>
      </w:r>
      <w:r>
        <w:rPr>
          <w:color w:val="231F20"/>
        </w:rPr>
        <w:t>внимание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концепции</w:t>
      </w:r>
      <w:r>
        <w:rPr>
          <w:color w:val="231F20"/>
          <w:spacing w:val="-2"/>
        </w:rPr>
        <w:t> </w:t>
      </w:r>
      <w:r>
        <w:rPr>
          <w:color w:val="231F20"/>
        </w:rPr>
        <w:t>«модульного</w:t>
      </w:r>
      <w:r>
        <w:rPr>
          <w:color w:val="231F20"/>
          <w:spacing w:val="-2"/>
        </w:rPr>
        <w:t> </w:t>
      </w:r>
      <w:r>
        <w:rPr>
          <w:color w:val="231F20"/>
        </w:rPr>
        <w:t>здания».</w:t>
      </w:r>
    </w:p>
    <w:p>
      <w:pPr>
        <w:pStyle w:val="BodyText"/>
        <w:spacing w:line="256" w:lineRule="auto"/>
        <w:ind w:right="150"/>
      </w:pPr>
      <w:r>
        <w:rPr>
          <w:color w:val="231F20"/>
        </w:rPr>
        <w:t>Можно</w:t>
      </w:r>
      <w:r>
        <w:rPr>
          <w:color w:val="231F20"/>
          <w:spacing w:val="-10"/>
        </w:rPr>
        <w:t> </w:t>
      </w:r>
      <w:r>
        <w:rPr>
          <w:color w:val="231F20"/>
        </w:rPr>
        <w:t>выделить</w:t>
      </w:r>
      <w:r>
        <w:rPr>
          <w:color w:val="231F20"/>
          <w:spacing w:val="-11"/>
        </w:rPr>
        <w:t> </w:t>
      </w:r>
      <w:r>
        <w:rPr>
          <w:color w:val="231F20"/>
        </w:rPr>
        <w:t>два</w:t>
      </w:r>
      <w:r>
        <w:rPr>
          <w:color w:val="231F20"/>
          <w:spacing w:val="-9"/>
        </w:rPr>
        <w:t> </w:t>
      </w:r>
      <w:r>
        <w:rPr>
          <w:color w:val="231F20"/>
        </w:rPr>
        <w:t>основных</w:t>
      </w:r>
      <w:r>
        <w:rPr>
          <w:color w:val="231F20"/>
          <w:spacing w:val="-10"/>
        </w:rPr>
        <w:t> </w:t>
      </w:r>
      <w:r>
        <w:rPr>
          <w:color w:val="231F20"/>
        </w:rPr>
        <w:t>направления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10"/>
        </w:rPr>
        <w:t> </w:t>
      </w:r>
      <w:r>
        <w:rPr>
          <w:color w:val="231F20"/>
        </w:rPr>
        <w:t>модульных</w:t>
      </w:r>
      <w:r>
        <w:rPr>
          <w:color w:val="231F20"/>
          <w:spacing w:val="-11"/>
        </w:rPr>
        <w:t> </w:t>
      </w:r>
      <w:r>
        <w:rPr>
          <w:color w:val="231F20"/>
        </w:rPr>
        <w:t>зданий:</w:t>
      </w:r>
      <w:r>
        <w:rPr>
          <w:color w:val="231F20"/>
          <w:spacing w:val="-62"/>
        </w:rPr>
        <w:t> </w:t>
      </w:r>
      <w:r>
        <w:rPr>
          <w:color w:val="231F20"/>
        </w:rPr>
        <w:t>использование отдельных элементов каркасной системы (балки, колонны, перекры-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тия,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стеновые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панели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д.),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изготавливаются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вне</w:t>
      </w:r>
      <w:r>
        <w:rPr>
          <w:color w:val="231F20"/>
          <w:spacing w:val="-13"/>
        </w:rPr>
        <w:t> </w:t>
      </w:r>
      <w:r>
        <w:rPr>
          <w:color w:val="231F20"/>
        </w:rPr>
        <w:t>помещений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собираются</w:t>
      </w:r>
      <w:r>
        <w:rPr>
          <w:color w:val="231F20"/>
          <w:spacing w:val="-62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месте;</w:t>
      </w:r>
      <w:r>
        <w:rPr>
          <w:color w:val="231F20"/>
          <w:spacing w:val="-6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5"/>
        </w:rPr>
        <w:t> </w:t>
      </w:r>
      <w:r>
        <w:rPr>
          <w:color w:val="231F20"/>
        </w:rPr>
        <w:t>3</w:t>
      </w:r>
      <w:r>
        <w:rPr>
          <w:i/>
          <w:color w:val="231F20"/>
        </w:rPr>
        <w:t>D</w:t>
      </w:r>
      <w:r>
        <w:rPr>
          <w:color w:val="231F20"/>
        </w:rPr>
        <w:t>-элементов</w:t>
      </w:r>
      <w:r>
        <w:rPr>
          <w:color w:val="231F20"/>
          <w:spacing w:val="-6"/>
        </w:rPr>
        <w:t> </w:t>
      </w:r>
      <w:r>
        <w:rPr>
          <w:color w:val="231F20"/>
        </w:rPr>
        <w:t>(блок-контейнеров),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т.ч.</w:t>
      </w:r>
      <w:r>
        <w:rPr>
          <w:color w:val="231F20"/>
          <w:spacing w:val="-6"/>
        </w:rPr>
        <w:t> </w:t>
      </w:r>
      <w:r>
        <w:rPr>
          <w:color w:val="231F20"/>
        </w:rPr>
        <w:t>необходимые</w:t>
      </w:r>
      <w:r>
        <w:rPr>
          <w:color w:val="231F20"/>
          <w:spacing w:val="-5"/>
        </w:rPr>
        <w:t> </w:t>
      </w:r>
      <w:r>
        <w:rPr>
          <w:color w:val="231F20"/>
        </w:rPr>
        <w:t>вну-</w:t>
      </w:r>
      <w:r>
        <w:rPr>
          <w:color w:val="231F20"/>
          <w:spacing w:val="-63"/>
        </w:rPr>
        <w:t> </w:t>
      </w:r>
      <w:r>
        <w:rPr>
          <w:color w:val="231F20"/>
        </w:rPr>
        <w:t>тренние инженерные сооружения, внутренняя и наружная отделка и встроенная ме-</w:t>
      </w:r>
      <w:r>
        <w:rPr>
          <w:color w:val="231F20"/>
          <w:spacing w:val="-62"/>
        </w:rPr>
        <w:t> </w:t>
      </w:r>
      <w:r>
        <w:rPr>
          <w:color w:val="231F20"/>
        </w:rPr>
        <w:t>бель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оборудование [2].</w:t>
      </w:r>
    </w:p>
    <w:p>
      <w:pPr>
        <w:spacing w:after="0" w:line="256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/>
      </w:pPr>
      <w:r>
        <w:rPr>
          <w:color w:val="231F20"/>
        </w:rPr>
        <w:t>Рассматривая модульное строительство как альтернативу классическому домо-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строению,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первую</w:t>
      </w:r>
      <w:r>
        <w:rPr>
          <w:color w:val="231F20"/>
          <w:spacing w:val="-15"/>
        </w:rPr>
        <w:t> </w:t>
      </w:r>
      <w:r>
        <w:rPr>
          <w:color w:val="231F20"/>
        </w:rPr>
        <w:t>очередь,</w:t>
      </w:r>
      <w:r>
        <w:rPr>
          <w:color w:val="231F20"/>
          <w:spacing w:val="-15"/>
        </w:rPr>
        <w:t> </w:t>
      </w:r>
      <w:r>
        <w:rPr>
          <w:color w:val="231F20"/>
        </w:rPr>
        <w:t>хочется</w:t>
      </w:r>
      <w:r>
        <w:rPr>
          <w:color w:val="231F20"/>
          <w:spacing w:val="-15"/>
        </w:rPr>
        <w:t> </w:t>
      </w:r>
      <w:r>
        <w:rPr>
          <w:color w:val="231F20"/>
        </w:rPr>
        <w:t>отметить</w:t>
      </w:r>
      <w:r>
        <w:rPr>
          <w:color w:val="231F20"/>
          <w:spacing w:val="-15"/>
        </w:rPr>
        <w:t> </w:t>
      </w:r>
      <w:r>
        <w:rPr>
          <w:color w:val="231F20"/>
        </w:rPr>
        <w:t>эффективность</w:t>
      </w:r>
      <w:r>
        <w:rPr>
          <w:color w:val="231F20"/>
          <w:spacing w:val="-15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15"/>
        </w:rPr>
        <w:t> </w:t>
      </w:r>
      <w:r>
        <w:rPr>
          <w:color w:val="231F20"/>
        </w:rPr>
        <w:t>строи-</w:t>
      </w:r>
      <w:r>
        <w:rPr>
          <w:color w:val="231F20"/>
          <w:spacing w:val="-62"/>
        </w:rPr>
        <w:t> </w:t>
      </w:r>
      <w:r>
        <w:rPr>
          <w:color w:val="231F20"/>
        </w:rPr>
        <w:t>тельных</w:t>
      </w:r>
      <w:r>
        <w:rPr>
          <w:color w:val="231F20"/>
          <w:spacing w:val="-1"/>
        </w:rPr>
        <w:t> </w:t>
      </w:r>
      <w:r>
        <w:rPr>
          <w:color w:val="231F20"/>
        </w:rPr>
        <w:t>ресурсов, как человеческих,</w:t>
      </w:r>
      <w:r>
        <w:rPr>
          <w:color w:val="231F20"/>
          <w:spacing w:val="-1"/>
        </w:rPr>
        <w:t> </w:t>
      </w:r>
      <w:r>
        <w:rPr>
          <w:color w:val="231F20"/>
        </w:rPr>
        <w:t>так и</w:t>
      </w:r>
      <w:r>
        <w:rPr>
          <w:color w:val="231F20"/>
          <w:spacing w:val="-1"/>
        </w:rPr>
        <w:t> </w:t>
      </w:r>
      <w:r>
        <w:rPr>
          <w:color w:val="231F20"/>
        </w:rPr>
        <w:t>материальных.</w:t>
      </w:r>
    </w:p>
    <w:p>
      <w:pPr>
        <w:pStyle w:val="BodyText"/>
        <w:spacing w:line="249" w:lineRule="auto" w:before="3"/>
        <w:ind w:right="149"/>
      </w:pPr>
      <w:r>
        <w:rPr>
          <w:color w:val="231F20"/>
        </w:rPr>
        <w:t>Материалом для строительства модульных домов может быть переработанный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строительный мусор (рис. 1) [3].</w:t>
      </w:r>
    </w:p>
    <w:p>
      <w:pPr>
        <w:pStyle w:val="BodyText"/>
        <w:spacing w:before="1"/>
        <w:ind w:lef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80">
            <wp:simplePos x="0" y="0"/>
            <wp:positionH relativeFrom="page">
              <wp:posOffset>1682978</wp:posOffset>
            </wp:positionH>
            <wp:positionV relativeFrom="paragraph">
              <wp:posOffset>191193</wp:posOffset>
            </wp:positionV>
            <wp:extent cx="4199434" cy="2444496"/>
            <wp:effectExtent l="0" t="0" r="0" b="0"/>
            <wp:wrapTopAndBottom/>
            <wp:docPr id="305" name="image2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200.jpe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9434" cy="2444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3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Пример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строительного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мусора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строительной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площадке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1"/>
      </w:pPr>
      <w:r>
        <w:rPr>
          <w:color w:val="231F20"/>
        </w:rPr>
        <w:t>Прежде</w:t>
      </w:r>
      <w:r>
        <w:rPr>
          <w:color w:val="231F20"/>
          <w:spacing w:val="-11"/>
        </w:rPr>
        <w:t> </w:t>
      </w:r>
      <w:r>
        <w:rPr>
          <w:color w:val="231F20"/>
        </w:rPr>
        <w:t>всего,</w:t>
      </w:r>
      <w:r>
        <w:rPr>
          <w:color w:val="231F20"/>
          <w:spacing w:val="-10"/>
        </w:rPr>
        <w:t> </w:t>
      </w:r>
      <w:r>
        <w:rPr>
          <w:color w:val="231F20"/>
        </w:rPr>
        <w:t>это</w:t>
      </w:r>
      <w:r>
        <w:rPr>
          <w:color w:val="231F20"/>
          <w:spacing w:val="-11"/>
        </w:rPr>
        <w:t> </w:t>
      </w:r>
      <w:r>
        <w:rPr>
          <w:color w:val="231F20"/>
        </w:rPr>
        <w:t>крайне</w:t>
      </w:r>
      <w:r>
        <w:rPr>
          <w:color w:val="231F20"/>
          <w:spacing w:val="-10"/>
        </w:rPr>
        <w:t> </w:t>
      </w:r>
      <w:r>
        <w:rPr>
          <w:color w:val="231F20"/>
        </w:rPr>
        <w:t>весомый</w:t>
      </w:r>
      <w:r>
        <w:rPr>
          <w:color w:val="231F20"/>
          <w:spacing w:val="-10"/>
        </w:rPr>
        <w:t> </w:t>
      </w:r>
      <w:r>
        <w:rPr>
          <w:color w:val="231F20"/>
        </w:rPr>
        <w:t>экологический</w:t>
      </w:r>
      <w:r>
        <w:rPr>
          <w:color w:val="231F20"/>
          <w:spacing w:val="-11"/>
        </w:rPr>
        <w:t> </w:t>
      </w:r>
      <w:r>
        <w:rPr>
          <w:color w:val="231F20"/>
        </w:rPr>
        <w:t>фактор.</w:t>
      </w:r>
      <w:r>
        <w:rPr>
          <w:color w:val="231F20"/>
          <w:spacing w:val="-10"/>
        </w:rPr>
        <w:t> </w:t>
      </w:r>
      <w:r>
        <w:rPr>
          <w:color w:val="231F20"/>
        </w:rPr>
        <w:t>Он</w:t>
      </w:r>
      <w:r>
        <w:rPr>
          <w:color w:val="231F20"/>
          <w:spacing w:val="-10"/>
        </w:rPr>
        <w:t> </w:t>
      </w:r>
      <w:r>
        <w:rPr>
          <w:color w:val="231F20"/>
        </w:rPr>
        <w:t>играет</w:t>
      </w:r>
      <w:r>
        <w:rPr>
          <w:color w:val="231F20"/>
          <w:spacing w:val="-11"/>
        </w:rPr>
        <w:t> </w:t>
      </w:r>
      <w:r>
        <w:rPr>
          <w:color w:val="231F20"/>
        </w:rPr>
        <w:t>немаловаж-</w:t>
      </w:r>
      <w:r>
        <w:rPr>
          <w:color w:val="231F20"/>
          <w:spacing w:val="-62"/>
        </w:rPr>
        <w:t> </w:t>
      </w:r>
      <w:r>
        <w:rPr>
          <w:color w:val="231F20"/>
        </w:rPr>
        <w:t>ную роль в строительстве сегодня. Кроме того, переработка строительного мусора</w:t>
      </w:r>
      <w:r>
        <w:rPr>
          <w:color w:val="231F20"/>
          <w:spacing w:val="1"/>
        </w:rPr>
        <w:t> </w:t>
      </w:r>
      <w:r>
        <w:rPr>
          <w:color w:val="231F20"/>
        </w:rPr>
        <w:t>обеспечивает</w:t>
      </w:r>
      <w:r>
        <w:rPr>
          <w:color w:val="231F20"/>
          <w:spacing w:val="-9"/>
        </w:rPr>
        <w:t> </w:t>
      </w:r>
      <w:r>
        <w:rPr>
          <w:color w:val="231F20"/>
        </w:rPr>
        <w:t>экономию</w:t>
      </w:r>
      <w:r>
        <w:rPr>
          <w:color w:val="231F20"/>
          <w:spacing w:val="-8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8"/>
        </w:rPr>
        <w:t> </w:t>
      </w:r>
      <w:r>
        <w:rPr>
          <w:color w:val="231F20"/>
        </w:rPr>
        <w:t>площадке.</w:t>
      </w:r>
      <w:r>
        <w:rPr>
          <w:color w:val="231F20"/>
          <w:spacing w:val="-8"/>
        </w:rPr>
        <w:t> </w:t>
      </w:r>
      <w:r>
        <w:rPr>
          <w:color w:val="231F20"/>
        </w:rPr>
        <w:t>Безусловно,</w:t>
      </w:r>
      <w:r>
        <w:rPr>
          <w:color w:val="231F20"/>
          <w:spacing w:val="-8"/>
        </w:rPr>
        <w:t> </w:t>
      </w:r>
      <w:r>
        <w:rPr>
          <w:color w:val="231F20"/>
        </w:rPr>
        <w:t>пере-</w:t>
      </w:r>
      <w:r>
        <w:rPr>
          <w:color w:val="231F20"/>
          <w:spacing w:val="-63"/>
        </w:rPr>
        <w:t> </w:t>
      </w:r>
      <w:r>
        <w:rPr>
          <w:color w:val="231F20"/>
        </w:rPr>
        <w:t>работанные материалы можно сочетать с «готовыми» строительными материалами,</w:t>
      </w:r>
      <w:r>
        <w:rPr>
          <w:color w:val="231F20"/>
          <w:spacing w:val="-62"/>
        </w:rPr>
        <w:t> </w:t>
      </w:r>
      <w:r>
        <w:rPr>
          <w:color w:val="231F20"/>
        </w:rPr>
        <w:t>используемыми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классических методах</w:t>
      </w:r>
      <w:r>
        <w:rPr>
          <w:color w:val="231F20"/>
          <w:spacing w:val="-1"/>
        </w:rPr>
        <w:t> </w:t>
      </w:r>
      <w:r>
        <w:rPr>
          <w:color w:val="231F20"/>
        </w:rPr>
        <w:t>домостроения.</w:t>
      </w:r>
    </w:p>
    <w:p>
      <w:pPr>
        <w:pStyle w:val="BodyText"/>
        <w:spacing w:line="249" w:lineRule="auto" w:before="5"/>
        <w:ind w:right="150"/>
      </w:pPr>
      <w:r>
        <w:rPr>
          <w:color w:val="231F20"/>
        </w:rPr>
        <w:t>Сокращение</w:t>
      </w:r>
      <w:r>
        <w:rPr>
          <w:color w:val="231F20"/>
          <w:spacing w:val="-8"/>
        </w:rPr>
        <w:t> </w:t>
      </w:r>
      <w:r>
        <w:rPr>
          <w:color w:val="231F20"/>
        </w:rPr>
        <w:t>человеческих</w:t>
      </w:r>
      <w:r>
        <w:rPr>
          <w:color w:val="231F20"/>
          <w:spacing w:val="-7"/>
        </w:rPr>
        <w:t> </w:t>
      </w:r>
      <w:r>
        <w:rPr>
          <w:color w:val="231F20"/>
        </w:rPr>
        <w:t>ресурсов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строительном</w:t>
      </w:r>
      <w:r>
        <w:rPr>
          <w:color w:val="231F20"/>
          <w:spacing w:val="-7"/>
        </w:rPr>
        <w:t> </w:t>
      </w:r>
      <w:r>
        <w:rPr>
          <w:color w:val="231F20"/>
        </w:rPr>
        <w:t>объекте</w:t>
      </w:r>
      <w:r>
        <w:rPr>
          <w:color w:val="231F20"/>
          <w:spacing w:val="-7"/>
        </w:rPr>
        <w:t> </w:t>
      </w:r>
      <w:r>
        <w:rPr>
          <w:color w:val="231F20"/>
        </w:rPr>
        <w:t>очень</w:t>
      </w:r>
      <w:r>
        <w:rPr>
          <w:color w:val="231F20"/>
          <w:spacing w:val="-7"/>
        </w:rPr>
        <w:t> </w:t>
      </w:r>
      <w:r>
        <w:rPr>
          <w:color w:val="231F20"/>
        </w:rPr>
        <w:t>выгодно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63"/>
        </w:rPr>
        <w:t> </w:t>
      </w:r>
      <w:r>
        <w:rPr>
          <w:color w:val="231F20"/>
        </w:rPr>
        <w:t>экономической составляющей проекта. Уменьшение людей происходит из-за того,</w:t>
      </w:r>
      <w:r>
        <w:rPr>
          <w:color w:val="231F20"/>
          <w:spacing w:val="1"/>
        </w:rPr>
        <w:t> </w:t>
      </w:r>
      <w:r>
        <w:rPr>
          <w:color w:val="231F20"/>
        </w:rPr>
        <w:t>что</w:t>
      </w:r>
      <w:r>
        <w:rPr>
          <w:color w:val="231F20"/>
          <w:spacing w:val="-2"/>
        </w:rPr>
        <w:t> </w:t>
      </w:r>
      <w:r>
        <w:rPr>
          <w:color w:val="231F20"/>
        </w:rPr>
        <w:t>все</w:t>
      </w:r>
      <w:r>
        <w:rPr>
          <w:color w:val="231F20"/>
          <w:spacing w:val="-2"/>
        </w:rPr>
        <w:t> </w:t>
      </w:r>
      <w:r>
        <w:rPr>
          <w:color w:val="231F20"/>
        </w:rPr>
        <w:t>основное</w:t>
      </w:r>
      <w:r>
        <w:rPr>
          <w:color w:val="231F20"/>
          <w:spacing w:val="-2"/>
        </w:rPr>
        <w:t> </w:t>
      </w:r>
      <w:r>
        <w:rPr>
          <w:color w:val="231F20"/>
        </w:rPr>
        <w:t>производство</w:t>
      </w:r>
      <w:r>
        <w:rPr>
          <w:color w:val="231F20"/>
          <w:spacing w:val="-1"/>
        </w:rPr>
        <w:t> </w:t>
      </w:r>
      <w:r>
        <w:rPr>
          <w:color w:val="231F20"/>
        </w:rPr>
        <w:t>переходит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производственный</w:t>
      </w:r>
      <w:r>
        <w:rPr>
          <w:color w:val="231F20"/>
          <w:spacing w:val="-1"/>
        </w:rPr>
        <w:t> </w:t>
      </w:r>
      <w:r>
        <w:rPr>
          <w:color w:val="231F20"/>
        </w:rPr>
        <w:t>цех.</w:t>
      </w:r>
    </w:p>
    <w:p>
      <w:pPr>
        <w:pStyle w:val="BodyText"/>
        <w:spacing w:line="249" w:lineRule="auto" w:before="4"/>
        <w:ind w:right="153"/>
      </w:pPr>
      <w:r>
        <w:rPr>
          <w:color w:val="231F20"/>
        </w:rPr>
        <w:t>На производстве преобладают станки по созданию модульных блоков, что и со-</w:t>
      </w:r>
      <w:r>
        <w:rPr>
          <w:color w:val="231F20"/>
          <w:spacing w:val="-62"/>
        </w:rPr>
        <w:t> </w:t>
      </w:r>
      <w:r>
        <w:rPr>
          <w:color w:val="231F20"/>
        </w:rPr>
        <w:t>кращает</w:t>
      </w:r>
      <w:r>
        <w:rPr>
          <w:color w:val="231F20"/>
          <w:spacing w:val="-1"/>
        </w:rPr>
        <w:t> </w:t>
      </w:r>
      <w:r>
        <w:rPr>
          <w:color w:val="231F20"/>
        </w:rPr>
        <w:t>человеческий</w:t>
      </w:r>
      <w:r>
        <w:rPr>
          <w:color w:val="231F20"/>
          <w:spacing w:val="-1"/>
        </w:rPr>
        <w:t> </w:t>
      </w:r>
      <w:r>
        <w:rPr>
          <w:color w:val="231F20"/>
        </w:rPr>
        <w:t>ресурс</w:t>
      </w:r>
      <w:r>
        <w:rPr>
          <w:color w:val="231F20"/>
          <w:spacing w:val="-1"/>
        </w:rPr>
        <w:t> </w:t>
      </w:r>
      <w:r>
        <w:rPr>
          <w:color w:val="231F20"/>
        </w:rPr>
        <w:t>как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организации,</w:t>
      </w:r>
      <w:r>
        <w:rPr>
          <w:color w:val="231F20"/>
          <w:spacing w:val="-1"/>
        </w:rPr>
        <w:t> </w:t>
      </w:r>
      <w:r>
        <w:rPr>
          <w:color w:val="231F20"/>
        </w:rPr>
        <w:t>так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1"/>
        </w:rPr>
        <w:t> </w:t>
      </w:r>
      <w:r>
        <w:rPr>
          <w:color w:val="231F20"/>
        </w:rPr>
        <w:t>площадке.</w:t>
      </w:r>
    </w:p>
    <w:p>
      <w:pPr>
        <w:pStyle w:val="BodyText"/>
        <w:spacing w:line="249" w:lineRule="auto" w:before="2"/>
        <w:ind w:right="154"/>
      </w:pPr>
      <w:r>
        <w:rPr>
          <w:color w:val="231F20"/>
          <w:spacing w:val="-1"/>
        </w:rPr>
        <w:t>Воздействие</w:t>
      </w:r>
      <w:r>
        <w:rPr>
          <w:color w:val="231F20"/>
          <w:spacing w:val="-16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-15"/>
        </w:rPr>
        <w:t> </w:t>
      </w:r>
      <w:r>
        <w:rPr>
          <w:color w:val="231F20"/>
        </w:rPr>
        <w:t>мусора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отходов,</w:t>
      </w:r>
      <w:r>
        <w:rPr>
          <w:color w:val="231F20"/>
          <w:spacing w:val="-15"/>
        </w:rPr>
        <w:t> </w:t>
      </w:r>
      <w:r>
        <w:rPr>
          <w:color w:val="231F20"/>
        </w:rPr>
        <w:t>образующегося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-15"/>
        </w:rPr>
        <w:t> </w:t>
      </w:r>
      <w:r>
        <w:rPr>
          <w:color w:val="231F20"/>
        </w:rPr>
        <w:t>сноса</w:t>
      </w:r>
      <w:r>
        <w:rPr>
          <w:color w:val="231F20"/>
          <w:spacing w:val="-63"/>
        </w:rPr>
        <w:t> </w:t>
      </w:r>
      <w:r>
        <w:rPr>
          <w:color w:val="231F20"/>
        </w:rPr>
        <w:t>зданий,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окружающую</w:t>
      </w:r>
      <w:r>
        <w:rPr>
          <w:color w:val="231F20"/>
          <w:spacing w:val="-1"/>
        </w:rPr>
        <w:t> </w:t>
      </w:r>
      <w:r>
        <w:rPr>
          <w:color w:val="231F20"/>
        </w:rPr>
        <w:t>среду является</w:t>
      </w:r>
      <w:r>
        <w:rPr>
          <w:color w:val="231F20"/>
          <w:spacing w:val="-1"/>
        </w:rPr>
        <w:t> </w:t>
      </w:r>
      <w:r>
        <w:rPr>
          <w:color w:val="231F20"/>
        </w:rPr>
        <w:t>ошеломляющим.</w:t>
      </w:r>
    </w:p>
    <w:p>
      <w:pPr>
        <w:pStyle w:val="BodyText"/>
        <w:spacing w:line="249" w:lineRule="auto" w:before="2"/>
        <w:ind w:right="153"/>
      </w:pPr>
      <w:r>
        <w:rPr>
          <w:color w:val="231F20"/>
        </w:rPr>
        <w:t>Более 135 млн. тонн мусора со строительных площадок доставляется на россий-</w:t>
      </w:r>
      <w:r>
        <w:rPr>
          <w:color w:val="231F20"/>
          <w:spacing w:val="-62"/>
        </w:rPr>
        <w:t> </w:t>
      </w:r>
      <w:r>
        <w:rPr>
          <w:color w:val="231F20"/>
        </w:rPr>
        <w:t>ские свалки каждый год, что делает его единственным крупнейшим источником от-</w:t>
      </w:r>
      <w:r>
        <w:rPr>
          <w:color w:val="231F20"/>
          <w:spacing w:val="-62"/>
        </w:rPr>
        <w:t> </w:t>
      </w:r>
      <w:r>
        <w:rPr>
          <w:color w:val="231F20"/>
        </w:rPr>
        <w:t>ходов</w:t>
      </w:r>
      <w:r>
        <w:rPr>
          <w:color w:val="231F20"/>
          <w:spacing w:val="-1"/>
        </w:rPr>
        <w:t> </w:t>
      </w:r>
      <w:r>
        <w:rPr>
          <w:color w:val="231F20"/>
        </w:rPr>
        <w:t>[3].</w:t>
      </w:r>
    </w:p>
    <w:p>
      <w:pPr>
        <w:pStyle w:val="BodyText"/>
        <w:spacing w:line="249" w:lineRule="auto" w:before="3"/>
        <w:ind w:right="150"/>
      </w:pPr>
      <w:r>
        <w:rPr>
          <w:color w:val="231F20"/>
        </w:rPr>
        <w:t>Если</w:t>
      </w:r>
      <w:r>
        <w:rPr>
          <w:color w:val="231F20"/>
          <w:spacing w:val="-8"/>
        </w:rPr>
        <w:t> </w:t>
      </w:r>
      <w:r>
        <w:rPr>
          <w:color w:val="231F20"/>
        </w:rPr>
        <w:t>взглянуть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это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перспективе,</w:t>
      </w:r>
      <w:r>
        <w:rPr>
          <w:color w:val="231F20"/>
          <w:spacing w:val="-7"/>
        </w:rPr>
        <w:t> </w:t>
      </w:r>
      <w:r>
        <w:rPr>
          <w:color w:val="231F20"/>
        </w:rPr>
        <w:t>то</w:t>
      </w:r>
      <w:r>
        <w:rPr>
          <w:color w:val="231F20"/>
          <w:spacing w:val="-7"/>
        </w:rPr>
        <w:t> </w:t>
      </w:r>
      <w:r>
        <w:rPr>
          <w:color w:val="231F20"/>
        </w:rPr>
        <w:t>новое</w:t>
      </w:r>
      <w:r>
        <w:rPr>
          <w:color w:val="231F20"/>
          <w:spacing w:val="-7"/>
        </w:rPr>
        <w:t> </w:t>
      </w:r>
      <w:r>
        <w:rPr>
          <w:color w:val="231F20"/>
        </w:rPr>
        <w:t>здание</w:t>
      </w:r>
      <w:r>
        <w:rPr>
          <w:color w:val="231F20"/>
          <w:spacing w:val="-8"/>
        </w:rPr>
        <w:t> </w:t>
      </w:r>
      <w:r>
        <w:rPr>
          <w:color w:val="231F20"/>
        </w:rPr>
        <w:t>площадью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5.000</w:t>
      </w:r>
      <w:r>
        <w:rPr>
          <w:color w:val="231F20"/>
          <w:spacing w:val="-7"/>
        </w:rPr>
        <w:t> </w:t>
      </w:r>
      <w:r>
        <w:rPr>
          <w:color w:val="231F20"/>
        </w:rPr>
        <w:t>квадрат-</w:t>
      </w:r>
      <w:r>
        <w:rPr>
          <w:color w:val="231F20"/>
          <w:spacing w:val="-63"/>
        </w:rPr>
        <w:t> </w:t>
      </w:r>
      <w:r>
        <w:rPr>
          <w:color w:val="231F20"/>
        </w:rPr>
        <w:t>ных метров – типичный зал резиденции колледжа или пригородное офисное здание</w:t>
      </w:r>
      <w:r>
        <w:rPr>
          <w:color w:val="231F20"/>
          <w:spacing w:val="-62"/>
        </w:rPr>
        <w:t> </w:t>
      </w:r>
      <w:r>
        <w:rPr>
          <w:color w:val="231F20"/>
        </w:rPr>
        <w:t>среднего</w:t>
      </w:r>
      <w:r>
        <w:rPr>
          <w:color w:val="231F20"/>
          <w:spacing w:val="-3"/>
        </w:rPr>
        <w:t> </w:t>
      </w:r>
      <w:r>
        <w:rPr>
          <w:color w:val="231F20"/>
        </w:rPr>
        <w:t>размера</w:t>
      </w:r>
      <w:r>
        <w:rPr>
          <w:color w:val="231F20"/>
          <w:spacing w:val="-3"/>
        </w:rPr>
        <w:t> </w:t>
      </w:r>
      <w:r>
        <w:rPr>
          <w:color w:val="231F20"/>
        </w:rPr>
        <w:t>–</w:t>
      </w:r>
      <w:r>
        <w:rPr>
          <w:color w:val="231F20"/>
          <w:spacing w:val="-3"/>
        </w:rPr>
        <w:t> </w:t>
      </w:r>
      <w:r>
        <w:rPr>
          <w:color w:val="231F20"/>
        </w:rPr>
        <w:t>будет</w:t>
      </w:r>
      <w:r>
        <w:rPr>
          <w:color w:val="231F20"/>
          <w:spacing w:val="-3"/>
        </w:rPr>
        <w:t> </w:t>
      </w:r>
      <w:r>
        <w:rPr>
          <w:color w:val="231F20"/>
        </w:rPr>
        <w:t>производить</w:t>
      </w:r>
      <w:r>
        <w:rPr>
          <w:color w:val="231F20"/>
          <w:spacing w:val="-3"/>
        </w:rPr>
        <w:t> </w:t>
      </w:r>
      <w:r>
        <w:rPr>
          <w:color w:val="231F20"/>
        </w:rPr>
        <w:t>почти</w:t>
      </w:r>
      <w:r>
        <w:rPr>
          <w:color w:val="231F20"/>
          <w:spacing w:val="-3"/>
        </w:rPr>
        <w:t> </w:t>
      </w:r>
      <w:r>
        <w:rPr>
          <w:color w:val="231F20"/>
        </w:rPr>
        <w:t>25</w:t>
      </w:r>
      <w:r>
        <w:rPr>
          <w:color w:val="231F20"/>
          <w:spacing w:val="-2"/>
        </w:rPr>
        <w:t> </w:t>
      </w:r>
      <w:r>
        <w:rPr>
          <w:color w:val="231F20"/>
        </w:rPr>
        <w:t>тысяч</w:t>
      </w:r>
      <w:r>
        <w:rPr>
          <w:color w:val="231F20"/>
          <w:spacing w:val="-3"/>
        </w:rPr>
        <w:t> </w:t>
      </w:r>
      <w:r>
        <w:rPr>
          <w:color w:val="231F20"/>
        </w:rPr>
        <w:t>тонн</w:t>
      </w:r>
      <w:r>
        <w:rPr>
          <w:color w:val="231F20"/>
          <w:spacing w:val="-3"/>
        </w:rPr>
        <w:t> </w:t>
      </w:r>
      <w:r>
        <w:rPr>
          <w:color w:val="231F20"/>
        </w:rPr>
        <w:t>отходов</w:t>
      </w:r>
      <w:r>
        <w:rPr>
          <w:color w:val="231F20"/>
          <w:spacing w:val="-3"/>
        </w:rPr>
        <w:t> </w:t>
      </w:r>
      <w:r>
        <w:rPr>
          <w:color w:val="231F20"/>
        </w:rPr>
        <w:t>[3].</w:t>
      </w:r>
    </w:p>
    <w:p>
      <w:pPr>
        <w:pStyle w:val="BodyText"/>
        <w:spacing w:line="249" w:lineRule="auto" w:before="3"/>
        <w:ind w:right="152"/>
      </w:pPr>
      <w:r>
        <w:rPr>
          <w:color w:val="231F20"/>
          <w:w w:val="95"/>
        </w:rPr>
        <w:t>Модульная конструкция по своей природе является ресурсо- и энергосберегающей.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Одно из основных преимуществ модульной конструкции – это возможность сборки</w:t>
      </w:r>
      <w:r>
        <w:rPr>
          <w:color w:val="231F20"/>
          <w:spacing w:val="-62"/>
        </w:rPr>
        <w:t> </w:t>
      </w:r>
      <w:r>
        <w:rPr>
          <w:color w:val="231F20"/>
        </w:rPr>
        <w:t>повторяющихся</w:t>
      </w:r>
      <w:r>
        <w:rPr>
          <w:color w:val="231F20"/>
          <w:spacing w:val="-1"/>
        </w:rPr>
        <w:t> </w:t>
      </w:r>
      <w:r>
        <w:rPr>
          <w:color w:val="231F20"/>
        </w:rPr>
        <w:t>узлов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контролируемых условиях.</w:t>
      </w:r>
    </w:p>
    <w:p>
      <w:pPr>
        <w:pStyle w:val="BodyText"/>
        <w:spacing w:line="249" w:lineRule="auto" w:before="4"/>
        <w:ind w:right="148"/>
      </w:pPr>
      <w:r>
        <w:rPr>
          <w:color w:val="231F20"/>
        </w:rPr>
        <w:t>Другой</w:t>
      </w:r>
      <w:r>
        <w:rPr>
          <w:color w:val="231F20"/>
          <w:spacing w:val="23"/>
        </w:rPr>
        <w:t> </w:t>
      </w:r>
      <w:r>
        <w:rPr>
          <w:color w:val="231F20"/>
        </w:rPr>
        <w:t>способ</w:t>
      </w:r>
      <w:r>
        <w:rPr>
          <w:color w:val="231F20"/>
          <w:spacing w:val="24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24"/>
        </w:rPr>
        <w:t> </w:t>
      </w:r>
      <w:r>
        <w:rPr>
          <w:color w:val="231F20"/>
        </w:rPr>
        <w:t>в</w:t>
      </w:r>
      <w:r>
        <w:rPr>
          <w:color w:val="231F20"/>
          <w:spacing w:val="23"/>
        </w:rPr>
        <w:t> </w:t>
      </w:r>
      <w:r>
        <w:rPr>
          <w:color w:val="231F20"/>
        </w:rPr>
        <w:t>минимизации</w:t>
      </w:r>
      <w:r>
        <w:rPr>
          <w:color w:val="231F20"/>
          <w:spacing w:val="24"/>
        </w:rPr>
        <w:t> </w:t>
      </w:r>
      <w:r>
        <w:rPr>
          <w:color w:val="231F20"/>
        </w:rPr>
        <w:t>материальных</w:t>
      </w:r>
      <w:r>
        <w:rPr>
          <w:color w:val="231F20"/>
          <w:spacing w:val="24"/>
        </w:rPr>
        <w:t> </w:t>
      </w:r>
      <w:r>
        <w:rPr>
          <w:color w:val="231F20"/>
        </w:rPr>
        <w:t>отходов,</w:t>
      </w:r>
      <w:r>
        <w:rPr>
          <w:color w:val="231F20"/>
          <w:spacing w:val="24"/>
        </w:rPr>
        <w:t> </w:t>
      </w:r>
      <w:r>
        <w:rPr>
          <w:color w:val="231F20"/>
        </w:rPr>
        <w:t>связанных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традиционным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строительством.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Целые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модульные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единицы,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основном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обработан-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</w:rPr>
        <w:t>ные перед доставкой на стройплощадку, могут существенно снизить объемы строи-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тельных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отходов,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образующихся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площадке,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внести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непосредствен-</w:t>
      </w:r>
      <w:r>
        <w:rPr>
          <w:color w:val="231F20"/>
          <w:spacing w:val="-62"/>
        </w:rPr>
        <w:t> </w:t>
      </w:r>
      <w:r>
        <w:rPr>
          <w:color w:val="231F20"/>
        </w:rPr>
        <w:t>ный</w:t>
      </w:r>
      <w:r>
        <w:rPr>
          <w:color w:val="231F20"/>
          <w:spacing w:val="-2"/>
        </w:rPr>
        <w:t> </w:t>
      </w:r>
      <w:r>
        <w:rPr>
          <w:color w:val="231F20"/>
        </w:rPr>
        <w:t>вклад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утилизацию</w:t>
      </w:r>
      <w:r>
        <w:rPr>
          <w:color w:val="231F20"/>
          <w:spacing w:val="-1"/>
        </w:rPr>
        <w:t> </w:t>
      </w:r>
      <w:r>
        <w:rPr>
          <w:color w:val="231F20"/>
        </w:rPr>
        <w:t>отходов на</w:t>
      </w:r>
      <w:r>
        <w:rPr>
          <w:color w:val="231F20"/>
          <w:spacing w:val="-2"/>
        </w:rPr>
        <w:t> </w:t>
      </w:r>
      <w:r>
        <w:rPr>
          <w:color w:val="231F20"/>
        </w:rPr>
        <w:t>стройплощадке</w:t>
      </w:r>
      <w:r>
        <w:rPr>
          <w:color w:val="231F20"/>
          <w:spacing w:val="-1"/>
        </w:rPr>
        <w:t> </w:t>
      </w:r>
      <w:r>
        <w:rPr>
          <w:color w:val="231F20"/>
        </w:rPr>
        <w:t>[5].</w:t>
      </w:r>
    </w:p>
    <w:p>
      <w:pPr>
        <w:pStyle w:val="BodyText"/>
        <w:spacing w:line="249" w:lineRule="auto" w:before="3"/>
        <w:ind w:right="153"/>
      </w:pPr>
      <w:r>
        <w:rPr>
          <w:color w:val="231F20"/>
          <w:w w:val="95"/>
        </w:rPr>
        <w:t>Модульное строительство капитализируется на возможности перемещения продук-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ции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контролируемом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производстве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условиях,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жестком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складском</w:t>
      </w:r>
      <w:r>
        <w:rPr>
          <w:color w:val="231F20"/>
          <w:spacing w:val="-15"/>
        </w:rPr>
        <w:t> </w:t>
      </w:r>
      <w:r>
        <w:rPr>
          <w:color w:val="231F20"/>
        </w:rPr>
        <w:t>учете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графиках</w:t>
      </w:r>
      <w:r>
        <w:rPr>
          <w:color w:val="231F20"/>
          <w:spacing w:val="-13"/>
        </w:rPr>
        <w:t> </w:t>
      </w:r>
      <w:r>
        <w:rPr>
          <w:color w:val="231F20"/>
        </w:rPr>
        <w:t>проектов.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своей</w:t>
      </w:r>
      <w:r>
        <w:rPr>
          <w:color w:val="231F20"/>
          <w:spacing w:val="-13"/>
        </w:rPr>
        <w:t> </w:t>
      </w:r>
      <w:r>
        <w:rPr>
          <w:color w:val="231F20"/>
        </w:rPr>
        <w:t>природе</w:t>
      </w:r>
      <w:r>
        <w:rPr>
          <w:color w:val="231F20"/>
          <w:spacing w:val="-14"/>
        </w:rPr>
        <w:t> </w:t>
      </w:r>
      <w:r>
        <w:rPr>
          <w:color w:val="231F20"/>
        </w:rPr>
        <w:t>эти</w:t>
      </w:r>
      <w:r>
        <w:rPr>
          <w:color w:val="231F20"/>
          <w:spacing w:val="-13"/>
        </w:rPr>
        <w:t> </w:t>
      </w:r>
      <w:r>
        <w:rPr>
          <w:color w:val="231F20"/>
        </w:rPr>
        <w:t>отходы</w:t>
      </w:r>
      <w:r>
        <w:rPr>
          <w:color w:val="231F20"/>
          <w:spacing w:val="-14"/>
        </w:rPr>
        <w:t> </w:t>
      </w:r>
      <w:r>
        <w:rPr>
          <w:color w:val="231F20"/>
        </w:rPr>
        <w:t>контролируемые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могут</w:t>
      </w:r>
      <w:r>
        <w:rPr>
          <w:color w:val="231F20"/>
          <w:spacing w:val="-14"/>
        </w:rPr>
        <w:t> </w:t>
      </w:r>
      <w:r>
        <w:rPr>
          <w:color w:val="231F20"/>
        </w:rPr>
        <w:t>оказать</w:t>
      </w:r>
      <w:r>
        <w:rPr>
          <w:color w:val="231F20"/>
          <w:spacing w:val="-62"/>
        </w:rPr>
        <w:t> </w:t>
      </w:r>
      <w:r>
        <w:rPr>
          <w:color w:val="231F20"/>
        </w:rPr>
        <w:t>минимальное</w:t>
      </w:r>
      <w:r>
        <w:rPr>
          <w:color w:val="231F20"/>
          <w:spacing w:val="-5"/>
        </w:rPr>
        <w:t> </w:t>
      </w:r>
      <w:r>
        <w:rPr>
          <w:color w:val="231F20"/>
        </w:rPr>
        <w:t>воздействие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строительную</w:t>
      </w:r>
      <w:r>
        <w:rPr>
          <w:color w:val="231F20"/>
          <w:spacing w:val="-5"/>
        </w:rPr>
        <w:t> </w:t>
      </w:r>
      <w:r>
        <w:rPr>
          <w:color w:val="231F20"/>
        </w:rPr>
        <w:t>площадку,</w:t>
      </w:r>
      <w:r>
        <w:rPr>
          <w:color w:val="231F20"/>
          <w:spacing w:val="-4"/>
        </w:rPr>
        <w:t> </w:t>
      </w:r>
      <w:r>
        <w:rPr>
          <w:color w:val="231F20"/>
        </w:rPr>
        <w:t>если</w:t>
      </w:r>
      <w:r>
        <w:rPr>
          <w:color w:val="231F20"/>
          <w:spacing w:val="-5"/>
        </w:rPr>
        <w:t> </w:t>
      </w:r>
      <w:r>
        <w:rPr>
          <w:color w:val="231F20"/>
        </w:rPr>
        <w:t>доставка</w:t>
      </w:r>
      <w:r>
        <w:rPr>
          <w:color w:val="231F20"/>
          <w:spacing w:val="-4"/>
        </w:rPr>
        <w:t> </w:t>
      </w:r>
      <w:r>
        <w:rPr>
          <w:color w:val="231F20"/>
        </w:rPr>
        <w:t>осуществляет-</w:t>
      </w:r>
      <w:r>
        <w:rPr>
          <w:color w:val="231F20"/>
          <w:spacing w:val="-63"/>
        </w:rPr>
        <w:t> </w:t>
      </w:r>
      <w:r>
        <w:rPr>
          <w:color w:val="231F20"/>
        </w:rPr>
        <w:t>ся</w:t>
      </w:r>
      <w:r>
        <w:rPr>
          <w:color w:val="231F20"/>
          <w:spacing w:val="-1"/>
        </w:rPr>
        <w:t> </w:t>
      </w:r>
      <w:r>
        <w:rPr>
          <w:color w:val="231F20"/>
        </w:rPr>
        <w:t>с мощной</w:t>
      </w:r>
      <w:r>
        <w:rPr>
          <w:color w:val="231F20"/>
          <w:spacing w:val="-1"/>
        </w:rPr>
        <w:t> </w:t>
      </w:r>
      <w:r>
        <w:rPr>
          <w:color w:val="231F20"/>
        </w:rPr>
        <w:t>логистической поддержкой.</w:t>
      </w:r>
    </w:p>
    <w:p>
      <w:pPr>
        <w:pStyle w:val="BodyText"/>
        <w:spacing w:line="249" w:lineRule="auto" w:before="5"/>
        <w:ind w:right="150"/>
      </w:pPr>
      <w:r>
        <w:rPr>
          <w:color w:val="231F20"/>
        </w:rPr>
        <w:t>Производство за пределами стройплощадки уже предлагает строительной про-</w:t>
      </w:r>
      <w:r>
        <w:rPr>
          <w:color w:val="231F20"/>
          <w:spacing w:val="1"/>
        </w:rPr>
        <w:t> </w:t>
      </w:r>
      <w:r>
        <w:rPr>
          <w:color w:val="231F20"/>
        </w:rPr>
        <w:t>мышленности выгодные условия с точки зрения предсказуемости временных и фи-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нансовых затрат, здоровья и безопасности рабочих. Кроме того, подобный метод стро-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ительства демонстрирует положительную тенденцию сокращения объемов отходов</w:t>
      </w:r>
      <w:r>
        <w:rPr>
          <w:color w:val="231F20"/>
          <w:spacing w:val="-6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сравнении с классическими методами домостроения.</w:t>
      </w:r>
    </w:p>
    <w:p>
      <w:pPr>
        <w:pStyle w:val="BodyText"/>
        <w:spacing w:before="4"/>
        <w:ind w:lef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81">
            <wp:simplePos x="0" y="0"/>
            <wp:positionH relativeFrom="page">
              <wp:posOffset>809993</wp:posOffset>
            </wp:positionH>
            <wp:positionV relativeFrom="paragraph">
              <wp:posOffset>193435</wp:posOffset>
            </wp:positionV>
            <wp:extent cx="5946706" cy="2002536"/>
            <wp:effectExtent l="0" t="0" r="0" b="0"/>
            <wp:wrapTopAndBottom/>
            <wp:docPr id="307" name="image2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201.jpe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6706" cy="2002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4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Производство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модульных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конструкций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48"/>
      </w:pPr>
      <w:r>
        <w:rPr>
          <w:color w:val="231F20"/>
          <w:w w:val="95"/>
        </w:rPr>
        <w:t>Одними из самых больших источников отходов в традиционном строительстве яв-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ляются</w:t>
      </w:r>
      <w:r>
        <w:rPr>
          <w:color w:val="231F20"/>
          <w:spacing w:val="-10"/>
        </w:rPr>
        <w:t> </w:t>
      </w:r>
      <w:r>
        <w:rPr>
          <w:color w:val="231F20"/>
        </w:rPr>
        <w:t>упаковка</w:t>
      </w:r>
      <w:r>
        <w:rPr>
          <w:color w:val="231F20"/>
          <w:spacing w:val="-9"/>
        </w:rPr>
        <w:t> </w:t>
      </w:r>
      <w:r>
        <w:rPr>
          <w:color w:val="231F20"/>
        </w:rPr>
        <w:t>(до</w:t>
      </w:r>
      <w:r>
        <w:rPr>
          <w:color w:val="231F20"/>
          <w:spacing w:val="-9"/>
        </w:rPr>
        <w:t> </w:t>
      </w:r>
      <w:r>
        <w:rPr>
          <w:color w:val="231F20"/>
        </w:rPr>
        <w:t>5</w:t>
      </w:r>
      <w:r>
        <w:rPr>
          <w:color w:val="231F20"/>
          <w:spacing w:val="-7"/>
        </w:rPr>
        <w:t> </w:t>
      </w:r>
      <w:r>
        <w:rPr>
          <w:color w:val="231F20"/>
        </w:rPr>
        <w:t>%),</w:t>
      </w:r>
      <w:r>
        <w:rPr>
          <w:color w:val="231F20"/>
          <w:spacing w:val="-9"/>
        </w:rPr>
        <w:t> </w:t>
      </w:r>
      <w:r>
        <w:rPr>
          <w:color w:val="231F20"/>
        </w:rPr>
        <w:t>древесина</w:t>
      </w:r>
      <w:r>
        <w:rPr>
          <w:color w:val="231F20"/>
          <w:spacing w:val="-9"/>
        </w:rPr>
        <w:t> </w:t>
      </w:r>
      <w:r>
        <w:rPr>
          <w:color w:val="231F20"/>
        </w:rPr>
        <w:t>(до</w:t>
      </w:r>
      <w:r>
        <w:rPr>
          <w:color w:val="231F20"/>
          <w:spacing w:val="-9"/>
        </w:rPr>
        <w:t> </w:t>
      </w:r>
      <w:r>
        <w:rPr>
          <w:color w:val="231F20"/>
        </w:rPr>
        <w:t>25</w:t>
      </w:r>
      <w:r>
        <w:rPr>
          <w:color w:val="231F20"/>
          <w:spacing w:val="-8"/>
        </w:rPr>
        <w:t> </w:t>
      </w:r>
      <w:r>
        <w:rPr>
          <w:color w:val="231F20"/>
        </w:rPr>
        <w:t>%)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гипсокартон</w:t>
      </w:r>
      <w:r>
        <w:rPr>
          <w:color w:val="231F20"/>
          <w:spacing w:val="-9"/>
        </w:rPr>
        <w:t> </w:t>
      </w:r>
      <w:r>
        <w:rPr>
          <w:color w:val="231F20"/>
        </w:rPr>
        <w:t>(до</w:t>
      </w:r>
      <w:r>
        <w:rPr>
          <w:color w:val="231F20"/>
          <w:spacing w:val="-9"/>
        </w:rPr>
        <w:t> </w:t>
      </w:r>
      <w:r>
        <w:rPr>
          <w:color w:val="231F20"/>
        </w:rPr>
        <w:t>36</w:t>
      </w:r>
      <w:r>
        <w:rPr>
          <w:color w:val="231F20"/>
          <w:spacing w:val="-8"/>
        </w:rPr>
        <w:t> </w:t>
      </w:r>
      <w:r>
        <w:rPr>
          <w:color w:val="231F20"/>
        </w:rPr>
        <w:t>%).</w:t>
      </w:r>
      <w:r>
        <w:rPr>
          <w:color w:val="231F20"/>
          <w:spacing w:val="-9"/>
        </w:rPr>
        <w:t> </w:t>
      </w:r>
      <w:r>
        <w:rPr>
          <w:color w:val="231F20"/>
        </w:rPr>
        <w:t>Можно</w:t>
      </w:r>
      <w:r>
        <w:rPr>
          <w:color w:val="231F20"/>
          <w:spacing w:val="-9"/>
        </w:rPr>
        <w:t> </w:t>
      </w:r>
      <w:r>
        <w:rPr>
          <w:color w:val="231F20"/>
        </w:rPr>
        <w:t>сни-</w:t>
      </w:r>
      <w:r>
        <w:rPr>
          <w:color w:val="231F20"/>
          <w:spacing w:val="-62"/>
        </w:rPr>
        <w:t> </w:t>
      </w:r>
      <w:r>
        <w:rPr>
          <w:color w:val="231F20"/>
        </w:rPr>
        <w:t>зить объем отходов до 90 % за счет сокращения таких строительных элементов как</w:t>
      </w:r>
      <w:r>
        <w:rPr>
          <w:color w:val="231F20"/>
          <w:spacing w:val="1"/>
        </w:rPr>
        <w:t> </w:t>
      </w:r>
      <w:r>
        <w:rPr>
          <w:color w:val="231F20"/>
        </w:rPr>
        <w:t>древесные</w:t>
      </w:r>
      <w:r>
        <w:rPr>
          <w:color w:val="231F20"/>
          <w:spacing w:val="-12"/>
        </w:rPr>
        <w:t> </w:t>
      </w:r>
      <w:r>
        <w:rPr>
          <w:color w:val="231F20"/>
        </w:rPr>
        <w:t>поддоны,</w:t>
      </w:r>
      <w:r>
        <w:rPr>
          <w:color w:val="231F20"/>
          <w:spacing w:val="-12"/>
        </w:rPr>
        <w:t> </w:t>
      </w:r>
      <w:r>
        <w:rPr>
          <w:color w:val="231F20"/>
        </w:rPr>
        <w:t>термоусадочная</w:t>
      </w:r>
      <w:r>
        <w:rPr>
          <w:color w:val="231F20"/>
          <w:spacing w:val="-12"/>
        </w:rPr>
        <w:t> </w:t>
      </w:r>
      <w:r>
        <w:rPr>
          <w:color w:val="231F20"/>
        </w:rPr>
        <w:t>пленка,</w:t>
      </w:r>
      <w:r>
        <w:rPr>
          <w:color w:val="231F20"/>
          <w:spacing w:val="-11"/>
        </w:rPr>
        <w:t> </w:t>
      </w:r>
      <w:r>
        <w:rPr>
          <w:color w:val="231F20"/>
        </w:rPr>
        <w:t>картон,</w:t>
      </w:r>
      <w:r>
        <w:rPr>
          <w:color w:val="231F20"/>
          <w:spacing w:val="-13"/>
        </w:rPr>
        <w:t> </w:t>
      </w:r>
      <w:r>
        <w:rPr>
          <w:color w:val="231F20"/>
        </w:rPr>
        <w:t>гипсокартон,</w:t>
      </w:r>
      <w:r>
        <w:rPr>
          <w:color w:val="231F20"/>
          <w:spacing w:val="-12"/>
        </w:rPr>
        <w:t> </w:t>
      </w:r>
      <w:r>
        <w:rPr>
          <w:color w:val="231F20"/>
        </w:rPr>
        <w:t>древесина,</w:t>
      </w:r>
      <w:r>
        <w:rPr>
          <w:color w:val="231F20"/>
          <w:spacing w:val="-12"/>
        </w:rPr>
        <w:t> </w:t>
      </w:r>
      <w:r>
        <w:rPr>
          <w:color w:val="231F20"/>
        </w:rPr>
        <w:t>бетон,</w:t>
      </w:r>
      <w:r>
        <w:rPr>
          <w:color w:val="231F20"/>
          <w:spacing w:val="-63"/>
        </w:rPr>
        <w:t> </w:t>
      </w:r>
      <w:r>
        <w:rPr>
          <w:color w:val="231F20"/>
        </w:rPr>
        <w:t>кирпич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цемент</w:t>
      </w:r>
      <w:r>
        <w:rPr>
          <w:color w:val="231F20"/>
          <w:spacing w:val="-10"/>
        </w:rPr>
        <w:t> </w:t>
      </w:r>
      <w:r>
        <w:rPr>
          <w:color w:val="231F20"/>
        </w:rPr>
        <w:t>[4].</w:t>
      </w:r>
      <w:r>
        <w:rPr>
          <w:color w:val="231F20"/>
          <w:spacing w:val="-10"/>
        </w:rPr>
        <w:t> </w:t>
      </w:r>
      <w:r>
        <w:rPr>
          <w:color w:val="231F20"/>
        </w:rPr>
        <w:t>Это</w:t>
      </w:r>
      <w:r>
        <w:rPr>
          <w:color w:val="231F20"/>
          <w:spacing w:val="-10"/>
        </w:rPr>
        <w:t> </w:t>
      </w:r>
      <w:r>
        <w:rPr>
          <w:color w:val="231F20"/>
        </w:rPr>
        <w:t>реализуемо</w:t>
      </w:r>
      <w:r>
        <w:rPr>
          <w:color w:val="231F20"/>
          <w:spacing w:val="-10"/>
        </w:rPr>
        <w:t> </w:t>
      </w:r>
      <w:r>
        <w:rPr>
          <w:color w:val="231F20"/>
        </w:rPr>
        <w:t>за</w:t>
      </w:r>
      <w:r>
        <w:rPr>
          <w:color w:val="231F20"/>
          <w:spacing w:val="-11"/>
        </w:rPr>
        <w:t> </w:t>
      </w:r>
      <w:r>
        <w:rPr>
          <w:color w:val="231F20"/>
        </w:rPr>
        <w:t>счет</w:t>
      </w:r>
      <w:r>
        <w:rPr>
          <w:color w:val="231F20"/>
          <w:spacing w:val="-10"/>
        </w:rPr>
        <w:t> </w:t>
      </w:r>
      <w:r>
        <w:rPr>
          <w:color w:val="231F20"/>
        </w:rPr>
        <w:t>грамотной</w:t>
      </w:r>
      <w:r>
        <w:rPr>
          <w:color w:val="231F20"/>
          <w:spacing w:val="-10"/>
        </w:rPr>
        <w:t> </w:t>
      </w:r>
      <w:r>
        <w:rPr>
          <w:color w:val="231F20"/>
        </w:rPr>
        <w:t>политики</w:t>
      </w:r>
      <w:r>
        <w:rPr>
          <w:color w:val="231F20"/>
          <w:spacing w:val="-10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10"/>
        </w:rPr>
        <w:t> </w:t>
      </w:r>
      <w:r>
        <w:rPr>
          <w:color w:val="231F20"/>
        </w:rPr>
        <w:t>произ-</w:t>
      </w:r>
      <w:r>
        <w:rPr>
          <w:color w:val="231F20"/>
          <w:spacing w:val="-63"/>
        </w:rPr>
        <w:t> </w:t>
      </w:r>
      <w:r>
        <w:rPr>
          <w:color w:val="231F20"/>
        </w:rPr>
        <w:t>водства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8"/>
        </w:rPr>
        <w:t> </w:t>
      </w:r>
      <w:r>
        <w:rPr>
          <w:color w:val="231F20"/>
        </w:rPr>
        <w:t>площадке,</w:t>
      </w:r>
      <w:r>
        <w:rPr>
          <w:color w:val="231F20"/>
          <w:spacing w:val="-9"/>
        </w:rPr>
        <w:t> </w:t>
      </w:r>
      <w:r>
        <w:rPr>
          <w:color w:val="231F20"/>
        </w:rPr>
        <w:t>а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производственном</w:t>
      </w:r>
      <w:r>
        <w:rPr>
          <w:color w:val="231F20"/>
          <w:spacing w:val="-8"/>
        </w:rPr>
        <w:t> </w:t>
      </w:r>
      <w:r>
        <w:rPr>
          <w:color w:val="231F20"/>
        </w:rPr>
        <w:t>цехе.</w:t>
      </w:r>
      <w:r>
        <w:rPr>
          <w:color w:val="231F20"/>
          <w:spacing w:val="-9"/>
        </w:rPr>
        <w:t> </w:t>
      </w:r>
      <w:r>
        <w:rPr>
          <w:color w:val="231F20"/>
        </w:rPr>
        <w:t>Идеальным</w:t>
      </w:r>
      <w:r>
        <w:rPr>
          <w:color w:val="231F20"/>
          <w:spacing w:val="-8"/>
        </w:rPr>
        <w:t> </w:t>
      </w:r>
      <w:r>
        <w:rPr>
          <w:color w:val="231F20"/>
        </w:rPr>
        <w:t>вари-</w:t>
      </w:r>
      <w:r>
        <w:rPr>
          <w:color w:val="231F20"/>
          <w:spacing w:val="-63"/>
        </w:rPr>
        <w:t> </w:t>
      </w:r>
      <w:r>
        <w:rPr>
          <w:color w:val="231F20"/>
        </w:rPr>
        <w:t>антом</w:t>
      </w:r>
      <w:r>
        <w:rPr>
          <w:color w:val="231F20"/>
          <w:spacing w:val="-16"/>
        </w:rPr>
        <w:t> </w:t>
      </w:r>
      <w:r>
        <w:rPr>
          <w:color w:val="231F20"/>
        </w:rPr>
        <w:t>оптимизации</w:t>
      </w:r>
      <w:r>
        <w:rPr>
          <w:color w:val="231F20"/>
          <w:spacing w:val="-15"/>
        </w:rPr>
        <w:t> </w:t>
      </w:r>
      <w:r>
        <w:rPr>
          <w:color w:val="231F20"/>
        </w:rPr>
        <w:t>производственного</w:t>
      </w:r>
      <w:r>
        <w:rPr>
          <w:color w:val="231F20"/>
          <w:spacing w:val="-16"/>
        </w:rPr>
        <w:t> </w:t>
      </w:r>
      <w:r>
        <w:rPr>
          <w:color w:val="231F20"/>
        </w:rPr>
        <w:t>процесса</w:t>
      </w:r>
      <w:r>
        <w:rPr>
          <w:color w:val="231F20"/>
          <w:spacing w:val="-15"/>
        </w:rPr>
        <w:t> </w:t>
      </w:r>
      <w:r>
        <w:rPr>
          <w:color w:val="231F20"/>
        </w:rPr>
        <w:t>станет</w:t>
      </w:r>
      <w:r>
        <w:rPr>
          <w:color w:val="231F20"/>
          <w:spacing w:val="-16"/>
        </w:rPr>
        <w:t> </w:t>
      </w:r>
      <w:r>
        <w:rPr>
          <w:color w:val="231F20"/>
        </w:rPr>
        <w:t>завод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</w:rPr>
        <w:t>переработке</w:t>
      </w:r>
      <w:r>
        <w:rPr>
          <w:color w:val="231F20"/>
          <w:spacing w:val="-16"/>
        </w:rPr>
        <w:t> </w:t>
      </w:r>
      <w:r>
        <w:rPr>
          <w:color w:val="231F20"/>
        </w:rPr>
        <w:t>строи-</w:t>
      </w:r>
      <w:r>
        <w:rPr>
          <w:color w:val="231F20"/>
          <w:spacing w:val="-62"/>
        </w:rPr>
        <w:t> </w:t>
      </w:r>
      <w:r>
        <w:rPr>
          <w:color w:val="231F20"/>
        </w:rPr>
        <w:t>тельных</w:t>
      </w:r>
      <w:r>
        <w:rPr>
          <w:color w:val="231F20"/>
          <w:spacing w:val="-4"/>
        </w:rPr>
        <w:t> </w:t>
      </w:r>
      <w:r>
        <w:rPr>
          <w:color w:val="231F20"/>
        </w:rPr>
        <w:t>отходов</w:t>
      </w:r>
      <w:r>
        <w:rPr>
          <w:color w:val="231F20"/>
          <w:spacing w:val="-4"/>
        </w:rPr>
        <w:t> </w:t>
      </w:r>
      <w:r>
        <w:rPr>
          <w:color w:val="231F20"/>
        </w:rPr>
        <w:t>вблизи</w:t>
      </w:r>
      <w:r>
        <w:rPr>
          <w:color w:val="231F20"/>
          <w:spacing w:val="-5"/>
        </w:rPr>
        <w:t> </w:t>
      </w:r>
      <w:r>
        <w:rPr>
          <w:color w:val="231F20"/>
        </w:rPr>
        <w:t>цеха</w:t>
      </w:r>
      <w:r>
        <w:rPr>
          <w:color w:val="231F20"/>
          <w:spacing w:val="-3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производству</w:t>
      </w:r>
      <w:r>
        <w:rPr>
          <w:color w:val="231F20"/>
          <w:spacing w:val="-4"/>
        </w:rPr>
        <w:t> </w:t>
      </w:r>
      <w:r>
        <w:rPr>
          <w:color w:val="231F20"/>
        </w:rPr>
        <w:t>модульных</w:t>
      </w:r>
      <w:r>
        <w:rPr>
          <w:color w:val="231F20"/>
          <w:spacing w:val="-5"/>
        </w:rPr>
        <w:t> </w:t>
      </w:r>
      <w:r>
        <w:rPr>
          <w:color w:val="231F20"/>
        </w:rPr>
        <w:t>конструкций.</w:t>
      </w:r>
    </w:p>
    <w:p>
      <w:pPr>
        <w:pStyle w:val="BodyText"/>
        <w:spacing w:line="249" w:lineRule="auto" w:before="9"/>
        <w:ind w:right="150"/>
      </w:pPr>
      <w:r>
        <w:rPr>
          <w:color w:val="231F20"/>
          <w:spacing w:val="-1"/>
        </w:rPr>
        <w:t>Максимальная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скорость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производства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возможна</w:t>
      </w:r>
      <w:r>
        <w:rPr>
          <w:color w:val="231F20"/>
          <w:spacing w:val="-15"/>
        </w:rPr>
        <w:t> </w:t>
      </w:r>
      <w:r>
        <w:rPr>
          <w:color w:val="231F20"/>
        </w:rPr>
        <w:t>только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идеальных</w:t>
      </w:r>
      <w:r>
        <w:rPr>
          <w:color w:val="231F20"/>
          <w:spacing w:val="-16"/>
        </w:rPr>
        <w:t> </w:t>
      </w:r>
      <w:r>
        <w:rPr>
          <w:color w:val="231F20"/>
        </w:rPr>
        <w:t>условиях,</w:t>
      </w:r>
      <w:r>
        <w:rPr>
          <w:color w:val="231F20"/>
          <w:spacing w:val="-62"/>
        </w:rPr>
        <w:t> </w:t>
      </w:r>
      <w:r>
        <w:rPr>
          <w:color w:val="231F20"/>
        </w:rPr>
        <w:t>когда</w:t>
      </w:r>
      <w:r>
        <w:rPr>
          <w:color w:val="231F20"/>
          <w:spacing w:val="-13"/>
        </w:rPr>
        <w:t> </w:t>
      </w:r>
      <w:r>
        <w:rPr>
          <w:color w:val="231F20"/>
        </w:rPr>
        <w:t>все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строительные</w:t>
      </w:r>
      <w:r>
        <w:rPr>
          <w:color w:val="231F20"/>
          <w:spacing w:val="-13"/>
        </w:rPr>
        <w:t> </w:t>
      </w:r>
      <w:r>
        <w:rPr>
          <w:color w:val="231F20"/>
        </w:rPr>
        <w:t>материалы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нужном</w:t>
      </w:r>
      <w:r>
        <w:rPr>
          <w:color w:val="231F20"/>
          <w:spacing w:val="-13"/>
        </w:rPr>
        <w:t> </w:t>
      </w:r>
      <w:r>
        <w:rPr>
          <w:color w:val="231F20"/>
        </w:rPr>
        <w:t>объеме</w:t>
      </w:r>
      <w:r>
        <w:rPr>
          <w:color w:val="231F20"/>
          <w:spacing w:val="-13"/>
        </w:rPr>
        <w:t> </w:t>
      </w:r>
      <w:r>
        <w:rPr>
          <w:color w:val="231F20"/>
        </w:rPr>
        <w:t>присутствуют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производстве,</w:t>
      </w:r>
      <w:r>
        <w:rPr>
          <w:color w:val="231F20"/>
          <w:spacing w:val="-62"/>
        </w:rPr>
        <w:t> </w:t>
      </w:r>
      <w:r>
        <w:rPr>
          <w:color w:val="231F20"/>
        </w:rPr>
        <w:t>а</w:t>
      </w:r>
      <w:r>
        <w:rPr>
          <w:color w:val="231F20"/>
          <w:spacing w:val="-9"/>
        </w:rPr>
        <w:t> </w:t>
      </w:r>
      <w:r>
        <w:rPr>
          <w:color w:val="231F20"/>
        </w:rPr>
        <w:t>станки</w:t>
      </w:r>
      <w:r>
        <w:rPr>
          <w:color w:val="231F20"/>
          <w:spacing w:val="-8"/>
        </w:rPr>
        <w:t> </w:t>
      </w:r>
      <w:r>
        <w:rPr>
          <w:color w:val="231F20"/>
        </w:rPr>
        <w:t>исправно</w:t>
      </w:r>
      <w:r>
        <w:rPr>
          <w:color w:val="231F20"/>
          <w:spacing w:val="-8"/>
        </w:rPr>
        <w:t> </w:t>
      </w:r>
      <w:r>
        <w:rPr>
          <w:color w:val="231F20"/>
        </w:rPr>
        <w:t>работают.</w:t>
      </w:r>
      <w:r>
        <w:rPr>
          <w:color w:val="231F20"/>
          <w:spacing w:val="-8"/>
        </w:rPr>
        <w:t> </w:t>
      </w:r>
      <w:r>
        <w:rPr>
          <w:color w:val="231F20"/>
        </w:rPr>
        <w:t>Поэтому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увеличения</w:t>
      </w:r>
      <w:r>
        <w:rPr>
          <w:color w:val="231F20"/>
          <w:spacing w:val="-8"/>
        </w:rPr>
        <w:t> </w:t>
      </w:r>
      <w:r>
        <w:rPr>
          <w:color w:val="231F20"/>
        </w:rPr>
        <w:t>скорости</w:t>
      </w:r>
      <w:r>
        <w:rPr>
          <w:color w:val="231F20"/>
          <w:spacing w:val="-8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8"/>
        </w:rPr>
        <w:t> </w:t>
      </w:r>
      <w:r>
        <w:rPr>
          <w:color w:val="231F20"/>
        </w:rPr>
        <w:t>доста-</w:t>
      </w:r>
      <w:r>
        <w:rPr>
          <w:color w:val="231F20"/>
          <w:spacing w:val="-63"/>
        </w:rPr>
        <w:t> </w:t>
      </w:r>
      <w:r>
        <w:rPr>
          <w:color w:val="231F20"/>
        </w:rPr>
        <w:t>точно вовремя снабжать производство материалом, а станки будут исключать чело-</w:t>
      </w:r>
      <w:r>
        <w:rPr>
          <w:color w:val="231F20"/>
          <w:spacing w:val="-62"/>
        </w:rPr>
        <w:t> </w:t>
      </w:r>
      <w:r>
        <w:rPr>
          <w:color w:val="231F20"/>
        </w:rPr>
        <w:t>веческий</w:t>
      </w:r>
      <w:r>
        <w:rPr>
          <w:color w:val="231F20"/>
          <w:spacing w:val="-1"/>
        </w:rPr>
        <w:t> </w:t>
      </w:r>
      <w:r>
        <w:rPr>
          <w:color w:val="231F20"/>
        </w:rPr>
        <w:t>фактор на</w:t>
      </w:r>
      <w:r>
        <w:rPr>
          <w:color w:val="231F20"/>
          <w:spacing w:val="-1"/>
        </w:rPr>
        <w:t> </w:t>
      </w:r>
      <w:r>
        <w:rPr>
          <w:color w:val="231F20"/>
        </w:rPr>
        <w:t>ошибку [6].</w:t>
      </w:r>
    </w:p>
    <w:p>
      <w:pPr>
        <w:pStyle w:val="BodyText"/>
        <w:spacing w:line="249" w:lineRule="auto" w:before="5"/>
        <w:ind w:right="152"/>
      </w:pPr>
      <w:r>
        <w:rPr>
          <w:color w:val="231F20"/>
          <w:spacing w:val="-2"/>
        </w:rPr>
        <w:t>Основная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статья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затрат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создание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модульного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дома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материалы,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чтобы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сни-</w:t>
      </w:r>
      <w:r>
        <w:rPr>
          <w:color w:val="231F20"/>
          <w:spacing w:val="-62"/>
        </w:rPr>
        <w:t> </w:t>
      </w:r>
      <w:r>
        <w:rPr>
          <w:color w:val="231F20"/>
        </w:rPr>
        <w:t>зить</w:t>
      </w:r>
      <w:r>
        <w:rPr>
          <w:color w:val="231F20"/>
          <w:spacing w:val="16"/>
        </w:rPr>
        <w:t> </w:t>
      </w:r>
      <w:r>
        <w:rPr>
          <w:color w:val="231F20"/>
        </w:rPr>
        <w:t>затраты</w:t>
      </w:r>
      <w:r>
        <w:rPr>
          <w:color w:val="231F20"/>
          <w:spacing w:val="17"/>
        </w:rPr>
        <w:t> </w:t>
      </w:r>
      <w:r>
        <w:rPr>
          <w:color w:val="231F20"/>
        </w:rPr>
        <w:t>на</w:t>
      </w:r>
      <w:r>
        <w:rPr>
          <w:color w:val="231F20"/>
          <w:spacing w:val="17"/>
        </w:rPr>
        <w:t> </w:t>
      </w:r>
      <w:r>
        <w:rPr>
          <w:color w:val="231F20"/>
        </w:rPr>
        <w:t>производство</w:t>
      </w:r>
      <w:r>
        <w:rPr>
          <w:color w:val="231F20"/>
          <w:spacing w:val="17"/>
        </w:rPr>
        <w:t> </w:t>
      </w:r>
      <w:r>
        <w:rPr>
          <w:color w:val="231F20"/>
        </w:rPr>
        <w:t>недостаточно</w:t>
      </w:r>
      <w:r>
        <w:rPr>
          <w:color w:val="231F20"/>
          <w:spacing w:val="17"/>
        </w:rPr>
        <w:t> </w:t>
      </w:r>
      <w:r>
        <w:rPr>
          <w:color w:val="231F20"/>
        </w:rPr>
        <w:t>закупать</w:t>
      </w:r>
      <w:r>
        <w:rPr>
          <w:color w:val="231F20"/>
          <w:spacing w:val="17"/>
        </w:rPr>
        <w:t> </w:t>
      </w:r>
      <w:r>
        <w:rPr>
          <w:color w:val="231F20"/>
        </w:rPr>
        <w:t>материал</w:t>
      </w:r>
      <w:r>
        <w:rPr>
          <w:color w:val="231F20"/>
          <w:spacing w:val="17"/>
        </w:rPr>
        <w:t> </w:t>
      </w:r>
      <w:r>
        <w:rPr>
          <w:color w:val="231F20"/>
        </w:rPr>
        <w:t>по</w:t>
      </w:r>
      <w:r>
        <w:rPr>
          <w:color w:val="231F20"/>
          <w:spacing w:val="17"/>
        </w:rPr>
        <w:t> </w:t>
      </w:r>
      <w:r>
        <w:rPr>
          <w:color w:val="231F20"/>
        </w:rPr>
        <w:t>оптовым</w:t>
      </w:r>
      <w:r>
        <w:rPr>
          <w:color w:val="231F20"/>
          <w:spacing w:val="17"/>
        </w:rPr>
        <w:t> </w:t>
      </w:r>
      <w:r>
        <w:rPr>
          <w:color w:val="231F20"/>
        </w:rPr>
        <w:t>ценам.</w:t>
      </w:r>
      <w:r>
        <w:rPr>
          <w:color w:val="231F20"/>
          <w:spacing w:val="-63"/>
        </w:rPr>
        <w:t> </w:t>
      </w:r>
      <w:r>
        <w:rPr>
          <w:color w:val="231F20"/>
        </w:rPr>
        <w:t>Я предлагаю создание завода по переработки строительного мусора вблизи самого</w:t>
      </w:r>
      <w:r>
        <w:rPr>
          <w:color w:val="231F20"/>
          <w:spacing w:val="1"/>
        </w:rPr>
        <w:t> </w:t>
      </w:r>
      <w:r>
        <w:rPr>
          <w:color w:val="231F20"/>
        </w:rPr>
        <w:t>производства,</w:t>
      </w:r>
      <w:r>
        <w:rPr>
          <w:color w:val="231F20"/>
          <w:spacing w:val="-5"/>
        </w:rPr>
        <w:t> </w:t>
      </w:r>
      <w:r>
        <w:rPr>
          <w:color w:val="231F20"/>
        </w:rPr>
        <w:t>чтобы</w:t>
      </w:r>
      <w:r>
        <w:rPr>
          <w:color w:val="231F20"/>
          <w:spacing w:val="-4"/>
        </w:rPr>
        <w:t> </w:t>
      </w:r>
      <w:r>
        <w:rPr>
          <w:color w:val="231F20"/>
        </w:rPr>
        <w:t>так</w:t>
      </w:r>
      <w:r>
        <w:rPr>
          <w:color w:val="231F20"/>
          <w:spacing w:val="-4"/>
        </w:rPr>
        <w:t> </w:t>
      </w:r>
      <w:r>
        <w:rPr>
          <w:color w:val="231F20"/>
        </w:rPr>
        <w:t>же</w:t>
      </w:r>
      <w:r>
        <w:rPr>
          <w:color w:val="231F20"/>
          <w:spacing w:val="-4"/>
        </w:rPr>
        <w:t> </w:t>
      </w:r>
      <w:r>
        <w:rPr>
          <w:color w:val="231F20"/>
        </w:rPr>
        <w:t>снизить</w:t>
      </w:r>
      <w:r>
        <w:rPr>
          <w:color w:val="231F20"/>
          <w:spacing w:val="-4"/>
        </w:rPr>
        <w:t> </w:t>
      </w:r>
      <w:r>
        <w:rPr>
          <w:color w:val="231F20"/>
        </w:rPr>
        <w:t>затраты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логистику,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таком</w:t>
      </w:r>
      <w:r>
        <w:rPr>
          <w:color w:val="231F20"/>
          <w:spacing w:val="-4"/>
        </w:rPr>
        <w:t> </w:t>
      </w:r>
      <w:r>
        <w:rPr>
          <w:color w:val="231F20"/>
        </w:rPr>
        <w:t>случае</w:t>
      </w:r>
      <w:r>
        <w:rPr>
          <w:color w:val="231F20"/>
          <w:spacing w:val="-4"/>
        </w:rPr>
        <w:t> </w:t>
      </w:r>
      <w:r>
        <w:rPr>
          <w:color w:val="231F20"/>
        </w:rPr>
        <w:t>мы</w:t>
      </w:r>
      <w:r>
        <w:rPr>
          <w:color w:val="231F20"/>
          <w:spacing w:val="-4"/>
        </w:rPr>
        <w:t> </w:t>
      </w:r>
      <w:r>
        <w:rPr>
          <w:color w:val="231F20"/>
        </w:rPr>
        <w:t>будем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</w:rPr>
        <w:t>иметь</w:t>
      </w:r>
      <w:r>
        <w:rPr>
          <w:color w:val="231F20"/>
          <w:spacing w:val="-8"/>
        </w:rPr>
        <w:t> </w:t>
      </w:r>
      <w:r>
        <w:rPr>
          <w:color w:val="231F20"/>
        </w:rPr>
        <w:t>качественный</w:t>
      </w:r>
      <w:r>
        <w:rPr>
          <w:color w:val="231F20"/>
          <w:spacing w:val="-6"/>
        </w:rPr>
        <w:t> </w:t>
      </w:r>
      <w:r>
        <w:rPr>
          <w:color w:val="231F20"/>
        </w:rPr>
        <w:t>материал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7"/>
        </w:rPr>
        <w:t> </w:t>
      </w:r>
      <w:r>
        <w:rPr>
          <w:color w:val="231F20"/>
        </w:rPr>
        <w:t>низкой</w:t>
      </w:r>
      <w:r>
        <w:rPr>
          <w:color w:val="231F20"/>
          <w:spacing w:val="-6"/>
        </w:rPr>
        <w:t> </w:t>
      </w:r>
      <w:r>
        <w:rPr>
          <w:color w:val="231F20"/>
        </w:rPr>
        <w:t>цене,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позволит</w:t>
      </w:r>
      <w:r>
        <w:rPr>
          <w:color w:val="231F20"/>
          <w:spacing w:val="-7"/>
        </w:rPr>
        <w:t> </w:t>
      </w:r>
      <w:r>
        <w:rPr>
          <w:color w:val="231F20"/>
        </w:rPr>
        <w:t>производить</w:t>
      </w:r>
      <w:r>
        <w:rPr>
          <w:color w:val="231F20"/>
          <w:spacing w:val="-7"/>
        </w:rPr>
        <w:t> </w:t>
      </w:r>
      <w:r>
        <w:rPr>
          <w:color w:val="231F20"/>
        </w:rPr>
        <w:t>качествен-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ные и экологические модули в большом количестве для создания малоэтажных и мно-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гоэтажных</w:t>
      </w:r>
      <w:r>
        <w:rPr>
          <w:color w:val="231F20"/>
          <w:spacing w:val="-1"/>
        </w:rPr>
        <w:t> </w:t>
      </w:r>
      <w:r>
        <w:rPr>
          <w:color w:val="231F20"/>
        </w:rPr>
        <w:t>зданий и</w:t>
      </w:r>
      <w:r>
        <w:rPr>
          <w:color w:val="231F20"/>
          <w:spacing w:val="-1"/>
        </w:rPr>
        <w:t> </w:t>
      </w:r>
      <w:r>
        <w:rPr>
          <w:color w:val="231F20"/>
        </w:rPr>
        <w:t>сооружений.</w:t>
      </w:r>
    </w:p>
    <w:p>
      <w:pPr>
        <w:pStyle w:val="BodyText"/>
        <w:spacing w:line="249" w:lineRule="auto"/>
        <w:ind w:right="153"/>
      </w:pPr>
      <w:r>
        <w:rPr>
          <w:color w:val="231F20"/>
        </w:rPr>
        <w:t>По итогу статьи можно выделить несколько важных моментов по производству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модульных конструкций. Производство и установка модулей менее трудозатратно чем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классическое домостроение. Переработка и использование повторно строительного</w:t>
      </w:r>
      <w:r>
        <w:rPr>
          <w:color w:val="231F20"/>
          <w:spacing w:val="-62"/>
        </w:rPr>
        <w:t> </w:t>
      </w:r>
      <w:r>
        <w:rPr>
          <w:color w:val="231F20"/>
        </w:rPr>
        <w:t>мусора в строительстве повышает экологическую ситуация в мегаполисах, что спо-</w:t>
      </w:r>
      <w:r>
        <w:rPr>
          <w:color w:val="231F20"/>
          <w:spacing w:val="-62"/>
        </w:rPr>
        <w:t> </w:t>
      </w:r>
      <w:r>
        <w:rPr>
          <w:color w:val="231F20"/>
        </w:rPr>
        <w:t>собствует</w:t>
      </w:r>
      <w:r>
        <w:rPr>
          <w:color w:val="231F20"/>
          <w:spacing w:val="-1"/>
        </w:rPr>
        <w:t> </w:t>
      </w:r>
      <w:r>
        <w:rPr>
          <w:color w:val="231F20"/>
        </w:rPr>
        <w:t>повышению</w:t>
      </w:r>
      <w:r>
        <w:rPr>
          <w:color w:val="231F20"/>
          <w:spacing w:val="-1"/>
        </w:rPr>
        <w:t> </w:t>
      </w:r>
      <w:r>
        <w:rPr>
          <w:color w:val="231F20"/>
        </w:rPr>
        <w:t>уровню жизни.</w:t>
      </w:r>
    </w:p>
    <w:p>
      <w:pPr>
        <w:spacing w:before="249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93"/>
        </w:numPr>
        <w:tabs>
          <w:tab w:pos="865" w:val="left" w:leader="none"/>
        </w:tabs>
        <w:spacing w:line="230" w:lineRule="auto" w:before="167" w:after="0"/>
        <w:ind w:left="155" w:right="153" w:firstLine="396"/>
        <w:jc w:val="left"/>
        <w:rPr>
          <w:sz w:val="23"/>
        </w:rPr>
      </w:pPr>
      <w:r>
        <w:rPr>
          <w:color w:val="231F20"/>
          <w:sz w:val="23"/>
        </w:rPr>
        <w:t>Итоги Комплексного наблюдения условий жизни нас</w:t>
      </w:r>
      <w:hyperlink r:id="rId323">
        <w:r>
          <w:rPr>
            <w:color w:val="231F20"/>
            <w:sz w:val="23"/>
          </w:rPr>
          <w:t>еленияhttps://www.gks.ru/free_doc/</w:t>
        </w:r>
      </w:hyperlink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new_site/population/urov/kn-ujn/tabl.html.</w:t>
      </w:r>
    </w:p>
    <w:p>
      <w:pPr>
        <w:pStyle w:val="ListParagraph"/>
        <w:numPr>
          <w:ilvl w:val="0"/>
          <w:numId w:val="93"/>
        </w:numPr>
        <w:tabs>
          <w:tab w:pos="865" w:val="left" w:leader="none"/>
        </w:tabs>
        <w:spacing w:line="230" w:lineRule="auto" w:before="0" w:after="0"/>
        <w:ind w:left="155" w:right="154" w:firstLine="396"/>
        <w:jc w:val="left"/>
        <w:rPr>
          <w:sz w:val="23"/>
        </w:rPr>
      </w:pPr>
      <w:r>
        <w:rPr>
          <w:color w:val="231F20"/>
          <w:sz w:val="23"/>
        </w:rPr>
        <w:t>Building.</w:t>
      </w:r>
      <w:r>
        <w:rPr>
          <w:color w:val="231F20"/>
          <w:spacing w:val="8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8"/>
          <w:sz w:val="23"/>
        </w:rPr>
        <w:t> </w:t>
      </w:r>
      <w:r>
        <w:rPr>
          <w:color w:val="231F20"/>
          <w:sz w:val="23"/>
        </w:rPr>
        <w:t>methods:</w:t>
      </w:r>
      <w:r>
        <w:rPr>
          <w:color w:val="231F20"/>
          <w:spacing w:val="9"/>
          <w:sz w:val="23"/>
        </w:rPr>
        <w:t> </w:t>
      </w:r>
      <w:r>
        <w:rPr>
          <w:color w:val="231F20"/>
          <w:sz w:val="23"/>
        </w:rPr>
        <w:t>modular</w:t>
      </w:r>
      <w:r>
        <w:rPr>
          <w:color w:val="231F20"/>
          <w:spacing w:val="8"/>
          <w:sz w:val="23"/>
        </w:rPr>
        <w:t> </w:t>
      </w:r>
      <w:r>
        <w:rPr>
          <w:color w:val="231F20"/>
          <w:sz w:val="23"/>
        </w:rPr>
        <w:t>[Электронный</w:t>
      </w:r>
      <w:r>
        <w:rPr>
          <w:color w:val="231F20"/>
          <w:spacing w:val="8"/>
          <w:sz w:val="23"/>
        </w:rPr>
        <w:t> </w:t>
      </w:r>
      <w:r>
        <w:rPr>
          <w:color w:val="231F20"/>
          <w:sz w:val="23"/>
        </w:rPr>
        <w:t>ресурс].</w:t>
      </w:r>
      <w:r>
        <w:rPr>
          <w:color w:val="231F20"/>
          <w:spacing w:val="9"/>
          <w:sz w:val="23"/>
        </w:rPr>
        <w:t> </w:t>
      </w:r>
      <w:r>
        <w:rPr>
          <w:color w:val="231F20"/>
          <w:sz w:val="23"/>
        </w:rPr>
        <w:t>URL:</w:t>
      </w:r>
      <w:r>
        <w:rPr>
          <w:color w:val="231F20"/>
          <w:spacing w:val="8"/>
          <w:sz w:val="23"/>
        </w:rPr>
        <w:t> </w:t>
      </w:r>
      <w:r>
        <w:rPr>
          <w:color w:val="231F20"/>
          <w:sz w:val="23"/>
        </w:rPr>
        <w:t>https://www.build-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ing.co.uk/data/construction-methods-modular/5094760.article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(дата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обращения 10.03.2020).</w:t>
      </w:r>
    </w:p>
    <w:p>
      <w:pPr>
        <w:pStyle w:val="ListParagraph"/>
        <w:numPr>
          <w:ilvl w:val="0"/>
          <w:numId w:val="93"/>
        </w:numPr>
        <w:tabs>
          <w:tab w:pos="865" w:val="left" w:leader="none"/>
        </w:tabs>
        <w:spacing w:line="230" w:lineRule="auto" w:before="0" w:after="0"/>
        <w:ind w:left="155" w:right="153" w:firstLine="396"/>
        <w:jc w:val="left"/>
        <w:rPr>
          <w:sz w:val="23"/>
        </w:rPr>
      </w:pPr>
      <w:r>
        <w:rPr>
          <w:i/>
          <w:color w:val="231F20"/>
          <w:sz w:val="23"/>
        </w:rPr>
        <w:t>Алехин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А.,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Люсов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Н</w:t>
      </w:r>
      <w:r>
        <w:rPr>
          <w:color w:val="231F20"/>
          <w:sz w:val="23"/>
        </w:rPr>
        <w:t>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Экономическая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эффективность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использования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вторичных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ре-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сурсов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производстве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строительных материалов.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С.И.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1988.</w:t>
      </w:r>
    </w:p>
    <w:p>
      <w:pPr>
        <w:pStyle w:val="ListParagraph"/>
        <w:numPr>
          <w:ilvl w:val="0"/>
          <w:numId w:val="93"/>
        </w:numPr>
        <w:tabs>
          <w:tab w:pos="865" w:val="left" w:leader="none"/>
        </w:tabs>
        <w:spacing w:line="230" w:lineRule="auto" w:before="0" w:after="0"/>
        <w:ind w:left="155" w:right="151" w:firstLine="396"/>
        <w:jc w:val="left"/>
        <w:rPr>
          <w:sz w:val="23"/>
        </w:rPr>
      </w:pPr>
      <w:r>
        <w:rPr>
          <w:color w:val="231F20"/>
          <w:w w:val="95"/>
          <w:sz w:val="23"/>
        </w:rPr>
        <w:t>Производство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и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использование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строительных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материалов,</w:t>
      </w:r>
      <w:r>
        <w:rPr>
          <w:color w:val="231F20"/>
          <w:spacing w:val="9"/>
          <w:w w:val="95"/>
          <w:sz w:val="23"/>
        </w:rPr>
        <w:t> </w:t>
      </w:r>
      <w:r>
        <w:rPr>
          <w:color w:val="231F20"/>
          <w:w w:val="95"/>
          <w:sz w:val="23"/>
        </w:rPr>
        <w:t>изделий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и</w:t>
      </w:r>
      <w:r>
        <w:rPr>
          <w:color w:val="231F20"/>
          <w:spacing w:val="7"/>
          <w:w w:val="95"/>
          <w:sz w:val="23"/>
        </w:rPr>
        <w:t> </w:t>
      </w:r>
      <w:r>
        <w:rPr>
          <w:color w:val="231F20"/>
          <w:w w:val="95"/>
          <w:sz w:val="23"/>
        </w:rPr>
        <w:t>систем: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Том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3.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Остат-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pacing w:val="-1"/>
          <w:sz w:val="23"/>
        </w:rPr>
        <w:t>ки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деятельности: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мусор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отходы.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Обращение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с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отходами,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рециклинг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использование.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Серия</w:t>
      </w:r>
    </w:p>
    <w:p>
      <w:pPr>
        <w:spacing w:line="230" w:lineRule="auto" w:before="0"/>
        <w:ind w:left="155" w:right="0" w:firstLine="0"/>
        <w:jc w:val="left"/>
        <w:rPr>
          <w:sz w:val="23"/>
        </w:rPr>
      </w:pPr>
      <w:r>
        <w:rPr>
          <w:color w:val="231F20"/>
          <w:w w:val="95"/>
          <w:sz w:val="23"/>
        </w:rPr>
        <w:t>«Инфографические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основы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фуекциональных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систем»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(ИОФС)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/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Под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ред.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В.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О.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Чулкова.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Изд.</w:t>
      </w:r>
      <w:r>
        <w:rPr>
          <w:color w:val="231F20"/>
          <w:spacing w:val="17"/>
          <w:w w:val="95"/>
          <w:sz w:val="23"/>
        </w:rPr>
        <w:t> </w:t>
      </w:r>
      <w:r>
        <w:rPr>
          <w:color w:val="231F20"/>
          <w:w w:val="95"/>
          <w:sz w:val="23"/>
        </w:rPr>
        <w:t>вто-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sz w:val="23"/>
        </w:rPr>
        <w:t>рое,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перер.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дополн.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СвР-АРГУС, 2011.</w:t>
      </w:r>
    </w:p>
    <w:p>
      <w:pPr>
        <w:pStyle w:val="ListParagraph"/>
        <w:numPr>
          <w:ilvl w:val="0"/>
          <w:numId w:val="93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The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Modular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Building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Institute,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Improving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Efficiency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&amp;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Productivity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with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Mod-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ular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URL:</w:t>
      </w:r>
      <w:r>
        <w:rPr>
          <w:color w:val="231F20"/>
          <w:spacing w:val="-4"/>
          <w:sz w:val="23"/>
        </w:rPr>
        <w:t> </w:t>
      </w:r>
      <w:hyperlink r:id="rId324">
        <w:r>
          <w:rPr>
            <w:color w:val="231F20"/>
            <w:sz w:val="23"/>
          </w:rPr>
          <w:t>https://www</w:t>
        </w:r>
      </w:hyperlink>
      <w:r>
        <w:rPr>
          <w:color w:val="231F20"/>
          <w:sz w:val="23"/>
        </w:rPr>
        <w:t>.modular</w:t>
      </w:r>
      <w:hyperlink r:id="rId324">
        <w:r>
          <w:rPr>
            <w:color w:val="231F20"/>
            <w:sz w:val="23"/>
          </w:rPr>
          <w:t>.org/marketing/</w:t>
        </w:r>
        <w:r>
          <w:rPr>
            <w:color w:val="231F20"/>
            <w:spacing w:val="-5"/>
            <w:sz w:val="23"/>
          </w:rPr>
          <w:t> </w:t>
        </w:r>
      </w:hyperlink>
      <w:r>
        <w:rPr>
          <w:color w:val="231F20"/>
          <w:sz w:val="23"/>
        </w:rPr>
        <w:t>documents/Whitepaper_ImprovingCon-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structionEfficiency.pdf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(дата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обращения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10.03.2020).</w:t>
      </w:r>
    </w:p>
    <w:p>
      <w:pPr>
        <w:pStyle w:val="ListParagraph"/>
        <w:numPr>
          <w:ilvl w:val="0"/>
          <w:numId w:val="93"/>
        </w:numPr>
        <w:tabs>
          <w:tab w:pos="865" w:val="left" w:leader="none"/>
        </w:tabs>
        <w:spacing w:line="230" w:lineRule="auto" w:before="0" w:after="0"/>
        <w:ind w:left="155" w:right="155" w:firstLine="396"/>
        <w:jc w:val="both"/>
        <w:rPr>
          <w:sz w:val="23"/>
        </w:rPr>
      </w:pPr>
      <w:r>
        <w:rPr>
          <w:i/>
          <w:color w:val="231F20"/>
          <w:sz w:val="23"/>
        </w:rPr>
        <w:t>Олейник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П.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П.,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Олейник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П.</w:t>
      </w:r>
      <w:r>
        <w:rPr>
          <w:i/>
          <w:color w:val="231F20"/>
          <w:spacing w:val="-8"/>
          <w:sz w:val="23"/>
        </w:rPr>
        <w:t> </w:t>
      </w:r>
      <w:r>
        <w:rPr>
          <w:color w:val="231F20"/>
          <w:sz w:val="23"/>
        </w:rPr>
        <w:t>Организация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системы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переработки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строительных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отходов.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МГСУ, 2009.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spacing w:after="0"/>
        <w:jc w:val="left"/>
        <w:rPr>
          <w:sz w:val="20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before="7"/>
        <w:ind w:left="0" w:firstLine="0"/>
        <w:jc w:val="left"/>
        <w:rPr>
          <w:sz w:val="20"/>
        </w:rPr>
      </w:pPr>
    </w:p>
    <w:p>
      <w:pPr>
        <w:spacing w:before="1"/>
        <w:ind w:left="155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УДК</w:t>
      </w:r>
      <w:r>
        <w:rPr>
          <w:b/>
          <w:color w:val="231F20"/>
          <w:spacing w:val="-11"/>
          <w:sz w:val="23"/>
        </w:rPr>
        <w:t> </w:t>
      </w:r>
      <w:r>
        <w:rPr>
          <w:b/>
          <w:color w:val="231F20"/>
          <w:sz w:val="23"/>
        </w:rPr>
        <w:t>69.057.47</w:t>
      </w:r>
    </w:p>
    <w:p>
      <w:pPr>
        <w:spacing w:line="249" w:lineRule="auto" w:before="11"/>
        <w:ind w:left="155" w:right="38" w:firstLine="0"/>
        <w:jc w:val="left"/>
        <w:rPr>
          <w:i/>
          <w:sz w:val="23"/>
        </w:rPr>
      </w:pPr>
      <w:r>
        <w:rPr>
          <w:i/>
          <w:color w:val="231F20"/>
          <w:sz w:val="23"/>
        </w:rPr>
        <w:t>Олеся Евгеньевна Филюкова</w:t>
      </w:r>
      <w:r>
        <w:rPr>
          <w:color w:val="231F20"/>
          <w:sz w:val="23"/>
        </w:rPr>
        <w:t>, студент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(Санкт-Петербургский государственный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архитектурно-строительный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университет)</w:t>
      </w:r>
      <w:r>
        <w:rPr>
          <w:color w:val="231F20"/>
          <w:spacing w:val="-54"/>
          <w:sz w:val="23"/>
        </w:rPr>
        <w:t> </w:t>
      </w:r>
      <w:r>
        <w:rPr>
          <w:i/>
          <w:color w:val="231F20"/>
          <w:sz w:val="23"/>
        </w:rPr>
        <w:t>E-mail:</w:t>
      </w:r>
      <w:r>
        <w:rPr>
          <w:i/>
          <w:color w:val="231F20"/>
          <w:spacing w:val="-1"/>
          <w:sz w:val="23"/>
        </w:rPr>
        <w:t> </w:t>
      </w:r>
      <w:hyperlink r:id="rId325">
        <w:r>
          <w:rPr>
            <w:i/>
            <w:color w:val="231F20"/>
            <w:sz w:val="23"/>
          </w:rPr>
          <w:t>filyukova24_89@bk.ru</w:t>
        </w:r>
      </w:hyperlink>
    </w:p>
    <w:p>
      <w:pPr>
        <w:spacing w:line="240" w:lineRule="auto" w:before="0"/>
        <w:rPr>
          <w:i/>
          <w:sz w:val="24"/>
        </w:rPr>
      </w:pPr>
      <w:r>
        <w:rPr/>
        <w:br w:type="column"/>
      </w:r>
      <w:r>
        <w:rPr>
          <w:i/>
          <w:sz w:val="24"/>
        </w:rPr>
      </w:r>
    </w:p>
    <w:p>
      <w:pPr>
        <w:pStyle w:val="BodyText"/>
        <w:ind w:left="0" w:firstLine="0"/>
        <w:jc w:val="left"/>
        <w:rPr>
          <w:i/>
          <w:sz w:val="21"/>
        </w:rPr>
      </w:pPr>
    </w:p>
    <w:p>
      <w:pPr>
        <w:spacing w:line="249" w:lineRule="auto" w:before="0"/>
        <w:ind w:left="574" w:right="154" w:hanging="394"/>
        <w:jc w:val="right"/>
        <w:rPr>
          <w:sz w:val="23"/>
        </w:rPr>
      </w:pPr>
      <w:r>
        <w:rPr>
          <w:i/>
          <w:color w:val="231F20"/>
          <w:sz w:val="23"/>
        </w:rPr>
        <w:t>Olesya Evgenievna Filyukova</w:t>
      </w:r>
      <w:r>
        <w:rPr>
          <w:color w:val="231F20"/>
          <w:sz w:val="23"/>
        </w:rPr>
        <w:t>, student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(Saint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Petersburg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State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University</w:t>
      </w:r>
    </w:p>
    <w:p>
      <w:pPr>
        <w:spacing w:before="2"/>
        <w:ind w:left="0" w:right="153" w:firstLine="0"/>
        <w:jc w:val="right"/>
        <w:rPr>
          <w:sz w:val="23"/>
        </w:rPr>
      </w:pPr>
      <w:r>
        <w:rPr>
          <w:color w:val="231F20"/>
          <w:spacing w:val="-1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Architecture</w:t>
      </w:r>
      <w:r>
        <w:rPr>
          <w:color w:val="231F20"/>
          <w:sz w:val="23"/>
        </w:rPr>
        <w:t> and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Civil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Engineering)</w:t>
      </w:r>
    </w:p>
    <w:p>
      <w:pPr>
        <w:spacing w:before="11"/>
        <w:ind w:left="0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E-mail:</w:t>
      </w:r>
      <w:r>
        <w:rPr>
          <w:i/>
          <w:color w:val="231F20"/>
          <w:spacing w:val="-13"/>
          <w:sz w:val="23"/>
        </w:rPr>
        <w:t> </w:t>
      </w:r>
      <w:hyperlink r:id="rId325">
        <w:r>
          <w:rPr>
            <w:i/>
            <w:color w:val="231F20"/>
            <w:sz w:val="23"/>
          </w:rPr>
          <w:t>filyukova24_89@bk.ru</w:t>
        </w:r>
      </w:hyperlink>
    </w:p>
    <w:p>
      <w:pPr>
        <w:spacing w:after="0"/>
        <w:jc w:val="right"/>
        <w:rPr>
          <w:sz w:val="23"/>
        </w:rPr>
        <w:sectPr>
          <w:type w:val="continuous"/>
          <w:pgSz w:w="11910" w:h="16840"/>
          <w:pgMar w:header="0" w:footer="1376" w:top="1580" w:bottom="280" w:left="1120" w:right="1120"/>
          <w:cols w:num="2" w:equalWidth="0">
            <w:col w:w="4335" w:space="1469"/>
            <w:col w:w="3866"/>
          </w:cols>
        </w:sectPr>
      </w:pPr>
    </w:p>
    <w:p>
      <w:pPr>
        <w:pStyle w:val="BodyText"/>
        <w:spacing w:before="10"/>
        <w:ind w:left="0" w:firstLine="0"/>
        <w:jc w:val="left"/>
        <w:rPr>
          <w:i/>
          <w:sz w:val="11"/>
        </w:rPr>
      </w:pPr>
    </w:p>
    <w:p>
      <w:pPr>
        <w:pStyle w:val="Heading1"/>
        <w:spacing w:line="249" w:lineRule="auto"/>
        <w:ind w:left="1178" w:right="1175" w:hanging="3"/>
      </w:pPr>
      <w:r>
        <w:rPr>
          <w:color w:val="231F20"/>
          <w:spacing w:val="-1"/>
        </w:rPr>
        <w:t>МЕТОДЫ МОНТАЖА АБСОРБЦИОННОЙ </w:t>
      </w:r>
      <w:r>
        <w:rPr>
          <w:color w:val="231F20"/>
        </w:rPr>
        <w:t>КОЛОННЫ</w:t>
      </w:r>
      <w:r>
        <w:rPr>
          <w:color w:val="231F20"/>
          <w:spacing w:val="-68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5"/>
        </w:rPr>
        <w:t> </w:t>
      </w:r>
      <w:r>
        <w:rPr>
          <w:color w:val="231F20"/>
        </w:rPr>
        <w:t>ДЕЙСТВУЮЩЕГО</w:t>
      </w:r>
      <w:r>
        <w:rPr>
          <w:color w:val="231F20"/>
          <w:spacing w:val="-15"/>
        </w:rPr>
        <w:t> </w:t>
      </w:r>
      <w:r>
        <w:rPr>
          <w:color w:val="231F20"/>
        </w:rPr>
        <w:t>ПРЕДПРИЯТИЯ</w:t>
      </w:r>
    </w:p>
    <w:p>
      <w:pPr>
        <w:pStyle w:val="Heading2"/>
        <w:spacing w:line="249" w:lineRule="auto" w:before="229"/>
        <w:ind w:left="1223" w:right="1222"/>
      </w:pPr>
      <w:r>
        <w:rPr>
          <w:color w:val="231F20"/>
          <w:spacing w:val="-1"/>
        </w:rPr>
        <w:t>METHODS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ERECTION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7"/>
        </w:rPr>
        <w:t> </w:t>
      </w:r>
      <w:r>
        <w:rPr>
          <w:color w:val="231F20"/>
        </w:rPr>
        <w:t>AN</w:t>
      </w:r>
      <w:r>
        <w:rPr>
          <w:color w:val="231F20"/>
          <w:spacing w:val="-18"/>
        </w:rPr>
        <w:t> </w:t>
      </w:r>
      <w:r>
        <w:rPr>
          <w:color w:val="231F20"/>
        </w:rPr>
        <w:t>ABSORPTION</w:t>
      </w:r>
      <w:r>
        <w:rPr>
          <w:color w:val="231F20"/>
          <w:spacing w:val="-3"/>
        </w:rPr>
        <w:t> </w:t>
      </w:r>
      <w:r>
        <w:rPr>
          <w:color w:val="231F20"/>
        </w:rPr>
        <w:t>COLUMN</w:t>
      </w:r>
      <w:r>
        <w:rPr>
          <w:color w:val="231F20"/>
          <w:spacing w:val="-67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TERRITORY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OPERATING</w:t>
      </w:r>
      <w:r>
        <w:rPr>
          <w:color w:val="231F20"/>
          <w:spacing w:val="-2"/>
        </w:rPr>
        <w:t> </w:t>
      </w:r>
      <w:r>
        <w:rPr>
          <w:color w:val="231F20"/>
        </w:rPr>
        <w:t>PLANT</w:t>
      </w:r>
    </w:p>
    <w:p>
      <w:pPr>
        <w:spacing w:line="230" w:lineRule="auto" w:before="258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В статье изучены методы организации монтажа крупногабаритного технологического обо-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рудования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примере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абсорбционной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колонны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стесненных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условиях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территории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действу-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ющего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предприятия.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Особое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внимание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обращается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принципы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строповки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монтажа,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исполь-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зуемую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грузоподъемную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технику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(и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ее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сочетание),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а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также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преимущества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недостатки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каждого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метода.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Также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автор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обращает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внимание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особенности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организации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расположения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техники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траектории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подъема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перемещения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технологического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оборудования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при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использовании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каж-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дого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отдельного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метода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учетом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заданных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условий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требований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техники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безопасности.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Сдела-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ны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выводы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наиболее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желательном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методе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организации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работ.</w:t>
      </w:r>
    </w:p>
    <w:p>
      <w:pPr>
        <w:spacing w:line="230" w:lineRule="auto" w:before="0"/>
        <w:ind w:left="155" w:right="153" w:firstLine="396"/>
        <w:jc w:val="both"/>
        <w:rPr>
          <w:i/>
          <w:sz w:val="23"/>
        </w:rPr>
      </w:pPr>
      <w:r>
        <w:rPr>
          <w:i/>
          <w:color w:val="231F20"/>
          <w:sz w:val="23"/>
        </w:rPr>
        <w:t>Ключевые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слова</w:t>
      </w:r>
      <w:r>
        <w:rPr>
          <w:color w:val="231F20"/>
          <w:sz w:val="23"/>
        </w:rPr>
        <w:t>: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подъем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оборудования,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технологическое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оборудование,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строповка,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абсорб-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ционная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колонна,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портальная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гидравлическая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система,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гусеничный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кран</w:t>
      </w:r>
      <w:r>
        <w:rPr>
          <w:i/>
          <w:color w:val="231F20"/>
          <w:sz w:val="23"/>
        </w:rPr>
        <w:t>.</w:t>
      </w:r>
    </w:p>
    <w:p>
      <w:pPr>
        <w:spacing w:after="0" w:line="230" w:lineRule="auto"/>
        <w:jc w:val="both"/>
        <w:rPr>
          <w:sz w:val="23"/>
        </w:rPr>
        <w:sectPr>
          <w:type w:val="continuous"/>
          <w:pgSz w:w="11910" w:h="16840"/>
          <w:pgMar w:header="0" w:footer="1376" w:top="1580" w:bottom="280" w:left="1120" w:right="1120"/>
        </w:sectPr>
      </w:pPr>
    </w:p>
    <w:p>
      <w:pPr>
        <w:spacing w:line="230" w:lineRule="auto" w:before="88"/>
        <w:ind w:left="155" w:right="148" w:firstLine="396"/>
        <w:jc w:val="both"/>
        <w:rPr>
          <w:sz w:val="23"/>
        </w:rPr>
      </w:pPr>
      <w:r>
        <w:rPr>
          <w:color w:val="231F20"/>
          <w:spacing w:val="-2"/>
          <w:sz w:val="23"/>
        </w:rPr>
        <w:t>The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article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deals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with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the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methods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organizing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the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erection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large-sized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technological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equipment</w:t>
      </w:r>
      <w:r>
        <w:rPr>
          <w:color w:val="231F20"/>
          <w:sz w:val="23"/>
        </w:rPr>
        <w:t> using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example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an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absorption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column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cramped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conditions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on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territory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an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operating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plant.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Particular attention is paid to the principles of slinging and installation, the used lifting equipment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(and its combination), as well as the advantages and disadvantages of each method. Also, the author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draws attention to the peculiarities of arranging the arrangement of technology and the trajectory of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lifting and moving technological equipment when using each individual method, taking into account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given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conditions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safety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requirements.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Conclusions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are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drawn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about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most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desirable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method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organizing work.</w:t>
      </w:r>
    </w:p>
    <w:p>
      <w:pPr>
        <w:spacing w:line="230" w:lineRule="auto" w:before="0"/>
        <w:ind w:left="155" w:right="147" w:firstLine="396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 erection of equipment, technological equipment, slinging, absorption column, portal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hydraulic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system,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tracked crane.</w:t>
      </w:r>
    </w:p>
    <w:p>
      <w:pPr>
        <w:pStyle w:val="BodyText"/>
        <w:spacing w:before="3"/>
        <w:ind w:left="0" w:firstLine="0"/>
        <w:jc w:val="left"/>
        <w:rPr>
          <w:sz w:val="28"/>
        </w:rPr>
      </w:pPr>
    </w:p>
    <w:p>
      <w:pPr>
        <w:pStyle w:val="BodyText"/>
        <w:spacing w:line="247" w:lineRule="auto"/>
        <w:ind w:right="151"/>
        <w:jc w:val="right"/>
      </w:pPr>
      <w:r>
        <w:rPr>
          <w:color w:val="231F20"/>
          <w:w w:val="95"/>
        </w:rPr>
        <w:t>Монтаж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абсорбционной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колонны,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негабаритного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технологического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оборудования,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</w:t>
      </w:r>
      <w:r>
        <w:rPr>
          <w:color w:val="231F20"/>
          <w:spacing w:val="5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6"/>
        </w:rPr>
        <w:t> </w:t>
      </w:r>
      <w:r>
        <w:rPr>
          <w:color w:val="231F20"/>
        </w:rPr>
        <w:t>действующего</w:t>
      </w:r>
      <w:r>
        <w:rPr>
          <w:color w:val="231F20"/>
          <w:spacing w:val="6"/>
        </w:rPr>
        <w:t> </w:t>
      </w:r>
      <w:r>
        <w:rPr>
          <w:color w:val="231F20"/>
        </w:rPr>
        <w:t>предприятия</w:t>
      </w:r>
      <w:r>
        <w:rPr>
          <w:color w:val="231F20"/>
          <w:spacing w:val="6"/>
        </w:rPr>
        <w:t> </w:t>
      </w:r>
      <w:r>
        <w:rPr>
          <w:color w:val="231F20"/>
        </w:rPr>
        <w:t>имеет</w:t>
      </w:r>
      <w:r>
        <w:rPr>
          <w:color w:val="231F20"/>
          <w:spacing w:val="5"/>
        </w:rPr>
        <w:t> </w:t>
      </w:r>
      <w:r>
        <w:rPr>
          <w:color w:val="231F20"/>
        </w:rPr>
        <w:t>ряд</w:t>
      </w:r>
      <w:r>
        <w:rPr>
          <w:color w:val="231F20"/>
          <w:spacing w:val="6"/>
        </w:rPr>
        <w:t> </w:t>
      </w:r>
      <w:r>
        <w:rPr>
          <w:color w:val="231F20"/>
        </w:rPr>
        <w:t>особенностей,</w:t>
      </w:r>
      <w:r>
        <w:rPr>
          <w:color w:val="231F20"/>
          <w:spacing w:val="6"/>
        </w:rPr>
        <w:t> </w:t>
      </w:r>
      <w:r>
        <w:rPr>
          <w:color w:val="231F20"/>
        </w:rPr>
        <w:t>среди</w:t>
      </w:r>
      <w:r>
        <w:rPr>
          <w:color w:val="231F20"/>
          <w:spacing w:val="6"/>
        </w:rPr>
        <w:t> </w:t>
      </w:r>
      <w:r>
        <w:rPr>
          <w:color w:val="231F20"/>
        </w:rPr>
        <w:t>которых</w:t>
      </w:r>
      <w:r>
        <w:rPr>
          <w:color w:val="231F20"/>
          <w:spacing w:val="-62"/>
        </w:rPr>
        <w:t> </w:t>
      </w:r>
      <w:r>
        <w:rPr>
          <w:color w:val="231F20"/>
        </w:rPr>
        <w:t>стеснённые</w:t>
      </w:r>
      <w:r>
        <w:rPr>
          <w:color w:val="231F20"/>
          <w:spacing w:val="-5"/>
        </w:rPr>
        <w:t> </w:t>
      </w:r>
      <w:r>
        <w:rPr>
          <w:color w:val="231F20"/>
        </w:rPr>
        <w:t>условия,</w:t>
      </w:r>
      <w:r>
        <w:rPr>
          <w:color w:val="231F20"/>
          <w:spacing w:val="-4"/>
        </w:rPr>
        <w:t> </w:t>
      </w:r>
      <w:r>
        <w:rPr>
          <w:color w:val="231F20"/>
        </w:rPr>
        <w:t>габаритные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временные</w:t>
      </w:r>
      <w:r>
        <w:rPr>
          <w:color w:val="231F20"/>
          <w:spacing w:val="-4"/>
        </w:rPr>
        <w:t> </w:t>
      </w:r>
      <w:r>
        <w:rPr>
          <w:color w:val="231F20"/>
        </w:rPr>
        <w:t>ограничения</w:t>
      </w:r>
      <w:r>
        <w:rPr>
          <w:color w:val="231F20"/>
          <w:spacing w:val="-4"/>
        </w:rPr>
        <w:t> </w:t>
      </w:r>
      <w:r>
        <w:rPr>
          <w:color w:val="231F20"/>
        </w:rPr>
        <w:t>при</w:t>
      </w:r>
      <w:r>
        <w:rPr>
          <w:color w:val="231F20"/>
          <w:spacing w:val="-4"/>
        </w:rPr>
        <w:t> </w:t>
      </w:r>
      <w:r>
        <w:rPr>
          <w:color w:val="231F20"/>
        </w:rPr>
        <w:t>выборе</w:t>
      </w:r>
      <w:r>
        <w:rPr>
          <w:color w:val="231F20"/>
          <w:spacing w:val="-4"/>
        </w:rPr>
        <w:t> </w:t>
      </w:r>
      <w:r>
        <w:rPr>
          <w:color w:val="231F20"/>
        </w:rPr>
        <w:t>метода</w:t>
      </w:r>
      <w:r>
        <w:rPr>
          <w:color w:val="231F20"/>
          <w:spacing w:val="-4"/>
        </w:rPr>
        <w:t> </w:t>
      </w:r>
      <w:r>
        <w:rPr>
          <w:color w:val="231F20"/>
        </w:rPr>
        <w:t>мон-</w:t>
      </w:r>
      <w:r>
        <w:rPr>
          <w:color w:val="231F20"/>
          <w:spacing w:val="-62"/>
        </w:rPr>
        <w:t> </w:t>
      </w:r>
      <w:r>
        <w:rPr>
          <w:color w:val="231F20"/>
        </w:rPr>
        <w:t>тажа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подбора</w:t>
      </w:r>
      <w:r>
        <w:rPr>
          <w:color w:val="231F20"/>
          <w:spacing w:val="3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3"/>
        </w:rPr>
        <w:t> </w:t>
      </w:r>
      <w:r>
        <w:rPr>
          <w:color w:val="231F20"/>
        </w:rPr>
        <w:t>машин.</w:t>
      </w:r>
      <w:r>
        <w:rPr>
          <w:color w:val="231F20"/>
          <w:spacing w:val="4"/>
        </w:rPr>
        <w:t> </w:t>
      </w:r>
      <w:r>
        <w:rPr>
          <w:color w:val="231F20"/>
        </w:rPr>
        <w:t>Задача</w:t>
      </w:r>
      <w:r>
        <w:rPr>
          <w:color w:val="231F20"/>
          <w:spacing w:val="3"/>
        </w:rPr>
        <w:t> </w:t>
      </w:r>
      <w:r>
        <w:rPr>
          <w:color w:val="231F20"/>
        </w:rPr>
        <w:t>состоит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подборе</w:t>
      </w:r>
      <w:r>
        <w:rPr>
          <w:color w:val="231F20"/>
          <w:spacing w:val="4"/>
        </w:rPr>
        <w:t> </w:t>
      </w:r>
      <w:r>
        <w:rPr>
          <w:color w:val="231F20"/>
        </w:rPr>
        <w:t>такого</w:t>
      </w:r>
      <w:r>
        <w:rPr>
          <w:color w:val="231F20"/>
          <w:spacing w:val="3"/>
        </w:rPr>
        <w:t> </w:t>
      </w:r>
      <w:r>
        <w:rPr>
          <w:color w:val="231F20"/>
        </w:rPr>
        <w:t>организаци-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онно-технологического</w:t>
      </w:r>
      <w:r>
        <w:rPr>
          <w:color w:val="231F20"/>
          <w:spacing w:val="41"/>
          <w:w w:val="95"/>
        </w:rPr>
        <w:t> </w:t>
      </w:r>
      <w:r>
        <w:rPr>
          <w:color w:val="231F20"/>
          <w:w w:val="95"/>
        </w:rPr>
        <w:t>решения</w:t>
      </w:r>
      <w:r>
        <w:rPr>
          <w:color w:val="231F20"/>
          <w:spacing w:val="42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40"/>
          <w:w w:val="95"/>
        </w:rPr>
        <w:t> </w:t>
      </w:r>
      <w:r>
        <w:rPr>
          <w:color w:val="231F20"/>
          <w:w w:val="95"/>
        </w:rPr>
        <w:t>организации</w:t>
      </w:r>
      <w:r>
        <w:rPr>
          <w:color w:val="231F20"/>
          <w:spacing w:val="42"/>
          <w:w w:val="95"/>
        </w:rPr>
        <w:t> </w:t>
      </w:r>
      <w:r>
        <w:rPr>
          <w:color w:val="231F20"/>
          <w:w w:val="95"/>
        </w:rPr>
        <w:t>строительно-монтажных</w:t>
      </w:r>
      <w:r>
        <w:rPr>
          <w:color w:val="231F20"/>
          <w:spacing w:val="41"/>
          <w:w w:val="95"/>
        </w:rPr>
        <w:t> </w:t>
      </w:r>
      <w:r>
        <w:rPr>
          <w:color w:val="231F20"/>
          <w:w w:val="95"/>
        </w:rPr>
        <w:t>работ,</w:t>
      </w:r>
      <w:r>
        <w:rPr>
          <w:color w:val="231F20"/>
          <w:spacing w:val="42"/>
          <w:w w:val="95"/>
        </w:rPr>
        <w:t> </w:t>
      </w:r>
      <w:r>
        <w:rPr>
          <w:color w:val="231F20"/>
          <w:w w:val="95"/>
        </w:rPr>
        <w:t>ко-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торое максимально снизит влияние проведения данных работ на деятельность всего</w:t>
      </w:r>
      <w:r>
        <w:rPr>
          <w:color w:val="231F20"/>
          <w:spacing w:val="-62"/>
        </w:rPr>
        <w:t> </w:t>
      </w:r>
      <w:r>
        <w:rPr>
          <w:color w:val="231F20"/>
        </w:rPr>
        <w:t>предприятия</w:t>
      </w:r>
      <w:r>
        <w:rPr>
          <w:color w:val="231F20"/>
          <w:spacing w:val="-16"/>
        </w:rPr>
        <w:t> </w:t>
      </w:r>
      <w:r>
        <w:rPr>
          <w:color w:val="231F20"/>
        </w:rPr>
        <w:t>без</w:t>
      </w:r>
      <w:r>
        <w:rPr>
          <w:color w:val="231F20"/>
          <w:spacing w:val="-15"/>
        </w:rPr>
        <w:t> </w:t>
      </w:r>
      <w:r>
        <w:rPr>
          <w:color w:val="231F20"/>
        </w:rPr>
        <w:t>нарушения</w:t>
      </w:r>
      <w:r>
        <w:rPr>
          <w:color w:val="231F20"/>
          <w:spacing w:val="-15"/>
        </w:rPr>
        <w:t> </w:t>
      </w:r>
      <w:r>
        <w:rPr>
          <w:color w:val="231F20"/>
        </w:rPr>
        <w:t>общих</w:t>
      </w:r>
      <w:r>
        <w:rPr>
          <w:color w:val="231F20"/>
          <w:spacing w:val="-15"/>
        </w:rPr>
        <w:t> </w:t>
      </w:r>
      <w:r>
        <w:rPr>
          <w:color w:val="231F20"/>
        </w:rPr>
        <w:t>принципов</w:t>
      </w:r>
      <w:r>
        <w:rPr>
          <w:color w:val="231F20"/>
          <w:spacing w:val="-15"/>
        </w:rPr>
        <w:t> </w:t>
      </w:r>
      <w:r>
        <w:rPr>
          <w:color w:val="231F20"/>
        </w:rPr>
        <w:t>монтажа</w:t>
      </w:r>
      <w:r>
        <w:rPr>
          <w:color w:val="231F20"/>
          <w:spacing w:val="-15"/>
        </w:rPr>
        <w:t> </w:t>
      </w:r>
      <w:r>
        <w:rPr>
          <w:color w:val="231F20"/>
        </w:rPr>
        <w:t>данного</w:t>
      </w:r>
      <w:r>
        <w:rPr>
          <w:color w:val="231F20"/>
          <w:spacing w:val="-15"/>
        </w:rPr>
        <w:t> </w:t>
      </w:r>
      <w:r>
        <w:rPr>
          <w:color w:val="231F20"/>
        </w:rPr>
        <w:t>типа</w:t>
      </w:r>
      <w:r>
        <w:rPr>
          <w:color w:val="231F20"/>
          <w:spacing w:val="-15"/>
        </w:rPr>
        <w:t> </w:t>
      </w:r>
      <w:r>
        <w:rPr>
          <w:color w:val="231F20"/>
        </w:rPr>
        <w:t>оборудования.</w:t>
      </w:r>
      <w:r>
        <w:rPr>
          <w:color w:val="231F20"/>
          <w:spacing w:val="-62"/>
        </w:rPr>
        <w:t> </w:t>
      </w:r>
      <w:r>
        <w:rPr>
          <w:color w:val="231F20"/>
        </w:rPr>
        <w:t>Рассмотрим особенности монтажа абсорбционной колонны с юбкой в нижней ча-</w:t>
      </w:r>
      <w:r>
        <w:rPr>
          <w:color w:val="231F20"/>
          <w:spacing w:val="1"/>
        </w:rPr>
        <w:t> </w:t>
      </w:r>
      <w:r>
        <w:rPr>
          <w:color w:val="231F20"/>
        </w:rPr>
        <w:t>сти</w:t>
      </w:r>
      <w:r>
        <w:rPr>
          <w:color w:val="231F20"/>
          <w:spacing w:val="-4"/>
        </w:rPr>
        <w:t> </w:t>
      </w:r>
      <w:r>
        <w:rPr>
          <w:color w:val="231F20"/>
        </w:rPr>
        <w:t>весом</w:t>
      </w:r>
      <w:r>
        <w:rPr>
          <w:color w:val="231F20"/>
          <w:spacing w:val="-4"/>
        </w:rPr>
        <w:t> </w:t>
      </w:r>
      <w:r>
        <w:rPr>
          <w:color w:val="231F20"/>
        </w:rPr>
        <w:t>130</w:t>
      </w:r>
      <w:r>
        <w:rPr>
          <w:color w:val="231F20"/>
          <w:spacing w:val="-4"/>
        </w:rPr>
        <w:t> </w:t>
      </w:r>
      <w:r>
        <w:rPr>
          <w:color w:val="231F20"/>
        </w:rPr>
        <w:t>тонн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габаритными</w:t>
      </w:r>
      <w:r>
        <w:rPr>
          <w:color w:val="231F20"/>
          <w:spacing w:val="-4"/>
        </w:rPr>
        <w:t> </w:t>
      </w:r>
      <w:r>
        <w:rPr>
          <w:color w:val="231F20"/>
        </w:rPr>
        <w:t>размерами</w:t>
      </w:r>
      <w:r>
        <w:rPr>
          <w:color w:val="231F20"/>
          <w:spacing w:val="-4"/>
        </w:rPr>
        <w:t> </w:t>
      </w:r>
      <w:r>
        <w:rPr>
          <w:color w:val="231F20"/>
        </w:rPr>
        <w:t>3800×430×423</w:t>
      </w:r>
      <w:r>
        <w:rPr>
          <w:color w:val="231F20"/>
          <w:spacing w:val="-4"/>
        </w:rPr>
        <w:t> </w:t>
      </w:r>
      <w:r>
        <w:rPr>
          <w:color w:val="231F20"/>
        </w:rPr>
        <w:t>см.</w:t>
      </w:r>
      <w:r>
        <w:rPr>
          <w:color w:val="231F20"/>
          <w:spacing w:val="-4"/>
        </w:rPr>
        <w:t> </w:t>
      </w:r>
      <w:r>
        <w:rPr>
          <w:color w:val="231F20"/>
        </w:rPr>
        <w:t>Работы</w:t>
      </w:r>
      <w:r>
        <w:rPr>
          <w:color w:val="231F20"/>
          <w:spacing w:val="-4"/>
        </w:rPr>
        <w:t> </w:t>
      </w:r>
      <w:r>
        <w:rPr>
          <w:color w:val="231F20"/>
        </w:rPr>
        <w:t>по</w:t>
      </w:r>
      <w:r>
        <w:rPr>
          <w:color w:val="231F20"/>
          <w:spacing w:val="-3"/>
        </w:rPr>
        <w:t> </w:t>
      </w:r>
      <w:r>
        <w:rPr>
          <w:color w:val="231F20"/>
        </w:rPr>
        <w:t>монта-</w:t>
      </w:r>
      <w:r>
        <w:rPr>
          <w:color w:val="231F20"/>
          <w:spacing w:val="-62"/>
        </w:rPr>
        <w:t> </w:t>
      </w:r>
      <w:r>
        <w:rPr>
          <w:color w:val="231F20"/>
        </w:rPr>
        <w:t>жу</w:t>
      </w:r>
      <w:r>
        <w:rPr>
          <w:color w:val="231F20"/>
          <w:spacing w:val="8"/>
        </w:rPr>
        <w:t> </w:t>
      </w:r>
      <w:r>
        <w:rPr>
          <w:color w:val="231F20"/>
        </w:rPr>
        <w:t>производятся</w:t>
      </w:r>
      <w:r>
        <w:rPr>
          <w:color w:val="231F20"/>
          <w:spacing w:val="8"/>
        </w:rPr>
        <w:t> </w:t>
      </w:r>
      <w:r>
        <w:rPr>
          <w:color w:val="231F20"/>
        </w:rPr>
        <w:t>на</w:t>
      </w:r>
      <w:r>
        <w:rPr>
          <w:color w:val="231F20"/>
          <w:spacing w:val="8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8"/>
        </w:rPr>
        <w:t> </w:t>
      </w:r>
      <w:r>
        <w:rPr>
          <w:color w:val="231F20"/>
        </w:rPr>
        <w:t>действующего</w:t>
      </w:r>
      <w:r>
        <w:rPr>
          <w:color w:val="231F20"/>
          <w:spacing w:val="8"/>
        </w:rPr>
        <w:t> </w:t>
      </w:r>
      <w:r>
        <w:rPr>
          <w:color w:val="231F20"/>
        </w:rPr>
        <w:t>химического</w:t>
      </w:r>
      <w:r>
        <w:rPr>
          <w:color w:val="231F20"/>
          <w:spacing w:val="8"/>
        </w:rPr>
        <w:t> </w:t>
      </w:r>
      <w:r>
        <w:rPr>
          <w:color w:val="231F20"/>
        </w:rPr>
        <w:t>предприятия,</w:t>
      </w:r>
      <w:r>
        <w:rPr>
          <w:color w:val="231F20"/>
          <w:spacing w:val="8"/>
        </w:rPr>
        <w:t> </w:t>
      </w:r>
      <w:r>
        <w:rPr>
          <w:color w:val="231F20"/>
        </w:rPr>
        <w:t>деятель-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ность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которого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организована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цехам.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Между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цехами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оборудованы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подъездные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пути,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причем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расположение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организация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цехов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такова,</w:t>
      </w:r>
      <w:r>
        <w:rPr>
          <w:color w:val="231F20"/>
          <w:spacing w:val="-14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подъездной</w:t>
      </w:r>
      <w:r>
        <w:rPr>
          <w:color w:val="231F20"/>
          <w:spacing w:val="-14"/>
        </w:rPr>
        <w:t> </w:t>
      </w:r>
      <w:r>
        <w:rPr>
          <w:color w:val="231F20"/>
        </w:rPr>
        <w:t>путь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некоторым</w:t>
      </w:r>
      <w:r>
        <w:rPr>
          <w:color w:val="231F20"/>
          <w:spacing w:val="-62"/>
        </w:rPr>
        <w:t> </w:t>
      </w:r>
      <w:r>
        <w:rPr>
          <w:color w:val="231F20"/>
        </w:rPr>
        <w:t>из</w:t>
      </w:r>
      <w:r>
        <w:rPr>
          <w:color w:val="231F20"/>
          <w:spacing w:val="-6"/>
        </w:rPr>
        <w:t> </w:t>
      </w:r>
      <w:r>
        <w:rPr>
          <w:color w:val="231F20"/>
        </w:rPr>
        <w:t>них</w:t>
      </w:r>
      <w:r>
        <w:rPr>
          <w:color w:val="231F20"/>
          <w:spacing w:val="-5"/>
        </w:rPr>
        <w:t> </w:t>
      </w:r>
      <w:r>
        <w:rPr>
          <w:color w:val="231F20"/>
        </w:rPr>
        <w:t>один,</w:t>
      </w:r>
      <w:r>
        <w:rPr>
          <w:color w:val="231F20"/>
          <w:spacing w:val="-5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требует</w:t>
      </w:r>
      <w:r>
        <w:rPr>
          <w:color w:val="231F20"/>
          <w:spacing w:val="-5"/>
        </w:rPr>
        <w:t> </w:t>
      </w:r>
      <w:r>
        <w:rPr>
          <w:color w:val="231F20"/>
        </w:rPr>
        <w:t>максимально</w:t>
      </w:r>
      <w:r>
        <w:rPr>
          <w:color w:val="231F20"/>
          <w:spacing w:val="-5"/>
        </w:rPr>
        <w:t> </w:t>
      </w:r>
      <w:r>
        <w:rPr>
          <w:color w:val="231F20"/>
        </w:rPr>
        <w:t>быстрого</w:t>
      </w:r>
      <w:r>
        <w:rPr>
          <w:color w:val="231F20"/>
          <w:spacing w:val="-5"/>
        </w:rPr>
        <w:t> </w:t>
      </w:r>
      <w:r>
        <w:rPr>
          <w:color w:val="231F20"/>
        </w:rPr>
        <w:t>монтажа</w:t>
      </w:r>
      <w:r>
        <w:rPr>
          <w:color w:val="231F20"/>
          <w:spacing w:val="-6"/>
        </w:rPr>
        <w:t> </w:t>
      </w:r>
      <w:r>
        <w:rPr>
          <w:color w:val="231F20"/>
        </w:rPr>
        <w:t>колонны</w:t>
      </w:r>
      <w:r>
        <w:rPr>
          <w:color w:val="231F20"/>
          <w:spacing w:val="-5"/>
        </w:rPr>
        <w:t> </w:t>
      </w:r>
      <w:r>
        <w:rPr>
          <w:color w:val="231F20"/>
        </w:rPr>
        <w:t>во</w:t>
      </w:r>
      <w:r>
        <w:rPr>
          <w:color w:val="231F20"/>
          <w:spacing w:val="-5"/>
        </w:rPr>
        <w:t> </w:t>
      </w:r>
      <w:r>
        <w:rPr>
          <w:color w:val="231F20"/>
        </w:rPr>
        <w:t>избежание</w:t>
      </w:r>
      <w:r>
        <w:rPr>
          <w:color w:val="231F20"/>
          <w:spacing w:val="-5"/>
        </w:rPr>
        <w:t> </w:t>
      </w:r>
      <w:r>
        <w:rPr>
          <w:color w:val="231F20"/>
        </w:rPr>
        <w:t>пе-</w:t>
      </w:r>
      <w:r>
        <w:rPr>
          <w:color w:val="231F20"/>
          <w:spacing w:val="-62"/>
        </w:rPr>
        <w:t> </w:t>
      </w:r>
      <w:r>
        <w:rPr>
          <w:color w:val="231F20"/>
        </w:rPr>
        <w:t>ребоев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работе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создания</w:t>
      </w:r>
      <w:r>
        <w:rPr>
          <w:color w:val="231F20"/>
          <w:spacing w:val="-12"/>
        </w:rPr>
        <w:t> </w:t>
      </w:r>
      <w:r>
        <w:rPr>
          <w:color w:val="231F20"/>
        </w:rPr>
        <w:t>потенциально</w:t>
      </w:r>
      <w:r>
        <w:rPr>
          <w:color w:val="231F20"/>
          <w:spacing w:val="-12"/>
        </w:rPr>
        <w:t> </w:t>
      </w:r>
      <w:r>
        <w:rPr>
          <w:color w:val="231F20"/>
        </w:rPr>
        <w:t>опасных</w:t>
      </w:r>
      <w:r>
        <w:rPr>
          <w:color w:val="231F20"/>
          <w:spacing w:val="-11"/>
        </w:rPr>
        <w:t> </w:t>
      </w:r>
      <w:r>
        <w:rPr>
          <w:color w:val="231F20"/>
        </w:rPr>
        <w:t>ситуаций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действующем</w:t>
      </w:r>
      <w:r>
        <w:rPr>
          <w:color w:val="231F20"/>
          <w:spacing w:val="-12"/>
        </w:rPr>
        <w:t> </w:t>
      </w:r>
      <w:r>
        <w:rPr>
          <w:color w:val="231F20"/>
        </w:rPr>
        <w:t>произ-</w:t>
      </w:r>
    </w:p>
    <w:p>
      <w:pPr>
        <w:pStyle w:val="BodyText"/>
        <w:spacing w:before="1"/>
        <w:ind w:firstLine="0"/>
      </w:pPr>
      <w:r>
        <w:rPr>
          <w:color w:val="231F20"/>
        </w:rPr>
        <w:t>водстве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связи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полной</w:t>
      </w:r>
      <w:r>
        <w:rPr>
          <w:color w:val="231F20"/>
          <w:spacing w:val="-7"/>
        </w:rPr>
        <w:t> </w:t>
      </w:r>
      <w:r>
        <w:rPr>
          <w:color w:val="231F20"/>
        </w:rPr>
        <w:t>транспортной</w:t>
      </w:r>
      <w:r>
        <w:rPr>
          <w:color w:val="231F20"/>
          <w:spacing w:val="-6"/>
        </w:rPr>
        <w:t> </w:t>
      </w:r>
      <w:r>
        <w:rPr>
          <w:color w:val="231F20"/>
        </w:rPr>
        <w:t>блокадой</w:t>
      </w:r>
      <w:r>
        <w:rPr>
          <w:color w:val="231F20"/>
          <w:spacing w:val="-7"/>
        </w:rPr>
        <w:t> </w:t>
      </w:r>
      <w:r>
        <w:rPr>
          <w:color w:val="231F20"/>
        </w:rPr>
        <w:t>отдельных</w:t>
      </w:r>
      <w:r>
        <w:rPr>
          <w:color w:val="231F20"/>
          <w:spacing w:val="-6"/>
        </w:rPr>
        <w:t> </w:t>
      </w:r>
      <w:r>
        <w:rPr>
          <w:color w:val="231F20"/>
        </w:rPr>
        <w:t>цехов.</w:t>
      </w:r>
    </w:p>
    <w:p>
      <w:pPr>
        <w:pStyle w:val="BodyText"/>
        <w:spacing w:line="247" w:lineRule="auto" w:before="9"/>
        <w:ind w:right="149"/>
      </w:pPr>
      <w:r>
        <w:rPr>
          <w:color w:val="231F20"/>
        </w:rPr>
        <w:t>Прежде всего, общий календарный график работ строительно-монтажных работ</w:t>
      </w:r>
      <w:r>
        <w:rPr>
          <w:color w:val="231F20"/>
          <w:spacing w:val="-62"/>
        </w:rPr>
        <w:t> </w:t>
      </w:r>
      <w:r>
        <w:rPr>
          <w:color w:val="231F20"/>
        </w:rPr>
        <w:t>должен быть составлен таким образом, чтобы к моменту доставки абсорбционной</w:t>
      </w:r>
      <w:r>
        <w:rPr>
          <w:color w:val="231F20"/>
          <w:spacing w:val="1"/>
        </w:rPr>
        <w:t> </w:t>
      </w:r>
      <w:r>
        <w:rPr>
          <w:color w:val="231F20"/>
        </w:rPr>
        <w:t>колонны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месту</w:t>
      </w:r>
      <w:r>
        <w:rPr>
          <w:color w:val="231F20"/>
          <w:spacing w:val="-14"/>
        </w:rPr>
        <w:t> </w:t>
      </w:r>
      <w:r>
        <w:rPr>
          <w:color w:val="231F20"/>
        </w:rPr>
        <w:t>монтажа</w:t>
      </w:r>
      <w:r>
        <w:rPr>
          <w:color w:val="231F20"/>
          <w:spacing w:val="-13"/>
        </w:rPr>
        <w:t> </w:t>
      </w:r>
      <w:r>
        <w:rPr>
          <w:color w:val="231F20"/>
        </w:rPr>
        <w:t>были</w:t>
      </w:r>
      <w:r>
        <w:rPr>
          <w:color w:val="231F20"/>
          <w:spacing w:val="-14"/>
        </w:rPr>
        <w:t> </w:t>
      </w:r>
      <w:r>
        <w:rPr>
          <w:color w:val="231F20"/>
        </w:rPr>
        <w:t>завершены</w:t>
      </w:r>
      <w:r>
        <w:rPr>
          <w:color w:val="231F20"/>
          <w:spacing w:val="-14"/>
        </w:rPr>
        <w:t> </w:t>
      </w:r>
      <w:r>
        <w:rPr>
          <w:color w:val="231F20"/>
        </w:rPr>
        <w:t>все</w:t>
      </w:r>
      <w:r>
        <w:rPr>
          <w:color w:val="231F20"/>
          <w:spacing w:val="-14"/>
        </w:rPr>
        <w:t> </w:t>
      </w:r>
      <w:r>
        <w:rPr>
          <w:color w:val="231F20"/>
        </w:rPr>
        <w:t>подготовительные</w:t>
      </w:r>
      <w:r>
        <w:rPr>
          <w:color w:val="231F20"/>
          <w:spacing w:val="-13"/>
        </w:rPr>
        <w:t> </w:t>
      </w:r>
      <w:r>
        <w:rPr>
          <w:color w:val="231F20"/>
        </w:rPr>
        <w:t>работы,</w:t>
      </w:r>
      <w:r>
        <w:rPr>
          <w:color w:val="231F20"/>
          <w:spacing w:val="-14"/>
        </w:rPr>
        <w:t> </w:t>
      </w:r>
      <w:r>
        <w:rPr>
          <w:color w:val="231F20"/>
        </w:rPr>
        <w:t>работы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62"/>
        </w:rPr>
        <w:t> </w:t>
      </w:r>
      <w:r>
        <w:rPr>
          <w:color w:val="231F20"/>
        </w:rPr>
        <w:t>устройству фундаментов и заливке бетона под основание колонны. Нередко разме-</w:t>
      </w:r>
      <w:r>
        <w:rPr>
          <w:color w:val="231F20"/>
          <w:spacing w:val="1"/>
        </w:rPr>
        <w:t> </w:t>
      </w:r>
      <w:r>
        <w:rPr>
          <w:color w:val="231F20"/>
        </w:rPr>
        <w:t>щение абсорбционной колонны предусматривается рядом с другими зданиями и со-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оружениями,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представляющими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единый</w:t>
      </w:r>
      <w:r>
        <w:rPr>
          <w:color w:val="231F20"/>
          <w:spacing w:val="-15"/>
        </w:rPr>
        <w:t> </w:t>
      </w:r>
      <w:r>
        <w:rPr>
          <w:color w:val="231F20"/>
        </w:rPr>
        <w:t>комплекс,</w:t>
      </w:r>
      <w:r>
        <w:rPr>
          <w:color w:val="231F20"/>
          <w:spacing w:val="-15"/>
        </w:rPr>
        <w:t> </w:t>
      </w:r>
      <w:r>
        <w:rPr>
          <w:color w:val="231F20"/>
        </w:rPr>
        <w:t>поэтому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планировании</w:t>
      </w:r>
      <w:r>
        <w:rPr>
          <w:color w:val="231F20"/>
          <w:spacing w:val="-15"/>
        </w:rPr>
        <w:t> </w:t>
      </w:r>
      <w:r>
        <w:rPr>
          <w:color w:val="231F20"/>
        </w:rPr>
        <w:t>работ</w:t>
      </w:r>
      <w:r>
        <w:rPr>
          <w:color w:val="231F20"/>
          <w:spacing w:val="-62"/>
        </w:rPr>
        <w:t> </w:t>
      </w:r>
      <w:r>
        <w:rPr>
          <w:color w:val="231F20"/>
        </w:rPr>
        <w:t>необходимо предусмотреть очередность строительства объектов, обеспечивающих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максимальную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доступность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места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монтажа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колонны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спецтехники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максимально</w:t>
      </w:r>
      <w:r>
        <w:rPr>
          <w:color w:val="231F20"/>
          <w:spacing w:val="-63"/>
        </w:rPr>
        <w:t> </w:t>
      </w:r>
      <w:r>
        <w:rPr>
          <w:color w:val="231F20"/>
        </w:rPr>
        <w:t>возможное</w:t>
      </w:r>
      <w:r>
        <w:rPr>
          <w:color w:val="231F20"/>
          <w:spacing w:val="-12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подъема</w:t>
      </w:r>
      <w:r>
        <w:rPr>
          <w:color w:val="231F20"/>
          <w:spacing w:val="-12"/>
        </w:rPr>
        <w:t> </w:t>
      </w:r>
      <w:r>
        <w:rPr>
          <w:color w:val="231F20"/>
        </w:rPr>
        <w:t>и,</w:t>
      </w:r>
      <w:r>
        <w:rPr>
          <w:color w:val="231F20"/>
          <w:spacing w:val="-12"/>
        </w:rPr>
        <w:t> </w:t>
      </w:r>
      <w:r>
        <w:rPr>
          <w:color w:val="231F20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</w:rPr>
        <w:t>необходимости,</w:t>
      </w:r>
      <w:r>
        <w:rPr>
          <w:color w:val="231F20"/>
          <w:spacing w:val="-11"/>
        </w:rPr>
        <w:t> </w:t>
      </w:r>
      <w:r>
        <w:rPr>
          <w:color w:val="231F20"/>
        </w:rPr>
        <w:t>перемещения</w:t>
      </w:r>
      <w:r>
        <w:rPr>
          <w:color w:val="231F20"/>
          <w:spacing w:val="-12"/>
        </w:rPr>
        <w:t> </w:t>
      </w:r>
      <w:r>
        <w:rPr>
          <w:color w:val="231F20"/>
        </w:rPr>
        <w:t>оборудо-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вания.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Нередко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строительстве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установок,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составе</w:t>
      </w:r>
      <w:r>
        <w:rPr>
          <w:color w:val="231F20"/>
          <w:spacing w:val="-15"/>
        </w:rPr>
        <w:t> </w:t>
      </w:r>
      <w:r>
        <w:rPr>
          <w:color w:val="231F20"/>
        </w:rPr>
        <w:t>которой</w:t>
      </w:r>
      <w:r>
        <w:rPr>
          <w:color w:val="231F20"/>
          <w:spacing w:val="-15"/>
        </w:rPr>
        <w:t> </w:t>
      </w:r>
      <w:r>
        <w:rPr>
          <w:color w:val="231F20"/>
        </w:rPr>
        <w:t>имеется</w:t>
      </w:r>
      <w:r>
        <w:rPr>
          <w:color w:val="231F20"/>
          <w:spacing w:val="-16"/>
        </w:rPr>
        <w:t> </w:t>
      </w:r>
      <w:r>
        <w:rPr>
          <w:color w:val="231F20"/>
        </w:rPr>
        <w:t>абсорбцион-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ная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колонна,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строительно-монтажные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работы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завязаны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поставку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технологического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оборудования,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так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строительство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надземной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части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этажерок,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часто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возво-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дятся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рядом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колонной,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становится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возможным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после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установки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абсорбцион-</w:t>
      </w:r>
      <w:r>
        <w:rPr>
          <w:color w:val="231F20"/>
          <w:spacing w:val="-63"/>
        </w:rPr>
        <w:t> </w:t>
      </w:r>
      <w:r>
        <w:rPr>
          <w:color w:val="231F20"/>
        </w:rPr>
        <w:t>ной колонны из соображений безопасности и удобства ее монтажа, а также особен-</w:t>
      </w:r>
      <w:r>
        <w:rPr>
          <w:color w:val="231F20"/>
          <w:spacing w:val="1"/>
        </w:rPr>
        <w:t> </w:t>
      </w:r>
      <w:r>
        <w:rPr>
          <w:color w:val="231F20"/>
        </w:rPr>
        <w:t>ностей</w:t>
      </w:r>
      <w:r>
        <w:rPr>
          <w:color w:val="231F20"/>
          <w:spacing w:val="-1"/>
        </w:rPr>
        <w:t> </w:t>
      </w:r>
      <w:r>
        <w:rPr>
          <w:color w:val="231F20"/>
        </w:rPr>
        <w:t>трубной обвязки всей</w:t>
      </w:r>
      <w:r>
        <w:rPr>
          <w:color w:val="231F20"/>
          <w:spacing w:val="-1"/>
        </w:rPr>
        <w:t> </w:t>
      </w:r>
      <w:r>
        <w:rPr>
          <w:color w:val="231F20"/>
        </w:rPr>
        <w:t>технологической линии.</w:t>
      </w:r>
    </w:p>
    <w:p>
      <w:pPr>
        <w:pStyle w:val="BodyText"/>
        <w:spacing w:line="247" w:lineRule="auto" w:before="1"/>
        <w:ind w:right="153"/>
      </w:pPr>
      <w:r>
        <w:rPr>
          <w:color w:val="231F20"/>
        </w:rPr>
        <w:t>Строительно-монтажные</w:t>
      </w:r>
      <w:r>
        <w:rPr>
          <w:color w:val="231F20"/>
          <w:spacing w:val="81"/>
        </w:rPr>
        <w:t> </w:t>
      </w:r>
      <w:r>
        <w:rPr>
          <w:color w:val="231F20"/>
        </w:rPr>
        <w:t>работы</w:t>
      </w:r>
      <w:r>
        <w:rPr>
          <w:color w:val="231F20"/>
          <w:spacing w:val="81"/>
        </w:rPr>
        <w:t> </w:t>
      </w:r>
      <w:r>
        <w:rPr>
          <w:color w:val="231F20"/>
        </w:rPr>
        <w:t>на</w:t>
      </w:r>
      <w:r>
        <w:rPr>
          <w:color w:val="231F20"/>
          <w:spacing w:val="8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81"/>
        </w:rPr>
        <w:t> </w:t>
      </w:r>
      <w:r>
        <w:rPr>
          <w:color w:val="231F20"/>
        </w:rPr>
        <w:t>действующего</w:t>
      </w:r>
      <w:r>
        <w:rPr>
          <w:color w:val="231F20"/>
          <w:spacing w:val="81"/>
        </w:rPr>
        <w:t> </w:t>
      </w:r>
      <w:r>
        <w:rPr>
          <w:color w:val="231F20"/>
        </w:rPr>
        <w:t>предприятия</w:t>
      </w:r>
      <w:r>
        <w:rPr>
          <w:color w:val="231F20"/>
          <w:spacing w:val="1"/>
        </w:rPr>
        <w:t> </w:t>
      </w:r>
      <w:r>
        <w:rPr>
          <w:color w:val="231F20"/>
        </w:rPr>
        <w:t>и по проекту, предусматривающему установку различного технологического, энер-</w:t>
      </w:r>
      <w:r>
        <w:rPr>
          <w:color w:val="231F20"/>
          <w:spacing w:val="1"/>
        </w:rPr>
        <w:t> </w:t>
      </w:r>
      <w:r>
        <w:rPr>
          <w:color w:val="231F20"/>
        </w:rPr>
        <w:t>гетического и подъемно-транспортного оборудования, а также контрольно-измери-</w:t>
      </w:r>
      <w:r>
        <w:rPr>
          <w:color w:val="231F20"/>
          <w:spacing w:val="1"/>
        </w:rPr>
        <w:t> </w:t>
      </w:r>
      <w:r>
        <w:rPr>
          <w:color w:val="231F20"/>
        </w:rPr>
        <w:t>тельной аппаратуры и автоматически действующих устройств, имеющих большое</w:t>
      </w:r>
      <w:r>
        <w:rPr>
          <w:color w:val="231F20"/>
          <w:spacing w:val="1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6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6"/>
        </w:rPr>
        <w:t> </w:t>
      </w:r>
      <w:r>
        <w:rPr>
          <w:color w:val="231F20"/>
        </w:rPr>
        <w:t>трубопроводов,</w:t>
      </w:r>
      <w:r>
        <w:rPr>
          <w:color w:val="231F20"/>
          <w:spacing w:val="-6"/>
        </w:rPr>
        <w:t> </w:t>
      </w:r>
      <w:r>
        <w:rPr>
          <w:color w:val="231F20"/>
        </w:rPr>
        <w:t>насосов,</w:t>
      </w:r>
      <w:r>
        <w:rPr>
          <w:color w:val="231F20"/>
          <w:spacing w:val="-5"/>
        </w:rPr>
        <w:t> </w:t>
      </w:r>
      <w:r>
        <w:rPr>
          <w:color w:val="231F20"/>
        </w:rPr>
        <w:t>компрессоров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прочих</w:t>
      </w:r>
      <w:r>
        <w:rPr>
          <w:color w:val="231F20"/>
          <w:spacing w:val="-5"/>
        </w:rPr>
        <w:t> </w:t>
      </w:r>
      <w:r>
        <w:rPr>
          <w:color w:val="231F20"/>
        </w:rPr>
        <w:t>механизмов</w:t>
      </w:r>
    </w:p>
    <w:p>
      <w:pPr>
        <w:spacing w:after="0" w:line="247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1" w:firstLine="0"/>
      </w:pPr>
      <w:r>
        <w:rPr>
          <w:color w:val="231F20"/>
        </w:rPr>
        <w:t>требует участия в этой работе организаций с различным профилем специализации.</w:t>
      </w:r>
      <w:r>
        <w:rPr>
          <w:color w:val="231F20"/>
          <w:spacing w:val="1"/>
        </w:rPr>
        <w:t> </w:t>
      </w:r>
      <w:r>
        <w:rPr>
          <w:color w:val="231F20"/>
        </w:rPr>
        <w:t>Последовательность</w:t>
      </w:r>
      <w:r>
        <w:rPr>
          <w:color w:val="231F20"/>
          <w:spacing w:val="-5"/>
        </w:rPr>
        <w:t> </w:t>
      </w:r>
      <w:r>
        <w:rPr>
          <w:color w:val="231F20"/>
        </w:rPr>
        <w:t>работ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их</w:t>
      </w:r>
      <w:r>
        <w:rPr>
          <w:color w:val="231F20"/>
          <w:spacing w:val="-4"/>
        </w:rPr>
        <w:t> </w:t>
      </w:r>
      <w:r>
        <w:rPr>
          <w:color w:val="231F20"/>
        </w:rPr>
        <w:t>увязка</w:t>
      </w:r>
      <w:r>
        <w:rPr>
          <w:color w:val="231F20"/>
          <w:spacing w:val="-5"/>
        </w:rPr>
        <w:t> </w:t>
      </w:r>
      <w:r>
        <w:rPr>
          <w:color w:val="231F20"/>
        </w:rPr>
        <w:t>между</w:t>
      </w:r>
      <w:r>
        <w:rPr>
          <w:color w:val="231F20"/>
          <w:spacing w:val="-5"/>
        </w:rPr>
        <w:t> </w:t>
      </w:r>
      <w:r>
        <w:rPr>
          <w:color w:val="231F20"/>
        </w:rPr>
        <w:t>собой</w:t>
      </w:r>
      <w:r>
        <w:rPr>
          <w:color w:val="231F20"/>
          <w:spacing w:val="-5"/>
        </w:rPr>
        <w:t> </w:t>
      </w:r>
      <w:r>
        <w:rPr>
          <w:color w:val="231F20"/>
        </w:rPr>
        <w:t>координируется</w:t>
      </w:r>
      <w:r>
        <w:rPr>
          <w:color w:val="231F20"/>
          <w:spacing w:val="-4"/>
        </w:rPr>
        <w:t> </w:t>
      </w:r>
      <w:r>
        <w:rPr>
          <w:color w:val="231F20"/>
        </w:rPr>
        <w:t>проектом</w:t>
      </w:r>
      <w:r>
        <w:rPr>
          <w:color w:val="231F20"/>
          <w:spacing w:val="-5"/>
        </w:rPr>
        <w:t> </w:t>
      </w:r>
      <w:r>
        <w:rPr>
          <w:color w:val="231F20"/>
        </w:rPr>
        <w:t>орга-</w:t>
      </w:r>
      <w:r>
        <w:rPr>
          <w:color w:val="231F20"/>
          <w:spacing w:val="-63"/>
        </w:rPr>
        <w:t> </w:t>
      </w:r>
      <w:r>
        <w:rPr>
          <w:color w:val="231F20"/>
        </w:rPr>
        <w:t>низации работ [1] для всего проекта. На основе ПОС специализированная организа-</w:t>
      </w:r>
      <w:r>
        <w:rPr>
          <w:color w:val="231F20"/>
          <w:spacing w:val="-62"/>
        </w:rPr>
        <w:t> </w:t>
      </w:r>
      <w:r>
        <w:rPr>
          <w:color w:val="231F20"/>
        </w:rPr>
        <w:t>ция</w:t>
      </w:r>
      <w:r>
        <w:rPr>
          <w:color w:val="231F20"/>
          <w:spacing w:val="-5"/>
        </w:rPr>
        <w:t> </w:t>
      </w:r>
      <w:r>
        <w:rPr>
          <w:color w:val="231F20"/>
        </w:rPr>
        <w:t>разрабатывает</w:t>
      </w:r>
      <w:r>
        <w:rPr>
          <w:color w:val="231F20"/>
          <w:spacing w:val="-5"/>
        </w:rPr>
        <w:t> </w:t>
      </w:r>
      <w:r>
        <w:rPr>
          <w:color w:val="231F20"/>
        </w:rPr>
        <w:t>свой</w:t>
      </w:r>
      <w:r>
        <w:rPr>
          <w:color w:val="231F20"/>
          <w:spacing w:val="-5"/>
        </w:rPr>
        <w:t> </w:t>
      </w:r>
      <w:r>
        <w:rPr>
          <w:color w:val="231F20"/>
        </w:rPr>
        <w:t>проект</w:t>
      </w:r>
      <w:r>
        <w:rPr>
          <w:color w:val="231F20"/>
          <w:spacing w:val="-4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5"/>
        </w:rPr>
        <w:t> </w:t>
      </w:r>
      <w:r>
        <w:rPr>
          <w:color w:val="231F20"/>
        </w:rPr>
        <w:t>работ</w:t>
      </w:r>
      <w:r>
        <w:rPr>
          <w:color w:val="231F20"/>
          <w:spacing w:val="-5"/>
        </w:rPr>
        <w:t> </w:t>
      </w:r>
      <w:r>
        <w:rPr>
          <w:color w:val="231F20"/>
        </w:rPr>
        <w:t>(ППР)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график,</w:t>
      </w:r>
      <w:r>
        <w:rPr>
          <w:color w:val="231F20"/>
          <w:spacing w:val="-5"/>
        </w:rPr>
        <w:t> </w:t>
      </w:r>
      <w:r>
        <w:rPr>
          <w:color w:val="231F20"/>
        </w:rPr>
        <w:t>а</w:t>
      </w:r>
      <w:r>
        <w:rPr>
          <w:color w:val="231F20"/>
          <w:spacing w:val="-4"/>
        </w:rPr>
        <w:t> </w:t>
      </w:r>
      <w:r>
        <w:rPr>
          <w:color w:val="231F20"/>
        </w:rPr>
        <w:t>также</w:t>
      </w:r>
      <w:r>
        <w:rPr>
          <w:color w:val="231F20"/>
          <w:spacing w:val="-5"/>
        </w:rPr>
        <w:t> </w:t>
      </w:r>
      <w:r>
        <w:rPr>
          <w:color w:val="231F20"/>
        </w:rPr>
        <w:t>предла-</w:t>
      </w:r>
      <w:r>
        <w:rPr>
          <w:color w:val="231F20"/>
          <w:spacing w:val="-63"/>
        </w:rPr>
        <w:t> </w:t>
      </w:r>
      <w:r>
        <w:rPr>
          <w:color w:val="231F20"/>
        </w:rPr>
        <w:t>гает</w:t>
      </w:r>
      <w:r>
        <w:rPr>
          <w:color w:val="231F20"/>
          <w:spacing w:val="-2"/>
        </w:rPr>
        <w:t> </w:t>
      </w:r>
      <w:r>
        <w:rPr>
          <w:color w:val="231F20"/>
        </w:rPr>
        <w:t>метод</w:t>
      </w:r>
      <w:r>
        <w:rPr>
          <w:color w:val="231F20"/>
          <w:spacing w:val="-1"/>
        </w:rPr>
        <w:t> </w:t>
      </w:r>
      <w:r>
        <w:rPr>
          <w:color w:val="231F20"/>
        </w:rPr>
        <w:t>подъема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монтажа</w:t>
      </w:r>
      <w:r>
        <w:rPr>
          <w:color w:val="231F20"/>
          <w:spacing w:val="-1"/>
        </w:rPr>
        <w:t> </w:t>
      </w:r>
      <w:r>
        <w:rPr>
          <w:color w:val="231F20"/>
        </w:rPr>
        <w:t>абсорбционной</w:t>
      </w:r>
      <w:r>
        <w:rPr>
          <w:color w:val="231F20"/>
          <w:spacing w:val="-1"/>
        </w:rPr>
        <w:t> </w:t>
      </w:r>
      <w:r>
        <w:rPr>
          <w:color w:val="231F20"/>
        </w:rPr>
        <w:t>колонны.</w:t>
      </w:r>
    </w:p>
    <w:p>
      <w:pPr>
        <w:pStyle w:val="BodyText"/>
        <w:spacing w:line="249" w:lineRule="auto"/>
        <w:ind w:right="151"/>
      </w:pPr>
      <w:r>
        <w:rPr>
          <w:color w:val="231F20"/>
        </w:rPr>
        <w:t>На этапе разработки ППР необходим анализ последовательности подъема аппа-</w:t>
      </w:r>
      <w:r>
        <w:rPr>
          <w:color w:val="231F20"/>
          <w:spacing w:val="1"/>
        </w:rPr>
        <w:t> </w:t>
      </w:r>
      <w:r>
        <w:rPr>
          <w:color w:val="231F20"/>
        </w:rPr>
        <w:t>рата, так как при изменении с горизонтального положения на вертикальное имеется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опасность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чрезмерной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нагрузки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конструкцию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самого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технологического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оборудова-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ния.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Обычно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такой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анализ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проводится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шагом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подъема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оборудования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10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градусов.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Цель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анализа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расчет</w:t>
      </w:r>
      <w:r>
        <w:rPr>
          <w:color w:val="231F20"/>
          <w:spacing w:val="-15"/>
        </w:rPr>
        <w:t> </w:t>
      </w:r>
      <w:r>
        <w:rPr>
          <w:color w:val="231F20"/>
        </w:rPr>
        <w:t>локального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общего</w:t>
      </w:r>
      <w:r>
        <w:rPr>
          <w:color w:val="231F20"/>
          <w:spacing w:val="-15"/>
        </w:rPr>
        <w:t> </w:t>
      </w:r>
      <w:r>
        <w:rPr>
          <w:color w:val="231F20"/>
        </w:rPr>
        <w:t>напряжения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деформаций</w:t>
      </w:r>
      <w:r>
        <w:rPr>
          <w:color w:val="231F20"/>
          <w:spacing w:val="-15"/>
        </w:rPr>
        <w:t> </w:t>
      </w:r>
      <w:r>
        <w:rPr>
          <w:color w:val="231F20"/>
        </w:rPr>
        <w:t>корпуса,</w:t>
      </w:r>
      <w:r>
        <w:rPr>
          <w:color w:val="231F20"/>
          <w:spacing w:val="-16"/>
        </w:rPr>
        <w:t> </w:t>
      </w:r>
      <w:r>
        <w:rPr>
          <w:color w:val="231F20"/>
        </w:rPr>
        <w:t>шту-</w:t>
      </w:r>
      <w:r>
        <w:rPr>
          <w:color w:val="231F20"/>
          <w:spacing w:val="-62"/>
        </w:rPr>
        <w:t> </w:t>
      </w:r>
      <w:r>
        <w:rPr>
          <w:color w:val="231F20"/>
        </w:rPr>
        <w:t>церов, головной части, юбки и кольцевого основания агрегата. Подъем должен осу-</w:t>
      </w:r>
      <w:r>
        <w:rPr>
          <w:color w:val="231F20"/>
          <w:spacing w:val="-62"/>
        </w:rPr>
        <w:t> </w:t>
      </w:r>
      <w:r>
        <w:rPr>
          <w:color w:val="231F20"/>
        </w:rPr>
        <w:t>ществляться таким образом, чтобы корпус и юбка абсорбционной колонны не были</w:t>
      </w:r>
      <w:r>
        <w:rPr>
          <w:color w:val="231F20"/>
          <w:spacing w:val="-62"/>
        </w:rPr>
        <w:t> </w:t>
      </w:r>
      <w:r>
        <w:rPr>
          <w:color w:val="231F20"/>
        </w:rPr>
        <w:t>повреждены,</w:t>
      </w:r>
      <w:r>
        <w:rPr>
          <w:color w:val="231F20"/>
          <w:spacing w:val="-2"/>
        </w:rPr>
        <w:t> </w:t>
      </w:r>
      <w:r>
        <w:rPr>
          <w:color w:val="231F20"/>
        </w:rPr>
        <w:t>погнуты</w:t>
      </w:r>
      <w:r>
        <w:rPr>
          <w:color w:val="231F20"/>
          <w:spacing w:val="-1"/>
        </w:rPr>
        <w:t> </w:t>
      </w:r>
      <w:r>
        <w:rPr>
          <w:color w:val="231F20"/>
        </w:rPr>
        <w:t>или</w:t>
      </w:r>
      <w:r>
        <w:rPr>
          <w:color w:val="231F20"/>
          <w:spacing w:val="-1"/>
        </w:rPr>
        <w:t> </w:t>
      </w:r>
      <w:r>
        <w:rPr>
          <w:color w:val="231F20"/>
        </w:rPr>
        <w:t>помяты</w:t>
      </w:r>
      <w:r>
        <w:rPr>
          <w:color w:val="231F20"/>
          <w:spacing w:val="-1"/>
        </w:rPr>
        <w:t> </w:t>
      </w:r>
      <w:r>
        <w:rPr>
          <w:color w:val="231F20"/>
        </w:rPr>
        <w:t>[2].</w:t>
      </w:r>
    </w:p>
    <w:p>
      <w:pPr>
        <w:pStyle w:val="BodyText"/>
        <w:spacing w:line="249" w:lineRule="auto"/>
        <w:ind w:right="150"/>
      </w:pPr>
      <w:r>
        <w:rPr>
          <w:color w:val="231F20"/>
        </w:rPr>
        <w:t>При монтаже абсорбционной колонны необходимо руководствоваться приказом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Федеральной службы по экологическому, технологическому и атомному надзору № 533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от</w:t>
      </w:r>
      <w:r>
        <w:rPr>
          <w:color w:val="231F20"/>
          <w:spacing w:val="-4"/>
        </w:rPr>
        <w:t> </w:t>
      </w:r>
      <w:r>
        <w:rPr>
          <w:color w:val="231F20"/>
        </w:rPr>
        <w:t>12.11.2013</w:t>
      </w:r>
      <w:r>
        <w:rPr>
          <w:color w:val="231F20"/>
          <w:spacing w:val="-3"/>
        </w:rPr>
        <w:t> </w:t>
      </w:r>
      <w:r>
        <w:rPr>
          <w:color w:val="231F20"/>
        </w:rPr>
        <w:t>г.,</w:t>
      </w:r>
      <w:r>
        <w:rPr>
          <w:color w:val="231F20"/>
          <w:spacing w:val="-3"/>
        </w:rPr>
        <w:t> </w:t>
      </w:r>
      <w:r>
        <w:rPr>
          <w:color w:val="231F20"/>
        </w:rPr>
        <w:t>либо</w:t>
      </w:r>
      <w:r>
        <w:rPr>
          <w:color w:val="231F20"/>
          <w:spacing w:val="-3"/>
        </w:rPr>
        <w:t> </w:t>
      </w:r>
      <w:r>
        <w:rPr>
          <w:color w:val="231F20"/>
        </w:rPr>
        <w:t>иными</w:t>
      </w:r>
      <w:r>
        <w:rPr>
          <w:color w:val="231F20"/>
          <w:spacing w:val="-3"/>
        </w:rPr>
        <w:t> </w:t>
      </w:r>
      <w:r>
        <w:rPr>
          <w:color w:val="231F20"/>
        </w:rPr>
        <w:t>правовыми</w:t>
      </w:r>
      <w:r>
        <w:rPr>
          <w:color w:val="231F20"/>
          <w:spacing w:val="-3"/>
        </w:rPr>
        <w:t> </w:t>
      </w:r>
      <w:r>
        <w:rPr>
          <w:color w:val="231F20"/>
        </w:rPr>
        <w:t>документами,</w:t>
      </w:r>
      <w:r>
        <w:rPr>
          <w:color w:val="231F20"/>
          <w:spacing w:val="-3"/>
        </w:rPr>
        <w:t> </w:t>
      </w:r>
      <w:r>
        <w:rPr>
          <w:color w:val="231F20"/>
        </w:rPr>
        <w:t>применяемыми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отношении</w:t>
      </w:r>
      <w:r>
        <w:rPr>
          <w:color w:val="231F20"/>
          <w:spacing w:val="-62"/>
        </w:rPr>
        <w:t> </w:t>
      </w:r>
      <w:r>
        <w:rPr>
          <w:color w:val="231F20"/>
        </w:rPr>
        <w:t>действующего</w:t>
      </w:r>
      <w:r>
        <w:rPr>
          <w:color w:val="231F20"/>
          <w:spacing w:val="-2"/>
        </w:rPr>
        <w:t> </w:t>
      </w:r>
      <w:r>
        <w:rPr>
          <w:color w:val="231F20"/>
        </w:rPr>
        <w:t>предприятия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-1"/>
        </w:rPr>
        <w:t> </w:t>
      </w:r>
      <w:r>
        <w:rPr>
          <w:color w:val="231F20"/>
        </w:rPr>
        <w:t>от</w:t>
      </w:r>
      <w:r>
        <w:rPr>
          <w:color w:val="231F20"/>
          <w:spacing w:val="-1"/>
        </w:rPr>
        <w:t> </w:t>
      </w:r>
      <w:r>
        <w:rPr>
          <w:color w:val="231F20"/>
        </w:rPr>
        <w:t>сферы</w:t>
      </w:r>
      <w:r>
        <w:rPr>
          <w:color w:val="231F20"/>
          <w:spacing w:val="-2"/>
        </w:rPr>
        <w:t> </w:t>
      </w:r>
      <w:r>
        <w:rPr>
          <w:color w:val="231F20"/>
        </w:rPr>
        <w:t>деятельности</w:t>
      </w:r>
      <w:r>
        <w:rPr>
          <w:color w:val="231F20"/>
          <w:spacing w:val="-1"/>
        </w:rPr>
        <w:t> </w:t>
      </w:r>
      <w:r>
        <w:rPr>
          <w:color w:val="231F20"/>
        </w:rPr>
        <w:t>(при</w:t>
      </w:r>
      <w:r>
        <w:rPr>
          <w:color w:val="231F20"/>
          <w:spacing w:val="-1"/>
        </w:rPr>
        <w:t> </w:t>
      </w:r>
      <w:r>
        <w:rPr>
          <w:color w:val="231F20"/>
        </w:rPr>
        <w:t>наличии).</w:t>
      </w:r>
    </w:p>
    <w:p>
      <w:pPr>
        <w:pStyle w:val="BodyText"/>
        <w:spacing w:line="249" w:lineRule="auto"/>
        <w:ind w:right="153"/>
      </w:pPr>
      <w:r>
        <w:rPr>
          <w:color w:val="231F20"/>
        </w:rPr>
        <w:t>Монтаж современных габаритных абсорбционных колон из соображений удоб-</w:t>
      </w:r>
      <w:r>
        <w:rPr>
          <w:color w:val="231F20"/>
          <w:spacing w:val="1"/>
        </w:rPr>
        <w:t> </w:t>
      </w:r>
      <w:r>
        <w:rPr>
          <w:color w:val="231F20"/>
        </w:rPr>
        <w:t>ства и простоты установки аппарата на фундамент производится со строповкой за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верхнюю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часть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аппарата.</w:t>
      </w:r>
      <w:r>
        <w:rPr>
          <w:color w:val="231F20"/>
          <w:spacing w:val="-15"/>
        </w:rPr>
        <w:t> </w:t>
      </w:r>
      <w:r>
        <w:rPr>
          <w:color w:val="231F20"/>
        </w:rPr>
        <w:t>Если</w:t>
      </w:r>
      <w:r>
        <w:rPr>
          <w:color w:val="231F20"/>
          <w:spacing w:val="-14"/>
        </w:rPr>
        <w:t> </w:t>
      </w:r>
      <w:r>
        <w:rPr>
          <w:color w:val="231F20"/>
        </w:rPr>
        <w:t>имеется</w:t>
      </w:r>
      <w:r>
        <w:rPr>
          <w:color w:val="231F20"/>
          <w:spacing w:val="-15"/>
        </w:rPr>
        <w:t> </w:t>
      </w:r>
      <w:r>
        <w:rPr>
          <w:color w:val="231F20"/>
        </w:rPr>
        <w:t>такая</w:t>
      </w:r>
      <w:r>
        <w:rPr>
          <w:color w:val="231F20"/>
          <w:spacing w:val="-14"/>
        </w:rPr>
        <w:t> </w:t>
      </w:r>
      <w:r>
        <w:rPr>
          <w:color w:val="231F20"/>
        </w:rPr>
        <w:t>возможность,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</w:rPr>
        <w:t>значительной</w:t>
      </w:r>
      <w:r>
        <w:rPr>
          <w:color w:val="231F20"/>
          <w:spacing w:val="-14"/>
        </w:rPr>
        <w:t> </w:t>
      </w:r>
      <w:r>
        <w:rPr>
          <w:color w:val="231F20"/>
        </w:rPr>
        <w:t>высоте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низком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фундаменте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абсорбционную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колонну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следует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располагать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исходном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поло-</w:t>
      </w:r>
      <w:r>
        <w:rPr>
          <w:color w:val="231F20"/>
          <w:spacing w:val="-63"/>
        </w:rPr>
        <w:t> </w:t>
      </w:r>
      <w:r>
        <w:rPr>
          <w:color w:val="231F20"/>
        </w:rPr>
        <w:t>жении</w:t>
      </w:r>
      <w:r>
        <w:rPr>
          <w:color w:val="231F20"/>
          <w:spacing w:val="-10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оси</w:t>
      </w:r>
      <w:r>
        <w:rPr>
          <w:color w:val="231F20"/>
          <w:spacing w:val="-10"/>
        </w:rPr>
        <w:t> </w:t>
      </w:r>
      <w:r>
        <w:rPr>
          <w:color w:val="231F20"/>
        </w:rPr>
        <w:t>фундамента</w:t>
      </w:r>
      <w:r>
        <w:rPr>
          <w:color w:val="231F20"/>
          <w:spacing w:val="-10"/>
        </w:rPr>
        <w:t> </w:t>
      </w:r>
      <w:r>
        <w:rPr>
          <w:color w:val="231F20"/>
        </w:rPr>
        <w:t>так,</w:t>
      </w:r>
      <w:r>
        <w:rPr>
          <w:color w:val="231F20"/>
          <w:spacing w:val="-10"/>
        </w:rPr>
        <w:t> </w:t>
      </w:r>
      <w:r>
        <w:rPr>
          <w:color w:val="231F20"/>
        </w:rPr>
        <w:t>чтобы</w:t>
      </w:r>
      <w:r>
        <w:rPr>
          <w:color w:val="231F20"/>
          <w:spacing w:val="-10"/>
        </w:rPr>
        <w:t> </w:t>
      </w:r>
      <w:r>
        <w:rPr>
          <w:color w:val="231F20"/>
        </w:rPr>
        <w:t>места</w:t>
      </w:r>
      <w:r>
        <w:rPr>
          <w:color w:val="231F20"/>
          <w:spacing w:val="-10"/>
        </w:rPr>
        <w:t> </w:t>
      </w:r>
      <w:r>
        <w:rPr>
          <w:color w:val="231F20"/>
        </w:rPr>
        <w:t>ее</w:t>
      </w:r>
      <w:r>
        <w:rPr>
          <w:color w:val="231F20"/>
          <w:spacing w:val="-10"/>
        </w:rPr>
        <w:t> </w:t>
      </w:r>
      <w:r>
        <w:rPr>
          <w:color w:val="231F20"/>
        </w:rPr>
        <w:t>строповки,</w:t>
      </w:r>
      <w:r>
        <w:rPr>
          <w:color w:val="231F20"/>
          <w:spacing w:val="-9"/>
        </w:rPr>
        <w:t> </w:t>
      </w:r>
      <w:r>
        <w:rPr>
          <w:color w:val="231F20"/>
        </w:rPr>
        <w:t>т.е.</w:t>
      </w:r>
      <w:r>
        <w:rPr>
          <w:color w:val="231F20"/>
          <w:spacing w:val="-10"/>
        </w:rPr>
        <w:t> </w:t>
      </w:r>
      <w:r>
        <w:rPr>
          <w:color w:val="231F20"/>
        </w:rPr>
        <w:t>приваренные</w:t>
      </w:r>
      <w:r>
        <w:rPr>
          <w:color w:val="231F20"/>
          <w:spacing w:val="-10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аппара-</w:t>
      </w:r>
      <w:r>
        <w:rPr>
          <w:color w:val="231F20"/>
          <w:spacing w:val="-63"/>
        </w:rPr>
        <w:t> </w:t>
      </w:r>
      <w:r>
        <w:rPr>
          <w:color w:val="231F20"/>
        </w:rPr>
        <w:t>ту</w:t>
      </w:r>
      <w:r>
        <w:rPr>
          <w:color w:val="231F20"/>
          <w:spacing w:val="-4"/>
        </w:rPr>
        <w:t> </w:t>
      </w:r>
      <w:r>
        <w:rPr>
          <w:color w:val="231F20"/>
        </w:rPr>
        <w:t>ложные</w:t>
      </w:r>
      <w:r>
        <w:rPr>
          <w:color w:val="231F20"/>
          <w:spacing w:val="-3"/>
        </w:rPr>
        <w:t> </w:t>
      </w:r>
      <w:r>
        <w:rPr>
          <w:color w:val="231F20"/>
        </w:rPr>
        <w:t>штуцера</w:t>
      </w:r>
      <w:r>
        <w:rPr>
          <w:color w:val="231F20"/>
          <w:spacing w:val="-3"/>
        </w:rPr>
        <w:t> </w:t>
      </w:r>
      <w:r>
        <w:rPr>
          <w:color w:val="231F20"/>
        </w:rPr>
        <w:t>или</w:t>
      </w:r>
      <w:r>
        <w:rPr>
          <w:color w:val="231F20"/>
          <w:spacing w:val="-3"/>
        </w:rPr>
        <w:t> </w:t>
      </w:r>
      <w:r>
        <w:rPr>
          <w:color w:val="231F20"/>
        </w:rPr>
        <w:t>разъемный</w:t>
      </w:r>
      <w:r>
        <w:rPr>
          <w:color w:val="231F20"/>
          <w:spacing w:val="-4"/>
        </w:rPr>
        <w:t> </w:t>
      </w:r>
      <w:r>
        <w:rPr>
          <w:color w:val="231F20"/>
        </w:rPr>
        <w:t>хомут,</w:t>
      </w:r>
      <w:r>
        <w:rPr>
          <w:color w:val="231F20"/>
          <w:spacing w:val="-3"/>
        </w:rPr>
        <w:t> </w:t>
      </w:r>
      <w:r>
        <w:rPr>
          <w:color w:val="231F20"/>
        </w:rPr>
        <w:t>позволили</w:t>
      </w:r>
      <w:r>
        <w:rPr>
          <w:color w:val="231F20"/>
          <w:spacing w:val="-3"/>
        </w:rPr>
        <w:t> </w:t>
      </w:r>
      <w:r>
        <w:rPr>
          <w:color w:val="231F20"/>
        </w:rPr>
        <w:t>поднять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установить</w:t>
      </w:r>
      <w:r>
        <w:rPr>
          <w:color w:val="231F20"/>
          <w:spacing w:val="-3"/>
        </w:rPr>
        <w:t> </w:t>
      </w:r>
      <w:r>
        <w:rPr>
          <w:color w:val="231F20"/>
        </w:rPr>
        <w:t>аппарат</w:t>
      </w:r>
      <w:r>
        <w:rPr>
          <w:color w:val="231F20"/>
          <w:spacing w:val="-6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проектное</w:t>
      </w:r>
      <w:r>
        <w:rPr>
          <w:color w:val="231F20"/>
          <w:spacing w:val="-1"/>
        </w:rPr>
        <w:t> </w:t>
      </w:r>
      <w:r>
        <w:rPr>
          <w:color w:val="231F20"/>
        </w:rPr>
        <w:t>положение</w:t>
      </w:r>
      <w:r>
        <w:rPr>
          <w:color w:val="231F20"/>
          <w:spacing w:val="-1"/>
        </w:rPr>
        <w:t> </w:t>
      </w:r>
      <w:r>
        <w:rPr>
          <w:color w:val="231F20"/>
        </w:rPr>
        <w:t>без</w:t>
      </w:r>
      <w:r>
        <w:rPr>
          <w:color w:val="231F20"/>
          <w:spacing w:val="-2"/>
        </w:rPr>
        <w:t> </w:t>
      </w:r>
      <w:r>
        <w:rPr>
          <w:color w:val="231F20"/>
        </w:rPr>
        <w:t>дополнительного</w:t>
      </w:r>
      <w:r>
        <w:rPr>
          <w:color w:val="231F20"/>
          <w:spacing w:val="-1"/>
        </w:rPr>
        <w:t> </w:t>
      </w:r>
      <w:r>
        <w:rPr>
          <w:color w:val="231F20"/>
        </w:rPr>
        <w:t>перемещения</w:t>
      </w:r>
      <w:r>
        <w:rPr>
          <w:color w:val="231F20"/>
          <w:spacing w:val="-2"/>
        </w:rPr>
        <w:t> </w:t>
      </w:r>
      <w:r>
        <w:rPr>
          <w:color w:val="231F20"/>
        </w:rPr>
        <w:t>[3].</w:t>
      </w:r>
    </w:p>
    <w:p>
      <w:pPr>
        <w:pStyle w:val="BodyText"/>
        <w:spacing w:line="249" w:lineRule="auto"/>
        <w:ind w:right="152"/>
      </w:pPr>
      <w:r>
        <w:rPr>
          <w:color w:val="231F20"/>
        </w:rPr>
        <w:t>Однако при осуществлении строительно-монтажных работ в условиях действу-</w:t>
      </w:r>
      <w:r>
        <w:rPr>
          <w:color w:val="231F20"/>
          <w:spacing w:val="1"/>
        </w:rPr>
        <w:t> </w:t>
      </w:r>
      <w:r>
        <w:rPr>
          <w:color w:val="231F20"/>
        </w:rPr>
        <w:t>ющего</w:t>
      </w:r>
      <w:r>
        <w:rPr>
          <w:color w:val="231F20"/>
          <w:spacing w:val="-15"/>
        </w:rPr>
        <w:t> </w:t>
      </w:r>
      <w:r>
        <w:rPr>
          <w:color w:val="231F20"/>
        </w:rPr>
        <w:t>предприятия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наличии</w:t>
      </w:r>
      <w:r>
        <w:rPr>
          <w:color w:val="231F20"/>
          <w:spacing w:val="-15"/>
        </w:rPr>
        <w:t> </w:t>
      </w:r>
      <w:r>
        <w:rPr>
          <w:color w:val="231F20"/>
        </w:rPr>
        <w:t>стесненности</w:t>
      </w:r>
      <w:r>
        <w:rPr>
          <w:color w:val="231F20"/>
          <w:spacing w:val="-14"/>
        </w:rPr>
        <w:t> </w:t>
      </w:r>
      <w:r>
        <w:rPr>
          <w:color w:val="231F20"/>
        </w:rPr>
        <w:t>это</w:t>
      </w:r>
      <w:r>
        <w:rPr>
          <w:color w:val="231F20"/>
          <w:spacing w:val="-14"/>
        </w:rPr>
        <w:t> </w:t>
      </w:r>
      <w:r>
        <w:rPr>
          <w:color w:val="231F20"/>
        </w:rPr>
        <w:t>редко</w:t>
      </w:r>
      <w:r>
        <w:rPr>
          <w:color w:val="231F20"/>
          <w:spacing w:val="-14"/>
        </w:rPr>
        <w:t> </w:t>
      </w:r>
      <w:r>
        <w:rPr>
          <w:color w:val="231F20"/>
        </w:rPr>
        <w:t>предоставляется</w:t>
      </w:r>
      <w:r>
        <w:rPr>
          <w:color w:val="231F20"/>
          <w:spacing w:val="-15"/>
        </w:rPr>
        <w:t> </w:t>
      </w:r>
      <w:r>
        <w:rPr>
          <w:color w:val="231F20"/>
        </w:rPr>
        <w:t>возможным.</w:t>
      </w:r>
      <w:r>
        <w:rPr>
          <w:color w:val="231F20"/>
          <w:spacing w:val="-6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этом</w:t>
      </w:r>
      <w:r>
        <w:rPr>
          <w:color w:val="231F20"/>
          <w:spacing w:val="-11"/>
        </w:rPr>
        <w:t> </w:t>
      </w:r>
      <w:r>
        <w:rPr>
          <w:color w:val="231F20"/>
        </w:rPr>
        <w:t>случае</w:t>
      </w:r>
      <w:r>
        <w:rPr>
          <w:color w:val="231F20"/>
          <w:spacing w:val="-12"/>
        </w:rPr>
        <w:t> </w:t>
      </w:r>
      <w:r>
        <w:rPr>
          <w:color w:val="231F20"/>
        </w:rPr>
        <w:t>исходное</w:t>
      </w:r>
      <w:r>
        <w:rPr>
          <w:color w:val="231F20"/>
          <w:spacing w:val="-11"/>
        </w:rPr>
        <w:t> </w:t>
      </w:r>
      <w:r>
        <w:rPr>
          <w:color w:val="231F20"/>
        </w:rPr>
        <w:t>положение</w:t>
      </w:r>
      <w:r>
        <w:rPr>
          <w:color w:val="231F20"/>
          <w:spacing w:val="-12"/>
        </w:rPr>
        <w:t> </w:t>
      </w:r>
      <w:r>
        <w:rPr>
          <w:color w:val="231F20"/>
        </w:rPr>
        <w:t>аппарата</w:t>
      </w:r>
      <w:r>
        <w:rPr>
          <w:color w:val="231F20"/>
          <w:spacing w:val="-11"/>
        </w:rPr>
        <w:t> </w:t>
      </w:r>
      <w:r>
        <w:rPr>
          <w:color w:val="231F20"/>
        </w:rPr>
        <w:t>определяется</w:t>
      </w:r>
      <w:r>
        <w:rPr>
          <w:color w:val="231F20"/>
          <w:spacing w:val="-12"/>
        </w:rPr>
        <w:t> </w:t>
      </w:r>
      <w:r>
        <w:rPr>
          <w:color w:val="231F20"/>
        </w:rPr>
        <w:t>исходя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</w:rPr>
        <w:t>существующих</w:t>
      </w:r>
      <w:r>
        <w:rPr>
          <w:color w:val="231F20"/>
          <w:spacing w:val="-63"/>
        </w:rPr>
        <w:t> </w:t>
      </w:r>
      <w:r>
        <w:rPr>
          <w:color w:val="231F20"/>
        </w:rPr>
        <w:t>условий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строительной площадки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прилегающих</w:t>
      </w:r>
      <w:r>
        <w:rPr>
          <w:color w:val="231F20"/>
          <w:spacing w:val="-2"/>
        </w:rPr>
        <w:t> </w:t>
      </w:r>
      <w:r>
        <w:rPr>
          <w:color w:val="231F20"/>
        </w:rPr>
        <w:t>территорий.</w:t>
      </w:r>
    </w:p>
    <w:p>
      <w:pPr>
        <w:pStyle w:val="BodyText"/>
        <w:spacing w:line="249" w:lineRule="auto"/>
        <w:ind w:right="151"/>
      </w:pP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отношении</w:t>
      </w:r>
      <w:r>
        <w:rPr>
          <w:color w:val="231F20"/>
          <w:spacing w:val="-6"/>
        </w:rPr>
        <w:t> </w:t>
      </w:r>
      <w:r>
        <w:rPr>
          <w:color w:val="231F20"/>
        </w:rPr>
        <w:t>действующего</w:t>
      </w:r>
      <w:r>
        <w:rPr>
          <w:color w:val="231F20"/>
          <w:spacing w:val="-5"/>
        </w:rPr>
        <w:t> </w:t>
      </w:r>
      <w:r>
        <w:rPr>
          <w:color w:val="231F20"/>
        </w:rPr>
        <w:t>предприятия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организацией</w:t>
      </w:r>
      <w:r>
        <w:rPr>
          <w:color w:val="231F20"/>
          <w:spacing w:val="-6"/>
        </w:rPr>
        <w:t> </w:t>
      </w:r>
      <w:r>
        <w:rPr>
          <w:color w:val="231F20"/>
        </w:rPr>
        <w:t>дорог</w:t>
      </w:r>
      <w:r>
        <w:rPr>
          <w:color w:val="231F20"/>
          <w:spacing w:val="-5"/>
        </w:rPr>
        <w:t> </w:t>
      </w:r>
      <w:r>
        <w:rPr>
          <w:color w:val="231F20"/>
        </w:rPr>
        <w:t>без</w:t>
      </w:r>
      <w:r>
        <w:rPr>
          <w:color w:val="231F20"/>
          <w:spacing w:val="-6"/>
        </w:rPr>
        <w:t> </w:t>
      </w:r>
      <w:r>
        <w:rPr>
          <w:color w:val="231F20"/>
        </w:rPr>
        <w:t>резких</w:t>
      </w:r>
      <w:r>
        <w:rPr>
          <w:color w:val="231F20"/>
          <w:spacing w:val="-5"/>
        </w:rPr>
        <w:t> </w:t>
      </w:r>
      <w:r>
        <w:rPr>
          <w:color w:val="231F20"/>
        </w:rPr>
        <w:t>пово-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ротов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перекрестками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</w:t>
      </w:r>
      <w:r>
        <w:rPr>
          <w:color w:val="231F20"/>
          <w:spacing w:val="-15"/>
        </w:rPr>
        <w:t> </w:t>
      </w:r>
      <w:r>
        <w:rPr>
          <w:color w:val="231F20"/>
        </w:rPr>
        <w:t>прямым</w:t>
      </w:r>
      <w:r>
        <w:rPr>
          <w:color w:val="231F20"/>
          <w:spacing w:val="-15"/>
        </w:rPr>
        <w:t> </w:t>
      </w:r>
      <w:r>
        <w:rPr>
          <w:color w:val="231F20"/>
        </w:rPr>
        <w:t>углом</w:t>
      </w:r>
      <w:r>
        <w:rPr>
          <w:color w:val="231F20"/>
          <w:spacing w:val="-16"/>
        </w:rPr>
        <w:t> </w:t>
      </w:r>
      <w:r>
        <w:rPr>
          <w:color w:val="231F20"/>
        </w:rPr>
        <w:t>исходное</w:t>
      </w:r>
      <w:r>
        <w:rPr>
          <w:color w:val="231F20"/>
          <w:spacing w:val="-15"/>
        </w:rPr>
        <w:t> </w:t>
      </w:r>
      <w:r>
        <w:rPr>
          <w:color w:val="231F20"/>
        </w:rPr>
        <w:t>положение</w:t>
      </w:r>
      <w:r>
        <w:rPr>
          <w:color w:val="231F20"/>
          <w:spacing w:val="-15"/>
        </w:rPr>
        <w:t> </w:t>
      </w:r>
      <w:r>
        <w:rPr>
          <w:color w:val="231F20"/>
        </w:rPr>
        <w:t>аппарата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разра-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ботке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ППР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следует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принимать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дороге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около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площадки.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Принимая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</w:t>
      </w:r>
      <w:r>
        <w:rPr>
          <w:color w:val="231F20"/>
          <w:spacing w:val="-62"/>
        </w:rPr>
        <w:t> </w:t>
      </w:r>
      <w:r>
        <w:rPr>
          <w:color w:val="231F20"/>
        </w:rPr>
        <w:t>внимание</w:t>
      </w:r>
      <w:r>
        <w:rPr>
          <w:color w:val="231F20"/>
          <w:spacing w:val="-6"/>
        </w:rPr>
        <w:t> </w:t>
      </w:r>
      <w:r>
        <w:rPr>
          <w:color w:val="231F20"/>
        </w:rPr>
        <w:t>большую</w:t>
      </w:r>
      <w:r>
        <w:rPr>
          <w:color w:val="231F20"/>
          <w:spacing w:val="-6"/>
        </w:rPr>
        <w:t> </w:t>
      </w:r>
      <w:r>
        <w:rPr>
          <w:color w:val="231F20"/>
        </w:rPr>
        <w:t>высоту</w:t>
      </w:r>
      <w:r>
        <w:rPr>
          <w:color w:val="231F20"/>
          <w:spacing w:val="-6"/>
        </w:rPr>
        <w:t> </w:t>
      </w:r>
      <w:r>
        <w:rPr>
          <w:color w:val="231F20"/>
        </w:rPr>
        <w:t>абсорбционной</w:t>
      </w:r>
      <w:r>
        <w:rPr>
          <w:color w:val="231F20"/>
          <w:spacing w:val="-6"/>
        </w:rPr>
        <w:t> </w:t>
      </w:r>
      <w:r>
        <w:rPr>
          <w:color w:val="231F20"/>
        </w:rPr>
        <w:t>колонны,</w:t>
      </w:r>
      <w:r>
        <w:rPr>
          <w:color w:val="231F20"/>
          <w:spacing w:val="-6"/>
        </w:rPr>
        <w:t> </w:t>
      </w:r>
      <w:r>
        <w:rPr>
          <w:color w:val="231F20"/>
        </w:rPr>
        <w:t>ее</w:t>
      </w:r>
      <w:r>
        <w:rPr>
          <w:color w:val="231F20"/>
          <w:spacing w:val="-6"/>
        </w:rPr>
        <w:t> </w:t>
      </w:r>
      <w:r>
        <w:rPr>
          <w:color w:val="231F20"/>
        </w:rPr>
        <w:t>подъем</w:t>
      </w:r>
      <w:r>
        <w:rPr>
          <w:color w:val="231F20"/>
          <w:spacing w:val="-6"/>
        </w:rPr>
        <w:t> </w:t>
      </w:r>
      <w:r>
        <w:rPr>
          <w:color w:val="231F20"/>
        </w:rPr>
        <w:t>осуществляет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дан-</w:t>
      </w:r>
      <w:r>
        <w:rPr>
          <w:color w:val="231F20"/>
          <w:spacing w:val="-63"/>
        </w:rPr>
        <w:t> </w:t>
      </w:r>
      <w:r>
        <w:rPr>
          <w:color w:val="231F20"/>
        </w:rPr>
        <w:t>ной</w:t>
      </w:r>
      <w:r>
        <w:rPr>
          <w:color w:val="231F20"/>
          <w:spacing w:val="-9"/>
        </w:rPr>
        <w:t> </w:t>
      </w:r>
      <w:r>
        <w:rPr>
          <w:color w:val="231F20"/>
        </w:rPr>
        <w:t>дороги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дальнейшим</w:t>
      </w:r>
      <w:r>
        <w:rPr>
          <w:color w:val="231F20"/>
          <w:spacing w:val="-9"/>
        </w:rPr>
        <w:t> </w:t>
      </w:r>
      <w:r>
        <w:rPr>
          <w:color w:val="231F20"/>
        </w:rPr>
        <w:t>перемещением</w:t>
      </w:r>
      <w:r>
        <w:rPr>
          <w:color w:val="231F20"/>
          <w:spacing w:val="-8"/>
        </w:rPr>
        <w:t> </w:t>
      </w:r>
      <w:r>
        <w:rPr>
          <w:color w:val="231F20"/>
        </w:rPr>
        <w:t>при</w:t>
      </w:r>
      <w:r>
        <w:rPr>
          <w:color w:val="231F20"/>
          <w:spacing w:val="-9"/>
        </w:rPr>
        <w:t> </w:t>
      </w:r>
      <w:r>
        <w:rPr>
          <w:color w:val="231F20"/>
        </w:rPr>
        <w:t>помощи</w:t>
      </w:r>
      <w:r>
        <w:rPr>
          <w:color w:val="231F20"/>
          <w:spacing w:val="-9"/>
        </w:rPr>
        <w:t> </w:t>
      </w:r>
      <w:r>
        <w:rPr>
          <w:color w:val="231F20"/>
        </w:rPr>
        <w:t>крана</w:t>
      </w:r>
      <w:r>
        <w:rPr>
          <w:color w:val="231F20"/>
          <w:spacing w:val="-8"/>
        </w:rPr>
        <w:t> </w:t>
      </w:r>
      <w:r>
        <w:rPr>
          <w:color w:val="231F20"/>
        </w:rPr>
        <w:t>к</w:t>
      </w:r>
      <w:r>
        <w:rPr>
          <w:color w:val="231F20"/>
          <w:spacing w:val="-9"/>
        </w:rPr>
        <w:t> </w:t>
      </w:r>
      <w:r>
        <w:rPr>
          <w:color w:val="231F20"/>
        </w:rPr>
        <w:t>месту</w:t>
      </w:r>
      <w:r>
        <w:rPr>
          <w:color w:val="231F20"/>
          <w:spacing w:val="-8"/>
        </w:rPr>
        <w:t> </w:t>
      </w:r>
      <w:r>
        <w:rPr>
          <w:color w:val="231F20"/>
        </w:rPr>
        <w:t>непосредствен-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ного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монтажа.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Подъездные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пути,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которых</w:t>
      </w:r>
      <w:r>
        <w:rPr>
          <w:color w:val="231F20"/>
          <w:spacing w:val="-15"/>
        </w:rPr>
        <w:t> </w:t>
      </w:r>
      <w:r>
        <w:rPr>
          <w:color w:val="231F20"/>
        </w:rPr>
        <w:t>будет</w:t>
      </w:r>
      <w:r>
        <w:rPr>
          <w:color w:val="231F20"/>
          <w:spacing w:val="-15"/>
        </w:rPr>
        <w:t> </w:t>
      </w:r>
      <w:r>
        <w:rPr>
          <w:color w:val="231F20"/>
        </w:rPr>
        <w:t>осуществлять</w:t>
      </w:r>
      <w:r>
        <w:rPr>
          <w:color w:val="231F20"/>
          <w:spacing w:val="-15"/>
        </w:rPr>
        <w:t> </w:t>
      </w:r>
      <w:r>
        <w:rPr>
          <w:color w:val="231F20"/>
        </w:rPr>
        <w:t>монтаж,</w:t>
      </w:r>
      <w:r>
        <w:rPr>
          <w:color w:val="231F20"/>
          <w:spacing w:val="-15"/>
        </w:rPr>
        <w:t> </w:t>
      </w:r>
      <w:r>
        <w:rPr>
          <w:color w:val="231F20"/>
        </w:rPr>
        <w:t>должны</w:t>
      </w:r>
      <w:r>
        <w:rPr>
          <w:color w:val="231F20"/>
          <w:spacing w:val="-15"/>
        </w:rPr>
        <w:t> </w:t>
      </w:r>
      <w:r>
        <w:rPr>
          <w:color w:val="231F20"/>
        </w:rPr>
        <w:t>вы-</w:t>
      </w:r>
      <w:r>
        <w:rPr>
          <w:color w:val="231F20"/>
          <w:spacing w:val="-63"/>
        </w:rPr>
        <w:t> </w:t>
      </w:r>
      <w:r>
        <w:rPr>
          <w:color w:val="231F20"/>
        </w:rPr>
        <w:t>бираться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учетом нескольких</w:t>
      </w:r>
      <w:r>
        <w:rPr>
          <w:color w:val="231F20"/>
          <w:spacing w:val="-2"/>
        </w:rPr>
        <w:t> </w:t>
      </w:r>
      <w:r>
        <w:rPr>
          <w:color w:val="231F20"/>
        </w:rPr>
        <w:t>факторов:</w:t>
      </w:r>
    </w:p>
    <w:p>
      <w:pPr>
        <w:pStyle w:val="ListParagraph"/>
        <w:numPr>
          <w:ilvl w:val="0"/>
          <w:numId w:val="94"/>
        </w:numPr>
        <w:tabs>
          <w:tab w:pos="922" w:val="left" w:leader="none"/>
        </w:tabs>
        <w:spacing w:line="249" w:lineRule="auto" w:before="0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Длина дороги, на которой будет располагаться колонна до монтажа, должна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быть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достаточной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учетом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высоты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самого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оборудования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расстояния,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необходимо-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рабочих, осуществляющих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строповку.</w:t>
      </w:r>
    </w:p>
    <w:p>
      <w:pPr>
        <w:pStyle w:val="ListParagraph"/>
        <w:numPr>
          <w:ilvl w:val="0"/>
          <w:numId w:val="94"/>
        </w:numPr>
        <w:tabs>
          <w:tab w:pos="922" w:val="left" w:leader="none"/>
        </w:tabs>
        <w:spacing w:line="249" w:lineRule="auto" w:before="0" w:after="0"/>
        <w:ind w:left="155" w:right="152" w:firstLine="396"/>
        <w:jc w:val="both"/>
        <w:rPr>
          <w:sz w:val="26"/>
        </w:rPr>
      </w:pPr>
      <w:r>
        <w:rPr>
          <w:color w:val="231F20"/>
          <w:spacing w:val="-2"/>
          <w:sz w:val="26"/>
        </w:rPr>
        <w:t>Траекторию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подъема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перемещения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абсорбционной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колонны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не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должен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пере-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секать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эстакады,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трубопроводы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иные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технологические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линии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действующего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пред-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приятия.</w:t>
      </w:r>
    </w:p>
    <w:p>
      <w:pPr>
        <w:pStyle w:val="ListParagraph"/>
        <w:numPr>
          <w:ilvl w:val="0"/>
          <w:numId w:val="94"/>
        </w:numPr>
        <w:tabs>
          <w:tab w:pos="921" w:val="left" w:leader="none"/>
        </w:tabs>
        <w:spacing w:line="249" w:lineRule="auto" w:before="0" w:after="0"/>
        <w:ind w:left="155" w:right="151" w:firstLine="396"/>
        <w:jc w:val="both"/>
        <w:rPr>
          <w:sz w:val="26"/>
        </w:rPr>
      </w:pPr>
      <w:r>
        <w:rPr>
          <w:color w:val="231F20"/>
          <w:w w:val="95"/>
          <w:sz w:val="26"/>
        </w:rPr>
        <w:t>Ширина подъездных путей либо прилегающей территории должна быть доста-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точна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монтажа,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размещения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маневров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кранов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иного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оборудования,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использу-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емого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монтаже.</w:t>
      </w:r>
    </w:p>
    <w:p>
      <w:pPr>
        <w:spacing w:after="0" w:line="249" w:lineRule="auto"/>
        <w:jc w:val="both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54" w:lineRule="auto" w:before="72"/>
        <w:ind w:right="151"/>
        <w:jc w:val="right"/>
      </w:pPr>
      <w:r>
        <w:rPr>
          <w:color w:val="231F20"/>
        </w:rPr>
        <w:t>Соответствующие подъездные пути до начала работ по строповке и подъему пе-</w:t>
      </w:r>
      <w:r>
        <w:rPr>
          <w:color w:val="231F20"/>
          <w:spacing w:val="-62"/>
        </w:rPr>
        <w:t> </w:t>
      </w:r>
      <w:r>
        <w:rPr>
          <w:color w:val="231F20"/>
        </w:rPr>
        <w:t>рекрываются на расстояние, предусмотренное требованиями техники безопасности.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Строповка оборудования должна проводиться согласно </w:t>
      </w:r>
      <w:r>
        <w:rPr>
          <w:color w:val="231F20"/>
          <w:spacing w:val="-1"/>
        </w:rPr>
        <w:t>СП 75.13330.2011 «Техно-</w:t>
      </w:r>
      <w:r>
        <w:rPr>
          <w:color w:val="231F20"/>
        </w:rPr>
        <w:t> логическое</w:t>
      </w:r>
      <w:r>
        <w:rPr>
          <w:color w:val="231F20"/>
          <w:spacing w:val="-10"/>
        </w:rPr>
        <w:t> </w:t>
      </w:r>
      <w:r>
        <w:rPr>
          <w:color w:val="231F20"/>
        </w:rPr>
        <w:t>оборудование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технологические</w:t>
      </w:r>
      <w:r>
        <w:rPr>
          <w:color w:val="231F20"/>
          <w:spacing w:val="-9"/>
        </w:rPr>
        <w:t> </w:t>
      </w:r>
      <w:r>
        <w:rPr>
          <w:color w:val="231F20"/>
        </w:rPr>
        <w:t>трубопроводы»,</w:t>
      </w:r>
      <w:r>
        <w:rPr>
          <w:color w:val="231F20"/>
          <w:spacing w:val="-9"/>
        </w:rPr>
        <w:t> </w:t>
      </w:r>
      <w:r>
        <w:rPr>
          <w:color w:val="231F20"/>
        </w:rPr>
        <w:t>а</w:t>
      </w:r>
      <w:r>
        <w:rPr>
          <w:color w:val="231F20"/>
          <w:spacing w:val="-10"/>
        </w:rPr>
        <w:t> </w:t>
      </w:r>
      <w:r>
        <w:rPr>
          <w:color w:val="231F20"/>
        </w:rPr>
        <w:t>именно</w:t>
      </w:r>
      <w:r>
        <w:rPr>
          <w:color w:val="231F20"/>
          <w:spacing w:val="-10"/>
        </w:rPr>
        <w:t> </w:t>
      </w:r>
      <w:r>
        <w:rPr>
          <w:color w:val="231F20"/>
        </w:rPr>
        <w:t>за</w:t>
      </w:r>
      <w:r>
        <w:rPr>
          <w:color w:val="231F20"/>
          <w:spacing w:val="-9"/>
        </w:rPr>
        <w:t> </w:t>
      </w:r>
      <w:r>
        <w:rPr>
          <w:color w:val="231F20"/>
        </w:rPr>
        <w:t>предусмо-</w:t>
      </w:r>
      <w:r>
        <w:rPr>
          <w:color w:val="231F20"/>
          <w:spacing w:val="-62"/>
        </w:rPr>
        <w:t> </w:t>
      </w:r>
      <w:r>
        <w:rPr>
          <w:color w:val="231F20"/>
        </w:rPr>
        <w:t>тренные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этой</w:t>
      </w:r>
      <w:r>
        <w:rPr>
          <w:color w:val="231F20"/>
          <w:spacing w:val="-16"/>
        </w:rPr>
        <w:t> </w:t>
      </w:r>
      <w:r>
        <w:rPr>
          <w:color w:val="231F20"/>
        </w:rPr>
        <w:t>цели</w:t>
      </w:r>
      <w:r>
        <w:rPr>
          <w:color w:val="231F20"/>
          <w:spacing w:val="-15"/>
        </w:rPr>
        <w:t> </w:t>
      </w:r>
      <w:r>
        <w:rPr>
          <w:color w:val="231F20"/>
        </w:rPr>
        <w:t>детали</w:t>
      </w:r>
      <w:r>
        <w:rPr>
          <w:color w:val="231F20"/>
          <w:spacing w:val="-16"/>
        </w:rPr>
        <w:t> </w:t>
      </w:r>
      <w:r>
        <w:rPr>
          <w:color w:val="231F20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местах,</w:t>
      </w:r>
      <w:r>
        <w:rPr>
          <w:color w:val="231F20"/>
          <w:spacing w:val="-15"/>
        </w:rPr>
        <w:t> </w:t>
      </w:r>
      <w:r>
        <w:rPr>
          <w:color w:val="231F20"/>
        </w:rPr>
        <w:t>указанных</w:t>
      </w:r>
      <w:r>
        <w:rPr>
          <w:color w:val="231F20"/>
          <w:spacing w:val="-15"/>
        </w:rPr>
        <w:t> </w:t>
      </w:r>
      <w:r>
        <w:rPr>
          <w:color w:val="231F20"/>
        </w:rPr>
        <w:t>предприятием-изготовителем</w:t>
      </w:r>
    </w:p>
    <w:p>
      <w:pPr>
        <w:pStyle w:val="BodyText"/>
        <w:spacing w:line="294" w:lineRule="exact"/>
        <w:ind w:firstLine="0"/>
      </w:pPr>
      <w:r>
        <w:rPr>
          <w:color w:val="231F20"/>
        </w:rPr>
        <w:t>[4].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абсорбционных</w:t>
      </w:r>
      <w:r>
        <w:rPr>
          <w:color w:val="231F20"/>
          <w:spacing w:val="-5"/>
        </w:rPr>
        <w:t> </w:t>
      </w:r>
      <w:r>
        <w:rPr>
          <w:color w:val="231F20"/>
        </w:rPr>
        <w:t>колоннах</w:t>
      </w:r>
      <w:r>
        <w:rPr>
          <w:color w:val="231F20"/>
          <w:spacing w:val="-7"/>
        </w:rPr>
        <w:t> </w:t>
      </w:r>
      <w:r>
        <w:rPr>
          <w:color w:val="231F20"/>
        </w:rPr>
        <w:t>чаще</w:t>
      </w:r>
      <w:r>
        <w:rPr>
          <w:color w:val="231F20"/>
          <w:spacing w:val="-5"/>
        </w:rPr>
        <w:t> </w:t>
      </w:r>
      <w:r>
        <w:rPr>
          <w:color w:val="231F20"/>
        </w:rPr>
        <w:t>всего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этого</w:t>
      </w:r>
      <w:r>
        <w:rPr>
          <w:color w:val="231F20"/>
          <w:spacing w:val="-6"/>
        </w:rPr>
        <w:t> </w:t>
      </w:r>
      <w:r>
        <w:rPr>
          <w:color w:val="231F20"/>
        </w:rPr>
        <w:t>предусмотрены</w:t>
      </w:r>
      <w:r>
        <w:rPr>
          <w:color w:val="231F20"/>
          <w:spacing w:val="-5"/>
        </w:rPr>
        <w:t> </w:t>
      </w:r>
      <w:r>
        <w:rPr>
          <w:color w:val="231F20"/>
        </w:rPr>
        <w:t>цапфы.</w:t>
      </w:r>
    </w:p>
    <w:p>
      <w:pPr>
        <w:pStyle w:val="BodyText"/>
        <w:spacing w:line="254" w:lineRule="auto" w:before="17"/>
        <w:ind w:right="152"/>
      </w:pPr>
      <w:r>
        <w:rPr>
          <w:color w:val="231F20"/>
          <w:spacing w:val="-2"/>
        </w:rPr>
        <w:t>Принцип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строповки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определяется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исходя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того,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какое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грузоподъемное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оборудо-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вание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будет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использоваться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монтаже.</w:t>
      </w:r>
      <w:r>
        <w:rPr>
          <w:color w:val="231F20"/>
          <w:spacing w:val="-15"/>
        </w:rPr>
        <w:t> </w:t>
      </w:r>
      <w:r>
        <w:rPr>
          <w:color w:val="231F20"/>
        </w:rPr>
        <w:t>Исходя</w:t>
      </w:r>
      <w:r>
        <w:rPr>
          <w:color w:val="231F20"/>
          <w:spacing w:val="-15"/>
        </w:rPr>
        <w:t> </w:t>
      </w:r>
      <w:r>
        <w:rPr>
          <w:color w:val="231F20"/>
        </w:rPr>
        <w:t>из</w:t>
      </w:r>
      <w:r>
        <w:rPr>
          <w:color w:val="231F20"/>
          <w:spacing w:val="-16"/>
        </w:rPr>
        <w:t> </w:t>
      </w:r>
      <w:r>
        <w:rPr>
          <w:color w:val="231F20"/>
        </w:rPr>
        <w:t>существующей</w:t>
      </w:r>
      <w:r>
        <w:rPr>
          <w:color w:val="231F20"/>
          <w:spacing w:val="-15"/>
        </w:rPr>
        <w:t> </w:t>
      </w:r>
      <w:r>
        <w:rPr>
          <w:color w:val="231F20"/>
        </w:rPr>
        <w:t>практики</w:t>
      </w:r>
      <w:r>
        <w:rPr>
          <w:color w:val="231F20"/>
          <w:spacing w:val="-15"/>
        </w:rPr>
        <w:t> </w:t>
      </w:r>
      <w:r>
        <w:rPr>
          <w:color w:val="231F20"/>
        </w:rPr>
        <w:t>прове-</w:t>
      </w:r>
      <w:r>
        <w:rPr>
          <w:color w:val="231F20"/>
          <w:spacing w:val="-63"/>
        </w:rPr>
        <w:t> </w:t>
      </w:r>
      <w:r>
        <w:rPr>
          <w:color w:val="231F20"/>
        </w:rPr>
        <w:t>дения</w:t>
      </w:r>
      <w:r>
        <w:rPr>
          <w:color w:val="231F20"/>
          <w:spacing w:val="-15"/>
        </w:rPr>
        <w:t> </w:t>
      </w:r>
      <w:r>
        <w:rPr>
          <w:color w:val="231F20"/>
        </w:rPr>
        <w:t>данных</w:t>
      </w:r>
      <w:r>
        <w:rPr>
          <w:color w:val="231F20"/>
          <w:spacing w:val="-15"/>
        </w:rPr>
        <w:t> </w:t>
      </w:r>
      <w:r>
        <w:rPr>
          <w:color w:val="231F20"/>
        </w:rPr>
        <w:t>работ,</w:t>
      </w:r>
      <w:r>
        <w:rPr>
          <w:color w:val="231F20"/>
          <w:spacing w:val="-15"/>
        </w:rPr>
        <w:t> </w:t>
      </w:r>
      <w:r>
        <w:rPr>
          <w:color w:val="231F20"/>
        </w:rPr>
        <w:t>можно</w:t>
      </w:r>
      <w:r>
        <w:rPr>
          <w:color w:val="231F20"/>
          <w:spacing w:val="-14"/>
        </w:rPr>
        <w:t> </w:t>
      </w:r>
      <w:r>
        <w:rPr>
          <w:color w:val="231F20"/>
        </w:rPr>
        <w:t>выделить</w:t>
      </w:r>
      <w:r>
        <w:rPr>
          <w:color w:val="231F20"/>
          <w:spacing w:val="-15"/>
        </w:rPr>
        <w:t> </w:t>
      </w:r>
      <w:r>
        <w:rPr>
          <w:color w:val="231F20"/>
        </w:rPr>
        <w:t>три</w:t>
      </w:r>
      <w:r>
        <w:rPr>
          <w:color w:val="231F20"/>
          <w:spacing w:val="-15"/>
        </w:rPr>
        <w:t> </w:t>
      </w:r>
      <w:r>
        <w:rPr>
          <w:color w:val="231F20"/>
        </w:rPr>
        <w:t>основных</w:t>
      </w:r>
      <w:r>
        <w:rPr>
          <w:color w:val="231F20"/>
          <w:spacing w:val="-14"/>
        </w:rPr>
        <w:t> </w:t>
      </w:r>
      <w:r>
        <w:rPr>
          <w:color w:val="231F20"/>
        </w:rPr>
        <w:t>метода</w:t>
      </w:r>
      <w:r>
        <w:rPr>
          <w:color w:val="231F20"/>
          <w:spacing w:val="-15"/>
        </w:rPr>
        <w:t> </w:t>
      </w:r>
      <w:r>
        <w:rPr>
          <w:color w:val="231F20"/>
        </w:rPr>
        <w:t>подъема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монтажа</w:t>
      </w:r>
      <w:r>
        <w:rPr>
          <w:color w:val="231F20"/>
          <w:spacing w:val="-14"/>
        </w:rPr>
        <w:t> </w:t>
      </w:r>
      <w:r>
        <w:rPr>
          <w:color w:val="231F20"/>
        </w:rPr>
        <w:t>габа-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ритного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технологического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оборудования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колонного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типа,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преимущественно</w:t>
      </w:r>
      <w:r>
        <w:rPr>
          <w:color w:val="231F20"/>
          <w:spacing w:val="-62"/>
        </w:rPr>
        <w:t> </w:t>
      </w:r>
      <w:r>
        <w:rPr>
          <w:color w:val="231F20"/>
        </w:rPr>
        <w:t>используются в настоящее время и которые объединяет принцип строповки в двух</w:t>
      </w:r>
      <w:r>
        <w:rPr>
          <w:color w:val="231F20"/>
          <w:spacing w:val="1"/>
        </w:rPr>
        <w:t> </w:t>
      </w:r>
      <w:r>
        <w:rPr>
          <w:color w:val="231F20"/>
        </w:rPr>
        <w:t>местах – в районе верхней и нижней части абсорбционной колонны, с постепенным</w:t>
      </w:r>
      <w:r>
        <w:rPr>
          <w:color w:val="231F20"/>
          <w:spacing w:val="-62"/>
        </w:rPr>
        <w:t> </w:t>
      </w:r>
      <w:r>
        <w:rPr>
          <w:color w:val="231F20"/>
        </w:rPr>
        <w:t>подъемом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верхнюю часть:</w:t>
      </w:r>
    </w:p>
    <w:p>
      <w:pPr>
        <w:pStyle w:val="Heading3"/>
        <w:numPr>
          <w:ilvl w:val="0"/>
          <w:numId w:val="95"/>
        </w:numPr>
        <w:tabs>
          <w:tab w:pos="921" w:val="left" w:leader="none"/>
        </w:tabs>
        <w:spacing w:line="293" w:lineRule="exact" w:before="0" w:after="0"/>
        <w:ind w:left="920" w:right="0" w:hanging="369"/>
        <w:jc w:val="both"/>
      </w:pPr>
      <w:r>
        <w:rPr>
          <w:color w:val="231F20"/>
        </w:rPr>
        <w:t>Монтаж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-7"/>
        </w:rPr>
        <w:t> </w:t>
      </w:r>
      <w:r>
        <w:rPr>
          <w:color w:val="231F20"/>
        </w:rPr>
        <w:t>портальной</w:t>
      </w:r>
      <w:r>
        <w:rPr>
          <w:color w:val="231F20"/>
          <w:spacing w:val="-7"/>
        </w:rPr>
        <w:t> </w:t>
      </w:r>
      <w:r>
        <w:rPr>
          <w:color w:val="231F20"/>
        </w:rPr>
        <w:t>гидравлической</w:t>
      </w:r>
      <w:r>
        <w:rPr>
          <w:color w:val="231F20"/>
          <w:spacing w:val="-6"/>
        </w:rPr>
        <w:t> </w:t>
      </w:r>
      <w:r>
        <w:rPr>
          <w:color w:val="231F20"/>
        </w:rPr>
        <w:t>системы.</w:t>
      </w:r>
    </w:p>
    <w:p>
      <w:pPr>
        <w:pStyle w:val="BodyText"/>
        <w:spacing w:line="254" w:lineRule="auto" w:before="17"/>
        <w:ind w:right="149"/>
      </w:pP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данный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момент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существует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несколько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крупных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поставщиков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таких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систем,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ко-</w:t>
      </w:r>
      <w:r>
        <w:rPr>
          <w:color w:val="231F20"/>
          <w:spacing w:val="-63"/>
        </w:rPr>
        <w:t> </w:t>
      </w:r>
      <w:r>
        <w:rPr>
          <w:color w:val="231F20"/>
        </w:rPr>
        <w:t>торые могут незначительно отличаться по конструкции и техническим параметрам,</w:t>
      </w:r>
      <w:r>
        <w:rPr>
          <w:color w:val="231F20"/>
          <w:spacing w:val="-62"/>
        </w:rPr>
        <w:t> </w:t>
      </w:r>
      <w:r>
        <w:rPr>
          <w:color w:val="231F20"/>
        </w:rPr>
        <w:t>но принцип работы таких систем единый: это 2 или 4 домкратные стойки, которые</w:t>
      </w:r>
      <w:r>
        <w:rPr>
          <w:color w:val="231F20"/>
          <w:spacing w:val="1"/>
        </w:rPr>
        <w:t> </w:t>
      </w:r>
      <w:r>
        <w:rPr>
          <w:color w:val="231F20"/>
        </w:rPr>
        <w:t>объединены пролетными балками различной длины (до 9 метров). Стойки оснаще-</w:t>
      </w:r>
      <w:r>
        <w:rPr>
          <w:color w:val="231F20"/>
          <w:spacing w:val="1"/>
        </w:rPr>
        <w:t> </w:t>
      </w:r>
      <w:r>
        <w:rPr>
          <w:color w:val="231F20"/>
        </w:rPr>
        <w:t>ны</w:t>
      </w:r>
      <w:r>
        <w:rPr>
          <w:color w:val="231F20"/>
          <w:spacing w:val="-12"/>
        </w:rPr>
        <w:t> </w:t>
      </w:r>
      <w:r>
        <w:rPr>
          <w:color w:val="231F20"/>
        </w:rPr>
        <w:t>индивидуальной</w:t>
      </w:r>
      <w:r>
        <w:rPr>
          <w:color w:val="231F20"/>
          <w:spacing w:val="-11"/>
        </w:rPr>
        <w:t> </w:t>
      </w:r>
      <w:r>
        <w:rPr>
          <w:color w:val="231F20"/>
        </w:rPr>
        <w:t>гидравлической</w:t>
      </w:r>
      <w:r>
        <w:rPr>
          <w:color w:val="231F20"/>
          <w:spacing w:val="-10"/>
        </w:rPr>
        <w:t> </w:t>
      </w:r>
      <w:r>
        <w:rPr>
          <w:color w:val="231F20"/>
        </w:rPr>
        <w:t>системой,</w:t>
      </w:r>
      <w:r>
        <w:rPr>
          <w:color w:val="231F20"/>
          <w:spacing w:val="-11"/>
        </w:rPr>
        <w:t> </w:t>
      </w:r>
      <w:r>
        <w:rPr>
          <w:color w:val="231F20"/>
        </w:rPr>
        <w:t>а</w:t>
      </w:r>
      <w:r>
        <w:rPr>
          <w:color w:val="231F20"/>
          <w:spacing w:val="-11"/>
        </w:rPr>
        <w:t> </w:t>
      </w:r>
      <w:r>
        <w:rPr>
          <w:color w:val="231F20"/>
        </w:rPr>
        <w:t>также</w:t>
      </w:r>
      <w:r>
        <w:rPr>
          <w:color w:val="231F20"/>
          <w:spacing w:val="-10"/>
        </w:rPr>
        <w:t> </w:t>
      </w:r>
      <w:r>
        <w:rPr>
          <w:color w:val="231F20"/>
        </w:rPr>
        <w:t>датчиками,</w:t>
      </w:r>
      <w:r>
        <w:rPr>
          <w:color w:val="231F20"/>
          <w:spacing w:val="-11"/>
        </w:rPr>
        <w:t> </w:t>
      </w:r>
      <w:r>
        <w:rPr>
          <w:color w:val="231F20"/>
        </w:rPr>
        <w:t>контролирующи-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ми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работу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всей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системы.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Система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размещается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рельсовых</w:t>
      </w:r>
      <w:r>
        <w:rPr>
          <w:color w:val="231F20"/>
          <w:spacing w:val="-15"/>
        </w:rPr>
        <w:t> </w:t>
      </w:r>
      <w:r>
        <w:rPr>
          <w:color w:val="231F20"/>
        </w:rPr>
        <w:t>путях</w:t>
      </w:r>
      <w:r>
        <w:rPr>
          <w:color w:val="231F20"/>
          <w:spacing w:val="-15"/>
        </w:rPr>
        <w:t> </w:t>
      </w:r>
      <w:r>
        <w:rPr>
          <w:color w:val="231F20"/>
        </w:rPr>
        <w:t>различной</w:t>
      </w:r>
      <w:r>
        <w:rPr>
          <w:color w:val="231F20"/>
          <w:spacing w:val="-15"/>
        </w:rPr>
        <w:t> </w:t>
      </w:r>
      <w:r>
        <w:rPr>
          <w:color w:val="231F20"/>
        </w:rPr>
        <w:t>длины.</w:t>
      </w:r>
      <w:r>
        <w:rPr>
          <w:color w:val="231F20"/>
          <w:spacing w:val="-63"/>
        </w:rPr>
        <w:t> </w:t>
      </w:r>
      <w:r>
        <w:rPr>
          <w:color w:val="231F20"/>
        </w:rPr>
        <w:t>При</w:t>
      </w:r>
      <w:r>
        <w:rPr>
          <w:color w:val="231F20"/>
          <w:spacing w:val="-16"/>
        </w:rPr>
        <w:t> </w:t>
      </w:r>
      <w:r>
        <w:rPr>
          <w:color w:val="231F20"/>
        </w:rPr>
        <w:t>этом</w:t>
      </w:r>
      <w:r>
        <w:rPr>
          <w:color w:val="231F20"/>
          <w:spacing w:val="-16"/>
        </w:rPr>
        <w:t> </w:t>
      </w:r>
      <w:r>
        <w:rPr>
          <w:color w:val="231F20"/>
        </w:rPr>
        <w:t>фундамент</w:t>
      </w:r>
      <w:r>
        <w:rPr>
          <w:color w:val="231F20"/>
          <w:spacing w:val="-15"/>
        </w:rPr>
        <w:t> </w:t>
      </w:r>
      <w:r>
        <w:rPr>
          <w:color w:val="231F20"/>
        </w:rPr>
        <w:t>под</w:t>
      </w:r>
      <w:r>
        <w:rPr>
          <w:color w:val="231F20"/>
          <w:spacing w:val="-16"/>
        </w:rPr>
        <w:t> </w:t>
      </w:r>
      <w:r>
        <w:rPr>
          <w:color w:val="231F20"/>
        </w:rPr>
        <w:t>рельсовые</w:t>
      </w:r>
      <w:r>
        <w:rPr>
          <w:color w:val="231F20"/>
          <w:spacing w:val="-15"/>
        </w:rPr>
        <w:t> </w:t>
      </w:r>
      <w:r>
        <w:rPr>
          <w:color w:val="231F20"/>
        </w:rPr>
        <w:t>пути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-16"/>
        </w:rPr>
        <w:t> </w:t>
      </w:r>
      <w:r>
        <w:rPr>
          <w:color w:val="231F20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</w:rPr>
        <w:t>модели</w:t>
      </w:r>
      <w:r>
        <w:rPr>
          <w:color w:val="231F20"/>
          <w:spacing w:val="-16"/>
        </w:rPr>
        <w:t> </w:t>
      </w:r>
      <w:r>
        <w:rPr>
          <w:color w:val="231F20"/>
        </w:rPr>
        <w:t>должен</w:t>
      </w:r>
      <w:r>
        <w:rPr>
          <w:color w:val="231F20"/>
          <w:spacing w:val="-15"/>
        </w:rPr>
        <w:t> </w:t>
      </w:r>
      <w:r>
        <w:rPr>
          <w:color w:val="231F20"/>
        </w:rPr>
        <w:t>быть</w:t>
      </w:r>
      <w:r>
        <w:rPr>
          <w:color w:val="231F20"/>
          <w:spacing w:val="-16"/>
        </w:rPr>
        <w:t> </w:t>
      </w:r>
      <w:r>
        <w:rPr>
          <w:color w:val="231F20"/>
        </w:rPr>
        <w:t>либо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уплотнен и выравнен, либо, наоборот, не требует специального обустройства площад-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подготовки</w:t>
      </w:r>
      <w:r>
        <w:rPr>
          <w:color w:val="231F20"/>
          <w:spacing w:val="-13"/>
        </w:rPr>
        <w:t> </w:t>
      </w:r>
      <w:r>
        <w:rPr>
          <w:color w:val="231F20"/>
        </w:rPr>
        <w:t>фундамента-основания,</w:t>
      </w:r>
      <w:r>
        <w:rPr>
          <w:color w:val="231F20"/>
          <w:spacing w:val="-13"/>
        </w:rPr>
        <w:t> </w:t>
      </w:r>
      <w:r>
        <w:rPr>
          <w:color w:val="231F20"/>
        </w:rPr>
        <w:t>единственное</w:t>
      </w:r>
      <w:r>
        <w:rPr>
          <w:color w:val="231F20"/>
          <w:spacing w:val="-13"/>
        </w:rPr>
        <w:t> </w:t>
      </w:r>
      <w:r>
        <w:rPr>
          <w:color w:val="231F20"/>
        </w:rPr>
        <w:t>условие</w:t>
      </w:r>
      <w:r>
        <w:rPr>
          <w:color w:val="231F20"/>
          <w:spacing w:val="-13"/>
        </w:rPr>
        <w:t> </w:t>
      </w:r>
      <w:r>
        <w:rPr>
          <w:color w:val="231F20"/>
        </w:rPr>
        <w:t>-</w:t>
      </w:r>
      <w:r>
        <w:rPr>
          <w:color w:val="231F20"/>
          <w:spacing w:val="-13"/>
        </w:rPr>
        <w:t> </w:t>
      </w:r>
      <w:r>
        <w:rPr>
          <w:color w:val="231F20"/>
        </w:rPr>
        <w:t>наличие</w:t>
      </w:r>
      <w:r>
        <w:rPr>
          <w:color w:val="231F20"/>
          <w:spacing w:val="-13"/>
        </w:rPr>
        <w:t> </w:t>
      </w:r>
      <w:r>
        <w:rPr>
          <w:color w:val="231F20"/>
        </w:rPr>
        <w:t>ровной</w:t>
      </w:r>
      <w:r>
        <w:rPr>
          <w:color w:val="231F20"/>
          <w:spacing w:val="-13"/>
        </w:rPr>
        <w:t> </w:t>
      </w:r>
      <w:r>
        <w:rPr>
          <w:color w:val="231F20"/>
        </w:rPr>
        <w:t>по-</w:t>
      </w:r>
      <w:r>
        <w:rPr>
          <w:color w:val="231F20"/>
          <w:spacing w:val="-63"/>
        </w:rPr>
        <w:t> </w:t>
      </w:r>
      <w:r>
        <w:rPr>
          <w:color w:val="231F20"/>
        </w:rPr>
        <w:t>верхности, на некоторых моделях устанавливаются направляющие, которые в свою</w:t>
      </w:r>
      <w:r>
        <w:rPr>
          <w:color w:val="231F20"/>
          <w:spacing w:val="-62"/>
        </w:rPr>
        <w:t> </w:t>
      </w:r>
      <w:r>
        <w:rPr>
          <w:color w:val="231F20"/>
        </w:rPr>
        <w:t>очередь с помощью регулировочных болтов выставляют уровень в нулевую отмет-</w:t>
      </w:r>
      <w:r>
        <w:rPr>
          <w:color w:val="231F20"/>
          <w:spacing w:val="1"/>
        </w:rPr>
        <w:t> </w:t>
      </w:r>
      <w:r>
        <w:rPr>
          <w:color w:val="231F20"/>
        </w:rPr>
        <w:t>ку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горизонт</w:t>
      </w:r>
      <w:r>
        <w:rPr>
          <w:color w:val="231F20"/>
          <w:spacing w:val="-6"/>
        </w:rPr>
        <w:t> </w:t>
      </w:r>
      <w:r>
        <w:rPr>
          <w:color w:val="231F20"/>
        </w:rPr>
        <w:t>[5].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монтажа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-5"/>
        </w:rPr>
        <w:t> </w:t>
      </w:r>
      <w:r>
        <w:rPr>
          <w:color w:val="231F20"/>
        </w:rPr>
        <w:t>портальной</w:t>
      </w:r>
      <w:r>
        <w:rPr>
          <w:color w:val="231F20"/>
          <w:spacing w:val="-6"/>
        </w:rPr>
        <w:t> </w:t>
      </w:r>
      <w:r>
        <w:rPr>
          <w:color w:val="231F20"/>
        </w:rPr>
        <w:t>системы</w:t>
      </w:r>
      <w:r>
        <w:rPr>
          <w:color w:val="231F20"/>
          <w:spacing w:val="-5"/>
        </w:rPr>
        <w:t> </w:t>
      </w:r>
      <w:r>
        <w:rPr>
          <w:color w:val="231F20"/>
        </w:rPr>
        <w:t>заранее</w:t>
      </w:r>
      <w:r>
        <w:rPr>
          <w:color w:val="231F20"/>
          <w:spacing w:val="-5"/>
        </w:rPr>
        <w:t> </w:t>
      </w:r>
      <w:r>
        <w:rPr>
          <w:color w:val="231F20"/>
        </w:rPr>
        <w:t>гото-</w:t>
      </w:r>
      <w:r>
        <w:rPr>
          <w:color w:val="231F20"/>
          <w:spacing w:val="-63"/>
        </w:rPr>
        <w:t> </w:t>
      </w:r>
      <w:r>
        <w:rPr>
          <w:color w:val="231F20"/>
        </w:rPr>
        <w:t>вятся «монтажные уши», которые крепятся к опорному кольцу колонны с помощью</w:t>
      </w:r>
      <w:r>
        <w:rPr>
          <w:color w:val="231F20"/>
          <w:spacing w:val="-62"/>
        </w:rPr>
        <w:t> </w:t>
      </w:r>
      <w:r>
        <w:rPr>
          <w:color w:val="231F20"/>
        </w:rPr>
        <w:t>болтового соединения. Преимуществом таких систем является их сравнительно бы-</w:t>
      </w:r>
      <w:r>
        <w:rPr>
          <w:color w:val="231F20"/>
          <w:spacing w:val="-62"/>
        </w:rPr>
        <w:t> </w:t>
      </w:r>
      <w:r>
        <w:rPr>
          <w:color w:val="231F20"/>
        </w:rPr>
        <w:t>стрый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лёгкий</w:t>
      </w:r>
      <w:r>
        <w:rPr>
          <w:color w:val="231F20"/>
          <w:spacing w:val="-11"/>
        </w:rPr>
        <w:t> </w:t>
      </w:r>
      <w:r>
        <w:rPr>
          <w:color w:val="231F20"/>
        </w:rPr>
        <w:t>монтаж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демонтаж.</w:t>
      </w:r>
      <w:r>
        <w:rPr>
          <w:color w:val="231F20"/>
          <w:spacing w:val="-11"/>
        </w:rPr>
        <w:t> </w:t>
      </w:r>
      <w:r>
        <w:rPr>
          <w:color w:val="231F20"/>
        </w:rPr>
        <w:t>Однако,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мы</w:t>
      </w:r>
      <w:r>
        <w:rPr>
          <w:color w:val="231F20"/>
          <w:spacing w:val="-11"/>
        </w:rPr>
        <w:t> </w:t>
      </w:r>
      <w:r>
        <w:rPr>
          <w:color w:val="231F20"/>
        </w:rPr>
        <w:t>видим,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условиях</w:t>
      </w:r>
      <w:r>
        <w:rPr>
          <w:color w:val="231F20"/>
          <w:spacing w:val="-11"/>
        </w:rPr>
        <w:t> </w:t>
      </w:r>
      <w:r>
        <w:rPr>
          <w:color w:val="231F20"/>
        </w:rPr>
        <w:t>действующе-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предприятия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использование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систем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быть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серьезно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ограничено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такими</w:t>
      </w:r>
      <w:r>
        <w:rPr>
          <w:color w:val="231F20"/>
          <w:spacing w:val="-63"/>
        </w:rPr>
        <w:t> </w:t>
      </w:r>
      <w:r>
        <w:rPr>
          <w:color w:val="231F20"/>
        </w:rPr>
        <w:t>факторами,</w:t>
      </w:r>
      <w:r>
        <w:rPr>
          <w:color w:val="231F20"/>
          <w:spacing w:val="-14"/>
        </w:rPr>
        <w:t> </w:t>
      </w:r>
      <w:r>
        <w:rPr>
          <w:color w:val="231F20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</w:rPr>
        <w:t>стеснённые</w:t>
      </w:r>
      <w:r>
        <w:rPr>
          <w:color w:val="231F20"/>
          <w:spacing w:val="-14"/>
        </w:rPr>
        <w:t> </w:t>
      </w:r>
      <w:r>
        <w:rPr>
          <w:color w:val="231F20"/>
        </w:rPr>
        <w:t>условия,</w:t>
      </w:r>
      <w:r>
        <w:rPr>
          <w:color w:val="231F20"/>
          <w:spacing w:val="-13"/>
        </w:rPr>
        <w:t> </w:t>
      </w:r>
      <w:r>
        <w:rPr>
          <w:color w:val="231F20"/>
        </w:rPr>
        <w:t>узкие</w:t>
      </w:r>
      <w:r>
        <w:rPr>
          <w:color w:val="231F20"/>
          <w:spacing w:val="-14"/>
        </w:rPr>
        <w:t> </w:t>
      </w:r>
      <w:r>
        <w:rPr>
          <w:color w:val="231F20"/>
        </w:rPr>
        <w:t>подъездные</w:t>
      </w:r>
      <w:r>
        <w:rPr>
          <w:color w:val="231F20"/>
          <w:spacing w:val="-14"/>
        </w:rPr>
        <w:t> </w:t>
      </w:r>
      <w:r>
        <w:rPr>
          <w:color w:val="231F20"/>
        </w:rPr>
        <w:t>пути</w:t>
      </w:r>
      <w:r>
        <w:rPr>
          <w:color w:val="231F20"/>
          <w:spacing w:val="-13"/>
        </w:rPr>
        <w:t> </w:t>
      </w:r>
      <w:r>
        <w:rPr>
          <w:color w:val="231F20"/>
        </w:rPr>
        <w:t>(в</w:t>
      </w:r>
      <w:r>
        <w:rPr>
          <w:color w:val="231F20"/>
          <w:spacing w:val="-14"/>
        </w:rPr>
        <w:t> </w:t>
      </w:r>
      <w:r>
        <w:rPr>
          <w:color w:val="231F20"/>
        </w:rPr>
        <w:t>частности,</w:t>
      </w:r>
      <w:r>
        <w:rPr>
          <w:color w:val="231F20"/>
          <w:spacing w:val="-14"/>
        </w:rPr>
        <w:t> </w:t>
      </w:r>
      <w:r>
        <w:rPr>
          <w:color w:val="231F20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</w:rPr>
        <w:t>шири-</w:t>
      </w:r>
      <w:r>
        <w:rPr>
          <w:color w:val="231F20"/>
          <w:spacing w:val="-63"/>
        </w:rPr>
        <w:t> </w:t>
      </w:r>
      <w:r>
        <w:rPr>
          <w:color w:val="231F20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</w:rPr>
        <w:t>абсорбционной</w:t>
      </w:r>
      <w:r>
        <w:rPr>
          <w:color w:val="231F20"/>
          <w:spacing w:val="-14"/>
        </w:rPr>
        <w:t> </w:t>
      </w:r>
      <w:r>
        <w:rPr>
          <w:color w:val="231F20"/>
        </w:rPr>
        <w:t>колонны</w:t>
      </w:r>
      <w:r>
        <w:rPr>
          <w:color w:val="231F20"/>
          <w:spacing w:val="-15"/>
        </w:rPr>
        <w:t> </w:t>
      </w:r>
      <w:r>
        <w:rPr>
          <w:color w:val="231F20"/>
        </w:rPr>
        <w:t>более</w:t>
      </w:r>
      <w:r>
        <w:rPr>
          <w:color w:val="231F20"/>
          <w:spacing w:val="-15"/>
        </w:rPr>
        <w:t> </w:t>
      </w:r>
      <w:r>
        <w:rPr>
          <w:color w:val="231F20"/>
        </w:rPr>
        <w:t>4</w:t>
      </w:r>
      <w:r>
        <w:rPr>
          <w:color w:val="231F20"/>
          <w:spacing w:val="-16"/>
        </w:rPr>
        <w:t> </w:t>
      </w:r>
      <w:r>
        <w:rPr>
          <w:color w:val="231F20"/>
        </w:rPr>
        <w:t>метров</w:t>
      </w:r>
      <w:r>
        <w:rPr>
          <w:color w:val="231F20"/>
          <w:spacing w:val="-14"/>
        </w:rPr>
        <w:t> </w:t>
      </w:r>
      <w:r>
        <w:rPr>
          <w:color w:val="231F20"/>
        </w:rPr>
        <w:t>размещение</w:t>
      </w:r>
      <w:r>
        <w:rPr>
          <w:color w:val="231F20"/>
          <w:spacing w:val="-15"/>
        </w:rPr>
        <w:t> </w:t>
      </w:r>
      <w:r>
        <w:rPr>
          <w:color w:val="231F20"/>
        </w:rPr>
        <w:t>портальной</w:t>
      </w:r>
      <w:r>
        <w:rPr>
          <w:color w:val="231F20"/>
          <w:spacing w:val="-15"/>
        </w:rPr>
        <w:t> </w:t>
      </w:r>
      <w:r>
        <w:rPr>
          <w:color w:val="231F20"/>
        </w:rPr>
        <w:t>системы,</w:t>
      </w:r>
      <w:r>
        <w:rPr>
          <w:color w:val="231F20"/>
          <w:spacing w:val="-15"/>
        </w:rPr>
        <w:t> </w:t>
      </w:r>
      <w:r>
        <w:rPr>
          <w:color w:val="231F20"/>
        </w:rPr>
        <w:t>рельсы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стойки</w:t>
      </w:r>
      <w:r>
        <w:rPr>
          <w:color w:val="231F20"/>
          <w:spacing w:val="-12"/>
        </w:rPr>
        <w:t> </w:t>
      </w:r>
      <w:r>
        <w:rPr>
          <w:color w:val="231F20"/>
        </w:rPr>
        <w:t>которой</w:t>
      </w:r>
      <w:r>
        <w:rPr>
          <w:color w:val="231F20"/>
          <w:spacing w:val="-12"/>
        </w:rPr>
        <w:t> </w:t>
      </w:r>
      <w:r>
        <w:rPr>
          <w:color w:val="231F20"/>
        </w:rPr>
        <w:t>требуют</w:t>
      </w:r>
      <w:r>
        <w:rPr>
          <w:color w:val="231F20"/>
          <w:spacing w:val="-12"/>
        </w:rPr>
        <w:t> </w:t>
      </w:r>
      <w:r>
        <w:rPr>
          <w:color w:val="231F20"/>
        </w:rPr>
        <w:t>дополнительное</w:t>
      </w:r>
      <w:r>
        <w:rPr>
          <w:color w:val="231F20"/>
          <w:spacing w:val="-12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12"/>
        </w:rPr>
        <w:t> </w:t>
      </w:r>
      <w:r>
        <w:rPr>
          <w:color w:val="231F20"/>
        </w:rPr>
        <w:t>порядка</w:t>
      </w:r>
      <w:r>
        <w:rPr>
          <w:color w:val="231F20"/>
          <w:spacing w:val="-12"/>
        </w:rPr>
        <w:t> </w:t>
      </w:r>
      <w:r>
        <w:rPr>
          <w:color w:val="231F20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</w:rPr>
        <w:t>более</w:t>
      </w:r>
      <w:r>
        <w:rPr>
          <w:color w:val="231F20"/>
          <w:spacing w:val="-12"/>
        </w:rPr>
        <w:t> </w:t>
      </w:r>
      <w:r>
        <w:rPr>
          <w:color w:val="231F20"/>
        </w:rPr>
        <w:t>1</w:t>
      </w:r>
      <w:r>
        <w:rPr>
          <w:color w:val="231F20"/>
          <w:spacing w:val="-12"/>
        </w:rPr>
        <w:t> </w:t>
      </w:r>
      <w:r>
        <w:rPr>
          <w:color w:val="231F20"/>
        </w:rPr>
        <w:t>метра.</w:t>
      </w:r>
      <w:r>
        <w:rPr>
          <w:color w:val="231F20"/>
          <w:spacing w:val="-62"/>
        </w:rPr>
        <w:t> </w:t>
      </w:r>
      <w:r>
        <w:rPr>
          <w:color w:val="231F20"/>
        </w:rPr>
        <w:t>Иными</w:t>
      </w:r>
      <w:r>
        <w:rPr>
          <w:color w:val="231F20"/>
          <w:spacing w:val="-12"/>
        </w:rPr>
        <w:t> </w:t>
      </w:r>
      <w:r>
        <w:rPr>
          <w:color w:val="231F20"/>
        </w:rPr>
        <w:t>словами,</w:t>
      </w:r>
      <w:r>
        <w:rPr>
          <w:color w:val="231F20"/>
          <w:spacing w:val="-11"/>
        </w:rPr>
        <w:t> </w:t>
      </w:r>
      <w:r>
        <w:rPr>
          <w:color w:val="231F20"/>
        </w:rPr>
        <w:t>несмотря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то,</w:t>
      </w:r>
      <w:r>
        <w:rPr>
          <w:color w:val="231F20"/>
          <w:spacing w:val="-11"/>
        </w:rPr>
        <w:t> </w:t>
      </w:r>
      <w:r>
        <w:rPr>
          <w:color w:val="231F20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данное</w:t>
      </w:r>
      <w:r>
        <w:rPr>
          <w:color w:val="231F20"/>
          <w:spacing w:val="-11"/>
        </w:rPr>
        <w:t> </w:t>
      </w:r>
      <w:r>
        <w:rPr>
          <w:color w:val="231F20"/>
        </w:rPr>
        <w:t>оборудование</w:t>
      </w:r>
      <w:r>
        <w:rPr>
          <w:color w:val="231F20"/>
          <w:spacing w:val="-11"/>
        </w:rPr>
        <w:t> </w:t>
      </w:r>
      <w:r>
        <w:rPr>
          <w:color w:val="231F20"/>
        </w:rPr>
        <w:t>активно</w:t>
      </w:r>
      <w:r>
        <w:rPr>
          <w:color w:val="231F20"/>
          <w:spacing w:val="-12"/>
        </w:rPr>
        <w:t> </w:t>
      </w:r>
      <w:r>
        <w:rPr>
          <w:color w:val="231F20"/>
        </w:rPr>
        <w:t>применяется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62"/>
        </w:rPr>
        <w:t> </w:t>
      </w:r>
      <w:r>
        <w:rPr>
          <w:color w:val="231F20"/>
        </w:rPr>
        <w:t>монтаже на территории действующих предприятий, нужно принимать во внимание</w:t>
      </w:r>
      <w:r>
        <w:rPr>
          <w:color w:val="231F20"/>
          <w:spacing w:val="1"/>
        </w:rPr>
        <w:t> </w:t>
      </w:r>
      <w:r>
        <w:rPr>
          <w:color w:val="231F20"/>
        </w:rPr>
        <w:t>ширину и длину колонны, и соотношение этих габаритов с длиной доступного для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использования подъездного пути. Кроме того, монтаж с использованием только та-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ких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систем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без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дополнительного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грузоподъемного</w:t>
      </w:r>
      <w:r>
        <w:rPr>
          <w:color w:val="231F20"/>
          <w:spacing w:val="-15"/>
        </w:rPr>
        <w:t> </w:t>
      </w:r>
      <w:r>
        <w:rPr>
          <w:color w:val="231F20"/>
        </w:rPr>
        <w:t>оборудования</w:t>
      </w:r>
      <w:r>
        <w:rPr>
          <w:color w:val="231F20"/>
          <w:spacing w:val="-15"/>
        </w:rPr>
        <w:t> </w:t>
      </w:r>
      <w:r>
        <w:rPr>
          <w:color w:val="231F20"/>
        </w:rPr>
        <w:t>возможен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услови-</w:t>
      </w:r>
      <w:r>
        <w:rPr>
          <w:color w:val="231F20"/>
          <w:spacing w:val="-63"/>
        </w:rPr>
        <w:t> </w:t>
      </w:r>
      <w:r>
        <w:rPr>
          <w:color w:val="231F20"/>
        </w:rPr>
        <w:t>ях, когда на самой строительной площадке имеется достаточно места и здания и со-</w:t>
      </w:r>
      <w:r>
        <w:rPr>
          <w:color w:val="231F20"/>
          <w:spacing w:val="-62"/>
        </w:rPr>
        <w:t> </w:t>
      </w:r>
      <w:r>
        <w:rPr>
          <w:color w:val="231F20"/>
        </w:rPr>
        <w:t>оружения, строящиеся в непосредственной близости к абсорбционной колонне, еще</w:t>
      </w:r>
      <w:r>
        <w:rPr>
          <w:color w:val="231F20"/>
          <w:spacing w:val="-63"/>
        </w:rPr>
        <w:t> </w:t>
      </w:r>
      <w:r>
        <w:rPr>
          <w:color w:val="231F20"/>
        </w:rPr>
        <w:t>не смонтированы, так как портальная система предполагает, что ее верхний пролет</w:t>
      </w:r>
      <w:r>
        <w:rPr>
          <w:color w:val="231F20"/>
          <w:spacing w:val="1"/>
        </w:rPr>
        <w:t> </w:t>
      </w:r>
      <w:r>
        <w:rPr>
          <w:color w:val="231F20"/>
        </w:rPr>
        <w:t>будет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итоговом</w:t>
      </w:r>
      <w:r>
        <w:rPr>
          <w:color w:val="231F20"/>
          <w:spacing w:val="-10"/>
        </w:rPr>
        <w:t> </w:t>
      </w:r>
      <w:r>
        <w:rPr>
          <w:color w:val="231F20"/>
        </w:rPr>
        <w:t>положении</w:t>
      </w:r>
      <w:r>
        <w:rPr>
          <w:color w:val="231F20"/>
          <w:spacing w:val="-10"/>
        </w:rPr>
        <w:t> </w:t>
      </w:r>
      <w:r>
        <w:rPr>
          <w:color w:val="231F20"/>
        </w:rPr>
        <w:t>располагаться</w:t>
      </w:r>
      <w:r>
        <w:rPr>
          <w:color w:val="231F20"/>
          <w:spacing w:val="-10"/>
        </w:rPr>
        <w:t> </w:t>
      </w:r>
      <w:r>
        <w:rPr>
          <w:color w:val="231F20"/>
        </w:rPr>
        <w:t>точно</w:t>
      </w:r>
      <w:r>
        <w:rPr>
          <w:color w:val="231F20"/>
          <w:spacing w:val="-10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оси</w:t>
      </w:r>
      <w:r>
        <w:rPr>
          <w:color w:val="231F20"/>
          <w:spacing w:val="-10"/>
        </w:rPr>
        <w:t> </w:t>
      </w:r>
      <w:r>
        <w:rPr>
          <w:color w:val="231F20"/>
        </w:rPr>
        <w:t>над</w:t>
      </w:r>
      <w:r>
        <w:rPr>
          <w:color w:val="231F20"/>
          <w:spacing w:val="-10"/>
        </w:rPr>
        <w:t> </w:t>
      </w:r>
      <w:r>
        <w:rPr>
          <w:color w:val="231F20"/>
        </w:rPr>
        <w:t>местом</w:t>
      </w:r>
      <w:r>
        <w:rPr>
          <w:color w:val="231F20"/>
          <w:spacing w:val="-11"/>
        </w:rPr>
        <w:t> </w:t>
      </w:r>
      <w:r>
        <w:rPr>
          <w:color w:val="231F20"/>
        </w:rPr>
        <w:t>непосредствен-</w:t>
      </w:r>
      <w:r>
        <w:rPr>
          <w:color w:val="231F20"/>
          <w:spacing w:val="-62"/>
        </w:rPr>
        <w:t> </w:t>
      </w:r>
      <w:r>
        <w:rPr>
          <w:color w:val="231F20"/>
        </w:rPr>
        <w:t>ной</w:t>
      </w:r>
      <w:r>
        <w:rPr>
          <w:color w:val="231F20"/>
          <w:spacing w:val="-2"/>
        </w:rPr>
        <w:t> </w:t>
      </w:r>
      <w:r>
        <w:rPr>
          <w:color w:val="231F20"/>
        </w:rPr>
        <w:t>установки колонны.</w:t>
      </w:r>
    </w:p>
    <w:p>
      <w:pPr>
        <w:spacing w:after="0" w:line="254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Heading3"/>
        <w:numPr>
          <w:ilvl w:val="0"/>
          <w:numId w:val="95"/>
        </w:numPr>
        <w:tabs>
          <w:tab w:pos="921" w:val="left" w:leader="none"/>
        </w:tabs>
        <w:spacing w:line="240" w:lineRule="auto" w:before="72" w:after="0"/>
        <w:ind w:left="920" w:right="0" w:hanging="369"/>
        <w:jc w:val="both"/>
        <w:rPr>
          <w:b w:val="0"/>
        </w:rPr>
      </w:pPr>
      <w:r>
        <w:rPr>
          <w:color w:val="231F20"/>
        </w:rPr>
        <w:t>Монтаж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-5"/>
        </w:rPr>
        <w:t> </w:t>
      </w:r>
      <w:r>
        <w:rPr>
          <w:color w:val="231F20"/>
        </w:rPr>
        <w:t>портальной</w:t>
      </w:r>
      <w:r>
        <w:rPr>
          <w:color w:val="231F20"/>
          <w:spacing w:val="-5"/>
        </w:rPr>
        <w:t> </w:t>
      </w:r>
      <w:r>
        <w:rPr>
          <w:color w:val="231F20"/>
        </w:rPr>
        <w:t>системы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крана</w:t>
      </w:r>
      <w:r>
        <w:rPr>
          <w:b w:val="0"/>
          <w:color w:val="231F20"/>
        </w:rPr>
        <w:t>.</w:t>
      </w:r>
    </w:p>
    <w:p>
      <w:pPr>
        <w:pStyle w:val="BodyText"/>
        <w:spacing w:line="252" w:lineRule="auto" w:before="15"/>
        <w:ind w:right="148"/>
      </w:pPr>
      <w:r>
        <w:rPr>
          <w:color w:val="231F20"/>
          <w:spacing w:val="-3"/>
        </w:rPr>
        <w:t>Данный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метод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во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многом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похож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первый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метод,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однако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портальная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систем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нем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применяется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только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задней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части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абсорбционной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колонны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контроля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нагрузки</w:t>
      </w:r>
      <w:r>
        <w:rPr>
          <w:color w:val="231F20"/>
          <w:spacing w:val="-62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аппарат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избежание</w:t>
      </w:r>
      <w:r>
        <w:rPr>
          <w:color w:val="231F20"/>
          <w:spacing w:val="-9"/>
        </w:rPr>
        <w:t> </w:t>
      </w:r>
      <w:r>
        <w:rPr>
          <w:color w:val="231F20"/>
        </w:rPr>
        <w:t>повреждения</w:t>
      </w:r>
      <w:r>
        <w:rPr>
          <w:color w:val="231F20"/>
          <w:spacing w:val="-9"/>
        </w:rPr>
        <w:t> </w:t>
      </w:r>
      <w:r>
        <w:rPr>
          <w:color w:val="231F20"/>
        </w:rPr>
        <w:t>его</w:t>
      </w:r>
      <w:r>
        <w:rPr>
          <w:color w:val="231F20"/>
          <w:spacing w:val="-9"/>
        </w:rPr>
        <w:t> </w:t>
      </w:r>
      <w:r>
        <w:rPr>
          <w:color w:val="231F20"/>
        </w:rPr>
        <w:t>конструкции,</w:t>
      </w:r>
      <w:r>
        <w:rPr>
          <w:color w:val="231F20"/>
          <w:spacing w:val="-9"/>
        </w:rPr>
        <w:t> </w:t>
      </w:r>
      <w:r>
        <w:rPr>
          <w:color w:val="231F20"/>
        </w:rPr>
        <w:t>а</w:t>
      </w:r>
      <w:r>
        <w:rPr>
          <w:color w:val="231F20"/>
          <w:spacing w:val="-9"/>
        </w:rPr>
        <w:t> </w:t>
      </w:r>
      <w:r>
        <w:rPr>
          <w:color w:val="231F20"/>
        </w:rPr>
        <w:t>также</w:t>
      </w:r>
      <w:r>
        <w:rPr>
          <w:color w:val="231F20"/>
          <w:spacing w:val="-9"/>
        </w:rPr>
        <w:t> </w:t>
      </w:r>
      <w:r>
        <w:rPr>
          <w:color w:val="231F20"/>
        </w:rPr>
        <w:t>выверки</w:t>
      </w:r>
      <w:r>
        <w:rPr>
          <w:color w:val="231F20"/>
          <w:spacing w:val="-9"/>
        </w:rPr>
        <w:t> </w:t>
      </w:r>
      <w:r>
        <w:rPr>
          <w:color w:val="231F20"/>
        </w:rPr>
        <w:t>его</w:t>
      </w:r>
      <w:r>
        <w:rPr>
          <w:color w:val="231F20"/>
          <w:spacing w:val="-9"/>
        </w:rPr>
        <w:t> </w:t>
      </w:r>
      <w:r>
        <w:rPr>
          <w:color w:val="231F20"/>
        </w:rPr>
        <w:t>положе-</w:t>
      </w:r>
      <w:r>
        <w:rPr>
          <w:color w:val="231F20"/>
          <w:spacing w:val="-63"/>
        </w:rPr>
        <w:t> </w:t>
      </w:r>
      <w:r>
        <w:rPr>
          <w:color w:val="231F20"/>
        </w:rPr>
        <w:t>ния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каждой</w:t>
      </w:r>
      <w:r>
        <w:rPr>
          <w:color w:val="231F20"/>
          <w:spacing w:val="-10"/>
        </w:rPr>
        <w:t> </w:t>
      </w:r>
      <w:r>
        <w:rPr>
          <w:color w:val="231F20"/>
        </w:rPr>
        <w:t>точке</w:t>
      </w:r>
      <w:r>
        <w:rPr>
          <w:color w:val="231F20"/>
          <w:spacing w:val="-10"/>
        </w:rPr>
        <w:t> </w:t>
      </w:r>
      <w:r>
        <w:rPr>
          <w:color w:val="231F20"/>
        </w:rPr>
        <w:t>подъема.</w:t>
      </w:r>
      <w:r>
        <w:rPr>
          <w:color w:val="231F20"/>
          <w:spacing w:val="-10"/>
        </w:rPr>
        <w:t> </w:t>
      </w:r>
      <w:r>
        <w:rPr>
          <w:color w:val="231F20"/>
        </w:rPr>
        <w:t>Непосредственный</w:t>
      </w:r>
      <w:r>
        <w:rPr>
          <w:color w:val="231F20"/>
          <w:spacing w:val="-10"/>
        </w:rPr>
        <w:t> </w:t>
      </w:r>
      <w:r>
        <w:rPr>
          <w:color w:val="231F20"/>
        </w:rPr>
        <w:t>подъем</w:t>
      </w:r>
      <w:r>
        <w:rPr>
          <w:color w:val="231F20"/>
          <w:spacing w:val="-11"/>
        </w:rPr>
        <w:t> </w:t>
      </w:r>
      <w:r>
        <w:rPr>
          <w:color w:val="231F20"/>
        </w:rPr>
        <w:t>колонны</w:t>
      </w:r>
      <w:r>
        <w:rPr>
          <w:color w:val="231F20"/>
          <w:spacing w:val="-10"/>
        </w:rPr>
        <w:t> </w:t>
      </w:r>
      <w:r>
        <w:rPr>
          <w:color w:val="231F20"/>
        </w:rPr>
        <w:t>осуществляется</w:t>
      </w:r>
      <w:r>
        <w:rPr>
          <w:color w:val="231F20"/>
          <w:spacing w:val="-10"/>
        </w:rPr>
        <w:t> </w:t>
      </w:r>
      <w:r>
        <w:rPr>
          <w:color w:val="231F20"/>
        </w:rPr>
        <w:t>за</w:t>
      </w:r>
      <w:r>
        <w:rPr>
          <w:color w:val="231F20"/>
          <w:spacing w:val="-63"/>
        </w:rPr>
        <w:t> </w:t>
      </w:r>
      <w:r>
        <w:rPr>
          <w:color w:val="231F20"/>
        </w:rPr>
        <w:t>ее верхнюю часть с использованием гусеничного крана. В частности, возможно ис-</w:t>
      </w:r>
      <w:r>
        <w:rPr>
          <w:color w:val="231F20"/>
          <w:spacing w:val="1"/>
        </w:rPr>
        <w:t> </w:t>
      </w:r>
      <w:r>
        <w:rPr>
          <w:color w:val="231F20"/>
        </w:rPr>
        <w:t>пользование «в паре» гусеничного крана </w:t>
      </w:r>
      <w:r>
        <w:rPr>
          <w:i/>
          <w:color w:val="231F20"/>
        </w:rPr>
        <w:t>Demeg CC</w:t>
      </w:r>
      <w:r>
        <w:rPr>
          <w:color w:val="231F20"/>
        </w:rPr>
        <w:t>4000 и портальной гидравличе-</w:t>
      </w:r>
      <w:r>
        <w:rPr>
          <w:color w:val="231F20"/>
          <w:spacing w:val="1"/>
        </w:rPr>
        <w:t> </w:t>
      </w:r>
      <w:r>
        <w:rPr>
          <w:color w:val="231F20"/>
        </w:rPr>
        <w:t>ской</w:t>
      </w:r>
      <w:r>
        <w:rPr>
          <w:color w:val="231F20"/>
          <w:spacing w:val="-13"/>
        </w:rPr>
        <w:t> </w:t>
      </w:r>
      <w:r>
        <w:rPr>
          <w:color w:val="231F20"/>
        </w:rPr>
        <w:t>системы</w:t>
      </w:r>
      <w:r>
        <w:rPr>
          <w:color w:val="231F20"/>
          <w:spacing w:val="-13"/>
        </w:rPr>
        <w:t> </w:t>
      </w:r>
      <w:r>
        <w:rPr>
          <w:i/>
          <w:color w:val="231F20"/>
        </w:rPr>
        <w:t>ENERPAC</w:t>
      </w:r>
      <w:r>
        <w:rPr>
          <w:i/>
          <w:color w:val="231F20"/>
          <w:spacing w:val="-13"/>
        </w:rPr>
        <w:t> </w:t>
      </w:r>
      <w:r>
        <w:rPr>
          <w:i/>
          <w:color w:val="231F20"/>
        </w:rPr>
        <w:t>SBL</w:t>
      </w:r>
      <w:r>
        <w:rPr>
          <w:color w:val="231F20"/>
        </w:rPr>
        <w:t>500</w:t>
      </w:r>
      <w:r>
        <w:rPr>
          <w:color w:val="231F20"/>
          <w:spacing w:val="-13"/>
        </w:rPr>
        <w:t> </w:t>
      </w:r>
      <w:r>
        <w:rPr>
          <w:color w:val="231F20"/>
        </w:rPr>
        <w:t>грузоподъёмностью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500</w:t>
      </w:r>
      <w:r>
        <w:rPr>
          <w:color w:val="231F20"/>
          <w:spacing w:val="-13"/>
        </w:rPr>
        <w:t> </w:t>
      </w:r>
      <w:r>
        <w:rPr>
          <w:color w:val="231F20"/>
        </w:rPr>
        <w:t>тонн.</w:t>
      </w:r>
      <w:r>
        <w:rPr>
          <w:color w:val="231F20"/>
          <w:spacing w:val="-13"/>
        </w:rPr>
        <w:t> </w:t>
      </w:r>
      <w:r>
        <w:rPr>
          <w:color w:val="231F20"/>
        </w:rPr>
        <w:t>После</w:t>
      </w:r>
      <w:r>
        <w:rPr>
          <w:color w:val="231F20"/>
          <w:spacing w:val="-13"/>
        </w:rPr>
        <w:t> </w:t>
      </w:r>
      <w:r>
        <w:rPr>
          <w:color w:val="231F20"/>
        </w:rPr>
        <w:t>приведения</w:t>
      </w:r>
      <w:r>
        <w:rPr>
          <w:color w:val="231F20"/>
          <w:spacing w:val="-62"/>
        </w:rPr>
        <w:t> </w:t>
      </w:r>
      <w:r>
        <w:rPr>
          <w:color w:val="231F20"/>
        </w:rPr>
        <w:t>оборудования в вертикальной положение производится его освобождение от стро-</w:t>
      </w:r>
      <w:r>
        <w:rPr>
          <w:color w:val="231F20"/>
          <w:spacing w:val="1"/>
        </w:rPr>
        <w:t> </w:t>
      </w:r>
      <w:r>
        <w:rPr>
          <w:color w:val="231F20"/>
        </w:rPr>
        <w:t>пов в нижней части и отгон портальной системы. Далее нижняя часть удерживается</w:t>
      </w:r>
      <w:r>
        <w:rPr>
          <w:color w:val="231F20"/>
          <w:spacing w:val="-62"/>
        </w:rPr>
        <w:t> </w:t>
      </w:r>
      <w:r>
        <w:rPr>
          <w:color w:val="231F20"/>
        </w:rPr>
        <w:t>растяжками, и постепенно посредством поворота гусеничного крана абсорбционная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колонна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вертикальном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положении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подается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месту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проектного</w:t>
      </w:r>
      <w:r>
        <w:rPr>
          <w:color w:val="231F20"/>
          <w:spacing w:val="-15"/>
        </w:rPr>
        <w:t> </w:t>
      </w:r>
      <w:r>
        <w:rPr>
          <w:color w:val="231F20"/>
        </w:rPr>
        <w:t>расположения.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63"/>
        </w:rPr>
        <w:t> </w:t>
      </w:r>
      <w:r>
        <w:rPr>
          <w:color w:val="231F20"/>
        </w:rPr>
        <w:t>этом расстояние от нижней части оборудования до земли по технике безопасности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должно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составлять</w:t>
      </w:r>
      <w:r>
        <w:rPr>
          <w:color w:val="231F20"/>
          <w:spacing w:val="-15"/>
        </w:rPr>
        <w:t> </w:t>
      </w:r>
      <w:r>
        <w:rPr>
          <w:color w:val="231F20"/>
        </w:rPr>
        <w:t>0,5</w:t>
      </w:r>
      <w:r>
        <w:rPr>
          <w:color w:val="231F20"/>
          <w:spacing w:val="-15"/>
        </w:rPr>
        <w:t> </w:t>
      </w:r>
      <w:r>
        <w:rPr>
          <w:color w:val="231F20"/>
        </w:rPr>
        <w:t>метра.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использовании</w:t>
      </w:r>
      <w:r>
        <w:rPr>
          <w:color w:val="231F20"/>
          <w:spacing w:val="-15"/>
        </w:rPr>
        <w:t> </w:t>
      </w:r>
      <w:r>
        <w:rPr>
          <w:color w:val="231F20"/>
        </w:rPr>
        <w:t>такого</w:t>
      </w:r>
      <w:r>
        <w:rPr>
          <w:color w:val="231F20"/>
          <w:spacing w:val="-15"/>
        </w:rPr>
        <w:t> </w:t>
      </w:r>
      <w:r>
        <w:rPr>
          <w:color w:val="231F20"/>
        </w:rPr>
        <w:t>метода</w:t>
      </w:r>
      <w:r>
        <w:rPr>
          <w:color w:val="231F20"/>
          <w:spacing w:val="-15"/>
        </w:rPr>
        <w:t> </w:t>
      </w:r>
      <w:r>
        <w:rPr>
          <w:color w:val="231F20"/>
        </w:rPr>
        <w:t>нужно</w:t>
      </w:r>
      <w:r>
        <w:rPr>
          <w:color w:val="231F20"/>
          <w:spacing w:val="-15"/>
        </w:rPr>
        <w:t> </w:t>
      </w:r>
      <w:r>
        <w:rPr>
          <w:color w:val="231F20"/>
        </w:rPr>
        <w:t>принимать</w:t>
      </w:r>
      <w:r>
        <w:rPr>
          <w:color w:val="231F20"/>
          <w:spacing w:val="-15"/>
        </w:rPr>
        <w:t> </w:t>
      </w:r>
      <w:r>
        <w:rPr>
          <w:color w:val="231F20"/>
        </w:rPr>
        <w:t>во</w:t>
      </w:r>
      <w:r>
        <w:rPr>
          <w:color w:val="231F20"/>
          <w:spacing w:val="-63"/>
        </w:rPr>
        <w:t> </w:t>
      </w:r>
      <w:r>
        <w:rPr>
          <w:color w:val="231F20"/>
        </w:rPr>
        <w:t>внимание, что монтаж как гусеничного крана, так и портальной системы требуется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дополнительное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место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(монтаж</w:t>
      </w:r>
      <w:r>
        <w:rPr>
          <w:color w:val="231F20"/>
          <w:spacing w:val="-14"/>
        </w:rPr>
        <w:t> </w:t>
      </w:r>
      <w:r>
        <w:rPr>
          <w:color w:val="231F20"/>
        </w:rPr>
        <w:t>производится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-15"/>
        </w:rPr>
        <w:t> </w:t>
      </w:r>
      <w:r>
        <w:rPr>
          <w:color w:val="231F20"/>
        </w:rPr>
        <w:t>автомобильных</w:t>
      </w:r>
      <w:r>
        <w:rPr>
          <w:color w:val="231F20"/>
          <w:spacing w:val="-14"/>
        </w:rPr>
        <w:t> </w:t>
      </w:r>
      <w:r>
        <w:rPr>
          <w:color w:val="231F20"/>
        </w:rPr>
        <w:t>кра-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нов).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Такой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монтаж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вполне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возможно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производить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площадки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гу-</w:t>
      </w:r>
      <w:r>
        <w:rPr>
          <w:color w:val="231F20"/>
          <w:spacing w:val="-63"/>
        </w:rPr>
        <w:t> </w:t>
      </w:r>
      <w:r>
        <w:rPr>
          <w:color w:val="231F20"/>
        </w:rPr>
        <w:t>сеничного</w:t>
      </w:r>
      <w:r>
        <w:rPr>
          <w:color w:val="231F20"/>
          <w:spacing w:val="-16"/>
        </w:rPr>
        <w:t> </w:t>
      </w:r>
      <w:r>
        <w:rPr>
          <w:color w:val="231F20"/>
        </w:rPr>
        <w:t>крана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самой</w:t>
      </w:r>
      <w:r>
        <w:rPr>
          <w:color w:val="231F20"/>
          <w:spacing w:val="-15"/>
        </w:rPr>
        <w:t> </w:t>
      </w:r>
      <w:r>
        <w:rPr>
          <w:color w:val="231F20"/>
        </w:rPr>
        <w:t>дороге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гидравлической</w:t>
      </w:r>
      <w:r>
        <w:rPr>
          <w:color w:val="231F20"/>
          <w:spacing w:val="-16"/>
        </w:rPr>
        <w:t> </w:t>
      </w:r>
      <w:r>
        <w:rPr>
          <w:color w:val="231F20"/>
        </w:rPr>
        <w:t>системы.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этом</w:t>
      </w:r>
      <w:r>
        <w:rPr>
          <w:color w:val="231F20"/>
          <w:spacing w:val="-15"/>
        </w:rPr>
        <w:t> </w:t>
      </w:r>
      <w:r>
        <w:rPr>
          <w:color w:val="231F20"/>
        </w:rPr>
        <w:t>стартовая</w:t>
      </w:r>
      <w:r>
        <w:rPr>
          <w:color w:val="231F20"/>
          <w:spacing w:val="-63"/>
        </w:rPr>
        <w:t> </w:t>
      </w:r>
      <w:r>
        <w:rPr>
          <w:color w:val="231F20"/>
        </w:rPr>
        <w:t>позиция</w:t>
      </w:r>
      <w:r>
        <w:rPr>
          <w:color w:val="231F20"/>
          <w:spacing w:val="-8"/>
        </w:rPr>
        <w:t> </w:t>
      </w:r>
      <w:r>
        <w:rPr>
          <w:color w:val="231F20"/>
        </w:rPr>
        <w:t>гидравлической</w:t>
      </w:r>
      <w:r>
        <w:rPr>
          <w:color w:val="231F20"/>
          <w:spacing w:val="-7"/>
        </w:rPr>
        <w:t> </w:t>
      </w:r>
      <w:r>
        <w:rPr>
          <w:color w:val="231F20"/>
        </w:rPr>
        <w:t>системы</w:t>
      </w:r>
      <w:r>
        <w:rPr>
          <w:color w:val="231F20"/>
          <w:spacing w:val="-7"/>
        </w:rPr>
        <w:t> </w:t>
      </w:r>
      <w:r>
        <w:rPr>
          <w:color w:val="231F20"/>
        </w:rPr>
        <w:t>до</w:t>
      </w:r>
      <w:r>
        <w:rPr>
          <w:color w:val="231F20"/>
          <w:spacing w:val="-7"/>
        </w:rPr>
        <w:t> </w:t>
      </w:r>
      <w:r>
        <w:rPr>
          <w:color w:val="231F20"/>
        </w:rPr>
        <w:t>поставки</w:t>
      </w:r>
      <w:r>
        <w:rPr>
          <w:color w:val="231F20"/>
          <w:spacing w:val="-7"/>
        </w:rPr>
        <w:t> </w:t>
      </w:r>
      <w:r>
        <w:rPr>
          <w:color w:val="231F20"/>
        </w:rPr>
        <w:t>абсорбционной</w:t>
      </w:r>
      <w:r>
        <w:rPr>
          <w:color w:val="231F20"/>
          <w:spacing w:val="-7"/>
        </w:rPr>
        <w:t> </w:t>
      </w:r>
      <w:r>
        <w:rPr>
          <w:color w:val="231F20"/>
        </w:rPr>
        <w:t>колонны</w:t>
      </w:r>
      <w:r>
        <w:rPr>
          <w:color w:val="231F20"/>
          <w:spacing w:val="-7"/>
        </w:rPr>
        <w:t> </w:t>
      </w:r>
      <w:r>
        <w:rPr>
          <w:color w:val="231F20"/>
        </w:rPr>
        <w:t>может</w:t>
      </w:r>
      <w:r>
        <w:rPr>
          <w:color w:val="231F20"/>
          <w:spacing w:val="-7"/>
        </w:rPr>
        <w:t> </w:t>
      </w:r>
      <w:r>
        <w:rPr>
          <w:color w:val="231F20"/>
        </w:rPr>
        <w:t>отли-</w:t>
      </w:r>
      <w:r>
        <w:rPr>
          <w:color w:val="231F20"/>
          <w:spacing w:val="-62"/>
        </w:rPr>
        <w:t> </w:t>
      </w:r>
      <w:r>
        <w:rPr>
          <w:color w:val="231F20"/>
        </w:rPr>
        <w:t>чаться, так как в случае необходимости поворота автотранспорта, перевозящего ко-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лонну, система, расположенная после поворота (если это место совпадает с начальной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позицией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нижней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части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колонны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перед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монтажом),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затруднит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</w:rPr>
        <w:t>сделает</w:t>
      </w:r>
      <w:r>
        <w:rPr>
          <w:color w:val="231F20"/>
          <w:spacing w:val="-15"/>
        </w:rPr>
        <w:t> </w:t>
      </w:r>
      <w:r>
        <w:rPr>
          <w:color w:val="231F20"/>
        </w:rPr>
        <w:t>невозмож-</w:t>
      </w:r>
      <w:r>
        <w:rPr>
          <w:color w:val="231F20"/>
          <w:spacing w:val="-62"/>
        </w:rPr>
        <w:t> </w:t>
      </w:r>
      <w:r>
        <w:rPr>
          <w:color w:val="231F20"/>
        </w:rPr>
        <w:t>ными дальнейшие маневры. Данный момент, как и дальнейшее движение порталь-</w:t>
      </w:r>
      <w:r>
        <w:rPr>
          <w:color w:val="231F20"/>
          <w:spacing w:val="1"/>
        </w:rPr>
        <w:t> </w:t>
      </w:r>
      <w:r>
        <w:rPr>
          <w:color w:val="231F20"/>
        </w:rPr>
        <w:t>ной</w:t>
      </w:r>
      <w:r>
        <w:rPr>
          <w:color w:val="231F20"/>
          <w:spacing w:val="-8"/>
        </w:rPr>
        <w:t> </w:t>
      </w:r>
      <w:r>
        <w:rPr>
          <w:color w:val="231F20"/>
        </w:rPr>
        <w:t>системы</w:t>
      </w:r>
      <w:r>
        <w:rPr>
          <w:color w:val="231F20"/>
          <w:spacing w:val="-7"/>
        </w:rPr>
        <w:t> </w:t>
      </w:r>
      <w:r>
        <w:rPr>
          <w:color w:val="231F20"/>
        </w:rPr>
        <w:t>вдоль</w:t>
      </w:r>
      <w:r>
        <w:rPr>
          <w:color w:val="231F20"/>
          <w:spacing w:val="-7"/>
        </w:rPr>
        <w:t> </w:t>
      </w:r>
      <w:r>
        <w:rPr>
          <w:color w:val="231F20"/>
        </w:rPr>
        <w:t>абсорбера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ее</w:t>
      </w:r>
      <w:r>
        <w:rPr>
          <w:color w:val="231F20"/>
          <w:spacing w:val="-8"/>
        </w:rPr>
        <w:t> </w:t>
      </w:r>
      <w:r>
        <w:rPr>
          <w:color w:val="231F20"/>
        </w:rPr>
        <w:t>начальному</w:t>
      </w:r>
      <w:r>
        <w:rPr>
          <w:color w:val="231F20"/>
          <w:spacing w:val="-7"/>
        </w:rPr>
        <w:t> </w:t>
      </w:r>
      <w:r>
        <w:rPr>
          <w:color w:val="231F20"/>
        </w:rPr>
        <w:t>положению</w:t>
      </w:r>
      <w:r>
        <w:rPr>
          <w:color w:val="231F20"/>
          <w:spacing w:val="-7"/>
        </w:rPr>
        <w:t> </w:t>
      </w:r>
      <w:r>
        <w:rPr>
          <w:color w:val="231F20"/>
        </w:rPr>
        <w:t>должны</w:t>
      </w:r>
      <w:r>
        <w:rPr>
          <w:color w:val="231F20"/>
          <w:spacing w:val="-7"/>
        </w:rPr>
        <w:t> </w:t>
      </w:r>
      <w:r>
        <w:rPr>
          <w:color w:val="231F20"/>
        </w:rPr>
        <w:t>быть</w:t>
      </w:r>
      <w:r>
        <w:rPr>
          <w:color w:val="231F20"/>
          <w:spacing w:val="-7"/>
        </w:rPr>
        <w:t> </w:t>
      </w:r>
      <w:r>
        <w:rPr>
          <w:color w:val="231F20"/>
        </w:rPr>
        <w:t>учтены</w:t>
      </w:r>
      <w:r>
        <w:rPr>
          <w:color w:val="231F20"/>
          <w:spacing w:val="-8"/>
        </w:rPr>
        <w:t> </w:t>
      </w:r>
      <w:r>
        <w:rPr>
          <w:color w:val="231F20"/>
        </w:rPr>
        <w:t>при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разработке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ППР.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использовании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метода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монтажных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произво-</w:t>
      </w:r>
      <w:r>
        <w:rPr>
          <w:color w:val="231F20"/>
          <w:spacing w:val="-63"/>
        </w:rPr>
        <w:t> </w:t>
      </w:r>
      <w:r>
        <w:rPr>
          <w:color w:val="231F20"/>
        </w:rPr>
        <w:t>дится</w:t>
      </w:r>
      <w:r>
        <w:rPr>
          <w:color w:val="231F20"/>
          <w:spacing w:val="-6"/>
        </w:rPr>
        <w:t> </w:t>
      </w:r>
      <w:r>
        <w:rPr>
          <w:color w:val="231F20"/>
        </w:rPr>
        <w:t>подготовка</w:t>
      </w:r>
      <w:r>
        <w:rPr>
          <w:color w:val="231F20"/>
          <w:spacing w:val="-5"/>
        </w:rPr>
        <w:t> </w:t>
      </w:r>
      <w:r>
        <w:rPr>
          <w:color w:val="231F20"/>
        </w:rPr>
        <w:t>фундамента,</w:t>
      </w:r>
      <w:r>
        <w:rPr>
          <w:color w:val="231F20"/>
          <w:spacing w:val="-5"/>
        </w:rPr>
        <w:t> </w:t>
      </w:r>
      <w:r>
        <w:rPr>
          <w:color w:val="231F20"/>
        </w:rPr>
        <w:t>так</w:t>
      </w:r>
      <w:r>
        <w:rPr>
          <w:color w:val="231F20"/>
          <w:spacing w:val="-5"/>
        </w:rPr>
        <w:t> </w:t>
      </w:r>
      <w:r>
        <w:rPr>
          <w:color w:val="231F20"/>
        </w:rPr>
        <w:t>как</w:t>
      </w:r>
      <w:r>
        <w:rPr>
          <w:color w:val="231F20"/>
          <w:spacing w:val="-5"/>
        </w:rPr>
        <w:t> </w:t>
      </w:r>
      <w:r>
        <w:rPr>
          <w:color w:val="231F20"/>
        </w:rPr>
        <w:t>площадка</w:t>
      </w:r>
      <w:r>
        <w:rPr>
          <w:color w:val="231F20"/>
          <w:spacing w:val="-5"/>
        </w:rPr>
        <w:t> </w:t>
      </w:r>
      <w:r>
        <w:rPr>
          <w:color w:val="231F20"/>
        </w:rPr>
        <w:t>должна</w:t>
      </w:r>
      <w:r>
        <w:rPr>
          <w:color w:val="231F20"/>
          <w:spacing w:val="-5"/>
        </w:rPr>
        <w:t> </w:t>
      </w:r>
      <w:r>
        <w:rPr>
          <w:color w:val="231F20"/>
        </w:rPr>
        <w:t>выдерживать</w:t>
      </w:r>
      <w:r>
        <w:rPr>
          <w:color w:val="231F20"/>
          <w:spacing w:val="-5"/>
        </w:rPr>
        <w:t> </w:t>
      </w:r>
      <w:r>
        <w:rPr>
          <w:color w:val="231F20"/>
        </w:rPr>
        <w:t>нагрузку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от</w:t>
      </w:r>
      <w:r>
        <w:rPr>
          <w:color w:val="231F20"/>
          <w:spacing w:val="-63"/>
        </w:rPr>
        <w:t> </w:t>
      </w:r>
      <w:r>
        <w:rPr>
          <w:color w:val="231F20"/>
        </w:rPr>
        <w:t>монтируемого</w:t>
      </w:r>
      <w:r>
        <w:rPr>
          <w:color w:val="231F20"/>
          <w:spacing w:val="-11"/>
        </w:rPr>
        <w:t> </w:t>
      </w:r>
      <w:r>
        <w:rPr>
          <w:color w:val="231F20"/>
        </w:rPr>
        <w:t>оборудования,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</w:rPr>
        <w:t>используемой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этого</w:t>
      </w:r>
      <w:r>
        <w:rPr>
          <w:color w:val="231F20"/>
          <w:spacing w:val="-11"/>
        </w:rPr>
        <w:t> </w:t>
      </w:r>
      <w:r>
        <w:rPr>
          <w:color w:val="231F20"/>
        </w:rPr>
        <w:t>грузоподъемной</w:t>
      </w:r>
      <w:r>
        <w:rPr>
          <w:color w:val="231F20"/>
          <w:spacing w:val="-10"/>
        </w:rPr>
        <w:t> </w:t>
      </w:r>
      <w:r>
        <w:rPr>
          <w:color w:val="231F20"/>
        </w:rPr>
        <w:t>техники.</w:t>
      </w:r>
      <w:r>
        <w:rPr>
          <w:color w:val="231F20"/>
          <w:spacing w:val="-63"/>
        </w:rPr>
        <w:t> </w:t>
      </w:r>
      <w:r>
        <w:rPr>
          <w:color w:val="231F20"/>
        </w:rPr>
        <w:t>Данный метод более удобен для применения в стесненных условиях на территории</w:t>
      </w:r>
      <w:r>
        <w:rPr>
          <w:color w:val="231F20"/>
          <w:spacing w:val="1"/>
        </w:rPr>
        <w:t> </w:t>
      </w:r>
      <w:r>
        <w:rPr>
          <w:color w:val="231F20"/>
        </w:rPr>
        <w:t>действующего предприятия, так как позволяет производит монтаж абсорбционной</w:t>
      </w:r>
      <w:r>
        <w:rPr>
          <w:color w:val="231F20"/>
          <w:spacing w:val="1"/>
        </w:rPr>
        <w:t> </w:t>
      </w:r>
      <w:r>
        <w:rPr>
          <w:color w:val="231F20"/>
        </w:rPr>
        <w:t>колонны в случае, если часть зданий или сооружений в непосредственной близости</w:t>
      </w:r>
      <w:r>
        <w:rPr>
          <w:color w:val="231F20"/>
          <w:spacing w:val="-62"/>
        </w:rPr>
        <w:t> </w:t>
      </w:r>
      <w:r>
        <w:rPr>
          <w:color w:val="231F20"/>
        </w:rPr>
        <w:t>от</w:t>
      </w:r>
      <w:r>
        <w:rPr>
          <w:color w:val="231F20"/>
          <w:spacing w:val="-1"/>
        </w:rPr>
        <w:t> </w:t>
      </w:r>
      <w:r>
        <w:rPr>
          <w:color w:val="231F20"/>
        </w:rPr>
        <w:t>проектного</w:t>
      </w:r>
      <w:r>
        <w:rPr>
          <w:color w:val="231F20"/>
          <w:spacing w:val="-1"/>
        </w:rPr>
        <w:t> </w:t>
      </w:r>
      <w:r>
        <w:rPr>
          <w:color w:val="231F20"/>
        </w:rPr>
        <w:t>положения</w:t>
      </w:r>
      <w:r>
        <w:rPr>
          <w:color w:val="231F20"/>
          <w:spacing w:val="-1"/>
        </w:rPr>
        <w:t> </w:t>
      </w:r>
      <w:r>
        <w:rPr>
          <w:color w:val="231F20"/>
        </w:rPr>
        <w:t>колонны</w:t>
      </w:r>
      <w:r>
        <w:rPr>
          <w:color w:val="231F20"/>
          <w:spacing w:val="-2"/>
        </w:rPr>
        <w:t> </w:t>
      </w:r>
      <w:r>
        <w:rPr>
          <w:color w:val="231F20"/>
        </w:rPr>
        <w:t>уже построена.</w:t>
      </w:r>
    </w:p>
    <w:p>
      <w:pPr>
        <w:pStyle w:val="Heading3"/>
        <w:numPr>
          <w:ilvl w:val="0"/>
          <w:numId w:val="95"/>
        </w:numPr>
        <w:tabs>
          <w:tab w:pos="921" w:val="left" w:leader="none"/>
        </w:tabs>
        <w:spacing w:line="240" w:lineRule="auto" w:before="2" w:after="0"/>
        <w:ind w:left="920" w:right="0" w:hanging="369"/>
        <w:jc w:val="both"/>
      </w:pPr>
      <w:r>
        <w:rPr>
          <w:color w:val="231F20"/>
        </w:rPr>
        <w:t>Монтаж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-9"/>
        </w:rPr>
        <w:t> </w:t>
      </w:r>
      <w:r>
        <w:rPr>
          <w:color w:val="231F20"/>
        </w:rPr>
        <w:t>двух</w:t>
      </w:r>
      <w:r>
        <w:rPr>
          <w:color w:val="231F20"/>
          <w:spacing w:val="-8"/>
        </w:rPr>
        <w:t> </w:t>
      </w:r>
      <w:r>
        <w:rPr>
          <w:color w:val="231F20"/>
        </w:rPr>
        <w:t>кранов.</w:t>
      </w:r>
    </w:p>
    <w:p>
      <w:pPr>
        <w:pStyle w:val="BodyText"/>
        <w:spacing w:line="252" w:lineRule="auto" w:before="15"/>
        <w:ind w:right="149"/>
      </w:pPr>
      <w:r>
        <w:rPr>
          <w:color w:val="231F20"/>
        </w:rPr>
        <w:t>Данный</w:t>
      </w:r>
      <w:r>
        <w:rPr>
          <w:color w:val="231F20"/>
          <w:spacing w:val="-13"/>
        </w:rPr>
        <w:t> </w:t>
      </w:r>
      <w:r>
        <w:rPr>
          <w:color w:val="231F20"/>
        </w:rPr>
        <w:t>метод</w:t>
      </w:r>
      <w:r>
        <w:rPr>
          <w:color w:val="231F20"/>
          <w:spacing w:val="-12"/>
        </w:rPr>
        <w:t> </w:t>
      </w:r>
      <w:r>
        <w:rPr>
          <w:color w:val="231F20"/>
        </w:rPr>
        <w:t>подразумевает</w:t>
      </w:r>
      <w:r>
        <w:rPr>
          <w:color w:val="231F20"/>
          <w:spacing w:val="-12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выверки</w:t>
      </w:r>
      <w:r>
        <w:rPr>
          <w:color w:val="231F20"/>
          <w:spacing w:val="-12"/>
        </w:rPr>
        <w:t> </w:t>
      </w:r>
      <w:r>
        <w:rPr>
          <w:color w:val="231F20"/>
        </w:rPr>
        <w:t>абсорбционной</w:t>
      </w:r>
      <w:r>
        <w:rPr>
          <w:color w:val="231F20"/>
          <w:spacing w:val="-12"/>
        </w:rPr>
        <w:t> </w:t>
      </w:r>
      <w:r>
        <w:rPr>
          <w:color w:val="231F20"/>
        </w:rPr>
        <w:t>колон-</w:t>
      </w:r>
      <w:r>
        <w:rPr>
          <w:color w:val="231F20"/>
          <w:spacing w:val="-63"/>
        </w:rPr>
        <w:t> </w:t>
      </w:r>
      <w:r>
        <w:rPr>
          <w:color w:val="231F20"/>
        </w:rPr>
        <w:t>ны вместо портальной системы автомобильного крана. В данном случае возможно</w:t>
      </w:r>
      <w:r>
        <w:rPr>
          <w:color w:val="231F20"/>
          <w:spacing w:val="1"/>
        </w:rPr>
        <w:t> </w:t>
      </w:r>
      <w:r>
        <w:rPr>
          <w:color w:val="231F20"/>
        </w:rPr>
        <w:t>применение «в паре» например, гусеничного крана </w:t>
      </w:r>
      <w:r>
        <w:rPr>
          <w:i/>
          <w:color w:val="231F20"/>
        </w:rPr>
        <w:t>LIEBHERR LR </w:t>
      </w:r>
      <w:r>
        <w:rPr>
          <w:color w:val="231F20"/>
        </w:rPr>
        <w:t>1750 и автомо-</w:t>
      </w:r>
      <w:r>
        <w:rPr>
          <w:color w:val="231F20"/>
          <w:spacing w:val="1"/>
        </w:rPr>
        <w:t> </w:t>
      </w:r>
      <w:r>
        <w:rPr>
          <w:color w:val="231F20"/>
        </w:rPr>
        <w:t>бильного крана </w:t>
      </w:r>
      <w:r>
        <w:rPr>
          <w:i/>
          <w:color w:val="231F20"/>
        </w:rPr>
        <w:t>LIEBHERR LTM </w:t>
      </w:r>
      <w:r>
        <w:rPr>
          <w:color w:val="231F20"/>
        </w:rPr>
        <w:t>1350. Принцип монтажа тот же самый, однако дан-</w:t>
      </w:r>
      <w:r>
        <w:rPr>
          <w:color w:val="231F20"/>
          <w:spacing w:val="-62"/>
        </w:rPr>
        <w:t> </w:t>
      </w:r>
      <w:r>
        <w:rPr>
          <w:color w:val="231F20"/>
        </w:rPr>
        <w:t>ный метод организации работ наиболее гибкий и мобильный. В частности, автомо-</w:t>
      </w:r>
      <w:r>
        <w:rPr>
          <w:color w:val="231F20"/>
          <w:spacing w:val="1"/>
        </w:rPr>
        <w:t> </w:t>
      </w:r>
      <w:r>
        <w:rPr>
          <w:color w:val="231F20"/>
        </w:rPr>
        <w:t>бильный</w:t>
      </w:r>
      <w:r>
        <w:rPr>
          <w:color w:val="231F20"/>
          <w:spacing w:val="-15"/>
        </w:rPr>
        <w:t> </w:t>
      </w:r>
      <w:r>
        <w:rPr>
          <w:color w:val="231F20"/>
        </w:rPr>
        <w:t>кран</w:t>
      </w:r>
      <w:r>
        <w:rPr>
          <w:color w:val="231F20"/>
          <w:spacing w:val="-15"/>
        </w:rPr>
        <w:t> </w:t>
      </w:r>
      <w:r>
        <w:rPr>
          <w:color w:val="231F20"/>
        </w:rPr>
        <w:t>может</w:t>
      </w:r>
      <w:r>
        <w:rPr>
          <w:color w:val="231F20"/>
          <w:spacing w:val="-15"/>
        </w:rPr>
        <w:t> </w:t>
      </w:r>
      <w:r>
        <w:rPr>
          <w:color w:val="231F20"/>
        </w:rPr>
        <w:t>использоваться</w:t>
      </w:r>
      <w:r>
        <w:rPr>
          <w:color w:val="231F20"/>
          <w:spacing w:val="-14"/>
        </w:rPr>
        <w:t> </w:t>
      </w:r>
      <w:r>
        <w:rPr>
          <w:color w:val="231F20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монтаже</w:t>
      </w:r>
      <w:r>
        <w:rPr>
          <w:color w:val="231F20"/>
          <w:spacing w:val="-15"/>
        </w:rPr>
        <w:t> </w:t>
      </w:r>
      <w:r>
        <w:rPr>
          <w:color w:val="231F20"/>
        </w:rPr>
        <w:t>гусеничного</w:t>
      </w:r>
      <w:r>
        <w:rPr>
          <w:color w:val="231F20"/>
          <w:spacing w:val="-14"/>
        </w:rPr>
        <w:t> </w:t>
      </w:r>
      <w:r>
        <w:rPr>
          <w:color w:val="231F20"/>
        </w:rPr>
        <w:t>крана,</w:t>
      </w:r>
      <w:r>
        <w:rPr>
          <w:color w:val="231F20"/>
          <w:spacing w:val="-15"/>
        </w:rPr>
        <w:t> </w:t>
      </w:r>
      <w:r>
        <w:rPr>
          <w:color w:val="231F20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</w:rPr>
        <w:t>сокращает</w:t>
      </w:r>
      <w:r>
        <w:rPr>
          <w:color w:val="231F20"/>
          <w:spacing w:val="-62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9"/>
        </w:rPr>
        <w:t> </w:t>
      </w:r>
      <w:r>
        <w:rPr>
          <w:color w:val="231F20"/>
        </w:rPr>
        <w:t>необходимой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8"/>
        </w:rPr>
        <w:t> </w:t>
      </w:r>
      <w:r>
        <w:rPr>
          <w:color w:val="231F20"/>
        </w:rPr>
        <w:t>техники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сравнению</w:t>
      </w:r>
      <w:r>
        <w:rPr>
          <w:color w:val="231F20"/>
          <w:spacing w:val="-9"/>
        </w:rPr>
        <w:t> </w:t>
      </w:r>
      <w:r>
        <w:rPr>
          <w:color w:val="231F20"/>
        </w:rPr>
        <w:t>со</w:t>
      </w:r>
      <w:r>
        <w:rPr>
          <w:color w:val="231F20"/>
          <w:spacing w:val="-8"/>
        </w:rPr>
        <w:t> </w:t>
      </w:r>
      <w:r>
        <w:rPr>
          <w:color w:val="231F20"/>
        </w:rPr>
        <w:t>вторым</w:t>
      </w:r>
      <w:r>
        <w:rPr>
          <w:color w:val="231F20"/>
          <w:spacing w:val="-9"/>
        </w:rPr>
        <w:t> </w:t>
      </w:r>
      <w:r>
        <w:rPr>
          <w:color w:val="231F20"/>
        </w:rPr>
        <w:t>мето-</w:t>
      </w:r>
      <w:r>
        <w:rPr>
          <w:color w:val="231F20"/>
          <w:spacing w:val="-62"/>
        </w:rPr>
        <w:t> </w:t>
      </w:r>
      <w:r>
        <w:rPr>
          <w:color w:val="231F20"/>
        </w:rPr>
        <w:t>дом.</w:t>
      </w:r>
      <w:r>
        <w:rPr>
          <w:color w:val="231F20"/>
          <w:spacing w:val="-3"/>
        </w:rPr>
        <w:t> </w:t>
      </w:r>
      <w:r>
        <w:rPr>
          <w:color w:val="231F20"/>
        </w:rPr>
        <w:t>Кроме</w:t>
      </w:r>
      <w:r>
        <w:rPr>
          <w:color w:val="231F20"/>
          <w:spacing w:val="-3"/>
        </w:rPr>
        <w:t> </w:t>
      </w:r>
      <w:r>
        <w:rPr>
          <w:color w:val="231F20"/>
        </w:rPr>
        <w:t>того,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данном</w:t>
      </w:r>
      <w:r>
        <w:rPr>
          <w:color w:val="231F20"/>
          <w:spacing w:val="-2"/>
        </w:rPr>
        <w:t> </w:t>
      </w:r>
      <w:r>
        <w:rPr>
          <w:color w:val="231F20"/>
        </w:rPr>
        <w:t>случае</w:t>
      </w:r>
      <w:r>
        <w:rPr>
          <w:color w:val="231F20"/>
          <w:spacing w:val="-3"/>
        </w:rPr>
        <w:t> </w:t>
      </w:r>
      <w:r>
        <w:rPr>
          <w:color w:val="231F20"/>
        </w:rPr>
        <w:t>возможно</w:t>
      </w:r>
      <w:r>
        <w:rPr>
          <w:color w:val="231F20"/>
          <w:spacing w:val="-3"/>
        </w:rPr>
        <w:t> </w:t>
      </w:r>
      <w:r>
        <w:rPr>
          <w:color w:val="231F20"/>
        </w:rPr>
        <w:t>различное</w:t>
      </w:r>
      <w:r>
        <w:rPr>
          <w:color w:val="231F20"/>
          <w:spacing w:val="-2"/>
        </w:rPr>
        <w:t> </w:t>
      </w:r>
      <w:r>
        <w:rPr>
          <w:color w:val="231F20"/>
        </w:rPr>
        <w:t>положение</w:t>
      </w:r>
      <w:r>
        <w:rPr>
          <w:color w:val="231F20"/>
          <w:spacing w:val="-3"/>
        </w:rPr>
        <w:t> </w:t>
      </w:r>
      <w:r>
        <w:rPr>
          <w:color w:val="231F20"/>
        </w:rPr>
        <w:t>гусеничного</w:t>
      </w:r>
      <w:r>
        <w:rPr>
          <w:color w:val="231F20"/>
          <w:spacing w:val="-2"/>
        </w:rPr>
        <w:t> </w:t>
      </w:r>
      <w:r>
        <w:rPr>
          <w:color w:val="231F20"/>
        </w:rPr>
        <w:t>кра-</w:t>
      </w:r>
      <w:r>
        <w:rPr>
          <w:color w:val="231F20"/>
          <w:spacing w:val="-63"/>
        </w:rPr>
        <w:t> </w:t>
      </w:r>
      <w:r>
        <w:rPr>
          <w:color w:val="231F20"/>
        </w:rPr>
        <w:t>на относительно абсорбционной колонны в ее изначальном положении, так как тра-</w:t>
      </w:r>
      <w:r>
        <w:rPr>
          <w:color w:val="231F20"/>
          <w:spacing w:val="-62"/>
        </w:rPr>
        <w:t> </w:t>
      </w:r>
      <w:r>
        <w:rPr>
          <w:color w:val="231F20"/>
        </w:rPr>
        <w:t>ектория подъема аппарата не ограничивается положением горизонтальных балок</w:t>
      </w:r>
      <w:r>
        <w:rPr>
          <w:color w:val="231F20"/>
          <w:spacing w:val="1"/>
        </w:rPr>
        <w:t> </w:t>
      </w:r>
      <w:r>
        <w:rPr>
          <w:color w:val="231F20"/>
        </w:rPr>
        <w:t>портальной</w:t>
      </w:r>
      <w:r>
        <w:rPr>
          <w:color w:val="231F20"/>
          <w:spacing w:val="3"/>
        </w:rPr>
        <w:t> </w:t>
      </w:r>
      <w:r>
        <w:rPr>
          <w:color w:val="231F20"/>
        </w:rPr>
        <w:t>системы.</w:t>
      </w:r>
      <w:r>
        <w:rPr>
          <w:color w:val="231F20"/>
          <w:spacing w:val="3"/>
        </w:rPr>
        <w:t> </w:t>
      </w:r>
      <w:r>
        <w:rPr>
          <w:color w:val="231F20"/>
        </w:rPr>
        <w:t>Это,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свою</w:t>
      </w:r>
      <w:r>
        <w:rPr>
          <w:color w:val="231F20"/>
          <w:spacing w:val="3"/>
        </w:rPr>
        <w:t> </w:t>
      </w:r>
      <w:r>
        <w:rPr>
          <w:color w:val="231F20"/>
        </w:rPr>
        <w:t>очередь,</w:t>
      </w:r>
      <w:r>
        <w:rPr>
          <w:color w:val="231F20"/>
          <w:spacing w:val="1"/>
        </w:rPr>
        <w:t> </w:t>
      </w:r>
      <w:r>
        <w:rPr>
          <w:color w:val="231F20"/>
        </w:rPr>
        <w:t>позволяет</w:t>
      </w:r>
      <w:r>
        <w:rPr>
          <w:color w:val="231F20"/>
          <w:spacing w:val="4"/>
        </w:rPr>
        <w:t> </w:t>
      </w:r>
      <w:r>
        <w:rPr>
          <w:color w:val="231F20"/>
        </w:rPr>
        <w:t>разработать</w:t>
      </w:r>
      <w:r>
        <w:rPr>
          <w:color w:val="231F20"/>
          <w:spacing w:val="3"/>
        </w:rPr>
        <w:t> </w:t>
      </w:r>
      <w:r>
        <w:rPr>
          <w:color w:val="231F20"/>
        </w:rPr>
        <w:t>такую</w:t>
      </w:r>
      <w:r>
        <w:rPr>
          <w:color w:val="231F20"/>
          <w:spacing w:val="3"/>
        </w:rPr>
        <w:t> </w:t>
      </w:r>
      <w:r>
        <w:rPr>
          <w:color w:val="231F20"/>
        </w:rPr>
        <w:t>последова-</w:t>
      </w:r>
    </w:p>
    <w:p>
      <w:pPr>
        <w:spacing w:after="0" w:line="252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2" w:firstLine="0"/>
      </w:pPr>
      <w:r>
        <w:rPr>
          <w:color w:val="231F20"/>
          <w:spacing w:val="-2"/>
        </w:rPr>
        <w:t>тельность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работ,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которой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возможно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перемещение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колонны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путем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изме-</w:t>
      </w:r>
      <w:r>
        <w:rPr>
          <w:color w:val="231F20"/>
          <w:spacing w:val="-62"/>
        </w:rPr>
        <w:t> </w:t>
      </w:r>
      <w:r>
        <w:rPr>
          <w:color w:val="231F20"/>
        </w:rPr>
        <w:t>нения</w:t>
      </w:r>
      <w:r>
        <w:rPr>
          <w:color w:val="231F20"/>
          <w:spacing w:val="-11"/>
        </w:rPr>
        <w:t> </w:t>
      </w:r>
      <w:r>
        <w:rPr>
          <w:color w:val="231F20"/>
        </w:rPr>
        <w:t>положения</w:t>
      </w:r>
      <w:r>
        <w:rPr>
          <w:color w:val="231F20"/>
          <w:spacing w:val="-10"/>
        </w:rPr>
        <w:t> </w:t>
      </w:r>
      <w:r>
        <w:rPr>
          <w:color w:val="231F20"/>
        </w:rPr>
        <w:t>поворотной</w:t>
      </w:r>
      <w:r>
        <w:rPr>
          <w:color w:val="231F20"/>
          <w:spacing w:val="-10"/>
        </w:rPr>
        <w:t> </w:t>
      </w:r>
      <w:r>
        <w:rPr>
          <w:color w:val="231F20"/>
        </w:rPr>
        <w:t>части</w:t>
      </w:r>
      <w:r>
        <w:rPr>
          <w:color w:val="231F20"/>
          <w:spacing w:val="-11"/>
        </w:rPr>
        <w:t> </w:t>
      </w:r>
      <w:r>
        <w:rPr>
          <w:color w:val="231F20"/>
        </w:rPr>
        <w:t>гусеничного</w:t>
      </w:r>
      <w:r>
        <w:rPr>
          <w:color w:val="231F20"/>
          <w:spacing w:val="-10"/>
        </w:rPr>
        <w:t> </w:t>
      </w:r>
      <w:r>
        <w:rPr>
          <w:color w:val="231F20"/>
        </w:rPr>
        <w:t>крана,</w:t>
      </w:r>
      <w:r>
        <w:rPr>
          <w:color w:val="231F20"/>
          <w:spacing w:val="-10"/>
        </w:rPr>
        <w:t> </w:t>
      </w:r>
      <w:r>
        <w:rPr>
          <w:color w:val="231F20"/>
        </w:rPr>
        <w:t>но</w:t>
      </w:r>
      <w:r>
        <w:rPr>
          <w:color w:val="231F20"/>
          <w:spacing w:val="-11"/>
        </w:rPr>
        <w:t> </w:t>
      </w:r>
      <w:r>
        <w:rPr>
          <w:color w:val="231F20"/>
        </w:rPr>
        <w:t>также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движение</w:t>
      </w:r>
      <w:r>
        <w:rPr>
          <w:color w:val="231F20"/>
          <w:spacing w:val="-10"/>
        </w:rPr>
        <w:t> </w:t>
      </w:r>
      <w:r>
        <w:rPr>
          <w:color w:val="231F20"/>
        </w:rPr>
        <w:t>самого</w:t>
      </w:r>
      <w:r>
        <w:rPr>
          <w:color w:val="231F20"/>
          <w:spacing w:val="-63"/>
        </w:rPr>
        <w:t> </w:t>
      </w:r>
      <w:r>
        <w:rPr>
          <w:color w:val="231F20"/>
        </w:rPr>
        <w:t>крана</w:t>
      </w:r>
      <w:r>
        <w:rPr>
          <w:color w:val="231F20"/>
          <w:spacing w:val="-15"/>
        </w:rPr>
        <w:t> </w:t>
      </w:r>
      <w:r>
        <w:rPr>
          <w:color w:val="231F20"/>
        </w:rPr>
        <w:t>вместе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колонной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вертикальном</w:t>
      </w:r>
      <w:r>
        <w:rPr>
          <w:color w:val="231F20"/>
          <w:spacing w:val="-14"/>
        </w:rPr>
        <w:t> </w:t>
      </w:r>
      <w:r>
        <w:rPr>
          <w:color w:val="231F20"/>
        </w:rPr>
        <w:t>положении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месту</w:t>
      </w:r>
      <w:r>
        <w:rPr>
          <w:color w:val="231F20"/>
          <w:spacing w:val="-13"/>
        </w:rPr>
        <w:t> </w:t>
      </w:r>
      <w:r>
        <w:rPr>
          <w:color w:val="231F20"/>
        </w:rPr>
        <w:t>непосредственной</w:t>
      </w:r>
      <w:r>
        <w:rPr>
          <w:color w:val="231F20"/>
          <w:spacing w:val="-14"/>
        </w:rPr>
        <w:t> </w:t>
      </w:r>
      <w:r>
        <w:rPr>
          <w:color w:val="231F20"/>
        </w:rPr>
        <w:t>уста-</w:t>
      </w:r>
      <w:r>
        <w:rPr>
          <w:color w:val="231F20"/>
          <w:spacing w:val="-63"/>
        </w:rPr>
        <w:t> </w:t>
      </w:r>
      <w:r>
        <w:rPr>
          <w:color w:val="231F20"/>
        </w:rPr>
        <w:t>новки оборудования. Для обеспечения безопасного передвижения гусеничного кра-</w:t>
      </w:r>
      <w:r>
        <w:rPr>
          <w:color w:val="231F20"/>
          <w:spacing w:val="-62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фундамент</w:t>
      </w:r>
      <w:r>
        <w:rPr>
          <w:color w:val="231F20"/>
          <w:spacing w:val="-12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траектории</w:t>
      </w:r>
      <w:r>
        <w:rPr>
          <w:color w:val="231F20"/>
          <w:spacing w:val="-13"/>
        </w:rPr>
        <w:t> </w:t>
      </w:r>
      <w:r>
        <w:rPr>
          <w:color w:val="231F20"/>
        </w:rPr>
        <w:t>его</w:t>
      </w:r>
      <w:r>
        <w:rPr>
          <w:color w:val="231F20"/>
          <w:spacing w:val="-12"/>
        </w:rPr>
        <w:t> </w:t>
      </w:r>
      <w:r>
        <w:rPr>
          <w:color w:val="231F20"/>
        </w:rPr>
        <w:t>движения</w:t>
      </w:r>
      <w:r>
        <w:rPr>
          <w:color w:val="231F20"/>
          <w:spacing w:val="-12"/>
        </w:rPr>
        <w:t> </w:t>
      </w:r>
      <w:r>
        <w:rPr>
          <w:color w:val="231F20"/>
        </w:rPr>
        <w:t>предварительно</w:t>
      </w:r>
      <w:r>
        <w:rPr>
          <w:color w:val="231F20"/>
          <w:spacing w:val="-12"/>
        </w:rPr>
        <w:t> </w:t>
      </w:r>
      <w:r>
        <w:rPr>
          <w:color w:val="231F20"/>
        </w:rPr>
        <w:t>выравнивается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засыпа-</w:t>
      </w:r>
      <w:r>
        <w:rPr>
          <w:color w:val="231F20"/>
          <w:spacing w:val="-63"/>
        </w:rPr>
        <w:t> </w:t>
      </w:r>
      <w:r>
        <w:rPr>
          <w:color w:val="231F20"/>
        </w:rPr>
        <w:t>ется, укладываются бетонные плиты. В случае, если по траектории движения крана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колонны</w:t>
      </w:r>
      <w:r>
        <w:rPr>
          <w:color w:val="231F20"/>
          <w:spacing w:val="-11"/>
        </w:rPr>
        <w:t> </w:t>
      </w:r>
      <w:r>
        <w:rPr>
          <w:color w:val="231F20"/>
        </w:rPr>
        <w:t>имеются</w:t>
      </w:r>
      <w:r>
        <w:rPr>
          <w:color w:val="231F20"/>
          <w:spacing w:val="-10"/>
        </w:rPr>
        <w:t> </w:t>
      </w:r>
      <w:r>
        <w:rPr>
          <w:color w:val="231F20"/>
        </w:rPr>
        <w:t>выступы,</w:t>
      </w:r>
      <w:r>
        <w:rPr>
          <w:color w:val="231F20"/>
          <w:spacing w:val="-11"/>
        </w:rPr>
        <w:t> </w:t>
      </w:r>
      <w:r>
        <w:rPr>
          <w:color w:val="231F20"/>
        </w:rPr>
        <w:t>торчащие</w:t>
      </w:r>
      <w:r>
        <w:rPr>
          <w:color w:val="231F20"/>
          <w:spacing w:val="-10"/>
        </w:rPr>
        <w:t> </w:t>
      </w:r>
      <w:r>
        <w:rPr>
          <w:color w:val="231F20"/>
        </w:rPr>
        <w:t>ростверки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т.д.,</w:t>
      </w:r>
      <w:r>
        <w:rPr>
          <w:color w:val="231F20"/>
          <w:spacing w:val="-11"/>
        </w:rPr>
        <w:t> </w:t>
      </w:r>
      <w:r>
        <w:rPr>
          <w:color w:val="231F20"/>
        </w:rPr>
        <w:t>требуется</w:t>
      </w:r>
      <w:r>
        <w:rPr>
          <w:color w:val="231F20"/>
          <w:spacing w:val="-10"/>
        </w:rPr>
        <w:t> </w:t>
      </w:r>
      <w:r>
        <w:rPr>
          <w:color w:val="231F20"/>
        </w:rPr>
        <w:t>дополнительный</w:t>
      </w:r>
      <w:r>
        <w:rPr>
          <w:color w:val="231F20"/>
          <w:spacing w:val="-63"/>
        </w:rPr>
        <w:t> </w:t>
      </w:r>
      <w:r>
        <w:rPr>
          <w:color w:val="231F20"/>
        </w:rPr>
        <w:t>контроль с постепенным поднятие колонны на необходимую отметку с соблюдени-</w:t>
      </w:r>
      <w:r>
        <w:rPr>
          <w:color w:val="231F20"/>
          <w:spacing w:val="-62"/>
        </w:rPr>
        <w:t> </w:t>
      </w:r>
      <w:r>
        <w:rPr>
          <w:color w:val="231F20"/>
        </w:rPr>
        <w:t>ем</w:t>
      </w:r>
      <w:r>
        <w:rPr>
          <w:color w:val="231F20"/>
          <w:spacing w:val="-6"/>
        </w:rPr>
        <w:t> </w:t>
      </w:r>
      <w:r>
        <w:rPr>
          <w:color w:val="231F20"/>
        </w:rPr>
        <w:t>требования</w:t>
      </w:r>
      <w:r>
        <w:rPr>
          <w:color w:val="231F20"/>
          <w:spacing w:val="-6"/>
        </w:rPr>
        <w:t> </w:t>
      </w:r>
      <w:r>
        <w:rPr>
          <w:color w:val="231F20"/>
        </w:rPr>
        <w:t>о</w:t>
      </w:r>
      <w:r>
        <w:rPr>
          <w:color w:val="231F20"/>
          <w:spacing w:val="-6"/>
        </w:rPr>
        <w:t> </w:t>
      </w:r>
      <w:r>
        <w:rPr>
          <w:color w:val="231F20"/>
        </w:rPr>
        <w:t>расстоянии</w:t>
      </w:r>
      <w:r>
        <w:rPr>
          <w:color w:val="231F20"/>
          <w:spacing w:val="-6"/>
        </w:rPr>
        <w:t> </w:t>
      </w:r>
      <w:r>
        <w:rPr>
          <w:color w:val="231F20"/>
        </w:rPr>
        <w:t>от</w:t>
      </w:r>
      <w:r>
        <w:rPr>
          <w:color w:val="231F20"/>
          <w:spacing w:val="-6"/>
        </w:rPr>
        <w:t> </w:t>
      </w:r>
      <w:r>
        <w:rPr>
          <w:color w:val="231F20"/>
        </w:rPr>
        <w:t>земли</w:t>
      </w:r>
      <w:r>
        <w:rPr>
          <w:color w:val="231F20"/>
          <w:spacing w:val="-6"/>
        </w:rPr>
        <w:t> </w:t>
      </w:r>
      <w:r>
        <w:rPr>
          <w:color w:val="231F20"/>
        </w:rPr>
        <w:t>до</w:t>
      </w:r>
      <w:r>
        <w:rPr>
          <w:color w:val="231F20"/>
          <w:spacing w:val="-6"/>
        </w:rPr>
        <w:t> </w:t>
      </w:r>
      <w:r>
        <w:rPr>
          <w:color w:val="231F20"/>
        </w:rPr>
        <w:t>юбки</w:t>
      </w:r>
      <w:r>
        <w:rPr>
          <w:color w:val="231F20"/>
          <w:spacing w:val="-6"/>
        </w:rPr>
        <w:t> </w:t>
      </w:r>
      <w:r>
        <w:rPr>
          <w:color w:val="231F20"/>
        </w:rPr>
        <w:t>колонны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6"/>
        </w:rPr>
        <w:t> </w:t>
      </w:r>
      <w:r>
        <w:rPr>
          <w:color w:val="231F20"/>
        </w:rPr>
        <w:t>менее</w:t>
      </w:r>
      <w:r>
        <w:rPr>
          <w:color w:val="231F20"/>
          <w:spacing w:val="-6"/>
        </w:rPr>
        <w:t> </w:t>
      </w:r>
      <w:r>
        <w:rPr>
          <w:color w:val="231F20"/>
        </w:rPr>
        <w:t>0,5</w:t>
      </w:r>
      <w:r>
        <w:rPr>
          <w:color w:val="231F20"/>
          <w:spacing w:val="-6"/>
        </w:rPr>
        <w:t> </w:t>
      </w:r>
      <w:r>
        <w:rPr>
          <w:color w:val="231F20"/>
        </w:rPr>
        <w:t>м.</w:t>
      </w:r>
      <w:r>
        <w:rPr>
          <w:color w:val="231F20"/>
          <w:spacing w:val="-6"/>
        </w:rPr>
        <w:t> </w:t>
      </w:r>
      <w:r>
        <w:rPr>
          <w:color w:val="231F20"/>
        </w:rPr>
        <w:t>Этот</w:t>
      </w:r>
      <w:r>
        <w:rPr>
          <w:color w:val="231F20"/>
          <w:spacing w:val="-5"/>
        </w:rPr>
        <w:t> </w:t>
      </w:r>
      <w:r>
        <w:rPr>
          <w:color w:val="231F20"/>
        </w:rPr>
        <w:t>вариант</w:t>
      </w:r>
      <w:r>
        <w:rPr>
          <w:color w:val="231F20"/>
          <w:spacing w:val="-63"/>
        </w:rPr>
        <w:t> </w:t>
      </w:r>
      <w:r>
        <w:rPr>
          <w:color w:val="231F20"/>
        </w:rPr>
        <w:t>весьма</w:t>
      </w:r>
      <w:r>
        <w:rPr>
          <w:color w:val="231F20"/>
          <w:spacing w:val="-8"/>
        </w:rPr>
        <w:t> </w:t>
      </w:r>
      <w:r>
        <w:rPr>
          <w:color w:val="231F20"/>
        </w:rPr>
        <w:t>удобен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случае</w:t>
      </w:r>
      <w:r>
        <w:rPr>
          <w:color w:val="231F20"/>
          <w:spacing w:val="-8"/>
        </w:rPr>
        <w:t> </w:t>
      </w:r>
      <w:r>
        <w:rPr>
          <w:color w:val="231F20"/>
        </w:rPr>
        <w:t>существенной</w:t>
      </w:r>
      <w:r>
        <w:rPr>
          <w:color w:val="231F20"/>
          <w:spacing w:val="-8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7"/>
        </w:rPr>
        <w:t> </w:t>
      </w:r>
      <w:r>
        <w:rPr>
          <w:color w:val="231F20"/>
        </w:rPr>
        <w:t>вблизи</w:t>
      </w:r>
      <w:r>
        <w:rPr>
          <w:color w:val="231F20"/>
          <w:spacing w:val="-8"/>
        </w:rPr>
        <w:t> </w:t>
      </w:r>
      <w:r>
        <w:rPr>
          <w:color w:val="231F20"/>
        </w:rPr>
        <w:t>проектного</w:t>
      </w:r>
      <w:r>
        <w:rPr>
          <w:color w:val="231F20"/>
          <w:spacing w:val="-8"/>
        </w:rPr>
        <w:t> </w:t>
      </w:r>
      <w:r>
        <w:rPr>
          <w:color w:val="231F20"/>
        </w:rPr>
        <w:t>расположения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абсорбционной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колонны.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обеспечить</w:t>
      </w:r>
      <w:r>
        <w:rPr>
          <w:color w:val="231F20"/>
          <w:spacing w:val="-15"/>
        </w:rPr>
        <w:t> </w:t>
      </w:r>
      <w:r>
        <w:rPr>
          <w:color w:val="231F20"/>
        </w:rPr>
        <w:t>пространство,</w:t>
      </w:r>
      <w:r>
        <w:rPr>
          <w:color w:val="231F20"/>
          <w:spacing w:val="-14"/>
        </w:rPr>
        <w:t> </w:t>
      </w:r>
      <w:r>
        <w:rPr>
          <w:color w:val="231F20"/>
        </w:rPr>
        <w:t>необходи-</w:t>
      </w:r>
      <w:r>
        <w:rPr>
          <w:color w:val="231F20"/>
          <w:spacing w:val="-63"/>
        </w:rPr>
        <w:t> </w:t>
      </w:r>
      <w:r>
        <w:rPr>
          <w:color w:val="231F20"/>
        </w:rPr>
        <w:t>мое для разворота и движения гусеничного крана с абсорбционной колонной шири-</w:t>
      </w:r>
      <w:r>
        <w:rPr>
          <w:color w:val="231F20"/>
          <w:spacing w:val="-62"/>
        </w:rPr>
        <w:t> </w:t>
      </w:r>
      <w:r>
        <w:rPr>
          <w:color w:val="231F20"/>
        </w:rPr>
        <w:t>ной</w:t>
      </w:r>
      <w:r>
        <w:rPr>
          <w:color w:val="231F20"/>
          <w:spacing w:val="-9"/>
        </w:rPr>
        <w:t> </w:t>
      </w:r>
      <w:r>
        <w:rPr>
          <w:color w:val="231F20"/>
        </w:rPr>
        <w:t>более</w:t>
      </w:r>
      <w:r>
        <w:rPr>
          <w:color w:val="231F20"/>
          <w:spacing w:val="-9"/>
        </w:rPr>
        <w:t> </w:t>
      </w:r>
      <w:r>
        <w:rPr>
          <w:color w:val="231F20"/>
        </w:rPr>
        <w:t>4</w:t>
      </w:r>
      <w:r>
        <w:rPr>
          <w:color w:val="231F20"/>
          <w:spacing w:val="-8"/>
        </w:rPr>
        <w:t> </w:t>
      </w:r>
      <w:r>
        <w:rPr>
          <w:color w:val="231F20"/>
        </w:rPr>
        <w:t>метров.</w:t>
      </w:r>
      <w:r>
        <w:rPr>
          <w:color w:val="231F20"/>
          <w:spacing w:val="-9"/>
        </w:rPr>
        <w:t> </w:t>
      </w:r>
      <w:r>
        <w:rPr>
          <w:color w:val="231F20"/>
        </w:rPr>
        <w:t>При</w:t>
      </w:r>
      <w:r>
        <w:rPr>
          <w:color w:val="231F20"/>
          <w:spacing w:val="-9"/>
        </w:rPr>
        <w:t> </w:t>
      </w:r>
      <w:r>
        <w:rPr>
          <w:color w:val="231F20"/>
        </w:rPr>
        <w:t>необходимости</w:t>
      </w:r>
      <w:r>
        <w:rPr>
          <w:color w:val="231F20"/>
          <w:spacing w:val="-7"/>
        </w:rPr>
        <w:t> </w:t>
      </w:r>
      <w:r>
        <w:rPr>
          <w:color w:val="231F20"/>
        </w:rPr>
        <w:t>может</w:t>
      </w:r>
      <w:r>
        <w:rPr>
          <w:color w:val="231F20"/>
          <w:spacing w:val="-8"/>
        </w:rPr>
        <w:t> </w:t>
      </w:r>
      <w:r>
        <w:rPr>
          <w:color w:val="231F20"/>
        </w:rPr>
        <w:t>быть</w:t>
      </w:r>
      <w:r>
        <w:rPr>
          <w:color w:val="231F20"/>
          <w:spacing w:val="-8"/>
        </w:rPr>
        <w:t> </w:t>
      </w:r>
      <w:r>
        <w:rPr>
          <w:color w:val="231F20"/>
        </w:rPr>
        <w:t>произведен</w:t>
      </w:r>
      <w:r>
        <w:rPr>
          <w:color w:val="231F20"/>
          <w:spacing w:val="-8"/>
        </w:rPr>
        <w:t> </w:t>
      </w:r>
      <w:r>
        <w:rPr>
          <w:color w:val="231F20"/>
        </w:rPr>
        <w:t>демонтаж</w:t>
      </w:r>
      <w:r>
        <w:rPr>
          <w:color w:val="231F20"/>
          <w:spacing w:val="-7"/>
        </w:rPr>
        <w:t> </w:t>
      </w:r>
      <w:r>
        <w:rPr>
          <w:color w:val="231F20"/>
        </w:rPr>
        <w:t>огражде-</w:t>
      </w:r>
      <w:r>
        <w:rPr>
          <w:color w:val="231F20"/>
          <w:spacing w:val="-63"/>
        </w:rPr>
        <w:t> </w:t>
      </w:r>
      <w:r>
        <w:rPr>
          <w:color w:val="231F20"/>
        </w:rPr>
        <w:t>ния</w:t>
      </w:r>
      <w:r>
        <w:rPr>
          <w:color w:val="231F20"/>
          <w:spacing w:val="-2"/>
        </w:rPr>
        <w:t> </w:t>
      </w:r>
      <w:r>
        <w:rPr>
          <w:color w:val="231F20"/>
        </w:rPr>
        <w:t>строительной площадки.</w:t>
      </w:r>
    </w:p>
    <w:p>
      <w:pPr>
        <w:pStyle w:val="BodyText"/>
        <w:spacing w:line="249" w:lineRule="auto" w:before="15"/>
        <w:ind w:right="151"/>
      </w:pPr>
      <w:r>
        <w:rPr>
          <w:color w:val="231F20"/>
          <w:w w:val="95"/>
        </w:rPr>
        <w:t>Освобождение верхней части абсорбционной колонны от стропов в независимости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от применяемого метода следует производить только после ее надежного закрепле-</w:t>
      </w:r>
      <w:r>
        <w:rPr>
          <w:color w:val="231F20"/>
          <w:spacing w:val="-62"/>
        </w:rPr>
        <w:t> </w:t>
      </w:r>
      <w:r>
        <w:rPr>
          <w:color w:val="231F20"/>
        </w:rPr>
        <w:t>ния</w:t>
      </w:r>
      <w:r>
        <w:rPr>
          <w:color w:val="231F20"/>
          <w:spacing w:val="-6"/>
        </w:rPr>
        <w:t> </w:t>
      </w:r>
      <w:r>
        <w:rPr>
          <w:color w:val="231F20"/>
        </w:rPr>
        <w:t>к</w:t>
      </w:r>
      <w:r>
        <w:rPr>
          <w:color w:val="231F20"/>
          <w:spacing w:val="-5"/>
        </w:rPr>
        <w:t> </w:t>
      </w:r>
      <w:r>
        <w:rPr>
          <w:color w:val="231F20"/>
        </w:rPr>
        <w:t>фундаменту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анкерные</w:t>
      </w:r>
      <w:r>
        <w:rPr>
          <w:color w:val="231F20"/>
          <w:spacing w:val="-5"/>
        </w:rPr>
        <w:t> </w:t>
      </w:r>
      <w:r>
        <w:rPr>
          <w:color w:val="231F20"/>
        </w:rPr>
        <w:t>болты.</w:t>
      </w:r>
      <w:r>
        <w:rPr>
          <w:color w:val="231F20"/>
          <w:spacing w:val="-6"/>
        </w:rPr>
        <w:t> </w:t>
      </w:r>
      <w:r>
        <w:rPr>
          <w:color w:val="231F20"/>
        </w:rPr>
        <w:t>Грузоподъемное</w:t>
      </w:r>
      <w:r>
        <w:rPr>
          <w:color w:val="231F20"/>
          <w:spacing w:val="-5"/>
        </w:rPr>
        <w:t> </w:t>
      </w:r>
      <w:r>
        <w:rPr>
          <w:color w:val="231F20"/>
        </w:rPr>
        <w:t>оборудование,</w:t>
      </w:r>
      <w:r>
        <w:rPr>
          <w:color w:val="231F20"/>
          <w:spacing w:val="-5"/>
        </w:rPr>
        <w:t> </w:t>
      </w:r>
      <w:r>
        <w:rPr>
          <w:color w:val="231F20"/>
        </w:rPr>
        <w:t>использован-</w:t>
      </w:r>
      <w:r>
        <w:rPr>
          <w:color w:val="231F20"/>
          <w:spacing w:val="-63"/>
        </w:rPr>
        <w:t> </w:t>
      </w:r>
      <w:r>
        <w:rPr>
          <w:color w:val="231F20"/>
        </w:rPr>
        <w:t>ное при монтаже колонны, сразу демонтируется. Дальнейшие строительно-монтаж-</w:t>
      </w:r>
      <w:r>
        <w:rPr>
          <w:color w:val="231F20"/>
          <w:spacing w:val="-62"/>
        </w:rPr>
        <w:t> </w:t>
      </w:r>
      <w:r>
        <w:rPr>
          <w:color w:val="231F20"/>
        </w:rPr>
        <w:t>ные</w:t>
      </w:r>
      <w:r>
        <w:rPr>
          <w:color w:val="231F20"/>
          <w:spacing w:val="-5"/>
        </w:rPr>
        <w:t> </w:t>
      </w:r>
      <w:r>
        <w:rPr>
          <w:color w:val="231F20"/>
        </w:rPr>
        <w:t>работы</w:t>
      </w:r>
      <w:r>
        <w:rPr>
          <w:color w:val="231F20"/>
          <w:spacing w:val="-5"/>
        </w:rPr>
        <w:t> </w:t>
      </w:r>
      <w:r>
        <w:rPr>
          <w:color w:val="231F20"/>
        </w:rPr>
        <w:t>производятся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ППР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каждый</w:t>
      </w:r>
      <w:r>
        <w:rPr>
          <w:color w:val="231F20"/>
          <w:spacing w:val="-5"/>
        </w:rPr>
        <w:t> </w:t>
      </w:r>
      <w:r>
        <w:rPr>
          <w:color w:val="231F20"/>
        </w:rPr>
        <w:t>вид</w:t>
      </w:r>
      <w:r>
        <w:rPr>
          <w:color w:val="231F20"/>
          <w:spacing w:val="-4"/>
        </w:rPr>
        <w:t> </w:t>
      </w:r>
      <w:r>
        <w:rPr>
          <w:color w:val="231F20"/>
        </w:rPr>
        <w:t>работ,</w:t>
      </w:r>
      <w:r>
        <w:rPr>
          <w:color w:val="231F20"/>
          <w:spacing w:val="-5"/>
        </w:rPr>
        <w:t> </w:t>
      </w:r>
      <w:r>
        <w:rPr>
          <w:color w:val="231F20"/>
        </w:rPr>
        <w:t>производится</w:t>
      </w:r>
      <w:r>
        <w:rPr>
          <w:color w:val="231F20"/>
          <w:spacing w:val="-63"/>
        </w:rPr>
        <w:t> </w:t>
      </w:r>
      <w:r>
        <w:rPr>
          <w:color w:val="231F20"/>
        </w:rPr>
        <w:t>монтаж</w:t>
      </w:r>
      <w:r>
        <w:rPr>
          <w:color w:val="231F20"/>
          <w:spacing w:val="-7"/>
        </w:rPr>
        <w:t> </w:t>
      </w:r>
      <w:r>
        <w:rPr>
          <w:color w:val="231F20"/>
        </w:rPr>
        <w:t>зданий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сооружений,</w:t>
      </w:r>
      <w:r>
        <w:rPr>
          <w:color w:val="231F20"/>
          <w:spacing w:val="-7"/>
        </w:rPr>
        <w:t> </w:t>
      </w:r>
      <w:r>
        <w:rPr>
          <w:color w:val="231F20"/>
        </w:rPr>
        <w:t>которые</w:t>
      </w:r>
      <w:r>
        <w:rPr>
          <w:color w:val="231F20"/>
          <w:spacing w:val="-6"/>
        </w:rPr>
        <w:t> </w:t>
      </w:r>
      <w:r>
        <w:rPr>
          <w:color w:val="231F20"/>
        </w:rPr>
        <w:t>невозможно</w:t>
      </w:r>
      <w:r>
        <w:rPr>
          <w:color w:val="231F20"/>
          <w:spacing w:val="-6"/>
        </w:rPr>
        <w:t> </w:t>
      </w:r>
      <w:r>
        <w:rPr>
          <w:color w:val="231F20"/>
        </w:rPr>
        <w:t>было</w:t>
      </w:r>
      <w:r>
        <w:rPr>
          <w:color w:val="231F20"/>
          <w:spacing w:val="-6"/>
        </w:rPr>
        <w:t> </w:t>
      </w:r>
      <w:r>
        <w:rPr>
          <w:color w:val="231F20"/>
        </w:rPr>
        <w:t>монтировать</w:t>
      </w:r>
      <w:r>
        <w:rPr>
          <w:color w:val="231F20"/>
          <w:spacing w:val="-7"/>
        </w:rPr>
        <w:t> </w:t>
      </w:r>
      <w:r>
        <w:rPr>
          <w:color w:val="231F20"/>
        </w:rPr>
        <w:t>до</w:t>
      </w:r>
      <w:r>
        <w:rPr>
          <w:color w:val="231F20"/>
          <w:spacing w:val="-6"/>
        </w:rPr>
        <w:t> </w:t>
      </w:r>
      <w:r>
        <w:rPr>
          <w:color w:val="231F20"/>
        </w:rPr>
        <w:t>установки</w:t>
      </w:r>
      <w:r>
        <w:rPr>
          <w:color w:val="231F20"/>
          <w:spacing w:val="-63"/>
        </w:rPr>
        <w:t> </w:t>
      </w:r>
      <w:r>
        <w:rPr>
          <w:color w:val="231F20"/>
        </w:rPr>
        <w:t>колонны,</w:t>
      </w:r>
      <w:r>
        <w:rPr>
          <w:color w:val="231F20"/>
          <w:spacing w:val="-3"/>
        </w:rPr>
        <w:t> </w:t>
      </w:r>
      <w:r>
        <w:rPr>
          <w:color w:val="231F20"/>
        </w:rPr>
        <w:t>производится</w:t>
      </w:r>
      <w:r>
        <w:rPr>
          <w:color w:val="231F20"/>
          <w:spacing w:val="-2"/>
        </w:rPr>
        <w:t> </w:t>
      </w:r>
      <w:r>
        <w:rPr>
          <w:color w:val="231F20"/>
        </w:rPr>
        <w:t>трубная</w:t>
      </w:r>
      <w:r>
        <w:rPr>
          <w:color w:val="231F20"/>
          <w:spacing w:val="-2"/>
        </w:rPr>
        <w:t> </w:t>
      </w:r>
      <w:r>
        <w:rPr>
          <w:color w:val="231F20"/>
        </w:rPr>
        <w:t>обвязка</w:t>
      </w:r>
      <w:r>
        <w:rPr>
          <w:color w:val="231F20"/>
          <w:spacing w:val="-2"/>
        </w:rPr>
        <w:t> </w:t>
      </w:r>
      <w:r>
        <w:rPr>
          <w:color w:val="231F20"/>
        </w:rPr>
        <w:t>технологической</w:t>
      </w:r>
      <w:r>
        <w:rPr>
          <w:color w:val="231F20"/>
          <w:spacing w:val="-2"/>
        </w:rPr>
        <w:t> </w:t>
      </w:r>
      <w:r>
        <w:rPr>
          <w:color w:val="231F20"/>
        </w:rPr>
        <w:t>линии.</w:t>
      </w:r>
    </w:p>
    <w:p>
      <w:pPr>
        <w:pStyle w:val="BodyText"/>
        <w:spacing w:line="249" w:lineRule="auto" w:before="7"/>
        <w:ind w:right="150"/>
      </w:pPr>
      <w:r>
        <w:rPr>
          <w:color w:val="231F20"/>
        </w:rPr>
        <w:t>Как мы видим, методы, используемые на данный момент при монтаже крупного</w:t>
      </w:r>
      <w:r>
        <w:rPr>
          <w:color w:val="231F20"/>
          <w:spacing w:val="-62"/>
        </w:rPr>
        <w:t> </w:t>
      </w:r>
      <w:r>
        <w:rPr>
          <w:color w:val="231F20"/>
        </w:rPr>
        <w:t>габаритного технологического оборудования, варьируются в зависимости от усло-</w:t>
      </w:r>
      <w:r>
        <w:rPr>
          <w:color w:val="231F20"/>
          <w:spacing w:val="1"/>
        </w:rPr>
        <w:t> </w:t>
      </w:r>
      <w:r>
        <w:rPr>
          <w:color w:val="231F20"/>
        </w:rPr>
        <w:t>вий,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которых</w:t>
      </w:r>
      <w:r>
        <w:rPr>
          <w:color w:val="231F20"/>
          <w:spacing w:val="-7"/>
        </w:rPr>
        <w:t> </w:t>
      </w:r>
      <w:r>
        <w:rPr>
          <w:color w:val="231F20"/>
        </w:rPr>
        <w:t>производятся</w:t>
      </w:r>
      <w:r>
        <w:rPr>
          <w:color w:val="231F20"/>
          <w:spacing w:val="-8"/>
        </w:rPr>
        <w:t> </w:t>
      </w:r>
      <w:r>
        <w:rPr>
          <w:color w:val="231F20"/>
        </w:rPr>
        <w:t>работы.</w:t>
      </w:r>
      <w:r>
        <w:rPr>
          <w:color w:val="231F20"/>
          <w:spacing w:val="-7"/>
        </w:rPr>
        <w:t> </w:t>
      </w:r>
      <w:r>
        <w:rPr>
          <w:color w:val="231F20"/>
        </w:rPr>
        <w:t>Все</w:t>
      </w:r>
      <w:r>
        <w:rPr>
          <w:color w:val="231F20"/>
          <w:spacing w:val="-8"/>
        </w:rPr>
        <w:t> </w:t>
      </w:r>
      <w:r>
        <w:rPr>
          <w:color w:val="231F20"/>
        </w:rPr>
        <w:t>варианты</w:t>
      </w:r>
      <w:r>
        <w:rPr>
          <w:color w:val="231F20"/>
          <w:spacing w:val="-7"/>
        </w:rPr>
        <w:t> </w:t>
      </w:r>
      <w:r>
        <w:rPr>
          <w:color w:val="231F20"/>
        </w:rPr>
        <w:t>предполагают</w:t>
      </w:r>
      <w:r>
        <w:rPr>
          <w:color w:val="231F20"/>
          <w:spacing w:val="-8"/>
        </w:rPr>
        <w:t> </w:t>
      </w:r>
      <w:r>
        <w:rPr>
          <w:color w:val="231F20"/>
        </w:rPr>
        <w:t>их</w:t>
      </w:r>
      <w:r>
        <w:rPr>
          <w:color w:val="231F20"/>
          <w:spacing w:val="-7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63"/>
        </w:rPr>
        <w:t> </w:t>
      </w:r>
      <w:r>
        <w:rPr>
          <w:color w:val="231F20"/>
        </w:rPr>
        <w:t>на территории действующего предприятия, однако при выборе конкретного мето-</w:t>
      </w:r>
      <w:r>
        <w:rPr>
          <w:color w:val="231F20"/>
          <w:spacing w:val="1"/>
        </w:rPr>
        <w:t> </w:t>
      </w:r>
      <w:r>
        <w:rPr>
          <w:color w:val="231F20"/>
        </w:rPr>
        <w:t>да стоит учитывать расположение строительной площадки, особенности организа-</w:t>
      </w:r>
      <w:r>
        <w:rPr>
          <w:color w:val="231F20"/>
          <w:spacing w:val="1"/>
        </w:rPr>
        <w:t> </w:t>
      </w:r>
      <w:r>
        <w:rPr>
          <w:color w:val="231F20"/>
        </w:rPr>
        <w:t>ции подъездных путей и их расположение относительно площадки, а также поло-</w:t>
      </w:r>
      <w:r>
        <w:rPr>
          <w:color w:val="231F20"/>
          <w:spacing w:val="1"/>
        </w:rPr>
        <w:t> </w:t>
      </w:r>
      <w:r>
        <w:rPr>
          <w:color w:val="231F20"/>
        </w:rPr>
        <w:t>жение зданий и сооружений на ней. Для исходных данных, обозначенных в начале</w:t>
      </w:r>
      <w:r>
        <w:rPr>
          <w:color w:val="231F20"/>
          <w:spacing w:val="1"/>
        </w:rPr>
        <w:t> </w:t>
      </w:r>
      <w:r>
        <w:rPr>
          <w:color w:val="231F20"/>
        </w:rPr>
        <w:t>данной</w:t>
      </w:r>
      <w:r>
        <w:rPr>
          <w:color w:val="231F20"/>
          <w:spacing w:val="-8"/>
        </w:rPr>
        <w:t> </w:t>
      </w:r>
      <w:r>
        <w:rPr>
          <w:color w:val="231F20"/>
        </w:rPr>
        <w:t>статьи,</w:t>
      </w:r>
      <w:r>
        <w:rPr>
          <w:color w:val="231F20"/>
          <w:spacing w:val="-9"/>
        </w:rPr>
        <w:t> </w:t>
      </w:r>
      <w:r>
        <w:rPr>
          <w:color w:val="231F20"/>
        </w:rPr>
        <w:t>наиболее</w:t>
      </w:r>
      <w:r>
        <w:rPr>
          <w:color w:val="231F20"/>
          <w:spacing w:val="-8"/>
        </w:rPr>
        <w:t> </w:t>
      </w:r>
      <w:r>
        <w:rPr>
          <w:color w:val="231F20"/>
        </w:rPr>
        <w:t>удобен</w:t>
      </w:r>
      <w:r>
        <w:rPr>
          <w:color w:val="231F20"/>
          <w:spacing w:val="-8"/>
        </w:rPr>
        <w:t> </w:t>
      </w:r>
      <w:r>
        <w:rPr>
          <w:color w:val="231F20"/>
        </w:rPr>
        <w:t>третий</w:t>
      </w:r>
      <w:r>
        <w:rPr>
          <w:color w:val="231F20"/>
          <w:spacing w:val="-9"/>
        </w:rPr>
        <w:t> </w:t>
      </w:r>
      <w:r>
        <w:rPr>
          <w:color w:val="231F20"/>
        </w:rPr>
        <w:t>вариант,</w:t>
      </w:r>
      <w:r>
        <w:rPr>
          <w:color w:val="231F20"/>
          <w:spacing w:val="-8"/>
        </w:rPr>
        <w:t> </w:t>
      </w:r>
      <w:r>
        <w:rPr>
          <w:color w:val="231F20"/>
        </w:rPr>
        <w:t>так</w:t>
      </w:r>
      <w:r>
        <w:rPr>
          <w:color w:val="231F20"/>
          <w:spacing w:val="-8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большие</w:t>
      </w:r>
      <w:r>
        <w:rPr>
          <w:color w:val="231F20"/>
          <w:spacing w:val="-9"/>
        </w:rPr>
        <w:t> </w:t>
      </w:r>
      <w:r>
        <w:rPr>
          <w:color w:val="231F20"/>
        </w:rPr>
        <w:t>габариты</w:t>
      </w:r>
      <w:r>
        <w:rPr>
          <w:color w:val="231F20"/>
          <w:spacing w:val="-9"/>
        </w:rPr>
        <w:t> </w:t>
      </w:r>
      <w:r>
        <w:rPr>
          <w:color w:val="231F20"/>
        </w:rPr>
        <w:t>колонны</w:t>
      </w:r>
      <w:r>
        <w:rPr>
          <w:color w:val="231F20"/>
          <w:spacing w:val="-62"/>
        </w:rPr>
        <w:t> </w:t>
      </w:r>
      <w:r>
        <w:rPr>
          <w:color w:val="231F20"/>
        </w:rPr>
        <w:t>(в частности, ее ширина) существенно ограничивают использование методов мон-</w:t>
      </w:r>
      <w:r>
        <w:rPr>
          <w:color w:val="231F20"/>
          <w:spacing w:val="1"/>
        </w:rPr>
        <w:t> </w:t>
      </w:r>
      <w:r>
        <w:rPr>
          <w:color w:val="231F20"/>
        </w:rPr>
        <w:t>тажа с использованием портальных систем. Однако, в случае монтажа абсорбцион-</w:t>
      </w:r>
      <w:r>
        <w:rPr>
          <w:color w:val="231F20"/>
          <w:spacing w:val="1"/>
        </w:rPr>
        <w:t> </w:t>
      </w:r>
      <w:r>
        <w:rPr>
          <w:color w:val="231F20"/>
        </w:rPr>
        <w:t>ных колонн с иными габаритами использование остальных методов также возмож-</w:t>
      </w:r>
      <w:r>
        <w:rPr>
          <w:color w:val="231F20"/>
          <w:spacing w:val="1"/>
        </w:rPr>
        <w:t> </w:t>
      </w:r>
      <w:r>
        <w:rPr>
          <w:color w:val="231F20"/>
        </w:rPr>
        <w:t>но и широко применимо.</w:t>
      </w:r>
    </w:p>
    <w:p>
      <w:pPr>
        <w:pStyle w:val="BodyText"/>
        <w:spacing w:before="1"/>
        <w:ind w:left="0" w:firstLine="0"/>
        <w:jc w:val="left"/>
        <w:rPr>
          <w:sz w:val="23"/>
        </w:rPr>
      </w:pPr>
    </w:p>
    <w:p>
      <w:pPr>
        <w:spacing w:before="0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96"/>
        </w:numPr>
        <w:tabs>
          <w:tab w:pos="865" w:val="left" w:leader="none"/>
        </w:tabs>
        <w:spacing w:line="230" w:lineRule="auto" w:before="167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Жмур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Н.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С.,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Недригайлов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Г.,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Шагов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И.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z w:val="23"/>
        </w:rPr>
        <w:t>Монтаж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технологического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оборудования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ос-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новных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процессов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химических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заводов.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Государственное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издательство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литературы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по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стро-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ительству,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архитектуре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строительным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материалам,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1961.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81.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URL: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https://chem21.info/page/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024151111057118128107091153004129095248123062005/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(дата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обращения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05.03.2020).</w:t>
      </w:r>
    </w:p>
    <w:p>
      <w:pPr>
        <w:pStyle w:val="ListParagraph"/>
        <w:numPr>
          <w:ilvl w:val="0"/>
          <w:numId w:val="96"/>
        </w:numPr>
        <w:tabs>
          <w:tab w:pos="865" w:val="left" w:leader="none"/>
        </w:tabs>
        <w:spacing w:line="230" w:lineRule="auto" w:before="0" w:after="0"/>
        <w:ind w:left="155" w:right="149" w:firstLine="396"/>
        <w:jc w:val="both"/>
        <w:rPr>
          <w:sz w:val="23"/>
        </w:rPr>
      </w:pPr>
      <w:r>
        <w:rPr>
          <w:i/>
          <w:color w:val="231F20"/>
          <w:sz w:val="23"/>
        </w:rPr>
        <w:t>Antalffy</w:t>
      </w:r>
      <w:r>
        <w:rPr>
          <w:i/>
          <w:color w:val="231F20"/>
          <w:spacing w:val="15"/>
          <w:sz w:val="23"/>
        </w:rPr>
        <w:t> </w:t>
      </w:r>
      <w:r>
        <w:rPr>
          <w:i/>
          <w:color w:val="231F20"/>
          <w:sz w:val="23"/>
        </w:rPr>
        <w:t>L.</w:t>
      </w:r>
      <w:r>
        <w:rPr>
          <w:i/>
          <w:color w:val="231F20"/>
          <w:spacing w:val="15"/>
          <w:sz w:val="23"/>
        </w:rPr>
        <w:t> </w:t>
      </w:r>
      <w:r>
        <w:rPr>
          <w:i/>
          <w:color w:val="231F20"/>
          <w:sz w:val="23"/>
        </w:rPr>
        <w:t>P.,</w:t>
      </w:r>
      <w:r>
        <w:rPr>
          <w:i/>
          <w:color w:val="231F20"/>
          <w:spacing w:val="16"/>
          <w:sz w:val="23"/>
        </w:rPr>
        <w:t> </w:t>
      </w:r>
      <w:r>
        <w:rPr>
          <w:i/>
          <w:color w:val="231F20"/>
          <w:sz w:val="23"/>
        </w:rPr>
        <w:t>Miller</w:t>
      </w:r>
      <w:r>
        <w:rPr>
          <w:i/>
          <w:color w:val="231F20"/>
          <w:spacing w:val="15"/>
          <w:sz w:val="23"/>
        </w:rPr>
        <w:t> </w:t>
      </w:r>
      <w:r>
        <w:rPr>
          <w:i/>
          <w:color w:val="231F20"/>
          <w:sz w:val="23"/>
        </w:rPr>
        <w:t>III</w:t>
      </w:r>
      <w:r>
        <w:rPr>
          <w:i/>
          <w:color w:val="231F20"/>
          <w:spacing w:val="16"/>
          <w:sz w:val="23"/>
        </w:rPr>
        <w:t> </w:t>
      </w:r>
      <w:r>
        <w:rPr>
          <w:i/>
          <w:color w:val="231F20"/>
          <w:sz w:val="23"/>
        </w:rPr>
        <w:t>G.</w:t>
      </w:r>
      <w:r>
        <w:rPr>
          <w:i/>
          <w:color w:val="231F20"/>
          <w:spacing w:val="10"/>
          <w:sz w:val="23"/>
        </w:rPr>
        <w:t> </w:t>
      </w:r>
      <w:r>
        <w:rPr>
          <w:i/>
          <w:color w:val="231F20"/>
          <w:sz w:val="23"/>
        </w:rPr>
        <w:t>A.,</w:t>
      </w:r>
      <w:r>
        <w:rPr>
          <w:i/>
          <w:color w:val="231F20"/>
          <w:spacing w:val="16"/>
          <w:sz w:val="23"/>
        </w:rPr>
        <w:t> </w:t>
      </w:r>
      <w:r>
        <w:rPr>
          <w:i/>
          <w:color w:val="231F20"/>
          <w:sz w:val="23"/>
        </w:rPr>
        <w:t>Kirkpatrick</w:t>
      </w:r>
      <w:r>
        <w:rPr>
          <w:i/>
          <w:color w:val="231F20"/>
          <w:spacing w:val="15"/>
          <w:sz w:val="23"/>
        </w:rPr>
        <w:t> </w:t>
      </w:r>
      <w:r>
        <w:rPr>
          <w:i/>
          <w:color w:val="231F20"/>
          <w:sz w:val="23"/>
        </w:rPr>
        <w:t>K.</w:t>
      </w:r>
      <w:r>
        <w:rPr>
          <w:i/>
          <w:color w:val="231F20"/>
          <w:spacing w:val="16"/>
          <w:sz w:val="23"/>
        </w:rPr>
        <w:t> </w:t>
      </w:r>
      <w:r>
        <w:rPr>
          <w:i/>
          <w:color w:val="231F20"/>
          <w:sz w:val="23"/>
        </w:rPr>
        <w:t>D.,</w:t>
      </w:r>
      <w:r>
        <w:rPr>
          <w:i/>
          <w:color w:val="231F20"/>
          <w:spacing w:val="15"/>
          <w:sz w:val="23"/>
        </w:rPr>
        <w:t> </w:t>
      </w:r>
      <w:r>
        <w:rPr>
          <w:i/>
          <w:color w:val="231F20"/>
          <w:sz w:val="23"/>
        </w:rPr>
        <w:t>Rajguru</w:t>
      </w:r>
      <w:r>
        <w:rPr>
          <w:i/>
          <w:color w:val="231F20"/>
          <w:spacing w:val="11"/>
          <w:sz w:val="23"/>
        </w:rPr>
        <w:t> </w:t>
      </w:r>
      <w:r>
        <w:rPr>
          <w:i/>
          <w:color w:val="231F20"/>
          <w:sz w:val="23"/>
        </w:rPr>
        <w:t>A.,</w:t>
      </w:r>
      <w:r>
        <w:rPr>
          <w:i/>
          <w:color w:val="231F20"/>
          <w:spacing w:val="15"/>
          <w:sz w:val="23"/>
        </w:rPr>
        <w:t> </w:t>
      </w:r>
      <w:r>
        <w:rPr>
          <w:i/>
          <w:color w:val="231F20"/>
          <w:sz w:val="23"/>
        </w:rPr>
        <w:t>Zhu</w:t>
      </w:r>
      <w:r>
        <w:rPr>
          <w:i/>
          <w:color w:val="231F20"/>
          <w:spacing w:val="16"/>
          <w:sz w:val="23"/>
        </w:rPr>
        <w:t> </w:t>
      </w:r>
      <w:r>
        <w:rPr>
          <w:i/>
          <w:color w:val="231F20"/>
          <w:sz w:val="23"/>
        </w:rPr>
        <w:t>Y.</w:t>
      </w:r>
      <w:r>
        <w:rPr>
          <w:i/>
          <w:color w:val="231F20"/>
          <w:spacing w:val="15"/>
          <w:sz w:val="23"/>
        </w:rPr>
        <w:t> </w:t>
      </w:r>
      <w:r>
        <w:rPr>
          <w:i/>
          <w:color w:val="231F20"/>
          <w:sz w:val="23"/>
        </w:rPr>
        <w:t>Design</w:t>
      </w:r>
      <w:r>
        <w:rPr>
          <w:i/>
          <w:color w:val="231F20"/>
          <w:spacing w:val="13"/>
          <w:sz w:val="23"/>
        </w:rPr>
        <w:t> </w:t>
      </w:r>
      <w:r>
        <w:rPr>
          <w:color w:val="231F20"/>
          <w:sz w:val="23"/>
        </w:rPr>
        <w:t>Consideration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for the Erection of Heavy Wall and Large Diameter Pressure Vessels// Procedia Engineering. 2015.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130 (17–31). URL: https://www.researchgate. net/publication/289995722_Design_Consideration_for_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2"/>
          <w:sz w:val="23"/>
        </w:rPr>
        <w:t>the_Erection_of_Heavy_Wall_and_Large_Diameter_Pressure_Vessels</w:t>
      </w:r>
      <w:r>
        <w:rPr>
          <w:color w:val="231F20"/>
          <w:spacing w:val="-6"/>
          <w:sz w:val="23"/>
        </w:rPr>
        <w:t> </w:t>
      </w:r>
      <w:r>
        <w:rPr>
          <w:color w:val="231F20"/>
          <w:spacing w:val="-1"/>
          <w:sz w:val="23"/>
        </w:rPr>
        <w:t>(дата</w:t>
      </w:r>
      <w:r>
        <w:rPr>
          <w:color w:val="231F20"/>
          <w:spacing w:val="-7"/>
          <w:sz w:val="23"/>
        </w:rPr>
        <w:t> </w:t>
      </w:r>
      <w:r>
        <w:rPr>
          <w:color w:val="231F20"/>
          <w:spacing w:val="-1"/>
          <w:sz w:val="23"/>
        </w:rPr>
        <w:t>обращения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pacing w:val="-1"/>
          <w:sz w:val="23"/>
        </w:rPr>
        <w:t>06.03.2020).</w:t>
      </w:r>
    </w:p>
    <w:p>
      <w:pPr>
        <w:pStyle w:val="ListParagraph"/>
        <w:numPr>
          <w:ilvl w:val="0"/>
          <w:numId w:val="96"/>
        </w:numPr>
        <w:tabs>
          <w:tab w:pos="865" w:val="left" w:leader="none"/>
        </w:tabs>
        <w:spacing w:line="230" w:lineRule="auto" w:before="0" w:after="0"/>
        <w:ind w:left="155" w:right="155" w:firstLine="396"/>
        <w:jc w:val="both"/>
        <w:rPr>
          <w:sz w:val="23"/>
        </w:rPr>
      </w:pPr>
      <w:r>
        <w:rPr>
          <w:i/>
          <w:color w:val="231F20"/>
          <w:sz w:val="23"/>
        </w:rPr>
        <w:t>Гайдамак К. М. </w:t>
      </w:r>
      <w:r>
        <w:rPr>
          <w:color w:val="231F20"/>
          <w:sz w:val="23"/>
        </w:rPr>
        <w:t>Монтаж технологического оборудования химических производств. М.: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Стройиздат,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1977. С. 89.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ListParagraph"/>
        <w:numPr>
          <w:ilvl w:val="0"/>
          <w:numId w:val="96"/>
        </w:numPr>
        <w:tabs>
          <w:tab w:pos="865" w:val="left" w:leader="none"/>
        </w:tabs>
        <w:spacing w:line="230" w:lineRule="auto" w:before="88" w:after="0"/>
        <w:ind w:left="155" w:right="152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СП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75.13330.2011.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Актуализированная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редакция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СНиП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3.05.05-84.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Технологическое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обо-</w:t>
      </w:r>
      <w:r>
        <w:rPr>
          <w:color w:val="231F20"/>
          <w:spacing w:val="-56"/>
          <w:sz w:val="23"/>
        </w:rPr>
        <w:t> </w:t>
      </w:r>
      <w:r>
        <w:rPr>
          <w:color w:val="231F20"/>
          <w:spacing w:val="-1"/>
          <w:sz w:val="23"/>
        </w:rPr>
        <w:t>рудование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технологические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трубопроводы.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URL:</w:t>
      </w:r>
      <w:r>
        <w:rPr>
          <w:color w:val="231F20"/>
          <w:spacing w:val="-10"/>
          <w:sz w:val="23"/>
        </w:rPr>
        <w:t> </w:t>
      </w:r>
      <w:hyperlink r:id="rId326">
        <w:r>
          <w:rPr>
            <w:color w:val="231F20"/>
            <w:spacing w:val="-1"/>
            <w:sz w:val="23"/>
          </w:rPr>
          <w:t>http://docs.cntd.ru/document/</w:t>
        </w:r>
        <w:r>
          <w:rPr>
            <w:color w:val="231F20"/>
            <w:spacing w:val="-11"/>
            <w:sz w:val="23"/>
          </w:rPr>
          <w:t> </w:t>
        </w:r>
      </w:hyperlink>
      <w:r>
        <w:rPr>
          <w:color w:val="231F20"/>
          <w:sz w:val="23"/>
        </w:rPr>
        <w:t>200025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(дата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об-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ращения 07.03.2020).</w:t>
      </w:r>
    </w:p>
    <w:p>
      <w:pPr>
        <w:pStyle w:val="ListParagraph"/>
        <w:numPr>
          <w:ilvl w:val="0"/>
          <w:numId w:val="96"/>
        </w:numPr>
        <w:tabs>
          <w:tab w:pos="865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sz w:val="23"/>
        </w:rPr>
        <w:t>Дроговоз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П.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А.,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Попович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Л.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z w:val="23"/>
        </w:rPr>
        <w:t>Сравнительный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анализ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технологий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подъема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монтажа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крупнотоннажного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оборудования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проекте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реконструкции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Ачинского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нефтеперерабатывающе-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завода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//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Инженерный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журнал: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наука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инновации.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2014.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№3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(27).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URL: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https://cyberleninka.ru/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article/n/sravnitelnyy-analiz-tehnologiy-dlya-podema-i-montazha-krupnotonnazhnogo-oborudovaniya-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v-proekte-rekonstruktsii-achinskogo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(дата обращения: 06.03.2020).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2"/>
        </w:r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21"/>
        <w:gridCol w:w="4434"/>
      </w:tblGrid>
      <w:tr>
        <w:trPr>
          <w:trHeight w:val="1362" w:hRule="atLeast"/>
        </w:trPr>
        <w:tc>
          <w:tcPr>
            <w:tcW w:w="5021" w:type="dxa"/>
          </w:tcPr>
          <w:p>
            <w:pPr>
              <w:pStyle w:val="TableParagraph"/>
              <w:spacing w:line="255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72.025.5-048.42</w:t>
            </w:r>
          </w:p>
          <w:p>
            <w:pPr>
              <w:pStyle w:val="TableParagraph"/>
              <w:spacing w:before="11"/>
              <w:ind w:left="50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Никита</w:t>
            </w:r>
            <w:r>
              <w:rPr>
                <w:i/>
                <w:color w:val="231F20"/>
                <w:spacing w:val="-7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Юрьевич</w:t>
            </w:r>
            <w:r>
              <w:rPr>
                <w:i/>
                <w:color w:val="231F20"/>
                <w:spacing w:val="-8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Попов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студент</w:t>
            </w:r>
          </w:p>
          <w:p>
            <w:pPr>
              <w:pStyle w:val="TableParagraph"/>
              <w:spacing w:line="270" w:lineRule="atLeast" w:before="2"/>
              <w:ind w:left="50" w:right="830" w:firstLine="57"/>
              <w:rPr>
                <w:i/>
                <w:sz w:val="23"/>
              </w:rPr>
            </w:pP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 </w:t>
            </w:r>
            <w:hyperlink r:id="rId327">
              <w:r>
                <w:rPr>
                  <w:i/>
                  <w:color w:val="231F20"/>
                  <w:sz w:val="23"/>
                </w:rPr>
                <w:t>popof.nick@gmail.ru</w:t>
              </w:r>
            </w:hyperlink>
          </w:p>
        </w:tc>
        <w:tc>
          <w:tcPr>
            <w:tcW w:w="4434" w:type="dxa"/>
          </w:tcPr>
          <w:p>
            <w:pPr>
              <w:pStyle w:val="TableParagraph"/>
              <w:spacing w:before="5"/>
              <w:rPr>
                <w:sz w:val="23"/>
              </w:rPr>
            </w:pPr>
          </w:p>
          <w:p>
            <w:pPr>
              <w:pStyle w:val="TableParagraph"/>
              <w:spacing w:line="249" w:lineRule="auto"/>
              <w:ind w:left="1327" w:right="48" w:firstLine="253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Nikita</w:t>
            </w:r>
            <w:r>
              <w:rPr>
                <w:i/>
                <w:color w:val="231F20"/>
                <w:spacing w:val="-6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Iurevich</w:t>
            </w:r>
            <w:r>
              <w:rPr>
                <w:i/>
                <w:color w:val="231F20"/>
                <w:spacing w:val="-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Popov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student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Saint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before="2"/>
              <w:ind w:right="48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44" w:lineRule="exact" w:before="12"/>
              <w:ind w:right="48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327">
              <w:r>
                <w:rPr>
                  <w:i/>
                  <w:color w:val="231F20"/>
                  <w:sz w:val="23"/>
                </w:rPr>
                <w:t>popof.nick@gmail.ru</w:t>
              </w:r>
            </w:hyperlink>
          </w:p>
        </w:tc>
      </w:tr>
    </w:tbl>
    <w:p>
      <w:pPr>
        <w:pStyle w:val="BodyText"/>
        <w:spacing w:before="2"/>
        <w:ind w:left="0" w:firstLine="0"/>
        <w:jc w:val="left"/>
        <w:rPr>
          <w:sz w:val="12"/>
        </w:rPr>
      </w:pPr>
    </w:p>
    <w:p>
      <w:pPr>
        <w:pStyle w:val="Heading1"/>
        <w:spacing w:line="249" w:lineRule="auto"/>
        <w:ind w:right="508"/>
      </w:pPr>
      <w:r>
        <w:rPr>
          <w:color w:val="231F20"/>
        </w:rPr>
        <w:t>ОРГАНИЗАЦИЯ</w:t>
      </w:r>
      <w:r>
        <w:rPr>
          <w:color w:val="231F20"/>
          <w:spacing w:val="1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1"/>
        </w:rPr>
        <w:t> </w:t>
      </w:r>
      <w:r>
        <w:rPr>
          <w:color w:val="231F20"/>
        </w:rPr>
        <w:t>ПАМЯТНИКОВ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53"/>
        </w:rPr>
        <w:t> </w:t>
      </w:r>
      <w:r>
        <w:rPr>
          <w:color w:val="231F20"/>
        </w:rPr>
        <w:t>И</w:t>
      </w:r>
      <w:r>
        <w:rPr>
          <w:color w:val="231F20"/>
          <w:spacing w:val="56"/>
        </w:rPr>
        <w:t> </w:t>
      </w:r>
      <w:r>
        <w:rPr>
          <w:color w:val="231F20"/>
        </w:rPr>
        <w:t>ОБЪЕКТОВ</w:t>
      </w:r>
      <w:r>
        <w:rPr>
          <w:color w:val="231F20"/>
          <w:spacing w:val="53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53"/>
        </w:rPr>
        <w:t> </w:t>
      </w:r>
      <w:r>
        <w:rPr>
          <w:color w:val="231F20"/>
        </w:rPr>
        <w:t>НАСЛЕДИЯ</w:t>
      </w:r>
    </w:p>
    <w:p>
      <w:pPr>
        <w:pStyle w:val="BodyText"/>
        <w:spacing w:before="10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/>
        <w:ind w:right="499"/>
      </w:pPr>
      <w:r>
        <w:rPr>
          <w:color w:val="231F20"/>
        </w:rPr>
        <w:t>ORGANIZATION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RECONSTRUCTION</w:t>
      </w:r>
      <w:r>
        <w:rPr>
          <w:color w:val="231F20"/>
          <w:spacing w:val="1"/>
        </w:rPr>
        <w:t> </w:t>
      </w:r>
      <w:r>
        <w:rPr>
          <w:color w:val="231F20"/>
        </w:rPr>
        <w:t>OF </w:t>
      </w:r>
      <w:r>
        <w:rPr>
          <w:color w:val="231F20"/>
          <w:spacing w:val="9"/>
        </w:rPr>
        <w:t>ARCHITECTURAL</w:t>
      </w:r>
      <w:r>
        <w:rPr>
          <w:color w:val="231F20"/>
          <w:spacing w:val="-67"/>
        </w:rPr>
        <w:t> </w:t>
      </w:r>
      <w:r>
        <w:rPr>
          <w:color w:val="231F20"/>
        </w:rPr>
        <w:t>MONUMENTS AND</w:t>
      </w:r>
      <w:r>
        <w:rPr>
          <w:color w:val="231F20"/>
          <w:spacing w:val="17"/>
        </w:rPr>
        <w:t> </w:t>
      </w:r>
      <w:r>
        <w:rPr>
          <w:color w:val="231F20"/>
        </w:rPr>
        <w:t>CULTURAL</w:t>
      </w:r>
      <w:r>
        <w:rPr>
          <w:color w:val="231F20"/>
          <w:spacing w:val="6"/>
        </w:rPr>
        <w:t> </w:t>
      </w:r>
      <w:r>
        <w:rPr>
          <w:color w:val="231F20"/>
        </w:rPr>
        <w:t>HERITAGE</w:t>
      </w:r>
      <w:r>
        <w:rPr>
          <w:color w:val="231F20"/>
          <w:spacing w:val="17"/>
        </w:rPr>
        <w:t> </w:t>
      </w:r>
      <w:r>
        <w:rPr>
          <w:color w:val="231F20"/>
        </w:rPr>
        <w:t>SITES</w:t>
      </w:r>
    </w:p>
    <w:p>
      <w:pPr>
        <w:spacing w:line="230" w:lineRule="auto" w:before="258"/>
        <w:ind w:left="155" w:right="152" w:firstLine="396"/>
        <w:jc w:val="both"/>
        <w:rPr>
          <w:sz w:val="23"/>
        </w:rPr>
      </w:pPr>
      <w:r>
        <w:rPr>
          <w:color w:val="231F20"/>
          <w:sz w:val="23"/>
        </w:rPr>
        <w:t>В данной статье рассматриваются основные аспекты в организации и проведении работ по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2"/>
          <w:sz w:val="23"/>
        </w:rPr>
        <w:t>реконструкции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памятников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архитектуры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объектов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культурного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наследия.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Под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реконструкцией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подразумевается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ряд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мероприятий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переустройству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сооружения,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проводимых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помощью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раз-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личных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архитектурных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средств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приемов,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целью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адаптации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объектов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современным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услови-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ям социокультуры и максимально приближенному к первоначальному виду, утраченному пол-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ностью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или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частично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под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воздействием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времени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или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иных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разрушительных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факторов.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статье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проводится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анализ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этапов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работ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реконструкции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памятников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архитектуры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учетом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общестро-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ительных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норм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законодательными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требованиями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при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осуществлении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таких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проектов.</w:t>
      </w: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слова</w:t>
      </w:r>
      <w:r>
        <w:rPr>
          <w:color w:val="231F20"/>
          <w:sz w:val="23"/>
        </w:rPr>
        <w:t>: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реконструкция,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переустройство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сооружения,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культурное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наследие,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памят-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ники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архитектуры, опыт реконструкции</w:t>
      </w:r>
    </w:p>
    <w:p>
      <w:pPr>
        <w:pStyle w:val="BodyText"/>
        <w:spacing w:before="4"/>
        <w:ind w:left="0" w:firstLine="0"/>
        <w:jc w:val="left"/>
      </w:pPr>
    </w:p>
    <w:p>
      <w:pPr>
        <w:spacing w:line="230" w:lineRule="auto" w:before="0"/>
        <w:ind w:left="155" w:right="146" w:firstLine="396"/>
        <w:jc w:val="both"/>
        <w:rPr>
          <w:sz w:val="23"/>
        </w:rPr>
      </w:pPr>
      <w:r>
        <w:rPr>
          <w:color w:val="231F20"/>
          <w:w w:val="95"/>
          <w:sz w:val="23"/>
        </w:rPr>
        <w:t>This article discusses the main aspects in the organization and conduct of works on the reconstruction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w w:val="95"/>
          <w:sz w:val="23"/>
        </w:rPr>
        <w:t>of architectural monuments and objects of cultural heritage. Reconstruction means a number of measures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reconstruction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17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building,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carried</w:t>
      </w:r>
      <w:r>
        <w:rPr>
          <w:color w:val="231F20"/>
          <w:spacing w:val="17"/>
          <w:sz w:val="23"/>
        </w:rPr>
        <w:t> </w:t>
      </w:r>
      <w:r>
        <w:rPr>
          <w:color w:val="231F20"/>
          <w:sz w:val="23"/>
        </w:rPr>
        <w:t>out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using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various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architectural</w:t>
      </w:r>
      <w:r>
        <w:rPr>
          <w:color w:val="231F20"/>
          <w:spacing w:val="17"/>
          <w:sz w:val="23"/>
        </w:rPr>
        <w:t> </w:t>
      </w:r>
      <w:r>
        <w:rPr>
          <w:color w:val="231F20"/>
          <w:sz w:val="23"/>
        </w:rPr>
        <w:t>means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techniques,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in order to adapt the objects to the current conditions of social culture and as close as possible to the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original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form,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lost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completely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or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partially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under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influence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time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or other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destructive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factors.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article analyzes the stages of reconstruction of architectural monuments, taking into account general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building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standards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and legislative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requirements for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the implementation of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such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projects.</w:t>
      </w:r>
    </w:p>
    <w:p>
      <w:pPr>
        <w:spacing w:line="230" w:lineRule="auto" w:before="0"/>
        <w:ind w:left="155" w:right="148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Keywords</w:t>
      </w:r>
      <w:r>
        <w:rPr>
          <w:color w:val="231F20"/>
          <w:w w:val="95"/>
          <w:sz w:val="23"/>
        </w:rPr>
        <w:t>: reconstruction, reconstruction of the structure, cultural heritage, architectural monuments,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examples of reconstruction</w:t>
      </w:r>
    </w:p>
    <w:p>
      <w:pPr>
        <w:pStyle w:val="BodyText"/>
        <w:spacing w:before="4"/>
        <w:ind w:left="0" w:firstLine="0"/>
        <w:jc w:val="left"/>
        <w:rPr>
          <w:sz w:val="28"/>
        </w:rPr>
      </w:pPr>
    </w:p>
    <w:p>
      <w:pPr>
        <w:pStyle w:val="BodyText"/>
        <w:spacing w:line="249" w:lineRule="auto" w:before="1"/>
        <w:ind w:right="152"/>
      </w:pPr>
      <w:r>
        <w:rPr>
          <w:color w:val="231F20"/>
        </w:rPr>
        <w:t>Исторические памятники и памятники культуры, в частности старые кварталы,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здания,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строения-памятники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т.п.,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признаются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достоянием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нации,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мировым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культур-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ным наследием, а также средством увековечивания культурной и инженерной деятель-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ности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человека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времени,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котором</w:t>
      </w:r>
      <w:r>
        <w:rPr>
          <w:color w:val="231F20"/>
          <w:spacing w:val="-15"/>
        </w:rPr>
        <w:t> </w:t>
      </w:r>
      <w:r>
        <w:rPr>
          <w:color w:val="231F20"/>
        </w:rPr>
        <w:t>они</w:t>
      </w:r>
      <w:r>
        <w:rPr>
          <w:color w:val="231F20"/>
          <w:spacing w:val="-15"/>
        </w:rPr>
        <w:t> </w:t>
      </w:r>
      <w:r>
        <w:rPr>
          <w:color w:val="231F20"/>
        </w:rPr>
        <w:t>были</w:t>
      </w:r>
      <w:r>
        <w:rPr>
          <w:color w:val="231F20"/>
          <w:spacing w:val="-15"/>
        </w:rPr>
        <w:t> </w:t>
      </w:r>
      <w:r>
        <w:rPr>
          <w:color w:val="231F20"/>
        </w:rPr>
        <w:t>созданы.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6"/>
        </w:rPr>
        <w:t> </w:t>
      </w:r>
      <w:r>
        <w:rPr>
          <w:color w:val="231F20"/>
        </w:rPr>
        <w:t>многим</w:t>
      </w:r>
      <w:r>
        <w:rPr>
          <w:color w:val="231F20"/>
          <w:spacing w:val="-15"/>
        </w:rPr>
        <w:t> </w:t>
      </w:r>
      <w:r>
        <w:rPr>
          <w:color w:val="231F20"/>
        </w:rPr>
        <w:t>историческим</w:t>
      </w:r>
      <w:r>
        <w:rPr>
          <w:color w:val="231F20"/>
          <w:spacing w:val="-62"/>
        </w:rPr>
        <w:t> </w:t>
      </w:r>
      <w:r>
        <w:rPr>
          <w:color w:val="231F20"/>
        </w:rPr>
        <w:t>сооружениям</w:t>
      </w:r>
      <w:r>
        <w:rPr>
          <w:color w:val="231F20"/>
          <w:spacing w:val="-7"/>
        </w:rPr>
        <w:t> </w:t>
      </w:r>
      <w:r>
        <w:rPr>
          <w:color w:val="231F20"/>
        </w:rPr>
        <w:t>можно</w:t>
      </w:r>
      <w:r>
        <w:rPr>
          <w:color w:val="231F20"/>
          <w:spacing w:val="-7"/>
        </w:rPr>
        <w:t> </w:t>
      </w:r>
      <w:r>
        <w:rPr>
          <w:color w:val="231F20"/>
        </w:rPr>
        <w:t>отследить</w:t>
      </w:r>
      <w:r>
        <w:rPr>
          <w:color w:val="231F20"/>
          <w:spacing w:val="-7"/>
        </w:rPr>
        <w:t> </w:t>
      </w:r>
      <w:r>
        <w:rPr>
          <w:color w:val="231F20"/>
        </w:rPr>
        <w:t>возраст</w:t>
      </w:r>
      <w:r>
        <w:rPr>
          <w:color w:val="231F20"/>
          <w:spacing w:val="-7"/>
        </w:rPr>
        <w:t> </w:t>
      </w:r>
      <w:r>
        <w:rPr>
          <w:color w:val="231F20"/>
        </w:rPr>
        <w:t>городов,</w:t>
      </w:r>
      <w:r>
        <w:rPr>
          <w:color w:val="231F20"/>
          <w:spacing w:val="-6"/>
        </w:rPr>
        <w:t> </w:t>
      </w:r>
      <w:r>
        <w:rPr>
          <w:color w:val="231F20"/>
        </w:rPr>
        <w:t>их</w:t>
      </w:r>
      <w:r>
        <w:rPr>
          <w:color w:val="231F20"/>
          <w:spacing w:val="-8"/>
        </w:rPr>
        <w:t> </w:t>
      </w:r>
      <w:r>
        <w:rPr>
          <w:color w:val="231F20"/>
        </w:rPr>
        <w:t>изменение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развитие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различ-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этапах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истории.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Большинство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созданных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прошлом</w:t>
      </w:r>
      <w:r>
        <w:rPr>
          <w:color w:val="231F20"/>
          <w:spacing w:val="-15"/>
        </w:rPr>
        <w:t> </w:t>
      </w:r>
      <w:r>
        <w:rPr>
          <w:color w:val="231F20"/>
        </w:rPr>
        <w:t>памятников</w:t>
      </w:r>
      <w:r>
        <w:rPr>
          <w:color w:val="231F20"/>
          <w:spacing w:val="-15"/>
        </w:rPr>
        <w:t> </w:t>
      </w:r>
      <w:r>
        <w:rPr>
          <w:color w:val="231F20"/>
        </w:rPr>
        <w:t>архитектуры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54" w:lineRule="auto" w:before="72"/>
        <w:ind w:right="151" w:firstLine="0"/>
      </w:pPr>
      <w:r>
        <w:rPr>
          <w:color w:val="231F20"/>
        </w:rPr>
        <w:t>продолжают</w:t>
      </w:r>
      <w:r>
        <w:rPr>
          <w:color w:val="231F20"/>
          <w:spacing w:val="-8"/>
        </w:rPr>
        <w:t> </w:t>
      </w:r>
      <w:r>
        <w:rPr>
          <w:color w:val="231F20"/>
        </w:rPr>
        <w:t>использоваться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8"/>
        </w:rPr>
        <w:t> </w:t>
      </w:r>
      <w:r>
        <w:rPr>
          <w:color w:val="231F20"/>
        </w:rPr>
        <w:t>время,</w:t>
      </w:r>
      <w:r>
        <w:rPr>
          <w:color w:val="231F20"/>
          <w:spacing w:val="-7"/>
        </w:rPr>
        <w:t> </w:t>
      </w:r>
      <w:r>
        <w:rPr>
          <w:color w:val="231F20"/>
        </w:rPr>
        <w:t>хотя</w:t>
      </w:r>
      <w:r>
        <w:rPr>
          <w:color w:val="231F20"/>
          <w:spacing w:val="-7"/>
        </w:rPr>
        <w:t> </w:t>
      </w:r>
      <w:r>
        <w:rPr>
          <w:color w:val="231F20"/>
        </w:rPr>
        <w:t>зачастую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совсем</w:t>
      </w:r>
      <w:r>
        <w:rPr>
          <w:color w:val="231F20"/>
          <w:spacing w:val="-7"/>
        </w:rPr>
        <w:t> </w:t>
      </w:r>
      <w:r>
        <w:rPr>
          <w:color w:val="231F20"/>
        </w:rPr>
        <w:t>не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сво-</w:t>
      </w:r>
      <w:r>
        <w:rPr>
          <w:color w:val="231F20"/>
          <w:spacing w:val="-62"/>
        </w:rPr>
        <w:t> </w:t>
      </w:r>
      <w:r>
        <w:rPr>
          <w:color w:val="231F20"/>
        </w:rPr>
        <w:t>ему</w:t>
      </w:r>
      <w:r>
        <w:rPr>
          <w:color w:val="231F20"/>
          <w:spacing w:val="-9"/>
        </w:rPr>
        <w:t> </w:t>
      </w:r>
      <w:r>
        <w:rPr>
          <w:color w:val="231F20"/>
        </w:rPr>
        <w:t>изначальному</w:t>
      </w:r>
      <w:r>
        <w:rPr>
          <w:color w:val="231F20"/>
          <w:spacing w:val="-8"/>
        </w:rPr>
        <w:t> </w:t>
      </w:r>
      <w:r>
        <w:rPr>
          <w:color w:val="231F20"/>
        </w:rPr>
        <w:t>назначению.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основном</w:t>
      </w:r>
      <w:r>
        <w:rPr>
          <w:color w:val="231F20"/>
          <w:spacing w:val="-9"/>
        </w:rPr>
        <w:t> </w:t>
      </w:r>
      <w:r>
        <w:rPr>
          <w:color w:val="231F20"/>
        </w:rPr>
        <w:t>они</w:t>
      </w:r>
      <w:r>
        <w:rPr>
          <w:color w:val="231F20"/>
          <w:spacing w:val="-8"/>
        </w:rPr>
        <w:t> </w:t>
      </w:r>
      <w:r>
        <w:rPr>
          <w:color w:val="231F20"/>
        </w:rPr>
        <w:t>служат</w:t>
      </w:r>
      <w:r>
        <w:rPr>
          <w:color w:val="231F20"/>
          <w:spacing w:val="-9"/>
        </w:rPr>
        <w:t> </w:t>
      </w:r>
      <w:r>
        <w:rPr>
          <w:color w:val="231F20"/>
        </w:rPr>
        <w:t>целям</w:t>
      </w:r>
      <w:r>
        <w:rPr>
          <w:color w:val="231F20"/>
          <w:spacing w:val="-8"/>
        </w:rPr>
        <w:t> </w:t>
      </w:r>
      <w:r>
        <w:rPr>
          <w:color w:val="231F20"/>
        </w:rPr>
        <w:t>развития</w:t>
      </w:r>
      <w:r>
        <w:rPr>
          <w:color w:val="231F20"/>
          <w:spacing w:val="-9"/>
        </w:rPr>
        <w:t> </w:t>
      </w:r>
      <w:r>
        <w:rPr>
          <w:color w:val="231F20"/>
        </w:rPr>
        <w:t>науки,</w:t>
      </w:r>
      <w:r>
        <w:rPr>
          <w:color w:val="231F20"/>
          <w:spacing w:val="-8"/>
        </w:rPr>
        <w:t> </w:t>
      </w:r>
      <w:r>
        <w:rPr>
          <w:color w:val="231F20"/>
        </w:rPr>
        <w:t>худо-</w:t>
      </w:r>
      <w:r>
        <w:rPr>
          <w:color w:val="231F20"/>
          <w:spacing w:val="-63"/>
        </w:rPr>
        <w:t> </w:t>
      </w:r>
      <w:r>
        <w:rPr>
          <w:color w:val="231F20"/>
        </w:rPr>
        <w:t>жественной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социальной</w:t>
      </w:r>
      <w:r>
        <w:rPr>
          <w:color w:val="231F20"/>
          <w:spacing w:val="-4"/>
        </w:rPr>
        <w:t> </w:t>
      </w:r>
      <w:r>
        <w:rPr>
          <w:color w:val="231F20"/>
        </w:rPr>
        <w:t>культуры,</w:t>
      </w:r>
      <w:r>
        <w:rPr>
          <w:color w:val="231F20"/>
          <w:spacing w:val="-5"/>
        </w:rPr>
        <w:t> </w:t>
      </w:r>
      <w:r>
        <w:rPr>
          <w:color w:val="231F20"/>
        </w:rPr>
        <w:t>народного</w:t>
      </w:r>
      <w:r>
        <w:rPr>
          <w:color w:val="231F20"/>
          <w:spacing w:val="-4"/>
        </w:rPr>
        <w:t> </w:t>
      </w:r>
      <w:r>
        <w:rPr>
          <w:color w:val="231F20"/>
        </w:rPr>
        <w:t>образования.</w:t>
      </w:r>
      <w:r>
        <w:rPr>
          <w:color w:val="231F20"/>
          <w:spacing w:val="-4"/>
        </w:rPr>
        <w:t> </w:t>
      </w:r>
      <w:r>
        <w:rPr>
          <w:color w:val="231F20"/>
        </w:rPr>
        <w:t>Однако</w:t>
      </w:r>
      <w:r>
        <w:rPr>
          <w:color w:val="231F20"/>
          <w:spacing w:val="-4"/>
        </w:rPr>
        <w:t> </w:t>
      </w:r>
      <w:r>
        <w:rPr>
          <w:color w:val="231F20"/>
        </w:rPr>
        <w:t>за</w:t>
      </w:r>
      <w:r>
        <w:rPr>
          <w:color w:val="231F20"/>
          <w:spacing w:val="-5"/>
        </w:rPr>
        <w:t> </w:t>
      </w:r>
      <w:r>
        <w:rPr>
          <w:color w:val="231F20"/>
        </w:rPr>
        <w:t>свой</w:t>
      </w:r>
      <w:r>
        <w:rPr>
          <w:color w:val="231F20"/>
          <w:spacing w:val="-4"/>
        </w:rPr>
        <w:t> </w:t>
      </w:r>
      <w:r>
        <w:rPr>
          <w:color w:val="231F20"/>
        </w:rPr>
        <w:t>долгий</w:t>
      </w:r>
      <w:r>
        <w:rPr>
          <w:color w:val="231F20"/>
          <w:spacing w:val="-63"/>
        </w:rPr>
        <w:t> </w:t>
      </w:r>
      <w:r>
        <w:rPr>
          <w:color w:val="231F20"/>
        </w:rPr>
        <w:t>период</w:t>
      </w:r>
      <w:r>
        <w:rPr>
          <w:color w:val="231F20"/>
          <w:spacing w:val="-8"/>
        </w:rPr>
        <w:t> </w:t>
      </w:r>
      <w:r>
        <w:rPr>
          <w:color w:val="231F20"/>
        </w:rPr>
        <w:t>существования</w:t>
      </w:r>
      <w:r>
        <w:rPr>
          <w:color w:val="231F20"/>
          <w:spacing w:val="-7"/>
        </w:rPr>
        <w:t> </w:t>
      </w:r>
      <w:r>
        <w:rPr>
          <w:color w:val="231F20"/>
        </w:rPr>
        <w:t>под</w:t>
      </w:r>
      <w:r>
        <w:rPr>
          <w:color w:val="231F20"/>
          <w:spacing w:val="-8"/>
        </w:rPr>
        <w:t> </w:t>
      </w:r>
      <w:r>
        <w:rPr>
          <w:color w:val="231F20"/>
        </w:rPr>
        <w:t>воздействием</w:t>
      </w:r>
      <w:r>
        <w:rPr>
          <w:color w:val="231F20"/>
          <w:spacing w:val="-7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7"/>
        </w:rPr>
        <w:t> </w:t>
      </w:r>
      <w:r>
        <w:rPr>
          <w:color w:val="231F20"/>
        </w:rPr>
        <w:t>факторов</w:t>
      </w:r>
      <w:r>
        <w:rPr>
          <w:color w:val="231F20"/>
          <w:spacing w:val="-8"/>
        </w:rPr>
        <w:t> </w:t>
      </w:r>
      <w:r>
        <w:rPr>
          <w:color w:val="231F20"/>
        </w:rPr>
        <w:t>со</w:t>
      </w:r>
      <w:r>
        <w:rPr>
          <w:color w:val="231F20"/>
          <w:spacing w:val="-7"/>
        </w:rPr>
        <w:t> </w:t>
      </w:r>
      <w:r>
        <w:rPr>
          <w:color w:val="231F20"/>
        </w:rPr>
        <w:t>стороны</w:t>
      </w:r>
      <w:r>
        <w:rPr>
          <w:color w:val="231F20"/>
          <w:spacing w:val="-8"/>
        </w:rPr>
        <w:t> </w:t>
      </w:r>
      <w:r>
        <w:rPr>
          <w:color w:val="231F20"/>
        </w:rPr>
        <w:t>окружаю-</w:t>
      </w:r>
      <w:r>
        <w:rPr>
          <w:color w:val="231F20"/>
          <w:spacing w:val="-62"/>
        </w:rPr>
        <w:t> </w:t>
      </w:r>
      <w:r>
        <w:rPr>
          <w:color w:val="231F20"/>
        </w:rPr>
        <w:t>щей среды, памятники архитектуры подвергаются существенным изменениям и из-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рядно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изнашиваются.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Зачастую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они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15"/>
        </w:rPr>
        <w:t> </w:t>
      </w:r>
      <w:r>
        <w:rPr>
          <w:color w:val="231F20"/>
        </w:rPr>
        <w:t>теряют</w:t>
      </w:r>
      <w:r>
        <w:rPr>
          <w:color w:val="231F20"/>
          <w:spacing w:val="-15"/>
        </w:rPr>
        <w:t> </w:t>
      </w:r>
      <w:r>
        <w:rPr>
          <w:color w:val="231F20"/>
        </w:rPr>
        <w:t>свой</w:t>
      </w:r>
      <w:r>
        <w:rPr>
          <w:color w:val="231F20"/>
          <w:spacing w:val="-15"/>
        </w:rPr>
        <w:t> </w:t>
      </w:r>
      <w:r>
        <w:rPr>
          <w:color w:val="231F20"/>
        </w:rPr>
        <w:t>изначальный</w:t>
      </w:r>
      <w:r>
        <w:rPr>
          <w:color w:val="231F20"/>
          <w:spacing w:val="-15"/>
        </w:rPr>
        <w:t> </w:t>
      </w:r>
      <w:r>
        <w:rPr>
          <w:color w:val="231F20"/>
        </w:rPr>
        <w:t>внешний</w:t>
      </w:r>
      <w:r>
        <w:rPr>
          <w:color w:val="231F20"/>
          <w:spacing w:val="-15"/>
        </w:rPr>
        <w:t> </w:t>
      </w:r>
      <w:r>
        <w:rPr>
          <w:color w:val="231F20"/>
        </w:rPr>
        <w:t>об-</w:t>
      </w:r>
      <w:r>
        <w:rPr>
          <w:color w:val="231F20"/>
          <w:spacing w:val="-63"/>
        </w:rPr>
        <w:t> </w:t>
      </w:r>
      <w:r>
        <w:rPr>
          <w:color w:val="231F20"/>
        </w:rPr>
        <w:t>лик, но и имеют значительные конструктивные разрушения, вплоть до полного раз-</w:t>
      </w:r>
      <w:r>
        <w:rPr>
          <w:color w:val="231F20"/>
          <w:spacing w:val="-62"/>
        </w:rPr>
        <w:t> </w:t>
      </w:r>
      <w:r>
        <w:rPr>
          <w:color w:val="231F20"/>
        </w:rPr>
        <w:t>рушения.</w:t>
      </w:r>
      <w:r>
        <w:rPr>
          <w:color w:val="231F20"/>
          <w:spacing w:val="-10"/>
        </w:rPr>
        <w:t> </w:t>
      </w:r>
      <w:r>
        <w:rPr>
          <w:color w:val="231F20"/>
        </w:rPr>
        <w:t>Поэтому</w:t>
      </w:r>
      <w:r>
        <w:rPr>
          <w:color w:val="231F20"/>
          <w:spacing w:val="-9"/>
        </w:rPr>
        <w:t> </w:t>
      </w:r>
      <w:r>
        <w:rPr>
          <w:color w:val="231F20"/>
        </w:rPr>
        <w:t>работы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9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-9"/>
        </w:rPr>
        <w:t> </w:t>
      </w:r>
      <w:r>
        <w:rPr>
          <w:color w:val="231F20"/>
        </w:rPr>
        <w:t>зданий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сооружений,</w:t>
      </w:r>
      <w:r>
        <w:rPr>
          <w:color w:val="231F20"/>
          <w:spacing w:val="-10"/>
        </w:rPr>
        <w:t> </w:t>
      </w:r>
      <w:r>
        <w:rPr>
          <w:color w:val="231F20"/>
        </w:rPr>
        <w:t>которые</w:t>
      </w:r>
      <w:r>
        <w:rPr>
          <w:color w:val="231F20"/>
          <w:spacing w:val="-9"/>
        </w:rPr>
        <w:t> </w:t>
      </w:r>
      <w:r>
        <w:rPr>
          <w:color w:val="231F20"/>
        </w:rPr>
        <w:t>призна-</w:t>
      </w:r>
      <w:r>
        <w:rPr>
          <w:color w:val="231F20"/>
          <w:spacing w:val="-62"/>
        </w:rPr>
        <w:t> </w:t>
      </w:r>
      <w:r>
        <w:rPr>
          <w:color w:val="231F20"/>
        </w:rPr>
        <w:t>ны</w:t>
      </w:r>
      <w:r>
        <w:rPr>
          <w:color w:val="231F20"/>
          <w:spacing w:val="-14"/>
        </w:rPr>
        <w:t> </w:t>
      </w:r>
      <w:r>
        <w:rPr>
          <w:color w:val="231F20"/>
        </w:rPr>
        <w:t>памятниками</w:t>
      </w:r>
      <w:r>
        <w:rPr>
          <w:color w:val="231F20"/>
          <w:spacing w:val="-14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объектами</w:t>
      </w:r>
      <w:r>
        <w:rPr>
          <w:color w:val="231F20"/>
          <w:spacing w:val="-14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-13"/>
        </w:rPr>
        <w:t> </w:t>
      </w:r>
      <w:r>
        <w:rPr>
          <w:color w:val="231F20"/>
        </w:rPr>
        <w:t>наследия,</w:t>
      </w:r>
      <w:r>
        <w:rPr>
          <w:color w:val="231F20"/>
          <w:spacing w:val="-14"/>
        </w:rPr>
        <w:t> </w:t>
      </w:r>
      <w:r>
        <w:rPr>
          <w:color w:val="231F20"/>
        </w:rPr>
        <w:t>очень</w:t>
      </w:r>
      <w:r>
        <w:rPr>
          <w:color w:val="231F20"/>
          <w:spacing w:val="-14"/>
        </w:rPr>
        <w:t> </w:t>
      </w:r>
      <w:r>
        <w:rPr>
          <w:color w:val="231F20"/>
        </w:rPr>
        <w:t>востребова-</w:t>
      </w:r>
      <w:r>
        <w:rPr>
          <w:color w:val="231F20"/>
          <w:spacing w:val="-63"/>
        </w:rPr>
        <w:t> </w:t>
      </w:r>
      <w:r>
        <w:rPr>
          <w:color w:val="231F20"/>
        </w:rPr>
        <w:t>ны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современных условиях города [1].</w:t>
      </w:r>
    </w:p>
    <w:p>
      <w:pPr>
        <w:pStyle w:val="BodyText"/>
        <w:spacing w:line="254" w:lineRule="auto"/>
        <w:ind w:right="150"/>
      </w:pPr>
      <w:r>
        <w:rPr>
          <w:color w:val="231F20"/>
        </w:rPr>
        <w:t>В международной практике реконструкции исторических центров имеется опыт</w:t>
      </w:r>
      <w:r>
        <w:rPr>
          <w:color w:val="231F20"/>
          <w:spacing w:val="-62"/>
        </w:rPr>
        <w:t> </w:t>
      </w:r>
      <w:r>
        <w:rPr>
          <w:color w:val="231F20"/>
        </w:rPr>
        <w:t>хаотического массового сноса исторических зданий и строительства на их месте со-</w:t>
      </w:r>
      <w:r>
        <w:rPr>
          <w:color w:val="231F20"/>
          <w:spacing w:val="-63"/>
        </w:rPr>
        <w:t> </w:t>
      </w:r>
      <w:r>
        <w:rPr>
          <w:color w:val="231F20"/>
        </w:rPr>
        <w:t>временных.</w:t>
      </w:r>
      <w:r>
        <w:rPr>
          <w:color w:val="231F20"/>
          <w:spacing w:val="15"/>
        </w:rPr>
        <w:t> </w:t>
      </w:r>
      <w:r>
        <w:rPr>
          <w:color w:val="231F20"/>
        </w:rPr>
        <w:t>Например,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Брюсселе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1960–1970-х</w:t>
      </w:r>
      <w:r>
        <w:rPr>
          <w:color w:val="231F20"/>
          <w:spacing w:val="15"/>
        </w:rPr>
        <w:t> </w:t>
      </w:r>
      <w:r>
        <w:rPr>
          <w:color w:val="231F20"/>
        </w:rPr>
        <w:t>гг.</w:t>
      </w:r>
      <w:r>
        <w:rPr>
          <w:color w:val="231F20"/>
          <w:spacing w:val="16"/>
        </w:rPr>
        <w:t> </w:t>
      </w:r>
      <w:r>
        <w:rPr>
          <w:color w:val="231F20"/>
        </w:rPr>
        <w:t>под</w:t>
      </w:r>
      <w:r>
        <w:rPr>
          <w:color w:val="231F20"/>
          <w:spacing w:val="15"/>
        </w:rPr>
        <w:t> </w:t>
      </w:r>
      <w:r>
        <w:rPr>
          <w:color w:val="231F20"/>
        </w:rPr>
        <w:t>предлогом</w:t>
      </w:r>
      <w:r>
        <w:rPr>
          <w:color w:val="231F20"/>
          <w:spacing w:val="16"/>
        </w:rPr>
        <w:t> </w:t>
      </w:r>
      <w:r>
        <w:rPr>
          <w:color w:val="231F20"/>
        </w:rPr>
        <w:t>строительства</w:t>
      </w:r>
    </w:p>
    <w:p>
      <w:pPr>
        <w:pStyle w:val="BodyText"/>
        <w:spacing w:line="254" w:lineRule="auto"/>
        <w:ind w:right="149" w:firstLine="0"/>
      </w:pPr>
      <w:r>
        <w:rPr>
          <w:color w:val="231F20"/>
        </w:rPr>
        <w:t>«города будущего» целые кварталы застраивались офисными зданиями футуристи-</w:t>
      </w:r>
      <w:r>
        <w:rPr>
          <w:color w:val="231F20"/>
          <w:spacing w:val="1"/>
        </w:rPr>
        <w:t> </w:t>
      </w:r>
      <w:r>
        <w:rPr>
          <w:color w:val="231F20"/>
        </w:rPr>
        <w:t>ческого</w:t>
      </w:r>
      <w:r>
        <w:rPr>
          <w:color w:val="231F20"/>
          <w:spacing w:val="-6"/>
        </w:rPr>
        <w:t> </w:t>
      </w:r>
      <w:r>
        <w:rPr>
          <w:color w:val="231F20"/>
        </w:rPr>
        <w:t>вида,</w:t>
      </w:r>
      <w:r>
        <w:rPr>
          <w:color w:val="231F20"/>
          <w:spacing w:val="-5"/>
        </w:rPr>
        <w:t> </w:t>
      </w:r>
      <w:r>
        <w:rPr>
          <w:color w:val="231F20"/>
        </w:rPr>
        <w:t>со</w:t>
      </w:r>
      <w:r>
        <w:rPr>
          <w:color w:val="231F20"/>
          <w:spacing w:val="-5"/>
        </w:rPr>
        <w:t> </w:t>
      </w:r>
      <w:r>
        <w:rPr>
          <w:color w:val="231F20"/>
        </w:rPr>
        <w:t>стеклянными</w:t>
      </w:r>
      <w:r>
        <w:rPr>
          <w:color w:val="231F20"/>
          <w:spacing w:val="-6"/>
        </w:rPr>
        <w:t> </w:t>
      </w:r>
      <w:r>
        <w:rPr>
          <w:color w:val="231F20"/>
        </w:rPr>
        <w:t>фасадами.</w:t>
      </w:r>
      <w:r>
        <w:rPr>
          <w:color w:val="231F20"/>
          <w:spacing w:val="-5"/>
        </w:rPr>
        <w:t> </w:t>
      </w:r>
      <w:r>
        <w:rPr>
          <w:color w:val="231F20"/>
        </w:rPr>
        <w:t>Отсутствие</w:t>
      </w:r>
      <w:r>
        <w:rPr>
          <w:color w:val="231F20"/>
          <w:spacing w:val="-5"/>
        </w:rPr>
        <w:t> </w:t>
      </w:r>
      <w:r>
        <w:rPr>
          <w:color w:val="231F20"/>
        </w:rPr>
        <w:t>единого</w:t>
      </w:r>
      <w:r>
        <w:rPr>
          <w:color w:val="231F20"/>
          <w:spacing w:val="-5"/>
        </w:rPr>
        <w:t> </w:t>
      </w:r>
      <w:r>
        <w:rPr>
          <w:color w:val="231F20"/>
        </w:rPr>
        <w:t>плана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эстетики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но-</w:t>
      </w:r>
      <w:r>
        <w:rPr>
          <w:color w:val="231F20"/>
          <w:spacing w:val="-63"/>
        </w:rPr>
        <w:t> </w:t>
      </w:r>
      <w:r>
        <w:rPr>
          <w:color w:val="231F20"/>
        </w:rPr>
        <w:t>вом строительстве привела к массовому расселению исторических зданий с после-</w:t>
      </w:r>
      <w:r>
        <w:rPr>
          <w:color w:val="231F20"/>
          <w:spacing w:val="1"/>
        </w:rPr>
        <w:t> </w:t>
      </w:r>
      <w:r>
        <w:rPr>
          <w:color w:val="231F20"/>
        </w:rPr>
        <w:t>дующим</w:t>
      </w:r>
      <w:r>
        <w:rPr>
          <w:color w:val="231F20"/>
          <w:spacing w:val="-7"/>
        </w:rPr>
        <w:t> </w:t>
      </w:r>
      <w:r>
        <w:rPr>
          <w:color w:val="231F20"/>
        </w:rPr>
        <w:t>их</w:t>
      </w:r>
      <w:r>
        <w:rPr>
          <w:color w:val="231F20"/>
          <w:spacing w:val="-8"/>
        </w:rPr>
        <w:t> </w:t>
      </w:r>
      <w:r>
        <w:rPr>
          <w:color w:val="231F20"/>
        </w:rPr>
        <w:t>разрушением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течение</w:t>
      </w:r>
      <w:r>
        <w:rPr>
          <w:color w:val="231F20"/>
          <w:spacing w:val="-6"/>
        </w:rPr>
        <w:t> </w:t>
      </w:r>
      <w:r>
        <w:rPr>
          <w:color w:val="231F20"/>
        </w:rPr>
        <w:t>десятилетий.</w:t>
      </w:r>
      <w:r>
        <w:rPr>
          <w:color w:val="231F20"/>
          <w:spacing w:val="-7"/>
        </w:rPr>
        <w:t> </w:t>
      </w:r>
      <w:r>
        <w:rPr>
          <w:color w:val="231F20"/>
        </w:rPr>
        <w:t>Подобная</w:t>
      </w:r>
      <w:r>
        <w:rPr>
          <w:color w:val="231F20"/>
          <w:spacing w:val="-7"/>
        </w:rPr>
        <w:t> </w:t>
      </w:r>
      <w:r>
        <w:rPr>
          <w:color w:val="231F20"/>
        </w:rPr>
        <w:t>практика</w:t>
      </w:r>
      <w:r>
        <w:rPr>
          <w:color w:val="231F20"/>
          <w:spacing w:val="-7"/>
        </w:rPr>
        <w:t> </w:t>
      </w:r>
      <w:r>
        <w:rPr>
          <w:color w:val="231F20"/>
        </w:rPr>
        <w:t>даже</w:t>
      </w:r>
      <w:r>
        <w:rPr>
          <w:color w:val="231F20"/>
          <w:spacing w:val="-7"/>
        </w:rPr>
        <w:t> </w:t>
      </w:r>
      <w:r>
        <w:rPr>
          <w:color w:val="231F20"/>
        </w:rPr>
        <w:t>получила</w:t>
      </w:r>
      <w:r>
        <w:rPr>
          <w:color w:val="231F20"/>
          <w:spacing w:val="-62"/>
        </w:rPr>
        <w:t> </w:t>
      </w:r>
      <w:r>
        <w:rPr>
          <w:color w:val="231F20"/>
        </w:rPr>
        <w:t>название</w:t>
      </w:r>
      <w:r>
        <w:rPr>
          <w:color w:val="231F20"/>
          <w:spacing w:val="-1"/>
        </w:rPr>
        <w:t> </w:t>
      </w:r>
      <w:r>
        <w:rPr>
          <w:color w:val="231F20"/>
        </w:rPr>
        <w:t>«брюсселизация».</w:t>
      </w:r>
    </w:p>
    <w:p>
      <w:pPr>
        <w:pStyle w:val="BodyText"/>
        <w:spacing w:line="254" w:lineRule="auto"/>
        <w:ind w:right="151"/>
      </w:pP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современной</w:t>
      </w:r>
      <w:r>
        <w:rPr>
          <w:color w:val="231F20"/>
          <w:spacing w:val="-15"/>
        </w:rPr>
        <w:t> </w:t>
      </w:r>
      <w:r>
        <w:rPr>
          <w:color w:val="231F20"/>
        </w:rPr>
        <w:t>Европе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проблеме</w:t>
      </w:r>
      <w:r>
        <w:rPr>
          <w:color w:val="231F20"/>
          <w:spacing w:val="-15"/>
        </w:rPr>
        <w:t> </w:t>
      </w:r>
      <w:r>
        <w:rPr>
          <w:color w:val="231F20"/>
        </w:rPr>
        <w:t>сохранения</w:t>
      </w:r>
      <w:r>
        <w:rPr>
          <w:color w:val="231F20"/>
          <w:spacing w:val="-15"/>
        </w:rPr>
        <w:t> </w:t>
      </w:r>
      <w:r>
        <w:rPr>
          <w:color w:val="231F20"/>
        </w:rPr>
        <w:t>памятников</w:t>
      </w:r>
      <w:r>
        <w:rPr>
          <w:color w:val="231F20"/>
          <w:spacing w:val="-15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15"/>
        </w:rPr>
        <w:t> </w:t>
      </w:r>
      <w:r>
        <w:rPr>
          <w:color w:val="231F20"/>
        </w:rPr>
        <w:t>относят-</w:t>
      </w:r>
      <w:r>
        <w:rPr>
          <w:color w:val="231F20"/>
          <w:spacing w:val="-62"/>
        </w:rPr>
        <w:t> </w:t>
      </w:r>
      <w:r>
        <w:rPr>
          <w:color w:val="231F20"/>
        </w:rPr>
        <w:t>ся</w:t>
      </w:r>
      <w:r>
        <w:rPr>
          <w:color w:val="231F20"/>
          <w:spacing w:val="-16"/>
        </w:rPr>
        <w:t> </w:t>
      </w:r>
      <w:r>
        <w:rPr>
          <w:color w:val="231F20"/>
        </w:rPr>
        <w:t>очень</w:t>
      </w:r>
      <w:r>
        <w:rPr>
          <w:color w:val="231F20"/>
          <w:spacing w:val="-15"/>
        </w:rPr>
        <w:t> </w:t>
      </w:r>
      <w:r>
        <w:rPr>
          <w:color w:val="231F20"/>
        </w:rPr>
        <w:t>серьезно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стараются</w:t>
      </w:r>
      <w:r>
        <w:rPr>
          <w:color w:val="231F20"/>
          <w:spacing w:val="-15"/>
        </w:rPr>
        <w:t> </w:t>
      </w:r>
      <w:r>
        <w:rPr>
          <w:color w:val="231F20"/>
        </w:rPr>
        <w:t>максимально</w:t>
      </w:r>
      <w:r>
        <w:rPr>
          <w:color w:val="231F20"/>
          <w:spacing w:val="-15"/>
        </w:rPr>
        <w:t> </w:t>
      </w:r>
      <w:r>
        <w:rPr>
          <w:color w:val="231F20"/>
        </w:rPr>
        <w:t>сохранить</w:t>
      </w:r>
      <w:r>
        <w:rPr>
          <w:color w:val="231F20"/>
          <w:spacing w:val="-15"/>
        </w:rPr>
        <w:t> </w:t>
      </w:r>
      <w:r>
        <w:rPr>
          <w:color w:val="231F20"/>
        </w:rPr>
        <w:t>внешний</w:t>
      </w:r>
      <w:r>
        <w:rPr>
          <w:color w:val="231F20"/>
          <w:spacing w:val="-15"/>
        </w:rPr>
        <w:t> </w:t>
      </w:r>
      <w:r>
        <w:rPr>
          <w:color w:val="231F20"/>
        </w:rPr>
        <w:t>вид</w:t>
      </w:r>
      <w:r>
        <w:rPr>
          <w:color w:val="231F20"/>
          <w:spacing w:val="-15"/>
        </w:rPr>
        <w:t> </w:t>
      </w:r>
      <w:r>
        <w:rPr>
          <w:color w:val="231F20"/>
        </w:rPr>
        <w:t>шедевра,</w:t>
      </w:r>
      <w:r>
        <w:rPr>
          <w:color w:val="231F20"/>
          <w:spacing w:val="-15"/>
        </w:rPr>
        <w:t> </w:t>
      </w:r>
      <w:r>
        <w:rPr>
          <w:color w:val="231F20"/>
        </w:rPr>
        <w:t>вместе</w:t>
      </w:r>
      <w:r>
        <w:rPr>
          <w:color w:val="231F20"/>
          <w:spacing w:val="-63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тем приспосабливая</w:t>
      </w:r>
      <w:r>
        <w:rPr>
          <w:color w:val="231F20"/>
          <w:spacing w:val="-1"/>
        </w:rPr>
        <w:t> </w:t>
      </w:r>
      <w:r>
        <w:rPr>
          <w:color w:val="231F20"/>
        </w:rPr>
        <w:t>его под</w:t>
      </w:r>
      <w:r>
        <w:rPr>
          <w:color w:val="231F20"/>
          <w:spacing w:val="-1"/>
        </w:rPr>
        <w:t> </w:t>
      </w:r>
      <w:r>
        <w:rPr>
          <w:color w:val="231F20"/>
        </w:rPr>
        <w:t>современные нужды.</w:t>
      </w:r>
    </w:p>
    <w:p>
      <w:pPr>
        <w:pStyle w:val="BodyText"/>
        <w:spacing w:line="254" w:lineRule="auto"/>
        <w:ind w:right="151"/>
      </w:pPr>
      <w:r>
        <w:rPr>
          <w:color w:val="231F20"/>
        </w:rPr>
        <w:t>Реконструкция памятников архитектуры очень трудоёмкий процесс. Он зависит</w:t>
      </w:r>
      <w:r>
        <w:rPr>
          <w:color w:val="231F20"/>
          <w:spacing w:val="-62"/>
        </w:rPr>
        <w:t> </w:t>
      </w:r>
      <w:r>
        <w:rPr>
          <w:color w:val="231F20"/>
        </w:rPr>
        <w:t>от</w:t>
      </w:r>
      <w:r>
        <w:rPr>
          <w:color w:val="231F20"/>
          <w:spacing w:val="-4"/>
        </w:rPr>
        <w:t> </w:t>
      </w:r>
      <w:r>
        <w:rPr>
          <w:color w:val="231F20"/>
        </w:rPr>
        <w:t>многих</w:t>
      </w:r>
      <w:r>
        <w:rPr>
          <w:color w:val="231F20"/>
          <w:spacing w:val="-3"/>
        </w:rPr>
        <w:t> </w:t>
      </w:r>
      <w:r>
        <w:rPr>
          <w:color w:val="231F20"/>
        </w:rPr>
        <w:t>факторов,</w:t>
      </w:r>
      <w:r>
        <w:rPr>
          <w:color w:val="231F20"/>
          <w:spacing w:val="-3"/>
        </w:rPr>
        <w:t> </w:t>
      </w:r>
      <w:r>
        <w:rPr>
          <w:color w:val="231F20"/>
        </w:rPr>
        <w:t>законов,</w:t>
      </w:r>
      <w:r>
        <w:rPr>
          <w:color w:val="231F20"/>
          <w:spacing w:val="-3"/>
        </w:rPr>
        <w:t> </w:t>
      </w:r>
      <w:r>
        <w:rPr>
          <w:color w:val="231F20"/>
        </w:rPr>
        <w:t>регламентов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правил.</w:t>
      </w:r>
      <w:r>
        <w:rPr>
          <w:color w:val="231F20"/>
          <w:spacing w:val="-3"/>
        </w:rPr>
        <w:t> </w:t>
      </w:r>
      <w:r>
        <w:rPr>
          <w:color w:val="231F20"/>
        </w:rPr>
        <w:t>Перед</w:t>
      </w:r>
      <w:r>
        <w:rPr>
          <w:color w:val="231F20"/>
          <w:spacing w:val="-3"/>
        </w:rPr>
        <w:t> </w:t>
      </w:r>
      <w:r>
        <w:rPr>
          <w:color w:val="231F20"/>
        </w:rPr>
        <w:t>началом</w:t>
      </w:r>
      <w:r>
        <w:rPr>
          <w:color w:val="231F20"/>
          <w:spacing w:val="-3"/>
        </w:rPr>
        <w:t> </w:t>
      </w:r>
      <w:r>
        <w:rPr>
          <w:color w:val="231F20"/>
        </w:rPr>
        <w:t>работ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объек-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те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проведение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целого</w:t>
      </w:r>
      <w:r>
        <w:rPr>
          <w:color w:val="231F20"/>
          <w:spacing w:val="-15"/>
        </w:rPr>
        <w:t> </w:t>
      </w:r>
      <w:r>
        <w:rPr>
          <w:color w:val="231F20"/>
        </w:rPr>
        <w:t>ряда</w:t>
      </w:r>
      <w:r>
        <w:rPr>
          <w:color w:val="231F20"/>
          <w:spacing w:val="-14"/>
        </w:rPr>
        <w:t> </w:t>
      </w:r>
      <w:r>
        <w:rPr>
          <w:color w:val="231F20"/>
        </w:rPr>
        <w:t>исследований,</w:t>
      </w:r>
      <w:r>
        <w:rPr>
          <w:color w:val="231F20"/>
          <w:spacing w:val="-14"/>
        </w:rPr>
        <w:t> </w:t>
      </w:r>
      <w:r>
        <w:rPr>
          <w:color w:val="231F20"/>
        </w:rPr>
        <w:t>включающих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себя</w:t>
      </w:r>
      <w:r>
        <w:rPr>
          <w:color w:val="231F20"/>
          <w:spacing w:val="-14"/>
        </w:rPr>
        <w:t> </w:t>
      </w:r>
      <w:r>
        <w:rPr>
          <w:color w:val="231F20"/>
        </w:rPr>
        <w:t>работы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63"/>
        </w:rPr>
        <w:t> </w:t>
      </w:r>
      <w:r>
        <w:rPr>
          <w:color w:val="231F20"/>
          <w:spacing w:val="-3"/>
        </w:rPr>
        <w:t>архитектурному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изучению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памятника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цикл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инженерно-технических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изысканий.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Это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того,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чтобы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реконструированный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объект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максимально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приближенно</w:t>
      </w:r>
      <w:r>
        <w:rPr>
          <w:color w:val="231F20"/>
          <w:spacing w:val="-62"/>
        </w:rPr>
        <w:t> </w:t>
      </w:r>
      <w:r>
        <w:rPr>
          <w:color w:val="231F20"/>
        </w:rPr>
        <w:t>повторял</w:t>
      </w:r>
      <w:r>
        <w:rPr>
          <w:color w:val="231F20"/>
          <w:spacing w:val="-5"/>
        </w:rPr>
        <w:t> </w:t>
      </w:r>
      <w:r>
        <w:rPr>
          <w:color w:val="231F20"/>
        </w:rPr>
        <w:t>облик,</w:t>
      </w:r>
      <w:r>
        <w:rPr>
          <w:color w:val="231F20"/>
          <w:spacing w:val="-5"/>
        </w:rPr>
        <w:t> </w:t>
      </w:r>
      <w:r>
        <w:rPr>
          <w:color w:val="231F20"/>
        </w:rPr>
        <w:t>задуманный</w:t>
      </w:r>
      <w:r>
        <w:rPr>
          <w:color w:val="231F20"/>
          <w:spacing w:val="-4"/>
        </w:rPr>
        <w:t> </w:t>
      </w:r>
      <w:r>
        <w:rPr>
          <w:color w:val="231F20"/>
        </w:rPr>
        <w:t>архитектором</w:t>
      </w:r>
      <w:r>
        <w:rPr>
          <w:color w:val="231F20"/>
          <w:spacing w:val="-5"/>
        </w:rPr>
        <w:t> </w:t>
      </w:r>
      <w:r>
        <w:rPr>
          <w:color w:val="231F20"/>
        </w:rPr>
        <w:t>при</w:t>
      </w:r>
      <w:r>
        <w:rPr>
          <w:color w:val="231F20"/>
          <w:spacing w:val="-4"/>
        </w:rPr>
        <w:t> </w:t>
      </w:r>
      <w:r>
        <w:rPr>
          <w:color w:val="231F20"/>
        </w:rPr>
        <w:t>его</w:t>
      </w:r>
      <w:r>
        <w:rPr>
          <w:color w:val="231F20"/>
          <w:spacing w:val="-5"/>
        </w:rPr>
        <w:t> </w:t>
      </w:r>
      <w:r>
        <w:rPr>
          <w:color w:val="231F20"/>
        </w:rPr>
        <w:t>создании.</w:t>
      </w:r>
      <w:r>
        <w:rPr>
          <w:color w:val="231F20"/>
          <w:spacing w:val="-5"/>
        </w:rPr>
        <w:t> </w:t>
      </w:r>
      <w:r>
        <w:rPr>
          <w:color w:val="231F20"/>
        </w:rPr>
        <w:t>Также</w:t>
      </w:r>
      <w:r>
        <w:rPr>
          <w:color w:val="231F20"/>
          <w:spacing w:val="-4"/>
        </w:rPr>
        <w:t> </w:t>
      </w:r>
      <w:r>
        <w:rPr>
          <w:color w:val="231F20"/>
        </w:rPr>
        <w:t>очень</w:t>
      </w:r>
      <w:r>
        <w:rPr>
          <w:color w:val="231F20"/>
          <w:spacing w:val="-5"/>
        </w:rPr>
        <w:t> </w:t>
      </w:r>
      <w:r>
        <w:rPr>
          <w:color w:val="231F20"/>
        </w:rPr>
        <w:t>тщатель-</w:t>
      </w:r>
      <w:r>
        <w:rPr>
          <w:color w:val="231F20"/>
          <w:spacing w:val="-62"/>
        </w:rPr>
        <w:t> </w:t>
      </w:r>
      <w:r>
        <w:rPr>
          <w:color w:val="231F20"/>
        </w:rPr>
        <w:t>но</w:t>
      </w:r>
      <w:r>
        <w:rPr>
          <w:color w:val="231F20"/>
          <w:spacing w:val="-7"/>
        </w:rPr>
        <w:t> </w:t>
      </w:r>
      <w:r>
        <w:rPr>
          <w:color w:val="231F20"/>
        </w:rPr>
        <w:t>подбираются</w:t>
      </w:r>
      <w:r>
        <w:rPr>
          <w:color w:val="231F20"/>
          <w:spacing w:val="-7"/>
        </w:rPr>
        <w:t> </w:t>
      </w:r>
      <w:r>
        <w:rPr>
          <w:color w:val="231F20"/>
        </w:rPr>
        <w:t>материалы,</w:t>
      </w:r>
      <w:r>
        <w:rPr>
          <w:color w:val="231F20"/>
          <w:spacing w:val="-7"/>
        </w:rPr>
        <w:t> </w:t>
      </w:r>
      <w:r>
        <w:rPr>
          <w:color w:val="231F20"/>
        </w:rPr>
        <w:t>чтобы</w:t>
      </w:r>
      <w:r>
        <w:rPr>
          <w:color w:val="231F20"/>
          <w:spacing w:val="-7"/>
        </w:rPr>
        <w:t> </w:t>
      </w:r>
      <w:r>
        <w:rPr>
          <w:color w:val="231F20"/>
        </w:rPr>
        <w:t>после</w:t>
      </w:r>
      <w:r>
        <w:rPr>
          <w:color w:val="231F20"/>
          <w:spacing w:val="-7"/>
        </w:rPr>
        <w:t> </w:t>
      </w:r>
      <w:r>
        <w:rPr>
          <w:color w:val="231F20"/>
        </w:rPr>
        <w:t>завершения</w:t>
      </w:r>
      <w:r>
        <w:rPr>
          <w:color w:val="231F20"/>
          <w:spacing w:val="-6"/>
        </w:rPr>
        <w:t> </w:t>
      </w:r>
      <w:r>
        <w:rPr>
          <w:color w:val="231F20"/>
        </w:rPr>
        <w:t>всех</w:t>
      </w:r>
      <w:r>
        <w:rPr>
          <w:color w:val="231F20"/>
          <w:spacing w:val="-7"/>
        </w:rPr>
        <w:t> </w:t>
      </w:r>
      <w:r>
        <w:rPr>
          <w:color w:val="231F20"/>
        </w:rPr>
        <w:t>работ</w:t>
      </w:r>
      <w:r>
        <w:rPr>
          <w:color w:val="231F20"/>
          <w:spacing w:val="-6"/>
        </w:rPr>
        <w:t> </w:t>
      </w:r>
      <w:r>
        <w:rPr>
          <w:color w:val="231F20"/>
        </w:rPr>
        <w:t>объект</w:t>
      </w:r>
      <w:r>
        <w:rPr>
          <w:color w:val="231F20"/>
          <w:spacing w:val="-7"/>
        </w:rPr>
        <w:t> </w:t>
      </w:r>
      <w:r>
        <w:rPr>
          <w:color w:val="231F20"/>
        </w:rPr>
        <w:t>не</w:t>
      </w:r>
      <w:r>
        <w:rPr>
          <w:color w:val="231F20"/>
          <w:spacing w:val="-7"/>
        </w:rPr>
        <w:t> </w:t>
      </w:r>
      <w:r>
        <w:rPr>
          <w:color w:val="231F20"/>
        </w:rPr>
        <w:t>выглядел</w:t>
      </w:r>
      <w:r>
        <w:rPr>
          <w:color w:val="231F20"/>
          <w:spacing w:val="-63"/>
        </w:rPr>
        <w:t> </w:t>
      </w:r>
      <w:r>
        <w:rPr>
          <w:color w:val="231F20"/>
        </w:rPr>
        <w:t>как «новостройка»</w:t>
      </w:r>
      <w:r>
        <w:rPr>
          <w:color w:val="231F20"/>
          <w:spacing w:val="-1"/>
        </w:rPr>
        <w:t> </w:t>
      </w:r>
      <w:r>
        <w:rPr>
          <w:color w:val="231F20"/>
        </w:rPr>
        <w:t>[2].</w:t>
      </w:r>
    </w:p>
    <w:p>
      <w:pPr>
        <w:pStyle w:val="BodyText"/>
        <w:spacing w:line="254" w:lineRule="auto"/>
        <w:ind w:right="150"/>
      </w:pPr>
      <w:r>
        <w:rPr>
          <w:color w:val="231F20"/>
          <w:spacing w:val="-2"/>
        </w:rPr>
        <w:t>Главный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этап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выявления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проблем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реконструкции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экспертная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оценка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состоя-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ния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объекта.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этом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этапе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проводится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комплексное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обследование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техническая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экс-</w:t>
      </w:r>
      <w:r>
        <w:rPr>
          <w:color w:val="231F20"/>
          <w:spacing w:val="-63"/>
        </w:rPr>
        <w:t> </w:t>
      </w:r>
      <w:r>
        <w:rPr>
          <w:color w:val="231F20"/>
        </w:rPr>
        <w:t>пертиза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5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максимально</w:t>
      </w:r>
      <w:r>
        <w:rPr>
          <w:color w:val="231F20"/>
          <w:spacing w:val="-15"/>
        </w:rPr>
        <w:t> </w:t>
      </w:r>
      <w:r>
        <w:rPr>
          <w:color w:val="231F20"/>
        </w:rPr>
        <w:t>точной</w:t>
      </w:r>
      <w:r>
        <w:rPr>
          <w:color w:val="231F20"/>
          <w:spacing w:val="-14"/>
        </w:rPr>
        <w:t> </w:t>
      </w:r>
      <w:r>
        <w:rPr>
          <w:color w:val="231F20"/>
        </w:rPr>
        <w:t>оценки</w:t>
      </w:r>
      <w:r>
        <w:rPr>
          <w:color w:val="231F20"/>
          <w:spacing w:val="-15"/>
        </w:rPr>
        <w:t> </w:t>
      </w:r>
      <w:r>
        <w:rPr>
          <w:color w:val="231F20"/>
        </w:rPr>
        <w:t>состояния.</w:t>
      </w:r>
      <w:r>
        <w:rPr>
          <w:color w:val="231F20"/>
          <w:spacing w:val="-15"/>
        </w:rPr>
        <w:t> </w:t>
      </w:r>
      <w:r>
        <w:rPr>
          <w:color w:val="231F20"/>
        </w:rPr>
        <w:t>Так-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же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проводится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работа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архивными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материалами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городским</w:t>
      </w:r>
      <w:r>
        <w:rPr>
          <w:color w:val="231F20"/>
          <w:spacing w:val="-15"/>
        </w:rPr>
        <w:t> </w:t>
      </w:r>
      <w:r>
        <w:rPr>
          <w:color w:val="231F20"/>
        </w:rPr>
        <w:t>планом,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выявления</w:t>
      </w:r>
      <w:r>
        <w:rPr>
          <w:color w:val="231F20"/>
          <w:spacing w:val="-63"/>
        </w:rPr>
        <w:t> </w:t>
      </w:r>
      <w:r>
        <w:rPr>
          <w:color w:val="231F20"/>
        </w:rPr>
        <w:t>исторического облика здания, его значение и степень актуальности в жизни города.</w:t>
      </w:r>
      <w:r>
        <w:rPr>
          <w:color w:val="231F20"/>
          <w:spacing w:val="-62"/>
        </w:rPr>
        <w:t> </w:t>
      </w:r>
      <w:r>
        <w:rPr>
          <w:color w:val="231F20"/>
        </w:rPr>
        <w:t>В то же время изучается картограмма застройки квартала для извлечения информа-</w:t>
      </w:r>
      <w:r>
        <w:rPr>
          <w:color w:val="231F20"/>
          <w:spacing w:val="1"/>
        </w:rPr>
        <w:t> </w:t>
      </w:r>
      <w:r>
        <w:rPr>
          <w:color w:val="231F20"/>
        </w:rPr>
        <w:t>ции об этажности застройки, используемых строительных материалов, степени мо-</w:t>
      </w:r>
      <w:r>
        <w:rPr>
          <w:color w:val="231F20"/>
          <w:spacing w:val="1"/>
        </w:rPr>
        <w:t> </w:t>
      </w:r>
      <w:r>
        <w:rPr>
          <w:color w:val="231F20"/>
        </w:rPr>
        <w:t>рального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технического износа.</w:t>
      </w:r>
    </w:p>
    <w:p>
      <w:pPr>
        <w:pStyle w:val="BodyText"/>
        <w:spacing w:line="254" w:lineRule="auto"/>
        <w:ind w:right="153"/>
      </w:pP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основании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полученных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сведений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составляется</w:t>
      </w:r>
      <w:r>
        <w:rPr>
          <w:color w:val="231F20"/>
          <w:spacing w:val="-14"/>
        </w:rPr>
        <w:t> </w:t>
      </w:r>
      <w:r>
        <w:rPr>
          <w:color w:val="231F20"/>
        </w:rPr>
        <w:t>подробный</w:t>
      </w:r>
      <w:r>
        <w:rPr>
          <w:color w:val="231F20"/>
          <w:spacing w:val="-15"/>
        </w:rPr>
        <w:t> </w:t>
      </w:r>
      <w:r>
        <w:rPr>
          <w:color w:val="231F20"/>
        </w:rPr>
        <w:t>проект</w:t>
      </w:r>
      <w:r>
        <w:rPr>
          <w:color w:val="231F20"/>
          <w:spacing w:val="-15"/>
        </w:rPr>
        <w:t> </w:t>
      </w:r>
      <w:r>
        <w:rPr>
          <w:color w:val="231F20"/>
        </w:rPr>
        <w:t>реконструк-</w:t>
      </w:r>
      <w:r>
        <w:rPr>
          <w:color w:val="231F20"/>
          <w:spacing w:val="-63"/>
        </w:rPr>
        <w:t> </w:t>
      </w:r>
      <w:r>
        <w:rPr>
          <w:color w:val="231F20"/>
        </w:rPr>
        <w:t>ции</w:t>
      </w:r>
      <w:r>
        <w:rPr>
          <w:color w:val="231F20"/>
          <w:spacing w:val="-2"/>
        </w:rPr>
        <w:t> </w:t>
      </w:r>
      <w:r>
        <w:rPr>
          <w:color w:val="231F20"/>
        </w:rPr>
        <w:t>объекта,</w:t>
      </w:r>
      <w:r>
        <w:rPr>
          <w:color w:val="231F20"/>
          <w:spacing w:val="-1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его</w:t>
      </w:r>
      <w:r>
        <w:rPr>
          <w:color w:val="231F20"/>
          <w:spacing w:val="-1"/>
        </w:rPr>
        <w:t> </w:t>
      </w:r>
      <w:r>
        <w:rPr>
          <w:color w:val="231F20"/>
        </w:rPr>
        <w:t>пошаговой реализации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дальнейшем.</w:t>
      </w:r>
    </w:p>
    <w:p>
      <w:pPr>
        <w:pStyle w:val="BodyText"/>
        <w:spacing w:line="254" w:lineRule="auto"/>
        <w:ind w:right="153"/>
      </w:pPr>
      <w:r>
        <w:rPr>
          <w:color w:val="231F20"/>
        </w:rPr>
        <w:t>Основными</w:t>
      </w:r>
      <w:r>
        <w:rPr>
          <w:color w:val="231F20"/>
          <w:spacing w:val="-14"/>
        </w:rPr>
        <w:t> </w:t>
      </w:r>
      <w:r>
        <w:rPr>
          <w:color w:val="231F20"/>
        </w:rPr>
        <w:t>конструктивными</w:t>
      </w:r>
      <w:r>
        <w:rPr>
          <w:color w:val="231F20"/>
          <w:spacing w:val="-13"/>
        </w:rPr>
        <w:t> </w:t>
      </w:r>
      <w:r>
        <w:rPr>
          <w:color w:val="231F20"/>
        </w:rPr>
        <w:t>элементами</w:t>
      </w:r>
      <w:r>
        <w:rPr>
          <w:color w:val="231F20"/>
          <w:spacing w:val="-13"/>
        </w:rPr>
        <w:t> </w:t>
      </w:r>
      <w:r>
        <w:rPr>
          <w:color w:val="231F20"/>
        </w:rPr>
        <w:t>любого</w:t>
      </w:r>
      <w:r>
        <w:rPr>
          <w:color w:val="231F20"/>
          <w:spacing w:val="-14"/>
        </w:rPr>
        <w:t> </w:t>
      </w:r>
      <w:r>
        <w:rPr>
          <w:color w:val="231F20"/>
        </w:rPr>
        <w:t>здания</w:t>
      </w:r>
      <w:r>
        <w:rPr>
          <w:color w:val="231F20"/>
          <w:spacing w:val="-13"/>
        </w:rPr>
        <w:t> </w:t>
      </w:r>
      <w:r>
        <w:rPr>
          <w:color w:val="231F20"/>
        </w:rPr>
        <w:t>считаются</w:t>
      </w:r>
      <w:r>
        <w:rPr>
          <w:color w:val="231F20"/>
          <w:spacing w:val="-13"/>
        </w:rPr>
        <w:t> </w:t>
      </w:r>
      <w:r>
        <w:rPr>
          <w:color w:val="231F20"/>
        </w:rPr>
        <w:t>фундамент,</w:t>
      </w:r>
      <w:r>
        <w:rPr>
          <w:color w:val="231F20"/>
          <w:spacing w:val="-63"/>
        </w:rPr>
        <w:t> </w:t>
      </w:r>
      <w:r>
        <w:rPr>
          <w:color w:val="231F20"/>
        </w:rPr>
        <w:t>стены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перекрытия.</w:t>
      </w:r>
    </w:p>
    <w:p>
      <w:pPr>
        <w:pStyle w:val="BodyText"/>
        <w:spacing w:line="254" w:lineRule="auto"/>
        <w:ind w:right="153"/>
      </w:pPr>
      <w:r>
        <w:rPr>
          <w:color w:val="231F20"/>
        </w:rPr>
        <w:t>Здания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сооружения</w:t>
      </w:r>
      <w:r>
        <w:rPr>
          <w:color w:val="231F20"/>
          <w:spacing w:val="-5"/>
        </w:rPr>
        <w:t> </w:t>
      </w:r>
      <w:r>
        <w:rPr>
          <w:color w:val="231F20"/>
        </w:rPr>
        <w:t>со</w:t>
      </w:r>
      <w:r>
        <w:rPr>
          <w:color w:val="231F20"/>
          <w:spacing w:val="-5"/>
        </w:rPr>
        <w:t> </w:t>
      </w:r>
      <w:r>
        <w:rPr>
          <w:color w:val="231F20"/>
        </w:rPr>
        <w:t>временем</w:t>
      </w:r>
      <w:r>
        <w:rPr>
          <w:color w:val="231F20"/>
          <w:spacing w:val="-5"/>
        </w:rPr>
        <w:t> </w:t>
      </w:r>
      <w:r>
        <w:rPr>
          <w:color w:val="231F20"/>
        </w:rPr>
        <w:t>неизбежно</w:t>
      </w:r>
      <w:r>
        <w:rPr>
          <w:color w:val="231F20"/>
          <w:spacing w:val="-5"/>
        </w:rPr>
        <w:t> </w:t>
      </w:r>
      <w:r>
        <w:rPr>
          <w:color w:val="231F20"/>
        </w:rPr>
        <w:t>изнашиваются</w:t>
      </w:r>
      <w:r>
        <w:rPr>
          <w:color w:val="231F20"/>
          <w:spacing w:val="-5"/>
        </w:rPr>
        <w:t> </w:t>
      </w:r>
      <w:r>
        <w:rPr>
          <w:color w:val="231F20"/>
        </w:rPr>
        <w:t>от</w:t>
      </w:r>
      <w:r>
        <w:rPr>
          <w:color w:val="231F20"/>
          <w:spacing w:val="-5"/>
        </w:rPr>
        <w:t> </w:t>
      </w:r>
      <w:r>
        <w:rPr>
          <w:color w:val="231F20"/>
        </w:rPr>
        <w:t>осадков,</w:t>
      </w:r>
      <w:r>
        <w:rPr>
          <w:color w:val="231F20"/>
          <w:spacing w:val="-5"/>
        </w:rPr>
        <w:t> </w:t>
      </w:r>
      <w:r>
        <w:rPr>
          <w:color w:val="231F20"/>
        </w:rPr>
        <w:t>перепа-</w:t>
      </w:r>
      <w:r>
        <w:rPr>
          <w:color w:val="231F20"/>
          <w:spacing w:val="-63"/>
        </w:rPr>
        <w:t> </w:t>
      </w:r>
      <w:r>
        <w:rPr>
          <w:color w:val="231F20"/>
        </w:rPr>
        <w:t>дов</w:t>
      </w:r>
      <w:r>
        <w:rPr>
          <w:color w:val="231F20"/>
          <w:spacing w:val="-14"/>
        </w:rPr>
        <w:t> </w:t>
      </w:r>
      <w:r>
        <w:rPr>
          <w:color w:val="231F20"/>
        </w:rPr>
        <w:t>температуры,</w:t>
      </w:r>
      <w:r>
        <w:rPr>
          <w:color w:val="231F20"/>
          <w:spacing w:val="-14"/>
        </w:rPr>
        <w:t> </w:t>
      </w:r>
      <w:r>
        <w:rPr>
          <w:color w:val="231F20"/>
        </w:rPr>
        <w:t>солнечного</w:t>
      </w:r>
      <w:r>
        <w:rPr>
          <w:color w:val="231F20"/>
          <w:spacing w:val="-14"/>
        </w:rPr>
        <w:t> </w:t>
      </w:r>
      <w:r>
        <w:rPr>
          <w:color w:val="231F20"/>
        </w:rPr>
        <w:t>излучения.</w:t>
      </w:r>
      <w:r>
        <w:rPr>
          <w:color w:val="231F20"/>
          <w:spacing w:val="-14"/>
        </w:rPr>
        <w:t> </w:t>
      </w:r>
      <w:r>
        <w:rPr>
          <w:color w:val="231F20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</w:rPr>
        <w:t>развитие</w:t>
      </w:r>
      <w:r>
        <w:rPr>
          <w:color w:val="231F20"/>
          <w:spacing w:val="-13"/>
        </w:rPr>
        <w:t> </w:t>
      </w:r>
      <w:r>
        <w:rPr>
          <w:color w:val="231F20"/>
        </w:rPr>
        <w:t>жилищной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дорожной</w:t>
      </w:r>
      <w:r>
        <w:rPr>
          <w:color w:val="231F20"/>
          <w:spacing w:val="-13"/>
        </w:rPr>
        <w:t> </w:t>
      </w:r>
      <w:r>
        <w:rPr>
          <w:color w:val="231F20"/>
        </w:rPr>
        <w:t>ин-</w:t>
      </w:r>
    </w:p>
    <w:p>
      <w:pPr>
        <w:spacing w:after="0" w:line="254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2" w:firstLine="0"/>
      </w:pPr>
      <w:r>
        <w:rPr>
          <w:color w:val="231F20"/>
          <w:spacing w:val="-1"/>
        </w:rPr>
        <w:t>фраструктуры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ведут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увеличению</w:t>
      </w:r>
      <w:r>
        <w:rPr>
          <w:color w:val="231F20"/>
          <w:spacing w:val="-15"/>
        </w:rPr>
        <w:t> </w:t>
      </w:r>
      <w:r>
        <w:rPr>
          <w:color w:val="231F20"/>
        </w:rPr>
        <w:t>нагрузки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здания.</w:t>
      </w:r>
      <w:r>
        <w:rPr>
          <w:color w:val="231F20"/>
          <w:spacing w:val="-15"/>
        </w:rPr>
        <w:t> </w:t>
      </w:r>
      <w:r>
        <w:rPr>
          <w:color w:val="231F20"/>
        </w:rPr>
        <w:t>Если</w:t>
      </w:r>
      <w:r>
        <w:rPr>
          <w:color w:val="231F20"/>
          <w:spacing w:val="-15"/>
        </w:rPr>
        <w:t> </w:t>
      </w:r>
      <w:r>
        <w:rPr>
          <w:color w:val="231F20"/>
        </w:rPr>
        <w:t>вблизи</w:t>
      </w:r>
      <w:r>
        <w:rPr>
          <w:color w:val="231F20"/>
          <w:spacing w:val="-15"/>
        </w:rPr>
        <w:t> </w:t>
      </w:r>
      <w:r>
        <w:rPr>
          <w:color w:val="231F20"/>
        </w:rPr>
        <w:t>старинного</w:t>
      </w:r>
      <w:r>
        <w:rPr>
          <w:color w:val="231F20"/>
          <w:spacing w:val="-14"/>
        </w:rPr>
        <w:t> </w:t>
      </w:r>
      <w:r>
        <w:rPr>
          <w:color w:val="231F20"/>
        </w:rPr>
        <w:t>дома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ведутся работы по прокладке линии метрополитена или скоростной трассы, конструк-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тивные</w:t>
      </w:r>
      <w:r>
        <w:rPr>
          <w:color w:val="231F20"/>
          <w:spacing w:val="-16"/>
        </w:rPr>
        <w:t> </w:t>
      </w:r>
      <w:r>
        <w:rPr>
          <w:color w:val="231F20"/>
        </w:rPr>
        <w:t>элементы</w:t>
      </w:r>
      <w:r>
        <w:rPr>
          <w:color w:val="231F20"/>
          <w:spacing w:val="-16"/>
        </w:rPr>
        <w:t> </w:t>
      </w:r>
      <w:r>
        <w:rPr>
          <w:color w:val="231F20"/>
        </w:rPr>
        <w:t>испытывают</w:t>
      </w:r>
      <w:r>
        <w:rPr>
          <w:color w:val="231F20"/>
          <w:spacing w:val="-15"/>
        </w:rPr>
        <w:t> </w:t>
      </w:r>
      <w:r>
        <w:rPr>
          <w:color w:val="231F20"/>
        </w:rPr>
        <w:t>повышенные</w:t>
      </w:r>
      <w:r>
        <w:rPr>
          <w:color w:val="231F20"/>
          <w:spacing w:val="-16"/>
        </w:rPr>
        <w:t> </w:t>
      </w:r>
      <w:r>
        <w:rPr>
          <w:color w:val="231F20"/>
        </w:rPr>
        <w:t>вибрации</w:t>
      </w:r>
      <w:r>
        <w:rPr>
          <w:color w:val="231F20"/>
          <w:spacing w:val="-16"/>
        </w:rPr>
        <w:t> </w:t>
      </w:r>
      <w:r>
        <w:rPr>
          <w:color w:val="231F20"/>
        </w:rPr>
        <w:t>и,</w:t>
      </w:r>
      <w:r>
        <w:rPr>
          <w:color w:val="231F20"/>
          <w:spacing w:val="-15"/>
        </w:rPr>
        <w:t> </w:t>
      </w:r>
      <w:r>
        <w:rPr>
          <w:color w:val="231F20"/>
        </w:rPr>
        <w:t>трескаясь,</w:t>
      </w:r>
      <w:r>
        <w:rPr>
          <w:color w:val="231F20"/>
          <w:spacing w:val="-16"/>
        </w:rPr>
        <w:t> </w:t>
      </w:r>
      <w:r>
        <w:rPr>
          <w:color w:val="231F20"/>
        </w:rPr>
        <w:t>теряют</w:t>
      </w:r>
      <w:r>
        <w:rPr>
          <w:color w:val="231F20"/>
          <w:spacing w:val="-15"/>
        </w:rPr>
        <w:t> </w:t>
      </w:r>
      <w:r>
        <w:rPr>
          <w:color w:val="231F20"/>
        </w:rPr>
        <w:t>несущую</w:t>
      </w:r>
      <w:r>
        <w:rPr>
          <w:color w:val="231F20"/>
          <w:spacing w:val="-63"/>
        </w:rPr>
        <w:t> </w:t>
      </w:r>
      <w:r>
        <w:rPr>
          <w:color w:val="231F20"/>
        </w:rPr>
        <w:t>способность.</w:t>
      </w:r>
      <w:r>
        <w:rPr>
          <w:color w:val="231F20"/>
          <w:spacing w:val="-11"/>
        </w:rPr>
        <w:t> </w:t>
      </w:r>
      <w:r>
        <w:rPr>
          <w:color w:val="231F20"/>
        </w:rPr>
        <w:t>Такие</w:t>
      </w:r>
      <w:r>
        <w:rPr>
          <w:color w:val="231F20"/>
          <w:spacing w:val="-10"/>
        </w:rPr>
        <w:t> </w:t>
      </w:r>
      <w:r>
        <w:rPr>
          <w:color w:val="231F20"/>
        </w:rPr>
        <w:t>нагрузки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предусматривались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стадии</w:t>
      </w:r>
      <w:r>
        <w:rPr>
          <w:color w:val="231F20"/>
          <w:spacing w:val="-10"/>
        </w:rPr>
        <w:t> </w:t>
      </w:r>
      <w:r>
        <w:rPr>
          <w:color w:val="231F20"/>
        </w:rPr>
        <w:t>проекта</w:t>
      </w:r>
      <w:r>
        <w:rPr>
          <w:color w:val="231F20"/>
          <w:spacing w:val="-11"/>
        </w:rPr>
        <w:t> </w:t>
      </w:r>
      <w:r>
        <w:rPr>
          <w:color w:val="231F20"/>
        </w:rPr>
        <w:t>конструкций,</w:t>
      </w:r>
      <w:r>
        <w:rPr>
          <w:color w:val="231F20"/>
          <w:spacing w:val="-62"/>
        </w:rPr>
        <w:t> </w:t>
      </w:r>
      <w:r>
        <w:rPr>
          <w:color w:val="231F20"/>
        </w:rPr>
        <w:t>поэтому</w:t>
      </w:r>
      <w:r>
        <w:rPr>
          <w:color w:val="231F20"/>
          <w:spacing w:val="-1"/>
        </w:rPr>
        <w:t> </w:t>
      </w:r>
      <w:r>
        <w:rPr>
          <w:color w:val="231F20"/>
        </w:rPr>
        <w:t>сейчас их</w:t>
      </w:r>
      <w:r>
        <w:rPr>
          <w:color w:val="231F20"/>
          <w:spacing w:val="-1"/>
        </w:rPr>
        <w:t> </w:t>
      </w:r>
      <w:r>
        <w:rPr>
          <w:color w:val="231F20"/>
        </w:rPr>
        <w:t>нужно</w:t>
      </w:r>
      <w:r>
        <w:rPr>
          <w:color w:val="231F20"/>
          <w:spacing w:val="-1"/>
        </w:rPr>
        <w:t> </w:t>
      </w:r>
      <w:r>
        <w:rPr>
          <w:color w:val="231F20"/>
        </w:rPr>
        <w:t>усиливать.</w:t>
      </w:r>
    </w:p>
    <w:p>
      <w:pPr>
        <w:pStyle w:val="BodyText"/>
        <w:spacing w:line="249" w:lineRule="auto" w:before="5"/>
        <w:ind w:right="153"/>
      </w:pPr>
      <w:r>
        <w:rPr>
          <w:color w:val="231F20"/>
          <w:w w:val="95"/>
        </w:rPr>
        <w:t>Если стены дома находятся в удовлетворительном состоянии, целесообразно заме-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нить</w:t>
      </w:r>
      <w:r>
        <w:rPr>
          <w:color w:val="231F20"/>
          <w:spacing w:val="-6"/>
        </w:rPr>
        <w:t> </w:t>
      </w:r>
      <w:r>
        <w:rPr>
          <w:color w:val="231F20"/>
        </w:rPr>
        <w:t>деревянные</w:t>
      </w:r>
      <w:r>
        <w:rPr>
          <w:color w:val="231F20"/>
          <w:spacing w:val="-6"/>
        </w:rPr>
        <w:t> </w:t>
      </w:r>
      <w:r>
        <w:rPr>
          <w:color w:val="231F20"/>
        </w:rPr>
        <w:t>перекрытия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железобетонные.</w:t>
      </w:r>
      <w:r>
        <w:rPr>
          <w:color w:val="231F20"/>
          <w:spacing w:val="-5"/>
        </w:rPr>
        <w:t> </w:t>
      </w:r>
      <w:r>
        <w:rPr>
          <w:color w:val="231F20"/>
        </w:rPr>
        <w:t>Если</w:t>
      </w:r>
      <w:r>
        <w:rPr>
          <w:color w:val="231F20"/>
          <w:spacing w:val="-6"/>
        </w:rPr>
        <w:t> </w:t>
      </w:r>
      <w:r>
        <w:rPr>
          <w:color w:val="231F20"/>
        </w:rPr>
        <w:t>же</w:t>
      </w:r>
      <w:r>
        <w:rPr>
          <w:color w:val="231F20"/>
          <w:spacing w:val="-5"/>
        </w:rPr>
        <w:t> </w:t>
      </w:r>
      <w:r>
        <w:rPr>
          <w:color w:val="231F20"/>
        </w:rPr>
        <w:t>стены</w:t>
      </w:r>
      <w:r>
        <w:rPr>
          <w:color w:val="231F20"/>
          <w:spacing w:val="-6"/>
        </w:rPr>
        <w:t> </w:t>
      </w:r>
      <w:r>
        <w:rPr>
          <w:color w:val="231F20"/>
        </w:rPr>
        <w:t>перекрытия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фун-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дамент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сильно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повреждены,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требуется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усиление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восстановление</w:t>
      </w:r>
      <w:r>
        <w:rPr>
          <w:color w:val="231F20"/>
          <w:spacing w:val="-14"/>
        </w:rPr>
        <w:t> </w:t>
      </w:r>
      <w:r>
        <w:rPr>
          <w:color w:val="231F20"/>
        </w:rPr>
        <w:t>либо</w:t>
      </w:r>
      <w:r>
        <w:rPr>
          <w:color w:val="231F20"/>
          <w:spacing w:val="-15"/>
        </w:rPr>
        <w:t> </w:t>
      </w:r>
      <w:r>
        <w:rPr>
          <w:color w:val="231F20"/>
        </w:rPr>
        <w:t>частичная</w:t>
      </w:r>
      <w:r>
        <w:rPr>
          <w:color w:val="231F20"/>
          <w:spacing w:val="-14"/>
        </w:rPr>
        <w:t> </w:t>
      </w:r>
      <w:r>
        <w:rPr>
          <w:color w:val="231F20"/>
        </w:rPr>
        <w:t>за-</w:t>
      </w:r>
      <w:r>
        <w:rPr>
          <w:color w:val="231F20"/>
          <w:spacing w:val="-63"/>
        </w:rPr>
        <w:t> </w:t>
      </w:r>
      <w:r>
        <w:rPr>
          <w:color w:val="231F20"/>
        </w:rPr>
        <w:t>мена</w:t>
      </w:r>
      <w:r>
        <w:rPr>
          <w:color w:val="231F20"/>
          <w:spacing w:val="-1"/>
        </w:rPr>
        <w:t> </w:t>
      </w:r>
      <w:r>
        <w:rPr>
          <w:color w:val="231F20"/>
        </w:rPr>
        <w:t>старых деревянных</w:t>
      </w:r>
      <w:r>
        <w:rPr>
          <w:color w:val="231F20"/>
          <w:spacing w:val="-1"/>
        </w:rPr>
        <w:t> </w:t>
      </w:r>
      <w:r>
        <w:rPr>
          <w:color w:val="231F20"/>
        </w:rPr>
        <w:t>конструкций на</w:t>
      </w:r>
      <w:r>
        <w:rPr>
          <w:color w:val="231F20"/>
          <w:spacing w:val="-1"/>
        </w:rPr>
        <w:t> </w:t>
      </w:r>
      <w:r>
        <w:rPr>
          <w:color w:val="231F20"/>
        </w:rPr>
        <w:t>новые.</w:t>
      </w:r>
    </w:p>
    <w:p>
      <w:pPr>
        <w:pStyle w:val="BodyText"/>
        <w:spacing w:line="249" w:lineRule="auto" w:before="4"/>
        <w:ind w:right="152"/>
        <w:jc w:val="right"/>
      </w:pPr>
      <w:r>
        <w:rPr>
          <w:color w:val="231F20"/>
          <w:w w:val="95"/>
        </w:rPr>
        <w:t>При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проведении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таких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работ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очень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актуальным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является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применение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современных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технологий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совокупности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использованием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новейших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композиционных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материалов.</w:t>
      </w:r>
      <w:r>
        <w:rPr>
          <w:color w:val="231F20"/>
          <w:spacing w:val="-58"/>
          <w:w w:val="95"/>
        </w:rPr>
        <w:t> </w:t>
      </w:r>
      <w:r>
        <w:rPr>
          <w:color w:val="231F20"/>
        </w:rPr>
        <w:t>Для</w:t>
      </w:r>
      <w:r>
        <w:rPr>
          <w:color w:val="231F20"/>
          <w:spacing w:val="6"/>
        </w:rPr>
        <w:t> </w:t>
      </w:r>
      <w:r>
        <w:rPr>
          <w:color w:val="231F20"/>
        </w:rPr>
        <w:t>компенсации</w:t>
      </w:r>
      <w:r>
        <w:rPr>
          <w:color w:val="231F20"/>
          <w:spacing w:val="6"/>
        </w:rPr>
        <w:t> </w:t>
      </w:r>
      <w:r>
        <w:rPr>
          <w:color w:val="231F20"/>
        </w:rPr>
        <w:t>воздействия</w:t>
      </w:r>
      <w:r>
        <w:rPr>
          <w:color w:val="231F20"/>
          <w:spacing w:val="6"/>
        </w:rPr>
        <w:t> </w:t>
      </w:r>
      <w:r>
        <w:rPr>
          <w:color w:val="231F20"/>
        </w:rPr>
        <w:t>естественного</w:t>
      </w:r>
      <w:r>
        <w:rPr>
          <w:color w:val="231F20"/>
          <w:spacing w:val="7"/>
        </w:rPr>
        <w:t> </w:t>
      </w:r>
      <w:r>
        <w:rPr>
          <w:color w:val="231F20"/>
        </w:rPr>
        <w:t>износа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защиты</w:t>
      </w:r>
      <w:r>
        <w:rPr>
          <w:color w:val="231F20"/>
          <w:spacing w:val="6"/>
        </w:rPr>
        <w:t> </w:t>
      </w:r>
      <w:r>
        <w:rPr>
          <w:color w:val="231F20"/>
        </w:rPr>
        <w:t>строений</w:t>
      </w:r>
      <w:r>
        <w:rPr>
          <w:color w:val="231F20"/>
          <w:spacing w:val="7"/>
        </w:rPr>
        <w:t> </w:t>
      </w:r>
      <w:r>
        <w:rPr>
          <w:color w:val="231F20"/>
        </w:rPr>
        <w:t>от</w:t>
      </w:r>
      <w:r>
        <w:rPr>
          <w:color w:val="231F20"/>
          <w:spacing w:val="6"/>
        </w:rPr>
        <w:t> </w:t>
      </w:r>
      <w:r>
        <w:rPr>
          <w:color w:val="231F20"/>
        </w:rPr>
        <w:t>воз-</w:t>
      </w:r>
      <w:r>
        <w:rPr>
          <w:color w:val="231F20"/>
          <w:spacing w:val="1"/>
        </w:rPr>
        <w:t> </w:t>
      </w:r>
      <w:r>
        <w:rPr>
          <w:color w:val="231F20"/>
        </w:rPr>
        <w:t>никших</w:t>
      </w:r>
      <w:r>
        <w:rPr>
          <w:color w:val="231F20"/>
          <w:spacing w:val="-3"/>
        </w:rPr>
        <w:t> </w:t>
      </w:r>
      <w:r>
        <w:rPr>
          <w:color w:val="231F20"/>
        </w:rPr>
        <w:t>негативных</w:t>
      </w:r>
      <w:r>
        <w:rPr>
          <w:color w:val="231F20"/>
          <w:spacing w:val="-3"/>
        </w:rPr>
        <w:t> </w:t>
      </w:r>
      <w:r>
        <w:rPr>
          <w:color w:val="231F20"/>
        </w:rPr>
        <w:t>факторов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качестве</w:t>
      </w:r>
      <w:r>
        <w:rPr>
          <w:color w:val="231F20"/>
          <w:spacing w:val="-2"/>
        </w:rPr>
        <w:t> </w:t>
      </w:r>
      <w:r>
        <w:rPr>
          <w:color w:val="231F20"/>
        </w:rPr>
        <w:t>методов</w:t>
      </w:r>
      <w:r>
        <w:rPr>
          <w:color w:val="231F20"/>
          <w:spacing w:val="-3"/>
        </w:rPr>
        <w:t> </w:t>
      </w:r>
      <w:r>
        <w:rPr>
          <w:color w:val="231F20"/>
        </w:rPr>
        <w:t>усиления</w:t>
      </w:r>
      <w:r>
        <w:rPr>
          <w:color w:val="231F20"/>
          <w:spacing w:val="-3"/>
        </w:rPr>
        <w:t> </w:t>
      </w:r>
      <w:r>
        <w:rPr>
          <w:color w:val="231F20"/>
        </w:rPr>
        <w:t>применяются</w:t>
      </w:r>
      <w:r>
        <w:rPr>
          <w:color w:val="231F20"/>
          <w:spacing w:val="-3"/>
        </w:rPr>
        <w:t> </w:t>
      </w:r>
      <w:r>
        <w:rPr>
          <w:color w:val="231F20"/>
        </w:rPr>
        <w:t>армирова-</w:t>
      </w:r>
    </w:p>
    <w:p>
      <w:pPr>
        <w:pStyle w:val="BodyText"/>
        <w:spacing w:before="5"/>
        <w:ind w:firstLine="0"/>
      </w:pPr>
      <w:r>
        <w:rPr>
          <w:color w:val="231F20"/>
        </w:rPr>
        <w:t>ние,</w:t>
      </w:r>
      <w:r>
        <w:rPr>
          <w:color w:val="231F20"/>
          <w:spacing w:val="-7"/>
        </w:rPr>
        <w:t> </w:t>
      </w:r>
      <w:r>
        <w:rPr>
          <w:color w:val="231F20"/>
        </w:rPr>
        <w:t>торкретирование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гидроизоляцию</w:t>
      </w:r>
    </w:p>
    <w:p>
      <w:pPr>
        <w:pStyle w:val="BodyText"/>
        <w:spacing w:line="249" w:lineRule="auto" w:before="13"/>
        <w:ind w:right="153"/>
      </w:pPr>
      <w:r>
        <w:rPr>
          <w:color w:val="231F20"/>
          <w:spacing w:val="-1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армировании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используется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стальная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композитная</w:t>
      </w:r>
      <w:r>
        <w:rPr>
          <w:color w:val="231F20"/>
          <w:spacing w:val="-15"/>
        </w:rPr>
        <w:t> </w:t>
      </w:r>
      <w:r>
        <w:rPr>
          <w:color w:val="231F20"/>
        </w:rPr>
        <w:t>арматура,</w:t>
      </w:r>
      <w:r>
        <w:rPr>
          <w:color w:val="231F20"/>
          <w:spacing w:val="-15"/>
        </w:rPr>
        <w:t> </w:t>
      </w:r>
      <w:r>
        <w:rPr>
          <w:color w:val="231F20"/>
        </w:rPr>
        <w:t>различный</w:t>
      </w:r>
      <w:r>
        <w:rPr>
          <w:color w:val="231F20"/>
          <w:spacing w:val="-15"/>
        </w:rPr>
        <w:t> </w:t>
      </w:r>
      <w:r>
        <w:rPr>
          <w:color w:val="231F20"/>
        </w:rPr>
        <w:t>ме-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таллопрокат–уголки,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швеллеры,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сварные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сетки.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усиления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монтируются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дополни-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тельные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элементы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снаружи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созданием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внешнего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армопояса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закладываются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внутрь</w:t>
      </w:r>
      <w:r>
        <w:rPr>
          <w:color w:val="231F20"/>
          <w:spacing w:val="-63"/>
        </w:rPr>
        <w:t> </w:t>
      </w:r>
      <w:r>
        <w:rPr>
          <w:color w:val="231F20"/>
        </w:rPr>
        <w:t>несущих</w:t>
      </w:r>
      <w:r>
        <w:rPr>
          <w:color w:val="231F20"/>
          <w:spacing w:val="-1"/>
        </w:rPr>
        <w:t> </w:t>
      </w:r>
      <w:r>
        <w:rPr>
          <w:color w:val="231F20"/>
        </w:rPr>
        <w:t>конструкций –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стены,</w:t>
      </w:r>
      <w:r>
        <w:rPr>
          <w:color w:val="231F20"/>
          <w:spacing w:val="-1"/>
        </w:rPr>
        <w:t> </w:t>
      </w:r>
      <w:r>
        <w:rPr>
          <w:color w:val="231F20"/>
        </w:rPr>
        <w:t>балки,</w:t>
      </w:r>
      <w:r>
        <w:rPr>
          <w:color w:val="231F20"/>
          <w:spacing w:val="-1"/>
        </w:rPr>
        <w:t> </w:t>
      </w:r>
      <w:r>
        <w:rPr>
          <w:color w:val="231F20"/>
        </w:rPr>
        <w:t>перекрытия.</w:t>
      </w:r>
    </w:p>
    <w:p>
      <w:pPr>
        <w:pStyle w:val="BodyText"/>
        <w:spacing w:line="249" w:lineRule="auto" w:before="4"/>
        <w:ind w:right="153"/>
      </w:pPr>
      <w:r>
        <w:rPr>
          <w:color w:val="231F20"/>
        </w:rPr>
        <w:t>Метод</w:t>
      </w:r>
      <w:r>
        <w:rPr>
          <w:color w:val="231F20"/>
          <w:spacing w:val="-5"/>
        </w:rPr>
        <w:t> </w:t>
      </w:r>
      <w:r>
        <w:rPr>
          <w:color w:val="231F20"/>
        </w:rPr>
        <w:t>торкретирования</w:t>
      </w:r>
      <w:r>
        <w:rPr>
          <w:color w:val="231F20"/>
          <w:spacing w:val="-5"/>
        </w:rPr>
        <w:t> </w:t>
      </w:r>
      <w:r>
        <w:rPr>
          <w:color w:val="231F20"/>
        </w:rPr>
        <w:t>изобретен</w:t>
      </w:r>
      <w:r>
        <w:rPr>
          <w:color w:val="231F20"/>
          <w:spacing w:val="-4"/>
        </w:rPr>
        <w:t> </w:t>
      </w:r>
      <w:r>
        <w:rPr>
          <w:color w:val="231F20"/>
        </w:rPr>
        <w:t>относительно</w:t>
      </w:r>
      <w:r>
        <w:rPr>
          <w:color w:val="231F20"/>
          <w:spacing w:val="-5"/>
        </w:rPr>
        <w:t> </w:t>
      </w:r>
      <w:r>
        <w:rPr>
          <w:color w:val="231F20"/>
        </w:rPr>
        <w:t>недавно</w:t>
      </w:r>
      <w:r>
        <w:rPr>
          <w:color w:val="231F20"/>
          <w:spacing w:val="-4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сравнению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други-</w:t>
      </w:r>
      <w:r>
        <w:rPr>
          <w:color w:val="231F20"/>
          <w:spacing w:val="-63"/>
        </w:rPr>
        <w:t> </w:t>
      </w:r>
      <w:r>
        <w:rPr>
          <w:color w:val="231F20"/>
        </w:rPr>
        <w:t>ми строительными технологиями, и сегодня является одним из самых эффективных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экономичных</w:t>
      </w:r>
      <w:r>
        <w:rPr>
          <w:color w:val="231F20"/>
          <w:spacing w:val="-1"/>
        </w:rPr>
        <w:t> </w:t>
      </w:r>
      <w:r>
        <w:rPr>
          <w:color w:val="231F20"/>
        </w:rPr>
        <w:t>способов</w:t>
      </w:r>
      <w:r>
        <w:rPr>
          <w:color w:val="231F20"/>
          <w:spacing w:val="-2"/>
        </w:rPr>
        <w:t> </w:t>
      </w:r>
      <w:r>
        <w:rPr>
          <w:color w:val="231F20"/>
        </w:rPr>
        <w:t>усилить</w:t>
      </w:r>
      <w:r>
        <w:rPr>
          <w:color w:val="231F20"/>
          <w:spacing w:val="-2"/>
        </w:rPr>
        <w:t> </w:t>
      </w:r>
      <w:r>
        <w:rPr>
          <w:color w:val="231F20"/>
        </w:rPr>
        <w:t>сооружения</w:t>
      </w:r>
      <w:r>
        <w:rPr>
          <w:color w:val="231F20"/>
          <w:spacing w:val="-1"/>
        </w:rPr>
        <w:t> </w:t>
      </w:r>
      <w:r>
        <w:rPr>
          <w:color w:val="231F20"/>
        </w:rPr>
        <w:t>из</w:t>
      </w:r>
      <w:r>
        <w:rPr>
          <w:color w:val="231F20"/>
          <w:spacing w:val="-3"/>
        </w:rPr>
        <w:t> </w:t>
      </w:r>
      <w:r>
        <w:rPr>
          <w:color w:val="231F20"/>
        </w:rPr>
        <w:t>кирпича,</w:t>
      </w:r>
      <w:r>
        <w:rPr>
          <w:color w:val="231F20"/>
          <w:spacing w:val="-1"/>
        </w:rPr>
        <w:t> </w:t>
      </w:r>
      <w:r>
        <w:rPr>
          <w:color w:val="231F20"/>
        </w:rPr>
        <w:t>камня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бетона.</w:t>
      </w:r>
    </w:p>
    <w:p>
      <w:pPr>
        <w:pStyle w:val="BodyText"/>
        <w:spacing w:line="249" w:lineRule="auto" w:before="3"/>
        <w:ind w:right="153"/>
        <w:jc w:val="right"/>
      </w:pPr>
      <w:r>
        <w:rPr>
          <w:color w:val="231F20"/>
        </w:rPr>
        <w:t>С помощью торкретирования можно оперативно обрабатывать большие поверх-</w:t>
      </w:r>
      <w:r>
        <w:rPr>
          <w:color w:val="231F20"/>
          <w:spacing w:val="-62"/>
        </w:rPr>
        <w:t> </w:t>
      </w:r>
      <w:r>
        <w:rPr>
          <w:color w:val="231F20"/>
        </w:rPr>
        <w:t>ности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бетонировать</w:t>
      </w:r>
      <w:r>
        <w:rPr>
          <w:color w:val="231F20"/>
          <w:spacing w:val="-12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12"/>
        </w:rPr>
        <w:t> </w:t>
      </w:r>
      <w:r>
        <w:rPr>
          <w:color w:val="231F20"/>
        </w:rPr>
        <w:t>любой</w:t>
      </w:r>
      <w:r>
        <w:rPr>
          <w:color w:val="231F20"/>
          <w:spacing w:val="-12"/>
        </w:rPr>
        <w:t> </w:t>
      </w:r>
      <w:r>
        <w:rPr>
          <w:color w:val="231F20"/>
        </w:rPr>
        <w:t>сложности,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том</w:t>
      </w:r>
      <w:r>
        <w:rPr>
          <w:color w:val="231F20"/>
          <w:spacing w:val="-12"/>
        </w:rPr>
        <w:t> </w:t>
      </w:r>
      <w:r>
        <w:rPr>
          <w:color w:val="231F20"/>
        </w:rPr>
        <w:t>числе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условиях</w:t>
      </w:r>
      <w:r>
        <w:rPr>
          <w:color w:val="231F20"/>
          <w:spacing w:val="-12"/>
        </w:rPr>
        <w:t> </w:t>
      </w:r>
      <w:r>
        <w:rPr>
          <w:color w:val="231F20"/>
        </w:rPr>
        <w:t>огра-</w:t>
      </w:r>
      <w:r>
        <w:rPr>
          <w:color w:val="231F20"/>
          <w:spacing w:val="-62"/>
        </w:rPr>
        <w:t> </w:t>
      </w:r>
      <w:r>
        <w:rPr>
          <w:color w:val="231F20"/>
        </w:rPr>
        <w:t>ниченного пространства. Это имеет особое значение при работе со старыми здания-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ми,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размеры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которых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рассчитаны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габариты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современной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строительной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техники.</w:t>
      </w:r>
      <w:r>
        <w:rPr>
          <w:color w:val="231F20"/>
          <w:spacing w:val="-62"/>
        </w:rPr>
        <w:t> </w:t>
      </w:r>
      <w:r>
        <w:rPr>
          <w:color w:val="231F20"/>
        </w:rPr>
        <w:t>Метод</w:t>
      </w:r>
      <w:r>
        <w:rPr>
          <w:color w:val="231F20"/>
          <w:spacing w:val="7"/>
        </w:rPr>
        <w:t> </w:t>
      </w:r>
      <w:r>
        <w:rPr>
          <w:color w:val="231F20"/>
        </w:rPr>
        <w:t>гидроизоляции</w:t>
      </w:r>
      <w:r>
        <w:rPr>
          <w:color w:val="231F20"/>
          <w:spacing w:val="7"/>
        </w:rPr>
        <w:t> </w:t>
      </w:r>
      <w:r>
        <w:rPr>
          <w:color w:val="231F20"/>
        </w:rPr>
        <w:t>актуален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первую</w:t>
      </w:r>
      <w:r>
        <w:rPr>
          <w:color w:val="231F20"/>
          <w:spacing w:val="7"/>
        </w:rPr>
        <w:t> </w:t>
      </w:r>
      <w:r>
        <w:rPr>
          <w:color w:val="231F20"/>
        </w:rPr>
        <w:t>очередь</w:t>
      </w:r>
      <w:r>
        <w:rPr>
          <w:color w:val="231F20"/>
          <w:spacing w:val="7"/>
        </w:rPr>
        <w:t> </w:t>
      </w:r>
      <w:r>
        <w:rPr>
          <w:color w:val="231F20"/>
        </w:rPr>
        <w:t>при</w:t>
      </w:r>
      <w:r>
        <w:rPr>
          <w:color w:val="231F20"/>
          <w:spacing w:val="7"/>
        </w:rPr>
        <w:t> </w:t>
      </w:r>
      <w:r>
        <w:rPr>
          <w:color w:val="231F20"/>
        </w:rPr>
        <w:t>работе</w:t>
      </w:r>
      <w:r>
        <w:rPr>
          <w:color w:val="231F20"/>
          <w:spacing w:val="7"/>
        </w:rPr>
        <w:t> </w:t>
      </w:r>
      <w:r>
        <w:rPr>
          <w:color w:val="231F20"/>
        </w:rPr>
        <w:t>по</w:t>
      </w:r>
      <w:r>
        <w:rPr>
          <w:color w:val="231F20"/>
          <w:spacing w:val="6"/>
        </w:rPr>
        <w:t> </w:t>
      </w:r>
      <w:r>
        <w:rPr>
          <w:color w:val="231F20"/>
        </w:rPr>
        <w:t>защите</w:t>
      </w:r>
      <w:r>
        <w:rPr>
          <w:color w:val="231F20"/>
          <w:spacing w:val="7"/>
        </w:rPr>
        <w:t> </w:t>
      </w:r>
      <w:r>
        <w:rPr>
          <w:color w:val="231F20"/>
        </w:rPr>
        <w:t>фунда-</w:t>
      </w:r>
      <w:r>
        <w:rPr>
          <w:color w:val="231F20"/>
          <w:spacing w:val="1"/>
        </w:rPr>
        <w:t> </w:t>
      </w:r>
      <w:r>
        <w:rPr>
          <w:color w:val="231F20"/>
        </w:rPr>
        <w:t>ментов,</w:t>
      </w:r>
      <w:r>
        <w:rPr>
          <w:color w:val="231F20"/>
          <w:spacing w:val="25"/>
        </w:rPr>
        <w:t> </w:t>
      </w:r>
      <w:r>
        <w:rPr>
          <w:color w:val="231F20"/>
        </w:rPr>
        <w:t>подвалов</w:t>
      </w:r>
      <w:r>
        <w:rPr>
          <w:color w:val="231F20"/>
          <w:spacing w:val="24"/>
        </w:rPr>
        <w:t> </w:t>
      </w:r>
      <w:r>
        <w:rPr>
          <w:color w:val="231F20"/>
        </w:rPr>
        <w:t>и</w:t>
      </w:r>
      <w:r>
        <w:rPr>
          <w:color w:val="231F20"/>
          <w:spacing w:val="24"/>
        </w:rPr>
        <w:t> </w:t>
      </w:r>
      <w:r>
        <w:rPr>
          <w:color w:val="231F20"/>
        </w:rPr>
        <w:t>цокольных</w:t>
      </w:r>
      <w:r>
        <w:rPr>
          <w:color w:val="231F20"/>
          <w:spacing w:val="25"/>
        </w:rPr>
        <w:t> </w:t>
      </w:r>
      <w:r>
        <w:rPr>
          <w:color w:val="231F20"/>
        </w:rPr>
        <w:t>этажей</w:t>
      </w:r>
      <w:r>
        <w:rPr>
          <w:color w:val="231F20"/>
          <w:spacing w:val="25"/>
        </w:rPr>
        <w:t> </w:t>
      </w:r>
      <w:r>
        <w:rPr>
          <w:color w:val="231F20"/>
        </w:rPr>
        <w:t>от</w:t>
      </w:r>
      <w:r>
        <w:rPr>
          <w:color w:val="231F20"/>
          <w:spacing w:val="25"/>
        </w:rPr>
        <w:t> </w:t>
      </w:r>
      <w:r>
        <w:rPr>
          <w:color w:val="231F20"/>
        </w:rPr>
        <w:t>контакта</w:t>
      </w:r>
      <w:r>
        <w:rPr>
          <w:color w:val="231F20"/>
          <w:spacing w:val="25"/>
        </w:rPr>
        <w:t> </w:t>
      </w:r>
      <w:r>
        <w:rPr>
          <w:color w:val="231F20"/>
        </w:rPr>
        <w:t>с</w:t>
      </w:r>
      <w:r>
        <w:rPr>
          <w:color w:val="231F20"/>
          <w:spacing w:val="25"/>
        </w:rPr>
        <w:t> </w:t>
      </w:r>
      <w:r>
        <w:rPr>
          <w:color w:val="231F20"/>
        </w:rPr>
        <w:t>водой.</w:t>
      </w:r>
      <w:r>
        <w:rPr>
          <w:color w:val="231F20"/>
          <w:spacing w:val="25"/>
        </w:rPr>
        <w:t> </w:t>
      </w:r>
      <w:r>
        <w:rPr>
          <w:color w:val="231F20"/>
        </w:rPr>
        <w:t>В</w:t>
      </w:r>
      <w:r>
        <w:rPr>
          <w:color w:val="231F20"/>
          <w:spacing w:val="25"/>
        </w:rPr>
        <w:t> </w:t>
      </w:r>
      <w:r>
        <w:rPr>
          <w:color w:val="231F20"/>
        </w:rPr>
        <w:t>таких</w:t>
      </w:r>
      <w:r>
        <w:rPr>
          <w:color w:val="231F20"/>
          <w:spacing w:val="25"/>
        </w:rPr>
        <w:t> </w:t>
      </w:r>
      <w:r>
        <w:rPr>
          <w:color w:val="231F20"/>
        </w:rPr>
        <w:t>случаях</w:t>
      </w:r>
      <w:r>
        <w:rPr>
          <w:color w:val="231F20"/>
          <w:spacing w:val="25"/>
        </w:rPr>
        <w:t> </w:t>
      </w:r>
      <w:r>
        <w:rPr>
          <w:color w:val="231F20"/>
        </w:rPr>
        <w:t>при-</w:t>
      </w:r>
      <w:r>
        <w:rPr>
          <w:color w:val="231F20"/>
          <w:spacing w:val="-62"/>
        </w:rPr>
        <w:t> </w:t>
      </w:r>
      <w:r>
        <w:rPr>
          <w:color w:val="231F20"/>
        </w:rPr>
        <w:t>меняется</w:t>
      </w:r>
      <w:r>
        <w:rPr>
          <w:color w:val="231F20"/>
          <w:spacing w:val="21"/>
        </w:rPr>
        <w:t> </w:t>
      </w:r>
      <w:r>
        <w:rPr>
          <w:color w:val="231F20"/>
        </w:rPr>
        <w:t>антифильтрационная</w:t>
      </w:r>
      <w:r>
        <w:rPr>
          <w:color w:val="231F20"/>
          <w:spacing w:val="22"/>
        </w:rPr>
        <w:t> </w:t>
      </w:r>
      <w:r>
        <w:rPr>
          <w:color w:val="231F20"/>
        </w:rPr>
        <w:t>гидроизоляция.</w:t>
      </w:r>
      <w:r>
        <w:rPr>
          <w:color w:val="231F20"/>
          <w:spacing w:val="21"/>
        </w:rPr>
        <w:t> </w:t>
      </w:r>
      <w:r>
        <w:rPr>
          <w:color w:val="231F20"/>
        </w:rPr>
        <w:t>Также</w:t>
      </w:r>
      <w:r>
        <w:rPr>
          <w:color w:val="231F20"/>
          <w:spacing w:val="22"/>
        </w:rPr>
        <w:t> </w:t>
      </w:r>
      <w:r>
        <w:rPr>
          <w:color w:val="231F20"/>
        </w:rPr>
        <w:t>может</w:t>
      </w:r>
      <w:r>
        <w:rPr>
          <w:color w:val="231F20"/>
          <w:spacing w:val="21"/>
        </w:rPr>
        <w:t> </w:t>
      </w:r>
      <w:r>
        <w:rPr>
          <w:color w:val="231F20"/>
        </w:rPr>
        <w:t>использоваться</w:t>
      </w:r>
      <w:r>
        <w:rPr>
          <w:color w:val="231F20"/>
          <w:spacing w:val="22"/>
        </w:rPr>
        <w:t> </w:t>
      </w:r>
      <w:r>
        <w:rPr>
          <w:color w:val="231F20"/>
        </w:rPr>
        <w:t>анти-</w:t>
      </w:r>
      <w:r>
        <w:rPr>
          <w:color w:val="231F20"/>
          <w:spacing w:val="1"/>
        </w:rPr>
        <w:t> </w:t>
      </w:r>
      <w:r>
        <w:rPr>
          <w:color w:val="231F20"/>
        </w:rPr>
        <w:t>коррозийная</w:t>
      </w:r>
      <w:r>
        <w:rPr>
          <w:color w:val="231F20"/>
          <w:spacing w:val="13"/>
        </w:rPr>
        <w:t> </w:t>
      </w:r>
      <w:r>
        <w:rPr>
          <w:color w:val="231F20"/>
        </w:rPr>
        <w:t>гидроизоляция,</w:t>
      </w:r>
      <w:r>
        <w:rPr>
          <w:color w:val="231F20"/>
          <w:spacing w:val="14"/>
        </w:rPr>
        <w:t> </w:t>
      </w:r>
      <w:r>
        <w:rPr>
          <w:color w:val="231F20"/>
        </w:rPr>
        <w:t>которая</w:t>
      </w:r>
      <w:r>
        <w:rPr>
          <w:color w:val="231F20"/>
          <w:spacing w:val="13"/>
        </w:rPr>
        <w:t> </w:t>
      </w:r>
      <w:r>
        <w:rPr>
          <w:color w:val="231F20"/>
        </w:rPr>
        <w:t>ограждает</w:t>
      </w:r>
      <w:r>
        <w:rPr>
          <w:color w:val="231F20"/>
          <w:spacing w:val="14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14"/>
        </w:rPr>
        <w:t> </w:t>
      </w:r>
      <w:r>
        <w:rPr>
          <w:color w:val="231F20"/>
        </w:rPr>
        <w:t>от</w:t>
      </w:r>
      <w:r>
        <w:rPr>
          <w:color w:val="231F20"/>
          <w:spacing w:val="13"/>
        </w:rPr>
        <w:t> </w:t>
      </w:r>
      <w:r>
        <w:rPr>
          <w:color w:val="231F20"/>
        </w:rPr>
        <w:t>воздействия</w:t>
      </w:r>
      <w:r>
        <w:rPr>
          <w:color w:val="231F20"/>
          <w:spacing w:val="14"/>
        </w:rPr>
        <w:t> </w:t>
      </w:r>
      <w:r>
        <w:rPr>
          <w:color w:val="231F20"/>
        </w:rPr>
        <w:t>влаги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других</w:t>
      </w:r>
      <w:r>
        <w:rPr>
          <w:color w:val="231F20"/>
          <w:spacing w:val="6"/>
        </w:rPr>
        <w:t> </w:t>
      </w:r>
      <w:r>
        <w:rPr>
          <w:color w:val="231F20"/>
        </w:rPr>
        <w:t>химически</w:t>
      </w:r>
      <w:r>
        <w:rPr>
          <w:color w:val="231F20"/>
          <w:spacing w:val="6"/>
        </w:rPr>
        <w:t> </w:t>
      </w:r>
      <w:r>
        <w:rPr>
          <w:color w:val="231F20"/>
        </w:rPr>
        <w:t>агрессивных</w:t>
      </w:r>
      <w:r>
        <w:rPr>
          <w:color w:val="231F20"/>
          <w:spacing w:val="7"/>
        </w:rPr>
        <w:t> </w:t>
      </w:r>
      <w:r>
        <w:rPr>
          <w:color w:val="231F20"/>
        </w:rPr>
        <w:t>веществ,</w:t>
      </w:r>
      <w:r>
        <w:rPr>
          <w:color w:val="231F20"/>
          <w:spacing w:val="6"/>
        </w:rPr>
        <w:t> </w:t>
      </w:r>
      <w:r>
        <w:rPr>
          <w:color w:val="231F20"/>
        </w:rPr>
        <w:t>способных</w:t>
      </w:r>
      <w:r>
        <w:rPr>
          <w:color w:val="231F20"/>
          <w:spacing w:val="6"/>
        </w:rPr>
        <w:t> </w:t>
      </w:r>
      <w:r>
        <w:rPr>
          <w:color w:val="231F20"/>
        </w:rPr>
        <w:t>провоцировать</w:t>
      </w:r>
      <w:r>
        <w:rPr>
          <w:color w:val="231F20"/>
          <w:spacing w:val="7"/>
        </w:rPr>
        <w:t> </w:t>
      </w:r>
      <w:r>
        <w:rPr>
          <w:color w:val="231F20"/>
        </w:rPr>
        <w:t>коррозию</w:t>
      </w:r>
      <w:r>
        <w:rPr>
          <w:color w:val="231F20"/>
          <w:spacing w:val="6"/>
        </w:rPr>
        <w:t> </w:t>
      </w:r>
      <w:r>
        <w:rPr>
          <w:color w:val="231F20"/>
        </w:rPr>
        <w:t>бе-</w:t>
      </w:r>
    </w:p>
    <w:p>
      <w:pPr>
        <w:pStyle w:val="BodyText"/>
        <w:spacing w:before="10"/>
        <w:ind w:firstLine="0"/>
      </w:pPr>
      <w:r>
        <w:rPr>
          <w:color w:val="231F20"/>
        </w:rPr>
        <w:t>тона</w:t>
      </w:r>
      <w:r>
        <w:rPr>
          <w:color w:val="231F20"/>
          <w:spacing w:val="-1"/>
        </w:rPr>
        <w:t> </w:t>
      </w:r>
      <w:r>
        <w:rPr>
          <w:color w:val="231F20"/>
        </w:rPr>
        <w:t>и арматуры [3].</w:t>
      </w:r>
    </w:p>
    <w:p>
      <w:pPr>
        <w:pStyle w:val="BodyText"/>
        <w:spacing w:line="249" w:lineRule="auto" w:before="13"/>
        <w:ind w:right="149"/>
      </w:pPr>
      <w:r>
        <w:rPr>
          <w:color w:val="231F20"/>
        </w:rPr>
        <w:t>Долгий срок эксплуатации объектов культурного наследия объясняется отчасти</w:t>
      </w:r>
      <w:r>
        <w:rPr>
          <w:color w:val="231F20"/>
          <w:spacing w:val="1"/>
        </w:rPr>
        <w:t> </w:t>
      </w:r>
      <w:r>
        <w:rPr>
          <w:color w:val="231F20"/>
        </w:rPr>
        <w:t>тем, что хотя применяемые технологии и материалы были несовершенны по срав-</w:t>
      </w:r>
      <w:r>
        <w:rPr>
          <w:color w:val="231F20"/>
          <w:spacing w:val="1"/>
        </w:rPr>
        <w:t> </w:t>
      </w:r>
      <w:r>
        <w:rPr>
          <w:color w:val="231F20"/>
        </w:rPr>
        <w:t>нению с современными, их фундаменты обычно очень прочные. Однако фундамент</w:t>
      </w:r>
      <w:r>
        <w:rPr>
          <w:color w:val="231F20"/>
          <w:spacing w:val="-62"/>
        </w:rPr>
        <w:t> </w:t>
      </w:r>
      <w:r>
        <w:rPr>
          <w:color w:val="231F20"/>
        </w:rPr>
        <w:t>почти</w:t>
      </w:r>
      <w:r>
        <w:rPr>
          <w:color w:val="231F20"/>
          <w:spacing w:val="-6"/>
        </w:rPr>
        <w:t> </w:t>
      </w:r>
      <w:r>
        <w:rPr>
          <w:color w:val="231F20"/>
        </w:rPr>
        <w:t>каждого</w:t>
      </w:r>
      <w:r>
        <w:rPr>
          <w:color w:val="231F20"/>
          <w:spacing w:val="-6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-5"/>
        </w:rPr>
        <w:t> </w:t>
      </w:r>
      <w:r>
        <w:rPr>
          <w:color w:val="231F20"/>
        </w:rPr>
        <w:t>здания</w:t>
      </w:r>
      <w:r>
        <w:rPr>
          <w:color w:val="231F20"/>
          <w:spacing w:val="-6"/>
        </w:rPr>
        <w:t> </w:t>
      </w:r>
      <w:r>
        <w:rPr>
          <w:color w:val="231F20"/>
        </w:rPr>
        <w:t>значительно</w:t>
      </w:r>
      <w:r>
        <w:rPr>
          <w:color w:val="231F20"/>
          <w:spacing w:val="-6"/>
        </w:rPr>
        <w:t> </w:t>
      </w:r>
      <w:r>
        <w:rPr>
          <w:color w:val="231F20"/>
        </w:rPr>
        <w:t>перегружен</w:t>
      </w:r>
      <w:r>
        <w:rPr>
          <w:color w:val="231F20"/>
          <w:spacing w:val="-5"/>
        </w:rPr>
        <w:t> </w:t>
      </w:r>
      <w:r>
        <w:rPr>
          <w:color w:val="231F20"/>
        </w:rPr>
        <w:t>из-за</w:t>
      </w:r>
      <w:r>
        <w:rPr>
          <w:color w:val="231F20"/>
          <w:spacing w:val="-6"/>
        </w:rPr>
        <w:t> </w:t>
      </w:r>
      <w:r>
        <w:rPr>
          <w:color w:val="231F20"/>
        </w:rPr>
        <w:t>проводившихся</w:t>
      </w:r>
      <w:r>
        <w:rPr>
          <w:color w:val="231F20"/>
          <w:spacing w:val="-62"/>
        </w:rPr>
        <w:t> </w:t>
      </w:r>
      <w:r>
        <w:rPr>
          <w:color w:val="231F20"/>
        </w:rPr>
        <w:t>работ</w:t>
      </w:r>
      <w:r>
        <w:rPr>
          <w:color w:val="231F20"/>
          <w:spacing w:val="-1"/>
        </w:rPr>
        <w:t> </w:t>
      </w:r>
      <w:r>
        <w:rPr>
          <w:color w:val="231F20"/>
        </w:rPr>
        <w:t>по</w:t>
      </w:r>
      <w:r>
        <w:rPr>
          <w:color w:val="231F20"/>
          <w:spacing w:val="-1"/>
        </w:rPr>
        <w:t> </w:t>
      </w:r>
      <w:r>
        <w:rPr>
          <w:color w:val="231F20"/>
        </w:rPr>
        <w:t>надстройке или</w:t>
      </w:r>
      <w:r>
        <w:rPr>
          <w:color w:val="231F20"/>
          <w:spacing w:val="-2"/>
        </w:rPr>
        <w:t> </w:t>
      </w:r>
      <w:r>
        <w:rPr>
          <w:color w:val="231F20"/>
        </w:rPr>
        <w:t>перестройки сооружения.</w:t>
      </w:r>
    </w:p>
    <w:p>
      <w:pPr>
        <w:pStyle w:val="BodyText"/>
        <w:spacing w:line="249" w:lineRule="auto" w:before="5"/>
        <w:ind w:right="153"/>
      </w:pPr>
      <w:r>
        <w:rPr>
          <w:color w:val="231F20"/>
          <w:spacing w:val="-2"/>
        </w:rPr>
        <w:t>Начало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реконструкции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фундамента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начинается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тщательного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анализа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причин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повреждения, т.к. от этого зависит выбор метода его восстановления и усиления. Что-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бы устранить расслоение фундамента и упрочнение кладки в имеющиеся трещины</w:t>
      </w:r>
      <w:r>
        <w:rPr>
          <w:color w:val="231F20"/>
          <w:spacing w:val="1"/>
        </w:rPr>
        <w:t> </w:t>
      </w:r>
      <w:r>
        <w:rPr>
          <w:color w:val="231F20"/>
        </w:rPr>
        <w:t>вводят</w:t>
      </w:r>
      <w:r>
        <w:rPr>
          <w:color w:val="231F20"/>
          <w:spacing w:val="-15"/>
        </w:rPr>
        <w:t> </w:t>
      </w:r>
      <w:r>
        <w:rPr>
          <w:color w:val="231F20"/>
        </w:rPr>
        <w:t>цементный</w:t>
      </w:r>
      <w:r>
        <w:rPr>
          <w:color w:val="231F20"/>
          <w:spacing w:val="-15"/>
        </w:rPr>
        <w:t> </w:t>
      </w:r>
      <w:r>
        <w:rPr>
          <w:color w:val="231F20"/>
        </w:rPr>
        <w:t>раствор.</w:t>
      </w:r>
      <w:r>
        <w:rPr>
          <w:color w:val="231F20"/>
          <w:spacing w:val="-14"/>
        </w:rPr>
        <w:t> </w:t>
      </w:r>
      <w:r>
        <w:rPr>
          <w:color w:val="231F20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</w:rPr>
        <w:t>встраиваются</w:t>
      </w:r>
      <w:r>
        <w:rPr>
          <w:color w:val="231F20"/>
          <w:spacing w:val="-15"/>
        </w:rPr>
        <w:t> </w:t>
      </w:r>
      <w:r>
        <w:rPr>
          <w:color w:val="231F20"/>
        </w:rPr>
        <w:t>обоймы</w:t>
      </w:r>
      <w:r>
        <w:rPr>
          <w:color w:val="231F20"/>
          <w:spacing w:val="-14"/>
        </w:rPr>
        <w:t> </w:t>
      </w:r>
      <w:r>
        <w:rPr>
          <w:color w:val="231F20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</w:rPr>
        <w:t>металла</w:t>
      </w:r>
      <w:r>
        <w:rPr>
          <w:color w:val="231F20"/>
          <w:spacing w:val="-14"/>
        </w:rPr>
        <w:t> </w:t>
      </w:r>
      <w:r>
        <w:rPr>
          <w:color w:val="231F20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</w:rPr>
        <w:t>железобето-</w:t>
      </w:r>
      <w:r>
        <w:rPr>
          <w:color w:val="231F20"/>
          <w:spacing w:val="-63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для улучшения</w:t>
      </w:r>
      <w:r>
        <w:rPr>
          <w:color w:val="231F20"/>
          <w:spacing w:val="-1"/>
        </w:rPr>
        <w:t> </w:t>
      </w:r>
      <w:r>
        <w:rPr>
          <w:color w:val="231F20"/>
        </w:rPr>
        <w:t>несущей способности фундамента.</w:t>
      </w:r>
    </w:p>
    <w:p>
      <w:pPr>
        <w:pStyle w:val="BodyText"/>
        <w:spacing w:line="249" w:lineRule="auto" w:before="5"/>
        <w:ind w:right="153"/>
      </w:pPr>
      <w:r>
        <w:rPr>
          <w:color w:val="231F20"/>
        </w:rPr>
        <w:t>Чтобы ослабить излишнюю нагрузку на фундамент прибегают к помощи метал-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лических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поясов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ее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перераспределения.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помощи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встраивания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опор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или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</w:rPr>
        <w:t>новых плит можно изменить конструктивную схему фундамента, в случае его силь-</w:t>
      </w:r>
      <w:r>
        <w:rPr>
          <w:color w:val="231F20"/>
          <w:spacing w:val="-62"/>
        </w:rPr>
        <w:t> </w:t>
      </w:r>
      <w:r>
        <w:rPr>
          <w:color w:val="231F20"/>
        </w:rPr>
        <w:t>но</w:t>
      </w:r>
      <w:r>
        <w:rPr>
          <w:color w:val="231F20"/>
          <w:spacing w:val="-1"/>
        </w:rPr>
        <w:t> </w:t>
      </w:r>
      <w:r>
        <w:rPr>
          <w:color w:val="231F20"/>
        </w:rPr>
        <w:t>износа.</w:t>
      </w:r>
    </w:p>
    <w:p>
      <w:pPr>
        <w:pStyle w:val="BodyText"/>
        <w:spacing w:line="249" w:lineRule="auto" w:before="2"/>
        <w:ind w:right="153"/>
      </w:pPr>
      <w:r>
        <w:rPr>
          <w:color w:val="231F20"/>
        </w:rPr>
        <w:t>Зачастую в проекте реконструкции предусматривается полный снос аварийно-</w:t>
      </w:r>
      <w:r>
        <w:rPr>
          <w:color w:val="231F20"/>
          <w:spacing w:val="1"/>
        </w:rPr>
        <w:t> </w:t>
      </w:r>
      <w:r>
        <w:rPr>
          <w:color w:val="231F20"/>
        </w:rPr>
        <w:t>го здания-памятника с сохранением лишь его лицевого фасада, что позволяет гово-</w:t>
      </w:r>
      <w:r>
        <w:rPr>
          <w:color w:val="231F20"/>
          <w:spacing w:val="1"/>
        </w:rPr>
        <w:t> </w:t>
      </w:r>
      <w:r>
        <w:rPr>
          <w:color w:val="231F20"/>
        </w:rPr>
        <w:t>рить</w:t>
      </w:r>
      <w:r>
        <w:rPr>
          <w:color w:val="231F20"/>
          <w:spacing w:val="-6"/>
        </w:rPr>
        <w:t> </w:t>
      </w:r>
      <w:r>
        <w:rPr>
          <w:color w:val="231F20"/>
        </w:rPr>
        <w:t>о</w:t>
      </w:r>
      <w:r>
        <w:rPr>
          <w:color w:val="231F20"/>
          <w:spacing w:val="-4"/>
        </w:rPr>
        <w:t> </w:t>
      </w:r>
      <w:r>
        <w:rPr>
          <w:color w:val="231F20"/>
        </w:rPr>
        <w:t>хоть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частичном,</w:t>
      </w:r>
      <w:r>
        <w:rPr>
          <w:color w:val="231F20"/>
          <w:spacing w:val="-5"/>
        </w:rPr>
        <w:t> </w:t>
      </w:r>
      <w:r>
        <w:rPr>
          <w:color w:val="231F20"/>
        </w:rPr>
        <w:t>но</w:t>
      </w:r>
      <w:r>
        <w:rPr>
          <w:color w:val="231F20"/>
          <w:spacing w:val="-5"/>
        </w:rPr>
        <w:t> </w:t>
      </w:r>
      <w:r>
        <w:rPr>
          <w:color w:val="231F20"/>
        </w:rPr>
        <w:t>все</w:t>
      </w:r>
      <w:r>
        <w:rPr>
          <w:color w:val="231F20"/>
          <w:spacing w:val="-5"/>
        </w:rPr>
        <w:t> </w:t>
      </w:r>
      <w:r>
        <w:rPr>
          <w:color w:val="231F20"/>
        </w:rPr>
        <w:t>же</w:t>
      </w:r>
      <w:r>
        <w:rPr>
          <w:color w:val="231F20"/>
          <w:spacing w:val="-5"/>
        </w:rPr>
        <w:t> </w:t>
      </w:r>
      <w:r>
        <w:rPr>
          <w:color w:val="231F20"/>
        </w:rPr>
        <w:t>сохранении</w:t>
      </w:r>
      <w:r>
        <w:rPr>
          <w:color w:val="231F20"/>
          <w:spacing w:val="-5"/>
        </w:rPr>
        <w:t> </w:t>
      </w:r>
      <w:r>
        <w:rPr>
          <w:color w:val="231F20"/>
        </w:rPr>
        <w:t>подлинности</w:t>
      </w:r>
      <w:r>
        <w:rPr>
          <w:color w:val="231F20"/>
          <w:spacing w:val="-5"/>
        </w:rPr>
        <w:t> </w:t>
      </w:r>
      <w:r>
        <w:rPr>
          <w:color w:val="231F20"/>
        </w:rPr>
        <w:t>памятника.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этом</w:t>
      </w:r>
      <w:r>
        <w:rPr>
          <w:color w:val="231F20"/>
          <w:spacing w:val="-5"/>
        </w:rPr>
        <w:t> </w:t>
      </w:r>
      <w:r>
        <w:rPr>
          <w:color w:val="231F20"/>
        </w:rPr>
        <w:t>слу-</w:t>
      </w:r>
      <w:r>
        <w:rPr>
          <w:color w:val="231F20"/>
          <w:spacing w:val="-62"/>
        </w:rPr>
        <w:t> </w:t>
      </w:r>
      <w:r>
        <w:rPr>
          <w:color w:val="231F20"/>
        </w:rPr>
        <w:t>чае подразумевается фрагментарная реставрация памятника, с целью закрепления</w:t>
      </w:r>
      <w:r>
        <w:rPr>
          <w:color w:val="231F20"/>
          <w:spacing w:val="1"/>
        </w:rPr>
        <w:t> </w:t>
      </w:r>
      <w:r>
        <w:rPr>
          <w:color w:val="231F20"/>
        </w:rPr>
        <w:t>его уникальной формы и усиления эстетической или исторической ценности памят-</w:t>
      </w:r>
      <w:r>
        <w:rPr>
          <w:color w:val="231F20"/>
          <w:spacing w:val="-62"/>
        </w:rPr>
        <w:t> </w:t>
      </w:r>
      <w:r>
        <w:rPr>
          <w:color w:val="231F20"/>
        </w:rPr>
        <w:t>ника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архитектуры.</w:t>
      </w:r>
    </w:p>
    <w:p>
      <w:pPr>
        <w:pStyle w:val="BodyText"/>
        <w:spacing w:line="249" w:lineRule="auto" w:before="6"/>
        <w:ind w:right="152"/>
      </w:pPr>
      <w:r>
        <w:rPr>
          <w:color w:val="231F20"/>
          <w:w w:val="95"/>
        </w:rPr>
        <w:t>В современной практике установлены такие предметы охраны памятников, как га-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баритные</w:t>
      </w:r>
      <w:r>
        <w:rPr>
          <w:color w:val="231F20"/>
          <w:spacing w:val="-14"/>
        </w:rPr>
        <w:t> </w:t>
      </w:r>
      <w:r>
        <w:rPr>
          <w:color w:val="231F20"/>
        </w:rPr>
        <w:t>размеры,</w:t>
      </w:r>
      <w:r>
        <w:rPr>
          <w:color w:val="231F20"/>
          <w:spacing w:val="-14"/>
        </w:rPr>
        <w:t> </w:t>
      </w:r>
      <w:r>
        <w:rPr>
          <w:color w:val="231F20"/>
        </w:rPr>
        <w:t>архитектурный</w:t>
      </w:r>
      <w:r>
        <w:rPr>
          <w:color w:val="231F20"/>
          <w:spacing w:val="-14"/>
        </w:rPr>
        <w:t> </w:t>
      </w:r>
      <w:r>
        <w:rPr>
          <w:color w:val="231F20"/>
        </w:rPr>
        <w:t>декор</w:t>
      </w:r>
      <w:r>
        <w:rPr>
          <w:color w:val="231F20"/>
          <w:spacing w:val="-13"/>
        </w:rPr>
        <w:t> </w:t>
      </w:r>
      <w:r>
        <w:rPr>
          <w:color w:val="231F20"/>
        </w:rPr>
        <w:t>лицевого</w:t>
      </w:r>
      <w:r>
        <w:rPr>
          <w:color w:val="231F20"/>
          <w:spacing w:val="-14"/>
        </w:rPr>
        <w:t> </w:t>
      </w:r>
      <w:r>
        <w:rPr>
          <w:color w:val="231F20"/>
        </w:rPr>
        <w:t>фасада,</w:t>
      </w:r>
      <w:r>
        <w:rPr>
          <w:color w:val="231F20"/>
          <w:spacing w:val="-14"/>
        </w:rPr>
        <w:t> </w:t>
      </w:r>
      <w:r>
        <w:rPr>
          <w:color w:val="231F20"/>
        </w:rPr>
        <w:t>оконные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дверные</w:t>
      </w:r>
      <w:r>
        <w:rPr>
          <w:color w:val="231F20"/>
          <w:spacing w:val="-13"/>
        </w:rPr>
        <w:t> </w:t>
      </w:r>
      <w:r>
        <w:rPr>
          <w:color w:val="231F20"/>
        </w:rPr>
        <w:t>прое-</w:t>
      </w:r>
      <w:r>
        <w:rPr>
          <w:color w:val="231F20"/>
          <w:spacing w:val="-63"/>
        </w:rPr>
        <w:t> </w:t>
      </w:r>
      <w:r>
        <w:rPr>
          <w:color w:val="231F20"/>
        </w:rPr>
        <w:t>мы. Они подлежат сохранению, либо воссозданию заново, в то время как остальная</w:t>
      </w:r>
      <w:r>
        <w:rPr>
          <w:color w:val="231F20"/>
          <w:spacing w:val="-62"/>
        </w:rPr>
        <w:t> </w:t>
      </w:r>
      <w:r>
        <w:rPr>
          <w:color w:val="231F20"/>
        </w:rPr>
        <w:t>часть</w:t>
      </w:r>
      <w:r>
        <w:rPr>
          <w:color w:val="231F20"/>
          <w:spacing w:val="-11"/>
        </w:rPr>
        <w:t> </w:t>
      </w:r>
      <w:r>
        <w:rPr>
          <w:color w:val="231F20"/>
        </w:rPr>
        <w:t>полностью</w:t>
      </w:r>
      <w:r>
        <w:rPr>
          <w:color w:val="231F20"/>
          <w:spacing w:val="-10"/>
        </w:rPr>
        <w:t> </w:t>
      </w:r>
      <w:r>
        <w:rPr>
          <w:color w:val="231F20"/>
        </w:rPr>
        <w:t>перестраивается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приспособлением</w:t>
      </w:r>
      <w:r>
        <w:rPr>
          <w:color w:val="231F20"/>
          <w:spacing w:val="-10"/>
        </w:rPr>
        <w:t> </w:t>
      </w:r>
      <w:r>
        <w:rPr>
          <w:color w:val="231F20"/>
        </w:rPr>
        <w:t>под</w:t>
      </w:r>
      <w:r>
        <w:rPr>
          <w:color w:val="231F20"/>
          <w:spacing w:val="-10"/>
        </w:rPr>
        <w:t> </w:t>
      </w:r>
      <w:r>
        <w:rPr>
          <w:color w:val="231F20"/>
        </w:rPr>
        <w:t>современные</w:t>
      </w:r>
      <w:r>
        <w:rPr>
          <w:color w:val="231F20"/>
          <w:spacing w:val="-11"/>
        </w:rPr>
        <w:t> </w:t>
      </w:r>
      <w:r>
        <w:rPr>
          <w:color w:val="231F20"/>
        </w:rPr>
        <w:t>нужды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по-</w:t>
      </w:r>
      <w:r>
        <w:rPr>
          <w:color w:val="231F20"/>
          <w:spacing w:val="-63"/>
        </w:rPr>
        <w:t> </w:t>
      </w:r>
      <w:r>
        <w:rPr>
          <w:color w:val="231F20"/>
        </w:rPr>
        <w:t>требности [4].</w:t>
      </w:r>
    </w:p>
    <w:p>
      <w:pPr>
        <w:pStyle w:val="BodyText"/>
        <w:spacing w:line="249" w:lineRule="auto" w:before="6"/>
        <w:ind w:right="152"/>
      </w:pPr>
      <w:r>
        <w:rPr>
          <w:color w:val="231F20"/>
        </w:rPr>
        <w:t>В последние десятилетия в Санкт-Петербурге и его историческом центре объ-</w:t>
      </w:r>
      <w:r>
        <w:rPr>
          <w:color w:val="231F20"/>
          <w:spacing w:val="1"/>
        </w:rPr>
        <w:t> </w:t>
      </w:r>
      <w:r>
        <w:rPr>
          <w:color w:val="231F20"/>
        </w:rPr>
        <w:t>екты-памятники воссоздают «в лицевых фасадах». Зачастую встречаются проекты,</w:t>
      </w:r>
      <w:r>
        <w:rPr>
          <w:color w:val="231F20"/>
          <w:spacing w:val="1"/>
        </w:rPr>
        <w:t> </w:t>
      </w:r>
      <w:r>
        <w:rPr>
          <w:color w:val="231F20"/>
        </w:rPr>
        <w:t>когда лицевые фасады встраиваются в новые здания. При этом новые здания вос-</w:t>
      </w:r>
      <w:r>
        <w:rPr>
          <w:color w:val="231F20"/>
          <w:spacing w:val="1"/>
        </w:rPr>
        <w:t> </w:t>
      </w:r>
      <w:r>
        <w:rPr>
          <w:color w:val="231F20"/>
        </w:rPr>
        <w:t>создаются в современном стиле, в новых конструкциях и материалах, их надстра-</w:t>
      </w:r>
      <w:r>
        <w:rPr>
          <w:color w:val="231F20"/>
          <w:spacing w:val="1"/>
        </w:rPr>
        <w:t> </w:t>
      </w:r>
      <w:r>
        <w:rPr>
          <w:color w:val="231F20"/>
        </w:rPr>
        <w:t>ивают выше, в том числе и мансардными этажами. Спектр способов восполнения</w:t>
      </w:r>
      <w:r>
        <w:rPr>
          <w:color w:val="231F20"/>
          <w:spacing w:val="1"/>
        </w:rPr>
        <w:t> </w:t>
      </w:r>
      <w:r>
        <w:rPr>
          <w:color w:val="231F20"/>
        </w:rPr>
        <w:t>утраченных элементов оказывается очень широким: от реконструкции с имитацией</w:t>
      </w:r>
      <w:r>
        <w:rPr>
          <w:color w:val="231F20"/>
          <w:spacing w:val="-62"/>
        </w:rPr>
        <w:t> </w:t>
      </w:r>
      <w:r>
        <w:rPr>
          <w:color w:val="231F20"/>
        </w:rPr>
        <w:t>стиля, техники и технологии до некоторого упорядочивания сохранившихся частей</w:t>
      </w:r>
      <w:r>
        <w:rPr>
          <w:color w:val="231F20"/>
          <w:spacing w:val="-62"/>
        </w:rPr>
        <w:t> </w:t>
      </w:r>
      <w:r>
        <w:rPr>
          <w:color w:val="231F20"/>
        </w:rPr>
        <w:t>или</w:t>
      </w:r>
      <w:r>
        <w:rPr>
          <w:color w:val="231F20"/>
          <w:spacing w:val="-9"/>
        </w:rPr>
        <w:t> </w:t>
      </w:r>
      <w:r>
        <w:rPr>
          <w:color w:val="231F20"/>
        </w:rPr>
        <w:t>фрагментов.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-9"/>
        </w:rPr>
        <w:t> </w:t>
      </w:r>
      <w:r>
        <w:rPr>
          <w:color w:val="231F20"/>
        </w:rPr>
        <w:t>тщательного</w:t>
      </w:r>
      <w:r>
        <w:rPr>
          <w:color w:val="231F20"/>
          <w:spacing w:val="-9"/>
        </w:rPr>
        <w:t> </w:t>
      </w:r>
      <w:r>
        <w:rPr>
          <w:color w:val="231F20"/>
        </w:rPr>
        <w:t>анализа</w:t>
      </w:r>
      <w:r>
        <w:rPr>
          <w:color w:val="231F20"/>
          <w:spacing w:val="-9"/>
        </w:rPr>
        <w:t> </w:t>
      </w:r>
      <w:r>
        <w:rPr>
          <w:color w:val="231F20"/>
        </w:rPr>
        <w:t>такого</w:t>
      </w:r>
      <w:r>
        <w:rPr>
          <w:color w:val="231F20"/>
          <w:spacing w:val="-9"/>
        </w:rPr>
        <w:t> </w:t>
      </w:r>
      <w:r>
        <w:rPr>
          <w:color w:val="231F20"/>
        </w:rPr>
        <w:t>способа</w:t>
      </w:r>
      <w:r>
        <w:rPr>
          <w:color w:val="231F20"/>
          <w:spacing w:val="-8"/>
        </w:rPr>
        <w:t> </w:t>
      </w:r>
      <w:r>
        <w:rPr>
          <w:color w:val="231F20"/>
        </w:rPr>
        <w:t>воссоздания</w:t>
      </w:r>
      <w:r>
        <w:rPr>
          <w:color w:val="231F20"/>
          <w:spacing w:val="-8"/>
        </w:rPr>
        <w:t> </w:t>
      </w:r>
      <w:r>
        <w:rPr>
          <w:color w:val="231F20"/>
        </w:rPr>
        <w:t>зда-</w:t>
      </w:r>
      <w:r>
        <w:rPr>
          <w:color w:val="231F20"/>
          <w:spacing w:val="-63"/>
        </w:rPr>
        <w:t> </w:t>
      </w:r>
      <w:r>
        <w:rPr>
          <w:color w:val="231F20"/>
        </w:rPr>
        <w:t>ний с учетом европейского и российского опыта, можно отметить несколько мето-</w:t>
      </w:r>
      <w:r>
        <w:rPr>
          <w:color w:val="231F20"/>
          <w:spacing w:val="1"/>
        </w:rPr>
        <w:t> </w:t>
      </w:r>
      <w:r>
        <w:rPr>
          <w:color w:val="231F20"/>
        </w:rPr>
        <w:t>дов реконструкции:</w:t>
      </w:r>
    </w:p>
    <w:p>
      <w:pPr>
        <w:pStyle w:val="ListParagraph"/>
        <w:numPr>
          <w:ilvl w:val="0"/>
          <w:numId w:val="97"/>
        </w:numPr>
        <w:tabs>
          <w:tab w:pos="921" w:val="left" w:leader="none"/>
        </w:tabs>
        <w:spacing w:line="249" w:lineRule="auto" w:before="10" w:after="0"/>
        <w:ind w:left="155" w:right="153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Метод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сохранения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исторического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фасада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аварийного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здания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результате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пол-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ной реконструкции с воссозданием в исторических габаритах и высотных отметках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приспособлением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под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современные нужды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потребности.</w:t>
      </w:r>
    </w:p>
    <w:p>
      <w:pPr>
        <w:pStyle w:val="BodyText"/>
        <w:spacing w:line="249" w:lineRule="auto" w:before="3"/>
        <w:ind w:right="150"/>
      </w:pPr>
      <w:r>
        <w:rPr>
          <w:color w:val="231F20"/>
        </w:rPr>
        <w:t>Примером такого метода является так называемая «культурная реконструкция»</w:t>
      </w:r>
      <w:r>
        <w:rPr>
          <w:color w:val="231F20"/>
          <w:spacing w:val="1"/>
        </w:rPr>
        <w:t> </w:t>
      </w:r>
      <w:r>
        <w:rPr>
          <w:color w:val="231F20"/>
        </w:rPr>
        <w:t>женского монастыря 18 века в испанском городке Санпедор. Здание с 1835 года ни-</w:t>
      </w:r>
      <w:r>
        <w:rPr>
          <w:color w:val="231F20"/>
          <w:spacing w:val="-62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использовалось,</w:t>
      </w:r>
      <w:r>
        <w:rPr>
          <w:color w:val="231F20"/>
          <w:spacing w:val="-12"/>
        </w:rPr>
        <w:t> </w:t>
      </w:r>
      <w:r>
        <w:rPr>
          <w:color w:val="231F20"/>
        </w:rPr>
        <w:t>постепенно</w:t>
      </w:r>
      <w:r>
        <w:rPr>
          <w:color w:val="231F20"/>
          <w:spacing w:val="-12"/>
        </w:rPr>
        <w:t> </w:t>
      </w:r>
      <w:r>
        <w:rPr>
          <w:color w:val="231F20"/>
        </w:rPr>
        <w:t>превращаясь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руины.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только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2000</w:t>
      </w:r>
      <w:r>
        <w:rPr>
          <w:color w:val="231F20"/>
          <w:spacing w:val="-13"/>
        </w:rPr>
        <w:t> </w:t>
      </w:r>
      <w:r>
        <w:rPr>
          <w:color w:val="231F20"/>
        </w:rPr>
        <w:t>году</w:t>
      </w:r>
      <w:r>
        <w:rPr>
          <w:color w:val="231F20"/>
          <w:spacing w:val="-12"/>
        </w:rPr>
        <w:t> </w:t>
      </w:r>
      <w:r>
        <w:rPr>
          <w:color w:val="231F20"/>
        </w:rPr>
        <w:t>адми-</w:t>
      </w:r>
      <w:r>
        <w:rPr>
          <w:color w:val="231F20"/>
          <w:spacing w:val="-62"/>
        </w:rPr>
        <w:t> </w:t>
      </w:r>
      <w:r>
        <w:rPr>
          <w:color w:val="231F20"/>
        </w:rPr>
        <w:t>нистрация города приняла решение изменить ситуацию, сделав в старой церкви со-</w:t>
      </w:r>
      <w:r>
        <w:rPr>
          <w:color w:val="231F20"/>
          <w:spacing w:val="1"/>
        </w:rPr>
        <w:t> </w:t>
      </w:r>
      <w:r>
        <w:rPr>
          <w:color w:val="231F20"/>
        </w:rPr>
        <w:t>временный</w:t>
      </w:r>
      <w:r>
        <w:rPr>
          <w:color w:val="231F20"/>
          <w:spacing w:val="-2"/>
        </w:rPr>
        <w:t> </w:t>
      </w:r>
      <w:r>
        <w:rPr>
          <w:color w:val="231F20"/>
        </w:rPr>
        <w:t>многофункциональный</w:t>
      </w:r>
      <w:r>
        <w:rPr>
          <w:color w:val="231F20"/>
          <w:spacing w:val="-2"/>
        </w:rPr>
        <w:t> </w:t>
      </w:r>
      <w:r>
        <w:rPr>
          <w:color w:val="231F20"/>
        </w:rPr>
        <w:t>культурный</w:t>
      </w:r>
      <w:r>
        <w:rPr>
          <w:color w:val="231F20"/>
          <w:spacing w:val="-1"/>
        </w:rPr>
        <w:t> </w:t>
      </w:r>
      <w:r>
        <w:rPr>
          <w:color w:val="231F20"/>
        </w:rPr>
        <w:t>центр.</w:t>
      </w:r>
    </w:p>
    <w:p>
      <w:pPr>
        <w:pStyle w:val="ListParagraph"/>
        <w:numPr>
          <w:ilvl w:val="0"/>
          <w:numId w:val="97"/>
        </w:numPr>
        <w:tabs>
          <w:tab w:pos="922" w:val="left" w:leader="none"/>
        </w:tabs>
        <w:spacing w:line="249" w:lineRule="auto" w:before="6" w:after="0"/>
        <w:ind w:left="155" w:right="152" w:firstLine="396"/>
        <w:jc w:val="both"/>
        <w:rPr>
          <w:sz w:val="26"/>
        </w:rPr>
      </w:pPr>
      <w:r>
        <w:rPr>
          <w:color w:val="231F20"/>
          <w:sz w:val="26"/>
        </w:rPr>
        <w:t>Метод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сохранения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исторического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фасада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надстройкой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над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ним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мансардного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этажа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или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нового строения.</w:t>
      </w:r>
    </w:p>
    <w:p>
      <w:pPr>
        <w:pStyle w:val="BodyText"/>
        <w:spacing w:line="249" w:lineRule="auto" w:before="2"/>
        <w:ind w:right="151"/>
      </w:pPr>
      <w:r>
        <w:rPr>
          <w:color w:val="231F20"/>
          <w:spacing w:val="-1"/>
        </w:rPr>
        <w:t>Примером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такого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воссоздания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назвать</w:t>
      </w:r>
      <w:r>
        <w:rPr>
          <w:color w:val="231F20"/>
          <w:spacing w:val="-15"/>
        </w:rPr>
        <w:t> </w:t>
      </w:r>
      <w:r>
        <w:rPr>
          <w:color w:val="231F20"/>
        </w:rPr>
        <w:t>трехэтажное</w:t>
      </w:r>
      <w:r>
        <w:rPr>
          <w:color w:val="231F20"/>
          <w:spacing w:val="-15"/>
        </w:rPr>
        <w:t> </w:t>
      </w:r>
      <w:r>
        <w:rPr>
          <w:color w:val="231F20"/>
        </w:rPr>
        <w:t>здание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стиле</w:t>
      </w:r>
      <w:r>
        <w:rPr>
          <w:color w:val="231F20"/>
          <w:spacing w:val="-15"/>
        </w:rPr>
        <w:t> </w:t>
      </w:r>
      <w:r>
        <w:rPr>
          <w:color w:val="231F20"/>
        </w:rPr>
        <w:t>класси-</w:t>
      </w:r>
      <w:r>
        <w:rPr>
          <w:color w:val="231F20"/>
          <w:spacing w:val="-62"/>
        </w:rPr>
        <w:t> </w:t>
      </w:r>
      <w:r>
        <w:rPr>
          <w:color w:val="231F20"/>
        </w:rPr>
        <w:t>цизм,</w:t>
      </w:r>
      <w:r>
        <w:rPr>
          <w:color w:val="231F20"/>
          <w:spacing w:val="-9"/>
        </w:rPr>
        <w:t> </w:t>
      </w:r>
      <w:r>
        <w:rPr>
          <w:color w:val="231F20"/>
        </w:rPr>
        <w:t>построенное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рубеже</w:t>
      </w:r>
      <w:r>
        <w:rPr>
          <w:color w:val="231F20"/>
          <w:spacing w:val="-8"/>
        </w:rPr>
        <w:t> </w:t>
      </w:r>
      <w:r>
        <w:rPr>
          <w:color w:val="231F20"/>
        </w:rPr>
        <w:t>18–19</w:t>
      </w:r>
      <w:r>
        <w:rPr>
          <w:color w:val="231F20"/>
          <w:spacing w:val="-9"/>
        </w:rPr>
        <w:t> </w:t>
      </w:r>
      <w:r>
        <w:rPr>
          <w:color w:val="231F20"/>
        </w:rPr>
        <w:t>веков</w:t>
      </w:r>
      <w:r>
        <w:rPr>
          <w:color w:val="231F20"/>
          <w:spacing w:val="-9"/>
        </w:rPr>
        <w:t> </w:t>
      </w:r>
      <w:r>
        <w:rPr>
          <w:color w:val="231F20"/>
        </w:rPr>
        <w:t>в.</w:t>
      </w:r>
      <w:r>
        <w:rPr>
          <w:color w:val="231F20"/>
          <w:spacing w:val="-9"/>
        </w:rPr>
        <w:t> </w:t>
      </w:r>
      <w:r>
        <w:rPr>
          <w:color w:val="231F20"/>
        </w:rPr>
        <w:t>Санкт-Петербурге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Набережной</w:t>
      </w:r>
      <w:r>
        <w:rPr>
          <w:color w:val="231F20"/>
          <w:spacing w:val="-8"/>
        </w:rPr>
        <w:t> </w:t>
      </w:r>
      <w:r>
        <w:rPr>
          <w:color w:val="231F20"/>
        </w:rPr>
        <w:t>кана-</w:t>
      </w:r>
      <w:r>
        <w:rPr>
          <w:color w:val="231F20"/>
          <w:spacing w:val="-62"/>
        </w:rPr>
        <w:t> </w:t>
      </w:r>
      <w:r>
        <w:rPr>
          <w:color w:val="231F20"/>
        </w:rPr>
        <w:t>ла</w:t>
      </w:r>
      <w:r>
        <w:rPr>
          <w:color w:val="231F20"/>
          <w:spacing w:val="-7"/>
        </w:rPr>
        <w:t> </w:t>
      </w:r>
      <w:r>
        <w:rPr>
          <w:color w:val="231F20"/>
        </w:rPr>
        <w:t>Грибоедова.</w:t>
      </w:r>
      <w:r>
        <w:rPr>
          <w:color w:val="231F20"/>
          <w:spacing w:val="-7"/>
        </w:rPr>
        <w:t> </w:t>
      </w:r>
      <w:r>
        <w:rPr>
          <w:color w:val="231F20"/>
        </w:rPr>
        <w:t>Над</w:t>
      </w:r>
      <w:r>
        <w:rPr>
          <w:color w:val="231F20"/>
          <w:spacing w:val="-7"/>
        </w:rPr>
        <w:t> </w:t>
      </w:r>
      <w:r>
        <w:rPr>
          <w:color w:val="231F20"/>
        </w:rPr>
        <w:t>фасадной</w:t>
      </w:r>
      <w:r>
        <w:rPr>
          <w:color w:val="231F20"/>
          <w:spacing w:val="-7"/>
        </w:rPr>
        <w:t> </w:t>
      </w:r>
      <w:r>
        <w:rPr>
          <w:color w:val="231F20"/>
        </w:rPr>
        <w:t>стеной</w:t>
      </w:r>
      <w:r>
        <w:rPr>
          <w:color w:val="231F20"/>
          <w:spacing w:val="-7"/>
        </w:rPr>
        <w:t> </w:t>
      </w:r>
      <w:r>
        <w:rPr>
          <w:color w:val="231F20"/>
        </w:rPr>
        <w:t>воссозданного</w:t>
      </w:r>
      <w:r>
        <w:rPr>
          <w:color w:val="231F20"/>
          <w:spacing w:val="-7"/>
        </w:rPr>
        <w:t> </w:t>
      </w:r>
      <w:r>
        <w:rPr>
          <w:color w:val="231F20"/>
        </w:rPr>
        <w:t>здания</w:t>
      </w:r>
      <w:r>
        <w:rPr>
          <w:color w:val="231F20"/>
          <w:spacing w:val="-7"/>
        </w:rPr>
        <w:t> </w:t>
      </w:r>
      <w:r>
        <w:rPr>
          <w:color w:val="231F20"/>
        </w:rPr>
        <w:t>появилась</w:t>
      </w:r>
      <w:r>
        <w:rPr>
          <w:color w:val="231F20"/>
          <w:spacing w:val="-7"/>
        </w:rPr>
        <w:t> </w:t>
      </w:r>
      <w:r>
        <w:rPr>
          <w:color w:val="231F20"/>
        </w:rPr>
        <w:t>мансарда,</w:t>
      </w:r>
      <w:r>
        <w:rPr>
          <w:color w:val="231F20"/>
          <w:spacing w:val="-7"/>
        </w:rPr>
        <w:t> </w:t>
      </w:r>
      <w:r>
        <w:rPr>
          <w:color w:val="231F20"/>
        </w:rPr>
        <w:t>над</w:t>
      </w:r>
      <w:r>
        <w:rPr>
          <w:color w:val="231F20"/>
          <w:spacing w:val="-63"/>
        </w:rPr>
        <w:t> </w:t>
      </w:r>
      <w:r>
        <w:rPr>
          <w:color w:val="231F20"/>
        </w:rPr>
        <w:t>коньком</w:t>
      </w:r>
      <w:r>
        <w:rPr>
          <w:color w:val="231F20"/>
          <w:spacing w:val="-1"/>
        </w:rPr>
        <w:t> </w:t>
      </w:r>
      <w:r>
        <w:rPr>
          <w:color w:val="231F20"/>
        </w:rPr>
        <w:t>стал</w:t>
      </w:r>
      <w:r>
        <w:rPr>
          <w:color w:val="231F20"/>
          <w:spacing w:val="-2"/>
        </w:rPr>
        <w:t> </w:t>
      </w:r>
      <w:r>
        <w:rPr>
          <w:color w:val="231F20"/>
        </w:rPr>
        <w:t>виден</w:t>
      </w:r>
      <w:r>
        <w:rPr>
          <w:color w:val="231F20"/>
          <w:spacing w:val="-2"/>
        </w:rPr>
        <w:t> </w:t>
      </w:r>
      <w:r>
        <w:rPr>
          <w:color w:val="231F20"/>
        </w:rPr>
        <w:t>новый</w:t>
      </w:r>
      <w:r>
        <w:rPr>
          <w:color w:val="231F20"/>
          <w:spacing w:val="-2"/>
        </w:rPr>
        <w:t> </w:t>
      </w:r>
      <w:r>
        <w:rPr>
          <w:color w:val="231F20"/>
        </w:rPr>
        <w:t>дворовый</w:t>
      </w:r>
      <w:r>
        <w:rPr>
          <w:color w:val="231F20"/>
          <w:spacing w:val="-1"/>
        </w:rPr>
        <w:t> </w:t>
      </w:r>
      <w:r>
        <w:rPr>
          <w:color w:val="231F20"/>
        </w:rPr>
        <w:t>комплекс.</w:t>
      </w:r>
    </w:p>
    <w:p>
      <w:pPr>
        <w:pStyle w:val="ListParagraph"/>
        <w:numPr>
          <w:ilvl w:val="0"/>
          <w:numId w:val="97"/>
        </w:numPr>
        <w:tabs>
          <w:tab w:pos="922" w:val="left" w:leader="none"/>
        </w:tabs>
        <w:spacing w:line="249" w:lineRule="auto" w:before="4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Метод</w:t>
      </w:r>
      <w:r>
        <w:rPr>
          <w:color w:val="231F20"/>
          <w:spacing w:val="35"/>
          <w:sz w:val="26"/>
        </w:rPr>
        <w:t> </w:t>
      </w:r>
      <w:r>
        <w:rPr>
          <w:color w:val="231F20"/>
          <w:sz w:val="26"/>
        </w:rPr>
        <w:t>сохранения</w:t>
      </w:r>
      <w:r>
        <w:rPr>
          <w:color w:val="231F20"/>
          <w:spacing w:val="34"/>
          <w:sz w:val="26"/>
        </w:rPr>
        <w:t> </w:t>
      </w:r>
      <w:r>
        <w:rPr>
          <w:color w:val="231F20"/>
          <w:sz w:val="26"/>
        </w:rPr>
        <w:t>исторического</w:t>
      </w:r>
      <w:r>
        <w:rPr>
          <w:color w:val="231F20"/>
          <w:spacing w:val="35"/>
          <w:sz w:val="26"/>
        </w:rPr>
        <w:t> </w:t>
      </w:r>
      <w:r>
        <w:rPr>
          <w:color w:val="231F20"/>
          <w:sz w:val="26"/>
        </w:rPr>
        <w:t>фасада,</w:t>
      </w:r>
      <w:r>
        <w:rPr>
          <w:color w:val="231F20"/>
          <w:spacing w:val="35"/>
          <w:sz w:val="26"/>
        </w:rPr>
        <w:t> </w:t>
      </w:r>
      <w:r>
        <w:rPr>
          <w:color w:val="231F20"/>
          <w:sz w:val="26"/>
        </w:rPr>
        <w:t>как</w:t>
      </w:r>
      <w:r>
        <w:rPr>
          <w:color w:val="231F20"/>
          <w:spacing w:val="35"/>
          <w:sz w:val="26"/>
        </w:rPr>
        <w:t> </w:t>
      </w:r>
      <w:r>
        <w:rPr>
          <w:color w:val="231F20"/>
          <w:sz w:val="26"/>
        </w:rPr>
        <w:t>правило,</w:t>
      </w:r>
      <w:r>
        <w:rPr>
          <w:color w:val="231F20"/>
          <w:spacing w:val="35"/>
          <w:sz w:val="26"/>
        </w:rPr>
        <w:t> </w:t>
      </w:r>
      <w:r>
        <w:rPr>
          <w:color w:val="231F20"/>
          <w:sz w:val="26"/>
        </w:rPr>
        <w:t>аварийного</w:t>
      </w:r>
      <w:r>
        <w:rPr>
          <w:color w:val="231F20"/>
          <w:spacing w:val="35"/>
          <w:sz w:val="26"/>
        </w:rPr>
        <w:t> </w:t>
      </w:r>
      <w:r>
        <w:rPr>
          <w:color w:val="231F20"/>
          <w:sz w:val="26"/>
        </w:rPr>
        <w:t>здания,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«вживлением»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его 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новое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строение.</w:t>
      </w:r>
    </w:p>
    <w:p>
      <w:pPr>
        <w:pStyle w:val="BodyText"/>
        <w:spacing w:line="249" w:lineRule="auto" w:before="2"/>
        <w:ind w:right="148"/>
      </w:pPr>
      <w:r>
        <w:rPr>
          <w:color w:val="231F20"/>
        </w:rPr>
        <w:t>Во французском городе Монруж долгое время стояли руинами здания бывших</w:t>
      </w:r>
      <w:r>
        <w:rPr>
          <w:color w:val="231F20"/>
          <w:spacing w:val="1"/>
        </w:rPr>
        <w:t> </w:t>
      </w:r>
      <w:r>
        <w:rPr>
          <w:color w:val="231F20"/>
        </w:rPr>
        <w:t>конюшен</w:t>
      </w:r>
      <w:r>
        <w:rPr>
          <w:color w:val="231F20"/>
          <w:spacing w:val="30"/>
        </w:rPr>
        <w:t> </w:t>
      </w:r>
      <w:r>
        <w:rPr>
          <w:color w:val="231F20"/>
        </w:rPr>
        <w:t>второй</w:t>
      </w:r>
      <w:r>
        <w:rPr>
          <w:color w:val="231F20"/>
          <w:spacing w:val="31"/>
        </w:rPr>
        <w:t> </w:t>
      </w:r>
      <w:r>
        <w:rPr>
          <w:color w:val="231F20"/>
        </w:rPr>
        <w:t>половины</w:t>
      </w:r>
      <w:r>
        <w:rPr>
          <w:color w:val="231F20"/>
          <w:spacing w:val="30"/>
        </w:rPr>
        <w:t> </w:t>
      </w:r>
      <w:r>
        <w:rPr>
          <w:color w:val="231F20"/>
        </w:rPr>
        <w:t>19</w:t>
      </w:r>
      <w:r>
        <w:rPr>
          <w:color w:val="231F20"/>
          <w:spacing w:val="31"/>
        </w:rPr>
        <w:t> </w:t>
      </w:r>
      <w:r>
        <w:rPr>
          <w:color w:val="231F20"/>
        </w:rPr>
        <w:t>века.</w:t>
      </w:r>
      <w:r>
        <w:rPr>
          <w:color w:val="231F20"/>
          <w:spacing w:val="30"/>
        </w:rPr>
        <w:t> </w:t>
      </w:r>
      <w:r>
        <w:rPr>
          <w:color w:val="231F20"/>
        </w:rPr>
        <w:t>Чтобы</w:t>
      </w:r>
      <w:r>
        <w:rPr>
          <w:color w:val="231F20"/>
          <w:spacing w:val="31"/>
        </w:rPr>
        <w:t> </w:t>
      </w:r>
      <w:r>
        <w:rPr>
          <w:color w:val="231F20"/>
        </w:rPr>
        <w:t>не</w:t>
      </w:r>
      <w:r>
        <w:rPr>
          <w:color w:val="231F20"/>
          <w:spacing w:val="30"/>
        </w:rPr>
        <w:t> </w:t>
      </w:r>
      <w:r>
        <w:rPr>
          <w:color w:val="231F20"/>
        </w:rPr>
        <w:t>восстанавливать</w:t>
      </w:r>
      <w:r>
        <w:rPr>
          <w:color w:val="231F20"/>
          <w:spacing w:val="31"/>
        </w:rPr>
        <w:t> </w:t>
      </w:r>
      <w:r>
        <w:rPr>
          <w:color w:val="231F20"/>
        </w:rPr>
        <w:t>здание</w:t>
      </w:r>
      <w:r>
        <w:rPr>
          <w:color w:val="231F20"/>
          <w:spacing w:val="30"/>
        </w:rPr>
        <w:t> </w:t>
      </w:r>
      <w:r>
        <w:rPr>
          <w:color w:val="231F20"/>
        </w:rPr>
        <w:t>полностью</w:t>
      </w:r>
      <w:r>
        <w:rPr>
          <w:color w:val="231F20"/>
          <w:spacing w:val="-62"/>
        </w:rPr>
        <w:t> </w:t>
      </w:r>
      <w:r>
        <w:rPr>
          <w:color w:val="231F20"/>
        </w:rPr>
        <w:t>и не сносить то, что одних осталось, архитекторы приняли решение вписать остав-</w:t>
      </w:r>
      <w:r>
        <w:rPr>
          <w:color w:val="231F20"/>
          <w:spacing w:val="1"/>
        </w:rPr>
        <w:t> </w:t>
      </w:r>
      <w:r>
        <w:rPr>
          <w:color w:val="231F20"/>
        </w:rPr>
        <w:t>шийся</w:t>
      </w:r>
      <w:r>
        <w:rPr>
          <w:color w:val="231F20"/>
          <w:spacing w:val="1"/>
        </w:rPr>
        <w:t> </w:t>
      </w:r>
      <w:r>
        <w:rPr>
          <w:color w:val="231F20"/>
        </w:rPr>
        <w:t>остов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современное</w:t>
      </w:r>
      <w:r>
        <w:rPr>
          <w:color w:val="231F20"/>
          <w:spacing w:val="2"/>
        </w:rPr>
        <w:t> </w:t>
      </w:r>
      <w:r>
        <w:rPr>
          <w:color w:val="231F20"/>
        </w:rPr>
        <w:t>здание.</w:t>
      </w:r>
      <w:r>
        <w:rPr>
          <w:color w:val="231F20"/>
          <w:spacing w:val="1"/>
        </w:rPr>
        <w:t> </w:t>
      </w:r>
      <w:r>
        <w:rPr>
          <w:color w:val="231F20"/>
        </w:rPr>
        <w:t>Такое</w:t>
      </w:r>
      <w:r>
        <w:rPr>
          <w:color w:val="231F20"/>
          <w:spacing w:val="1"/>
        </w:rPr>
        <w:t> </w:t>
      </w:r>
      <w:r>
        <w:rPr>
          <w:color w:val="231F20"/>
        </w:rPr>
        <w:t>решение</w:t>
      </w:r>
      <w:r>
        <w:rPr>
          <w:color w:val="231F20"/>
          <w:spacing w:val="1"/>
        </w:rPr>
        <w:t> </w:t>
      </w:r>
      <w:r>
        <w:rPr>
          <w:color w:val="231F20"/>
        </w:rPr>
        <w:t>оказалось</w:t>
      </w:r>
      <w:r>
        <w:rPr>
          <w:color w:val="231F20"/>
          <w:spacing w:val="1"/>
        </w:rPr>
        <w:t> </w:t>
      </w:r>
      <w:r>
        <w:rPr>
          <w:color w:val="231F20"/>
        </w:rPr>
        <w:t>очень</w:t>
      </w:r>
      <w:r>
        <w:rPr>
          <w:color w:val="231F20"/>
          <w:spacing w:val="1"/>
        </w:rPr>
        <w:t> </w:t>
      </w:r>
      <w:r>
        <w:rPr>
          <w:color w:val="231F20"/>
        </w:rPr>
        <w:t>удачным</w:t>
      </w:r>
      <w:r>
        <w:rPr>
          <w:color w:val="231F20"/>
          <w:spacing w:val="2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ведь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</w:rPr>
        <w:t>современное</w:t>
      </w:r>
      <w:r>
        <w:rPr>
          <w:color w:val="231F20"/>
          <w:spacing w:val="-5"/>
        </w:rPr>
        <w:t> </w:t>
      </w:r>
      <w:r>
        <w:rPr>
          <w:color w:val="231F20"/>
        </w:rPr>
        <w:t>жилье</w:t>
      </w:r>
      <w:r>
        <w:rPr>
          <w:color w:val="231F20"/>
          <w:spacing w:val="-5"/>
        </w:rPr>
        <w:t> </w:t>
      </w:r>
      <w:r>
        <w:rPr>
          <w:color w:val="231F20"/>
        </w:rPr>
        <w:t>не</w:t>
      </w:r>
      <w:r>
        <w:rPr>
          <w:color w:val="231F20"/>
          <w:spacing w:val="-5"/>
        </w:rPr>
        <w:t> </w:t>
      </w:r>
      <w:r>
        <w:rPr>
          <w:color w:val="231F20"/>
        </w:rPr>
        <w:t>требует</w:t>
      </w:r>
      <w:r>
        <w:rPr>
          <w:color w:val="231F20"/>
          <w:spacing w:val="-5"/>
        </w:rPr>
        <w:t> </w:t>
      </w:r>
      <w:r>
        <w:rPr>
          <w:color w:val="231F20"/>
        </w:rPr>
        <w:t>излишнего</w:t>
      </w:r>
      <w:r>
        <w:rPr>
          <w:color w:val="231F20"/>
          <w:spacing w:val="-4"/>
        </w:rPr>
        <w:t> </w:t>
      </w:r>
      <w:r>
        <w:rPr>
          <w:color w:val="231F20"/>
        </w:rPr>
        <w:t>декорирования,</w:t>
      </w:r>
      <w:r>
        <w:rPr>
          <w:color w:val="231F20"/>
          <w:spacing w:val="-5"/>
        </w:rPr>
        <w:t> </w:t>
      </w:r>
      <w:r>
        <w:rPr>
          <w:color w:val="231F20"/>
        </w:rPr>
        <w:t>а</w:t>
      </w:r>
      <w:r>
        <w:rPr>
          <w:color w:val="231F20"/>
          <w:spacing w:val="-5"/>
        </w:rPr>
        <w:t> </w:t>
      </w:r>
      <w:r>
        <w:rPr>
          <w:color w:val="231F20"/>
        </w:rPr>
        <w:t>восстановление</w:t>
      </w:r>
      <w:r>
        <w:rPr>
          <w:color w:val="231F20"/>
          <w:spacing w:val="-5"/>
        </w:rPr>
        <w:t> </w:t>
      </w:r>
      <w:r>
        <w:rPr>
          <w:color w:val="231F20"/>
        </w:rPr>
        <w:t>истори-</w:t>
      </w:r>
      <w:r>
        <w:rPr>
          <w:color w:val="231F20"/>
          <w:spacing w:val="-62"/>
        </w:rPr>
        <w:t> </w:t>
      </w:r>
      <w:r>
        <w:rPr>
          <w:color w:val="231F20"/>
        </w:rPr>
        <w:t>ческой</w:t>
      </w:r>
      <w:r>
        <w:rPr>
          <w:color w:val="231F20"/>
          <w:spacing w:val="-1"/>
        </w:rPr>
        <w:t> </w:t>
      </w:r>
      <w:r>
        <w:rPr>
          <w:color w:val="231F20"/>
        </w:rPr>
        <w:t>кладкой</w:t>
      </w:r>
      <w:r>
        <w:rPr>
          <w:color w:val="231F20"/>
          <w:spacing w:val="-1"/>
        </w:rPr>
        <w:t> </w:t>
      </w:r>
      <w:r>
        <w:rPr>
          <w:color w:val="231F20"/>
        </w:rPr>
        <w:t>не</w:t>
      </w:r>
      <w:r>
        <w:rPr>
          <w:color w:val="231F20"/>
          <w:spacing w:val="-2"/>
        </w:rPr>
        <w:t> </w:t>
      </w:r>
      <w:r>
        <w:rPr>
          <w:color w:val="231F20"/>
        </w:rPr>
        <w:t>потребовало</w:t>
      </w:r>
      <w:r>
        <w:rPr>
          <w:color w:val="231F20"/>
          <w:spacing w:val="-2"/>
        </w:rPr>
        <w:t> </w:t>
      </w:r>
      <w:r>
        <w:rPr>
          <w:color w:val="231F20"/>
        </w:rPr>
        <w:t>больших</w:t>
      </w:r>
      <w:r>
        <w:rPr>
          <w:color w:val="231F20"/>
          <w:spacing w:val="-2"/>
        </w:rPr>
        <w:t> </w:t>
      </w:r>
      <w:r>
        <w:rPr>
          <w:color w:val="231F20"/>
        </w:rPr>
        <w:t>затрат.</w:t>
      </w:r>
    </w:p>
    <w:p>
      <w:pPr>
        <w:pStyle w:val="ListParagraph"/>
        <w:numPr>
          <w:ilvl w:val="0"/>
          <w:numId w:val="97"/>
        </w:numPr>
        <w:tabs>
          <w:tab w:pos="922" w:val="left" w:leader="none"/>
        </w:tabs>
        <w:spacing w:line="249" w:lineRule="auto" w:before="2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Метод воссоздания исторического фасада (или его части) с соблюдением га-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баритных размеров и материалов как копии утраченного исторического фасада зда-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ния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результате строительства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или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времени.</w:t>
      </w:r>
    </w:p>
    <w:p>
      <w:pPr>
        <w:pStyle w:val="BodyText"/>
        <w:spacing w:line="249" w:lineRule="auto" w:before="3"/>
        <w:ind w:right="151"/>
        <w:jc w:val="right"/>
      </w:pP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пример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привести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павильон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Арсенал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Монбижу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музее-заповеднике</w:t>
      </w:r>
      <w:r>
        <w:rPr>
          <w:color w:val="231F20"/>
          <w:spacing w:val="-14"/>
        </w:rPr>
        <w:t> </w:t>
      </w:r>
      <w:r>
        <w:rPr>
          <w:color w:val="231F20"/>
        </w:rPr>
        <w:t>Цар-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ское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Село.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основании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проекта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выполнена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реставрация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фасадов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сохранением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под-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линной</w:t>
      </w:r>
      <w:r>
        <w:rPr>
          <w:color w:val="231F20"/>
          <w:spacing w:val="-9"/>
        </w:rPr>
        <w:t> </w:t>
      </w:r>
      <w:r>
        <w:rPr>
          <w:color w:val="231F20"/>
        </w:rPr>
        <w:t>кирпичной</w:t>
      </w:r>
      <w:r>
        <w:rPr>
          <w:color w:val="231F20"/>
          <w:spacing w:val="-9"/>
        </w:rPr>
        <w:t> </w:t>
      </w:r>
      <w:r>
        <w:rPr>
          <w:color w:val="231F20"/>
        </w:rPr>
        <w:t>кладки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шовного</w:t>
      </w:r>
      <w:r>
        <w:rPr>
          <w:color w:val="231F20"/>
          <w:spacing w:val="-9"/>
        </w:rPr>
        <w:t> </w:t>
      </w:r>
      <w:r>
        <w:rPr>
          <w:color w:val="231F20"/>
        </w:rPr>
        <w:t>раствора.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местах</w:t>
      </w:r>
      <w:r>
        <w:rPr>
          <w:color w:val="231F20"/>
          <w:spacing w:val="-9"/>
        </w:rPr>
        <w:t> </w:t>
      </w:r>
      <w:r>
        <w:rPr>
          <w:color w:val="231F20"/>
        </w:rPr>
        <w:t>восполнения</w:t>
      </w:r>
      <w:r>
        <w:rPr>
          <w:color w:val="231F20"/>
          <w:spacing w:val="-9"/>
        </w:rPr>
        <w:t> </w:t>
      </w:r>
      <w:r>
        <w:rPr>
          <w:color w:val="231F20"/>
        </w:rPr>
        <w:t>кладка</w:t>
      </w:r>
      <w:r>
        <w:rPr>
          <w:color w:val="231F20"/>
          <w:spacing w:val="-9"/>
        </w:rPr>
        <w:t> </w:t>
      </w:r>
      <w:r>
        <w:rPr>
          <w:color w:val="231F20"/>
        </w:rPr>
        <w:t>произ-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водилась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специально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изготовленным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кирпичом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исторического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размера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фактуры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[5].</w:t>
      </w:r>
      <w:r>
        <w:rPr>
          <w:color w:val="231F20"/>
          <w:spacing w:val="-62"/>
        </w:rPr>
        <w:t> </w:t>
      </w:r>
      <w:r>
        <w:rPr>
          <w:color w:val="231F20"/>
        </w:rPr>
        <w:t>Итак, мы рассмотрели различные методы и подходы к реконструкции памятников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архитектуры. Можно отметить, какое важное значение имеет внимательный подход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выбор</w:t>
      </w:r>
      <w:r>
        <w:rPr>
          <w:color w:val="231F20"/>
          <w:spacing w:val="4"/>
        </w:rPr>
        <w:t> </w:t>
      </w:r>
      <w:r>
        <w:rPr>
          <w:color w:val="231F20"/>
        </w:rPr>
        <w:t>подхода</w:t>
      </w:r>
      <w:r>
        <w:rPr>
          <w:color w:val="231F20"/>
          <w:spacing w:val="5"/>
        </w:rPr>
        <w:t> </w:t>
      </w:r>
      <w:r>
        <w:rPr>
          <w:color w:val="231F20"/>
        </w:rPr>
        <w:t>к</w:t>
      </w:r>
      <w:r>
        <w:rPr>
          <w:color w:val="231F20"/>
          <w:spacing w:val="5"/>
        </w:rPr>
        <w:t> </w:t>
      </w:r>
      <w:r>
        <w:rPr>
          <w:color w:val="231F20"/>
        </w:rPr>
        <w:t>работам</w:t>
      </w:r>
      <w:r>
        <w:rPr>
          <w:color w:val="231F20"/>
          <w:spacing w:val="4"/>
        </w:rPr>
        <w:t> </w:t>
      </w:r>
      <w:r>
        <w:rPr>
          <w:color w:val="231F20"/>
        </w:rPr>
        <w:t>по</w:t>
      </w:r>
      <w:r>
        <w:rPr>
          <w:color w:val="231F20"/>
          <w:spacing w:val="4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5"/>
        </w:rPr>
        <w:t> </w:t>
      </w:r>
      <w:r>
        <w:rPr>
          <w:color w:val="231F20"/>
        </w:rPr>
        <w:t>каждого</w:t>
      </w:r>
      <w:r>
        <w:rPr>
          <w:color w:val="231F20"/>
          <w:spacing w:val="5"/>
        </w:rPr>
        <w:t> </w:t>
      </w:r>
      <w:r>
        <w:rPr>
          <w:color w:val="231F20"/>
        </w:rPr>
        <w:t>объекта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отдельности,</w:t>
      </w:r>
      <w:r>
        <w:rPr>
          <w:color w:val="231F20"/>
          <w:spacing w:val="5"/>
        </w:rPr>
        <w:t> </w:t>
      </w:r>
      <w:r>
        <w:rPr>
          <w:color w:val="231F20"/>
        </w:rPr>
        <w:t>ведь</w:t>
      </w:r>
      <w:r>
        <w:rPr>
          <w:color w:val="231F20"/>
          <w:spacing w:val="-62"/>
        </w:rPr>
        <w:t> </w:t>
      </w:r>
      <w:r>
        <w:rPr>
          <w:color w:val="231F20"/>
        </w:rPr>
        <w:t>с</w:t>
      </w:r>
      <w:r>
        <w:rPr>
          <w:color w:val="231F20"/>
          <w:spacing w:val="21"/>
        </w:rPr>
        <w:t> </w:t>
      </w:r>
      <w:r>
        <w:rPr>
          <w:color w:val="231F20"/>
        </w:rPr>
        <w:t>историческими</w:t>
      </w:r>
      <w:r>
        <w:rPr>
          <w:color w:val="231F20"/>
          <w:spacing w:val="23"/>
        </w:rPr>
        <w:t> </w:t>
      </w:r>
      <w:r>
        <w:rPr>
          <w:color w:val="231F20"/>
        </w:rPr>
        <w:t>памятниками</w:t>
      </w:r>
      <w:r>
        <w:rPr>
          <w:color w:val="231F20"/>
          <w:spacing w:val="24"/>
        </w:rPr>
        <w:t> </w:t>
      </w:r>
      <w:r>
        <w:rPr>
          <w:color w:val="231F20"/>
        </w:rPr>
        <w:t>связаны</w:t>
      </w:r>
      <w:r>
        <w:rPr>
          <w:color w:val="231F20"/>
          <w:spacing w:val="23"/>
        </w:rPr>
        <w:t> </w:t>
      </w:r>
      <w:r>
        <w:rPr>
          <w:color w:val="231F20"/>
        </w:rPr>
        <w:t>многовековые</w:t>
      </w:r>
      <w:r>
        <w:rPr>
          <w:color w:val="231F20"/>
          <w:spacing w:val="24"/>
        </w:rPr>
        <w:t> </w:t>
      </w:r>
      <w:r>
        <w:rPr>
          <w:color w:val="231F20"/>
        </w:rPr>
        <w:t>события,</w:t>
      </w:r>
      <w:r>
        <w:rPr>
          <w:color w:val="231F20"/>
          <w:spacing w:val="23"/>
        </w:rPr>
        <w:t> </w:t>
      </w:r>
      <w:r>
        <w:rPr>
          <w:color w:val="231F20"/>
        </w:rPr>
        <w:t>они</w:t>
      </w:r>
      <w:r>
        <w:rPr>
          <w:color w:val="231F20"/>
          <w:spacing w:val="24"/>
        </w:rPr>
        <w:t> </w:t>
      </w:r>
      <w:r>
        <w:rPr>
          <w:color w:val="231F20"/>
        </w:rPr>
        <w:t>хранят</w:t>
      </w:r>
      <w:r>
        <w:rPr>
          <w:color w:val="231F20"/>
          <w:spacing w:val="23"/>
        </w:rPr>
        <w:t> </w:t>
      </w:r>
      <w:r>
        <w:rPr>
          <w:color w:val="231F20"/>
        </w:rPr>
        <w:t>в</w:t>
      </w:r>
      <w:r>
        <w:rPr>
          <w:color w:val="231F20"/>
          <w:spacing w:val="24"/>
        </w:rPr>
        <w:t> </w:t>
      </w:r>
      <w:r>
        <w:rPr>
          <w:color w:val="231F20"/>
        </w:rPr>
        <w:t>себе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историю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настроения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людей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времени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своего</w:t>
      </w:r>
      <w:r>
        <w:rPr>
          <w:color w:val="231F20"/>
          <w:spacing w:val="-13"/>
        </w:rPr>
        <w:t> </w:t>
      </w:r>
      <w:r>
        <w:rPr>
          <w:color w:val="231F20"/>
        </w:rPr>
        <w:t>создания,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именно</w:t>
      </w:r>
      <w:r>
        <w:rPr>
          <w:color w:val="231F20"/>
          <w:spacing w:val="-13"/>
        </w:rPr>
        <w:t> </w:t>
      </w:r>
      <w:r>
        <w:rPr>
          <w:color w:val="231F20"/>
        </w:rPr>
        <w:t>благодаря</w:t>
      </w:r>
      <w:r>
        <w:rPr>
          <w:color w:val="231F20"/>
          <w:spacing w:val="-14"/>
        </w:rPr>
        <w:t> </w:t>
      </w:r>
      <w:r>
        <w:rPr>
          <w:color w:val="231F20"/>
        </w:rPr>
        <w:t>культуре</w:t>
      </w:r>
    </w:p>
    <w:p>
      <w:pPr>
        <w:pStyle w:val="BodyText"/>
        <w:spacing w:before="10"/>
        <w:ind w:firstLine="0"/>
      </w:pP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наследию</w:t>
      </w:r>
      <w:r>
        <w:rPr>
          <w:color w:val="231F20"/>
          <w:spacing w:val="-3"/>
        </w:rPr>
        <w:t> </w:t>
      </w:r>
      <w:r>
        <w:rPr>
          <w:color w:val="231F20"/>
        </w:rPr>
        <w:t>многим</w:t>
      </w:r>
      <w:r>
        <w:rPr>
          <w:color w:val="231F20"/>
          <w:spacing w:val="-4"/>
        </w:rPr>
        <w:t> </w:t>
      </w:r>
      <w:r>
        <w:rPr>
          <w:color w:val="231F20"/>
        </w:rPr>
        <w:t>народам</w:t>
      </w:r>
      <w:r>
        <w:rPr>
          <w:color w:val="231F20"/>
          <w:spacing w:val="-3"/>
        </w:rPr>
        <w:t> </w:t>
      </w:r>
      <w:r>
        <w:rPr>
          <w:color w:val="231F20"/>
        </w:rPr>
        <w:t>удалось</w:t>
      </w:r>
      <w:r>
        <w:rPr>
          <w:color w:val="231F20"/>
          <w:spacing w:val="-3"/>
        </w:rPr>
        <w:t> </w:t>
      </w:r>
      <w:r>
        <w:rPr>
          <w:color w:val="231F20"/>
        </w:rPr>
        <w:t>сохранить</w:t>
      </w:r>
      <w:r>
        <w:rPr>
          <w:color w:val="231F20"/>
          <w:spacing w:val="-4"/>
        </w:rPr>
        <w:t> </w:t>
      </w:r>
      <w:r>
        <w:rPr>
          <w:color w:val="231F20"/>
        </w:rPr>
        <w:t>свою</w:t>
      </w:r>
      <w:r>
        <w:rPr>
          <w:color w:val="231F20"/>
          <w:spacing w:val="-3"/>
        </w:rPr>
        <w:t> </w:t>
      </w:r>
      <w:r>
        <w:rPr>
          <w:color w:val="231F20"/>
        </w:rPr>
        <w:t>самобытность.</w:t>
      </w:r>
    </w:p>
    <w:p>
      <w:pPr>
        <w:pStyle w:val="BodyText"/>
        <w:ind w:left="0" w:firstLine="0"/>
        <w:jc w:val="left"/>
        <w:rPr>
          <w:sz w:val="23"/>
        </w:rPr>
      </w:pPr>
    </w:p>
    <w:p>
      <w:pPr>
        <w:spacing w:before="1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98"/>
        </w:numPr>
        <w:tabs>
          <w:tab w:pos="865" w:val="left" w:leader="none"/>
        </w:tabs>
        <w:spacing w:line="230" w:lineRule="auto" w:before="167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Алексеев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В</w:t>
      </w:r>
      <w:r>
        <w:rPr>
          <w:color w:val="231F20"/>
          <w:sz w:val="23"/>
        </w:rPr>
        <w:t>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Формирование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жилых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территорий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новой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застройкой.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Издательство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АСВ,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2010 87 с</w:t>
      </w:r>
    </w:p>
    <w:p>
      <w:pPr>
        <w:pStyle w:val="ListParagraph"/>
        <w:numPr>
          <w:ilvl w:val="0"/>
          <w:numId w:val="98"/>
        </w:numPr>
        <w:tabs>
          <w:tab w:pos="865" w:val="left" w:leader="none"/>
        </w:tabs>
        <w:spacing w:line="230" w:lineRule="auto" w:before="0" w:after="0"/>
        <w:ind w:left="155" w:right="155" w:firstLine="396"/>
        <w:jc w:val="both"/>
        <w:rPr>
          <w:sz w:val="23"/>
        </w:rPr>
      </w:pPr>
      <w:r>
        <w:rPr>
          <w:color w:val="231F20"/>
          <w:sz w:val="23"/>
        </w:rPr>
        <w:t>ЦНИИП Градостроительства. Методические рекомендации по обновлению жилой за-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стройки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реконструкции сложившихся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районов. М.: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1984. 145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98"/>
        </w:numPr>
        <w:tabs>
          <w:tab w:pos="865" w:val="left" w:leader="none"/>
        </w:tabs>
        <w:spacing w:line="230" w:lineRule="auto" w:before="0" w:after="0"/>
        <w:ind w:left="155" w:right="150" w:firstLine="396"/>
        <w:jc w:val="both"/>
        <w:rPr>
          <w:sz w:val="23"/>
        </w:rPr>
      </w:pPr>
      <w:r>
        <w:rPr>
          <w:color w:val="231F20"/>
          <w:spacing w:val="-2"/>
          <w:sz w:val="23"/>
        </w:rPr>
        <w:t>Реставрация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памятников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архитектуры: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Учебное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пособие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для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вузов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/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Подъяпольский,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Г.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Б.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Бессонов,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Л.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Беляев,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Т.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Постников;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Под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общей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редакцией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Подъяпольского.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Мо-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сква: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Стройиздат. 1988. 264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</w:t>
      </w:r>
    </w:p>
    <w:p>
      <w:pPr>
        <w:pStyle w:val="ListParagraph"/>
        <w:numPr>
          <w:ilvl w:val="0"/>
          <w:numId w:val="98"/>
        </w:numPr>
        <w:tabs>
          <w:tab w:pos="865" w:val="left" w:leader="none"/>
        </w:tabs>
        <w:spacing w:line="230" w:lineRule="auto" w:before="0" w:after="0"/>
        <w:ind w:left="155" w:right="155" w:firstLine="396"/>
        <w:jc w:val="both"/>
        <w:rPr>
          <w:sz w:val="23"/>
        </w:rPr>
      </w:pPr>
      <w:r>
        <w:rPr>
          <w:color w:val="231F20"/>
          <w:spacing w:val="-2"/>
          <w:w w:val="95"/>
          <w:sz w:val="23"/>
        </w:rPr>
        <w:t>Восстановление памятников культуры. Проблемы реконструкции Сборник </w:t>
      </w:r>
      <w:r>
        <w:rPr>
          <w:color w:val="231F20"/>
          <w:spacing w:val="-1"/>
          <w:w w:val="95"/>
          <w:sz w:val="23"/>
        </w:rPr>
        <w:t>статей М.1981,232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sz w:val="23"/>
        </w:rPr>
        <w:t>с 59.</w:t>
      </w:r>
    </w:p>
    <w:p>
      <w:pPr>
        <w:pStyle w:val="ListParagraph"/>
        <w:numPr>
          <w:ilvl w:val="0"/>
          <w:numId w:val="98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Чайникова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О.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О.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Сохранение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лицевых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фасадов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зданий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как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способ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воссоздания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памятни-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ков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архитектуры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//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Фундаментальные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исследования.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2017.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98–106;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URL:</w:t>
      </w:r>
      <w:r>
        <w:rPr>
          <w:color w:val="231F20"/>
          <w:spacing w:val="-13"/>
          <w:sz w:val="23"/>
        </w:rPr>
        <w:t> </w:t>
      </w:r>
      <w:hyperlink r:id="rId328">
        <w:r>
          <w:rPr>
            <w:color w:val="231F20"/>
            <w:sz w:val="23"/>
          </w:rPr>
          <w:t>http://fundamen-</w:t>
        </w:r>
      </w:hyperlink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tal-research.ru/ru/article/view?id=41365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(дата обращения: 07.03.2020).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21"/>
        <w:gridCol w:w="4434"/>
      </w:tblGrid>
      <w:tr>
        <w:trPr>
          <w:trHeight w:val="2106" w:hRule="atLeast"/>
        </w:trPr>
        <w:tc>
          <w:tcPr>
            <w:tcW w:w="5021" w:type="dxa"/>
          </w:tcPr>
          <w:p>
            <w:pPr>
              <w:pStyle w:val="TableParagraph"/>
              <w:spacing w:line="254" w:lineRule="exact"/>
              <w:ind w:left="50"/>
              <w:jc w:val="both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[658.531:331.1]:[69.007-06]</w:t>
            </w:r>
          </w:p>
          <w:p>
            <w:pPr>
              <w:pStyle w:val="TableParagraph"/>
              <w:ind w:left="50" w:right="1288"/>
              <w:jc w:val="both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Максим Станиславович Пак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pacing w:val="-1"/>
                <w:sz w:val="23"/>
              </w:rPr>
              <w:t>Владимир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Вячеславович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Сокольников,</w:t>
            </w:r>
            <w:r>
              <w:rPr>
                <w:i/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канд.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техн.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наук</w:t>
            </w:r>
          </w:p>
          <w:p>
            <w:pPr>
              <w:pStyle w:val="TableParagraph"/>
              <w:spacing w:line="264" w:lineRule="exact"/>
              <w:ind w:left="50" w:right="830"/>
              <w:rPr>
                <w:i/>
                <w:sz w:val="23"/>
              </w:rPr>
            </w:pP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 </w:t>
            </w:r>
            <w:hyperlink r:id="rId329">
              <w:r>
                <w:rPr>
                  <w:i/>
                  <w:color w:val="231F20"/>
                  <w:sz w:val="23"/>
                </w:rPr>
                <w:t>maksim_marvin1@mail.ru</w:t>
              </w:r>
            </w:hyperlink>
            <w:r>
              <w:rPr>
                <w:i/>
                <w:color w:val="231F20"/>
                <w:spacing w:val="1"/>
                <w:sz w:val="23"/>
              </w:rPr>
              <w:t> </w:t>
            </w:r>
            <w:hyperlink r:id="rId252">
              <w:r>
                <w:rPr>
                  <w:i/>
                  <w:color w:val="231F20"/>
                  <w:sz w:val="23"/>
                </w:rPr>
                <w:t>vschief@yandex.ru</w:t>
              </w:r>
            </w:hyperlink>
          </w:p>
        </w:tc>
        <w:tc>
          <w:tcPr>
            <w:tcW w:w="4434" w:type="dxa"/>
          </w:tcPr>
          <w:p>
            <w:pPr>
              <w:pStyle w:val="TableParagraph"/>
              <w:spacing w:before="4"/>
              <w:rPr>
                <w:sz w:val="22"/>
              </w:rPr>
            </w:pPr>
          </w:p>
          <w:p>
            <w:pPr>
              <w:pStyle w:val="TableParagraph"/>
              <w:spacing w:line="264" w:lineRule="exact" w:before="1"/>
              <w:ind w:right="48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Maksim</w:t>
            </w:r>
            <w:r>
              <w:rPr>
                <w:i/>
                <w:color w:val="231F20"/>
                <w:spacing w:val="-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Stanislavovich</w:t>
            </w:r>
            <w:r>
              <w:rPr>
                <w:i/>
                <w:color w:val="231F20"/>
                <w:spacing w:val="-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Pak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student,</w:t>
            </w:r>
          </w:p>
          <w:p>
            <w:pPr>
              <w:pStyle w:val="TableParagraph"/>
              <w:spacing w:line="264" w:lineRule="exact"/>
              <w:ind w:right="48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Vladimir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Vyacheslavovich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Sokolnikov</w:t>
            </w:r>
            <w:r>
              <w:rPr>
                <w:color w:val="231F20"/>
                <w:sz w:val="23"/>
              </w:rPr>
              <w:t>,</w:t>
            </w:r>
          </w:p>
          <w:p>
            <w:pPr>
              <w:pStyle w:val="TableParagraph"/>
              <w:ind w:left="1251" w:right="48" w:firstLine="1466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PhD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in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Sci.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Tech.,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line="263" w:lineRule="exact"/>
              <w:ind w:right="48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64" w:lineRule="exact"/>
              <w:ind w:right="49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pacing w:val="-1"/>
                <w:sz w:val="23"/>
              </w:rPr>
              <w:t>E-mail:</w:t>
            </w:r>
            <w:r>
              <w:rPr>
                <w:i/>
                <w:color w:val="231F20"/>
                <w:spacing w:val="6"/>
                <w:sz w:val="23"/>
              </w:rPr>
              <w:t> </w:t>
            </w:r>
            <w:hyperlink r:id="rId329">
              <w:r>
                <w:rPr>
                  <w:i/>
                  <w:color w:val="231F20"/>
                  <w:spacing w:val="-1"/>
                  <w:sz w:val="23"/>
                </w:rPr>
                <w:t>maksim_marvin1@mail.ru</w:t>
              </w:r>
            </w:hyperlink>
          </w:p>
          <w:p>
            <w:pPr>
              <w:pStyle w:val="TableParagraph"/>
              <w:spacing w:line="244" w:lineRule="exact"/>
              <w:ind w:right="48"/>
              <w:jc w:val="right"/>
              <w:rPr>
                <w:i/>
                <w:sz w:val="23"/>
              </w:rPr>
            </w:pPr>
            <w:hyperlink r:id="rId252">
              <w:r>
                <w:rPr>
                  <w:i/>
                  <w:color w:val="231F20"/>
                  <w:sz w:val="23"/>
                </w:rPr>
                <w:t>vschief@yandex.ru</w:t>
              </w:r>
            </w:hyperlink>
          </w:p>
        </w:tc>
      </w:tr>
    </w:tbl>
    <w:p>
      <w:pPr>
        <w:pStyle w:val="BodyText"/>
        <w:spacing w:before="8"/>
        <w:ind w:left="0" w:firstLine="0"/>
        <w:jc w:val="left"/>
        <w:rPr>
          <w:sz w:val="7"/>
        </w:rPr>
      </w:pPr>
    </w:p>
    <w:p>
      <w:pPr>
        <w:pStyle w:val="Heading1"/>
        <w:spacing w:line="249" w:lineRule="auto" w:before="89"/>
        <w:ind w:left="145" w:right="145"/>
      </w:pPr>
      <w:r>
        <w:rPr>
          <w:color w:val="231F20"/>
          <w:spacing w:val="-1"/>
        </w:rPr>
        <w:t>СОВЕРШЕНСТВОВАНИЕ ПРИМЕНЕНИЯ </w:t>
      </w:r>
      <w:r>
        <w:rPr>
          <w:color w:val="231F20"/>
        </w:rPr>
        <w:t>ФОРМУЛЫ РАСЧЕТА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НОРМАТИВНОЙ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ПРОДОЛЖИТЕЛЬНОСТИ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ВЫПОЛНЕНИЯ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ВИДА</w:t>
      </w:r>
      <w:r>
        <w:rPr>
          <w:color w:val="231F20"/>
          <w:spacing w:val="-67"/>
        </w:rPr>
        <w:t> </w:t>
      </w:r>
      <w:r>
        <w:rPr>
          <w:color w:val="231F20"/>
        </w:rPr>
        <w:t>РАБОТ К РАСЧЕТУ ПРОДОЛЖИТЕЛЬНОСТИ ВЫПОЛНЕНИЯ</w:t>
      </w:r>
      <w:r>
        <w:rPr>
          <w:color w:val="231F20"/>
          <w:spacing w:val="1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2"/>
        </w:rPr>
        <w:t> </w:t>
      </w:r>
      <w:r>
        <w:rPr>
          <w:color w:val="231F20"/>
        </w:rPr>
        <w:t>ТЕХПРОЦЕССОВ</w:t>
      </w:r>
    </w:p>
    <w:p>
      <w:pPr>
        <w:pStyle w:val="Heading2"/>
        <w:spacing w:line="249" w:lineRule="auto" w:before="231"/>
        <w:ind w:right="517"/>
      </w:pPr>
      <w:r>
        <w:rPr>
          <w:color w:val="231F20"/>
          <w:spacing w:val="-2"/>
        </w:rPr>
        <w:t>IMPROVEMENT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APPLICATION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FORMULA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FOR</w:t>
      </w:r>
      <w:r>
        <w:rPr>
          <w:color w:val="231F20"/>
          <w:spacing w:val="-1"/>
        </w:rPr>
        <w:t> CALCULATING</w:t>
      </w:r>
      <w:r>
        <w:rPr>
          <w:color w:val="231F20"/>
          <w:spacing w:val="-67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NORMATIVE</w:t>
      </w:r>
      <w:r>
        <w:rPr>
          <w:color w:val="231F20"/>
          <w:spacing w:val="-7"/>
        </w:rPr>
        <w:t> </w:t>
      </w:r>
      <w:r>
        <w:rPr>
          <w:color w:val="231F20"/>
        </w:rPr>
        <w:t>DURATION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PERFORMANCE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TYPE</w:t>
      </w:r>
    </w:p>
    <w:p>
      <w:pPr>
        <w:spacing w:line="249" w:lineRule="auto" w:before="2"/>
        <w:ind w:left="519" w:right="516" w:firstLine="0"/>
        <w:jc w:val="center"/>
        <w:rPr>
          <w:sz w:val="28"/>
        </w:rPr>
      </w:pPr>
      <w:r>
        <w:rPr>
          <w:color w:val="231F20"/>
          <w:sz w:val="28"/>
        </w:rPr>
        <w:t>OF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WORKS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TO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CALCULATING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THE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DURATION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OF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PERFORMANCE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OF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THE COMPLEX OF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TECHNICAL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PROCESSES</w:t>
      </w:r>
    </w:p>
    <w:p>
      <w:pPr>
        <w:spacing w:line="235" w:lineRule="auto" w:before="204"/>
        <w:ind w:left="155" w:right="149" w:firstLine="396"/>
        <w:jc w:val="both"/>
        <w:rPr>
          <w:sz w:val="23"/>
        </w:rPr>
      </w:pPr>
      <w:r>
        <w:rPr>
          <w:color w:val="231F20"/>
          <w:sz w:val="23"/>
        </w:rPr>
        <w:t>При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расчете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продолжительности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выполнения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комплекса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работ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очень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важно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учитывать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тех-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нологию возведения здания, специфику формирования бригады, частного фронта или условий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2"/>
          <w:sz w:val="23"/>
        </w:rPr>
        <w:t>работы.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данной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статье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был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проведен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анализ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способу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совершенствования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расчета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продолжи-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2"/>
          <w:sz w:val="23"/>
        </w:rPr>
        <w:t>тельности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выполнения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работ.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Целью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исследования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является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совершенствование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расчета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продол-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жительности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комплекса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работ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на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примере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каркасного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монолитного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жилого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здания.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результате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анализа была усовершенствована формула расчета продолжительности выполнения комплекса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работ, путем уточнения формулы расчета коэффициента сменности и введения коэффициента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технологического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совмещения работ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частном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фронте.</w:t>
      </w:r>
    </w:p>
    <w:p>
      <w:pPr>
        <w:spacing w:line="235" w:lineRule="auto" w:before="7"/>
        <w:ind w:left="155" w:right="153" w:firstLine="396"/>
        <w:jc w:val="both"/>
        <w:rPr>
          <w:sz w:val="23"/>
        </w:rPr>
      </w:pPr>
      <w:r>
        <w:rPr>
          <w:i/>
          <w:color w:val="231F20"/>
          <w:spacing w:val="-1"/>
          <w:sz w:val="23"/>
        </w:rPr>
        <w:t>Ключевые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слова</w:t>
      </w:r>
      <w:r>
        <w:rPr>
          <w:color w:val="231F20"/>
          <w:spacing w:val="-1"/>
          <w:sz w:val="23"/>
        </w:rPr>
        <w:t>: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продолжительность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комплекса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работ,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коэффициент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сменности,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коэффици-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ент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технологической совместимости, состав бригады.</w:t>
      </w:r>
    </w:p>
    <w:p>
      <w:pPr>
        <w:pStyle w:val="BodyText"/>
        <w:spacing w:before="8"/>
        <w:ind w:left="0" w:firstLine="0"/>
        <w:jc w:val="left"/>
        <w:rPr>
          <w:sz w:val="22"/>
        </w:rPr>
      </w:pPr>
    </w:p>
    <w:p>
      <w:pPr>
        <w:spacing w:line="235" w:lineRule="auto" w:before="0"/>
        <w:ind w:left="155" w:right="146" w:firstLine="396"/>
        <w:jc w:val="both"/>
        <w:rPr>
          <w:sz w:val="23"/>
        </w:rPr>
      </w:pPr>
      <w:r>
        <w:rPr>
          <w:color w:val="231F20"/>
          <w:spacing w:val="-2"/>
          <w:sz w:val="23"/>
        </w:rPr>
        <w:t>When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calculating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the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duration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a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complex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works,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it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is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very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important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to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consider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technology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of building construction, the specifics of the formation of the brigade, private front or working conditions.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This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article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analyzed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how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improve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calculation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duration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work.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aim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study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improve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calculation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duration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complex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works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on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example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frame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monolithic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residential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building.</w:t>
      </w:r>
      <w:r>
        <w:rPr>
          <w:color w:val="231F20"/>
          <w:spacing w:val="2"/>
          <w:w w:val="95"/>
          <w:sz w:val="23"/>
        </w:rPr>
        <w:t> </w:t>
      </w:r>
      <w:r>
        <w:rPr>
          <w:color w:val="231F20"/>
          <w:w w:val="95"/>
          <w:sz w:val="23"/>
        </w:rPr>
        <w:t>As</w:t>
      </w:r>
      <w:r>
        <w:rPr>
          <w:color w:val="231F20"/>
          <w:spacing w:val="20"/>
          <w:w w:val="95"/>
          <w:sz w:val="23"/>
        </w:rPr>
        <w:t> </w:t>
      </w:r>
      <w:r>
        <w:rPr>
          <w:color w:val="231F20"/>
          <w:w w:val="95"/>
          <w:sz w:val="23"/>
        </w:rPr>
        <w:t>a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result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analysis,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formula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for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calculating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duration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20"/>
          <w:w w:val="95"/>
          <w:sz w:val="23"/>
        </w:rPr>
        <w:t> </w:t>
      </w:r>
      <w:r>
        <w:rPr>
          <w:color w:val="231F20"/>
          <w:w w:val="95"/>
          <w:sz w:val="23"/>
        </w:rPr>
        <w:t>complex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of works was improved by clarifying the formula for calculating the shift coefficient and introducing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coefficient of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technological combination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of work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on the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private front.</w:t>
      </w:r>
    </w:p>
    <w:p>
      <w:pPr>
        <w:spacing w:line="235" w:lineRule="auto" w:before="6"/>
        <w:ind w:left="155" w:right="156" w:firstLine="396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 duration of a complex of works, shift factor, technological compatibility coefficient,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team composition.</w:t>
      </w:r>
    </w:p>
    <w:p>
      <w:pPr>
        <w:pStyle w:val="BodyText"/>
        <w:spacing w:before="3"/>
        <w:ind w:left="0" w:firstLine="0"/>
        <w:jc w:val="left"/>
        <w:rPr>
          <w:sz w:val="28"/>
        </w:rPr>
      </w:pPr>
    </w:p>
    <w:p>
      <w:pPr>
        <w:pStyle w:val="BodyText"/>
        <w:spacing w:line="244" w:lineRule="auto"/>
        <w:ind w:right="151"/>
      </w:pPr>
      <w:r>
        <w:rPr>
          <w:color w:val="231F20"/>
          <w:w w:val="95"/>
        </w:rPr>
        <w:t>В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настоящее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время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сфера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строительства,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технологии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постоянно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развиваются,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однако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методы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расчета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определения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продолжительности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выполнения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работ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численного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соста-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ва бригады остаются неизменными. В формуле (1) трудозатраты Q рассчитываются по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данным, которые уже неактуальны в наше время. Например, расчет трудозатрат </w:t>
      </w:r>
      <w:r>
        <w:rPr>
          <w:i/>
          <w:color w:val="231F20"/>
          <w:w w:val="95"/>
        </w:rPr>
        <w:t>Q </w:t>
      </w:r>
      <w:r>
        <w:rPr>
          <w:color w:val="231F20"/>
          <w:w w:val="95"/>
        </w:rPr>
        <w:t>с по-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мощью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единых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норм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расценок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ЕНиР,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укрупненно-комплексных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нормативов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не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учиты-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вает множества факторов, такие как технология возведения здания, особенности объем-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но-планировочных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решений,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специфику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формирования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бригад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современных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условиях,</w:t>
      </w:r>
      <w:r>
        <w:rPr>
          <w:color w:val="231F20"/>
          <w:spacing w:val="-59"/>
          <w:w w:val="95"/>
        </w:rPr>
        <w:t> </w:t>
      </w:r>
      <w:r>
        <w:rPr>
          <w:color w:val="231F20"/>
          <w:spacing w:val="-1"/>
          <w:w w:val="95"/>
        </w:rPr>
        <w:t>параметры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частного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фронта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или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условий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работы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[5],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соответственно,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возникают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неточно-</w:t>
      </w:r>
      <w:r>
        <w:rPr>
          <w:color w:val="231F20"/>
          <w:spacing w:val="-60"/>
          <w:w w:val="95"/>
        </w:rPr>
        <w:t> </w:t>
      </w:r>
      <w:r>
        <w:rPr>
          <w:color w:val="231F20"/>
          <w:spacing w:val="-1"/>
          <w:w w:val="95"/>
        </w:rPr>
        <w:t>сти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при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расчете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продолжительности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выполнения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работ.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Метод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составления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калькуляции,</w:t>
      </w:r>
    </w:p>
    <w:p>
      <w:pPr>
        <w:spacing w:after="0" w:line="244" w:lineRule="auto"/>
        <w:sectPr>
          <w:pgSz w:w="11910" w:h="16840"/>
          <w:pgMar w:header="0" w:footer="1376" w:top="1260" w:bottom="1560" w:left="1120" w:right="1120"/>
        </w:sectPr>
      </w:pPr>
    </w:p>
    <w:p>
      <w:pPr>
        <w:pStyle w:val="BodyText"/>
        <w:spacing w:line="249" w:lineRule="auto" w:before="72"/>
        <w:ind w:right="152" w:firstLine="0"/>
      </w:pPr>
      <w:r>
        <w:rPr>
          <w:color w:val="231F20"/>
          <w:w w:val="95"/>
        </w:rPr>
        <w:t>оперирующий фактическими данными трудоемкостей, предоставляемыми подрядчика-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ми, дает возможность более полно учесть специфику и трудоемкость всех выполняемых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работ, но он отнимает много рабочего времени и требует поддерживать в актуализиро-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ванном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виде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внутренние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производственные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нормативы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строительной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компании.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2"/>
        <w:ind w:left="0" w:firstLine="0"/>
        <w:jc w:val="left"/>
        <w:rPr>
          <w:sz w:val="19"/>
        </w:rPr>
      </w:pPr>
    </w:p>
    <w:p>
      <w:pPr>
        <w:pStyle w:val="BodyText"/>
        <w:spacing w:before="89"/>
        <w:ind w:right="153" w:firstLine="0"/>
        <w:jc w:val="right"/>
      </w:pPr>
      <w:r>
        <w:rPr/>
        <w:pict>
          <v:group style="position:absolute;margin-left:286.056610pt;margin-top:-2.204581pt;width:40.050pt;height:30.2pt;mso-position-horizontal-relative:page;mso-position-vertical-relative:paragraph;z-index:15821824" id="docshapegroup175" coordorigin="5721,-44" coordsize="801,604">
            <v:line style="position:absolute" from="5721,227" to="6435,227" stroked="true" strokeweight=".617pt" strokecolor="#000000">
              <v:stroke dashstyle="solid"/>
            </v:line>
            <v:shape style="position:absolute;left:6483;top:266;width:39;height:68" id="docshape176" coordorigin="6483,266" coordsize="39,68" path="m6505,266l6495,266,6491,267,6485,273,6483,277,6483,285,6484,289,6489,293,6493,295,6499,295,6500,294,6505,292,6507,291,6509,291,6509,291,6511,293,6511,295,6511,303,6509,309,6499,321,6492,326,6483,328,6483,334,6496,330,6506,324,6519,309,6522,301,6522,284,6519,278,6511,268,6505,266xe" filled="true" fillcolor="#000000" stroked="false">
              <v:path arrowok="t"/>
              <v:fill type="solid"/>
            </v:shape>
            <v:shape style="position:absolute;left:5991;top:-45;width:179;height:229" type="#_x0000_t75" id="docshape177" stroked="false">
              <v:imagedata r:id="rId330" o:title=""/>
            </v:shape>
            <v:shape style="position:absolute;left:5743;top:377;width:293;height:182" id="docshape178" coordorigin="5743,378" coordsize="293,182" path="m5861,465l5857,463,5851,470,5846,476,5840,480,5839,481,5837,481,5836,480,5835,479,5835,478,5835,475,5835,471,5856,404,5857,398,5857,388,5855,385,5850,379,5846,378,5834,378,5826,381,5817,389,5810,396,5801,406,5791,419,5780,435,5797,378,5752,385,5753,390,5760,389,5766,389,5767,389,5771,392,5771,394,5771,397,5770,403,5743,491,5763,491,5772,462,5776,454,5787,434,5795,423,5808,405,5815,399,5825,393,5828,392,5832,392,5833,393,5836,395,5836,396,5836,401,5835,406,5815,473,5814,480,5814,487,5815,489,5818,493,5821,494,5828,494,5833,492,5845,484,5853,477,5861,465xm5934,496l5933,493,5927,489,5923,488,5910,488,5902,490,5887,499,5880,506,5871,521,5869,529,5869,544,5871,549,5880,557,5886,560,5899,560,5905,558,5917,552,5922,547,5928,541,5926,539,5921,544,5916,548,5908,552,5904,553,5894,553,5890,551,5884,545,5882,541,5882,527,5885,520,5893,505,5897,500,5907,493,5913,491,5921,491,5923,492,5925,493,5926,494,5926,496,5925,497,5924,498,5922,501,5921,502,5920,503,5920,504,5920,507,5921,508,5923,510,5924,511,5928,511,5930,510,5933,506,5934,503,5934,496xm6036,489l6023,489,5985,544,5982,488,5979,488,5954,492,5953,495,5956,494,5958,494,5964,494,5965,495,5965,499,5963,507,5954,534,5951,543,5946,549,5945,551,5942,551,5942,550,5938,548,5937,548,5933,548,5932,548,5929,551,5929,552,5929,558,5931,560,5941,560,5945,557,5949,551,5953,545,5958,533,5964,517,5970,495,5975,560,5979,560,6021,498,6007,546,6006,550,6006,557,6008,560,6015,560,6019,558,6028,551,6032,547,6035,543,6032,541,6027,548,6023,551,6019,551,6019,551,6019,548,6036,489xe" filled="true" fillcolor="#000000" stroked="false">
              <v:path arrowok="t"/>
              <v:fill type="solid"/>
            </v:shape>
            <v:shape style="position:absolute;left:6211;top:321;width:211;height:174" type="#_x0000_t75" id="docshape179" stroked="false">
              <v:imagedata r:id="rId331" o:title=""/>
            </v:shape>
            <v:shape style="position:absolute;left:6122;top:411;width:29;height:28" id="docshape180" coordorigin="6122,411" coordsize="29,28" path="m6141,411l6133,411,6129,413,6124,418,6122,422,6122,429,6124,433,6129,438,6133,439,6141,439,6144,438,6150,433,6151,429,6151,425,6151,422,6150,418,6144,413,6141,411x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22336">
            <wp:simplePos x="0" y="0"/>
            <wp:positionH relativeFrom="page">
              <wp:posOffset>3354736</wp:posOffset>
            </wp:positionH>
            <wp:positionV relativeFrom="paragraph">
              <wp:posOffset>76868</wp:posOffset>
            </wp:positionV>
            <wp:extent cx="97904" cy="107988"/>
            <wp:effectExtent l="0" t="0" r="0" b="0"/>
            <wp:wrapNone/>
            <wp:docPr id="309" name="image2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204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04" cy="107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75.613007pt;margin-top:9.795919pt;width:6.85pt;height:3pt;mso-position-horizontal-relative:page;mso-position-vertical-relative:paragraph;z-index:15822848" id="docshape181" coordorigin="5512,196" coordsize="137,60" path="m5649,196l5512,196,5512,208,5649,208,5649,196xm5649,243l5512,243,5512,255,5649,255,5649,243xe" filled="true" fillcolor="#000000" stroked="false">
            <v:path arrowok="t"/>
            <v:fill type="solid"/>
            <w10:wrap type="none"/>
          </v:shape>
        </w:pict>
      </w:r>
      <w:r>
        <w:rPr>
          <w:color w:val="020202"/>
        </w:rPr>
        <w:t>(1)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6"/>
        <w:ind w:left="0" w:firstLine="0"/>
        <w:jc w:val="left"/>
        <w:rPr>
          <w:sz w:val="17"/>
        </w:rPr>
      </w:pPr>
    </w:p>
    <w:p>
      <w:pPr>
        <w:pStyle w:val="BodyText"/>
        <w:spacing w:line="249" w:lineRule="auto" w:before="89"/>
        <w:ind w:right="153" w:firstLine="0"/>
      </w:pPr>
      <w:r>
        <w:rPr>
          <w:color w:val="231F20"/>
        </w:rPr>
        <w:t>где </w:t>
      </w:r>
      <w:r>
        <w:rPr>
          <w:i/>
          <w:color w:val="231F20"/>
        </w:rPr>
        <w:t>T </w:t>
      </w:r>
      <w:r>
        <w:rPr>
          <w:color w:val="231F20"/>
        </w:rPr>
        <w:t>– продолжительность выполнения комплекса, дн.; </w:t>
      </w:r>
      <w:r>
        <w:rPr>
          <w:i/>
          <w:color w:val="231F20"/>
        </w:rPr>
        <w:t>Q </w:t>
      </w:r>
      <w:r>
        <w:rPr>
          <w:color w:val="231F20"/>
        </w:rPr>
        <w:t>– расчетная нормативная</w:t>
      </w:r>
      <w:r>
        <w:rPr>
          <w:color w:val="231F20"/>
          <w:spacing w:val="-62"/>
        </w:rPr>
        <w:t> </w:t>
      </w:r>
      <w:r>
        <w:rPr>
          <w:color w:val="231F20"/>
        </w:rPr>
        <w:t>трудоемкость,</w:t>
      </w:r>
      <w:r>
        <w:rPr>
          <w:color w:val="231F20"/>
          <w:spacing w:val="-2"/>
        </w:rPr>
        <w:t> </w:t>
      </w:r>
      <w:r>
        <w:rPr>
          <w:color w:val="231F20"/>
        </w:rPr>
        <w:t>чел.-см.;</w:t>
      </w:r>
      <w:r>
        <w:rPr>
          <w:color w:val="231F20"/>
          <w:spacing w:val="-3"/>
        </w:rPr>
        <w:t> </w:t>
      </w:r>
      <w:r>
        <w:rPr>
          <w:i/>
          <w:color w:val="231F20"/>
        </w:rPr>
        <w:t>n</w:t>
      </w:r>
      <w:r>
        <w:rPr>
          <w:i/>
          <w:color w:val="231F20"/>
          <w:position w:val="-6"/>
          <w:sz w:val="16"/>
        </w:rPr>
        <w:t>см</w:t>
      </w:r>
      <w:r>
        <w:rPr>
          <w:i/>
          <w:color w:val="231F20"/>
          <w:spacing w:val="22"/>
          <w:position w:val="-6"/>
          <w:sz w:val="16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2"/>
        </w:rPr>
        <w:t> </w:t>
      </w:r>
      <w:r>
        <w:rPr>
          <w:color w:val="231F20"/>
        </w:rPr>
        <w:t>смен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день;</w:t>
      </w:r>
      <w:r>
        <w:rPr>
          <w:color w:val="231F20"/>
          <w:spacing w:val="-2"/>
        </w:rPr>
        <w:t> </w:t>
      </w:r>
      <w:r>
        <w:rPr>
          <w:i/>
          <w:color w:val="231F20"/>
        </w:rPr>
        <w:t>N</w:t>
      </w:r>
      <w:r>
        <w:rPr>
          <w:i/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2"/>
        </w:rPr>
        <w:t> </w:t>
      </w:r>
      <w:r>
        <w:rPr>
          <w:color w:val="231F20"/>
        </w:rPr>
        <w:t>число</w:t>
      </w:r>
      <w:r>
        <w:rPr>
          <w:color w:val="231F20"/>
          <w:spacing w:val="-2"/>
        </w:rPr>
        <w:t> </w:t>
      </w:r>
      <w:r>
        <w:rPr>
          <w:color w:val="231F20"/>
        </w:rPr>
        <w:t>рабочих,</w:t>
      </w:r>
      <w:r>
        <w:rPr>
          <w:color w:val="231F20"/>
          <w:spacing w:val="-1"/>
        </w:rPr>
        <w:t> </w:t>
      </w:r>
      <w:r>
        <w:rPr>
          <w:color w:val="231F20"/>
        </w:rPr>
        <w:t>чел.</w:t>
      </w:r>
    </w:p>
    <w:p>
      <w:pPr>
        <w:pStyle w:val="BodyText"/>
        <w:spacing w:line="253" w:lineRule="exact"/>
        <w:ind w:left="552" w:firstLine="0"/>
      </w:pPr>
      <w:r>
        <w:rPr>
          <w:color w:val="231F20"/>
          <w:w w:val="95"/>
        </w:rPr>
        <w:t>При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совершенствовании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формулы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определения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продолжительности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комплекса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ра-</w:t>
      </w:r>
    </w:p>
    <w:p>
      <w:pPr>
        <w:pStyle w:val="BodyText"/>
        <w:spacing w:line="249" w:lineRule="auto" w:before="13"/>
        <w:ind w:right="152" w:firstLine="0"/>
      </w:pPr>
      <w:r>
        <w:rPr>
          <w:color w:val="231F20"/>
        </w:rPr>
        <w:t>бот с помощью коэффициентов, улучшится достоверность результатов расчета про-</w:t>
      </w:r>
      <w:r>
        <w:rPr>
          <w:color w:val="231F20"/>
          <w:spacing w:val="-62"/>
        </w:rPr>
        <w:t> </w:t>
      </w:r>
      <w:r>
        <w:rPr>
          <w:color w:val="231F20"/>
        </w:rPr>
        <w:t>должительности выполнения работ, приближенные к более реальным цифрам, что</w:t>
      </w:r>
      <w:r>
        <w:rPr>
          <w:color w:val="231F20"/>
          <w:spacing w:val="1"/>
        </w:rPr>
        <w:t> </w:t>
      </w:r>
      <w:r>
        <w:rPr>
          <w:color w:val="231F20"/>
        </w:rPr>
        <w:t>приведет к улучшению практической применимости организационно-технологиче-</w:t>
      </w:r>
      <w:r>
        <w:rPr>
          <w:color w:val="231F20"/>
          <w:spacing w:val="1"/>
        </w:rPr>
        <w:t> </w:t>
      </w:r>
      <w:r>
        <w:rPr>
          <w:color w:val="231F20"/>
        </w:rPr>
        <w:t>ской документации, а также позволит сократить время на расчет продолжительно-</w:t>
      </w:r>
      <w:r>
        <w:rPr>
          <w:color w:val="231F20"/>
          <w:spacing w:val="1"/>
        </w:rPr>
        <w:t> </w:t>
      </w:r>
      <w:r>
        <w:rPr>
          <w:color w:val="231F20"/>
        </w:rPr>
        <w:t>сти комплекса работ. Таким образом, на основании вышесказанного, </w:t>
      </w:r>
      <w:r>
        <w:rPr>
          <w:i/>
          <w:color w:val="231F20"/>
        </w:rPr>
        <w:t>актуальность</w:t>
      </w:r>
      <w:r>
        <w:rPr>
          <w:i/>
          <w:color w:val="231F20"/>
          <w:spacing w:val="-62"/>
        </w:rPr>
        <w:t> </w:t>
      </w:r>
      <w:r>
        <w:rPr>
          <w:i/>
          <w:color w:val="231F20"/>
        </w:rPr>
        <w:t>данной статьи </w:t>
      </w:r>
      <w:r>
        <w:rPr>
          <w:color w:val="231F20"/>
        </w:rPr>
        <w:t>не вызывает сомнений. В свою очередь, </w:t>
      </w:r>
      <w:r>
        <w:rPr>
          <w:i/>
          <w:color w:val="231F20"/>
        </w:rPr>
        <w:t>целью статьи </w:t>
      </w:r>
      <w:r>
        <w:rPr>
          <w:color w:val="231F20"/>
        </w:rPr>
        <w:t>является со-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вершенствование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расчета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продолжительности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комплекса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примере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каркасно-</w:t>
      </w:r>
      <w:r>
        <w:rPr>
          <w:color w:val="231F20"/>
          <w:spacing w:val="-62"/>
        </w:rPr>
        <w:t> </w:t>
      </w:r>
      <w:r>
        <w:rPr>
          <w:color w:val="231F20"/>
        </w:rPr>
        <w:t>го монолитного жилого здания, путем разработки научно-обоснованного алгоритма</w:t>
      </w:r>
      <w:r>
        <w:rPr>
          <w:color w:val="231F20"/>
          <w:spacing w:val="-62"/>
        </w:rPr>
        <w:t> </w:t>
      </w:r>
      <w:r>
        <w:rPr>
          <w:color w:val="231F20"/>
        </w:rPr>
        <w:t>расчета</w:t>
      </w:r>
      <w:r>
        <w:rPr>
          <w:color w:val="231F20"/>
          <w:spacing w:val="-10"/>
        </w:rPr>
        <w:t> </w:t>
      </w:r>
      <w:r>
        <w:rPr>
          <w:color w:val="231F20"/>
        </w:rPr>
        <w:t>(рис.</w:t>
      </w:r>
      <w:r>
        <w:rPr>
          <w:color w:val="231F20"/>
          <w:spacing w:val="-10"/>
        </w:rPr>
        <w:t> </w:t>
      </w:r>
      <w:r>
        <w:rPr>
          <w:color w:val="231F20"/>
        </w:rPr>
        <w:t>1),</w:t>
      </w:r>
      <w:r>
        <w:rPr>
          <w:color w:val="231F20"/>
          <w:spacing w:val="-9"/>
        </w:rPr>
        <w:t> </w:t>
      </w:r>
      <w:r>
        <w:rPr>
          <w:color w:val="231F20"/>
        </w:rPr>
        <w:t>учитывающий</w:t>
      </w:r>
      <w:r>
        <w:rPr>
          <w:color w:val="231F20"/>
          <w:spacing w:val="-10"/>
        </w:rPr>
        <w:t> </w:t>
      </w:r>
      <w:r>
        <w:rPr>
          <w:color w:val="231F20"/>
        </w:rPr>
        <w:t>задачу</w:t>
      </w:r>
      <w:r>
        <w:rPr>
          <w:color w:val="231F20"/>
          <w:spacing w:val="-9"/>
        </w:rPr>
        <w:t> </w:t>
      </w:r>
      <w:r>
        <w:rPr>
          <w:color w:val="231F20"/>
        </w:rPr>
        <w:t>расчета</w:t>
      </w:r>
      <w:r>
        <w:rPr>
          <w:color w:val="231F20"/>
          <w:spacing w:val="-10"/>
        </w:rPr>
        <w:t> </w:t>
      </w:r>
      <w:r>
        <w:rPr>
          <w:color w:val="231F20"/>
        </w:rPr>
        <w:t>продолжительности</w:t>
      </w:r>
      <w:r>
        <w:rPr>
          <w:color w:val="231F20"/>
          <w:spacing w:val="-9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10"/>
        </w:rPr>
        <w:t> </w:t>
      </w:r>
      <w:r>
        <w:rPr>
          <w:color w:val="231F20"/>
        </w:rPr>
        <w:t>ком-</w:t>
      </w:r>
      <w:r>
        <w:rPr>
          <w:color w:val="231F20"/>
          <w:spacing w:val="-62"/>
        </w:rPr>
        <w:t> </w:t>
      </w:r>
      <w:r>
        <w:rPr>
          <w:color w:val="231F20"/>
        </w:rPr>
        <w:t>плекса технологических процессов и задачу расчета определения численного и ква-</w:t>
      </w:r>
      <w:r>
        <w:rPr>
          <w:color w:val="231F20"/>
          <w:spacing w:val="-62"/>
        </w:rPr>
        <w:t> </w:t>
      </w:r>
      <w:r>
        <w:rPr>
          <w:color w:val="231F20"/>
        </w:rPr>
        <w:t>лификационного</w:t>
      </w:r>
      <w:r>
        <w:rPr>
          <w:color w:val="231F20"/>
          <w:spacing w:val="-1"/>
        </w:rPr>
        <w:t> </w:t>
      </w:r>
      <w:r>
        <w:rPr>
          <w:color w:val="231F20"/>
        </w:rPr>
        <w:t>состава бригады.</w:t>
      </w:r>
    </w:p>
    <w:p>
      <w:pPr>
        <w:pStyle w:val="BodyText"/>
        <w:spacing w:before="12"/>
        <w:ind w:left="552" w:firstLine="0"/>
      </w:pPr>
      <w:r>
        <w:rPr>
          <w:color w:val="231F20"/>
          <w:spacing w:val="-1"/>
        </w:rPr>
        <w:t>Условные</w:t>
      </w:r>
      <w:r>
        <w:rPr>
          <w:color w:val="231F20"/>
          <w:spacing w:val="-15"/>
        </w:rPr>
        <w:t> </w:t>
      </w:r>
      <w:r>
        <w:rPr>
          <w:color w:val="231F20"/>
        </w:rPr>
        <w:t>обозначения:</w:t>
      </w:r>
    </w:p>
    <w:p>
      <w:pPr>
        <w:pStyle w:val="BodyText"/>
        <w:spacing w:before="13"/>
        <w:ind w:left="552" w:firstLine="0"/>
      </w:pPr>
      <w:r>
        <w:rPr>
          <w:color w:val="231F20"/>
        </w:rPr>
        <w:t>РД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рабочая</w:t>
      </w:r>
      <w:r>
        <w:rPr>
          <w:color w:val="231F20"/>
          <w:spacing w:val="-8"/>
        </w:rPr>
        <w:t> </w:t>
      </w:r>
      <w:r>
        <w:rPr>
          <w:color w:val="231F20"/>
        </w:rPr>
        <w:t>документация;</w:t>
      </w:r>
    </w:p>
    <w:p>
      <w:pPr>
        <w:pStyle w:val="BodyText"/>
        <w:spacing w:line="249" w:lineRule="auto" w:before="13"/>
        <w:ind w:left="552" w:right="4198" w:firstLine="0"/>
      </w:pPr>
      <w:r>
        <w:rPr>
          <w:color w:val="231F20"/>
        </w:rPr>
        <w:t>ОПР – объемно-пространственное решение;</w:t>
      </w:r>
      <w:r>
        <w:rPr>
          <w:color w:val="231F20"/>
          <w:spacing w:val="-62"/>
        </w:rPr>
        <w:t> </w:t>
      </w:r>
      <w:r>
        <w:rPr>
          <w:color w:val="231F20"/>
        </w:rPr>
        <w:t>КР</w:t>
      </w:r>
      <w:r>
        <w:rPr>
          <w:color w:val="231F20"/>
          <w:spacing w:val="-1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конструктивные</w:t>
      </w:r>
      <w:r>
        <w:rPr>
          <w:color w:val="231F20"/>
          <w:spacing w:val="-1"/>
        </w:rPr>
        <w:t> </w:t>
      </w:r>
      <w:r>
        <w:rPr>
          <w:color w:val="231F20"/>
        </w:rPr>
        <w:t>решения;</w:t>
      </w:r>
    </w:p>
    <w:p>
      <w:pPr>
        <w:pStyle w:val="BodyText"/>
        <w:spacing w:before="2"/>
        <w:ind w:left="552" w:firstLine="0"/>
      </w:pPr>
      <w:r>
        <w:rPr>
          <w:color w:val="231F20"/>
        </w:rPr>
        <w:t>ЕНиР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2"/>
        </w:rPr>
        <w:t> </w:t>
      </w:r>
      <w:r>
        <w:rPr>
          <w:color w:val="231F20"/>
        </w:rPr>
        <w:t>единые</w:t>
      </w:r>
      <w:r>
        <w:rPr>
          <w:color w:val="231F20"/>
          <w:spacing w:val="-1"/>
        </w:rPr>
        <w:t> </w:t>
      </w:r>
      <w:r>
        <w:rPr>
          <w:color w:val="231F20"/>
        </w:rPr>
        <w:t>нормы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расценки;</w:t>
      </w:r>
    </w:p>
    <w:p>
      <w:pPr>
        <w:pStyle w:val="ListParagraph"/>
        <w:numPr>
          <w:ilvl w:val="0"/>
          <w:numId w:val="99"/>
        </w:numPr>
        <w:tabs>
          <w:tab w:pos="1833" w:val="left" w:leader="none"/>
        </w:tabs>
        <w:spacing w:line="249" w:lineRule="auto" w:before="118" w:after="0"/>
        <w:ind w:left="1589" w:right="152" w:firstLine="0"/>
        <w:jc w:val="both"/>
        <w:rPr>
          <w:color w:val="020202"/>
          <w:sz w:val="26"/>
        </w:rPr>
      </w:pPr>
      <w:r>
        <w:rPr/>
        <w:drawing>
          <wp:anchor distT="0" distB="0" distL="0" distR="0" allowOverlap="1" layoutInCell="1" locked="0" behindDoc="0" simplePos="0" relativeHeight="15823360">
            <wp:simplePos x="0" y="0"/>
            <wp:positionH relativeFrom="page">
              <wp:posOffset>1062000</wp:posOffset>
            </wp:positionH>
            <wp:positionV relativeFrom="paragraph">
              <wp:posOffset>39242</wp:posOffset>
            </wp:positionV>
            <wp:extent cx="603503" cy="438911"/>
            <wp:effectExtent l="0" t="0" r="0" b="0"/>
            <wp:wrapNone/>
            <wp:docPr id="311" name="image2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205.jpe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503" cy="438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20202"/>
          <w:sz w:val="26"/>
        </w:rPr>
        <w:t>“И” – логический элемент, выполняющий над входными данными</w:t>
      </w:r>
      <w:r>
        <w:rPr>
          <w:color w:val="020202"/>
          <w:spacing w:val="1"/>
          <w:sz w:val="26"/>
        </w:rPr>
        <w:t> </w:t>
      </w:r>
      <w:r>
        <w:rPr>
          <w:color w:val="020202"/>
          <w:sz w:val="26"/>
        </w:rPr>
        <w:t>операцию</w:t>
      </w:r>
      <w:r>
        <w:rPr>
          <w:color w:val="020202"/>
          <w:spacing w:val="-1"/>
          <w:sz w:val="26"/>
        </w:rPr>
        <w:t> </w:t>
      </w:r>
      <w:r>
        <w:rPr>
          <w:color w:val="020202"/>
          <w:sz w:val="26"/>
        </w:rPr>
        <w:t>умножения;</w:t>
      </w:r>
    </w:p>
    <w:p>
      <w:pPr>
        <w:pStyle w:val="BodyText"/>
        <w:spacing w:before="10"/>
        <w:ind w:left="0" w:firstLine="0"/>
        <w:jc w:val="left"/>
        <w:rPr>
          <w:sz w:val="23"/>
        </w:rPr>
      </w:pPr>
    </w:p>
    <w:p>
      <w:pPr>
        <w:pStyle w:val="ListParagraph"/>
        <w:numPr>
          <w:ilvl w:val="0"/>
          <w:numId w:val="99"/>
        </w:numPr>
        <w:tabs>
          <w:tab w:pos="1787" w:val="left" w:leader="none"/>
        </w:tabs>
        <w:spacing w:line="249" w:lineRule="auto" w:before="0" w:after="0"/>
        <w:ind w:left="1589" w:right="153" w:firstLine="0"/>
        <w:jc w:val="left"/>
        <w:rPr>
          <w:color w:val="231F20"/>
          <w:sz w:val="26"/>
        </w:rPr>
      </w:pPr>
      <w:r>
        <w:rPr/>
        <w:drawing>
          <wp:anchor distT="0" distB="0" distL="0" distR="0" allowOverlap="1" layoutInCell="1" locked="0" behindDoc="0" simplePos="0" relativeHeight="15823872">
            <wp:simplePos x="0" y="0"/>
            <wp:positionH relativeFrom="page">
              <wp:posOffset>1062000</wp:posOffset>
            </wp:positionH>
            <wp:positionV relativeFrom="paragraph">
              <wp:posOffset>-41770</wp:posOffset>
            </wp:positionV>
            <wp:extent cx="585214" cy="463283"/>
            <wp:effectExtent l="0" t="0" r="0" b="0"/>
            <wp:wrapNone/>
            <wp:docPr id="313" name="image2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206.jpe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4" cy="4632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6"/>
        </w:rPr>
        <w:t>“ИЛИ”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логический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элемент,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выполняющий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над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входными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данными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операцию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логического сложения;</w:t>
      </w:r>
    </w:p>
    <w:p>
      <w:pPr>
        <w:pStyle w:val="BodyText"/>
        <w:spacing w:line="330" w:lineRule="exact" w:before="89"/>
        <w:ind w:left="552" w:firstLine="0"/>
        <w:jc w:val="left"/>
      </w:pPr>
      <w:r>
        <w:rPr>
          <w:i/>
          <w:color w:val="231F20"/>
        </w:rPr>
        <w:t>k</w:t>
      </w:r>
      <w:r>
        <w:rPr>
          <w:i/>
          <w:color w:val="231F20"/>
          <w:position w:val="-6"/>
          <w:sz w:val="16"/>
        </w:rPr>
        <w:t>тс</w:t>
      </w:r>
      <w:r>
        <w:rPr>
          <w:i/>
          <w:color w:val="231F20"/>
          <w:spacing w:val="20"/>
          <w:position w:val="-6"/>
          <w:sz w:val="16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коэффициент</w:t>
      </w:r>
      <w:r>
        <w:rPr>
          <w:color w:val="231F20"/>
          <w:spacing w:val="-5"/>
        </w:rPr>
        <w:t> </w:t>
      </w:r>
      <w:r>
        <w:rPr>
          <w:color w:val="231F20"/>
        </w:rPr>
        <w:t>технологической</w:t>
      </w:r>
      <w:r>
        <w:rPr>
          <w:color w:val="231F20"/>
          <w:spacing w:val="-4"/>
        </w:rPr>
        <w:t> </w:t>
      </w:r>
      <w:r>
        <w:rPr>
          <w:color w:val="231F20"/>
        </w:rPr>
        <w:t>совместимости;</w:t>
      </w:r>
    </w:p>
    <w:p>
      <w:pPr>
        <w:pStyle w:val="BodyText"/>
        <w:spacing w:line="314" w:lineRule="exact"/>
        <w:ind w:left="552" w:firstLine="0"/>
        <w:jc w:val="left"/>
      </w:pPr>
      <w:r>
        <w:rPr>
          <w:i/>
          <w:color w:val="231F20"/>
        </w:rPr>
        <w:t>k</w:t>
      </w:r>
      <w:r>
        <w:rPr>
          <w:i/>
          <w:color w:val="231F20"/>
          <w:position w:val="-6"/>
          <w:sz w:val="16"/>
        </w:rPr>
        <w:t>см</w:t>
      </w:r>
      <w:r>
        <w:rPr>
          <w:i/>
          <w:color w:val="231F20"/>
          <w:spacing w:val="22"/>
          <w:position w:val="-6"/>
          <w:sz w:val="16"/>
        </w:rPr>
        <w:t> </w:t>
      </w:r>
      <w:r>
        <w:rPr>
          <w:color w:val="231F20"/>
        </w:rPr>
        <w:t>–</w:t>
      </w:r>
      <w:r>
        <w:rPr>
          <w:color w:val="231F20"/>
          <w:spacing w:val="-2"/>
        </w:rPr>
        <w:t> </w:t>
      </w:r>
      <w:r>
        <w:rPr>
          <w:color w:val="231F20"/>
        </w:rPr>
        <w:t>коэффициент</w:t>
      </w:r>
      <w:r>
        <w:rPr>
          <w:color w:val="231F20"/>
          <w:spacing w:val="-2"/>
        </w:rPr>
        <w:t> </w:t>
      </w:r>
      <w:r>
        <w:rPr>
          <w:color w:val="231F20"/>
        </w:rPr>
        <w:t>сменности;</w:t>
      </w:r>
    </w:p>
    <w:p>
      <w:pPr>
        <w:pStyle w:val="BodyText"/>
        <w:spacing w:line="279" w:lineRule="exact"/>
        <w:ind w:left="1930" w:firstLine="0"/>
        <w:jc w:val="left"/>
      </w:pPr>
      <w:r>
        <w:rPr/>
        <w:drawing>
          <wp:anchor distT="0" distB="0" distL="0" distR="0" allowOverlap="1" layoutInCell="1" locked="0" behindDoc="0" simplePos="0" relativeHeight="15824384">
            <wp:simplePos x="0" y="0"/>
            <wp:positionH relativeFrom="page">
              <wp:posOffset>1116864</wp:posOffset>
            </wp:positionH>
            <wp:positionV relativeFrom="paragraph">
              <wp:posOffset>88070</wp:posOffset>
            </wp:positionV>
            <wp:extent cx="755902" cy="33662"/>
            <wp:effectExtent l="0" t="0" r="0" b="0"/>
            <wp:wrapNone/>
            <wp:docPr id="315" name="image2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207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2" cy="33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область</w:t>
      </w:r>
      <w:r>
        <w:rPr>
          <w:color w:val="231F20"/>
          <w:spacing w:val="-8"/>
        </w:rPr>
        <w:t> </w:t>
      </w:r>
      <w:r>
        <w:rPr>
          <w:color w:val="231F20"/>
        </w:rPr>
        <w:t>исследования;</w:t>
      </w:r>
    </w:p>
    <w:p>
      <w:pPr>
        <w:pStyle w:val="BodyText"/>
        <w:spacing w:line="294" w:lineRule="exact"/>
        <w:ind w:left="552" w:firstLine="0"/>
        <w:jc w:val="left"/>
      </w:pPr>
      <w:r>
        <w:rPr>
          <w:i/>
          <w:color w:val="231F20"/>
        </w:rPr>
        <w:t>T</w:t>
      </w:r>
      <w:r>
        <w:rPr>
          <w:color w:val="231F20"/>
        </w:rPr>
        <w:t>α</w:t>
      </w:r>
      <w:r>
        <w:rPr>
          <w:color w:val="231F20"/>
          <w:spacing w:val="-3"/>
        </w:rPr>
        <w:t> </w:t>
      </w:r>
      <w:r>
        <w:rPr>
          <w:color w:val="231F20"/>
        </w:rPr>
        <w:t>–</w:t>
      </w:r>
      <w:r>
        <w:rPr>
          <w:color w:val="231F20"/>
          <w:spacing w:val="-3"/>
        </w:rPr>
        <w:t> </w:t>
      </w:r>
      <w:r>
        <w:rPr>
          <w:color w:val="231F20"/>
        </w:rPr>
        <w:t>продолжительность,</w:t>
      </w:r>
      <w:r>
        <w:rPr>
          <w:color w:val="231F20"/>
          <w:spacing w:val="-2"/>
        </w:rPr>
        <w:t> </w:t>
      </w:r>
      <w:r>
        <w:rPr>
          <w:color w:val="231F20"/>
        </w:rPr>
        <w:t>определяемая</w:t>
      </w:r>
      <w:r>
        <w:rPr>
          <w:color w:val="231F20"/>
          <w:spacing w:val="-3"/>
        </w:rPr>
        <w:t> </w:t>
      </w:r>
      <w:r>
        <w:rPr>
          <w:color w:val="231F20"/>
        </w:rPr>
        <w:t>графически.</w:t>
      </w:r>
    </w:p>
    <w:p>
      <w:pPr>
        <w:pStyle w:val="BodyText"/>
        <w:spacing w:before="13"/>
        <w:ind w:left="552" w:firstLine="0"/>
        <w:jc w:val="left"/>
      </w:pPr>
      <w:r>
        <w:rPr>
          <w:color w:val="231F20"/>
        </w:rPr>
        <w:t>Предполагаемый</w:t>
      </w:r>
      <w:r>
        <w:rPr>
          <w:color w:val="231F20"/>
          <w:spacing w:val="-12"/>
        </w:rPr>
        <w:t> </w:t>
      </w:r>
      <w:r>
        <w:rPr>
          <w:color w:val="231F20"/>
        </w:rPr>
        <w:t>порядок</w:t>
      </w:r>
      <w:r>
        <w:rPr>
          <w:color w:val="231F20"/>
          <w:spacing w:val="-12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11"/>
        </w:rPr>
        <w:t> </w:t>
      </w:r>
      <w:r>
        <w:rPr>
          <w:color w:val="231F20"/>
        </w:rPr>
        <w:t>формулы</w:t>
      </w:r>
      <w:r>
        <w:rPr>
          <w:color w:val="231F20"/>
          <w:spacing w:val="-12"/>
        </w:rPr>
        <w:t> </w:t>
      </w:r>
      <w:r>
        <w:rPr>
          <w:color w:val="231F20"/>
        </w:rPr>
        <w:t>(текстовое</w:t>
      </w:r>
      <w:r>
        <w:rPr>
          <w:color w:val="231F20"/>
          <w:spacing w:val="-11"/>
        </w:rPr>
        <w:t> </w:t>
      </w:r>
      <w:r>
        <w:rPr>
          <w:color w:val="231F20"/>
        </w:rPr>
        <w:t>пояснение):</w:t>
      </w:r>
    </w:p>
    <w:p>
      <w:pPr>
        <w:pStyle w:val="ListParagraph"/>
        <w:numPr>
          <w:ilvl w:val="0"/>
          <w:numId w:val="100"/>
        </w:numPr>
        <w:tabs>
          <w:tab w:pos="921" w:val="left" w:leader="none"/>
        </w:tabs>
        <w:spacing w:line="249" w:lineRule="auto" w:before="13" w:after="0"/>
        <w:ind w:left="155" w:right="154" w:firstLine="396"/>
        <w:jc w:val="left"/>
        <w:rPr>
          <w:sz w:val="26"/>
        </w:rPr>
      </w:pPr>
      <w:r>
        <w:rPr>
          <w:color w:val="231F20"/>
          <w:sz w:val="26"/>
        </w:rPr>
        <w:t>Посчитав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трудозатраты,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строим</w:t>
      </w:r>
      <w:r>
        <w:rPr>
          <w:color w:val="231F20"/>
          <w:spacing w:val="3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фронта</w:t>
      </w:r>
      <w:r>
        <w:rPr>
          <w:color w:val="231F20"/>
          <w:spacing w:val="3"/>
          <w:sz w:val="26"/>
        </w:rPr>
        <w:t> </w:t>
      </w:r>
      <w:r>
        <w:rPr>
          <w:color w:val="231F20"/>
          <w:sz w:val="26"/>
        </w:rPr>
        <w:t>график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комплекса</w:t>
      </w:r>
      <w:r>
        <w:rPr>
          <w:color w:val="231F20"/>
          <w:spacing w:val="3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надзем-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ной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части монолитного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здания с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различной сменностью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работ (рис.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2).</w:t>
      </w:r>
    </w:p>
    <w:p>
      <w:pPr>
        <w:pStyle w:val="ListParagraph"/>
        <w:numPr>
          <w:ilvl w:val="0"/>
          <w:numId w:val="100"/>
        </w:numPr>
        <w:tabs>
          <w:tab w:pos="921" w:val="left" w:leader="none"/>
        </w:tabs>
        <w:spacing w:line="330" w:lineRule="exact" w:before="2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Рассчитываем</w:t>
      </w:r>
      <w:r>
        <w:rPr>
          <w:color w:val="231F20"/>
          <w:spacing w:val="-6"/>
          <w:sz w:val="26"/>
        </w:rPr>
        <w:t> </w:t>
      </w:r>
      <w:r>
        <w:rPr>
          <w:i/>
          <w:color w:val="231F20"/>
          <w:sz w:val="26"/>
        </w:rPr>
        <w:t>k</w:t>
      </w:r>
      <w:r>
        <w:rPr>
          <w:i/>
          <w:color w:val="231F20"/>
          <w:position w:val="-6"/>
          <w:sz w:val="16"/>
        </w:rPr>
        <w:t>см</w:t>
      </w:r>
      <w:r>
        <w:rPr>
          <w:color w:val="231F20"/>
          <w:sz w:val="26"/>
        </w:rPr>
        <w:t>.</w:t>
      </w:r>
    </w:p>
    <w:p>
      <w:pPr>
        <w:pStyle w:val="ListParagraph"/>
        <w:numPr>
          <w:ilvl w:val="0"/>
          <w:numId w:val="100"/>
        </w:numPr>
        <w:tabs>
          <w:tab w:pos="921" w:val="left" w:leader="none"/>
        </w:tabs>
        <w:spacing w:line="281" w:lineRule="exact" w:before="0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Уточняем</w:t>
      </w:r>
      <w:r>
        <w:rPr>
          <w:color w:val="231F20"/>
          <w:spacing w:val="17"/>
          <w:sz w:val="26"/>
        </w:rPr>
        <w:t> </w:t>
      </w:r>
      <w:r>
        <w:rPr>
          <w:color w:val="231F20"/>
          <w:sz w:val="26"/>
        </w:rPr>
        <w:t>численность</w:t>
      </w:r>
      <w:r>
        <w:rPr>
          <w:color w:val="231F20"/>
          <w:spacing w:val="17"/>
          <w:sz w:val="26"/>
        </w:rPr>
        <w:t> </w:t>
      </w:r>
      <w:r>
        <w:rPr>
          <w:color w:val="231F20"/>
          <w:sz w:val="26"/>
        </w:rPr>
        <w:t>рабочих</w:t>
      </w:r>
      <w:r>
        <w:rPr>
          <w:color w:val="231F20"/>
          <w:spacing w:val="17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17"/>
          <w:sz w:val="26"/>
        </w:rPr>
        <w:t> </w:t>
      </w:r>
      <w:r>
        <w:rPr>
          <w:color w:val="231F20"/>
          <w:sz w:val="26"/>
        </w:rPr>
        <w:t>бригаде,</w:t>
      </w:r>
      <w:r>
        <w:rPr>
          <w:color w:val="231F20"/>
          <w:spacing w:val="18"/>
          <w:sz w:val="26"/>
        </w:rPr>
        <w:t> </w:t>
      </w:r>
      <w:r>
        <w:rPr>
          <w:color w:val="231F20"/>
          <w:sz w:val="26"/>
        </w:rPr>
        <w:t>подставив</w:t>
      </w:r>
      <w:r>
        <w:rPr>
          <w:color w:val="231F20"/>
          <w:spacing w:val="17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17"/>
          <w:sz w:val="26"/>
        </w:rPr>
        <w:t> </w:t>
      </w:r>
      <w:r>
        <w:rPr>
          <w:color w:val="231F20"/>
          <w:sz w:val="26"/>
        </w:rPr>
        <w:t>формулу</w:t>
      </w:r>
      <w:r>
        <w:rPr>
          <w:color w:val="231F20"/>
          <w:spacing w:val="17"/>
          <w:sz w:val="26"/>
        </w:rPr>
        <w:t> </w:t>
      </w:r>
      <w:r>
        <w:rPr>
          <w:color w:val="231F20"/>
          <w:sz w:val="26"/>
        </w:rPr>
        <w:t>найденные</w:t>
      </w:r>
    </w:p>
    <w:p>
      <w:pPr>
        <w:spacing w:before="13"/>
        <w:ind w:left="155" w:right="0" w:firstLine="0"/>
        <w:jc w:val="left"/>
        <w:rPr>
          <w:sz w:val="26"/>
        </w:rPr>
      </w:pPr>
      <w:r>
        <w:rPr>
          <w:color w:val="231F20"/>
          <w:sz w:val="26"/>
        </w:rPr>
        <w:t>значения</w:t>
      </w:r>
      <w:r>
        <w:rPr>
          <w:color w:val="231F20"/>
          <w:spacing w:val="-5"/>
          <w:sz w:val="26"/>
        </w:rPr>
        <w:t> </w:t>
      </w:r>
      <w:r>
        <w:rPr>
          <w:i/>
          <w:color w:val="231F20"/>
          <w:sz w:val="26"/>
        </w:rPr>
        <w:t>T</w:t>
      </w:r>
      <w:r>
        <w:rPr>
          <w:color w:val="231F20"/>
          <w:sz w:val="26"/>
        </w:rPr>
        <w:t>α,</w:t>
      </w:r>
      <w:r>
        <w:rPr>
          <w:color w:val="231F20"/>
          <w:spacing w:val="-3"/>
          <w:sz w:val="26"/>
        </w:rPr>
        <w:t> </w:t>
      </w:r>
      <w:r>
        <w:rPr>
          <w:i/>
          <w:color w:val="231F20"/>
          <w:sz w:val="26"/>
        </w:rPr>
        <w:t>k</w:t>
      </w:r>
      <w:r>
        <w:rPr>
          <w:i/>
          <w:color w:val="231F20"/>
          <w:position w:val="-6"/>
          <w:sz w:val="16"/>
        </w:rPr>
        <w:t>см</w:t>
      </w:r>
      <w:r>
        <w:rPr>
          <w:color w:val="231F20"/>
          <w:sz w:val="26"/>
        </w:rPr>
        <w:t>.</w:t>
      </w:r>
    </w:p>
    <w:p>
      <w:pPr>
        <w:spacing w:after="0"/>
        <w:jc w:val="left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ind w:left="250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5797167" cy="4148518"/>
            <wp:effectExtent l="0" t="0" r="0" b="0"/>
            <wp:docPr id="317" name="image2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208.jpe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7167" cy="4148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ind w:left="0" w:firstLine="0"/>
        <w:jc w:val="left"/>
        <w:rPr>
          <w:sz w:val="16"/>
        </w:rPr>
      </w:pPr>
    </w:p>
    <w:p>
      <w:pPr>
        <w:spacing w:before="90"/>
        <w:ind w:left="695" w:right="0" w:firstLine="0"/>
        <w:jc w:val="left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Блок-схема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совершенствования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расчета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продолжительности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комплекса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работ</w:t>
      </w:r>
    </w:p>
    <w:p>
      <w:pPr>
        <w:pStyle w:val="BodyText"/>
        <w:spacing w:before="5"/>
        <w:ind w:left="0" w:firstLine="0"/>
        <w:jc w:val="left"/>
        <w:rPr>
          <w:sz w:val="28"/>
        </w:rPr>
      </w:pPr>
    </w:p>
    <w:p>
      <w:pPr>
        <w:pStyle w:val="ListParagraph"/>
        <w:numPr>
          <w:ilvl w:val="0"/>
          <w:numId w:val="100"/>
        </w:numPr>
        <w:tabs>
          <w:tab w:pos="921" w:val="left" w:leader="none"/>
        </w:tabs>
        <w:spacing w:line="220" w:lineRule="auto" w:before="0" w:after="0"/>
        <w:ind w:left="155" w:right="153" w:firstLine="396"/>
        <w:jc w:val="left"/>
        <w:rPr>
          <w:sz w:val="26"/>
        </w:rPr>
      </w:pPr>
      <w:r>
        <w:rPr>
          <w:color w:val="231F20"/>
          <w:sz w:val="26"/>
        </w:rPr>
        <w:t>Считаем продолжительности Т</w:t>
      </w:r>
      <w:r>
        <w:rPr>
          <w:color w:val="231F20"/>
          <w:position w:val="-6"/>
          <w:sz w:val="16"/>
        </w:rPr>
        <w:t>1н </w:t>
      </w:r>
      <w:r>
        <w:rPr>
          <w:color w:val="231F20"/>
          <w:sz w:val="26"/>
        </w:rPr>
        <w:t>тех же комплексов последовательным мето-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дом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однозвенном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нормативном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составе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односменной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работе.</w:t>
      </w:r>
    </w:p>
    <w:p>
      <w:pPr>
        <w:pStyle w:val="ListParagraph"/>
        <w:numPr>
          <w:ilvl w:val="0"/>
          <w:numId w:val="100"/>
        </w:numPr>
        <w:tabs>
          <w:tab w:pos="922" w:val="left" w:leader="none"/>
        </w:tabs>
        <w:spacing w:line="240" w:lineRule="auto" w:before="26" w:after="0"/>
        <w:ind w:left="921" w:right="0" w:hanging="370"/>
        <w:jc w:val="left"/>
        <w:rPr>
          <w:sz w:val="26"/>
        </w:rPr>
      </w:pPr>
      <w:r>
        <w:rPr>
          <w:color w:val="231F20"/>
          <w:spacing w:val="-3"/>
          <w:sz w:val="26"/>
        </w:rPr>
        <w:t>Определяем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3"/>
          <w:sz w:val="26"/>
        </w:rPr>
        <w:t>коэффициент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3"/>
          <w:sz w:val="26"/>
        </w:rPr>
        <w:t>технологического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совмещения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2"/>
          <w:sz w:val="26"/>
        </w:rPr>
        <w:t>работ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по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2"/>
          <w:sz w:val="26"/>
        </w:rPr>
        <w:t>формуле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(2)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1"/>
        <w:ind w:left="0" w:firstLine="0"/>
        <w:jc w:val="left"/>
        <w:rPr>
          <w:sz w:val="20"/>
        </w:rPr>
      </w:pPr>
    </w:p>
    <w:p>
      <w:pPr>
        <w:pStyle w:val="BodyText"/>
        <w:spacing w:before="90"/>
        <w:ind w:right="153" w:firstLine="0"/>
        <w:jc w:val="right"/>
      </w:pPr>
      <w:r>
        <w:rPr/>
        <w:pict>
          <v:group style="position:absolute;margin-left:289.017487pt;margin-top:-2.12738pt;width:40.450pt;height:30.15pt;mso-position-horizontal-relative:page;mso-position-vertical-relative:paragraph;z-index:15824896" id="docshapegroup182" coordorigin="5780,-43" coordsize="809,603">
            <v:line style="position:absolute" from="6079,228" to="6503,228" stroked="true" strokeweight=".621pt" strokecolor="#000000">
              <v:stroke dashstyle="solid"/>
            </v:line>
            <v:shape style="position:absolute;left:6097;top:-43;width:492;height:603" id="docshape183" coordorigin="6098,-43" coordsize="492,603" path="m6249,322l6118,322,6105,368,6110,368,6113,359,6116,352,6123,343,6128,339,6140,334,6148,333,6169,333,6129,466,6126,474,6122,482,6120,484,6114,488,6109,489,6099,489,6098,493,6173,493,6175,489,6162,489,6157,488,6151,484,6150,481,6150,474,6152,465,6191,333,6217,333,6224,334,6231,339,6233,344,6233,355,6232,361,6230,368,6235,368,6249,322xm6306,-43l6174,-43,6162,3,6167,3,6169,-6,6172,-13,6180,-22,6185,-26,6197,-31,6205,-32,6225,-32,6186,101,6183,109,6179,117,6177,119,6171,123,6166,124,6156,124,6154,128,6230,128,6231,124,6219,124,6214,123,6208,119,6207,116,6207,109,6209,100,6248,-32,6273,-32,6281,-31,6288,-26,6290,-21,6290,-10,6289,-4,6287,3,6292,3,6306,-43xm6311,193l6306,192,6303,192,6299,190,6298,189,6297,186,6297,183,6297,88,6294,88,6268,100,6270,103,6273,101,6276,100,6279,100,6280,101,6282,102,6283,103,6284,107,6284,112,6284,183,6284,187,6283,190,6282,191,6279,192,6275,192,6270,193,6270,195,6311,195,6311,193xm6336,558l6332,558,6330,557,6327,556,6326,555,6325,552,6325,549,6325,507,6324,502,6321,495,6319,492,6313,488,6309,487,6302,487,6298,488,6290,492,6286,496,6280,502,6279,497,6277,493,6270,488,6267,487,6259,487,6257,487,6251,490,6249,491,6246,493,6237,502,6237,487,6233,487,6212,496,6213,498,6215,498,6217,497,6220,497,6221,498,6222,499,6223,500,6224,504,6224,509,6224,549,6223,552,6222,555,6221,556,6218,557,6216,558,6213,558,6213,560,6249,560,6249,558,6245,558,6242,557,6240,556,6239,555,6237,552,6237,549,6237,506,6239,503,6243,501,6250,497,6253,496,6260,496,6263,498,6267,504,6268,508,6268,551,6267,554,6266,555,6263,557,6260,558,6256,558,6256,560,6293,560,6293,558,6289,558,6286,557,6283,556,6282,555,6281,552,6281,549,6281,510,6281,507,6281,506,6285,502,6288,500,6294,497,6297,496,6304,496,6307,498,6311,504,6312,508,6311,551,6311,554,6310,555,6307,557,6304,558,6300,558,6300,560,6336,560,6336,558xm6365,455l6365,453,6361,450,6360,450,6355,450,6353,450,6350,453,6349,455,6349,460,6350,461,6353,465,6355,465,6360,465,6361,465,6365,461,6365,460,6365,455xm6375,558l6371,558,6369,557,6367,556,6366,555,6364,552,6364,549,6364,497,6364,487,6360,487,6339,496,6340,498,6342,498,6344,497,6346,497,6348,498,6349,499,6350,500,6350,502,6351,504,6351,509,6351,549,6350,552,6349,555,6348,556,6346,557,6343,558,6340,558,6340,560,6375,560,6375,558xm6403,127l6391,127,6382,158,6355,158,6364,125,6361,125,6337,130,6337,132,6342,132,6347,132,6348,133,6348,137,6348,140,6331,195,6343,195,6353,162,6381,162,6374,183,6373,188,6373,195,6375,197,6386,197,6394,191,6402,179,6399,178,6394,185,6390,188,6386,188,6386,188,6386,185,6386,184,6403,127xm6459,558l6456,558,6454,557,6451,556,6450,555,6449,552,6448,549,6448,507,6448,503,6445,495,6443,492,6437,488,6434,487,6422,487,6414,492,6405,502,6405,487,6402,487,6380,496,6381,498,6383,498,6385,497,6388,497,6389,498,6391,499,6391,500,6392,504,6392,509,6392,549,6392,553,6389,557,6387,558,6381,558,6381,560,6417,560,6417,558,6413,558,6411,557,6408,556,6407,555,6406,552,6405,549,6405,507,6412,500,6418,496,6428,496,6431,498,6434,504,6435,508,6435,544,6435,551,6435,553,6434,555,6431,557,6429,558,6424,558,6424,560,6459,560,6459,558xm6589,286l6587,279,6578,270,6573,267,6563,267,6559,269,6552,274,6551,278,6551,286,6552,290,6557,295,6560,296,6566,296,6568,296,6573,293,6575,292,6576,292,6577,293,6578,294,6578,296,6578,304,6576,311,6566,323,6560,327,6551,330,6551,335,6564,331,6574,325,6586,310,6589,302,6589,286xe" filled="true" fillcolor="#000000" stroked="false">
              <v:path arrowok="t"/>
              <v:fill type="solid"/>
            </v:shape>
            <v:shape style="position:absolute;left:5780;top:173;width:148;height:123" type="#_x0000_t75" id="docshape184" stroked="false">
              <v:imagedata r:id="rId337" o:title=""/>
            </v:shape>
            <v:shape style="position:absolute;left:5991;top:212;width:29;height:28" id="docshape185" coordorigin="5992,212" coordsize="29,28" path="m6010,212l6002,212,5999,214,5993,219,5992,222,5992,230,5993,233,5999,239,6002,240,6010,240,6013,239,6019,233,6020,230,6020,226,6020,222,6019,219,6013,214,6010,212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258.4870pt;margin-top:5.652205pt;width:15.25pt;height:12.45pt;mso-position-horizontal-relative:page;mso-position-vertical-relative:paragraph;z-index:15825408" id="docshape186" coordorigin="5170,113" coordsize="305,249" path="m5295,181l5239,181,5238,186,5249,186,5253,188,5254,189,5254,192,5253,193,5247,201,5240,207,5231,215,5206,237,5242,113,5198,120,5198,125,5205,124,5210,124,5213,124,5216,127,5216,129,5216,136,5170,292,5190,292,5203,248,5220,233,5226,255,5231,273,5234,285,5237,291,5239,294,5242,295,5250,295,5254,294,5264,286,5271,279,5281,267,5276,264,5271,271,5266,276,5260,281,5258,281,5255,281,5254,280,5250,273,5247,262,5240,233,5236,219,5249,207,5268,193,5273,191,5282,187,5287,186,5294,186,5295,181xm5399,343l5396,342,5394,345,5391,348,5386,352,5384,352,5383,351,5383,351,5383,349,5396,305,5396,302,5396,296,5395,293,5392,290,5390,289,5384,289,5379,291,5375,294,5369,300,5363,307,5357,317,5351,328,5357,304,5358,300,5358,295,5357,293,5354,290,5351,289,5346,289,5343,290,5335,294,5330,299,5322,310,5318,316,5314,324,5324,289,5297,294,5297,297,5302,296,5305,296,5306,296,5308,298,5309,299,5309,301,5292,359,5303,359,5308,344,5311,335,5316,326,5319,319,5329,306,5333,302,5339,299,5340,298,5343,298,5344,298,5345,300,5345,301,5345,304,5344,307,5329,359,5341,359,5345,347,5349,337,5359,317,5366,308,5376,299,5378,298,5381,298,5382,299,5383,300,5384,301,5383,304,5371,347,5370,352,5370,357,5371,358,5373,361,5375,361,5379,361,5381,361,5386,358,5389,356,5395,348,5398,345,5399,343xm5474,298l5472,295,5467,290,5462,289,5449,289,5442,291,5427,301,5421,307,5412,323,5409,330,5409,345,5411,351,5420,359,5426,361,5439,361,5445,360,5456,354,5462,349,5467,342,5465,340,5460,346,5456,349,5448,353,5444,354,5434,354,5430,353,5424,347,5423,342,5423,329,5425,321,5433,306,5437,301,5447,294,5452,292,5460,292,5462,293,5465,295,5465,296,5465,298,5465,299,5464,300,5462,302,5461,303,5460,305,5460,306,5460,308,5460,309,5462,311,5464,312,5468,312,5469,311,5473,307,5474,304,5474,29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78.612pt;margin-top:9.83222pt;width:6.75pt;height:3pt;mso-position-horizontal-relative:page;mso-position-vertical-relative:paragraph;z-index:15825920" id="docshape187" coordorigin="5572,197" coordsize="135,60" path="m5707,197l5572,197,5572,209,5707,209,5707,197xm5707,244l5572,244,5572,256,5707,256,5707,244xe" filled="true" fillcolor="#000000" stroked="false">
            <v:path arrowok="t"/>
            <v:fill type="solid"/>
            <w10:wrap type="none"/>
          </v:shape>
        </w:pict>
      </w:r>
      <w:r>
        <w:rPr>
          <w:color w:val="020202"/>
        </w:rPr>
        <w:t>(2)</w:t>
      </w:r>
    </w:p>
    <w:p>
      <w:pPr>
        <w:pStyle w:val="BodyText"/>
        <w:ind w:left="0" w:firstLine="0"/>
        <w:jc w:val="left"/>
        <w:rPr>
          <w:sz w:val="28"/>
        </w:rPr>
      </w:pPr>
    </w:p>
    <w:p>
      <w:pPr>
        <w:pStyle w:val="BodyText"/>
        <w:ind w:left="0" w:firstLine="0"/>
        <w:jc w:val="left"/>
        <w:rPr>
          <w:sz w:val="28"/>
        </w:rPr>
      </w:pPr>
    </w:p>
    <w:p>
      <w:pPr>
        <w:pStyle w:val="BodyText"/>
        <w:spacing w:before="1"/>
        <w:ind w:left="0" w:firstLine="0"/>
        <w:jc w:val="left"/>
        <w:rPr>
          <w:sz w:val="30"/>
        </w:rPr>
      </w:pPr>
    </w:p>
    <w:p>
      <w:pPr>
        <w:pStyle w:val="BodyText"/>
        <w:tabs>
          <w:tab w:pos="2695" w:val="left" w:leader="none"/>
          <w:tab w:pos="7463" w:val="left" w:leader="none"/>
        </w:tabs>
        <w:ind w:left="0" w:right="153" w:firstLine="0"/>
        <w:jc w:val="right"/>
      </w:pPr>
      <w:r>
        <w:rPr/>
        <w:pict>
          <v:shape style="position:absolute;margin-left:85.667007pt;margin-top:4.291114pt;width:18.2pt;height:12.1pt;mso-position-horizontal-relative:page;mso-position-vertical-relative:paragraph;z-index:-21072896" id="docshape188" coordorigin="1713,86" coordsize="364,242" path="m1866,86l1734,86,1721,132,1726,132,1728,123,1732,116,1739,106,1744,103,1756,97,1764,96,1785,96,1745,231,1742,239,1738,247,1736,250,1730,253,1725,254,1715,254,1713,259,1789,259,1791,254,1778,254,1773,253,1768,249,1766,246,1766,240,1768,230,1807,96,1833,96,1841,97,1847,103,1849,108,1849,119,1849,125,1847,132,1852,132,1866,86xm1953,324l1949,324,1947,324,1944,322,1943,321,1942,318,1942,315,1942,273,1941,268,1938,261,1936,257,1930,254,1926,253,1918,253,1915,254,1907,257,1902,262,1897,268,1896,263,1894,259,1887,254,1883,253,1876,253,1873,253,1868,255,1865,257,1863,259,1853,268,1853,253,1850,253,1828,261,1829,264,1831,263,1833,263,1836,263,1837,263,1839,265,1839,266,1840,270,1840,275,1840,315,1840,318,1839,321,1838,322,1835,324,1833,324,1829,324,1829,327,1865,327,1865,324,1861,324,1859,324,1856,322,1855,321,1854,318,1853,315,1853,272,1856,269,1859,266,1866,263,1869,262,1876,262,1879,263,1884,269,1884,274,1884,318,1883,320,1882,322,1879,324,1877,324,1873,324,1873,327,1909,327,1909,324,1906,324,1903,324,1900,322,1899,321,1898,319,1898,316,1898,276,1897,273,1898,272,1902,268,1905,266,1911,263,1914,262,1921,262,1924,264,1928,270,1928,274,1928,317,1928,320,1927,321,1924,324,1921,324,1917,324,1917,327,1953,327,1953,324xm1982,221l1982,219,1979,216,1977,215,1972,215,1970,216,1967,219,1966,221,1966,225,1967,227,1970,230,1972,231,1977,231,1979,230,1982,227,1982,225,1982,221xm1992,324l1989,324,1986,324,1984,322,1983,321,1981,318,1981,315,1981,263,1981,253,1978,253,1956,261,1957,264,1959,263,1961,263,1964,263,1965,263,1966,265,1967,266,1968,270,1968,275,1968,315,1967,318,1966,321,1965,322,1963,324,1960,324,1957,324,1957,327,1992,327,1992,324xm2077,324l2074,324,2071,324,2069,322,2068,321,2066,318,2066,315,2066,273,2065,268,2063,261,2060,258,2055,254,2051,253,2039,253,2031,258,2023,268,2023,253,2019,253,1997,261,1999,264,2001,263,2002,263,2005,263,2006,263,2008,265,2009,266,2009,270,2010,275,2010,316,2009,319,2006,323,2004,324,1999,324,1999,327,2035,327,2035,324,2031,324,2028,324,2025,322,2024,321,2023,319,2023,316,2023,273,2029,266,2035,262,2046,262,2049,264,2052,270,2053,274,2053,311,2053,317,2052,320,2051,322,2048,324,2046,324,2041,324,2041,327,2077,327,2077,324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169.626007pt;margin-top:-2.370974pt;width:23.25pt;height:26.75pt;mso-position-horizontal-relative:page;mso-position-vertical-relative:paragraph;z-index:-21072384" id="docshapegroup189" coordorigin="3393,-47" coordsize="465,535">
            <v:shape style="position:absolute;left:3402;top:-48;width:455;height:535" id="docshape190" coordorigin="3402,-47" coordsize="455,535" path="m3433,413l3405,418,3405,421,3409,420,3411,420,3414,420,3415,420,3417,422,3417,423,3417,425,3416,429,3403,475,3402,478,3402,482,3403,483,3406,486,3408,487,3413,487,3417,485,3425,479,3425,478,3429,474,3433,469,3430,467,3427,471,3424,475,3420,478,3419,478,3417,478,3417,478,3416,477,3416,476,3416,474,3416,472,3431,420,3433,413xm3440,388l3439,386,3436,383,3434,382,3430,382,3428,383,3425,386,3424,388,3424,392,3425,394,3428,397,3430,398,3434,398,3436,397,3439,394,3440,392,3440,388xm3532,8l3530,6,3527,11,3524,14,3520,17,3519,17,3518,17,3517,17,3517,16,3516,16,3516,14,3517,12,3529,-31,3530,-35,3530,-41,3529,-43,3526,-47,3524,-47,3516,-47,3511,-45,3500,-36,3493,-26,3483,-12,3494,-47,3466,-43,3467,-40,3472,-40,3474,-40,3475,-40,3477,-38,3478,-37,3478,-35,3477,-31,3461,24,3473,24,3478,6,3480,1,3488,-12,3492,-19,3500,-30,3505,-34,3511,-38,3512,-38,3515,-38,3516,-38,3517,-37,3517,-36,3517,-32,3517,-29,3505,12,3504,17,3504,21,3504,23,3507,25,3508,26,3513,26,3515,25,3523,20,3527,15,3532,8xm3538,454l3454,454,3454,462,3538,462,3538,454xm3538,425l3454,425,3454,433,3538,433,3538,425xm3591,482l3586,482,3583,481,3580,480,3579,479,3578,476,3578,472,3578,376,3575,376,3549,388,3550,391,3554,389,3556,388,3560,388,3561,389,3563,390,3563,392,3564,395,3565,400,3565,472,3564,476,3563,479,3562,480,3559,481,3556,482,3551,482,3551,485,3591,485,3591,482xm3826,132l3823,122,3814,102,3807,95,3800,91,3800,123,3800,134,3799,146,3797,158,3794,171,3790,185,3784,198,3778,209,3771,220,3764,229,3756,239,3748,245,3733,253,3725,255,3704,255,3695,250,3682,231,3679,221,3679,209,3680,196,3682,182,3686,169,3691,155,3696,144,3701,134,3707,125,3713,117,3721,107,3729,101,3745,92,3754,90,3775,90,3784,95,3797,112,3800,123,3800,91,3799,90,3789,84,3778,82,3765,82,3752,83,3739,86,3726,91,3713,98,3700,107,3689,118,3679,130,3669,145,3662,159,3657,174,3653,188,3652,202,3653,212,3656,222,3660,232,3665,241,3672,249,3681,255,3691,260,3702,262,3649,304,3649,304,3652,307,3656,305,3659,304,3663,304,3665,303,3668,303,3675,304,3684,305,3696,307,3710,310,3723,313,3733,314,3754,314,3767,311,3778,306,3783,303,3787,301,3791,298,3795,295,3803,287,3810,279,3806,276,3799,284,3793,290,3780,296,3771,298,3753,298,3743,296,3719,291,3711,290,3711,290,3704,288,3700,288,3691,288,3686,289,3681,290,3714,263,3728,262,3741,259,3752,255,3754,254,3767,247,3779,238,3790,228,3800,215,3809,201,3816,186,3822,171,3825,157,3826,144,3826,132xm3850,256l3822,260,3822,263,3826,262,3828,262,3831,262,3832,263,3834,264,3834,265,3834,268,3833,271,3820,317,3819,320,3819,324,3820,326,3823,328,3824,329,3830,329,3833,327,3842,321,3842,320,3846,316,3850,311,3847,309,3844,313,3841,317,3837,320,3836,320,3834,320,3834,320,3833,319,3832,318,3833,316,3833,315,3848,262,3850,256xm3857,230l3856,228,3853,225,3851,224,3846,224,3845,225,3842,228,3841,230,3841,234,3842,236,3845,239,3847,240,3851,240,3853,239,3856,236,3857,234,3857,230xe" filled="true" fillcolor="#000000" stroked="false">
              <v:path arrowok="t"/>
              <v:fill type="solid"/>
            </v:shape>
            <v:shape style="position:absolute;left:3392;top:61;width:213;height:264" type="#_x0000_t75" id="docshape191" stroked="false">
              <v:imagedata r:id="rId338" o:title=""/>
            </v:shape>
            <w10:wrap type="none"/>
          </v:group>
        </w:pict>
      </w:r>
      <w:r>
        <w:rPr/>
        <w:pict>
          <v:group style="position:absolute;margin-left:108.860001pt;margin-top:-22.272474pt;width:54pt;height:63.9pt;mso-position-horizontal-relative:page;mso-position-vertical-relative:paragraph;z-index:-21071872" id="docshapegroup192" coordorigin="2177,-445" coordsize="1080,1278">
            <v:shape style="position:absolute;left:3218;top:138;width:39;height:165" id="docshape193" coordorigin="3219,138" coordsize="39,165" path="m3257,259l3244,259,3245,259,3245,260,3246,261,3246,262,3246,271,3244,277,3234,290,3228,294,3219,297,3219,303,3232,298,3242,292,3254,277,3257,269,3257,259xm3241,233l3231,233,3227,235,3220,241,3219,244,3219,253,3220,256,3225,261,3228,263,3234,263,3236,262,3237,261,3241,260,3243,259,3257,259,3257,252,3255,246,3246,236,3241,233xm3241,138l3233,138,3229,140,3224,145,3222,148,3222,156,3224,160,3229,165,3233,167,3241,167,3244,165,3250,160,3251,156,3251,148,3250,145,3244,140,3241,138xe" filled="true" fillcolor="#000000" stroked="false">
              <v:path arrowok="t"/>
              <v:fill type="solid"/>
            </v:shape>
            <v:shape style="position:absolute;left:2177;top:-446;width:994;height:1278" type="#_x0000_t75" id="docshape194" stroked="false">
              <v:imagedata r:id="rId339" o:title=""/>
            </v:shape>
            <w10:wrap type="none"/>
          </v:group>
        </w:pict>
      </w:r>
      <w:r>
        <w:rPr/>
        <w:pict>
          <v:group style="position:absolute;margin-left:412.067413pt;margin-top:-3.802974pt;width:21.9pt;height:26.55pt;mso-position-horizontal-relative:page;mso-position-vertical-relative:paragraph;z-index:-21071360" id="docshapegroup195" coordorigin="8241,-76" coordsize="438,531">
            <v:shape style="position:absolute;left:8241;top:17;width:245;height:299" type="#_x0000_t75" id="docshape196" stroked="false">
              <v:imagedata r:id="rId340" o:title=""/>
            </v:shape>
            <v:shape style="position:absolute;left:8277;top:-77;width:120;height:531" id="docshape197" coordorigin="8277,-76" coordsize="120,531" path="m8304,392l8280,395,8280,398,8283,398,8285,397,8288,397,8289,398,8290,399,8290,400,8290,402,8290,405,8278,444,8278,446,8277,450,8278,452,8280,454,8282,454,8287,454,8290,453,8293,451,8297,448,8297,447,8301,444,8304,439,8301,437,8299,441,8296,444,8293,447,8292,447,8290,447,8290,447,8289,446,8289,445,8289,444,8289,442,8302,397,8304,392xm8310,370l8309,368,8307,365,8305,365,8301,365,8299,365,8297,368,8296,370,8296,373,8297,375,8299,378,8301,378,8305,378,8306,378,8309,375,8310,373,8310,370xm8392,-29l8390,-30,8387,-26,8384,-23,8381,-21,8380,-21,8379,-21,8379,-21,8378,-22,8378,-22,8378,-23,8378,-25,8389,-62,8390,-65,8390,-70,8389,-72,8386,-75,8384,-76,8378,-76,8373,-74,8364,-66,8357,-58,8349,-45,8358,-76,8334,-72,8335,-69,8340,-70,8341,-70,8342,-70,8344,-68,8344,-67,8344,-65,8344,-62,8330,-15,8340,-15,8345,-31,8347,-35,8353,-46,8357,-52,8364,-61,8368,-65,8373,-68,8374,-68,8376,-68,8377,-68,8378,-67,8379,-66,8379,-63,8378,-61,8368,-25,8367,-21,8367,-17,8367,-16,8369,-14,8371,-13,8375,-13,8377,-14,8383,-18,8387,-23,8392,-29xm8397,427l8324,427,8324,433,8397,433,8397,427xm8397,401l8324,401,8324,408,8397,408,8397,401xe" filled="true" fillcolor="#000000" stroked="false">
              <v:path arrowok="t"/>
              <v:fill type="solid"/>
            </v:shape>
            <v:shape style="position:absolute;left:8529;top:121;width:150;height:166" type="#_x0000_t75" id="docshape198" stroked="false">
              <v:imagedata r:id="rId341" o:title=""/>
            </v:shape>
            <v:shape style="position:absolute;left:8408;top:359;width:37;height:94" id="docshape199" coordorigin="8408,359" coordsize="37,94" path="m8433,359l8431,359,8408,370,8409,372,8412,371,8415,370,8418,370,8419,370,8420,372,8421,373,8422,376,8422,380,8422,442,8410,450,8410,453,8445,453,8445,450,8441,450,8438,450,8435,448,8434,447,8433,445,8433,442,8433,359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231F20"/>
        </w:rPr>
        <w:t>где</w:t>
        <w:tab/>
      </w:r>
      <w:r>
        <w:rPr>
          <w:color w:val="231F20"/>
          <w:spacing w:val="-2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суммарная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трудоемкость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комплекса;</w:t>
        <w:tab/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суммарная</w:t>
      </w:r>
      <w:r>
        <w:rPr>
          <w:color w:val="231F20"/>
          <w:spacing w:val="-15"/>
        </w:rPr>
        <w:t> </w:t>
      </w:r>
      <w:r>
        <w:rPr>
          <w:color w:val="231F20"/>
        </w:rPr>
        <w:t>чис-</w:t>
      </w:r>
    </w:p>
    <w:p>
      <w:pPr>
        <w:pStyle w:val="BodyText"/>
        <w:ind w:left="0" w:firstLine="0"/>
        <w:jc w:val="left"/>
        <w:rPr>
          <w:sz w:val="28"/>
        </w:rPr>
      </w:pPr>
    </w:p>
    <w:p>
      <w:pPr>
        <w:pStyle w:val="BodyText"/>
        <w:spacing w:before="5"/>
        <w:ind w:left="0" w:firstLine="0"/>
        <w:jc w:val="left"/>
        <w:rPr>
          <w:sz w:val="29"/>
        </w:rPr>
      </w:pPr>
    </w:p>
    <w:p>
      <w:pPr>
        <w:pStyle w:val="BodyText"/>
        <w:spacing w:line="256" w:lineRule="auto" w:before="1"/>
        <w:ind w:firstLine="0"/>
        <w:jc w:val="left"/>
      </w:pPr>
      <w:r>
        <w:rPr>
          <w:color w:val="231F20"/>
        </w:rPr>
        <w:t>ленность</w:t>
      </w:r>
      <w:r>
        <w:rPr>
          <w:color w:val="231F20"/>
          <w:spacing w:val="4"/>
        </w:rPr>
        <w:t> </w:t>
      </w:r>
      <w:r>
        <w:rPr>
          <w:color w:val="231F20"/>
        </w:rPr>
        <w:t>рабочих,</w:t>
      </w:r>
      <w:r>
        <w:rPr>
          <w:color w:val="231F20"/>
          <w:spacing w:val="5"/>
        </w:rPr>
        <w:t> </w:t>
      </w:r>
      <w:r>
        <w:rPr>
          <w:color w:val="231F20"/>
        </w:rPr>
        <w:t>приведенных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нормативных</w:t>
      </w:r>
      <w:r>
        <w:rPr>
          <w:color w:val="231F20"/>
          <w:spacing w:val="5"/>
        </w:rPr>
        <w:t> </w:t>
      </w:r>
      <w:r>
        <w:rPr>
          <w:color w:val="231F20"/>
        </w:rPr>
        <w:t>составах</w:t>
      </w:r>
      <w:r>
        <w:rPr>
          <w:color w:val="231F20"/>
          <w:spacing w:val="5"/>
        </w:rPr>
        <w:t> </w:t>
      </w:r>
      <w:r>
        <w:rPr>
          <w:color w:val="231F20"/>
        </w:rPr>
        <w:t>звеньев;</w:t>
      </w:r>
      <w:r>
        <w:rPr>
          <w:color w:val="231F20"/>
          <w:spacing w:val="4"/>
        </w:rPr>
        <w:t> </w:t>
      </w:r>
      <w:r>
        <w:rPr>
          <w:color w:val="231F20"/>
        </w:rPr>
        <w:t>α</w:t>
      </w:r>
      <w:r>
        <w:rPr>
          <w:color w:val="231F20"/>
          <w:spacing w:val="3"/>
        </w:rPr>
        <w:t> </w:t>
      </w:r>
      <w:r>
        <w:rPr>
          <w:color w:val="231F20"/>
        </w:rPr>
        <w:t>–</w:t>
      </w:r>
      <w:r>
        <w:rPr>
          <w:color w:val="231F20"/>
          <w:spacing w:val="4"/>
        </w:rPr>
        <w:t> </w:t>
      </w:r>
      <w:r>
        <w:rPr>
          <w:color w:val="231F20"/>
        </w:rPr>
        <w:t>коэффициент</w:t>
      </w:r>
      <w:r>
        <w:rPr>
          <w:color w:val="231F20"/>
          <w:spacing w:val="-62"/>
        </w:rPr>
        <w:t> </w:t>
      </w:r>
      <w:r>
        <w:rPr>
          <w:color w:val="231F20"/>
        </w:rPr>
        <w:t>частного</w:t>
      </w:r>
      <w:r>
        <w:rPr>
          <w:color w:val="231F20"/>
          <w:spacing w:val="-2"/>
        </w:rPr>
        <w:t> </w:t>
      </w:r>
      <w:r>
        <w:rPr>
          <w:color w:val="231F20"/>
        </w:rPr>
        <w:t>фронта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конкретной</w:t>
      </w:r>
      <w:r>
        <w:rPr>
          <w:color w:val="231F20"/>
          <w:spacing w:val="-1"/>
        </w:rPr>
        <w:t> </w:t>
      </w:r>
      <w:r>
        <w:rPr>
          <w:color w:val="231F20"/>
        </w:rPr>
        <w:t>конструктивной</w:t>
      </w:r>
      <w:r>
        <w:rPr>
          <w:color w:val="231F20"/>
          <w:spacing w:val="-1"/>
        </w:rPr>
        <w:t> </w:t>
      </w:r>
      <w:r>
        <w:rPr>
          <w:color w:val="231F20"/>
        </w:rPr>
        <w:t>схемы</w:t>
      </w:r>
      <w:r>
        <w:rPr>
          <w:color w:val="231F20"/>
          <w:spacing w:val="-2"/>
        </w:rPr>
        <w:t> </w:t>
      </w:r>
      <w:r>
        <w:rPr>
          <w:color w:val="231F20"/>
        </w:rPr>
        <w:t>здания.</w:t>
      </w:r>
    </w:p>
    <w:p>
      <w:pPr>
        <w:pStyle w:val="BodyText"/>
        <w:ind w:left="552" w:firstLine="0"/>
        <w:jc w:val="left"/>
      </w:pPr>
      <w:r>
        <w:rPr>
          <w:color w:val="231F20"/>
        </w:rPr>
        <w:t>6.</w:t>
      </w:r>
      <w:r>
        <w:rPr>
          <w:color w:val="231F20"/>
          <w:spacing w:val="28"/>
        </w:rPr>
        <w:t> </w:t>
      </w:r>
      <w:r>
        <w:rPr>
          <w:color w:val="231F20"/>
        </w:rPr>
        <w:t>Получаем</w:t>
      </w:r>
      <w:r>
        <w:rPr>
          <w:color w:val="231F20"/>
          <w:spacing w:val="-8"/>
        </w:rPr>
        <w:t> </w:t>
      </w:r>
      <w:r>
        <w:rPr>
          <w:color w:val="231F20"/>
        </w:rPr>
        <w:t>уточненную</w:t>
      </w:r>
      <w:r>
        <w:rPr>
          <w:color w:val="231F20"/>
          <w:spacing w:val="-6"/>
        </w:rPr>
        <w:t> </w:t>
      </w:r>
      <w:r>
        <w:rPr>
          <w:color w:val="231F20"/>
        </w:rPr>
        <w:t>формулу</w:t>
      </w:r>
      <w:r>
        <w:rPr>
          <w:color w:val="231F20"/>
          <w:spacing w:val="-7"/>
        </w:rPr>
        <w:t> </w:t>
      </w:r>
      <w:r>
        <w:rPr>
          <w:color w:val="231F20"/>
        </w:rPr>
        <w:t>расчета</w:t>
      </w:r>
      <w:r>
        <w:rPr>
          <w:color w:val="231F20"/>
          <w:spacing w:val="-6"/>
        </w:rPr>
        <w:t> </w:t>
      </w:r>
      <w:r>
        <w:rPr>
          <w:color w:val="231F20"/>
        </w:rPr>
        <w:t>продолжительности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4"/>
        <w:ind w:left="0" w:firstLine="0"/>
        <w:jc w:val="left"/>
        <w:rPr>
          <w:sz w:val="17"/>
        </w:rPr>
      </w:pPr>
    </w:p>
    <w:p>
      <w:pPr>
        <w:pStyle w:val="BodyText"/>
        <w:spacing w:before="90"/>
        <w:ind w:right="153" w:firstLine="0"/>
        <w:jc w:val="right"/>
      </w:pPr>
      <w:r>
        <w:rPr/>
        <w:pict>
          <v:group style="position:absolute;margin-left:296.628601pt;margin-top:-1.404581pt;width:45.3pt;height:13.15pt;mso-position-horizontal-relative:page;mso-position-vertical-relative:paragraph;z-index:15828480" id="docshapegroup200" coordorigin="5933,-28" coordsize="906,263">
            <v:line style="position:absolute" from="6018,223" to="6838,223" stroked="true" strokeweight=".494pt" strokecolor="#000000">
              <v:stroke dashstyle="solid"/>
            </v:line>
            <v:shape style="position:absolute;left:6348;top:-29;width:163;height:211" type="#_x0000_t75" id="docshape201" stroked="false">
              <v:imagedata r:id="rId342" o:title=""/>
            </v:shape>
            <v:shape style="position:absolute;left:5932;top:208;width:27;height:26" id="docshape202" coordorigin="5933,209" coordsize="27,26" path="m5949,209l5942,209,5939,210,5934,215,5933,218,5933,225,5934,228,5939,233,5942,234,5949,234,5952,233,5957,228,5959,225,5959,221,5959,218,5957,215,5952,210,5949,209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321.877014pt;margin-top:15.127314pt;width:17.55pt;height:11.3pt;mso-position-horizontal-relative:page;mso-position-vertical-relative:paragraph;z-index:15828992" id="docshape203" coordorigin="6438,303" coordsize="351,226" path="m6464,403l6462,400,6457,395,6454,394,6447,394,6444,395,6439,400,6438,403,6438,410,6439,413,6444,418,6447,419,6454,419,6457,418,6462,413,6464,410,6464,407,6464,403xm6637,365l6585,365,6584,370,6594,370,6598,371,6599,373,6599,375,6598,376,6592,384,6583,393,6554,416,6588,303,6547,309,6547,313,6554,312,6558,312,6561,313,6563,315,6564,317,6564,322,6521,467,6540,467,6552,426,6568,412,6573,433,6577,449,6581,460,6584,466,6585,469,6588,470,6595,470,6599,468,6608,462,6615,455,6624,444,6619,441,6615,448,6610,452,6604,456,6603,457,6600,457,6598,456,6595,449,6593,440,6586,413,6582,400,6595,389,6612,376,6616,374,6625,371,6630,370,6636,370,6637,365xm6700,473l6699,471,6694,466,6690,465,6679,465,6672,468,6659,476,6654,481,6646,495,6644,501,6644,514,6646,519,6653,526,6658,528,6670,528,6675,527,6685,522,6690,518,6695,512,6693,510,6688,515,6684,518,6677,521,6674,522,6666,522,6662,521,6657,515,6656,512,6656,500,6657,493,6664,481,6668,476,6677,470,6681,469,6688,469,6690,469,6692,471,6693,471,6693,473,6692,474,6689,477,6689,478,6688,479,6688,480,6688,482,6688,483,6690,485,6691,486,6695,486,6696,485,6699,481,6700,479,6700,473xm6788,467l6777,467,6745,515,6742,465,6739,465,6718,470,6717,472,6720,471,6722,471,6726,471,6728,472,6728,476,6726,483,6718,506,6715,513,6711,519,6710,521,6708,521,6707,520,6705,518,6703,518,6700,518,6699,518,6697,520,6696,522,6696,527,6698,528,6707,528,6711,526,6714,521,6717,515,6721,505,6726,491,6732,472,6736,528,6739,528,6776,474,6763,516,6763,520,6763,526,6764,528,6771,528,6774,527,6781,521,6785,518,6787,513,6785,512,6781,518,6778,521,6774,521,6773,520,6773,518,6788,46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301.924011pt;margin-top:18.121313pt;width:15.3pt;height:8.3pt;mso-position-horizontal-relative:page;mso-position-vertical-relative:paragraph;z-index:15829504" id="docshape204" coordorigin="6038,362" coordsize="306,166" path="m6145,443l6141,441,6136,448,6132,453,6126,457,6125,458,6124,458,6123,457,6122,456,6121,455,6121,453,6122,449,6140,387,6142,381,6142,372,6140,369,6135,364,6132,362,6121,362,6113,366,6105,373,6099,379,6091,388,6082,400,6072,415,6087,362,6046,370,6047,374,6054,373,6059,373,6060,373,6063,376,6064,377,6064,381,6063,386,6038,467,6056,467,6065,440,6068,433,6078,414,6085,404,6098,388,6104,382,6113,377,6115,376,6119,376,6120,376,6122,378,6123,380,6123,384,6122,389,6104,450,6102,457,6102,463,6103,466,6107,469,6109,470,6116,470,6120,469,6131,461,6138,454,6145,443xm6220,467l6209,467,6201,495,6195,499,6190,500,6181,500,6178,499,6178,494,6178,492,6186,465,6183,465,6164,469,6163,472,6166,472,6171,472,6172,473,6172,476,6172,478,6168,490,6168,493,6168,498,6169,500,6175,504,6178,505,6188,505,6194,503,6200,499,6195,516,6194,520,6194,526,6196,528,6205,528,6211,523,6219,513,6217,512,6212,518,6208,521,6205,521,6205,520,6205,518,6205,517,6220,467xm6285,473l6284,470,6282,469,6280,466,6276,465,6276,465,6276,473,6276,478,6274,482,6268,488,6264,491,6254,496,6249,497,6242,498,6244,488,6248,481,6259,471,6264,469,6271,469,6272,469,6275,472,6276,473,6276,465,6264,465,6258,467,6245,475,6240,481,6231,495,6229,501,6229,513,6231,518,6238,526,6243,528,6259,528,6270,523,6271,521,6280,512,6279,510,6273,515,6268,518,6262,521,6259,521,6252,521,6248,520,6242,514,6241,511,6241,503,6241,501,6251,500,6258,499,6260,498,6271,494,6277,490,6284,483,6285,479,6285,473xm6344,467l6304,467,6303,470,6309,470,6312,472,6312,476,6310,483,6302,508,6299,515,6296,520,6294,521,6292,521,6291,520,6289,518,6287,518,6284,518,6283,518,6281,520,6281,522,6281,526,6283,528,6292,528,6296,526,6302,515,6306,504,6315,476,6316,473,6317,472,6319,471,6321,471,6333,471,6319,516,6318,520,6318,526,6320,528,6327,528,6330,527,6336,522,6339,519,6343,514,6341,512,6338,516,6336,518,6334,521,6332,521,6330,521,6329,521,6329,518,6330,516,6344,46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77.874023pt;margin-top:5.869313pt;width:14.2pt;height:11.3pt;mso-position-horizontal-relative:page;mso-position-vertical-relative:paragraph;z-index:15830016" id="docshape205" coordorigin="5557,117" coordsize="284,226" path="m5673,180l5622,180,5620,184,5630,185,5634,186,5635,188,5635,189,5634,191,5629,199,5619,208,5591,231,5624,117,5583,124,5583,128,5590,127,5595,127,5597,128,5600,130,5601,132,5600,137,5557,282,5576,282,5588,241,5604,227,5609,248,5614,264,5617,275,5620,281,5622,284,5624,285,5631,285,5636,283,5645,276,5651,269,5660,259,5656,256,5651,262,5647,267,5641,271,5639,272,5636,272,5635,270,5632,264,5629,254,5622,228,5618,215,5631,204,5648,191,5652,189,5661,186,5666,185,5672,184,5673,180xm5775,328l5773,326,5770,329,5768,332,5764,335,5763,335,5762,335,5761,334,5761,334,5761,333,5772,294,5772,292,5772,286,5772,284,5769,281,5767,280,5761,280,5758,282,5747,290,5740,300,5733,314,5739,293,5739,290,5739,286,5739,284,5735,281,5734,280,5729,280,5726,281,5719,285,5715,289,5708,298,5705,304,5701,311,5710,280,5686,285,5686,287,5691,286,5693,286,5694,287,5696,288,5696,289,5696,291,5681,341,5692,341,5696,328,5699,320,5702,312,5706,307,5714,295,5718,292,5722,289,5724,288,5726,288,5727,288,5728,290,5728,291,5728,293,5727,296,5714,341,5725,341,5728,331,5731,322,5740,305,5746,297,5755,289,5757,288,5760,288,5760,289,5761,290,5761,291,5761,294,5751,331,5750,335,5750,339,5750,340,5753,343,5754,343,5757,343,5759,342,5763,340,5766,338,5772,332,5774,329,5775,328xm5841,288l5840,285,5835,281,5831,280,5820,280,5813,282,5800,291,5795,296,5787,309,5785,316,5785,329,5787,334,5794,341,5799,343,5811,343,5816,342,5826,336,5831,332,5836,327,5834,325,5829,330,5825,333,5818,336,5815,337,5807,337,5803,336,5798,330,5797,327,5797,315,5798,308,5805,296,5809,291,5818,285,5822,283,5829,283,5831,284,5833,285,5834,286,5834,288,5833,289,5833,290,5830,292,5830,293,5829,294,5829,295,5829,297,5829,298,5831,300,5832,300,5836,300,5837,300,5840,296,5841,294,5841,288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52.787018pt;margin-top:6.251313pt;width:10pt;height:12.3pt;mso-position-horizontal-relative:page;mso-position-vertical-relative:paragraph;z-index:15830528" id="docshape206" coordorigin="5056,125" coordsize="200,246" path="m5196,125l5074,125,5063,167,5067,167,5070,159,5073,152,5079,144,5084,140,5095,136,5103,134,5121,134,5085,257,5082,264,5079,271,5077,274,5071,277,5066,278,5057,278,5056,282,5125,282,5127,278,5115,278,5111,277,5106,273,5104,271,5104,265,5106,256,5142,134,5166,134,5173,135,5179,141,5181,145,5181,155,5180,161,5178,167,5183,167,5196,125xm5255,292l5253,288,5252,286,5248,282,5244,280,5243,280,5243,294,5243,302,5242,306,5239,315,5238,319,5234,326,5232,329,5227,334,5225,336,5220,339,5217,339,5210,339,5206,338,5203,334,5209,314,5211,307,5215,300,5219,296,5225,289,5230,286,5237,286,5239,287,5242,291,5243,294,5243,280,5236,280,5232,281,5224,286,5220,290,5215,296,5218,286,5219,280,5196,284,5196,286,5198,286,5200,286,5203,286,5204,286,5205,288,5205,288,5206,291,5205,293,5204,297,5187,356,5185,362,5183,365,5180,368,5177,368,5173,369,5173,371,5205,371,5206,369,5202,369,5200,368,5197,368,5196,367,5195,366,5195,365,5195,363,5196,361,5197,357,5202,340,5204,341,5206,342,5209,343,5211,343,5225,343,5231,340,5232,339,5234,338,5251,317,5255,307,5255,292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68.139008pt;margin-top:9.70832pt;width:6.25pt;height:2.75pt;mso-position-horizontal-relative:page;mso-position-vertical-relative:paragraph;z-index:15831040" id="docshape207" coordorigin="5363,194" coordsize="125,55" path="m5487,194l5363,194,5363,205,5487,205,5487,194xm5487,237l5363,237,5363,249,5487,249,5487,237xe" filled="true" fillcolor="#000000" stroked="false">
            <v:path arrowok="t"/>
            <v:fill type="solid"/>
            <w10:wrap type="none"/>
          </v:shape>
        </w:pict>
      </w:r>
      <w:r>
        <w:rPr>
          <w:color w:val="020202"/>
        </w:rPr>
        <w:t>(3)</w:t>
      </w:r>
    </w:p>
    <w:p>
      <w:pPr>
        <w:spacing w:after="0"/>
        <w:jc w:val="right"/>
        <w:sectPr>
          <w:pgSz w:w="11910" w:h="16840"/>
          <w:pgMar w:header="0" w:footer="1376" w:top="1480" w:bottom="1560" w:left="1120" w:right="1120"/>
        </w:sectPr>
      </w:pPr>
    </w:p>
    <w:p>
      <w:pPr>
        <w:pStyle w:val="BodyText"/>
        <w:ind w:left="133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5954652" cy="2523744"/>
            <wp:effectExtent l="0" t="0" r="0" b="0"/>
            <wp:docPr id="319" name="image2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215.jpe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4652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ind w:left="0" w:firstLine="0"/>
        <w:jc w:val="left"/>
        <w:rPr>
          <w:sz w:val="17"/>
        </w:rPr>
      </w:pPr>
    </w:p>
    <w:p>
      <w:pPr>
        <w:spacing w:line="230" w:lineRule="auto" w:before="99"/>
        <w:ind w:left="3450" w:right="0" w:hanging="2264"/>
        <w:jc w:val="left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Календарный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график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комплекса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работ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надземной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части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каркасного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монолитного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жилого здания</w:t>
      </w:r>
    </w:p>
    <w:p>
      <w:pPr>
        <w:pStyle w:val="BodyText"/>
        <w:spacing w:before="10"/>
        <w:ind w:left="0" w:firstLine="0"/>
        <w:jc w:val="left"/>
        <w:rPr>
          <w:sz w:val="17"/>
        </w:rPr>
      </w:pPr>
    </w:p>
    <w:p>
      <w:pPr>
        <w:spacing w:before="90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Таблица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1</w:t>
      </w:r>
    </w:p>
    <w:p>
      <w:pPr>
        <w:spacing w:before="182"/>
        <w:ind w:left="1489" w:right="1489" w:firstLine="0"/>
        <w:jc w:val="center"/>
        <w:rPr>
          <w:b/>
          <w:sz w:val="23"/>
        </w:rPr>
      </w:pPr>
      <w:r>
        <w:rPr>
          <w:b/>
          <w:color w:val="231F20"/>
          <w:sz w:val="23"/>
        </w:rPr>
        <w:t>Трудозатраты,</w:t>
      </w:r>
      <w:r>
        <w:rPr>
          <w:b/>
          <w:color w:val="231F20"/>
          <w:spacing w:val="-12"/>
          <w:sz w:val="23"/>
        </w:rPr>
        <w:t> </w:t>
      </w:r>
      <w:r>
        <w:rPr>
          <w:b/>
          <w:color w:val="231F20"/>
          <w:sz w:val="23"/>
        </w:rPr>
        <w:t>рассчитанные</w:t>
      </w:r>
      <w:r>
        <w:rPr>
          <w:b/>
          <w:color w:val="231F20"/>
          <w:spacing w:val="-10"/>
          <w:sz w:val="23"/>
        </w:rPr>
        <w:t> </w:t>
      </w:r>
      <w:r>
        <w:rPr>
          <w:b/>
          <w:color w:val="231F20"/>
          <w:sz w:val="23"/>
        </w:rPr>
        <w:t>на</w:t>
      </w:r>
      <w:r>
        <w:rPr>
          <w:b/>
          <w:color w:val="231F20"/>
          <w:spacing w:val="-11"/>
          <w:sz w:val="23"/>
        </w:rPr>
        <w:t> </w:t>
      </w:r>
      <w:r>
        <w:rPr>
          <w:b/>
          <w:color w:val="231F20"/>
          <w:sz w:val="23"/>
        </w:rPr>
        <w:t>основе</w:t>
      </w:r>
      <w:r>
        <w:rPr>
          <w:b/>
          <w:color w:val="231F20"/>
          <w:spacing w:val="-12"/>
          <w:sz w:val="23"/>
        </w:rPr>
        <w:t> </w:t>
      </w:r>
      <w:r>
        <w:rPr>
          <w:b/>
          <w:color w:val="231F20"/>
          <w:sz w:val="23"/>
        </w:rPr>
        <w:t>ЕНиР</w:t>
      </w:r>
    </w:p>
    <w:p>
      <w:pPr>
        <w:pStyle w:val="BodyText"/>
        <w:spacing w:before="4" w:after="1"/>
        <w:ind w:left="0" w:firstLine="0"/>
        <w:jc w:val="left"/>
        <w:rPr>
          <w:b/>
          <w:sz w:val="17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4"/>
        <w:gridCol w:w="6010"/>
        <w:gridCol w:w="1446"/>
        <w:gridCol w:w="1446"/>
      </w:tblGrid>
      <w:tr>
        <w:trPr>
          <w:trHeight w:val="783" w:hRule="atLeast"/>
        </w:trPr>
        <w:tc>
          <w:tcPr>
            <w:tcW w:w="454" w:type="dxa"/>
            <w:vMerge w:val="restart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010" w:type="dxa"/>
            <w:vMerge w:val="restart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"/>
              <w:rPr>
                <w:b/>
                <w:sz w:val="35"/>
              </w:rPr>
            </w:pPr>
          </w:p>
          <w:p>
            <w:pPr>
              <w:pStyle w:val="TableParagraph"/>
              <w:ind w:left="1829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Наименование</w:t>
            </w:r>
            <w:r>
              <w:rPr>
                <w:b/>
                <w:color w:val="231F20"/>
                <w:spacing w:val="-10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работы</w:t>
            </w:r>
          </w:p>
        </w:tc>
        <w:tc>
          <w:tcPr>
            <w:tcW w:w="2892" w:type="dxa"/>
            <w:gridSpan w:val="2"/>
          </w:tcPr>
          <w:p>
            <w:pPr>
              <w:pStyle w:val="TableParagraph"/>
              <w:spacing w:before="2"/>
              <w:rPr>
                <w:b/>
                <w:sz w:val="22"/>
              </w:rPr>
            </w:pPr>
          </w:p>
          <w:p>
            <w:pPr>
              <w:pStyle w:val="TableParagraph"/>
              <w:ind w:left="632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Норма</w:t>
            </w:r>
            <w:r>
              <w:rPr>
                <w:b/>
                <w:color w:val="231F20"/>
                <w:spacing w:val="-3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времени</w:t>
            </w:r>
          </w:p>
        </w:tc>
      </w:tr>
      <w:tr>
        <w:trPr>
          <w:trHeight w:val="840" w:hRule="atLeast"/>
        </w:trPr>
        <w:tc>
          <w:tcPr>
            <w:tcW w:w="45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01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46" w:type="dxa"/>
          </w:tcPr>
          <w:p>
            <w:pPr>
              <w:pStyle w:val="TableParagraph"/>
              <w:spacing w:before="7"/>
              <w:rPr>
                <w:b/>
                <w:sz w:val="24"/>
              </w:rPr>
            </w:pPr>
          </w:p>
          <w:p>
            <w:pPr>
              <w:pStyle w:val="TableParagraph"/>
              <w:ind w:left="270" w:right="263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Чел-дн</w:t>
            </w:r>
          </w:p>
        </w:tc>
        <w:tc>
          <w:tcPr>
            <w:tcW w:w="1446" w:type="dxa"/>
          </w:tcPr>
          <w:p>
            <w:pPr>
              <w:pStyle w:val="TableParagraph"/>
              <w:spacing w:before="7"/>
              <w:rPr>
                <w:b/>
                <w:sz w:val="24"/>
              </w:rPr>
            </w:pPr>
          </w:p>
          <w:p>
            <w:pPr>
              <w:pStyle w:val="TableParagraph"/>
              <w:ind w:left="270" w:right="263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Маш-см</w:t>
            </w:r>
          </w:p>
        </w:tc>
      </w:tr>
      <w:tr>
        <w:trPr>
          <w:trHeight w:val="471" w:hRule="atLeast"/>
        </w:trPr>
        <w:tc>
          <w:tcPr>
            <w:tcW w:w="454" w:type="dxa"/>
          </w:tcPr>
          <w:p>
            <w:pPr>
              <w:pStyle w:val="TableParagraph"/>
              <w:spacing w:before="81"/>
              <w:ind w:left="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А</w:t>
            </w:r>
          </w:p>
        </w:tc>
        <w:tc>
          <w:tcPr>
            <w:tcW w:w="6010" w:type="dxa"/>
          </w:tcPr>
          <w:p>
            <w:pPr>
              <w:pStyle w:val="TableParagraph"/>
              <w:spacing w:before="120"/>
              <w:ind w:left="112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Устройство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колонн</w:t>
            </w:r>
          </w:p>
        </w:tc>
        <w:tc>
          <w:tcPr>
            <w:tcW w:w="1446" w:type="dxa"/>
          </w:tcPr>
          <w:p>
            <w:pPr>
              <w:pStyle w:val="TableParagraph"/>
              <w:spacing w:before="120"/>
              <w:ind w:left="270" w:right="26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13,58</w:t>
            </w:r>
          </w:p>
        </w:tc>
        <w:tc>
          <w:tcPr>
            <w:tcW w:w="14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71" w:hRule="atLeast"/>
        </w:trPr>
        <w:tc>
          <w:tcPr>
            <w:tcW w:w="454" w:type="dxa"/>
          </w:tcPr>
          <w:p>
            <w:pPr>
              <w:pStyle w:val="TableParagraph"/>
              <w:spacing w:before="81"/>
              <w:ind w:left="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Б</w:t>
            </w:r>
          </w:p>
        </w:tc>
        <w:tc>
          <w:tcPr>
            <w:tcW w:w="6010" w:type="dxa"/>
          </w:tcPr>
          <w:p>
            <w:pPr>
              <w:pStyle w:val="TableParagraph"/>
              <w:spacing w:before="120"/>
              <w:ind w:left="112"/>
              <w:rPr>
                <w:sz w:val="23"/>
              </w:rPr>
            </w:pPr>
            <w:r>
              <w:rPr>
                <w:color w:val="231F20"/>
                <w:sz w:val="23"/>
              </w:rPr>
              <w:t>Устройство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стен</w:t>
            </w:r>
          </w:p>
        </w:tc>
        <w:tc>
          <w:tcPr>
            <w:tcW w:w="1446" w:type="dxa"/>
          </w:tcPr>
          <w:p>
            <w:pPr>
              <w:pStyle w:val="TableParagraph"/>
              <w:spacing w:before="120"/>
              <w:ind w:left="270" w:right="26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116,77</w:t>
            </w:r>
          </w:p>
        </w:tc>
        <w:tc>
          <w:tcPr>
            <w:tcW w:w="14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71" w:hRule="atLeast"/>
        </w:trPr>
        <w:tc>
          <w:tcPr>
            <w:tcW w:w="454" w:type="dxa"/>
          </w:tcPr>
          <w:p>
            <w:pPr>
              <w:pStyle w:val="TableParagraph"/>
              <w:spacing w:before="81"/>
              <w:ind w:left="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В</w:t>
            </w:r>
          </w:p>
        </w:tc>
        <w:tc>
          <w:tcPr>
            <w:tcW w:w="6010" w:type="dxa"/>
          </w:tcPr>
          <w:p>
            <w:pPr>
              <w:pStyle w:val="TableParagraph"/>
              <w:spacing w:before="120"/>
              <w:ind w:left="112"/>
              <w:rPr>
                <w:sz w:val="23"/>
              </w:rPr>
            </w:pPr>
            <w:r>
              <w:rPr>
                <w:color w:val="231F20"/>
                <w:sz w:val="23"/>
              </w:rPr>
              <w:t>Устройство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плит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перекрытия</w:t>
            </w:r>
          </w:p>
        </w:tc>
        <w:tc>
          <w:tcPr>
            <w:tcW w:w="1446" w:type="dxa"/>
          </w:tcPr>
          <w:p>
            <w:pPr>
              <w:pStyle w:val="TableParagraph"/>
              <w:spacing w:before="120"/>
              <w:ind w:left="270" w:right="26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186,43</w:t>
            </w:r>
          </w:p>
        </w:tc>
        <w:tc>
          <w:tcPr>
            <w:tcW w:w="144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71" w:hRule="atLeast"/>
        </w:trPr>
        <w:tc>
          <w:tcPr>
            <w:tcW w:w="454" w:type="dxa"/>
          </w:tcPr>
          <w:p>
            <w:pPr>
              <w:pStyle w:val="TableParagraph"/>
              <w:spacing w:before="81"/>
              <w:ind w:left="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Г</w:t>
            </w:r>
          </w:p>
        </w:tc>
        <w:tc>
          <w:tcPr>
            <w:tcW w:w="6010" w:type="dxa"/>
          </w:tcPr>
          <w:p>
            <w:pPr>
              <w:pStyle w:val="TableParagraph"/>
              <w:spacing w:before="120"/>
              <w:ind w:left="112"/>
              <w:rPr>
                <w:sz w:val="23"/>
              </w:rPr>
            </w:pPr>
            <w:r>
              <w:rPr>
                <w:color w:val="231F20"/>
                <w:sz w:val="23"/>
              </w:rPr>
              <w:t>Монтаж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лестничных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маршей,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площадок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лифтовых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шахт</w:t>
            </w:r>
          </w:p>
        </w:tc>
        <w:tc>
          <w:tcPr>
            <w:tcW w:w="1446" w:type="dxa"/>
          </w:tcPr>
          <w:p>
            <w:pPr>
              <w:pStyle w:val="TableParagraph"/>
              <w:spacing w:before="120"/>
              <w:ind w:left="270" w:right="26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1,68</w:t>
            </w:r>
          </w:p>
        </w:tc>
        <w:tc>
          <w:tcPr>
            <w:tcW w:w="1446" w:type="dxa"/>
          </w:tcPr>
          <w:p>
            <w:pPr>
              <w:pStyle w:val="TableParagraph"/>
              <w:spacing w:before="120"/>
              <w:ind w:left="269" w:right="26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0,48</w:t>
            </w:r>
          </w:p>
        </w:tc>
      </w:tr>
      <w:tr>
        <w:trPr>
          <w:trHeight w:val="471" w:hRule="atLeast"/>
        </w:trPr>
        <w:tc>
          <w:tcPr>
            <w:tcW w:w="45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010" w:type="dxa"/>
          </w:tcPr>
          <w:p>
            <w:pPr>
              <w:pStyle w:val="TableParagraph"/>
              <w:spacing w:before="120"/>
              <w:ind w:left="112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Всего</w:t>
            </w:r>
          </w:p>
        </w:tc>
        <w:tc>
          <w:tcPr>
            <w:tcW w:w="1446" w:type="dxa"/>
          </w:tcPr>
          <w:p>
            <w:pPr>
              <w:pStyle w:val="TableParagraph"/>
              <w:spacing w:before="120"/>
              <w:ind w:left="270" w:right="26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318,46</w:t>
            </w:r>
          </w:p>
        </w:tc>
        <w:tc>
          <w:tcPr>
            <w:tcW w:w="1446" w:type="dxa"/>
          </w:tcPr>
          <w:p>
            <w:pPr>
              <w:pStyle w:val="TableParagraph"/>
              <w:spacing w:before="120"/>
              <w:ind w:left="269" w:right="26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0,48</w:t>
            </w:r>
          </w:p>
        </w:tc>
      </w:tr>
    </w:tbl>
    <w:p>
      <w:pPr>
        <w:pStyle w:val="BodyText"/>
        <w:spacing w:before="10"/>
        <w:ind w:left="0" w:firstLine="0"/>
        <w:jc w:val="left"/>
        <w:rPr>
          <w:b/>
          <w:sz w:val="18"/>
        </w:rPr>
      </w:pPr>
    </w:p>
    <w:p>
      <w:pPr>
        <w:pStyle w:val="BodyText"/>
        <w:spacing w:line="249" w:lineRule="auto" w:before="90"/>
        <w:ind w:left="552" w:right="4906" w:firstLine="0"/>
        <w:jc w:val="left"/>
      </w:pP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комплекса</w:t>
      </w:r>
      <w:r>
        <w:rPr>
          <w:color w:val="231F20"/>
          <w:spacing w:val="3"/>
        </w:rPr>
        <w:t> </w:t>
      </w:r>
      <w:r>
        <w:rPr>
          <w:color w:val="231F20"/>
        </w:rPr>
        <w:t>работ</w:t>
      </w:r>
      <w:r>
        <w:rPr>
          <w:color w:val="231F20"/>
          <w:spacing w:val="3"/>
        </w:rPr>
        <w:t> </w:t>
      </w:r>
      <w:r>
        <w:rPr>
          <w:color w:val="231F20"/>
        </w:rPr>
        <w:t>А</w:t>
      </w:r>
      <w:r>
        <w:rPr>
          <w:color w:val="231F20"/>
          <w:spacing w:val="2"/>
        </w:rPr>
        <w:t> </w:t>
      </w:r>
      <w:r>
        <w:rPr>
          <w:color w:val="231F20"/>
        </w:rPr>
        <w:t>–</w:t>
      </w:r>
      <w:r>
        <w:rPr>
          <w:color w:val="231F20"/>
          <w:spacing w:val="3"/>
        </w:rPr>
        <w:t> </w:t>
      </w:r>
      <w:r>
        <w:rPr>
          <w:color w:val="231F20"/>
        </w:rPr>
        <w:t>1</w:t>
      </w:r>
      <w:r>
        <w:rPr>
          <w:color w:val="231F20"/>
          <w:spacing w:val="3"/>
        </w:rPr>
        <w:t> </w:t>
      </w:r>
      <w:r>
        <w:rPr>
          <w:color w:val="231F20"/>
        </w:rPr>
        <w:t>смена;</w:t>
      </w:r>
      <w:r>
        <w:rPr>
          <w:color w:val="231F20"/>
          <w:spacing w:val="1"/>
        </w:rPr>
        <w:t> </w:t>
      </w:r>
      <w:r>
        <w:rPr>
          <w:color w:val="231F20"/>
        </w:rPr>
        <w:t>Для комплекса работ Б – 2 смены;</w:t>
      </w:r>
      <w:r>
        <w:rPr>
          <w:color w:val="231F20"/>
          <w:spacing w:val="1"/>
        </w:rPr>
        <w:t> </w:t>
      </w:r>
      <w:r>
        <w:rPr>
          <w:color w:val="231F20"/>
        </w:rPr>
        <w:t>Для комплекса работ В – 2 смены;</w:t>
      </w:r>
      <w:r>
        <w:rPr>
          <w:color w:val="231F20"/>
          <w:spacing w:val="1"/>
        </w:rPr>
        <w:t> </w:t>
      </w:r>
      <w:r>
        <w:rPr>
          <w:color w:val="231F20"/>
        </w:rPr>
        <w:t>Для комплекса работ Г – 1 смена.</w:t>
      </w:r>
      <w:r>
        <w:rPr>
          <w:color w:val="231F20"/>
          <w:spacing w:val="1"/>
        </w:rPr>
        <w:t> </w:t>
      </w:r>
      <w:r>
        <w:rPr>
          <w:color w:val="231F20"/>
        </w:rPr>
        <w:t>Определяем</w:t>
      </w:r>
      <w:r>
        <w:rPr>
          <w:color w:val="231F20"/>
          <w:spacing w:val="-12"/>
        </w:rPr>
        <w:t> </w:t>
      </w:r>
      <w:r>
        <w:rPr>
          <w:color w:val="231F20"/>
        </w:rPr>
        <w:t>коэффициент</w:t>
      </w:r>
      <w:r>
        <w:rPr>
          <w:color w:val="231F20"/>
          <w:spacing w:val="-11"/>
        </w:rPr>
        <w:t> </w:t>
      </w:r>
      <w:r>
        <w:rPr>
          <w:color w:val="231F20"/>
        </w:rPr>
        <w:t>сменности: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4"/>
        <w:ind w:left="0" w:firstLine="0"/>
        <w:jc w:val="left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201">
            <wp:simplePos x="0" y="0"/>
            <wp:positionH relativeFrom="page">
              <wp:posOffset>1361394</wp:posOffset>
            </wp:positionH>
            <wp:positionV relativeFrom="paragraph">
              <wp:posOffset>370365</wp:posOffset>
            </wp:positionV>
            <wp:extent cx="180421" cy="155447"/>
            <wp:effectExtent l="0" t="0" r="0" b="0"/>
            <wp:wrapTopAndBottom/>
            <wp:docPr id="321" name="image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216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421" cy="155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26.406998pt;margin-top:33.295410pt;width:6.75pt;height:2.95pt;mso-position-horizontal-relative:page;mso-position-vertical-relative:paragraph;z-index:-15625216;mso-wrap-distance-left:0;mso-wrap-distance-right:0" id="docshape208" coordorigin="2528,666" coordsize="135,59" path="m2662,666l2528,666,2528,678,2662,678,2662,666xm2662,712l2528,712,2528,725,2662,725,2662,712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36.682495pt;margin-top:7.149512pt;width:351.1pt;height:42.95pt;mso-position-horizontal-relative:page;mso-position-vertical-relative:paragraph;z-index:-15624704;mso-wrap-distance-left:0;mso-wrap-distance-right:0" id="docshapegroup209" coordorigin="2734,143" coordsize="7022,859">
            <v:shape style="position:absolute;left:2754;top:408;width:3203;height:2" id="docshape210" coordorigin="2754,408" coordsize="3203,0" path="m2754,408l4011,408m4267,408l5957,408e" filled="false" stroked="true" strokeweight=".307pt" strokecolor="#000000">
              <v:path arrowok="t"/>
              <v:stroke dashstyle="solid"/>
            </v:shape>
            <v:shape style="position:absolute;left:2773;top:143;width:3162;height:330" type="#_x0000_t75" id="docshape211" stroked="false">
              <v:imagedata r:id="rId345" o:title=""/>
            </v:shape>
            <v:line style="position:absolute" from="2734,697" to="5978,697" stroked="true" strokeweight=".614pt" strokecolor="#000000">
              <v:stroke dashstyle="solid"/>
            </v:line>
            <v:shape style="position:absolute;left:3348;top:494;width:69;height:173" id="docshape212" coordorigin="3348,495" coordsize="69,173" path="m3394,495l3390,495,3348,515,3350,519,3356,516,3360,515,3365,515,3367,515,3370,518,3371,520,3373,526,3373,534,3373,648,3351,663,3351,667,3416,667,3416,663,3408,662,3403,662,3398,659,3396,657,3395,653,3394,647,3394,495xe" filled="true" fillcolor="#000000" stroked="false">
              <v:path arrowok="t"/>
              <v:fill type="solid"/>
            </v:shape>
            <v:shape style="position:absolute;left:5056;top:494;width:115;height:173" type="#_x0000_t75" id="docshape213" stroked="false">
              <v:imagedata r:id="rId346" o:title=""/>
            </v:shape>
            <v:shape style="position:absolute;left:6039;top:143;width:3637;height:859" type="#_x0000_t75" id="docshape214" stroked="false">
              <v:imagedata r:id="rId347" o:title=""/>
            </v:shape>
            <v:shape style="position:absolute;left:4014;top:736;width:5741;height:224" id="docshape215" coordorigin="4014,736" coordsize="5741,224" path="m4083,955l4075,955,4069,954,4064,951,4063,950,4061,945,4061,939,4061,787,4056,787,4014,807,4016,811,4022,808,4026,807,4032,807,4033,808,4037,810,4038,812,4039,818,4040,826,4040,940,4039,946,4037,950,4036,952,4031,954,4025,955,4017,955,4017,959,4083,959,4083,955xm9755,746l9754,743,9748,738,9745,736,9741,736,9737,736,9734,738,9728,743,9727,746,9727,754,9728,757,9734,763,9737,764,9745,764,9748,763,9754,757,9755,754,9755,746xe" filled="true" fillcolor="#000000" stroked="false">
              <v:path arrowok="t"/>
              <v:fill type="solid"/>
            </v:shape>
            <v:shape style="position:absolute;left:4125;top:786;width:300;height:216" type="#_x0000_t75" id="docshape216" stroked="false">
              <v:imagedata r:id="rId348" o:title=""/>
            </v:shape>
            <v:shape style="position:absolute;left:4470;top:786;width:225;height:176" type="#_x0000_t75" id="docshape217" stroked="false">
              <v:imagedata r:id="rId349" o:title=""/>
            </v:shape>
            <w10:wrap type="topAndBottom"/>
          </v:group>
        </w:pict>
      </w:r>
    </w:p>
    <w:p>
      <w:pPr>
        <w:spacing w:after="0"/>
        <w:jc w:val="left"/>
        <w:rPr>
          <w:sz w:val="10"/>
        </w:rPr>
        <w:sectPr>
          <w:pgSz w:w="11910" w:h="16840"/>
          <w:pgMar w:header="0" w:footer="1376" w:top="1420" w:bottom="1560" w:left="1120" w:right="1120"/>
        </w:sectPr>
      </w:pPr>
    </w:p>
    <w:p>
      <w:pPr>
        <w:pStyle w:val="BodyText"/>
        <w:spacing w:before="72"/>
        <w:ind w:left="552" w:firstLine="0"/>
        <w:jc w:val="left"/>
      </w:pPr>
      <w:r>
        <w:rPr>
          <w:color w:val="231F20"/>
        </w:rPr>
        <w:t>Уточняем</w:t>
      </w:r>
      <w:r>
        <w:rPr>
          <w:color w:val="231F20"/>
          <w:spacing w:val="-4"/>
        </w:rPr>
        <w:t> </w:t>
      </w:r>
      <w:r>
        <w:rPr>
          <w:color w:val="231F20"/>
        </w:rPr>
        <w:t>численность</w:t>
      </w:r>
      <w:r>
        <w:rPr>
          <w:color w:val="231F20"/>
          <w:spacing w:val="-4"/>
        </w:rPr>
        <w:t> </w:t>
      </w:r>
      <w:r>
        <w:rPr>
          <w:color w:val="231F20"/>
        </w:rPr>
        <w:t>рабочих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бригаде</w:t>
      </w:r>
      <w:r>
        <w:rPr>
          <w:color w:val="231F20"/>
          <w:spacing w:val="-4"/>
        </w:rPr>
        <w:t> </w:t>
      </w:r>
      <w:r>
        <w:rPr>
          <w:color w:val="231F20"/>
        </w:rPr>
        <w:t>по</w:t>
      </w:r>
      <w:r>
        <w:rPr>
          <w:color w:val="231F20"/>
          <w:spacing w:val="-4"/>
        </w:rPr>
        <w:t> </w:t>
      </w:r>
      <w:r>
        <w:rPr>
          <w:color w:val="231F20"/>
        </w:rPr>
        <w:t>формуле</w:t>
      </w:r>
      <w:r>
        <w:rPr>
          <w:color w:val="231F20"/>
          <w:spacing w:val="-5"/>
        </w:rPr>
        <w:t> </w:t>
      </w:r>
      <w:r>
        <w:rPr>
          <w:color w:val="231F20"/>
        </w:rPr>
        <w:t>(4):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3"/>
        <w:ind w:left="0" w:firstLine="0"/>
        <w:jc w:val="left"/>
        <w:rPr>
          <w:sz w:val="23"/>
        </w:rPr>
      </w:pPr>
    </w:p>
    <w:p>
      <w:pPr>
        <w:pStyle w:val="BodyText"/>
        <w:spacing w:before="89"/>
        <w:ind w:right="153" w:firstLine="0"/>
        <w:jc w:val="right"/>
      </w:pPr>
      <w:r>
        <w:rPr/>
        <w:drawing>
          <wp:anchor distT="0" distB="0" distL="0" distR="0" allowOverlap="1" layoutInCell="1" locked="0" behindDoc="0" simplePos="0" relativeHeight="15833600">
            <wp:simplePos x="0" y="0"/>
            <wp:positionH relativeFrom="page">
              <wp:posOffset>3356122</wp:posOffset>
            </wp:positionH>
            <wp:positionV relativeFrom="paragraph">
              <wp:posOffset>-340951</wp:posOffset>
            </wp:positionV>
            <wp:extent cx="743878" cy="561407"/>
            <wp:effectExtent l="0" t="0" r="0" b="0"/>
            <wp:wrapNone/>
            <wp:docPr id="323" name="image2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222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878" cy="561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20202"/>
        </w:rPr>
        <w:t>(4)</w:t>
      </w:r>
    </w:p>
    <w:p>
      <w:pPr>
        <w:pStyle w:val="BodyText"/>
        <w:spacing w:before="8"/>
        <w:ind w:left="0" w:firstLine="0"/>
        <w:jc w:val="left"/>
        <w:rPr>
          <w:sz w:val="8"/>
        </w:rPr>
      </w:pPr>
      <w:r>
        <w:rPr/>
        <w:drawing>
          <wp:anchor distT="0" distB="0" distL="0" distR="0" allowOverlap="1" layoutInCell="1" locked="0" behindDoc="0" simplePos="0" relativeHeight="204">
            <wp:simplePos x="0" y="0"/>
            <wp:positionH relativeFrom="page">
              <wp:posOffset>2996154</wp:posOffset>
            </wp:positionH>
            <wp:positionV relativeFrom="paragraph">
              <wp:posOffset>79362</wp:posOffset>
            </wp:positionV>
            <wp:extent cx="1553409" cy="342900"/>
            <wp:effectExtent l="0" t="0" r="0" b="0"/>
            <wp:wrapTopAndBottom/>
            <wp:docPr id="325" name="image2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223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3409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ind w:left="0" w:firstLine="0"/>
        <w:jc w:val="left"/>
        <w:rPr>
          <w:sz w:val="23"/>
        </w:rPr>
      </w:pPr>
    </w:p>
    <w:p>
      <w:pPr>
        <w:pStyle w:val="Heading3"/>
        <w:spacing w:before="89"/>
        <w:jc w:val="left"/>
      </w:pPr>
      <w:r>
        <w:rPr>
          <w:color w:val="231F20"/>
        </w:rPr>
        <w:t>Выводы:</w:t>
      </w:r>
    </w:p>
    <w:p>
      <w:pPr>
        <w:pStyle w:val="ListParagraph"/>
        <w:numPr>
          <w:ilvl w:val="0"/>
          <w:numId w:val="101"/>
        </w:numPr>
        <w:tabs>
          <w:tab w:pos="921" w:val="left" w:leader="none"/>
        </w:tabs>
        <w:spacing w:line="249" w:lineRule="auto" w:before="13" w:after="0"/>
        <w:ind w:left="155" w:right="151" w:firstLine="396"/>
        <w:jc w:val="both"/>
        <w:rPr>
          <w:sz w:val="26"/>
        </w:rPr>
      </w:pPr>
      <w:r>
        <w:rPr>
          <w:color w:val="231F20"/>
          <w:sz w:val="26"/>
        </w:rPr>
        <w:t>Совершенствование метода расчета продолжительности комплекса техноло-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гических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процессов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численного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состава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бригад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следует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вести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методом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разработки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непрерывно-детерминированной статической аналоговой модели технологического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потока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возведения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несущих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надземных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конструкций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(ННК).</w:t>
      </w:r>
    </w:p>
    <w:p>
      <w:pPr>
        <w:pStyle w:val="ListParagraph"/>
        <w:numPr>
          <w:ilvl w:val="0"/>
          <w:numId w:val="101"/>
        </w:numPr>
        <w:tabs>
          <w:tab w:pos="922" w:val="left" w:leader="none"/>
        </w:tabs>
        <w:spacing w:line="249" w:lineRule="auto" w:before="4" w:after="0"/>
        <w:ind w:left="155" w:right="148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Результатом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исследования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формулы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(1)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расчета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продолжительности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комплек-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са технологических процессов ННК и численного состава бригад предлагается ме-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тодика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совмещения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технологических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процессов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частном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фронте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получаемая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ее основе уточненная математическая зависимость продолжительности возведения</w:t>
      </w:r>
      <w:r>
        <w:rPr>
          <w:color w:val="231F20"/>
          <w:spacing w:val="1"/>
          <w:sz w:val="26"/>
        </w:rPr>
        <w:t> </w:t>
      </w:r>
      <w:r>
        <w:rPr>
          <w:color w:val="231F20"/>
          <w:spacing w:val="-1"/>
          <w:sz w:val="26"/>
        </w:rPr>
        <w:t>ННК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от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нормативной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трудоемкости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применением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вводимых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коэффициентов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техно-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логического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совмещения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работ 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коэффициента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сменности.</w:t>
      </w:r>
    </w:p>
    <w:p>
      <w:pPr>
        <w:pStyle w:val="ListParagraph"/>
        <w:numPr>
          <w:ilvl w:val="0"/>
          <w:numId w:val="101"/>
        </w:numPr>
        <w:tabs>
          <w:tab w:pos="921" w:val="left" w:leader="none"/>
        </w:tabs>
        <w:spacing w:line="249" w:lineRule="auto" w:before="7" w:after="0"/>
        <w:ind w:left="155" w:right="152" w:firstLine="396"/>
        <w:jc w:val="both"/>
        <w:rPr>
          <w:sz w:val="26"/>
        </w:rPr>
      </w:pPr>
      <w:r>
        <w:rPr>
          <w:color w:val="231F20"/>
          <w:w w:val="95"/>
          <w:sz w:val="26"/>
        </w:rPr>
        <w:t>Использование данной методики расчета продолжительности технологических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процессов ННК и численного состава бригад может привести к облегчению расче-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тов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продолжительности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комплекса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численного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состава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бригады,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также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догнать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сроки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строительства к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более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реальным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условиям строительства.</w:t>
      </w:r>
    </w:p>
    <w:p>
      <w:pPr>
        <w:pStyle w:val="BodyText"/>
        <w:spacing w:before="3"/>
        <w:ind w:left="0" w:firstLine="0"/>
        <w:jc w:val="left"/>
        <w:rPr>
          <w:sz w:val="22"/>
        </w:rPr>
      </w:pPr>
    </w:p>
    <w:p>
      <w:pPr>
        <w:spacing w:before="0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102"/>
        </w:numPr>
        <w:tabs>
          <w:tab w:pos="865" w:val="left" w:leader="none"/>
        </w:tabs>
        <w:spacing w:line="230" w:lineRule="auto" w:before="168" w:after="0"/>
        <w:ind w:left="155" w:right="154" w:firstLine="396"/>
        <w:jc w:val="both"/>
        <w:rPr>
          <w:sz w:val="23"/>
        </w:rPr>
      </w:pPr>
      <w:r>
        <w:rPr>
          <w:i/>
          <w:color w:val="231F20"/>
          <w:sz w:val="23"/>
        </w:rPr>
        <w:t>Дикман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Л.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Г.</w:t>
      </w:r>
      <w:r>
        <w:rPr>
          <w:i/>
          <w:color w:val="231F20"/>
          <w:spacing w:val="-5"/>
          <w:sz w:val="23"/>
        </w:rPr>
        <w:t> </w:t>
      </w:r>
      <w:r>
        <w:rPr>
          <w:color w:val="231F20"/>
          <w:sz w:val="23"/>
        </w:rPr>
        <w:t>Организация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строительного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производства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Л.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Г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Дикман.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Издательство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Ассоциации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строительных вузов, 2006. 608 с.</w:t>
      </w:r>
    </w:p>
    <w:p>
      <w:pPr>
        <w:pStyle w:val="ListParagraph"/>
        <w:numPr>
          <w:ilvl w:val="0"/>
          <w:numId w:val="102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Батурин В. И. </w:t>
      </w:r>
      <w:r>
        <w:rPr>
          <w:color w:val="231F20"/>
          <w:sz w:val="23"/>
        </w:rPr>
        <w:t>Поточность а строительном производстве / В. И. Батурин. М.: Госиздат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стр.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литературы, 1941. 179 с.</w:t>
      </w:r>
    </w:p>
    <w:p>
      <w:pPr>
        <w:pStyle w:val="ListParagraph"/>
        <w:numPr>
          <w:ilvl w:val="0"/>
          <w:numId w:val="102"/>
        </w:numPr>
        <w:tabs>
          <w:tab w:pos="865" w:val="left" w:leader="none"/>
        </w:tabs>
        <w:spacing w:line="230" w:lineRule="auto" w:before="0" w:after="0"/>
        <w:ind w:left="155" w:right="151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Гусакова Е. А. </w:t>
      </w:r>
      <w:r>
        <w:rPr>
          <w:color w:val="231F20"/>
          <w:w w:val="95"/>
          <w:sz w:val="23"/>
        </w:rPr>
        <w:t>Основы организации и управления в строительстве. В 2 ч. Часть 2 / Е. А. Гу-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сакова,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Павлов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Издательство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Юрайт,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2018.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318 с.</w:t>
      </w:r>
    </w:p>
    <w:p>
      <w:pPr>
        <w:pStyle w:val="ListParagraph"/>
        <w:numPr>
          <w:ilvl w:val="0"/>
          <w:numId w:val="102"/>
        </w:numPr>
        <w:tabs>
          <w:tab w:pos="865" w:val="left" w:leader="none"/>
        </w:tabs>
        <w:spacing w:line="230" w:lineRule="auto" w:before="0" w:after="0"/>
        <w:ind w:left="155" w:right="154" w:firstLine="396"/>
        <w:jc w:val="both"/>
        <w:rPr>
          <w:sz w:val="23"/>
        </w:rPr>
      </w:pPr>
      <w:r>
        <w:rPr>
          <w:i/>
          <w:color w:val="231F20"/>
          <w:sz w:val="23"/>
        </w:rPr>
        <w:t>Юдина А. Ф., Верстов В. В., Бадьин Г. М. </w:t>
      </w:r>
      <w:r>
        <w:rPr>
          <w:color w:val="231F20"/>
          <w:sz w:val="23"/>
        </w:rPr>
        <w:t>Технологические процессы в строительстве: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учебник/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Ф.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Юдина,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Верстов,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Г.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М.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Бадьин.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Издательский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центр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«Академия»,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2013.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21 с.</w:t>
      </w:r>
    </w:p>
    <w:p>
      <w:pPr>
        <w:pStyle w:val="ListParagraph"/>
        <w:numPr>
          <w:ilvl w:val="0"/>
          <w:numId w:val="102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Пак М. С. </w:t>
      </w:r>
      <w:r>
        <w:rPr>
          <w:color w:val="231F20"/>
          <w:sz w:val="23"/>
        </w:rPr>
        <w:t>Уточнение подхода к расчету продолжительности выполнения комплекса ра-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бот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численного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состава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бригады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сборник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статей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магистрантов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аспирантов.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Вып.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2.,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ТОМ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1;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СПбГАСУ.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СПб.,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2019. 5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21"/>
        <w:gridCol w:w="4434"/>
      </w:tblGrid>
      <w:tr>
        <w:trPr>
          <w:trHeight w:val="1362" w:hRule="atLeast"/>
        </w:trPr>
        <w:tc>
          <w:tcPr>
            <w:tcW w:w="5021" w:type="dxa"/>
          </w:tcPr>
          <w:p>
            <w:pPr>
              <w:pStyle w:val="TableParagraph"/>
              <w:spacing w:line="255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69.057:69.07:693.9</w:t>
            </w:r>
          </w:p>
          <w:p>
            <w:pPr>
              <w:pStyle w:val="TableParagraph"/>
              <w:spacing w:line="270" w:lineRule="atLeast" w:before="6"/>
              <w:ind w:left="50" w:right="830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Владислав Сергеевич Склюев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</w:t>
            </w:r>
            <w:r>
              <w:rPr>
                <w:i/>
                <w:color w:val="231F20"/>
                <w:spacing w:val="-1"/>
                <w:sz w:val="23"/>
              </w:rPr>
              <w:t> </w:t>
            </w:r>
            <w:hyperlink r:id="rId352">
              <w:r>
                <w:rPr>
                  <w:i/>
                  <w:color w:val="231F20"/>
                  <w:sz w:val="23"/>
                </w:rPr>
                <w:t>vlad_sklyuev@mail.ru</w:t>
              </w:r>
            </w:hyperlink>
          </w:p>
        </w:tc>
        <w:tc>
          <w:tcPr>
            <w:tcW w:w="4434" w:type="dxa"/>
          </w:tcPr>
          <w:p>
            <w:pPr>
              <w:pStyle w:val="TableParagraph"/>
              <w:spacing w:before="5"/>
              <w:rPr>
                <w:sz w:val="23"/>
              </w:rPr>
            </w:pPr>
          </w:p>
          <w:p>
            <w:pPr>
              <w:pStyle w:val="TableParagraph"/>
              <w:spacing w:line="249" w:lineRule="auto"/>
              <w:ind w:left="1251" w:right="48" w:hanging="334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Vladislav</w:t>
            </w:r>
            <w:r>
              <w:rPr>
                <w:i/>
                <w:color w:val="231F20"/>
                <w:spacing w:val="-6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Sergeevich</w:t>
            </w:r>
            <w:r>
              <w:rPr>
                <w:i/>
                <w:color w:val="231F20"/>
                <w:spacing w:val="-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Sklyuev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student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before="2"/>
              <w:ind w:right="48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44" w:lineRule="exact" w:before="12"/>
              <w:ind w:right="47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</w:t>
            </w:r>
            <w:r>
              <w:rPr>
                <w:i/>
                <w:color w:val="231F20"/>
                <w:spacing w:val="-1"/>
                <w:sz w:val="23"/>
              </w:rPr>
              <w:t> </w:t>
            </w:r>
            <w:hyperlink r:id="rId352">
              <w:r>
                <w:rPr>
                  <w:i/>
                  <w:color w:val="231F20"/>
                  <w:sz w:val="23"/>
                </w:rPr>
                <w:t>vlad_sklyuev@mail.ru</w:t>
              </w:r>
            </w:hyperlink>
          </w:p>
        </w:tc>
      </w:tr>
    </w:tbl>
    <w:p>
      <w:pPr>
        <w:pStyle w:val="BodyText"/>
        <w:ind w:left="0" w:firstLine="0"/>
        <w:jc w:val="left"/>
        <w:rPr>
          <w:sz w:val="21"/>
        </w:rPr>
      </w:pPr>
    </w:p>
    <w:p>
      <w:pPr>
        <w:pStyle w:val="Heading1"/>
        <w:spacing w:line="249" w:lineRule="auto"/>
        <w:ind w:left="283" w:right="283"/>
      </w:pPr>
      <w:r>
        <w:rPr>
          <w:color w:val="231F20"/>
          <w:spacing w:val="-1"/>
        </w:rPr>
        <w:t>АНАЛИЗ ОРГАНИЗАЦИОННО-ТЕХНОЛОГИЧЕСКИХ РЕШЕНИЙ</w:t>
      </w:r>
      <w:r>
        <w:rPr>
          <w:color w:val="231F20"/>
          <w:spacing w:val="-67"/>
        </w:rPr>
        <w:t> </w:t>
      </w:r>
      <w:r>
        <w:rPr>
          <w:color w:val="231F20"/>
        </w:rPr>
        <w:t>ПО МОНТАЖУ БОЛЬШЕПРОЛЕТНЫХ МЕТАЛЛИЧЕСКИХ</w:t>
      </w:r>
      <w:r>
        <w:rPr>
          <w:color w:val="231F20"/>
          <w:spacing w:val="1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ПРОИЗВОДСТВЕННЫХ</w:t>
      </w:r>
      <w:r>
        <w:rPr>
          <w:color w:val="231F20"/>
          <w:spacing w:val="-2"/>
        </w:rPr>
        <w:t> </w:t>
      </w:r>
      <w:r>
        <w:rPr>
          <w:color w:val="231F20"/>
        </w:rPr>
        <w:t>ЗДАНИЯХ</w:t>
      </w:r>
    </w:p>
    <w:p>
      <w:pPr>
        <w:pStyle w:val="BodyText"/>
        <w:spacing w:before="11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/>
        <w:ind w:left="187" w:right="185"/>
      </w:pPr>
      <w:r>
        <w:rPr>
          <w:color w:val="231F20"/>
          <w:spacing w:val="-2"/>
        </w:rPr>
        <w:t>ANALYSIS OF ORGANIZATIONAL AND TECHNOLOGICAL </w:t>
      </w:r>
      <w:r>
        <w:rPr>
          <w:color w:val="231F20"/>
          <w:spacing w:val="-1"/>
        </w:rPr>
        <w:t>SOLUTIONS</w:t>
      </w:r>
      <w:r>
        <w:rPr>
          <w:color w:val="231F20"/>
          <w:spacing w:val="-67"/>
        </w:rPr>
        <w:t> </w:t>
      </w:r>
      <w:r>
        <w:rPr>
          <w:color w:val="231F20"/>
        </w:rPr>
        <w:t>FOR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INSTALLATION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LARGE-SPAN</w:t>
      </w:r>
      <w:r>
        <w:rPr>
          <w:color w:val="231F20"/>
          <w:spacing w:val="-4"/>
        </w:rPr>
        <w:t> </w:t>
      </w:r>
      <w:r>
        <w:rPr>
          <w:color w:val="231F20"/>
        </w:rPr>
        <w:t>METAL</w:t>
      </w:r>
    </w:p>
    <w:p>
      <w:pPr>
        <w:spacing w:before="2"/>
        <w:ind w:left="1488" w:right="1489" w:firstLine="0"/>
        <w:jc w:val="center"/>
        <w:rPr>
          <w:sz w:val="28"/>
        </w:rPr>
      </w:pPr>
      <w:r>
        <w:rPr>
          <w:color w:val="231F20"/>
          <w:sz w:val="28"/>
        </w:rPr>
        <w:t>STRUCTURES</w:t>
      </w:r>
      <w:r>
        <w:rPr>
          <w:color w:val="231F20"/>
          <w:spacing w:val="-6"/>
          <w:sz w:val="28"/>
        </w:rPr>
        <w:t> </w:t>
      </w:r>
      <w:r>
        <w:rPr>
          <w:color w:val="231F20"/>
          <w:sz w:val="28"/>
        </w:rPr>
        <w:t>IN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PRODUCTION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BUILDINGS</w:t>
      </w:r>
    </w:p>
    <w:p>
      <w:pPr>
        <w:pStyle w:val="BodyText"/>
        <w:spacing w:before="6"/>
        <w:ind w:left="0" w:firstLine="0"/>
        <w:jc w:val="left"/>
        <w:rPr>
          <w:sz w:val="23"/>
        </w:rPr>
      </w:pPr>
    </w:p>
    <w:p>
      <w:pPr>
        <w:spacing w:line="230" w:lineRule="auto" w:before="0"/>
        <w:ind w:left="155" w:right="150" w:firstLine="396"/>
        <w:jc w:val="both"/>
        <w:rPr>
          <w:sz w:val="23"/>
        </w:rPr>
      </w:pPr>
      <w:r>
        <w:rPr>
          <w:color w:val="231F20"/>
          <w:w w:val="95"/>
          <w:sz w:val="23"/>
        </w:rPr>
        <w:t>В данной статье рассмотрены виды плоскостных и пространственных большепролетных кон-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струкций покрытия в производственных зданиях, способы сокращения числа монтажных эле-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ментов для снижения продолжительности строительства: компоновка конструкций и укрупне-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ние конструкций. Проанализированы три метода монтажа большепролетных конструкций по-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крытия: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поэлементный,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крупноблочный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конвейерный.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Описаны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три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схемы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организации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мон-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тажных работ при сборке блоков в конвейере, их отличия между собой. После чего выполнен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сравнительный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анализ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этих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методов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не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только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точки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зрения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организационно-технологической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составляющей,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но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 точки зрения эффективности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рациональности.</w:t>
      </w: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i/>
          <w:color w:val="231F20"/>
          <w:spacing w:val="-2"/>
          <w:sz w:val="23"/>
        </w:rPr>
        <w:t>Ключевые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2"/>
          <w:sz w:val="23"/>
        </w:rPr>
        <w:t>слова</w:t>
      </w:r>
      <w:r>
        <w:rPr>
          <w:color w:val="231F20"/>
          <w:spacing w:val="-2"/>
          <w:sz w:val="23"/>
        </w:rPr>
        <w:t>: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большепролетные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конструкции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покрытия,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монтаж,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конвейерная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сборка,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по-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элементный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монтаж, крупноблочный монтаж.</w:t>
      </w:r>
    </w:p>
    <w:p>
      <w:pPr>
        <w:pStyle w:val="BodyText"/>
        <w:spacing w:before="4"/>
        <w:ind w:left="0" w:firstLine="0"/>
        <w:jc w:val="left"/>
      </w:pPr>
    </w:p>
    <w:p>
      <w:pPr>
        <w:spacing w:line="230" w:lineRule="auto" w:before="0"/>
        <w:ind w:left="155" w:right="148" w:firstLine="396"/>
        <w:jc w:val="both"/>
        <w:rPr>
          <w:sz w:val="23"/>
        </w:rPr>
      </w:pPr>
      <w:r>
        <w:rPr>
          <w:color w:val="231F20"/>
          <w:sz w:val="23"/>
        </w:rPr>
        <w:t>This article examined the types of flat and spatial wide-span structures that reduce the number of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mounting elements to reduce construction time: layout of structures and enlargement of structures. Three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elements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installation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large-span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structures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are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analyzed: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element-wise,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large-block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conveyor.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Three schemes of organization of installation work during assembly of blocks in the conveyor, their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differences among themselves are described. After a comparative analysis of these methods was carried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out, not only from the point of view of the organizational and technological component, but also from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point of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view of efficiency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and rationality.</w:t>
      </w: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i/>
          <w:color w:val="231F20"/>
          <w:spacing w:val="-1"/>
          <w:w w:val="95"/>
          <w:sz w:val="23"/>
        </w:rPr>
        <w:t>Keywords</w:t>
      </w:r>
      <w:r>
        <w:rPr>
          <w:color w:val="231F20"/>
          <w:spacing w:val="-1"/>
          <w:w w:val="95"/>
          <w:sz w:val="23"/>
        </w:rPr>
        <w:t>:</w:t>
      </w:r>
      <w:r>
        <w:rPr>
          <w:color w:val="231F20"/>
          <w:spacing w:val="-11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large-span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coating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constructions,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w w:val="95"/>
          <w:sz w:val="23"/>
        </w:rPr>
        <w:t>installation,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w w:val="95"/>
          <w:sz w:val="23"/>
        </w:rPr>
        <w:t>conveyor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w w:val="95"/>
          <w:sz w:val="23"/>
        </w:rPr>
        <w:t>assembly,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w w:val="95"/>
          <w:sz w:val="23"/>
        </w:rPr>
        <w:t>element-wise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w w:val="95"/>
          <w:sz w:val="23"/>
        </w:rPr>
        <w:t>installation,</w:t>
      </w:r>
      <w:r>
        <w:rPr>
          <w:color w:val="231F20"/>
          <w:spacing w:val="-52"/>
          <w:w w:val="95"/>
          <w:sz w:val="23"/>
        </w:rPr>
        <w:t> </w:t>
      </w:r>
      <w:r>
        <w:rPr>
          <w:color w:val="231F20"/>
          <w:sz w:val="23"/>
        </w:rPr>
        <w:t>large-block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installation.</w:t>
      </w:r>
    </w:p>
    <w:p>
      <w:pPr>
        <w:pStyle w:val="BodyText"/>
        <w:spacing w:before="4"/>
        <w:ind w:left="0" w:firstLine="0"/>
        <w:jc w:val="left"/>
        <w:rPr>
          <w:sz w:val="28"/>
        </w:rPr>
      </w:pPr>
    </w:p>
    <w:p>
      <w:pPr>
        <w:pStyle w:val="BodyText"/>
        <w:spacing w:line="249" w:lineRule="auto"/>
        <w:ind w:right="151"/>
      </w:pPr>
      <w:r>
        <w:rPr>
          <w:color w:val="231F20"/>
          <w:w w:val="95"/>
        </w:rPr>
        <w:t>Возведение большепролетных конструкций производственных зданий в основном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диктуется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производственной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технологической</w:t>
      </w:r>
      <w:r>
        <w:rPr>
          <w:color w:val="231F20"/>
          <w:spacing w:val="-13"/>
        </w:rPr>
        <w:t> </w:t>
      </w:r>
      <w:r>
        <w:rPr>
          <w:color w:val="231F20"/>
        </w:rPr>
        <w:t>необходимостью,</w:t>
      </w:r>
      <w:r>
        <w:rPr>
          <w:color w:val="231F20"/>
          <w:spacing w:val="-14"/>
        </w:rPr>
        <w:t> </w:t>
      </w:r>
      <w:r>
        <w:rPr>
          <w:color w:val="231F20"/>
        </w:rPr>
        <w:t>так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требова-</w:t>
      </w:r>
      <w:r>
        <w:rPr>
          <w:color w:val="231F20"/>
          <w:spacing w:val="-62"/>
        </w:rPr>
        <w:t> </w:t>
      </w:r>
      <w:r>
        <w:rPr>
          <w:color w:val="231F20"/>
        </w:rPr>
        <w:t>ниями</w:t>
      </w:r>
      <w:r>
        <w:rPr>
          <w:color w:val="231F20"/>
          <w:spacing w:val="-3"/>
        </w:rPr>
        <w:t> </w:t>
      </w:r>
      <w:r>
        <w:rPr>
          <w:color w:val="231F20"/>
        </w:rPr>
        <w:t>технологической</w:t>
      </w:r>
      <w:r>
        <w:rPr>
          <w:color w:val="231F20"/>
          <w:spacing w:val="-1"/>
        </w:rPr>
        <w:t> </w:t>
      </w:r>
      <w:r>
        <w:rPr>
          <w:color w:val="231F20"/>
        </w:rPr>
        <w:t>гибкости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универсальности</w:t>
      </w:r>
      <w:r>
        <w:rPr>
          <w:color w:val="231F20"/>
          <w:spacing w:val="-1"/>
        </w:rPr>
        <w:t> </w:t>
      </w:r>
      <w:r>
        <w:rPr>
          <w:color w:val="231F20"/>
        </w:rPr>
        <w:t>производства.</w:t>
      </w:r>
    </w:p>
    <w:p>
      <w:pPr>
        <w:pStyle w:val="BodyText"/>
        <w:spacing w:line="249" w:lineRule="auto" w:before="3"/>
        <w:ind w:right="153"/>
      </w:pPr>
      <w:r>
        <w:rPr>
          <w:color w:val="231F20"/>
        </w:rPr>
        <w:t>Определяющим</w:t>
      </w:r>
      <w:r>
        <w:rPr>
          <w:color w:val="231F20"/>
          <w:spacing w:val="-9"/>
        </w:rPr>
        <w:t> </w:t>
      </w:r>
      <w:r>
        <w:rPr>
          <w:color w:val="231F20"/>
        </w:rPr>
        <w:t>критерием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-8"/>
        </w:rPr>
        <w:t> </w:t>
      </w:r>
      <w:r>
        <w:rPr>
          <w:color w:val="231F20"/>
        </w:rPr>
        <w:t>простых,</w:t>
      </w:r>
      <w:r>
        <w:rPr>
          <w:color w:val="231F20"/>
          <w:spacing w:val="-8"/>
        </w:rPr>
        <w:t> </w:t>
      </w:r>
      <w:r>
        <w:rPr>
          <w:color w:val="231F20"/>
        </w:rPr>
        <w:t>экономичных,</w:t>
      </w:r>
      <w:r>
        <w:rPr>
          <w:color w:val="231F20"/>
          <w:spacing w:val="-9"/>
        </w:rPr>
        <w:t> </w:t>
      </w:r>
      <w:r>
        <w:rPr>
          <w:color w:val="231F20"/>
        </w:rPr>
        <w:t>эффектив-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архитектурно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выразительных</w:t>
      </w:r>
      <w:r>
        <w:rPr>
          <w:color w:val="231F20"/>
          <w:spacing w:val="-15"/>
        </w:rPr>
        <w:t> </w:t>
      </w:r>
      <w:r>
        <w:rPr>
          <w:color w:val="231F20"/>
        </w:rPr>
        <w:t>большепролетных</w:t>
      </w:r>
      <w:r>
        <w:rPr>
          <w:color w:val="231F20"/>
          <w:spacing w:val="-15"/>
        </w:rPr>
        <w:t> </w:t>
      </w:r>
      <w:r>
        <w:rPr>
          <w:color w:val="231F20"/>
        </w:rPr>
        <w:t>производственных</w:t>
      </w:r>
      <w:r>
        <w:rPr>
          <w:color w:val="231F20"/>
          <w:spacing w:val="-15"/>
        </w:rPr>
        <w:t> </w:t>
      </w:r>
      <w:r>
        <w:rPr>
          <w:color w:val="231F20"/>
        </w:rPr>
        <w:t>зданий</w:t>
      </w:r>
      <w:r>
        <w:rPr>
          <w:color w:val="231F20"/>
          <w:spacing w:val="-15"/>
        </w:rPr>
        <w:t> </w:t>
      </w:r>
      <w:r>
        <w:rPr>
          <w:color w:val="231F20"/>
        </w:rPr>
        <w:t>яв-</w:t>
      </w:r>
      <w:r>
        <w:rPr>
          <w:color w:val="231F20"/>
          <w:spacing w:val="-63"/>
        </w:rPr>
        <w:t> </w:t>
      </w:r>
      <w:r>
        <w:rPr>
          <w:color w:val="231F20"/>
        </w:rPr>
        <w:t>ляется выбор соответствующих несущих конструкций покрытия, а также организа-</w:t>
      </w:r>
      <w:r>
        <w:rPr>
          <w:color w:val="231F20"/>
          <w:spacing w:val="1"/>
        </w:rPr>
        <w:t> </w:t>
      </w:r>
      <w:r>
        <w:rPr>
          <w:color w:val="231F20"/>
        </w:rPr>
        <w:t>ционно-технологических</w:t>
      </w:r>
      <w:r>
        <w:rPr>
          <w:color w:val="231F20"/>
          <w:spacing w:val="-1"/>
        </w:rPr>
        <w:t> </w:t>
      </w:r>
      <w:r>
        <w:rPr>
          <w:color w:val="231F20"/>
        </w:rPr>
        <w:t>решений.</w:t>
      </w:r>
    </w:p>
    <w:p>
      <w:pPr>
        <w:pStyle w:val="BodyText"/>
        <w:spacing w:line="249" w:lineRule="auto" w:before="5"/>
        <w:ind w:right="153"/>
      </w:pPr>
      <w:r>
        <w:rPr>
          <w:color w:val="231F20"/>
        </w:rPr>
        <w:t>Большепролетной конструкцией в производственных зданиях, как правило, счи-</w:t>
      </w:r>
      <w:r>
        <w:rPr>
          <w:color w:val="231F20"/>
          <w:spacing w:val="-62"/>
        </w:rPr>
        <w:t> </w:t>
      </w:r>
      <w:r>
        <w:rPr>
          <w:color w:val="231F20"/>
        </w:rPr>
        <w:t>тается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строительная конструкция длинной от 30 метров [1].</w:t>
      </w:r>
    </w:p>
    <w:p>
      <w:pPr>
        <w:pStyle w:val="BodyText"/>
        <w:spacing w:line="249" w:lineRule="auto" w:before="2"/>
        <w:ind w:right="153"/>
      </w:pPr>
      <w:r>
        <w:rPr>
          <w:color w:val="231F20"/>
          <w:spacing w:val="-2"/>
        </w:rPr>
        <w:t>Большепролетные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покрытия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промышленных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зданиях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бывают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плоскостные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(бал-</w:t>
      </w:r>
      <w:r>
        <w:rPr>
          <w:color w:val="231F20"/>
          <w:spacing w:val="-63"/>
        </w:rPr>
        <w:t> </w:t>
      </w:r>
      <w:r>
        <w:rPr>
          <w:color w:val="231F20"/>
        </w:rPr>
        <w:t>ки, фермы (рис. 1), рамы, арки) и пространственные (своды, оболочки, купола, про-</w:t>
      </w:r>
      <w:r>
        <w:rPr>
          <w:color w:val="231F20"/>
          <w:spacing w:val="-62"/>
        </w:rPr>
        <w:t> </w:t>
      </w:r>
      <w:r>
        <w:rPr>
          <w:color w:val="231F20"/>
        </w:rPr>
        <w:t>странственные</w:t>
      </w:r>
      <w:r>
        <w:rPr>
          <w:color w:val="231F20"/>
          <w:spacing w:val="-2"/>
        </w:rPr>
        <w:t> </w:t>
      </w:r>
      <w:r>
        <w:rPr>
          <w:color w:val="231F20"/>
        </w:rPr>
        <w:t>стержневые</w:t>
      </w:r>
      <w:r>
        <w:rPr>
          <w:color w:val="231F20"/>
          <w:spacing w:val="-1"/>
        </w:rPr>
        <w:t> </w:t>
      </w:r>
      <w:r>
        <w:rPr>
          <w:color w:val="231F20"/>
        </w:rPr>
        <w:t>конструкции,</w:t>
      </w:r>
      <w:r>
        <w:rPr>
          <w:color w:val="231F20"/>
          <w:spacing w:val="-1"/>
        </w:rPr>
        <w:t> </w:t>
      </w:r>
      <w:r>
        <w:rPr>
          <w:color w:val="231F20"/>
        </w:rPr>
        <w:t>висячие</w:t>
      </w:r>
      <w:r>
        <w:rPr>
          <w:color w:val="231F20"/>
          <w:spacing w:val="-2"/>
        </w:rPr>
        <w:t> </w:t>
      </w:r>
      <w:r>
        <w:rPr>
          <w:color w:val="231F20"/>
        </w:rPr>
        <w:t>конструкции)</w:t>
      </w:r>
      <w:r>
        <w:rPr>
          <w:color w:val="231F20"/>
          <w:spacing w:val="-1"/>
        </w:rPr>
        <w:t> </w:t>
      </w:r>
      <w:r>
        <w:rPr>
          <w:color w:val="231F20"/>
        </w:rPr>
        <w:t>[2].</w:t>
      </w:r>
    </w:p>
    <w:p>
      <w:pPr>
        <w:spacing w:after="0" w:line="249" w:lineRule="auto"/>
        <w:sectPr>
          <w:pgSz w:w="11910" w:h="16840"/>
          <w:pgMar w:header="0" w:footer="1376" w:top="1260" w:bottom="1560" w:left="1120" w:right="1120"/>
        </w:sectPr>
      </w:pPr>
    </w:p>
    <w:p>
      <w:pPr>
        <w:pStyle w:val="BodyText"/>
        <w:ind w:left="1486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4204267" cy="2029968"/>
            <wp:effectExtent l="0" t="0" r="0" b="0"/>
            <wp:docPr id="327" name="image2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224.jpe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4267" cy="2029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ind w:left="0" w:firstLine="0"/>
        <w:jc w:val="left"/>
        <w:rPr>
          <w:sz w:val="15"/>
        </w:rPr>
      </w:pPr>
    </w:p>
    <w:p>
      <w:pPr>
        <w:spacing w:before="90"/>
        <w:ind w:left="789" w:right="0" w:firstLine="0"/>
        <w:jc w:val="left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Конструктивный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поперечный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разрез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одноэтажного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промышленного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здания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3"/>
      </w:pPr>
      <w:r>
        <w:rPr>
          <w:color w:val="231F20"/>
          <w:w w:val="95"/>
        </w:rPr>
        <w:t>Большепролетные конструкции отличаются от обычных не только сечением и раз-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мером</w:t>
      </w:r>
      <w:r>
        <w:rPr>
          <w:color w:val="231F20"/>
          <w:spacing w:val="-4"/>
        </w:rPr>
        <w:t> </w:t>
      </w:r>
      <w:r>
        <w:rPr>
          <w:color w:val="231F20"/>
        </w:rPr>
        <w:t>самой</w:t>
      </w:r>
      <w:r>
        <w:rPr>
          <w:color w:val="231F20"/>
          <w:spacing w:val="-3"/>
        </w:rPr>
        <w:t> </w:t>
      </w:r>
      <w:r>
        <w:rPr>
          <w:color w:val="231F20"/>
        </w:rPr>
        <w:t>конструкции,</w:t>
      </w:r>
      <w:r>
        <w:rPr>
          <w:color w:val="231F20"/>
          <w:spacing w:val="-3"/>
        </w:rPr>
        <w:t> </w:t>
      </w:r>
      <w:r>
        <w:rPr>
          <w:color w:val="231F20"/>
        </w:rPr>
        <w:t>но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их</w:t>
      </w:r>
      <w:r>
        <w:rPr>
          <w:color w:val="231F20"/>
          <w:spacing w:val="-3"/>
        </w:rPr>
        <w:t> </w:t>
      </w:r>
      <w:r>
        <w:rPr>
          <w:color w:val="231F20"/>
        </w:rPr>
        <w:t>сложностью</w:t>
      </w:r>
      <w:r>
        <w:rPr>
          <w:color w:val="231F20"/>
          <w:spacing w:val="-4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трудоёмкостью.</w:t>
      </w:r>
    </w:p>
    <w:p>
      <w:pPr>
        <w:pStyle w:val="BodyText"/>
        <w:spacing w:line="249" w:lineRule="auto" w:before="2"/>
        <w:ind w:right="153"/>
      </w:pPr>
      <w:r>
        <w:rPr>
          <w:color w:val="231F20"/>
        </w:rPr>
        <w:t>Сокращение продолжительности строительства является одной из основных за-</w:t>
      </w:r>
      <w:r>
        <w:rPr>
          <w:color w:val="231F20"/>
          <w:spacing w:val="1"/>
        </w:rPr>
        <w:t> </w:t>
      </w:r>
      <w:r>
        <w:rPr>
          <w:color w:val="231F20"/>
        </w:rPr>
        <w:t>дач</w:t>
      </w:r>
      <w:r>
        <w:rPr>
          <w:color w:val="231F20"/>
          <w:spacing w:val="-5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5"/>
        </w:rPr>
        <w:t> </w:t>
      </w:r>
      <w:r>
        <w:rPr>
          <w:color w:val="231F20"/>
        </w:rPr>
        <w:t>монтажных</w:t>
      </w:r>
      <w:r>
        <w:rPr>
          <w:color w:val="231F20"/>
          <w:spacing w:val="-5"/>
        </w:rPr>
        <w:t> </w:t>
      </w:r>
      <w:r>
        <w:rPr>
          <w:color w:val="231F20"/>
        </w:rPr>
        <w:t>работ,</w:t>
      </w:r>
      <w:r>
        <w:rPr>
          <w:color w:val="231F20"/>
          <w:spacing w:val="-5"/>
        </w:rPr>
        <w:t> </w:t>
      </w:r>
      <w:r>
        <w:rPr>
          <w:color w:val="231F20"/>
        </w:rPr>
        <w:t>которая</w:t>
      </w:r>
      <w:r>
        <w:rPr>
          <w:color w:val="231F20"/>
          <w:spacing w:val="-5"/>
        </w:rPr>
        <w:t> </w:t>
      </w:r>
      <w:r>
        <w:rPr>
          <w:color w:val="231F20"/>
        </w:rPr>
        <w:t>может</w:t>
      </w:r>
      <w:r>
        <w:rPr>
          <w:color w:val="231F20"/>
          <w:spacing w:val="-5"/>
        </w:rPr>
        <w:t> </w:t>
      </w:r>
      <w:r>
        <w:rPr>
          <w:color w:val="231F20"/>
        </w:rPr>
        <w:t>быть</w:t>
      </w:r>
      <w:r>
        <w:rPr>
          <w:color w:val="231F20"/>
          <w:spacing w:val="-5"/>
        </w:rPr>
        <w:t> </w:t>
      </w:r>
      <w:r>
        <w:rPr>
          <w:color w:val="231F20"/>
        </w:rPr>
        <w:t>решена</w:t>
      </w:r>
      <w:r>
        <w:rPr>
          <w:color w:val="231F20"/>
          <w:spacing w:val="-5"/>
        </w:rPr>
        <w:t> </w:t>
      </w:r>
      <w:r>
        <w:rPr>
          <w:color w:val="231F20"/>
        </w:rPr>
        <w:t>за</w:t>
      </w:r>
      <w:r>
        <w:rPr>
          <w:color w:val="231F20"/>
          <w:spacing w:val="-5"/>
        </w:rPr>
        <w:t> </w:t>
      </w:r>
      <w:r>
        <w:rPr>
          <w:color w:val="231F20"/>
        </w:rPr>
        <w:t>счет</w:t>
      </w:r>
      <w:r>
        <w:rPr>
          <w:color w:val="231F20"/>
          <w:spacing w:val="-5"/>
        </w:rPr>
        <w:t> </w:t>
      </w:r>
      <w:r>
        <w:rPr>
          <w:color w:val="231F20"/>
        </w:rPr>
        <w:t>уменьшения</w:t>
      </w:r>
      <w:r>
        <w:rPr>
          <w:color w:val="231F20"/>
          <w:spacing w:val="-62"/>
        </w:rPr>
        <w:t> </w:t>
      </w:r>
      <w:r>
        <w:rPr>
          <w:color w:val="231F20"/>
        </w:rPr>
        <w:t>числа</w:t>
      </w:r>
      <w:r>
        <w:rPr>
          <w:color w:val="231F20"/>
          <w:spacing w:val="-4"/>
        </w:rPr>
        <w:t> </w:t>
      </w:r>
      <w:r>
        <w:rPr>
          <w:color w:val="231F20"/>
        </w:rPr>
        <w:t>монтажных</w:t>
      </w:r>
      <w:r>
        <w:rPr>
          <w:color w:val="231F20"/>
          <w:spacing w:val="-3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5"/>
        </w:rPr>
        <w:t> </w:t>
      </w:r>
      <w:r>
        <w:rPr>
          <w:color w:val="231F20"/>
        </w:rPr>
        <w:t>наиболее</w:t>
      </w:r>
      <w:r>
        <w:rPr>
          <w:color w:val="231F20"/>
          <w:spacing w:val="-4"/>
        </w:rPr>
        <w:t> </w:t>
      </w:r>
      <w:r>
        <w:rPr>
          <w:color w:val="231F20"/>
        </w:rPr>
        <w:t>совершенной</w:t>
      </w:r>
      <w:r>
        <w:rPr>
          <w:color w:val="231F20"/>
          <w:spacing w:val="-4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4"/>
        </w:rPr>
        <w:t> </w:t>
      </w:r>
      <w:r>
        <w:rPr>
          <w:color w:val="231F20"/>
        </w:rPr>
        <w:t>[3].</w:t>
      </w:r>
    </w:p>
    <w:p>
      <w:pPr>
        <w:pStyle w:val="BodyText"/>
        <w:spacing w:before="3"/>
        <w:ind w:left="552" w:firstLine="0"/>
      </w:pPr>
      <w:r>
        <w:rPr>
          <w:color w:val="231F20"/>
        </w:rPr>
        <w:t>Известны</w:t>
      </w:r>
      <w:r>
        <w:rPr>
          <w:color w:val="231F20"/>
          <w:spacing w:val="-1"/>
        </w:rPr>
        <w:t> </w:t>
      </w:r>
      <w:r>
        <w:rPr>
          <w:color w:val="231F20"/>
        </w:rPr>
        <w:t>два способа</w:t>
      </w:r>
      <w:r>
        <w:rPr>
          <w:color w:val="231F20"/>
          <w:spacing w:val="-1"/>
        </w:rPr>
        <w:t> </w:t>
      </w:r>
      <w:r>
        <w:rPr>
          <w:color w:val="231F20"/>
        </w:rPr>
        <w:t>сокращения числа</w:t>
      </w:r>
      <w:r>
        <w:rPr>
          <w:color w:val="231F20"/>
          <w:spacing w:val="-1"/>
        </w:rPr>
        <w:t> </w:t>
      </w:r>
      <w:r>
        <w:rPr>
          <w:color w:val="231F20"/>
        </w:rPr>
        <w:t>монтажных элементов: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0" w:lineRule="auto" w:before="13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компоновка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конструкций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(увеличение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шага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колонн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ферм);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9" w:lineRule="auto" w:before="13" w:after="0"/>
        <w:ind w:left="155" w:right="151" w:firstLine="396"/>
        <w:jc w:val="right"/>
        <w:rPr>
          <w:sz w:val="26"/>
        </w:rPr>
      </w:pPr>
      <w:r>
        <w:rPr>
          <w:color w:val="231F20"/>
          <w:sz w:val="26"/>
        </w:rPr>
        <w:t>укрупнение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конструкций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до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их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подъема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установки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проектном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положении.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2"/>
          <w:sz w:val="26"/>
        </w:rPr>
        <w:t>Как правило, компоновка конструкций для большепролетных промышленных </w:t>
      </w:r>
      <w:r>
        <w:rPr>
          <w:color w:val="231F20"/>
          <w:spacing w:val="-1"/>
          <w:sz w:val="26"/>
        </w:rPr>
        <w:t>зда-</w:t>
      </w:r>
      <w:r>
        <w:rPr>
          <w:color w:val="231F20"/>
          <w:sz w:val="26"/>
        </w:rPr>
        <w:t> ний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не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подходит,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так</w:t>
      </w:r>
      <w:r>
        <w:rPr>
          <w:color w:val="231F20"/>
          <w:spacing w:val="3"/>
          <w:sz w:val="26"/>
        </w:rPr>
        <w:t> </w:t>
      </w:r>
      <w:r>
        <w:rPr>
          <w:color w:val="231F20"/>
          <w:sz w:val="26"/>
        </w:rPr>
        <w:t>как</w:t>
      </w:r>
      <w:r>
        <w:rPr>
          <w:color w:val="231F20"/>
          <w:spacing w:val="3"/>
          <w:sz w:val="26"/>
        </w:rPr>
        <w:t> </w:t>
      </w:r>
      <w:r>
        <w:rPr>
          <w:color w:val="231F20"/>
          <w:sz w:val="26"/>
        </w:rPr>
        <w:t>может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препятствовать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технологическим</w:t>
      </w:r>
      <w:r>
        <w:rPr>
          <w:color w:val="231F20"/>
          <w:spacing w:val="3"/>
          <w:sz w:val="26"/>
        </w:rPr>
        <w:t> </w:t>
      </w:r>
      <w:r>
        <w:rPr>
          <w:color w:val="231F20"/>
          <w:sz w:val="26"/>
        </w:rPr>
        <w:t>и архитектурным</w:t>
      </w:r>
    </w:p>
    <w:p>
      <w:pPr>
        <w:pStyle w:val="BodyText"/>
        <w:spacing w:before="4"/>
        <w:ind w:firstLine="0"/>
        <w:jc w:val="left"/>
      </w:pPr>
      <w:r>
        <w:rPr>
          <w:color w:val="231F20"/>
        </w:rPr>
        <w:t>решениям.</w:t>
      </w:r>
    </w:p>
    <w:p>
      <w:pPr>
        <w:pStyle w:val="BodyText"/>
        <w:spacing w:line="249" w:lineRule="auto" w:before="13"/>
        <w:ind w:right="152"/>
      </w:pPr>
      <w:r>
        <w:rPr>
          <w:color w:val="231F20"/>
        </w:rPr>
        <w:t>Существует</w:t>
      </w:r>
      <w:r>
        <w:rPr>
          <w:color w:val="231F20"/>
          <w:spacing w:val="-6"/>
        </w:rPr>
        <w:t> </w:t>
      </w:r>
      <w:r>
        <w:rPr>
          <w:color w:val="231F20"/>
        </w:rPr>
        <w:t>два</w:t>
      </w:r>
      <w:r>
        <w:rPr>
          <w:color w:val="231F20"/>
          <w:spacing w:val="-5"/>
        </w:rPr>
        <w:t> </w:t>
      </w:r>
      <w:r>
        <w:rPr>
          <w:color w:val="231F20"/>
        </w:rPr>
        <w:t>основных</w:t>
      </w:r>
      <w:r>
        <w:rPr>
          <w:color w:val="231F20"/>
          <w:spacing w:val="-5"/>
        </w:rPr>
        <w:t> </w:t>
      </w:r>
      <w:r>
        <w:rPr>
          <w:color w:val="231F20"/>
        </w:rPr>
        <w:t>метода</w:t>
      </w:r>
      <w:r>
        <w:rPr>
          <w:color w:val="231F20"/>
          <w:spacing w:val="-5"/>
        </w:rPr>
        <w:t> </w:t>
      </w:r>
      <w:r>
        <w:rPr>
          <w:color w:val="231F20"/>
        </w:rPr>
        <w:t>монтажа:</w:t>
      </w:r>
      <w:r>
        <w:rPr>
          <w:color w:val="231F20"/>
          <w:spacing w:val="-5"/>
        </w:rPr>
        <w:t> </w:t>
      </w:r>
      <w:r>
        <w:rPr>
          <w:color w:val="231F20"/>
        </w:rPr>
        <w:t>поэлементный,</w:t>
      </w:r>
      <w:r>
        <w:rPr>
          <w:color w:val="231F20"/>
          <w:spacing w:val="-6"/>
        </w:rPr>
        <w:t> </w:t>
      </w: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котором</w:t>
      </w:r>
      <w:r>
        <w:rPr>
          <w:color w:val="231F20"/>
          <w:spacing w:val="-5"/>
        </w:rPr>
        <w:t> </w:t>
      </w:r>
      <w:r>
        <w:rPr>
          <w:color w:val="231F20"/>
        </w:rPr>
        <w:t>каждый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элемент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устанавливают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проектное</w:t>
      </w:r>
      <w:r>
        <w:rPr>
          <w:color w:val="231F20"/>
          <w:spacing w:val="-15"/>
        </w:rPr>
        <w:t> </w:t>
      </w:r>
      <w:r>
        <w:rPr>
          <w:color w:val="231F20"/>
        </w:rPr>
        <w:t>положение</w:t>
      </w:r>
      <w:r>
        <w:rPr>
          <w:color w:val="231F20"/>
          <w:spacing w:val="-14"/>
        </w:rPr>
        <w:t> </w:t>
      </w:r>
      <w:r>
        <w:rPr>
          <w:color w:val="231F20"/>
        </w:rPr>
        <w:t>отдельно;</w:t>
      </w:r>
      <w:r>
        <w:rPr>
          <w:color w:val="231F20"/>
          <w:spacing w:val="-15"/>
        </w:rPr>
        <w:t> </w:t>
      </w:r>
      <w:r>
        <w:rPr>
          <w:color w:val="231F20"/>
        </w:rPr>
        <w:t>крупноблочный,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</w:rPr>
        <w:t>кото-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ром конструкции предварительно собирают на месте монтажа или на площадке укруп-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ненной</w:t>
      </w:r>
      <w:r>
        <w:rPr>
          <w:color w:val="231F20"/>
          <w:spacing w:val="-16"/>
        </w:rPr>
        <w:t> </w:t>
      </w:r>
      <w:r>
        <w:rPr>
          <w:color w:val="231F20"/>
        </w:rPr>
        <w:t>сборки,</w:t>
      </w:r>
      <w:r>
        <w:rPr>
          <w:color w:val="231F20"/>
          <w:spacing w:val="-16"/>
        </w:rPr>
        <w:t> </w:t>
      </w:r>
      <w:r>
        <w:rPr>
          <w:color w:val="231F20"/>
        </w:rPr>
        <w:t>которая,</w:t>
      </w:r>
      <w:r>
        <w:rPr>
          <w:color w:val="231F20"/>
          <w:spacing w:val="-16"/>
        </w:rPr>
        <w:t> </w:t>
      </w:r>
      <w:r>
        <w:rPr>
          <w:color w:val="231F20"/>
        </w:rPr>
        <w:t>как</w:t>
      </w:r>
      <w:r>
        <w:rPr>
          <w:color w:val="231F20"/>
          <w:spacing w:val="-16"/>
        </w:rPr>
        <w:t> </w:t>
      </w:r>
      <w:r>
        <w:rPr>
          <w:color w:val="231F20"/>
        </w:rPr>
        <w:t>правило,</w:t>
      </w:r>
      <w:r>
        <w:rPr>
          <w:color w:val="231F20"/>
          <w:spacing w:val="-15"/>
        </w:rPr>
        <w:t> </w:t>
      </w:r>
      <w:r>
        <w:rPr>
          <w:color w:val="231F20"/>
        </w:rPr>
        <w:t>находится</w:t>
      </w:r>
      <w:r>
        <w:rPr>
          <w:color w:val="231F20"/>
          <w:spacing w:val="-16"/>
        </w:rPr>
        <w:t> </w:t>
      </w:r>
      <w:r>
        <w:rPr>
          <w:color w:val="231F20"/>
        </w:rPr>
        <w:t>вблизи</w:t>
      </w:r>
      <w:r>
        <w:rPr>
          <w:color w:val="231F20"/>
          <w:spacing w:val="-16"/>
        </w:rPr>
        <w:t> </w:t>
      </w:r>
      <w:r>
        <w:rPr>
          <w:color w:val="231F20"/>
        </w:rPr>
        <w:t>строящегося</w:t>
      </w:r>
      <w:r>
        <w:rPr>
          <w:color w:val="231F20"/>
          <w:spacing w:val="-16"/>
        </w:rPr>
        <w:t> </w:t>
      </w:r>
      <w:r>
        <w:rPr>
          <w:color w:val="231F20"/>
        </w:rPr>
        <w:t>объекта</w:t>
      </w:r>
      <w:r>
        <w:rPr>
          <w:color w:val="231F20"/>
          <w:spacing w:val="-16"/>
        </w:rPr>
        <w:t> </w:t>
      </w:r>
      <w:r>
        <w:rPr>
          <w:color w:val="231F20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</w:rPr>
        <w:t>до-</w:t>
      </w:r>
      <w:r>
        <w:rPr>
          <w:color w:val="231F20"/>
          <w:spacing w:val="-63"/>
        </w:rPr>
        <w:t> </w:t>
      </w:r>
      <w:r>
        <w:rPr>
          <w:color w:val="231F20"/>
          <w:spacing w:val="-3"/>
        </w:rPr>
        <w:t>ставляется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частями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производства.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допускается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доставка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готовой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конструкции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покрытия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производства.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Такое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решение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используется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случаях,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когда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производство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находится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близко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объекту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строительства,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присутствуют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неблагоприятные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усло-</w:t>
      </w:r>
      <w:r>
        <w:rPr>
          <w:color w:val="231F20"/>
          <w:spacing w:val="-63"/>
        </w:rPr>
        <w:t> </w:t>
      </w:r>
      <w:r>
        <w:rPr>
          <w:color w:val="231F20"/>
        </w:rPr>
        <w:t>вия</w:t>
      </w:r>
      <w:r>
        <w:rPr>
          <w:color w:val="231F20"/>
          <w:spacing w:val="-2"/>
        </w:rPr>
        <w:t> </w:t>
      </w:r>
      <w:r>
        <w:rPr>
          <w:color w:val="231F20"/>
        </w:rPr>
        <w:t>для строительства и</w:t>
      </w:r>
      <w:r>
        <w:rPr>
          <w:color w:val="231F20"/>
          <w:spacing w:val="-1"/>
        </w:rPr>
        <w:t> </w:t>
      </w:r>
      <w:r>
        <w:rPr>
          <w:color w:val="231F20"/>
        </w:rPr>
        <w:t>т.п.</w:t>
      </w:r>
      <w:r>
        <w:rPr>
          <w:color w:val="231F20"/>
          <w:spacing w:val="-1"/>
        </w:rPr>
        <w:t> </w:t>
      </w:r>
      <w:r>
        <w:rPr>
          <w:color w:val="231F20"/>
        </w:rPr>
        <w:t>[4]</w:t>
      </w:r>
    </w:p>
    <w:p>
      <w:pPr>
        <w:pStyle w:val="BodyText"/>
        <w:spacing w:line="249" w:lineRule="auto" w:before="8"/>
        <w:ind w:right="153"/>
      </w:pPr>
      <w:r>
        <w:rPr>
          <w:color w:val="231F20"/>
        </w:rPr>
        <w:t>Поэлементный монтаж большепролетных плоскостных конструкций не эффек-</w:t>
      </w:r>
      <w:r>
        <w:rPr>
          <w:color w:val="231F20"/>
          <w:spacing w:val="1"/>
        </w:rPr>
        <w:t> </w:t>
      </w:r>
      <w:r>
        <w:rPr>
          <w:color w:val="231F20"/>
        </w:rPr>
        <w:t>тивен.</w:t>
      </w:r>
      <w:r>
        <w:rPr>
          <w:color w:val="231F20"/>
          <w:spacing w:val="-6"/>
        </w:rPr>
        <w:t> </w:t>
      </w: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монтаже</w:t>
      </w:r>
      <w:r>
        <w:rPr>
          <w:color w:val="231F20"/>
          <w:spacing w:val="-6"/>
        </w:rPr>
        <w:t> </w:t>
      </w:r>
      <w:r>
        <w:rPr>
          <w:color w:val="231F20"/>
        </w:rPr>
        <w:t>таких</w:t>
      </w:r>
      <w:r>
        <w:rPr>
          <w:color w:val="231F20"/>
          <w:spacing w:val="-6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-5"/>
        </w:rPr>
        <w:t> </w:t>
      </w:r>
      <w:r>
        <w:rPr>
          <w:color w:val="231F20"/>
        </w:rPr>
        <w:t>используют</w:t>
      </w:r>
      <w:r>
        <w:rPr>
          <w:color w:val="231F20"/>
          <w:spacing w:val="-7"/>
        </w:rPr>
        <w:t> </w:t>
      </w:r>
      <w:r>
        <w:rPr>
          <w:color w:val="231F20"/>
        </w:rPr>
        <w:t>метод</w:t>
      </w:r>
      <w:r>
        <w:rPr>
          <w:color w:val="231F20"/>
          <w:spacing w:val="-5"/>
        </w:rPr>
        <w:t> </w:t>
      </w:r>
      <w:r>
        <w:rPr>
          <w:color w:val="231F20"/>
        </w:rPr>
        <w:t>укрупнения</w:t>
      </w:r>
      <w:r>
        <w:rPr>
          <w:color w:val="231F20"/>
          <w:spacing w:val="-6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62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преобразования</w:t>
      </w:r>
      <w:r>
        <w:rPr>
          <w:color w:val="231F20"/>
          <w:spacing w:val="-8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8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7"/>
        </w:rPr>
        <w:t> </w:t>
      </w:r>
      <w:r>
        <w:rPr>
          <w:color w:val="231F20"/>
        </w:rPr>
        <w:t>монтажные</w:t>
      </w:r>
      <w:r>
        <w:rPr>
          <w:color w:val="231F20"/>
          <w:spacing w:val="-8"/>
        </w:rPr>
        <w:t> </w:t>
      </w:r>
      <w:r>
        <w:rPr>
          <w:color w:val="231F20"/>
        </w:rPr>
        <w:t>блоки</w:t>
      </w:r>
      <w:r>
        <w:rPr>
          <w:color w:val="231F20"/>
          <w:spacing w:val="-8"/>
        </w:rPr>
        <w:t> </w:t>
      </w:r>
      <w:r>
        <w:rPr>
          <w:color w:val="231F20"/>
        </w:rPr>
        <w:t>либо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полно</w:t>
      </w:r>
      <w:r>
        <w:rPr>
          <w:color w:val="231F20"/>
          <w:spacing w:val="-8"/>
        </w:rPr>
        <w:t> </w:t>
      </w:r>
      <w:r>
        <w:rPr>
          <w:color w:val="231F20"/>
        </w:rPr>
        <w:t>собран-</w:t>
      </w:r>
      <w:r>
        <w:rPr>
          <w:color w:val="231F20"/>
          <w:spacing w:val="-63"/>
        </w:rPr>
        <w:t> </w:t>
      </w:r>
      <w:r>
        <w:rPr>
          <w:color w:val="231F20"/>
        </w:rPr>
        <w:t>ный</w:t>
      </w:r>
      <w:r>
        <w:rPr>
          <w:color w:val="231F20"/>
          <w:spacing w:val="-2"/>
        </w:rPr>
        <w:t> </w:t>
      </w:r>
      <w:r>
        <w:rPr>
          <w:color w:val="231F20"/>
        </w:rPr>
        <w:t>вид</w:t>
      </w:r>
      <w:r>
        <w:rPr>
          <w:color w:val="231F20"/>
          <w:spacing w:val="-1"/>
        </w:rPr>
        <w:t> </w:t>
      </w:r>
      <w:r>
        <w:rPr>
          <w:color w:val="231F20"/>
        </w:rPr>
        <w:t>[5].</w:t>
      </w:r>
    </w:p>
    <w:p>
      <w:pPr>
        <w:pStyle w:val="BodyText"/>
        <w:spacing w:line="249" w:lineRule="auto" w:before="4"/>
        <w:ind w:right="151"/>
      </w:pPr>
      <w:r>
        <w:rPr>
          <w:color w:val="231F20"/>
          <w:spacing w:val="-1"/>
        </w:rPr>
        <w:t>Использование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обычного</w:t>
      </w:r>
      <w:r>
        <w:rPr>
          <w:color w:val="231F20"/>
          <w:spacing w:val="-15"/>
        </w:rPr>
        <w:t> </w:t>
      </w:r>
      <w:r>
        <w:rPr>
          <w:color w:val="231F20"/>
        </w:rPr>
        <w:t>крупноблочного</w:t>
      </w:r>
      <w:r>
        <w:rPr>
          <w:color w:val="231F20"/>
          <w:spacing w:val="-14"/>
        </w:rPr>
        <w:t> </w:t>
      </w:r>
      <w:r>
        <w:rPr>
          <w:color w:val="231F20"/>
        </w:rPr>
        <w:t>монтажа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целью</w:t>
      </w:r>
      <w:r>
        <w:rPr>
          <w:color w:val="231F20"/>
          <w:spacing w:val="-14"/>
        </w:rPr>
        <w:t> </w:t>
      </w:r>
      <w:r>
        <w:rPr>
          <w:color w:val="231F20"/>
        </w:rPr>
        <w:t>понижения</w:t>
      </w:r>
      <w:r>
        <w:rPr>
          <w:color w:val="231F20"/>
          <w:spacing w:val="-15"/>
        </w:rPr>
        <w:t> </w:t>
      </w:r>
      <w:r>
        <w:rPr>
          <w:color w:val="231F20"/>
        </w:rPr>
        <w:t>трудоем-</w:t>
      </w:r>
      <w:r>
        <w:rPr>
          <w:color w:val="231F20"/>
          <w:spacing w:val="-62"/>
        </w:rPr>
        <w:t> </w:t>
      </w:r>
      <w:r>
        <w:rPr>
          <w:color w:val="231F20"/>
        </w:rPr>
        <w:t>кости не дает существенного результата, так как позволяет лишь переместить часть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монтажной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высоты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землю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снизить</w:t>
      </w:r>
      <w:r>
        <w:rPr>
          <w:color w:val="231F20"/>
          <w:spacing w:val="-15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15"/>
        </w:rPr>
        <w:t> </w:t>
      </w:r>
      <w:r>
        <w:rPr>
          <w:color w:val="231F20"/>
        </w:rPr>
        <w:t>используемых</w:t>
      </w:r>
      <w:r>
        <w:rPr>
          <w:color w:val="231F20"/>
          <w:spacing w:val="-15"/>
        </w:rPr>
        <w:t> </w:t>
      </w:r>
      <w:r>
        <w:rPr>
          <w:color w:val="231F20"/>
        </w:rPr>
        <w:t>подмостей,</w:t>
      </w:r>
      <w:r>
        <w:rPr>
          <w:color w:val="231F20"/>
          <w:spacing w:val="-62"/>
        </w:rPr>
        <w:t> </w:t>
      </w:r>
      <w:r>
        <w:rPr>
          <w:color w:val="231F20"/>
        </w:rPr>
        <w:t>но этот метод позволяет повысить безопасность труда, что является немаловажным</w:t>
      </w:r>
      <w:r>
        <w:rPr>
          <w:color w:val="231F20"/>
          <w:spacing w:val="-62"/>
        </w:rPr>
        <w:t> </w:t>
      </w:r>
      <w:r>
        <w:rPr>
          <w:color w:val="231F20"/>
        </w:rPr>
        <w:t>фактором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строительстве.</w:t>
      </w:r>
    </w:p>
    <w:p>
      <w:pPr>
        <w:pStyle w:val="BodyText"/>
        <w:spacing w:line="249" w:lineRule="auto" w:before="6"/>
        <w:ind w:right="154"/>
      </w:pPr>
      <w:r>
        <w:rPr>
          <w:color w:val="231F20"/>
        </w:rPr>
        <w:t>Конвейерная сборка также является крупноблочным методом строительства, но</w:t>
      </w:r>
      <w:r>
        <w:rPr>
          <w:color w:val="231F20"/>
          <w:spacing w:val="-6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отличии</w:t>
      </w:r>
      <w:r>
        <w:rPr>
          <w:color w:val="231F20"/>
          <w:spacing w:val="-3"/>
        </w:rPr>
        <w:t> </w:t>
      </w:r>
      <w:r>
        <w:rPr>
          <w:color w:val="231F20"/>
        </w:rPr>
        <w:t>от</w:t>
      </w:r>
      <w:r>
        <w:rPr>
          <w:color w:val="231F20"/>
          <w:spacing w:val="-2"/>
        </w:rPr>
        <w:t> </w:t>
      </w:r>
      <w:r>
        <w:rPr>
          <w:color w:val="231F20"/>
        </w:rPr>
        <w:t>предшественника</w:t>
      </w:r>
      <w:r>
        <w:rPr>
          <w:color w:val="231F20"/>
          <w:spacing w:val="-1"/>
        </w:rPr>
        <w:t> </w:t>
      </w:r>
      <w:r>
        <w:rPr>
          <w:color w:val="231F20"/>
        </w:rPr>
        <w:t>имеет</w:t>
      </w:r>
      <w:r>
        <w:rPr>
          <w:color w:val="231F20"/>
          <w:spacing w:val="-3"/>
        </w:rPr>
        <w:t> </w:t>
      </w:r>
      <w:r>
        <w:rPr>
          <w:color w:val="231F20"/>
        </w:rPr>
        <w:t>экономическое</w:t>
      </w:r>
      <w:r>
        <w:rPr>
          <w:color w:val="231F20"/>
          <w:spacing w:val="-2"/>
        </w:rPr>
        <w:t> </w:t>
      </w:r>
      <w:r>
        <w:rPr>
          <w:color w:val="231F20"/>
        </w:rPr>
        <w:t>преимущество.</w:t>
      </w:r>
    </w:p>
    <w:p>
      <w:pPr>
        <w:spacing w:after="0" w:line="249" w:lineRule="auto"/>
        <w:sectPr>
          <w:pgSz w:w="11910" w:h="16840"/>
          <w:pgMar w:header="0" w:footer="1376" w:top="1320" w:bottom="1560" w:left="1120" w:right="1120"/>
        </w:sectPr>
      </w:pPr>
    </w:p>
    <w:p>
      <w:pPr>
        <w:pStyle w:val="BodyText"/>
        <w:spacing w:line="256" w:lineRule="auto" w:before="72"/>
        <w:ind w:right="148"/>
      </w:pPr>
      <w:r>
        <w:rPr>
          <w:color w:val="231F20"/>
        </w:rPr>
        <w:t>Данный</w:t>
      </w:r>
      <w:r>
        <w:rPr>
          <w:color w:val="231F20"/>
          <w:spacing w:val="-14"/>
        </w:rPr>
        <w:t> </w:t>
      </w:r>
      <w:r>
        <w:rPr>
          <w:color w:val="231F20"/>
        </w:rPr>
        <w:t>метод</w:t>
      </w:r>
      <w:r>
        <w:rPr>
          <w:color w:val="231F20"/>
          <w:spacing w:val="-13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</w:rPr>
        <w:t>себя</w:t>
      </w:r>
      <w:r>
        <w:rPr>
          <w:color w:val="231F20"/>
          <w:spacing w:val="-13"/>
        </w:rPr>
        <w:t> </w:t>
      </w:r>
      <w:r>
        <w:rPr>
          <w:color w:val="231F20"/>
        </w:rPr>
        <w:t>предварительную</w:t>
      </w:r>
      <w:r>
        <w:rPr>
          <w:color w:val="231F20"/>
          <w:spacing w:val="-13"/>
        </w:rPr>
        <w:t> </w:t>
      </w:r>
      <w:r>
        <w:rPr>
          <w:color w:val="231F20"/>
        </w:rPr>
        <w:t>сборку</w:t>
      </w:r>
      <w:r>
        <w:rPr>
          <w:color w:val="231F20"/>
          <w:spacing w:val="-13"/>
        </w:rPr>
        <w:t> </w:t>
      </w:r>
      <w:r>
        <w:rPr>
          <w:color w:val="231F20"/>
        </w:rPr>
        <w:t>законченных</w:t>
      </w:r>
      <w:r>
        <w:rPr>
          <w:color w:val="231F20"/>
          <w:spacing w:val="-14"/>
        </w:rPr>
        <w:t> </w:t>
      </w:r>
      <w:r>
        <w:rPr>
          <w:color w:val="231F20"/>
        </w:rPr>
        <w:t>круп-</w:t>
      </w:r>
      <w:r>
        <w:rPr>
          <w:color w:val="231F20"/>
          <w:spacing w:val="-62"/>
        </w:rPr>
        <w:t> </w:t>
      </w:r>
      <w:r>
        <w:rPr>
          <w:color w:val="231F20"/>
        </w:rPr>
        <w:t>ных</w:t>
      </w:r>
      <w:r>
        <w:rPr>
          <w:color w:val="231F20"/>
          <w:spacing w:val="-13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блоков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приобъектных</w:t>
      </w:r>
      <w:r>
        <w:rPr>
          <w:color w:val="231F20"/>
          <w:spacing w:val="-12"/>
        </w:rPr>
        <w:t> </w:t>
      </w:r>
      <w:r>
        <w:rPr>
          <w:color w:val="231F20"/>
        </w:rPr>
        <w:t>конвейерных</w:t>
      </w:r>
      <w:r>
        <w:rPr>
          <w:color w:val="231F20"/>
          <w:spacing w:val="-13"/>
        </w:rPr>
        <w:t> </w:t>
      </w:r>
      <w:r>
        <w:rPr>
          <w:color w:val="231F20"/>
        </w:rPr>
        <w:t>линиях,</w:t>
      </w:r>
      <w:r>
        <w:rPr>
          <w:color w:val="231F20"/>
          <w:spacing w:val="-12"/>
        </w:rPr>
        <w:t> </w:t>
      </w:r>
      <w:r>
        <w:rPr>
          <w:color w:val="231F20"/>
        </w:rPr>
        <w:t>последующей</w:t>
      </w:r>
      <w:r>
        <w:rPr>
          <w:color w:val="231F20"/>
          <w:spacing w:val="-13"/>
        </w:rPr>
        <w:t> </w:t>
      </w:r>
      <w:r>
        <w:rPr>
          <w:color w:val="231F20"/>
        </w:rPr>
        <w:t>до-</w:t>
      </w:r>
      <w:r>
        <w:rPr>
          <w:color w:val="231F20"/>
          <w:spacing w:val="-63"/>
        </w:rPr>
        <w:t> </w:t>
      </w:r>
      <w:r>
        <w:rPr>
          <w:color w:val="231F20"/>
        </w:rPr>
        <w:t>ставкой этих блоков в монтажную зону и установку конструкции в проектное по-</w:t>
      </w:r>
      <w:r>
        <w:rPr>
          <w:color w:val="231F20"/>
          <w:spacing w:val="1"/>
        </w:rPr>
        <w:t> </w:t>
      </w:r>
      <w:r>
        <w:rPr>
          <w:color w:val="231F20"/>
        </w:rPr>
        <w:t>ложение. Предварительная сборка делится на этапы, на каждом этапе выполняется</w:t>
      </w:r>
      <w:r>
        <w:rPr>
          <w:color w:val="231F20"/>
          <w:spacing w:val="1"/>
        </w:rPr>
        <w:t> </w:t>
      </w:r>
      <w:r>
        <w:rPr>
          <w:color w:val="231F20"/>
        </w:rPr>
        <w:t>определенная часть комплекса работ, такие места называются стоянками конвейера</w:t>
      </w:r>
      <w:r>
        <w:rPr>
          <w:color w:val="231F20"/>
          <w:spacing w:val="-62"/>
        </w:rPr>
        <w:t> </w:t>
      </w:r>
      <w:r>
        <w:rPr>
          <w:color w:val="231F20"/>
        </w:rPr>
        <w:t>(рис.</w:t>
      </w:r>
      <w:r>
        <w:rPr>
          <w:color w:val="231F20"/>
          <w:spacing w:val="-7"/>
        </w:rPr>
        <w:t> </w:t>
      </w:r>
      <w:r>
        <w:rPr>
          <w:color w:val="231F20"/>
        </w:rPr>
        <w:t>2).</w:t>
      </w:r>
      <w:r>
        <w:rPr>
          <w:color w:val="231F20"/>
          <w:spacing w:val="-9"/>
        </w:rPr>
        <w:t> </w:t>
      </w:r>
      <w:r>
        <w:rPr>
          <w:color w:val="231F20"/>
        </w:rPr>
        <w:t>Перемещение</w:t>
      </w:r>
      <w:r>
        <w:rPr>
          <w:color w:val="231F20"/>
          <w:spacing w:val="-9"/>
        </w:rPr>
        <w:t> </w:t>
      </w:r>
      <w:r>
        <w:rPr>
          <w:color w:val="231F20"/>
        </w:rPr>
        <w:t>блоков</w:t>
      </w:r>
      <w:r>
        <w:rPr>
          <w:color w:val="231F20"/>
          <w:spacing w:val="-8"/>
        </w:rPr>
        <w:t> </w:t>
      </w:r>
      <w:r>
        <w:rPr>
          <w:color w:val="231F20"/>
        </w:rPr>
        <w:t>от</w:t>
      </w:r>
      <w:r>
        <w:rPr>
          <w:color w:val="231F20"/>
          <w:spacing w:val="-9"/>
        </w:rPr>
        <w:t> </w:t>
      </w:r>
      <w:r>
        <w:rPr>
          <w:color w:val="231F20"/>
        </w:rPr>
        <w:t>стоянки</w:t>
      </w:r>
      <w:r>
        <w:rPr>
          <w:color w:val="231F20"/>
          <w:spacing w:val="-8"/>
        </w:rPr>
        <w:t> </w:t>
      </w:r>
      <w:r>
        <w:rPr>
          <w:color w:val="231F20"/>
        </w:rPr>
        <w:t>к</w:t>
      </w:r>
      <w:r>
        <w:rPr>
          <w:color w:val="231F20"/>
          <w:spacing w:val="-9"/>
        </w:rPr>
        <w:t> </w:t>
      </w:r>
      <w:r>
        <w:rPr>
          <w:color w:val="231F20"/>
        </w:rPr>
        <w:t>стоянке</w:t>
      </w:r>
      <w:r>
        <w:rPr>
          <w:color w:val="231F20"/>
          <w:spacing w:val="-9"/>
        </w:rPr>
        <w:t> </w:t>
      </w:r>
      <w:r>
        <w:rPr>
          <w:color w:val="231F20"/>
        </w:rPr>
        <w:t>выполняется</w:t>
      </w:r>
      <w:r>
        <w:rPr>
          <w:color w:val="231F20"/>
          <w:spacing w:val="-8"/>
        </w:rPr>
        <w:t> </w:t>
      </w:r>
      <w:r>
        <w:rPr>
          <w:color w:val="231F20"/>
        </w:rPr>
        <w:t>при</w:t>
      </w:r>
      <w:r>
        <w:rPr>
          <w:color w:val="231F20"/>
          <w:spacing w:val="-9"/>
        </w:rPr>
        <w:t> </w:t>
      </w:r>
      <w:r>
        <w:rPr>
          <w:color w:val="231F20"/>
        </w:rPr>
        <w:t>помощи</w:t>
      </w:r>
      <w:r>
        <w:rPr>
          <w:color w:val="231F20"/>
          <w:spacing w:val="-8"/>
        </w:rPr>
        <w:t> </w:t>
      </w:r>
      <w:r>
        <w:rPr>
          <w:color w:val="231F20"/>
        </w:rPr>
        <w:t>полис-</w:t>
      </w:r>
      <w:r>
        <w:rPr>
          <w:color w:val="231F20"/>
          <w:spacing w:val="-63"/>
        </w:rPr>
        <w:t> </w:t>
      </w:r>
      <w:r>
        <w:rPr>
          <w:color w:val="231F20"/>
        </w:rPr>
        <w:t>пастом. Как только на первом этапе заканчивается сборка первого блока, то его пе-</w:t>
      </w:r>
      <w:r>
        <w:rPr>
          <w:color w:val="231F20"/>
          <w:spacing w:val="1"/>
        </w:rPr>
        <w:t> </w:t>
      </w:r>
      <w:r>
        <w:rPr>
          <w:color w:val="231F20"/>
        </w:rPr>
        <w:t>ремещают на следующий этап, а на его месте начинается сборка второго блока. Та-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ким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образом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блок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перемещается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этапам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пор,</w:t>
      </w:r>
      <w:r>
        <w:rPr>
          <w:color w:val="231F20"/>
          <w:spacing w:val="-15"/>
        </w:rPr>
        <w:t> </w:t>
      </w:r>
      <w:r>
        <w:rPr>
          <w:color w:val="231F20"/>
        </w:rPr>
        <w:t>пока</w:t>
      </w:r>
      <w:r>
        <w:rPr>
          <w:color w:val="231F20"/>
          <w:spacing w:val="-14"/>
        </w:rPr>
        <w:t> </w:t>
      </w:r>
      <w:r>
        <w:rPr>
          <w:color w:val="231F20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будет</w:t>
      </w:r>
      <w:r>
        <w:rPr>
          <w:color w:val="231F20"/>
          <w:spacing w:val="-15"/>
        </w:rPr>
        <w:t> </w:t>
      </w:r>
      <w:r>
        <w:rPr>
          <w:color w:val="231F20"/>
        </w:rPr>
        <w:t>полностью</w:t>
      </w:r>
      <w:r>
        <w:rPr>
          <w:color w:val="231F20"/>
          <w:spacing w:val="-14"/>
        </w:rPr>
        <w:t> </w:t>
      </w:r>
      <w:r>
        <w:rPr>
          <w:color w:val="231F20"/>
        </w:rPr>
        <w:t>готов</w:t>
      </w:r>
      <w:r>
        <w:rPr>
          <w:color w:val="231F20"/>
          <w:spacing w:val="-63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его подъему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установки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проектное</w:t>
      </w:r>
      <w:r>
        <w:rPr>
          <w:color w:val="231F20"/>
          <w:spacing w:val="-1"/>
        </w:rPr>
        <w:t> </w:t>
      </w:r>
      <w:r>
        <w:rPr>
          <w:color w:val="231F20"/>
        </w:rPr>
        <w:t>положение.</w:t>
      </w:r>
    </w:p>
    <w:p>
      <w:pPr>
        <w:pStyle w:val="BodyText"/>
        <w:spacing w:line="256" w:lineRule="auto" w:before="1"/>
        <w:ind w:right="151"/>
      </w:pPr>
      <w:r>
        <w:rPr>
          <w:color w:val="231F20"/>
        </w:rPr>
        <w:t>Одной из особенностей такого метода является закрепленность за рабочими их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стоянки,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есть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рабочие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переходят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след</w:t>
      </w:r>
      <w:r>
        <w:rPr>
          <w:color w:val="231F20"/>
          <w:spacing w:val="-14"/>
        </w:rPr>
        <w:t> </w:t>
      </w:r>
      <w:r>
        <w:rPr>
          <w:color w:val="231F20"/>
        </w:rPr>
        <w:t>за</w:t>
      </w:r>
      <w:r>
        <w:rPr>
          <w:color w:val="231F20"/>
          <w:spacing w:val="-15"/>
        </w:rPr>
        <w:t> </w:t>
      </w:r>
      <w:r>
        <w:rPr>
          <w:color w:val="231F20"/>
        </w:rPr>
        <w:t>блоком,</w:t>
      </w:r>
      <w:r>
        <w:rPr>
          <w:color w:val="231F20"/>
          <w:spacing w:val="-15"/>
        </w:rPr>
        <w:t> </w:t>
      </w:r>
      <w:r>
        <w:rPr>
          <w:color w:val="231F20"/>
        </w:rPr>
        <w:t>а</w:t>
      </w:r>
      <w:r>
        <w:rPr>
          <w:color w:val="231F20"/>
          <w:spacing w:val="-14"/>
        </w:rPr>
        <w:t> </w:t>
      </w:r>
      <w:r>
        <w:rPr>
          <w:color w:val="231F20"/>
        </w:rPr>
        <w:t>собрав</w:t>
      </w:r>
      <w:r>
        <w:rPr>
          <w:color w:val="231F20"/>
          <w:spacing w:val="-15"/>
        </w:rPr>
        <w:t> </w:t>
      </w:r>
      <w:r>
        <w:rPr>
          <w:color w:val="231F20"/>
        </w:rPr>
        <w:t>определенный</w:t>
      </w:r>
      <w:r>
        <w:rPr>
          <w:color w:val="231F20"/>
          <w:spacing w:val="-15"/>
        </w:rPr>
        <w:t> </w:t>
      </w:r>
      <w:r>
        <w:rPr>
          <w:color w:val="231F20"/>
        </w:rPr>
        <w:t>фраг-</w:t>
      </w:r>
      <w:r>
        <w:rPr>
          <w:color w:val="231F20"/>
          <w:spacing w:val="-62"/>
        </w:rPr>
        <w:t> </w:t>
      </w:r>
      <w:r>
        <w:rPr>
          <w:color w:val="231F20"/>
        </w:rPr>
        <w:t>мент</w:t>
      </w:r>
      <w:r>
        <w:rPr>
          <w:color w:val="231F20"/>
          <w:spacing w:val="-15"/>
        </w:rPr>
        <w:t> </w:t>
      </w:r>
      <w:r>
        <w:rPr>
          <w:color w:val="231F20"/>
        </w:rPr>
        <w:t>отправляют</w:t>
      </w:r>
      <w:r>
        <w:rPr>
          <w:color w:val="231F20"/>
          <w:spacing w:val="-14"/>
        </w:rPr>
        <w:t> </w:t>
      </w:r>
      <w:r>
        <w:rPr>
          <w:color w:val="231F20"/>
        </w:rPr>
        <w:t>блок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следующий</w:t>
      </w:r>
      <w:r>
        <w:rPr>
          <w:color w:val="231F20"/>
          <w:spacing w:val="-14"/>
        </w:rPr>
        <w:t> </w:t>
      </w:r>
      <w:r>
        <w:rPr>
          <w:color w:val="231F20"/>
        </w:rPr>
        <w:t>этап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принимают</w:t>
      </w:r>
      <w:r>
        <w:rPr>
          <w:color w:val="231F20"/>
          <w:spacing w:val="-14"/>
        </w:rPr>
        <w:t> </w:t>
      </w:r>
      <w:r>
        <w:rPr>
          <w:color w:val="231F20"/>
        </w:rPr>
        <w:t>другой</w:t>
      </w:r>
      <w:r>
        <w:rPr>
          <w:color w:val="231F20"/>
          <w:spacing w:val="-14"/>
        </w:rPr>
        <w:t> </w:t>
      </w:r>
      <w:r>
        <w:rPr>
          <w:color w:val="231F20"/>
        </w:rPr>
        <w:t>блок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предыдущего.</w:t>
      </w:r>
      <w:r>
        <w:rPr>
          <w:color w:val="231F20"/>
          <w:spacing w:val="-63"/>
        </w:rPr>
        <w:t> </w:t>
      </w:r>
      <w:r>
        <w:rPr>
          <w:color w:val="231F20"/>
        </w:rPr>
        <w:t>Такое</w:t>
      </w:r>
      <w:r>
        <w:rPr>
          <w:color w:val="231F20"/>
          <w:spacing w:val="-4"/>
        </w:rPr>
        <w:t> </w:t>
      </w:r>
      <w:r>
        <w:rPr>
          <w:color w:val="231F20"/>
        </w:rPr>
        <w:t>разделение</w:t>
      </w:r>
      <w:r>
        <w:rPr>
          <w:color w:val="231F20"/>
          <w:spacing w:val="-4"/>
        </w:rPr>
        <w:t> </w:t>
      </w:r>
      <w:r>
        <w:rPr>
          <w:color w:val="231F20"/>
        </w:rPr>
        <w:t>труда</w:t>
      </w:r>
      <w:r>
        <w:rPr>
          <w:color w:val="231F20"/>
          <w:spacing w:val="-4"/>
        </w:rPr>
        <w:t> </w:t>
      </w:r>
      <w:r>
        <w:rPr>
          <w:color w:val="231F20"/>
        </w:rPr>
        <w:t>способствует</w:t>
      </w:r>
      <w:r>
        <w:rPr>
          <w:color w:val="231F20"/>
          <w:spacing w:val="-3"/>
        </w:rPr>
        <w:t> </w:t>
      </w:r>
      <w:r>
        <w:rPr>
          <w:color w:val="231F20"/>
        </w:rPr>
        <w:t>специализации</w:t>
      </w:r>
      <w:r>
        <w:rPr>
          <w:color w:val="231F20"/>
          <w:spacing w:val="-4"/>
        </w:rPr>
        <w:t> </w:t>
      </w:r>
      <w:r>
        <w:rPr>
          <w:color w:val="231F20"/>
        </w:rPr>
        <w:t>рабочих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механизации,</w:t>
      </w:r>
      <w:r>
        <w:rPr>
          <w:color w:val="231F20"/>
          <w:spacing w:val="-3"/>
        </w:rPr>
        <w:t> </w:t>
      </w:r>
      <w:r>
        <w:rPr>
          <w:color w:val="231F20"/>
        </w:rPr>
        <w:t>повы-</w:t>
      </w:r>
      <w:r>
        <w:rPr>
          <w:color w:val="231F20"/>
          <w:spacing w:val="-63"/>
        </w:rPr>
        <w:t> </w:t>
      </w:r>
      <w:r>
        <w:rPr>
          <w:color w:val="231F20"/>
        </w:rPr>
        <w:t>шает</w:t>
      </w:r>
      <w:r>
        <w:rPr>
          <w:color w:val="231F20"/>
          <w:spacing w:val="-7"/>
        </w:rPr>
        <w:t> </w:t>
      </w:r>
      <w:r>
        <w:rPr>
          <w:color w:val="231F20"/>
        </w:rPr>
        <w:t>уровень</w:t>
      </w:r>
      <w:r>
        <w:rPr>
          <w:color w:val="231F20"/>
          <w:spacing w:val="-6"/>
        </w:rPr>
        <w:t> </w:t>
      </w:r>
      <w:r>
        <w:rPr>
          <w:color w:val="231F20"/>
        </w:rPr>
        <w:t>условий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-6"/>
        </w:rPr>
        <w:t> </w:t>
      </w:r>
      <w:r>
        <w:rPr>
          <w:color w:val="231F20"/>
        </w:rPr>
        <w:t>труда,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свою</w:t>
      </w:r>
      <w:r>
        <w:rPr>
          <w:color w:val="231F20"/>
          <w:spacing w:val="-6"/>
        </w:rPr>
        <w:t> </w:t>
      </w:r>
      <w:r>
        <w:rPr>
          <w:color w:val="231F20"/>
        </w:rPr>
        <w:t>очередь</w:t>
      </w:r>
      <w:r>
        <w:rPr>
          <w:color w:val="231F20"/>
          <w:spacing w:val="-6"/>
        </w:rPr>
        <w:t> </w:t>
      </w:r>
      <w:r>
        <w:rPr>
          <w:color w:val="231F20"/>
        </w:rPr>
        <w:t>обеспечивает</w:t>
      </w:r>
      <w:r>
        <w:rPr>
          <w:color w:val="231F20"/>
          <w:spacing w:val="-7"/>
        </w:rPr>
        <w:t> </w:t>
      </w:r>
      <w:r>
        <w:rPr>
          <w:color w:val="231F20"/>
        </w:rPr>
        <w:t>высо-</w:t>
      </w:r>
      <w:r>
        <w:rPr>
          <w:color w:val="231F20"/>
          <w:spacing w:val="-62"/>
        </w:rPr>
        <w:t> </w:t>
      </w:r>
      <w:r>
        <w:rPr>
          <w:color w:val="231F20"/>
        </w:rPr>
        <w:t>кую</w:t>
      </w:r>
      <w:r>
        <w:rPr>
          <w:color w:val="231F20"/>
          <w:spacing w:val="-1"/>
        </w:rPr>
        <w:t> </w:t>
      </w:r>
      <w:r>
        <w:rPr>
          <w:color w:val="231F20"/>
        </w:rPr>
        <w:t>производительность и</w:t>
      </w:r>
      <w:r>
        <w:rPr>
          <w:color w:val="231F20"/>
          <w:spacing w:val="-2"/>
        </w:rPr>
        <w:t> </w:t>
      </w:r>
      <w:r>
        <w:rPr>
          <w:color w:val="231F20"/>
        </w:rPr>
        <w:t>качество работы.</w:t>
      </w:r>
    </w:p>
    <w:p>
      <w:pPr>
        <w:pStyle w:val="BodyText"/>
        <w:spacing w:before="7"/>
        <w:ind w:left="0" w:firstLine="0"/>
        <w:jc w:val="left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206">
            <wp:simplePos x="0" y="0"/>
            <wp:positionH relativeFrom="page">
              <wp:posOffset>815746</wp:posOffset>
            </wp:positionH>
            <wp:positionV relativeFrom="paragraph">
              <wp:posOffset>216999</wp:posOffset>
            </wp:positionV>
            <wp:extent cx="5926477" cy="4320540"/>
            <wp:effectExtent l="0" t="0" r="0" b="0"/>
            <wp:wrapTopAndBottom/>
            <wp:docPr id="329" name="image2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225.jpe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6477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ind w:left="0" w:firstLine="0"/>
        <w:jc w:val="left"/>
        <w:rPr>
          <w:sz w:val="27"/>
        </w:rPr>
      </w:pPr>
    </w:p>
    <w:p>
      <w:pPr>
        <w:spacing w:line="259" w:lineRule="exact" w:before="0"/>
        <w:ind w:left="519" w:right="518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Схема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конвейерной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сборки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одноэтажного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промышленного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здания:</w:t>
      </w:r>
    </w:p>
    <w:p>
      <w:pPr>
        <w:spacing w:line="253" w:lineRule="exact" w:before="0"/>
        <w:ind w:left="518" w:right="518" w:firstLine="0"/>
        <w:jc w:val="center"/>
        <w:rPr>
          <w:sz w:val="23"/>
        </w:rPr>
      </w:pPr>
      <w:r>
        <w:rPr>
          <w:i/>
          <w:color w:val="231F20"/>
          <w:sz w:val="23"/>
        </w:rPr>
        <w:t>1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сборочный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конвейер;</w:t>
      </w:r>
      <w:r>
        <w:rPr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2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–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склад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элементов;</w:t>
      </w:r>
      <w:r>
        <w:rPr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3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–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готовый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блок;</w:t>
      </w:r>
      <w:r>
        <w:rPr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4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башенный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кран;</w:t>
      </w:r>
    </w:p>
    <w:p>
      <w:pPr>
        <w:spacing w:line="259" w:lineRule="exact" w:before="0"/>
        <w:ind w:left="1489" w:right="1489" w:firstLine="0"/>
        <w:jc w:val="center"/>
        <w:rPr>
          <w:sz w:val="23"/>
        </w:rPr>
      </w:pPr>
      <w:r>
        <w:rPr>
          <w:i/>
          <w:color w:val="231F20"/>
          <w:sz w:val="23"/>
        </w:rPr>
        <w:t>5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–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блок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покрытия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установщике</w:t>
      </w:r>
    </w:p>
    <w:p>
      <w:pPr>
        <w:spacing w:after="0" w:line="259" w:lineRule="exact"/>
        <w:jc w:val="center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/>
      </w:pPr>
      <w:r>
        <w:rPr>
          <w:color w:val="231F20"/>
        </w:rPr>
        <w:t>Существует три схемы организации монтажных работ при сборке блоков в кон-</w:t>
      </w:r>
      <w:r>
        <w:rPr>
          <w:color w:val="231F20"/>
          <w:spacing w:val="1"/>
        </w:rPr>
        <w:t> </w:t>
      </w:r>
      <w:r>
        <w:rPr>
          <w:color w:val="231F20"/>
        </w:rPr>
        <w:t>вейере:</w:t>
      </w:r>
    </w:p>
    <w:p>
      <w:pPr>
        <w:pStyle w:val="ListParagraph"/>
        <w:numPr>
          <w:ilvl w:val="0"/>
          <w:numId w:val="103"/>
        </w:numPr>
        <w:tabs>
          <w:tab w:pos="921" w:val="left" w:leader="none"/>
        </w:tabs>
        <w:spacing w:line="249" w:lineRule="auto" w:before="2" w:after="0"/>
        <w:ind w:left="155" w:right="152" w:firstLine="396"/>
        <w:jc w:val="both"/>
        <w:rPr>
          <w:sz w:val="26"/>
        </w:rPr>
      </w:pPr>
      <w:r>
        <w:rPr>
          <w:color w:val="231F20"/>
          <w:sz w:val="26"/>
        </w:rPr>
        <w:t>При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отсутствии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крана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здании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покрытия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устанавливают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проектное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положе-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ние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краном,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который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расположен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самом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пролете,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готовые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блоки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подают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нему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рельсовым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путям.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данном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случае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целях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сокращения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протяженности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дорогостоя-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щих рельсовых путей выбирают кран, который может обеспечить подъем и монтаж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блоков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покрытия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трех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пролетах,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одном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из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которых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находится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он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сам.</w:t>
      </w:r>
    </w:p>
    <w:p>
      <w:pPr>
        <w:pStyle w:val="ListParagraph"/>
        <w:numPr>
          <w:ilvl w:val="0"/>
          <w:numId w:val="103"/>
        </w:numPr>
        <w:tabs>
          <w:tab w:pos="921" w:val="left" w:leader="none"/>
        </w:tabs>
        <w:spacing w:line="249" w:lineRule="auto" w:before="5" w:after="0"/>
        <w:ind w:left="155" w:right="152" w:firstLine="396"/>
        <w:jc w:val="both"/>
        <w:rPr>
          <w:sz w:val="26"/>
        </w:rPr>
      </w:pPr>
      <w:r>
        <w:rPr>
          <w:color w:val="231F20"/>
          <w:spacing w:val="-2"/>
          <w:sz w:val="26"/>
        </w:rPr>
        <w:t>Монтаж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с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использованием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самоходного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устройства,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приспособленного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для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до-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ставки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блоков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от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конвейерной линии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месту установки.</w:t>
      </w:r>
    </w:p>
    <w:p>
      <w:pPr>
        <w:pStyle w:val="ListParagraph"/>
        <w:numPr>
          <w:ilvl w:val="0"/>
          <w:numId w:val="103"/>
        </w:numPr>
        <w:tabs>
          <w:tab w:pos="921" w:val="left" w:leader="none"/>
        </w:tabs>
        <w:spacing w:line="249" w:lineRule="auto" w:before="2" w:after="0"/>
        <w:ind w:left="155" w:right="152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Для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установки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блоков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здании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кранами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используют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установщик,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передвига-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2"/>
          <w:sz w:val="26"/>
        </w:rPr>
        <w:t>ющийся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по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подкрановым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балка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представляющий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собой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самоходный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мостовой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кран.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1"/>
          <w:sz w:val="26"/>
        </w:rPr>
        <w:t>Такой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кран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имеет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домкраты,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предназначенные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опускания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блоков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проектное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по-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ложение.</w:t>
      </w:r>
    </w:p>
    <w:p>
      <w:pPr>
        <w:pStyle w:val="BodyText"/>
        <w:spacing w:line="249" w:lineRule="auto" w:before="5"/>
        <w:ind w:right="153"/>
      </w:pPr>
      <w:r>
        <w:rPr>
          <w:color w:val="231F20"/>
          <w:spacing w:val="-1"/>
        </w:rPr>
        <w:t>Данные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методы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мало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конкурируют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между</w:t>
      </w:r>
      <w:r>
        <w:rPr>
          <w:color w:val="231F20"/>
          <w:spacing w:val="-15"/>
        </w:rPr>
        <w:t> </w:t>
      </w:r>
      <w:r>
        <w:rPr>
          <w:color w:val="231F20"/>
        </w:rPr>
        <w:t>собой,</w:t>
      </w:r>
      <w:r>
        <w:rPr>
          <w:color w:val="231F20"/>
          <w:spacing w:val="-15"/>
        </w:rPr>
        <w:t> </w:t>
      </w:r>
      <w:r>
        <w:rPr>
          <w:color w:val="231F20"/>
        </w:rPr>
        <w:t>потому</w:t>
      </w:r>
      <w:r>
        <w:rPr>
          <w:color w:val="231F20"/>
          <w:spacing w:val="-15"/>
        </w:rPr>
        <w:t> </w:t>
      </w:r>
      <w:r>
        <w:rPr>
          <w:color w:val="231F20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</w:rPr>
        <w:t>выбор</w:t>
      </w:r>
      <w:r>
        <w:rPr>
          <w:color w:val="231F20"/>
          <w:spacing w:val="-15"/>
        </w:rPr>
        <w:t> </w:t>
      </w:r>
      <w:r>
        <w:rPr>
          <w:color w:val="231F20"/>
        </w:rPr>
        <w:t>схемы</w:t>
      </w:r>
      <w:r>
        <w:rPr>
          <w:color w:val="231F20"/>
          <w:spacing w:val="-14"/>
        </w:rPr>
        <w:t> </w:t>
      </w:r>
      <w:r>
        <w:rPr>
          <w:color w:val="231F20"/>
        </w:rPr>
        <w:t>проис-</w:t>
      </w:r>
      <w:r>
        <w:rPr>
          <w:color w:val="231F20"/>
          <w:spacing w:val="-63"/>
        </w:rPr>
        <w:t> </w:t>
      </w:r>
      <w:r>
        <w:rPr>
          <w:color w:val="231F20"/>
        </w:rPr>
        <w:t>ходит</w:t>
      </w:r>
      <w:r>
        <w:rPr>
          <w:color w:val="231F20"/>
          <w:spacing w:val="-2"/>
        </w:rPr>
        <w:t> </w:t>
      </w:r>
      <w:r>
        <w:rPr>
          <w:color w:val="231F20"/>
        </w:rPr>
        <w:t>исходя</w:t>
      </w:r>
      <w:r>
        <w:rPr>
          <w:color w:val="231F20"/>
          <w:spacing w:val="-1"/>
        </w:rPr>
        <w:t> </w:t>
      </w:r>
      <w:r>
        <w:rPr>
          <w:color w:val="231F20"/>
        </w:rPr>
        <w:t>из</w:t>
      </w:r>
      <w:r>
        <w:rPr>
          <w:color w:val="231F20"/>
          <w:spacing w:val="-3"/>
        </w:rPr>
        <w:t> </w:t>
      </w:r>
      <w:r>
        <w:rPr>
          <w:color w:val="231F20"/>
        </w:rPr>
        <w:t>их</w:t>
      </w:r>
      <w:r>
        <w:rPr>
          <w:color w:val="231F20"/>
          <w:spacing w:val="-2"/>
        </w:rPr>
        <w:t> </w:t>
      </w:r>
      <w:r>
        <w:rPr>
          <w:color w:val="231F20"/>
        </w:rPr>
        <w:t>конструктивных</w:t>
      </w:r>
      <w:r>
        <w:rPr>
          <w:color w:val="231F20"/>
          <w:spacing w:val="-2"/>
        </w:rPr>
        <w:t> </w:t>
      </w:r>
      <w:r>
        <w:rPr>
          <w:color w:val="231F20"/>
        </w:rPr>
        <w:t>особенностей</w:t>
      </w:r>
      <w:r>
        <w:rPr>
          <w:color w:val="231F20"/>
          <w:spacing w:val="-1"/>
        </w:rPr>
        <w:t> </w:t>
      </w:r>
      <w:r>
        <w:rPr>
          <w:color w:val="231F20"/>
        </w:rPr>
        <w:t>зданий</w:t>
      </w:r>
      <w:r>
        <w:rPr>
          <w:color w:val="231F20"/>
          <w:spacing w:val="-2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3).</w:t>
      </w:r>
    </w:p>
    <w:p>
      <w:pPr>
        <w:pStyle w:val="BodyText"/>
        <w:spacing w:before="4"/>
        <w:ind w:left="0" w:firstLine="0"/>
        <w:jc w:val="left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207">
            <wp:simplePos x="0" y="0"/>
            <wp:positionH relativeFrom="page">
              <wp:posOffset>1896589</wp:posOffset>
            </wp:positionH>
            <wp:positionV relativeFrom="paragraph">
              <wp:posOffset>215364</wp:posOffset>
            </wp:positionV>
            <wp:extent cx="3901440" cy="3319272"/>
            <wp:effectExtent l="0" t="0" r="0" b="0"/>
            <wp:wrapTopAndBottom/>
            <wp:docPr id="331" name="image2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226.jpe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440" cy="3319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9" w:lineRule="exact" w:before="208"/>
        <w:ind w:left="519" w:right="518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3.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Фрагмент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железобетонного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каркаса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одноэтажного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промышленного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здания:</w:t>
      </w:r>
    </w:p>
    <w:p>
      <w:pPr>
        <w:spacing w:line="253" w:lineRule="exact" w:before="0"/>
        <w:ind w:left="519" w:right="519" w:firstLine="0"/>
        <w:jc w:val="center"/>
        <w:rPr>
          <w:sz w:val="23"/>
        </w:rPr>
      </w:pPr>
      <w:r>
        <w:rPr>
          <w:i/>
          <w:color w:val="231F20"/>
          <w:sz w:val="23"/>
        </w:rPr>
        <w:t>1</w:t>
      </w:r>
      <w:r>
        <w:rPr>
          <w:i/>
          <w:color w:val="231F20"/>
          <w:spacing w:val="-5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столбчатые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фундаменты;</w:t>
      </w:r>
      <w:r>
        <w:rPr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2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–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фундаментные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балки;</w:t>
      </w:r>
      <w:r>
        <w:rPr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3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–</w:t>
      </w:r>
      <w:r>
        <w:rPr>
          <w:i/>
          <w:color w:val="231F20"/>
          <w:spacing w:val="-5"/>
          <w:sz w:val="23"/>
        </w:rPr>
        <w:t> </w:t>
      </w:r>
      <w:r>
        <w:rPr>
          <w:color w:val="231F20"/>
          <w:sz w:val="23"/>
        </w:rPr>
        <w:t>колонны;</w:t>
      </w:r>
    </w:p>
    <w:p>
      <w:pPr>
        <w:spacing w:line="253" w:lineRule="exact" w:before="0"/>
        <w:ind w:left="518" w:right="518" w:firstLine="0"/>
        <w:jc w:val="center"/>
        <w:rPr>
          <w:sz w:val="23"/>
        </w:rPr>
      </w:pPr>
      <w:r>
        <w:rPr>
          <w:i/>
          <w:color w:val="231F20"/>
          <w:sz w:val="23"/>
        </w:rPr>
        <w:t>4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подкрановые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балки;</w:t>
      </w:r>
      <w:r>
        <w:rPr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5</w:t>
      </w:r>
      <w:r>
        <w:rPr>
          <w:i/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–</w:t>
      </w:r>
      <w:r>
        <w:rPr>
          <w:i/>
          <w:color w:val="231F20"/>
          <w:spacing w:val="-2"/>
          <w:sz w:val="23"/>
        </w:rPr>
        <w:t> </w:t>
      </w:r>
      <w:r>
        <w:rPr>
          <w:color w:val="231F20"/>
          <w:sz w:val="23"/>
        </w:rPr>
        <w:t>стропильные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фермы;</w:t>
      </w:r>
      <w:r>
        <w:rPr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6</w:t>
      </w:r>
      <w:r>
        <w:rPr>
          <w:i/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–</w:t>
      </w:r>
      <w:r>
        <w:rPr>
          <w:i/>
          <w:color w:val="231F20"/>
          <w:spacing w:val="-2"/>
          <w:sz w:val="23"/>
        </w:rPr>
        <w:t> </w:t>
      </w:r>
      <w:r>
        <w:rPr>
          <w:color w:val="231F20"/>
          <w:sz w:val="23"/>
        </w:rPr>
        <w:t>плиты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покрытия;</w:t>
      </w:r>
    </w:p>
    <w:p>
      <w:pPr>
        <w:spacing w:line="259" w:lineRule="exact" w:before="0"/>
        <w:ind w:left="1489" w:right="1489" w:firstLine="0"/>
        <w:jc w:val="center"/>
        <w:rPr>
          <w:sz w:val="23"/>
        </w:rPr>
      </w:pPr>
      <w:r>
        <w:rPr>
          <w:i/>
          <w:color w:val="231F20"/>
          <w:sz w:val="23"/>
        </w:rPr>
        <w:t>7</w:t>
      </w:r>
      <w:r>
        <w:rPr>
          <w:i/>
          <w:color w:val="231F20"/>
          <w:spacing w:val="-1"/>
          <w:sz w:val="23"/>
        </w:rPr>
        <w:t> </w:t>
      </w:r>
      <w:r>
        <w:rPr>
          <w:color w:val="231F20"/>
          <w:sz w:val="23"/>
        </w:rPr>
        <w:t>– рамы фонаря;</w:t>
      </w:r>
      <w:r>
        <w:rPr>
          <w:color w:val="231F20"/>
          <w:spacing w:val="-1"/>
          <w:sz w:val="23"/>
        </w:rPr>
        <w:t> </w:t>
      </w:r>
      <w:r>
        <w:rPr>
          <w:i/>
          <w:color w:val="231F20"/>
          <w:sz w:val="23"/>
        </w:rPr>
        <w:t>8</w:t>
      </w:r>
      <w:r>
        <w:rPr>
          <w:i/>
          <w:color w:val="231F20"/>
          <w:spacing w:val="-1"/>
          <w:sz w:val="23"/>
        </w:rPr>
        <w:t> </w:t>
      </w:r>
      <w:r>
        <w:rPr>
          <w:i/>
          <w:color w:val="231F20"/>
          <w:sz w:val="23"/>
        </w:rPr>
        <w:t>– </w:t>
      </w:r>
      <w:r>
        <w:rPr>
          <w:color w:val="231F20"/>
          <w:sz w:val="23"/>
        </w:rPr>
        <w:t>окно; </w:t>
      </w:r>
      <w:r>
        <w:rPr>
          <w:i/>
          <w:color w:val="231F20"/>
          <w:sz w:val="23"/>
        </w:rPr>
        <w:t>9 – </w:t>
      </w:r>
      <w:r>
        <w:rPr>
          <w:color w:val="231F20"/>
          <w:sz w:val="23"/>
        </w:rPr>
        <w:t>стена;</w:t>
      </w:r>
      <w:r>
        <w:rPr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10 – </w:t>
      </w:r>
      <w:r>
        <w:rPr>
          <w:color w:val="231F20"/>
          <w:sz w:val="23"/>
        </w:rPr>
        <w:t>стальные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связи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1"/>
      </w:pPr>
      <w:r>
        <w:rPr>
          <w:color w:val="231F20"/>
        </w:rPr>
        <w:t>Метод крупноблочного монтажа конструкций покрытия производственных зда-</w:t>
      </w:r>
      <w:r>
        <w:rPr>
          <w:color w:val="231F20"/>
          <w:spacing w:val="-62"/>
        </w:rPr>
        <w:t> </w:t>
      </w:r>
      <w:r>
        <w:rPr>
          <w:color w:val="231F20"/>
        </w:rPr>
        <w:t>ний со сборкой блоков на конвейерной линии является шагом в развитии техноло-</w:t>
      </w:r>
      <w:r>
        <w:rPr>
          <w:color w:val="231F20"/>
          <w:spacing w:val="1"/>
        </w:rPr>
        <w:t> </w:t>
      </w:r>
      <w:r>
        <w:rPr>
          <w:color w:val="231F20"/>
        </w:rPr>
        <w:t>гии</w:t>
      </w:r>
      <w:r>
        <w:rPr>
          <w:color w:val="231F20"/>
          <w:spacing w:val="-10"/>
        </w:rPr>
        <w:t> </w:t>
      </w:r>
      <w:r>
        <w:rPr>
          <w:color w:val="231F20"/>
        </w:rPr>
        <w:t>СМР.</w:t>
      </w:r>
      <w:r>
        <w:rPr>
          <w:color w:val="231F20"/>
          <w:spacing w:val="-9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-10"/>
        </w:rPr>
        <w:t> </w:t>
      </w:r>
      <w:r>
        <w:rPr>
          <w:color w:val="231F20"/>
        </w:rPr>
        <w:t>данный</w:t>
      </w:r>
      <w:r>
        <w:rPr>
          <w:color w:val="231F20"/>
          <w:spacing w:val="-9"/>
        </w:rPr>
        <w:t> </w:t>
      </w:r>
      <w:r>
        <w:rPr>
          <w:color w:val="231F20"/>
        </w:rPr>
        <w:t>метод</w:t>
      </w:r>
      <w:r>
        <w:rPr>
          <w:color w:val="231F20"/>
          <w:spacing w:val="-10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9"/>
        </w:rPr>
        <w:t> </w:t>
      </w:r>
      <w:r>
        <w:rPr>
          <w:color w:val="231F20"/>
        </w:rPr>
        <w:t>замена</w:t>
      </w:r>
      <w:r>
        <w:rPr>
          <w:color w:val="231F20"/>
          <w:spacing w:val="-10"/>
        </w:rPr>
        <w:t> </w:t>
      </w:r>
      <w:r>
        <w:rPr>
          <w:color w:val="231F20"/>
        </w:rPr>
        <w:t>железобетонных</w:t>
      </w:r>
      <w:r>
        <w:rPr>
          <w:color w:val="231F20"/>
          <w:spacing w:val="-9"/>
        </w:rPr>
        <w:t> </w:t>
      </w:r>
      <w:r>
        <w:rPr>
          <w:color w:val="231F20"/>
        </w:rPr>
        <w:t>плит</w:t>
      </w:r>
      <w:r>
        <w:rPr>
          <w:color w:val="231F20"/>
          <w:spacing w:val="-10"/>
        </w:rPr>
        <w:t> </w:t>
      </w:r>
      <w:r>
        <w:rPr>
          <w:color w:val="231F20"/>
        </w:rPr>
        <w:t>пере-</w:t>
      </w:r>
      <w:r>
        <w:rPr>
          <w:color w:val="231F20"/>
          <w:spacing w:val="-62"/>
        </w:rPr>
        <w:t> </w:t>
      </w:r>
      <w:r>
        <w:rPr>
          <w:color w:val="231F20"/>
        </w:rPr>
        <w:t>крытий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комбинированные</w:t>
      </w:r>
      <w:r>
        <w:rPr>
          <w:color w:val="231F20"/>
          <w:spacing w:val="-5"/>
        </w:rPr>
        <w:t> </w:t>
      </w:r>
      <w:r>
        <w:rPr>
          <w:color w:val="231F20"/>
        </w:rPr>
        <w:t>металлические</w:t>
      </w:r>
      <w:r>
        <w:rPr>
          <w:color w:val="231F20"/>
          <w:spacing w:val="-5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5"/>
        </w:rPr>
        <w:t> </w:t>
      </w:r>
      <w:r>
        <w:rPr>
          <w:color w:val="231F20"/>
        </w:rPr>
        <w:t>(рис.</w:t>
      </w:r>
      <w:r>
        <w:rPr>
          <w:color w:val="231F20"/>
          <w:spacing w:val="-5"/>
        </w:rPr>
        <w:t> </w:t>
      </w:r>
      <w:r>
        <w:rPr>
          <w:color w:val="231F20"/>
        </w:rPr>
        <w:t>4)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-62"/>
        </w:rPr>
        <w:t> </w:t>
      </w:r>
      <w:r>
        <w:rPr>
          <w:color w:val="231F20"/>
        </w:rPr>
        <w:t>профилированного</w:t>
      </w:r>
      <w:r>
        <w:rPr>
          <w:color w:val="231F20"/>
          <w:spacing w:val="-6"/>
        </w:rPr>
        <w:t> </w:t>
      </w:r>
      <w:r>
        <w:rPr>
          <w:color w:val="231F20"/>
        </w:rPr>
        <w:t>настила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утеплителя.</w:t>
      </w:r>
      <w:r>
        <w:rPr>
          <w:color w:val="231F20"/>
          <w:spacing w:val="-6"/>
        </w:rPr>
        <w:t> </w:t>
      </w:r>
      <w:r>
        <w:rPr>
          <w:color w:val="231F20"/>
        </w:rPr>
        <w:t>Благодаря</w:t>
      </w:r>
      <w:r>
        <w:rPr>
          <w:color w:val="231F20"/>
          <w:spacing w:val="-5"/>
        </w:rPr>
        <w:t> </w:t>
      </w:r>
      <w:r>
        <w:rPr>
          <w:color w:val="231F20"/>
        </w:rPr>
        <w:t>этой</w:t>
      </w:r>
      <w:r>
        <w:rPr>
          <w:color w:val="231F20"/>
          <w:spacing w:val="-6"/>
        </w:rPr>
        <w:t> </w:t>
      </w:r>
      <w:r>
        <w:rPr>
          <w:color w:val="231F20"/>
        </w:rPr>
        <w:t>замене</w:t>
      </w:r>
      <w:r>
        <w:rPr>
          <w:color w:val="231F20"/>
          <w:spacing w:val="-6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6"/>
        </w:rPr>
        <w:t> </w:t>
      </w:r>
      <w:r>
        <w:rPr>
          <w:color w:val="231F20"/>
        </w:rPr>
        <w:t>стали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firstLine="0"/>
        <w:jc w:val="left"/>
      </w:pPr>
      <w:r>
        <w:rPr>
          <w:color w:val="231F20"/>
        </w:rPr>
        <w:t>легче</w:t>
      </w:r>
      <w:r>
        <w:rPr>
          <w:color w:val="231F20"/>
          <w:spacing w:val="1"/>
        </w:rPr>
        <w:t> </w:t>
      </w:r>
      <w:r>
        <w:rPr>
          <w:color w:val="231F20"/>
        </w:rPr>
        <w:t>более</w:t>
      </w:r>
      <w:r>
        <w:rPr>
          <w:color w:val="231F20"/>
          <w:spacing w:val="1"/>
        </w:rPr>
        <w:t> </w:t>
      </w:r>
      <w:r>
        <w:rPr>
          <w:color w:val="231F20"/>
        </w:rPr>
        <w:t>чем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2</w:t>
      </w:r>
      <w:r>
        <w:rPr>
          <w:color w:val="231F20"/>
          <w:spacing w:val="1"/>
        </w:rPr>
        <w:t> </w:t>
      </w:r>
      <w:r>
        <w:rPr>
          <w:color w:val="231F20"/>
        </w:rPr>
        <w:t>раза,</w:t>
      </w:r>
      <w:r>
        <w:rPr>
          <w:color w:val="231F20"/>
          <w:spacing w:val="1"/>
        </w:rPr>
        <w:t> </w:t>
      </w:r>
      <w:r>
        <w:rPr>
          <w:color w:val="231F20"/>
        </w:rPr>
        <w:t>что</w:t>
      </w:r>
      <w:r>
        <w:rPr>
          <w:color w:val="231F20"/>
          <w:spacing w:val="1"/>
        </w:rPr>
        <w:t> </w:t>
      </w:r>
      <w:r>
        <w:rPr>
          <w:color w:val="231F20"/>
        </w:rPr>
        <w:t>способствует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использованию</w:t>
      </w:r>
      <w:r>
        <w:rPr>
          <w:color w:val="231F20"/>
          <w:spacing w:val="1"/>
        </w:rPr>
        <w:t> </w:t>
      </w:r>
      <w:r>
        <w:rPr>
          <w:color w:val="231F20"/>
        </w:rPr>
        <w:t>кранов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меньшей</w:t>
      </w:r>
      <w:r>
        <w:rPr>
          <w:color w:val="231F20"/>
          <w:spacing w:val="1"/>
        </w:rPr>
        <w:t> </w:t>
      </w:r>
      <w:r>
        <w:rPr>
          <w:color w:val="231F20"/>
        </w:rPr>
        <w:t>грузо-</w:t>
      </w:r>
      <w:r>
        <w:rPr>
          <w:color w:val="231F20"/>
          <w:spacing w:val="-62"/>
        </w:rPr>
        <w:t> </w:t>
      </w:r>
      <w:r>
        <w:rPr>
          <w:color w:val="231F20"/>
        </w:rPr>
        <w:t>подъемностью,</w:t>
      </w:r>
      <w:r>
        <w:rPr>
          <w:color w:val="231F20"/>
          <w:spacing w:val="-2"/>
        </w:rPr>
        <w:t> </w:t>
      </w:r>
      <w:r>
        <w:rPr>
          <w:color w:val="231F20"/>
        </w:rPr>
        <w:t>позволяющих</w:t>
      </w:r>
      <w:r>
        <w:rPr>
          <w:color w:val="231F20"/>
          <w:spacing w:val="-3"/>
        </w:rPr>
        <w:t> </w:t>
      </w:r>
      <w:r>
        <w:rPr>
          <w:color w:val="231F20"/>
        </w:rPr>
        <w:t>повысить</w:t>
      </w:r>
      <w:r>
        <w:rPr>
          <w:color w:val="231F20"/>
          <w:spacing w:val="-3"/>
        </w:rPr>
        <w:t> </w:t>
      </w:r>
      <w:r>
        <w:rPr>
          <w:color w:val="231F20"/>
        </w:rPr>
        <w:t>экономическую</w:t>
      </w:r>
      <w:r>
        <w:rPr>
          <w:color w:val="231F20"/>
          <w:spacing w:val="-1"/>
        </w:rPr>
        <w:t> </w:t>
      </w:r>
      <w:r>
        <w:rPr>
          <w:color w:val="231F20"/>
        </w:rPr>
        <w:t>эффективность.</w:t>
      </w:r>
    </w:p>
    <w:p>
      <w:pPr>
        <w:pStyle w:val="BodyText"/>
        <w:ind w:lef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208">
            <wp:simplePos x="0" y="0"/>
            <wp:positionH relativeFrom="page">
              <wp:posOffset>1680081</wp:posOffset>
            </wp:positionH>
            <wp:positionV relativeFrom="paragraph">
              <wp:posOffset>191067</wp:posOffset>
            </wp:positionV>
            <wp:extent cx="4141851" cy="3141726"/>
            <wp:effectExtent l="0" t="0" r="0" b="0"/>
            <wp:wrapTopAndBottom/>
            <wp:docPr id="333" name="image2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227.jpe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1851" cy="31417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ind w:left="0" w:firstLine="0"/>
        <w:jc w:val="left"/>
        <w:rPr>
          <w:sz w:val="24"/>
        </w:rPr>
      </w:pPr>
    </w:p>
    <w:p>
      <w:pPr>
        <w:spacing w:line="259" w:lineRule="exact" w:before="0"/>
        <w:ind w:left="519" w:right="518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4.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Фрагмент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металлического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каркаса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одноэтажного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промышленного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здания:</w:t>
      </w:r>
    </w:p>
    <w:p>
      <w:pPr>
        <w:spacing w:line="253" w:lineRule="exact" w:before="0"/>
        <w:ind w:left="518" w:right="518" w:firstLine="0"/>
        <w:jc w:val="center"/>
        <w:rPr>
          <w:sz w:val="23"/>
        </w:rPr>
      </w:pPr>
      <w:r>
        <w:rPr>
          <w:i/>
          <w:color w:val="231F20"/>
          <w:sz w:val="23"/>
        </w:rPr>
        <w:t>1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колонна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рамы;</w:t>
      </w:r>
      <w:r>
        <w:rPr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2</w:t>
      </w:r>
      <w:r>
        <w:rPr>
          <w:i/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–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строипльная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ферма;</w:t>
      </w:r>
      <w:r>
        <w:rPr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3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–</w:t>
      </w:r>
      <w:r>
        <w:rPr>
          <w:i/>
          <w:color w:val="231F20"/>
          <w:spacing w:val="-2"/>
          <w:sz w:val="23"/>
        </w:rPr>
        <w:t> </w:t>
      </w:r>
      <w:r>
        <w:rPr>
          <w:color w:val="231F20"/>
          <w:sz w:val="23"/>
        </w:rPr>
        <w:t>подкрановые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балки;</w:t>
      </w:r>
      <w:r>
        <w:rPr>
          <w:i/>
          <w:color w:val="231F20"/>
          <w:sz w:val="23"/>
        </w:rPr>
        <w:t>4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–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тормозная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балка;</w:t>
      </w:r>
    </w:p>
    <w:p>
      <w:pPr>
        <w:spacing w:line="253" w:lineRule="exact" w:before="0"/>
        <w:ind w:left="518" w:right="518" w:firstLine="0"/>
        <w:jc w:val="center"/>
        <w:rPr>
          <w:sz w:val="23"/>
        </w:rPr>
      </w:pPr>
      <w:r>
        <w:rPr>
          <w:i/>
          <w:color w:val="231F20"/>
          <w:sz w:val="23"/>
        </w:rPr>
        <w:t>5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–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фонарь;</w:t>
      </w:r>
      <w:r>
        <w:rPr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6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вертикальные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связи;</w:t>
      </w:r>
      <w:r>
        <w:rPr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7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горизонтальные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связи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покрытия;</w:t>
      </w:r>
    </w:p>
    <w:p>
      <w:pPr>
        <w:spacing w:line="259" w:lineRule="exact" w:before="0"/>
        <w:ind w:left="518" w:right="518" w:firstLine="0"/>
        <w:jc w:val="center"/>
        <w:rPr>
          <w:sz w:val="23"/>
        </w:rPr>
      </w:pPr>
      <w:r>
        <w:rPr>
          <w:i/>
          <w:color w:val="231F20"/>
          <w:sz w:val="23"/>
        </w:rPr>
        <w:t>8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вертикальные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связи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покрытия;</w:t>
      </w:r>
      <w:r>
        <w:rPr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9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–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стеновой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каркас;</w:t>
      </w:r>
      <w:r>
        <w:rPr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10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–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прогоны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3"/>
      </w:pPr>
      <w:r>
        <w:rPr>
          <w:color w:val="231F20"/>
          <w:spacing w:val="-2"/>
        </w:rPr>
        <w:t>Данный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метод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следует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применять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больших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объемах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строительства,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когда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эко-</w:t>
      </w:r>
      <w:r>
        <w:rPr>
          <w:color w:val="231F20"/>
          <w:spacing w:val="-63"/>
        </w:rPr>
        <w:t> </w:t>
      </w:r>
      <w:r>
        <w:rPr>
          <w:color w:val="231F20"/>
        </w:rPr>
        <w:t>номия</w:t>
      </w:r>
      <w:r>
        <w:rPr>
          <w:color w:val="231F20"/>
          <w:spacing w:val="-10"/>
        </w:rPr>
        <w:t> </w:t>
      </w:r>
      <w:r>
        <w:rPr>
          <w:color w:val="231F20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</w:rPr>
        <w:t>сокращения</w:t>
      </w:r>
      <w:r>
        <w:rPr>
          <w:color w:val="231F20"/>
          <w:spacing w:val="-10"/>
        </w:rPr>
        <w:t> </w:t>
      </w:r>
      <w:r>
        <w:rPr>
          <w:color w:val="231F20"/>
        </w:rPr>
        <w:t>трудоемкости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сроков</w:t>
      </w:r>
      <w:r>
        <w:rPr>
          <w:color w:val="231F20"/>
          <w:spacing w:val="-11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10"/>
        </w:rPr>
        <w:t> </w:t>
      </w:r>
      <w:r>
        <w:rPr>
          <w:color w:val="231F20"/>
        </w:rPr>
        <w:t>СМР</w:t>
      </w:r>
      <w:r>
        <w:rPr>
          <w:color w:val="231F20"/>
          <w:spacing w:val="-10"/>
        </w:rPr>
        <w:t> </w:t>
      </w:r>
      <w:r>
        <w:rPr>
          <w:color w:val="231F20"/>
        </w:rPr>
        <w:t>перекроет</w:t>
      </w:r>
      <w:r>
        <w:rPr>
          <w:color w:val="231F20"/>
          <w:spacing w:val="-10"/>
        </w:rPr>
        <w:t> </w:t>
      </w:r>
      <w:r>
        <w:rPr>
          <w:color w:val="231F20"/>
        </w:rPr>
        <w:t>эти</w:t>
      </w:r>
      <w:r>
        <w:rPr>
          <w:color w:val="231F20"/>
          <w:spacing w:val="-11"/>
        </w:rPr>
        <w:t> </w:t>
      </w:r>
      <w:r>
        <w:rPr>
          <w:color w:val="231F20"/>
        </w:rPr>
        <w:t>расхо-</w:t>
      </w:r>
      <w:r>
        <w:rPr>
          <w:color w:val="231F20"/>
          <w:spacing w:val="-63"/>
        </w:rPr>
        <w:t> </w:t>
      </w:r>
      <w:r>
        <w:rPr>
          <w:color w:val="231F20"/>
        </w:rPr>
        <w:t>ды,</w:t>
      </w:r>
      <w:r>
        <w:rPr>
          <w:color w:val="231F20"/>
          <w:spacing w:val="-10"/>
        </w:rPr>
        <w:t> </w:t>
      </w:r>
      <w:r>
        <w:rPr>
          <w:color w:val="231F20"/>
        </w:rPr>
        <w:t>тогда</w:t>
      </w:r>
      <w:r>
        <w:rPr>
          <w:color w:val="231F20"/>
          <w:spacing w:val="-10"/>
        </w:rPr>
        <w:t> </w:t>
      </w:r>
      <w:r>
        <w:rPr>
          <w:color w:val="231F20"/>
        </w:rPr>
        <w:t>он</w:t>
      </w:r>
      <w:r>
        <w:rPr>
          <w:color w:val="231F20"/>
          <w:spacing w:val="-8"/>
        </w:rPr>
        <w:t> </w:t>
      </w:r>
      <w:r>
        <w:rPr>
          <w:color w:val="231F20"/>
        </w:rPr>
        <w:t>будет</w:t>
      </w:r>
      <w:r>
        <w:rPr>
          <w:color w:val="231F20"/>
          <w:spacing w:val="-10"/>
        </w:rPr>
        <w:t> </w:t>
      </w:r>
      <w:r>
        <w:rPr>
          <w:color w:val="231F20"/>
        </w:rPr>
        <w:t>являться</w:t>
      </w:r>
      <w:r>
        <w:rPr>
          <w:color w:val="231F20"/>
          <w:spacing w:val="-9"/>
        </w:rPr>
        <w:t> </w:t>
      </w:r>
      <w:r>
        <w:rPr>
          <w:color w:val="231F20"/>
        </w:rPr>
        <w:t>экономически</w:t>
      </w:r>
      <w:r>
        <w:rPr>
          <w:color w:val="231F20"/>
          <w:spacing w:val="-10"/>
        </w:rPr>
        <w:t> </w:t>
      </w:r>
      <w:r>
        <w:rPr>
          <w:color w:val="231F20"/>
        </w:rPr>
        <w:t>эффективным.</w:t>
      </w:r>
      <w:r>
        <w:rPr>
          <w:color w:val="231F20"/>
          <w:spacing w:val="-9"/>
        </w:rPr>
        <w:t> </w:t>
      </w:r>
      <w:r>
        <w:rPr>
          <w:color w:val="231F20"/>
        </w:rPr>
        <w:t>Но</w:t>
      </w:r>
      <w:r>
        <w:rPr>
          <w:color w:val="231F20"/>
          <w:spacing w:val="-9"/>
        </w:rPr>
        <w:t> </w:t>
      </w:r>
      <w:r>
        <w:rPr>
          <w:color w:val="231F20"/>
        </w:rPr>
        <w:t>также</w:t>
      </w:r>
      <w:r>
        <w:rPr>
          <w:color w:val="231F20"/>
          <w:spacing w:val="-9"/>
        </w:rPr>
        <w:t> </w:t>
      </w:r>
      <w:r>
        <w:rPr>
          <w:color w:val="231F20"/>
        </w:rPr>
        <w:t>существуют</w:t>
      </w:r>
      <w:r>
        <w:rPr>
          <w:color w:val="231F20"/>
          <w:spacing w:val="-9"/>
        </w:rPr>
        <w:t> </w:t>
      </w:r>
      <w:r>
        <w:rPr>
          <w:color w:val="231F20"/>
        </w:rPr>
        <w:t>слу-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чаи, когда использование конвейера при меньшей площади зданий будет экономически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эффективным. Если сокращение срока строительства объекта позволит получить за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счет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досрочного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ввода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производства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эксплуатацию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дополнительную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прибыль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сум-</w:t>
      </w:r>
      <w:r>
        <w:rPr>
          <w:color w:val="231F20"/>
          <w:spacing w:val="-62"/>
        </w:rPr>
        <w:t> </w:t>
      </w:r>
      <w:r>
        <w:rPr>
          <w:color w:val="231F20"/>
        </w:rPr>
        <w:t>ме</w:t>
      </w:r>
      <w:r>
        <w:rPr>
          <w:color w:val="231F20"/>
          <w:spacing w:val="-1"/>
        </w:rPr>
        <w:t> </w:t>
      </w:r>
      <w:r>
        <w:rPr>
          <w:color w:val="231F20"/>
        </w:rPr>
        <w:t>не</w:t>
      </w:r>
      <w:r>
        <w:rPr>
          <w:color w:val="231F20"/>
          <w:spacing w:val="-1"/>
        </w:rPr>
        <w:t> </w:t>
      </w:r>
      <w:r>
        <w:rPr>
          <w:color w:val="231F20"/>
        </w:rPr>
        <w:t>меньшей, чем</w:t>
      </w:r>
      <w:r>
        <w:rPr>
          <w:color w:val="231F20"/>
          <w:spacing w:val="-1"/>
        </w:rPr>
        <w:t> </w:t>
      </w:r>
      <w:r>
        <w:rPr>
          <w:color w:val="231F20"/>
        </w:rPr>
        <w:t>затраты на</w:t>
      </w:r>
      <w:r>
        <w:rPr>
          <w:color w:val="231F20"/>
          <w:spacing w:val="-1"/>
        </w:rPr>
        <w:t> </w:t>
      </w:r>
      <w:r>
        <w:rPr>
          <w:color w:val="231F20"/>
        </w:rPr>
        <w:t>его устройство.</w:t>
      </w:r>
    </w:p>
    <w:p>
      <w:pPr>
        <w:pStyle w:val="BodyText"/>
        <w:spacing w:line="249" w:lineRule="auto" w:before="8"/>
        <w:ind w:right="152"/>
      </w:pPr>
      <w:r>
        <w:rPr>
          <w:color w:val="231F20"/>
          <w:spacing w:val="-1"/>
        </w:rPr>
        <w:t>Отсюда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следует,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использование</w:t>
      </w:r>
      <w:r>
        <w:rPr>
          <w:color w:val="231F20"/>
          <w:spacing w:val="-15"/>
        </w:rPr>
        <w:t> </w:t>
      </w:r>
      <w:r>
        <w:rPr>
          <w:color w:val="231F20"/>
        </w:rPr>
        <w:t>поэлементного</w:t>
      </w:r>
      <w:r>
        <w:rPr>
          <w:color w:val="231F20"/>
          <w:spacing w:val="-16"/>
        </w:rPr>
        <w:t> </w:t>
      </w:r>
      <w:r>
        <w:rPr>
          <w:color w:val="231F20"/>
        </w:rPr>
        <w:t>монтажа</w:t>
      </w:r>
      <w:r>
        <w:rPr>
          <w:color w:val="231F20"/>
          <w:spacing w:val="-15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боль-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шепролетных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производственных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почти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невозможен,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конвейерный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рациональ-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применять</w:t>
      </w:r>
      <w:r>
        <w:rPr>
          <w:color w:val="231F20"/>
          <w:spacing w:val="-15"/>
        </w:rPr>
        <w:t> </w:t>
      </w:r>
      <w:r>
        <w:rPr>
          <w:color w:val="231F20"/>
        </w:rPr>
        <w:t>только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больших</w:t>
      </w:r>
      <w:r>
        <w:rPr>
          <w:color w:val="231F20"/>
          <w:spacing w:val="-16"/>
        </w:rPr>
        <w:t> </w:t>
      </w:r>
      <w:r>
        <w:rPr>
          <w:color w:val="231F20"/>
        </w:rPr>
        <w:t>площадях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остальных</w:t>
      </w:r>
      <w:r>
        <w:rPr>
          <w:color w:val="231F20"/>
          <w:spacing w:val="-16"/>
        </w:rPr>
        <w:t> </w:t>
      </w:r>
      <w:r>
        <w:rPr>
          <w:color w:val="231F20"/>
        </w:rPr>
        <w:t>случаях</w:t>
      </w:r>
      <w:r>
        <w:rPr>
          <w:color w:val="231F20"/>
          <w:spacing w:val="-15"/>
        </w:rPr>
        <w:t> </w:t>
      </w:r>
      <w:r>
        <w:rPr>
          <w:color w:val="231F20"/>
        </w:rPr>
        <w:t>как</w:t>
      </w:r>
      <w:r>
        <w:rPr>
          <w:color w:val="231F20"/>
          <w:spacing w:val="-63"/>
        </w:rPr>
        <w:t> </w:t>
      </w:r>
      <w:r>
        <w:rPr>
          <w:color w:val="231F20"/>
        </w:rPr>
        <w:t>правило</w:t>
      </w:r>
      <w:r>
        <w:rPr>
          <w:color w:val="231F20"/>
          <w:spacing w:val="-2"/>
        </w:rPr>
        <w:t> </w:t>
      </w:r>
      <w:r>
        <w:rPr>
          <w:color w:val="231F20"/>
        </w:rPr>
        <w:t>применяется</w:t>
      </w:r>
      <w:r>
        <w:rPr>
          <w:color w:val="231F20"/>
          <w:spacing w:val="-1"/>
        </w:rPr>
        <w:t> </w:t>
      </w:r>
      <w:r>
        <w:rPr>
          <w:color w:val="231F20"/>
        </w:rPr>
        <w:t>стандартных</w:t>
      </w:r>
      <w:r>
        <w:rPr>
          <w:color w:val="231F20"/>
          <w:spacing w:val="-1"/>
        </w:rPr>
        <w:t> </w:t>
      </w:r>
      <w:r>
        <w:rPr>
          <w:color w:val="231F20"/>
        </w:rPr>
        <w:t>крупноблочный</w:t>
      </w:r>
      <w:r>
        <w:rPr>
          <w:color w:val="231F20"/>
          <w:spacing w:val="-1"/>
        </w:rPr>
        <w:t> </w:t>
      </w:r>
      <w:r>
        <w:rPr>
          <w:color w:val="231F20"/>
        </w:rPr>
        <w:t>метод.</w:t>
      </w:r>
    </w:p>
    <w:p>
      <w:pPr>
        <w:pStyle w:val="BodyText"/>
        <w:spacing w:before="3"/>
        <w:ind w:left="0" w:firstLine="0"/>
        <w:jc w:val="left"/>
        <w:rPr>
          <w:sz w:val="22"/>
        </w:rPr>
      </w:pPr>
    </w:p>
    <w:p>
      <w:pPr>
        <w:spacing w:before="1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104"/>
        </w:numPr>
        <w:tabs>
          <w:tab w:pos="865" w:val="left" w:leader="none"/>
        </w:tabs>
        <w:spacing w:line="230" w:lineRule="auto" w:before="167" w:after="0"/>
        <w:ind w:left="155" w:right="152" w:firstLine="396"/>
        <w:jc w:val="left"/>
        <w:rPr>
          <w:color w:val="231F20"/>
          <w:sz w:val="23"/>
        </w:rPr>
      </w:pPr>
      <w:r>
        <w:rPr>
          <w:i/>
          <w:color w:val="231F20"/>
          <w:spacing w:val="-1"/>
          <w:sz w:val="23"/>
        </w:rPr>
        <w:t>Соловьев,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pacing w:val="-1"/>
          <w:sz w:val="23"/>
        </w:rPr>
        <w:t>А.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К.</w:t>
      </w:r>
      <w:r>
        <w:rPr>
          <w:i/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Основы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архитектуры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строительных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конструкций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Соловьев</w:t>
      </w:r>
      <w:r>
        <w:rPr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–</w:t>
      </w:r>
      <w:r>
        <w:rPr>
          <w:i/>
          <w:color w:val="231F20"/>
          <w:spacing w:val="-13"/>
          <w:sz w:val="23"/>
        </w:rPr>
        <w:t> </w:t>
      </w:r>
      <w:r>
        <w:rPr>
          <w:color w:val="231F20"/>
          <w:sz w:val="23"/>
        </w:rPr>
        <w:t>Мо-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сква: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Юрайт, 2015.</w:t>
      </w:r>
      <w:r>
        <w:rPr>
          <w:color w:val="231F20"/>
          <w:spacing w:val="-1"/>
          <w:sz w:val="23"/>
        </w:rPr>
        <w:t> </w:t>
      </w:r>
      <w:r>
        <w:rPr>
          <w:i/>
          <w:color w:val="231F20"/>
          <w:sz w:val="23"/>
        </w:rPr>
        <w:t>– </w:t>
      </w:r>
      <w:r>
        <w:rPr>
          <w:color w:val="231F20"/>
          <w:sz w:val="23"/>
        </w:rPr>
        <w:t>492 с.</w:t>
      </w:r>
    </w:p>
    <w:p>
      <w:pPr>
        <w:pStyle w:val="ListParagraph"/>
        <w:numPr>
          <w:ilvl w:val="0"/>
          <w:numId w:val="104"/>
        </w:numPr>
        <w:tabs>
          <w:tab w:pos="865" w:val="left" w:leader="none"/>
        </w:tabs>
        <w:spacing w:line="230" w:lineRule="auto" w:before="0" w:after="0"/>
        <w:ind w:left="155" w:right="152" w:firstLine="396"/>
        <w:jc w:val="left"/>
        <w:rPr>
          <w:color w:val="231F20"/>
          <w:sz w:val="23"/>
        </w:rPr>
      </w:pPr>
      <w:r>
        <w:rPr>
          <w:color w:val="231F20"/>
          <w:spacing w:val="-3"/>
          <w:sz w:val="23"/>
        </w:rPr>
        <w:t>СП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3"/>
          <w:sz w:val="23"/>
        </w:rPr>
        <w:t>304.1325800.2017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3"/>
          <w:sz w:val="23"/>
        </w:rPr>
        <w:t>Конструкции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3"/>
          <w:sz w:val="23"/>
        </w:rPr>
        <w:t>большепролетных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зданий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и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2"/>
          <w:sz w:val="23"/>
        </w:rPr>
        <w:t>сооружений.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Правила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экс-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плуатации.</w:t>
      </w:r>
    </w:p>
    <w:p>
      <w:pPr>
        <w:pStyle w:val="ListParagraph"/>
        <w:numPr>
          <w:ilvl w:val="0"/>
          <w:numId w:val="104"/>
        </w:numPr>
        <w:tabs>
          <w:tab w:pos="865" w:val="left" w:leader="none"/>
        </w:tabs>
        <w:spacing w:line="230" w:lineRule="auto" w:before="0" w:after="0"/>
        <w:ind w:left="155" w:right="153" w:firstLine="396"/>
        <w:jc w:val="left"/>
        <w:rPr>
          <w:i/>
          <w:color w:val="231F20"/>
          <w:sz w:val="23"/>
        </w:rPr>
      </w:pPr>
      <w:r>
        <w:rPr>
          <w:i/>
          <w:color w:val="231F20"/>
          <w:sz w:val="23"/>
        </w:rPr>
        <w:t>Клочко П.</w:t>
      </w:r>
      <w:r>
        <w:rPr>
          <w:i/>
          <w:color w:val="231F20"/>
          <w:spacing w:val="1"/>
          <w:sz w:val="23"/>
        </w:rPr>
        <w:t> </w:t>
      </w:r>
      <w:r>
        <w:rPr>
          <w:i/>
          <w:color w:val="231F20"/>
          <w:sz w:val="23"/>
        </w:rPr>
        <w:t>И.,</w:t>
      </w:r>
      <w:r>
        <w:rPr>
          <w:i/>
          <w:color w:val="231F20"/>
          <w:spacing w:val="1"/>
          <w:sz w:val="23"/>
        </w:rPr>
        <w:t> </w:t>
      </w:r>
      <w:r>
        <w:rPr>
          <w:i/>
          <w:color w:val="231F20"/>
          <w:sz w:val="23"/>
        </w:rPr>
        <w:t>Протопопова</w:t>
      </w:r>
      <w:r>
        <w:rPr>
          <w:i/>
          <w:color w:val="231F20"/>
          <w:spacing w:val="1"/>
          <w:sz w:val="23"/>
        </w:rPr>
        <w:t> </w:t>
      </w:r>
      <w:r>
        <w:rPr>
          <w:i/>
          <w:color w:val="231F20"/>
          <w:sz w:val="23"/>
        </w:rPr>
        <w:t>Д.</w:t>
      </w:r>
      <w:r>
        <w:rPr>
          <w:i/>
          <w:color w:val="231F20"/>
          <w:spacing w:val="1"/>
          <w:sz w:val="23"/>
        </w:rPr>
        <w:t> </w:t>
      </w:r>
      <w:r>
        <w:rPr>
          <w:i/>
          <w:color w:val="231F20"/>
          <w:sz w:val="23"/>
        </w:rPr>
        <w:t>А. </w:t>
      </w:r>
      <w:r>
        <w:rPr>
          <w:color w:val="231F20"/>
          <w:sz w:val="23"/>
        </w:rPr>
        <w:t>Основные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виды конструкций,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применяемые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при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стро-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ительстве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большепролетных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зданий.</w:t>
      </w:r>
    </w:p>
    <w:p>
      <w:pPr>
        <w:pStyle w:val="ListParagraph"/>
        <w:numPr>
          <w:ilvl w:val="0"/>
          <w:numId w:val="104"/>
        </w:numPr>
        <w:tabs>
          <w:tab w:pos="865" w:val="left" w:leader="none"/>
        </w:tabs>
        <w:spacing w:line="248" w:lineRule="exact" w:before="0" w:after="0"/>
        <w:ind w:left="864" w:right="0" w:hanging="313"/>
        <w:jc w:val="left"/>
        <w:rPr>
          <w:color w:val="231F20"/>
          <w:sz w:val="23"/>
        </w:rPr>
      </w:pPr>
      <w:r>
        <w:rPr>
          <w:color w:val="231F20"/>
          <w:w w:val="95"/>
          <w:sz w:val="23"/>
        </w:rPr>
        <w:t>Бетоны.</w:t>
      </w:r>
      <w:r>
        <w:rPr>
          <w:color w:val="231F20"/>
          <w:spacing w:val="5"/>
          <w:w w:val="95"/>
          <w:sz w:val="23"/>
        </w:rPr>
        <w:t> </w:t>
      </w:r>
      <w:r>
        <w:rPr>
          <w:color w:val="231F20"/>
          <w:w w:val="95"/>
          <w:sz w:val="23"/>
        </w:rPr>
        <w:t>Материалы.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Технологии.</w:t>
      </w:r>
      <w:r>
        <w:rPr>
          <w:color w:val="231F20"/>
          <w:spacing w:val="5"/>
          <w:w w:val="95"/>
          <w:sz w:val="23"/>
        </w:rPr>
        <w:t> </w:t>
      </w:r>
      <w:r>
        <w:rPr>
          <w:color w:val="231F20"/>
          <w:w w:val="95"/>
          <w:sz w:val="23"/>
        </w:rPr>
        <w:t>Оборудование.</w:t>
      </w:r>
      <w:r>
        <w:rPr>
          <w:color w:val="231F20"/>
          <w:spacing w:val="16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–</w:t>
      </w:r>
      <w:r>
        <w:rPr>
          <w:i/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Ростов-на-Дону:</w:t>
      </w:r>
      <w:r>
        <w:rPr>
          <w:color w:val="231F20"/>
          <w:spacing w:val="5"/>
          <w:w w:val="95"/>
          <w:sz w:val="23"/>
        </w:rPr>
        <w:t> </w:t>
      </w:r>
      <w:r>
        <w:rPr>
          <w:color w:val="231F20"/>
          <w:w w:val="95"/>
          <w:sz w:val="23"/>
        </w:rPr>
        <w:t>Феникс,</w:t>
      </w:r>
      <w:r>
        <w:rPr>
          <w:color w:val="231F20"/>
          <w:spacing w:val="6"/>
          <w:w w:val="95"/>
          <w:sz w:val="23"/>
        </w:rPr>
        <w:t> </w:t>
      </w:r>
      <w:r>
        <w:rPr>
          <w:color w:val="231F20"/>
          <w:w w:val="95"/>
          <w:sz w:val="23"/>
        </w:rPr>
        <w:t>2008.</w:t>
      </w:r>
      <w:r>
        <w:rPr>
          <w:color w:val="231F20"/>
          <w:spacing w:val="7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–</w:t>
      </w:r>
      <w:r>
        <w:rPr>
          <w:i/>
          <w:color w:val="231F20"/>
          <w:spacing w:val="5"/>
          <w:w w:val="95"/>
          <w:sz w:val="23"/>
        </w:rPr>
        <w:t> </w:t>
      </w:r>
      <w:r>
        <w:rPr>
          <w:color w:val="231F20"/>
          <w:w w:val="95"/>
          <w:sz w:val="23"/>
        </w:rPr>
        <w:t>424</w:t>
      </w:r>
      <w:r>
        <w:rPr>
          <w:color w:val="231F20"/>
          <w:spacing w:val="8"/>
          <w:w w:val="95"/>
          <w:sz w:val="23"/>
        </w:rPr>
        <w:t> </w:t>
      </w:r>
      <w:r>
        <w:rPr>
          <w:color w:val="231F20"/>
          <w:w w:val="95"/>
          <w:sz w:val="23"/>
        </w:rPr>
        <w:t>с.</w:t>
      </w:r>
    </w:p>
    <w:p>
      <w:pPr>
        <w:pStyle w:val="ListParagraph"/>
        <w:numPr>
          <w:ilvl w:val="0"/>
          <w:numId w:val="104"/>
        </w:numPr>
        <w:tabs>
          <w:tab w:pos="865" w:val="left" w:leader="none"/>
        </w:tabs>
        <w:spacing w:line="259" w:lineRule="exact" w:before="0" w:after="0"/>
        <w:ind w:left="864" w:right="0" w:hanging="313"/>
        <w:jc w:val="left"/>
        <w:rPr>
          <w:color w:val="231F20"/>
          <w:sz w:val="23"/>
        </w:rPr>
      </w:pPr>
      <w:r>
        <w:rPr>
          <w:i/>
          <w:color w:val="231F20"/>
          <w:sz w:val="23"/>
        </w:rPr>
        <w:t>Горбачева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Д.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Н.,</w:t>
      </w:r>
      <w:r>
        <w:rPr>
          <w:i/>
          <w:color w:val="231F20"/>
          <w:spacing w:val="-6"/>
          <w:sz w:val="23"/>
        </w:rPr>
        <w:t> </w:t>
      </w:r>
      <w:r>
        <w:rPr>
          <w:color w:val="231F20"/>
          <w:sz w:val="23"/>
        </w:rPr>
        <w:t>Выбор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методов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монтажа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большепролетных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зданий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сооружений.</w:t>
      </w:r>
    </w:p>
    <w:p>
      <w:pPr>
        <w:spacing w:after="0" w:line="259" w:lineRule="exact"/>
        <w:jc w:val="left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71"/>
        <w:gridCol w:w="4584"/>
      </w:tblGrid>
      <w:tr>
        <w:trPr>
          <w:trHeight w:val="1362" w:hRule="atLeast"/>
        </w:trPr>
        <w:tc>
          <w:tcPr>
            <w:tcW w:w="4871" w:type="dxa"/>
          </w:tcPr>
          <w:p>
            <w:pPr>
              <w:pStyle w:val="TableParagraph"/>
              <w:spacing w:line="255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339.56:69</w:t>
            </w:r>
          </w:p>
          <w:p>
            <w:pPr>
              <w:pStyle w:val="TableParagraph"/>
              <w:spacing w:line="249" w:lineRule="auto" w:before="11"/>
              <w:ind w:left="50" w:right="876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Анастасия</w:t>
            </w:r>
            <w:r>
              <w:rPr>
                <w:i/>
                <w:color w:val="231F20"/>
                <w:spacing w:val="-9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Валерьевна</w:t>
            </w:r>
            <w:r>
              <w:rPr>
                <w:i/>
                <w:color w:val="231F20"/>
                <w:spacing w:val="-8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Шевчик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студент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(Брестский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технический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</w:p>
          <w:p>
            <w:pPr>
              <w:pStyle w:val="TableParagraph"/>
              <w:spacing w:line="248" w:lineRule="exact" w:before="3"/>
              <w:ind w:left="50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357">
              <w:r>
                <w:rPr>
                  <w:i/>
                  <w:color w:val="231F20"/>
                  <w:sz w:val="23"/>
                </w:rPr>
                <w:t>nichevos@mail.ru</w:t>
              </w:r>
            </w:hyperlink>
          </w:p>
        </w:tc>
        <w:tc>
          <w:tcPr>
            <w:tcW w:w="4584" w:type="dxa"/>
          </w:tcPr>
          <w:p>
            <w:pPr>
              <w:pStyle w:val="TableParagraph"/>
              <w:spacing w:before="5"/>
              <w:rPr>
                <w:sz w:val="23"/>
              </w:rPr>
            </w:pPr>
          </w:p>
          <w:p>
            <w:pPr>
              <w:pStyle w:val="TableParagraph"/>
              <w:ind w:right="49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Anastasia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Valerievna</w:t>
            </w:r>
            <w:r>
              <w:rPr>
                <w:i/>
                <w:color w:val="231F20"/>
                <w:spacing w:val="-1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Sheuchyk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student</w:t>
            </w:r>
          </w:p>
          <w:p>
            <w:pPr>
              <w:pStyle w:val="TableParagraph"/>
              <w:spacing w:line="249" w:lineRule="auto" w:before="12"/>
              <w:ind w:left="2537" w:right="48" w:firstLine="916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(Brest State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Technical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University)</w:t>
            </w:r>
          </w:p>
          <w:p>
            <w:pPr>
              <w:pStyle w:val="TableParagraph"/>
              <w:spacing w:line="244" w:lineRule="exact" w:before="2"/>
              <w:ind w:right="48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357">
              <w:r>
                <w:rPr>
                  <w:i/>
                  <w:color w:val="231F20"/>
                  <w:sz w:val="23"/>
                </w:rPr>
                <w:t>nichevos@mail.ru</w:t>
              </w:r>
            </w:hyperlink>
          </w:p>
        </w:tc>
      </w:tr>
    </w:tbl>
    <w:p>
      <w:pPr>
        <w:pStyle w:val="BodyText"/>
        <w:ind w:left="0" w:firstLine="0"/>
        <w:jc w:val="left"/>
        <w:rPr>
          <w:sz w:val="21"/>
        </w:rPr>
      </w:pPr>
    </w:p>
    <w:p>
      <w:pPr>
        <w:pStyle w:val="Heading1"/>
        <w:spacing w:line="249" w:lineRule="auto"/>
        <w:ind w:left="614" w:right="611" w:hanging="3"/>
      </w:pPr>
      <w:r>
        <w:rPr>
          <w:color w:val="231F20"/>
        </w:rPr>
        <w:t>ОРГАНИЗАЦИОННО-ТЕХНОЛОГИЧЕСКИЕ АСПЕКТЫ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РАЗВИТИЯ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ЭКСПОРТНОГО</w:t>
      </w:r>
      <w:r>
        <w:rPr>
          <w:color w:val="231F20"/>
          <w:spacing w:val="-16"/>
        </w:rPr>
        <w:t> </w:t>
      </w:r>
      <w:r>
        <w:rPr>
          <w:color w:val="231F20"/>
        </w:rPr>
        <w:t>ПОТЕНЦИАЛА</w:t>
      </w:r>
      <w:r>
        <w:rPr>
          <w:color w:val="231F20"/>
          <w:spacing w:val="-16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67"/>
        </w:rPr>
        <w:t> </w:t>
      </w:r>
      <w:r>
        <w:rPr>
          <w:color w:val="231F20"/>
        </w:rPr>
        <w:t>ОРГАНИЗАЦИЙ</w:t>
      </w:r>
    </w:p>
    <w:p>
      <w:pPr>
        <w:pStyle w:val="BodyText"/>
        <w:spacing w:before="11"/>
        <w:ind w:left="0" w:firstLine="0"/>
        <w:jc w:val="left"/>
        <w:rPr>
          <w:b/>
          <w:sz w:val="24"/>
        </w:rPr>
      </w:pPr>
    </w:p>
    <w:p>
      <w:pPr>
        <w:pStyle w:val="Heading2"/>
        <w:ind w:left="518" w:right="518"/>
      </w:pPr>
      <w:r>
        <w:rPr>
          <w:color w:val="231F20"/>
          <w:spacing w:val="-2"/>
        </w:rPr>
        <w:t>ORGANIZATIONAL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TECHNOLOGICAL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ASPECTS</w:t>
      </w:r>
    </w:p>
    <w:p>
      <w:pPr>
        <w:spacing w:line="249" w:lineRule="auto" w:before="14"/>
        <w:ind w:left="519" w:right="506" w:firstLine="0"/>
        <w:jc w:val="center"/>
        <w:rPr>
          <w:sz w:val="28"/>
        </w:rPr>
      </w:pPr>
      <w:r>
        <w:rPr>
          <w:color w:val="231F20"/>
          <w:spacing w:val="-1"/>
          <w:sz w:val="28"/>
        </w:rPr>
        <w:t>OF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1"/>
          <w:sz w:val="28"/>
        </w:rPr>
        <w:t>CONSTRUCTION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ORGANIZATIONS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EXPORT</w:t>
      </w:r>
      <w:r>
        <w:rPr>
          <w:color w:val="231F20"/>
          <w:spacing w:val="-17"/>
          <w:sz w:val="28"/>
        </w:rPr>
        <w:t> </w:t>
      </w:r>
      <w:r>
        <w:rPr>
          <w:color w:val="231F20"/>
          <w:sz w:val="28"/>
        </w:rPr>
        <w:t>POTENTIAL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DEVELOPMENT</w:t>
      </w:r>
    </w:p>
    <w:p>
      <w:pPr>
        <w:spacing w:line="230" w:lineRule="auto" w:before="258"/>
        <w:ind w:left="155" w:right="148" w:firstLine="396"/>
        <w:jc w:val="both"/>
        <w:rPr>
          <w:sz w:val="23"/>
        </w:rPr>
      </w:pPr>
      <w:r>
        <w:rPr>
          <w:color w:val="231F20"/>
          <w:sz w:val="23"/>
        </w:rPr>
        <w:t>В научной статье рассматривается экспортный потенциал строительных организаций Ре-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спублики Беларусь и основные направления и аспекты его развития. Показаны сущность экс-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портного потенциала, роль и значение которого возрастает по мере открытости национальных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экономик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государств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внешнему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миру,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принципы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построения.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Проанализированы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организацион-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но-технологические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аспекты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развития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экспортного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потенциала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строительных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организаций,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реа-</w:t>
      </w:r>
      <w:r>
        <w:rPr>
          <w:color w:val="231F20"/>
          <w:spacing w:val="-56"/>
          <w:sz w:val="23"/>
        </w:rPr>
        <w:t> </w:t>
      </w:r>
      <w:r>
        <w:rPr>
          <w:color w:val="231F20"/>
          <w:spacing w:val="-1"/>
          <w:sz w:val="23"/>
        </w:rPr>
        <w:t>лизующих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строительные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товары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услуги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Республике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Беларусь.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Рассмотрены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меры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механиз-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мы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поддержки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экспорта,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том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числе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механизм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государственной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поддержки.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Предложены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меры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по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совершенствованию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направлений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развития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экспортного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потенциала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строительных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организа-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ций Республики Беларусь для активизации продвижения отечественных строительных товаров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услуг на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внешние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рынки.</w:t>
      </w: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слова</w:t>
      </w:r>
      <w:r>
        <w:rPr>
          <w:color w:val="231F20"/>
          <w:sz w:val="23"/>
        </w:rPr>
        <w:t>: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экспортный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потенциал,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организационно-технологические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аспекты,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строи-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тельство,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развитие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экономики, направления,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тенденции.</w:t>
      </w:r>
    </w:p>
    <w:p>
      <w:pPr>
        <w:pStyle w:val="BodyText"/>
        <w:spacing w:before="2"/>
        <w:ind w:left="0" w:firstLine="0"/>
        <w:jc w:val="left"/>
      </w:pPr>
    </w:p>
    <w:p>
      <w:pPr>
        <w:spacing w:line="230" w:lineRule="auto" w:before="0"/>
        <w:ind w:left="155" w:right="147" w:firstLine="396"/>
        <w:jc w:val="both"/>
        <w:rPr>
          <w:sz w:val="23"/>
        </w:rPr>
      </w:pPr>
      <w:r>
        <w:rPr>
          <w:color w:val="231F20"/>
          <w:sz w:val="23"/>
        </w:rPr>
        <w:t>The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paper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deals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with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export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potential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organizations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Republic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Belarus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main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directions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aspects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its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development.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principles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essence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export potential, the role and value of which increases with the openness of national economies to the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outside world are presented. Analyzed are the organizational and technological aspects of the export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potential</w:t>
      </w:r>
      <w:r>
        <w:rPr>
          <w:color w:val="231F20"/>
          <w:spacing w:val="13"/>
          <w:sz w:val="23"/>
        </w:rPr>
        <w:t> </w:t>
      </w:r>
      <w:r>
        <w:rPr>
          <w:color w:val="231F20"/>
          <w:sz w:val="23"/>
        </w:rPr>
        <w:t>development</w:t>
      </w:r>
      <w:r>
        <w:rPr>
          <w:color w:val="231F20"/>
          <w:spacing w:val="1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13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13"/>
          <w:sz w:val="23"/>
        </w:rPr>
        <w:t> </w:t>
      </w:r>
      <w:r>
        <w:rPr>
          <w:color w:val="231F20"/>
          <w:sz w:val="23"/>
        </w:rPr>
        <w:t>organizations,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which</w:t>
      </w:r>
      <w:r>
        <w:rPr>
          <w:color w:val="231F20"/>
          <w:spacing w:val="13"/>
          <w:sz w:val="23"/>
        </w:rPr>
        <w:t> </w:t>
      </w:r>
      <w:r>
        <w:rPr>
          <w:color w:val="231F20"/>
          <w:sz w:val="23"/>
        </w:rPr>
        <w:t>sells</w:t>
      </w:r>
      <w:r>
        <w:rPr>
          <w:color w:val="231F20"/>
          <w:spacing w:val="13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13"/>
          <w:sz w:val="23"/>
        </w:rPr>
        <w:t> </w:t>
      </w:r>
      <w:r>
        <w:rPr>
          <w:color w:val="231F20"/>
          <w:sz w:val="23"/>
        </w:rPr>
        <w:t>products</w:t>
      </w:r>
      <w:r>
        <w:rPr>
          <w:color w:val="231F20"/>
          <w:spacing w:val="13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14"/>
          <w:sz w:val="23"/>
        </w:rPr>
        <w:t> </w:t>
      </w:r>
      <w:r>
        <w:rPr>
          <w:color w:val="231F20"/>
          <w:sz w:val="23"/>
        </w:rPr>
        <w:t>services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in the Republic of Belarus. Considered the measures and mechanisms of the export support including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government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support.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Proposals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measures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improving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basic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directions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development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of constructing organizations export potential of Belarus have been worked out to promote national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products and services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to foreign markets.</w:t>
      </w:r>
    </w:p>
    <w:p>
      <w:pPr>
        <w:spacing w:line="220" w:lineRule="auto" w:before="13"/>
        <w:ind w:left="155" w:right="148" w:firstLine="396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 export potential</w:t>
      </w:r>
      <w:r>
        <w:rPr>
          <w:color w:val="231F20"/>
          <w:sz w:val="28"/>
        </w:rPr>
        <w:t>, </w:t>
      </w:r>
      <w:r>
        <w:rPr>
          <w:color w:val="231F20"/>
          <w:sz w:val="23"/>
        </w:rPr>
        <w:t>organizational and technological aspects, construction, economic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development, trends, directions.</w:t>
      </w:r>
    </w:p>
    <w:p>
      <w:pPr>
        <w:pStyle w:val="BodyText"/>
        <w:spacing w:before="2"/>
        <w:ind w:left="0" w:firstLine="0"/>
        <w:jc w:val="left"/>
        <w:rPr>
          <w:sz w:val="29"/>
        </w:rPr>
      </w:pPr>
    </w:p>
    <w:p>
      <w:pPr>
        <w:pStyle w:val="BodyText"/>
        <w:spacing w:line="249" w:lineRule="auto"/>
        <w:ind w:right="153"/>
      </w:pPr>
      <w:r>
        <w:rPr>
          <w:color w:val="231F20"/>
          <w:w w:val="95"/>
        </w:rPr>
        <w:t>Развитие экспорта во все времена имело большое значение в сфере экономики лю-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бого региона, так как рост национальной экономики в немалой степени определяет-</w:t>
      </w:r>
      <w:r>
        <w:rPr>
          <w:color w:val="231F20"/>
          <w:spacing w:val="-62"/>
        </w:rPr>
        <w:t> </w:t>
      </w:r>
      <w:r>
        <w:rPr>
          <w:color w:val="231F20"/>
        </w:rPr>
        <w:t>ся</w:t>
      </w:r>
      <w:r>
        <w:rPr>
          <w:color w:val="231F20"/>
          <w:spacing w:val="-1"/>
        </w:rPr>
        <w:t> </w:t>
      </w:r>
      <w:r>
        <w:rPr>
          <w:color w:val="231F20"/>
        </w:rPr>
        <w:t>экспортными</w:t>
      </w:r>
      <w:r>
        <w:rPr>
          <w:color w:val="231F20"/>
          <w:spacing w:val="-1"/>
        </w:rPr>
        <w:t> </w:t>
      </w:r>
      <w:r>
        <w:rPr>
          <w:color w:val="231F20"/>
        </w:rPr>
        <w:t>возможностями</w:t>
      </w:r>
      <w:r>
        <w:rPr>
          <w:color w:val="231F20"/>
          <w:spacing w:val="-1"/>
        </w:rPr>
        <w:t> </w:t>
      </w:r>
      <w:r>
        <w:rPr>
          <w:color w:val="231F20"/>
        </w:rPr>
        <w:t>государства.</w:t>
      </w:r>
    </w:p>
    <w:p>
      <w:pPr>
        <w:pStyle w:val="BodyText"/>
        <w:spacing w:line="249" w:lineRule="auto" w:before="3"/>
        <w:ind w:right="149"/>
      </w:pP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современном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этапе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мировой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экономики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наблюдается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интенсификация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процес-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сов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глобализации,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международной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экономической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интеграции,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результат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про-</w:t>
      </w:r>
      <w:r>
        <w:rPr>
          <w:color w:val="231F20"/>
          <w:spacing w:val="-63"/>
        </w:rPr>
        <w:t> </w:t>
      </w:r>
      <w:r>
        <w:rPr>
          <w:color w:val="231F20"/>
        </w:rPr>
        <w:t>исходит</w:t>
      </w:r>
      <w:r>
        <w:rPr>
          <w:color w:val="231F20"/>
          <w:spacing w:val="-5"/>
        </w:rPr>
        <w:t> </w:t>
      </w:r>
      <w:r>
        <w:rPr>
          <w:color w:val="231F20"/>
        </w:rPr>
        <w:t>обострение</w:t>
      </w:r>
      <w:r>
        <w:rPr>
          <w:color w:val="231F20"/>
          <w:spacing w:val="-5"/>
        </w:rPr>
        <w:t> </w:t>
      </w:r>
      <w:r>
        <w:rPr>
          <w:color w:val="231F20"/>
        </w:rPr>
        <w:t>конкуренции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мировых</w:t>
      </w:r>
      <w:r>
        <w:rPr>
          <w:color w:val="231F20"/>
          <w:spacing w:val="-5"/>
        </w:rPr>
        <w:t> </w:t>
      </w:r>
      <w:r>
        <w:rPr>
          <w:color w:val="231F20"/>
        </w:rPr>
        <w:t>рынках</w:t>
      </w:r>
      <w:r>
        <w:rPr>
          <w:color w:val="231F20"/>
          <w:spacing w:val="-5"/>
        </w:rPr>
        <w:t> </w:t>
      </w:r>
      <w:r>
        <w:rPr>
          <w:color w:val="231F20"/>
        </w:rPr>
        <w:t>товаров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услуг,</w:t>
      </w:r>
      <w:r>
        <w:rPr>
          <w:color w:val="231F20"/>
          <w:spacing w:val="-4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влечет</w:t>
      </w:r>
      <w:r>
        <w:rPr>
          <w:color w:val="231F20"/>
          <w:spacing w:val="-5"/>
        </w:rPr>
        <w:t> </w:t>
      </w:r>
      <w:r>
        <w:rPr>
          <w:color w:val="231F20"/>
        </w:rPr>
        <w:t>за</w:t>
      </w:r>
      <w:r>
        <w:rPr>
          <w:color w:val="231F20"/>
          <w:spacing w:val="-62"/>
        </w:rPr>
        <w:t> </w:t>
      </w:r>
      <w:r>
        <w:rPr>
          <w:color w:val="231F20"/>
        </w:rPr>
        <w:t>собой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качестве</w:t>
      </w:r>
      <w:r>
        <w:rPr>
          <w:color w:val="231F20"/>
          <w:spacing w:val="-16"/>
        </w:rPr>
        <w:t> </w:t>
      </w:r>
      <w:r>
        <w:rPr>
          <w:color w:val="231F20"/>
        </w:rPr>
        <w:t>реакции</w:t>
      </w:r>
      <w:r>
        <w:rPr>
          <w:color w:val="231F20"/>
          <w:spacing w:val="-16"/>
        </w:rPr>
        <w:t> </w:t>
      </w:r>
      <w:r>
        <w:rPr>
          <w:color w:val="231F20"/>
        </w:rPr>
        <w:t>противоположные</w:t>
      </w:r>
      <w:r>
        <w:rPr>
          <w:color w:val="231F20"/>
          <w:spacing w:val="-16"/>
        </w:rPr>
        <w:t> </w:t>
      </w:r>
      <w:r>
        <w:rPr>
          <w:color w:val="231F20"/>
        </w:rPr>
        <w:t>тенденции</w:t>
      </w:r>
      <w:r>
        <w:rPr>
          <w:color w:val="231F20"/>
          <w:spacing w:val="-16"/>
        </w:rPr>
        <w:t> </w:t>
      </w:r>
      <w:r>
        <w:rPr>
          <w:color w:val="231F20"/>
        </w:rPr>
        <w:t>со</w:t>
      </w:r>
      <w:r>
        <w:rPr>
          <w:color w:val="231F20"/>
          <w:spacing w:val="-16"/>
        </w:rPr>
        <w:t> </w:t>
      </w:r>
      <w:r>
        <w:rPr>
          <w:color w:val="231F20"/>
        </w:rPr>
        <w:t>стороны</w:t>
      </w:r>
      <w:r>
        <w:rPr>
          <w:color w:val="231F20"/>
          <w:spacing w:val="-16"/>
        </w:rPr>
        <w:t> </w:t>
      </w:r>
      <w:r>
        <w:rPr>
          <w:color w:val="231F20"/>
        </w:rPr>
        <w:t>отдельных</w:t>
      </w:r>
      <w:r>
        <w:rPr>
          <w:color w:val="231F20"/>
          <w:spacing w:val="-17"/>
        </w:rPr>
        <w:t> </w:t>
      </w:r>
      <w:r>
        <w:rPr>
          <w:color w:val="231F20"/>
        </w:rPr>
        <w:t>стран,</w:t>
      </w:r>
      <w:r>
        <w:rPr>
          <w:color w:val="231F20"/>
          <w:spacing w:val="-62"/>
        </w:rPr>
        <w:t> </w:t>
      </w:r>
      <w:r>
        <w:rPr>
          <w:color w:val="231F20"/>
        </w:rPr>
        <w:t>которые</w:t>
      </w:r>
      <w:r>
        <w:rPr>
          <w:color w:val="231F20"/>
          <w:spacing w:val="-4"/>
        </w:rPr>
        <w:t> </w:t>
      </w:r>
      <w:r>
        <w:rPr>
          <w:color w:val="231F20"/>
        </w:rPr>
        <w:t>стремятся</w:t>
      </w:r>
      <w:r>
        <w:rPr>
          <w:color w:val="231F20"/>
          <w:spacing w:val="-4"/>
        </w:rPr>
        <w:t> </w:t>
      </w:r>
      <w:r>
        <w:rPr>
          <w:color w:val="231F20"/>
        </w:rPr>
        <w:t>защитить</w:t>
      </w:r>
      <w:r>
        <w:rPr>
          <w:color w:val="231F20"/>
          <w:spacing w:val="-4"/>
        </w:rPr>
        <w:t> </w:t>
      </w:r>
      <w:r>
        <w:rPr>
          <w:color w:val="231F20"/>
        </w:rPr>
        <w:t>свою</w:t>
      </w:r>
      <w:r>
        <w:rPr>
          <w:color w:val="231F20"/>
          <w:spacing w:val="-3"/>
        </w:rPr>
        <w:t> </w:t>
      </w:r>
      <w:r>
        <w:rPr>
          <w:color w:val="231F20"/>
        </w:rPr>
        <w:t>экономику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собственные</w:t>
      </w:r>
      <w:r>
        <w:rPr>
          <w:color w:val="231F20"/>
          <w:spacing w:val="-4"/>
        </w:rPr>
        <w:t> </w:t>
      </w:r>
      <w:r>
        <w:rPr>
          <w:color w:val="231F20"/>
        </w:rPr>
        <w:t>рынки</w:t>
      </w:r>
      <w:r>
        <w:rPr>
          <w:color w:val="231F20"/>
          <w:spacing w:val="-4"/>
        </w:rPr>
        <w:t> </w:t>
      </w:r>
      <w:r>
        <w:rPr>
          <w:color w:val="231F20"/>
        </w:rPr>
        <w:t>от</w:t>
      </w:r>
      <w:r>
        <w:rPr>
          <w:color w:val="231F20"/>
          <w:spacing w:val="-3"/>
        </w:rPr>
        <w:t> </w:t>
      </w:r>
      <w:r>
        <w:rPr>
          <w:color w:val="231F20"/>
        </w:rPr>
        <w:t>конкуренции</w:t>
      </w:r>
      <w:r>
        <w:rPr>
          <w:color w:val="231F20"/>
          <w:spacing w:val="-63"/>
        </w:rPr>
        <w:t> </w:t>
      </w:r>
      <w:r>
        <w:rPr>
          <w:color w:val="231F20"/>
        </w:rPr>
        <w:t>из-за</w:t>
      </w:r>
      <w:r>
        <w:rPr>
          <w:color w:val="231F20"/>
          <w:spacing w:val="5"/>
        </w:rPr>
        <w:t> </w:t>
      </w:r>
      <w:r>
        <w:rPr>
          <w:color w:val="231F20"/>
        </w:rPr>
        <w:t>рубежа</w:t>
      </w:r>
      <w:r>
        <w:rPr>
          <w:color w:val="231F20"/>
          <w:spacing w:val="7"/>
        </w:rPr>
        <w:t> </w:t>
      </w:r>
      <w:r>
        <w:rPr>
          <w:color w:val="231F20"/>
        </w:rPr>
        <w:t>путем</w:t>
      </w:r>
      <w:r>
        <w:rPr>
          <w:color w:val="231F20"/>
          <w:spacing w:val="5"/>
        </w:rPr>
        <w:t> </w:t>
      </w:r>
      <w:r>
        <w:rPr>
          <w:color w:val="231F20"/>
        </w:rPr>
        <w:t>различного</w:t>
      </w:r>
      <w:r>
        <w:rPr>
          <w:color w:val="231F20"/>
          <w:spacing w:val="6"/>
        </w:rPr>
        <w:t> </w:t>
      </w:r>
      <w:r>
        <w:rPr>
          <w:color w:val="231F20"/>
        </w:rPr>
        <w:t>рода</w:t>
      </w:r>
      <w:r>
        <w:rPr>
          <w:color w:val="231F20"/>
          <w:spacing w:val="7"/>
        </w:rPr>
        <w:t> </w:t>
      </w:r>
      <w:r>
        <w:rPr>
          <w:color w:val="231F20"/>
        </w:rPr>
        <w:t>ограничений.</w:t>
      </w:r>
      <w:r>
        <w:rPr>
          <w:color w:val="231F20"/>
          <w:spacing w:val="5"/>
        </w:rPr>
        <w:t> </w:t>
      </w:r>
      <w:r>
        <w:rPr>
          <w:color w:val="231F20"/>
        </w:rPr>
        <w:t>Как</w:t>
      </w:r>
      <w:r>
        <w:rPr>
          <w:color w:val="231F20"/>
          <w:spacing w:val="7"/>
        </w:rPr>
        <w:t> </w:t>
      </w:r>
      <w:r>
        <w:rPr>
          <w:color w:val="231F20"/>
        </w:rPr>
        <w:t>следствие,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существующих</w:t>
      </w:r>
    </w:p>
    <w:p>
      <w:pPr>
        <w:spacing w:after="0" w:line="249" w:lineRule="auto"/>
        <w:sectPr>
          <w:pgSz w:w="11910" w:h="16840"/>
          <w:pgMar w:header="0" w:footer="1376" w:top="1260" w:bottom="1560" w:left="1120" w:right="1120"/>
        </w:sectPr>
      </w:pPr>
    </w:p>
    <w:p>
      <w:pPr>
        <w:pStyle w:val="BodyText"/>
        <w:spacing w:line="249" w:lineRule="auto" w:before="72"/>
        <w:ind w:right="152" w:firstLine="0"/>
        <w:jc w:val="right"/>
      </w:pPr>
      <w:r>
        <w:rPr>
          <w:color w:val="231F20"/>
        </w:rPr>
        <w:t>условиях</w:t>
      </w:r>
      <w:r>
        <w:rPr>
          <w:color w:val="231F20"/>
          <w:spacing w:val="16"/>
        </w:rPr>
        <w:t> </w:t>
      </w:r>
      <w:r>
        <w:rPr>
          <w:color w:val="231F20"/>
        </w:rPr>
        <w:t>все</w:t>
      </w:r>
      <w:r>
        <w:rPr>
          <w:color w:val="231F20"/>
          <w:spacing w:val="16"/>
        </w:rPr>
        <w:t> </w:t>
      </w:r>
      <w:r>
        <w:rPr>
          <w:color w:val="231F20"/>
        </w:rPr>
        <w:t>более</w:t>
      </w:r>
      <w:r>
        <w:rPr>
          <w:color w:val="231F20"/>
          <w:spacing w:val="16"/>
        </w:rPr>
        <w:t> </w:t>
      </w:r>
      <w:r>
        <w:rPr>
          <w:color w:val="231F20"/>
        </w:rPr>
        <w:t>очевидной</w:t>
      </w:r>
      <w:r>
        <w:rPr>
          <w:color w:val="231F20"/>
          <w:spacing w:val="17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16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16"/>
        </w:rPr>
        <w:t> </w:t>
      </w:r>
      <w:r>
        <w:rPr>
          <w:color w:val="231F20"/>
        </w:rPr>
        <w:t>теоретической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практи-</w:t>
      </w:r>
      <w:r>
        <w:rPr>
          <w:color w:val="231F20"/>
          <w:spacing w:val="-62"/>
        </w:rPr>
        <w:t> </w:t>
      </w:r>
      <w:r>
        <w:rPr>
          <w:color w:val="231F20"/>
        </w:rPr>
        <w:t>ческой</w:t>
      </w:r>
      <w:r>
        <w:rPr>
          <w:color w:val="231F20"/>
          <w:spacing w:val="-5"/>
        </w:rPr>
        <w:t> </w:t>
      </w:r>
      <w:r>
        <w:rPr>
          <w:color w:val="231F20"/>
        </w:rPr>
        <w:t>проработки</w:t>
      </w:r>
      <w:r>
        <w:rPr>
          <w:color w:val="231F20"/>
          <w:spacing w:val="-4"/>
        </w:rPr>
        <w:t> </w:t>
      </w:r>
      <w:r>
        <w:rPr>
          <w:color w:val="231F20"/>
        </w:rPr>
        <w:t>различного</w:t>
      </w:r>
      <w:r>
        <w:rPr>
          <w:color w:val="231F20"/>
          <w:spacing w:val="-4"/>
        </w:rPr>
        <w:t> </w:t>
      </w:r>
      <w:r>
        <w:rPr>
          <w:color w:val="231F20"/>
        </w:rPr>
        <w:t>рода</w:t>
      </w:r>
      <w:r>
        <w:rPr>
          <w:color w:val="231F20"/>
          <w:spacing w:val="-4"/>
        </w:rPr>
        <w:t> </w:t>
      </w:r>
      <w:r>
        <w:rPr>
          <w:color w:val="231F20"/>
        </w:rPr>
        <w:t>вариантов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направлений</w:t>
      </w:r>
      <w:r>
        <w:rPr>
          <w:color w:val="231F20"/>
          <w:spacing w:val="-4"/>
        </w:rPr>
        <w:t> </w:t>
      </w:r>
      <w:r>
        <w:rPr>
          <w:color w:val="231F20"/>
        </w:rPr>
        <w:t>развития</w:t>
      </w:r>
      <w:r>
        <w:rPr>
          <w:color w:val="231F20"/>
          <w:spacing w:val="-4"/>
        </w:rPr>
        <w:t> </w:t>
      </w:r>
      <w:r>
        <w:rPr>
          <w:color w:val="231F20"/>
        </w:rPr>
        <w:t>экспортного</w:t>
      </w:r>
    </w:p>
    <w:p>
      <w:pPr>
        <w:pStyle w:val="BodyText"/>
        <w:spacing w:line="249" w:lineRule="auto" w:before="2"/>
        <w:ind w:right="150" w:firstLine="0"/>
        <w:jc w:val="right"/>
      </w:pPr>
      <w:r>
        <w:rPr>
          <w:color w:val="231F20"/>
        </w:rPr>
        <w:t>«движения»</w:t>
      </w:r>
      <w:r>
        <w:rPr>
          <w:color w:val="231F20"/>
          <w:spacing w:val="3"/>
        </w:rPr>
        <w:t> </w:t>
      </w:r>
      <w:r>
        <w:rPr>
          <w:color w:val="231F20"/>
        </w:rPr>
        <w:t>каждого</w:t>
      </w:r>
      <w:r>
        <w:rPr>
          <w:color w:val="231F20"/>
          <w:spacing w:val="4"/>
        </w:rPr>
        <w:t> </w:t>
      </w:r>
      <w:r>
        <w:rPr>
          <w:color w:val="231F20"/>
        </w:rPr>
        <w:t>отдельного</w:t>
      </w:r>
      <w:r>
        <w:rPr>
          <w:color w:val="231F20"/>
          <w:spacing w:val="4"/>
        </w:rPr>
        <w:t> </w:t>
      </w:r>
      <w:r>
        <w:rPr>
          <w:color w:val="231F20"/>
        </w:rPr>
        <w:t>региона</w:t>
      </w:r>
      <w:r>
        <w:rPr>
          <w:color w:val="231F20"/>
          <w:spacing w:val="3"/>
        </w:rPr>
        <w:t> </w:t>
      </w:r>
      <w:r>
        <w:rPr>
          <w:color w:val="231F20"/>
        </w:rPr>
        <w:t>для</w:t>
      </w:r>
      <w:r>
        <w:rPr>
          <w:color w:val="231F20"/>
          <w:spacing w:val="4"/>
        </w:rPr>
        <w:t> </w:t>
      </w:r>
      <w:r>
        <w:rPr>
          <w:color w:val="231F20"/>
        </w:rPr>
        <w:t>активизации</w:t>
      </w:r>
      <w:r>
        <w:rPr>
          <w:color w:val="231F20"/>
          <w:spacing w:val="4"/>
        </w:rPr>
        <w:t> </w:t>
      </w:r>
      <w:r>
        <w:rPr>
          <w:color w:val="231F20"/>
        </w:rPr>
        <w:t>продвижения</w:t>
      </w:r>
      <w:r>
        <w:rPr>
          <w:color w:val="231F20"/>
          <w:spacing w:val="4"/>
        </w:rPr>
        <w:t> </w:t>
      </w:r>
      <w:r>
        <w:rPr>
          <w:color w:val="231F20"/>
        </w:rPr>
        <w:t>товаров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-62"/>
        </w:rPr>
        <w:t> </w:t>
      </w:r>
      <w:r>
        <w:rPr>
          <w:color w:val="231F20"/>
        </w:rPr>
        <w:t>внешние</w:t>
      </w:r>
      <w:r>
        <w:rPr>
          <w:color w:val="231F20"/>
          <w:spacing w:val="-4"/>
        </w:rPr>
        <w:t> </w:t>
      </w:r>
      <w:r>
        <w:rPr>
          <w:color w:val="231F20"/>
        </w:rPr>
        <w:t>рынки.</w:t>
      </w:r>
      <w:r>
        <w:rPr>
          <w:color w:val="231F20"/>
          <w:spacing w:val="-4"/>
        </w:rPr>
        <w:t> </w:t>
      </w:r>
      <w:r>
        <w:rPr>
          <w:color w:val="231F20"/>
        </w:rPr>
        <w:t>Очевидно,</w:t>
      </w:r>
      <w:r>
        <w:rPr>
          <w:color w:val="231F20"/>
          <w:spacing w:val="-4"/>
        </w:rPr>
        <w:t> </w:t>
      </w:r>
      <w:r>
        <w:rPr>
          <w:color w:val="231F20"/>
        </w:rPr>
        <w:t>что</w:t>
      </w:r>
      <w:r>
        <w:rPr>
          <w:color w:val="231F20"/>
          <w:spacing w:val="-3"/>
        </w:rPr>
        <w:t> </w:t>
      </w:r>
      <w:r>
        <w:rPr>
          <w:color w:val="231F20"/>
        </w:rPr>
        <w:t>тем</w:t>
      </w:r>
      <w:r>
        <w:rPr>
          <w:color w:val="231F20"/>
          <w:spacing w:val="-4"/>
        </w:rPr>
        <w:t> </w:t>
      </w:r>
      <w:r>
        <w:rPr>
          <w:color w:val="231F20"/>
        </w:rPr>
        <w:t>самым</w:t>
      </w:r>
      <w:r>
        <w:rPr>
          <w:color w:val="231F20"/>
          <w:spacing w:val="-4"/>
        </w:rPr>
        <w:t> </w:t>
      </w:r>
      <w:r>
        <w:rPr>
          <w:color w:val="231F20"/>
        </w:rPr>
        <w:t>затрагивается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вопрос</w:t>
      </w:r>
      <w:r>
        <w:rPr>
          <w:color w:val="231F20"/>
          <w:spacing w:val="-4"/>
        </w:rPr>
        <w:t> </w:t>
      </w:r>
      <w:r>
        <w:rPr>
          <w:color w:val="231F20"/>
        </w:rPr>
        <w:t>рассмотрения</w:t>
      </w:r>
      <w:r>
        <w:rPr>
          <w:color w:val="231F20"/>
          <w:spacing w:val="-4"/>
        </w:rPr>
        <w:t> </w:t>
      </w:r>
      <w:r>
        <w:rPr>
          <w:color w:val="231F20"/>
        </w:rPr>
        <w:t>ор-</w:t>
      </w:r>
      <w:r>
        <w:rPr>
          <w:color w:val="231F20"/>
          <w:spacing w:val="-62"/>
        </w:rPr>
        <w:t> </w:t>
      </w:r>
      <w:r>
        <w:rPr>
          <w:color w:val="231F20"/>
        </w:rPr>
        <w:t>ганизационно-технологических</w:t>
      </w:r>
      <w:r>
        <w:rPr>
          <w:color w:val="231F20"/>
          <w:spacing w:val="15"/>
        </w:rPr>
        <w:t> </w:t>
      </w:r>
      <w:r>
        <w:rPr>
          <w:color w:val="231F20"/>
        </w:rPr>
        <w:t>аспектов</w:t>
      </w:r>
      <w:r>
        <w:rPr>
          <w:color w:val="231F20"/>
          <w:spacing w:val="16"/>
        </w:rPr>
        <w:t> </w:t>
      </w:r>
      <w:r>
        <w:rPr>
          <w:color w:val="231F20"/>
        </w:rPr>
        <w:t>развития</w:t>
      </w:r>
      <w:r>
        <w:rPr>
          <w:color w:val="231F20"/>
          <w:spacing w:val="16"/>
        </w:rPr>
        <w:t> </w:t>
      </w:r>
      <w:r>
        <w:rPr>
          <w:color w:val="231F20"/>
        </w:rPr>
        <w:t>экспорта</w:t>
      </w:r>
      <w:r>
        <w:rPr>
          <w:color w:val="231F20"/>
          <w:spacing w:val="16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целом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экспортного</w:t>
      </w:r>
      <w:r>
        <w:rPr>
          <w:color w:val="231F20"/>
          <w:spacing w:val="-62"/>
        </w:rPr>
        <w:t> </w:t>
      </w:r>
      <w:r>
        <w:rPr>
          <w:color w:val="231F20"/>
        </w:rPr>
        <w:t>потенциала в частности, что и определяет актуальность проводимых исследований.</w:t>
      </w:r>
      <w:r>
        <w:rPr>
          <w:color w:val="231F20"/>
          <w:spacing w:val="-62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настоящее</w:t>
      </w:r>
      <w:r>
        <w:rPr>
          <w:color w:val="231F20"/>
          <w:spacing w:val="9"/>
        </w:rPr>
        <w:t> </w:t>
      </w:r>
      <w:r>
        <w:rPr>
          <w:color w:val="231F20"/>
        </w:rPr>
        <w:t>время,</w:t>
      </w:r>
      <w:r>
        <w:rPr>
          <w:color w:val="231F20"/>
          <w:spacing w:val="9"/>
        </w:rPr>
        <w:t> </w:t>
      </w:r>
      <w:r>
        <w:rPr>
          <w:color w:val="231F20"/>
        </w:rPr>
        <w:t>развитие</w:t>
      </w:r>
      <w:r>
        <w:rPr>
          <w:color w:val="231F20"/>
          <w:spacing w:val="8"/>
        </w:rPr>
        <w:t> </w:t>
      </w:r>
      <w:r>
        <w:rPr>
          <w:color w:val="231F20"/>
        </w:rPr>
        <w:t>экспорта</w:t>
      </w:r>
      <w:r>
        <w:rPr>
          <w:color w:val="231F20"/>
          <w:spacing w:val="9"/>
        </w:rPr>
        <w:t> </w:t>
      </w:r>
      <w:r>
        <w:rPr>
          <w:color w:val="231F20"/>
        </w:rPr>
        <w:t>любой</w:t>
      </w:r>
      <w:r>
        <w:rPr>
          <w:color w:val="231F20"/>
          <w:spacing w:val="9"/>
        </w:rPr>
        <w:t> </w:t>
      </w:r>
      <w:r>
        <w:rPr>
          <w:color w:val="231F20"/>
        </w:rPr>
        <w:t>существующей</w:t>
      </w:r>
      <w:r>
        <w:rPr>
          <w:color w:val="231F20"/>
          <w:spacing w:val="9"/>
        </w:rPr>
        <w:t> </w:t>
      </w:r>
      <w:r>
        <w:rPr>
          <w:color w:val="231F20"/>
        </w:rPr>
        <w:t>на</w:t>
      </w:r>
      <w:r>
        <w:rPr>
          <w:color w:val="231F20"/>
          <w:spacing w:val="8"/>
        </w:rPr>
        <w:t> </w:t>
      </w:r>
      <w:r>
        <w:rPr>
          <w:color w:val="231F20"/>
        </w:rPr>
        <w:t>мировой</w:t>
      </w:r>
      <w:r>
        <w:rPr>
          <w:color w:val="231F20"/>
          <w:spacing w:val="9"/>
        </w:rPr>
        <w:t> </w:t>
      </w:r>
      <w:r>
        <w:rPr>
          <w:color w:val="231F20"/>
        </w:rPr>
        <w:t>карте</w:t>
      </w:r>
      <w:r>
        <w:rPr>
          <w:color w:val="231F20"/>
          <w:spacing w:val="1"/>
        </w:rPr>
        <w:t> </w:t>
      </w:r>
      <w:r>
        <w:rPr>
          <w:color w:val="231F20"/>
        </w:rPr>
        <w:t>страны занимает важное место в сфере экономического развития этого государства,</w:t>
      </w:r>
      <w:r>
        <w:rPr>
          <w:color w:val="231F20"/>
          <w:spacing w:val="-62"/>
        </w:rPr>
        <w:t> </w:t>
      </w:r>
      <w:r>
        <w:rPr>
          <w:color w:val="231F20"/>
        </w:rPr>
        <w:t>так</w:t>
      </w:r>
      <w:r>
        <w:rPr>
          <w:color w:val="231F20"/>
          <w:spacing w:val="-6"/>
        </w:rPr>
        <w:t> </w:t>
      </w:r>
      <w:r>
        <w:rPr>
          <w:color w:val="231F20"/>
        </w:rPr>
        <w:t>как</w:t>
      </w:r>
      <w:r>
        <w:rPr>
          <w:color w:val="231F20"/>
          <w:spacing w:val="-6"/>
        </w:rPr>
        <w:t> </w:t>
      </w:r>
      <w:r>
        <w:rPr>
          <w:color w:val="231F20"/>
        </w:rPr>
        <w:t>экспорт</w:t>
      </w:r>
      <w:r>
        <w:rPr>
          <w:color w:val="231F20"/>
          <w:spacing w:val="-6"/>
        </w:rPr>
        <w:t> </w:t>
      </w:r>
      <w:r>
        <w:rPr>
          <w:color w:val="231F20"/>
        </w:rPr>
        <w:t>подразумевает</w:t>
      </w:r>
      <w:r>
        <w:rPr>
          <w:color w:val="231F20"/>
          <w:spacing w:val="-6"/>
        </w:rPr>
        <w:t> </w:t>
      </w:r>
      <w:r>
        <w:rPr>
          <w:color w:val="231F20"/>
        </w:rPr>
        <w:t>под</w:t>
      </w:r>
      <w:r>
        <w:rPr>
          <w:color w:val="231F20"/>
          <w:spacing w:val="-5"/>
        </w:rPr>
        <w:t> </w:t>
      </w:r>
      <w:r>
        <w:rPr>
          <w:color w:val="231F20"/>
        </w:rPr>
        <w:t>собой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той</w:t>
      </w:r>
      <w:r>
        <w:rPr>
          <w:color w:val="231F20"/>
          <w:spacing w:val="-6"/>
        </w:rPr>
        <w:t> </w:t>
      </w:r>
      <w:r>
        <w:rPr>
          <w:color w:val="231F20"/>
        </w:rPr>
        <w:t>или</w:t>
      </w:r>
      <w:r>
        <w:rPr>
          <w:color w:val="231F20"/>
          <w:spacing w:val="-6"/>
        </w:rPr>
        <w:t> </w:t>
      </w:r>
      <w:r>
        <w:rPr>
          <w:color w:val="231F20"/>
        </w:rPr>
        <w:t>иной</w:t>
      </w:r>
      <w:r>
        <w:rPr>
          <w:color w:val="231F20"/>
          <w:spacing w:val="-5"/>
        </w:rPr>
        <w:t> </w:t>
      </w:r>
      <w:r>
        <w:rPr>
          <w:color w:val="231F20"/>
        </w:rPr>
        <w:t>мере</w:t>
      </w:r>
      <w:r>
        <w:rPr>
          <w:color w:val="231F20"/>
          <w:spacing w:val="-6"/>
        </w:rPr>
        <w:t> </w:t>
      </w:r>
      <w:r>
        <w:rPr>
          <w:color w:val="231F20"/>
        </w:rPr>
        <w:t>устойчивые</w:t>
      </w:r>
      <w:r>
        <w:rPr>
          <w:color w:val="231F20"/>
          <w:spacing w:val="-6"/>
        </w:rPr>
        <w:t> </w:t>
      </w:r>
      <w:r>
        <w:rPr>
          <w:color w:val="231F20"/>
        </w:rPr>
        <w:t>междуна-</w:t>
      </w:r>
      <w:r>
        <w:rPr>
          <w:color w:val="231F20"/>
          <w:spacing w:val="-62"/>
        </w:rPr>
        <w:t> </w:t>
      </w:r>
      <w:r>
        <w:rPr>
          <w:color w:val="231F20"/>
        </w:rPr>
        <w:t>родные</w:t>
      </w:r>
      <w:r>
        <w:rPr>
          <w:color w:val="231F20"/>
          <w:spacing w:val="5"/>
        </w:rPr>
        <w:t> </w:t>
      </w:r>
      <w:r>
        <w:rPr>
          <w:color w:val="231F20"/>
        </w:rPr>
        <w:t>товарно-денежные</w:t>
      </w:r>
      <w:r>
        <w:rPr>
          <w:color w:val="231F20"/>
          <w:spacing w:val="6"/>
        </w:rPr>
        <w:t> </w:t>
      </w:r>
      <w:r>
        <w:rPr>
          <w:color w:val="231F20"/>
        </w:rPr>
        <w:t>отношения,</w:t>
      </w:r>
      <w:r>
        <w:rPr>
          <w:color w:val="231F20"/>
          <w:spacing w:val="6"/>
        </w:rPr>
        <w:t> </w:t>
      </w:r>
      <w:r>
        <w:rPr>
          <w:color w:val="231F20"/>
        </w:rPr>
        <w:t>представляющие</w:t>
      </w:r>
      <w:r>
        <w:rPr>
          <w:color w:val="231F20"/>
          <w:spacing w:val="5"/>
        </w:rPr>
        <w:t> </w:t>
      </w:r>
      <w:r>
        <w:rPr>
          <w:color w:val="231F20"/>
        </w:rPr>
        <w:t>собой</w:t>
      </w:r>
      <w:r>
        <w:rPr>
          <w:color w:val="231F20"/>
          <w:spacing w:val="6"/>
        </w:rPr>
        <w:t> </w:t>
      </w:r>
      <w:r>
        <w:rPr>
          <w:color w:val="231F20"/>
        </w:rPr>
        <w:t>совокупность</w:t>
      </w:r>
      <w:r>
        <w:rPr>
          <w:color w:val="231F20"/>
          <w:spacing w:val="6"/>
        </w:rPr>
        <w:t> </w:t>
      </w:r>
      <w:r>
        <w:rPr>
          <w:color w:val="231F20"/>
        </w:rPr>
        <w:t>внеш-</w:t>
      </w:r>
    </w:p>
    <w:p>
      <w:pPr>
        <w:pStyle w:val="BodyText"/>
        <w:spacing w:before="8"/>
        <w:ind w:firstLine="0"/>
      </w:pPr>
      <w:r>
        <w:rPr>
          <w:color w:val="231F20"/>
        </w:rPr>
        <w:t>ней</w:t>
      </w:r>
      <w:r>
        <w:rPr>
          <w:color w:val="231F20"/>
          <w:spacing w:val="-11"/>
        </w:rPr>
        <w:t> </w:t>
      </w:r>
      <w:r>
        <w:rPr>
          <w:color w:val="231F20"/>
        </w:rPr>
        <w:t>торговли</w:t>
      </w:r>
      <w:r>
        <w:rPr>
          <w:color w:val="231F20"/>
          <w:spacing w:val="-10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9"/>
        </w:rPr>
        <w:t> </w:t>
      </w:r>
      <w:r>
        <w:rPr>
          <w:color w:val="231F20"/>
        </w:rPr>
        <w:t>государств.</w:t>
      </w:r>
    </w:p>
    <w:p>
      <w:pPr>
        <w:pStyle w:val="BodyText"/>
        <w:spacing w:line="249" w:lineRule="auto" w:before="13"/>
        <w:ind w:right="149"/>
      </w:pPr>
      <w:r>
        <w:rPr>
          <w:color w:val="231F20"/>
        </w:rPr>
        <w:t>Для более полного понимания сложившейся ситуации, автор считает необходи-</w:t>
      </w:r>
      <w:r>
        <w:rPr>
          <w:color w:val="231F20"/>
          <w:spacing w:val="1"/>
        </w:rPr>
        <w:t> </w:t>
      </w:r>
      <w:r>
        <w:rPr>
          <w:color w:val="231F20"/>
        </w:rPr>
        <w:t>мым обратить внимание на следующее: первая и старейшая форма международных</w:t>
      </w:r>
      <w:r>
        <w:rPr>
          <w:color w:val="231F20"/>
          <w:spacing w:val="1"/>
        </w:rPr>
        <w:t> </w:t>
      </w:r>
      <w:r>
        <w:rPr>
          <w:color w:val="231F20"/>
        </w:rPr>
        <w:t>связей,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</w:rPr>
        <w:t>безусловно,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торговля.</w:t>
      </w:r>
      <w:r>
        <w:rPr>
          <w:color w:val="231F20"/>
          <w:spacing w:val="-12"/>
        </w:rPr>
        <w:t> </w:t>
      </w:r>
      <w:r>
        <w:rPr>
          <w:color w:val="231F20"/>
        </w:rPr>
        <w:t>Торговые</w:t>
      </w:r>
      <w:r>
        <w:rPr>
          <w:color w:val="231F20"/>
          <w:spacing w:val="-12"/>
        </w:rPr>
        <w:t> </w:t>
      </w:r>
      <w:r>
        <w:rPr>
          <w:color w:val="231F20"/>
        </w:rPr>
        <w:t>отношения</w:t>
      </w:r>
      <w:r>
        <w:rPr>
          <w:color w:val="231F20"/>
          <w:spacing w:val="-13"/>
        </w:rPr>
        <w:t> </w:t>
      </w:r>
      <w:r>
        <w:rPr>
          <w:color w:val="231F20"/>
        </w:rPr>
        <w:t>возникли</w:t>
      </w:r>
      <w:r>
        <w:rPr>
          <w:color w:val="231F20"/>
          <w:spacing w:val="-12"/>
        </w:rPr>
        <w:t> </w:t>
      </w:r>
      <w:r>
        <w:rPr>
          <w:color w:val="231F20"/>
        </w:rPr>
        <w:t>под</w:t>
      </w:r>
      <w:r>
        <w:rPr>
          <w:color w:val="231F20"/>
          <w:spacing w:val="-12"/>
        </w:rPr>
        <w:t> </w:t>
      </w:r>
      <w:r>
        <w:rPr>
          <w:color w:val="231F20"/>
        </w:rPr>
        <w:t>воздействи-</w:t>
      </w:r>
      <w:r>
        <w:rPr>
          <w:color w:val="231F20"/>
          <w:spacing w:val="-63"/>
        </w:rPr>
        <w:t> </w:t>
      </w:r>
      <w:r>
        <w:rPr>
          <w:color w:val="231F20"/>
        </w:rPr>
        <w:t>ем различных, существующих и ныне факторов: разделения труда, имущественно-</w:t>
      </w:r>
      <w:r>
        <w:rPr>
          <w:color w:val="231F20"/>
          <w:spacing w:val="1"/>
        </w:rPr>
        <w:t> </w:t>
      </w:r>
      <w:r>
        <w:rPr>
          <w:color w:val="231F20"/>
        </w:rPr>
        <w:t>го</w:t>
      </w:r>
      <w:r>
        <w:rPr>
          <w:color w:val="231F20"/>
          <w:spacing w:val="-8"/>
        </w:rPr>
        <w:t> </w:t>
      </w:r>
      <w:r>
        <w:rPr>
          <w:color w:val="231F20"/>
        </w:rPr>
        <w:t>неравенства</w:t>
      </w:r>
      <w:r>
        <w:rPr>
          <w:color w:val="231F20"/>
          <w:spacing w:val="-7"/>
        </w:rPr>
        <w:t> </w:t>
      </w:r>
      <w:r>
        <w:rPr>
          <w:color w:val="231F20"/>
        </w:rPr>
        <w:t>слоев</w:t>
      </w:r>
      <w:r>
        <w:rPr>
          <w:color w:val="231F20"/>
          <w:spacing w:val="-6"/>
        </w:rPr>
        <w:t> </w:t>
      </w:r>
      <w:r>
        <w:rPr>
          <w:color w:val="231F20"/>
        </w:rPr>
        <w:t>населения,</w:t>
      </w:r>
      <w:r>
        <w:rPr>
          <w:color w:val="231F20"/>
          <w:spacing w:val="-7"/>
        </w:rPr>
        <w:t> </w:t>
      </w:r>
      <w:r>
        <w:rPr>
          <w:color w:val="231F20"/>
        </w:rPr>
        <w:t>а</w:t>
      </w:r>
      <w:r>
        <w:rPr>
          <w:color w:val="231F20"/>
          <w:spacing w:val="-6"/>
        </w:rPr>
        <w:t> </w:t>
      </w:r>
      <w:r>
        <w:rPr>
          <w:color w:val="231F20"/>
        </w:rPr>
        <w:t>также</w:t>
      </w:r>
      <w:r>
        <w:rPr>
          <w:color w:val="231F20"/>
          <w:spacing w:val="-7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8"/>
        </w:rPr>
        <w:t> </w:t>
      </w:r>
      <w:r>
        <w:rPr>
          <w:color w:val="231F20"/>
        </w:rPr>
        <w:t>регионов</w:t>
      </w:r>
      <w:r>
        <w:rPr>
          <w:color w:val="231F20"/>
          <w:spacing w:val="-7"/>
        </w:rPr>
        <w:t> </w:t>
      </w:r>
      <w:r>
        <w:rPr>
          <w:color w:val="231F20"/>
        </w:rPr>
        <w:t>происхождения</w:t>
      </w:r>
      <w:r>
        <w:rPr>
          <w:color w:val="231F20"/>
          <w:spacing w:val="-7"/>
        </w:rPr>
        <w:t> </w:t>
      </w:r>
      <w:r>
        <w:rPr>
          <w:color w:val="231F20"/>
        </w:rPr>
        <w:t>сырья,</w:t>
      </w:r>
      <w:r>
        <w:rPr>
          <w:color w:val="231F20"/>
          <w:spacing w:val="-62"/>
        </w:rPr>
        <w:t> </w:t>
      </w:r>
      <w:r>
        <w:rPr>
          <w:color w:val="231F20"/>
        </w:rPr>
        <w:t>необходимого для производства того или иного продукта. Последний из вышепере-</w:t>
      </w:r>
      <w:r>
        <w:rPr>
          <w:color w:val="231F20"/>
          <w:spacing w:val="-62"/>
        </w:rPr>
        <w:t> </w:t>
      </w:r>
      <w:r>
        <w:rPr>
          <w:color w:val="231F20"/>
        </w:rPr>
        <w:t>численных факторов, безусловно, дает неоднозначный посыл, именно, к междуна-</w:t>
      </w:r>
      <w:r>
        <w:rPr>
          <w:color w:val="231F20"/>
          <w:spacing w:val="1"/>
        </w:rPr>
        <w:t> </w:t>
      </w:r>
      <w:r>
        <w:rPr>
          <w:color w:val="231F20"/>
        </w:rPr>
        <w:t>родным</w:t>
      </w:r>
      <w:r>
        <w:rPr>
          <w:color w:val="231F20"/>
          <w:spacing w:val="18"/>
        </w:rPr>
        <w:t> </w:t>
      </w:r>
      <w:r>
        <w:rPr>
          <w:color w:val="231F20"/>
        </w:rPr>
        <w:t>торговым</w:t>
      </w:r>
      <w:r>
        <w:rPr>
          <w:color w:val="231F20"/>
          <w:spacing w:val="19"/>
        </w:rPr>
        <w:t> </w:t>
      </w:r>
      <w:r>
        <w:rPr>
          <w:color w:val="231F20"/>
        </w:rPr>
        <w:t>отношениям.</w:t>
      </w:r>
      <w:r>
        <w:rPr>
          <w:color w:val="231F20"/>
          <w:spacing w:val="18"/>
        </w:rPr>
        <w:t> </w:t>
      </w:r>
      <w:r>
        <w:rPr>
          <w:color w:val="231F20"/>
        </w:rPr>
        <w:t>Автор</w:t>
      </w:r>
      <w:r>
        <w:rPr>
          <w:color w:val="231F20"/>
          <w:spacing w:val="19"/>
        </w:rPr>
        <w:t> </w:t>
      </w:r>
      <w:r>
        <w:rPr>
          <w:color w:val="231F20"/>
        </w:rPr>
        <w:t>разъясняет</w:t>
      </w:r>
      <w:r>
        <w:rPr>
          <w:color w:val="231F20"/>
          <w:spacing w:val="18"/>
        </w:rPr>
        <w:t> </w:t>
      </w:r>
      <w:r>
        <w:rPr>
          <w:color w:val="231F20"/>
        </w:rPr>
        <w:t>эту</w:t>
      </w:r>
      <w:r>
        <w:rPr>
          <w:color w:val="231F20"/>
          <w:spacing w:val="19"/>
        </w:rPr>
        <w:t> </w:t>
      </w:r>
      <w:r>
        <w:rPr>
          <w:color w:val="231F20"/>
        </w:rPr>
        <w:t>мысль</w:t>
      </w:r>
      <w:r>
        <w:rPr>
          <w:color w:val="231F20"/>
          <w:spacing w:val="18"/>
        </w:rPr>
        <w:t> </w:t>
      </w:r>
      <w:r>
        <w:rPr>
          <w:color w:val="231F20"/>
        </w:rPr>
        <w:t>следующим</w:t>
      </w:r>
      <w:r>
        <w:rPr>
          <w:color w:val="231F20"/>
          <w:spacing w:val="19"/>
        </w:rPr>
        <w:t> </w:t>
      </w:r>
      <w:r>
        <w:rPr>
          <w:color w:val="231F20"/>
        </w:rPr>
        <w:t>образом:</w:t>
      </w:r>
    </w:p>
    <w:p>
      <w:pPr>
        <w:pStyle w:val="BodyText"/>
        <w:spacing w:line="249" w:lineRule="auto" w:before="9"/>
        <w:ind w:right="152" w:firstLine="0"/>
      </w:pPr>
      <w:r>
        <w:rPr>
          <w:color w:val="231F20"/>
        </w:rPr>
        <w:t>«Наличие в каждом отдельном регионе какого-либо сырья и ресурсов, характерных</w:t>
      </w:r>
      <w:r>
        <w:rPr>
          <w:color w:val="231F20"/>
          <w:spacing w:val="-62"/>
        </w:rPr>
        <w:t> </w:t>
      </w:r>
      <w:r>
        <w:rPr>
          <w:color w:val="231F20"/>
        </w:rPr>
        <w:t>исключительно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этого</w:t>
      </w:r>
      <w:r>
        <w:rPr>
          <w:color w:val="231F20"/>
          <w:spacing w:val="-14"/>
        </w:rPr>
        <w:t> </w:t>
      </w:r>
      <w:r>
        <w:rPr>
          <w:color w:val="231F20"/>
        </w:rPr>
        <w:t>конкретного</w:t>
      </w:r>
      <w:r>
        <w:rPr>
          <w:color w:val="231F20"/>
          <w:spacing w:val="-13"/>
        </w:rPr>
        <w:t> </w:t>
      </w:r>
      <w:r>
        <w:rPr>
          <w:color w:val="231F20"/>
        </w:rPr>
        <w:t>региона,</w:t>
      </w:r>
      <w:r>
        <w:rPr>
          <w:color w:val="231F20"/>
          <w:spacing w:val="-14"/>
        </w:rPr>
        <w:t> </w:t>
      </w:r>
      <w:r>
        <w:rPr>
          <w:color w:val="231F20"/>
        </w:rPr>
        <w:t>и,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следствие,</w:t>
      </w:r>
      <w:r>
        <w:rPr>
          <w:color w:val="231F20"/>
          <w:spacing w:val="-14"/>
        </w:rPr>
        <w:t> </w:t>
      </w:r>
      <w:r>
        <w:rPr>
          <w:color w:val="231F20"/>
        </w:rPr>
        <w:t>отсутствие</w:t>
      </w:r>
      <w:r>
        <w:rPr>
          <w:color w:val="231F20"/>
          <w:spacing w:val="-13"/>
        </w:rPr>
        <w:t> </w:t>
      </w:r>
      <w:r>
        <w:rPr>
          <w:color w:val="231F20"/>
        </w:rPr>
        <w:t>этих</w:t>
      </w:r>
      <w:r>
        <w:rPr>
          <w:color w:val="231F20"/>
          <w:spacing w:val="-14"/>
        </w:rPr>
        <w:t> </w:t>
      </w:r>
      <w:r>
        <w:rPr>
          <w:color w:val="231F20"/>
        </w:rPr>
        <w:t>ре-</w:t>
      </w:r>
      <w:r>
        <w:rPr>
          <w:color w:val="231F20"/>
          <w:spacing w:val="-62"/>
        </w:rPr>
        <w:t> </w:t>
      </w:r>
      <w:r>
        <w:rPr>
          <w:color w:val="231F20"/>
        </w:rPr>
        <w:t>сурсов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других</w:t>
      </w:r>
      <w:r>
        <w:rPr>
          <w:color w:val="231F20"/>
          <w:spacing w:val="-4"/>
        </w:rPr>
        <w:t> </w:t>
      </w:r>
      <w:r>
        <w:rPr>
          <w:color w:val="231F20"/>
        </w:rPr>
        <w:t>регионах</w:t>
      </w:r>
      <w:r>
        <w:rPr>
          <w:color w:val="231F20"/>
          <w:spacing w:val="-4"/>
        </w:rPr>
        <w:t> </w:t>
      </w:r>
      <w:r>
        <w:rPr>
          <w:color w:val="231F20"/>
        </w:rPr>
        <w:t>вызвало</w:t>
      </w:r>
      <w:r>
        <w:rPr>
          <w:color w:val="231F20"/>
          <w:spacing w:val="-5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-4"/>
        </w:rPr>
        <w:t> </w:t>
      </w:r>
      <w:r>
        <w:rPr>
          <w:color w:val="231F20"/>
        </w:rPr>
        <w:t>обмена</w:t>
      </w:r>
      <w:r>
        <w:rPr>
          <w:color w:val="231F20"/>
          <w:spacing w:val="-4"/>
        </w:rPr>
        <w:t> </w:t>
      </w:r>
      <w:r>
        <w:rPr>
          <w:color w:val="231F20"/>
        </w:rPr>
        <w:t>товарами</w:t>
      </w:r>
      <w:r>
        <w:rPr>
          <w:color w:val="231F20"/>
          <w:spacing w:val="-4"/>
        </w:rPr>
        <w:t> </w:t>
      </w:r>
      <w:r>
        <w:rPr>
          <w:color w:val="231F20"/>
        </w:rPr>
        <w:t>между</w:t>
      </w:r>
      <w:r>
        <w:rPr>
          <w:color w:val="231F20"/>
          <w:spacing w:val="-4"/>
        </w:rPr>
        <w:t> </w:t>
      </w:r>
      <w:r>
        <w:rPr>
          <w:color w:val="231F20"/>
        </w:rPr>
        <w:t>собой».</w:t>
      </w:r>
    </w:p>
    <w:p>
      <w:pPr>
        <w:pStyle w:val="BodyText"/>
        <w:spacing w:line="249" w:lineRule="auto" w:before="3"/>
        <w:ind w:right="151"/>
      </w:pPr>
      <w:r>
        <w:rPr>
          <w:color w:val="231F20"/>
        </w:rPr>
        <w:t>Аналогично складывается ситуация и в настоящее время. Практически ни одна</w:t>
      </w:r>
      <w:r>
        <w:rPr>
          <w:color w:val="231F20"/>
          <w:spacing w:val="1"/>
        </w:rPr>
        <w:t> </w:t>
      </w:r>
      <w:r>
        <w:rPr>
          <w:color w:val="231F20"/>
        </w:rPr>
        <w:t>страна не обладает необходимыми ресурсами, чтобы полностью удовлетворять всю</w:t>
      </w:r>
      <w:r>
        <w:rPr>
          <w:color w:val="231F20"/>
          <w:spacing w:val="-62"/>
        </w:rPr>
        <w:t> </w:t>
      </w:r>
      <w:r>
        <w:rPr>
          <w:color w:val="231F20"/>
        </w:rPr>
        <w:t>систему постоянно развивающихся мировых и общественных потребностей и как</w:t>
      </w:r>
      <w:r>
        <w:rPr>
          <w:color w:val="231F20"/>
          <w:spacing w:val="1"/>
        </w:rPr>
        <w:t> </w:t>
      </w:r>
      <w:r>
        <w:rPr>
          <w:color w:val="231F20"/>
        </w:rPr>
        <w:t>следствие</w:t>
      </w:r>
      <w:r>
        <w:rPr>
          <w:color w:val="231F20"/>
          <w:spacing w:val="-15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-15"/>
        </w:rPr>
        <w:t> </w:t>
      </w:r>
      <w:r>
        <w:rPr>
          <w:color w:val="231F20"/>
        </w:rPr>
        <w:t>некоторый</w:t>
      </w:r>
      <w:r>
        <w:rPr>
          <w:color w:val="231F20"/>
          <w:spacing w:val="-14"/>
        </w:rPr>
        <w:t> </w:t>
      </w:r>
      <w:r>
        <w:rPr>
          <w:color w:val="231F20"/>
        </w:rPr>
        <w:t>обмен</w:t>
      </w:r>
      <w:r>
        <w:rPr>
          <w:color w:val="231F20"/>
          <w:spacing w:val="-15"/>
        </w:rPr>
        <w:t> </w:t>
      </w:r>
      <w:r>
        <w:rPr>
          <w:color w:val="231F20"/>
        </w:rPr>
        <w:t>товарами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услугами</w:t>
      </w:r>
      <w:r>
        <w:rPr>
          <w:color w:val="231F20"/>
          <w:spacing w:val="-14"/>
        </w:rPr>
        <w:t> </w:t>
      </w:r>
      <w:r>
        <w:rPr>
          <w:color w:val="231F20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</w:rPr>
        <w:t>других</w:t>
      </w:r>
      <w:r>
        <w:rPr>
          <w:color w:val="231F20"/>
          <w:spacing w:val="-15"/>
        </w:rPr>
        <w:t> </w:t>
      </w:r>
      <w:r>
        <w:rPr>
          <w:color w:val="231F20"/>
        </w:rPr>
        <w:t>регионов,</w:t>
      </w:r>
      <w:r>
        <w:rPr>
          <w:color w:val="231F20"/>
          <w:spacing w:val="-14"/>
        </w:rPr>
        <w:t> </w:t>
      </w:r>
      <w:r>
        <w:rPr>
          <w:color w:val="231F20"/>
        </w:rPr>
        <w:t>то</w:t>
      </w:r>
      <w:r>
        <w:rPr>
          <w:color w:val="231F20"/>
          <w:spacing w:val="-63"/>
        </w:rPr>
        <w:t> </w:t>
      </w:r>
      <w:r>
        <w:rPr>
          <w:color w:val="231F20"/>
        </w:rPr>
        <w:t>есть</w:t>
      </w:r>
      <w:r>
        <w:rPr>
          <w:color w:val="231F20"/>
          <w:spacing w:val="-1"/>
        </w:rPr>
        <w:t> </w:t>
      </w:r>
      <w:r>
        <w:rPr>
          <w:color w:val="231F20"/>
        </w:rPr>
        <w:t>их</w:t>
      </w:r>
      <w:r>
        <w:rPr>
          <w:color w:val="231F20"/>
          <w:spacing w:val="-1"/>
        </w:rPr>
        <w:t> </w:t>
      </w:r>
      <w:r>
        <w:rPr>
          <w:color w:val="231F20"/>
        </w:rPr>
        <w:t>экспорт.</w:t>
      </w:r>
    </w:p>
    <w:p>
      <w:pPr>
        <w:pStyle w:val="BodyText"/>
        <w:spacing w:line="249" w:lineRule="auto" w:before="5"/>
        <w:ind w:right="153"/>
      </w:pP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результате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наращивания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объемов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мирового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экспорта,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внешняя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торговля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многих</w:t>
      </w:r>
      <w:r>
        <w:rPr>
          <w:color w:val="231F20"/>
          <w:spacing w:val="-62"/>
        </w:rPr>
        <w:t> </w:t>
      </w:r>
      <w:r>
        <w:rPr>
          <w:color w:val="231F20"/>
        </w:rPr>
        <w:t>стран</w:t>
      </w:r>
      <w:r>
        <w:rPr>
          <w:color w:val="231F20"/>
          <w:spacing w:val="-8"/>
        </w:rPr>
        <w:t> </w:t>
      </w:r>
      <w:r>
        <w:rPr>
          <w:color w:val="231F20"/>
        </w:rPr>
        <w:t>стала</w:t>
      </w:r>
      <w:r>
        <w:rPr>
          <w:color w:val="231F20"/>
          <w:spacing w:val="-8"/>
        </w:rPr>
        <w:t> </w:t>
      </w:r>
      <w:r>
        <w:rPr>
          <w:color w:val="231F20"/>
        </w:rPr>
        <w:t>настолько</w:t>
      </w:r>
      <w:r>
        <w:rPr>
          <w:color w:val="231F20"/>
          <w:spacing w:val="-8"/>
        </w:rPr>
        <w:t> </w:t>
      </w:r>
      <w:r>
        <w:rPr>
          <w:color w:val="231F20"/>
        </w:rPr>
        <w:t>развитой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количеству</w:t>
      </w:r>
      <w:r>
        <w:rPr>
          <w:color w:val="231F20"/>
          <w:spacing w:val="-8"/>
        </w:rPr>
        <w:t> </w:t>
      </w:r>
      <w:r>
        <w:rPr>
          <w:color w:val="231F20"/>
        </w:rPr>
        <w:t>внешнеэкономических</w:t>
      </w:r>
      <w:r>
        <w:rPr>
          <w:color w:val="231F20"/>
          <w:spacing w:val="-8"/>
        </w:rPr>
        <w:t> </w:t>
      </w:r>
      <w:r>
        <w:rPr>
          <w:color w:val="231F20"/>
        </w:rPr>
        <w:t>связей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объе-</w:t>
      </w:r>
      <w:r>
        <w:rPr>
          <w:color w:val="231F20"/>
          <w:spacing w:val="-63"/>
        </w:rPr>
        <w:t> </w:t>
      </w:r>
      <w:r>
        <w:rPr>
          <w:color w:val="231F20"/>
        </w:rPr>
        <w:t>му</w:t>
      </w:r>
      <w:r>
        <w:rPr>
          <w:color w:val="231F20"/>
          <w:spacing w:val="-8"/>
        </w:rPr>
        <w:t> </w:t>
      </w:r>
      <w:r>
        <w:rPr>
          <w:color w:val="231F20"/>
        </w:rPr>
        <w:t>экспортируемых</w:t>
      </w:r>
      <w:r>
        <w:rPr>
          <w:color w:val="231F20"/>
          <w:spacing w:val="-7"/>
        </w:rPr>
        <w:t> </w:t>
      </w:r>
      <w:r>
        <w:rPr>
          <w:color w:val="231F20"/>
        </w:rPr>
        <w:t>товаров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услуг,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7"/>
        </w:rPr>
        <w:t> </w:t>
      </w:r>
      <w:r>
        <w:rPr>
          <w:color w:val="231F20"/>
        </w:rPr>
        <w:t>превратилась</w:t>
      </w:r>
      <w:r>
        <w:rPr>
          <w:color w:val="231F20"/>
          <w:spacing w:val="-7"/>
        </w:rPr>
        <w:t> </w:t>
      </w:r>
      <w:r>
        <w:rPr>
          <w:color w:val="231F20"/>
        </w:rPr>
        <w:t>,</w:t>
      </w:r>
      <w:r>
        <w:rPr>
          <w:color w:val="231F20"/>
          <w:spacing w:val="-7"/>
        </w:rPr>
        <w:t> </w:t>
      </w:r>
      <w:r>
        <w:rPr>
          <w:color w:val="231F20"/>
        </w:rPr>
        <w:t>условно</w:t>
      </w:r>
      <w:r>
        <w:rPr>
          <w:color w:val="231F20"/>
          <w:spacing w:val="-7"/>
        </w:rPr>
        <w:t> </w:t>
      </w:r>
      <w:r>
        <w:rPr>
          <w:color w:val="231F20"/>
        </w:rPr>
        <w:t>говоря,</w:t>
      </w:r>
      <w:r>
        <w:rPr>
          <w:color w:val="231F20"/>
          <w:spacing w:val="-7"/>
        </w:rPr>
        <w:t> </w:t>
      </w:r>
      <w:r>
        <w:rPr>
          <w:color w:val="231F20"/>
        </w:rPr>
        <w:t>из</w:t>
      </w:r>
      <w:r>
        <w:rPr>
          <w:color w:val="231F20"/>
          <w:spacing w:val="-7"/>
        </w:rPr>
        <w:t> </w:t>
      </w:r>
      <w:r>
        <w:rPr>
          <w:color w:val="231F20"/>
        </w:rPr>
        <w:t>ранее</w:t>
      </w:r>
      <w:r>
        <w:rPr>
          <w:color w:val="231F20"/>
          <w:spacing w:val="-7"/>
        </w:rPr>
        <w:t> </w:t>
      </w:r>
      <w:r>
        <w:rPr>
          <w:color w:val="231F20"/>
        </w:rPr>
        <w:t>су-</w:t>
      </w:r>
      <w:r>
        <w:rPr>
          <w:color w:val="231F20"/>
          <w:spacing w:val="-63"/>
        </w:rPr>
        <w:t> </w:t>
      </w:r>
      <w:r>
        <w:rPr>
          <w:color w:val="231F20"/>
        </w:rPr>
        <w:t>ществующей схемы «обмена» странами между собой профицитными и дефицитны-</w:t>
      </w:r>
      <w:r>
        <w:rPr>
          <w:color w:val="231F20"/>
          <w:spacing w:val="-62"/>
        </w:rPr>
        <w:t> </w:t>
      </w:r>
      <w:r>
        <w:rPr>
          <w:color w:val="231F20"/>
        </w:rPr>
        <w:t>ми товарами и услугами, в развитую отрасль экономической деятельности, которая</w:t>
      </w:r>
      <w:r>
        <w:rPr>
          <w:color w:val="231F20"/>
          <w:spacing w:val="1"/>
        </w:rPr>
        <w:t> </w:t>
      </w:r>
      <w:r>
        <w:rPr>
          <w:color w:val="231F20"/>
        </w:rPr>
        <w:t>уже, можно сказать, стала весьма обязательным общественным источником дохода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всех</w:t>
      </w:r>
      <w:r>
        <w:rPr>
          <w:color w:val="231F20"/>
          <w:spacing w:val="-6"/>
        </w:rPr>
        <w:t> </w:t>
      </w:r>
      <w:r>
        <w:rPr>
          <w:color w:val="231F20"/>
        </w:rPr>
        <w:t>стран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создала</w:t>
      </w:r>
      <w:r>
        <w:rPr>
          <w:color w:val="231F20"/>
          <w:spacing w:val="-6"/>
        </w:rPr>
        <w:t> </w:t>
      </w:r>
      <w:r>
        <w:rPr>
          <w:color w:val="231F20"/>
        </w:rPr>
        <w:t>,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свою</w:t>
      </w:r>
      <w:r>
        <w:rPr>
          <w:color w:val="231F20"/>
          <w:spacing w:val="-6"/>
        </w:rPr>
        <w:t> </w:t>
      </w:r>
      <w:r>
        <w:rPr>
          <w:color w:val="231F20"/>
        </w:rPr>
        <w:t>очередь,</w:t>
      </w:r>
      <w:r>
        <w:rPr>
          <w:color w:val="231F20"/>
          <w:spacing w:val="-5"/>
        </w:rPr>
        <w:t> </w:t>
      </w:r>
      <w:r>
        <w:rPr>
          <w:color w:val="231F20"/>
        </w:rPr>
        <w:t>дополнительные</w:t>
      </w:r>
      <w:r>
        <w:rPr>
          <w:color w:val="231F20"/>
          <w:spacing w:val="-5"/>
        </w:rPr>
        <w:t> </w:t>
      </w:r>
      <w:r>
        <w:rPr>
          <w:color w:val="231F20"/>
        </w:rPr>
        <w:t>условия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их</w:t>
      </w:r>
      <w:r>
        <w:rPr>
          <w:color w:val="231F20"/>
          <w:spacing w:val="-5"/>
        </w:rPr>
        <w:t> </w:t>
      </w:r>
      <w:r>
        <w:rPr>
          <w:color w:val="231F20"/>
        </w:rPr>
        <w:t>экономи-</w:t>
      </w:r>
      <w:r>
        <w:rPr>
          <w:color w:val="231F20"/>
          <w:spacing w:val="-63"/>
        </w:rPr>
        <w:t> </w:t>
      </w:r>
      <w:r>
        <w:rPr>
          <w:color w:val="231F20"/>
        </w:rPr>
        <w:t>ческой стабильности.</w:t>
      </w:r>
    </w:p>
    <w:p>
      <w:pPr>
        <w:pStyle w:val="BodyText"/>
        <w:spacing w:line="249" w:lineRule="auto" w:before="9"/>
        <w:ind w:right="153"/>
      </w:pPr>
      <w:r>
        <w:rPr>
          <w:color w:val="231F20"/>
          <w:w w:val="95"/>
        </w:rPr>
        <w:t>В то же время не стоит исключать и тот факт, что экспорт услуг и товаров «подкре-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пляется»</w:t>
      </w:r>
      <w:r>
        <w:rPr>
          <w:color w:val="231F20"/>
          <w:spacing w:val="-16"/>
        </w:rPr>
        <w:t> </w:t>
      </w:r>
      <w:r>
        <w:rPr>
          <w:color w:val="231F20"/>
        </w:rPr>
        <w:t>еще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тем,</w:t>
      </w:r>
      <w:r>
        <w:rPr>
          <w:color w:val="231F20"/>
          <w:spacing w:val="-16"/>
        </w:rPr>
        <w:t> </w:t>
      </w:r>
      <w:r>
        <w:rPr>
          <w:color w:val="231F20"/>
        </w:rPr>
        <w:t>что</w:t>
      </w:r>
      <w:r>
        <w:rPr>
          <w:color w:val="231F20"/>
          <w:spacing w:val="-16"/>
        </w:rPr>
        <w:t> </w:t>
      </w:r>
      <w:r>
        <w:rPr>
          <w:color w:val="231F20"/>
        </w:rPr>
        <w:t>потребности</w:t>
      </w:r>
      <w:r>
        <w:rPr>
          <w:color w:val="231F20"/>
          <w:spacing w:val="-16"/>
        </w:rPr>
        <w:t> </w:t>
      </w:r>
      <w:r>
        <w:rPr>
          <w:color w:val="231F20"/>
        </w:rPr>
        <w:t>населения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каждым</w:t>
      </w:r>
      <w:r>
        <w:rPr>
          <w:color w:val="231F20"/>
          <w:spacing w:val="-16"/>
        </w:rPr>
        <w:t> </w:t>
      </w:r>
      <w:r>
        <w:rPr>
          <w:color w:val="231F20"/>
        </w:rPr>
        <w:t>днем</w:t>
      </w:r>
      <w:r>
        <w:rPr>
          <w:color w:val="231F20"/>
          <w:spacing w:val="-16"/>
        </w:rPr>
        <w:t> </w:t>
      </w:r>
      <w:r>
        <w:rPr>
          <w:color w:val="231F20"/>
        </w:rPr>
        <w:t>возрастают,</w:t>
      </w:r>
      <w:r>
        <w:rPr>
          <w:color w:val="231F20"/>
          <w:spacing w:val="-16"/>
        </w:rPr>
        <w:t> </w:t>
      </w:r>
      <w:r>
        <w:rPr>
          <w:color w:val="231F20"/>
        </w:rPr>
        <w:t>происхо-</w:t>
      </w:r>
      <w:r>
        <w:rPr>
          <w:color w:val="231F20"/>
          <w:spacing w:val="-62"/>
        </w:rPr>
        <w:t> </w:t>
      </w:r>
      <w:r>
        <w:rPr>
          <w:color w:val="231F20"/>
        </w:rPr>
        <w:t>дит</w:t>
      </w:r>
      <w:r>
        <w:rPr>
          <w:color w:val="231F20"/>
          <w:spacing w:val="-7"/>
        </w:rPr>
        <w:t> </w:t>
      </w:r>
      <w:r>
        <w:rPr>
          <w:color w:val="231F20"/>
        </w:rPr>
        <w:t>их</w:t>
      </w:r>
      <w:r>
        <w:rPr>
          <w:color w:val="231F20"/>
          <w:spacing w:val="-7"/>
        </w:rPr>
        <w:t> </w:t>
      </w:r>
      <w:r>
        <w:rPr>
          <w:color w:val="231F20"/>
        </w:rPr>
        <w:t>постоянная</w:t>
      </w:r>
      <w:r>
        <w:rPr>
          <w:color w:val="231F20"/>
          <w:spacing w:val="-6"/>
        </w:rPr>
        <w:t> </w:t>
      </w:r>
      <w:r>
        <w:rPr>
          <w:color w:val="231F20"/>
        </w:rPr>
        <w:t>переориентация.</w:t>
      </w:r>
      <w:r>
        <w:rPr>
          <w:color w:val="231F20"/>
          <w:spacing w:val="-7"/>
        </w:rPr>
        <w:t> </w:t>
      </w:r>
      <w:r>
        <w:rPr>
          <w:color w:val="231F20"/>
        </w:rPr>
        <w:t>Например,</w:t>
      </w:r>
      <w:r>
        <w:rPr>
          <w:color w:val="231F20"/>
          <w:spacing w:val="-7"/>
        </w:rPr>
        <w:t> </w:t>
      </w:r>
      <w:r>
        <w:rPr>
          <w:color w:val="231F20"/>
        </w:rPr>
        <w:t>существующая</w:t>
      </w:r>
      <w:r>
        <w:rPr>
          <w:color w:val="231F20"/>
          <w:spacing w:val="-7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6"/>
        </w:rPr>
        <w:t> </w:t>
      </w:r>
      <w:r>
        <w:rPr>
          <w:color w:val="231F20"/>
        </w:rPr>
        <w:t>последних</w:t>
      </w:r>
      <w:r>
        <w:rPr>
          <w:color w:val="231F20"/>
          <w:spacing w:val="-63"/>
        </w:rPr>
        <w:t> </w:t>
      </w:r>
      <w:r>
        <w:rPr>
          <w:color w:val="231F20"/>
        </w:rPr>
        <w:t>десятилетий</w:t>
      </w:r>
      <w:r>
        <w:rPr>
          <w:color w:val="231F20"/>
          <w:spacing w:val="2"/>
        </w:rPr>
        <w:t> </w:t>
      </w:r>
      <w:r>
        <w:rPr>
          <w:color w:val="231F20"/>
        </w:rPr>
        <w:t>тенденция</w:t>
      </w:r>
      <w:r>
        <w:rPr>
          <w:color w:val="231F20"/>
          <w:spacing w:val="2"/>
        </w:rPr>
        <w:t> </w:t>
      </w:r>
      <w:r>
        <w:rPr>
          <w:color w:val="231F20"/>
        </w:rPr>
        <w:t>стремления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ориентации</w:t>
      </w:r>
      <w:r>
        <w:rPr>
          <w:color w:val="231F20"/>
          <w:spacing w:val="2"/>
        </w:rPr>
        <w:t> </w:t>
      </w:r>
      <w:r>
        <w:rPr>
          <w:color w:val="231F20"/>
        </w:rPr>
        <w:t>интересов</w:t>
      </w:r>
      <w:r>
        <w:rPr>
          <w:color w:val="231F20"/>
          <w:spacing w:val="2"/>
        </w:rPr>
        <w:t> </w:t>
      </w:r>
      <w:r>
        <w:rPr>
          <w:color w:val="231F20"/>
        </w:rPr>
        <w:t>нашего</w:t>
      </w:r>
      <w:r>
        <w:rPr>
          <w:color w:val="231F20"/>
          <w:spacing w:val="2"/>
        </w:rPr>
        <w:t> </w:t>
      </w:r>
      <w:r>
        <w:rPr>
          <w:color w:val="231F20"/>
        </w:rPr>
        <w:t>менталитета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</w:p>
    <w:p>
      <w:pPr>
        <w:pStyle w:val="BodyText"/>
        <w:spacing w:line="249" w:lineRule="auto" w:before="4"/>
        <w:ind w:right="153" w:firstLine="0"/>
      </w:pPr>
      <w:r>
        <w:rPr>
          <w:color w:val="231F20"/>
        </w:rPr>
        <w:t>«западный»</w:t>
      </w:r>
      <w:r>
        <w:rPr>
          <w:color w:val="231F20"/>
          <w:spacing w:val="-12"/>
        </w:rPr>
        <w:t> </w:t>
      </w:r>
      <w:r>
        <w:rPr>
          <w:color w:val="231F20"/>
        </w:rPr>
        <w:t>манер</w:t>
      </w:r>
      <w:r>
        <w:rPr>
          <w:color w:val="231F20"/>
          <w:spacing w:val="-12"/>
        </w:rPr>
        <w:t> </w:t>
      </w:r>
      <w:r>
        <w:rPr>
          <w:color w:val="231F20"/>
        </w:rPr>
        <w:t>неизбежно</w:t>
      </w:r>
      <w:r>
        <w:rPr>
          <w:color w:val="231F20"/>
          <w:spacing w:val="-11"/>
        </w:rPr>
        <w:t> </w:t>
      </w:r>
      <w:r>
        <w:rPr>
          <w:color w:val="231F20"/>
        </w:rPr>
        <w:t>приводит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необходимости</w:t>
      </w:r>
      <w:r>
        <w:rPr>
          <w:color w:val="231F20"/>
          <w:spacing w:val="-12"/>
        </w:rPr>
        <w:t> </w:t>
      </w:r>
      <w:r>
        <w:rPr>
          <w:color w:val="231F20"/>
        </w:rPr>
        <w:t>частой</w:t>
      </w:r>
      <w:r>
        <w:rPr>
          <w:color w:val="231F20"/>
          <w:spacing w:val="-11"/>
        </w:rPr>
        <w:t> </w:t>
      </w:r>
      <w:r>
        <w:rPr>
          <w:color w:val="231F20"/>
        </w:rPr>
        <w:t>смены</w:t>
      </w:r>
      <w:r>
        <w:rPr>
          <w:color w:val="231F20"/>
          <w:spacing w:val="-11"/>
        </w:rPr>
        <w:t> </w:t>
      </w:r>
      <w:r>
        <w:rPr>
          <w:color w:val="231F20"/>
        </w:rPr>
        <w:t>оснастки</w:t>
      </w:r>
      <w:r>
        <w:rPr>
          <w:color w:val="231F20"/>
          <w:spacing w:val="-11"/>
        </w:rPr>
        <w:t> </w:t>
      </w:r>
      <w:r>
        <w:rPr>
          <w:color w:val="231F20"/>
        </w:rPr>
        <w:t>су-</w:t>
      </w:r>
      <w:r>
        <w:rPr>
          <w:color w:val="231F20"/>
          <w:spacing w:val="-63"/>
        </w:rPr>
        <w:t> </w:t>
      </w:r>
      <w:r>
        <w:rPr>
          <w:color w:val="231F20"/>
        </w:rPr>
        <w:t>ществующих</w:t>
      </w:r>
      <w:r>
        <w:rPr>
          <w:color w:val="231F20"/>
          <w:spacing w:val="-3"/>
        </w:rPr>
        <w:t> </w:t>
      </w:r>
      <w:r>
        <w:rPr>
          <w:color w:val="231F20"/>
        </w:rPr>
        <w:t>предприятий,</w:t>
      </w:r>
      <w:r>
        <w:rPr>
          <w:color w:val="231F20"/>
          <w:spacing w:val="-3"/>
        </w:rPr>
        <w:t> </w:t>
      </w:r>
      <w:r>
        <w:rPr>
          <w:color w:val="231F20"/>
        </w:rPr>
        <w:t>производственных</w:t>
      </w:r>
      <w:r>
        <w:rPr>
          <w:color w:val="231F20"/>
          <w:spacing w:val="-2"/>
        </w:rPr>
        <w:t> </w:t>
      </w:r>
      <w:r>
        <w:rPr>
          <w:color w:val="231F20"/>
        </w:rPr>
        <w:t>баз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сферы</w:t>
      </w:r>
      <w:r>
        <w:rPr>
          <w:color w:val="231F20"/>
          <w:spacing w:val="-4"/>
        </w:rPr>
        <w:t> </w:t>
      </w:r>
      <w:r>
        <w:rPr>
          <w:color w:val="231F20"/>
        </w:rPr>
        <w:t>услуг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целью</w:t>
      </w:r>
      <w:r>
        <w:rPr>
          <w:color w:val="231F20"/>
          <w:spacing w:val="-4"/>
        </w:rPr>
        <w:t> </w:t>
      </w:r>
      <w:r>
        <w:rPr>
          <w:color w:val="231F20"/>
        </w:rPr>
        <w:t>«не</w:t>
      </w:r>
      <w:r>
        <w:rPr>
          <w:color w:val="231F20"/>
          <w:spacing w:val="-2"/>
        </w:rPr>
        <w:t> </w:t>
      </w:r>
      <w:r>
        <w:rPr>
          <w:color w:val="231F20"/>
        </w:rPr>
        <w:t>отста-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вать» от интересов клиента. Необходимость производителя подстраиваться под запро-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сы клиента-потребителя очевидна и</w:t>
      </w:r>
      <w:r>
        <w:rPr>
          <w:color w:val="231F20"/>
          <w:spacing w:val="-1"/>
        </w:rPr>
        <w:t> </w:t>
      </w:r>
      <w:r>
        <w:rPr>
          <w:color w:val="231F20"/>
        </w:rPr>
        <w:t>не нуждается в</w:t>
      </w:r>
      <w:r>
        <w:rPr>
          <w:color w:val="231F20"/>
          <w:spacing w:val="1"/>
        </w:rPr>
        <w:t> </w:t>
      </w:r>
      <w:r>
        <w:rPr>
          <w:color w:val="231F20"/>
        </w:rPr>
        <w:t>доказательствах: нашим миром,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1" w:firstLine="0"/>
      </w:pPr>
      <w:r>
        <w:rPr>
          <w:color w:val="231F20"/>
        </w:rPr>
        <w:t>давно «правят» маркетологи, а не инженеры. Однако, стоит принять и тот факт, что</w:t>
      </w:r>
      <w:r>
        <w:rPr>
          <w:color w:val="231F20"/>
          <w:spacing w:val="-62"/>
        </w:rPr>
        <w:t> </w:t>
      </w:r>
      <w:r>
        <w:rPr>
          <w:color w:val="231F20"/>
        </w:rPr>
        <w:t>потребности потребителя сменяются довольно проворно, а вот возможности смены</w:t>
      </w:r>
      <w:r>
        <w:rPr>
          <w:color w:val="231F20"/>
          <w:spacing w:val="-62"/>
        </w:rPr>
        <w:t> </w:t>
      </w:r>
      <w:r>
        <w:rPr>
          <w:color w:val="231F20"/>
        </w:rPr>
        <w:t>существующей</w:t>
      </w:r>
      <w:r>
        <w:rPr>
          <w:color w:val="231F20"/>
          <w:spacing w:val="-16"/>
        </w:rPr>
        <w:t> </w:t>
      </w:r>
      <w:r>
        <w:rPr>
          <w:color w:val="231F20"/>
        </w:rPr>
        <w:t>производственной</w:t>
      </w:r>
      <w:r>
        <w:rPr>
          <w:color w:val="231F20"/>
          <w:spacing w:val="-15"/>
        </w:rPr>
        <w:t> </w:t>
      </w:r>
      <w:r>
        <w:rPr>
          <w:color w:val="231F20"/>
        </w:rPr>
        <w:t>базы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переквалификации</w:t>
      </w:r>
      <w:r>
        <w:rPr>
          <w:color w:val="231F20"/>
          <w:spacing w:val="-15"/>
        </w:rPr>
        <w:t> </w:t>
      </w:r>
      <w:r>
        <w:rPr>
          <w:color w:val="231F20"/>
        </w:rPr>
        <w:t>существующих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сфере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услуг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кадров,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скорости,</w:t>
      </w:r>
      <w:r>
        <w:rPr>
          <w:color w:val="231F20"/>
          <w:spacing w:val="-15"/>
        </w:rPr>
        <w:t> </w:t>
      </w:r>
      <w:r>
        <w:rPr>
          <w:color w:val="231F20"/>
        </w:rPr>
        <w:t>которая</w:t>
      </w:r>
      <w:r>
        <w:rPr>
          <w:color w:val="231F20"/>
          <w:spacing w:val="-16"/>
        </w:rPr>
        <w:t> </w:t>
      </w:r>
      <w:r>
        <w:rPr>
          <w:color w:val="231F20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уступала</w:t>
      </w:r>
      <w:r>
        <w:rPr>
          <w:color w:val="231F20"/>
          <w:spacing w:val="-15"/>
        </w:rPr>
        <w:t> </w:t>
      </w:r>
      <w:r>
        <w:rPr>
          <w:color w:val="231F20"/>
        </w:rPr>
        <w:t>бы</w:t>
      </w:r>
      <w:r>
        <w:rPr>
          <w:color w:val="231F20"/>
          <w:spacing w:val="-15"/>
        </w:rPr>
        <w:t> </w:t>
      </w:r>
      <w:r>
        <w:rPr>
          <w:color w:val="231F20"/>
        </w:rPr>
        <w:t>темпу</w:t>
      </w:r>
      <w:r>
        <w:rPr>
          <w:color w:val="231F20"/>
          <w:spacing w:val="-16"/>
        </w:rPr>
        <w:t> </w:t>
      </w:r>
      <w:r>
        <w:rPr>
          <w:color w:val="231F20"/>
        </w:rPr>
        <w:t>интересов</w:t>
      </w:r>
      <w:r>
        <w:rPr>
          <w:color w:val="231F20"/>
          <w:spacing w:val="-15"/>
        </w:rPr>
        <w:t> </w:t>
      </w:r>
      <w:r>
        <w:rPr>
          <w:color w:val="231F20"/>
        </w:rPr>
        <w:t>потребителя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нет.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Вероятно,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сугубо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теоретически,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такие</w:t>
      </w:r>
      <w:r>
        <w:rPr>
          <w:color w:val="231F20"/>
          <w:spacing w:val="-15"/>
        </w:rPr>
        <w:t> </w:t>
      </w:r>
      <w:r>
        <w:rPr>
          <w:color w:val="231F20"/>
        </w:rPr>
        <w:t>частые</w:t>
      </w:r>
      <w:r>
        <w:rPr>
          <w:color w:val="231F20"/>
          <w:spacing w:val="-15"/>
        </w:rPr>
        <w:t> </w:t>
      </w:r>
      <w:r>
        <w:rPr>
          <w:color w:val="231F20"/>
        </w:rPr>
        <w:t>перемены</w:t>
      </w:r>
      <w:r>
        <w:rPr>
          <w:color w:val="231F20"/>
          <w:spacing w:val="-15"/>
        </w:rPr>
        <w:t> </w:t>
      </w:r>
      <w:r>
        <w:rPr>
          <w:color w:val="231F20"/>
        </w:rPr>
        <w:t>возможны,</w:t>
      </w:r>
      <w:r>
        <w:rPr>
          <w:color w:val="231F20"/>
          <w:spacing w:val="-15"/>
        </w:rPr>
        <w:t> </w:t>
      </w:r>
      <w:r>
        <w:rPr>
          <w:color w:val="231F20"/>
        </w:rPr>
        <w:t>однако,</w:t>
      </w:r>
      <w:r>
        <w:rPr>
          <w:color w:val="231F20"/>
          <w:spacing w:val="-15"/>
        </w:rPr>
        <w:t> </w:t>
      </w:r>
      <w:r>
        <w:rPr>
          <w:color w:val="231F20"/>
        </w:rPr>
        <w:t>экономи-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чески нецелесообразны. Происходит это по причине того, что каждая смена чего-либо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(будь то оснастка или квалификация работника) соответственно влечет за собой необ-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ходимость инвестирования. В последствии вложенные средства, само собой, долж-</w:t>
      </w:r>
      <w:r>
        <w:rPr>
          <w:color w:val="231F20"/>
          <w:spacing w:val="1"/>
        </w:rPr>
        <w:t> </w:t>
      </w:r>
      <w:r>
        <w:rPr>
          <w:color w:val="231F20"/>
        </w:rPr>
        <w:t>ны</w:t>
      </w:r>
      <w:r>
        <w:rPr>
          <w:color w:val="231F20"/>
          <w:spacing w:val="-15"/>
        </w:rPr>
        <w:t> </w:t>
      </w:r>
      <w:r>
        <w:rPr>
          <w:color w:val="231F20"/>
        </w:rPr>
        <w:t>быть</w:t>
      </w:r>
      <w:r>
        <w:rPr>
          <w:color w:val="231F20"/>
          <w:spacing w:val="-14"/>
        </w:rPr>
        <w:t> </w:t>
      </w:r>
      <w:r>
        <w:rPr>
          <w:color w:val="231F20"/>
        </w:rPr>
        <w:t>«отработаны»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принести</w:t>
      </w:r>
      <w:r>
        <w:rPr>
          <w:color w:val="231F20"/>
          <w:spacing w:val="-14"/>
        </w:rPr>
        <w:t> </w:t>
      </w:r>
      <w:r>
        <w:rPr>
          <w:color w:val="231F20"/>
        </w:rPr>
        <w:t>прибыль,</w:t>
      </w:r>
      <w:r>
        <w:rPr>
          <w:color w:val="231F20"/>
          <w:spacing w:val="-14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тоже</w:t>
      </w:r>
      <w:r>
        <w:rPr>
          <w:color w:val="231F20"/>
          <w:spacing w:val="-14"/>
        </w:rPr>
        <w:t> </w:t>
      </w:r>
      <w:r>
        <w:rPr>
          <w:color w:val="231F20"/>
        </w:rPr>
        <w:t>занимает</w:t>
      </w:r>
      <w:r>
        <w:rPr>
          <w:color w:val="231F20"/>
          <w:spacing w:val="-14"/>
        </w:rPr>
        <w:t> </w:t>
      </w:r>
      <w:r>
        <w:rPr>
          <w:color w:val="231F20"/>
        </w:rPr>
        <w:t>n-ый</w:t>
      </w:r>
      <w:r>
        <w:rPr>
          <w:color w:val="231F20"/>
          <w:spacing w:val="-14"/>
        </w:rPr>
        <w:t> </w:t>
      </w:r>
      <w:r>
        <w:rPr>
          <w:color w:val="231F20"/>
        </w:rPr>
        <w:t>период</w:t>
      </w:r>
      <w:r>
        <w:rPr>
          <w:color w:val="231F20"/>
          <w:spacing w:val="-14"/>
        </w:rPr>
        <w:t> </w:t>
      </w:r>
      <w:r>
        <w:rPr>
          <w:color w:val="231F20"/>
        </w:rPr>
        <w:t>времени</w:t>
      </w:r>
      <w:r>
        <w:rPr>
          <w:color w:val="231F20"/>
          <w:spacing w:val="-62"/>
        </w:rPr>
        <w:t> </w:t>
      </w:r>
      <w:r>
        <w:rPr>
          <w:color w:val="231F20"/>
        </w:rPr>
        <w:t>(на смену чего-либо, на период освоения, на непосредственную отработку вложен-</w:t>
      </w:r>
      <w:r>
        <w:rPr>
          <w:color w:val="231F20"/>
          <w:spacing w:val="1"/>
        </w:rPr>
        <w:t> </w:t>
      </w:r>
      <w:r>
        <w:rPr>
          <w:color w:val="231F20"/>
        </w:rPr>
        <w:t>ных средств и последующий выход на прибыль). Очевидно, что при частых переме-</w:t>
      </w:r>
      <w:r>
        <w:rPr>
          <w:color w:val="231F20"/>
          <w:spacing w:val="-62"/>
        </w:rPr>
        <w:t> </w:t>
      </w:r>
      <w:r>
        <w:rPr>
          <w:color w:val="231F20"/>
        </w:rPr>
        <w:t>нах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,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следствие,</w:t>
      </w:r>
      <w:r>
        <w:rPr>
          <w:color w:val="231F20"/>
          <w:spacing w:val="-12"/>
        </w:rPr>
        <w:t> </w:t>
      </w:r>
      <w:r>
        <w:rPr>
          <w:color w:val="231F20"/>
        </w:rPr>
        <w:t>подобных</w:t>
      </w:r>
      <w:r>
        <w:rPr>
          <w:color w:val="231F20"/>
          <w:spacing w:val="-13"/>
        </w:rPr>
        <w:t> </w:t>
      </w:r>
      <w:r>
        <w:rPr>
          <w:color w:val="231F20"/>
        </w:rPr>
        <w:t>вложениях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изменения</w:t>
      </w:r>
      <w:r>
        <w:rPr>
          <w:color w:val="231F20"/>
          <w:spacing w:val="-12"/>
        </w:rPr>
        <w:t> </w:t>
      </w:r>
      <w:r>
        <w:rPr>
          <w:color w:val="231F20"/>
        </w:rPr>
        <w:t>бизнеса</w:t>
      </w:r>
      <w:r>
        <w:rPr>
          <w:color w:val="231F20"/>
          <w:spacing w:val="-16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средства</w:t>
      </w:r>
      <w:r>
        <w:rPr>
          <w:color w:val="231F20"/>
          <w:spacing w:val="-12"/>
        </w:rPr>
        <w:t> </w:t>
      </w:r>
      <w:r>
        <w:rPr>
          <w:color w:val="231F20"/>
        </w:rPr>
        <w:t>будут</w:t>
      </w:r>
      <w:r>
        <w:rPr>
          <w:color w:val="231F20"/>
          <w:spacing w:val="-13"/>
        </w:rPr>
        <w:t> </w:t>
      </w:r>
      <w:r>
        <w:rPr>
          <w:color w:val="231F20"/>
        </w:rPr>
        <w:t>из-</w:t>
      </w:r>
      <w:r>
        <w:rPr>
          <w:color w:val="231F20"/>
          <w:spacing w:val="-63"/>
        </w:rPr>
        <w:t> </w:t>
      </w:r>
      <w:r>
        <w:rPr>
          <w:color w:val="231F20"/>
        </w:rPr>
        <w:t>расходованы,</w:t>
      </w:r>
      <w:r>
        <w:rPr>
          <w:color w:val="231F20"/>
          <w:spacing w:val="-5"/>
        </w:rPr>
        <w:t> </w:t>
      </w:r>
      <w:r>
        <w:rPr>
          <w:color w:val="231F20"/>
        </w:rPr>
        <w:t>но</w:t>
      </w:r>
      <w:r>
        <w:rPr>
          <w:color w:val="231F20"/>
          <w:spacing w:val="-5"/>
        </w:rPr>
        <w:t> </w:t>
      </w:r>
      <w:r>
        <w:rPr>
          <w:color w:val="231F20"/>
        </w:rPr>
        <w:t>прибыль</w:t>
      </w:r>
      <w:r>
        <w:rPr>
          <w:color w:val="231F20"/>
          <w:spacing w:val="-4"/>
        </w:rPr>
        <w:t> </w:t>
      </w:r>
      <w:r>
        <w:rPr>
          <w:color w:val="231F20"/>
        </w:rPr>
        <w:t>приносить</w:t>
      </w:r>
      <w:r>
        <w:rPr>
          <w:color w:val="231F20"/>
          <w:spacing w:val="-5"/>
        </w:rPr>
        <w:t> </w:t>
      </w:r>
      <w:r>
        <w:rPr>
          <w:color w:val="231F20"/>
        </w:rPr>
        <w:t>не</w:t>
      </w:r>
      <w:r>
        <w:rPr>
          <w:color w:val="231F20"/>
          <w:spacing w:val="-4"/>
        </w:rPr>
        <w:t> </w:t>
      </w:r>
      <w:r>
        <w:rPr>
          <w:color w:val="231F20"/>
        </w:rPr>
        <w:t>будут</w:t>
      </w:r>
      <w:r>
        <w:rPr>
          <w:color w:val="231F20"/>
          <w:spacing w:val="-5"/>
        </w:rPr>
        <w:t> </w:t>
      </w:r>
      <w:r>
        <w:rPr>
          <w:color w:val="231F20"/>
        </w:rPr>
        <w:t>успевать</w:t>
      </w:r>
      <w:r>
        <w:rPr>
          <w:color w:val="231F20"/>
          <w:spacing w:val="-4"/>
        </w:rPr>
        <w:t> </w:t>
      </w:r>
      <w:r>
        <w:rPr>
          <w:color w:val="231F20"/>
        </w:rPr>
        <w:t>(система</w:t>
      </w:r>
      <w:r>
        <w:rPr>
          <w:color w:val="231F20"/>
          <w:spacing w:val="-5"/>
        </w:rPr>
        <w:t> </w:t>
      </w:r>
      <w:r>
        <w:rPr>
          <w:color w:val="231F20"/>
        </w:rPr>
        <w:t>только</w:t>
      </w:r>
      <w:r>
        <w:rPr>
          <w:color w:val="231F20"/>
          <w:spacing w:val="-4"/>
        </w:rPr>
        <w:t> </w:t>
      </w:r>
      <w:r>
        <w:rPr>
          <w:color w:val="231F20"/>
        </w:rPr>
        <w:t>наладилась,</w:t>
      </w:r>
      <w:r>
        <w:rPr>
          <w:color w:val="231F20"/>
          <w:spacing w:val="-63"/>
        </w:rPr>
        <w:t> </w:t>
      </w:r>
      <w:r>
        <w:rPr>
          <w:color w:val="231F20"/>
        </w:rPr>
        <w:t>а</w:t>
      </w:r>
      <w:r>
        <w:rPr>
          <w:color w:val="231F20"/>
          <w:spacing w:val="-1"/>
        </w:rPr>
        <w:t> </w:t>
      </w:r>
      <w:r>
        <w:rPr>
          <w:color w:val="231F20"/>
        </w:rPr>
        <w:t>уже пора</w:t>
      </w:r>
      <w:r>
        <w:rPr>
          <w:color w:val="231F20"/>
          <w:spacing w:val="-2"/>
        </w:rPr>
        <w:t> </w:t>
      </w:r>
      <w:r>
        <w:rPr>
          <w:color w:val="231F20"/>
        </w:rPr>
        <w:t>её сменять и</w:t>
      </w:r>
      <w:r>
        <w:rPr>
          <w:color w:val="231F20"/>
          <w:spacing w:val="-2"/>
        </w:rPr>
        <w:t> </w:t>
      </w:r>
      <w:r>
        <w:rPr>
          <w:color w:val="231F20"/>
        </w:rPr>
        <w:t>снова «вкладывать»).</w:t>
      </w:r>
    </w:p>
    <w:p>
      <w:pPr>
        <w:pStyle w:val="BodyText"/>
        <w:spacing w:line="249" w:lineRule="auto" w:before="15"/>
        <w:ind w:right="150"/>
      </w:pPr>
      <w:r>
        <w:rPr>
          <w:color w:val="231F20"/>
        </w:rPr>
        <w:t>Тем более, на базе существующего в прошлом Советского Союза, в Республике</w:t>
      </w:r>
      <w:r>
        <w:rPr>
          <w:color w:val="231F20"/>
          <w:spacing w:val="1"/>
        </w:rPr>
        <w:t> </w:t>
      </w:r>
      <w:r>
        <w:rPr>
          <w:color w:val="231F20"/>
        </w:rPr>
        <w:t>Беларусь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других</w:t>
      </w:r>
      <w:r>
        <w:rPr>
          <w:color w:val="231F20"/>
          <w:spacing w:val="-15"/>
        </w:rPr>
        <w:t> </w:t>
      </w:r>
      <w:r>
        <w:rPr>
          <w:color w:val="231F20"/>
        </w:rPr>
        <w:t>постсоветских</w:t>
      </w:r>
      <w:r>
        <w:rPr>
          <w:color w:val="231F20"/>
          <w:spacing w:val="-14"/>
        </w:rPr>
        <w:t> </w:t>
      </w:r>
      <w:r>
        <w:rPr>
          <w:color w:val="231F20"/>
        </w:rPr>
        <w:t>странах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той</w:t>
      </w:r>
      <w:r>
        <w:rPr>
          <w:color w:val="231F20"/>
          <w:spacing w:val="-14"/>
        </w:rPr>
        <w:t> </w:t>
      </w:r>
      <w:r>
        <w:rPr>
          <w:color w:val="231F20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</w:rPr>
        <w:t>иной</w:t>
      </w:r>
      <w:r>
        <w:rPr>
          <w:color w:val="231F20"/>
          <w:spacing w:val="-16"/>
        </w:rPr>
        <w:t> </w:t>
      </w:r>
      <w:r>
        <w:rPr>
          <w:color w:val="231F20"/>
        </w:rPr>
        <w:t>мере</w:t>
      </w:r>
      <w:r>
        <w:rPr>
          <w:color w:val="231F20"/>
          <w:spacing w:val="-14"/>
        </w:rPr>
        <w:t> </w:t>
      </w:r>
      <w:r>
        <w:rPr>
          <w:color w:val="231F20"/>
        </w:rPr>
        <w:t>сформировалась</w:t>
      </w:r>
      <w:r>
        <w:rPr>
          <w:color w:val="231F20"/>
          <w:spacing w:val="-14"/>
        </w:rPr>
        <w:t> </w:t>
      </w:r>
      <w:r>
        <w:rPr>
          <w:color w:val="231F20"/>
        </w:rPr>
        <w:t>спец-</w:t>
      </w:r>
      <w:r>
        <w:rPr>
          <w:color w:val="231F20"/>
          <w:spacing w:val="-63"/>
        </w:rPr>
        <w:t> </w:t>
      </w:r>
      <w:r>
        <w:rPr>
          <w:color w:val="231F20"/>
        </w:rPr>
        <w:t>ифическая постсоветская обстановка в сфере экономики и бизнеса, которая подра-</w:t>
      </w:r>
      <w:r>
        <w:rPr>
          <w:color w:val="231F20"/>
          <w:spacing w:val="1"/>
        </w:rPr>
        <w:t> </w:t>
      </w:r>
      <w:r>
        <w:rPr>
          <w:color w:val="231F20"/>
        </w:rPr>
        <w:t>зумевает</w:t>
      </w:r>
      <w:r>
        <w:rPr>
          <w:color w:val="231F20"/>
          <w:spacing w:val="-14"/>
        </w:rPr>
        <w:t> </w:t>
      </w:r>
      <w:r>
        <w:rPr>
          <w:color w:val="231F20"/>
        </w:rPr>
        <w:t>ориентацию</w:t>
      </w:r>
      <w:r>
        <w:rPr>
          <w:color w:val="231F20"/>
          <w:spacing w:val="-13"/>
        </w:rPr>
        <w:t> </w:t>
      </w:r>
      <w:r>
        <w:rPr>
          <w:color w:val="231F20"/>
        </w:rPr>
        <w:t>многих</w:t>
      </w:r>
      <w:r>
        <w:rPr>
          <w:color w:val="231F20"/>
          <w:spacing w:val="-14"/>
        </w:rPr>
        <w:t> </w:t>
      </w:r>
      <w:r>
        <w:rPr>
          <w:color w:val="231F20"/>
        </w:rPr>
        <w:t>сфер</w:t>
      </w:r>
      <w:r>
        <w:rPr>
          <w:color w:val="231F20"/>
          <w:spacing w:val="-13"/>
        </w:rPr>
        <w:t> </w:t>
      </w:r>
      <w:r>
        <w:rPr>
          <w:color w:val="231F20"/>
        </w:rPr>
        <w:t>экономики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государственный</w:t>
      </w:r>
      <w:r>
        <w:rPr>
          <w:color w:val="231F20"/>
          <w:spacing w:val="-14"/>
        </w:rPr>
        <w:t> </w:t>
      </w:r>
      <w:r>
        <w:rPr>
          <w:color w:val="231F20"/>
        </w:rPr>
        <w:t>сегмент,</w:t>
      </w:r>
      <w:r>
        <w:rPr>
          <w:color w:val="231F20"/>
          <w:spacing w:val="-13"/>
        </w:rPr>
        <w:t> </w:t>
      </w:r>
      <w:r>
        <w:rPr>
          <w:color w:val="231F20"/>
        </w:rPr>
        <w:t>который</w:t>
      </w:r>
      <w:r>
        <w:rPr>
          <w:color w:val="231F20"/>
          <w:spacing w:val="-63"/>
        </w:rPr>
        <w:t> </w:t>
      </w:r>
      <w:r>
        <w:rPr>
          <w:color w:val="231F20"/>
        </w:rPr>
        <w:t>хоть и превалирует, но практически не способен быстро реагировать на частые сме-</w:t>
      </w:r>
      <w:r>
        <w:rPr>
          <w:color w:val="231F20"/>
          <w:spacing w:val="-62"/>
        </w:rPr>
        <w:t> </w:t>
      </w:r>
      <w:r>
        <w:rPr>
          <w:color w:val="231F20"/>
        </w:rPr>
        <w:t>ны</w:t>
      </w:r>
      <w:r>
        <w:rPr>
          <w:color w:val="231F20"/>
          <w:spacing w:val="-14"/>
        </w:rPr>
        <w:t> </w:t>
      </w:r>
      <w:r>
        <w:rPr>
          <w:color w:val="231F20"/>
        </w:rPr>
        <w:t>интересов</w:t>
      </w:r>
      <w:r>
        <w:rPr>
          <w:color w:val="231F20"/>
          <w:spacing w:val="-14"/>
        </w:rPr>
        <w:t> </w:t>
      </w:r>
      <w:r>
        <w:rPr>
          <w:color w:val="231F20"/>
        </w:rPr>
        <w:t>потребителя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связи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необходимостью</w:t>
      </w:r>
      <w:r>
        <w:rPr>
          <w:color w:val="231F20"/>
          <w:spacing w:val="-14"/>
        </w:rPr>
        <w:t> </w:t>
      </w:r>
      <w:r>
        <w:rPr>
          <w:color w:val="231F20"/>
        </w:rPr>
        <w:t>соответствующего</w:t>
      </w:r>
      <w:r>
        <w:rPr>
          <w:color w:val="231F20"/>
          <w:spacing w:val="-14"/>
        </w:rPr>
        <w:t> </w:t>
      </w:r>
      <w:r>
        <w:rPr>
          <w:color w:val="231F20"/>
        </w:rPr>
        <w:t>финансиро-</w:t>
      </w:r>
      <w:r>
        <w:rPr>
          <w:color w:val="231F20"/>
          <w:spacing w:val="-63"/>
        </w:rPr>
        <w:t> </w:t>
      </w:r>
      <w:r>
        <w:rPr>
          <w:color w:val="231F20"/>
          <w:spacing w:val="-3"/>
        </w:rPr>
        <w:t>вания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бюджетными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средствами.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Таким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образом,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секрет,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государственные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пред-</w:t>
      </w:r>
      <w:r>
        <w:rPr>
          <w:color w:val="231F20"/>
          <w:spacing w:val="-62"/>
        </w:rPr>
        <w:t> </w:t>
      </w:r>
      <w:r>
        <w:rPr>
          <w:color w:val="231F20"/>
        </w:rPr>
        <w:t>приятия не обладают необходимой в полной мере гибкостью производства товаров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услуг,</w:t>
      </w:r>
      <w:r>
        <w:rPr>
          <w:color w:val="231F20"/>
          <w:spacing w:val="-7"/>
        </w:rPr>
        <w:t> </w:t>
      </w:r>
      <w:r>
        <w:rPr>
          <w:color w:val="231F20"/>
        </w:rPr>
        <w:t>а</w:t>
      </w:r>
      <w:r>
        <w:rPr>
          <w:color w:val="231F20"/>
          <w:spacing w:val="-7"/>
        </w:rPr>
        <w:t> </w:t>
      </w:r>
      <w:r>
        <w:rPr>
          <w:color w:val="231F20"/>
        </w:rPr>
        <w:t>частный</w:t>
      </w:r>
      <w:r>
        <w:rPr>
          <w:color w:val="231F20"/>
          <w:spacing w:val="-8"/>
        </w:rPr>
        <w:t> </w:t>
      </w:r>
      <w:r>
        <w:rPr>
          <w:color w:val="231F20"/>
        </w:rPr>
        <w:t>сегмент,</w:t>
      </w:r>
      <w:r>
        <w:rPr>
          <w:color w:val="231F20"/>
          <w:spacing w:val="-7"/>
        </w:rPr>
        <w:t> </w:t>
      </w:r>
      <w:r>
        <w:rPr>
          <w:color w:val="231F20"/>
        </w:rPr>
        <w:t>пусть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способен</w:t>
      </w:r>
      <w:r>
        <w:rPr>
          <w:color w:val="231F20"/>
          <w:spacing w:val="-7"/>
        </w:rPr>
        <w:t> </w:t>
      </w:r>
      <w:r>
        <w:rPr>
          <w:color w:val="231F20"/>
        </w:rPr>
        <w:t>мгновенно</w:t>
      </w:r>
      <w:r>
        <w:rPr>
          <w:color w:val="231F20"/>
          <w:spacing w:val="-6"/>
        </w:rPr>
        <w:t> </w:t>
      </w:r>
      <w:r>
        <w:rPr>
          <w:color w:val="231F20"/>
        </w:rPr>
        <w:t>перенастраиваться</w:t>
      </w:r>
      <w:r>
        <w:rPr>
          <w:color w:val="231F20"/>
          <w:spacing w:val="-8"/>
        </w:rPr>
        <w:t> </w:t>
      </w:r>
      <w:r>
        <w:rPr>
          <w:color w:val="231F20"/>
        </w:rPr>
        <w:t>соответ-</w:t>
      </w:r>
      <w:r>
        <w:rPr>
          <w:color w:val="231F20"/>
          <w:spacing w:val="-62"/>
        </w:rPr>
        <w:t> </w:t>
      </w:r>
      <w:r>
        <w:rPr>
          <w:color w:val="231F20"/>
        </w:rPr>
        <w:t>ственно запросам потребителя, но в различных отраслях отличается разными уров-</w:t>
      </w:r>
      <w:r>
        <w:rPr>
          <w:color w:val="231F20"/>
          <w:spacing w:val="1"/>
        </w:rPr>
        <w:t> </w:t>
      </w:r>
      <w:r>
        <w:rPr>
          <w:color w:val="231F20"/>
        </w:rPr>
        <w:t>нями</w:t>
      </w:r>
      <w:r>
        <w:rPr>
          <w:color w:val="231F20"/>
          <w:spacing w:val="-2"/>
        </w:rPr>
        <w:t> </w:t>
      </w:r>
      <w:r>
        <w:rPr>
          <w:color w:val="231F20"/>
        </w:rPr>
        <w:t>развития.</w:t>
      </w:r>
    </w:p>
    <w:p>
      <w:pPr>
        <w:pStyle w:val="BodyText"/>
        <w:spacing w:line="249" w:lineRule="auto" w:before="11"/>
        <w:ind w:right="149"/>
      </w:pPr>
      <w:r>
        <w:rPr>
          <w:color w:val="231F20"/>
        </w:rPr>
        <w:t>Таким образом, для того, чтобы полнее удовлетворять потребности населения</w:t>
      </w:r>
      <w:r>
        <w:rPr>
          <w:color w:val="231F20"/>
          <w:spacing w:val="1"/>
        </w:rPr>
        <w:t> </w:t>
      </w:r>
      <w:r>
        <w:rPr>
          <w:color w:val="231F20"/>
        </w:rPr>
        <w:t>своей</w:t>
      </w:r>
      <w:r>
        <w:rPr>
          <w:color w:val="231F20"/>
          <w:spacing w:val="-12"/>
        </w:rPr>
        <w:t> </w:t>
      </w:r>
      <w:r>
        <w:rPr>
          <w:color w:val="231F20"/>
        </w:rPr>
        <w:t>страны,</w:t>
      </w:r>
      <w:r>
        <w:rPr>
          <w:color w:val="231F20"/>
          <w:spacing w:val="-11"/>
        </w:rPr>
        <w:t> </w:t>
      </w:r>
      <w:r>
        <w:rPr>
          <w:color w:val="231F20"/>
        </w:rPr>
        <w:t>каждая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</w:rPr>
        <w:t>них</w:t>
      </w:r>
      <w:r>
        <w:rPr>
          <w:color w:val="231F20"/>
          <w:spacing w:val="-11"/>
        </w:rPr>
        <w:t> </w:t>
      </w:r>
      <w:r>
        <w:rPr>
          <w:color w:val="231F20"/>
        </w:rPr>
        <w:t>вынуждена</w:t>
      </w:r>
      <w:r>
        <w:rPr>
          <w:color w:val="231F20"/>
          <w:spacing w:val="-11"/>
        </w:rPr>
        <w:t> </w:t>
      </w:r>
      <w:r>
        <w:rPr>
          <w:color w:val="231F20"/>
        </w:rPr>
        <w:t>покупать</w:t>
      </w:r>
      <w:r>
        <w:rPr>
          <w:color w:val="231F20"/>
          <w:spacing w:val="-11"/>
        </w:rPr>
        <w:t> </w:t>
      </w:r>
      <w:r>
        <w:rPr>
          <w:color w:val="231F20"/>
        </w:rPr>
        <w:t>импортные</w:t>
      </w:r>
      <w:r>
        <w:rPr>
          <w:color w:val="231F20"/>
          <w:spacing w:val="-12"/>
        </w:rPr>
        <w:t> </w:t>
      </w:r>
      <w:r>
        <w:rPr>
          <w:color w:val="231F20"/>
        </w:rPr>
        <w:t>товары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услуги.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не-</w:t>
      </w:r>
      <w:r>
        <w:rPr>
          <w:color w:val="231F20"/>
          <w:spacing w:val="-62"/>
        </w:rPr>
        <w:t> </w:t>
      </w:r>
      <w:r>
        <w:rPr>
          <w:color w:val="231F20"/>
        </w:rPr>
        <w:t>которых случаях такое решение экономически целесообразнее, так как потребности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спрос</w:t>
      </w:r>
      <w:r>
        <w:rPr>
          <w:color w:val="231F20"/>
          <w:spacing w:val="-8"/>
        </w:rPr>
        <w:t> </w:t>
      </w:r>
      <w:r>
        <w:rPr>
          <w:color w:val="231F20"/>
        </w:rPr>
        <w:t>постоянно</w:t>
      </w:r>
      <w:r>
        <w:rPr>
          <w:color w:val="231F20"/>
          <w:spacing w:val="-8"/>
        </w:rPr>
        <w:t> </w:t>
      </w:r>
      <w:r>
        <w:rPr>
          <w:color w:val="231F20"/>
        </w:rPr>
        <w:t>изменяются,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следствие</w:t>
      </w:r>
      <w:r>
        <w:rPr>
          <w:color w:val="231F20"/>
          <w:spacing w:val="-8"/>
        </w:rPr>
        <w:t> </w:t>
      </w:r>
      <w:r>
        <w:rPr>
          <w:color w:val="231F20"/>
        </w:rPr>
        <w:t>–</w:t>
      </w:r>
      <w:r>
        <w:rPr>
          <w:color w:val="231F20"/>
          <w:spacing w:val="-8"/>
        </w:rPr>
        <w:t> </w:t>
      </w:r>
      <w:r>
        <w:rPr>
          <w:color w:val="231F20"/>
        </w:rPr>
        <w:t>чаще</w:t>
      </w:r>
      <w:r>
        <w:rPr>
          <w:color w:val="231F20"/>
          <w:spacing w:val="-8"/>
        </w:rPr>
        <w:t> </w:t>
      </w:r>
      <w:r>
        <w:rPr>
          <w:color w:val="231F20"/>
        </w:rPr>
        <w:t>проще</w:t>
      </w:r>
      <w:r>
        <w:rPr>
          <w:color w:val="231F20"/>
          <w:spacing w:val="-8"/>
        </w:rPr>
        <w:t> </w:t>
      </w:r>
      <w:r>
        <w:rPr>
          <w:color w:val="231F20"/>
        </w:rPr>
        <w:t>приобрести</w:t>
      </w:r>
      <w:r>
        <w:rPr>
          <w:color w:val="231F20"/>
          <w:spacing w:val="-7"/>
        </w:rPr>
        <w:t> </w:t>
      </w:r>
      <w:r>
        <w:rPr>
          <w:color w:val="231F20"/>
        </w:rPr>
        <w:t>востребо-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ванные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непродолжительный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период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времени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товары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услуги</w:t>
      </w:r>
      <w:r>
        <w:rPr>
          <w:color w:val="231F20"/>
          <w:spacing w:val="-15"/>
        </w:rPr>
        <w:t> </w:t>
      </w:r>
      <w:r>
        <w:rPr>
          <w:color w:val="231F20"/>
        </w:rPr>
        <w:t>у</w:t>
      </w:r>
      <w:r>
        <w:rPr>
          <w:color w:val="231F20"/>
          <w:spacing w:val="-15"/>
        </w:rPr>
        <w:t> </w:t>
      </w:r>
      <w:r>
        <w:rPr>
          <w:color w:val="231F20"/>
        </w:rPr>
        <w:t>зарубежного</w:t>
      </w:r>
      <w:r>
        <w:rPr>
          <w:color w:val="231F20"/>
          <w:spacing w:val="-15"/>
        </w:rPr>
        <w:t> </w:t>
      </w:r>
      <w:r>
        <w:rPr>
          <w:color w:val="231F20"/>
        </w:rPr>
        <w:t>произ-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водителя,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чем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продолжительный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период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времени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настраивать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собственные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производ-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ства,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разрабатывать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бизнес-проекты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выстраивать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бизнес-планы,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которые,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возможно,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 моменту их внедрения на рынок в реальность перестанут быть инновацией и, про-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ще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говоря,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станут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неактуальными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ненужными.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тут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«на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лицо»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экономическая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целесообразность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подобной</w:t>
      </w:r>
      <w:r>
        <w:rPr>
          <w:color w:val="231F20"/>
          <w:spacing w:val="-15"/>
        </w:rPr>
        <w:t> </w:t>
      </w:r>
      <w:r>
        <w:rPr>
          <w:color w:val="231F20"/>
        </w:rPr>
        <w:t>деятельности:</w:t>
      </w:r>
      <w:r>
        <w:rPr>
          <w:color w:val="231F20"/>
          <w:spacing w:val="-15"/>
        </w:rPr>
        <w:t> </w:t>
      </w:r>
      <w:r>
        <w:rPr>
          <w:color w:val="231F20"/>
        </w:rPr>
        <w:t>ведь</w:t>
      </w:r>
      <w:r>
        <w:rPr>
          <w:color w:val="231F20"/>
          <w:spacing w:val="-14"/>
        </w:rPr>
        <w:t> </w:t>
      </w:r>
      <w:r>
        <w:rPr>
          <w:color w:val="231F20"/>
        </w:rPr>
        <w:t>вложенные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разработку</w:t>
      </w:r>
      <w:r>
        <w:rPr>
          <w:color w:val="231F20"/>
          <w:spacing w:val="-14"/>
        </w:rPr>
        <w:t> </w:t>
      </w:r>
      <w:r>
        <w:rPr>
          <w:color w:val="231F20"/>
        </w:rPr>
        <w:t>бизнес-про-</w:t>
      </w:r>
      <w:r>
        <w:rPr>
          <w:color w:val="231F20"/>
          <w:spacing w:val="-63"/>
        </w:rPr>
        <w:t> </w:t>
      </w:r>
      <w:r>
        <w:rPr>
          <w:color w:val="231F20"/>
        </w:rPr>
        <w:t>ектов</w:t>
      </w:r>
      <w:r>
        <w:rPr>
          <w:color w:val="231F20"/>
          <w:spacing w:val="-9"/>
        </w:rPr>
        <w:t> </w:t>
      </w:r>
      <w:r>
        <w:rPr>
          <w:color w:val="231F20"/>
        </w:rPr>
        <w:t>средства</w:t>
      </w:r>
      <w:r>
        <w:rPr>
          <w:color w:val="231F20"/>
          <w:spacing w:val="-9"/>
        </w:rPr>
        <w:t> </w:t>
      </w:r>
      <w:r>
        <w:rPr>
          <w:color w:val="231F20"/>
        </w:rPr>
        <w:t>никто</w:t>
      </w:r>
      <w:r>
        <w:rPr>
          <w:color w:val="231F20"/>
          <w:spacing w:val="-8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вернет</w:t>
      </w:r>
      <w:r>
        <w:rPr>
          <w:color w:val="231F20"/>
          <w:spacing w:val="-8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они</w:t>
      </w:r>
      <w:r>
        <w:rPr>
          <w:color w:val="231F20"/>
          <w:spacing w:val="-8"/>
        </w:rPr>
        <w:t> </w:t>
      </w:r>
      <w:r>
        <w:rPr>
          <w:color w:val="231F20"/>
        </w:rPr>
        <w:t>попросту</w:t>
      </w:r>
      <w:r>
        <w:rPr>
          <w:color w:val="231F20"/>
          <w:spacing w:val="-9"/>
        </w:rPr>
        <w:t> </w:t>
      </w:r>
      <w:r>
        <w:rPr>
          <w:color w:val="231F20"/>
        </w:rPr>
        <w:t>исчезнут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никакого</w:t>
      </w:r>
      <w:r>
        <w:rPr>
          <w:color w:val="231F20"/>
          <w:spacing w:val="-9"/>
        </w:rPr>
        <w:t> </w:t>
      </w:r>
      <w:r>
        <w:rPr>
          <w:color w:val="231F20"/>
        </w:rPr>
        <w:t>экономического</w:t>
      </w:r>
      <w:r>
        <w:rPr>
          <w:color w:val="231F20"/>
          <w:spacing w:val="-62"/>
        </w:rPr>
        <w:t> </w:t>
      </w:r>
      <w:r>
        <w:rPr>
          <w:color w:val="231F20"/>
        </w:rPr>
        <w:t>эффекта</w:t>
      </w:r>
      <w:r>
        <w:rPr>
          <w:color w:val="231F20"/>
          <w:spacing w:val="-1"/>
        </w:rPr>
        <w:t> </w:t>
      </w:r>
      <w:r>
        <w:rPr>
          <w:color w:val="231F20"/>
        </w:rPr>
        <w:t>не</w:t>
      </w:r>
      <w:r>
        <w:rPr>
          <w:color w:val="231F20"/>
          <w:spacing w:val="-1"/>
        </w:rPr>
        <w:t> </w:t>
      </w:r>
      <w:r>
        <w:rPr>
          <w:color w:val="231F20"/>
        </w:rPr>
        <w:t>принесут.</w:t>
      </w:r>
    </w:p>
    <w:p>
      <w:pPr>
        <w:pStyle w:val="BodyText"/>
        <w:spacing w:line="249" w:lineRule="auto" w:before="13"/>
        <w:ind w:right="153"/>
      </w:pPr>
      <w:r>
        <w:rPr>
          <w:color w:val="231F20"/>
        </w:rPr>
        <w:t>Вероятно, экономически целесообразнее финансировать более стабильные и по-</w:t>
      </w:r>
      <w:r>
        <w:rPr>
          <w:color w:val="231F20"/>
          <w:spacing w:val="-62"/>
        </w:rPr>
        <w:t> </w:t>
      </w:r>
      <w:r>
        <w:rPr>
          <w:color w:val="231F20"/>
        </w:rPr>
        <w:t>стоянно востребованные сферы производства товаров и услуг и двигаться в одном</w:t>
      </w:r>
      <w:r>
        <w:rPr>
          <w:color w:val="231F20"/>
          <w:spacing w:val="1"/>
        </w:rPr>
        <w:t> </w:t>
      </w:r>
      <w:r>
        <w:rPr>
          <w:color w:val="231F20"/>
        </w:rPr>
        <w:t>устойчивом</w:t>
      </w:r>
      <w:r>
        <w:rPr>
          <w:color w:val="231F20"/>
          <w:spacing w:val="-2"/>
        </w:rPr>
        <w:t> </w:t>
      </w:r>
      <w:r>
        <w:rPr>
          <w:color w:val="231F20"/>
        </w:rPr>
        <w:t>направлении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2"/>
        </w:rPr>
        <w:t> </w:t>
      </w:r>
      <w:r>
        <w:rPr>
          <w:color w:val="231F20"/>
        </w:rPr>
        <w:t>учетом</w:t>
      </w:r>
      <w:r>
        <w:rPr>
          <w:color w:val="231F20"/>
          <w:spacing w:val="-2"/>
        </w:rPr>
        <w:t> </w:t>
      </w:r>
      <w:r>
        <w:rPr>
          <w:color w:val="231F20"/>
        </w:rPr>
        <w:t>эффективной</w:t>
      </w:r>
      <w:r>
        <w:rPr>
          <w:color w:val="231F20"/>
          <w:spacing w:val="-1"/>
        </w:rPr>
        <w:t> </w:t>
      </w:r>
      <w:r>
        <w:rPr>
          <w:color w:val="231F20"/>
        </w:rPr>
        <w:t>мировой</w:t>
      </w:r>
      <w:r>
        <w:rPr>
          <w:color w:val="231F20"/>
          <w:spacing w:val="-2"/>
        </w:rPr>
        <w:t> </w:t>
      </w:r>
      <w:r>
        <w:rPr>
          <w:color w:val="231F20"/>
        </w:rPr>
        <w:t>практики</w:t>
      </w:r>
      <w:r>
        <w:rPr>
          <w:color w:val="231F20"/>
          <w:spacing w:val="-2"/>
        </w:rPr>
        <w:t> </w:t>
      </w:r>
      <w:r>
        <w:rPr>
          <w:color w:val="231F20"/>
        </w:rPr>
        <w:t>[1].</w:t>
      </w:r>
    </w:p>
    <w:p>
      <w:pPr>
        <w:pStyle w:val="BodyText"/>
        <w:spacing w:line="249" w:lineRule="auto" w:before="3"/>
        <w:ind w:right="151"/>
      </w:pPr>
      <w:r>
        <w:rPr>
          <w:color w:val="231F20"/>
          <w:w w:val="95"/>
        </w:rPr>
        <w:t>Однако , как известно, современные стандарты ИСО ориентируют все сферы жизни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человечества,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том</w:t>
      </w:r>
      <w:r>
        <w:rPr>
          <w:color w:val="231F20"/>
          <w:spacing w:val="-14"/>
        </w:rPr>
        <w:t> </w:t>
      </w:r>
      <w:r>
        <w:rPr>
          <w:color w:val="231F20"/>
        </w:rPr>
        <w:t>числе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бизнеса,</w:t>
      </w:r>
      <w:r>
        <w:rPr>
          <w:color w:val="231F20"/>
          <w:spacing w:val="-14"/>
        </w:rPr>
        <w:t> </w:t>
      </w:r>
      <w:r>
        <w:rPr>
          <w:color w:val="231F20"/>
        </w:rPr>
        <w:t>двигаться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направлении</w:t>
      </w:r>
      <w:r>
        <w:rPr>
          <w:color w:val="231F20"/>
          <w:spacing w:val="-13"/>
        </w:rPr>
        <w:t> </w:t>
      </w:r>
      <w:r>
        <w:rPr>
          <w:color w:val="231F20"/>
        </w:rPr>
        <w:t>устойчивого</w:t>
      </w:r>
      <w:r>
        <w:rPr>
          <w:color w:val="231F20"/>
          <w:spacing w:val="-14"/>
        </w:rPr>
        <w:t> </w:t>
      </w:r>
      <w:r>
        <w:rPr>
          <w:color w:val="231F20"/>
        </w:rPr>
        <w:t>развития,</w:t>
      </w:r>
      <w:r>
        <w:rPr>
          <w:color w:val="231F20"/>
          <w:spacing w:val="-63"/>
        </w:rPr>
        <w:t> </w:t>
      </w:r>
      <w:r>
        <w:rPr>
          <w:color w:val="231F20"/>
        </w:rPr>
        <w:t>которое</w:t>
      </w:r>
      <w:r>
        <w:rPr>
          <w:color w:val="231F20"/>
          <w:spacing w:val="2"/>
        </w:rPr>
        <w:t> </w:t>
      </w:r>
      <w:r>
        <w:rPr>
          <w:color w:val="231F20"/>
        </w:rPr>
        <w:t>концептуально</w:t>
      </w:r>
      <w:r>
        <w:rPr>
          <w:color w:val="231F20"/>
          <w:spacing w:val="2"/>
        </w:rPr>
        <w:t> </w:t>
      </w:r>
      <w:r>
        <w:rPr>
          <w:color w:val="231F20"/>
        </w:rPr>
        <w:t>подразумевает</w:t>
      </w:r>
      <w:r>
        <w:rPr>
          <w:color w:val="231F20"/>
          <w:spacing w:val="3"/>
        </w:rPr>
        <w:t> </w:t>
      </w:r>
      <w:r>
        <w:rPr>
          <w:color w:val="231F20"/>
        </w:rPr>
        <w:t>процесс</w:t>
      </w:r>
      <w:r>
        <w:rPr>
          <w:color w:val="231F20"/>
          <w:spacing w:val="2"/>
        </w:rPr>
        <w:t> </w:t>
      </w:r>
      <w:r>
        <w:rPr>
          <w:color w:val="231F20"/>
        </w:rPr>
        <w:t>изменения</w:t>
      </w:r>
      <w:r>
        <w:rPr>
          <w:color w:val="231F20"/>
          <w:spacing w:val="2"/>
        </w:rPr>
        <w:t> </w:t>
      </w:r>
      <w:r>
        <w:rPr>
          <w:color w:val="231F20"/>
        </w:rPr>
        <w:t>общественного</w:t>
      </w:r>
      <w:r>
        <w:rPr>
          <w:color w:val="231F20"/>
          <w:spacing w:val="3"/>
        </w:rPr>
        <w:t> </w:t>
      </w:r>
      <w:r>
        <w:rPr>
          <w:color w:val="231F20"/>
        </w:rPr>
        <w:t>сознания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</w:rPr>
        <w:t>и, тем самым, одновременной ориентации научно-технического и экономического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развития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сторону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укрепления</w:t>
      </w:r>
      <w:r>
        <w:rPr>
          <w:color w:val="231F20"/>
          <w:spacing w:val="-16"/>
        </w:rPr>
        <w:t> </w:t>
      </w:r>
      <w:r>
        <w:rPr>
          <w:color w:val="231F20"/>
        </w:rPr>
        <w:t>нынешнего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будущего</w:t>
      </w:r>
      <w:r>
        <w:rPr>
          <w:color w:val="231F20"/>
          <w:spacing w:val="-15"/>
        </w:rPr>
        <w:t> </w:t>
      </w:r>
      <w:r>
        <w:rPr>
          <w:color w:val="231F20"/>
        </w:rPr>
        <w:t>гармоничного</w:t>
      </w:r>
      <w:r>
        <w:rPr>
          <w:color w:val="231F20"/>
          <w:spacing w:val="-14"/>
        </w:rPr>
        <w:t> </w:t>
      </w:r>
      <w:r>
        <w:rPr>
          <w:color w:val="231F20"/>
        </w:rPr>
        <w:t>баланса</w:t>
      </w:r>
      <w:r>
        <w:rPr>
          <w:color w:val="231F20"/>
          <w:spacing w:val="-15"/>
        </w:rPr>
        <w:t> </w:t>
      </w:r>
      <w:r>
        <w:rPr>
          <w:color w:val="231F20"/>
        </w:rPr>
        <w:t>между</w:t>
      </w:r>
      <w:r>
        <w:rPr>
          <w:color w:val="231F20"/>
          <w:spacing w:val="-62"/>
        </w:rPr>
        <w:t> </w:t>
      </w:r>
      <w:r>
        <w:rPr>
          <w:color w:val="231F20"/>
        </w:rPr>
        <w:t>человеческими</w:t>
      </w:r>
      <w:r>
        <w:rPr>
          <w:color w:val="231F20"/>
          <w:spacing w:val="-1"/>
        </w:rPr>
        <w:t> </w:t>
      </w:r>
      <w:r>
        <w:rPr>
          <w:color w:val="231F20"/>
        </w:rPr>
        <w:t>потребностями и</w:t>
      </w:r>
      <w:r>
        <w:rPr>
          <w:color w:val="231F20"/>
          <w:spacing w:val="-1"/>
        </w:rPr>
        <w:t> </w:t>
      </w:r>
      <w:r>
        <w:rPr>
          <w:color w:val="231F20"/>
        </w:rPr>
        <w:t>природными ресурсами.</w:t>
      </w:r>
    </w:p>
    <w:p>
      <w:pPr>
        <w:pStyle w:val="BodyText"/>
        <w:spacing w:line="249" w:lineRule="auto" w:before="3"/>
        <w:ind w:right="149"/>
      </w:pPr>
      <w:r>
        <w:rPr>
          <w:color w:val="231F20"/>
        </w:rPr>
        <w:t>По мнению автора, сам термин «устойчивое развитие», применительно к сфере</w:t>
      </w:r>
      <w:r>
        <w:rPr>
          <w:color w:val="231F20"/>
          <w:spacing w:val="1"/>
        </w:rPr>
        <w:t> </w:t>
      </w:r>
      <w:r>
        <w:rPr>
          <w:color w:val="231F20"/>
        </w:rPr>
        <w:t>бизнеса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4"/>
        </w:rPr>
        <w:t> </w:t>
      </w:r>
      <w:r>
        <w:rPr>
          <w:color w:val="231F20"/>
        </w:rPr>
        <w:t>товаров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услуг,</w:t>
      </w:r>
      <w:r>
        <w:rPr>
          <w:color w:val="231F20"/>
          <w:spacing w:val="-4"/>
        </w:rPr>
        <w:t> </w:t>
      </w:r>
      <w:r>
        <w:rPr>
          <w:color w:val="231F20"/>
        </w:rPr>
        <w:t>не</w:t>
      </w:r>
      <w:r>
        <w:rPr>
          <w:color w:val="231F20"/>
          <w:spacing w:val="-4"/>
        </w:rPr>
        <w:t> </w:t>
      </w:r>
      <w:r>
        <w:rPr>
          <w:color w:val="231F20"/>
        </w:rPr>
        <w:t>может</w:t>
      </w:r>
      <w:r>
        <w:rPr>
          <w:color w:val="231F20"/>
          <w:spacing w:val="-4"/>
        </w:rPr>
        <w:t> </w:t>
      </w:r>
      <w:r>
        <w:rPr>
          <w:color w:val="231F20"/>
        </w:rPr>
        <w:t>подразумевать</w:t>
      </w:r>
      <w:r>
        <w:rPr>
          <w:color w:val="231F20"/>
          <w:spacing w:val="-3"/>
        </w:rPr>
        <w:t> </w:t>
      </w:r>
      <w:r>
        <w:rPr>
          <w:color w:val="231F20"/>
        </w:rPr>
        <w:t>всего</w:t>
      </w:r>
      <w:r>
        <w:rPr>
          <w:color w:val="231F20"/>
          <w:spacing w:val="-4"/>
        </w:rPr>
        <w:t> </w:t>
      </w:r>
      <w:r>
        <w:rPr>
          <w:color w:val="231F20"/>
        </w:rPr>
        <w:t>лишь</w:t>
      </w:r>
      <w:r>
        <w:rPr>
          <w:color w:val="231F20"/>
          <w:spacing w:val="-4"/>
        </w:rPr>
        <w:t> </w:t>
      </w:r>
      <w:r>
        <w:rPr>
          <w:color w:val="231F20"/>
        </w:rPr>
        <w:t>дости-</w:t>
      </w:r>
      <w:r>
        <w:rPr>
          <w:color w:val="231F20"/>
          <w:spacing w:val="-62"/>
        </w:rPr>
        <w:t> </w:t>
      </w:r>
      <w:r>
        <w:rPr>
          <w:color w:val="231F20"/>
        </w:rPr>
        <w:t>жение некоторой степени стабильности, данный термин задает ощущение устойчи-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планомерного</w:t>
      </w:r>
      <w:r>
        <w:rPr>
          <w:color w:val="231F20"/>
          <w:spacing w:val="-15"/>
        </w:rPr>
        <w:t> </w:t>
      </w:r>
      <w:r>
        <w:rPr>
          <w:color w:val="231F20"/>
        </w:rPr>
        <w:t>движения</w:t>
      </w:r>
      <w:r>
        <w:rPr>
          <w:color w:val="231F20"/>
          <w:spacing w:val="-14"/>
        </w:rPr>
        <w:t> </w:t>
      </w:r>
      <w:r>
        <w:rPr>
          <w:color w:val="231F20"/>
        </w:rPr>
        <w:t>вверх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отличие</w:t>
      </w:r>
      <w:r>
        <w:rPr>
          <w:color w:val="231F20"/>
          <w:spacing w:val="-14"/>
        </w:rPr>
        <w:t> </w:t>
      </w:r>
      <w:r>
        <w:rPr>
          <w:color w:val="231F20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</w:rPr>
        <w:t>термина</w:t>
      </w:r>
      <w:r>
        <w:rPr>
          <w:color w:val="231F20"/>
          <w:spacing w:val="-14"/>
        </w:rPr>
        <w:t> </w:t>
      </w:r>
      <w:r>
        <w:rPr>
          <w:color w:val="231F20"/>
        </w:rPr>
        <w:t>«стабильность»,</w:t>
      </w:r>
      <w:r>
        <w:rPr>
          <w:color w:val="231F20"/>
          <w:spacing w:val="-14"/>
        </w:rPr>
        <w:t> </w:t>
      </w:r>
      <w:r>
        <w:rPr>
          <w:color w:val="231F20"/>
        </w:rPr>
        <w:t>который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представляет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собой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движение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линии,</w:t>
      </w:r>
      <w:r>
        <w:rPr>
          <w:color w:val="231F20"/>
          <w:spacing w:val="-15"/>
        </w:rPr>
        <w:t> </w:t>
      </w:r>
      <w:r>
        <w:rPr>
          <w:color w:val="231F20"/>
        </w:rPr>
        <w:t>находящейся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некотором</w:t>
      </w:r>
      <w:r>
        <w:rPr>
          <w:color w:val="231F20"/>
          <w:spacing w:val="-14"/>
        </w:rPr>
        <w:t> </w:t>
      </w:r>
      <w:r>
        <w:rPr>
          <w:color w:val="231F20"/>
        </w:rPr>
        <w:t>постоянном</w:t>
      </w:r>
      <w:r>
        <w:rPr>
          <w:color w:val="231F20"/>
          <w:spacing w:val="-15"/>
        </w:rPr>
        <w:t> </w:t>
      </w:r>
      <w:r>
        <w:rPr>
          <w:color w:val="231F20"/>
        </w:rPr>
        <w:t>уров-</w:t>
      </w:r>
      <w:r>
        <w:rPr>
          <w:color w:val="231F20"/>
          <w:spacing w:val="-62"/>
        </w:rPr>
        <w:t> </w:t>
      </w:r>
      <w:r>
        <w:rPr>
          <w:color w:val="231F20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</w:rPr>
        <w:t>горизонтальной</w:t>
      </w:r>
      <w:r>
        <w:rPr>
          <w:color w:val="231F20"/>
          <w:spacing w:val="-12"/>
        </w:rPr>
        <w:t> </w:t>
      </w:r>
      <w:r>
        <w:rPr>
          <w:color w:val="231F20"/>
        </w:rPr>
        <w:t>динамики</w:t>
      </w:r>
      <w:r>
        <w:rPr>
          <w:color w:val="231F20"/>
          <w:spacing w:val="-13"/>
        </w:rPr>
        <w:t> </w:t>
      </w:r>
      <w:r>
        <w:rPr>
          <w:color w:val="231F20"/>
        </w:rPr>
        <w:t>развития.</w:t>
      </w:r>
      <w:r>
        <w:rPr>
          <w:color w:val="231F20"/>
          <w:spacing w:val="-12"/>
        </w:rPr>
        <w:t> </w:t>
      </w:r>
      <w:r>
        <w:rPr>
          <w:color w:val="231F20"/>
        </w:rPr>
        <w:t>Исходя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</w:rPr>
        <w:t>выше</w:t>
      </w:r>
      <w:r>
        <w:rPr>
          <w:color w:val="231F20"/>
          <w:spacing w:val="-12"/>
        </w:rPr>
        <w:t> </w:t>
      </w:r>
      <w:r>
        <w:rPr>
          <w:color w:val="231F20"/>
        </w:rPr>
        <w:t>сказанного,</w:t>
      </w:r>
      <w:r>
        <w:rPr>
          <w:color w:val="231F20"/>
          <w:spacing w:val="-13"/>
        </w:rPr>
        <w:t> </w:t>
      </w:r>
      <w:r>
        <w:rPr>
          <w:color w:val="231F20"/>
        </w:rPr>
        <w:t>автор</w:t>
      </w:r>
      <w:r>
        <w:rPr>
          <w:color w:val="231F20"/>
          <w:spacing w:val="-12"/>
        </w:rPr>
        <w:t> </w:t>
      </w:r>
      <w:r>
        <w:rPr>
          <w:color w:val="231F20"/>
        </w:rPr>
        <w:t>отдает</w:t>
      </w:r>
      <w:r>
        <w:rPr>
          <w:color w:val="231F20"/>
          <w:spacing w:val="-13"/>
        </w:rPr>
        <w:t> </w:t>
      </w:r>
      <w:r>
        <w:rPr>
          <w:color w:val="231F20"/>
        </w:rPr>
        <w:t>од-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нозначный приоритет графику, демонстрирующему устойчивое развитие. По мнению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автора, стабильность не может «конкурировать» с устойчивым развитием в сфере</w:t>
      </w:r>
      <w:r>
        <w:rPr>
          <w:color w:val="231F20"/>
          <w:spacing w:val="1"/>
        </w:rPr>
        <w:t> </w:t>
      </w:r>
      <w:r>
        <w:rPr>
          <w:color w:val="231F20"/>
        </w:rPr>
        <w:t>функционирования систем бизнеса. Стабильность может являться лишь некоторым</w:t>
      </w:r>
      <w:r>
        <w:rPr>
          <w:color w:val="231F20"/>
          <w:spacing w:val="-62"/>
        </w:rPr>
        <w:t> </w:t>
      </w:r>
      <w:r>
        <w:rPr>
          <w:color w:val="231F20"/>
        </w:rPr>
        <w:t>обязательным этапом на пути устойчивого развития, но, ни в коем случае, не может</w:t>
      </w:r>
      <w:r>
        <w:rPr>
          <w:color w:val="231F20"/>
          <w:spacing w:val="-62"/>
        </w:rPr>
        <w:t> </w:t>
      </w:r>
      <w:r>
        <w:rPr>
          <w:color w:val="231F20"/>
        </w:rPr>
        <w:t>определять перспективные планы развития какого-либо предприятия или экономи-</w:t>
      </w:r>
      <w:r>
        <w:rPr>
          <w:color w:val="231F20"/>
          <w:spacing w:val="1"/>
        </w:rPr>
        <w:t> </w:t>
      </w:r>
      <w:r>
        <w:rPr>
          <w:color w:val="231F20"/>
        </w:rPr>
        <w:t>ки</w:t>
      </w:r>
      <w:r>
        <w:rPr>
          <w:color w:val="231F20"/>
          <w:spacing w:val="-1"/>
        </w:rPr>
        <w:t> </w:t>
      </w:r>
      <w:r>
        <w:rPr>
          <w:color w:val="231F20"/>
        </w:rPr>
        <w:t>региона в</w:t>
      </w:r>
      <w:r>
        <w:rPr>
          <w:color w:val="231F20"/>
          <w:spacing w:val="-1"/>
        </w:rPr>
        <w:t> </w:t>
      </w:r>
      <w:r>
        <w:rPr>
          <w:color w:val="231F20"/>
        </w:rPr>
        <w:t>целом [2].</w:t>
      </w:r>
    </w:p>
    <w:p>
      <w:pPr>
        <w:pStyle w:val="BodyText"/>
        <w:spacing w:line="249" w:lineRule="auto" w:before="13"/>
        <w:ind w:right="148"/>
      </w:pPr>
      <w:r>
        <w:rPr>
          <w:color w:val="231F20"/>
        </w:rPr>
        <w:t>Таким образом, для достижения целей устойчивого развития в каждом регионе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создается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своя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национальная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(региональная)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стратегия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устойчивого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развития,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которая</w:t>
      </w:r>
      <w:r>
        <w:rPr>
          <w:color w:val="231F20"/>
          <w:spacing w:val="-63"/>
        </w:rPr>
        <w:t> </w:t>
      </w:r>
      <w:r>
        <w:rPr>
          <w:color w:val="231F20"/>
        </w:rPr>
        <w:t>также подразумевает развитие экспортного потенциала этого региона. Экспортный</w:t>
      </w:r>
      <w:r>
        <w:rPr>
          <w:color w:val="231F20"/>
          <w:spacing w:val="1"/>
        </w:rPr>
        <w:t> </w:t>
      </w:r>
      <w:r>
        <w:rPr>
          <w:color w:val="231F20"/>
        </w:rPr>
        <w:t>потенциал,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свою</w:t>
      </w:r>
      <w:r>
        <w:rPr>
          <w:color w:val="231F20"/>
          <w:spacing w:val="-8"/>
        </w:rPr>
        <w:t> </w:t>
      </w:r>
      <w:r>
        <w:rPr>
          <w:color w:val="231F20"/>
        </w:rPr>
        <w:t>очередь</w:t>
      </w:r>
      <w:r>
        <w:rPr>
          <w:color w:val="231F20"/>
          <w:spacing w:val="-7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-8"/>
        </w:rPr>
        <w:t> </w:t>
      </w:r>
      <w:r>
        <w:rPr>
          <w:color w:val="231F20"/>
        </w:rPr>
        <w:t>собой</w:t>
      </w:r>
      <w:r>
        <w:rPr>
          <w:color w:val="231F20"/>
          <w:spacing w:val="-7"/>
        </w:rPr>
        <w:t> </w:t>
      </w:r>
      <w:r>
        <w:rPr>
          <w:color w:val="231F20"/>
        </w:rPr>
        <w:t>способность</w:t>
      </w:r>
      <w:r>
        <w:rPr>
          <w:color w:val="231F20"/>
          <w:spacing w:val="-7"/>
        </w:rPr>
        <w:t> </w:t>
      </w:r>
      <w:r>
        <w:rPr>
          <w:color w:val="231F20"/>
        </w:rPr>
        <w:t>национальной</w:t>
      </w:r>
      <w:r>
        <w:rPr>
          <w:color w:val="231F20"/>
          <w:spacing w:val="-8"/>
        </w:rPr>
        <w:t> </w:t>
      </w:r>
      <w:r>
        <w:rPr>
          <w:color w:val="231F20"/>
        </w:rPr>
        <w:t>экономи-</w:t>
      </w:r>
      <w:r>
        <w:rPr>
          <w:color w:val="231F20"/>
          <w:spacing w:val="-62"/>
        </w:rPr>
        <w:t> </w:t>
      </w:r>
      <w:r>
        <w:rPr>
          <w:color w:val="231F20"/>
        </w:rPr>
        <w:t>ки производить конкурентоспособные на мировом рынке товары и услуги. Причем,</w:t>
      </w:r>
      <w:r>
        <w:rPr>
          <w:color w:val="231F20"/>
          <w:spacing w:val="-62"/>
        </w:rPr>
        <w:t> </w:t>
      </w:r>
      <w:r>
        <w:rPr>
          <w:color w:val="231F20"/>
        </w:rPr>
        <w:t>важным</w:t>
      </w:r>
      <w:r>
        <w:rPr>
          <w:color w:val="231F20"/>
          <w:spacing w:val="-10"/>
        </w:rPr>
        <w:t> </w:t>
      </w:r>
      <w:r>
        <w:rPr>
          <w:color w:val="231F20"/>
        </w:rPr>
        <w:t>аспектом</w:t>
      </w:r>
      <w:r>
        <w:rPr>
          <w:color w:val="231F20"/>
          <w:spacing w:val="-9"/>
        </w:rPr>
        <w:t> </w:t>
      </w:r>
      <w:r>
        <w:rPr>
          <w:color w:val="231F20"/>
        </w:rPr>
        <w:t>автор</w:t>
      </w:r>
      <w:r>
        <w:rPr>
          <w:color w:val="231F20"/>
          <w:spacing w:val="-9"/>
        </w:rPr>
        <w:t> </w:t>
      </w:r>
      <w:r>
        <w:rPr>
          <w:color w:val="231F20"/>
        </w:rPr>
        <w:t>считает</w:t>
      </w:r>
      <w:r>
        <w:rPr>
          <w:color w:val="231F20"/>
          <w:spacing w:val="-9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-9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10"/>
        </w:rPr>
        <w:t> </w:t>
      </w:r>
      <w:r>
        <w:rPr>
          <w:color w:val="231F20"/>
        </w:rPr>
        <w:t>товаров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услуг</w:t>
      </w:r>
      <w:r>
        <w:rPr>
          <w:color w:val="231F20"/>
          <w:spacing w:val="-9"/>
        </w:rPr>
        <w:t> </w:t>
      </w:r>
      <w:r>
        <w:rPr>
          <w:color w:val="231F20"/>
        </w:rPr>
        <w:t>путем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обязательного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использования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сравнительных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национальных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преимуществ: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географи-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ческое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положение,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присущие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только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данному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региону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природные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ресурсы,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макроэко-</w:t>
      </w:r>
      <w:r>
        <w:rPr>
          <w:color w:val="231F20"/>
          <w:spacing w:val="-63"/>
        </w:rPr>
        <w:t> </w:t>
      </w:r>
      <w:r>
        <w:rPr>
          <w:color w:val="231F20"/>
        </w:rPr>
        <w:t>номические, политические, законодательные, инфраструктурные факторы, уровень</w:t>
      </w:r>
      <w:r>
        <w:rPr>
          <w:color w:val="231F20"/>
          <w:spacing w:val="1"/>
        </w:rPr>
        <w:t> </w:t>
      </w:r>
      <w:r>
        <w:rPr>
          <w:color w:val="231F20"/>
        </w:rPr>
        <w:t>образования населения, достаточно высокую производительность труда и относи-</w:t>
      </w:r>
      <w:r>
        <w:rPr>
          <w:color w:val="231F20"/>
          <w:spacing w:val="1"/>
        </w:rPr>
        <w:t> </w:t>
      </w:r>
      <w:r>
        <w:rPr>
          <w:color w:val="231F20"/>
        </w:rPr>
        <w:t>тельную дешевизну трудовых ресурсов и т.д., а так же и новых конкурентных пре-</w:t>
      </w:r>
      <w:r>
        <w:rPr>
          <w:color w:val="231F20"/>
          <w:spacing w:val="1"/>
        </w:rPr>
        <w:t> </w:t>
      </w:r>
      <w:r>
        <w:rPr>
          <w:color w:val="231F20"/>
        </w:rPr>
        <w:t>имуществ, основанных на инновационном потенциале, достижениях науки и науч-</w:t>
      </w:r>
      <w:r>
        <w:rPr>
          <w:color w:val="231F20"/>
          <w:spacing w:val="1"/>
        </w:rPr>
        <w:t> </w:t>
      </w:r>
      <w:r>
        <w:rPr>
          <w:color w:val="231F20"/>
        </w:rPr>
        <w:t>но-технического</w:t>
      </w:r>
      <w:r>
        <w:rPr>
          <w:color w:val="231F20"/>
          <w:spacing w:val="-1"/>
        </w:rPr>
        <w:t> </w:t>
      </w:r>
      <w:r>
        <w:rPr>
          <w:color w:val="231F20"/>
        </w:rPr>
        <w:t>прогресса.</w:t>
      </w:r>
    </w:p>
    <w:p>
      <w:pPr>
        <w:pStyle w:val="BodyText"/>
        <w:spacing w:line="249" w:lineRule="auto" w:before="14"/>
        <w:ind w:right="152"/>
      </w:pPr>
      <w:r>
        <w:rPr>
          <w:color w:val="231F20"/>
        </w:rPr>
        <w:t>Устойчивое развитие внешнеэкономической деятельности Республики Беларусь</w:t>
      </w:r>
      <w:r>
        <w:rPr>
          <w:color w:val="231F20"/>
          <w:spacing w:val="-62"/>
        </w:rPr>
        <w:t> </w:t>
      </w:r>
      <w:r>
        <w:rPr>
          <w:color w:val="231F20"/>
        </w:rPr>
        <w:t>базируется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следующих принципах: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2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многовекторность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сотрудничества;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9" w:lineRule="auto" w:before="13" w:after="0"/>
        <w:ind w:left="155" w:right="152" w:firstLine="396"/>
        <w:jc w:val="left"/>
        <w:rPr>
          <w:sz w:val="26"/>
        </w:rPr>
      </w:pPr>
      <w:r>
        <w:rPr>
          <w:color w:val="231F20"/>
          <w:spacing w:val="-1"/>
          <w:sz w:val="26"/>
        </w:rPr>
        <w:t>опережающее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развитие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экспорта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ориентация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формирование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положитель-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ного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внешнеторгового сальдо;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9" w:lineRule="auto" w:before="2" w:after="0"/>
        <w:ind w:left="155" w:right="154" w:firstLine="396"/>
        <w:jc w:val="left"/>
        <w:rPr>
          <w:sz w:val="26"/>
        </w:rPr>
      </w:pPr>
      <w:r>
        <w:rPr>
          <w:color w:val="231F20"/>
          <w:sz w:val="26"/>
        </w:rPr>
        <w:t>улучшение</w:t>
      </w:r>
      <w:r>
        <w:rPr>
          <w:color w:val="231F20"/>
          <w:spacing w:val="4"/>
          <w:sz w:val="26"/>
        </w:rPr>
        <w:t> </w:t>
      </w:r>
      <w:r>
        <w:rPr>
          <w:color w:val="231F20"/>
          <w:sz w:val="26"/>
        </w:rPr>
        <w:t>структуры</w:t>
      </w:r>
      <w:r>
        <w:rPr>
          <w:color w:val="231F20"/>
          <w:spacing w:val="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5"/>
          <w:sz w:val="26"/>
        </w:rPr>
        <w:t> </w:t>
      </w:r>
      <w:r>
        <w:rPr>
          <w:color w:val="231F20"/>
          <w:sz w:val="26"/>
        </w:rPr>
        <w:t>повышение</w:t>
      </w:r>
      <w:r>
        <w:rPr>
          <w:color w:val="231F20"/>
          <w:spacing w:val="5"/>
          <w:sz w:val="26"/>
        </w:rPr>
        <w:t> </w:t>
      </w:r>
      <w:r>
        <w:rPr>
          <w:color w:val="231F20"/>
          <w:sz w:val="26"/>
        </w:rPr>
        <w:t>экономической</w:t>
      </w:r>
      <w:r>
        <w:rPr>
          <w:color w:val="231F20"/>
          <w:spacing w:val="5"/>
          <w:sz w:val="26"/>
        </w:rPr>
        <w:t> </w:t>
      </w:r>
      <w:r>
        <w:rPr>
          <w:color w:val="231F20"/>
          <w:sz w:val="26"/>
        </w:rPr>
        <w:t>эффективности</w:t>
      </w:r>
      <w:r>
        <w:rPr>
          <w:color w:val="231F20"/>
          <w:spacing w:val="5"/>
          <w:sz w:val="26"/>
        </w:rPr>
        <w:t> </w:t>
      </w:r>
      <w:r>
        <w:rPr>
          <w:color w:val="231F20"/>
          <w:sz w:val="26"/>
        </w:rPr>
        <w:t>внешне-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торговых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связей;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2" w:val="left" w:leader="none"/>
        </w:tabs>
        <w:spacing w:line="249" w:lineRule="auto" w:before="2" w:after="0"/>
        <w:ind w:left="155" w:right="150" w:firstLine="396"/>
        <w:jc w:val="left"/>
        <w:rPr>
          <w:sz w:val="26"/>
        </w:rPr>
      </w:pPr>
      <w:r>
        <w:rPr>
          <w:color w:val="231F20"/>
          <w:w w:val="95"/>
          <w:sz w:val="26"/>
        </w:rPr>
        <w:t>эффективное</w:t>
      </w:r>
      <w:r>
        <w:rPr>
          <w:color w:val="231F20"/>
          <w:spacing w:val="21"/>
          <w:w w:val="95"/>
          <w:sz w:val="26"/>
        </w:rPr>
        <w:t> </w:t>
      </w:r>
      <w:r>
        <w:rPr>
          <w:color w:val="231F20"/>
          <w:w w:val="95"/>
          <w:sz w:val="26"/>
        </w:rPr>
        <w:t>использование</w:t>
      </w:r>
      <w:r>
        <w:rPr>
          <w:color w:val="231F20"/>
          <w:spacing w:val="21"/>
          <w:w w:val="95"/>
          <w:sz w:val="26"/>
        </w:rPr>
        <w:t> </w:t>
      </w:r>
      <w:r>
        <w:rPr>
          <w:color w:val="231F20"/>
          <w:w w:val="95"/>
          <w:sz w:val="26"/>
        </w:rPr>
        <w:t>имеющегося</w:t>
      </w:r>
      <w:r>
        <w:rPr>
          <w:color w:val="231F20"/>
          <w:spacing w:val="22"/>
          <w:w w:val="95"/>
          <w:sz w:val="26"/>
        </w:rPr>
        <w:t> </w:t>
      </w:r>
      <w:r>
        <w:rPr>
          <w:color w:val="231F20"/>
          <w:w w:val="95"/>
          <w:sz w:val="26"/>
        </w:rPr>
        <w:t>производственного</w:t>
      </w:r>
      <w:r>
        <w:rPr>
          <w:color w:val="231F20"/>
          <w:spacing w:val="21"/>
          <w:w w:val="95"/>
          <w:sz w:val="26"/>
        </w:rPr>
        <w:t> </w:t>
      </w:r>
      <w:r>
        <w:rPr>
          <w:color w:val="231F20"/>
          <w:w w:val="95"/>
          <w:sz w:val="26"/>
        </w:rPr>
        <w:t>потенциала</w:t>
      </w:r>
      <w:r>
        <w:rPr>
          <w:color w:val="231F20"/>
          <w:spacing w:val="22"/>
          <w:w w:val="95"/>
          <w:sz w:val="26"/>
        </w:rPr>
        <w:t> </w:t>
      </w:r>
      <w:r>
        <w:rPr>
          <w:color w:val="231F20"/>
          <w:w w:val="95"/>
          <w:sz w:val="26"/>
        </w:rPr>
        <w:t>и</w:t>
      </w:r>
      <w:r>
        <w:rPr>
          <w:color w:val="231F20"/>
          <w:spacing w:val="21"/>
          <w:w w:val="95"/>
          <w:sz w:val="26"/>
        </w:rPr>
        <w:t> </w:t>
      </w:r>
      <w:r>
        <w:rPr>
          <w:color w:val="231F20"/>
          <w:w w:val="95"/>
          <w:sz w:val="26"/>
        </w:rPr>
        <w:t>раз-</w:t>
      </w:r>
      <w:r>
        <w:rPr>
          <w:color w:val="231F20"/>
          <w:spacing w:val="-59"/>
          <w:w w:val="95"/>
          <w:sz w:val="26"/>
        </w:rPr>
        <w:t> </w:t>
      </w:r>
      <w:r>
        <w:rPr>
          <w:color w:val="231F20"/>
          <w:sz w:val="26"/>
        </w:rPr>
        <w:t>витие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перспективных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направлений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внешнеэкономических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связей;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9" w:lineRule="auto" w:before="2" w:after="0"/>
        <w:ind w:left="155" w:right="153" w:firstLine="396"/>
        <w:jc w:val="left"/>
        <w:rPr>
          <w:sz w:val="26"/>
        </w:rPr>
      </w:pPr>
      <w:r>
        <w:rPr>
          <w:color w:val="231F20"/>
          <w:spacing w:val="-1"/>
          <w:sz w:val="26"/>
        </w:rPr>
        <w:t>обеспечение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экологических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интересов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Беларуси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внешнеэкономической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де-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ятельности;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9" w:lineRule="auto" w:before="2" w:after="0"/>
        <w:ind w:left="155" w:right="154" w:firstLine="396"/>
        <w:jc w:val="left"/>
        <w:rPr>
          <w:sz w:val="26"/>
        </w:rPr>
      </w:pPr>
      <w:r>
        <w:rPr>
          <w:color w:val="231F20"/>
          <w:sz w:val="26"/>
        </w:rPr>
        <w:t>стимулирование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поступления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3"/>
          <w:sz w:val="26"/>
        </w:rPr>
        <w:t> </w:t>
      </w:r>
      <w:r>
        <w:rPr>
          <w:color w:val="231F20"/>
          <w:sz w:val="26"/>
        </w:rPr>
        <w:t>страну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экологически</w:t>
      </w:r>
      <w:r>
        <w:rPr>
          <w:color w:val="231F20"/>
          <w:spacing w:val="3"/>
          <w:sz w:val="26"/>
        </w:rPr>
        <w:t> </w:t>
      </w:r>
      <w:r>
        <w:rPr>
          <w:color w:val="231F20"/>
          <w:sz w:val="26"/>
        </w:rPr>
        <w:t>ориентированных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зару-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бежных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инвестиций.</w:t>
      </w:r>
    </w:p>
    <w:p>
      <w:pPr>
        <w:pStyle w:val="BodyText"/>
        <w:spacing w:line="249" w:lineRule="auto" w:before="2"/>
        <w:jc w:val="left"/>
      </w:pPr>
      <w:r>
        <w:rPr>
          <w:color w:val="231F20"/>
          <w:spacing w:val="-2"/>
        </w:rPr>
        <w:t>Одним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ключевых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принципов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устойчивого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развития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внешнеэкономической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дея-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тельности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Беларуси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</w:rPr>
        <w:t>ее</w:t>
      </w:r>
      <w:r>
        <w:rPr>
          <w:color w:val="231F20"/>
          <w:spacing w:val="-15"/>
        </w:rPr>
        <w:t> </w:t>
      </w:r>
      <w:r>
        <w:rPr>
          <w:color w:val="231F20"/>
        </w:rPr>
        <w:t>многовекторность.</w:t>
      </w:r>
      <w:r>
        <w:rPr>
          <w:color w:val="231F20"/>
          <w:spacing w:val="-14"/>
        </w:rPr>
        <w:t> </w:t>
      </w:r>
      <w:r>
        <w:rPr>
          <w:color w:val="231F20"/>
        </w:rPr>
        <w:t>Концептуальной</w:t>
      </w:r>
      <w:r>
        <w:rPr>
          <w:color w:val="231F20"/>
          <w:spacing w:val="-14"/>
        </w:rPr>
        <w:t> </w:t>
      </w:r>
      <w:r>
        <w:rPr>
          <w:color w:val="231F20"/>
        </w:rPr>
        <w:t>основой</w:t>
      </w:r>
      <w:r>
        <w:rPr>
          <w:color w:val="231F20"/>
          <w:spacing w:val="-15"/>
        </w:rPr>
        <w:t> </w:t>
      </w:r>
      <w:r>
        <w:rPr>
          <w:color w:val="231F20"/>
        </w:rPr>
        <w:t>форми-</w:t>
      </w:r>
    </w:p>
    <w:p>
      <w:pPr>
        <w:spacing w:after="0" w:line="249" w:lineRule="auto"/>
        <w:jc w:val="left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2" w:firstLine="0"/>
      </w:pPr>
      <w:r>
        <w:rPr>
          <w:color w:val="231F20"/>
          <w:spacing w:val="-1"/>
        </w:rPr>
        <w:t>рования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многовекторной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внешнеэкономической</w:t>
      </w:r>
      <w:r>
        <w:rPr>
          <w:color w:val="231F20"/>
          <w:spacing w:val="-13"/>
        </w:rPr>
        <w:t> </w:t>
      </w:r>
      <w:r>
        <w:rPr>
          <w:color w:val="231F20"/>
        </w:rPr>
        <w:t>стратегии</w:t>
      </w:r>
      <w:r>
        <w:rPr>
          <w:color w:val="231F20"/>
          <w:spacing w:val="-13"/>
        </w:rPr>
        <w:t> </w:t>
      </w:r>
      <w:r>
        <w:rPr>
          <w:color w:val="231F20"/>
        </w:rPr>
        <w:t>может</w:t>
      </w:r>
      <w:r>
        <w:rPr>
          <w:color w:val="231F20"/>
          <w:spacing w:val="-14"/>
        </w:rPr>
        <w:t> </w:t>
      </w:r>
      <w:r>
        <w:rPr>
          <w:color w:val="231F20"/>
        </w:rPr>
        <w:t>и,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некоторой</w:t>
      </w:r>
      <w:r>
        <w:rPr>
          <w:color w:val="231F20"/>
          <w:spacing w:val="-13"/>
        </w:rPr>
        <w:t> </w:t>
      </w:r>
      <w:r>
        <w:rPr>
          <w:color w:val="231F20"/>
        </w:rPr>
        <w:t>сте-</w:t>
      </w:r>
      <w:r>
        <w:rPr>
          <w:color w:val="231F20"/>
          <w:spacing w:val="-63"/>
        </w:rPr>
        <w:t> </w:t>
      </w:r>
      <w:r>
        <w:rPr>
          <w:color w:val="231F20"/>
        </w:rPr>
        <w:t>пени, должна стать политика направленная на освоение новых зарубежных рынков,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преимущественно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перспективных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рынков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развивающихся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стран,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одновременном</w:t>
      </w:r>
      <w:r>
        <w:rPr>
          <w:color w:val="231F20"/>
          <w:spacing w:val="-63"/>
        </w:rPr>
        <w:t> </w:t>
      </w:r>
      <w:r>
        <w:rPr>
          <w:color w:val="231F20"/>
        </w:rPr>
        <w:t>освоении</w:t>
      </w:r>
      <w:r>
        <w:rPr>
          <w:color w:val="231F20"/>
          <w:spacing w:val="-1"/>
        </w:rPr>
        <w:t> </w:t>
      </w:r>
      <w:r>
        <w:rPr>
          <w:color w:val="231F20"/>
        </w:rPr>
        <w:t>новой конкурентоспособной продукции.</w:t>
      </w:r>
    </w:p>
    <w:p>
      <w:pPr>
        <w:pStyle w:val="BodyText"/>
        <w:spacing w:line="249" w:lineRule="auto" w:before="4"/>
        <w:ind w:right="153"/>
      </w:pPr>
      <w:r>
        <w:rPr>
          <w:color w:val="231F20"/>
        </w:rPr>
        <w:t>Организационными</w:t>
      </w:r>
      <w:r>
        <w:rPr>
          <w:color w:val="231F20"/>
          <w:spacing w:val="-14"/>
        </w:rPr>
        <w:t> </w:t>
      </w:r>
      <w:r>
        <w:rPr>
          <w:color w:val="231F20"/>
        </w:rPr>
        <w:t>принципами</w:t>
      </w:r>
      <w:r>
        <w:rPr>
          <w:color w:val="231F20"/>
          <w:spacing w:val="-12"/>
        </w:rPr>
        <w:t> </w:t>
      </w:r>
      <w:r>
        <w:rPr>
          <w:color w:val="231F20"/>
        </w:rPr>
        <w:t>многовекторной</w:t>
      </w:r>
      <w:r>
        <w:rPr>
          <w:color w:val="231F20"/>
          <w:spacing w:val="-13"/>
        </w:rPr>
        <w:t> </w:t>
      </w:r>
      <w:r>
        <w:rPr>
          <w:color w:val="231F20"/>
        </w:rPr>
        <w:t>внешнеэкономической</w:t>
      </w:r>
      <w:r>
        <w:rPr>
          <w:color w:val="231F20"/>
          <w:spacing w:val="-12"/>
        </w:rPr>
        <w:t> </w:t>
      </w:r>
      <w:r>
        <w:rPr>
          <w:color w:val="231F20"/>
        </w:rPr>
        <w:t>страте-</w:t>
      </w:r>
      <w:r>
        <w:rPr>
          <w:color w:val="231F20"/>
          <w:spacing w:val="-63"/>
        </w:rPr>
        <w:t> </w:t>
      </w:r>
      <w:r>
        <w:rPr>
          <w:color w:val="231F20"/>
        </w:rPr>
        <w:t>гии</w:t>
      </w:r>
      <w:r>
        <w:rPr>
          <w:color w:val="231F20"/>
          <w:spacing w:val="-2"/>
        </w:rPr>
        <w:t> </w:t>
      </w:r>
      <w:r>
        <w:rPr>
          <w:color w:val="231F20"/>
        </w:rPr>
        <w:t>могут стать следующие принципы: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9" w:lineRule="auto" w:before="2" w:after="0"/>
        <w:ind w:left="155" w:right="151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обеспечение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разумной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открытости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экономики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при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сохранении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национального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суверенитета;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0" w:lineRule="auto" w:before="2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диверсификация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страновой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товарной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структуры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экспорта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импорта;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9" w:lineRule="auto" w:before="13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перевод</w:t>
      </w:r>
      <w:r>
        <w:rPr>
          <w:color w:val="231F20"/>
          <w:spacing w:val="12"/>
          <w:sz w:val="26"/>
        </w:rPr>
        <w:t> </w:t>
      </w:r>
      <w:r>
        <w:rPr>
          <w:color w:val="231F20"/>
          <w:sz w:val="26"/>
        </w:rPr>
        <w:t>внешней</w:t>
      </w:r>
      <w:r>
        <w:rPr>
          <w:color w:val="231F20"/>
          <w:spacing w:val="75"/>
          <w:sz w:val="26"/>
        </w:rPr>
        <w:t> </w:t>
      </w:r>
      <w:r>
        <w:rPr>
          <w:color w:val="231F20"/>
          <w:sz w:val="26"/>
        </w:rPr>
        <w:t>торговли</w:t>
      </w:r>
      <w:r>
        <w:rPr>
          <w:color w:val="231F20"/>
          <w:spacing w:val="76"/>
          <w:sz w:val="26"/>
        </w:rPr>
        <w:t> </w:t>
      </w:r>
      <w:r>
        <w:rPr>
          <w:color w:val="231F20"/>
          <w:sz w:val="26"/>
        </w:rPr>
        <w:t>Республики</w:t>
      </w:r>
      <w:r>
        <w:rPr>
          <w:color w:val="231F20"/>
          <w:spacing w:val="76"/>
          <w:sz w:val="26"/>
        </w:rPr>
        <w:t> </w:t>
      </w:r>
      <w:r>
        <w:rPr>
          <w:color w:val="231F20"/>
          <w:sz w:val="26"/>
        </w:rPr>
        <w:t>Беларусь</w:t>
      </w:r>
      <w:r>
        <w:rPr>
          <w:color w:val="231F20"/>
          <w:spacing w:val="75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76"/>
          <w:sz w:val="26"/>
        </w:rPr>
        <w:t> </w:t>
      </w:r>
      <w:r>
        <w:rPr>
          <w:color w:val="231F20"/>
          <w:sz w:val="26"/>
        </w:rPr>
        <w:t>систему</w:t>
      </w:r>
      <w:r>
        <w:rPr>
          <w:color w:val="231F20"/>
          <w:spacing w:val="76"/>
          <w:sz w:val="26"/>
        </w:rPr>
        <w:t> </w:t>
      </w:r>
      <w:r>
        <w:rPr>
          <w:color w:val="231F20"/>
          <w:sz w:val="26"/>
        </w:rPr>
        <w:t>принципов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механизмов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ВТО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использованием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протекционистских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мер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соответствии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меж-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дународной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практикой;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9" w:lineRule="auto" w:before="3" w:after="0"/>
        <w:ind w:left="155" w:right="156" w:firstLine="396"/>
        <w:jc w:val="both"/>
        <w:rPr>
          <w:sz w:val="26"/>
        </w:rPr>
      </w:pPr>
      <w:r>
        <w:rPr>
          <w:color w:val="231F20"/>
          <w:sz w:val="26"/>
        </w:rPr>
        <w:t>сочетание рыночных и административных методов и механизмов в области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внешнеторгового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регулирования;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0" w:lineRule="auto" w:before="3" w:after="0"/>
        <w:ind w:left="920" w:right="0" w:hanging="369"/>
        <w:jc w:val="both"/>
        <w:rPr>
          <w:sz w:val="26"/>
        </w:rPr>
      </w:pPr>
      <w:r>
        <w:rPr>
          <w:color w:val="231F20"/>
          <w:w w:val="95"/>
          <w:sz w:val="26"/>
        </w:rPr>
        <w:t>наращивание</w:t>
      </w:r>
      <w:r>
        <w:rPr>
          <w:color w:val="231F20"/>
          <w:spacing w:val="7"/>
          <w:w w:val="95"/>
          <w:sz w:val="26"/>
        </w:rPr>
        <w:t> </w:t>
      </w:r>
      <w:r>
        <w:rPr>
          <w:color w:val="231F20"/>
          <w:w w:val="95"/>
          <w:sz w:val="26"/>
        </w:rPr>
        <w:t>в</w:t>
      </w:r>
      <w:r>
        <w:rPr>
          <w:color w:val="231F20"/>
          <w:spacing w:val="8"/>
          <w:w w:val="95"/>
          <w:sz w:val="26"/>
        </w:rPr>
        <w:t> </w:t>
      </w:r>
      <w:r>
        <w:rPr>
          <w:color w:val="231F20"/>
          <w:w w:val="95"/>
          <w:sz w:val="26"/>
        </w:rPr>
        <w:t>экспорте</w:t>
      </w:r>
      <w:r>
        <w:rPr>
          <w:color w:val="231F20"/>
          <w:spacing w:val="7"/>
          <w:w w:val="95"/>
          <w:sz w:val="26"/>
        </w:rPr>
        <w:t> </w:t>
      </w:r>
      <w:r>
        <w:rPr>
          <w:color w:val="231F20"/>
          <w:w w:val="95"/>
          <w:sz w:val="26"/>
        </w:rPr>
        <w:t>доли</w:t>
      </w:r>
      <w:r>
        <w:rPr>
          <w:color w:val="231F20"/>
          <w:spacing w:val="8"/>
          <w:w w:val="95"/>
          <w:sz w:val="26"/>
        </w:rPr>
        <w:t> </w:t>
      </w:r>
      <w:r>
        <w:rPr>
          <w:color w:val="231F20"/>
          <w:w w:val="95"/>
          <w:sz w:val="26"/>
        </w:rPr>
        <w:t>наукоемкой</w:t>
      </w:r>
      <w:r>
        <w:rPr>
          <w:color w:val="231F20"/>
          <w:spacing w:val="8"/>
          <w:w w:val="95"/>
          <w:sz w:val="26"/>
        </w:rPr>
        <w:t> </w:t>
      </w:r>
      <w:r>
        <w:rPr>
          <w:color w:val="231F20"/>
          <w:w w:val="95"/>
          <w:sz w:val="26"/>
        </w:rPr>
        <w:t>и</w:t>
      </w:r>
      <w:r>
        <w:rPr>
          <w:color w:val="231F20"/>
          <w:spacing w:val="8"/>
          <w:w w:val="95"/>
          <w:sz w:val="26"/>
        </w:rPr>
        <w:t> </w:t>
      </w:r>
      <w:r>
        <w:rPr>
          <w:color w:val="231F20"/>
          <w:w w:val="95"/>
          <w:sz w:val="26"/>
        </w:rPr>
        <w:t>инновационной</w:t>
      </w:r>
      <w:r>
        <w:rPr>
          <w:color w:val="231F20"/>
          <w:spacing w:val="8"/>
          <w:w w:val="95"/>
          <w:sz w:val="26"/>
        </w:rPr>
        <w:t> </w:t>
      </w:r>
      <w:r>
        <w:rPr>
          <w:color w:val="231F20"/>
          <w:w w:val="95"/>
          <w:sz w:val="26"/>
        </w:rPr>
        <w:t>продукции</w:t>
      </w:r>
      <w:r>
        <w:rPr>
          <w:color w:val="231F20"/>
          <w:spacing w:val="8"/>
          <w:w w:val="95"/>
          <w:sz w:val="26"/>
        </w:rPr>
        <w:t> </w:t>
      </w:r>
      <w:r>
        <w:rPr>
          <w:color w:val="231F20"/>
          <w:w w:val="95"/>
          <w:sz w:val="26"/>
        </w:rPr>
        <w:t>и</w:t>
      </w:r>
      <w:r>
        <w:rPr>
          <w:color w:val="231F20"/>
          <w:spacing w:val="7"/>
          <w:w w:val="95"/>
          <w:sz w:val="26"/>
        </w:rPr>
        <w:t> </w:t>
      </w:r>
      <w:r>
        <w:rPr>
          <w:color w:val="231F20"/>
          <w:w w:val="95"/>
          <w:sz w:val="26"/>
        </w:rPr>
        <w:t>услуг;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9" w:lineRule="auto" w:before="13" w:after="0"/>
        <w:ind w:left="155" w:right="157" w:firstLine="396"/>
        <w:jc w:val="both"/>
        <w:rPr>
          <w:sz w:val="26"/>
        </w:rPr>
      </w:pPr>
      <w:r>
        <w:rPr>
          <w:color w:val="231F20"/>
          <w:sz w:val="26"/>
        </w:rPr>
        <w:t>увеличение в экспортной продукции национальной добавленной стоимости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путем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снижения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импортоемкости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рационального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импортозамещения;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0" w:lineRule="auto" w:before="2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экологическая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сертификация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продукции.</w:t>
      </w:r>
    </w:p>
    <w:p>
      <w:pPr>
        <w:pStyle w:val="BodyText"/>
        <w:spacing w:line="249" w:lineRule="auto" w:before="13"/>
        <w:ind w:right="151"/>
      </w:pPr>
      <w:r>
        <w:rPr>
          <w:color w:val="231F20"/>
        </w:rPr>
        <w:t>В настоящее время стратегически важной целью для Республики Беларусь яв-</w:t>
      </w:r>
      <w:r>
        <w:rPr>
          <w:color w:val="231F20"/>
          <w:spacing w:val="1"/>
        </w:rPr>
        <w:t> </w:t>
      </w:r>
      <w:r>
        <w:rPr>
          <w:color w:val="231F20"/>
        </w:rPr>
        <w:t>ляется</w:t>
      </w:r>
      <w:r>
        <w:rPr>
          <w:color w:val="231F20"/>
          <w:spacing w:val="13"/>
        </w:rPr>
        <w:t> </w:t>
      </w:r>
      <w:r>
        <w:rPr>
          <w:color w:val="231F20"/>
        </w:rPr>
        <w:t>определение</w:t>
      </w:r>
      <w:r>
        <w:rPr>
          <w:color w:val="231F20"/>
          <w:spacing w:val="13"/>
        </w:rPr>
        <w:t> </w:t>
      </w:r>
      <w:r>
        <w:rPr>
          <w:color w:val="231F20"/>
        </w:rPr>
        <w:t>ее</w:t>
      </w:r>
      <w:r>
        <w:rPr>
          <w:color w:val="231F20"/>
          <w:spacing w:val="13"/>
        </w:rPr>
        <w:t> </w:t>
      </w:r>
      <w:r>
        <w:rPr>
          <w:color w:val="231F20"/>
        </w:rPr>
        <w:t>экспортного</w:t>
      </w:r>
      <w:r>
        <w:rPr>
          <w:color w:val="231F20"/>
          <w:spacing w:val="12"/>
        </w:rPr>
        <w:t> </w:t>
      </w:r>
      <w:r>
        <w:rPr>
          <w:color w:val="231F20"/>
        </w:rPr>
        <w:t>потенциала</w:t>
      </w:r>
      <w:r>
        <w:rPr>
          <w:color w:val="231F20"/>
          <w:spacing w:val="12"/>
        </w:rPr>
        <w:t> </w:t>
      </w:r>
      <w:r>
        <w:rPr>
          <w:color w:val="231F20"/>
        </w:rPr>
        <w:t>и,</w:t>
      </w:r>
      <w:r>
        <w:rPr>
          <w:color w:val="231F20"/>
          <w:spacing w:val="11"/>
        </w:rPr>
        <w:t> </w:t>
      </w:r>
      <w:r>
        <w:rPr>
          <w:color w:val="231F20"/>
        </w:rPr>
        <w:t>что</w:t>
      </w:r>
      <w:r>
        <w:rPr>
          <w:color w:val="231F20"/>
          <w:spacing w:val="12"/>
        </w:rPr>
        <w:t> </w:t>
      </w:r>
      <w:r>
        <w:rPr>
          <w:color w:val="231F20"/>
        </w:rPr>
        <w:t>не</w:t>
      </w:r>
      <w:r>
        <w:rPr>
          <w:color w:val="231F20"/>
          <w:spacing w:val="12"/>
        </w:rPr>
        <w:t> </w:t>
      </w:r>
      <w:r>
        <w:rPr>
          <w:color w:val="231F20"/>
        </w:rPr>
        <w:t>мало</w:t>
      </w:r>
      <w:r>
        <w:rPr>
          <w:color w:val="231F20"/>
          <w:spacing w:val="12"/>
        </w:rPr>
        <w:t> </w:t>
      </w:r>
      <w:r>
        <w:rPr>
          <w:color w:val="231F20"/>
        </w:rPr>
        <w:t>важно,</w:t>
      </w:r>
      <w:r>
        <w:rPr>
          <w:color w:val="231F20"/>
          <w:spacing w:val="13"/>
        </w:rPr>
        <w:t> </w:t>
      </w:r>
      <w:r>
        <w:rPr>
          <w:color w:val="231F20"/>
        </w:rPr>
        <w:t>своего</w:t>
      </w:r>
      <w:r>
        <w:rPr>
          <w:color w:val="231F20"/>
          <w:spacing w:val="12"/>
        </w:rPr>
        <w:t> </w:t>
      </w:r>
      <w:r>
        <w:rPr>
          <w:color w:val="231F20"/>
        </w:rPr>
        <w:t>места</w:t>
      </w:r>
      <w:r>
        <w:rPr>
          <w:color w:val="231F20"/>
          <w:spacing w:val="-62"/>
        </w:rPr>
        <w:t> </w:t>
      </w:r>
      <w:r>
        <w:rPr>
          <w:color w:val="231F20"/>
        </w:rPr>
        <w:t>в международном разделении труда. Автор считает, что на пути достижения выше</w:t>
      </w:r>
      <w:r>
        <w:rPr>
          <w:color w:val="231F20"/>
          <w:spacing w:val="1"/>
        </w:rPr>
        <w:t> </w:t>
      </w:r>
      <w:r>
        <w:rPr>
          <w:color w:val="231F20"/>
        </w:rPr>
        <w:t>названных целей нельзя упускать из виду необходимость обеспечения достаточной</w:t>
      </w:r>
      <w:r>
        <w:rPr>
          <w:color w:val="231F20"/>
          <w:spacing w:val="1"/>
        </w:rPr>
        <w:t> </w:t>
      </w:r>
      <w:r>
        <w:rPr>
          <w:color w:val="231F20"/>
        </w:rPr>
        <w:t>степени плавности вхождения республики в мирохозяйственные связи. В дальней-</w:t>
      </w:r>
      <w:r>
        <w:rPr>
          <w:color w:val="231F20"/>
          <w:spacing w:val="1"/>
        </w:rPr>
        <w:t> </w:t>
      </w:r>
      <w:r>
        <w:rPr>
          <w:color w:val="231F20"/>
        </w:rPr>
        <w:t>шем, при формировании внешнеторговой политики, Республике Беларусь следует</w:t>
      </w:r>
      <w:r>
        <w:rPr>
          <w:color w:val="231F20"/>
          <w:spacing w:val="1"/>
        </w:rPr>
        <w:t> </w:t>
      </w:r>
      <w:r>
        <w:rPr>
          <w:color w:val="231F20"/>
        </w:rPr>
        <w:t>исходить из того, что экстенсивные факторы роста отечественного экспорта това-</w:t>
      </w:r>
      <w:r>
        <w:rPr>
          <w:color w:val="231F20"/>
          <w:spacing w:val="1"/>
        </w:rPr>
        <w:t> </w:t>
      </w:r>
      <w:r>
        <w:rPr>
          <w:color w:val="231F20"/>
        </w:rPr>
        <w:t>ров и услуг имеют некоторые ограничения. Поэтому в стратегическом плане целе-</w:t>
      </w:r>
      <w:r>
        <w:rPr>
          <w:color w:val="231F20"/>
          <w:spacing w:val="1"/>
        </w:rPr>
        <w:t> </w:t>
      </w:r>
      <w:r>
        <w:rPr>
          <w:color w:val="231F20"/>
        </w:rPr>
        <w:t>сообразно ориентировать предприятия на экспорт товаров и услуг, относящихся,</w:t>
      </w:r>
      <w:r>
        <w:rPr>
          <w:color w:val="231F20"/>
          <w:spacing w:val="1"/>
        </w:rPr>
        <w:t> </w:t>
      </w:r>
      <w:r>
        <w:rPr>
          <w:color w:val="231F20"/>
        </w:rPr>
        <w:t>прежде всего, к наукоемкой и высокотехнологичной сфере. В данном аспекте, по</w:t>
      </w:r>
      <w:r>
        <w:rPr>
          <w:color w:val="231F20"/>
          <w:spacing w:val="1"/>
        </w:rPr>
        <w:t> </w:t>
      </w:r>
      <w:r>
        <w:rPr>
          <w:color w:val="231F20"/>
        </w:rPr>
        <w:t>мнению</w:t>
      </w:r>
      <w:r>
        <w:rPr>
          <w:color w:val="231F20"/>
          <w:spacing w:val="-9"/>
        </w:rPr>
        <w:t> </w:t>
      </w:r>
      <w:r>
        <w:rPr>
          <w:color w:val="231F20"/>
        </w:rPr>
        <w:t>автора,</w:t>
      </w:r>
      <w:r>
        <w:rPr>
          <w:color w:val="231F20"/>
          <w:spacing w:val="-9"/>
        </w:rPr>
        <w:t> </w:t>
      </w:r>
      <w:r>
        <w:rPr>
          <w:color w:val="231F20"/>
        </w:rPr>
        <w:t>императивом</w:t>
      </w:r>
      <w:r>
        <w:rPr>
          <w:color w:val="231F20"/>
          <w:spacing w:val="-9"/>
        </w:rPr>
        <w:t> </w:t>
      </w:r>
      <w:r>
        <w:rPr>
          <w:color w:val="231F20"/>
        </w:rPr>
        <w:t>экономического</w:t>
      </w:r>
      <w:r>
        <w:rPr>
          <w:color w:val="231F20"/>
          <w:spacing w:val="-9"/>
        </w:rPr>
        <w:t> </w:t>
      </w:r>
      <w:r>
        <w:rPr>
          <w:color w:val="231F20"/>
        </w:rPr>
        <w:t>развития</w:t>
      </w:r>
      <w:r>
        <w:rPr>
          <w:color w:val="231F20"/>
          <w:spacing w:val="-8"/>
        </w:rPr>
        <w:t> </w:t>
      </w:r>
      <w:r>
        <w:rPr>
          <w:color w:val="231F20"/>
        </w:rPr>
        <w:t>экспортного</w:t>
      </w:r>
      <w:r>
        <w:rPr>
          <w:color w:val="231F20"/>
          <w:spacing w:val="-9"/>
        </w:rPr>
        <w:t> </w:t>
      </w:r>
      <w:r>
        <w:rPr>
          <w:color w:val="231F20"/>
        </w:rPr>
        <w:t>потенциала</w:t>
      </w:r>
      <w:r>
        <w:rPr>
          <w:color w:val="231F20"/>
          <w:spacing w:val="-9"/>
        </w:rPr>
        <w:t> </w:t>
      </w:r>
      <w:r>
        <w:rPr>
          <w:color w:val="231F20"/>
        </w:rPr>
        <w:t>не-</w:t>
      </w:r>
      <w:r>
        <w:rPr>
          <w:color w:val="231F20"/>
          <w:spacing w:val="-63"/>
        </w:rPr>
        <w:t> </w:t>
      </w:r>
      <w:r>
        <w:rPr>
          <w:color w:val="231F20"/>
        </w:rPr>
        <w:t>пременно должна стать активная государственная поддержка экспорта организаций</w:t>
      </w:r>
      <w:r>
        <w:rPr>
          <w:color w:val="231F20"/>
          <w:spacing w:val="-62"/>
        </w:rPr>
        <w:t> </w:t>
      </w:r>
      <w:r>
        <w:rPr>
          <w:color w:val="231F20"/>
        </w:rPr>
        <w:t>сферы строительства, как одной из наиболее крупных отраслей экономики Респу-</w:t>
      </w:r>
      <w:r>
        <w:rPr>
          <w:color w:val="231F20"/>
          <w:spacing w:val="1"/>
        </w:rPr>
        <w:t> </w:t>
      </w:r>
      <w:r>
        <w:rPr>
          <w:color w:val="231F20"/>
        </w:rPr>
        <w:t>блики Беларусь. При этом необходимо</w:t>
      </w:r>
      <w:r>
        <w:rPr>
          <w:color w:val="231F20"/>
          <w:spacing w:val="1"/>
        </w:rPr>
        <w:t> </w:t>
      </w:r>
      <w:r>
        <w:rPr>
          <w:color w:val="231F20"/>
        </w:rPr>
        <w:t>активное и заинтересованное участие орга-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управления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реализации</w:t>
      </w:r>
      <w:r>
        <w:rPr>
          <w:color w:val="231F20"/>
          <w:spacing w:val="37"/>
        </w:rPr>
        <w:t> </w:t>
      </w:r>
      <w:r>
        <w:rPr>
          <w:color w:val="231F20"/>
          <w:spacing w:val="-1"/>
        </w:rPr>
        <w:t>проектов,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ориентированных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экспорт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продвижение</w:t>
      </w:r>
      <w:r>
        <w:rPr>
          <w:color w:val="231F20"/>
          <w:spacing w:val="-63"/>
        </w:rPr>
        <w:t> </w:t>
      </w:r>
      <w:r>
        <w:rPr>
          <w:color w:val="231F20"/>
        </w:rPr>
        <w:t>отечественных строительных услуг и строительной продукции на внешние рынки.</w:t>
      </w:r>
      <w:r>
        <w:rPr>
          <w:color w:val="231F20"/>
          <w:spacing w:val="1"/>
        </w:rPr>
        <w:t> </w:t>
      </w:r>
      <w:r>
        <w:rPr>
          <w:color w:val="231F20"/>
        </w:rPr>
        <w:t>Кроме того, следует учесть, что одним из катализирующих строительный экспорт-</w:t>
      </w:r>
      <w:r>
        <w:rPr>
          <w:color w:val="231F20"/>
          <w:spacing w:val="1"/>
        </w:rPr>
        <w:t> </w:t>
      </w:r>
      <w:r>
        <w:rPr>
          <w:color w:val="231F20"/>
        </w:rPr>
        <w:t>ный</w:t>
      </w:r>
      <w:r>
        <w:rPr>
          <w:color w:val="231F20"/>
          <w:spacing w:val="1"/>
        </w:rPr>
        <w:t> </w:t>
      </w:r>
      <w:r>
        <w:rPr>
          <w:color w:val="231F20"/>
        </w:rPr>
        <w:t>потенциал</w:t>
      </w:r>
      <w:r>
        <w:rPr>
          <w:color w:val="231F20"/>
          <w:spacing w:val="1"/>
        </w:rPr>
        <w:t> </w:t>
      </w:r>
      <w:r>
        <w:rPr>
          <w:color w:val="231F20"/>
        </w:rPr>
        <w:t>организационных</w:t>
      </w:r>
      <w:r>
        <w:rPr>
          <w:color w:val="231F20"/>
          <w:spacing w:val="1"/>
        </w:rPr>
        <w:t> </w:t>
      </w:r>
      <w:r>
        <w:rPr>
          <w:color w:val="231F20"/>
        </w:rPr>
        <w:t>аспектов</w:t>
      </w:r>
      <w:r>
        <w:rPr>
          <w:color w:val="231F20"/>
          <w:spacing w:val="1"/>
        </w:rPr>
        <w:t> </w:t>
      </w:r>
      <w:r>
        <w:rPr>
          <w:color w:val="231F20"/>
        </w:rPr>
        <w:t>развития</w:t>
      </w:r>
      <w:r>
        <w:rPr>
          <w:color w:val="231F20"/>
          <w:spacing w:val="1"/>
        </w:rPr>
        <w:t> </w:t>
      </w:r>
      <w:r>
        <w:rPr>
          <w:color w:val="231F20"/>
        </w:rPr>
        <w:t>внешнеторговой</w:t>
      </w:r>
      <w:r>
        <w:rPr>
          <w:color w:val="231F20"/>
          <w:spacing w:val="65"/>
        </w:rPr>
        <w:t> </w:t>
      </w:r>
      <w:r>
        <w:rPr>
          <w:color w:val="231F20"/>
        </w:rPr>
        <w:t>деятельно-</w:t>
      </w:r>
      <w:r>
        <w:rPr>
          <w:color w:val="231F20"/>
          <w:spacing w:val="-62"/>
        </w:rPr>
        <w:t> </w:t>
      </w:r>
      <w:r>
        <w:rPr>
          <w:color w:val="231F20"/>
        </w:rPr>
        <w:t>сти строительной отрасли республики, может стать её активное участие в мировых</w:t>
      </w:r>
      <w:r>
        <w:rPr>
          <w:color w:val="231F20"/>
          <w:spacing w:val="1"/>
        </w:rPr>
        <w:t> </w:t>
      </w:r>
      <w:r>
        <w:rPr>
          <w:color w:val="231F20"/>
        </w:rPr>
        <w:t>торгово-экономических объединениях и организациях. В настоящее время особен-</w:t>
      </w:r>
      <w:r>
        <w:rPr>
          <w:color w:val="231F20"/>
          <w:spacing w:val="1"/>
        </w:rPr>
        <w:t> </w:t>
      </w:r>
      <w:r>
        <w:rPr>
          <w:color w:val="231F20"/>
        </w:rPr>
        <w:t>но актуальным можно считать вступление республики во Всемирную торговую ор-</w:t>
      </w:r>
      <w:r>
        <w:rPr>
          <w:color w:val="231F20"/>
          <w:spacing w:val="1"/>
        </w:rPr>
        <w:t> </w:t>
      </w:r>
      <w:r>
        <w:rPr>
          <w:color w:val="231F20"/>
        </w:rPr>
        <w:t>ганизацию, что позволит расширить объемы экспорта отечественной продукции на</w:t>
      </w:r>
      <w:r>
        <w:rPr>
          <w:color w:val="231F20"/>
          <w:spacing w:val="1"/>
        </w:rPr>
        <w:t> </w:t>
      </w:r>
      <w:r>
        <w:rPr>
          <w:color w:val="231F20"/>
        </w:rPr>
        <w:t>зарубежные рынки за счет потенциального исключения дискриминации и примене-</w:t>
      </w:r>
      <w:r>
        <w:rPr>
          <w:color w:val="231F20"/>
          <w:spacing w:val="-62"/>
        </w:rPr>
        <w:t> </w:t>
      </w:r>
      <w:r>
        <w:rPr>
          <w:color w:val="231F20"/>
        </w:rPr>
        <w:t>ния</w:t>
      </w:r>
      <w:r>
        <w:rPr>
          <w:color w:val="231F20"/>
          <w:spacing w:val="-11"/>
        </w:rPr>
        <w:t> </w:t>
      </w:r>
      <w:r>
        <w:rPr>
          <w:color w:val="231F20"/>
        </w:rPr>
        <w:t>антидемпинговых</w:t>
      </w:r>
      <w:r>
        <w:rPr>
          <w:color w:val="231F20"/>
          <w:spacing w:val="-11"/>
        </w:rPr>
        <w:t> </w:t>
      </w:r>
      <w:r>
        <w:rPr>
          <w:color w:val="231F20"/>
        </w:rPr>
        <w:t>мер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отношению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отечественным</w:t>
      </w:r>
      <w:r>
        <w:rPr>
          <w:color w:val="231F20"/>
          <w:spacing w:val="-11"/>
        </w:rPr>
        <w:t> </w:t>
      </w:r>
      <w:r>
        <w:rPr>
          <w:color w:val="231F20"/>
        </w:rPr>
        <w:t>организациям,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том</w:t>
      </w:r>
      <w:r>
        <w:rPr>
          <w:color w:val="231F20"/>
          <w:spacing w:val="-11"/>
        </w:rPr>
        <w:t> </w:t>
      </w:r>
      <w:r>
        <w:rPr>
          <w:color w:val="231F20"/>
        </w:rPr>
        <w:t>чис-</w:t>
      </w:r>
      <w:r>
        <w:rPr>
          <w:color w:val="231F20"/>
          <w:spacing w:val="-63"/>
        </w:rPr>
        <w:t> </w:t>
      </w:r>
      <w:r>
        <w:rPr>
          <w:color w:val="231F20"/>
        </w:rPr>
        <w:t>ле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строительным,</w:t>
      </w:r>
      <w:r>
        <w:rPr>
          <w:color w:val="231F20"/>
          <w:spacing w:val="8"/>
        </w:rPr>
        <w:t> </w:t>
      </w:r>
      <w:r>
        <w:rPr>
          <w:color w:val="231F20"/>
        </w:rPr>
        <w:t>экспортирующим</w:t>
      </w:r>
      <w:r>
        <w:rPr>
          <w:color w:val="231F20"/>
          <w:spacing w:val="8"/>
        </w:rPr>
        <w:t> </w:t>
      </w:r>
      <w:r>
        <w:rPr>
          <w:color w:val="231F20"/>
        </w:rPr>
        <w:t>свои</w:t>
      </w:r>
      <w:r>
        <w:rPr>
          <w:color w:val="231F20"/>
          <w:spacing w:val="8"/>
        </w:rPr>
        <w:t> </w:t>
      </w:r>
      <w:r>
        <w:rPr>
          <w:color w:val="231F20"/>
        </w:rPr>
        <w:t>товары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услуги</w:t>
      </w:r>
      <w:r>
        <w:rPr>
          <w:color w:val="231F20"/>
          <w:spacing w:val="9"/>
        </w:rPr>
        <w:t> </w:t>
      </w:r>
      <w:r>
        <w:rPr>
          <w:color w:val="231F20"/>
        </w:rPr>
        <w:t>за</w:t>
      </w:r>
      <w:r>
        <w:rPr>
          <w:color w:val="231F20"/>
          <w:spacing w:val="8"/>
        </w:rPr>
        <w:t> </w:t>
      </w:r>
      <w:r>
        <w:rPr>
          <w:color w:val="231F20"/>
        </w:rPr>
        <w:t>рубеж.</w:t>
      </w:r>
      <w:r>
        <w:rPr>
          <w:color w:val="231F20"/>
          <w:spacing w:val="8"/>
        </w:rPr>
        <w:t> </w:t>
      </w:r>
      <w:r>
        <w:rPr>
          <w:color w:val="231F20"/>
        </w:rPr>
        <w:t>Кроме</w:t>
      </w:r>
      <w:r>
        <w:rPr>
          <w:color w:val="231F20"/>
          <w:spacing w:val="8"/>
        </w:rPr>
        <w:t> </w:t>
      </w:r>
      <w:r>
        <w:rPr>
          <w:color w:val="231F20"/>
        </w:rPr>
        <w:t>этого,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5" w:firstLine="0"/>
      </w:pPr>
      <w:r>
        <w:rPr>
          <w:color w:val="231F20"/>
        </w:rPr>
        <w:t>результатом</w:t>
      </w:r>
      <w:r>
        <w:rPr>
          <w:color w:val="231F20"/>
          <w:spacing w:val="-15"/>
        </w:rPr>
        <w:t> </w:t>
      </w:r>
      <w:r>
        <w:rPr>
          <w:color w:val="231F20"/>
        </w:rPr>
        <w:t>могут</w:t>
      </w:r>
      <w:r>
        <w:rPr>
          <w:color w:val="231F20"/>
          <w:spacing w:val="-15"/>
        </w:rPr>
        <w:t> </w:t>
      </w:r>
      <w:r>
        <w:rPr>
          <w:color w:val="231F20"/>
        </w:rPr>
        <w:t>быть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благоприятные</w:t>
      </w:r>
      <w:r>
        <w:rPr>
          <w:color w:val="231F20"/>
          <w:spacing w:val="-15"/>
        </w:rPr>
        <w:t> </w:t>
      </w:r>
      <w:r>
        <w:rPr>
          <w:color w:val="231F20"/>
        </w:rPr>
        <w:t>условия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интенсификации</w:t>
      </w:r>
      <w:r>
        <w:rPr>
          <w:color w:val="231F20"/>
          <w:spacing w:val="-15"/>
        </w:rPr>
        <w:t> </w:t>
      </w:r>
      <w:r>
        <w:rPr>
          <w:color w:val="231F20"/>
        </w:rPr>
        <w:t>привлечения</w:t>
      </w:r>
      <w:r>
        <w:rPr>
          <w:color w:val="231F20"/>
          <w:spacing w:val="-63"/>
        </w:rPr>
        <w:t> </w:t>
      </w:r>
      <w:r>
        <w:rPr>
          <w:color w:val="231F20"/>
        </w:rPr>
        <w:t>зарубежного капитала в республику [3–5].</w:t>
      </w:r>
    </w:p>
    <w:p>
      <w:pPr>
        <w:pStyle w:val="BodyText"/>
        <w:spacing w:line="249" w:lineRule="auto" w:before="2"/>
        <w:ind w:right="151"/>
      </w:pPr>
      <w:r>
        <w:rPr>
          <w:color w:val="231F20"/>
          <w:spacing w:val="-2"/>
        </w:rPr>
        <w:t>Автор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отмечает,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Республики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Беларусь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характерна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высокая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степень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откры-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тости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экономики,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таким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образом,</w:t>
      </w:r>
      <w:r>
        <w:rPr>
          <w:color w:val="231F20"/>
          <w:spacing w:val="-15"/>
        </w:rPr>
        <w:t> </w:t>
      </w:r>
      <w:r>
        <w:rPr>
          <w:color w:val="231F20"/>
        </w:rPr>
        <w:t>развитие</w:t>
      </w:r>
      <w:r>
        <w:rPr>
          <w:color w:val="231F20"/>
          <w:spacing w:val="-15"/>
        </w:rPr>
        <w:t> </w:t>
      </w:r>
      <w:r>
        <w:rPr>
          <w:color w:val="231F20"/>
        </w:rPr>
        <w:t>экспортного</w:t>
      </w:r>
      <w:r>
        <w:rPr>
          <w:color w:val="231F20"/>
          <w:spacing w:val="-15"/>
        </w:rPr>
        <w:t> </w:t>
      </w:r>
      <w:r>
        <w:rPr>
          <w:color w:val="231F20"/>
        </w:rPr>
        <w:t>потенциала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таких</w:t>
      </w:r>
      <w:r>
        <w:rPr>
          <w:color w:val="231F20"/>
          <w:spacing w:val="-15"/>
        </w:rPr>
        <w:t> </w:t>
      </w:r>
      <w:r>
        <w:rPr>
          <w:color w:val="231F20"/>
        </w:rPr>
        <w:t>условиях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во многом сводится к решению следующего насущного вопроса: экспорт должен быть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выгоден</w:t>
      </w:r>
      <w:r>
        <w:rPr>
          <w:color w:val="231F20"/>
          <w:spacing w:val="-10"/>
        </w:rPr>
        <w:t> </w:t>
      </w:r>
      <w:r>
        <w:rPr>
          <w:color w:val="231F20"/>
        </w:rPr>
        <w:t>самим</w:t>
      </w:r>
      <w:r>
        <w:rPr>
          <w:color w:val="231F20"/>
          <w:spacing w:val="-9"/>
        </w:rPr>
        <w:t> </w:t>
      </w:r>
      <w:r>
        <w:rPr>
          <w:color w:val="231F20"/>
        </w:rPr>
        <w:t>экспортерам.</w:t>
      </w:r>
      <w:r>
        <w:rPr>
          <w:color w:val="231F20"/>
          <w:spacing w:val="-9"/>
        </w:rPr>
        <w:t> </w:t>
      </w:r>
      <w:r>
        <w:rPr>
          <w:color w:val="231F20"/>
        </w:rPr>
        <w:t>Выполнение</w:t>
      </w:r>
      <w:r>
        <w:rPr>
          <w:color w:val="231F20"/>
          <w:spacing w:val="-10"/>
        </w:rPr>
        <w:t> </w:t>
      </w:r>
      <w:r>
        <w:rPr>
          <w:color w:val="231F20"/>
        </w:rPr>
        <w:t>этого</w:t>
      </w:r>
      <w:r>
        <w:rPr>
          <w:color w:val="231F20"/>
          <w:spacing w:val="-9"/>
        </w:rPr>
        <w:t> </w:t>
      </w:r>
      <w:r>
        <w:rPr>
          <w:color w:val="231F20"/>
        </w:rPr>
        <w:t>условия</w:t>
      </w:r>
      <w:r>
        <w:rPr>
          <w:color w:val="231F20"/>
          <w:spacing w:val="-9"/>
        </w:rPr>
        <w:t> </w:t>
      </w:r>
      <w:r>
        <w:rPr>
          <w:color w:val="231F20"/>
        </w:rPr>
        <w:t>зависит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только</w:t>
      </w:r>
      <w:r>
        <w:rPr>
          <w:color w:val="231F20"/>
          <w:spacing w:val="-9"/>
        </w:rPr>
        <w:t> </w:t>
      </w:r>
      <w:r>
        <w:rPr>
          <w:color w:val="231F20"/>
        </w:rPr>
        <w:t>от</w:t>
      </w:r>
      <w:r>
        <w:rPr>
          <w:color w:val="231F20"/>
          <w:spacing w:val="-9"/>
        </w:rPr>
        <w:t> </w:t>
      </w:r>
      <w:r>
        <w:rPr>
          <w:color w:val="231F20"/>
        </w:rPr>
        <w:t>самих,</w:t>
      </w:r>
      <w:r>
        <w:rPr>
          <w:color w:val="231F20"/>
          <w:spacing w:val="-63"/>
        </w:rPr>
        <w:t> </w:t>
      </w:r>
      <w:r>
        <w:rPr>
          <w:color w:val="231F20"/>
        </w:rPr>
        <w:t>экспортирующих</w:t>
      </w:r>
      <w:r>
        <w:rPr>
          <w:color w:val="231F20"/>
          <w:spacing w:val="-2"/>
        </w:rPr>
        <w:t> </w:t>
      </w:r>
      <w:r>
        <w:rPr>
          <w:color w:val="231F20"/>
        </w:rPr>
        <w:t>свои</w:t>
      </w:r>
      <w:r>
        <w:rPr>
          <w:color w:val="231F20"/>
          <w:spacing w:val="-2"/>
        </w:rPr>
        <w:t> </w:t>
      </w:r>
      <w:r>
        <w:rPr>
          <w:color w:val="231F20"/>
        </w:rPr>
        <w:t>услуги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товары,</w:t>
      </w:r>
      <w:r>
        <w:rPr>
          <w:color w:val="231F20"/>
          <w:spacing w:val="-3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3"/>
        </w:rPr>
        <w:t> </w:t>
      </w:r>
      <w:r>
        <w:rPr>
          <w:color w:val="231F20"/>
        </w:rPr>
        <w:t>организаций,</w:t>
      </w:r>
      <w:r>
        <w:rPr>
          <w:color w:val="231F20"/>
          <w:spacing w:val="-1"/>
        </w:rPr>
        <w:t> </w:t>
      </w:r>
      <w:r>
        <w:rPr>
          <w:color w:val="231F20"/>
        </w:rPr>
        <w:t>но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от</w:t>
      </w:r>
      <w:r>
        <w:rPr>
          <w:color w:val="231F20"/>
          <w:spacing w:val="-3"/>
        </w:rPr>
        <w:t> </w:t>
      </w:r>
      <w:r>
        <w:rPr>
          <w:color w:val="231F20"/>
        </w:rPr>
        <w:t>степени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продуманности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проработки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государственной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политики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поддержанию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стимули-</w:t>
      </w:r>
      <w:r>
        <w:rPr>
          <w:color w:val="231F20"/>
          <w:spacing w:val="-62"/>
        </w:rPr>
        <w:t> </w:t>
      </w:r>
      <w:r>
        <w:rPr>
          <w:color w:val="231F20"/>
        </w:rPr>
        <w:t>рованию</w:t>
      </w:r>
      <w:r>
        <w:rPr>
          <w:color w:val="231F20"/>
          <w:spacing w:val="-16"/>
        </w:rPr>
        <w:t> </w:t>
      </w:r>
      <w:r>
        <w:rPr>
          <w:color w:val="231F20"/>
        </w:rPr>
        <w:t>их</w:t>
      </w:r>
      <w:r>
        <w:rPr>
          <w:color w:val="231F20"/>
          <w:spacing w:val="-16"/>
        </w:rPr>
        <w:t> </w:t>
      </w:r>
      <w:r>
        <w:rPr>
          <w:color w:val="231F20"/>
        </w:rPr>
        <w:t>экспортной</w:t>
      </w:r>
      <w:r>
        <w:rPr>
          <w:color w:val="231F20"/>
          <w:spacing w:val="-16"/>
        </w:rPr>
        <w:t> </w:t>
      </w:r>
      <w:r>
        <w:rPr>
          <w:color w:val="231F20"/>
        </w:rPr>
        <w:t>деятельности.</w:t>
      </w:r>
      <w:r>
        <w:rPr>
          <w:color w:val="231F20"/>
          <w:spacing w:val="-16"/>
        </w:rPr>
        <w:t> </w:t>
      </w:r>
      <w:r>
        <w:rPr>
          <w:color w:val="231F20"/>
        </w:rPr>
        <w:t>Чтобы</w:t>
      </w:r>
      <w:r>
        <w:rPr>
          <w:color w:val="231F20"/>
          <w:spacing w:val="-16"/>
        </w:rPr>
        <w:t> </w:t>
      </w:r>
      <w:r>
        <w:rPr>
          <w:color w:val="231F20"/>
        </w:rPr>
        <w:t>выйти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новые</w:t>
      </w:r>
      <w:r>
        <w:rPr>
          <w:color w:val="231F20"/>
          <w:spacing w:val="-15"/>
        </w:rPr>
        <w:t> </w:t>
      </w:r>
      <w:r>
        <w:rPr>
          <w:color w:val="231F20"/>
        </w:rPr>
        <w:t>рынки,</w:t>
      </w:r>
      <w:r>
        <w:rPr>
          <w:color w:val="231F20"/>
          <w:spacing w:val="-16"/>
        </w:rPr>
        <w:t> </w:t>
      </w:r>
      <w:r>
        <w:rPr>
          <w:color w:val="231F20"/>
        </w:rPr>
        <w:t>где</w:t>
      </w:r>
      <w:r>
        <w:rPr>
          <w:color w:val="231F20"/>
          <w:spacing w:val="-16"/>
        </w:rPr>
        <w:t> </w:t>
      </w:r>
      <w:r>
        <w:rPr>
          <w:color w:val="231F20"/>
        </w:rPr>
        <w:t>велик</w:t>
      </w:r>
      <w:r>
        <w:rPr>
          <w:color w:val="231F20"/>
          <w:spacing w:val="-16"/>
        </w:rPr>
        <w:t> </w:t>
      </w:r>
      <w:r>
        <w:rPr>
          <w:color w:val="231F20"/>
        </w:rPr>
        <w:t>спрос</w:t>
      </w:r>
      <w:r>
        <w:rPr>
          <w:color w:val="231F20"/>
          <w:spacing w:val="-63"/>
        </w:rPr>
        <w:t> </w:t>
      </w:r>
      <w:r>
        <w:rPr>
          <w:color w:val="231F20"/>
        </w:rPr>
        <w:t>на строительную продукцию и услуги высокого качества, например, рынок ЕС, оте-</w:t>
      </w:r>
      <w:r>
        <w:rPr>
          <w:color w:val="231F20"/>
          <w:spacing w:val="-62"/>
        </w:rPr>
        <w:t> </w:t>
      </w:r>
      <w:r>
        <w:rPr>
          <w:color w:val="231F20"/>
        </w:rPr>
        <w:t>чественным строительным организациям необходимо принять меры по интенсифи-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кации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повышения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эффективности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производства</w:t>
      </w:r>
      <w:r>
        <w:rPr>
          <w:color w:val="231F20"/>
          <w:spacing w:val="-15"/>
        </w:rPr>
        <w:t> </w:t>
      </w:r>
      <w:r>
        <w:rPr>
          <w:color w:val="231F20"/>
        </w:rPr>
        <w:t>продукции,</w:t>
      </w:r>
      <w:r>
        <w:rPr>
          <w:color w:val="231F20"/>
          <w:spacing w:val="-14"/>
        </w:rPr>
        <w:t> </w:t>
      </w:r>
      <w:r>
        <w:rPr>
          <w:color w:val="231F20"/>
        </w:rPr>
        <w:t>а</w:t>
      </w:r>
      <w:r>
        <w:rPr>
          <w:color w:val="231F20"/>
          <w:spacing w:val="-14"/>
        </w:rPr>
        <w:t> </w:t>
      </w:r>
      <w:r>
        <w:rPr>
          <w:color w:val="231F20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</w:rPr>
        <w:t>повышению</w:t>
      </w:r>
      <w:r>
        <w:rPr>
          <w:color w:val="231F20"/>
          <w:spacing w:val="-14"/>
        </w:rPr>
        <w:t> </w:t>
      </w:r>
      <w:r>
        <w:rPr>
          <w:color w:val="231F20"/>
        </w:rPr>
        <w:t>раз-</w:t>
      </w:r>
      <w:r>
        <w:rPr>
          <w:color w:val="231F20"/>
          <w:spacing w:val="-63"/>
        </w:rPr>
        <w:t> </w:t>
      </w:r>
      <w:r>
        <w:rPr>
          <w:color w:val="231F20"/>
        </w:rPr>
        <w:t>вития</w:t>
      </w:r>
      <w:r>
        <w:rPr>
          <w:color w:val="231F20"/>
          <w:spacing w:val="-3"/>
        </w:rPr>
        <w:t> </w:t>
      </w:r>
      <w:r>
        <w:rPr>
          <w:color w:val="231F20"/>
        </w:rPr>
        <w:t>логистики</w:t>
      </w:r>
      <w:r>
        <w:rPr>
          <w:color w:val="231F20"/>
          <w:spacing w:val="-3"/>
        </w:rPr>
        <w:t> </w:t>
      </w:r>
      <w:r>
        <w:rPr>
          <w:color w:val="231F20"/>
        </w:rPr>
        <w:t>внешней</w:t>
      </w:r>
      <w:r>
        <w:rPr>
          <w:color w:val="231F20"/>
          <w:spacing w:val="-3"/>
        </w:rPr>
        <w:t> </w:t>
      </w:r>
      <w:r>
        <w:rPr>
          <w:color w:val="231F20"/>
        </w:rPr>
        <w:t>торговли</w:t>
      </w:r>
      <w:r>
        <w:rPr>
          <w:color w:val="231F20"/>
          <w:spacing w:val="-3"/>
        </w:rPr>
        <w:t> </w:t>
      </w:r>
      <w:r>
        <w:rPr>
          <w:color w:val="231F20"/>
        </w:rPr>
        <w:t>услугами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товарами</w:t>
      </w:r>
      <w:r>
        <w:rPr>
          <w:color w:val="231F20"/>
          <w:spacing w:val="-2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2"/>
        </w:rPr>
        <w:t> </w:t>
      </w:r>
      <w:r>
        <w:rPr>
          <w:color w:val="231F20"/>
        </w:rPr>
        <w:t>сферы.</w:t>
      </w:r>
    </w:p>
    <w:p>
      <w:pPr>
        <w:pStyle w:val="BodyText"/>
        <w:spacing w:line="249" w:lineRule="auto" w:before="12"/>
        <w:ind w:right="153"/>
      </w:pPr>
      <w:r>
        <w:rPr>
          <w:color w:val="231F20"/>
        </w:rPr>
        <w:t>При выходе строительных предприятий на внешние рынки, прежде всего, необ-</w:t>
      </w:r>
      <w:r>
        <w:rPr>
          <w:color w:val="231F20"/>
          <w:spacing w:val="-62"/>
        </w:rPr>
        <w:t> </w:t>
      </w:r>
      <w:r>
        <w:rPr>
          <w:color w:val="231F20"/>
        </w:rPr>
        <w:t>ходимо</w:t>
      </w:r>
      <w:r>
        <w:rPr>
          <w:color w:val="231F20"/>
          <w:spacing w:val="-2"/>
        </w:rPr>
        <w:t> </w:t>
      </w:r>
      <w:r>
        <w:rPr>
          <w:color w:val="231F20"/>
        </w:rPr>
        <w:t>оценить</w:t>
      </w:r>
      <w:r>
        <w:rPr>
          <w:color w:val="231F20"/>
          <w:spacing w:val="-1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2"/>
        </w:rPr>
        <w:t> </w:t>
      </w:r>
      <w:r>
        <w:rPr>
          <w:color w:val="231F20"/>
        </w:rPr>
        <w:t>элементы</w:t>
      </w:r>
      <w:r>
        <w:rPr>
          <w:color w:val="231F20"/>
          <w:spacing w:val="-2"/>
        </w:rPr>
        <w:t> </w:t>
      </w:r>
      <w:r>
        <w:rPr>
          <w:color w:val="231F20"/>
        </w:rPr>
        <w:t>экспортного</w:t>
      </w:r>
      <w:r>
        <w:rPr>
          <w:color w:val="231F20"/>
          <w:spacing w:val="-1"/>
        </w:rPr>
        <w:t> </w:t>
      </w:r>
      <w:r>
        <w:rPr>
          <w:color w:val="231F20"/>
        </w:rPr>
        <w:t>потенциала: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2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производственный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потенциал;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финансовый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потенциал;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кадровый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(трудовой)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потенциал;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инновационный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потенциал;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экспортные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возможности;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конкурентоспособность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экспортной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продукции.</w:t>
      </w:r>
    </w:p>
    <w:p>
      <w:pPr>
        <w:pStyle w:val="BodyText"/>
        <w:spacing w:line="249" w:lineRule="auto" w:before="13"/>
        <w:ind w:right="150"/>
      </w:pPr>
      <w:r>
        <w:rPr>
          <w:color w:val="231F20"/>
        </w:rPr>
        <w:t>Автор</w:t>
      </w:r>
      <w:r>
        <w:rPr>
          <w:color w:val="231F20"/>
          <w:spacing w:val="-16"/>
        </w:rPr>
        <w:t> </w:t>
      </w:r>
      <w:r>
        <w:rPr>
          <w:color w:val="231F20"/>
        </w:rPr>
        <w:t>также</w:t>
      </w:r>
      <w:r>
        <w:rPr>
          <w:color w:val="231F20"/>
          <w:spacing w:val="-16"/>
        </w:rPr>
        <w:t> </w:t>
      </w:r>
      <w:r>
        <w:rPr>
          <w:color w:val="231F20"/>
        </w:rPr>
        <w:t>считает,</w:t>
      </w:r>
      <w:r>
        <w:rPr>
          <w:color w:val="231F20"/>
          <w:spacing w:val="-16"/>
        </w:rPr>
        <w:t> </w:t>
      </w:r>
      <w:r>
        <w:rPr>
          <w:color w:val="231F20"/>
        </w:rPr>
        <w:t>что</w:t>
      </w:r>
      <w:r>
        <w:rPr>
          <w:color w:val="231F20"/>
          <w:spacing w:val="-16"/>
        </w:rPr>
        <w:t> </w:t>
      </w:r>
      <w:r>
        <w:rPr>
          <w:color w:val="231F20"/>
        </w:rPr>
        <w:t>важным</w:t>
      </w:r>
      <w:r>
        <w:rPr>
          <w:color w:val="231F20"/>
          <w:spacing w:val="-16"/>
        </w:rPr>
        <w:t> </w:t>
      </w:r>
      <w:r>
        <w:rPr>
          <w:color w:val="231F20"/>
        </w:rPr>
        <w:t>условием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отечественных</w:t>
      </w:r>
      <w:r>
        <w:rPr>
          <w:color w:val="231F20"/>
          <w:spacing w:val="-16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6"/>
        </w:rPr>
        <w:t> </w:t>
      </w:r>
      <w:r>
        <w:rPr>
          <w:color w:val="231F20"/>
        </w:rPr>
        <w:t>ор-</w:t>
      </w:r>
      <w:r>
        <w:rPr>
          <w:color w:val="231F20"/>
          <w:spacing w:val="-63"/>
        </w:rPr>
        <w:t> </w:t>
      </w:r>
      <w:r>
        <w:rPr>
          <w:color w:val="231F20"/>
        </w:rPr>
        <w:t>ганизаций, существующих длительный период времени на рынке, необходимо ин-</w:t>
      </w:r>
      <w:r>
        <w:rPr>
          <w:color w:val="231F20"/>
          <w:spacing w:val="1"/>
        </w:rPr>
        <w:t> </w:t>
      </w:r>
      <w:r>
        <w:rPr>
          <w:color w:val="231F20"/>
        </w:rPr>
        <w:t>тенсифицировать применение более универсального оборудования в различных ус-</w:t>
      </w:r>
      <w:r>
        <w:rPr>
          <w:color w:val="231F20"/>
          <w:spacing w:val="-62"/>
        </w:rPr>
        <w:t> </w:t>
      </w:r>
      <w:r>
        <w:rPr>
          <w:color w:val="231F20"/>
        </w:rPr>
        <w:t>ловиях строительных площадок разных регионов, способного производить более</w:t>
      </w:r>
      <w:r>
        <w:rPr>
          <w:color w:val="231F20"/>
          <w:spacing w:val="1"/>
        </w:rPr>
        <w:t> </w:t>
      </w:r>
      <w:r>
        <w:rPr>
          <w:color w:val="231F20"/>
        </w:rPr>
        <w:t>широкую номенклатуру строительных изделий и товаров. Необходимым организа-</w:t>
      </w:r>
      <w:r>
        <w:rPr>
          <w:color w:val="231F20"/>
          <w:spacing w:val="1"/>
        </w:rPr>
        <w:t> </w:t>
      </w:r>
      <w:r>
        <w:rPr>
          <w:color w:val="231F20"/>
        </w:rPr>
        <w:t>ционным</w:t>
      </w:r>
      <w:r>
        <w:rPr>
          <w:color w:val="231F20"/>
          <w:spacing w:val="33"/>
        </w:rPr>
        <w:t> </w:t>
      </w:r>
      <w:r>
        <w:rPr>
          <w:color w:val="231F20"/>
        </w:rPr>
        <w:t>аспектом</w:t>
      </w:r>
      <w:r>
        <w:rPr>
          <w:color w:val="231F20"/>
          <w:spacing w:val="34"/>
        </w:rPr>
        <w:t> </w:t>
      </w:r>
      <w:r>
        <w:rPr>
          <w:color w:val="231F20"/>
        </w:rPr>
        <w:t>развития</w:t>
      </w:r>
      <w:r>
        <w:rPr>
          <w:color w:val="231F20"/>
          <w:spacing w:val="33"/>
        </w:rPr>
        <w:t> </w:t>
      </w:r>
      <w:r>
        <w:rPr>
          <w:color w:val="231F20"/>
        </w:rPr>
        <w:t>экспортного</w:t>
      </w:r>
      <w:r>
        <w:rPr>
          <w:color w:val="231F20"/>
          <w:spacing w:val="34"/>
        </w:rPr>
        <w:t> </w:t>
      </w:r>
      <w:r>
        <w:rPr>
          <w:color w:val="231F20"/>
        </w:rPr>
        <w:t>потенциала</w:t>
      </w:r>
      <w:r>
        <w:rPr>
          <w:color w:val="231F20"/>
          <w:spacing w:val="33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34"/>
        </w:rPr>
        <w:t> </w:t>
      </w:r>
      <w:r>
        <w:rPr>
          <w:color w:val="231F20"/>
        </w:rPr>
        <w:t>организаций,</w:t>
      </w:r>
      <w:r>
        <w:rPr>
          <w:color w:val="231F20"/>
          <w:spacing w:val="1"/>
        </w:rPr>
        <w:t> </w:t>
      </w:r>
      <w:r>
        <w:rPr>
          <w:color w:val="231F20"/>
        </w:rPr>
        <w:t>по мнению автора, также является требование повышенного внимания отечествен-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5"/>
        </w:rPr>
        <w:t> </w:t>
      </w:r>
      <w:r>
        <w:rPr>
          <w:color w:val="231F20"/>
        </w:rPr>
        <w:t>организаций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качеству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-14"/>
        </w:rPr>
        <w:t> </w:t>
      </w:r>
      <w:r>
        <w:rPr>
          <w:color w:val="231F20"/>
        </w:rPr>
        <w:t>производимой</w:t>
      </w:r>
      <w:r>
        <w:rPr>
          <w:color w:val="231F20"/>
          <w:spacing w:val="-15"/>
        </w:rPr>
        <w:t> </w:t>
      </w:r>
      <w:r>
        <w:rPr>
          <w:color w:val="231F20"/>
        </w:rPr>
        <w:t>продукции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(если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речь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идет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организациях-производителях</w:t>
      </w:r>
      <w:r>
        <w:rPr>
          <w:color w:val="231F20"/>
          <w:spacing w:val="-13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3"/>
        </w:rPr>
        <w:t> </w:t>
      </w:r>
      <w:r>
        <w:rPr>
          <w:color w:val="231F20"/>
        </w:rPr>
        <w:t>товаров),</w:t>
      </w:r>
      <w:r>
        <w:rPr>
          <w:color w:val="231F20"/>
          <w:spacing w:val="-13"/>
        </w:rPr>
        <w:t> </w:t>
      </w:r>
      <w:r>
        <w:rPr>
          <w:color w:val="231F20"/>
        </w:rPr>
        <w:t>а</w:t>
      </w:r>
      <w:r>
        <w:rPr>
          <w:color w:val="231F20"/>
          <w:spacing w:val="-13"/>
        </w:rPr>
        <w:t> </w:t>
      </w:r>
      <w:r>
        <w:rPr>
          <w:color w:val="231F20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</w:rPr>
        <w:t>по-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вышенного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внимания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организаций-застройщиков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экспортеров</w:t>
      </w:r>
      <w:r>
        <w:rPr>
          <w:color w:val="231F20"/>
          <w:spacing w:val="-13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3"/>
        </w:rPr>
        <w:t> </w:t>
      </w:r>
      <w:r>
        <w:rPr>
          <w:color w:val="231F20"/>
        </w:rPr>
        <w:t>услуг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качеству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безопасности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учетом</w:t>
      </w:r>
      <w:r>
        <w:rPr>
          <w:color w:val="231F20"/>
          <w:spacing w:val="-14"/>
        </w:rPr>
        <w:t> </w:t>
      </w:r>
      <w:r>
        <w:rPr>
          <w:color w:val="231F20"/>
        </w:rPr>
        <w:t>соответствующих</w:t>
      </w:r>
      <w:r>
        <w:rPr>
          <w:color w:val="231F20"/>
          <w:spacing w:val="-15"/>
        </w:rPr>
        <w:t> </w:t>
      </w:r>
      <w:r>
        <w:rPr>
          <w:color w:val="231F20"/>
        </w:rPr>
        <w:t>высоких</w:t>
      </w:r>
      <w:r>
        <w:rPr>
          <w:color w:val="231F20"/>
          <w:spacing w:val="-14"/>
        </w:rPr>
        <w:t> </w:t>
      </w:r>
      <w:r>
        <w:rPr>
          <w:color w:val="231F20"/>
        </w:rPr>
        <w:t>требований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стан-</w:t>
      </w:r>
      <w:r>
        <w:rPr>
          <w:color w:val="231F20"/>
          <w:spacing w:val="-62"/>
        </w:rPr>
        <w:t> </w:t>
      </w:r>
      <w:r>
        <w:rPr>
          <w:color w:val="231F20"/>
        </w:rPr>
        <w:t>дартов</w:t>
      </w:r>
      <w:r>
        <w:rPr>
          <w:color w:val="231F20"/>
          <w:spacing w:val="-7"/>
        </w:rPr>
        <w:t> </w:t>
      </w:r>
      <w:r>
        <w:rPr>
          <w:color w:val="231F20"/>
        </w:rPr>
        <w:t>зарубежного</w:t>
      </w:r>
      <w:r>
        <w:rPr>
          <w:color w:val="231F20"/>
          <w:spacing w:val="-8"/>
        </w:rPr>
        <w:t> </w:t>
      </w:r>
      <w:r>
        <w:rPr>
          <w:color w:val="231F20"/>
        </w:rPr>
        <w:t>рынка.</w:t>
      </w:r>
      <w:r>
        <w:rPr>
          <w:color w:val="231F20"/>
          <w:spacing w:val="-6"/>
        </w:rPr>
        <w:t> </w:t>
      </w:r>
      <w:r>
        <w:rPr>
          <w:color w:val="231F20"/>
        </w:rPr>
        <w:t>То</w:t>
      </w:r>
      <w:r>
        <w:rPr>
          <w:color w:val="231F20"/>
          <w:spacing w:val="-7"/>
        </w:rPr>
        <w:t> </w:t>
      </w:r>
      <w:r>
        <w:rPr>
          <w:color w:val="231F20"/>
        </w:rPr>
        <w:t>есть</w:t>
      </w:r>
      <w:r>
        <w:rPr>
          <w:color w:val="231F20"/>
          <w:spacing w:val="-6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-6"/>
        </w:rPr>
        <w:t> </w:t>
      </w:r>
      <w:r>
        <w:rPr>
          <w:color w:val="231F20"/>
        </w:rPr>
        <w:t>явная</w:t>
      </w:r>
      <w:r>
        <w:rPr>
          <w:color w:val="231F20"/>
          <w:spacing w:val="-6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-6"/>
        </w:rPr>
        <w:t> </w:t>
      </w:r>
      <w:r>
        <w:rPr>
          <w:color w:val="231F20"/>
        </w:rPr>
        <w:t>соотнесения</w:t>
      </w:r>
      <w:r>
        <w:rPr>
          <w:color w:val="231F20"/>
          <w:spacing w:val="-6"/>
        </w:rPr>
        <w:t> </w:t>
      </w:r>
      <w:r>
        <w:rPr>
          <w:color w:val="231F20"/>
        </w:rPr>
        <w:t>и,</w:t>
      </w:r>
      <w:r>
        <w:rPr>
          <w:color w:val="231F20"/>
          <w:spacing w:val="-63"/>
        </w:rPr>
        <w:t> </w:t>
      </w:r>
      <w:r>
        <w:rPr>
          <w:color w:val="231F20"/>
        </w:rPr>
        <w:t>в том числе, некоторой адаптации отечественных стандартов и норм в сфере стро-</w:t>
      </w:r>
      <w:r>
        <w:rPr>
          <w:color w:val="231F20"/>
          <w:spacing w:val="1"/>
        </w:rPr>
        <w:t> </w:t>
      </w:r>
      <w:r>
        <w:rPr>
          <w:color w:val="231F20"/>
        </w:rPr>
        <w:t>ительства под соответствующие зарубежные нормы, для чего необходимы соответ-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ствующие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планомерные</w:t>
      </w:r>
      <w:r>
        <w:rPr>
          <w:color w:val="231F20"/>
          <w:spacing w:val="-14"/>
        </w:rPr>
        <w:t> </w:t>
      </w:r>
      <w:r>
        <w:rPr>
          <w:color w:val="231F20"/>
        </w:rPr>
        <w:t>внедрения</w:t>
      </w:r>
      <w:r>
        <w:rPr>
          <w:color w:val="231F20"/>
          <w:spacing w:val="-13"/>
        </w:rPr>
        <w:t> </w:t>
      </w:r>
      <w:r>
        <w:rPr>
          <w:color w:val="231F20"/>
        </w:rPr>
        <w:t>изменений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практику</w:t>
      </w:r>
      <w:r>
        <w:rPr>
          <w:color w:val="231F20"/>
          <w:spacing w:val="-13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63"/>
        </w:rPr>
        <w:t> </w:t>
      </w:r>
      <w:r>
        <w:rPr>
          <w:color w:val="231F20"/>
        </w:rPr>
        <w:t>всей системы строительной сферы.</w:t>
      </w:r>
    </w:p>
    <w:p>
      <w:pPr>
        <w:pStyle w:val="BodyText"/>
        <w:spacing w:line="249" w:lineRule="auto" w:before="17"/>
        <w:ind w:right="153"/>
      </w:pPr>
      <w:r>
        <w:rPr>
          <w:color w:val="231F20"/>
        </w:rPr>
        <w:t>Автор предполагает, что, не уделяя внимание вышеуказанным тенденциям и ор-</w:t>
      </w:r>
      <w:r>
        <w:rPr>
          <w:color w:val="231F20"/>
          <w:spacing w:val="-62"/>
        </w:rPr>
        <w:t> </w:t>
      </w:r>
      <w:r>
        <w:rPr>
          <w:color w:val="231F20"/>
        </w:rPr>
        <w:t>ганизационно-технологическим аспектам, реализация развития экспортного потен-</w:t>
      </w:r>
      <w:r>
        <w:rPr>
          <w:color w:val="231F20"/>
          <w:spacing w:val="1"/>
        </w:rPr>
        <w:t> </w:t>
      </w:r>
      <w:r>
        <w:rPr>
          <w:color w:val="231F20"/>
        </w:rPr>
        <w:t>циала</w:t>
      </w:r>
      <w:r>
        <w:rPr>
          <w:color w:val="231F20"/>
          <w:spacing w:val="-16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5"/>
        </w:rPr>
        <w:t> </w:t>
      </w:r>
      <w:r>
        <w:rPr>
          <w:color w:val="231F20"/>
        </w:rPr>
        <w:t>организаций</w:t>
      </w:r>
      <w:r>
        <w:rPr>
          <w:color w:val="231F20"/>
          <w:spacing w:val="-15"/>
        </w:rPr>
        <w:t> </w:t>
      </w:r>
      <w:r>
        <w:rPr>
          <w:color w:val="231F20"/>
        </w:rPr>
        <w:t>Республики</w:t>
      </w:r>
      <w:r>
        <w:rPr>
          <w:color w:val="231F20"/>
          <w:spacing w:val="-15"/>
        </w:rPr>
        <w:t> </w:t>
      </w:r>
      <w:r>
        <w:rPr>
          <w:color w:val="231F20"/>
        </w:rPr>
        <w:t>Беларусь</w:t>
      </w:r>
      <w:r>
        <w:rPr>
          <w:color w:val="231F20"/>
          <w:spacing w:val="-16"/>
        </w:rPr>
        <w:t> </w:t>
      </w:r>
      <w:r>
        <w:rPr>
          <w:color w:val="231F20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может</w:t>
      </w:r>
      <w:r>
        <w:rPr>
          <w:color w:val="231F20"/>
          <w:spacing w:val="-15"/>
        </w:rPr>
        <w:t> </w:t>
      </w:r>
      <w:r>
        <w:rPr>
          <w:color w:val="231F20"/>
        </w:rPr>
        <w:t>быть</w:t>
      </w:r>
      <w:r>
        <w:rPr>
          <w:color w:val="231F20"/>
          <w:spacing w:val="-15"/>
        </w:rPr>
        <w:t> </w:t>
      </w:r>
      <w:r>
        <w:rPr>
          <w:color w:val="231F20"/>
        </w:rPr>
        <w:t>достижима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63"/>
        </w:rPr>
        <w:t> </w:t>
      </w:r>
      <w:r>
        <w:rPr>
          <w:color w:val="231F20"/>
        </w:rPr>
        <w:t>высоком</w:t>
      </w:r>
      <w:r>
        <w:rPr>
          <w:color w:val="231F20"/>
          <w:spacing w:val="-1"/>
        </w:rPr>
        <w:t> </w:t>
      </w:r>
      <w:r>
        <w:rPr>
          <w:color w:val="231F20"/>
        </w:rPr>
        <w:t>уровне.</w:t>
      </w:r>
    </w:p>
    <w:p>
      <w:pPr>
        <w:pStyle w:val="BodyText"/>
        <w:spacing w:line="249" w:lineRule="auto" w:before="4"/>
        <w:ind w:right="153"/>
      </w:pPr>
      <w:r>
        <w:rPr>
          <w:color w:val="231F20"/>
          <w:spacing w:val="-1"/>
        </w:rPr>
        <w:t>Как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свидетельствует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опыт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зарубежных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стран,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расширение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экспортного</w:t>
      </w:r>
      <w:r>
        <w:rPr>
          <w:color w:val="231F20"/>
          <w:spacing w:val="-15"/>
        </w:rPr>
        <w:t> </w:t>
      </w:r>
      <w:r>
        <w:rPr>
          <w:color w:val="231F20"/>
        </w:rPr>
        <w:t>потенциа-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ла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всегда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способствует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улучшению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экономического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положения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любой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территориаль-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56" w:lineRule="auto" w:before="72"/>
        <w:ind w:right="151" w:firstLine="0"/>
      </w:pPr>
      <w:r>
        <w:rPr>
          <w:color w:val="231F20"/>
        </w:rPr>
        <w:t>ной единицы с собственной экономикой. В связи с этим, необходимо и обязательно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уделять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особое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внимание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разработке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реального</w:t>
      </w:r>
      <w:r>
        <w:rPr>
          <w:color w:val="231F20"/>
          <w:spacing w:val="-15"/>
        </w:rPr>
        <w:t> </w:t>
      </w:r>
      <w:r>
        <w:rPr>
          <w:color w:val="231F20"/>
        </w:rPr>
        <w:t>механизма</w:t>
      </w:r>
      <w:r>
        <w:rPr>
          <w:color w:val="231F20"/>
          <w:spacing w:val="-15"/>
        </w:rPr>
        <w:t> </w:t>
      </w:r>
      <w:r>
        <w:rPr>
          <w:color w:val="231F20"/>
        </w:rPr>
        <w:t>стимулирования</w:t>
      </w:r>
      <w:r>
        <w:rPr>
          <w:color w:val="231F20"/>
          <w:spacing w:val="-15"/>
        </w:rPr>
        <w:t> </w:t>
      </w:r>
      <w:r>
        <w:rPr>
          <w:color w:val="231F20"/>
        </w:rPr>
        <w:t>экспорта</w:t>
      </w:r>
      <w:r>
        <w:rPr>
          <w:color w:val="231F20"/>
          <w:spacing w:val="-62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-6"/>
        </w:rPr>
        <w:t> </w:t>
      </w:r>
      <w:r>
        <w:rPr>
          <w:color w:val="231F20"/>
        </w:rPr>
        <w:t>сегмента</w:t>
      </w:r>
      <w:r>
        <w:rPr>
          <w:color w:val="231F20"/>
          <w:spacing w:val="-6"/>
        </w:rPr>
        <w:t> </w:t>
      </w:r>
      <w:r>
        <w:rPr>
          <w:color w:val="231F20"/>
        </w:rPr>
        <w:t>республики,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7"/>
        </w:rPr>
        <w:t> </w:t>
      </w:r>
      <w:r>
        <w:rPr>
          <w:color w:val="231F20"/>
        </w:rPr>
        <w:t>оставляя</w:t>
      </w:r>
      <w:r>
        <w:rPr>
          <w:color w:val="231F20"/>
          <w:spacing w:val="-6"/>
        </w:rPr>
        <w:t> </w:t>
      </w:r>
      <w:r>
        <w:rPr>
          <w:color w:val="231F20"/>
        </w:rPr>
        <w:t>без</w:t>
      </w:r>
      <w:r>
        <w:rPr>
          <w:color w:val="231F20"/>
          <w:spacing w:val="-6"/>
        </w:rPr>
        <w:t> </w:t>
      </w:r>
      <w:r>
        <w:rPr>
          <w:color w:val="231F20"/>
        </w:rPr>
        <w:t>внимания</w:t>
      </w:r>
      <w:r>
        <w:rPr>
          <w:color w:val="231F20"/>
          <w:spacing w:val="-6"/>
        </w:rPr>
        <w:t> </w:t>
      </w:r>
      <w:r>
        <w:rPr>
          <w:color w:val="231F20"/>
        </w:rPr>
        <w:t>вышеперечисленные</w:t>
      </w:r>
      <w:r>
        <w:rPr>
          <w:color w:val="231F20"/>
          <w:spacing w:val="-63"/>
        </w:rPr>
        <w:t> </w:t>
      </w:r>
      <w:r>
        <w:rPr>
          <w:color w:val="231F20"/>
        </w:rPr>
        <w:t>организационно-технологические</w:t>
      </w:r>
      <w:r>
        <w:rPr>
          <w:color w:val="231F20"/>
          <w:spacing w:val="-1"/>
        </w:rPr>
        <w:t> </w:t>
      </w:r>
      <w:r>
        <w:rPr>
          <w:color w:val="231F20"/>
        </w:rPr>
        <w:t>аспекты.</w:t>
      </w:r>
    </w:p>
    <w:p>
      <w:pPr>
        <w:spacing w:before="252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105"/>
        </w:numPr>
        <w:tabs>
          <w:tab w:pos="865" w:val="left" w:leader="none"/>
        </w:tabs>
        <w:spacing w:line="240" w:lineRule="auto" w:before="169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Артемьев,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П.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П.</w:t>
      </w:r>
      <w:r>
        <w:rPr>
          <w:i/>
          <w:color w:val="231F20"/>
          <w:spacing w:val="-11"/>
          <w:sz w:val="23"/>
        </w:rPr>
        <w:t> </w:t>
      </w:r>
      <w:r>
        <w:rPr>
          <w:color w:val="231F20"/>
          <w:sz w:val="23"/>
        </w:rPr>
        <w:t>Стимулирование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экспорта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продукции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промышленности: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опыт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зарубеж-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стран,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направления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совершенствования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Республике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Беларусь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Артемьев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Белорус-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ский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экономический журнал.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2018. №3.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 38–59</w:t>
      </w:r>
    </w:p>
    <w:p>
      <w:pPr>
        <w:pStyle w:val="ListParagraph"/>
        <w:numPr>
          <w:ilvl w:val="0"/>
          <w:numId w:val="105"/>
        </w:numPr>
        <w:tabs>
          <w:tab w:pos="865" w:val="left" w:leader="none"/>
        </w:tabs>
        <w:spacing w:line="24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Медведев, В. Ф. </w:t>
      </w:r>
      <w:r>
        <w:rPr>
          <w:color w:val="231F20"/>
          <w:sz w:val="23"/>
        </w:rPr>
        <w:t>Экспорт в системе реализации стратегии национального суверенитета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Республики Беларусь : (оценки и прогнозные ориентиры – 2030) / В. Ф. Медведев, В. В. Поче-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кина,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Ткалич.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Минск: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Право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экономика,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2017.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193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105"/>
        </w:numPr>
        <w:tabs>
          <w:tab w:pos="865" w:val="left" w:leader="none"/>
        </w:tabs>
        <w:spacing w:line="240" w:lineRule="auto" w:before="0" w:after="0"/>
        <w:ind w:left="155" w:right="149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Данилевич,</w:t>
      </w:r>
      <w:r>
        <w:rPr>
          <w:i/>
          <w:color w:val="231F20"/>
          <w:spacing w:val="-8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А.</w:t>
      </w:r>
      <w:r>
        <w:rPr>
          <w:i/>
          <w:color w:val="231F20"/>
          <w:spacing w:val="-7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А.</w:t>
      </w:r>
      <w:r>
        <w:rPr>
          <w:i/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Международная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экономика: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пособие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для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вузов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/</w:t>
      </w:r>
      <w:r>
        <w:rPr>
          <w:color w:val="231F20"/>
          <w:spacing w:val="-8"/>
          <w:w w:val="95"/>
          <w:sz w:val="23"/>
        </w:rPr>
        <w:t> </w:t>
      </w:r>
      <w:r>
        <w:rPr>
          <w:color w:val="231F20"/>
          <w:w w:val="95"/>
          <w:sz w:val="23"/>
        </w:rPr>
        <w:t>А.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А.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Данилевич,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В.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М.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w w:val="95"/>
          <w:sz w:val="23"/>
        </w:rPr>
        <w:t>Жу-</w:t>
      </w:r>
      <w:r>
        <w:rPr>
          <w:color w:val="231F20"/>
          <w:spacing w:val="-53"/>
          <w:w w:val="95"/>
          <w:sz w:val="23"/>
        </w:rPr>
        <w:t> </w:t>
      </w:r>
      <w:r>
        <w:rPr>
          <w:color w:val="231F20"/>
          <w:sz w:val="23"/>
        </w:rPr>
        <w:t>ковец.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Минск: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БНТУ, 2015.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224 с.</w:t>
      </w:r>
    </w:p>
    <w:p>
      <w:pPr>
        <w:pStyle w:val="ListParagraph"/>
        <w:numPr>
          <w:ilvl w:val="0"/>
          <w:numId w:val="105"/>
        </w:numPr>
        <w:tabs>
          <w:tab w:pos="865" w:val="left" w:leader="none"/>
        </w:tabs>
        <w:spacing w:line="240" w:lineRule="auto" w:before="0" w:after="0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Взаимная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торговля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товарами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государств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членов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Таможенного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союза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Единого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эконо-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мического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пространства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Статист.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бюл.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Евраз.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эконом.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комиссии.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М.,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2013.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88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105"/>
        </w:numPr>
        <w:tabs>
          <w:tab w:pos="865" w:val="left" w:leader="none"/>
        </w:tabs>
        <w:spacing w:line="24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Шадурский,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Г.</w:t>
      </w:r>
      <w:r>
        <w:rPr>
          <w:i/>
          <w:color w:val="231F20"/>
          <w:spacing w:val="-8"/>
          <w:sz w:val="23"/>
        </w:rPr>
        <w:t> </w:t>
      </w:r>
      <w:r>
        <w:rPr>
          <w:color w:val="231F20"/>
          <w:sz w:val="23"/>
        </w:rPr>
        <w:t>Внешняя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политика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Республики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Беларусь: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поиск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оптимальной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модели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В. Г. Шадурский // Труды факультета международных отношений : научный сборник / БГУ; [ред-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коллегия: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Г.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Шадурский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(главный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редактор)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др.].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Вып.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33–38.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spacing w:after="0"/>
        <w:jc w:val="left"/>
        <w:rPr>
          <w:sz w:val="20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before="1"/>
        <w:ind w:left="0" w:firstLine="0"/>
        <w:jc w:val="left"/>
        <w:rPr>
          <w:sz w:val="21"/>
        </w:rPr>
      </w:pPr>
    </w:p>
    <w:p>
      <w:pPr>
        <w:spacing w:before="0"/>
        <w:ind w:left="155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УДК</w:t>
      </w:r>
      <w:r>
        <w:rPr>
          <w:b/>
          <w:color w:val="231F20"/>
          <w:spacing w:val="-11"/>
          <w:sz w:val="23"/>
        </w:rPr>
        <w:t> </w:t>
      </w:r>
      <w:r>
        <w:rPr>
          <w:b/>
          <w:color w:val="231F20"/>
          <w:sz w:val="23"/>
        </w:rPr>
        <w:t>624.05</w:t>
      </w:r>
    </w:p>
    <w:p>
      <w:pPr>
        <w:spacing w:before="1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Александра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Антоновна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Лебедева</w:t>
      </w:r>
      <w:r>
        <w:rPr>
          <w:color w:val="231F20"/>
          <w:sz w:val="23"/>
        </w:rPr>
        <w:t>,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студент</w:t>
      </w:r>
    </w:p>
    <w:p>
      <w:pPr>
        <w:spacing w:line="249" w:lineRule="auto" w:before="11"/>
        <w:ind w:left="155" w:right="1165" w:firstLine="0"/>
        <w:jc w:val="left"/>
        <w:rPr>
          <w:sz w:val="23"/>
        </w:rPr>
      </w:pPr>
      <w:r>
        <w:rPr>
          <w:i/>
          <w:color w:val="231F20"/>
          <w:sz w:val="23"/>
        </w:rPr>
        <w:t>Александр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Данилович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Дроздов</w:t>
      </w:r>
      <w:r>
        <w:rPr>
          <w:color w:val="231F20"/>
          <w:sz w:val="23"/>
        </w:rPr>
        <w:t>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канд.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тех.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наук,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доцент</w:t>
      </w:r>
    </w:p>
    <w:p>
      <w:pPr>
        <w:spacing w:line="249" w:lineRule="auto" w:before="2"/>
        <w:ind w:left="155" w:right="38" w:firstLine="0"/>
        <w:jc w:val="left"/>
        <w:rPr>
          <w:i/>
          <w:sz w:val="23"/>
        </w:rPr>
      </w:pPr>
      <w:r>
        <w:rPr>
          <w:color w:val="231F20"/>
          <w:sz w:val="23"/>
        </w:rPr>
        <w:t>(Санкт-Петербургский государственный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архитектурно-строительный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университет)</w:t>
      </w:r>
      <w:r>
        <w:rPr>
          <w:color w:val="231F20"/>
          <w:spacing w:val="-54"/>
          <w:sz w:val="23"/>
        </w:rPr>
        <w:t> </w:t>
      </w:r>
      <w:r>
        <w:rPr>
          <w:i/>
          <w:color w:val="231F20"/>
          <w:sz w:val="23"/>
        </w:rPr>
        <w:t>E-mail: </w:t>
      </w:r>
      <w:hyperlink r:id="rId358">
        <w:r>
          <w:rPr>
            <w:i/>
            <w:color w:val="231F20"/>
            <w:sz w:val="23"/>
          </w:rPr>
          <w:t>sashantonirina@rambler.ru</w:t>
        </w:r>
      </w:hyperlink>
      <w:r>
        <w:rPr>
          <w:i/>
          <w:color w:val="231F20"/>
          <w:spacing w:val="1"/>
          <w:sz w:val="23"/>
        </w:rPr>
        <w:t> </w:t>
      </w:r>
      <w:hyperlink r:id="rId359">
        <w:r>
          <w:rPr>
            <w:i/>
            <w:color w:val="231F20"/>
            <w:sz w:val="23"/>
          </w:rPr>
          <w:t>dr</w:t>
        </w:r>
      </w:hyperlink>
      <w:hyperlink r:id="rId360">
        <w:r>
          <w:rPr>
            <w:i/>
            <w:color w:val="231F20"/>
            <w:sz w:val="23"/>
          </w:rPr>
          <w:t>osdov@list.ru</w:t>
        </w:r>
      </w:hyperlink>
    </w:p>
    <w:p>
      <w:pPr>
        <w:spacing w:line="240" w:lineRule="auto" w:before="0"/>
        <w:rPr>
          <w:i/>
          <w:sz w:val="24"/>
        </w:rPr>
      </w:pPr>
      <w:r>
        <w:rPr/>
        <w:br w:type="column"/>
      </w:r>
      <w:r>
        <w:rPr>
          <w:i/>
          <w:sz w:val="24"/>
        </w:rPr>
      </w:r>
    </w:p>
    <w:p>
      <w:pPr>
        <w:pStyle w:val="BodyText"/>
        <w:spacing w:before="5"/>
        <w:ind w:left="0" w:firstLine="0"/>
        <w:jc w:val="left"/>
        <w:rPr>
          <w:i/>
          <w:sz w:val="21"/>
        </w:rPr>
      </w:pPr>
    </w:p>
    <w:p>
      <w:pPr>
        <w:spacing w:before="0"/>
        <w:ind w:left="0" w:right="154" w:firstLine="0"/>
        <w:jc w:val="right"/>
        <w:rPr>
          <w:sz w:val="23"/>
        </w:rPr>
      </w:pPr>
      <w:r>
        <w:rPr>
          <w:i/>
          <w:color w:val="231F20"/>
          <w:sz w:val="23"/>
        </w:rPr>
        <w:t>Aleksandra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Antonovna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Lebedeva</w:t>
      </w:r>
      <w:r>
        <w:rPr>
          <w:color w:val="231F20"/>
          <w:sz w:val="23"/>
        </w:rPr>
        <w:t>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student</w:t>
      </w:r>
    </w:p>
    <w:p>
      <w:pPr>
        <w:spacing w:line="249" w:lineRule="auto" w:before="12"/>
        <w:ind w:left="421" w:right="153" w:firstLine="633"/>
        <w:jc w:val="right"/>
        <w:rPr>
          <w:sz w:val="23"/>
        </w:rPr>
      </w:pPr>
      <w:r>
        <w:rPr>
          <w:i/>
          <w:color w:val="231F20"/>
          <w:sz w:val="23"/>
        </w:rPr>
        <w:t>Aleksandr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Danilovich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Drosdov</w:t>
      </w:r>
      <w:r>
        <w:rPr>
          <w:color w:val="231F20"/>
          <w:sz w:val="23"/>
        </w:rPr>
        <w:t>,</w:t>
      </w:r>
      <w:r>
        <w:rPr>
          <w:color w:val="231F20"/>
          <w:spacing w:val="-54"/>
          <w:sz w:val="23"/>
        </w:rPr>
        <w:t> </w:t>
      </w:r>
      <w:r>
        <w:rPr>
          <w:color w:val="231F20"/>
          <w:spacing w:val="-2"/>
          <w:sz w:val="23"/>
        </w:rPr>
        <w:t>PhD of </w:t>
      </w:r>
      <w:r>
        <w:rPr>
          <w:color w:val="231F20"/>
          <w:spacing w:val="-1"/>
          <w:sz w:val="23"/>
        </w:rPr>
        <w:t>Sci. Tech., Associate Professor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(Saint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Petersburg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State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University</w:t>
      </w:r>
    </w:p>
    <w:p>
      <w:pPr>
        <w:spacing w:before="3"/>
        <w:ind w:left="0" w:right="153" w:firstLine="0"/>
        <w:jc w:val="right"/>
        <w:rPr>
          <w:sz w:val="23"/>
        </w:rPr>
      </w:pPr>
      <w:r>
        <w:rPr>
          <w:color w:val="231F20"/>
          <w:spacing w:val="-1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Architecture</w:t>
      </w:r>
      <w:r>
        <w:rPr>
          <w:color w:val="231F20"/>
          <w:sz w:val="23"/>
        </w:rPr>
        <w:t> and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Civil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Engineering)</w:t>
      </w:r>
    </w:p>
    <w:p>
      <w:pPr>
        <w:spacing w:before="11"/>
        <w:ind w:left="0" w:right="153" w:firstLine="0"/>
        <w:jc w:val="right"/>
        <w:rPr>
          <w:i/>
          <w:sz w:val="23"/>
        </w:rPr>
      </w:pPr>
      <w:r>
        <w:rPr>
          <w:i/>
          <w:color w:val="231F20"/>
          <w:spacing w:val="-1"/>
          <w:sz w:val="23"/>
        </w:rPr>
        <w:t>E-mail:</w:t>
      </w:r>
      <w:r>
        <w:rPr>
          <w:i/>
          <w:color w:val="231F20"/>
          <w:spacing w:val="-8"/>
          <w:sz w:val="23"/>
        </w:rPr>
        <w:t> </w:t>
      </w:r>
      <w:hyperlink r:id="rId358">
        <w:r>
          <w:rPr>
            <w:i/>
            <w:color w:val="231F20"/>
            <w:spacing w:val="-1"/>
            <w:sz w:val="23"/>
          </w:rPr>
          <w:t>sashantonirina@rambler.ru</w:t>
        </w:r>
      </w:hyperlink>
    </w:p>
    <w:p>
      <w:pPr>
        <w:spacing w:before="12"/>
        <w:ind w:left="0" w:right="153" w:firstLine="0"/>
        <w:jc w:val="right"/>
        <w:rPr>
          <w:i/>
          <w:sz w:val="23"/>
        </w:rPr>
      </w:pPr>
      <w:hyperlink r:id="rId359">
        <w:r>
          <w:rPr>
            <w:i/>
            <w:color w:val="231F20"/>
            <w:sz w:val="23"/>
          </w:rPr>
          <w:t>dr</w:t>
        </w:r>
      </w:hyperlink>
      <w:hyperlink r:id="rId360">
        <w:r>
          <w:rPr>
            <w:i/>
            <w:color w:val="231F20"/>
            <w:sz w:val="23"/>
          </w:rPr>
          <w:t>osdov@list.ru</w:t>
        </w:r>
      </w:hyperlink>
    </w:p>
    <w:p>
      <w:pPr>
        <w:spacing w:after="0"/>
        <w:jc w:val="right"/>
        <w:rPr>
          <w:sz w:val="23"/>
        </w:rPr>
        <w:sectPr>
          <w:type w:val="continuous"/>
          <w:pgSz w:w="11910" w:h="16840"/>
          <w:pgMar w:header="0" w:footer="1376" w:top="1580" w:bottom="280" w:left="1120" w:right="1120"/>
          <w:cols w:num="2" w:equalWidth="0">
            <w:col w:w="4335" w:space="1210"/>
            <w:col w:w="4125"/>
          </w:cols>
        </w:sectPr>
      </w:pPr>
    </w:p>
    <w:p>
      <w:pPr>
        <w:pStyle w:val="BodyText"/>
        <w:spacing w:before="9"/>
        <w:ind w:left="0" w:firstLine="0"/>
        <w:jc w:val="left"/>
        <w:rPr>
          <w:i/>
          <w:sz w:val="16"/>
        </w:rPr>
      </w:pPr>
    </w:p>
    <w:p>
      <w:pPr>
        <w:pStyle w:val="Heading1"/>
        <w:spacing w:line="249" w:lineRule="auto"/>
        <w:ind w:left="1460" w:right="1458" w:hanging="1"/>
      </w:pPr>
      <w:r>
        <w:rPr>
          <w:color w:val="231F20"/>
        </w:rPr>
        <w:t>АНАЛИЗ ФАКТОРОВ, ВЛИЯЮЩИХ НА СРОКИ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СТРОИТЕЛЬСТВА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КОМПЛЕКСНОЙ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ЗАСТРОЙКИ</w:t>
      </w:r>
    </w:p>
    <w:p>
      <w:pPr>
        <w:pStyle w:val="BodyText"/>
        <w:spacing w:before="10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/>
        <w:ind w:left="1811" w:right="1810"/>
      </w:pPr>
      <w:r>
        <w:rPr>
          <w:color w:val="231F20"/>
          <w:spacing w:val="-3"/>
        </w:rPr>
        <w:t>ANALYSIS </w:t>
      </w:r>
      <w:r>
        <w:rPr>
          <w:color w:val="231F20"/>
          <w:spacing w:val="-2"/>
        </w:rPr>
        <w:t>OF FACTORS AFFECTING THE TIME</w:t>
      </w:r>
      <w:r>
        <w:rPr>
          <w:color w:val="231F20"/>
          <w:spacing w:val="-67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CONSTRUCTION OF</w:t>
      </w:r>
      <w:r>
        <w:rPr>
          <w:color w:val="231F20"/>
          <w:spacing w:val="-2"/>
        </w:rPr>
        <w:t> </w:t>
      </w:r>
      <w:r>
        <w:rPr>
          <w:color w:val="231F20"/>
        </w:rPr>
        <w:t>COMPLEX BUILDINGS</w:t>
      </w:r>
    </w:p>
    <w:p>
      <w:pPr>
        <w:pStyle w:val="BodyText"/>
        <w:spacing w:before="7"/>
        <w:ind w:left="0" w:firstLine="0"/>
        <w:jc w:val="left"/>
      </w:pPr>
    </w:p>
    <w:p>
      <w:pPr>
        <w:spacing w:line="240" w:lineRule="auto" w:before="0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Статья посвящена выявлению основных факторов, влияющих на сроки строительства ком-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плексной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застройки.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Рассматриваются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отличительные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характеристики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комплексной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застройки,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предложенная классификация факторов и метод получения оценки – экспертное оценивание. В ра-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боте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описывается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суть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метода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экспертной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оценки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представлены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расчеты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показателей,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влияю-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щих на выбор наиболее значимого фактора. Современность данной статьи не вызывает сомнения,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pacing w:val="-5"/>
          <w:sz w:val="23"/>
        </w:rPr>
        <w:t>поскольку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5"/>
          <w:sz w:val="23"/>
        </w:rPr>
        <w:t>с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5"/>
          <w:sz w:val="23"/>
        </w:rPr>
        <w:t>каждым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5"/>
          <w:sz w:val="23"/>
        </w:rPr>
        <w:t>годом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5"/>
          <w:sz w:val="23"/>
        </w:rPr>
        <w:t>количество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5"/>
          <w:sz w:val="23"/>
        </w:rPr>
        <w:t>проектов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5"/>
          <w:sz w:val="23"/>
        </w:rPr>
        <w:t>жилой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5"/>
          <w:sz w:val="23"/>
        </w:rPr>
        <w:t>комплексной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5"/>
          <w:sz w:val="23"/>
        </w:rPr>
        <w:t>застройки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4"/>
          <w:sz w:val="23"/>
        </w:rPr>
        <w:t>территорий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4"/>
          <w:sz w:val="23"/>
        </w:rPr>
        <w:t>возрас-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5"/>
          <w:sz w:val="23"/>
        </w:rPr>
        <w:t>тает.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5"/>
          <w:sz w:val="23"/>
        </w:rPr>
        <w:t>Данная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5"/>
          <w:sz w:val="23"/>
        </w:rPr>
        <w:t>тенденция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5"/>
          <w:sz w:val="23"/>
        </w:rPr>
        <w:t>вызвана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5"/>
          <w:sz w:val="23"/>
        </w:rPr>
        <w:t>стремлением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5"/>
          <w:sz w:val="23"/>
        </w:rPr>
        <w:t>предпринимателей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5"/>
          <w:sz w:val="23"/>
        </w:rPr>
        <w:t>использовать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4"/>
          <w:sz w:val="23"/>
        </w:rPr>
        <w:t>максимально</w:t>
      </w:r>
      <w:r>
        <w:rPr>
          <w:color w:val="231F20"/>
          <w:spacing w:val="-9"/>
          <w:sz w:val="23"/>
        </w:rPr>
        <w:t> </w:t>
      </w:r>
      <w:r>
        <w:rPr>
          <w:color w:val="231F20"/>
          <w:spacing w:val="-4"/>
          <w:sz w:val="23"/>
        </w:rPr>
        <w:t>эконо-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мический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эффект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использования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участков.</w:t>
      </w:r>
    </w:p>
    <w:p>
      <w:pPr>
        <w:spacing w:line="235" w:lineRule="auto" w:before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слова</w:t>
      </w:r>
      <w:r>
        <w:rPr>
          <w:color w:val="231F20"/>
          <w:sz w:val="23"/>
        </w:rPr>
        <w:t>: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комплексная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застройка,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классификация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факторов,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организационно-техно-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2"/>
          <w:sz w:val="23"/>
        </w:rPr>
        <w:t>логические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факторы,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природно-климатические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факторы,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объемно-планировочные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факторы,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кон-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структивные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факторы, метод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экспертной оценки.</w:t>
      </w:r>
    </w:p>
    <w:p>
      <w:pPr>
        <w:spacing w:after="0" w:line="235" w:lineRule="auto"/>
        <w:jc w:val="both"/>
        <w:rPr>
          <w:sz w:val="23"/>
        </w:rPr>
        <w:sectPr>
          <w:type w:val="continuous"/>
          <w:pgSz w:w="11910" w:h="16840"/>
          <w:pgMar w:header="0" w:footer="1376" w:top="1580" w:bottom="280" w:left="1120" w:right="1120"/>
        </w:sectPr>
      </w:pPr>
    </w:p>
    <w:p>
      <w:pPr>
        <w:spacing w:line="230" w:lineRule="auto" w:before="88"/>
        <w:ind w:left="155" w:right="150" w:firstLine="396"/>
        <w:jc w:val="both"/>
        <w:rPr>
          <w:sz w:val="23"/>
        </w:rPr>
      </w:pPr>
      <w:r>
        <w:rPr>
          <w:color w:val="231F20"/>
          <w:sz w:val="23"/>
        </w:rPr>
        <w:t>The article is devoted to identify the main factors that affect the timing of construction of a com-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plex development. The distinctive characteristics of a complex construction, the proposed classifica-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tion of factors and the method of obtaining an assessment - expert evaluation-are considered. The pa-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per describes the essence of the expert evaluation method and presents calculations of indicators that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affect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choice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most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significant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factor.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relevance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this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article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not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doubt,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because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number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projects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complex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territories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increases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every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year.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This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trend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due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desire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of developers to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use the maximum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economic effect from the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use of land.</w:t>
      </w:r>
    </w:p>
    <w:p>
      <w:pPr>
        <w:spacing w:line="230" w:lineRule="auto" w:before="0"/>
        <w:ind w:left="155" w:right="151" w:firstLine="396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 complex construction, classification of factors, organizational-technological factors,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natural-climatic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factors,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space-planning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factors,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structural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factors,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method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expert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evaluation.</w:t>
      </w:r>
    </w:p>
    <w:p>
      <w:pPr>
        <w:pStyle w:val="BodyText"/>
        <w:ind w:left="0" w:firstLine="0"/>
        <w:jc w:val="left"/>
        <w:rPr>
          <w:sz w:val="29"/>
        </w:rPr>
      </w:pPr>
    </w:p>
    <w:p>
      <w:pPr>
        <w:pStyle w:val="BodyText"/>
        <w:spacing w:line="256" w:lineRule="auto"/>
        <w:ind w:right="153"/>
      </w:pP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больших</w:t>
      </w:r>
      <w:r>
        <w:rPr>
          <w:color w:val="231F20"/>
          <w:spacing w:val="-16"/>
        </w:rPr>
        <w:t> </w:t>
      </w:r>
      <w:r>
        <w:rPr>
          <w:color w:val="231F20"/>
        </w:rPr>
        <w:t>городах,</w:t>
      </w:r>
      <w:r>
        <w:rPr>
          <w:color w:val="231F20"/>
          <w:spacing w:val="-16"/>
        </w:rPr>
        <w:t> </w:t>
      </w:r>
      <w:r>
        <w:rPr>
          <w:color w:val="231F20"/>
        </w:rPr>
        <w:t>отличающихся</w:t>
      </w:r>
      <w:r>
        <w:rPr>
          <w:color w:val="231F20"/>
          <w:spacing w:val="-16"/>
        </w:rPr>
        <w:t> </w:t>
      </w:r>
      <w:r>
        <w:rPr>
          <w:color w:val="231F20"/>
        </w:rPr>
        <w:t>своей</w:t>
      </w:r>
      <w:r>
        <w:rPr>
          <w:color w:val="231F20"/>
          <w:spacing w:val="-16"/>
        </w:rPr>
        <w:t> </w:t>
      </w:r>
      <w:r>
        <w:rPr>
          <w:color w:val="231F20"/>
        </w:rPr>
        <w:t>урбанизированностью,</w:t>
      </w:r>
      <w:r>
        <w:rPr>
          <w:color w:val="231F20"/>
          <w:spacing w:val="-16"/>
        </w:rPr>
        <w:t> </w:t>
      </w:r>
      <w:r>
        <w:rPr>
          <w:color w:val="231F20"/>
        </w:rPr>
        <w:t>ресурсы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то-</w:t>
      </w:r>
      <w:r>
        <w:rPr>
          <w:color w:val="231F20"/>
          <w:spacing w:val="-63"/>
        </w:rPr>
        <w:t> </w:t>
      </w:r>
      <w:r>
        <w:rPr>
          <w:color w:val="231F20"/>
        </w:rPr>
        <w:t>чечной и уплотнительной застройки становятся ограниченными. Ввиду этого появ-</w:t>
      </w:r>
      <w:r>
        <w:rPr>
          <w:color w:val="231F20"/>
          <w:spacing w:val="1"/>
        </w:rPr>
        <w:t> </w:t>
      </w:r>
      <w:r>
        <w:rPr>
          <w:color w:val="231F20"/>
        </w:rPr>
        <w:t>ляется</w:t>
      </w:r>
      <w:r>
        <w:rPr>
          <w:color w:val="231F20"/>
          <w:spacing w:val="-2"/>
        </w:rPr>
        <w:t> </w:t>
      </w:r>
      <w:r>
        <w:rPr>
          <w:color w:val="231F20"/>
        </w:rPr>
        <w:t>целесообразность</w:t>
      </w:r>
      <w:r>
        <w:rPr>
          <w:color w:val="231F20"/>
          <w:spacing w:val="-2"/>
        </w:rPr>
        <w:t> </w:t>
      </w:r>
      <w:r>
        <w:rPr>
          <w:color w:val="231F20"/>
        </w:rPr>
        <w:t>реализовывать</w:t>
      </w:r>
      <w:r>
        <w:rPr>
          <w:color w:val="231F20"/>
          <w:spacing w:val="-2"/>
        </w:rPr>
        <w:t> </w:t>
      </w:r>
      <w:r>
        <w:rPr>
          <w:color w:val="231F20"/>
        </w:rPr>
        <w:t>проекты</w:t>
      </w:r>
      <w:r>
        <w:rPr>
          <w:color w:val="231F20"/>
          <w:spacing w:val="-2"/>
        </w:rPr>
        <w:t> </w:t>
      </w:r>
      <w:r>
        <w:rPr>
          <w:color w:val="231F20"/>
        </w:rPr>
        <w:t>жилой</w:t>
      </w:r>
      <w:r>
        <w:rPr>
          <w:color w:val="231F20"/>
          <w:spacing w:val="-2"/>
        </w:rPr>
        <w:t> </w:t>
      </w:r>
      <w:r>
        <w:rPr>
          <w:color w:val="231F20"/>
        </w:rPr>
        <w:t>комплексной</w:t>
      </w:r>
      <w:r>
        <w:rPr>
          <w:color w:val="231F20"/>
          <w:spacing w:val="-1"/>
        </w:rPr>
        <w:t> </w:t>
      </w:r>
      <w:r>
        <w:rPr>
          <w:color w:val="231F20"/>
        </w:rPr>
        <w:t>застройки.</w:t>
      </w:r>
    </w:p>
    <w:p>
      <w:pPr>
        <w:pStyle w:val="BodyText"/>
        <w:spacing w:line="256" w:lineRule="auto" w:before="1"/>
        <w:ind w:right="153"/>
      </w:pPr>
      <w:r>
        <w:rPr>
          <w:color w:val="231F20"/>
        </w:rPr>
        <w:t>Проект жилой комплексной застройки</w:t>
      </w:r>
      <w:r>
        <w:rPr>
          <w:color w:val="231F20"/>
          <w:spacing w:val="1"/>
        </w:rPr>
        <w:t> </w:t>
      </w:r>
      <w:r>
        <w:rPr>
          <w:color w:val="231F20"/>
        </w:rPr>
        <w:t>– это интегральное развитие и</w:t>
      </w:r>
      <w:r>
        <w:rPr>
          <w:color w:val="231F20"/>
          <w:spacing w:val="65"/>
        </w:rPr>
        <w:t> </w:t>
      </w:r>
      <w:r>
        <w:rPr>
          <w:color w:val="231F20"/>
        </w:rPr>
        <w:t>застрой-</w:t>
      </w:r>
      <w:r>
        <w:rPr>
          <w:color w:val="231F20"/>
          <w:spacing w:val="1"/>
        </w:rPr>
        <w:t> </w:t>
      </w:r>
      <w:r>
        <w:rPr>
          <w:color w:val="231F20"/>
        </w:rPr>
        <w:t>ка территорий, предполагающие возникновение новой жилой зоны и её консолида-</w:t>
      </w:r>
      <w:r>
        <w:rPr>
          <w:color w:val="231F20"/>
          <w:spacing w:val="1"/>
        </w:rPr>
        <w:t> </w:t>
      </w:r>
      <w:r>
        <w:rPr>
          <w:color w:val="231F20"/>
        </w:rPr>
        <w:t>цию в совместную систему территориального развития, включающие в себя созда-</w:t>
      </w:r>
      <w:r>
        <w:rPr>
          <w:color w:val="231F20"/>
          <w:spacing w:val="1"/>
        </w:rPr>
        <w:t> </w:t>
      </w:r>
      <w:r>
        <w:rPr>
          <w:color w:val="231F20"/>
        </w:rPr>
        <w:t>ние инженерно-транспортной инфраструктуры, строительство общественно-дело-</w:t>
      </w:r>
      <w:r>
        <w:rPr>
          <w:color w:val="231F20"/>
          <w:spacing w:val="1"/>
        </w:rPr>
        <w:t> </w:t>
      </w:r>
      <w:r>
        <w:rPr>
          <w:color w:val="231F20"/>
        </w:rPr>
        <w:t>вых, социальных, торгово-развлекательных объектов, организацию общественных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пространств, способствующие формированию однородной среды обитания и систе-</w:t>
      </w:r>
      <w:r>
        <w:rPr>
          <w:color w:val="231F20"/>
          <w:spacing w:val="-62"/>
        </w:rPr>
        <w:t> </w:t>
      </w:r>
      <w:r>
        <w:rPr>
          <w:color w:val="231F20"/>
        </w:rPr>
        <w:t>мы</w:t>
      </w:r>
      <w:r>
        <w:rPr>
          <w:color w:val="231F20"/>
          <w:spacing w:val="-1"/>
        </w:rPr>
        <w:t> </w:t>
      </w:r>
      <w:r>
        <w:rPr>
          <w:color w:val="231F20"/>
        </w:rPr>
        <w:t>качества жизни.</w:t>
      </w:r>
    </w:p>
    <w:p>
      <w:pPr>
        <w:pStyle w:val="BodyText"/>
        <w:spacing w:line="256" w:lineRule="auto"/>
        <w:ind w:right="153"/>
      </w:pPr>
      <w:r>
        <w:rPr>
          <w:color w:val="231F20"/>
          <w:spacing w:val="-2"/>
        </w:rPr>
        <w:t>Примечательными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характеристиками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жилой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комплексной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застройки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яв-</w:t>
      </w:r>
      <w:r>
        <w:rPr>
          <w:color w:val="231F20"/>
          <w:spacing w:val="-63"/>
        </w:rPr>
        <w:t> </w:t>
      </w:r>
      <w:r>
        <w:rPr>
          <w:color w:val="231F20"/>
        </w:rPr>
        <w:t>ляются: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значительная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площадь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территории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(10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более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га);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21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единая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концепция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развития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застройки,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единый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архитектурный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стиль;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21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ориентация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преимущественно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типовое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жилье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эконом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бизнес-класса;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56" w:lineRule="auto" w:before="21" w:after="0"/>
        <w:ind w:left="155" w:right="154" w:firstLine="396"/>
        <w:jc w:val="left"/>
        <w:rPr>
          <w:sz w:val="26"/>
        </w:rPr>
      </w:pPr>
      <w:r>
        <w:rPr>
          <w:color w:val="231F20"/>
          <w:sz w:val="26"/>
        </w:rPr>
        <w:t>различные</w:t>
      </w:r>
      <w:r>
        <w:rPr>
          <w:color w:val="231F20"/>
          <w:spacing w:val="5"/>
          <w:sz w:val="26"/>
        </w:rPr>
        <w:t> </w:t>
      </w:r>
      <w:r>
        <w:rPr>
          <w:color w:val="231F20"/>
          <w:sz w:val="26"/>
        </w:rPr>
        <w:t>типы</w:t>
      </w:r>
      <w:r>
        <w:rPr>
          <w:color w:val="231F20"/>
          <w:spacing w:val="6"/>
          <w:sz w:val="26"/>
        </w:rPr>
        <w:t> </w:t>
      </w:r>
      <w:r>
        <w:rPr>
          <w:color w:val="231F20"/>
          <w:sz w:val="26"/>
        </w:rPr>
        <w:t>застройки</w:t>
      </w:r>
      <w:r>
        <w:rPr>
          <w:color w:val="231F20"/>
          <w:spacing w:val="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6"/>
          <w:sz w:val="26"/>
        </w:rPr>
        <w:t> </w:t>
      </w:r>
      <w:r>
        <w:rPr>
          <w:color w:val="231F20"/>
          <w:sz w:val="26"/>
        </w:rPr>
        <w:t>виды</w:t>
      </w:r>
      <w:r>
        <w:rPr>
          <w:color w:val="231F20"/>
          <w:spacing w:val="6"/>
          <w:sz w:val="26"/>
        </w:rPr>
        <w:t> </w:t>
      </w:r>
      <w:r>
        <w:rPr>
          <w:color w:val="231F20"/>
          <w:sz w:val="26"/>
        </w:rPr>
        <w:t>недвижимости</w:t>
      </w:r>
      <w:r>
        <w:rPr>
          <w:color w:val="231F20"/>
          <w:spacing w:val="5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6"/>
          <w:sz w:val="26"/>
        </w:rPr>
        <w:t> </w:t>
      </w:r>
      <w:r>
        <w:rPr>
          <w:color w:val="231F20"/>
          <w:sz w:val="26"/>
        </w:rPr>
        <w:t>жилая,</w:t>
      </w:r>
      <w:r>
        <w:rPr>
          <w:color w:val="231F20"/>
          <w:spacing w:val="6"/>
          <w:sz w:val="26"/>
        </w:rPr>
        <w:t> </w:t>
      </w:r>
      <w:r>
        <w:rPr>
          <w:color w:val="231F20"/>
          <w:sz w:val="26"/>
        </w:rPr>
        <w:t>деловая,</w:t>
      </w:r>
      <w:r>
        <w:rPr>
          <w:color w:val="231F20"/>
          <w:spacing w:val="5"/>
          <w:sz w:val="26"/>
        </w:rPr>
        <w:t> </w:t>
      </w:r>
      <w:r>
        <w:rPr>
          <w:color w:val="231F20"/>
          <w:sz w:val="26"/>
        </w:rPr>
        <w:t>коммер-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ческая;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56" w:lineRule="auto" w:before="0" w:after="0"/>
        <w:ind w:left="155" w:right="154" w:firstLine="396"/>
        <w:jc w:val="left"/>
        <w:rPr>
          <w:sz w:val="26"/>
        </w:rPr>
      </w:pPr>
      <w:r>
        <w:rPr>
          <w:color w:val="231F20"/>
          <w:sz w:val="26"/>
        </w:rPr>
        <w:t>необходимость</w:t>
      </w:r>
      <w:r>
        <w:rPr>
          <w:color w:val="231F20"/>
          <w:spacing w:val="5"/>
          <w:sz w:val="26"/>
        </w:rPr>
        <w:t> </w:t>
      </w:r>
      <w:r>
        <w:rPr>
          <w:color w:val="231F20"/>
          <w:sz w:val="26"/>
        </w:rPr>
        <w:t>создания</w:t>
      </w:r>
      <w:r>
        <w:rPr>
          <w:color w:val="231F20"/>
          <w:spacing w:val="6"/>
          <w:sz w:val="26"/>
        </w:rPr>
        <w:t> </w:t>
      </w:r>
      <w:r>
        <w:rPr>
          <w:color w:val="231F20"/>
          <w:sz w:val="26"/>
        </w:rPr>
        <w:t>инженерно-транспортной</w:t>
      </w:r>
      <w:r>
        <w:rPr>
          <w:color w:val="231F20"/>
          <w:spacing w:val="5"/>
          <w:sz w:val="26"/>
        </w:rPr>
        <w:t> </w:t>
      </w:r>
      <w:r>
        <w:rPr>
          <w:color w:val="231F20"/>
          <w:sz w:val="26"/>
        </w:rPr>
        <w:t>инфраструктуры</w:t>
      </w:r>
      <w:r>
        <w:rPr>
          <w:color w:val="231F20"/>
          <w:spacing w:val="6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4"/>
          <w:sz w:val="26"/>
        </w:rPr>
        <w:t> </w:t>
      </w:r>
      <w:r>
        <w:rPr>
          <w:color w:val="231F20"/>
          <w:sz w:val="26"/>
        </w:rPr>
        <w:t>её</w:t>
      </w:r>
      <w:r>
        <w:rPr>
          <w:color w:val="231F20"/>
          <w:spacing w:val="6"/>
          <w:sz w:val="26"/>
        </w:rPr>
        <w:t> </w:t>
      </w:r>
      <w:r>
        <w:rPr>
          <w:color w:val="231F20"/>
          <w:sz w:val="26"/>
        </w:rPr>
        <w:t>ин-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теграции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общую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систему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инженерных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транспортных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коммуникаций;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0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долгосрочная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реализация,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многоэтапность;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56" w:lineRule="auto" w:before="21" w:after="0"/>
        <w:ind w:left="155" w:right="154" w:firstLine="396"/>
        <w:jc w:val="left"/>
        <w:rPr>
          <w:sz w:val="26"/>
        </w:rPr>
      </w:pPr>
      <w:r>
        <w:rPr>
          <w:color w:val="231F20"/>
          <w:sz w:val="26"/>
        </w:rPr>
        <w:t>разработка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и реализация проектов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на базе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государственно-частного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партнер-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ства.[1]</w:t>
      </w:r>
    </w:p>
    <w:p>
      <w:pPr>
        <w:pStyle w:val="BodyText"/>
        <w:spacing w:line="256" w:lineRule="auto"/>
        <w:ind w:right="150"/>
      </w:pPr>
      <w:r>
        <w:rPr>
          <w:color w:val="231F20"/>
          <w:spacing w:val="-1"/>
        </w:rPr>
        <w:t>Все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проекты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комплексной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застройки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земель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являются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масштабными.</w:t>
      </w:r>
      <w:r>
        <w:rPr>
          <w:color w:val="231F20"/>
          <w:spacing w:val="-14"/>
        </w:rPr>
        <w:t> </w:t>
      </w:r>
      <w:r>
        <w:rPr>
          <w:color w:val="231F20"/>
        </w:rPr>
        <w:t>Существен-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ными преимуществами являются наличие более широкого придомового пространства,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однородность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социальной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среды,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высокая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безопасность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внутри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объекта,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наличие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соб-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ственной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инфраструктуры.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Вместе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соблюдение</w:t>
      </w:r>
      <w:r>
        <w:rPr>
          <w:color w:val="231F20"/>
          <w:spacing w:val="-15"/>
        </w:rPr>
        <w:t> </w:t>
      </w:r>
      <w:r>
        <w:rPr>
          <w:color w:val="231F20"/>
        </w:rPr>
        <w:t>обязательных</w:t>
      </w:r>
      <w:r>
        <w:rPr>
          <w:color w:val="231F20"/>
          <w:spacing w:val="-15"/>
        </w:rPr>
        <w:t> </w:t>
      </w:r>
      <w:r>
        <w:rPr>
          <w:color w:val="231F20"/>
        </w:rPr>
        <w:t>государственных</w:t>
      </w:r>
      <w:r>
        <w:rPr>
          <w:color w:val="231F20"/>
          <w:spacing w:val="-63"/>
        </w:rPr>
        <w:t> </w:t>
      </w:r>
      <w:r>
        <w:rPr>
          <w:color w:val="231F20"/>
        </w:rPr>
        <w:t>требований, как: возможность обеспечения детских площадок, местами для парков-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автотранспорта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другое.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Крупные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комплексы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становятся</w:t>
      </w:r>
      <w:r>
        <w:rPr>
          <w:color w:val="231F20"/>
          <w:spacing w:val="-14"/>
        </w:rPr>
        <w:t> </w:t>
      </w:r>
      <w:r>
        <w:rPr>
          <w:color w:val="231F20"/>
        </w:rPr>
        <w:t>наиболее</w:t>
      </w:r>
      <w:r>
        <w:rPr>
          <w:color w:val="231F20"/>
          <w:spacing w:val="-15"/>
        </w:rPr>
        <w:t> </w:t>
      </w:r>
      <w:r>
        <w:rPr>
          <w:color w:val="231F20"/>
        </w:rPr>
        <w:t>востре-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бованными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рынке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благодаря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тому,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предоставляют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своим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обитателям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более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вы-</w:t>
      </w:r>
      <w:r>
        <w:rPr>
          <w:color w:val="231F20"/>
          <w:spacing w:val="-63"/>
        </w:rPr>
        <w:t> </w:t>
      </w:r>
      <w:r>
        <w:rPr>
          <w:color w:val="231F20"/>
        </w:rPr>
        <w:t>сокий</w:t>
      </w:r>
      <w:r>
        <w:rPr>
          <w:color w:val="231F20"/>
          <w:spacing w:val="-1"/>
        </w:rPr>
        <w:t> </w:t>
      </w:r>
      <w:r>
        <w:rPr>
          <w:color w:val="231F20"/>
        </w:rPr>
        <w:t>уровень комфорта</w:t>
      </w:r>
      <w:r>
        <w:rPr>
          <w:color w:val="231F20"/>
          <w:spacing w:val="-1"/>
        </w:rPr>
        <w:t> </w:t>
      </w:r>
      <w:r>
        <w:rPr>
          <w:color w:val="231F20"/>
        </w:rPr>
        <w:t>проживания.</w:t>
      </w:r>
    </w:p>
    <w:p>
      <w:pPr>
        <w:pStyle w:val="BodyText"/>
        <w:spacing w:line="256" w:lineRule="auto" w:before="1"/>
        <w:ind w:right="151"/>
      </w:pPr>
      <w:r>
        <w:rPr>
          <w:color w:val="231F20"/>
          <w:spacing w:val="-1"/>
        </w:rPr>
        <w:t>Комплексная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застройка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имеет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несколько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недостатков,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одним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которых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63"/>
        </w:rPr>
        <w:t> </w:t>
      </w:r>
      <w:r>
        <w:rPr>
          <w:color w:val="231F20"/>
        </w:rPr>
        <w:t>длительный срок строительства всего комплекса. Масштабное строительство пред-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усматривает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реализацию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нескольких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этапов,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поэтому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жильцам</w:t>
      </w:r>
      <w:r>
        <w:rPr>
          <w:color w:val="231F20"/>
          <w:spacing w:val="-15"/>
        </w:rPr>
        <w:t> </w:t>
      </w:r>
      <w:r>
        <w:rPr>
          <w:color w:val="231F20"/>
        </w:rPr>
        <w:t>первых</w:t>
      </w:r>
      <w:r>
        <w:rPr>
          <w:color w:val="231F20"/>
          <w:spacing w:val="-15"/>
        </w:rPr>
        <w:t> </w:t>
      </w:r>
      <w:r>
        <w:rPr>
          <w:color w:val="231F20"/>
        </w:rPr>
        <w:t>очередей</w:t>
      </w:r>
      <w:r>
        <w:rPr>
          <w:color w:val="231F20"/>
          <w:spacing w:val="-16"/>
        </w:rPr>
        <w:t> </w:t>
      </w:r>
      <w:r>
        <w:rPr>
          <w:color w:val="231F20"/>
        </w:rPr>
        <w:t>при-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ходится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мириться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возникающими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неудобствами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еще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несколько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лет.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Поэтому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проек-</w:t>
      </w:r>
    </w:p>
    <w:p>
      <w:pPr>
        <w:spacing w:after="0" w:line="256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56" w:lineRule="auto" w:before="72"/>
        <w:ind w:right="153" w:firstLine="0"/>
      </w:pPr>
      <w:r>
        <w:rPr>
          <w:color w:val="231F20"/>
          <w:spacing w:val="-1"/>
        </w:rPr>
        <w:t>ты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комплексной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застройки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требуют</w:t>
      </w:r>
      <w:r>
        <w:rPr>
          <w:color w:val="231F20"/>
          <w:spacing w:val="-15"/>
        </w:rPr>
        <w:t> </w:t>
      </w:r>
      <w:r>
        <w:rPr>
          <w:color w:val="231F20"/>
        </w:rPr>
        <w:t>интегративного</w:t>
      </w:r>
      <w:r>
        <w:rPr>
          <w:color w:val="231F20"/>
          <w:spacing w:val="-15"/>
        </w:rPr>
        <w:t> </w:t>
      </w:r>
      <w:r>
        <w:rPr>
          <w:color w:val="231F20"/>
        </w:rPr>
        <w:t>подхода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только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стро-</w:t>
      </w:r>
      <w:r>
        <w:rPr>
          <w:color w:val="231F20"/>
          <w:spacing w:val="-62"/>
        </w:rPr>
        <w:t> </w:t>
      </w:r>
      <w:r>
        <w:rPr>
          <w:color w:val="231F20"/>
        </w:rPr>
        <w:t>ительстве,</w:t>
      </w:r>
      <w:r>
        <w:rPr>
          <w:color w:val="231F20"/>
          <w:spacing w:val="-1"/>
        </w:rPr>
        <w:t> </w:t>
      </w:r>
      <w:r>
        <w:rPr>
          <w:color w:val="231F20"/>
        </w:rPr>
        <w:t>но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во взаимодействии</w:t>
      </w:r>
      <w:r>
        <w:rPr>
          <w:color w:val="231F20"/>
          <w:spacing w:val="-1"/>
        </w:rPr>
        <w:t> </w:t>
      </w:r>
      <w:r>
        <w:rPr>
          <w:color w:val="231F20"/>
        </w:rPr>
        <w:t>всех</w:t>
      </w:r>
      <w:r>
        <w:rPr>
          <w:color w:val="231F20"/>
          <w:spacing w:val="-1"/>
        </w:rPr>
        <w:t> </w:t>
      </w:r>
      <w:r>
        <w:rPr>
          <w:color w:val="231F20"/>
        </w:rPr>
        <w:t>участников.[5]</w:t>
      </w:r>
    </w:p>
    <w:p>
      <w:pPr>
        <w:pStyle w:val="BodyText"/>
        <w:spacing w:line="252" w:lineRule="auto"/>
        <w:ind w:right="153"/>
      </w:pPr>
      <w:r>
        <w:rPr>
          <w:color w:val="231F20"/>
        </w:rPr>
        <w:t>В итоге обобщения опыта строительства была получена классификация факто-</w:t>
      </w:r>
      <w:r>
        <w:rPr>
          <w:color w:val="231F20"/>
          <w:spacing w:val="1"/>
        </w:rPr>
        <w:t> </w:t>
      </w:r>
      <w:r>
        <w:rPr>
          <w:color w:val="231F20"/>
        </w:rPr>
        <w:t>ров, влияющих на длительность строительства жилой комплексной застройки. Все</w:t>
      </w:r>
      <w:r>
        <w:rPr>
          <w:color w:val="231F20"/>
          <w:spacing w:val="1"/>
        </w:rPr>
        <w:t> </w:t>
      </w:r>
      <w:r>
        <w:rPr>
          <w:color w:val="231F20"/>
        </w:rPr>
        <w:t>факторы разделены на 4 основные группы: организационно-технологические, при-</w:t>
      </w:r>
      <w:r>
        <w:rPr>
          <w:color w:val="231F20"/>
          <w:spacing w:val="1"/>
        </w:rPr>
        <w:t> </w:t>
      </w:r>
      <w:r>
        <w:rPr>
          <w:color w:val="231F20"/>
        </w:rPr>
        <w:t>родно-климатические,</w:t>
      </w:r>
      <w:r>
        <w:rPr>
          <w:color w:val="231F20"/>
          <w:spacing w:val="-9"/>
        </w:rPr>
        <w:t> </w:t>
      </w:r>
      <w:r>
        <w:rPr>
          <w:color w:val="231F20"/>
        </w:rPr>
        <w:t>объемно-планировочные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конструктивные.</w:t>
      </w:r>
      <w:r>
        <w:rPr>
          <w:color w:val="231F20"/>
          <w:spacing w:val="-9"/>
        </w:rPr>
        <w:t> </w:t>
      </w:r>
      <w:r>
        <w:rPr>
          <w:color w:val="231F20"/>
        </w:rPr>
        <w:t>К</w:t>
      </w:r>
      <w:r>
        <w:rPr>
          <w:color w:val="231F20"/>
          <w:spacing w:val="-9"/>
        </w:rPr>
        <w:t> </w:t>
      </w:r>
      <w:r>
        <w:rPr>
          <w:color w:val="231F20"/>
        </w:rPr>
        <w:t>организацион-</w:t>
      </w:r>
      <w:r>
        <w:rPr>
          <w:color w:val="231F20"/>
          <w:spacing w:val="-62"/>
        </w:rPr>
        <w:t> </w:t>
      </w:r>
      <w:r>
        <w:rPr>
          <w:color w:val="231F20"/>
        </w:rPr>
        <w:t>но-технологическим</w:t>
      </w:r>
      <w:r>
        <w:rPr>
          <w:color w:val="231F20"/>
          <w:spacing w:val="-1"/>
        </w:rPr>
        <w:t> </w:t>
      </w:r>
      <w:r>
        <w:rPr>
          <w:color w:val="231F20"/>
        </w:rPr>
        <w:t>факторам можно отнести: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0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транспортную</w:t>
      </w:r>
      <w:r>
        <w:rPr>
          <w:color w:val="231F20"/>
          <w:spacing w:val="3"/>
          <w:sz w:val="26"/>
        </w:rPr>
        <w:t> </w:t>
      </w:r>
      <w:r>
        <w:rPr>
          <w:color w:val="231F20"/>
          <w:sz w:val="26"/>
        </w:rPr>
        <w:t>доступность;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9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эффективность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организации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технологии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работ;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5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транспортную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логистику;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5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близость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дорогам;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5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обеспеченность материально-техническими ресурсами;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5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методы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организации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работ;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5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степень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концентрации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капитальных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вложений;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5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качество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проектной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документации;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6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обеспеченность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подрядных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организаций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машинами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механизмами;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5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разнообразие строительных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организаций;</w:t>
      </w:r>
    </w:p>
    <w:p>
      <w:pPr>
        <w:pStyle w:val="BodyText"/>
        <w:spacing w:line="252" w:lineRule="auto" w:before="15"/>
        <w:ind w:right="153"/>
      </w:pPr>
      <w:r>
        <w:rPr>
          <w:color w:val="231F20"/>
        </w:rPr>
        <w:t>При строительстве комплекса объектов, при оценке реального срока строитель-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ства и выборе методов организации строительства следуют учитывать производствен-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ные</w:t>
      </w:r>
      <w:r>
        <w:rPr>
          <w:color w:val="231F20"/>
          <w:spacing w:val="-6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-6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6"/>
        </w:rPr>
        <w:t> </w:t>
      </w:r>
      <w:r>
        <w:rPr>
          <w:color w:val="231F20"/>
        </w:rPr>
        <w:t>организаций,</w:t>
      </w:r>
      <w:r>
        <w:rPr>
          <w:color w:val="231F20"/>
          <w:spacing w:val="-5"/>
        </w:rPr>
        <w:t> </w:t>
      </w:r>
      <w:r>
        <w:rPr>
          <w:color w:val="231F20"/>
        </w:rPr>
        <w:t>которые</w:t>
      </w:r>
      <w:r>
        <w:rPr>
          <w:color w:val="231F20"/>
          <w:spacing w:val="-6"/>
        </w:rPr>
        <w:t> </w:t>
      </w:r>
      <w:r>
        <w:rPr>
          <w:color w:val="231F20"/>
        </w:rPr>
        <w:t>могут</w:t>
      </w:r>
      <w:r>
        <w:rPr>
          <w:color w:val="231F20"/>
          <w:spacing w:val="-6"/>
        </w:rPr>
        <w:t> </w:t>
      </w:r>
      <w:r>
        <w:rPr>
          <w:color w:val="231F20"/>
        </w:rPr>
        <w:t>быть</w:t>
      </w:r>
      <w:r>
        <w:rPr>
          <w:color w:val="231F20"/>
          <w:spacing w:val="-5"/>
        </w:rPr>
        <w:t> </w:t>
      </w:r>
      <w:r>
        <w:rPr>
          <w:color w:val="231F20"/>
        </w:rPr>
        <w:t>привлечены</w:t>
      </w:r>
      <w:r>
        <w:rPr>
          <w:color w:val="231F20"/>
          <w:spacing w:val="-6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ре-</w:t>
      </w:r>
      <w:r>
        <w:rPr>
          <w:color w:val="231F20"/>
          <w:spacing w:val="-62"/>
        </w:rPr>
        <w:t> </w:t>
      </w:r>
      <w:r>
        <w:rPr>
          <w:color w:val="231F20"/>
        </w:rPr>
        <w:t>ализации</w:t>
      </w:r>
      <w:r>
        <w:rPr>
          <w:color w:val="231F20"/>
          <w:spacing w:val="-2"/>
        </w:rPr>
        <w:t> </w:t>
      </w:r>
      <w:r>
        <w:rPr>
          <w:color w:val="231F20"/>
        </w:rPr>
        <w:t>проекта.</w:t>
      </w:r>
    </w:p>
    <w:p>
      <w:pPr>
        <w:pStyle w:val="BodyText"/>
        <w:spacing w:line="252" w:lineRule="auto"/>
        <w:ind w:right="153"/>
      </w:pPr>
      <w:r>
        <w:rPr>
          <w:color w:val="231F20"/>
          <w:spacing w:val="-2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показывает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практика,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без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верной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логистики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надежного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плана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снабжения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ма-</w:t>
      </w:r>
      <w:r>
        <w:rPr>
          <w:color w:val="231F20"/>
          <w:spacing w:val="-63"/>
        </w:rPr>
        <w:t> </w:t>
      </w:r>
      <w:r>
        <w:rPr>
          <w:color w:val="231F20"/>
        </w:rPr>
        <w:t>териалами и деталями на деле невозможно выполнить проект в установленные сро-</w:t>
      </w:r>
      <w:r>
        <w:rPr>
          <w:color w:val="231F20"/>
          <w:spacing w:val="-62"/>
        </w:rPr>
        <w:t> </w:t>
      </w:r>
      <w:r>
        <w:rPr>
          <w:color w:val="231F20"/>
        </w:rPr>
        <w:t>ки,</w:t>
      </w:r>
      <w:r>
        <w:rPr>
          <w:color w:val="231F20"/>
          <w:spacing w:val="-4"/>
        </w:rPr>
        <w:t> </w:t>
      </w:r>
      <w:r>
        <w:rPr>
          <w:color w:val="231F20"/>
        </w:rPr>
        <w:t>поскольку</w:t>
      </w:r>
      <w:r>
        <w:rPr>
          <w:color w:val="231F20"/>
          <w:spacing w:val="-4"/>
        </w:rPr>
        <w:t> </w:t>
      </w:r>
      <w:r>
        <w:rPr>
          <w:color w:val="231F20"/>
        </w:rPr>
        <w:t>снабженческий</w:t>
      </w:r>
      <w:r>
        <w:rPr>
          <w:color w:val="231F20"/>
          <w:spacing w:val="-3"/>
        </w:rPr>
        <w:t> </w:t>
      </w:r>
      <w:r>
        <w:rPr>
          <w:color w:val="231F20"/>
        </w:rPr>
        <w:t>цикл</w:t>
      </w:r>
      <w:r>
        <w:rPr>
          <w:color w:val="231F20"/>
          <w:spacing w:val="-4"/>
        </w:rPr>
        <w:t> </w:t>
      </w:r>
      <w:r>
        <w:rPr>
          <w:color w:val="231F20"/>
        </w:rPr>
        <w:t>закупки</w:t>
      </w:r>
      <w:r>
        <w:rPr>
          <w:color w:val="231F20"/>
          <w:spacing w:val="-3"/>
        </w:rPr>
        <w:t> </w:t>
      </w:r>
      <w:r>
        <w:rPr>
          <w:color w:val="231F20"/>
        </w:rPr>
        <w:t>материальных</w:t>
      </w:r>
      <w:r>
        <w:rPr>
          <w:color w:val="231F20"/>
          <w:spacing w:val="-4"/>
        </w:rPr>
        <w:t> </w:t>
      </w:r>
      <w:r>
        <w:rPr>
          <w:color w:val="231F20"/>
        </w:rPr>
        <w:t>ресурсов</w:t>
      </w:r>
      <w:r>
        <w:rPr>
          <w:color w:val="231F20"/>
          <w:spacing w:val="-3"/>
        </w:rPr>
        <w:t> </w:t>
      </w:r>
      <w:r>
        <w:rPr>
          <w:color w:val="231F20"/>
        </w:rPr>
        <w:t>охватывает</w:t>
      </w:r>
      <w:r>
        <w:rPr>
          <w:color w:val="231F20"/>
          <w:spacing w:val="-4"/>
        </w:rPr>
        <w:t> </w:t>
      </w:r>
      <w:r>
        <w:rPr>
          <w:color w:val="231F20"/>
        </w:rPr>
        <w:t>ши-</w:t>
      </w:r>
      <w:r>
        <w:rPr>
          <w:color w:val="231F20"/>
          <w:spacing w:val="-62"/>
        </w:rPr>
        <w:t> </w:t>
      </w:r>
      <w:r>
        <w:rPr>
          <w:color w:val="231F20"/>
        </w:rPr>
        <w:t>рокий</w:t>
      </w:r>
      <w:r>
        <w:rPr>
          <w:color w:val="231F20"/>
          <w:spacing w:val="-1"/>
        </w:rPr>
        <w:t> </w:t>
      </w:r>
      <w:r>
        <w:rPr>
          <w:color w:val="231F20"/>
        </w:rPr>
        <w:t>круг всевозможных</w:t>
      </w:r>
      <w:r>
        <w:rPr>
          <w:color w:val="231F20"/>
          <w:spacing w:val="-1"/>
        </w:rPr>
        <w:t> </w:t>
      </w:r>
      <w:r>
        <w:rPr>
          <w:color w:val="231F20"/>
        </w:rPr>
        <w:t>по</w:t>
      </w:r>
      <w:r>
        <w:rPr>
          <w:color w:val="231F20"/>
          <w:spacing w:val="-1"/>
        </w:rPr>
        <w:t> </w:t>
      </w:r>
      <w:r>
        <w:rPr>
          <w:color w:val="231F20"/>
        </w:rPr>
        <w:t>масштабу</w:t>
      </w:r>
      <w:r>
        <w:rPr>
          <w:color w:val="231F20"/>
          <w:spacing w:val="-1"/>
        </w:rPr>
        <w:t> </w:t>
      </w:r>
      <w:r>
        <w:rPr>
          <w:color w:val="231F20"/>
        </w:rPr>
        <w:t>действий.</w:t>
      </w:r>
    </w:p>
    <w:p>
      <w:pPr>
        <w:pStyle w:val="BodyText"/>
        <w:spacing w:line="252" w:lineRule="auto"/>
        <w:ind w:right="151"/>
      </w:pPr>
      <w:r>
        <w:rPr>
          <w:color w:val="231F20"/>
        </w:rPr>
        <w:t>Существует</w:t>
      </w:r>
      <w:r>
        <w:rPr>
          <w:color w:val="231F20"/>
          <w:spacing w:val="-8"/>
        </w:rPr>
        <w:t> </w:t>
      </w:r>
      <w:r>
        <w:rPr>
          <w:color w:val="231F20"/>
        </w:rPr>
        <w:t>популярное</w:t>
      </w:r>
      <w:r>
        <w:rPr>
          <w:color w:val="231F20"/>
          <w:spacing w:val="-7"/>
        </w:rPr>
        <w:t> </w:t>
      </w:r>
      <w:r>
        <w:rPr>
          <w:color w:val="231F20"/>
        </w:rPr>
        <w:t>мнение,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7"/>
        </w:rPr>
        <w:t> </w:t>
      </w:r>
      <w:r>
        <w:rPr>
          <w:color w:val="231F20"/>
        </w:rPr>
        <w:t>проблемы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продолжительности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строитель-</w:t>
      </w:r>
      <w:r>
        <w:rPr>
          <w:color w:val="231F20"/>
          <w:spacing w:val="-63"/>
        </w:rPr>
        <w:t> </w:t>
      </w:r>
      <w:r>
        <w:rPr>
          <w:color w:val="231F20"/>
        </w:rPr>
        <w:t>ства</w:t>
      </w:r>
      <w:r>
        <w:rPr>
          <w:color w:val="231F20"/>
          <w:spacing w:val="-14"/>
        </w:rPr>
        <w:t> </w:t>
      </w:r>
      <w:r>
        <w:rPr>
          <w:color w:val="231F20"/>
        </w:rPr>
        <w:t>объектов</w:t>
      </w:r>
      <w:r>
        <w:rPr>
          <w:color w:val="231F20"/>
          <w:spacing w:val="-13"/>
        </w:rPr>
        <w:t> </w:t>
      </w:r>
      <w:r>
        <w:rPr>
          <w:color w:val="231F20"/>
        </w:rPr>
        <w:t>возникают</w:t>
      </w:r>
      <w:r>
        <w:rPr>
          <w:color w:val="231F20"/>
          <w:spacing w:val="-14"/>
        </w:rPr>
        <w:t> </w:t>
      </w:r>
      <w:r>
        <w:rPr>
          <w:color w:val="231F20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</w:rPr>
        <w:t>недостатка</w:t>
      </w:r>
      <w:r>
        <w:rPr>
          <w:color w:val="231F20"/>
          <w:spacing w:val="-14"/>
        </w:rPr>
        <w:t> </w:t>
      </w:r>
      <w:r>
        <w:rPr>
          <w:color w:val="231F20"/>
        </w:rPr>
        <w:t>финансирования.</w:t>
      </w:r>
      <w:r>
        <w:rPr>
          <w:color w:val="231F20"/>
          <w:spacing w:val="-13"/>
        </w:rPr>
        <w:t> </w:t>
      </w:r>
      <w:r>
        <w:rPr>
          <w:color w:val="231F20"/>
        </w:rPr>
        <w:t>Однако</w:t>
      </w:r>
      <w:r>
        <w:rPr>
          <w:color w:val="231F20"/>
          <w:spacing w:val="-13"/>
        </w:rPr>
        <w:t> </w:t>
      </w:r>
      <w:r>
        <w:rPr>
          <w:color w:val="231F20"/>
        </w:rPr>
        <w:t>одной</w:t>
      </w:r>
      <w:r>
        <w:rPr>
          <w:color w:val="231F20"/>
          <w:spacing w:val="-14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основных</w:t>
      </w:r>
      <w:r>
        <w:rPr>
          <w:color w:val="231F20"/>
          <w:spacing w:val="-63"/>
        </w:rPr>
        <w:t> </w:t>
      </w:r>
      <w:r>
        <w:rPr>
          <w:color w:val="231F20"/>
        </w:rPr>
        <w:t>причин отставания и срывов сроков сдачи объектов является принятие неэффектив-</w:t>
      </w:r>
      <w:r>
        <w:rPr>
          <w:color w:val="231F20"/>
          <w:spacing w:val="-62"/>
        </w:rPr>
        <w:t> </w:t>
      </w:r>
      <w:r>
        <w:rPr>
          <w:color w:val="231F20"/>
        </w:rPr>
        <w:t>ных или неправильных управленческих решений: таких как выбора метода органи-</w:t>
      </w:r>
      <w:r>
        <w:rPr>
          <w:color w:val="231F20"/>
          <w:spacing w:val="1"/>
        </w:rPr>
        <w:t> </w:t>
      </w:r>
      <w:r>
        <w:rPr>
          <w:color w:val="231F20"/>
        </w:rPr>
        <w:t>зации</w:t>
      </w:r>
      <w:r>
        <w:rPr>
          <w:color w:val="231F20"/>
          <w:spacing w:val="-2"/>
        </w:rPr>
        <w:t> </w:t>
      </w:r>
      <w:r>
        <w:rPr>
          <w:color w:val="231F20"/>
        </w:rPr>
        <w:t>работ.</w:t>
      </w:r>
    </w:p>
    <w:p>
      <w:pPr>
        <w:pStyle w:val="BodyText"/>
        <w:spacing w:line="252" w:lineRule="auto" w:before="1"/>
        <w:ind w:right="153"/>
      </w:pPr>
      <w:r>
        <w:rPr>
          <w:color w:val="231F20"/>
        </w:rPr>
        <w:t>Значительное</w:t>
      </w:r>
      <w:r>
        <w:rPr>
          <w:color w:val="231F20"/>
          <w:spacing w:val="-11"/>
        </w:rPr>
        <w:t> </w:t>
      </w:r>
      <w:r>
        <w:rPr>
          <w:color w:val="231F20"/>
        </w:rPr>
        <w:t>влияние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продолжительность</w:t>
      </w:r>
      <w:r>
        <w:rPr>
          <w:color w:val="231F20"/>
          <w:spacing w:val="-11"/>
        </w:rPr>
        <w:t> </w:t>
      </w:r>
      <w:r>
        <w:rPr>
          <w:color w:val="231F20"/>
        </w:rPr>
        <w:t>работ</w:t>
      </w:r>
      <w:r>
        <w:rPr>
          <w:color w:val="231F20"/>
          <w:spacing w:val="-10"/>
        </w:rPr>
        <w:t> </w:t>
      </w:r>
      <w:r>
        <w:rPr>
          <w:color w:val="231F20"/>
        </w:rPr>
        <w:t>оказывают</w:t>
      </w:r>
      <w:r>
        <w:rPr>
          <w:color w:val="231F20"/>
          <w:spacing w:val="-11"/>
        </w:rPr>
        <w:t> </w:t>
      </w:r>
      <w:r>
        <w:rPr>
          <w:color w:val="231F20"/>
        </w:rPr>
        <w:t>природно-клима-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тические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факторы.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Действие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факторов</w:t>
      </w:r>
      <w:r>
        <w:rPr>
          <w:color w:val="231F20"/>
          <w:spacing w:val="-15"/>
        </w:rPr>
        <w:t> </w:t>
      </w:r>
      <w:r>
        <w:rPr>
          <w:color w:val="231F20"/>
        </w:rPr>
        <w:t>снижает</w:t>
      </w:r>
      <w:r>
        <w:rPr>
          <w:color w:val="231F20"/>
          <w:spacing w:val="-15"/>
        </w:rPr>
        <w:t> </w:t>
      </w:r>
      <w:r>
        <w:rPr>
          <w:color w:val="231F20"/>
        </w:rPr>
        <w:t>производительность</w:t>
      </w:r>
      <w:r>
        <w:rPr>
          <w:color w:val="231F20"/>
          <w:spacing w:val="-15"/>
        </w:rPr>
        <w:t> </w:t>
      </w:r>
      <w:r>
        <w:rPr>
          <w:color w:val="231F20"/>
        </w:rPr>
        <w:t>машин,</w:t>
      </w:r>
      <w:r>
        <w:rPr>
          <w:color w:val="231F20"/>
          <w:spacing w:val="-15"/>
        </w:rPr>
        <w:t> </w:t>
      </w:r>
      <w:r>
        <w:rPr>
          <w:color w:val="231F20"/>
        </w:rPr>
        <w:t>вы-</w:t>
      </w:r>
      <w:r>
        <w:rPr>
          <w:color w:val="231F20"/>
          <w:spacing w:val="-63"/>
        </w:rPr>
        <w:t> </w:t>
      </w:r>
      <w:r>
        <w:rPr>
          <w:color w:val="231F20"/>
        </w:rPr>
        <w:t>работку</w:t>
      </w:r>
      <w:r>
        <w:rPr>
          <w:color w:val="231F20"/>
          <w:spacing w:val="-1"/>
        </w:rPr>
        <w:t> </w:t>
      </w:r>
      <w:r>
        <w:rPr>
          <w:color w:val="231F20"/>
        </w:rPr>
        <w:t>рабочих,</w:t>
      </w:r>
      <w:r>
        <w:rPr>
          <w:color w:val="231F20"/>
          <w:spacing w:val="-1"/>
        </w:rPr>
        <w:t> </w:t>
      </w:r>
      <w:r>
        <w:rPr>
          <w:color w:val="231F20"/>
        </w:rPr>
        <w:t>вызывает</w:t>
      </w:r>
      <w:r>
        <w:rPr>
          <w:color w:val="231F20"/>
          <w:spacing w:val="-1"/>
        </w:rPr>
        <w:t> </w:t>
      </w:r>
      <w:r>
        <w:rPr>
          <w:color w:val="231F20"/>
        </w:rPr>
        <w:t>сезонные</w:t>
      </w:r>
      <w:r>
        <w:rPr>
          <w:color w:val="231F20"/>
          <w:spacing w:val="-1"/>
        </w:rPr>
        <w:t> </w:t>
      </w:r>
      <w:r>
        <w:rPr>
          <w:color w:val="231F20"/>
        </w:rPr>
        <w:t>перерывы</w:t>
      </w:r>
      <w:r>
        <w:rPr>
          <w:color w:val="231F20"/>
          <w:spacing w:val="-2"/>
        </w:rPr>
        <w:t> </w:t>
      </w:r>
      <w:r>
        <w:rPr>
          <w:color w:val="231F20"/>
        </w:rPr>
        <w:t>работ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другое.</w:t>
      </w:r>
    </w:p>
    <w:p>
      <w:pPr>
        <w:pStyle w:val="BodyText"/>
        <w:ind w:left="552" w:firstLine="0"/>
      </w:pPr>
      <w:r>
        <w:rPr>
          <w:color w:val="231F20"/>
        </w:rPr>
        <w:t>К</w:t>
      </w:r>
      <w:r>
        <w:rPr>
          <w:color w:val="231F20"/>
          <w:spacing w:val="-8"/>
        </w:rPr>
        <w:t> </w:t>
      </w:r>
      <w:r>
        <w:rPr>
          <w:color w:val="231F20"/>
        </w:rPr>
        <w:t>группе</w:t>
      </w:r>
      <w:r>
        <w:rPr>
          <w:color w:val="231F20"/>
          <w:spacing w:val="-7"/>
        </w:rPr>
        <w:t> </w:t>
      </w:r>
      <w:r>
        <w:rPr>
          <w:color w:val="231F20"/>
        </w:rPr>
        <w:t>объемно-планировочных</w:t>
      </w:r>
      <w:r>
        <w:rPr>
          <w:color w:val="231F20"/>
          <w:spacing w:val="-8"/>
        </w:rPr>
        <w:t> </w:t>
      </w:r>
      <w:r>
        <w:rPr>
          <w:color w:val="231F20"/>
        </w:rPr>
        <w:t>факторов</w:t>
      </w:r>
      <w:r>
        <w:rPr>
          <w:color w:val="231F20"/>
          <w:spacing w:val="-7"/>
        </w:rPr>
        <w:t> </w:t>
      </w:r>
      <w:r>
        <w:rPr>
          <w:color w:val="231F20"/>
        </w:rPr>
        <w:t>можно</w:t>
      </w:r>
      <w:r>
        <w:rPr>
          <w:color w:val="231F20"/>
          <w:spacing w:val="-8"/>
        </w:rPr>
        <w:t> </w:t>
      </w:r>
      <w:r>
        <w:rPr>
          <w:color w:val="231F20"/>
        </w:rPr>
        <w:t>отнести: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0" w:lineRule="auto" w:before="15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сложность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планировочных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решений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объектов;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0" w:lineRule="auto" w:before="15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сложность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объемных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решений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объектов;</w:t>
      </w:r>
    </w:p>
    <w:p>
      <w:pPr>
        <w:pStyle w:val="BodyText"/>
        <w:spacing w:before="15"/>
        <w:ind w:left="552" w:firstLine="0"/>
      </w:pP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группе</w:t>
      </w:r>
      <w:r>
        <w:rPr>
          <w:color w:val="231F20"/>
          <w:spacing w:val="-6"/>
        </w:rPr>
        <w:t> </w:t>
      </w:r>
      <w:r>
        <w:rPr>
          <w:color w:val="231F20"/>
        </w:rPr>
        <w:t>конструктивных</w:t>
      </w:r>
      <w:r>
        <w:rPr>
          <w:color w:val="231F20"/>
          <w:spacing w:val="-6"/>
        </w:rPr>
        <w:t> </w:t>
      </w:r>
      <w:r>
        <w:rPr>
          <w:color w:val="231F20"/>
        </w:rPr>
        <w:t>факторов</w:t>
      </w:r>
      <w:r>
        <w:rPr>
          <w:color w:val="231F20"/>
          <w:spacing w:val="-6"/>
        </w:rPr>
        <w:t> </w:t>
      </w:r>
      <w:r>
        <w:rPr>
          <w:color w:val="231F20"/>
        </w:rPr>
        <w:t>можно</w:t>
      </w:r>
      <w:r>
        <w:rPr>
          <w:color w:val="231F20"/>
          <w:spacing w:val="-6"/>
        </w:rPr>
        <w:t> </w:t>
      </w:r>
      <w:r>
        <w:rPr>
          <w:color w:val="231F20"/>
        </w:rPr>
        <w:t>отнести: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0" w:lineRule="auto" w:before="15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конструктивные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особенности;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0" w:lineRule="auto" w:before="15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размер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конфигурация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участка;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2" w:val="left" w:leader="none"/>
        </w:tabs>
        <w:spacing w:line="252" w:lineRule="auto" w:before="15" w:after="0"/>
        <w:ind w:left="155" w:right="151" w:firstLine="396"/>
        <w:jc w:val="right"/>
        <w:rPr>
          <w:sz w:val="26"/>
        </w:rPr>
      </w:pPr>
      <w:r>
        <w:rPr>
          <w:color w:val="231F20"/>
          <w:spacing w:val="-2"/>
          <w:sz w:val="26"/>
        </w:rPr>
        <w:t>конструктивные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типы: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каркасный,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стеновой,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с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неполным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каркасом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смежные;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Опыт</w:t>
      </w:r>
      <w:r>
        <w:rPr>
          <w:color w:val="231F20"/>
          <w:spacing w:val="9"/>
          <w:sz w:val="26"/>
        </w:rPr>
        <w:t> </w:t>
      </w:r>
      <w:r>
        <w:rPr>
          <w:color w:val="231F20"/>
          <w:sz w:val="26"/>
        </w:rPr>
        <w:t>строительства</w:t>
      </w:r>
      <w:r>
        <w:rPr>
          <w:color w:val="231F20"/>
          <w:spacing w:val="10"/>
          <w:sz w:val="26"/>
        </w:rPr>
        <w:t> </w:t>
      </w:r>
      <w:r>
        <w:rPr>
          <w:color w:val="231F20"/>
          <w:sz w:val="26"/>
        </w:rPr>
        <w:t>показывает,</w:t>
      </w:r>
      <w:r>
        <w:rPr>
          <w:color w:val="231F20"/>
          <w:spacing w:val="10"/>
          <w:sz w:val="26"/>
        </w:rPr>
        <w:t> </w:t>
      </w:r>
      <w:r>
        <w:rPr>
          <w:color w:val="231F20"/>
          <w:sz w:val="26"/>
        </w:rPr>
        <w:t>что</w:t>
      </w:r>
      <w:r>
        <w:rPr>
          <w:color w:val="231F20"/>
          <w:spacing w:val="10"/>
          <w:sz w:val="26"/>
        </w:rPr>
        <w:t> </w:t>
      </w:r>
      <w:r>
        <w:rPr>
          <w:color w:val="231F20"/>
          <w:sz w:val="26"/>
        </w:rPr>
        <w:t>конфигурация</w:t>
      </w:r>
      <w:r>
        <w:rPr>
          <w:color w:val="231F20"/>
          <w:spacing w:val="10"/>
          <w:sz w:val="26"/>
        </w:rPr>
        <w:t> </w:t>
      </w:r>
      <w:r>
        <w:rPr>
          <w:color w:val="231F20"/>
          <w:sz w:val="26"/>
        </w:rPr>
        <w:t>здания,</w:t>
      </w:r>
      <w:r>
        <w:rPr>
          <w:color w:val="231F20"/>
          <w:spacing w:val="10"/>
          <w:sz w:val="26"/>
        </w:rPr>
        <w:t> </w:t>
      </w:r>
      <w:r>
        <w:rPr>
          <w:color w:val="231F20"/>
          <w:sz w:val="26"/>
        </w:rPr>
        <w:t>количество</w:t>
      </w:r>
      <w:r>
        <w:rPr>
          <w:color w:val="231F20"/>
          <w:spacing w:val="10"/>
          <w:sz w:val="26"/>
        </w:rPr>
        <w:t> </w:t>
      </w:r>
      <w:r>
        <w:rPr>
          <w:color w:val="231F20"/>
          <w:sz w:val="26"/>
        </w:rPr>
        <w:t>этажей,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наличие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секций,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вставок</w:t>
      </w:r>
      <w:r>
        <w:rPr>
          <w:color w:val="231F20"/>
          <w:spacing w:val="3"/>
          <w:sz w:val="26"/>
        </w:rPr>
        <w:t> </w:t>
      </w:r>
      <w:r>
        <w:rPr>
          <w:color w:val="231F20"/>
          <w:sz w:val="26"/>
        </w:rPr>
        <w:t>оказывает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заметное</w:t>
      </w:r>
      <w:r>
        <w:rPr>
          <w:color w:val="231F20"/>
          <w:spacing w:val="3"/>
          <w:sz w:val="26"/>
        </w:rPr>
        <w:t> </w:t>
      </w:r>
      <w:r>
        <w:rPr>
          <w:color w:val="231F20"/>
          <w:sz w:val="26"/>
        </w:rPr>
        <w:t>влияние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2"/>
          <w:sz w:val="26"/>
        </w:rPr>
        <w:t> </w:t>
      </w:r>
      <w:r>
        <w:rPr>
          <w:color w:val="231F20"/>
          <w:sz w:val="26"/>
        </w:rPr>
        <w:t>технологическую</w:t>
      </w:r>
      <w:r>
        <w:rPr>
          <w:color w:val="231F20"/>
          <w:spacing w:val="3"/>
          <w:sz w:val="26"/>
        </w:rPr>
        <w:t> </w:t>
      </w:r>
      <w:r>
        <w:rPr>
          <w:color w:val="231F20"/>
          <w:sz w:val="26"/>
        </w:rPr>
        <w:t>последо-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вательность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организацию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строительства,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конечном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итоге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продолжительность.</w:t>
      </w:r>
    </w:p>
    <w:p>
      <w:pPr>
        <w:spacing w:after="0" w:line="252" w:lineRule="auto"/>
        <w:jc w:val="right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4" w:firstLine="0"/>
      </w:pPr>
      <w:r>
        <w:rPr>
          <w:color w:val="231F20"/>
        </w:rPr>
        <w:t>Это связано с дополнительными трудозатратами или с необходимостью установки</w:t>
      </w:r>
      <w:r>
        <w:rPr>
          <w:color w:val="231F20"/>
          <w:spacing w:val="1"/>
        </w:rPr>
        <w:t> </w:t>
      </w:r>
      <w:r>
        <w:rPr>
          <w:color w:val="231F20"/>
        </w:rPr>
        <w:t>дополнительных</w:t>
      </w:r>
      <w:r>
        <w:rPr>
          <w:color w:val="231F20"/>
          <w:spacing w:val="-2"/>
        </w:rPr>
        <w:t> </w:t>
      </w:r>
      <w:r>
        <w:rPr>
          <w:color w:val="231F20"/>
        </w:rPr>
        <w:t>кранов. [2],[4]</w:t>
      </w:r>
    </w:p>
    <w:p>
      <w:pPr>
        <w:pStyle w:val="BodyText"/>
        <w:spacing w:line="249" w:lineRule="auto" w:before="2"/>
        <w:ind w:right="153"/>
      </w:pPr>
      <w:r>
        <w:rPr>
          <w:color w:val="231F20"/>
        </w:rPr>
        <w:t>Представленная классификация позволяет выявить основные причины увеличе-</w:t>
      </w:r>
      <w:r>
        <w:rPr>
          <w:color w:val="231F20"/>
          <w:spacing w:val="-62"/>
        </w:rPr>
        <w:t> </w:t>
      </w:r>
      <w:r>
        <w:rPr>
          <w:color w:val="231F20"/>
        </w:rPr>
        <w:t>ния</w:t>
      </w:r>
      <w:r>
        <w:rPr>
          <w:color w:val="231F20"/>
          <w:spacing w:val="-2"/>
        </w:rPr>
        <w:t> </w:t>
      </w:r>
      <w:r>
        <w:rPr>
          <w:color w:val="231F20"/>
        </w:rPr>
        <w:t>продолжительности строительства.</w:t>
      </w:r>
    </w:p>
    <w:p>
      <w:pPr>
        <w:pStyle w:val="BodyText"/>
        <w:spacing w:line="249" w:lineRule="auto" w:before="2"/>
        <w:ind w:right="150"/>
      </w:pPr>
      <w:r>
        <w:rPr>
          <w:color w:val="231F20"/>
        </w:rPr>
        <w:t>Выполнив</w:t>
      </w:r>
      <w:r>
        <w:rPr>
          <w:color w:val="231F20"/>
          <w:spacing w:val="-16"/>
        </w:rPr>
        <w:t> </w:t>
      </w:r>
      <w:r>
        <w:rPr>
          <w:color w:val="231F20"/>
        </w:rPr>
        <w:t>экспертный</w:t>
      </w:r>
      <w:r>
        <w:rPr>
          <w:color w:val="231F20"/>
          <w:spacing w:val="-15"/>
        </w:rPr>
        <w:t> </w:t>
      </w:r>
      <w:r>
        <w:rPr>
          <w:color w:val="231F20"/>
        </w:rPr>
        <w:t>опрос</w:t>
      </w:r>
      <w:r>
        <w:rPr>
          <w:color w:val="231F20"/>
          <w:spacing w:val="-15"/>
        </w:rPr>
        <w:t> </w:t>
      </w:r>
      <w:r>
        <w:rPr>
          <w:color w:val="231F20"/>
        </w:rPr>
        <w:t>специалистов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области</w:t>
      </w:r>
      <w:r>
        <w:rPr>
          <w:color w:val="231F20"/>
          <w:spacing w:val="-15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63"/>
        </w:rPr>
        <w:t> </w:t>
      </w:r>
      <w:r>
        <w:rPr>
          <w:color w:val="231F20"/>
        </w:rPr>
        <w:t>удалось</w:t>
      </w:r>
      <w:r>
        <w:rPr>
          <w:color w:val="231F20"/>
          <w:spacing w:val="-8"/>
        </w:rPr>
        <w:t> </w:t>
      </w:r>
      <w:r>
        <w:rPr>
          <w:color w:val="231F20"/>
        </w:rPr>
        <w:t>выделить</w:t>
      </w:r>
      <w:r>
        <w:rPr>
          <w:color w:val="231F20"/>
          <w:spacing w:val="-8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7"/>
        </w:rPr>
        <w:t> </w:t>
      </w:r>
      <w:r>
        <w:rPr>
          <w:color w:val="231F20"/>
        </w:rPr>
        <w:t>основных</w:t>
      </w:r>
      <w:r>
        <w:rPr>
          <w:color w:val="231F20"/>
          <w:spacing w:val="-8"/>
        </w:rPr>
        <w:t> </w:t>
      </w:r>
      <w:r>
        <w:rPr>
          <w:color w:val="231F20"/>
        </w:rPr>
        <w:t>факторов,</w:t>
      </w:r>
      <w:r>
        <w:rPr>
          <w:color w:val="231F20"/>
          <w:spacing w:val="-8"/>
        </w:rPr>
        <w:t> </w:t>
      </w:r>
      <w:r>
        <w:rPr>
          <w:color w:val="231F20"/>
        </w:rPr>
        <w:t>влияющих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сроки</w:t>
      </w:r>
      <w:r>
        <w:rPr>
          <w:color w:val="231F20"/>
          <w:spacing w:val="-8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комплексной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застройки.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Каждому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фактору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было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присвоено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количественное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значение</w:t>
      </w:r>
      <w:r>
        <w:rPr>
          <w:color w:val="231F20"/>
          <w:spacing w:val="-62"/>
        </w:rPr>
        <w:t> </w:t>
      </w:r>
      <w:r>
        <w:rPr>
          <w:color w:val="231F20"/>
        </w:rPr>
        <w:t>с помощью метода экспертных оценок. В опросе было задействовано 10 экспертов,</w:t>
      </w:r>
      <w:r>
        <w:rPr>
          <w:color w:val="231F20"/>
          <w:spacing w:val="1"/>
        </w:rPr>
        <w:t> </w:t>
      </w:r>
      <w:r>
        <w:rPr>
          <w:color w:val="231F20"/>
        </w:rPr>
        <w:t>каждый из которых выставлял значение от 1 до 10. Фактор, имеющий наибольшее</w:t>
      </w:r>
      <w:r>
        <w:rPr>
          <w:color w:val="231F20"/>
          <w:spacing w:val="1"/>
        </w:rPr>
        <w:t> </w:t>
      </w:r>
      <w:r>
        <w:rPr>
          <w:color w:val="231F20"/>
        </w:rPr>
        <w:t>значение получил 10 баллов, а параметр, имеющий наименьшее значение – 1 балл.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роли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экспертов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были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профессиональные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строители,</w:t>
      </w:r>
      <w:r>
        <w:rPr>
          <w:color w:val="231F20"/>
          <w:spacing w:val="-15"/>
        </w:rPr>
        <w:t> </w:t>
      </w:r>
      <w:r>
        <w:rPr>
          <w:color w:val="231F20"/>
        </w:rPr>
        <w:t>имеющие</w:t>
      </w:r>
      <w:r>
        <w:rPr>
          <w:color w:val="231F20"/>
          <w:spacing w:val="-14"/>
        </w:rPr>
        <w:t> </w:t>
      </w:r>
      <w:r>
        <w:rPr>
          <w:color w:val="231F20"/>
        </w:rPr>
        <w:t>высшее</w:t>
      </w:r>
      <w:r>
        <w:rPr>
          <w:color w:val="231F20"/>
          <w:spacing w:val="-14"/>
        </w:rPr>
        <w:t> </w:t>
      </w:r>
      <w:r>
        <w:rPr>
          <w:color w:val="231F20"/>
        </w:rPr>
        <w:t>образование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опыт руководства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строительных организаций.</w:t>
      </w:r>
    </w:p>
    <w:p>
      <w:pPr>
        <w:pStyle w:val="BodyText"/>
        <w:spacing w:line="249" w:lineRule="auto" w:before="9"/>
        <w:ind w:right="156"/>
      </w:pPr>
      <w:r>
        <w:rPr>
          <w:color w:val="231F20"/>
        </w:rPr>
        <w:t>Поиска</w:t>
      </w:r>
      <w:r>
        <w:rPr>
          <w:color w:val="231F20"/>
          <w:spacing w:val="-16"/>
        </w:rPr>
        <w:t> </w:t>
      </w:r>
      <w:r>
        <w:rPr>
          <w:color w:val="231F20"/>
        </w:rPr>
        <w:t>наиболее</w:t>
      </w:r>
      <w:r>
        <w:rPr>
          <w:color w:val="231F20"/>
          <w:spacing w:val="-15"/>
        </w:rPr>
        <w:t> </w:t>
      </w:r>
      <w:r>
        <w:rPr>
          <w:color w:val="231F20"/>
        </w:rPr>
        <w:t>значимого</w:t>
      </w:r>
      <w:r>
        <w:rPr>
          <w:color w:val="231F20"/>
          <w:spacing w:val="-15"/>
        </w:rPr>
        <w:t> </w:t>
      </w:r>
      <w:r>
        <w:rPr>
          <w:color w:val="231F20"/>
        </w:rPr>
        <w:t>фактора</w:t>
      </w:r>
      <w:r>
        <w:rPr>
          <w:color w:val="231F20"/>
          <w:spacing w:val="-16"/>
        </w:rPr>
        <w:t> </w:t>
      </w:r>
      <w:r>
        <w:rPr>
          <w:color w:val="231F20"/>
        </w:rPr>
        <w:t>методом</w:t>
      </w:r>
      <w:r>
        <w:rPr>
          <w:color w:val="231F20"/>
          <w:spacing w:val="-15"/>
        </w:rPr>
        <w:t> </w:t>
      </w:r>
      <w:r>
        <w:rPr>
          <w:color w:val="231F20"/>
        </w:rPr>
        <w:t>экспертной</w:t>
      </w:r>
      <w:r>
        <w:rPr>
          <w:color w:val="231F20"/>
          <w:spacing w:val="-15"/>
        </w:rPr>
        <w:t> </w:t>
      </w:r>
      <w:r>
        <w:rPr>
          <w:color w:val="231F20"/>
        </w:rPr>
        <w:t>оценки</w:t>
      </w:r>
      <w:r>
        <w:rPr>
          <w:color w:val="231F20"/>
          <w:spacing w:val="-16"/>
        </w:rPr>
        <w:t> </w:t>
      </w:r>
      <w:r>
        <w:rPr>
          <w:color w:val="231F20"/>
        </w:rPr>
        <w:t>состоит</w:t>
      </w:r>
      <w:r>
        <w:rPr>
          <w:color w:val="231F20"/>
          <w:spacing w:val="-15"/>
        </w:rPr>
        <w:t> </w:t>
      </w:r>
      <w:r>
        <w:rPr>
          <w:color w:val="231F20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</w:rPr>
        <w:t>трех</w:t>
      </w:r>
      <w:r>
        <w:rPr>
          <w:color w:val="231F20"/>
          <w:spacing w:val="-63"/>
        </w:rPr>
        <w:t> </w:t>
      </w:r>
      <w:r>
        <w:rPr>
          <w:color w:val="231F20"/>
        </w:rPr>
        <w:t>этапов.</w:t>
      </w:r>
    </w:p>
    <w:p>
      <w:pPr>
        <w:pStyle w:val="BodyText"/>
        <w:spacing w:line="330" w:lineRule="exact" w:before="2"/>
        <w:ind w:left="552" w:firstLine="0"/>
      </w:pPr>
      <w:r>
        <w:rPr>
          <w:color w:val="231F20"/>
        </w:rPr>
        <w:t>Суть</w:t>
      </w:r>
      <w:r>
        <w:rPr>
          <w:color w:val="231F20"/>
          <w:spacing w:val="-14"/>
        </w:rPr>
        <w:t> </w:t>
      </w:r>
      <w:r>
        <w:rPr>
          <w:color w:val="231F20"/>
        </w:rPr>
        <w:t>первого</w:t>
      </w:r>
      <w:r>
        <w:rPr>
          <w:color w:val="231F20"/>
          <w:spacing w:val="-14"/>
        </w:rPr>
        <w:t> </w:t>
      </w:r>
      <w:r>
        <w:rPr>
          <w:color w:val="231F20"/>
        </w:rPr>
        <w:t>этапа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определении</w:t>
      </w:r>
      <w:r>
        <w:rPr>
          <w:color w:val="231F20"/>
          <w:spacing w:val="-13"/>
        </w:rPr>
        <w:t> </w:t>
      </w:r>
      <w:r>
        <w:rPr>
          <w:color w:val="231F20"/>
        </w:rPr>
        <w:t>весовых</w:t>
      </w:r>
      <w:r>
        <w:rPr>
          <w:color w:val="231F20"/>
          <w:spacing w:val="-14"/>
        </w:rPr>
        <w:t> </w:t>
      </w:r>
      <w:r>
        <w:rPr>
          <w:color w:val="231F20"/>
        </w:rPr>
        <w:t>коэффициентов</w:t>
      </w:r>
      <w:r>
        <w:rPr>
          <w:color w:val="231F20"/>
          <w:spacing w:val="-13"/>
        </w:rPr>
        <w:t> </w:t>
      </w:r>
      <w:r>
        <w:rPr>
          <w:i/>
          <w:color w:val="231F20"/>
        </w:rPr>
        <w:t>W</w:t>
      </w:r>
      <w:r>
        <w:rPr>
          <w:i/>
          <w:color w:val="231F20"/>
          <w:position w:val="-6"/>
          <w:sz w:val="16"/>
        </w:rPr>
        <w:t>j</w:t>
      </w:r>
      <w:r>
        <w:rPr>
          <w:i/>
          <w:color w:val="231F20"/>
          <w:spacing w:val="11"/>
          <w:position w:val="-6"/>
          <w:sz w:val="16"/>
        </w:rPr>
        <w:t> </w:t>
      </w:r>
      <w:r>
        <w:rPr>
          <w:color w:val="231F20"/>
        </w:rPr>
        <w:t>каждого</w:t>
      </w:r>
      <w:r>
        <w:rPr>
          <w:color w:val="231F20"/>
          <w:spacing w:val="-13"/>
        </w:rPr>
        <w:t> </w:t>
      </w:r>
      <w:r>
        <w:rPr>
          <w:color w:val="231F20"/>
        </w:rPr>
        <w:t>критерия.</w:t>
      </w:r>
    </w:p>
    <w:p>
      <w:pPr>
        <w:pStyle w:val="BodyText"/>
        <w:spacing w:line="281" w:lineRule="exact"/>
        <w:ind w:firstLine="0"/>
      </w:pPr>
      <w:r>
        <w:rPr>
          <w:color w:val="231F20"/>
        </w:rPr>
        <w:t>Поиск</w:t>
      </w:r>
      <w:r>
        <w:rPr>
          <w:color w:val="231F20"/>
          <w:spacing w:val="-6"/>
        </w:rPr>
        <w:t> </w:t>
      </w:r>
      <w:r>
        <w:rPr>
          <w:color w:val="231F20"/>
        </w:rPr>
        <w:t>весовых</w:t>
      </w:r>
      <w:r>
        <w:rPr>
          <w:color w:val="231F20"/>
          <w:spacing w:val="-4"/>
        </w:rPr>
        <w:t> </w:t>
      </w:r>
      <w:r>
        <w:rPr>
          <w:color w:val="231F20"/>
        </w:rPr>
        <w:t>коэффициентов</w:t>
      </w:r>
      <w:r>
        <w:rPr>
          <w:color w:val="231F20"/>
          <w:spacing w:val="-5"/>
        </w:rPr>
        <w:t> </w:t>
      </w:r>
      <w:r>
        <w:rPr>
          <w:color w:val="231F20"/>
        </w:rPr>
        <w:t>представлен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табл.</w:t>
      </w:r>
      <w:r>
        <w:rPr>
          <w:color w:val="231F20"/>
          <w:spacing w:val="-5"/>
        </w:rPr>
        <w:t> </w:t>
      </w:r>
      <w:r>
        <w:rPr>
          <w:color w:val="231F20"/>
        </w:rPr>
        <w:t>1.</w:t>
      </w:r>
    </w:p>
    <w:p>
      <w:pPr>
        <w:spacing w:after="0" w:line="281" w:lineRule="exact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ind w:left="0" w:firstLine="0"/>
        <w:jc w:val="left"/>
        <w:rPr>
          <w:sz w:val="28"/>
        </w:rPr>
      </w:pPr>
    </w:p>
    <w:p>
      <w:pPr>
        <w:pStyle w:val="BodyText"/>
        <w:ind w:left="0" w:firstLine="0"/>
        <w:jc w:val="left"/>
      </w:pPr>
    </w:p>
    <w:p>
      <w:pPr>
        <w:spacing w:before="0"/>
        <w:ind w:left="3044" w:right="0" w:firstLine="0"/>
        <w:jc w:val="left"/>
        <w:rPr>
          <w:b/>
          <w:i/>
          <w:sz w:val="14"/>
        </w:rPr>
      </w:pPr>
      <w:r>
        <w:rPr>
          <w:b/>
          <w:color w:val="231F20"/>
          <w:sz w:val="23"/>
        </w:rPr>
        <w:t>Поиск</w:t>
      </w:r>
      <w:r>
        <w:rPr>
          <w:b/>
          <w:color w:val="231F20"/>
          <w:spacing w:val="-9"/>
          <w:sz w:val="23"/>
        </w:rPr>
        <w:t> </w:t>
      </w:r>
      <w:r>
        <w:rPr>
          <w:b/>
          <w:color w:val="231F20"/>
          <w:sz w:val="23"/>
        </w:rPr>
        <w:t>весовых</w:t>
      </w:r>
      <w:r>
        <w:rPr>
          <w:b/>
          <w:color w:val="231F20"/>
          <w:spacing w:val="-10"/>
          <w:sz w:val="23"/>
        </w:rPr>
        <w:t> </w:t>
      </w:r>
      <w:r>
        <w:rPr>
          <w:b/>
          <w:color w:val="231F20"/>
          <w:sz w:val="23"/>
        </w:rPr>
        <w:t>коэффициентов</w:t>
      </w:r>
      <w:r>
        <w:rPr>
          <w:b/>
          <w:color w:val="231F20"/>
          <w:spacing w:val="-10"/>
          <w:sz w:val="23"/>
        </w:rPr>
        <w:t> </w:t>
      </w:r>
      <w:r>
        <w:rPr>
          <w:b/>
          <w:i/>
          <w:color w:val="231F20"/>
          <w:sz w:val="23"/>
        </w:rPr>
        <w:t>W</w:t>
      </w:r>
      <w:r>
        <w:rPr>
          <w:b/>
          <w:i/>
          <w:color w:val="231F20"/>
          <w:position w:val="-5"/>
          <w:sz w:val="14"/>
        </w:rPr>
        <w:t>j</w:t>
      </w:r>
    </w:p>
    <w:p>
      <w:pPr>
        <w:spacing w:before="175"/>
        <w:ind w:left="1883" w:right="0" w:firstLine="0"/>
        <w:jc w:val="left"/>
        <w:rPr>
          <w:i/>
          <w:sz w:val="23"/>
        </w:rPr>
      </w:pPr>
      <w:r>
        <w:rPr/>
        <w:br w:type="column"/>
      </w:r>
      <w:r>
        <w:rPr>
          <w:i/>
          <w:color w:val="231F20"/>
          <w:sz w:val="23"/>
        </w:rPr>
        <w:t>Таблица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1</w:t>
      </w:r>
    </w:p>
    <w:p>
      <w:pPr>
        <w:spacing w:after="0"/>
        <w:jc w:val="left"/>
        <w:rPr>
          <w:sz w:val="23"/>
        </w:rPr>
        <w:sectPr>
          <w:type w:val="continuous"/>
          <w:pgSz w:w="11910" w:h="16840"/>
          <w:pgMar w:header="0" w:footer="1376" w:top="1580" w:bottom="280" w:left="1120" w:right="1120"/>
          <w:cols w:num="2" w:equalWidth="0">
            <w:col w:w="6621" w:space="40"/>
            <w:col w:w="3009"/>
          </w:cols>
        </w:sectPr>
      </w:pPr>
    </w:p>
    <w:p>
      <w:pPr>
        <w:pStyle w:val="BodyText"/>
        <w:spacing w:before="10"/>
        <w:ind w:left="0" w:firstLine="0"/>
        <w:jc w:val="left"/>
        <w:rPr>
          <w:i/>
          <w:sz w:val="13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1"/>
        <w:gridCol w:w="1247"/>
        <w:gridCol w:w="1190"/>
        <w:gridCol w:w="1870"/>
        <w:gridCol w:w="1473"/>
        <w:gridCol w:w="1870"/>
      </w:tblGrid>
      <w:tr>
        <w:trPr>
          <w:trHeight w:val="1747" w:hRule="atLeast"/>
        </w:trPr>
        <w:tc>
          <w:tcPr>
            <w:tcW w:w="1701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2"/>
              <w:rPr>
                <w:i/>
                <w:sz w:val="28"/>
              </w:rPr>
            </w:pPr>
          </w:p>
          <w:p>
            <w:pPr>
              <w:pStyle w:val="TableParagraph"/>
              <w:spacing w:line="249" w:lineRule="auto"/>
              <w:ind w:left="451" w:right="402" w:hanging="22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Фактор /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Эксперт</w:t>
            </w:r>
          </w:p>
        </w:tc>
        <w:tc>
          <w:tcPr>
            <w:tcW w:w="1247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line="249" w:lineRule="auto" w:before="186"/>
              <w:ind w:left="131" w:right="119" w:firstLine="166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Транс-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портная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логистика</w:t>
            </w:r>
          </w:p>
        </w:tc>
        <w:tc>
          <w:tcPr>
            <w:tcW w:w="1190" w:type="dxa"/>
          </w:tcPr>
          <w:p>
            <w:pPr>
              <w:pStyle w:val="TableParagraph"/>
              <w:spacing w:before="2"/>
              <w:rPr>
                <w:i/>
                <w:sz w:val="28"/>
              </w:rPr>
            </w:pPr>
          </w:p>
          <w:p>
            <w:pPr>
              <w:pStyle w:val="TableParagraph"/>
              <w:spacing w:line="249" w:lineRule="auto"/>
              <w:ind w:left="161" w:right="135" w:firstLine="93"/>
              <w:rPr>
                <w:sz w:val="23"/>
              </w:rPr>
            </w:pPr>
            <w:r>
              <w:rPr>
                <w:color w:val="231F20"/>
                <w:sz w:val="23"/>
              </w:rPr>
              <w:t>Размер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и конфи-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гурация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участка</w:t>
            </w:r>
          </w:p>
        </w:tc>
        <w:tc>
          <w:tcPr>
            <w:tcW w:w="1870" w:type="dxa"/>
          </w:tcPr>
          <w:p>
            <w:pPr>
              <w:pStyle w:val="TableParagraph"/>
              <w:spacing w:before="2"/>
              <w:rPr>
                <w:i/>
                <w:sz w:val="28"/>
              </w:rPr>
            </w:pPr>
          </w:p>
          <w:p>
            <w:pPr>
              <w:pStyle w:val="TableParagraph"/>
              <w:spacing w:line="249" w:lineRule="auto"/>
              <w:ind w:left="135" w:right="12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Обеспеченность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материально-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техническими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ресурсами</w:t>
            </w:r>
          </w:p>
        </w:tc>
        <w:tc>
          <w:tcPr>
            <w:tcW w:w="1473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line="249" w:lineRule="auto" w:before="186"/>
              <w:ind w:left="121" w:right="105" w:hanging="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Методы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организации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z w:val="23"/>
              </w:rPr>
              <w:t>работ</w:t>
            </w:r>
          </w:p>
        </w:tc>
        <w:tc>
          <w:tcPr>
            <w:tcW w:w="1870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2"/>
              <w:rPr>
                <w:i/>
                <w:sz w:val="28"/>
              </w:rPr>
            </w:pPr>
          </w:p>
          <w:p>
            <w:pPr>
              <w:pStyle w:val="TableParagraph"/>
              <w:spacing w:line="249" w:lineRule="auto"/>
              <w:ind w:left="314" w:right="86" w:hanging="194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Конструктивные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особенности</w:t>
            </w:r>
          </w:p>
        </w:tc>
      </w:tr>
      <w:tr>
        <w:trPr>
          <w:trHeight w:val="407" w:hRule="atLeast"/>
        </w:trPr>
        <w:tc>
          <w:tcPr>
            <w:tcW w:w="1701" w:type="dxa"/>
          </w:tcPr>
          <w:p>
            <w:pPr>
              <w:pStyle w:val="TableParagraph"/>
              <w:spacing w:before="70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Э1</w:t>
            </w:r>
          </w:p>
        </w:tc>
        <w:tc>
          <w:tcPr>
            <w:tcW w:w="1247" w:type="dxa"/>
          </w:tcPr>
          <w:p>
            <w:pPr>
              <w:pStyle w:val="TableParagraph"/>
              <w:spacing w:before="70"/>
              <w:ind w:left="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9</w:t>
            </w:r>
          </w:p>
        </w:tc>
        <w:tc>
          <w:tcPr>
            <w:tcW w:w="1190" w:type="dxa"/>
          </w:tcPr>
          <w:p>
            <w:pPr>
              <w:pStyle w:val="TableParagraph"/>
              <w:spacing w:before="70"/>
              <w:ind w:left="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8</w:t>
            </w:r>
          </w:p>
        </w:tc>
        <w:tc>
          <w:tcPr>
            <w:tcW w:w="1870" w:type="dxa"/>
          </w:tcPr>
          <w:p>
            <w:pPr>
              <w:pStyle w:val="TableParagraph"/>
              <w:spacing w:before="70"/>
              <w:ind w:left="1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1473" w:type="dxa"/>
          </w:tcPr>
          <w:p>
            <w:pPr>
              <w:pStyle w:val="TableParagraph"/>
              <w:spacing w:before="70"/>
              <w:ind w:left="1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1870" w:type="dxa"/>
          </w:tcPr>
          <w:p>
            <w:pPr>
              <w:pStyle w:val="TableParagraph"/>
              <w:spacing w:before="70"/>
              <w:ind w:left="1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9</w:t>
            </w:r>
          </w:p>
        </w:tc>
      </w:tr>
      <w:tr>
        <w:trPr>
          <w:trHeight w:val="407" w:hRule="atLeast"/>
        </w:trPr>
        <w:tc>
          <w:tcPr>
            <w:tcW w:w="1701" w:type="dxa"/>
          </w:tcPr>
          <w:p>
            <w:pPr>
              <w:pStyle w:val="TableParagraph"/>
              <w:spacing w:before="70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Э2</w:t>
            </w:r>
          </w:p>
        </w:tc>
        <w:tc>
          <w:tcPr>
            <w:tcW w:w="1247" w:type="dxa"/>
          </w:tcPr>
          <w:p>
            <w:pPr>
              <w:pStyle w:val="TableParagraph"/>
              <w:spacing w:before="70"/>
              <w:ind w:left="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1190" w:type="dxa"/>
          </w:tcPr>
          <w:p>
            <w:pPr>
              <w:pStyle w:val="TableParagraph"/>
              <w:spacing w:before="70"/>
              <w:ind w:left="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1870" w:type="dxa"/>
          </w:tcPr>
          <w:p>
            <w:pPr>
              <w:pStyle w:val="TableParagraph"/>
              <w:spacing w:before="70"/>
              <w:ind w:left="1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1473" w:type="dxa"/>
          </w:tcPr>
          <w:p>
            <w:pPr>
              <w:pStyle w:val="TableParagraph"/>
              <w:spacing w:before="70"/>
              <w:ind w:left="1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8</w:t>
            </w:r>
          </w:p>
        </w:tc>
        <w:tc>
          <w:tcPr>
            <w:tcW w:w="1870" w:type="dxa"/>
          </w:tcPr>
          <w:p>
            <w:pPr>
              <w:pStyle w:val="TableParagraph"/>
              <w:spacing w:before="70"/>
              <w:ind w:left="1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8</w:t>
            </w:r>
          </w:p>
        </w:tc>
      </w:tr>
      <w:tr>
        <w:trPr>
          <w:trHeight w:val="407" w:hRule="atLeast"/>
        </w:trPr>
        <w:tc>
          <w:tcPr>
            <w:tcW w:w="1701" w:type="dxa"/>
          </w:tcPr>
          <w:p>
            <w:pPr>
              <w:pStyle w:val="TableParagraph"/>
              <w:spacing w:before="70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Э3</w:t>
            </w:r>
          </w:p>
        </w:tc>
        <w:tc>
          <w:tcPr>
            <w:tcW w:w="1247" w:type="dxa"/>
          </w:tcPr>
          <w:p>
            <w:pPr>
              <w:pStyle w:val="TableParagraph"/>
              <w:spacing w:before="70"/>
              <w:ind w:left="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8</w:t>
            </w:r>
          </w:p>
        </w:tc>
        <w:tc>
          <w:tcPr>
            <w:tcW w:w="1190" w:type="dxa"/>
          </w:tcPr>
          <w:p>
            <w:pPr>
              <w:pStyle w:val="TableParagraph"/>
              <w:spacing w:before="70"/>
              <w:ind w:left="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6</w:t>
            </w:r>
          </w:p>
        </w:tc>
        <w:tc>
          <w:tcPr>
            <w:tcW w:w="1870" w:type="dxa"/>
          </w:tcPr>
          <w:p>
            <w:pPr>
              <w:pStyle w:val="TableParagraph"/>
              <w:spacing w:before="70"/>
              <w:ind w:left="1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1473" w:type="dxa"/>
          </w:tcPr>
          <w:p>
            <w:pPr>
              <w:pStyle w:val="TableParagraph"/>
              <w:spacing w:before="70"/>
              <w:ind w:left="1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6</w:t>
            </w:r>
          </w:p>
        </w:tc>
        <w:tc>
          <w:tcPr>
            <w:tcW w:w="1870" w:type="dxa"/>
          </w:tcPr>
          <w:p>
            <w:pPr>
              <w:pStyle w:val="TableParagraph"/>
              <w:spacing w:before="70"/>
              <w:ind w:left="1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8</w:t>
            </w:r>
          </w:p>
        </w:tc>
      </w:tr>
      <w:tr>
        <w:trPr>
          <w:trHeight w:val="407" w:hRule="atLeast"/>
        </w:trPr>
        <w:tc>
          <w:tcPr>
            <w:tcW w:w="1701" w:type="dxa"/>
          </w:tcPr>
          <w:p>
            <w:pPr>
              <w:pStyle w:val="TableParagraph"/>
              <w:spacing w:before="70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Э4</w:t>
            </w:r>
          </w:p>
        </w:tc>
        <w:tc>
          <w:tcPr>
            <w:tcW w:w="1247" w:type="dxa"/>
          </w:tcPr>
          <w:p>
            <w:pPr>
              <w:pStyle w:val="TableParagraph"/>
              <w:spacing w:before="70"/>
              <w:ind w:left="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8</w:t>
            </w:r>
          </w:p>
        </w:tc>
        <w:tc>
          <w:tcPr>
            <w:tcW w:w="1190" w:type="dxa"/>
          </w:tcPr>
          <w:p>
            <w:pPr>
              <w:pStyle w:val="TableParagraph"/>
              <w:spacing w:before="70"/>
              <w:ind w:left="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6</w:t>
            </w:r>
          </w:p>
        </w:tc>
        <w:tc>
          <w:tcPr>
            <w:tcW w:w="1870" w:type="dxa"/>
          </w:tcPr>
          <w:p>
            <w:pPr>
              <w:pStyle w:val="TableParagraph"/>
              <w:spacing w:before="70"/>
              <w:ind w:left="1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8</w:t>
            </w:r>
          </w:p>
        </w:tc>
        <w:tc>
          <w:tcPr>
            <w:tcW w:w="1473" w:type="dxa"/>
          </w:tcPr>
          <w:p>
            <w:pPr>
              <w:pStyle w:val="TableParagraph"/>
              <w:spacing w:before="70"/>
              <w:ind w:left="1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1870" w:type="dxa"/>
          </w:tcPr>
          <w:p>
            <w:pPr>
              <w:pStyle w:val="TableParagraph"/>
              <w:spacing w:before="70"/>
              <w:ind w:left="1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8</w:t>
            </w:r>
          </w:p>
        </w:tc>
      </w:tr>
      <w:tr>
        <w:trPr>
          <w:trHeight w:val="407" w:hRule="atLeast"/>
        </w:trPr>
        <w:tc>
          <w:tcPr>
            <w:tcW w:w="1701" w:type="dxa"/>
          </w:tcPr>
          <w:p>
            <w:pPr>
              <w:pStyle w:val="TableParagraph"/>
              <w:spacing w:before="70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Э5</w:t>
            </w:r>
          </w:p>
        </w:tc>
        <w:tc>
          <w:tcPr>
            <w:tcW w:w="1247" w:type="dxa"/>
          </w:tcPr>
          <w:p>
            <w:pPr>
              <w:pStyle w:val="TableParagraph"/>
              <w:spacing w:before="70"/>
              <w:ind w:left="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1190" w:type="dxa"/>
          </w:tcPr>
          <w:p>
            <w:pPr>
              <w:pStyle w:val="TableParagraph"/>
              <w:spacing w:before="70"/>
              <w:ind w:left="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6</w:t>
            </w:r>
          </w:p>
        </w:tc>
        <w:tc>
          <w:tcPr>
            <w:tcW w:w="1870" w:type="dxa"/>
          </w:tcPr>
          <w:p>
            <w:pPr>
              <w:pStyle w:val="TableParagraph"/>
              <w:spacing w:before="70"/>
              <w:ind w:left="1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5</w:t>
            </w:r>
          </w:p>
        </w:tc>
        <w:tc>
          <w:tcPr>
            <w:tcW w:w="1473" w:type="dxa"/>
          </w:tcPr>
          <w:p>
            <w:pPr>
              <w:pStyle w:val="TableParagraph"/>
              <w:spacing w:before="70"/>
              <w:ind w:left="1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8</w:t>
            </w:r>
          </w:p>
        </w:tc>
        <w:tc>
          <w:tcPr>
            <w:tcW w:w="1870" w:type="dxa"/>
          </w:tcPr>
          <w:p>
            <w:pPr>
              <w:pStyle w:val="TableParagraph"/>
              <w:spacing w:before="70"/>
              <w:ind w:left="1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</w:tr>
      <w:tr>
        <w:trPr>
          <w:trHeight w:val="407" w:hRule="atLeast"/>
        </w:trPr>
        <w:tc>
          <w:tcPr>
            <w:tcW w:w="1701" w:type="dxa"/>
          </w:tcPr>
          <w:p>
            <w:pPr>
              <w:pStyle w:val="TableParagraph"/>
              <w:spacing w:before="70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Э6</w:t>
            </w:r>
          </w:p>
        </w:tc>
        <w:tc>
          <w:tcPr>
            <w:tcW w:w="1247" w:type="dxa"/>
          </w:tcPr>
          <w:p>
            <w:pPr>
              <w:pStyle w:val="TableParagraph"/>
              <w:spacing w:before="70"/>
              <w:ind w:left="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1190" w:type="dxa"/>
          </w:tcPr>
          <w:p>
            <w:pPr>
              <w:pStyle w:val="TableParagraph"/>
              <w:spacing w:before="70"/>
              <w:ind w:left="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8</w:t>
            </w:r>
          </w:p>
        </w:tc>
        <w:tc>
          <w:tcPr>
            <w:tcW w:w="1870" w:type="dxa"/>
          </w:tcPr>
          <w:p>
            <w:pPr>
              <w:pStyle w:val="TableParagraph"/>
              <w:spacing w:before="70"/>
              <w:ind w:left="1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1473" w:type="dxa"/>
          </w:tcPr>
          <w:p>
            <w:pPr>
              <w:pStyle w:val="TableParagraph"/>
              <w:spacing w:before="70"/>
              <w:ind w:left="1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1870" w:type="dxa"/>
          </w:tcPr>
          <w:p>
            <w:pPr>
              <w:pStyle w:val="TableParagraph"/>
              <w:spacing w:before="70"/>
              <w:ind w:left="1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8</w:t>
            </w:r>
          </w:p>
        </w:tc>
      </w:tr>
      <w:tr>
        <w:trPr>
          <w:trHeight w:val="407" w:hRule="atLeast"/>
        </w:trPr>
        <w:tc>
          <w:tcPr>
            <w:tcW w:w="1701" w:type="dxa"/>
          </w:tcPr>
          <w:p>
            <w:pPr>
              <w:pStyle w:val="TableParagraph"/>
              <w:spacing w:before="70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Э7</w:t>
            </w:r>
          </w:p>
        </w:tc>
        <w:tc>
          <w:tcPr>
            <w:tcW w:w="1247" w:type="dxa"/>
          </w:tcPr>
          <w:p>
            <w:pPr>
              <w:pStyle w:val="TableParagraph"/>
              <w:spacing w:before="70"/>
              <w:ind w:left="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1190" w:type="dxa"/>
          </w:tcPr>
          <w:p>
            <w:pPr>
              <w:pStyle w:val="TableParagraph"/>
              <w:spacing w:before="70"/>
              <w:ind w:left="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1870" w:type="dxa"/>
          </w:tcPr>
          <w:p>
            <w:pPr>
              <w:pStyle w:val="TableParagraph"/>
              <w:spacing w:before="70"/>
              <w:ind w:left="1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1473" w:type="dxa"/>
          </w:tcPr>
          <w:p>
            <w:pPr>
              <w:pStyle w:val="TableParagraph"/>
              <w:spacing w:before="70"/>
              <w:ind w:left="1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9</w:t>
            </w:r>
          </w:p>
        </w:tc>
        <w:tc>
          <w:tcPr>
            <w:tcW w:w="1870" w:type="dxa"/>
          </w:tcPr>
          <w:p>
            <w:pPr>
              <w:pStyle w:val="TableParagraph"/>
              <w:spacing w:before="70"/>
              <w:ind w:left="1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6</w:t>
            </w:r>
          </w:p>
        </w:tc>
      </w:tr>
      <w:tr>
        <w:trPr>
          <w:trHeight w:val="407" w:hRule="atLeast"/>
        </w:trPr>
        <w:tc>
          <w:tcPr>
            <w:tcW w:w="1701" w:type="dxa"/>
          </w:tcPr>
          <w:p>
            <w:pPr>
              <w:pStyle w:val="TableParagraph"/>
              <w:spacing w:before="70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Э8</w:t>
            </w:r>
          </w:p>
        </w:tc>
        <w:tc>
          <w:tcPr>
            <w:tcW w:w="1247" w:type="dxa"/>
          </w:tcPr>
          <w:p>
            <w:pPr>
              <w:pStyle w:val="TableParagraph"/>
              <w:spacing w:before="70"/>
              <w:ind w:left="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6</w:t>
            </w:r>
          </w:p>
        </w:tc>
        <w:tc>
          <w:tcPr>
            <w:tcW w:w="1190" w:type="dxa"/>
          </w:tcPr>
          <w:p>
            <w:pPr>
              <w:pStyle w:val="TableParagraph"/>
              <w:spacing w:before="70"/>
              <w:ind w:left="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5</w:t>
            </w:r>
          </w:p>
        </w:tc>
        <w:tc>
          <w:tcPr>
            <w:tcW w:w="1870" w:type="dxa"/>
          </w:tcPr>
          <w:p>
            <w:pPr>
              <w:pStyle w:val="TableParagraph"/>
              <w:spacing w:before="70"/>
              <w:ind w:left="1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5</w:t>
            </w:r>
          </w:p>
        </w:tc>
        <w:tc>
          <w:tcPr>
            <w:tcW w:w="1473" w:type="dxa"/>
          </w:tcPr>
          <w:p>
            <w:pPr>
              <w:pStyle w:val="TableParagraph"/>
              <w:spacing w:before="70"/>
              <w:ind w:left="1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1870" w:type="dxa"/>
          </w:tcPr>
          <w:p>
            <w:pPr>
              <w:pStyle w:val="TableParagraph"/>
              <w:spacing w:before="70"/>
              <w:ind w:left="1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8</w:t>
            </w:r>
          </w:p>
        </w:tc>
      </w:tr>
      <w:tr>
        <w:trPr>
          <w:trHeight w:val="407" w:hRule="atLeast"/>
        </w:trPr>
        <w:tc>
          <w:tcPr>
            <w:tcW w:w="1701" w:type="dxa"/>
          </w:tcPr>
          <w:p>
            <w:pPr>
              <w:pStyle w:val="TableParagraph"/>
              <w:spacing w:before="70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Э9</w:t>
            </w:r>
          </w:p>
        </w:tc>
        <w:tc>
          <w:tcPr>
            <w:tcW w:w="1247" w:type="dxa"/>
          </w:tcPr>
          <w:p>
            <w:pPr>
              <w:pStyle w:val="TableParagraph"/>
              <w:spacing w:before="70"/>
              <w:ind w:left="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1190" w:type="dxa"/>
          </w:tcPr>
          <w:p>
            <w:pPr>
              <w:pStyle w:val="TableParagraph"/>
              <w:spacing w:before="70"/>
              <w:ind w:left="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5</w:t>
            </w:r>
          </w:p>
        </w:tc>
        <w:tc>
          <w:tcPr>
            <w:tcW w:w="1870" w:type="dxa"/>
          </w:tcPr>
          <w:p>
            <w:pPr>
              <w:pStyle w:val="TableParagraph"/>
              <w:spacing w:before="70"/>
              <w:ind w:left="1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6</w:t>
            </w:r>
          </w:p>
        </w:tc>
        <w:tc>
          <w:tcPr>
            <w:tcW w:w="1473" w:type="dxa"/>
          </w:tcPr>
          <w:p>
            <w:pPr>
              <w:pStyle w:val="TableParagraph"/>
              <w:spacing w:before="70"/>
              <w:ind w:left="1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8</w:t>
            </w:r>
          </w:p>
        </w:tc>
        <w:tc>
          <w:tcPr>
            <w:tcW w:w="1870" w:type="dxa"/>
          </w:tcPr>
          <w:p>
            <w:pPr>
              <w:pStyle w:val="TableParagraph"/>
              <w:spacing w:before="70"/>
              <w:ind w:left="1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6</w:t>
            </w:r>
          </w:p>
        </w:tc>
      </w:tr>
      <w:tr>
        <w:trPr>
          <w:trHeight w:val="407" w:hRule="atLeast"/>
        </w:trPr>
        <w:tc>
          <w:tcPr>
            <w:tcW w:w="1701" w:type="dxa"/>
          </w:tcPr>
          <w:p>
            <w:pPr>
              <w:pStyle w:val="TableParagraph"/>
              <w:spacing w:before="70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Э10</w:t>
            </w:r>
          </w:p>
        </w:tc>
        <w:tc>
          <w:tcPr>
            <w:tcW w:w="1247" w:type="dxa"/>
          </w:tcPr>
          <w:p>
            <w:pPr>
              <w:pStyle w:val="TableParagraph"/>
              <w:spacing w:before="70"/>
              <w:ind w:left="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9</w:t>
            </w:r>
          </w:p>
        </w:tc>
        <w:tc>
          <w:tcPr>
            <w:tcW w:w="1190" w:type="dxa"/>
          </w:tcPr>
          <w:p>
            <w:pPr>
              <w:pStyle w:val="TableParagraph"/>
              <w:spacing w:before="70"/>
              <w:ind w:left="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6</w:t>
            </w:r>
          </w:p>
        </w:tc>
        <w:tc>
          <w:tcPr>
            <w:tcW w:w="1870" w:type="dxa"/>
          </w:tcPr>
          <w:p>
            <w:pPr>
              <w:pStyle w:val="TableParagraph"/>
              <w:spacing w:before="70"/>
              <w:ind w:left="1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1473" w:type="dxa"/>
          </w:tcPr>
          <w:p>
            <w:pPr>
              <w:pStyle w:val="TableParagraph"/>
              <w:spacing w:before="70"/>
              <w:ind w:left="1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9</w:t>
            </w:r>
          </w:p>
        </w:tc>
        <w:tc>
          <w:tcPr>
            <w:tcW w:w="1870" w:type="dxa"/>
          </w:tcPr>
          <w:p>
            <w:pPr>
              <w:pStyle w:val="TableParagraph"/>
              <w:spacing w:before="70"/>
              <w:ind w:left="1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</w:tr>
      <w:tr>
        <w:trPr>
          <w:trHeight w:val="683" w:hRule="atLeast"/>
        </w:trPr>
        <w:tc>
          <w:tcPr>
            <w:tcW w:w="1701" w:type="dxa"/>
          </w:tcPr>
          <w:p>
            <w:pPr>
              <w:pStyle w:val="TableParagraph"/>
              <w:spacing w:line="216" w:lineRule="auto" w:before="87"/>
              <w:ind w:left="113" w:right="236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X</w:t>
            </w:r>
            <w:r>
              <w:rPr>
                <w:i/>
                <w:color w:val="231F20"/>
                <w:position w:val="-5"/>
                <w:sz w:val="14"/>
              </w:rPr>
              <w:t>j</w:t>
            </w:r>
            <w:r>
              <w:rPr>
                <w:color w:val="231F20"/>
                <w:position w:val="-5"/>
                <w:sz w:val="14"/>
              </w:rPr>
              <w:t>ср</w:t>
            </w:r>
            <w:r>
              <w:rPr>
                <w:color w:val="231F20"/>
                <w:spacing w:val="1"/>
                <w:position w:val="-5"/>
                <w:sz w:val="14"/>
              </w:rPr>
              <w:t> </w:t>
            </w:r>
            <w:r>
              <w:rPr>
                <w:color w:val="231F20"/>
                <w:sz w:val="23"/>
              </w:rPr>
              <w:t>(ср. балл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по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критерию)</w:t>
            </w:r>
          </w:p>
        </w:tc>
        <w:tc>
          <w:tcPr>
            <w:tcW w:w="1247" w:type="dxa"/>
          </w:tcPr>
          <w:p>
            <w:pPr>
              <w:pStyle w:val="TableParagraph"/>
              <w:spacing w:before="70"/>
              <w:ind w:left="344" w:right="33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7,500</w:t>
            </w:r>
          </w:p>
        </w:tc>
        <w:tc>
          <w:tcPr>
            <w:tcW w:w="1190" w:type="dxa"/>
          </w:tcPr>
          <w:p>
            <w:pPr>
              <w:pStyle w:val="TableParagraph"/>
              <w:spacing w:before="70"/>
              <w:ind w:left="316" w:right="306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6,400</w:t>
            </w:r>
          </w:p>
        </w:tc>
        <w:tc>
          <w:tcPr>
            <w:tcW w:w="1870" w:type="dxa"/>
          </w:tcPr>
          <w:p>
            <w:pPr>
              <w:pStyle w:val="TableParagraph"/>
              <w:spacing w:before="70"/>
              <w:ind w:left="132" w:right="12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6,600</w:t>
            </w:r>
          </w:p>
        </w:tc>
        <w:tc>
          <w:tcPr>
            <w:tcW w:w="1473" w:type="dxa"/>
          </w:tcPr>
          <w:p>
            <w:pPr>
              <w:pStyle w:val="TableParagraph"/>
              <w:spacing w:before="70"/>
              <w:ind w:left="459" w:right="446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7,600</w:t>
            </w:r>
          </w:p>
        </w:tc>
        <w:tc>
          <w:tcPr>
            <w:tcW w:w="1870" w:type="dxa"/>
          </w:tcPr>
          <w:p>
            <w:pPr>
              <w:pStyle w:val="TableParagraph"/>
              <w:spacing w:before="70"/>
              <w:ind w:left="135" w:right="12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7,500</w:t>
            </w:r>
          </w:p>
        </w:tc>
      </w:tr>
      <w:tr>
        <w:trPr>
          <w:trHeight w:val="683" w:hRule="atLeast"/>
        </w:trPr>
        <w:tc>
          <w:tcPr>
            <w:tcW w:w="1701" w:type="dxa"/>
          </w:tcPr>
          <w:p>
            <w:pPr>
              <w:pStyle w:val="TableParagraph"/>
              <w:spacing w:line="216" w:lineRule="auto" w:before="87"/>
              <w:ind w:left="113" w:right="174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W</w:t>
            </w:r>
            <w:r>
              <w:rPr>
                <w:i/>
                <w:color w:val="231F20"/>
                <w:position w:val="-5"/>
                <w:sz w:val="14"/>
              </w:rPr>
              <w:t>j</w:t>
            </w:r>
            <w:r>
              <w:rPr>
                <w:i/>
                <w:color w:val="231F20"/>
                <w:spacing w:val="1"/>
                <w:position w:val="-5"/>
                <w:sz w:val="14"/>
              </w:rPr>
              <w:t> </w:t>
            </w:r>
            <w:r>
              <w:rPr>
                <w:color w:val="231F20"/>
                <w:sz w:val="23"/>
              </w:rPr>
              <w:t>(весовой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коэффициент)</w:t>
            </w:r>
          </w:p>
        </w:tc>
        <w:tc>
          <w:tcPr>
            <w:tcW w:w="1247" w:type="dxa"/>
          </w:tcPr>
          <w:p>
            <w:pPr>
              <w:pStyle w:val="TableParagraph"/>
              <w:spacing w:before="70"/>
              <w:ind w:left="344" w:right="33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0,211</w:t>
            </w:r>
          </w:p>
        </w:tc>
        <w:tc>
          <w:tcPr>
            <w:tcW w:w="1190" w:type="dxa"/>
          </w:tcPr>
          <w:p>
            <w:pPr>
              <w:pStyle w:val="TableParagraph"/>
              <w:spacing w:before="70"/>
              <w:ind w:left="316" w:right="306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0,180</w:t>
            </w:r>
          </w:p>
        </w:tc>
        <w:tc>
          <w:tcPr>
            <w:tcW w:w="1870" w:type="dxa"/>
          </w:tcPr>
          <w:p>
            <w:pPr>
              <w:pStyle w:val="TableParagraph"/>
              <w:spacing w:before="70"/>
              <w:ind w:left="132" w:right="12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0,185</w:t>
            </w:r>
          </w:p>
        </w:tc>
        <w:tc>
          <w:tcPr>
            <w:tcW w:w="1473" w:type="dxa"/>
          </w:tcPr>
          <w:p>
            <w:pPr>
              <w:pStyle w:val="TableParagraph"/>
              <w:spacing w:before="70"/>
              <w:ind w:left="459" w:right="446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0,213</w:t>
            </w:r>
          </w:p>
        </w:tc>
        <w:tc>
          <w:tcPr>
            <w:tcW w:w="1870" w:type="dxa"/>
          </w:tcPr>
          <w:p>
            <w:pPr>
              <w:pStyle w:val="TableParagraph"/>
              <w:spacing w:before="70"/>
              <w:ind w:left="135" w:right="12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0,211</w:t>
            </w:r>
          </w:p>
        </w:tc>
      </w:tr>
    </w:tbl>
    <w:p>
      <w:pPr>
        <w:spacing w:after="0"/>
        <w:jc w:val="center"/>
        <w:rPr>
          <w:sz w:val="23"/>
        </w:rPr>
        <w:sectPr>
          <w:type w:val="continuous"/>
          <w:pgSz w:w="11910" w:h="16840"/>
          <w:pgMar w:header="0" w:footer="1376" w:top="1580" w:bottom="280" w:left="1120" w:right="1120"/>
        </w:sectPr>
      </w:pPr>
    </w:p>
    <w:p>
      <w:pPr>
        <w:spacing w:before="79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Окончание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табл.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1</w:t>
      </w:r>
    </w:p>
    <w:p>
      <w:pPr>
        <w:pStyle w:val="BodyText"/>
        <w:spacing w:before="5"/>
        <w:ind w:left="0" w:firstLine="0"/>
        <w:jc w:val="left"/>
        <w:rPr>
          <w:i/>
          <w:sz w:val="17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1"/>
        <w:gridCol w:w="1247"/>
        <w:gridCol w:w="1190"/>
        <w:gridCol w:w="1870"/>
        <w:gridCol w:w="1473"/>
        <w:gridCol w:w="1870"/>
      </w:tblGrid>
      <w:tr>
        <w:trPr>
          <w:trHeight w:val="1804" w:hRule="atLeast"/>
        </w:trPr>
        <w:tc>
          <w:tcPr>
            <w:tcW w:w="1701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8"/>
              <w:rPr>
                <w:i/>
                <w:sz w:val="30"/>
              </w:rPr>
            </w:pPr>
          </w:p>
          <w:p>
            <w:pPr>
              <w:pStyle w:val="TableParagraph"/>
              <w:spacing w:line="249" w:lineRule="auto"/>
              <w:ind w:left="451" w:right="402" w:hanging="22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Фактор /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Эксперт</w:t>
            </w:r>
          </w:p>
        </w:tc>
        <w:tc>
          <w:tcPr>
            <w:tcW w:w="1247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line="249" w:lineRule="auto" w:before="215"/>
              <w:ind w:left="131" w:right="119" w:firstLine="166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Транс-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портная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логистика</w:t>
            </w:r>
          </w:p>
        </w:tc>
        <w:tc>
          <w:tcPr>
            <w:tcW w:w="1190" w:type="dxa"/>
          </w:tcPr>
          <w:p>
            <w:pPr>
              <w:pStyle w:val="TableParagraph"/>
              <w:spacing w:before="8"/>
              <w:rPr>
                <w:i/>
                <w:sz w:val="30"/>
              </w:rPr>
            </w:pPr>
          </w:p>
          <w:p>
            <w:pPr>
              <w:pStyle w:val="TableParagraph"/>
              <w:spacing w:line="249" w:lineRule="auto"/>
              <w:ind w:left="161" w:right="135" w:firstLine="93"/>
              <w:rPr>
                <w:sz w:val="23"/>
              </w:rPr>
            </w:pPr>
            <w:r>
              <w:rPr>
                <w:color w:val="231F20"/>
                <w:sz w:val="23"/>
              </w:rPr>
              <w:t>Размер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и конфи-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гурация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участка</w:t>
            </w:r>
          </w:p>
        </w:tc>
        <w:tc>
          <w:tcPr>
            <w:tcW w:w="1870" w:type="dxa"/>
          </w:tcPr>
          <w:p>
            <w:pPr>
              <w:pStyle w:val="TableParagraph"/>
              <w:spacing w:before="8"/>
              <w:rPr>
                <w:i/>
                <w:sz w:val="30"/>
              </w:rPr>
            </w:pPr>
          </w:p>
          <w:p>
            <w:pPr>
              <w:pStyle w:val="TableParagraph"/>
              <w:spacing w:line="249" w:lineRule="auto"/>
              <w:ind w:left="135" w:right="12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Обеспеченность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материально-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техническими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ресурсами</w:t>
            </w:r>
          </w:p>
        </w:tc>
        <w:tc>
          <w:tcPr>
            <w:tcW w:w="1473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line="249" w:lineRule="auto" w:before="215"/>
              <w:ind w:left="121" w:right="105" w:hanging="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Методы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организации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z w:val="23"/>
              </w:rPr>
              <w:t>работ</w:t>
            </w:r>
          </w:p>
        </w:tc>
        <w:tc>
          <w:tcPr>
            <w:tcW w:w="1870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8"/>
              <w:rPr>
                <w:i/>
                <w:sz w:val="30"/>
              </w:rPr>
            </w:pPr>
          </w:p>
          <w:p>
            <w:pPr>
              <w:pStyle w:val="TableParagraph"/>
              <w:spacing w:line="249" w:lineRule="auto"/>
              <w:ind w:left="260" w:right="85" w:hanging="139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Конструктивные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z w:val="23"/>
              </w:rPr>
              <w:t>особенно3сти</w:t>
            </w:r>
          </w:p>
        </w:tc>
      </w:tr>
      <w:tr>
        <w:trPr>
          <w:trHeight w:val="962" w:hRule="atLeast"/>
        </w:trPr>
        <w:tc>
          <w:tcPr>
            <w:tcW w:w="1701" w:type="dxa"/>
          </w:tcPr>
          <w:p>
            <w:pPr>
              <w:pStyle w:val="TableParagraph"/>
              <w:spacing w:line="249" w:lineRule="auto" w:before="70"/>
              <w:ind w:left="113" w:right="239"/>
              <w:rPr>
                <w:i/>
                <w:sz w:val="14"/>
              </w:rPr>
            </w:pPr>
            <w:r>
              <w:rPr>
                <w:color w:val="231F20"/>
                <w:spacing w:val="-1"/>
                <w:sz w:val="23"/>
              </w:rPr>
              <w:t>Среднеквада-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тическое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отклонение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δ</w:t>
            </w:r>
            <w:r>
              <w:rPr>
                <w:i/>
                <w:color w:val="231F20"/>
                <w:position w:val="-5"/>
                <w:sz w:val="14"/>
              </w:rPr>
              <w:t>j</w:t>
            </w:r>
          </w:p>
        </w:tc>
        <w:tc>
          <w:tcPr>
            <w:tcW w:w="1247" w:type="dxa"/>
          </w:tcPr>
          <w:p>
            <w:pPr>
              <w:pStyle w:val="TableParagraph"/>
              <w:spacing w:before="70"/>
              <w:ind w:left="344" w:right="33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0,972</w:t>
            </w:r>
          </w:p>
        </w:tc>
        <w:tc>
          <w:tcPr>
            <w:tcW w:w="1190" w:type="dxa"/>
          </w:tcPr>
          <w:p>
            <w:pPr>
              <w:pStyle w:val="TableParagraph"/>
              <w:spacing w:before="70"/>
              <w:ind w:left="316" w:right="306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1,075</w:t>
            </w:r>
          </w:p>
        </w:tc>
        <w:tc>
          <w:tcPr>
            <w:tcW w:w="1870" w:type="dxa"/>
          </w:tcPr>
          <w:p>
            <w:pPr>
              <w:pStyle w:val="TableParagraph"/>
              <w:spacing w:before="70"/>
              <w:ind w:left="132" w:right="12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0,966</w:t>
            </w:r>
          </w:p>
        </w:tc>
        <w:tc>
          <w:tcPr>
            <w:tcW w:w="1473" w:type="dxa"/>
          </w:tcPr>
          <w:p>
            <w:pPr>
              <w:pStyle w:val="TableParagraph"/>
              <w:spacing w:before="70"/>
              <w:ind w:left="459" w:right="446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0,966</w:t>
            </w:r>
          </w:p>
        </w:tc>
        <w:tc>
          <w:tcPr>
            <w:tcW w:w="1870" w:type="dxa"/>
          </w:tcPr>
          <w:p>
            <w:pPr>
              <w:pStyle w:val="TableParagraph"/>
              <w:spacing w:before="70"/>
              <w:ind w:left="679"/>
              <w:rPr>
                <w:sz w:val="23"/>
              </w:rPr>
            </w:pPr>
            <w:r>
              <w:rPr>
                <w:color w:val="231F20"/>
                <w:sz w:val="23"/>
              </w:rPr>
              <w:t>0,972</w:t>
            </w:r>
          </w:p>
        </w:tc>
      </w:tr>
      <w:tr>
        <w:trPr>
          <w:trHeight w:val="686" w:hRule="atLeast"/>
        </w:trPr>
        <w:tc>
          <w:tcPr>
            <w:tcW w:w="1701" w:type="dxa"/>
          </w:tcPr>
          <w:p>
            <w:pPr>
              <w:pStyle w:val="TableParagraph"/>
              <w:spacing w:line="249" w:lineRule="auto" w:before="70"/>
              <w:ind w:left="113" w:right="208"/>
              <w:rPr>
                <w:i/>
                <w:sz w:val="14"/>
              </w:rPr>
            </w:pPr>
            <w:r>
              <w:rPr>
                <w:color w:val="231F20"/>
                <w:spacing w:val="-1"/>
                <w:sz w:val="23"/>
              </w:rPr>
              <w:t>Коэффициент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z w:val="23"/>
              </w:rPr>
              <w:t>вариации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V</w:t>
            </w:r>
            <w:r>
              <w:rPr>
                <w:i/>
                <w:color w:val="231F20"/>
                <w:position w:val="-5"/>
                <w:sz w:val="14"/>
              </w:rPr>
              <w:t>j</w:t>
            </w:r>
          </w:p>
        </w:tc>
        <w:tc>
          <w:tcPr>
            <w:tcW w:w="1247" w:type="dxa"/>
          </w:tcPr>
          <w:p>
            <w:pPr>
              <w:pStyle w:val="TableParagraph"/>
              <w:spacing w:before="70"/>
              <w:ind w:left="344" w:right="33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0,130</w:t>
            </w:r>
          </w:p>
        </w:tc>
        <w:tc>
          <w:tcPr>
            <w:tcW w:w="1190" w:type="dxa"/>
          </w:tcPr>
          <w:p>
            <w:pPr>
              <w:pStyle w:val="TableParagraph"/>
              <w:spacing w:before="70"/>
              <w:ind w:left="316" w:right="306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0,168</w:t>
            </w:r>
          </w:p>
        </w:tc>
        <w:tc>
          <w:tcPr>
            <w:tcW w:w="1870" w:type="dxa"/>
          </w:tcPr>
          <w:p>
            <w:pPr>
              <w:pStyle w:val="TableParagraph"/>
              <w:spacing w:before="70"/>
              <w:ind w:left="132" w:right="12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0,146</w:t>
            </w:r>
          </w:p>
        </w:tc>
        <w:tc>
          <w:tcPr>
            <w:tcW w:w="1473" w:type="dxa"/>
          </w:tcPr>
          <w:p>
            <w:pPr>
              <w:pStyle w:val="TableParagraph"/>
              <w:spacing w:before="70"/>
              <w:ind w:left="459" w:right="446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0,127</w:t>
            </w:r>
          </w:p>
        </w:tc>
        <w:tc>
          <w:tcPr>
            <w:tcW w:w="1870" w:type="dxa"/>
          </w:tcPr>
          <w:p>
            <w:pPr>
              <w:pStyle w:val="TableParagraph"/>
              <w:spacing w:before="70"/>
              <w:ind w:left="679"/>
              <w:rPr>
                <w:sz w:val="23"/>
              </w:rPr>
            </w:pPr>
            <w:r>
              <w:rPr>
                <w:color w:val="231F20"/>
                <w:sz w:val="23"/>
              </w:rPr>
              <w:t>0,130</w:t>
            </w:r>
          </w:p>
        </w:tc>
      </w:tr>
    </w:tbl>
    <w:p>
      <w:pPr>
        <w:pStyle w:val="BodyText"/>
        <w:spacing w:before="2"/>
        <w:ind w:left="0" w:firstLine="0"/>
        <w:jc w:val="left"/>
        <w:rPr>
          <w:i/>
        </w:rPr>
      </w:pPr>
    </w:p>
    <w:p>
      <w:pPr>
        <w:pStyle w:val="BodyText"/>
        <w:spacing w:before="1"/>
        <w:ind w:left="552" w:firstLine="0"/>
        <w:jc w:val="left"/>
      </w:pPr>
      <w:r>
        <w:rPr>
          <w:color w:val="231F20"/>
        </w:rPr>
        <w:t>Весовой</w:t>
      </w:r>
      <w:r>
        <w:rPr>
          <w:color w:val="231F20"/>
          <w:spacing w:val="-5"/>
        </w:rPr>
        <w:t> </w:t>
      </w:r>
      <w:r>
        <w:rPr>
          <w:color w:val="231F20"/>
        </w:rPr>
        <w:t>коэффициент</w:t>
      </w:r>
      <w:r>
        <w:rPr>
          <w:color w:val="231F20"/>
          <w:spacing w:val="-5"/>
        </w:rPr>
        <w:t> </w:t>
      </w:r>
      <w:r>
        <w:rPr>
          <w:color w:val="231F20"/>
        </w:rPr>
        <w:t>важности</w:t>
      </w:r>
      <w:r>
        <w:rPr>
          <w:color w:val="231F20"/>
          <w:spacing w:val="-5"/>
        </w:rPr>
        <w:t> </w:t>
      </w:r>
      <w:r>
        <w:rPr>
          <w:color w:val="231F20"/>
        </w:rPr>
        <w:t>параметра</w:t>
      </w:r>
      <w:r>
        <w:rPr>
          <w:color w:val="231F20"/>
          <w:spacing w:val="-5"/>
        </w:rPr>
        <w:t> </w:t>
      </w:r>
      <w:r>
        <w:rPr>
          <w:color w:val="231F20"/>
        </w:rPr>
        <w:t>рассчитывается</w:t>
      </w:r>
      <w:r>
        <w:rPr>
          <w:color w:val="231F20"/>
          <w:spacing w:val="-5"/>
        </w:rPr>
        <w:t> </w:t>
      </w:r>
      <w:r>
        <w:rPr>
          <w:color w:val="231F20"/>
        </w:rPr>
        <w:t>по</w:t>
      </w:r>
      <w:r>
        <w:rPr>
          <w:color w:val="231F20"/>
          <w:spacing w:val="-6"/>
        </w:rPr>
        <w:t> </w:t>
      </w:r>
      <w:r>
        <w:rPr>
          <w:color w:val="231F20"/>
        </w:rPr>
        <w:t>формуле:</w:t>
      </w:r>
    </w:p>
    <w:p>
      <w:pPr>
        <w:spacing w:before="239"/>
        <w:ind w:left="1489" w:right="1489" w:firstLine="0"/>
        <w:jc w:val="center"/>
        <w:rPr>
          <w:sz w:val="26"/>
        </w:rPr>
      </w:pPr>
      <w:r>
        <w:rPr>
          <w:i/>
          <w:color w:val="020202"/>
          <w:sz w:val="26"/>
        </w:rPr>
        <w:t>W</w:t>
      </w:r>
      <w:r>
        <w:rPr>
          <w:i/>
          <w:color w:val="020202"/>
          <w:position w:val="-6"/>
          <w:sz w:val="16"/>
        </w:rPr>
        <w:t>j</w:t>
      </w:r>
      <w:r>
        <w:rPr>
          <w:i/>
          <w:color w:val="020202"/>
          <w:spacing w:val="25"/>
          <w:position w:val="-6"/>
          <w:sz w:val="16"/>
        </w:rPr>
        <w:t> </w:t>
      </w:r>
      <w:r>
        <w:rPr>
          <w:i/>
          <w:color w:val="020202"/>
          <w:sz w:val="26"/>
        </w:rPr>
        <w:t>= X</w:t>
      </w:r>
      <w:r>
        <w:rPr>
          <w:i/>
          <w:color w:val="020202"/>
          <w:position w:val="-6"/>
          <w:sz w:val="16"/>
        </w:rPr>
        <w:t>jcp</w:t>
      </w:r>
      <w:r>
        <w:rPr>
          <w:i/>
          <w:color w:val="020202"/>
          <w:spacing w:val="24"/>
          <w:position w:val="-6"/>
          <w:sz w:val="16"/>
        </w:rPr>
        <w:t> </w:t>
      </w:r>
      <w:r>
        <w:rPr>
          <w:i/>
          <w:color w:val="020202"/>
          <w:sz w:val="26"/>
        </w:rPr>
        <w:t>/ </w:t>
      </w:r>
      <w:r>
        <w:rPr>
          <w:color w:val="020202"/>
          <w:sz w:val="26"/>
        </w:rPr>
        <w:t>Ʃ</w:t>
      </w:r>
      <w:r>
        <w:rPr>
          <w:i/>
          <w:color w:val="020202"/>
          <w:sz w:val="26"/>
        </w:rPr>
        <w:t>X</w:t>
      </w:r>
      <w:r>
        <w:rPr>
          <w:i/>
          <w:color w:val="020202"/>
          <w:position w:val="-6"/>
          <w:sz w:val="16"/>
        </w:rPr>
        <w:t>jcp</w:t>
      </w:r>
      <w:r>
        <w:rPr>
          <w:color w:val="020202"/>
          <w:sz w:val="26"/>
        </w:rPr>
        <w:t>,</w:t>
      </w:r>
    </w:p>
    <w:p>
      <w:pPr>
        <w:spacing w:line="349" w:lineRule="exact" w:before="197"/>
        <w:ind w:left="145" w:right="145" w:firstLine="0"/>
        <w:jc w:val="center"/>
        <w:rPr>
          <w:sz w:val="28"/>
        </w:rPr>
      </w:pPr>
      <w:r>
        <w:rPr>
          <w:color w:val="231F20"/>
          <w:w w:val="95"/>
          <w:sz w:val="28"/>
        </w:rPr>
        <w:t>где</w:t>
      </w:r>
      <w:r>
        <w:rPr>
          <w:color w:val="231F20"/>
          <w:spacing w:val="6"/>
          <w:w w:val="95"/>
          <w:sz w:val="28"/>
        </w:rPr>
        <w:t> </w:t>
      </w:r>
      <w:r>
        <w:rPr>
          <w:i/>
          <w:color w:val="231F20"/>
          <w:w w:val="95"/>
          <w:sz w:val="28"/>
        </w:rPr>
        <w:t>X</w:t>
      </w:r>
      <w:r>
        <w:rPr>
          <w:i/>
          <w:color w:val="231F20"/>
          <w:w w:val="95"/>
          <w:position w:val="-6"/>
          <w:sz w:val="17"/>
        </w:rPr>
        <w:t>jcp</w:t>
      </w:r>
      <w:r>
        <w:rPr>
          <w:i/>
          <w:color w:val="231F20"/>
          <w:spacing w:val="36"/>
          <w:w w:val="95"/>
          <w:position w:val="-6"/>
          <w:sz w:val="17"/>
        </w:rPr>
        <w:t> </w:t>
      </w:r>
      <w:r>
        <w:rPr>
          <w:color w:val="231F20"/>
          <w:w w:val="95"/>
          <w:sz w:val="28"/>
        </w:rPr>
        <w:t>–</w:t>
      </w:r>
      <w:r>
        <w:rPr>
          <w:color w:val="231F20"/>
          <w:spacing w:val="6"/>
          <w:w w:val="95"/>
          <w:sz w:val="28"/>
        </w:rPr>
        <w:t> </w:t>
      </w:r>
      <w:r>
        <w:rPr>
          <w:color w:val="231F20"/>
          <w:w w:val="95"/>
          <w:sz w:val="28"/>
        </w:rPr>
        <w:t>средний</w:t>
      </w:r>
      <w:r>
        <w:rPr>
          <w:color w:val="231F20"/>
          <w:spacing w:val="6"/>
          <w:w w:val="95"/>
          <w:sz w:val="28"/>
        </w:rPr>
        <w:t> </w:t>
      </w:r>
      <w:r>
        <w:rPr>
          <w:color w:val="231F20"/>
          <w:w w:val="95"/>
          <w:sz w:val="28"/>
        </w:rPr>
        <w:t>балл</w:t>
      </w:r>
      <w:r>
        <w:rPr>
          <w:color w:val="231F20"/>
          <w:spacing w:val="7"/>
          <w:w w:val="95"/>
          <w:sz w:val="28"/>
        </w:rPr>
        <w:t> </w:t>
      </w:r>
      <w:r>
        <w:rPr>
          <w:color w:val="231F20"/>
          <w:w w:val="95"/>
          <w:sz w:val="28"/>
        </w:rPr>
        <w:t>по</w:t>
      </w:r>
      <w:r>
        <w:rPr>
          <w:color w:val="231F20"/>
          <w:spacing w:val="6"/>
          <w:w w:val="95"/>
          <w:sz w:val="28"/>
        </w:rPr>
        <w:t> </w:t>
      </w:r>
      <w:r>
        <w:rPr>
          <w:color w:val="231F20"/>
          <w:w w:val="95"/>
          <w:sz w:val="28"/>
        </w:rPr>
        <w:t>критерию,</w:t>
      </w:r>
      <w:r>
        <w:rPr>
          <w:color w:val="231F20"/>
          <w:spacing w:val="6"/>
          <w:w w:val="95"/>
          <w:sz w:val="28"/>
        </w:rPr>
        <w:t> </w:t>
      </w:r>
      <w:r>
        <w:rPr>
          <w:color w:val="231F20"/>
          <w:w w:val="95"/>
          <w:sz w:val="28"/>
        </w:rPr>
        <w:t>Ʃ</w:t>
      </w:r>
      <w:r>
        <w:rPr>
          <w:i/>
          <w:color w:val="231F20"/>
          <w:w w:val="95"/>
          <w:sz w:val="28"/>
        </w:rPr>
        <w:t>X</w:t>
      </w:r>
      <w:r>
        <w:rPr>
          <w:i/>
          <w:color w:val="231F20"/>
          <w:w w:val="95"/>
          <w:position w:val="-6"/>
          <w:sz w:val="17"/>
        </w:rPr>
        <w:t>jcp</w:t>
      </w:r>
      <w:r>
        <w:rPr>
          <w:i/>
          <w:color w:val="231F20"/>
          <w:spacing w:val="36"/>
          <w:w w:val="95"/>
          <w:position w:val="-6"/>
          <w:sz w:val="17"/>
        </w:rPr>
        <w:t> </w:t>
      </w:r>
      <w:r>
        <w:rPr>
          <w:color w:val="231F20"/>
          <w:w w:val="95"/>
          <w:sz w:val="28"/>
        </w:rPr>
        <w:t>–</w:t>
      </w:r>
      <w:r>
        <w:rPr>
          <w:color w:val="231F20"/>
          <w:spacing w:val="6"/>
          <w:w w:val="95"/>
          <w:sz w:val="28"/>
        </w:rPr>
        <w:t> </w:t>
      </w:r>
      <w:r>
        <w:rPr>
          <w:color w:val="231F20"/>
          <w:w w:val="95"/>
          <w:sz w:val="28"/>
        </w:rPr>
        <w:t>сумма</w:t>
      </w:r>
      <w:r>
        <w:rPr>
          <w:color w:val="231F20"/>
          <w:spacing w:val="7"/>
          <w:w w:val="95"/>
          <w:sz w:val="28"/>
        </w:rPr>
        <w:t> </w:t>
      </w:r>
      <w:r>
        <w:rPr>
          <w:color w:val="231F20"/>
          <w:w w:val="95"/>
          <w:sz w:val="28"/>
        </w:rPr>
        <w:t>средних</w:t>
      </w:r>
      <w:r>
        <w:rPr>
          <w:color w:val="231F20"/>
          <w:spacing w:val="6"/>
          <w:w w:val="95"/>
          <w:sz w:val="28"/>
        </w:rPr>
        <w:t> </w:t>
      </w:r>
      <w:r>
        <w:rPr>
          <w:color w:val="231F20"/>
          <w:w w:val="95"/>
          <w:sz w:val="28"/>
        </w:rPr>
        <w:t>баллов</w:t>
      </w:r>
      <w:r>
        <w:rPr>
          <w:color w:val="231F20"/>
          <w:spacing w:val="6"/>
          <w:w w:val="95"/>
          <w:sz w:val="28"/>
        </w:rPr>
        <w:t> </w:t>
      </w:r>
      <w:r>
        <w:rPr>
          <w:color w:val="231F20"/>
          <w:w w:val="95"/>
          <w:sz w:val="28"/>
        </w:rPr>
        <w:t>по</w:t>
      </w:r>
      <w:r>
        <w:rPr>
          <w:color w:val="231F20"/>
          <w:spacing w:val="7"/>
          <w:w w:val="95"/>
          <w:sz w:val="28"/>
        </w:rPr>
        <w:t> </w:t>
      </w:r>
      <w:r>
        <w:rPr>
          <w:color w:val="231F20"/>
          <w:w w:val="95"/>
          <w:sz w:val="28"/>
        </w:rPr>
        <w:t>критериям.</w:t>
      </w:r>
    </w:p>
    <w:p>
      <w:pPr>
        <w:pStyle w:val="BodyText"/>
        <w:spacing w:line="280" w:lineRule="exact"/>
        <w:ind w:left="552" w:firstLine="0"/>
        <w:jc w:val="left"/>
      </w:pPr>
      <w:r>
        <w:rPr>
          <w:color w:val="231F20"/>
        </w:rPr>
        <w:t>Коэффициент</w:t>
      </w:r>
      <w:r>
        <w:rPr>
          <w:color w:val="231F20"/>
          <w:spacing w:val="-8"/>
        </w:rPr>
        <w:t> </w:t>
      </w:r>
      <w:r>
        <w:rPr>
          <w:color w:val="231F20"/>
        </w:rPr>
        <w:t>вариации:</w:t>
      </w:r>
    </w:p>
    <w:p>
      <w:pPr>
        <w:pStyle w:val="BodyText"/>
        <w:spacing w:before="1"/>
        <w:ind w:left="0" w:firstLine="0"/>
        <w:jc w:val="left"/>
        <w:rPr>
          <w:sz w:val="13"/>
        </w:rPr>
      </w:pPr>
    </w:p>
    <w:p>
      <w:pPr>
        <w:spacing w:before="90"/>
        <w:ind w:left="1489" w:right="1489" w:firstLine="0"/>
        <w:jc w:val="center"/>
        <w:rPr>
          <w:sz w:val="26"/>
        </w:rPr>
      </w:pPr>
      <w:r>
        <w:rPr>
          <w:i/>
          <w:color w:val="020202"/>
          <w:sz w:val="26"/>
        </w:rPr>
        <w:t>V</w:t>
      </w:r>
      <w:r>
        <w:rPr>
          <w:i/>
          <w:color w:val="020202"/>
          <w:position w:val="-6"/>
          <w:sz w:val="16"/>
        </w:rPr>
        <w:t>j</w:t>
      </w:r>
      <w:r>
        <w:rPr>
          <w:i/>
          <w:color w:val="020202"/>
          <w:spacing w:val="24"/>
          <w:position w:val="-6"/>
          <w:sz w:val="16"/>
        </w:rPr>
        <w:t> </w:t>
      </w:r>
      <w:r>
        <w:rPr>
          <w:i/>
          <w:color w:val="020202"/>
          <w:sz w:val="26"/>
        </w:rPr>
        <w:t>= δ</w:t>
      </w:r>
      <w:r>
        <w:rPr>
          <w:i/>
          <w:color w:val="020202"/>
          <w:position w:val="-6"/>
          <w:sz w:val="16"/>
        </w:rPr>
        <w:t>j</w:t>
      </w:r>
      <w:r>
        <w:rPr>
          <w:i/>
          <w:color w:val="020202"/>
          <w:spacing w:val="25"/>
          <w:position w:val="-6"/>
          <w:sz w:val="16"/>
        </w:rPr>
        <w:t> </w:t>
      </w:r>
      <w:r>
        <w:rPr>
          <w:i/>
          <w:color w:val="020202"/>
          <w:sz w:val="26"/>
        </w:rPr>
        <w:t>/ X</w:t>
      </w:r>
      <w:r>
        <w:rPr>
          <w:i/>
          <w:color w:val="020202"/>
          <w:position w:val="-6"/>
          <w:sz w:val="16"/>
        </w:rPr>
        <w:t>jcp</w:t>
      </w:r>
      <w:r>
        <w:rPr>
          <w:color w:val="020202"/>
          <w:sz w:val="26"/>
        </w:rPr>
        <w:t>,</w:t>
      </w:r>
    </w:p>
    <w:p>
      <w:pPr>
        <w:spacing w:line="348" w:lineRule="exact" w:before="196"/>
        <w:ind w:left="155" w:right="0" w:firstLine="0"/>
        <w:jc w:val="left"/>
        <w:rPr>
          <w:sz w:val="28"/>
        </w:rPr>
      </w:pPr>
      <w:r>
        <w:rPr>
          <w:color w:val="231F20"/>
          <w:sz w:val="28"/>
        </w:rPr>
        <w:t>где</w:t>
      </w:r>
      <w:r>
        <w:rPr>
          <w:color w:val="231F20"/>
          <w:spacing w:val="-9"/>
          <w:sz w:val="28"/>
        </w:rPr>
        <w:t> </w:t>
      </w:r>
      <w:r>
        <w:rPr>
          <w:i/>
          <w:color w:val="020202"/>
          <w:sz w:val="26"/>
        </w:rPr>
        <w:t>δ</w:t>
      </w:r>
      <w:r>
        <w:rPr>
          <w:i/>
          <w:color w:val="020202"/>
          <w:position w:val="-6"/>
          <w:sz w:val="16"/>
        </w:rPr>
        <w:t>j</w:t>
      </w:r>
      <w:r>
        <w:rPr>
          <w:i/>
          <w:color w:val="020202"/>
          <w:spacing w:val="19"/>
          <w:position w:val="-6"/>
          <w:sz w:val="16"/>
        </w:rPr>
        <w:t> </w:t>
      </w:r>
      <w:r>
        <w:rPr>
          <w:color w:val="231F20"/>
          <w:sz w:val="28"/>
        </w:rPr>
        <w:t>–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это</w:t>
      </w:r>
      <w:r>
        <w:rPr>
          <w:color w:val="231F20"/>
          <w:spacing w:val="-7"/>
          <w:sz w:val="28"/>
        </w:rPr>
        <w:t> </w:t>
      </w:r>
      <w:r>
        <w:rPr>
          <w:color w:val="231F20"/>
          <w:sz w:val="28"/>
        </w:rPr>
        <w:t>среднеквадратическое</w:t>
      </w:r>
      <w:r>
        <w:rPr>
          <w:color w:val="231F20"/>
          <w:spacing w:val="-8"/>
          <w:sz w:val="28"/>
        </w:rPr>
        <w:t> </w:t>
      </w:r>
      <w:r>
        <w:rPr>
          <w:color w:val="231F20"/>
          <w:sz w:val="28"/>
        </w:rPr>
        <w:t>отклонение.</w:t>
      </w:r>
    </w:p>
    <w:p>
      <w:pPr>
        <w:pStyle w:val="BodyText"/>
        <w:spacing w:line="281" w:lineRule="exact"/>
        <w:ind w:left="552" w:firstLine="0"/>
        <w:jc w:val="left"/>
      </w:pPr>
      <w:r>
        <w:rPr>
          <w:color w:val="231F20"/>
          <w:spacing w:val="-1"/>
        </w:rPr>
        <w:t>Второй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этап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заключается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оценке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показателя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согласованности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мнения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экспертов.</w:t>
      </w:r>
    </w:p>
    <w:p>
      <w:pPr>
        <w:pStyle w:val="BodyText"/>
        <w:spacing w:line="330" w:lineRule="exact" w:before="13"/>
        <w:ind w:firstLine="0"/>
        <w:jc w:val="left"/>
      </w:pPr>
      <w:r>
        <w:rPr>
          <w:color w:val="231F20"/>
        </w:rPr>
        <w:t>Все</w:t>
      </w:r>
      <w:r>
        <w:rPr>
          <w:color w:val="231F20"/>
          <w:spacing w:val="-6"/>
        </w:rPr>
        <w:t> </w:t>
      </w:r>
      <w:r>
        <w:rPr>
          <w:i/>
          <w:color w:val="020202"/>
        </w:rPr>
        <w:t>V</w:t>
      </w:r>
      <w:r>
        <w:rPr>
          <w:i/>
          <w:color w:val="020202"/>
          <w:position w:val="-6"/>
          <w:sz w:val="16"/>
        </w:rPr>
        <w:t>j</w:t>
      </w:r>
      <w:r>
        <w:rPr>
          <w:i/>
          <w:color w:val="020202"/>
          <w:spacing w:val="20"/>
          <w:position w:val="-6"/>
          <w:sz w:val="16"/>
        </w:rPr>
        <w:t> </w:t>
      </w:r>
      <w:r>
        <w:rPr>
          <w:color w:val="020202"/>
        </w:rPr>
        <w:t>≤</w:t>
      </w:r>
      <w:r>
        <w:rPr>
          <w:color w:val="020202"/>
          <w:spacing w:val="-6"/>
        </w:rPr>
        <w:t> </w:t>
      </w:r>
      <w:r>
        <w:rPr>
          <w:color w:val="020202"/>
        </w:rPr>
        <w:t>0,3,</w:t>
      </w:r>
      <w:r>
        <w:rPr>
          <w:color w:val="020202"/>
          <w:spacing w:val="-6"/>
        </w:rPr>
        <w:t> </w:t>
      </w:r>
      <w:r>
        <w:rPr>
          <w:color w:val="231F20"/>
        </w:rPr>
        <w:t>следовательно</w:t>
      </w:r>
      <w:r>
        <w:rPr>
          <w:color w:val="231F20"/>
          <w:spacing w:val="-6"/>
        </w:rPr>
        <w:t> </w:t>
      </w:r>
      <w:r>
        <w:rPr>
          <w:color w:val="231F20"/>
        </w:rPr>
        <w:t>мнения</w:t>
      </w:r>
      <w:r>
        <w:rPr>
          <w:color w:val="231F20"/>
          <w:spacing w:val="-5"/>
        </w:rPr>
        <w:t> </w:t>
      </w:r>
      <w:r>
        <w:rPr>
          <w:color w:val="231F20"/>
        </w:rPr>
        <w:t>экспертов</w:t>
      </w:r>
      <w:r>
        <w:rPr>
          <w:color w:val="231F20"/>
          <w:spacing w:val="-6"/>
        </w:rPr>
        <w:t> </w:t>
      </w:r>
      <w:r>
        <w:rPr>
          <w:color w:val="231F20"/>
        </w:rPr>
        <w:t>согласованы.</w:t>
      </w:r>
    </w:p>
    <w:p>
      <w:pPr>
        <w:pStyle w:val="BodyText"/>
        <w:spacing w:line="281" w:lineRule="exact"/>
        <w:ind w:right="153" w:firstLine="0"/>
        <w:jc w:val="right"/>
      </w:pPr>
      <w:r>
        <w:rPr>
          <w:color w:val="231F20"/>
          <w:w w:val="95"/>
        </w:rPr>
        <w:t>На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последнем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этапе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находим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силу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показателя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экспертной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оценки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перемножая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пара-</w:t>
      </w:r>
    </w:p>
    <w:p>
      <w:pPr>
        <w:pStyle w:val="BodyText"/>
        <w:spacing w:before="13"/>
        <w:ind w:left="0" w:right="154" w:firstLine="0"/>
        <w:jc w:val="right"/>
      </w:pPr>
      <w:r>
        <w:rPr>
          <w:color w:val="231F20"/>
          <w:spacing w:val="-2"/>
        </w:rPr>
        <w:t>метры: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удельный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вес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баллы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экспертов.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[3]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Расчет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показателей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представлен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табл.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2.</w:t>
      </w:r>
    </w:p>
    <w:p>
      <w:pPr>
        <w:spacing w:before="175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Таблица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2</w:t>
      </w:r>
    </w:p>
    <w:p>
      <w:pPr>
        <w:spacing w:before="182"/>
        <w:ind w:left="1489" w:right="1489" w:firstLine="0"/>
        <w:jc w:val="center"/>
        <w:rPr>
          <w:b/>
          <w:sz w:val="23"/>
        </w:rPr>
      </w:pPr>
      <w:r>
        <w:rPr>
          <w:b/>
          <w:color w:val="231F20"/>
          <w:sz w:val="23"/>
        </w:rPr>
        <w:t>Расчет</w:t>
      </w:r>
      <w:r>
        <w:rPr>
          <w:b/>
          <w:color w:val="231F20"/>
          <w:spacing w:val="-10"/>
          <w:sz w:val="23"/>
        </w:rPr>
        <w:t> </w:t>
      </w:r>
      <w:r>
        <w:rPr>
          <w:b/>
          <w:color w:val="231F20"/>
          <w:sz w:val="23"/>
        </w:rPr>
        <w:t>показателей</w:t>
      </w:r>
    </w:p>
    <w:p>
      <w:pPr>
        <w:pStyle w:val="BodyText"/>
        <w:spacing w:before="5"/>
        <w:ind w:left="0" w:firstLine="0"/>
        <w:jc w:val="left"/>
        <w:rPr>
          <w:b/>
          <w:sz w:val="17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36"/>
        <w:gridCol w:w="1262"/>
        <w:gridCol w:w="527"/>
        <w:gridCol w:w="527"/>
        <w:gridCol w:w="527"/>
        <w:gridCol w:w="527"/>
        <w:gridCol w:w="527"/>
        <w:gridCol w:w="527"/>
        <w:gridCol w:w="527"/>
        <w:gridCol w:w="527"/>
        <w:gridCol w:w="527"/>
        <w:gridCol w:w="623"/>
        <w:gridCol w:w="755"/>
      </w:tblGrid>
      <w:tr>
        <w:trPr>
          <w:trHeight w:val="1123" w:hRule="atLeast"/>
        </w:trPr>
        <w:tc>
          <w:tcPr>
            <w:tcW w:w="1936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51"/>
              <w:ind w:left="608"/>
              <w:rPr>
                <w:sz w:val="23"/>
              </w:rPr>
            </w:pPr>
            <w:r>
              <w:rPr>
                <w:color w:val="231F20"/>
                <w:sz w:val="23"/>
              </w:rPr>
              <w:t>Фактор</w:t>
            </w:r>
          </w:p>
        </w:tc>
        <w:tc>
          <w:tcPr>
            <w:tcW w:w="1262" w:type="dxa"/>
          </w:tcPr>
          <w:p>
            <w:pPr>
              <w:pStyle w:val="TableParagraph"/>
              <w:spacing w:before="1"/>
              <w:rPr>
                <w:b/>
                <w:sz w:val="25"/>
              </w:rPr>
            </w:pPr>
          </w:p>
          <w:p>
            <w:pPr>
              <w:pStyle w:val="TableParagraph"/>
              <w:spacing w:line="249" w:lineRule="auto"/>
              <w:ind w:left="472" w:right="116" w:hanging="327"/>
              <w:rPr>
                <w:sz w:val="23"/>
              </w:rPr>
            </w:pPr>
            <w:r>
              <w:rPr>
                <w:color w:val="231F20"/>
                <w:spacing w:val="-4"/>
                <w:sz w:val="23"/>
              </w:rPr>
              <w:t>Удельный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вес</w:t>
            </w:r>
          </w:p>
        </w:tc>
        <w:tc>
          <w:tcPr>
            <w:tcW w:w="527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51"/>
              <w:ind w:left="108" w:right="9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Э1</w:t>
            </w:r>
          </w:p>
        </w:tc>
        <w:tc>
          <w:tcPr>
            <w:tcW w:w="527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51"/>
              <w:ind w:left="108" w:right="9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Э2</w:t>
            </w:r>
          </w:p>
        </w:tc>
        <w:tc>
          <w:tcPr>
            <w:tcW w:w="527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51"/>
              <w:ind w:left="109" w:right="9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Э3</w:t>
            </w:r>
          </w:p>
        </w:tc>
        <w:tc>
          <w:tcPr>
            <w:tcW w:w="527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51"/>
              <w:ind w:left="109" w:right="9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Э4</w:t>
            </w:r>
          </w:p>
        </w:tc>
        <w:tc>
          <w:tcPr>
            <w:tcW w:w="527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51"/>
              <w:ind w:left="110" w:right="9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Э5</w:t>
            </w:r>
          </w:p>
        </w:tc>
        <w:tc>
          <w:tcPr>
            <w:tcW w:w="527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51"/>
              <w:ind w:left="110" w:right="9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Э6</w:t>
            </w:r>
          </w:p>
        </w:tc>
        <w:tc>
          <w:tcPr>
            <w:tcW w:w="527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51"/>
              <w:ind w:right="116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Э7</w:t>
            </w:r>
          </w:p>
        </w:tc>
        <w:tc>
          <w:tcPr>
            <w:tcW w:w="527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51"/>
              <w:ind w:left="110" w:right="9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Э8</w:t>
            </w:r>
          </w:p>
        </w:tc>
        <w:tc>
          <w:tcPr>
            <w:tcW w:w="527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51"/>
              <w:ind w:left="110" w:right="96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Э9</w:t>
            </w:r>
          </w:p>
        </w:tc>
        <w:tc>
          <w:tcPr>
            <w:tcW w:w="623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51"/>
              <w:ind w:left="102" w:right="8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Э10</w:t>
            </w:r>
          </w:p>
        </w:tc>
        <w:tc>
          <w:tcPr>
            <w:tcW w:w="75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51"/>
              <w:ind w:left="101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Сила</w:t>
            </w:r>
          </w:p>
        </w:tc>
      </w:tr>
      <w:tr>
        <w:trPr>
          <w:trHeight w:val="765" w:hRule="atLeast"/>
        </w:trPr>
        <w:tc>
          <w:tcPr>
            <w:tcW w:w="1936" w:type="dxa"/>
          </w:tcPr>
          <w:p>
            <w:pPr>
              <w:pStyle w:val="TableParagraph"/>
              <w:spacing w:line="249" w:lineRule="auto" w:before="110"/>
              <w:ind w:left="476" w:right="261" w:hanging="187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Транспортная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логистика</w:t>
            </w:r>
          </w:p>
        </w:tc>
        <w:tc>
          <w:tcPr>
            <w:tcW w:w="1262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351" w:right="34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0,211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9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1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8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1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8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1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1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right="192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1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6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1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623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1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9</w:t>
            </w:r>
          </w:p>
        </w:tc>
        <w:tc>
          <w:tcPr>
            <w:tcW w:w="755" w:type="dxa"/>
          </w:tcPr>
          <w:p>
            <w:pPr>
              <w:pStyle w:val="TableParagraph"/>
              <w:spacing w:before="6"/>
              <w:rPr>
                <w:b/>
                <w:sz w:val="21"/>
              </w:rPr>
            </w:pPr>
          </w:p>
          <w:p>
            <w:pPr>
              <w:pStyle w:val="TableParagraph"/>
              <w:ind w:left="101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15,8</w:t>
            </w:r>
          </w:p>
        </w:tc>
      </w:tr>
      <w:tr>
        <w:trPr>
          <w:trHeight w:val="1041" w:hRule="atLeast"/>
        </w:trPr>
        <w:tc>
          <w:tcPr>
            <w:tcW w:w="1936" w:type="dxa"/>
          </w:tcPr>
          <w:p>
            <w:pPr>
              <w:pStyle w:val="TableParagraph"/>
              <w:spacing w:before="110"/>
              <w:ind w:left="164" w:right="15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Размер</w:t>
            </w:r>
          </w:p>
          <w:p>
            <w:pPr>
              <w:pStyle w:val="TableParagraph"/>
              <w:spacing w:line="249" w:lineRule="auto" w:before="11"/>
              <w:ind w:left="166" w:right="154"/>
              <w:jc w:val="center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и конфигурация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участка</w:t>
            </w:r>
          </w:p>
        </w:tc>
        <w:tc>
          <w:tcPr>
            <w:tcW w:w="1262" w:type="dxa"/>
          </w:tcPr>
          <w:p>
            <w:pPr>
              <w:pStyle w:val="TableParagraph"/>
              <w:spacing w:before="6"/>
              <w:rPr>
                <w:b/>
                <w:sz w:val="33"/>
              </w:rPr>
            </w:pPr>
          </w:p>
          <w:p>
            <w:pPr>
              <w:pStyle w:val="TableParagraph"/>
              <w:ind w:left="351" w:right="34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0,180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b/>
                <w:sz w:val="33"/>
              </w:rPr>
            </w:pPr>
          </w:p>
          <w:p>
            <w:pPr>
              <w:pStyle w:val="TableParagraph"/>
              <w:ind w:left="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8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b/>
                <w:sz w:val="33"/>
              </w:rPr>
            </w:pPr>
          </w:p>
          <w:p>
            <w:pPr>
              <w:pStyle w:val="TableParagraph"/>
              <w:ind w:left="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b/>
                <w:sz w:val="33"/>
              </w:rPr>
            </w:pPr>
          </w:p>
          <w:p>
            <w:pPr>
              <w:pStyle w:val="TableParagraph"/>
              <w:ind w:left="1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6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b/>
                <w:sz w:val="33"/>
              </w:rPr>
            </w:pPr>
          </w:p>
          <w:p>
            <w:pPr>
              <w:pStyle w:val="TableParagraph"/>
              <w:ind w:left="1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6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b/>
                <w:sz w:val="33"/>
              </w:rPr>
            </w:pPr>
          </w:p>
          <w:p>
            <w:pPr>
              <w:pStyle w:val="TableParagraph"/>
              <w:ind w:left="1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6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b/>
                <w:sz w:val="33"/>
              </w:rPr>
            </w:pPr>
          </w:p>
          <w:p>
            <w:pPr>
              <w:pStyle w:val="TableParagraph"/>
              <w:ind w:left="1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8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b/>
                <w:sz w:val="33"/>
              </w:rPr>
            </w:pPr>
          </w:p>
          <w:p>
            <w:pPr>
              <w:pStyle w:val="TableParagraph"/>
              <w:ind w:right="192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b/>
                <w:sz w:val="33"/>
              </w:rPr>
            </w:pPr>
          </w:p>
          <w:p>
            <w:pPr>
              <w:pStyle w:val="TableParagraph"/>
              <w:ind w:left="1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5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b/>
                <w:sz w:val="33"/>
              </w:rPr>
            </w:pPr>
          </w:p>
          <w:p>
            <w:pPr>
              <w:pStyle w:val="TableParagraph"/>
              <w:ind w:left="1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5</w:t>
            </w:r>
          </w:p>
        </w:tc>
        <w:tc>
          <w:tcPr>
            <w:tcW w:w="623" w:type="dxa"/>
          </w:tcPr>
          <w:p>
            <w:pPr>
              <w:pStyle w:val="TableParagraph"/>
              <w:spacing w:before="6"/>
              <w:rPr>
                <w:b/>
                <w:sz w:val="33"/>
              </w:rPr>
            </w:pPr>
          </w:p>
          <w:p>
            <w:pPr>
              <w:pStyle w:val="TableParagraph"/>
              <w:ind w:left="1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6</w:t>
            </w:r>
          </w:p>
        </w:tc>
        <w:tc>
          <w:tcPr>
            <w:tcW w:w="755" w:type="dxa"/>
          </w:tcPr>
          <w:p>
            <w:pPr>
              <w:pStyle w:val="TableParagraph"/>
              <w:spacing w:before="6"/>
              <w:rPr>
                <w:b/>
                <w:sz w:val="33"/>
              </w:rPr>
            </w:pPr>
          </w:p>
          <w:p>
            <w:pPr>
              <w:pStyle w:val="TableParagraph"/>
              <w:ind w:left="101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11,51</w:t>
            </w:r>
          </w:p>
        </w:tc>
      </w:tr>
      <w:tr>
        <w:trPr>
          <w:trHeight w:val="1041" w:hRule="atLeast"/>
        </w:trPr>
        <w:tc>
          <w:tcPr>
            <w:tcW w:w="1936" w:type="dxa"/>
          </w:tcPr>
          <w:p>
            <w:pPr>
              <w:pStyle w:val="TableParagraph"/>
              <w:spacing w:line="249" w:lineRule="auto" w:before="110"/>
              <w:ind w:left="167" w:right="15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Обеспеченность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мат.-тех.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ресурсами</w:t>
            </w:r>
          </w:p>
        </w:tc>
        <w:tc>
          <w:tcPr>
            <w:tcW w:w="1262" w:type="dxa"/>
          </w:tcPr>
          <w:p>
            <w:pPr>
              <w:pStyle w:val="TableParagraph"/>
              <w:spacing w:before="6"/>
              <w:rPr>
                <w:b/>
                <w:sz w:val="33"/>
              </w:rPr>
            </w:pPr>
          </w:p>
          <w:p>
            <w:pPr>
              <w:pStyle w:val="TableParagraph"/>
              <w:ind w:left="351" w:right="34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0,185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b/>
                <w:sz w:val="33"/>
              </w:rPr>
            </w:pPr>
          </w:p>
          <w:p>
            <w:pPr>
              <w:pStyle w:val="TableParagraph"/>
              <w:ind w:left="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b/>
                <w:sz w:val="33"/>
              </w:rPr>
            </w:pPr>
          </w:p>
          <w:p>
            <w:pPr>
              <w:pStyle w:val="TableParagraph"/>
              <w:ind w:left="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b/>
                <w:sz w:val="33"/>
              </w:rPr>
            </w:pPr>
          </w:p>
          <w:p>
            <w:pPr>
              <w:pStyle w:val="TableParagraph"/>
              <w:ind w:left="1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b/>
                <w:sz w:val="33"/>
              </w:rPr>
            </w:pPr>
          </w:p>
          <w:p>
            <w:pPr>
              <w:pStyle w:val="TableParagraph"/>
              <w:ind w:left="1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8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b/>
                <w:sz w:val="33"/>
              </w:rPr>
            </w:pPr>
          </w:p>
          <w:p>
            <w:pPr>
              <w:pStyle w:val="TableParagraph"/>
              <w:ind w:left="1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5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b/>
                <w:sz w:val="33"/>
              </w:rPr>
            </w:pPr>
          </w:p>
          <w:p>
            <w:pPr>
              <w:pStyle w:val="TableParagraph"/>
              <w:ind w:left="1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b/>
                <w:sz w:val="33"/>
              </w:rPr>
            </w:pPr>
          </w:p>
          <w:p>
            <w:pPr>
              <w:pStyle w:val="TableParagraph"/>
              <w:ind w:right="192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b/>
                <w:sz w:val="33"/>
              </w:rPr>
            </w:pPr>
          </w:p>
          <w:p>
            <w:pPr>
              <w:pStyle w:val="TableParagraph"/>
              <w:ind w:left="1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5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b/>
                <w:sz w:val="33"/>
              </w:rPr>
            </w:pPr>
          </w:p>
          <w:p>
            <w:pPr>
              <w:pStyle w:val="TableParagraph"/>
              <w:ind w:left="1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6</w:t>
            </w:r>
          </w:p>
        </w:tc>
        <w:tc>
          <w:tcPr>
            <w:tcW w:w="623" w:type="dxa"/>
          </w:tcPr>
          <w:p>
            <w:pPr>
              <w:pStyle w:val="TableParagraph"/>
              <w:spacing w:before="6"/>
              <w:rPr>
                <w:b/>
                <w:sz w:val="33"/>
              </w:rPr>
            </w:pPr>
          </w:p>
          <w:p>
            <w:pPr>
              <w:pStyle w:val="TableParagraph"/>
              <w:ind w:left="1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755" w:type="dxa"/>
          </w:tcPr>
          <w:p>
            <w:pPr>
              <w:pStyle w:val="TableParagraph"/>
              <w:spacing w:before="6"/>
              <w:rPr>
                <w:b/>
                <w:sz w:val="33"/>
              </w:rPr>
            </w:pPr>
          </w:p>
          <w:p>
            <w:pPr>
              <w:pStyle w:val="TableParagraph"/>
              <w:ind w:left="101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12,24</w:t>
            </w:r>
          </w:p>
        </w:tc>
      </w:tr>
    </w:tbl>
    <w:p>
      <w:pPr>
        <w:spacing w:after="0"/>
        <w:jc w:val="center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spacing w:before="79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Окончание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табл.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2</w:t>
      </w:r>
    </w:p>
    <w:p>
      <w:pPr>
        <w:pStyle w:val="BodyText"/>
        <w:spacing w:before="5"/>
        <w:ind w:left="0" w:firstLine="0"/>
        <w:jc w:val="left"/>
        <w:rPr>
          <w:i/>
          <w:sz w:val="17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36"/>
        <w:gridCol w:w="1262"/>
        <w:gridCol w:w="527"/>
        <w:gridCol w:w="527"/>
        <w:gridCol w:w="527"/>
        <w:gridCol w:w="527"/>
        <w:gridCol w:w="527"/>
        <w:gridCol w:w="527"/>
        <w:gridCol w:w="527"/>
        <w:gridCol w:w="527"/>
        <w:gridCol w:w="527"/>
        <w:gridCol w:w="623"/>
        <w:gridCol w:w="755"/>
      </w:tblGrid>
      <w:tr>
        <w:trPr>
          <w:trHeight w:val="1180" w:hRule="atLeast"/>
        </w:trPr>
        <w:tc>
          <w:tcPr>
            <w:tcW w:w="1936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79"/>
              <w:ind w:left="608"/>
              <w:rPr>
                <w:sz w:val="23"/>
              </w:rPr>
            </w:pPr>
            <w:r>
              <w:rPr>
                <w:color w:val="231F20"/>
                <w:sz w:val="23"/>
              </w:rPr>
              <w:t>Фактор</w:t>
            </w:r>
          </w:p>
        </w:tc>
        <w:tc>
          <w:tcPr>
            <w:tcW w:w="1262" w:type="dxa"/>
          </w:tcPr>
          <w:p>
            <w:pPr>
              <w:pStyle w:val="TableParagraph"/>
              <w:spacing w:before="6"/>
              <w:rPr>
                <w:i/>
                <w:sz w:val="27"/>
              </w:rPr>
            </w:pPr>
          </w:p>
          <w:p>
            <w:pPr>
              <w:pStyle w:val="TableParagraph"/>
              <w:spacing w:line="249" w:lineRule="auto" w:before="1"/>
              <w:ind w:left="472" w:right="116" w:hanging="327"/>
              <w:rPr>
                <w:sz w:val="23"/>
              </w:rPr>
            </w:pPr>
            <w:r>
              <w:rPr>
                <w:color w:val="231F20"/>
                <w:spacing w:val="-4"/>
                <w:sz w:val="23"/>
              </w:rPr>
              <w:t>Удельный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вес</w:t>
            </w:r>
          </w:p>
        </w:tc>
        <w:tc>
          <w:tcPr>
            <w:tcW w:w="527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79"/>
              <w:ind w:left="108" w:right="9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Э1</w:t>
            </w:r>
          </w:p>
        </w:tc>
        <w:tc>
          <w:tcPr>
            <w:tcW w:w="527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79"/>
              <w:ind w:left="108" w:right="9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Э2</w:t>
            </w:r>
          </w:p>
        </w:tc>
        <w:tc>
          <w:tcPr>
            <w:tcW w:w="527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79"/>
              <w:ind w:left="109" w:right="9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Э3</w:t>
            </w:r>
          </w:p>
        </w:tc>
        <w:tc>
          <w:tcPr>
            <w:tcW w:w="527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79"/>
              <w:ind w:left="109" w:right="9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Э4</w:t>
            </w:r>
          </w:p>
        </w:tc>
        <w:tc>
          <w:tcPr>
            <w:tcW w:w="527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79"/>
              <w:ind w:left="110" w:right="9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Э5</w:t>
            </w:r>
          </w:p>
        </w:tc>
        <w:tc>
          <w:tcPr>
            <w:tcW w:w="527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79"/>
              <w:ind w:left="110" w:right="9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Э6</w:t>
            </w:r>
          </w:p>
        </w:tc>
        <w:tc>
          <w:tcPr>
            <w:tcW w:w="527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79"/>
              <w:ind w:right="116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Э7</w:t>
            </w:r>
          </w:p>
        </w:tc>
        <w:tc>
          <w:tcPr>
            <w:tcW w:w="527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79"/>
              <w:ind w:left="110" w:right="97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Э8</w:t>
            </w:r>
          </w:p>
        </w:tc>
        <w:tc>
          <w:tcPr>
            <w:tcW w:w="527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79"/>
              <w:ind w:left="110" w:right="96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Э9</w:t>
            </w:r>
          </w:p>
        </w:tc>
        <w:tc>
          <w:tcPr>
            <w:tcW w:w="623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79"/>
              <w:ind w:left="102" w:right="88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Э10</w:t>
            </w:r>
          </w:p>
        </w:tc>
        <w:tc>
          <w:tcPr>
            <w:tcW w:w="755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179"/>
              <w:ind w:left="101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Сила</w:t>
            </w:r>
          </w:p>
        </w:tc>
      </w:tr>
      <w:tr>
        <w:trPr>
          <w:trHeight w:val="1041" w:hRule="atLeast"/>
        </w:trPr>
        <w:tc>
          <w:tcPr>
            <w:tcW w:w="1936" w:type="dxa"/>
          </w:tcPr>
          <w:p>
            <w:pPr>
              <w:pStyle w:val="TableParagraph"/>
              <w:spacing w:line="249" w:lineRule="auto" w:before="110"/>
              <w:ind w:left="166" w:right="15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Методы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организации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работ</w:t>
            </w:r>
          </w:p>
        </w:tc>
        <w:tc>
          <w:tcPr>
            <w:tcW w:w="1262" w:type="dxa"/>
          </w:tcPr>
          <w:p>
            <w:pPr>
              <w:pStyle w:val="TableParagraph"/>
              <w:spacing w:before="6"/>
              <w:rPr>
                <w:i/>
                <w:sz w:val="33"/>
              </w:rPr>
            </w:pPr>
          </w:p>
          <w:p>
            <w:pPr>
              <w:pStyle w:val="TableParagraph"/>
              <w:ind w:left="351" w:right="34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0,213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i/>
                <w:sz w:val="33"/>
              </w:rPr>
            </w:pPr>
          </w:p>
          <w:p>
            <w:pPr>
              <w:pStyle w:val="TableParagraph"/>
              <w:ind w:left="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i/>
                <w:sz w:val="33"/>
              </w:rPr>
            </w:pPr>
          </w:p>
          <w:p>
            <w:pPr>
              <w:pStyle w:val="TableParagraph"/>
              <w:ind w:left="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8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i/>
                <w:sz w:val="33"/>
              </w:rPr>
            </w:pPr>
          </w:p>
          <w:p>
            <w:pPr>
              <w:pStyle w:val="TableParagraph"/>
              <w:ind w:left="1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6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i/>
                <w:sz w:val="33"/>
              </w:rPr>
            </w:pPr>
          </w:p>
          <w:p>
            <w:pPr>
              <w:pStyle w:val="TableParagraph"/>
              <w:ind w:left="1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i/>
                <w:sz w:val="33"/>
              </w:rPr>
            </w:pPr>
          </w:p>
          <w:p>
            <w:pPr>
              <w:pStyle w:val="TableParagraph"/>
              <w:ind w:left="1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8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i/>
                <w:sz w:val="33"/>
              </w:rPr>
            </w:pPr>
          </w:p>
          <w:p>
            <w:pPr>
              <w:pStyle w:val="TableParagraph"/>
              <w:ind w:left="1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i/>
                <w:sz w:val="33"/>
              </w:rPr>
            </w:pPr>
          </w:p>
          <w:p>
            <w:pPr>
              <w:pStyle w:val="TableParagraph"/>
              <w:ind w:right="192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9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i/>
                <w:sz w:val="33"/>
              </w:rPr>
            </w:pPr>
          </w:p>
          <w:p>
            <w:pPr>
              <w:pStyle w:val="TableParagraph"/>
              <w:ind w:left="1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i/>
                <w:sz w:val="33"/>
              </w:rPr>
            </w:pPr>
          </w:p>
          <w:p>
            <w:pPr>
              <w:pStyle w:val="TableParagraph"/>
              <w:ind w:left="1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8</w:t>
            </w:r>
          </w:p>
        </w:tc>
        <w:tc>
          <w:tcPr>
            <w:tcW w:w="623" w:type="dxa"/>
          </w:tcPr>
          <w:p>
            <w:pPr>
              <w:pStyle w:val="TableParagraph"/>
              <w:spacing w:before="6"/>
              <w:rPr>
                <w:i/>
                <w:sz w:val="33"/>
              </w:rPr>
            </w:pPr>
          </w:p>
          <w:p>
            <w:pPr>
              <w:pStyle w:val="TableParagraph"/>
              <w:ind w:left="1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9</w:t>
            </w:r>
          </w:p>
        </w:tc>
        <w:tc>
          <w:tcPr>
            <w:tcW w:w="755" w:type="dxa"/>
          </w:tcPr>
          <w:p>
            <w:pPr>
              <w:pStyle w:val="TableParagraph"/>
              <w:spacing w:before="6"/>
              <w:rPr>
                <w:i/>
                <w:sz w:val="33"/>
              </w:rPr>
            </w:pPr>
          </w:p>
          <w:p>
            <w:pPr>
              <w:pStyle w:val="TableParagraph"/>
              <w:ind w:left="101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16,22</w:t>
            </w:r>
          </w:p>
        </w:tc>
      </w:tr>
      <w:tr>
        <w:trPr>
          <w:trHeight w:val="765" w:hRule="atLeast"/>
        </w:trPr>
        <w:tc>
          <w:tcPr>
            <w:tcW w:w="1936" w:type="dxa"/>
          </w:tcPr>
          <w:p>
            <w:pPr>
              <w:pStyle w:val="TableParagraph"/>
              <w:spacing w:line="249" w:lineRule="auto" w:before="110"/>
              <w:ind w:left="344" w:right="122" w:hanging="194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Конструктивные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особенности</w:t>
            </w:r>
          </w:p>
        </w:tc>
        <w:tc>
          <w:tcPr>
            <w:tcW w:w="1262" w:type="dxa"/>
          </w:tcPr>
          <w:p>
            <w:pPr>
              <w:pStyle w:val="TableParagraph"/>
              <w:spacing w:before="6"/>
              <w:rPr>
                <w:i/>
                <w:sz w:val="21"/>
              </w:rPr>
            </w:pPr>
          </w:p>
          <w:p>
            <w:pPr>
              <w:pStyle w:val="TableParagraph"/>
              <w:ind w:left="351" w:right="34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0,211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i/>
                <w:sz w:val="21"/>
              </w:rPr>
            </w:pPr>
          </w:p>
          <w:p>
            <w:pPr>
              <w:pStyle w:val="TableParagraph"/>
              <w:ind w:left="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9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i/>
                <w:sz w:val="21"/>
              </w:rPr>
            </w:pPr>
          </w:p>
          <w:p>
            <w:pPr>
              <w:pStyle w:val="TableParagraph"/>
              <w:ind w:left="1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8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i/>
                <w:sz w:val="21"/>
              </w:rPr>
            </w:pPr>
          </w:p>
          <w:p>
            <w:pPr>
              <w:pStyle w:val="TableParagraph"/>
              <w:ind w:left="1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8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i/>
                <w:sz w:val="21"/>
              </w:rPr>
            </w:pPr>
          </w:p>
          <w:p>
            <w:pPr>
              <w:pStyle w:val="TableParagraph"/>
              <w:ind w:left="1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8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i/>
                <w:sz w:val="21"/>
              </w:rPr>
            </w:pPr>
          </w:p>
          <w:p>
            <w:pPr>
              <w:pStyle w:val="TableParagraph"/>
              <w:ind w:left="1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i/>
                <w:sz w:val="21"/>
              </w:rPr>
            </w:pPr>
          </w:p>
          <w:p>
            <w:pPr>
              <w:pStyle w:val="TableParagraph"/>
              <w:ind w:left="1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8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i/>
                <w:sz w:val="21"/>
              </w:rPr>
            </w:pPr>
          </w:p>
          <w:p>
            <w:pPr>
              <w:pStyle w:val="TableParagraph"/>
              <w:ind w:right="192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6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i/>
                <w:sz w:val="21"/>
              </w:rPr>
            </w:pPr>
          </w:p>
          <w:p>
            <w:pPr>
              <w:pStyle w:val="TableParagraph"/>
              <w:ind w:left="1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8</w:t>
            </w:r>
          </w:p>
        </w:tc>
        <w:tc>
          <w:tcPr>
            <w:tcW w:w="527" w:type="dxa"/>
          </w:tcPr>
          <w:p>
            <w:pPr>
              <w:pStyle w:val="TableParagraph"/>
              <w:spacing w:before="6"/>
              <w:rPr>
                <w:i/>
                <w:sz w:val="21"/>
              </w:rPr>
            </w:pPr>
          </w:p>
          <w:p>
            <w:pPr>
              <w:pStyle w:val="TableParagraph"/>
              <w:ind w:left="1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6</w:t>
            </w:r>
          </w:p>
        </w:tc>
        <w:tc>
          <w:tcPr>
            <w:tcW w:w="623" w:type="dxa"/>
          </w:tcPr>
          <w:p>
            <w:pPr>
              <w:pStyle w:val="TableParagraph"/>
              <w:spacing w:before="6"/>
              <w:rPr>
                <w:i/>
                <w:sz w:val="21"/>
              </w:rPr>
            </w:pPr>
          </w:p>
          <w:p>
            <w:pPr>
              <w:pStyle w:val="TableParagraph"/>
              <w:ind w:left="1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</w:t>
            </w:r>
          </w:p>
        </w:tc>
        <w:tc>
          <w:tcPr>
            <w:tcW w:w="755" w:type="dxa"/>
          </w:tcPr>
          <w:p>
            <w:pPr>
              <w:pStyle w:val="TableParagraph"/>
              <w:spacing w:before="6"/>
              <w:rPr>
                <w:i/>
                <w:sz w:val="21"/>
              </w:rPr>
            </w:pPr>
          </w:p>
          <w:p>
            <w:pPr>
              <w:pStyle w:val="TableParagraph"/>
              <w:ind w:left="101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15,8</w:t>
            </w:r>
          </w:p>
        </w:tc>
      </w:tr>
    </w:tbl>
    <w:p>
      <w:pPr>
        <w:pStyle w:val="BodyText"/>
        <w:ind w:left="0" w:firstLine="0"/>
        <w:jc w:val="left"/>
        <w:rPr>
          <w:i/>
          <w:sz w:val="27"/>
        </w:rPr>
      </w:pPr>
    </w:p>
    <w:p>
      <w:pPr>
        <w:pStyle w:val="BodyText"/>
        <w:spacing w:line="256" w:lineRule="auto"/>
        <w:jc w:val="left"/>
      </w:pPr>
      <w:r>
        <w:rPr>
          <w:color w:val="231F20"/>
        </w:rPr>
        <w:t>Произведя</w:t>
      </w:r>
      <w:r>
        <w:rPr>
          <w:color w:val="231F20"/>
          <w:spacing w:val="-17"/>
        </w:rPr>
        <w:t> </w:t>
      </w:r>
      <w:r>
        <w:rPr>
          <w:color w:val="231F20"/>
        </w:rPr>
        <w:t>оценку,</w:t>
      </w:r>
      <w:r>
        <w:rPr>
          <w:color w:val="231F20"/>
          <w:spacing w:val="-16"/>
        </w:rPr>
        <w:t> </w:t>
      </w:r>
      <w:r>
        <w:rPr>
          <w:color w:val="231F20"/>
        </w:rPr>
        <w:t>можно</w:t>
      </w:r>
      <w:r>
        <w:rPr>
          <w:color w:val="231F20"/>
          <w:spacing w:val="-16"/>
        </w:rPr>
        <w:t> </w:t>
      </w:r>
      <w:r>
        <w:rPr>
          <w:color w:val="231F20"/>
        </w:rPr>
        <w:t>сделать</w:t>
      </w:r>
      <w:r>
        <w:rPr>
          <w:color w:val="231F20"/>
          <w:spacing w:val="-16"/>
        </w:rPr>
        <w:t> </w:t>
      </w:r>
      <w:r>
        <w:rPr>
          <w:color w:val="231F20"/>
        </w:rPr>
        <w:t>вывод,</w:t>
      </w:r>
      <w:r>
        <w:rPr>
          <w:color w:val="231F20"/>
          <w:spacing w:val="-17"/>
        </w:rPr>
        <w:t> </w:t>
      </w:r>
      <w:r>
        <w:rPr>
          <w:color w:val="231F20"/>
        </w:rPr>
        <w:t>что</w:t>
      </w:r>
      <w:r>
        <w:rPr>
          <w:color w:val="231F20"/>
          <w:spacing w:val="-16"/>
        </w:rPr>
        <w:t> </w:t>
      </w:r>
      <w:r>
        <w:rPr>
          <w:color w:val="231F20"/>
        </w:rPr>
        <w:t>тремя</w:t>
      </w:r>
      <w:r>
        <w:rPr>
          <w:color w:val="231F20"/>
          <w:spacing w:val="-16"/>
        </w:rPr>
        <w:t> </w:t>
      </w:r>
      <w:r>
        <w:rPr>
          <w:color w:val="231F20"/>
        </w:rPr>
        <w:t>самыми</w:t>
      </w:r>
      <w:r>
        <w:rPr>
          <w:color w:val="231F20"/>
          <w:spacing w:val="-16"/>
        </w:rPr>
        <w:t> </w:t>
      </w:r>
      <w:r>
        <w:rPr>
          <w:color w:val="231F20"/>
        </w:rPr>
        <w:t>основными</w:t>
      </w:r>
      <w:r>
        <w:rPr>
          <w:color w:val="231F20"/>
          <w:spacing w:val="-16"/>
        </w:rPr>
        <w:t> </w:t>
      </w:r>
      <w:r>
        <w:rPr>
          <w:color w:val="231F20"/>
        </w:rPr>
        <w:t>фактора-</w:t>
      </w:r>
      <w:r>
        <w:rPr>
          <w:color w:val="231F20"/>
          <w:spacing w:val="-62"/>
        </w:rPr>
        <w:t> </w:t>
      </w:r>
      <w:r>
        <w:rPr>
          <w:color w:val="231F20"/>
        </w:rPr>
        <w:t>ми,</w:t>
      </w:r>
      <w:r>
        <w:rPr>
          <w:color w:val="231F20"/>
          <w:spacing w:val="-2"/>
        </w:rPr>
        <w:t> </w:t>
      </w:r>
      <w:r>
        <w:rPr>
          <w:color w:val="231F20"/>
        </w:rPr>
        <w:t>влияющие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сроки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2"/>
        </w:rPr>
        <w:t> </w:t>
      </w:r>
      <w:r>
        <w:rPr>
          <w:color w:val="231F20"/>
        </w:rPr>
        <w:t>комплексной</w:t>
      </w:r>
      <w:r>
        <w:rPr>
          <w:color w:val="231F20"/>
          <w:spacing w:val="-1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2"/>
        </w:rPr>
        <w:t> </w:t>
      </w:r>
      <w:r>
        <w:rPr>
          <w:color w:val="231F20"/>
        </w:rPr>
        <w:t>являются: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0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методы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организации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работ;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22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конструктивные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особенности;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21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транспортная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логистика;</w:t>
      </w:r>
    </w:p>
    <w:p>
      <w:pPr>
        <w:pStyle w:val="BodyText"/>
        <w:spacing w:before="21"/>
        <w:ind w:left="552" w:firstLine="0"/>
        <w:jc w:val="left"/>
      </w:pPr>
      <w:r>
        <w:rPr>
          <w:color w:val="231F20"/>
        </w:rPr>
        <w:t>Оценка</w:t>
      </w:r>
      <w:r>
        <w:rPr>
          <w:color w:val="231F20"/>
          <w:spacing w:val="-5"/>
        </w:rPr>
        <w:t> </w:t>
      </w:r>
      <w:r>
        <w:rPr>
          <w:color w:val="231F20"/>
        </w:rPr>
        <w:t>факторов</w:t>
      </w:r>
      <w:r>
        <w:rPr>
          <w:color w:val="231F20"/>
          <w:spacing w:val="-4"/>
        </w:rPr>
        <w:t> </w:t>
      </w:r>
      <w:r>
        <w:rPr>
          <w:color w:val="231F20"/>
        </w:rPr>
        <w:t>представлена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рис.</w:t>
      </w:r>
      <w:r>
        <w:rPr>
          <w:color w:val="231F20"/>
          <w:spacing w:val="-5"/>
        </w:rPr>
        <w:t> </w:t>
      </w:r>
      <w:r>
        <w:rPr>
          <w:color w:val="231F20"/>
        </w:rPr>
        <w:t>1.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1"/>
        <w:ind w:left="0" w:firstLine="0"/>
        <w:jc w:val="left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209">
            <wp:simplePos x="0" y="0"/>
            <wp:positionH relativeFrom="page">
              <wp:posOffset>1141782</wp:posOffset>
            </wp:positionH>
            <wp:positionV relativeFrom="paragraph">
              <wp:posOffset>118641</wp:posOffset>
            </wp:positionV>
            <wp:extent cx="5317207" cy="3445002"/>
            <wp:effectExtent l="0" t="0" r="0" b="0"/>
            <wp:wrapTopAndBottom/>
            <wp:docPr id="335" name="image2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228.jpe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7207" cy="3445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ind w:left="0" w:firstLine="0"/>
        <w:jc w:val="left"/>
        <w:rPr>
          <w:sz w:val="7"/>
        </w:rPr>
      </w:pPr>
    </w:p>
    <w:p>
      <w:pPr>
        <w:spacing w:before="90"/>
        <w:ind w:left="700" w:right="0" w:firstLine="0"/>
        <w:jc w:val="left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Оценка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факторов,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влияющих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сроки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комплексной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застройки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1"/>
      </w:pPr>
      <w:r>
        <w:rPr>
          <w:color w:val="231F20"/>
        </w:rPr>
        <w:t>Советский</w:t>
      </w:r>
      <w:r>
        <w:rPr>
          <w:color w:val="231F20"/>
          <w:spacing w:val="15"/>
        </w:rPr>
        <w:t> </w:t>
      </w:r>
      <w:r>
        <w:rPr>
          <w:color w:val="231F20"/>
        </w:rPr>
        <w:t>ученый,</w:t>
      </w:r>
      <w:r>
        <w:rPr>
          <w:color w:val="231F20"/>
          <w:spacing w:val="15"/>
        </w:rPr>
        <w:t> </w:t>
      </w:r>
      <w:r>
        <w:rPr>
          <w:color w:val="231F20"/>
        </w:rPr>
        <w:t>профессор</w:t>
      </w:r>
      <w:r>
        <w:rPr>
          <w:color w:val="231F20"/>
          <w:spacing w:val="15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доктор</w:t>
      </w:r>
      <w:r>
        <w:rPr>
          <w:color w:val="231F20"/>
          <w:spacing w:val="15"/>
        </w:rPr>
        <w:t> </w:t>
      </w:r>
      <w:r>
        <w:rPr>
          <w:color w:val="231F20"/>
        </w:rPr>
        <w:t>технических</w:t>
      </w:r>
      <w:r>
        <w:rPr>
          <w:color w:val="231F20"/>
          <w:spacing w:val="15"/>
        </w:rPr>
        <w:t> </w:t>
      </w:r>
      <w:r>
        <w:rPr>
          <w:color w:val="231F20"/>
        </w:rPr>
        <w:t>наук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сфере</w:t>
      </w:r>
      <w:r>
        <w:rPr>
          <w:color w:val="231F20"/>
          <w:spacing w:val="15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9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-9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10"/>
        </w:rPr>
        <w:t> </w:t>
      </w:r>
      <w:r>
        <w:rPr>
          <w:color w:val="231F20"/>
        </w:rPr>
        <w:t>М.С.</w:t>
      </w:r>
      <w:r>
        <w:rPr>
          <w:color w:val="231F20"/>
          <w:spacing w:val="-9"/>
        </w:rPr>
        <w:t> </w:t>
      </w:r>
      <w:r>
        <w:rPr>
          <w:color w:val="231F20"/>
        </w:rPr>
        <w:t>Будников</w:t>
      </w:r>
      <w:r>
        <w:rPr>
          <w:color w:val="231F20"/>
          <w:spacing w:val="-9"/>
        </w:rPr>
        <w:t> </w:t>
      </w:r>
      <w:r>
        <w:rPr>
          <w:color w:val="231F20"/>
        </w:rPr>
        <w:t>определял</w:t>
      </w:r>
      <w:r>
        <w:rPr>
          <w:color w:val="231F20"/>
          <w:spacing w:val="-10"/>
        </w:rPr>
        <w:t> </w:t>
      </w:r>
      <w:r>
        <w:rPr>
          <w:color w:val="231F20"/>
        </w:rPr>
        <w:t>сущность</w:t>
      </w:r>
      <w:r>
        <w:rPr>
          <w:color w:val="231F20"/>
          <w:spacing w:val="-9"/>
        </w:rPr>
        <w:t> </w:t>
      </w:r>
      <w:r>
        <w:rPr>
          <w:color w:val="231F20"/>
        </w:rPr>
        <w:t>орга-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низации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строительства,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систему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«подготовки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-14"/>
        </w:rPr>
        <w:t> </w:t>
      </w:r>
      <w:r>
        <w:rPr>
          <w:color w:val="231F20"/>
        </w:rPr>
        <w:t>установления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обе-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спечения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общего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порядка,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очередности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сроков</w:t>
      </w:r>
      <w:r>
        <w:rPr>
          <w:color w:val="231F20"/>
          <w:spacing w:val="-14"/>
        </w:rPr>
        <w:t> </w:t>
      </w:r>
      <w:r>
        <w:rPr>
          <w:color w:val="231F20"/>
        </w:rPr>
        <w:t>работ,</w:t>
      </w:r>
      <w:r>
        <w:rPr>
          <w:color w:val="231F20"/>
          <w:spacing w:val="-14"/>
        </w:rPr>
        <w:t> </w:t>
      </w:r>
      <w:r>
        <w:rPr>
          <w:color w:val="231F20"/>
        </w:rPr>
        <w:t>снабжения</w:t>
      </w:r>
      <w:r>
        <w:rPr>
          <w:color w:val="231F20"/>
          <w:spacing w:val="-14"/>
        </w:rPr>
        <w:t> </w:t>
      </w:r>
      <w:r>
        <w:rPr>
          <w:color w:val="231F20"/>
        </w:rPr>
        <w:t>ресурсами,</w:t>
      </w:r>
      <w:r>
        <w:rPr>
          <w:color w:val="231F20"/>
          <w:spacing w:val="-14"/>
        </w:rPr>
        <w:t> </w:t>
      </w:r>
      <w:r>
        <w:rPr>
          <w:color w:val="231F20"/>
        </w:rPr>
        <w:t>управ-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</w:rPr>
        <w:t>ления и обеспечения эффективности строительства». Каждый из вышеперечислен-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3"/>
        </w:rPr>
        <w:t> </w:t>
      </w:r>
      <w:r>
        <w:rPr>
          <w:color w:val="231F20"/>
        </w:rPr>
        <w:t>этапов</w:t>
      </w:r>
      <w:r>
        <w:rPr>
          <w:color w:val="231F20"/>
          <w:spacing w:val="-2"/>
        </w:rPr>
        <w:t> </w:t>
      </w:r>
      <w:r>
        <w:rPr>
          <w:color w:val="231F20"/>
        </w:rPr>
        <w:t>напрямую</w:t>
      </w:r>
      <w:r>
        <w:rPr>
          <w:color w:val="231F20"/>
          <w:spacing w:val="-2"/>
        </w:rPr>
        <w:t> </w:t>
      </w:r>
      <w:r>
        <w:rPr>
          <w:color w:val="231F20"/>
        </w:rPr>
        <w:t>зависит</w:t>
      </w:r>
      <w:r>
        <w:rPr>
          <w:color w:val="231F20"/>
          <w:spacing w:val="-2"/>
        </w:rPr>
        <w:t> </w:t>
      </w:r>
      <w:r>
        <w:rPr>
          <w:color w:val="231F20"/>
        </w:rPr>
        <w:t>от</w:t>
      </w:r>
      <w:r>
        <w:rPr>
          <w:color w:val="231F20"/>
          <w:spacing w:val="-1"/>
        </w:rPr>
        <w:t> </w:t>
      </w:r>
      <w:r>
        <w:rPr>
          <w:color w:val="231F20"/>
        </w:rPr>
        <w:t>метода</w:t>
      </w:r>
      <w:r>
        <w:rPr>
          <w:color w:val="231F20"/>
          <w:spacing w:val="-1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строительства.</w:t>
      </w:r>
    </w:p>
    <w:p>
      <w:pPr>
        <w:pStyle w:val="BodyText"/>
        <w:spacing w:line="249" w:lineRule="auto" w:before="2"/>
        <w:ind w:right="149"/>
      </w:pPr>
      <w:r>
        <w:rPr>
          <w:color w:val="231F20"/>
        </w:rPr>
        <w:t>Являясь одной из наиболее трудоемких и сложных отраслей народного хозяй-</w:t>
      </w:r>
      <w:r>
        <w:rPr>
          <w:color w:val="231F20"/>
          <w:spacing w:val="1"/>
        </w:rPr>
        <w:t> </w:t>
      </w:r>
      <w:r>
        <w:rPr>
          <w:color w:val="231F20"/>
        </w:rPr>
        <w:t>ства,</w:t>
      </w:r>
      <w:r>
        <w:rPr>
          <w:color w:val="231F20"/>
          <w:spacing w:val="-8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9"/>
        </w:rPr>
        <w:t> </w:t>
      </w:r>
      <w:r>
        <w:rPr>
          <w:color w:val="231F20"/>
        </w:rPr>
        <w:t>характеризуется</w:t>
      </w:r>
      <w:r>
        <w:rPr>
          <w:color w:val="231F20"/>
          <w:spacing w:val="-7"/>
        </w:rPr>
        <w:t> </w:t>
      </w:r>
      <w:r>
        <w:rPr>
          <w:color w:val="231F20"/>
        </w:rPr>
        <w:t>высокой</w:t>
      </w:r>
      <w:r>
        <w:rPr>
          <w:color w:val="231F20"/>
          <w:spacing w:val="-9"/>
        </w:rPr>
        <w:t> </w:t>
      </w:r>
      <w:r>
        <w:rPr>
          <w:color w:val="231F20"/>
        </w:rPr>
        <w:t>динамичностью</w:t>
      </w:r>
      <w:r>
        <w:rPr>
          <w:color w:val="231F20"/>
          <w:spacing w:val="-7"/>
        </w:rPr>
        <w:t> </w:t>
      </w:r>
      <w:r>
        <w:rPr>
          <w:color w:val="231F20"/>
        </w:rPr>
        <w:t>процессов,</w:t>
      </w:r>
      <w:r>
        <w:rPr>
          <w:color w:val="231F20"/>
          <w:spacing w:val="-8"/>
        </w:rPr>
        <w:t> </w:t>
      </w:r>
      <w:r>
        <w:rPr>
          <w:color w:val="231F20"/>
        </w:rPr>
        <w:t>постоянно</w:t>
      </w:r>
      <w:r>
        <w:rPr>
          <w:color w:val="231F20"/>
          <w:spacing w:val="-62"/>
        </w:rPr>
        <w:t> </w:t>
      </w:r>
      <w:r>
        <w:rPr>
          <w:color w:val="231F20"/>
        </w:rPr>
        <w:t>изменяющихся</w:t>
      </w:r>
      <w:r>
        <w:rPr>
          <w:color w:val="231F20"/>
          <w:spacing w:val="-9"/>
        </w:rPr>
        <w:t> </w:t>
      </w:r>
      <w:r>
        <w:rPr>
          <w:color w:val="231F20"/>
        </w:rPr>
        <w:t>условий</w:t>
      </w:r>
      <w:r>
        <w:rPr>
          <w:color w:val="231F20"/>
          <w:spacing w:val="-8"/>
        </w:rPr>
        <w:t> </w:t>
      </w:r>
      <w:r>
        <w:rPr>
          <w:color w:val="231F20"/>
        </w:rPr>
        <w:t>производства,</w:t>
      </w:r>
      <w:r>
        <w:rPr>
          <w:color w:val="231F20"/>
          <w:spacing w:val="-8"/>
        </w:rPr>
        <w:t> </w:t>
      </w:r>
      <w:r>
        <w:rPr>
          <w:color w:val="231F20"/>
        </w:rPr>
        <w:t>поэтому</w:t>
      </w:r>
      <w:r>
        <w:rPr>
          <w:color w:val="231F20"/>
          <w:spacing w:val="-9"/>
        </w:rPr>
        <w:t> </w:t>
      </w:r>
      <w:r>
        <w:rPr>
          <w:color w:val="231F20"/>
        </w:rPr>
        <w:t>определяющим</w:t>
      </w:r>
      <w:r>
        <w:rPr>
          <w:color w:val="231F20"/>
          <w:spacing w:val="-8"/>
        </w:rPr>
        <w:t> </w:t>
      </w:r>
      <w:r>
        <w:rPr>
          <w:color w:val="231F20"/>
        </w:rPr>
        <w:t>критерием</w:t>
      </w:r>
      <w:r>
        <w:rPr>
          <w:color w:val="231F20"/>
          <w:spacing w:val="-8"/>
        </w:rPr>
        <w:t> </w:t>
      </w:r>
      <w:r>
        <w:rPr>
          <w:color w:val="231F20"/>
        </w:rPr>
        <w:t>успешно-</w:t>
      </w:r>
      <w:r>
        <w:rPr>
          <w:color w:val="231F20"/>
          <w:spacing w:val="-63"/>
        </w:rPr>
        <w:t> </w:t>
      </w:r>
      <w:r>
        <w:rPr>
          <w:color w:val="231F20"/>
        </w:rPr>
        <w:t>го строительства по праву считается детальная увязка работ во времени и простран-</w:t>
      </w:r>
      <w:r>
        <w:rPr>
          <w:color w:val="231F20"/>
          <w:spacing w:val="-63"/>
        </w:rPr>
        <w:t> </w:t>
      </w:r>
      <w:r>
        <w:rPr>
          <w:color w:val="231F20"/>
        </w:rPr>
        <w:t>стве,</w:t>
      </w:r>
      <w:r>
        <w:rPr>
          <w:color w:val="231F20"/>
          <w:spacing w:val="-1"/>
        </w:rPr>
        <w:t> </w:t>
      </w:r>
      <w:r>
        <w:rPr>
          <w:color w:val="231F20"/>
        </w:rPr>
        <w:t>то есть выбор</w:t>
      </w:r>
      <w:r>
        <w:rPr>
          <w:color w:val="231F20"/>
          <w:spacing w:val="-2"/>
        </w:rPr>
        <w:t> </w:t>
      </w:r>
      <w:r>
        <w:rPr>
          <w:color w:val="231F20"/>
        </w:rPr>
        <w:t>метода организации строительства.</w:t>
      </w:r>
    </w:p>
    <w:p>
      <w:pPr>
        <w:pStyle w:val="BodyText"/>
        <w:spacing w:before="4"/>
        <w:ind w:left="0" w:firstLine="0"/>
        <w:jc w:val="left"/>
        <w:rPr>
          <w:sz w:val="22"/>
        </w:rPr>
      </w:pPr>
    </w:p>
    <w:p>
      <w:pPr>
        <w:spacing w:before="1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106"/>
        </w:numPr>
        <w:tabs>
          <w:tab w:pos="865" w:val="left" w:leader="none"/>
        </w:tabs>
        <w:spacing w:line="230" w:lineRule="auto" w:before="167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Челнокова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М.,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Осипенкова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И.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Г.,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Ступакова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О.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Г.,</w:t>
      </w:r>
      <w:r>
        <w:rPr>
          <w:i/>
          <w:color w:val="231F20"/>
          <w:spacing w:val="-9"/>
          <w:sz w:val="23"/>
        </w:rPr>
        <w:t> </w:t>
      </w:r>
      <w:r>
        <w:rPr>
          <w:color w:val="231F20"/>
          <w:sz w:val="23"/>
        </w:rPr>
        <w:t>Организация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комплексной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застрой-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ки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населенных мест. // Учебное пособие. 2018. 136 с.</w:t>
      </w:r>
    </w:p>
    <w:p>
      <w:pPr>
        <w:pStyle w:val="ListParagraph"/>
        <w:numPr>
          <w:ilvl w:val="0"/>
          <w:numId w:val="106"/>
        </w:numPr>
        <w:tabs>
          <w:tab w:pos="865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sz w:val="23"/>
        </w:rPr>
        <w:t>Асаул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Н.,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Казаков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Н.,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Пасяда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Н.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И.,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Денисова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И.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z w:val="23"/>
        </w:rPr>
        <w:t>Теория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практика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малоэтажно-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жилищного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России.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СПб.: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«Гуманистика»,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2005. 563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106"/>
        </w:numPr>
        <w:tabs>
          <w:tab w:pos="865" w:val="left" w:leader="none"/>
        </w:tabs>
        <w:spacing w:line="230" w:lineRule="auto" w:before="0" w:after="0"/>
        <w:ind w:left="155" w:right="154" w:firstLine="396"/>
        <w:jc w:val="both"/>
        <w:rPr>
          <w:sz w:val="23"/>
        </w:rPr>
      </w:pPr>
      <w:r>
        <w:rPr>
          <w:color w:val="231F20"/>
          <w:sz w:val="23"/>
        </w:rPr>
        <w:t>Метод экспертных оценок. URL: https://studfile.net/preview/2915180/page:14/ (дата обра-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щения: 03.02.2020).</w:t>
      </w:r>
    </w:p>
    <w:p>
      <w:pPr>
        <w:pStyle w:val="ListParagraph"/>
        <w:numPr>
          <w:ilvl w:val="0"/>
          <w:numId w:val="106"/>
        </w:numPr>
        <w:tabs>
          <w:tab w:pos="865" w:val="left" w:leader="none"/>
        </w:tabs>
        <w:spacing w:line="230" w:lineRule="auto" w:before="0" w:after="0"/>
        <w:ind w:left="155" w:right="154" w:firstLine="396"/>
        <w:jc w:val="both"/>
        <w:rPr>
          <w:sz w:val="23"/>
        </w:rPr>
      </w:pPr>
      <w:r>
        <w:rPr>
          <w:i/>
          <w:color w:val="231F20"/>
          <w:sz w:val="23"/>
        </w:rPr>
        <w:t>Раковский, В. И. </w:t>
      </w:r>
      <w:r>
        <w:rPr>
          <w:color w:val="231F20"/>
          <w:sz w:val="23"/>
        </w:rPr>
        <w:t>Анализ факторов, влияющих на продолжительность работ при строи-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тельстве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объектов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Раковский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Альманах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мировой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науки.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2017.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3.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С.91–93.</w:t>
      </w:r>
    </w:p>
    <w:p>
      <w:pPr>
        <w:pStyle w:val="ListParagraph"/>
        <w:numPr>
          <w:ilvl w:val="0"/>
          <w:numId w:val="106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Шукшина,</w:t>
      </w:r>
      <w:r>
        <w:rPr>
          <w:i/>
          <w:color w:val="231F20"/>
          <w:spacing w:val="-15"/>
          <w:sz w:val="23"/>
        </w:rPr>
        <w:t> </w:t>
      </w:r>
      <w:r>
        <w:rPr>
          <w:i/>
          <w:color w:val="231F20"/>
          <w:sz w:val="23"/>
        </w:rPr>
        <w:t>К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.В.</w:t>
      </w:r>
      <w:r>
        <w:rPr>
          <w:i/>
          <w:color w:val="231F20"/>
          <w:spacing w:val="-14"/>
          <w:sz w:val="23"/>
        </w:rPr>
        <w:t> </w:t>
      </w:r>
      <w:r>
        <w:rPr>
          <w:color w:val="231F20"/>
          <w:sz w:val="23"/>
        </w:rPr>
        <w:t>Комплексная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жилая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застройка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городских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территорий: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этапы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управления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их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основные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характеристики/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К.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Шукшина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Теория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практика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сервиса: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экономика,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соци-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альная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сфера, технологии.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2017. С.19–24.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5"/>
        <w:ind w:left="0" w:firstLine="0"/>
        <w:jc w:val="left"/>
        <w:rPr>
          <w:sz w:val="21"/>
        </w:rPr>
      </w:pPr>
    </w:p>
    <w:p>
      <w:pPr>
        <w:spacing w:after="0"/>
        <w:jc w:val="left"/>
        <w:rPr>
          <w:sz w:val="21"/>
        </w:rPr>
        <w:sectPr>
          <w:pgSz w:w="11910" w:h="16840"/>
          <w:pgMar w:header="0" w:footer="1376" w:top="1180" w:bottom="1560" w:left="1120" w:right="1120"/>
        </w:sectPr>
      </w:pPr>
    </w:p>
    <w:p>
      <w:pPr>
        <w:spacing w:before="91"/>
        <w:ind w:left="155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УДК</w:t>
      </w:r>
      <w:r>
        <w:rPr>
          <w:b/>
          <w:color w:val="231F20"/>
          <w:spacing w:val="-11"/>
          <w:sz w:val="23"/>
        </w:rPr>
        <w:t> </w:t>
      </w:r>
      <w:r>
        <w:rPr>
          <w:b/>
          <w:color w:val="231F20"/>
          <w:sz w:val="23"/>
        </w:rPr>
        <w:t>691.322.7:69.05</w:t>
      </w:r>
    </w:p>
    <w:p>
      <w:pPr>
        <w:spacing w:line="249" w:lineRule="auto" w:before="11"/>
        <w:ind w:left="155" w:right="38" w:firstLine="0"/>
        <w:jc w:val="left"/>
        <w:rPr>
          <w:i/>
          <w:sz w:val="23"/>
        </w:rPr>
      </w:pPr>
      <w:r>
        <w:rPr>
          <w:i/>
          <w:color w:val="231F20"/>
          <w:sz w:val="23"/>
        </w:rPr>
        <w:t>Юлия Олеговна Козловская</w:t>
      </w:r>
      <w:r>
        <w:rPr>
          <w:color w:val="231F20"/>
          <w:sz w:val="23"/>
        </w:rPr>
        <w:t>, студент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(Санкт-Петербургский государственный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архитектурно-строительный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университет)</w:t>
      </w:r>
      <w:r>
        <w:rPr>
          <w:color w:val="231F20"/>
          <w:spacing w:val="-54"/>
          <w:sz w:val="23"/>
        </w:rPr>
        <w:t> </w:t>
      </w:r>
      <w:r>
        <w:rPr>
          <w:i/>
          <w:color w:val="231F20"/>
          <w:sz w:val="23"/>
        </w:rPr>
        <w:t>E-mail: </w:t>
      </w:r>
      <w:hyperlink r:id="rId362">
        <w:r>
          <w:rPr>
            <w:i/>
            <w:color w:val="231F20"/>
            <w:sz w:val="23"/>
          </w:rPr>
          <w:t>jul.kozlowsckaya@yandex.ru</w:t>
        </w:r>
      </w:hyperlink>
    </w:p>
    <w:p>
      <w:pPr>
        <w:spacing w:line="240" w:lineRule="auto" w:before="3"/>
        <w:rPr>
          <w:i/>
          <w:sz w:val="32"/>
        </w:rPr>
      </w:pPr>
      <w:r>
        <w:rPr/>
        <w:br w:type="column"/>
      </w:r>
      <w:r>
        <w:rPr>
          <w:i/>
          <w:sz w:val="32"/>
        </w:rPr>
      </w:r>
    </w:p>
    <w:p>
      <w:pPr>
        <w:spacing w:line="249" w:lineRule="auto" w:before="0"/>
        <w:ind w:left="574" w:right="153" w:hanging="280"/>
        <w:jc w:val="right"/>
        <w:rPr>
          <w:sz w:val="23"/>
        </w:rPr>
      </w:pPr>
      <w:r>
        <w:rPr>
          <w:i/>
          <w:color w:val="231F20"/>
          <w:sz w:val="23"/>
        </w:rPr>
        <w:t>Ulia Olegovna Kozlowskaya</w:t>
      </w:r>
      <w:r>
        <w:rPr>
          <w:color w:val="231F20"/>
          <w:sz w:val="23"/>
        </w:rPr>
        <w:t>, student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(Saint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Petersburg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State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University</w:t>
      </w:r>
    </w:p>
    <w:p>
      <w:pPr>
        <w:spacing w:before="2"/>
        <w:ind w:left="0" w:right="153" w:firstLine="0"/>
        <w:jc w:val="right"/>
        <w:rPr>
          <w:sz w:val="23"/>
        </w:rPr>
      </w:pPr>
      <w:r>
        <w:rPr>
          <w:color w:val="231F20"/>
          <w:spacing w:val="-1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Architecture</w:t>
      </w:r>
      <w:r>
        <w:rPr>
          <w:color w:val="231F20"/>
          <w:sz w:val="23"/>
        </w:rPr>
        <w:t> and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Civil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Engineering)</w:t>
      </w:r>
    </w:p>
    <w:p>
      <w:pPr>
        <w:spacing w:before="11"/>
        <w:ind w:left="0" w:right="152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E-mail: </w:t>
      </w:r>
      <w:hyperlink r:id="rId362">
        <w:r>
          <w:rPr>
            <w:i/>
            <w:color w:val="231F20"/>
            <w:sz w:val="23"/>
          </w:rPr>
          <w:t>jul.kozlowsckaya@yandex.ru</w:t>
        </w:r>
      </w:hyperlink>
    </w:p>
    <w:p>
      <w:pPr>
        <w:spacing w:after="0"/>
        <w:jc w:val="right"/>
        <w:rPr>
          <w:sz w:val="23"/>
        </w:rPr>
        <w:sectPr>
          <w:type w:val="continuous"/>
          <w:pgSz w:w="11910" w:h="16840"/>
          <w:pgMar w:header="0" w:footer="1376" w:top="1580" w:bottom="280" w:left="1120" w:right="1120"/>
          <w:cols w:num="2" w:equalWidth="0">
            <w:col w:w="4335" w:space="1469"/>
            <w:col w:w="3866"/>
          </w:cols>
        </w:sectPr>
      </w:pPr>
    </w:p>
    <w:p>
      <w:pPr>
        <w:pStyle w:val="BodyText"/>
        <w:spacing w:before="10"/>
        <w:ind w:left="0" w:firstLine="0"/>
        <w:jc w:val="left"/>
        <w:rPr>
          <w:i/>
          <w:sz w:val="11"/>
        </w:rPr>
      </w:pPr>
    </w:p>
    <w:p>
      <w:pPr>
        <w:pStyle w:val="Heading1"/>
        <w:spacing w:line="249" w:lineRule="auto"/>
        <w:ind w:left="975" w:right="975"/>
      </w:pPr>
      <w:r>
        <w:rPr>
          <w:color w:val="231F20"/>
          <w:spacing w:val="-2"/>
        </w:rPr>
        <w:t>ОРГАНИЗАЦИОННО-ТЕХНОЛОГИЧЕСКИЕ </w:t>
      </w:r>
      <w:r>
        <w:rPr>
          <w:color w:val="231F20"/>
          <w:spacing w:val="-1"/>
        </w:rPr>
        <w:t>РЕШЕНИЯ</w:t>
      </w:r>
      <w:r>
        <w:rPr>
          <w:color w:val="231F20"/>
          <w:spacing w:val="-67"/>
        </w:rPr>
        <w:t> </w:t>
      </w:r>
      <w:r>
        <w:rPr>
          <w:color w:val="231F20"/>
        </w:rPr>
        <w:t>ПРИ</w:t>
      </w:r>
      <w:r>
        <w:rPr>
          <w:color w:val="231F20"/>
          <w:spacing w:val="-4"/>
        </w:rPr>
        <w:t> </w:t>
      </w:r>
      <w:r>
        <w:rPr>
          <w:color w:val="231F20"/>
        </w:rPr>
        <w:t>ПРОИЗВОДСТВЕ</w:t>
      </w:r>
      <w:r>
        <w:rPr>
          <w:color w:val="231F20"/>
          <w:spacing w:val="-3"/>
        </w:rPr>
        <w:t> </w:t>
      </w:r>
      <w:r>
        <w:rPr>
          <w:color w:val="231F20"/>
        </w:rPr>
        <w:t>ПРОМЫШЛЕННЫХ</w:t>
      </w:r>
      <w:r>
        <w:rPr>
          <w:color w:val="231F20"/>
          <w:spacing w:val="-3"/>
        </w:rPr>
        <w:t> </w:t>
      </w:r>
      <w:r>
        <w:rPr>
          <w:color w:val="231F20"/>
        </w:rPr>
        <w:t>ПОЛОВ</w:t>
      </w:r>
    </w:p>
    <w:p>
      <w:pPr>
        <w:pStyle w:val="BodyText"/>
        <w:spacing w:before="10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/>
        <w:ind w:left="1295" w:right="1293"/>
      </w:pPr>
      <w:r>
        <w:rPr>
          <w:color w:val="231F20"/>
          <w:spacing w:val="-2"/>
        </w:rPr>
        <w:t>ORGANIZATIONAL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TECHNOLOGICAL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DECISIONS</w:t>
      </w:r>
      <w:r>
        <w:rPr>
          <w:color w:val="231F20"/>
          <w:spacing w:val="-67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PRODUCTION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INDUSTRIAL</w:t>
      </w:r>
      <w:r>
        <w:rPr>
          <w:color w:val="231F20"/>
          <w:spacing w:val="-10"/>
        </w:rPr>
        <w:t> </w:t>
      </w:r>
      <w:r>
        <w:rPr>
          <w:color w:val="231F20"/>
        </w:rPr>
        <w:t>FLOORS</w:t>
      </w:r>
    </w:p>
    <w:p>
      <w:pPr>
        <w:spacing w:line="230" w:lineRule="auto" w:before="258"/>
        <w:ind w:left="155" w:right="152" w:firstLine="396"/>
        <w:jc w:val="both"/>
        <w:rPr>
          <w:sz w:val="23"/>
        </w:rPr>
      </w:pPr>
      <w:r>
        <w:rPr>
          <w:color w:val="231F20"/>
          <w:sz w:val="23"/>
        </w:rPr>
        <w:t>В настоящее время стремительно растет спрос на устройство промышленных полов в про-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изводственных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зданиях.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Как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следствие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возникает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проблема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выборе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оптимального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варианта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крытия,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которое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позволит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сократить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продолжительность,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трудоемкость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стоимость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выполняе-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мых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работ.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данной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статье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описаны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технология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виды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бетонных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покрытий,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проводится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анализ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3"/>
          <w:sz w:val="23"/>
        </w:rPr>
        <w:t>существующих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3"/>
          <w:sz w:val="23"/>
        </w:rPr>
        <w:t>типов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3"/>
          <w:sz w:val="23"/>
        </w:rPr>
        <w:t>покрытий.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3"/>
          <w:sz w:val="23"/>
        </w:rPr>
        <w:t>Анализ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производится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на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основании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имеющихся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и</w:t>
      </w:r>
      <w:r>
        <w:rPr>
          <w:color w:val="231F20"/>
          <w:spacing w:val="-8"/>
          <w:sz w:val="23"/>
        </w:rPr>
        <w:t> </w:t>
      </w:r>
      <w:r>
        <w:rPr>
          <w:color w:val="231F20"/>
          <w:spacing w:val="-2"/>
          <w:sz w:val="23"/>
        </w:rPr>
        <w:t>действующих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нормативных документов. В результате анализа выявлены два наиболее оптимальных вариан-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та,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соответствующих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соотношению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«цена-качество»: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покрытие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обработанное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сухими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упрочни-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телями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полированный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пол.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Значительную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роль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выборе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покрытия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также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оказывают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эксплуа-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тационные потребности объекта 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целесообразность.</w:t>
      </w:r>
    </w:p>
    <w:p>
      <w:pPr>
        <w:spacing w:line="230" w:lineRule="auto" w:before="0"/>
        <w:ind w:left="155" w:right="154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 слова</w:t>
      </w:r>
      <w:r>
        <w:rPr>
          <w:color w:val="231F20"/>
          <w:sz w:val="23"/>
        </w:rPr>
        <w:t>: полы, технология устройства полов, промышленные здания, организация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строительства.</w:t>
      </w:r>
    </w:p>
    <w:p>
      <w:pPr>
        <w:pStyle w:val="BodyText"/>
        <w:spacing w:before="3"/>
        <w:ind w:left="0" w:firstLine="0"/>
        <w:jc w:val="left"/>
      </w:pPr>
    </w:p>
    <w:p>
      <w:pPr>
        <w:spacing w:line="230" w:lineRule="auto" w:before="0"/>
        <w:ind w:left="155" w:right="148" w:firstLine="396"/>
        <w:jc w:val="both"/>
        <w:rPr>
          <w:sz w:val="23"/>
        </w:rPr>
      </w:pPr>
      <w:r>
        <w:rPr>
          <w:color w:val="231F20"/>
          <w:sz w:val="23"/>
        </w:rPr>
        <w:t>Currently, the demand for the installation of industrial floors in industrial buildings is growing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rapidly.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As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result,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there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problem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choosing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optimal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coating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option,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which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will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reduce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the</w:t>
      </w:r>
    </w:p>
    <w:p>
      <w:pPr>
        <w:spacing w:after="0" w:line="230" w:lineRule="auto"/>
        <w:jc w:val="both"/>
        <w:rPr>
          <w:sz w:val="23"/>
        </w:rPr>
        <w:sectPr>
          <w:type w:val="continuous"/>
          <w:pgSz w:w="11910" w:h="16840"/>
          <w:pgMar w:header="0" w:footer="1376" w:top="1580" w:bottom="280" w:left="1120" w:right="1120"/>
        </w:sectPr>
      </w:pPr>
    </w:p>
    <w:p>
      <w:pPr>
        <w:spacing w:line="230" w:lineRule="auto" w:before="88"/>
        <w:ind w:left="155" w:right="147" w:firstLine="0"/>
        <w:jc w:val="both"/>
        <w:rPr>
          <w:sz w:val="23"/>
        </w:rPr>
      </w:pPr>
      <w:r>
        <w:rPr>
          <w:color w:val="231F20"/>
          <w:sz w:val="23"/>
        </w:rPr>
        <w:t>duration, complexity and cost of work performed. This article describes the technology and types of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concrete coatings, analyzes the existing types of coatings. The analysis is carried out on the basis of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existing and existing regulatory documents. As a result of the analysis, two of the most optimal options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have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been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identified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that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correspond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price-quality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ratio: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coating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treated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with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dry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hardeners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 polished floor. A significant role in the choice of coating is also exerted by the operational needs of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facility and expediency.</w:t>
      </w:r>
    </w:p>
    <w:p>
      <w:pPr>
        <w:spacing w:line="230" w:lineRule="auto" w:before="0"/>
        <w:ind w:left="155" w:right="149" w:firstLine="396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 concrete floor, plant buildings, floor covering, technology construction, organization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of construction.</w:t>
      </w:r>
    </w:p>
    <w:p>
      <w:pPr>
        <w:pStyle w:val="BodyText"/>
        <w:spacing w:before="5"/>
        <w:ind w:left="0" w:firstLine="0"/>
        <w:jc w:val="left"/>
        <w:rPr>
          <w:sz w:val="28"/>
        </w:rPr>
      </w:pPr>
    </w:p>
    <w:p>
      <w:pPr>
        <w:pStyle w:val="BodyText"/>
        <w:spacing w:line="249" w:lineRule="auto"/>
        <w:ind w:right="153"/>
      </w:pPr>
      <w:r>
        <w:rPr>
          <w:color w:val="231F20"/>
          <w:w w:val="95"/>
        </w:rPr>
        <w:t>В последние годы наблюдается увеличение объемов возведения объектов промыш-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ленного строительства с большими площадями производства покрытий. Как след-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ствие,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появляется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необходимость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новых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видах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технологиях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устройства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покрытий,</w:t>
      </w:r>
      <w:r>
        <w:rPr>
          <w:color w:val="231F20"/>
          <w:spacing w:val="-63"/>
        </w:rPr>
        <w:t> </w:t>
      </w:r>
      <w:r>
        <w:rPr>
          <w:color w:val="231F20"/>
        </w:rPr>
        <w:t>которые</w:t>
      </w:r>
      <w:r>
        <w:rPr>
          <w:color w:val="231F20"/>
          <w:spacing w:val="-9"/>
        </w:rPr>
        <w:t> </w:t>
      </w:r>
      <w:r>
        <w:rPr>
          <w:color w:val="231F20"/>
        </w:rPr>
        <w:t>позволят</w:t>
      </w:r>
      <w:r>
        <w:rPr>
          <w:color w:val="231F20"/>
          <w:spacing w:val="-10"/>
        </w:rPr>
        <w:t> </w:t>
      </w:r>
      <w:r>
        <w:rPr>
          <w:color w:val="231F20"/>
        </w:rPr>
        <w:t>сократить</w:t>
      </w:r>
      <w:r>
        <w:rPr>
          <w:color w:val="231F20"/>
          <w:spacing w:val="-9"/>
        </w:rPr>
        <w:t> </w:t>
      </w:r>
      <w:r>
        <w:rPr>
          <w:color w:val="231F20"/>
        </w:rPr>
        <w:t>продолжительность,</w:t>
      </w:r>
      <w:r>
        <w:rPr>
          <w:color w:val="231F20"/>
          <w:spacing w:val="-8"/>
        </w:rPr>
        <w:t> </w:t>
      </w:r>
      <w:r>
        <w:rPr>
          <w:color w:val="231F20"/>
        </w:rPr>
        <w:t>трудоемкость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стоимость</w:t>
      </w:r>
      <w:r>
        <w:rPr>
          <w:color w:val="231F20"/>
          <w:spacing w:val="-8"/>
        </w:rPr>
        <w:t> </w:t>
      </w:r>
      <w:r>
        <w:rPr>
          <w:color w:val="231F20"/>
        </w:rPr>
        <w:t>работ.</w:t>
      </w:r>
    </w:p>
    <w:p>
      <w:pPr>
        <w:pStyle w:val="BodyText"/>
        <w:spacing w:line="249" w:lineRule="auto" w:before="4"/>
        <w:ind w:right="149"/>
        <w:jc w:val="right"/>
      </w:pPr>
      <w:r>
        <w:rPr>
          <w:color w:val="231F20"/>
          <w:spacing w:val="-1"/>
        </w:rPr>
        <w:t>Согласно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СП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29.13330.2011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полом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конструкция,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включающая</w:t>
      </w:r>
      <w:r>
        <w:rPr>
          <w:color w:val="231F20"/>
          <w:spacing w:val="-15"/>
        </w:rPr>
        <w:t> </w:t>
      </w:r>
      <w:r>
        <w:rPr>
          <w:color w:val="231F20"/>
        </w:rPr>
        <w:t>конструк-</w:t>
      </w:r>
      <w:r>
        <w:rPr>
          <w:color w:val="231F20"/>
          <w:spacing w:val="-62"/>
        </w:rPr>
        <w:t> </w:t>
      </w:r>
      <w:r>
        <w:rPr>
          <w:color w:val="231F20"/>
        </w:rPr>
        <w:t>тивные</w:t>
      </w:r>
      <w:r>
        <w:rPr>
          <w:color w:val="231F20"/>
          <w:spacing w:val="5"/>
        </w:rPr>
        <w:t> </w:t>
      </w:r>
      <w:r>
        <w:rPr>
          <w:color w:val="231F20"/>
        </w:rPr>
        <w:t>слои</w:t>
      </w:r>
      <w:r>
        <w:rPr>
          <w:color w:val="231F20"/>
          <w:spacing w:val="5"/>
        </w:rPr>
        <w:t> </w:t>
      </w:r>
      <w:r>
        <w:rPr>
          <w:color w:val="231F20"/>
        </w:rPr>
        <w:t>различного</w:t>
      </w:r>
      <w:r>
        <w:rPr>
          <w:color w:val="231F20"/>
          <w:spacing w:val="5"/>
        </w:rPr>
        <w:t> </w:t>
      </w:r>
      <w:r>
        <w:rPr>
          <w:color w:val="231F20"/>
        </w:rPr>
        <w:t>функционального</w:t>
      </w:r>
      <w:r>
        <w:rPr>
          <w:color w:val="231F20"/>
          <w:spacing w:val="5"/>
        </w:rPr>
        <w:t> </w:t>
      </w:r>
      <w:r>
        <w:rPr>
          <w:color w:val="231F20"/>
        </w:rPr>
        <w:t>назначения,</w:t>
      </w:r>
      <w:r>
        <w:rPr>
          <w:color w:val="231F20"/>
          <w:spacing w:val="6"/>
        </w:rPr>
        <w:t> </w:t>
      </w:r>
      <w:r>
        <w:rPr>
          <w:color w:val="231F20"/>
        </w:rPr>
        <w:t>выполненные</w:t>
      </w:r>
      <w:r>
        <w:rPr>
          <w:color w:val="231F20"/>
          <w:spacing w:val="5"/>
        </w:rPr>
        <w:t> </w:t>
      </w:r>
      <w:r>
        <w:rPr>
          <w:color w:val="231F20"/>
        </w:rPr>
        <w:t>из</w:t>
      </w:r>
      <w:r>
        <w:rPr>
          <w:color w:val="231F20"/>
          <w:spacing w:val="5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строительных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материалов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грунтовому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основанию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или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плите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перекрытия.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Основны-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ми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конструктивными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слоями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пола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являются: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покрытие,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прослойка,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гидро-,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паро-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плозвукоизоляционный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слои,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стяжка,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подстилающий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слой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грунтовое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основание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[1].</w:t>
      </w:r>
      <w:r>
        <w:rPr>
          <w:color w:val="231F20"/>
          <w:spacing w:val="-62"/>
        </w:rPr>
        <w:t> </w:t>
      </w:r>
      <w:r>
        <w:rPr>
          <w:color w:val="231F20"/>
        </w:rPr>
        <w:t>Говоря о бетонных полах, нельзя упускать из внимания важную часть устройства</w:t>
      </w:r>
      <w:r>
        <w:rPr>
          <w:color w:val="231F20"/>
          <w:spacing w:val="1"/>
        </w:rPr>
        <w:t> </w:t>
      </w:r>
      <w:r>
        <w:rPr>
          <w:color w:val="231F20"/>
        </w:rPr>
        <w:t>полов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2"/>
        </w:rPr>
        <w:t> </w:t>
      </w:r>
      <w:r>
        <w:rPr>
          <w:color w:val="231F20"/>
        </w:rPr>
        <w:t>технологию</w:t>
      </w:r>
      <w:r>
        <w:rPr>
          <w:color w:val="231F20"/>
          <w:spacing w:val="2"/>
        </w:rPr>
        <w:t> </w:t>
      </w:r>
      <w:r>
        <w:rPr>
          <w:color w:val="231F20"/>
        </w:rPr>
        <w:t>укладки.</w:t>
      </w:r>
      <w:r>
        <w:rPr>
          <w:color w:val="231F20"/>
          <w:spacing w:val="2"/>
        </w:rPr>
        <w:t> </w:t>
      </w:r>
      <w:r>
        <w:rPr>
          <w:color w:val="231F20"/>
        </w:rPr>
        <w:t>Фактически</w:t>
      </w:r>
      <w:r>
        <w:rPr>
          <w:color w:val="231F20"/>
          <w:spacing w:val="2"/>
        </w:rPr>
        <w:t> </w:t>
      </w:r>
      <w:r>
        <w:rPr>
          <w:color w:val="231F20"/>
        </w:rPr>
        <w:t>все</w:t>
      </w:r>
      <w:r>
        <w:rPr>
          <w:color w:val="231F20"/>
          <w:spacing w:val="3"/>
        </w:rPr>
        <w:t> </w:t>
      </w:r>
      <w:r>
        <w:rPr>
          <w:color w:val="231F20"/>
        </w:rPr>
        <w:t>этапы</w:t>
      </w:r>
      <w:r>
        <w:rPr>
          <w:color w:val="231F20"/>
          <w:spacing w:val="1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3"/>
        </w:rPr>
        <w:t> </w:t>
      </w:r>
      <w:r>
        <w:rPr>
          <w:color w:val="231F20"/>
        </w:rPr>
        <w:t>работ</w:t>
      </w:r>
      <w:r>
        <w:rPr>
          <w:color w:val="231F20"/>
          <w:spacing w:val="2"/>
        </w:rPr>
        <w:t> </w:t>
      </w:r>
      <w:r>
        <w:rPr>
          <w:color w:val="231F20"/>
        </w:rPr>
        <w:t>по</w:t>
      </w:r>
      <w:r>
        <w:rPr>
          <w:color w:val="231F20"/>
          <w:spacing w:val="2"/>
        </w:rPr>
        <w:t> </w:t>
      </w:r>
      <w:r>
        <w:rPr>
          <w:color w:val="231F20"/>
        </w:rPr>
        <w:t>бетони-</w:t>
      </w:r>
    </w:p>
    <w:p>
      <w:pPr>
        <w:pStyle w:val="BodyText"/>
        <w:spacing w:before="7"/>
        <w:ind w:firstLine="0"/>
      </w:pPr>
      <w:r>
        <w:rPr>
          <w:color w:val="231F20"/>
        </w:rPr>
        <w:t>рованию</w:t>
      </w:r>
      <w:r>
        <w:rPr>
          <w:color w:val="231F20"/>
          <w:spacing w:val="-6"/>
        </w:rPr>
        <w:t> </w:t>
      </w:r>
      <w:r>
        <w:rPr>
          <w:color w:val="231F20"/>
        </w:rPr>
        <w:t>можно</w:t>
      </w:r>
      <w:r>
        <w:rPr>
          <w:color w:val="231F20"/>
          <w:spacing w:val="-6"/>
        </w:rPr>
        <w:t> </w:t>
      </w:r>
      <w:r>
        <w:rPr>
          <w:color w:val="231F20"/>
        </w:rPr>
        <w:t>подчинить</w:t>
      </w:r>
      <w:r>
        <w:rPr>
          <w:color w:val="231F20"/>
          <w:spacing w:val="-6"/>
        </w:rPr>
        <w:t> </w:t>
      </w:r>
      <w:r>
        <w:rPr>
          <w:color w:val="231F20"/>
        </w:rPr>
        <w:t>одной</w:t>
      </w:r>
      <w:r>
        <w:rPr>
          <w:color w:val="231F20"/>
          <w:spacing w:val="-6"/>
        </w:rPr>
        <w:t> </w:t>
      </w:r>
      <w:r>
        <w:rPr>
          <w:color w:val="231F20"/>
        </w:rPr>
        <w:t>унифицированной</w:t>
      </w:r>
      <w:r>
        <w:rPr>
          <w:color w:val="231F20"/>
          <w:spacing w:val="-6"/>
        </w:rPr>
        <w:t> </w:t>
      </w:r>
      <w:r>
        <w:rPr>
          <w:color w:val="231F20"/>
        </w:rPr>
        <w:t>схеме</w:t>
      </w:r>
      <w:r>
        <w:rPr>
          <w:color w:val="231F20"/>
          <w:spacing w:val="-6"/>
        </w:rPr>
        <w:t> </w:t>
      </w:r>
      <w:r>
        <w:rPr>
          <w:color w:val="231F20"/>
        </w:rPr>
        <w:t>[2]: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9" w:lineRule="auto" w:before="19" w:after="0"/>
        <w:ind w:left="155" w:right="149" w:firstLine="396"/>
        <w:jc w:val="both"/>
        <w:rPr>
          <w:sz w:val="28"/>
        </w:rPr>
      </w:pPr>
      <w:r>
        <w:rPr>
          <w:color w:val="231F20"/>
          <w:sz w:val="28"/>
        </w:rPr>
        <w:t>приемка и укладка бетона. Для данного вида работ рекомендуется ис-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пользовать высокотехнологичное оборудование производства фирмы </w:t>
      </w:r>
      <w:r>
        <w:rPr>
          <w:i/>
          <w:color w:val="231F20"/>
          <w:sz w:val="28"/>
        </w:rPr>
        <w:t>Somero</w:t>
      </w:r>
      <w:r>
        <w:rPr>
          <w:i/>
          <w:color w:val="231F20"/>
          <w:spacing w:val="1"/>
          <w:sz w:val="28"/>
        </w:rPr>
        <w:t> </w:t>
      </w:r>
      <w:r>
        <w:rPr>
          <w:color w:val="231F20"/>
          <w:w w:val="95"/>
          <w:sz w:val="28"/>
        </w:rPr>
        <w:t>(США). Это самоходные устройства типа </w:t>
      </w:r>
      <w:r>
        <w:rPr>
          <w:i/>
          <w:color w:val="231F20"/>
          <w:w w:val="95"/>
          <w:sz w:val="28"/>
        </w:rPr>
        <w:t>CooperHead </w:t>
      </w:r>
      <w:r>
        <w:rPr>
          <w:color w:val="231F20"/>
          <w:w w:val="95"/>
          <w:sz w:val="28"/>
        </w:rPr>
        <w:t>и </w:t>
      </w:r>
      <w:r>
        <w:rPr>
          <w:i/>
          <w:color w:val="231F20"/>
          <w:w w:val="95"/>
          <w:sz w:val="28"/>
        </w:rPr>
        <w:t>PowerRake</w:t>
      </w:r>
      <w:r>
        <w:rPr>
          <w:color w:val="231F20"/>
          <w:w w:val="95"/>
          <w:sz w:val="28"/>
        </w:rPr>
        <w:t>. Данная тех-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нология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базируется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11"/>
          <w:sz w:val="28"/>
        </w:rPr>
        <w:t> </w:t>
      </w:r>
      <w:r>
        <w:rPr>
          <w:color w:val="231F20"/>
          <w:sz w:val="28"/>
        </w:rPr>
        <w:t>применении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стационарных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лазерных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укладчиков,</w:t>
      </w:r>
      <w:r>
        <w:rPr>
          <w:color w:val="231F20"/>
          <w:spacing w:val="-10"/>
          <w:sz w:val="28"/>
        </w:rPr>
        <w:t> </w:t>
      </w:r>
      <w:r>
        <w:rPr>
          <w:color w:val="231F20"/>
          <w:sz w:val="28"/>
        </w:rPr>
        <w:t>кото-</w:t>
      </w:r>
      <w:r>
        <w:rPr>
          <w:color w:val="231F20"/>
          <w:spacing w:val="-68"/>
          <w:sz w:val="28"/>
        </w:rPr>
        <w:t> </w:t>
      </w:r>
      <w:r>
        <w:rPr>
          <w:color w:val="231F20"/>
          <w:spacing w:val="-2"/>
          <w:sz w:val="28"/>
        </w:rPr>
        <w:t>рые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2"/>
          <w:sz w:val="28"/>
        </w:rPr>
        <w:t>устанавливаются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в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1"/>
          <w:sz w:val="28"/>
        </w:rPr>
        <w:t>зоне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1"/>
          <w:sz w:val="28"/>
        </w:rPr>
        <w:t>проведения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работ,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и</w:t>
      </w:r>
      <w:r>
        <w:rPr>
          <w:color w:val="231F20"/>
          <w:spacing w:val="-13"/>
          <w:sz w:val="28"/>
        </w:rPr>
        <w:t> </w:t>
      </w:r>
      <w:r>
        <w:rPr>
          <w:color w:val="231F20"/>
          <w:spacing w:val="-1"/>
          <w:sz w:val="28"/>
        </w:rPr>
        <w:t>приемников,</w:t>
      </w:r>
      <w:r>
        <w:rPr>
          <w:color w:val="231F20"/>
          <w:spacing w:val="-15"/>
          <w:sz w:val="28"/>
        </w:rPr>
        <w:t> </w:t>
      </w:r>
      <w:r>
        <w:rPr>
          <w:color w:val="231F20"/>
          <w:spacing w:val="-1"/>
          <w:sz w:val="28"/>
        </w:rPr>
        <w:t>с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1"/>
          <w:sz w:val="28"/>
        </w:rPr>
        <w:t>помощью</w:t>
      </w:r>
      <w:r>
        <w:rPr>
          <w:color w:val="231F20"/>
          <w:spacing w:val="-14"/>
          <w:sz w:val="28"/>
        </w:rPr>
        <w:t> </w:t>
      </w:r>
      <w:r>
        <w:rPr>
          <w:color w:val="231F20"/>
          <w:spacing w:val="-1"/>
          <w:sz w:val="28"/>
        </w:rPr>
        <w:t>кото-</w:t>
      </w:r>
      <w:r>
        <w:rPr>
          <w:color w:val="231F20"/>
          <w:spacing w:val="-68"/>
          <w:sz w:val="28"/>
        </w:rPr>
        <w:t> </w:t>
      </w:r>
      <w:r>
        <w:rPr>
          <w:color w:val="231F20"/>
          <w:w w:val="95"/>
          <w:sz w:val="28"/>
        </w:rPr>
        <w:t>рых производится выравнивание поверхности бетона относительно укладчиков.</w:t>
      </w:r>
      <w:r>
        <w:rPr>
          <w:color w:val="231F20"/>
          <w:spacing w:val="1"/>
          <w:w w:val="95"/>
          <w:sz w:val="28"/>
        </w:rPr>
        <w:t> </w:t>
      </w:r>
      <w:r>
        <w:rPr>
          <w:color w:val="231F20"/>
          <w:sz w:val="28"/>
        </w:rPr>
        <w:t>Доставка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подача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осуществляется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при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помощи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бетоносмесителей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и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бетонона-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сосов. После укладки производится вибрирование бетонной смеси с последу-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ющим выравниванием. Лазерная технология укладки позволяет производить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разнонаправленное вибрирование, позволяющее намного эффективнее уплот-</w:t>
      </w:r>
      <w:r>
        <w:rPr>
          <w:color w:val="231F20"/>
          <w:spacing w:val="-67"/>
          <w:sz w:val="28"/>
        </w:rPr>
        <w:t> </w:t>
      </w:r>
      <w:r>
        <w:rPr>
          <w:color w:val="231F20"/>
          <w:sz w:val="28"/>
        </w:rPr>
        <w:t>нять</w:t>
      </w:r>
      <w:r>
        <w:rPr>
          <w:color w:val="231F20"/>
          <w:spacing w:val="-2"/>
          <w:sz w:val="28"/>
        </w:rPr>
        <w:t> </w:t>
      </w:r>
      <w:r>
        <w:rPr>
          <w:color w:val="231F20"/>
          <w:sz w:val="28"/>
        </w:rPr>
        <w:t>бетонную смесь [2];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9" w:lineRule="auto" w:before="7" w:after="0"/>
        <w:ind w:left="155" w:right="152" w:firstLine="396"/>
        <w:jc w:val="both"/>
        <w:rPr>
          <w:sz w:val="26"/>
        </w:rPr>
      </w:pPr>
      <w:r>
        <w:rPr>
          <w:color w:val="231F20"/>
          <w:sz w:val="26"/>
        </w:rPr>
        <w:t>затирка поверхности. Через 3–6 часов в зависимости от температуры и влаж-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ности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окружающей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среды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приступают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первоначальной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механизированной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затирке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поверхности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помощи бетоноотделочных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машин;</w:t>
      </w:r>
    </w:p>
    <w:p>
      <w:pPr>
        <w:pStyle w:val="ListParagraph"/>
        <w:numPr>
          <w:ilvl w:val="0"/>
          <w:numId w:val="73"/>
        </w:numPr>
        <w:tabs>
          <w:tab w:pos="922" w:val="left" w:leader="none"/>
        </w:tabs>
        <w:spacing w:line="249" w:lineRule="auto" w:before="3" w:after="0"/>
        <w:ind w:left="155" w:right="150" w:firstLine="396"/>
        <w:jc w:val="both"/>
        <w:rPr>
          <w:sz w:val="26"/>
        </w:rPr>
      </w:pPr>
      <w:r>
        <w:rPr>
          <w:color w:val="231F20"/>
          <w:sz w:val="26"/>
        </w:rPr>
        <w:t>устройство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верхнего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слоя.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использование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сухого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упрочнителя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первом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этапе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наносится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2/3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от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общего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количества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упрочнителя,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выжидают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время,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насы-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2"/>
          <w:sz w:val="26"/>
        </w:rPr>
        <w:t>щения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упрочнителя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влагой,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поступающей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из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бетона,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после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чего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приступают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к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затирке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2"/>
          <w:sz w:val="26"/>
        </w:rPr>
        <w:t>бетона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одно-двухроторными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машинами.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На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втором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наносят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оставшуюся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часть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упроч-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нителя и продолжают затирку с помощью дисков, по мере затвердевания переходят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на лопасти. В случае с полимерным покрытием действия по внесению упрочнителя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отсутствуют,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бетон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обрабатывается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только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дисками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[2];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9" w:lineRule="auto" w:before="8" w:after="0"/>
        <w:ind w:left="155" w:right="154" w:firstLine="396"/>
        <w:jc w:val="both"/>
        <w:rPr>
          <w:sz w:val="26"/>
        </w:rPr>
      </w:pPr>
      <w:r>
        <w:rPr>
          <w:color w:val="231F20"/>
          <w:sz w:val="26"/>
        </w:rPr>
        <w:t>нанесение уплотнительного силера. Силер понижает водопоглащаемость бе-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тона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повышает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его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беспыльность.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полимерных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покрытий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не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используется;</w:t>
      </w:r>
    </w:p>
    <w:p>
      <w:pPr>
        <w:spacing w:after="0" w:line="249" w:lineRule="auto"/>
        <w:jc w:val="both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9" w:lineRule="auto" w:before="72" w:after="0"/>
        <w:ind w:left="155" w:right="151" w:firstLine="396"/>
        <w:jc w:val="both"/>
        <w:rPr>
          <w:sz w:val="26"/>
        </w:rPr>
      </w:pPr>
      <w:r>
        <w:rPr>
          <w:color w:val="231F20"/>
          <w:w w:val="95"/>
          <w:sz w:val="26"/>
        </w:rPr>
        <w:t>устройство швов. Широко распространены следующие три типа швов, исполь-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зуемые для бетонных плит: изоляционные, усадочные и конструкционные [3]. Изо-</w:t>
      </w:r>
      <w:r>
        <w:rPr>
          <w:color w:val="231F20"/>
          <w:spacing w:val="1"/>
          <w:sz w:val="26"/>
        </w:rPr>
        <w:t> </w:t>
      </w:r>
      <w:r>
        <w:rPr>
          <w:color w:val="231F20"/>
          <w:spacing w:val="-1"/>
          <w:sz w:val="26"/>
        </w:rPr>
        <w:t>ляционные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швы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применяются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выполнения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стыков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со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стенами,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колоннами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фун-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даментами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под оборудование.</w:t>
      </w:r>
    </w:p>
    <w:p>
      <w:pPr>
        <w:pStyle w:val="BodyText"/>
        <w:spacing w:before="4"/>
        <w:ind w:left="552" w:firstLine="0"/>
      </w:pPr>
      <w:r>
        <w:rPr>
          <w:color w:val="231F20"/>
        </w:rPr>
        <w:t>Схема</w:t>
      </w:r>
      <w:r>
        <w:rPr>
          <w:color w:val="231F20"/>
          <w:spacing w:val="-6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6"/>
        </w:rPr>
        <w:t> </w:t>
      </w:r>
      <w:r>
        <w:rPr>
          <w:color w:val="231F20"/>
        </w:rPr>
        <w:t>изоляционных</w:t>
      </w:r>
      <w:r>
        <w:rPr>
          <w:color w:val="231F20"/>
          <w:spacing w:val="-7"/>
        </w:rPr>
        <w:t> </w:t>
      </w:r>
      <w:r>
        <w:rPr>
          <w:color w:val="231F20"/>
        </w:rPr>
        <w:t>швов</w:t>
      </w:r>
      <w:r>
        <w:rPr>
          <w:color w:val="231F20"/>
          <w:spacing w:val="-5"/>
        </w:rPr>
        <w:t> </w:t>
      </w:r>
      <w:r>
        <w:rPr>
          <w:color w:val="231F20"/>
        </w:rPr>
        <w:t>приведена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рис.</w:t>
      </w:r>
      <w:r>
        <w:rPr>
          <w:color w:val="231F20"/>
          <w:spacing w:val="-5"/>
        </w:rPr>
        <w:t> </w:t>
      </w:r>
      <w:r>
        <w:rPr>
          <w:color w:val="231F20"/>
        </w:rPr>
        <w:t>1.</w:t>
      </w:r>
    </w:p>
    <w:p>
      <w:pPr>
        <w:pStyle w:val="BodyText"/>
        <w:ind w:left="0" w:firstLine="0"/>
        <w:jc w:val="left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210">
            <wp:simplePos x="0" y="0"/>
            <wp:positionH relativeFrom="page">
              <wp:posOffset>1707655</wp:posOffset>
            </wp:positionH>
            <wp:positionV relativeFrom="paragraph">
              <wp:posOffset>198153</wp:posOffset>
            </wp:positionV>
            <wp:extent cx="4167949" cy="2901696"/>
            <wp:effectExtent l="0" t="0" r="0" b="0"/>
            <wp:wrapTopAndBottom/>
            <wp:docPr id="337" name="image2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229.jpe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7949" cy="2901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9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Схема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применения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изоляционных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швов</w:t>
      </w:r>
    </w:p>
    <w:p>
      <w:pPr>
        <w:pStyle w:val="BodyText"/>
        <w:spacing w:before="9"/>
        <w:ind w:left="0" w:firstLine="0"/>
        <w:jc w:val="left"/>
      </w:pPr>
    </w:p>
    <w:p>
      <w:pPr>
        <w:spacing w:line="249" w:lineRule="auto" w:before="0"/>
        <w:ind w:left="155" w:right="153" w:firstLine="396"/>
        <w:jc w:val="both"/>
        <w:rPr>
          <w:sz w:val="28"/>
        </w:rPr>
      </w:pPr>
      <w:r>
        <w:rPr>
          <w:color w:val="231F20"/>
          <w:sz w:val="28"/>
        </w:rPr>
        <w:t>Нарезка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усадочных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выполняется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пропилом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глубину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не</w:t>
      </w:r>
      <w:r>
        <w:rPr>
          <w:color w:val="231F20"/>
          <w:spacing w:val="-13"/>
          <w:sz w:val="28"/>
        </w:rPr>
        <w:t> </w:t>
      </w:r>
      <w:r>
        <w:rPr>
          <w:color w:val="231F20"/>
          <w:sz w:val="28"/>
        </w:rPr>
        <w:t>менее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1/3</w:t>
      </w:r>
      <w:r>
        <w:rPr>
          <w:color w:val="231F20"/>
          <w:spacing w:val="-12"/>
          <w:sz w:val="28"/>
        </w:rPr>
        <w:t> </w:t>
      </w:r>
      <w:r>
        <w:rPr>
          <w:color w:val="231F20"/>
          <w:sz w:val="28"/>
        </w:rPr>
        <w:t>толщи-</w:t>
      </w:r>
      <w:r>
        <w:rPr>
          <w:color w:val="231F20"/>
          <w:spacing w:val="-68"/>
          <w:sz w:val="28"/>
        </w:rPr>
        <w:t> </w:t>
      </w:r>
      <w:r>
        <w:rPr>
          <w:color w:val="231F20"/>
          <w:sz w:val="28"/>
        </w:rPr>
        <w:t>ны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монолитной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плиты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пола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шириной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4–6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мм,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с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последующим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заполнением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па-</w:t>
      </w:r>
      <w:r>
        <w:rPr>
          <w:color w:val="231F20"/>
          <w:spacing w:val="-67"/>
          <w:sz w:val="28"/>
        </w:rPr>
        <w:t> </w:t>
      </w:r>
      <w:r>
        <w:rPr>
          <w:color w:val="231F20"/>
          <w:spacing w:val="-1"/>
          <w:sz w:val="28"/>
        </w:rPr>
        <w:t>зов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швов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шнуровым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вилотермом.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Схема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применения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швов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приведена</w:t>
      </w:r>
      <w:r>
        <w:rPr>
          <w:color w:val="231F20"/>
          <w:spacing w:val="-15"/>
          <w:sz w:val="28"/>
        </w:rPr>
        <w:t> </w:t>
      </w:r>
      <w:r>
        <w:rPr>
          <w:color w:val="231F20"/>
          <w:sz w:val="28"/>
        </w:rPr>
        <w:t>на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рис.</w:t>
      </w:r>
      <w:r>
        <w:rPr>
          <w:color w:val="231F20"/>
          <w:spacing w:val="-16"/>
          <w:sz w:val="28"/>
        </w:rPr>
        <w:t> </w:t>
      </w:r>
      <w:r>
        <w:rPr>
          <w:color w:val="231F20"/>
          <w:sz w:val="28"/>
        </w:rPr>
        <w:t>2.</w:t>
      </w:r>
    </w:p>
    <w:p>
      <w:pPr>
        <w:pStyle w:val="BodyText"/>
        <w:spacing w:before="1"/>
        <w:ind w:left="0" w:firstLine="0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211">
            <wp:simplePos x="0" y="0"/>
            <wp:positionH relativeFrom="page">
              <wp:posOffset>2591280</wp:posOffset>
            </wp:positionH>
            <wp:positionV relativeFrom="paragraph">
              <wp:posOffset>183835</wp:posOffset>
            </wp:positionV>
            <wp:extent cx="2377439" cy="1380744"/>
            <wp:effectExtent l="0" t="0" r="0" b="0"/>
            <wp:wrapTopAndBottom/>
            <wp:docPr id="339" name="image2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230.jpe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39" cy="1380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8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Нарезка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усадочного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шва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3"/>
      </w:pPr>
      <w:r>
        <w:rPr>
          <w:color w:val="231F20"/>
        </w:rPr>
        <w:t>Конструкционные</w:t>
      </w:r>
      <w:r>
        <w:rPr>
          <w:color w:val="231F20"/>
          <w:spacing w:val="-7"/>
        </w:rPr>
        <w:t> </w:t>
      </w:r>
      <w:r>
        <w:rPr>
          <w:color w:val="231F20"/>
        </w:rPr>
        <w:t>швы</w:t>
      </w:r>
      <w:r>
        <w:rPr>
          <w:color w:val="231F20"/>
          <w:spacing w:val="-6"/>
        </w:rPr>
        <w:t> </w:t>
      </w:r>
      <w:r>
        <w:rPr>
          <w:color w:val="231F20"/>
        </w:rPr>
        <w:t>применяются</w:t>
      </w:r>
      <w:r>
        <w:rPr>
          <w:color w:val="231F20"/>
          <w:spacing w:val="-6"/>
        </w:rPr>
        <w:t> </w:t>
      </w: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проведении</w:t>
      </w:r>
      <w:r>
        <w:rPr>
          <w:color w:val="231F20"/>
          <w:spacing w:val="-6"/>
        </w:rPr>
        <w:t> </w:t>
      </w:r>
      <w:r>
        <w:rPr>
          <w:color w:val="231F20"/>
        </w:rPr>
        <w:t>заливки</w:t>
      </w:r>
      <w:r>
        <w:rPr>
          <w:color w:val="231F20"/>
          <w:spacing w:val="-6"/>
        </w:rPr>
        <w:t> </w:t>
      </w:r>
      <w:r>
        <w:rPr>
          <w:color w:val="231F20"/>
        </w:rPr>
        <w:t>пола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технологи-</w:t>
      </w:r>
      <w:r>
        <w:rPr>
          <w:color w:val="231F20"/>
          <w:spacing w:val="-62"/>
        </w:rPr>
        <w:t> </w:t>
      </w:r>
      <w:r>
        <w:rPr>
          <w:color w:val="231F20"/>
        </w:rPr>
        <w:t>ческими</w:t>
      </w:r>
      <w:r>
        <w:rPr>
          <w:color w:val="231F20"/>
          <w:spacing w:val="-1"/>
        </w:rPr>
        <w:t> </w:t>
      </w:r>
      <w:r>
        <w:rPr>
          <w:color w:val="231F20"/>
        </w:rPr>
        <w:t>перерывами.</w:t>
      </w:r>
    </w:p>
    <w:p>
      <w:pPr>
        <w:pStyle w:val="BodyText"/>
        <w:spacing w:line="249" w:lineRule="auto" w:before="2"/>
        <w:ind w:right="149"/>
      </w:pPr>
      <w:r>
        <w:rPr>
          <w:color w:val="231F20"/>
        </w:rPr>
        <w:t>Выбор той или иной технологии бетонных покрытий в основном зависит от вы-</w:t>
      </w:r>
      <w:r>
        <w:rPr>
          <w:color w:val="231F20"/>
          <w:spacing w:val="1"/>
        </w:rPr>
        <w:t> </w:t>
      </w:r>
      <w:r>
        <w:rPr>
          <w:color w:val="231F20"/>
        </w:rPr>
        <w:t>бираемого</w:t>
      </w:r>
      <w:r>
        <w:rPr>
          <w:color w:val="231F20"/>
          <w:spacing w:val="-15"/>
        </w:rPr>
        <w:t> </w:t>
      </w:r>
      <w:r>
        <w:rPr>
          <w:color w:val="231F20"/>
        </w:rPr>
        <w:t>типа</w:t>
      </w:r>
      <w:r>
        <w:rPr>
          <w:color w:val="231F20"/>
          <w:spacing w:val="-14"/>
        </w:rPr>
        <w:t> </w:t>
      </w:r>
      <w:r>
        <w:rPr>
          <w:color w:val="231F20"/>
        </w:rPr>
        <w:t>армирования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поверхности.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типам</w:t>
      </w:r>
      <w:r>
        <w:rPr>
          <w:color w:val="231F20"/>
          <w:spacing w:val="-15"/>
        </w:rPr>
        <w:t> </w:t>
      </w:r>
      <w:r>
        <w:rPr>
          <w:color w:val="231F20"/>
        </w:rPr>
        <w:t>армирования</w:t>
      </w:r>
      <w:r>
        <w:rPr>
          <w:color w:val="231F20"/>
          <w:spacing w:val="-14"/>
        </w:rPr>
        <w:t> </w:t>
      </w:r>
      <w:r>
        <w:rPr>
          <w:color w:val="231F20"/>
        </w:rPr>
        <w:t>относят</w:t>
      </w:r>
      <w:r>
        <w:rPr>
          <w:color w:val="231F20"/>
          <w:spacing w:val="-15"/>
        </w:rPr>
        <w:t> </w:t>
      </w:r>
      <w:r>
        <w:rPr>
          <w:color w:val="231F20"/>
        </w:rPr>
        <w:t>традици-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онный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железобетон,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современном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этапе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развития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строительной</w:t>
      </w:r>
      <w:r>
        <w:rPr>
          <w:color w:val="231F20"/>
          <w:spacing w:val="-15"/>
        </w:rPr>
        <w:t> </w:t>
      </w:r>
      <w:r>
        <w:rPr>
          <w:color w:val="231F20"/>
        </w:rPr>
        <w:t>индустрии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особое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внимание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уделяют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применению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сталефибробетона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[4].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Чаще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всего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предпочте-</w:t>
      </w:r>
      <w:r>
        <w:rPr>
          <w:color w:val="231F20"/>
          <w:spacing w:val="-62"/>
        </w:rPr>
        <w:t> </w:t>
      </w:r>
      <w:r>
        <w:rPr>
          <w:color w:val="231F20"/>
        </w:rPr>
        <w:t>ние</w:t>
      </w:r>
      <w:r>
        <w:rPr>
          <w:color w:val="231F20"/>
          <w:spacing w:val="4"/>
        </w:rPr>
        <w:t> </w:t>
      </w:r>
      <w:r>
        <w:rPr>
          <w:color w:val="231F20"/>
        </w:rPr>
        <w:t>отдают</w:t>
      </w:r>
      <w:r>
        <w:rPr>
          <w:color w:val="231F20"/>
          <w:spacing w:val="5"/>
        </w:rPr>
        <w:t> </w:t>
      </w:r>
      <w:r>
        <w:rPr>
          <w:color w:val="231F20"/>
        </w:rPr>
        <w:t>классическому</w:t>
      </w:r>
      <w:r>
        <w:rPr>
          <w:color w:val="231F20"/>
          <w:spacing w:val="6"/>
        </w:rPr>
        <w:t> </w:t>
      </w:r>
      <w:r>
        <w:rPr>
          <w:color w:val="231F20"/>
        </w:rPr>
        <w:t>армированию.</w:t>
      </w:r>
      <w:r>
        <w:rPr>
          <w:color w:val="231F20"/>
          <w:spacing w:val="6"/>
        </w:rPr>
        <w:t> </w:t>
      </w:r>
      <w:r>
        <w:rPr>
          <w:color w:val="231F20"/>
        </w:rPr>
        <w:t>Это</w:t>
      </w:r>
      <w:r>
        <w:rPr>
          <w:color w:val="231F20"/>
          <w:spacing w:val="5"/>
        </w:rPr>
        <w:t> </w:t>
      </w:r>
      <w:r>
        <w:rPr>
          <w:color w:val="231F20"/>
        </w:rPr>
        <w:t>связано</w:t>
      </w:r>
      <w:r>
        <w:rPr>
          <w:color w:val="231F20"/>
          <w:spacing w:val="5"/>
        </w:rPr>
        <w:t> </w:t>
      </w:r>
      <w:r>
        <w:rPr>
          <w:color w:val="231F20"/>
        </w:rPr>
        <w:t>с</w:t>
      </w:r>
      <w:r>
        <w:rPr>
          <w:color w:val="231F20"/>
          <w:spacing w:val="6"/>
        </w:rPr>
        <w:t> </w:t>
      </w:r>
      <w:r>
        <w:rPr>
          <w:color w:val="231F20"/>
        </w:rPr>
        <w:t>существующей</w:t>
      </w:r>
      <w:r>
        <w:rPr>
          <w:color w:val="231F20"/>
          <w:spacing w:val="4"/>
        </w:rPr>
        <w:t> </w:t>
      </w:r>
      <w:r>
        <w:rPr>
          <w:color w:val="231F20"/>
        </w:rPr>
        <w:t>достаточно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  <w:w w:val="95"/>
        </w:rPr>
        <w:t>широкой нормативно-технической базой, что несомненно вызывает доверие у заказчи-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ков.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наука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стоит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месте,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-15"/>
        </w:rPr>
        <w:t> </w:t>
      </w:r>
      <w:r>
        <w:rPr>
          <w:color w:val="231F20"/>
        </w:rPr>
        <w:t>день</w:t>
      </w:r>
      <w:r>
        <w:rPr>
          <w:color w:val="231F20"/>
          <w:spacing w:val="-15"/>
        </w:rPr>
        <w:t> </w:t>
      </w:r>
      <w:r>
        <w:rPr>
          <w:color w:val="231F20"/>
        </w:rPr>
        <w:t>проведено</w:t>
      </w:r>
      <w:r>
        <w:rPr>
          <w:color w:val="231F20"/>
          <w:spacing w:val="-15"/>
        </w:rPr>
        <w:t> </w:t>
      </w:r>
      <w:r>
        <w:rPr>
          <w:color w:val="231F20"/>
        </w:rPr>
        <w:t>множество</w:t>
      </w:r>
      <w:r>
        <w:rPr>
          <w:color w:val="231F20"/>
          <w:spacing w:val="-15"/>
        </w:rPr>
        <w:t> </w:t>
      </w:r>
      <w:r>
        <w:rPr>
          <w:color w:val="231F20"/>
        </w:rPr>
        <w:t>исследо-</w:t>
      </w:r>
      <w:r>
        <w:rPr>
          <w:color w:val="231F20"/>
          <w:spacing w:val="-63"/>
        </w:rPr>
        <w:t> </w:t>
      </w:r>
      <w:r>
        <w:rPr>
          <w:color w:val="231F20"/>
        </w:rPr>
        <w:t>ваний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анализов,</w:t>
      </w:r>
      <w:r>
        <w:rPr>
          <w:color w:val="231F20"/>
          <w:spacing w:val="-14"/>
        </w:rPr>
        <w:t> </w:t>
      </w:r>
      <w:r>
        <w:rPr>
          <w:color w:val="231F20"/>
        </w:rPr>
        <w:t>доказывающих</w:t>
      </w:r>
      <w:r>
        <w:rPr>
          <w:color w:val="231F20"/>
          <w:spacing w:val="-14"/>
        </w:rPr>
        <w:t> </w:t>
      </w:r>
      <w:r>
        <w:rPr>
          <w:color w:val="231F20"/>
        </w:rPr>
        <w:t>эффективность</w:t>
      </w:r>
      <w:r>
        <w:rPr>
          <w:color w:val="231F20"/>
          <w:spacing w:val="-14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14"/>
        </w:rPr>
        <w:t> </w:t>
      </w:r>
      <w:r>
        <w:rPr>
          <w:color w:val="231F20"/>
        </w:rPr>
        <w:t>сталефибробетона</w:t>
      </w:r>
      <w:r>
        <w:rPr>
          <w:color w:val="231F20"/>
          <w:spacing w:val="-15"/>
        </w:rPr>
        <w:t> </w:t>
      </w:r>
      <w:r>
        <w:rPr>
          <w:color w:val="231F20"/>
        </w:rPr>
        <w:t>[5].</w:t>
      </w:r>
    </w:p>
    <w:p>
      <w:pPr>
        <w:pStyle w:val="BodyText"/>
        <w:spacing w:before="3"/>
        <w:ind w:left="552" w:firstLine="0"/>
        <w:jc w:val="left"/>
      </w:pPr>
      <w:r>
        <w:rPr>
          <w:color w:val="231F20"/>
        </w:rPr>
        <w:t>Что</w:t>
      </w:r>
      <w:r>
        <w:rPr>
          <w:color w:val="231F20"/>
          <w:spacing w:val="-3"/>
        </w:rPr>
        <w:t> </w:t>
      </w:r>
      <w:r>
        <w:rPr>
          <w:color w:val="231F20"/>
        </w:rPr>
        <w:t>касается</w:t>
      </w:r>
      <w:r>
        <w:rPr>
          <w:color w:val="231F20"/>
          <w:spacing w:val="-2"/>
        </w:rPr>
        <w:t> </w:t>
      </w:r>
      <w:r>
        <w:rPr>
          <w:color w:val="231F20"/>
        </w:rPr>
        <w:t>типов</w:t>
      </w:r>
      <w:r>
        <w:rPr>
          <w:color w:val="231F20"/>
          <w:spacing w:val="-2"/>
        </w:rPr>
        <w:t> </w:t>
      </w:r>
      <w:r>
        <w:rPr>
          <w:color w:val="231F20"/>
        </w:rPr>
        <w:t>поверхности,</w:t>
      </w:r>
      <w:r>
        <w:rPr>
          <w:color w:val="231F20"/>
          <w:spacing w:val="-3"/>
        </w:rPr>
        <w:t> </w:t>
      </w:r>
      <w:r>
        <w:rPr>
          <w:color w:val="231F20"/>
        </w:rPr>
        <w:t>то</w:t>
      </w:r>
      <w:r>
        <w:rPr>
          <w:color w:val="231F20"/>
          <w:spacing w:val="-2"/>
        </w:rPr>
        <w:t> </w:t>
      </w:r>
      <w:r>
        <w:rPr>
          <w:color w:val="231F20"/>
        </w:rPr>
        <w:t>здесь</w:t>
      </w:r>
      <w:r>
        <w:rPr>
          <w:color w:val="231F20"/>
          <w:spacing w:val="-2"/>
        </w:rPr>
        <w:t> </w:t>
      </w:r>
      <w:r>
        <w:rPr>
          <w:color w:val="231F20"/>
        </w:rPr>
        <w:t>можно</w:t>
      </w:r>
      <w:r>
        <w:rPr>
          <w:color w:val="231F20"/>
          <w:spacing w:val="-2"/>
        </w:rPr>
        <w:t> </w:t>
      </w:r>
      <w:r>
        <w:rPr>
          <w:color w:val="231F20"/>
        </w:rPr>
        <w:t>выделить: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покрытия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обработанные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сухими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упрочнителями;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шлифованные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(затертые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поверхности);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поверхности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полимерными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покрытиями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антипылевыми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пропитками.</w:t>
      </w:r>
    </w:p>
    <w:p>
      <w:pPr>
        <w:pStyle w:val="BodyText"/>
        <w:spacing w:line="249" w:lineRule="auto" w:before="13"/>
        <w:ind w:right="148"/>
      </w:pPr>
      <w:r>
        <w:rPr>
          <w:color w:val="231F20"/>
        </w:rPr>
        <w:t>Чтобы определиться, какое все-таки покрытие является лучшим вариантом для</w:t>
      </w:r>
      <w:r>
        <w:rPr>
          <w:color w:val="231F20"/>
          <w:spacing w:val="1"/>
        </w:rPr>
        <w:t> </w:t>
      </w:r>
      <w:r>
        <w:rPr>
          <w:color w:val="231F20"/>
        </w:rPr>
        <w:t>промышленных полов, был проведен анализ. На основе данных полученных опыт-</w:t>
      </w:r>
      <w:r>
        <w:rPr>
          <w:color w:val="231F20"/>
          <w:spacing w:val="1"/>
        </w:rPr>
        <w:t> </w:t>
      </w:r>
      <w:r>
        <w:rPr>
          <w:color w:val="231F20"/>
        </w:rPr>
        <w:t>ным путём, а также ранее изученных литературных источников, были выбраны не-</w:t>
      </w:r>
      <w:r>
        <w:rPr>
          <w:color w:val="231F20"/>
          <w:spacing w:val="1"/>
        </w:rPr>
        <w:t> </w:t>
      </w:r>
      <w:r>
        <w:rPr>
          <w:color w:val="231F20"/>
        </w:rPr>
        <w:t>сколько</w:t>
      </w:r>
      <w:r>
        <w:rPr>
          <w:color w:val="231F20"/>
          <w:spacing w:val="-3"/>
        </w:rPr>
        <w:t> </w:t>
      </w:r>
      <w:r>
        <w:rPr>
          <w:color w:val="231F20"/>
        </w:rPr>
        <w:t>критериев</w:t>
      </w:r>
      <w:r>
        <w:rPr>
          <w:color w:val="231F20"/>
          <w:spacing w:val="-2"/>
        </w:rPr>
        <w:t> </w:t>
      </w:r>
      <w:r>
        <w:rPr>
          <w:color w:val="231F20"/>
        </w:rPr>
        <w:t>для</w:t>
      </w:r>
      <w:r>
        <w:rPr>
          <w:color w:val="231F20"/>
          <w:spacing w:val="-2"/>
        </w:rPr>
        <w:t> </w:t>
      </w:r>
      <w:r>
        <w:rPr>
          <w:color w:val="231F20"/>
        </w:rPr>
        <w:t>сравнения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последующего</w:t>
      </w:r>
      <w:r>
        <w:rPr>
          <w:color w:val="231F20"/>
          <w:spacing w:val="-2"/>
        </w:rPr>
        <w:t> </w:t>
      </w:r>
      <w:r>
        <w:rPr>
          <w:color w:val="231F20"/>
        </w:rPr>
        <w:t>выбора</w:t>
      </w:r>
      <w:r>
        <w:rPr>
          <w:color w:val="231F20"/>
          <w:spacing w:val="-3"/>
        </w:rPr>
        <w:t> </w:t>
      </w:r>
      <w:r>
        <w:rPr>
          <w:color w:val="231F20"/>
        </w:rPr>
        <w:t>типа</w:t>
      </w:r>
      <w:r>
        <w:rPr>
          <w:color w:val="231F20"/>
          <w:spacing w:val="-2"/>
        </w:rPr>
        <w:t> </w:t>
      </w:r>
      <w:r>
        <w:rPr>
          <w:color w:val="231F20"/>
        </w:rPr>
        <w:t>поверхности.</w:t>
      </w:r>
    </w:p>
    <w:p>
      <w:pPr>
        <w:pStyle w:val="BodyText"/>
        <w:spacing w:line="249" w:lineRule="auto" w:before="4"/>
        <w:ind w:right="153"/>
      </w:pPr>
      <w:r>
        <w:rPr>
          <w:color w:val="231F20"/>
        </w:rPr>
        <w:t>Для исследования видов напольных покрытий проведена их оценка по следую-</w:t>
      </w:r>
      <w:r>
        <w:rPr>
          <w:color w:val="231F20"/>
          <w:spacing w:val="1"/>
        </w:rPr>
        <w:t> </w:t>
      </w:r>
      <w:r>
        <w:rPr>
          <w:color w:val="231F20"/>
        </w:rPr>
        <w:t>щим критериям: прочность, долговечность, беспыльность, технологичность, сред-</w:t>
      </w:r>
      <w:r>
        <w:rPr>
          <w:color w:val="231F20"/>
          <w:spacing w:val="1"/>
        </w:rPr>
        <w:t> </w:t>
      </w:r>
      <w:r>
        <w:rPr>
          <w:color w:val="231F20"/>
        </w:rPr>
        <w:t>няя</w:t>
      </w:r>
      <w:r>
        <w:rPr>
          <w:color w:val="231F20"/>
          <w:spacing w:val="-8"/>
        </w:rPr>
        <w:t> </w:t>
      </w:r>
      <w:r>
        <w:rPr>
          <w:color w:val="231F20"/>
        </w:rPr>
        <w:t>скорость</w:t>
      </w:r>
      <w:r>
        <w:rPr>
          <w:color w:val="231F20"/>
          <w:spacing w:val="-7"/>
        </w:rPr>
        <w:t> </w:t>
      </w:r>
      <w:r>
        <w:rPr>
          <w:color w:val="231F20"/>
        </w:rPr>
        <w:t>укладки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продолжительность</w:t>
      </w:r>
      <w:r>
        <w:rPr>
          <w:color w:val="231F20"/>
          <w:spacing w:val="-7"/>
        </w:rPr>
        <w:t> </w:t>
      </w:r>
      <w:r>
        <w:rPr>
          <w:color w:val="231F20"/>
        </w:rPr>
        <w:t>работ.</w:t>
      </w:r>
      <w:r>
        <w:rPr>
          <w:color w:val="231F20"/>
          <w:spacing w:val="-7"/>
        </w:rPr>
        <w:t> </w:t>
      </w:r>
      <w:r>
        <w:rPr>
          <w:color w:val="231F20"/>
        </w:rPr>
        <w:t>Результаты</w:t>
      </w:r>
      <w:r>
        <w:rPr>
          <w:color w:val="231F20"/>
          <w:spacing w:val="-7"/>
        </w:rPr>
        <w:t> </w:t>
      </w:r>
      <w:r>
        <w:rPr>
          <w:color w:val="231F20"/>
        </w:rPr>
        <w:t>приведены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табл.</w:t>
      </w:r>
      <w:r>
        <w:rPr>
          <w:color w:val="231F20"/>
          <w:spacing w:val="-8"/>
        </w:rPr>
        <w:t> </w:t>
      </w:r>
      <w:r>
        <w:rPr>
          <w:color w:val="231F20"/>
        </w:rPr>
        <w:t>1.</w:t>
      </w:r>
    </w:p>
    <w:p>
      <w:pPr>
        <w:pStyle w:val="BodyText"/>
        <w:spacing w:line="249" w:lineRule="auto" w:before="3"/>
        <w:ind w:right="151"/>
      </w:pPr>
      <w:r>
        <w:rPr>
          <w:color w:val="231F20"/>
        </w:rPr>
        <w:t>Как видно из табл. 1, лучшим вариантом покрытий является полированный пол</w:t>
      </w:r>
      <w:r>
        <w:rPr>
          <w:color w:val="231F20"/>
          <w:spacing w:val="1"/>
        </w:rPr>
        <w:t> </w:t>
      </w:r>
      <w:r>
        <w:rPr>
          <w:color w:val="231F20"/>
        </w:rPr>
        <w:t>по технологии HTC </w:t>
      </w:r>
      <w:r>
        <w:rPr>
          <w:i/>
          <w:color w:val="231F20"/>
        </w:rPr>
        <w:t>SuperFloor</w:t>
      </w:r>
      <w:r>
        <w:rPr>
          <w:color w:val="231F20"/>
        </w:rPr>
        <w:t>. Помимо рассмотренных в табл. 1 критериев не ме-</w:t>
      </w:r>
      <w:r>
        <w:rPr>
          <w:color w:val="231F20"/>
          <w:spacing w:val="1"/>
        </w:rPr>
        <w:t> </w:t>
      </w:r>
      <w:r>
        <w:rPr>
          <w:color w:val="231F20"/>
        </w:rPr>
        <w:t>нее важным аспектом, влияющим на выбор покрытия пола промышленного здания,</w:t>
      </w:r>
      <w:r>
        <w:rPr>
          <w:color w:val="231F20"/>
          <w:spacing w:val="-62"/>
        </w:rPr>
        <w:t> </w:t>
      </w:r>
      <w:r>
        <w:rPr>
          <w:color w:val="231F20"/>
        </w:rPr>
        <w:t>является</w:t>
      </w:r>
      <w:r>
        <w:rPr>
          <w:color w:val="231F20"/>
          <w:spacing w:val="-1"/>
        </w:rPr>
        <w:t> </w:t>
      </w:r>
      <w:r>
        <w:rPr>
          <w:color w:val="231F20"/>
        </w:rPr>
        <w:t>стоимость производимых</w:t>
      </w:r>
      <w:r>
        <w:rPr>
          <w:color w:val="231F20"/>
          <w:spacing w:val="-1"/>
        </w:rPr>
        <w:t> </w:t>
      </w:r>
      <w:r>
        <w:rPr>
          <w:color w:val="231F20"/>
        </w:rPr>
        <w:t>работ.</w:t>
      </w:r>
    </w:p>
    <w:p>
      <w:pPr>
        <w:pStyle w:val="BodyText"/>
        <w:spacing w:line="249" w:lineRule="auto" w:before="5"/>
        <w:ind w:right="153"/>
      </w:pPr>
      <w:r>
        <w:rPr>
          <w:color w:val="231F20"/>
          <w:spacing w:val="-3"/>
        </w:rPr>
        <w:t>Была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проанализирована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стоимость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работ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устройству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напольного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покрытия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раз-</w:t>
      </w:r>
      <w:r>
        <w:rPr>
          <w:color w:val="231F20"/>
          <w:spacing w:val="-63"/>
        </w:rPr>
        <w:t> </w:t>
      </w:r>
      <w:r>
        <w:rPr>
          <w:color w:val="231F20"/>
        </w:rPr>
        <w:t>личного</w:t>
      </w:r>
      <w:r>
        <w:rPr>
          <w:color w:val="231F20"/>
          <w:spacing w:val="-13"/>
        </w:rPr>
        <w:t> </w:t>
      </w:r>
      <w:r>
        <w:rPr>
          <w:color w:val="231F20"/>
        </w:rPr>
        <w:t>вида</w:t>
      </w:r>
      <w:r>
        <w:rPr>
          <w:color w:val="231F20"/>
          <w:spacing w:val="-12"/>
        </w:rPr>
        <w:t> </w:t>
      </w:r>
      <w:r>
        <w:rPr>
          <w:color w:val="231F20"/>
        </w:rPr>
        <w:t>за</w:t>
      </w:r>
      <w:r>
        <w:rPr>
          <w:color w:val="231F20"/>
          <w:spacing w:val="-13"/>
        </w:rPr>
        <w:t> </w:t>
      </w:r>
      <w:r>
        <w:rPr>
          <w:color w:val="231F20"/>
        </w:rPr>
        <w:t>1м</w:t>
      </w:r>
      <w:r>
        <w:rPr>
          <w:color w:val="231F20"/>
          <w:position w:val="6"/>
          <w:sz w:val="16"/>
        </w:rPr>
        <w:t>2</w:t>
      </w:r>
      <w:r>
        <w:rPr>
          <w:color w:val="231F20"/>
          <w:spacing w:val="12"/>
          <w:position w:val="6"/>
          <w:sz w:val="16"/>
        </w:rPr>
        <w:t> </w:t>
      </w:r>
      <w:r>
        <w:rPr>
          <w:color w:val="231F20"/>
        </w:rPr>
        <w:t>(рис.</w:t>
      </w:r>
      <w:r>
        <w:rPr>
          <w:color w:val="231F20"/>
          <w:spacing w:val="-12"/>
        </w:rPr>
        <w:t> </w:t>
      </w:r>
      <w:r>
        <w:rPr>
          <w:color w:val="231F20"/>
        </w:rPr>
        <w:t>3).</w:t>
      </w:r>
      <w:r>
        <w:rPr>
          <w:color w:val="231F20"/>
          <w:spacing w:val="-13"/>
        </w:rPr>
        <w:t> </w:t>
      </w:r>
      <w:r>
        <w:rPr>
          <w:color w:val="231F20"/>
        </w:rPr>
        <w:t>Наиболее</w:t>
      </w:r>
      <w:r>
        <w:rPr>
          <w:color w:val="231F20"/>
          <w:spacing w:val="-12"/>
        </w:rPr>
        <w:t> </w:t>
      </w:r>
      <w:r>
        <w:rPr>
          <w:color w:val="231F20"/>
        </w:rPr>
        <w:t>экономичным</w:t>
      </w:r>
      <w:r>
        <w:rPr>
          <w:color w:val="231F20"/>
          <w:spacing w:val="-13"/>
        </w:rPr>
        <w:t> </w:t>
      </w:r>
      <w:r>
        <w:rPr>
          <w:color w:val="231F20"/>
        </w:rPr>
        <w:t>является</w:t>
      </w:r>
      <w:r>
        <w:rPr>
          <w:color w:val="231F20"/>
          <w:spacing w:val="-12"/>
        </w:rPr>
        <w:t> </w:t>
      </w:r>
      <w:r>
        <w:rPr>
          <w:color w:val="231F20"/>
        </w:rPr>
        <w:t>устройство</w:t>
      </w:r>
      <w:r>
        <w:rPr>
          <w:color w:val="231F20"/>
          <w:spacing w:val="-13"/>
        </w:rPr>
        <w:t> </w:t>
      </w:r>
      <w:r>
        <w:rPr>
          <w:color w:val="231F20"/>
        </w:rPr>
        <w:t>топпинно-</w:t>
      </w:r>
      <w:r>
        <w:rPr>
          <w:color w:val="231F20"/>
          <w:spacing w:val="-62"/>
        </w:rPr>
        <w:t> </w:t>
      </w:r>
      <w:r>
        <w:rPr>
          <w:color w:val="231F20"/>
        </w:rPr>
        <w:t>говых</w:t>
      </w:r>
      <w:r>
        <w:rPr>
          <w:color w:val="231F20"/>
          <w:spacing w:val="-14"/>
        </w:rPr>
        <w:t> </w:t>
      </w:r>
      <w:r>
        <w:rPr>
          <w:color w:val="231F20"/>
        </w:rPr>
        <w:t>полов,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то</w:t>
      </w:r>
      <w:r>
        <w:rPr>
          <w:color w:val="231F20"/>
          <w:spacing w:val="-14"/>
        </w:rPr>
        <w:t> </w:t>
      </w:r>
      <w:r>
        <w:rPr>
          <w:color w:val="231F20"/>
        </w:rPr>
        <w:t>время</w:t>
      </w:r>
      <w:r>
        <w:rPr>
          <w:color w:val="231F20"/>
          <w:spacing w:val="-14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полимерное</w:t>
      </w:r>
      <w:r>
        <w:rPr>
          <w:color w:val="231F20"/>
          <w:spacing w:val="-14"/>
        </w:rPr>
        <w:t> </w:t>
      </w:r>
      <w:r>
        <w:rPr>
          <w:color w:val="231F20"/>
        </w:rPr>
        <w:t>покрытие</w:t>
      </w:r>
      <w:r>
        <w:rPr>
          <w:color w:val="231F20"/>
          <w:spacing w:val="-14"/>
        </w:rPr>
        <w:t> </w:t>
      </w:r>
      <w:r>
        <w:rPr>
          <w:color w:val="231F20"/>
        </w:rPr>
        <w:t>оказалось</w:t>
      </w:r>
      <w:r>
        <w:rPr>
          <w:color w:val="231F20"/>
          <w:spacing w:val="-14"/>
        </w:rPr>
        <w:t> </w:t>
      </w:r>
      <w:r>
        <w:rPr>
          <w:color w:val="231F20"/>
        </w:rPr>
        <w:t>самым</w:t>
      </w:r>
      <w:r>
        <w:rPr>
          <w:color w:val="231F20"/>
          <w:spacing w:val="-14"/>
        </w:rPr>
        <w:t> </w:t>
      </w:r>
      <w:r>
        <w:rPr>
          <w:color w:val="231F20"/>
        </w:rPr>
        <w:t>дорогим.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гра-</w:t>
      </w:r>
      <w:r>
        <w:rPr>
          <w:color w:val="231F20"/>
          <w:spacing w:val="-63"/>
        </w:rPr>
        <w:t> </w:t>
      </w:r>
      <w:r>
        <w:rPr>
          <w:color w:val="231F20"/>
        </w:rPr>
        <w:t>фике</w:t>
      </w:r>
      <w:r>
        <w:rPr>
          <w:color w:val="231F20"/>
          <w:spacing w:val="-2"/>
        </w:rPr>
        <w:t> </w:t>
      </w:r>
      <w:r>
        <w:rPr>
          <w:color w:val="231F20"/>
        </w:rPr>
        <w:t>видно,</w:t>
      </w:r>
      <w:r>
        <w:rPr>
          <w:color w:val="231F20"/>
          <w:spacing w:val="-2"/>
        </w:rPr>
        <w:t> </w:t>
      </w:r>
      <w:r>
        <w:rPr>
          <w:color w:val="231F20"/>
        </w:rPr>
        <w:t>что</w:t>
      </w:r>
      <w:r>
        <w:rPr>
          <w:color w:val="231F20"/>
          <w:spacing w:val="-1"/>
        </w:rPr>
        <w:t> </w:t>
      </w:r>
      <w:r>
        <w:rPr>
          <w:color w:val="231F20"/>
        </w:rPr>
        <w:t>полированное</w:t>
      </w:r>
      <w:r>
        <w:rPr>
          <w:color w:val="231F20"/>
          <w:spacing w:val="-1"/>
        </w:rPr>
        <w:t> </w:t>
      </w:r>
      <w:r>
        <w:rPr>
          <w:color w:val="231F20"/>
        </w:rPr>
        <w:t>покрытие</w:t>
      </w:r>
      <w:r>
        <w:rPr>
          <w:color w:val="231F20"/>
          <w:spacing w:val="-2"/>
        </w:rPr>
        <w:t> </w:t>
      </w:r>
      <w:r>
        <w:rPr>
          <w:color w:val="231F20"/>
        </w:rPr>
        <w:t>уступает</w:t>
      </w:r>
      <w:r>
        <w:rPr>
          <w:color w:val="231F20"/>
          <w:spacing w:val="-1"/>
        </w:rPr>
        <w:t> </w:t>
      </w:r>
      <w:r>
        <w:rPr>
          <w:color w:val="231F20"/>
        </w:rPr>
        <w:t>топпинговым.</w:t>
      </w:r>
    </w:p>
    <w:p>
      <w:pPr>
        <w:spacing w:before="166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Таблица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1</w:t>
      </w:r>
    </w:p>
    <w:p>
      <w:pPr>
        <w:spacing w:before="182"/>
        <w:ind w:left="1488" w:right="1489" w:firstLine="0"/>
        <w:jc w:val="center"/>
        <w:rPr>
          <w:b/>
          <w:sz w:val="23"/>
        </w:rPr>
      </w:pPr>
      <w:r>
        <w:rPr>
          <w:b/>
          <w:color w:val="231F20"/>
          <w:sz w:val="23"/>
        </w:rPr>
        <w:t>Оценка</w:t>
      </w:r>
      <w:r>
        <w:rPr>
          <w:b/>
          <w:color w:val="231F20"/>
          <w:spacing w:val="-7"/>
          <w:sz w:val="23"/>
        </w:rPr>
        <w:t> </w:t>
      </w:r>
      <w:r>
        <w:rPr>
          <w:b/>
          <w:color w:val="231F20"/>
          <w:sz w:val="23"/>
        </w:rPr>
        <w:t>напольных</w:t>
      </w:r>
      <w:r>
        <w:rPr>
          <w:b/>
          <w:color w:val="231F20"/>
          <w:spacing w:val="-8"/>
          <w:sz w:val="23"/>
        </w:rPr>
        <w:t> </w:t>
      </w:r>
      <w:r>
        <w:rPr>
          <w:b/>
          <w:color w:val="231F20"/>
          <w:sz w:val="23"/>
        </w:rPr>
        <w:t>покрытий</w:t>
      </w:r>
      <w:r>
        <w:rPr>
          <w:b/>
          <w:color w:val="231F20"/>
          <w:spacing w:val="-7"/>
          <w:sz w:val="23"/>
        </w:rPr>
        <w:t> </w:t>
      </w:r>
      <w:r>
        <w:rPr>
          <w:b/>
          <w:color w:val="231F20"/>
          <w:sz w:val="23"/>
        </w:rPr>
        <w:t>по</w:t>
      </w:r>
      <w:r>
        <w:rPr>
          <w:b/>
          <w:color w:val="231F20"/>
          <w:spacing w:val="-8"/>
          <w:sz w:val="23"/>
        </w:rPr>
        <w:t> </w:t>
      </w:r>
      <w:r>
        <w:rPr>
          <w:b/>
          <w:color w:val="231F20"/>
          <w:sz w:val="23"/>
        </w:rPr>
        <w:t>критериям</w:t>
      </w:r>
    </w:p>
    <w:p>
      <w:pPr>
        <w:pStyle w:val="BodyText"/>
        <w:spacing w:before="4" w:after="1"/>
        <w:ind w:left="0" w:firstLine="0"/>
        <w:jc w:val="left"/>
        <w:rPr>
          <w:b/>
          <w:sz w:val="17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24"/>
        <w:gridCol w:w="2438"/>
        <w:gridCol w:w="2211"/>
        <w:gridCol w:w="1984"/>
        <w:gridCol w:w="2097"/>
      </w:tblGrid>
      <w:tr>
        <w:trPr>
          <w:trHeight w:val="1407" w:hRule="atLeast"/>
        </w:trPr>
        <w:tc>
          <w:tcPr>
            <w:tcW w:w="624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5"/>
              <w:rPr>
                <w:b/>
                <w:sz w:val="25"/>
              </w:rPr>
            </w:pPr>
          </w:p>
          <w:p>
            <w:pPr>
              <w:pStyle w:val="TableParagraph"/>
              <w:ind w:left="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№</w:t>
            </w:r>
          </w:p>
        </w:tc>
        <w:tc>
          <w:tcPr>
            <w:tcW w:w="2438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5"/>
              <w:rPr>
                <w:b/>
                <w:sz w:val="25"/>
              </w:rPr>
            </w:pPr>
          </w:p>
          <w:p>
            <w:pPr>
              <w:pStyle w:val="TableParagraph"/>
              <w:ind w:left="109" w:right="10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Критерий</w:t>
            </w:r>
          </w:p>
        </w:tc>
        <w:tc>
          <w:tcPr>
            <w:tcW w:w="2211" w:type="dxa"/>
          </w:tcPr>
          <w:p>
            <w:pPr>
              <w:pStyle w:val="TableParagraph"/>
              <w:spacing w:before="5"/>
              <w:rPr>
                <w:b/>
                <w:sz w:val="25"/>
              </w:rPr>
            </w:pPr>
          </w:p>
          <w:p>
            <w:pPr>
              <w:pStyle w:val="TableParagraph"/>
              <w:spacing w:line="249" w:lineRule="auto"/>
              <w:ind w:left="434" w:right="423" w:hanging="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Топпинг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(сухие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упрочнители)</w:t>
            </w:r>
          </w:p>
        </w:tc>
        <w:tc>
          <w:tcPr>
            <w:tcW w:w="1984" w:type="dxa"/>
          </w:tcPr>
          <w:p>
            <w:pPr>
              <w:pStyle w:val="TableParagraph"/>
              <w:spacing w:before="5"/>
              <w:rPr>
                <w:b/>
                <w:sz w:val="25"/>
              </w:rPr>
            </w:pPr>
          </w:p>
          <w:p>
            <w:pPr>
              <w:pStyle w:val="TableParagraph"/>
              <w:spacing w:line="249" w:lineRule="auto"/>
              <w:ind w:left="177" w:right="166" w:firstLine="75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Полированный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пол (технология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HTC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SuperFloor)</w:t>
            </w:r>
          </w:p>
        </w:tc>
        <w:tc>
          <w:tcPr>
            <w:tcW w:w="2097" w:type="dxa"/>
          </w:tcPr>
          <w:p>
            <w:pPr>
              <w:pStyle w:val="TableParagraph"/>
              <w:spacing w:before="5"/>
              <w:rPr>
                <w:b/>
                <w:sz w:val="25"/>
              </w:rPr>
            </w:pPr>
          </w:p>
          <w:p>
            <w:pPr>
              <w:pStyle w:val="TableParagraph"/>
              <w:spacing w:line="249" w:lineRule="auto"/>
              <w:ind w:left="405" w:right="393" w:hanging="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Полимерное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покрытие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(полиуретан)</w:t>
            </w:r>
          </w:p>
        </w:tc>
      </w:tr>
      <w:tr>
        <w:trPr>
          <w:trHeight w:val="410" w:hRule="atLeast"/>
        </w:trPr>
        <w:tc>
          <w:tcPr>
            <w:tcW w:w="624" w:type="dxa"/>
          </w:tcPr>
          <w:p>
            <w:pPr>
              <w:pStyle w:val="TableParagraph"/>
              <w:spacing w:before="70"/>
              <w:ind w:left="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1</w:t>
            </w:r>
          </w:p>
        </w:tc>
        <w:tc>
          <w:tcPr>
            <w:tcW w:w="2438" w:type="dxa"/>
          </w:tcPr>
          <w:p>
            <w:pPr>
              <w:pStyle w:val="TableParagraph"/>
              <w:spacing w:before="66"/>
              <w:ind w:left="109" w:right="100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Прочность</w:t>
            </w:r>
          </w:p>
        </w:tc>
        <w:tc>
          <w:tcPr>
            <w:tcW w:w="221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98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097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686" w:hRule="atLeast"/>
        </w:trPr>
        <w:tc>
          <w:tcPr>
            <w:tcW w:w="62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438" w:type="dxa"/>
          </w:tcPr>
          <w:p>
            <w:pPr>
              <w:pStyle w:val="TableParagraph"/>
              <w:spacing w:line="249" w:lineRule="auto" w:before="70"/>
              <w:ind w:left="637" w:right="526" w:hanging="93"/>
              <w:rPr>
                <w:sz w:val="23"/>
              </w:rPr>
            </w:pPr>
            <w:r>
              <w:rPr>
                <w:color w:val="231F20"/>
                <w:spacing w:val="-3"/>
                <w:sz w:val="23"/>
              </w:rPr>
              <w:t>Устойчивость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к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нагрузкам</w:t>
            </w:r>
          </w:p>
        </w:tc>
        <w:tc>
          <w:tcPr>
            <w:tcW w:w="2211" w:type="dxa"/>
          </w:tcPr>
          <w:p>
            <w:pPr>
              <w:pStyle w:val="TableParagraph"/>
              <w:spacing w:before="70"/>
              <w:ind w:left="213" w:right="205"/>
              <w:jc w:val="center"/>
              <w:rPr>
                <w:sz w:val="14"/>
              </w:rPr>
            </w:pPr>
            <w:r>
              <w:rPr>
                <w:color w:val="231F20"/>
                <w:sz w:val="23"/>
              </w:rPr>
              <w:t>Высокая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до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8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т/м</w:t>
            </w:r>
            <w:r>
              <w:rPr>
                <w:color w:val="231F20"/>
                <w:position w:val="6"/>
                <w:sz w:val="14"/>
              </w:rPr>
              <w:t>2</w:t>
            </w:r>
          </w:p>
        </w:tc>
        <w:tc>
          <w:tcPr>
            <w:tcW w:w="1984" w:type="dxa"/>
          </w:tcPr>
          <w:p>
            <w:pPr>
              <w:pStyle w:val="TableParagraph"/>
              <w:spacing w:before="70"/>
              <w:ind w:left="100" w:right="91"/>
              <w:jc w:val="center"/>
              <w:rPr>
                <w:sz w:val="14"/>
              </w:rPr>
            </w:pPr>
            <w:r>
              <w:rPr>
                <w:color w:val="231F20"/>
                <w:sz w:val="23"/>
              </w:rPr>
              <w:t>Высокая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до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8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т/м</w:t>
            </w:r>
            <w:r>
              <w:rPr>
                <w:color w:val="231F20"/>
                <w:position w:val="6"/>
                <w:sz w:val="14"/>
              </w:rPr>
              <w:t>2</w:t>
            </w:r>
          </w:p>
        </w:tc>
        <w:tc>
          <w:tcPr>
            <w:tcW w:w="2097" w:type="dxa"/>
          </w:tcPr>
          <w:p>
            <w:pPr>
              <w:pStyle w:val="TableParagraph"/>
              <w:spacing w:before="70"/>
              <w:ind w:left="169" w:right="159"/>
              <w:jc w:val="center"/>
              <w:rPr>
                <w:sz w:val="14"/>
              </w:rPr>
            </w:pPr>
            <w:r>
              <w:rPr>
                <w:color w:val="231F20"/>
                <w:sz w:val="23"/>
              </w:rPr>
              <w:t>Средняя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до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5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т/м</w:t>
            </w:r>
            <w:r>
              <w:rPr>
                <w:color w:val="231F20"/>
                <w:position w:val="6"/>
                <w:sz w:val="14"/>
              </w:rPr>
              <w:t>2</w:t>
            </w:r>
          </w:p>
        </w:tc>
      </w:tr>
      <w:tr>
        <w:trPr>
          <w:trHeight w:val="686" w:hRule="atLeast"/>
        </w:trPr>
        <w:tc>
          <w:tcPr>
            <w:tcW w:w="62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438" w:type="dxa"/>
          </w:tcPr>
          <w:p>
            <w:pPr>
              <w:pStyle w:val="TableParagraph"/>
              <w:spacing w:line="249" w:lineRule="auto" w:before="70"/>
              <w:ind w:left="638" w:right="526" w:hanging="94"/>
              <w:rPr>
                <w:sz w:val="23"/>
              </w:rPr>
            </w:pPr>
            <w:r>
              <w:rPr>
                <w:color w:val="231F20"/>
                <w:spacing w:val="-3"/>
                <w:sz w:val="23"/>
              </w:rPr>
              <w:t>Устойчивость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к трещинам</w:t>
            </w:r>
          </w:p>
        </w:tc>
        <w:tc>
          <w:tcPr>
            <w:tcW w:w="2211" w:type="dxa"/>
          </w:tcPr>
          <w:p>
            <w:pPr>
              <w:pStyle w:val="TableParagraph"/>
              <w:spacing w:before="70"/>
              <w:ind w:left="213" w:right="20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Малая</w:t>
            </w:r>
          </w:p>
        </w:tc>
        <w:tc>
          <w:tcPr>
            <w:tcW w:w="1984" w:type="dxa"/>
          </w:tcPr>
          <w:p>
            <w:pPr>
              <w:pStyle w:val="TableParagraph"/>
              <w:spacing w:before="70"/>
              <w:ind w:left="100" w:right="9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Высокая</w:t>
            </w:r>
          </w:p>
        </w:tc>
        <w:tc>
          <w:tcPr>
            <w:tcW w:w="2097" w:type="dxa"/>
          </w:tcPr>
          <w:p>
            <w:pPr>
              <w:pStyle w:val="TableParagraph"/>
              <w:spacing w:before="70"/>
              <w:ind w:left="168" w:right="15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Высокая</w:t>
            </w:r>
          </w:p>
        </w:tc>
      </w:tr>
      <w:tr>
        <w:trPr>
          <w:trHeight w:val="410" w:hRule="atLeast"/>
        </w:trPr>
        <w:tc>
          <w:tcPr>
            <w:tcW w:w="62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438" w:type="dxa"/>
          </w:tcPr>
          <w:p>
            <w:pPr>
              <w:pStyle w:val="TableParagraph"/>
              <w:spacing w:before="70"/>
              <w:ind w:left="110" w:right="10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Абразивная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стойкость</w:t>
            </w:r>
          </w:p>
        </w:tc>
        <w:tc>
          <w:tcPr>
            <w:tcW w:w="2211" w:type="dxa"/>
          </w:tcPr>
          <w:p>
            <w:pPr>
              <w:pStyle w:val="TableParagraph"/>
              <w:spacing w:before="70"/>
              <w:ind w:left="213" w:right="20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Высокая</w:t>
            </w:r>
          </w:p>
        </w:tc>
        <w:tc>
          <w:tcPr>
            <w:tcW w:w="1984" w:type="dxa"/>
          </w:tcPr>
          <w:p>
            <w:pPr>
              <w:pStyle w:val="TableParagraph"/>
              <w:spacing w:before="70"/>
              <w:ind w:left="99" w:right="9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Очень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высокая</w:t>
            </w:r>
          </w:p>
        </w:tc>
        <w:tc>
          <w:tcPr>
            <w:tcW w:w="2097" w:type="dxa"/>
          </w:tcPr>
          <w:p>
            <w:pPr>
              <w:pStyle w:val="TableParagraph"/>
              <w:spacing w:before="70"/>
              <w:ind w:left="168" w:right="15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Высокая</w:t>
            </w:r>
          </w:p>
        </w:tc>
      </w:tr>
      <w:tr>
        <w:trPr>
          <w:trHeight w:val="410" w:hRule="atLeast"/>
        </w:trPr>
        <w:tc>
          <w:tcPr>
            <w:tcW w:w="624" w:type="dxa"/>
          </w:tcPr>
          <w:p>
            <w:pPr>
              <w:pStyle w:val="TableParagraph"/>
              <w:spacing w:before="70"/>
              <w:ind w:left="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2</w:t>
            </w:r>
          </w:p>
        </w:tc>
        <w:tc>
          <w:tcPr>
            <w:tcW w:w="2438" w:type="dxa"/>
          </w:tcPr>
          <w:p>
            <w:pPr>
              <w:pStyle w:val="TableParagraph"/>
              <w:spacing w:before="66"/>
              <w:ind w:left="109" w:right="100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Долговечность</w:t>
            </w:r>
          </w:p>
        </w:tc>
        <w:tc>
          <w:tcPr>
            <w:tcW w:w="2211" w:type="dxa"/>
          </w:tcPr>
          <w:p>
            <w:pPr>
              <w:pStyle w:val="TableParagraph"/>
              <w:spacing w:before="70"/>
              <w:ind w:left="213" w:right="20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более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10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лет</w:t>
            </w:r>
          </w:p>
        </w:tc>
        <w:tc>
          <w:tcPr>
            <w:tcW w:w="1984" w:type="dxa"/>
          </w:tcPr>
          <w:p>
            <w:pPr>
              <w:pStyle w:val="TableParagraph"/>
              <w:spacing w:before="70"/>
              <w:ind w:left="100" w:right="9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более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20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лет</w:t>
            </w:r>
          </w:p>
        </w:tc>
        <w:tc>
          <w:tcPr>
            <w:tcW w:w="2097" w:type="dxa"/>
          </w:tcPr>
          <w:p>
            <w:pPr>
              <w:pStyle w:val="TableParagraph"/>
              <w:spacing w:before="70"/>
              <w:ind w:left="169" w:right="15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более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20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лет</w:t>
            </w:r>
          </w:p>
        </w:tc>
      </w:tr>
      <w:tr>
        <w:trPr>
          <w:trHeight w:val="1514" w:hRule="atLeast"/>
        </w:trPr>
        <w:tc>
          <w:tcPr>
            <w:tcW w:w="624" w:type="dxa"/>
          </w:tcPr>
          <w:p>
            <w:pPr>
              <w:pStyle w:val="TableParagraph"/>
              <w:spacing w:before="70"/>
              <w:ind w:left="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3</w:t>
            </w:r>
          </w:p>
        </w:tc>
        <w:tc>
          <w:tcPr>
            <w:tcW w:w="2438" w:type="dxa"/>
          </w:tcPr>
          <w:p>
            <w:pPr>
              <w:pStyle w:val="TableParagraph"/>
              <w:spacing w:before="66"/>
              <w:ind w:left="109" w:right="100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Беспыльность</w:t>
            </w:r>
          </w:p>
        </w:tc>
        <w:tc>
          <w:tcPr>
            <w:tcW w:w="2211" w:type="dxa"/>
          </w:tcPr>
          <w:p>
            <w:pPr>
              <w:pStyle w:val="TableParagraph"/>
              <w:spacing w:line="249" w:lineRule="auto" w:before="70"/>
              <w:ind w:left="213" w:right="202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Условно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беспыльные (при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не соблюдении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технологии пол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начинает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пылить)</w:t>
            </w:r>
          </w:p>
        </w:tc>
        <w:tc>
          <w:tcPr>
            <w:tcW w:w="1984" w:type="dxa"/>
          </w:tcPr>
          <w:p>
            <w:pPr>
              <w:pStyle w:val="TableParagraph"/>
              <w:spacing w:before="70"/>
              <w:ind w:left="100" w:right="9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Беспыльные</w:t>
            </w:r>
          </w:p>
        </w:tc>
        <w:tc>
          <w:tcPr>
            <w:tcW w:w="2097" w:type="dxa"/>
          </w:tcPr>
          <w:p>
            <w:pPr>
              <w:pStyle w:val="TableParagraph"/>
              <w:spacing w:before="70"/>
              <w:ind w:left="169" w:right="15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Беспыльные</w:t>
            </w:r>
          </w:p>
        </w:tc>
      </w:tr>
    </w:tbl>
    <w:p>
      <w:pPr>
        <w:spacing w:after="0"/>
        <w:jc w:val="center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spacing w:before="79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Окончание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табл.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1</w:t>
      </w:r>
    </w:p>
    <w:p>
      <w:pPr>
        <w:pStyle w:val="BodyText"/>
        <w:spacing w:before="5"/>
        <w:ind w:left="0" w:firstLine="0"/>
        <w:jc w:val="left"/>
        <w:rPr>
          <w:i/>
          <w:sz w:val="17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24"/>
        <w:gridCol w:w="2438"/>
        <w:gridCol w:w="2211"/>
        <w:gridCol w:w="1984"/>
        <w:gridCol w:w="2097"/>
      </w:tblGrid>
      <w:tr>
        <w:trPr>
          <w:trHeight w:val="1407" w:hRule="atLeast"/>
        </w:trPr>
        <w:tc>
          <w:tcPr>
            <w:tcW w:w="624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5"/>
              <w:rPr>
                <w:i/>
                <w:sz w:val="25"/>
              </w:rPr>
            </w:pPr>
          </w:p>
          <w:p>
            <w:pPr>
              <w:pStyle w:val="TableParagraph"/>
              <w:ind w:left="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№</w:t>
            </w:r>
          </w:p>
        </w:tc>
        <w:tc>
          <w:tcPr>
            <w:tcW w:w="2438" w:type="dxa"/>
          </w:tcPr>
          <w:p>
            <w:pPr>
              <w:pStyle w:val="TableParagraph"/>
              <w:rPr>
                <w:i/>
                <w:sz w:val="24"/>
              </w:rPr>
            </w:pPr>
          </w:p>
          <w:p>
            <w:pPr>
              <w:pStyle w:val="TableParagraph"/>
              <w:spacing w:before="5"/>
              <w:rPr>
                <w:i/>
                <w:sz w:val="25"/>
              </w:rPr>
            </w:pPr>
          </w:p>
          <w:p>
            <w:pPr>
              <w:pStyle w:val="TableParagraph"/>
              <w:ind w:left="109" w:right="10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Критерий</w:t>
            </w:r>
          </w:p>
        </w:tc>
        <w:tc>
          <w:tcPr>
            <w:tcW w:w="2211" w:type="dxa"/>
          </w:tcPr>
          <w:p>
            <w:pPr>
              <w:pStyle w:val="TableParagraph"/>
              <w:spacing w:before="5"/>
              <w:rPr>
                <w:i/>
                <w:sz w:val="25"/>
              </w:rPr>
            </w:pPr>
          </w:p>
          <w:p>
            <w:pPr>
              <w:pStyle w:val="TableParagraph"/>
              <w:spacing w:line="249" w:lineRule="auto"/>
              <w:ind w:left="434" w:right="423" w:hanging="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Топпинг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(сухие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упрочнители)</w:t>
            </w:r>
          </w:p>
        </w:tc>
        <w:tc>
          <w:tcPr>
            <w:tcW w:w="1984" w:type="dxa"/>
          </w:tcPr>
          <w:p>
            <w:pPr>
              <w:pStyle w:val="TableParagraph"/>
              <w:spacing w:before="5"/>
              <w:rPr>
                <w:i/>
                <w:sz w:val="25"/>
              </w:rPr>
            </w:pPr>
          </w:p>
          <w:p>
            <w:pPr>
              <w:pStyle w:val="TableParagraph"/>
              <w:spacing w:line="249" w:lineRule="auto"/>
              <w:ind w:left="177" w:right="166" w:firstLine="75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Полированный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пол (технология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HTC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SuperFloor)</w:t>
            </w:r>
          </w:p>
        </w:tc>
        <w:tc>
          <w:tcPr>
            <w:tcW w:w="2097" w:type="dxa"/>
          </w:tcPr>
          <w:p>
            <w:pPr>
              <w:pStyle w:val="TableParagraph"/>
              <w:spacing w:before="5"/>
              <w:rPr>
                <w:i/>
                <w:sz w:val="25"/>
              </w:rPr>
            </w:pPr>
          </w:p>
          <w:p>
            <w:pPr>
              <w:pStyle w:val="TableParagraph"/>
              <w:spacing w:line="249" w:lineRule="auto"/>
              <w:ind w:left="405" w:right="393" w:hanging="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Полимерное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покрытие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(полиуретан)</w:t>
            </w:r>
          </w:p>
        </w:tc>
      </w:tr>
      <w:tr>
        <w:trPr>
          <w:trHeight w:val="410" w:hRule="atLeast"/>
        </w:trPr>
        <w:tc>
          <w:tcPr>
            <w:tcW w:w="624" w:type="dxa"/>
          </w:tcPr>
          <w:p>
            <w:pPr>
              <w:pStyle w:val="TableParagraph"/>
              <w:spacing w:before="70"/>
              <w:ind w:left="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4</w:t>
            </w:r>
          </w:p>
        </w:tc>
        <w:tc>
          <w:tcPr>
            <w:tcW w:w="2438" w:type="dxa"/>
          </w:tcPr>
          <w:p>
            <w:pPr>
              <w:pStyle w:val="TableParagraph"/>
              <w:spacing w:before="66"/>
              <w:ind w:left="108" w:right="100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Технологичность</w:t>
            </w:r>
          </w:p>
        </w:tc>
        <w:tc>
          <w:tcPr>
            <w:tcW w:w="221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98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097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962" w:hRule="atLeast"/>
        </w:trPr>
        <w:tc>
          <w:tcPr>
            <w:tcW w:w="62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438" w:type="dxa"/>
          </w:tcPr>
          <w:p>
            <w:pPr>
              <w:pStyle w:val="TableParagraph"/>
              <w:spacing w:before="70"/>
              <w:ind w:left="108" w:right="100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Быстрота</w:t>
            </w:r>
          </w:p>
          <w:p>
            <w:pPr>
              <w:pStyle w:val="TableParagraph"/>
              <w:spacing w:line="249" w:lineRule="auto" w:before="11"/>
              <w:ind w:left="110" w:right="99"/>
              <w:jc w:val="center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и экономичность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ремонта</w:t>
            </w:r>
          </w:p>
        </w:tc>
        <w:tc>
          <w:tcPr>
            <w:tcW w:w="2211" w:type="dxa"/>
          </w:tcPr>
          <w:p>
            <w:pPr>
              <w:pStyle w:val="TableParagraph"/>
              <w:spacing w:line="249" w:lineRule="auto" w:before="70"/>
              <w:ind w:left="359" w:right="297" w:hanging="51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Восстановление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z w:val="23"/>
              </w:rPr>
              <w:t>и эксплуатация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через 24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часа</w:t>
            </w:r>
          </w:p>
        </w:tc>
        <w:tc>
          <w:tcPr>
            <w:tcW w:w="1984" w:type="dxa"/>
          </w:tcPr>
          <w:p>
            <w:pPr>
              <w:pStyle w:val="TableParagraph"/>
              <w:spacing w:line="249" w:lineRule="auto" w:before="70"/>
              <w:ind w:left="100" w:right="88"/>
              <w:jc w:val="center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Легкость </w:t>
            </w:r>
            <w:r>
              <w:rPr>
                <w:color w:val="231F20"/>
                <w:sz w:val="23"/>
              </w:rPr>
              <w:t>ремонта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без остановки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производства</w:t>
            </w:r>
          </w:p>
        </w:tc>
        <w:tc>
          <w:tcPr>
            <w:tcW w:w="2097" w:type="dxa"/>
          </w:tcPr>
          <w:p>
            <w:pPr>
              <w:pStyle w:val="TableParagraph"/>
              <w:spacing w:line="249" w:lineRule="auto" w:before="70"/>
              <w:ind w:left="303" w:right="240" w:hanging="51"/>
              <w:jc w:val="both"/>
              <w:rPr>
                <w:sz w:val="23"/>
              </w:rPr>
            </w:pPr>
            <w:r>
              <w:rPr>
                <w:color w:val="231F20"/>
                <w:sz w:val="23"/>
              </w:rPr>
              <w:t>Восстановление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z w:val="23"/>
              </w:rPr>
              <w:t>и эксплуатация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через 24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часа</w:t>
            </w:r>
          </w:p>
        </w:tc>
      </w:tr>
      <w:tr>
        <w:trPr>
          <w:trHeight w:val="6206" w:hRule="atLeast"/>
        </w:trPr>
        <w:tc>
          <w:tcPr>
            <w:tcW w:w="62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438" w:type="dxa"/>
          </w:tcPr>
          <w:p>
            <w:pPr>
              <w:pStyle w:val="TableParagraph"/>
              <w:spacing w:line="249" w:lineRule="auto" w:before="70"/>
              <w:ind w:left="637" w:right="621" w:firstLine="32"/>
              <w:rPr>
                <w:sz w:val="23"/>
              </w:rPr>
            </w:pPr>
            <w:r>
              <w:rPr>
                <w:color w:val="231F20"/>
                <w:sz w:val="23"/>
              </w:rPr>
              <w:t>Готовность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к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нагрузкам</w:t>
            </w:r>
          </w:p>
        </w:tc>
        <w:tc>
          <w:tcPr>
            <w:tcW w:w="2211" w:type="dxa"/>
          </w:tcPr>
          <w:p>
            <w:pPr>
              <w:pStyle w:val="TableParagraph"/>
              <w:spacing w:line="249" w:lineRule="auto" w:before="70"/>
              <w:ind w:left="293" w:right="283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Через 3–4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часа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наносится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финишное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покрытие. Через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7 дней после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заливки бетона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пешеходные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нагрузки. Через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14 дней работа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погрузчиков</w:t>
            </w:r>
          </w:p>
          <w:p>
            <w:pPr>
              <w:pStyle w:val="TableParagraph"/>
              <w:spacing w:line="249" w:lineRule="auto" w:before="9"/>
              <w:ind w:left="311" w:right="301" w:firstLine="57"/>
              <w:jc w:val="both"/>
              <w:rPr>
                <w:sz w:val="23"/>
              </w:rPr>
            </w:pPr>
            <w:r>
              <w:rPr>
                <w:color w:val="231F20"/>
                <w:spacing w:val="-3"/>
                <w:sz w:val="23"/>
              </w:rPr>
              <w:t>на пневмоходу.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Через 28 дней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полная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нагрузка</w:t>
            </w:r>
          </w:p>
        </w:tc>
        <w:tc>
          <w:tcPr>
            <w:tcW w:w="1984" w:type="dxa"/>
          </w:tcPr>
          <w:p>
            <w:pPr>
              <w:pStyle w:val="TableParagraph"/>
              <w:spacing w:line="249" w:lineRule="auto" w:before="70"/>
              <w:ind w:left="216" w:right="20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Через 7 дней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после заливки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бетона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пешеходные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нагрузки. Через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14 дней работа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погрузчиков</w:t>
            </w:r>
          </w:p>
          <w:p>
            <w:pPr>
              <w:pStyle w:val="TableParagraph"/>
              <w:spacing w:line="249" w:lineRule="auto" w:before="6"/>
              <w:ind w:left="169" w:right="158" w:hanging="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на пневмоходу.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Через 28 дней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полная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нагрузка,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без нанесения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покрытия.</w:t>
            </w:r>
          </w:p>
          <w:p>
            <w:pPr>
              <w:pStyle w:val="TableParagraph"/>
              <w:spacing w:line="249" w:lineRule="auto" w:before="5"/>
              <w:ind w:left="195" w:right="184" w:hanging="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Покрытие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наносится через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20 дней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после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приёмки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плиты.</w:t>
            </w:r>
          </w:p>
          <w:p>
            <w:pPr>
              <w:pStyle w:val="TableParagraph"/>
              <w:spacing w:line="249" w:lineRule="auto" w:before="4"/>
              <w:ind w:left="309" w:right="298"/>
              <w:jc w:val="center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Эксплуатация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в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тот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же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день</w:t>
            </w:r>
          </w:p>
          <w:p>
            <w:pPr>
              <w:pStyle w:val="TableParagraph"/>
              <w:spacing w:line="249" w:lineRule="auto" w:before="2"/>
              <w:ind w:left="100" w:right="8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после нанесения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финишного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покрытия</w:t>
            </w:r>
          </w:p>
          <w:p>
            <w:pPr>
              <w:pStyle w:val="TableParagraph"/>
              <w:spacing w:before="3"/>
              <w:ind w:left="100" w:right="9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шлифовки</w:t>
            </w:r>
          </w:p>
        </w:tc>
        <w:tc>
          <w:tcPr>
            <w:tcW w:w="2097" w:type="dxa"/>
          </w:tcPr>
          <w:p>
            <w:pPr>
              <w:pStyle w:val="TableParagraph"/>
              <w:spacing w:line="249" w:lineRule="auto" w:before="70"/>
              <w:ind w:left="230" w:right="218" w:hanging="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Покрытие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наносится</w:t>
            </w:r>
            <w:r>
              <w:rPr>
                <w:color w:val="231F20"/>
                <w:spacing w:val="3"/>
                <w:sz w:val="23"/>
              </w:rPr>
              <w:t> </w:t>
            </w:r>
            <w:r>
              <w:rPr>
                <w:color w:val="231F20"/>
                <w:sz w:val="23"/>
              </w:rPr>
              <w:t>через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28 дней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после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приёмки плиты.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Эксплуатация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начинается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через 10 дней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после нанесения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полиуретана</w:t>
            </w:r>
          </w:p>
        </w:tc>
      </w:tr>
      <w:tr>
        <w:trPr>
          <w:trHeight w:val="682" w:hRule="atLeast"/>
        </w:trPr>
        <w:tc>
          <w:tcPr>
            <w:tcW w:w="624" w:type="dxa"/>
          </w:tcPr>
          <w:p>
            <w:pPr>
              <w:pStyle w:val="TableParagraph"/>
              <w:spacing w:before="70"/>
              <w:ind w:left="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5</w:t>
            </w:r>
          </w:p>
        </w:tc>
        <w:tc>
          <w:tcPr>
            <w:tcW w:w="2438" w:type="dxa"/>
          </w:tcPr>
          <w:p>
            <w:pPr>
              <w:pStyle w:val="TableParagraph"/>
              <w:spacing w:line="249" w:lineRule="auto" w:before="66"/>
              <w:ind w:left="426" w:right="254" w:hanging="145"/>
              <w:rPr>
                <w:b/>
                <w:sz w:val="23"/>
              </w:rPr>
            </w:pPr>
            <w:r>
              <w:rPr>
                <w:b/>
                <w:color w:val="231F20"/>
                <w:spacing w:val="-1"/>
                <w:sz w:val="23"/>
              </w:rPr>
              <w:t>Средняя </w:t>
            </w:r>
            <w:r>
              <w:rPr>
                <w:b/>
                <w:color w:val="231F20"/>
                <w:sz w:val="23"/>
              </w:rPr>
              <w:t>скорость</w:t>
            </w:r>
            <w:r>
              <w:rPr>
                <w:b/>
                <w:color w:val="231F20"/>
                <w:spacing w:val="-55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укладки в</w:t>
            </w:r>
            <w:r>
              <w:rPr>
                <w:b/>
                <w:color w:val="231F20"/>
                <w:spacing w:val="-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день</w:t>
            </w:r>
          </w:p>
        </w:tc>
        <w:tc>
          <w:tcPr>
            <w:tcW w:w="2211" w:type="dxa"/>
          </w:tcPr>
          <w:p>
            <w:pPr>
              <w:pStyle w:val="TableParagraph"/>
              <w:spacing w:before="70"/>
              <w:ind w:left="1047"/>
              <w:rPr>
                <w:sz w:val="23"/>
              </w:rPr>
            </w:pPr>
            <w:r>
              <w:rPr>
                <w:color w:val="231F20"/>
                <w:sz w:val="23"/>
              </w:rPr>
              <w:t>–</w:t>
            </w:r>
          </w:p>
        </w:tc>
        <w:tc>
          <w:tcPr>
            <w:tcW w:w="1984" w:type="dxa"/>
          </w:tcPr>
          <w:p>
            <w:pPr>
              <w:pStyle w:val="TableParagraph"/>
              <w:spacing w:before="70"/>
              <w:ind w:left="100" w:right="91"/>
              <w:jc w:val="center"/>
              <w:rPr>
                <w:sz w:val="14"/>
              </w:rPr>
            </w:pPr>
            <w:r>
              <w:rPr>
                <w:color w:val="231F20"/>
                <w:sz w:val="23"/>
              </w:rPr>
              <w:t>150–450 м</w:t>
            </w:r>
            <w:r>
              <w:rPr>
                <w:color w:val="231F20"/>
                <w:position w:val="6"/>
                <w:sz w:val="14"/>
              </w:rPr>
              <w:t>2</w:t>
            </w:r>
          </w:p>
        </w:tc>
        <w:tc>
          <w:tcPr>
            <w:tcW w:w="2097" w:type="dxa"/>
          </w:tcPr>
          <w:p>
            <w:pPr>
              <w:pStyle w:val="TableParagraph"/>
              <w:spacing w:before="70"/>
              <w:ind w:left="169" w:right="159"/>
              <w:jc w:val="center"/>
              <w:rPr>
                <w:sz w:val="14"/>
              </w:rPr>
            </w:pPr>
            <w:r>
              <w:rPr>
                <w:color w:val="231F20"/>
                <w:sz w:val="23"/>
              </w:rPr>
              <w:t>500–700 м</w:t>
            </w:r>
            <w:r>
              <w:rPr>
                <w:color w:val="231F20"/>
                <w:position w:val="6"/>
                <w:sz w:val="14"/>
              </w:rPr>
              <w:t>2</w:t>
            </w:r>
          </w:p>
        </w:tc>
      </w:tr>
      <w:tr>
        <w:trPr>
          <w:trHeight w:val="682" w:hRule="atLeast"/>
        </w:trPr>
        <w:tc>
          <w:tcPr>
            <w:tcW w:w="624" w:type="dxa"/>
          </w:tcPr>
          <w:p>
            <w:pPr>
              <w:pStyle w:val="TableParagraph"/>
              <w:spacing w:before="70"/>
              <w:ind w:left="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6</w:t>
            </w:r>
          </w:p>
        </w:tc>
        <w:tc>
          <w:tcPr>
            <w:tcW w:w="2438" w:type="dxa"/>
          </w:tcPr>
          <w:p>
            <w:pPr>
              <w:pStyle w:val="TableParagraph"/>
              <w:spacing w:line="249" w:lineRule="auto" w:before="66"/>
              <w:ind w:left="638" w:right="136" w:hanging="481"/>
              <w:rPr>
                <w:b/>
                <w:sz w:val="23"/>
              </w:rPr>
            </w:pPr>
            <w:r>
              <w:rPr>
                <w:b/>
                <w:color w:val="231F20"/>
                <w:spacing w:val="-1"/>
                <w:sz w:val="23"/>
              </w:rPr>
              <w:t>Продолжительность</w:t>
            </w:r>
            <w:r>
              <w:rPr>
                <w:b/>
                <w:color w:val="231F20"/>
                <w:spacing w:val="-55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работ,</w:t>
            </w:r>
            <w:r>
              <w:rPr>
                <w:b/>
                <w:color w:val="231F20"/>
                <w:spacing w:val="-3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дней</w:t>
            </w:r>
          </w:p>
        </w:tc>
        <w:tc>
          <w:tcPr>
            <w:tcW w:w="2211" w:type="dxa"/>
          </w:tcPr>
          <w:p>
            <w:pPr>
              <w:pStyle w:val="TableParagraph"/>
              <w:spacing w:before="70"/>
              <w:ind w:left="989"/>
              <w:rPr>
                <w:sz w:val="23"/>
              </w:rPr>
            </w:pPr>
            <w:r>
              <w:rPr>
                <w:color w:val="231F20"/>
                <w:sz w:val="23"/>
              </w:rPr>
              <w:t>60</w:t>
            </w:r>
          </w:p>
        </w:tc>
        <w:tc>
          <w:tcPr>
            <w:tcW w:w="1984" w:type="dxa"/>
          </w:tcPr>
          <w:p>
            <w:pPr>
              <w:pStyle w:val="TableParagraph"/>
              <w:spacing w:before="70"/>
              <w:ind w:left="100" w:right="91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75</w:t>
            </w:r>
          </w:p>
        </w:tc>
        <w:tc>
          <w:tcPr>
            <w:tcW w:w="2097" w:type="dxa"/>
          </w:tcPr>
          <w:p>
            <w:pPr>
              <w:pStyle w:val="TableParagraph"/>
              <w:spacing w:before="70"/>
              <w:ind w:left="169" w:right="159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80</w:t>
            </w:r>
          </w:p>
        </w:tc>
      </w:tr>
    </w:tbl>
    <w:p>
      <w:pPr>
        <w:pStyle w:val="BodyText"/>
        <w:spacing w:before="4"/>
        <w:ind w:left="0" w:firstLine="0"/>
        <w:jc w:val="left"/>
        <w:rPr>
          <w:i/>
        </w:rPr>
      </w:pPr>
    </w:p>
    <w:p>
      <w:pPr>
        <w:pStyle w:val="Heading3"/>
        <w:jc w:val="left"/>
      </w:pPr>
      <w:r>
        <w:rPr>
          <w:color w:val="231F20"/>
        </w:rPr>
        <w:t>Заключение</w:t>
      </w:r>
    </w:p>
    <w:p>
      <w:pPr>
        <w:pStyle w:val="BodyText"/>
        <w:spacing w:line="249" w:lineRule="auto" w:before="13"/>
        <w:ind w:right="151"/>
      </w:pP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основе</w:t>
      </w:r>
      <w:r>
        <w:rPr>
          <w:color w:val="231F20"/>
          <w:spacing w:val="-8"/>
        </w:rPr>
        <w:t> </w:t>
      </w:r>
      <w:r>
        <w:rPr>
          <w:color w:val="231F20"/>
        </w:rPr>
        <w:t>проведенного</w:t>
      </w:r>
      <w:r>
        <w:rPr>
          <w:color w:val="231F20"/>
          <w:spacing w:val="-9"/>
        </w:rPr>
        <w:t> </w:t>
      </w:r>
      <w:r>
        <w:rPr>
          <w:color w:val="231F20"/>
        </w:rPr>
        <w:t>анализа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критериям,</w:t>
      </w:r>
      <w:r>
        <w:rPr>
          <w:color w:val="231F20"/>
          <w:spacing w:val="-9"/>
        </w:rPr>
        <w:t> </w:t>
      </w:r>
      <w:r>
        <w:rPr>
          <w:color w:val="231F20"/>
        </w:rPr>
        <w:t>представленным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табл.</w:t>
      </w:r>
      <w:r>
        <w:rPr>
          <w:color w:val="231F20"/>
          <w:spacing w:val="-9"/>
        </w:rPr>
        <w:t> </w:t>
      </w:r>
      <w:r>
        <w:rPr>
          <w:color w:val="231F20"/>
        </w:rPr>
        <w:t>1</w:t>
      </w:r>
      <w:r>
        <w:rPr>
          <w:color w:val="231F20"/>
          <w:spacing w:val="-8"/>
        </w:rPr>
        <w:t> </w:t>
      </w:r>
      <w:r>
        <w:rPr>
          <w:color w:val="231F20"/>
        </w:rPr>
        <w:t>наибо-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лее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подходящим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покрытием</w:t>
      </w:r>
      <w:r>
        <w:rPr>
          <w:color w:val="231F20"/>
          <w:spacing w:val="-15"/>
        </w:rPr>
        <w:t> </w:t>
      </w:r>
      <w:r>
        <w:rPr>
          <w:color w:val="231F20"/>
        </w:rPr>
        <w:t>промышленных</w:t>
      </w:r>
      <w:r>
        <w:rPr>
          <w:color w:val="231F20"/>
          <w:spacing w:val="-15"/>
        </w:rPr>
        <w:t> </w:t>
      </w:r>
      <w:r>
        <w:rPr>
          <w:color w:val="231F20"/>
        </w:rPr>
        <w:t>полов</w:t>
      </w:r>
      <w:r>
        <w:rPr>
          <w:color w:val="231F20"/>
          <w:spacing w:val="-15"/>
        </w:rPr>
        <w:t> </w:t>
      </w:r>
      <w:r>
        <w:rPr>
          <w:color w:val="231F20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</w:rPr>
        <w:t>полированный</w:t>
      </w:r>
      <w:r>
        <w:rPr>
          <w:color w:val="231F20"/>
          <w:spacing w:val="-15"/>
        </w:rPr>
        <w:t> </w:t>
      </w:r>
      <w:r>
        <w:rPr>
          <w:color w:val="231F20"/>
        </w:rPr>
        <w:t>пол</w:t>
      </w:r>
      <w:r>
        <w:rPr>
          <w:color w:val="231F20"/>
          <w:spacing w:val="-15"/>
        </w:rPr>
        <w:t> </w:t>
      </w:r>
      <w:r>
        <w:rPr>
          <w:color w:val="231F20"/>
        </w:rPr>
        <w:t>(тех-</w:t>
      </w:r>
      <w:r>
        <w:rPr>
          <w:color w:val="231F20"/>
          <w:spacing w:val="-63"/>
        </w:rPr>
        <w:t> </w:t>
      </w:r>
      <w:r>
        <w:rPr>
          <w:color w:val="231F20"/>
        </w:rPr>
        <w:t>нология HTC </w:t>
      </w:r>
      <w:r>
        <w:rPr>
          <w:i/>
          <w:color w:val="231F20"/>
        </w:rPr>
        <w:t>SuperFloor</w:t>
      </w:r>
      <w:r>
        <w:rPr>
          <w:color w:val="231F20"/>
        </w:rPr>
        <w:t>). Преимуществами данных видов полов является высокое</w:t>
      </w:r>
      <w:r>
        <w:rPr>
          <w:color w:val="231F20"/>
          <w:spacing w:val="1"/>
        </w:rPr>
        <w:t> </w:t>
      </w:r>
      <w:r>
        <w:rPr>
          <w:color w:val="231F20"/>
        </w:rPr>
        <w:t>качество и долговечность полов, а также их эстетический вид. Наиболее экономич-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ным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покрытие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обработанное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сухими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упрочнителями.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Преимуществами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дан-</w:t>
      </w:r>
      <w:r>
        <w:rPr>
          <w:color w:val="231F20"/>
          <w:spacing w:val="-63"/>
        </w:rPr>
        <w:t> </w:t>
      </w:r>
      <w:r>
        <w:rPr>
          <w:color w:val="231F20"/>
        </w:rPr>
        <w:t>ного</w:t>
      </w:r>
      <w:r>
        <w:rPr>
          <w:color w:val="231F20"/>
          <w:spacing w:val="-14"/>
        </w:rPr>
        <w:t> </w:t>
      </w:r>
      <w:r>
        <w:rPr>
          <w:color w:val="231F20"/>
        </w:rPr>
        <w:t>покрытия</w:t>
      </w:r>
      <w:r>
        <w:rPr>
          <w:color w:val="231F20"/>
          <w:spacing w:val="-13"/>
        </w:rPr>
        <w:t> </w:t>
      </w:r>
      <w:r>
        <w:rPr>
          <w:color w:val="231F20"/>
        </w:rPr>
        <w:t>являются</w:t>
      </w:r>
      <w:r>
        <w:rPr>
          <w:color w:val="231F20"/>
          <w:spacing w:val="-13"/>
        </w:rPr>
        <w:t> </w:t>
      </w:r>
      <w:r>
        <w:rPr>
          <w:color w:val="231F20"/>
        </w:rPr>
        <w:t>скорость</w:t>
      </w:r>
      <w:r>
        <w:rPr>
          <w:color w:val="231F20"/>
          <w:spacing w:val="-13"/>
        </w:rPr>
        <w:t> </w:t>
      </w:r>
      <w:r>
        <w:rPr>
          <w:color w:val="231F20"/>
        </w:rPr>
        <w:t>укладки</w:t>
      </w:r>
      <w:r>
        <w:rPr>
          <w:color w:val="231F20"/>
          <w:spacing w:val="-13"/>
        </w:rPr>
        <w:t> </w:t>
      </w:r>
      <w:r>
        <w:rPr>
          <w:color w:val="231F20"/>
        </w:rPr>
        <w:t>финишного</w:t>
      </w:r>
      <w:r>
        <w:rPr>
          <w:color w:val="231F20"/>
          <w:spacing w:val="-13"/>
        </w:rPr>
        <w:t> </w:t>
      </w:r>
      <w:r>
        <w:rPr>
          <w:color w:val="231F20"/>
        </w:rPr>
        <w:t>покрытия,</w:t>
      </w:r>
      <w:r>
        <w:rPr>
          <w:color w:val="231F20"/>
          <w:spacing w:val="-13"/>
        </w:rPr>
        <w:t> </w:t>
      </w:r>
      <w:r>
        <w:rPr>
          <w:color w:val="231F20"/>
        </w:rPr>
        <w:t>простота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нанесе-</w:t>
      </w:r>
      <w:r>
        <w:rPr>
          <w:color w:val="231F20"/>
          <w:spacing w:val="-63"/>
        </w:rPr>
        <w:t> </w:t>
      </w:r>
      <w:r>
        <w:rPr>
          <w:color w:val="231F20"/>
        </w:rPr>
        <w:t>нии,</w:t>
      </w:r>
      <w:r>
        <w:rPr>
          <w:color w:val="231F20"/>
          <w:spacing w:val="-3"/>
        </w:rPr>
        <w:t> </w:t>
      </w:r>
      <w:r>
        <w:rPr>
          <w:color w:val="231F20"/>
        </w:rPr>
        <w:t>высокая</w:t>
      </w:r>
      <w:r>
        <w:rPr>
          <w:color w:val="231F20"/>
          <w:spacing w:val="-1"/>
        </w:rPr>
        <w:t> </w:t>
      </w:r>
      <w:r>
        <w:rPr>
          <w:color w:val="231F20"/>
        </w:rPr>
        <w:t>прочность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механическую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химическую</w:t>
      </w:r>
      <w:r>
        <w:rPr>
          <w:color w:val="231F20"/>
          <w:spacing w:val="-1"/>
        </w:rPr>
        <w:t> </w:t>
      </w:r>
      <w:r>
        <w:rPr>
          <w:color w:val="231F20"/>
        </w:rPr>
        <w:t>атаку.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1"/>
      </w:pPr>
      <w:r>
        <w:rPr>
          <w:color w:val="231F20"/>
        </w:rPr>
        <w:t>Несмотря на полученные данные сложно говорить о выборе того или иного по-</w:t>
      </w:r>
      <w:r>
        <w:rPr>
          <w:color w:val="231F20"/>
          <w:spacing w:val="1"/>
        </w:rPr>
        <w:t> </w:t>
      </w:r>
      <w:r>
        <w:rPr>
          <w:color w:val="231F20"/>
        </w:rPr>
        <w:t>крытия, не стоит забывать об эксплуатационных потребностях конкретного объекта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целесообразности.</w:t>
      </w:r>
    </w:p>
    <w:p>
      <w:pPr>
        <w:pStyle w:val="BodyText"/>
        <w:spacing w:before="8"/>
        <w:ind w:left="0" w:firstLine="0"/>
        <w:jc w:val="left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212">
            <wp:simplePos x="0" y="0"/>
            <wp:positionH relativeFrom="page">
              <wp:posOffset>1765272</wp:posOffset>
            </wp:positionH>
            <wp:positionV relativeFrom="paragraph">
              <wp:posOffset>232383</wp:posOffset>
            </wp:positionV>
            <wp:extent cx="4075175" cy="2566416"/>
            <wp:effectExtent l="0" t="0" r="0" b="0"/>
            <wp:wrapTopAndBottom/>
            <wp:docPr id="341" name="image2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231.jpe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5175" cy="2566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ind w:left="0" w:firstLine="0"/>
        <w:jc w:val="left"/>
        <w:rPr>
          <w:sz w:val="23"/>
        </w:rPr>
      </w:pPr>
    </w:p>
    <w:p>
      <w:pPr>
        <w:spacing w:before="0"/>
        <w:ind w:left="1489" w:right="1489" w:firstLine="0"/>
        <w:jc w:val="center"/>
        <w:rPr>
          <w:sz w:val="14"/>
        </w:rPr>
      </w:pPr>
      <w:r>
        <w:rPr>
          <w:color w:val="231F20"/>
          <w:sz w:val="23"/>
        </w:rPr>
        <w:t>Рис.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3.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Стоимость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устройства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различного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вида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полов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за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1м</w:t>
      </w:r>
      <w:r>
        <w:rPr>
          <w:color w:val="231F20"/>
          <w:position w:val="6"/>
          <w:sz w:val="14"/>
        </w:rPr>
        <w:t>2</w:t>
      </w:r>
    </w:p>
    <w:p>
      <w:pPr>
        <w:pStyle w:val="BodyText"/>
        <w:spacing w:before="7"/>
        <w:ind w:left="0" w:firstLine="0"/>
        <w:jc w:val="left"/>
        <w:rPr>
          <w:sz w:val="23"/>
        </w:rPr>
      </w:pPr>
    </w:p>
    <w:p>
      <w:pPr>
        <w:spacing w:before="0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107"/>
        </w:numPr>
        <w:tabs>
          <w:tab w:pos="865" w:val="left" w:leader="none"/>
        </w:tabs>
        <w:spacing w:line="259" w:lineRule="exact" w:before="159" w:after="0"/>
        <w:ind w:left="864" w:right="0" w:hanging="313"/>
        <w:jc w:val="both"/>
        <w:rPr>
          <w:sz w:val="23"/>
        </w:rPr>
      </w:pPr>
      <w:r>
        <w:rPr>
          <w:color w:val="231F20"/>
          <w:sz w:val="23"/>
        </w:rPr>
        <w:t>СП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29.13330.2011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Полы.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Актуализированная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редакция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СНиП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2.03.13-88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(с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Изменением</w:t>
      </w:r>
    </w:p>
    <w:p>
      <w:pPr>
        <w:spacing w:line="253" w:lineRule="exact" w:before="0"/>
        <w:ind w:left="155" w:right="0" w:firstLine="0"/>
        <w:jc w:val="both"/>
        <w:rPr>
          <w:sz w:val="23"/>
        </w:rPr>
      </w:pPr>
      <w:r>
        <w:rPr>
          <w:color w:val="231F20"/>
          <w:sz w:val="23"/>
        </w:rPr>
        <w:t>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1).</w:t>
      </w:r>
    </w:p>
    <w:p>
      <w:pPr>
        <w:pStyle w:val="ListParagraph"/>
        <w:numPr>
          <w:ilvl w:val="0"/>
          <w:numId w:val="107"/>
        </w:numPr>
        <w:tabs>
          <w:tab w:pos="865" w:val="left" w:leader="none"/>
        </w:tabs>
        <w:spacing w:line="230" w:lineRule="auto" w:before="3" w:after="0"/>
        <w:ind w:left="155" w:right="152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Войлоков И. А. </w:t>
      </w:r>
      <w:r>
        <w:rPr>
          <w:color w:val="231F20"/>
          <w:w w:val="95"/>
          <w:sz w:val="23"/>
        </w:rPr>
        <w:t>Промышленные полы: виды и технологии // Стройпрофиль. № 7 (61). 2007.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С. 67–69.</w:t>
      </w:r>
    </w:p>
    <w:p>
      <w:pPr>
        <w:pStyle w:val="ListParagraph"/>
        <w:numPr>
          <w:ilvl w:val="0"/>
          <w:numId w:val="107"/>
        </w:numPr>
        <w:tabs>
          <w:tab w:pos="865" w:val="left" w:leader="none"/>
        </w:tabs>
        <w:spacing w:line="248" w:lineRule="exact" w:before="0" w:after="0"/>
        <w:ind w:left="864" w:right="0" w:hanging="313"/>
        <w:jc w:val="both"/>
        <w:rPr>
          <w:sz w:val="23"/>
        </w:rPr>
      </w:pPr>
      <w:r>
        <w:rPr>
          <w:color w:val="231F20"/>
          <w:sz w:val="23"/>
        </w:rPr>
        <w:t>ACI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302.1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R-04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Руководство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по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укладке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бетонных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полов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плит.</w:t>
      </w:r>
    </w:p>
    <w:p>
      <w:pPr>
        <w:pStyle w:val="ListParagraph"/>
        <w:numPr>
          <w:ilvl w:val="0"/>
          <w:numId w:val="107"/>
        </w:numPr>
        <w:tabs>
          <w:tab w:pos="865" w:val="left" w:leader="none"/>
        </w:tabs>
        <w:spacing w:line="230" w:lineRule="auto" w:before="3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Абрамян С. Г., Бурлаченко О. В., Оганесян О. В. </w:t>
      </w:r>
      <w:r>
        <w:rPr>
          <w:color w:val="231F20"/>
          <w:sz w:val="23"/>
        </w:rPr>
        <w:t>Применение композитных материалов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при реконструкции полов промышленных зданий // Строительные материалы и изделия. 2019.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Том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2. №3.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 58–64</w:t>
      </w:r>
    </w:p>
    <w:p>
      <w:pPr>
        <w:pStyle w:val="ListParagraph"/>
        <w:numPr>
          <w:ilvl w:val="0"/>
          <w:numId w:val="107"/>
        </w:numPr>
        <w:tabs>
          <w:tab w:pos="865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sz w:val="23"/>
        </w:rPr>
        <w:t>Горб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М.,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Войлоков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И.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А,</w:t>
      </w:r>
      <w:r>
        <w:rPr>
          <w:i/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Применение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композитов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основе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дисперсно-армированных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бетонов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при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устройстве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полов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зданиях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производственно-складского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назначения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Мир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строи-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тельства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недвижимости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33. 2009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г. С. 27–33.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21"/>
        <w:gridCol w:w="4434"/>
      </w:tblGrid>
      <w:tr>
        <w:trPr>
          <w:trHeight w:val="1298" w:hRule="atLeast"/>
        </w:trPr>
        <w:tc>
          <w:tcPr>
            <w:tcW w:w="5021" w:type="dxa"/>
          </w:tcPr>
          <w:p>
            <w:pPr>
              <w:pStyle w:val="TableParagraph"/>
              <w:spacing w:line="252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658.512.6:658.513.4</w:t>
            </w:r>
          </w:p>
          <w:p>
            <w:pPr>
              <w:pStyle w:val="TableParagraph"/>
              <w:spacing w:line="235" w:lineRule="auto" w:before="2"/>
              <w:ind w:left="50" w:right="1012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Данил Андреевич Бедило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(Санкт-Петербургский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государственный</w:t>
            </w:r>
          </w:p>
          <w:p>
            <w:pPr>
              <w:pStyle w:val="TableParagraph"/>
              <w:spacing w:line="260" w:lineRule="exact"/>
              <w:ind w:left="50"/>
              <w:rPr>
                <w:sz w:val="23"/>
              </w:rPr>
            </w:pPr>
            <w:r>
              <w:rPr>
                <w:color w:val="231F20"/>
                <w:sz w:val="23"/>
              </w:rPr>
              <w:t>архитектурно-строительный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</w:p>
          <w:p>
            <w:pPr>
              <w:pStyle w:val="TableParagraph"/>
              <w:spacing w:line="246" w:lineRule="exact"/>
              <w:ind w:left="50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366">
              <w:r>
                <w:rPr>
                  <w:i/>
                  <w:color w:val="231F20"/>
                  <w:sz w:val="23"/>
                </w:rPr>
                <w:t>danil.bedilo15@gmail.com</w:t>
              </w:r>
            </w:hyperlink>
          </w:p>
        </w:tc>
        <w:tc>
          <w:tcPr>
            <w:tcW w:w="4434" w:type="dxa"/>
          </w:tcPr>
          <w:p>
            <w:pPr>
              <w:pStyle w:val="TableParagraph"/>
              <w:spacing w:before="5"/>
              <w:rPr>
                <w:sz w:val="22"/>
              </w:rPr>
            </w:pPr>
          </w:p>
          <w:p>
            <w:pPr>
              <w:pStyle w:val="TableParagraph"/>
              <w:spacing w:line="235" w:lineRule="auto"/>
              <w:ind w:left="1251" w:right="48" w:firstLine="79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Danil</w:t>
            </w:r>
            <w:r>
              <w:rPr>
                <w:i/>
                <w:color w:val="231F20"/>
                <w:spacing w:val="-1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Andreevich</w:t>
            </w:r>
            <w:r>
              <w:rPr>
                <w:i/>
                <w:color w:val="231F20"/>
                <w:spacing w:val="-7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Bedilo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student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line="260" w:lineRule="exact"/>
              <w:ind w:right="48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42" w:lineRule="exact"/>
              <w:ind w:right="48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366">
              <w:r>
                <w:rPr>
                  <w:i/>
                  <w:color w:val="231F20"/>
                  <w:sz w:val="23"/>
                </w:rPr>
                <w:t>danil.bedilo15@gmail.com</w:t>
              </w:r>
            </w:hyperlink>
          </w:p>
        </w:tc>
      </w:tr>
    </w:tbl>
    <w:p>
      <w:pPr>
        <w:pStyle w:val="BodyText"/>
        <w:spacing w:before="8"/>
        <w:ind w:left="0" w:firstLine="0"/>
        <w:jc w:val="left"/>
        <w:rPr>
          <w:sz w:val="12"/>
        </w:rPr>
      </w:pPr>
    </w:p>
    <w:p>
      <w:pPr>
        <w:pStyle w:val="Heading1"/>
        <w:spacing w:line="249" w:lineRule="auto"/>
        <w:ind w:left="976" w:right="975"/>
      </w:pPr>
      <w:r>
        <w:rPr>
          <w:color w:val="231F20"/>
          <w:spacing w:val="-1"/>
        </w:rPr>
        <w:t>ОСОБЕННОСТИ</w:t>
      </w:r>
      <w:r>
        <w:rPr>
          <w:color w:val="231F20"/>
          <w:spacing w:val="-14"/>
        </w:rPr>
        <w:t> </w:t>
      </w:r>
      <w:r>
        <w:rPr>
          <w:color w:val="231F20"/>
        </w:rPr>
        <w:t>КАЛЕНДАРНОГО</w:t>
      </w:r>
      <w:r>
        <w:rPr>
          <w:color w:val="231F20"/>
          <w:spacing w:val="-14"/>
        </w:rPr>
        <w:t> </w:t>
      </w:r>
      <w:r>
        <w:rPr>
          <w:color w:val="231F20"/>
        </w:rPr>
        <w:t>ПЛАНИРОВАНИЯ</w:t>
      </w:r>
      <w:r>
        <w:rPr>
          <w:color w:val="231F20"/>
          <w:spacing w:val="-67"/>
        </w:rPr>
        <w:t> </w:t>
      </w:r>
      <w:r>
        <w:rPr>
          <w:color w:val="231F20"/>
        </w:rPr>
        <w:t>ПРИ</w:t>
      </w:r>
      <w:r>
        <w:rPr>
          <w:color w:val="231F20"/>
          <w:spacing w:val="-2"/>
        </w:rPr>
        <w:t> </w:t>
      </w:r>
      <w:r>
        <w:rPr>
          <w:color w:val="231F20"/>
        </w:rPr>
        <w:t>УСЛОВИИ</w:t>
      </w:r>
      <w:r>
        <w:rPr>
          <w:color w:val="231F20"/>
          <w:spacing w:val="-2"/>
        </w:rPr>
        <w:t> </w:t>
      </w:r>
      <w:r>
        <w:rPr>
          <w:color w:val="231F20"/>
        </w:rPr>
        <w:t>СЖАТЫХ</w:t>
      </w:r>
      <w:r>
        <w:rPr>
          <w:color w:val="231F20"/>
          <w:spacing w:val="-1"/>
        </w:rPr>
        <w:t> </w:t>
      </w:r>
      <w:r>
        <w:rPr>
          <w:color w:val="231F20"/>
        </w:rPr>
        <w:t>СРОКОВ</w:t>
      </w:r>
    </w:p>
    <w:p>
      <w:pPr>
        <w:pStyle w:val="BodyText"/>
        <w:spacing w:before="10"/>
        <w:ind w:left="0" w:firstLine="0"/>
        <w:jc w:val="left"/>
        <w:rPr>
          <w:b/>
          <w:sz w:val="24"/>
        </w:rPr>
      </w:pPr>
    </w:p>
    <w:p>
      <w:pPr>
        <w:pStyle w:val="Heading2"/>
        <w:ind w:left="518" w:right="518"/>
      </w:pPr>
      <w:r>
        <w:rPr>
          <w:color w:val="231F20"/>
          <w:spacing w:val="-1"/>
        </w:rPr>
        <w:t>FEATURES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SCHEDULING</w:t>
      </w:r>
      <w:r>
        <w:rPr>
          <w:color w:val="231F20"/>
          <w:spacing w:val="-9"/>
        </w:rPr>
        <w:t> </w:t>
      </w:r>
      <w:r>
        <w:rPr>
          <w:color w:val="231F20"/>
        </w:rPr>
        <w:t>SUBJECT</w:t>
      </w:r>
      <w:r>
        <w:rPr>
          <w:color w:val="231F20"/>
          <w:spacing w:val="-17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TIGHT</w:t>
      </w:r>
      <w:r>
        <w:rPr>
          <w:color w:val="231F20"/>
          <w:spacing w:val="-13"/>
        </w:rPr>
        <w:t> </w:t>
      </w:r>
      <w:r>
        <w:rPr>
          <w:color w:val="231F20"/>
        </w:rPr>
        <w:t>DEADLINES</w:t>
      </w:r>
    </w:p>
    <w:p>
      <w:pPr>
        <w:spacing w:line="230" w:lineRule="auto" w:before="269"/>
        <w:ind w:left="155" w:right="148" w:firstLine="396"/>
        <w:jc w:val="both"/>
        <w:rPr>
          <w:sz w:val="23"/>
        </w:rPr>
      </w:pPr>
      <w:r>
        <w:rPr>
          <w:color w:val="231F20"/>
          <w:sz w:val="23"/>
        </w:rPr>
        <w:t>В статье раскрывается понятие календарного плана, описывается принцип его разработки.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Ставится задача проанализировать особенности календарного планирования при ограничении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сроков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строительства.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Анализируется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зависимость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директивных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сроков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стоимость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строитель-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ства. Описываются методы, с помощью которых появляется возможность сокращения периода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без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увеличения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стоимости,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ухудшения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качества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возводимого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здания.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Анализиру-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ется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эффективность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использования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метода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«дерева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возможностей»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разработке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календарно-</w:t>
      </w:r>
      <w:r>
        <w:rPr>
          <w:color w:val="231F20"/>
          <w:spacing w:val="-56"/>
          <w:sz w:val="23"/>
        </w:rPr>
        <w:t> </w:t>
      </w:r>
      <w:r>
        <w:rPr>
          <w:color w:val="231F20"/>
          <w:spacing w:val="-2"/>
          <w:sz w:val="23"/>
        </w:rPr>
        <w:t>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плана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строящегося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здания.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Рассматриваются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факторы,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ограничивающие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возможность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исполь-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зования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данного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метода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расчете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календарного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плана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строительстве.</w:t>
      </w:r>
    </w:p>
    <w:p>
      <w:pPr>
        <w:spacing w:line="230" w:lineRule="auto" w:before="0"/>
        <w:ind w:left="155" w:right="154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 слова</w:t>
      </w:r>
      <w:r>
        <w:rPr>
          <w:color w:val="231F20"/>
          <w:sz w:val="23"/>
        </w:rPr>
        <w:t>: Календарный план, директивные сроки, дерево возможностей, снижение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сроков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строительства,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неритмичные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потоки,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оптимизация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календарного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плана.</w:t>
      </w:r>
    </w:p>
    <w:p>
      <w:pPr>
        <w:pStyle w:val="BodyText"/>
        <w:spacing w:before="4"/>
        <w:ind w:left="0" w:firstLine="0"/>
        <w:jc w:val="left"/>
      </w:pPr>
    </w:p>
    <w:p>
      <w:pPr>
        <w:spacing w:line="230" w:lineRule="auto" w:before="1"/>
        <w:ind w:left="155" w:right="151" w:firstLine="396"/>
        <w:jc w:val="both"/>
        <w:rPr>
          <w:sz w:val="23"/>
        </w:rPr>
      </w:pPr>
      <w:r>
        <w:rPr>
          <w:color w:val="231F20"/>
          <w:sz w:val="23"/>
        </w:rPr>
        <w:t>The article reveals the concept of a calendar plan, describes the principle of its development. The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task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analyze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features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scheduling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when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time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limited.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dependence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deadlines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cost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are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analyzed.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It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describes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methods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by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which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it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becomes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possible to reduce the construction period without increasing the cost, deteriorating the quality of the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building being built. The effectiveness of using the “tree of opportunity” method in the development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of a calendar plan of a building under construction is analyzed. The factors limiting the possibility of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using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this method when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calculating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the schedule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in construction are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considered.</w:t>
      </w:r>
    </w:p>
    <w:p>
      <w:pPr>
        <w:spacing w:line="230" w:lineRule="auto" w:before="0"/>
        <w:ind w:left="155" w:right="151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Keywords</w:t>
      </w:r>
      <w:r>
        <w:rPr>
          <w:color w:val="231F20"/>
          <w:w w:val="95"/>
          <w:sz w:val="23"/>
        </w:rPr>
        <w:t>: Schedule, deadlines, opportunity tree, reduced construction time, irregular flows, schedule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optimization.</w:t>
      </w:r>
    </w:p>
    <w:p>
      <w:pPr>
        <w:pStyle w:val="BodyText"/>
        <w:spacing w:before="4"/>
        <w:ind w:left="0" w:firstLine="0"/>
        <w:jc w:val="left"/>
        <w:rPr>
          <w:sz w:val="28"/>
        </w:rPr>
      </w:pPr>
    </w:p>
    <w:p>
      <w:pPr>
        <w:pStyle w:val="BodyText"/>
        <w:spacing w:line="249" w:lineRule="auto"/>
        <w:ind w:right="153"/>
      </w:pPr>
      <w:r>
        <w:rPr>
          <w:color w:val="231F20"/>
          <w:spacing w:val="-1"/>
        </w:rPr>
        <w:t>Календарный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план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проектным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документом,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котором</w:t>
      </w:r>
      <w:r>
        <w:rPr>
          <w:color w:val="231F20"/>
          <w:spacing w:val="-15"/>
        </w:rPr>
        <w:t> </w:t>
      </w:r>
      <w:r>
        <w:rPr>
          <w:color w:val="231F20"/>
        </w:rPr>
        <w:t>определяются</w:t>
      </w:r>
      <w:r>
        <w:rPr>
          <w:color w:val="231F20"/>
          <w:spacing w:val="-15"/>
        </w:rPr>
        <w:t> </w:t>
      </w:r>
      <w:r>
        <w:rPr>
          <w:color w:val="231F20"/>
        </w:rPr>
        <w:t>по-</w:t>
      </w:r>
      <w:r>
        <w:rPr>
          <w:color w:val="231F20"/>
          <w:spacing w:val="-62"/>
        </w:rPr>
        <w:t> </w:t>
      </w:r>
      <w:r>
        <w:rPr>
          <w:color w:val="231F20"/>
        </w:rPr>
        <w:t>рядок и условия выполнения отдельных работ, их технологические связи в соответ-</w:t>
      </w:r>
      <w:r>
        <w:rPr>
          <w:color w:val="231F20"/>
          <w:spacing w:val="-62"/>
        </w:rPr>
        <w:t> </w:t>
      </w:r>
      <w:r>
        <w:rPr>
          <w:color w:val="231F20"/>
        </w:rPr>
        <w:t>ствии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характером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объемом</w:t>
      </w:r>
      <w:r>
        <w:rPr>
          <w:color w:val="231F20"/>
          <w:spacing w:val="-5"/>
        </w:rPr>
        <w:t> </w:t>
      </w:r>
      <w:r>
        <w:rPr>
          <w:color w:val="231F20"/>
        </w:rPr>
        <w:t>строительно-монтажных</w:t>
      </w:r>
      <w:r>
        <w:rPr>
          <w:color w:val="231F20"/>
          <w:spacing w:val="-5"/>
        </w:rPr>
        <w:t> </w:t>
      </w:r>
      <w:r>
        <w:rPr>
          <w:color w:val="231F20"/>
        </w:rPr>
        <w:t>работ.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рамках</w:t>
      </w:r>
      <w:r>
        <w:rPr>
          <w:color w:val="231F20"/>
          <w:spacing w:val="-5"/>
        </w:rPr>
        <w:t> </w:t>
      </w:r>
      <w:r>
        <w:rPr>
          <w:color w:val="231F20"/>
        </w:rPr>
        <w:t>ПОС</w:t>
      </w:r>
      <w:r>
        <w:rPr>
          <w:color w:val="231F20"/>
          <w:spacing w:val="-5"/>
        </w:rPr>
        <w:t> </w:t>
      </w:r>
      <w:r>
        <w:rPr>
          <w:color w:val="231F20"/>
        </w:rPr>
        <w:t>разра-</w:t>
      </w:r>
      <w:r>
        <w:rPr>
          <w:color w:val="231F20"/>
          <w:spacing w:val="-63"/>
        </w:rPr>
        <w:t> </w:t>
      </w:r>
      <w:r>
        <w:rPr>
          <w:color w:val="231F20"/>
          <w:spacing w:val="-3"/>
        </w:rPr>
        <w:t>батывается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сводный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график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строительства,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рамках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ППР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сроки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выполнения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работ</w:t>
      </w:r>
      <w:r>
        <w:rPr>
          <w:color w:val="231F20"/>
          <w:spacing w:val="-62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отдельных объектах. [1]</w:t>
      </w:r>
    </w:p>
    <w:p>
      <w:pPr>
        <w:pStyle w:val="BodyText"/>
        <w:spacing w:line="249" w:lineRule="auto" w:before="5"/>
        <w:ind w:right="150"/>
      </w:pPr>
      <w:r>
        <w:rPr>
          <w:color w:val="231F20"/>
        </w:rPr>
        <w:t>Исходными данными для составления графика являются рабочие чертежи, дан-</w:t>
      </w:r>
      <w:r>
        <w:rPr>
          <w:color w:val="231F20"/>
          <w:spacing w:val="1"/>
        </w:rPr>
        <w:t> </w:t>
      </w:r>
      <w:r>
        <w:rPr>
          <w:color w:val="231F20"/>
        </w:rPr>
        <w:t>ные строительных изысканий, данные о материально-технических ресурсах и нор-</w:t>
      </w:r>
      <w:r>
        <w:rPr>
          <w:color w:val="231F20"/>
          <w:spacing w:val="1"/>
        </w:rPr>
        <w:t> </w:t>
      </w:r>
      <w:r>
        <w:rPr>
          <w:color w:val="231F20"/>
        </w:rPr>
        <w:t>мативных (директивных) сроках строительства. Предусматривается использование</w:t>
      </w:r>
      <w:r>
        <w:rPr>
          <w:color w:val="231F20"/>
          <w:spacing w:val="1"/>
        </w:rPr>
        <w:t> </w:t>
      </w:r>
      <w:r>
        <w:rPr>
          <w:color w:val="231F20"/>
        </w:rPr>
        <w:t>передовых</w:t>
      </w:r>
      <w:r>
        <w:rPr>
          <w:color w:val="231F20"/>
          <w:spacing w:val="-6"/>
        </w:rPr>
        <w:t> </w:t>
      </w:r>
      <w:r>
        <w:rPr>
          <w:color w:val="231F20"/>
        </w:rPr>
        <w:t>технологий;</w:t>
      </w:r>
      <w:r>
        <w:rPr>
          <w:color w:val="231F20"/>
          <w:spacing w:val="-6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5"/>
        </w:rPr>
        <w:t> </w:t>
      </w:r>
      <w:r>
        <w:rPr>
          <w:color w:val="231F20"/>
        </w:rPr>
        <w:t>осуществляется</w:t>
      </w:r>
      <w:r>
        <w:rPr>
          <w:color w:val="231F20"/>
          <w:spacing w:val="-6"/>
        </w:rPr>
        <w:t> </w:t>
      </w:r>
      <w:r>
        <w:rPr>
          <w:color w:val="231F20"/>
        </w:rPr>
        <w:t>потоковым</w:t>
      </w:r>
      <w:r>
        <w:rPr>
          <w:color w:val="231F20"/>
          <w:spacing w:val="-5"/>
        </w:rPr>
        <w:t> </w:t>
      </w:r>
      <w:r>
        <w:rPr>
          <w:color w:val="231F20"/>
        </w:rPr>
        <w:t>методом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макси-</w:t>
      </w:r>
      <w:r>
        <w:rPr>
          <w:color w:val="231F20"/>
          <w:spacing w:val="-62"/>
        </w:rPr>
        <w:t> </w:t>
      </w:r>
      <w:r>
        <w:rPr>
          <w:color w:val="231F20"/>
        </w:rPr>
        <w:t>мальной совмещенностью работ, равномерной нагрузкой на основных подрядчиков</w:t>
      </w:r>
      <w:r>
        <w:rPr>
          <w:color w:val="231F20"/>
          <w:spacing w:val="-62"/>
        </w:rPr>
        <w:t> </w:t>
      </w:r>
      <w:r>
        <w:rPr>
          <w:color w:val="231F20"/>
        </w:rPr>
        <w:t>и равномерным расходом ресурсов; соблюдение технических условий и правил тех-</w:t>
      </w:r>
      <w:r>
        <w:rPr>
          <w:color w:val="231F20"/>
          <w:spacing w:val="-63"/>
        </w:rPr>
        <w:t> </w:t>
      </w:r>
      <w:r>
        <w:rPr>
          <w:color w:val="231F20"/>
        </w:rPr>
        <w:t>ники</w:t>
      </w:r>
      <w:r>
        <w:rPr>
          <w:color w:val="231F20"/>
          <w:spacing w:val="-1"/>
        </w:rPr>
        <w:t> </w:t>
      </w:r>
      <w:r>
        <w:rPr>
          <w:color w:val="231F20"/>
        </w:rPr>
        <w:t>безопасности.</w:t>
      </w:r>
    </w:p>
    <w:p>
      <w:pPr>
        <w:pStyle w:val="BodyText"/>
        <w:spacing w:line="249" w:lineRule="auto" w:before="8"/>
        <w:ind w:right="151"/>
      </w:pPr>
      <w:r>
        <w:rPr>
          <w:color w:val="231F20"/>
        </w:rPr>
        <w:t>Составление</w:t>
      </w:r>
      <w:r>
        <w:rPr>
          <w:color w:val="231F20"/>
          <w:spacing w:val="-6"/>
        </w:rPr>
        <w:t> </w:t>
      </w:r>
      <w:r>
        <w:rPr>
          <w:color w:val="231F20"/>
        </w:rPr>
        <w:t>графика</w:t>
      </w:r>
      <w:r>
        <w:rPr>
          <w:color w:val="231F20"/>
          <w:spacing w:val="-4"/>
        </w:rPr>
        <w:t> </w:t>
      </w:r>
      <w:r>
        <w:rPr>
          <w:color w:val="231F20"/>
        </w:rPr>
        <w:t>осуществляется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определенном</w:t>
      </w:r>
      <w:r>
        <w:rPr>
          <w:color w:val="231F20"/>
          <w:spacing w:val="-5"/>
        </w:rPr>
        <w:t> </w:t>
      </w:r>
      <w:r>
        <w:rPr>
          <w:color w:val="231F20"/>
        </w:rPr>
        <w:t>порядке:</w:t>
      </w:r>
      <w:r>
        <w:rPr>
          <w:color w:val="231F20"/>
          <w:spacing w:val="-5"/>
        </w:rPr>
        <w:t> </w:t>
      </w:r>
      <w:r>
        <w:rPr>
          <w:color w:val="231F20"/>
        </w:rPr>
        <w:t>проектные</w:t>
      </w:r>
      <w:r>
        <w:rPr>
          <w:color w:val="231F20"/>
          <w:spacing w:val="-4"/>
        </w:rPr>
        <w:t> </w:t>
      </w:r>
      <w:r>
        <w:rPr>
          <w:color w:val="231F20"/>
        </w:rPr>
        <w:t>мате-</w:t>
      </w:r>
      <w:r>
        <w:rPr>
          <w:color w:val="231F20"/>
          <w:spacing w:val="-63"/>
        </w:rPr>
        <w:t> </w:t>
      </w:r>
      <w:r>
        <w:rPr>
          <w:color w:val="231F20"/>
        </w:rPr>
        <w:t>риалы детально прорабатываются с обозначением методов строительства на строи-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тельной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площадке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выбором</w:t>
      </w:r>
      <w:r>
        <w:rPr>
          <w:color w:val="231F20"/>
          <w:spacing w:val="-15"/>
        </w:rPr>
        <w:t> </w:t>
      </w:r>
      <w:r>
        <w:rPr>
          <w:color w:val="231F20"/>
        </w:rPr>
        <w:t>основных</w:t>
      </w:r>
      <w:r>
        <w:rPr>
          <w:color w:val="231F20"/>
          <w:spacing w:val="-16"/>
        </w:rPr>
        <w:t> </w:t>
      </w:r>
      <w:r>
        <w:rPr>
          <w:color w:val="231F20"/>
        </w:rPr>
        <w:t>механизмов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строительства;</w:t>
      </w:r>
      <w:r>
        <w:rPr>
          <w:color w:val="231F20"/>
          <w:spacing w:val="-15"/>
        </w:rPr>
        <w:t> </w:t>
      </w:r>
      <w:r>
        <w:rPr>
          <w:color w:val="231F20"/>
        </w:rPr>
        <w:t>объем</w:t>
      </w:r>
      <w:r>
        <w:rPr>
          <w:color w:val="231F20"/>
          <w:spacing w:val="-15"/>
        </w:rPr>
        <w:t> </w:t>
      </w:r>
      <w:r>
        <w:rPr>
          <w:color w:val="231F20"/>
        </w:rPr>
        <w:t>работ</w:t>
      </w:r>
      <w:r>
        <w:rPr>
          <w:color w:val="231F20"/>
          <w:spacing w:val="-15"/>
        </w:rPr>
        <w:t> </w:t>
      </w:r>
      <w:r>
        <w:rPr>
          <w:color w:val="231F20"/>
        </w:rPr>
        <w:t>рас-</w:t>
      </w:r>
      <w:r>
        <w:rPr>
          <w:color w:val="231F20"/>
          <w:spacing w:val="-63"/>
        </w:rPr>
        <w:t> </w:t>
      </w:r>
      <w:r>
        <w:rPr>
          <w:color w:val="231F20"/>
        </w:rPr>
        <w:t>считывается</w:t>
      </w:r>
      <w:r>
        <w:rPr>
          <w:color w:val="231F20"/>
          <w:spacing w:val="10"/>
        </w:rPr>
        <w:t> </w:t>
      </w:r>
      <w:r>
        <w:rPr>
          <w:color w:val="231F20"/>
        </w:rPr>
        <w:t>путем</w:t>
      </w:r>
      <w:r>
        <w:rPr>
          <w:color w:val="231F20"/>
          <w:spacing w:val="9"/>
        </w:rPr>
        <w:t> </w:t>
      </w:r>
      <w:r>
        <w:rPr>
          <w:color w:val="231F20"/>
        </w:rPr>
        <w:t>определения</w:t>
      </w:r>
      <w:r>
        <w:rPr>
          <w:color w:val="231F20"/>
          <w:spacing w:val="10"/>
        </w:rPr>
        <w:t> </w:t>
      </w:r>
      <w:r>
        <w:rPr>
          <w:color w:val="231F20"/>
        </w:rPr>
        <w:t>нормативной</w:t>
      </w:r>
      <w:r>
        <w:rPr>
          <w:color w:val="231F20"/>
          <w:spacing w:val="9"/>
        </w:rPr>
        <w:t> </w:t>
      </w:r>
      <w:r>
        <w:rPr>
          <w:color w:val="231F20"/>
        </w:rPr>
        <w:t>интенсивности</w:t>
      </w:r>
      <w:r>
        <w:rPr>
          <w:color w:val="231F20"/>
          <w:spacing w:val="10"/>
        </w:rPr>
        <w:t> </w:t>
      </w:r>
      <w:r>
        <w:rPr>
          <w:color w:val="231F20"/>
        </w:rPr>
        <w:t>работ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соответствии</w:t>
      </w:r>
    </w:p>
    <w:p>
      <w:pPr>
        <w:spacing w:after="0" w:line="249" w:lineRule="auto"/>
        <w:sectPr>
          <w:pgSz w:w="11910" w:h="16840"/>
          <w:pgMar w:header="0" w:footer="1376" w:top="126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  <w:spacing w:val="-2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установленной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номенклатурой,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количеством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машино-смен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составом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рабочих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бри-</w:t>
      </w:r>
      <w:r>
        <w:rPr>
          <w:color w:val="231F20"/>
          <w:spacing w:val="-63"/>
        </w:rPr>
        <w:t> </w:t>
      </w:r>
      <w:r>
        <w:rPr>
          <w:color w:val="231F20"/>
        </w:rPr>
        <w:t>гад; должна быть определена номенклатура этапов и комплексов строительно-мон-</w:t>
      </w:r>
      <w:r>
        <w:rPr>
          <w:color w:val="231F20"/>
          <w:spacing w:val="1"/>
        </w:rPr>
        <w:t> </w:t>
      </w:r>
      <w:r>
        <w:rPr>
          <w:color w:val="231F20"/>
        </w:rPr>
        <w:t>тажных работ, которые должны быть включены в график; определяется сменность</w:t>
      </w:r>
      <w:r>
        <w:rPr>
          <w:color w:val="231F20"/>
          <w:spacing w:val="1"/>
        </w:rPr>
        <w:t> </w:t>
      </w:r>
      <w:r>
        <w:rPr>
          <w:color w:val="231F20"/>
        </w:rPr>
        <w:t>работ и строительной техники, рассчитывается состав комплексных бригад, рассчи-</w:t>
      </w:r>
      <w:r>
        <w:rPr>
          <w:color w:val="231F20"/>
          <w:spacing w:val="-62"/>
        </w:rPr>
        <w:t> </w:t>
      </w:r>
      <w:r>
        <w:rPr>
          <w:color w:val="231F20"/>
        </w:rPr>
        <w:t>тывается</w:t>
      </w:r>
      <w:r>
        <w:rPr>
          <w:color w:val="231F20"/>
          <w:spacing w:val="-5"/>
        </w:rPr>
        <w:t> </w:t>
      </w:r>
      <w:r>
        <w:rPr>
          <w:color w:val="231F20"/>
        </w:rPr>
        <w:t>продолжительность</w:t>
      </w:r>
      <w:r>
        <w:rPr>
          <w:color w:val="231F20"/>
          <w:spacing w:val="-4"/>
        </w:rPr>
        <w:t> </w:t>
      </w:r>
      <w:r>
        <w:rPr>
          <w:color w:val="231F20"/>
        </w:rPr>
        <w:t>отдельных</w:t>
      </w:r>
      <w:r>
        <w:rPr>
          <w:color w:val="231F20"/>
          <w:spacing w:val="-4"/>
        </w:rPr>
        <w:t> </w:t>
      </w:r>
      <w:r>
        <w:rPr>
          <w:color w:val="231F20"/>
        </w:rPr>
        <w:t>работ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общая</w:t>
      </w:r>
      <w:r>
        <w:rPr>
          <w:color w:val="231F20"/>
          <w:spacing w:val="-4"/>
        </w:rPr>
        <w:t> </w:t>
      </w:r>
      <w:r>
        <w:rPr>
          <w:color w:val="231F20"/>
        </w:rPr>
        <w:t>продолжительность</w:t>
      </w:r>
      <w:r>
        <w:rPr>
          <w:color w:val="231F20"/>
          <w:spacing w:val="-4"/>
        </w:rPr>
        <w:t> </w:t>
      </w:r>
      <w:r>
        <w:rPr>
          <w:color w:val="231F20"/>
        </w:rPr>
        <w:t>всех</w:t>
      </w:r>
      <w:r>
        <w:rPr>
          <w:color w:val="231F20"/>
          <w:spacing w:val="-4"/>
        </w:rPr>
        <w:t> </w:t>
      </w:r>
      <w:r>
        <w:rPr>
          <w:color w:val="231F20"/>
        </w:rPr>
        <w:t>ра-</w:t>
      </w:r>
      <w:r>
        <w:rPr>
          <w:color w:val="231F20"/>
          <w:spacing w:val="-63"/>
        </w:rPr>
        <w:t> </w:t>
      </w:r>
      <w:r>
        <w:rPr>
          <w:color w:val="231F20"/>
        </w:rPr>
        <w:t>бот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объекте.</w:t>
      </w:r>
    </w:p>
    <w:p>
      <w:pPr>
        <w:pStyle w:val="BodyText"/>
        <w:spacing w:line="249" w:lineRule="auto" w:before="6"/>
        <w:ind w:right="153"/>
      </w:pPr>
      <w:r>
        <w:rPr>
          <w:color w:val="231F20"/>
        </w:rPr>
        <w:t>Сроки</w:t>
      </w:r>
      <w:r>
        <w:rPr>
          <w:color w:val="231F20"/>
          <w:spacing w:val="-5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5"/>
        </w:rPr>
        <w:t> </w:t>
      </w:r>
      <w:r>
        <w:rPr>
          <w:color w:val="231F20"/>
        </w:rPr>
        <w:t>отдельных</w:t>
      </w:r>
      <w:r>
        <w:rPr>
          <w:color w:val="231F20"/>
          <w:spacing w:val="-5"/>
        </w:rPr>
        <w:t> </w:t>
      </w:r>
      <w:r>
        <w:rPr>
          <w:color w:val="231F20"/>
        </w:rPr>
        <w:t>видов</w:t>
      </w:r>
      <w:r>
        <w:rPr>
          <w:color w:val="231F20"/>
          <w:spacing w:val="-5"/>
        </w:rPr>
        <w:t> </w:t>
      </w:r>
      <w:r>
        <w:rPr>
          <w:color w:val="231F20"/>
        </w:rPr>
        <w:t>работ</w:t>
      </w:r>
      <w:r>
        <w:rPr>
          <w:color w:val="231F20"/>
          <w:spacing w:val="-4"/>
        </w:rPr>
        <w:t> </w:t>
      </w:r>
      <w:r>
        <w:rPr>
          <w:color w:val="231F20"/>
        </w:rPr>
        <w:t>определяются</w:t>
      </w:r>
      <w:r>
        <w:rPr>
          <w:color w:val="231F20"/>
          <w:spacing w:val="-5"/>
        </w:rPr>
        <w:t> </w:t>
      </w:r>
      <w:r>
        <w:rPr>
          <w:color w:val="231F20"/>
        </w:rPr>
        <w:t>их</w:t>
      </w:r>
      <w:r>
        <w:rPr>
          <w:color w:val="231F20"/>
          <w:spacing w:val="-5"/>
        </w:rPr>
        <w:t> </w:t>
      </w:r>
      <w:r>
        <w:rPr>
          <w:color w:val="231F20"/>
        </w:rPr>
        <w:t>сложностью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зави-</w:t>
      </w:r>
      <w:r>
        <w:rPr>
          <w:color w:val="231F20"/>
          <w:spacing w:val="-62"/>
        </w:rPr>
        <w:t> </w:t>
      </w:r>
      <w:r>
        <w:rPr>
          <w:color w:val="231F20"/>
        </w:rPr>
        <w:t>сят</w:t>
      </w:r>
      <w:r>
        <w:rPr>
          <w:color w:val="231F20"/>
          <w:spacing w:val="-5"/>
        </w:rPr>
        <w:t> </w:t>
      </w:r>
      <w:r>
        <w:rPr>
          <w:color w:val="231F20"/>
        </w:rPr>
        <w:t>от</w:t>
      </w:r>
      <w:r>
        <w:rPr>
          <w:color w:val="231F20"/>
          <w:spacing w:val="-5"/>
        </w:rPr>
        <w:t> </w:t>
      </w:r>
      <w:r>
        <w:rPr>
          <w:color w:val="231F20"/>
        </w:rPr>
        <w:t>фронта</w:t>
      </w:r>
      <w:r>
        <w:rPr>
          <w:color w:val="231F20"/>
          <w:spacing w:val="-4"/>
        </w:rPr>
        <w:t> </w:t>
      </w:r>
      <w:r>
        <w:rPr>
          <w:color w:val="231F20"/>
        </w:rPr>
        <w:t>работы,</w:t>
      </w:r>
      <w:r>
        <w:rPr>
          <w:color w:val="231F20"/>
          <w:spacing w:val="-5"/>
        </w:rPr>
        <w:t> </w:t>
      </w:r>
      <w:r>
        <w:rPr>
          <w:color w:val="231F20"/>
        </w:rPr>
        <w:t>методов</w:t>
      </w:r>
      <w:r>
        <w:rPr>
          <w:color w:val="231F20"/>
          <w:spacing w:val="-5"/>
        </w:rPr>
        <w:t> </w:t>
      </w:r>
      <w:r>
        <w:rPr>
          <w:color w:val="231F20"/>
        </w:rPr>
        <w:t>производства,</w:t>
      </w:r>
      <w:r>
        <w:rPr>
          <w:color w:val="231F20"/>
          <w:spacing w:val="-4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-5"/>
        </w:rPr>
        <w:t> </w:t>
      </w:r>
      <w:r>
        <w:rPr>
          <w:color w:val="231F20"/>
        </w:rPr>
        <w:t>рабочих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механизмов,</w:t>
      </w:r>
      <w:r>
        <w:rPr>
          <w:color w:val="231F20"/>
          <w:spacing w:val="-5"/>
        </w:rPr>
        <w:t> </w:t>
      </w:r>
      <w:r>
        <w:rPr>
          <w:color w:val="231F20"/>
        </w:rPr>
        <w:t>ко-</w:t>
      </w:r>
      <w:r>
        <w:rPr>
          <w:color w:val="231F20"/>
          <w:spacing w:val="-62"/>
        </w:rPr>
        <w:t> </w:t>
      </w:r>
      <w:r>
        <w:rPr>
          <w:color w:val="231F20"/>
        </w:rPr>
        <w:t>личества смен. ЕНиР определяет необходимое количество рабочих смен, работаю-</w:t>
      </w:r>
      <w:r>
        <w:rPr>
          <w:color w:val="231F20"/>
          <w:spacing w:val="1"/>
        </w:rPr>
        <w:t> </w:t>
      </w:r>
      <w:r>
        <w:rPr>
          <w:color w:val="231F20"/>
        </w:rPr>
        <w:t>щих с механизмами (трубоукладчики, гидравлические краны и т. д.); для работы, не</w:t>
      </w:r>
      <w:r>
        <w:rPr>
          <w:color w:val="231F20"/>
          <w:spacing w:val="-63"/>
        </w:rPr>
        <w:t> </w:t>
      </w:r>
      <w:r>
        <w:rPr>
          <w:color w:val="231F20"/>
        </w:rPr>
        <w:t>связанной с использованием тяжелой техники, число сменных рабочих рассчитыва-</w:t>
      </w:r>
      <w:r>
        <w:rPr>
          <w:color w:val="231F20"/>
          <w:spacing w:val="-62"/>
        </w:rPr>
        <w:t> </w:t>
      </w:r>
      <w:r>
        <w:rPr>
          <w:color w:val="231F20"/>
        </w:rPr>
        <w:t>ется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зависимости от фронта работ.</w:t>
      </w:r>
    </w:p>
    <w:p>
      <w:pPr>
        <w:pStyle w:val="BodyText"/>
        <w:spacing w:line="249" w:lineRule="auto" w:before="7"/>
        <w:ind w:right="151"/>
        <w:jc w:val="right"/>
      </w:pPr>
      <w:r>
        <w:rPr>
          <w:color w:val="231F20"/>
        </w:rPr>
        <w:t>Период</w:t>
      </w:r>
      <w:r>
        <w:rPr>
          <w:color w:val="231F20"/>
          <w:spacing w:val="1"/>
        </w:rPr>
        <w:t> </w:t>
      </w:r>
      <w:r>
        <w:rPr>
          <w:color w:val="231F20"/>
        </w:rPr>
        <w:t>времени</w:t>
      </w:r>
      <w:r>
        <w:rPr>
          <w:color w:val="231F20"/>
          <w:spacing w:val="2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2"/>
        </w:rPr>
        <w:t> </w:t>
      </w:r>
      <w:r>
        <w:rPr>
          <w:color w:val="231F20"/>
        </w:rPr>
        <w:t>работ</w:t>
      </w:r>
      <w:r>
        <w:rPr>
          <w:color w:val="231F20"/>
          <w:spacing w:val="2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момента</w:t>
      </w:r>
      <w:r>
        <w:rPr>
          <w:color w:val="231F20"/>
          <w:spacing w:val="2"/>
        </w:rPr>
        <w:t> </w:t>
      </w:r>
      <w:r>
        <w:rPr>
          <w:color w:val="231F20"/>
        </w:rPr>
        <w:t>начала</w:t>
      </w:r>
      <w:r>
        <w:rPr>
          <w:color w:val="231F20"/>
          <w:spacing w:val="1"/>
        </w:rPr>
        <w:t> </w:t>
      </w:r>
      <w:r>
        <w:rPr>
          <w:color w:val="231F20"/>
        </w:rPr>
        <w:t>до</w:t>
      </w:r>
      <w:r>
        <w:rPr>
          <w:color w:val="231F20"/>
          <w:spacing w:val="2"/>
        </w:rPr>
        <w:t> </w:t>
      </w:r>
      <w:r>
        <w:rPr>
          <w:color w:val="231F20"/>
        </w:rPr>
        <w:t>заверше-</w:t>
      </w:r>
      <w:r>
        <w:rPr>
          <w:color w:val="231F20"/>
          <w:spacing w:val="-62"/>
        </w:rPr>
        <w:t> </w:t>
      </w:r>
      <w:r>
        <w:rPr>
          <w:color w:val="231F20"/>
        </w:rPr>
        <w:t>ния</w:t>
      </w:r>
      <w:r>
        <w:rPr>
          <w:color w:val="231F20"/>
          <w:spacing w:val="-16"/>
        </w:rPr>
        <w:t> </w:t>
      </w:r>
      <w:r>
        <w:rPr>
          <w:color w:val="231F20"/>
        </w:rPr>
        <w:t>(сдачи</w:t>
      </w:r>
      <w:r>
        <w:rPr>
          <w:color w:val="231F20"/>
          <w:spacing w:val="-16"/>
        </w:rPr>
        <w:t> </w:t>
      </w:r>
      <w:r>
        <w:rPr>
          <w:color w:val="231F20"/>
        </w:rPr>
        <w:t>объекта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эксплуатацию)</w:t>
      </w:r>
      <w:r>
        <w:rPr>
          <w:color w:val="231F20"/>
          <w:spacing w:val="-16"/>
        </w:rPr>
        <w:t> </w:t>
      </w:r>
      <w:r>
        <w:rPr>
          <w:color w:val="231F20"/>
        </w:rPr>
        <w:t>обычно</w:t>
      </w:r>
      <w:r>
        <w:rPr>
          <w:color w:val="231F20"/>
          <w:spacing w:val="-16"/>
        </w:rPr>
        <w:t> </w:t>
      </w:r>
      <w:r>
        <w:rPr>
          <w:color w:val="231F20"/>
        </w:rPr>
        <w:t>считается</w:t>
      </w:r>
      <w:r>
        <w:rPr>
          <w:color w:val="231F20"/>
          <w:spacing w:val="-16"/>
        </w:rPr>
        <w:t> </w:t>
      </w:r>
      <w:r>
        <w:rPr>
          <w:color w:val="231F20"/>
        </w:rPr>
        <w:t>директивным,</w:t>
      </w:r>
      <w:r>
        <w:rPr>
          <w:color w:val="231F20"/>
          <w:spacing w:val="-16"/>
        </w:rPr>
        <w:t> </w:t>
      </w:r>
      <w:r>
        <w:rPr>
          <w:color w:val="231F20"/>
        </w:rPr>
        <w:t>или</w:t>
      </w:r>
      <w:r>
        <w:rPr>
          <w:color w:val="231F20"/>
          <w:spacing w:val="-16"/>
        </w:rPr>
        <w:t> </w:t>
      </w:r>
      <w:r>
        <w:rPr>
          <w:color w:val="231F20"/>
        </w:rPr>
        <w:t>как</w:t>
      </w:r>
      <w:r>
        <w:rPr>
          <w:color w:val="231F20"/>
          <w:spacing w:val="-16"/>
        </w:rPr>
        <w:t> </w:t>
      </w:r>
      <w:r>
        <w:rPr>
          <w:color w:val="231F20"/>
        </w:rPr>
        <w:t>ещё</w:t>
      </w:r>
      <w:r>
        <w:rPr>
          <w:color w:val="231F20"/>
          <w:spacing w:val="-16"/>
        </w:rPr>
        <w:t> </w:t>
      </w:r>
      <w:r>
        <w:rPr>
          <w:color w:val="231F20"/>
        </w:rPr>
        <w:t>на-</w:t>
      </w:r>
      <w:r>
        <w:rPr>
          <w:color w:val="231F20"/>
          <w:spacing w:val="-62"/>
        </w:rPr>
        <w:t> </w:t>
      </w:r>
      <w:r>
        <w:rPr>
          <w:color w:val="231F20"/>
        </w:rPr>
        <w:t>зывают,</w:t>
      </w:r>
      <w:r>
        <w:rPr>
          <w:color w:val="231F20"/>
          <w:spacing w:val="10"/>
        </w:rPr>
        <w:t> </w:t>
      </w:r>
      <w:r>
        <w:rPr>
          <w:color w:val="231F20"/>
        </w:rPr>
        <w:t>календарным</w:t>
      </w:r>
      <w:r>
        <w:rPr>
          <w:color w:val="231F20"/>
          <w:spacing w:val="10"/>
        </w:rPr>
        <w:t> </w:t>
      </w:r>
      <w:r>
        <w:rPr>
          <w:color w:val="231F20"/>
        </w:rPr>
        <w:t>сроком.</w:t>
      </w:r>
      <w:r>
        <w:rPr>
          <w:color w:val="231F20"/>
          <w:spacing w:val="11"/>
        </w:rPr>
        <w:t> </w:t>
      </w:r>
      <w:r>
        <w:rPr>
          <w:color w:val="231F20"/>
        </w:rPr>
        <w:t>[2]</w:t>
      </w:r>
      <w:r>
        <w:rPr>
          <w:color w:val="231F20"/>
          <w:spacing w:val="10"/>
        </w:rPr>
        <w:t> </w:t>
      </w:r>
      <w:r>
        <w:rPr>
          <w:color w:val="231F20"/>
        </w:rPr>
        <w:t>Как</w:t>
      </w:r>
      <w:r>
        <w:rPr>
          <w:color w:val="231F20"/>
          <w:spacing w:val="10"/>
        </w:rPr>
        <w:t> </w:t>
      </w:r>
      <w:r>
        <w:rPr>
          <w:color w:val="231F20"/>
        </w:rPr>
        <w:t>правило,</w:t>
      </w:r>
      <w:r>
        <w:rPr>
          <w:color w:val="231F20"/>
          <w:spacing w:val="11"/>
        </w:rPr>
        <w:t> </w:t>
      </w:r>
      <w:r>
        <w:rPr>
          <w:color w:val="231F20"/>
        </w:rPr>
        <w:t>сроки</w:t>
      </w:r>
      <w:r>
        <w:rPr>
          <w:color w:val="231F20"/>
          <w:spacing w:val="10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11"/>
        </w:rPr>
        <w:t> </w:t>
      </w:r>
      <w:r>
        <w:rPr>
          <w:color w:val="231F20"/>
        </w:rPr>
        <w:t>утверждаются</w:t>
      </w:r>
      <w:r>
        <w:rPr>
          <w:color w:val="231F20"/>
          <w:spacing w:val="-62"/>
        </w:rPr>
        <w:t> </w:t>
      </w:r>
      <w:r>
        <w:rPr>
          <w:color w:val="231F20"/>
        </w:rPr>
        <w:t>высшим</w:t>
      </w:r>
      <w:r>
        <w:rPr>
          <w:color w:val="231F20"/>
          <w:spacing w:val="4"/>
        </w:rPr>
        <w:t> </w:t>
      </w:r>
      <w:r>
        <w:rPr>
          <w:color w:val="231F20"/>
        </w:rPr>
        <w:t>органом</w:t>
      </w:r>
      <w:r>
        <w:rPr>
          <w:color w:val="231F20"/>
          <w:spacing w:val="5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5"/>
        </w:rPr>
        <w:t> </w:t>
      </w:r>
      <w:r>
        <w:rPr>
          <w:color w:val="231F20"/>
        </w:rPr>
        <w:t>строительным</w:t>
      </w:r>
      <w:r>
        <w:rPr>
          <w:color w:val="231F20"/>
          <w:spacing w:val="4"/>
        </w:rPr>
        <w:t> </w:t>
      </w:r>
      <w:r>
        <w:rPr>
          <w:color w:val="231F20"/>
        </w:rPr>
        <w:t>производством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могут</w:t>
      </w:r>
      <w:r>
        <w:rPr>
          <w:color w:val="231F20"/>
          <w:spacing w:val="5"/>
        </w:rPr>
        <w:t> </w:t>
      </w:r>
      <w:r>
        <w:rPr>
          <w:color w:val="231F20"/>
        </w:rPr>
        <w:t>устанавливать-</w:t>
      </w:r>
      <w:r>
        <w:rPr>
          <w:color w:val="231F20"/>
          <w:spacing w:val="-62"/>
        </w:rPr>
        <w:t> </w:t>
      </w:r>
      <w:r>
        <w:rPr>
          <w:color w:val="231F20"/>
        </w:rPr>
        <w:t>ся,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0"/>
        </w:rPr>
        <w:t> </w:t>
      </w:r>
      <w:r>
        <w:rPr>
          <w:color w:val="231F20"/>
        </w:rPr>
        <w:t>здания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целом,</w:t>
      </w:r>
      <w:r>
        <w:rPr>
          <w:color w:val="231F20"/>
          <w:spacing w:val="-11"/>
        </w:rPr>
        <w:t> </w:t>
      </w:r>
      <w:r>
        <w:rPr>
          <w:color w:val="231F20"/>
        </w:rPr>
        <w:t>так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отдельных</w:t>
      </w:r>
      <w:r>
        <w:rPr>
          <w:color w:val="231F20"/>
          <w:spacing w:val="-11"/>
        </w:rPr>
        <w:t> </w:t>
      </w:r>
      <w:r>
        <w:rPr>
          <w:color w:val="231F20"/>
        </w:rPr>
        <w:t>этапов</w:t>
      </w:r>
      <w:r>
        <w:rPr>
          <w:color w:val="231F20"/>
          <w:spacing w:val="-11"/>
        </w:rPr>
        <w:t> </w:t>
      </w:r>
      <w:r>
        <w:rPr>
          <w:color w:val="231F20"/>
        </w:rPr>
        <w:t>строительства.</w:t>
      </w:r>
      <w:r>
        <w:rPr>
          <w:color w:val="231F20"/>
          <w:spacing w:val="-62"/>
        </w:rPr>
        <w:t> </w:t>
      </w:r>
      <w:r>
        <w:rPr>
          <w:color w:val="231F20"/>
        </w:rPr>
        <w:t>Как</w:t>
      </w:r>
      <w:r>
        <w:rPr>
          <w:color w:val="231F20"/>
          <w:spacing w:val="12"/>
        </w:rPr>
        <w:t> </w:t>
      </w:r>
      <w:r>
        <w:rPr>
          <w:color w:val="231F20"/>
        </w:rPr>
        <w:t>правило,</w:t>
      </w:r>
      <w:r>
        <w:rPr>
          <w:color w:val="231F20"/>
          <w:spacing w:val="13"/>
        </w:rPr>
        <w:t> </w:t>
      </w:r>
      <w:r>
        <w:rPr>
          <w:color w:val="231F20"/>
        </w:rPr>
        <w:t>календарные</w:t>
      </w:r>
      <w:r>
        <w:rPr>
          <w:color w:val="231F20"/>
          <w:spacing w:val="13"/>
        </w:rPr>
        <w:t> </w:t>
      </w:r>
      <w:r>
        <w:rPr>
          <w:color w:val="231F20"/>
        </w:rPr>
        <w:t>сроки</w:t>
      </w:r>
      <w:r>
        <w:rPr>
          <w:color w:val="231F20"/>
          <w:spacing w:val="13"/>
        </w:rPr>
        <w:t> </w:t>
      </w:r>
      <w:r>
        <w:rPr>
          <w:color w:val="231F20"/>
        </w:rPr>
        <w:t>назначаются</w:t>
      </w:r>
      <w:r>
        <w:rPr>
          <w:color w:val="231F20"/>
          <w:spacing w:val="13"/>
        </w:rPr>
        <w:t> </w:t>
      </w:r>
      <w:r>
        <w:rPr>
          <w:color w:val="231F20"/>
        </w:rPr>
        <w:t>исходя</w:t>
      </w:r>
      <w:r>
        <w:rPr>
          <w:color w:val="231F20"/>
          <w:spacing w:val="13"/>
        </w:rPr>
        <w:t> </w:t>
      </w:r>
      <w:r>
        <w:rPr>
          <w:color w:val="231F20"/>
        </w:rPr>
        <w:t>из</w:t>
      </w:r>
      <w:r>
        <w:rPr>
          <w:color w:val="231F20"/>
          <w:spacing w:val="13"/>
        </w:rPr>
        <w:t> </w:t>
      </w:r>
      <w:r>
        <w:rPr>
          <w:color w:val="231F20"/>
        </w:rPr>
        <w:t>объемов</w:t>
      </w:r>
      <w:r>
        <w:rPr>
          <w:color w:val="231F20"/>
          <w:spacing w:val="13"/>
        </w:rPr>
        <w:t> </w:t>
      </w:r>
      <w:r>
        <w:rPr>
          <w:color w:val="231F20"/>
        </w:rPr>
        <w:t>организации,</w:t>
      </w:r>
    </w:p>
    <w:p>
      <w:pPr>
        <w:pStyle w:val="BodyText"/>
        <w:spacing w:line="249" w:lineRule="auto" w:before="6"/>
        <w:ind w:right="151" w:firstLine="0"/>
      </w:pPr>
      <w:r>
        <w:rPr>
          <w:color w:val="231F20"/>
        </w:rPr>
        <w:t>а</w:t>
      </w:r>
      <w:r>
        <w:rPr>
          <w:color w:val="231F20"/>
          <w:spacing w:val="-12"/>
        </w:rPr>
        <w:t> </w:t>
      </w:r>
      <w:r>
        <w:rPr>
          <w:color w:val="231F20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</w:rPr>
        <w:t>стоимости</w:t>
      </w:r>
      <w:r>
        <w:rPr>
          <w:color w:val="231F20"/>
          <w:spacing w:val="-13"/>
        </w:rPr>
        <w:t> </w:t>
      </w:r>
      <w:r>
        <w:rPr>
          <w:color w:val="231F20"/>
        </w:rPr>
        <w:t>строящегося</w:t>
      </w:r>
      <w:r>
        <w:rPr>
          <w:color w:val="231F20"/>
          <w:spacing w:val="-13"/>
        </w:rPr>
        <w:t> </w:t>
      </w:r>
      <w:r>
        <w:rPr>
          <w:color w:val="231F20"/>
        </w:rPr>
        <w:t>объекта.</w:t>
      </w:r>
      <w:r>
        <w:rPr>
          <w:color w:val="231F20"/>
          <w:spacing w:val="-13"/>
        </w:rPr>
        <w:t> </w:t>
      </w:r>
      <w:r>
        <w:rPr>
          <w:color w:val="231F20"/>
        </w:rPr>
        <w:t>Минимальный</w:t>
      </w:r>
      <w:r>
        <w:rPr>
          <w:color w:val="231F20"/>
          <w:spacing w:val="-13"/>
        </w:rPr>
        <w:t> </w:t>
      </w:r>
      <w:r>
        <w:rPr>
          <w:color w:val="231F20"/>
        </w:rPr>
        <w:t>срок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составления</w:t>
      </w:r>
      <w:r>
        <w:rPr>
          <w:color w:val="231F20"/>
          <w:spacing w:val="-12"/>
        </w:rPr>
        <w:t> </w:t>
      </w:r>
      <w:r>
        <w:rPr>
          <w:color w:val="231F20"/>
        </w:rPr>
        <w:t>дирек-</w:t>
      </w:r>
      <w:r>
        <w:rPr>
          <w:color w:val="231F20"/>
          <w:spacing w:val="-63"/>
        </w:rPr>
        <w:t> </w:t>
      </w:r>
      <w:r>
        <w:rPr>
          <w:color w:val="231F20"/>
        </w:rPr>
        <w:t>тивного срок будет определяться техническими возможностями подрядчика в соот-</w:t>
      </w:r>
      <w:r>
        <w:rPr>
          <w:color w:val="231F20"/>
          <w:spacing w:val="-62"/>
        </w:rPr>
        <w:t> </w:t>
      </w:r>
      <w:r>
        <w:rPr>
          <w:color w:val="231F20"/>
        </w:rPr>
        <w:t>ветствии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правилами</w:t>
      </w:r>
      <w:r>
        <w:rPr>
          <w:color w:val="231F20"/>
          <w:spacing w:val="-9"/>
        </w:rPr>
        <w:t> </w:t>
      </w:r>
      <w:r>
        <w:rPr>
          <w:color w:val="231F20"/>
        </w:rPr>
        <w:t>техники</w:t>
      </w:r>
      <w:r>
        <w:rPr>
          <w:color w:val="231F20"/>
          <w:spacing w:val="-9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производстве,</w:t>
      </w:r>
      <w:r>
        <w:rPr>
          <w:color w:val="231F20"/>
          <w:spacing w:val="-9"/>
        </w:rPr>
        <w:t> </w:t>
      </w:r>
      <w:r>
        <w:rPr>
          <w:color w:val="231F20"/>
        </w:rPr>
        <w:t>а</w:t>
      </w:r>
      <w:r>
        <w:rPr>
          <w:color w:val="231F20"/>
          <w:spacing w:val="-9"/>
        </w:rPr>
        <w:t> </w:t>
      </w:r>
      <w:r>
        <w:rPr>
          <w:color w:val="231F20"/>
        </w:rPr>
        <w:t>также</w:t>
      </w:r>
      <w:r>
        <w:rPr>
          <w:color w:val="231F20"/>
          <w:spacing w:val="-10"/>
        </w:rPr>
        <w:t> </w:t>
      </w:r>
      <w:r>
        <w:rPr>
          <w:color w:val="231F20"/>
        </w:rPr>
        <w:t>принятой</w:t>
      </w:r>
      <w:r>
        <w:rPr>
          <w:color w:val="231F20"/>
          <w:spacing w:val="-9"/>
        </w:rPr>
        <w:t> </w:t>
      </w:r>
      <w:r>
        <w:rPr>
          <w:color w:val="231F20"/>
        </w:rPr>
        <w:t>тех-</w:t>
      </w:r>
      <w:r>
        <w:rPr>
          <w:color w:val="231F20"/>
          <w:spacing w:val="-62"/>
        </w:rPr>
        <w:t> </w:t>
      </w:r>
      <w:r>
        <w:rPr>
          <w:color w:val="231F20"/>
        </w:rPr>
        <w:t>нологией строительства. То есть, когда строительная организация сосредотачивает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свои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усилия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конкретной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объекте,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развертывает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современное</w:t>
      </w:r>
      <w:r>
        <w:rPr>
          <w:color w:val="231F20"/>
          <w:spacing w:val="-15"/>
        </w:rPr>
        <w:t> </w:t>
      </w:r>
      <w:r>
        <w:rPr>
          <w:color w:val="231F20"/>
        </w:rPr>
        <w:t>оборудование,</w:t>
      </w:r>
      <w:r>
        <w:rPr>
          <w:color w:val="231F20"/>
          <w:spacing w:val="-15"/>
        </w:rPr>
        <w:t> </w:t>
      </w:r>
      <w:r>
        <w:rPr>
          <w:color w:val="231F20"/>
        </w:rPr>
        <w:t>техни-</w:t>
      </w:r>
      <w:r>
        <w:rPr>
          <w:color w:val="231F20"/>
          <w:spacing w:val="-63"/>
        </w:rPr>
        <w:t> </w:t>
      </w:r>
      <w:r>
        <w:rPr>
          <w:color w:val="231F20"/>
        </w:rPr>
        <w:t>ку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передовые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строительные</w:t>
      </w:r>
      <w:r>
        <w:rPr>
          <w:color w:val="231F20"/>
          <w:spacing w:val="-1"/>
        </w:rPr>
        <w:t> </w:t>
      </w:r>
      <w:r>
        <w:rPr>
          <w:color w:val="231F20"/>
        </w:rPr>
        <w:t>технологии,</w:t>
      </w:r>
      <w:r>
        <w:rPr>
          <w:color w:val="231F20"/>
          <w:spacing w:val="-2"/>
        </w:rPr>
        <w:t> </w:t>
      </w:r>
      <w:r>
        <w:rPr>
          <w:color w:val="231F20"/>
        </w:rPr>
        <w:t>срок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"/>
        </w:rPr>
        <w:t> </w:t>
      </w:r>
      <w:r>
        <w:rPr>
          <w:color w:val="231F20"/>
        </w:rPr>
        <w:t>сокращается.</w:t>
      </w:r>
    </w:p>
    <w:p>
      <w:pPr>
        <w:pStyle w:val="BodyText"/>
        <w:spacing w:line="249" w:lineRule="auto" w:before="6"/>
        <w:ind w:right="153"/>
      </w:pPr>
      <w:r>
        <w:rPr>
          <w:color w:val="231F20"/>
        </w:rPr>
        <w:t>Но следует иметь в виду, что чрезмерная концентрация трудовых ресурсов, обо-</w:t>
      </w:r>
      <w:r>
        <w:rPr>
          <w:color w:val="231F20"/>
          <w:spacing w:val="-62"/>
        </w:rPr>
        <w:t> </w:t>
      </w:r>
      <w:r>
        <w:rPr>
          <w:color w:val="231F20"/>
        </w:rPr>
        <w:t>рудования и техники на строительной площадке приводит к их недостаточному ис-</w:t>
      </w:r>
      <w:r>
        <w:rPr>
          <w:color w:val="231F20"/>
          <w:spacing w:val="1"/>
        </w:rPr>
        <w:t> </w:t>
      </w:r>
      <w:r>
        <w:rPr>
          <w:color w:val="231F20"/>
        </w:rPr>
        <w:t>пользованию (неэффективному использованию) и, следовательно, к увеличению за-</w:t>
      </w:r>
      <w:r>
        <w:rPr>
          <w:color w:val="231F20"/>
          <w:spacing w:val="-62"/>
        </w:rPr>
        <w:t> </w:t>
      </w:r>
      <w:r>
        <w:rPr>
          <w:color w:val="231F20"/>
        </w:rPr>
        <w:t>трат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строительство,</w:t>
      </w:r>
      <w:r>
        <w:rPr>
          <w:color w:val="231F20"/>
          <w:spacing w:val="-8"/>
        </w:rPr>
        <w:t> </w:t>
      </w:r>
      <w:r>
        <w:rPr>
          <w:color w:val="231F20"/>
        </w:rPr>
        <w:t>которые</w:t>
      </w:r>
      <w:r>
        <w:rPr>
          <w:color w:val="231F20"/>
          <w:spacing w:val="-8"/>
        </w:rPr>
        <w:t> </w:t>
      </w:r>
      <w:r>
        <w:rPr>
          <w:color w:val="231F20"/>
        </w:rPr>
        <w:t>иногда</w:t>
      </w:r>
      <w:r>
        <w:rPr>
          <w:color w:val="231F20"/>
          <w:spacing w:val="-8"/>
        </w:rPr>
        <w:t> </w:t>
      </w:r>
      <w:r>
        <w:rPr>
          <w:color w:val="231F20"/>
        </w:rPr>
        <w:t>даже</w:t>
      </w:r>
      <w:r>
        <w:rPr>
          <w:color w:val="231F20"/>
          <w:spacing w:val="-8"/>
        </w:rPr>
        <w:t> </w:t>
      </w:r>
      <w:r>
        <w:rPr>
          <w:color w:val="231F20"/>
        </w:rPr>
        <w:t>превышают</w:t>
      </w:r>
      <w:r>
        <w:rPr>
          <w:color w:val="231F20"/>
          <w:spacing w:val="-7"/>
        </w:rPr>
        <w:t> </w:t>
      </w:r>
      <w:r>
        <w:rPr>
          <w:color w:val="231F20"/>
        </w:rPr>
        <w:t>стоимость,</w:t>
      </w:r>
      <w:r>
        <w:rPr>
          <w:color w:val="231F20"/>
          <w:spacing w:val="-8"/>
        </w:rPr>
        <w:t> </w:t>
      </w:r>
      <w:r>
        <w:rPr>
          <w:color w:val="231F20"/>
        </w:rPr>
        <w:t>сэкономленную</w:t>
      </w:r>
      <w:r>
        <w:rPr>
          <w:color w:val="231F20"/>
          <w:spacing w:val="-62"/>
        </w:rPr>
        <w:t> </w:t>
      </w:r>
      <w:r>
        <w:rPr>
          <w:color w:val="231F20"/>
        </w:rPr>
        <w:t>при раннем вводе в эксплуатацию. Поэтому при строительстве каждого отдельного</w:t>
      </w:r>
      <w:r>
        <w:rPr>
          <w:color w:val="231F20"/>
          <w:spacing w:val="1"/>
        </w:rPr>
        <w:t> </w:t>
      </w:r>
      <w:r>
        <w:rPr>
          <w:color w:val="231F20"/>
        </w:rPr>
        <w:t>объекта необходимо определить индивидуальный оптимальный темп работы, кото-</w:t>
      </w:r>
      <w:r>
        <w:rPr>
          <w:color w:val="231F20"/>
          <w:spacing w:val="-62"/>
        </w:rPr>
        <w:t> </w:t>
      </w:r>
      <w:r>
        <w:rPr>
          <w:color w:val="231F20"/>
        </w:rPr>
        <w:t>рый</w:t>
      </w:r>
      <w:r>
        <w:rPr>
          <w:color w:val="231F20"/>
          <w:spacing w:val="-2"/>
        </w:rPr>
        <w:t> </w:t>
      </w:r>
      <w:r>
        <w:rPr>
          <w:color w:val="231F20"/>
        </w:rPr>
        <w:t>может</w:t>
      </w:r>
      <w:r>
        <w:rPr>
          <w:color w:val="231F20"/>
          <w:spacing w:val="-1"/>
        </w:rPr>
        <w:t> </w:t>
      </w:r>
      <w:r>
        <w:rPr>
          <w:color w:val="231F20"/>
        </w:rPr>
        <w:t>оказать</w:t>
      </w:r>
      <w:r>
        <w:rPr>
          <w:color w:val="231F20"/>
          <w:spacing w:val="-2"/>
        </w:rPr>
        <w:t> </w:t>
      </w:r>
      <w:r>
        <w:rPr>
          <w:color w:val="231F20"/>
        </w:rPr>
        <w:t>наибольшую</w:t>
      </w:r>
      <w:r>
        <w:rPr>
          <w:color w:val="231F20"/>
          <w:spacing w:val="-2"/>
        </w:rPr>
        <w:t> </w:t>
      </w:r>
      <w:r>
        <w:rPr>
          <w:color w:val="231F20"/>
        </w:rPr>
        <w:t>экономическую</w:t>
      </w:r>
      <w:r>
        <w:rPr>
          <w:color w:val="231F20"/>
          <w:spacing w:val="-2"/>
        </w:rPr>
        <w:t> </w:t>
      </w:r>
      <w:r>
        <w:rPr>
          <w:color w:val="231F20"/>
        </w:rPr>
        <w:t>эффективность.</w:t>
      </w:r>
    </w:p>
    <w:p>
      <w:pPr>
        <w:pStyle w:val="BodyText"/>
        <w:spacing w:line="249" w:lineRule="auto" w:before="8"/>
        <w:ind w:right="151"/>
        <w:jc w:val="right"/>
      </w:pPr>
      <w:r>
        <w:rPr>
          <w:color w:val="231F20"/>
          <w:w w:val="95"/>
        </w:rPr>
        <w:t>На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основании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утвержденной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продолжительности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строительства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(директивных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сро-</w:t>
      </w:r>
      <w:r>
        <w:rPr>
          <w:color w:val="231F20"/>
          <w:spacing w:val="-58"/>
          <w:w w:val="95"/>
        </w:rPr>
        <w:t> </w:t>
      </w:r>
      <w:r>
        <w:rPr>
          <w:color w:val="231F20"/>
        </w:rPr>
        <w:t>ков)</w:t>
      </w:r>
      <w:r>
        <w:rPr>
          <w:color w:val="231F20"/>
          <w:spacing w:val="-8"/>
        </w:rPr>
        <w:t> </w:t>
      </w:r>
      <w:r>
        <w:rPr>
          <w:color w:val="231F20"/>
        </w:rPr>
        <w:t>составляется</w:t>
      </w:r>
      <w:r>
        <w:rPr>
          <w:color w:val="231F20"/>
          <w:spacing w:val="-8"/>
        </w:rPr>
        <w:t> </w:t>
      </w:r>
      <w:r>
        <w:rPr>
          <w:color w:val="231F20"/>
        </w:rPr>
        <w:t>множество</w:t>
      </w:r>
      <w:r>
        <w:rPr>
          <w:color w:val="231F20"/>
          <w:spacing w:val="-8"/>
        </w:rPr>
        <w:t> </w:t>
      </w:r>
      <w:r>
        <w:rPr>
          <w:color w:val="231F20"/>
        </w:rPr>
        <w:t>проектных,</w:t>
      </w:r>
      <w:r>
        <w:rPr>
          <w:color w:val="231F20"/>
          <w:spacing w:val="-8"/>
        </w:rPr>
        <w:t> </w:t>
      </w:r>
      <w:r>
        <w:rPr>
          <w:color w:val="231F20"/>
        </w:rPr>
        <w:t>бюджетных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рабочих</w:t>
      </w:r>
      <w:r>
        <w:rPr>
          <w:color w:val="231F20"/>
          <w:spacing w:val="-8"/>
        </w:rPr>
        <w:t> </w:t>
      </w:r>
      <w:r>
        <w:rPr>
          <w:color w:val="231F20"/>
        </w:rPr>
        <w:t>документов.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част-</w:t>
      </w:r>
      <w:r>
        <w:rPr>
          <w:color w:val="231F20"/>
          <w:spacing w:val="-62"/>
        </w:rPr>
        <w:t> </w:t>
      </w:r>
      <w:r>
        <w:rPr>
          <w:color w:val="231F20"/>
        </w:rPr>
        <w:t>ности,</w:t>
      </w:r>
      <w:r>
        <w:rPr>
          <w:color w:val="231F20"/>
          <w:spacing w:val="-6"/>
        </w:rPr>
        <w:t> </w:t>
      </w:r>
      <w:r>
        <w:rPr>
          <w:color w:val="231F20"/>
        </w:rPr>
        <w:t>одним</w:t>
      </w:r>
      <w:r>
        <w:rPr>
          <w:color w:val="231F20"/>
          <w:spacing w:val="-5"/>
        </w:rPr>
        <w:t> </w:t>
      </w:r>
      <w:r>
        <w:rPr>
          <w:color w:val="231F20"/>
        </w:rPr>
        <w:t>из</w:t>
      </w:r>
      <w:r>
        <w:rPr>
          <w:color w:val="231F20"/>
          <w:spacing w:val="-6"/>
        </w:rPr>
        <w:t> </w:t>
      </w:r>
      <w:r>
        <w:rPr>
          <w:color w:val="231F20"/>
        </w:rPr>
        <w:t>основных</w:t>
      </w:r>
      <w:r>
        <w:rPr>
          <w:color w:val="231F20"/>
          <w:spacing w:val="-5"/>
        </w:rPr>
        <w:t> </w:t>
      </w:r>
      <w:r>
        <w:rPr>
          <w:color w:val="231F20"/>
        </w:rPr>
        <w:t>документов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5"/>
        </w:rPr>
        <w:t> </w:t>
      </w:r>
      <w:r>
        <w:rPr>
          <w:color w:val="231F20"/>
        </w:rPr>
        <w:t>площадке</w:t>
      </w:r>
      <w:r>
        <w:rPr>
          <w:color w:val="231F20"/>
          <w:spacing w:val="-6"/>
        </w:rPr>
        <w:t> </w:t>
      </w:r>
      <w:r>
        <w:rPr>
          <w:color w:val="231F20"/>
        </w:rPr>
        <w:t>является</w:t>
      </w:r>
      <w:r>
        <w:rPr>
          <w:color w:val="231F20"/>
          <w:spacing w:val="-5"/>
        </w:rPr>
        <w:t> </w:t>
      </w:r>
      <w:r>
        <w:rPr>
          <w:color w:val="231F20"/>
        </w:rPr>
        <w:t>сводный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календарный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план,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исходной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информацией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которого</w:t>
      </w:r>
      <w:r>
        <w:rPr>
          <w:color w:val="231F20"/>
          <w:spacing w:val="-15"/>
        </w:rPr>
        <w:t> </w:t>
      </w:r>
      <w:r>
        <w:rPr>
          <w:color w:val="231F20"/>
        </w:rPr>
        <w:t>являются</w:t>
      </w:r>
      <w:r>
        <w:rPr>
          <w:color w:val="231F20"/>
          <w:spacing w:val="-15"/>
        </w:rPr>
        <w:t> </w:t>
      </w:r>
      <w:r>
        <w:rPr>
          <w:color w:val="231F20"/>
        </w:rPr>
        <w:t>директивные,</w:t>
      </w:r>
      <w:r>
        <w:rPr>
          <w:color w:val="231F20"/>
          <w:spacing w:val="-15"/>
        </w:rPr>
        <w:t> </w:t>
      </w:r>
      <w:r>
        <w:rPr>
          <w:color w:val="231F20"/>
        </w:rPr>
        <w:t>опреде-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ляющие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порядок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технологических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потоков,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продолжительность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отдельных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62"/>
        </w:rPr>
        <w:t> </w:t>
      </w:r>
      <w:r>
        <w:rPr>
          <w:color w:val="231F20"/>
        </w:rPr>
        <w:t>их</w:t>
      </w:r>
      <w:r>
        <w:rPr>
          <w:color w:val="231F20"/>
          <w:spacing w:val="-17"/>
        </w:rPr>
        <w:t> </w:t>
      </w:r>
      <w:r>
        <w:rPr>
          <w:color w:val="231F20"/>
        </w:rPr>
        <w:t>комплекс.</w:t>
      </w:r>
      <w:r>
        <w:rPr>
          <w:color w:val="231F20"/>
          <w:spacing w:val="-16"/>
        </w:rPr>
        <w:t> </w:t>
      </w:r>
      <w:r>
        <w:rPr>
          <w:color w:val="231F20"/>
        </w:rPr>
        <w:t>Следует</w:t>
      </w:r>
      <w:r>
        <w:rPr>
          <w:color w:val="231F20"/>
          <w:spacing w:val="-16"/>
        </w:rPr>
        <w:t> </w:t>
      </w:r>
      <w:r>
        <w:rPr>
          <w:color w:val="231F20"/>
        </w:rPr>
        <w:t>отметить,</w:t>
      </w:r>
      <w:r>
        <w:rPr>
          <w:color w:val="231F20"/>
          <w:spacing w:val="-16"/>
        </w:rPr>
        <w:t> </w:t>
      </w:r>
      <w:r>
        <w:rPr>
          <w:color w:val="231F20"/>
        </w:rPr>
        <w:t>что</w:t>
      </w:r>
      <w:r>
        <w:rPr>
          <w:color w:val="231F20"/>
          <w:spacing w:val="-16"/>
        </w:rPr>
        <w:t> </w:t>
      </w:r>
      <w:r>
        <w:rPr>
          <w:color w:val="231F20"/>
        </w:rPr>
        <w:t>сводный</w:t>
      </w:r>
      <w:r>
        <w:rPr>
          <w:color w:val="231F20"/>
          <w:spacing w:val="-16"/>
        </w:rPr>
        <w:t> </w:t>
      </w:r>
      <w:r>
        <w:rPr>
          <w:color w:val="231F20"/>
        </w:rPr>
        <w:t>календарный</w:t>
      </w:r>
      <w:r>
        <w:rPr>
          <w:color w:val="231F20"/>
          <w:spacing w:val="-16"/>
        </w:rPr>
        <w:t> </w:t>
      </w:r>
      <w:r>
        <w:rPr>
          <w:color w:val="231F20"/>
        </w:rPr>
        <w:t>план</w:t>
      </w:r>
      <w:r>
        <w:rPr>
          <w:color w:val="231F20"/>
          <w:spacing w:val="-16"/>
        </w:rPr>
        <w:t> </w:t>
      </w:r>
      <w:r>
        <w:rPr>
          <w:color w:val="231F20"/>
        </w:rPr>
        <w:t>специально</w:t>
      </w:r>
      <w:r>
        <w:rPr>
          <w:color w:val="231F20"/>
          <w:spacing w:val="-16"/>
        </w:rPr>
        <w:t> </w:t>
      </w:r>
      <w:r>
        <w:rPr>
          <w:color w:val="231F20"/>
        </w:rPr>
        <w:t>разраба-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тывается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подготовительного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основного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периода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строительства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отдельно.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свою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очередь,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он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устанавливает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распределение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объемов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строительно-монтажных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бот,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также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сводные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календарные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планы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капитальных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вложений,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потребности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рабо-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чих,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конструкциях,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сборных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деталях,</w:t>
      </w:r>
      <w:r>
        <w:rPr>
          <w:color w:val="231F20"/>
          <w:spacing w:val="-14"/>
        </w:rPr>
        <w:t> </w:t>
      </w:r>
      <w:r>
        <w:rPr>
          <w:color w:val="231F20"/>
        </w:rPr>
        <w:t>материалах,</w:t>
      </w:r>
      <w:r>
        <w:rPr>
          <w:color w:val="231F20"/>
          <w:spacing w:val="-15"/>
        </w:rPr>
        <w:t> </w:t>
      </w:r>
      <w:r>
        <w:rPr>
          <w:color w:val="231F20"/>
        </w:rPr>
        <w:t>оборудовании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т.</w:t>
      </w:r>
      <w:r>
        <w:rPr>
          <w:color w:val="231F20"/>
          <w:spacing w:val="-14"/>
        </w:rPr>
        <w:t> </w:t>
      </w:r>
      <w:r>
        <w:rPr>
          <w:color w:val="231F20"/>
        </w:rPr>
        <w:t>д.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Если сроки превышены, необходимо оптимизировать </w:t>
      </w:r>
      <w:r>
        <w:rPr>
          <w:color w:val="231F20"/>
        </w:rPr>
        <w:t>сводный календарный план,</w:t>
      </w:r>
      <w:r>
        <w:rPr>
          <w:color w:val="231F20"/>
          <w:spacing w:val="1"/>
        </w:rPr>
        <w:t> </w:t>
      </w:r>
      <w:r>
        <w:rPr>
          <w:color w:val="231F20"/>
        </w:rPr>
        <w:t>выбрав</w:t>
      </w:r>
      <w:r>
        <w:rPr>
          <w:color w:val="231F20"/>
          <w:spacing w:val="-3"/>
        </w:rPr>
        <w:t> </w:t>
      </w:r>
      <w:r>
        <w:rPr>
          <w:color w:val="231F20"/>
        </w:rPr>
        <w:t>более</w:t>
      </w:r>
      <w:r>
        <w:rPr>
          <w:color w:val="231F20"/>
          <w:spacing w:val="-2"/>
        </w:rPr>
        <w:t> </w:t>
      </w:r>
      <w:r>
        <w:rPr>
          <w:color w:val="231F20"/>
        </w:rPr>
        <w:t>рациональную</w:t>
      </w:r>
      <w:r>
        <w:rPr>
          <w:color w:val="231F20"/>
          <w:spacing w:val="-2"/>
        </w:rPr>
        <w:t> </w:t>
      </w:r>
      <w:r>
        <w:rPr>
          <w:color w:val="231F20"/>
        </w:rPr>
        <w:t>схему</w:t>
      </w:r>
      <w:r>
        <w:rPr>
          <w:color w:val="231F20"/>
          <w:spacing w:val="-2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2"/>
        </w:rPr>
        <w:t> </w:t>
      </w:r>
      <w:r>
        <w:rPr>
          <w:color w:val="231F20"/>
        </w:rPr>
        <w:t>материальных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трудовых</w:t>
      </w:r>
      <w:r>
        <w:rPr>
          <w:color w:val="231F20"/>
          <w:spacing w:val="-2"/>
        </w:rPr>
        <w:t> </w:t>
      </w:r>
      <w:r>
        <w:rPr>
          <w:color w:val="231F20"/>
        </w:rPr>
        <w:t>ресур-</w:t>
      </w:r>
    </w:p>
    <w:p>
      <w:pPr>
        <w:spacing w:after="0" w:line="249" w:lineRule="auto"/>
        <w:jc w:val="right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0" w:firstLine="0"/>
      </w:pPr>
      <w:r>
        <w:rPr>
          <w:color w:val="231F20"/>
          <w:spacing w:val="-2"/>
        </w:rPr>
        <w:t>сов,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пересмотрев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методы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технологии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производства,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например,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объединяя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время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выполнения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определенных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технологических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операций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переводя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параллельные</w:t>
      </w:r>
      <w:r>
        <w:rPr>
          <w:color w:val="231F20"/>
          <w:spacing w:val="-63"/>
        </w:rPr>
        <w:t> </w:t>
      </w:r>
      <w:r>
        <w:rPr>
          <w:color w:val="231F20"/>
        </w:rPr>
        <w:t>потоки, увеличивая количество рабочих или единиц техники и т. д. Однако следует</w:t>
      </w:r>
      <w:r>
        <w:rPr>
          <w:color w:val="231F20"/>
          <w:spacing w:val="1"/>
        </w:rPr>
        <w:t> </w:t>
      </w:r>
      <w:r>
        <w:rPr>
          <w:color w:val="231F20"/>
        </w:rPr>
        <w:t>иметь в виду, что такие меры часто сопровождают увеличение стоимости ресурсов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-2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"/>
        </w:rPr>
        <w:t> </w:t>
      </w:r>
      <w:r>
        <w:rPr>
          <w:color w:val="231F20"/>
        </w:rPr>
        <w:t>объекта,</w:t>
      </w:r>
      <w:r>
        <w:rPr>
          <w:color w:val="231F20"/>
          <w:spacing w:val="-1"/>
        </w:rPr>
        <w:t> </w:t>
      </w:r>
      <w:r>
        <w:rPr>
          <w:color w:val="231F20"/>
        </w:rPr>
        <w:t>что</w:t>
      </w:r>
      <w:r>
        <w:rPr>
          <w:color w:val="231F20"/>
          <w:spacing w:val="-2"/>
        </w:rPr>
        <w:t> </w:t>
      </w:r>
      <w:r>
        <w:rPr>
          <w:color w:val="231F20"/>
        </w:rPr>
        <w:t>также</w:t>
      </w:r>
      <w:r>
        <w:rPr>
          <w:color w:val="231F20"/>
          <w:spacing w:val="-1"/>
        </w:rPr>
        <w:t> </w:t>
      </w:r>
      <w:r>
        <w:rPr>
          <w:color w:val="231F20"/>
        </w:rPr>
        <w:t>означает</w:t>
      </w:r>
      <w:r>
        <w:rPr>
          <w:color w:val="231F20"/>
          <w:spacing w:val="-1"/>
        </w:rPr>
        <w:t> </w:t>
      </w:r>
      <w:r>
        <w:rPr>
          <w:color w:val="231F20"/>
        </w:rPr>
        <w:t>увеличение</w:t>
      </w:r>
      <w:r>
        <w:rPr>
          <w:color w:val="231F20"/>
          <w:spacing w:val="-2"/>
        </w:rPr>
        <w:t> </w:t>
      </w:r>
      <w:r>
        <w:rPr>
          <w:color w:val="231F20"/>
        </w:rPr>
        <w:t>его</w:t>
      </w:r>
      <w:r>
        <w:rPr>
          <w:color w:val="231F20"/>
          <w:spacing w:val="-1"/>
        </w:rPr>
        <w:t> </w:t>
      </w:r>
      <w:r>
        <w:rPr>
          <w:color w:val="231F20"/>
        </w:rPr>
        <w:t>стоимости.</w:t>
      </w:r>
    </w:p>
    <w:p>
      <w:pPr>
        <w:pStyle w:val="BodyText"/>
        <w:spacing w:line="249" w:lineRule="auto" w:before="5"/>
        <w:ind w:right="149"/>
      </w:pPr>
      <w:r>
        <w:rPr>
          <w:color w:val="231F20"/>
          <w:spacing w:val="-1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неритмичных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потоках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возможна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оптимизация</w:t>
      </w:r>
      <w:r>
        <w:rPr>
          <w:color w:val="231F20"/>
          <w:spacing w:val="-15"/>
        </w:rPr>
        <w:t> </w:t>
      </w:r>
      <w:r>
        <w:rPr>
          <w:color w:val="231F20"/>
        </w:rPr>
        <w:t>времени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5"/>
        </w:rPr>
        <w:t> </w:t>
      </w:r>
      <w:r>
        <w:rPr>
          <w:color w:val="231F20"/>
        </w:rPr>
        <w:t>за</w:t>
      </w:r>
      <w:r>
        <w:rPr>
          <w:color w:val="231F20"/>
          <w:spacing w:val="-15"/>
        </w:rPr>
        <w:t> </w:t>
      </w:r>
      <w:r>
        <w:rPr>
          <w:color w:val="231F20"/>
        </w:rPr>
        <w:t>счет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изменения порядка освоения частных фронтов. Влияние порядка освоения фронтов на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длительность</w:t>
      </w:r>
      <w:r>
        <w:rPr>
          <w:color w:val="231F20"/>
          <w:spacing w:val="-17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6"/>
        </w:rPr>
        <w:t> </w:t>
      </w:r>
      <w:r>
        <w:rPr>
          <w:color w:val="231F20"/>
        </w:rPr>
        <w:t>возрастает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увеличением</w:t>
      </w:r>
      <w:r>
        <w:rPr>
          <w:color w:val="231F20"/>
          <w:spacing w:val="-16"/>
        </w:rPr>
        <w:t> </w:t>
      </w:r>
      <w:r>
        <w:rPr>
          <w:color w:val="231F20"/>
        </w:rPr>
        <w:t>степени</w:t>
      </w:r>
      <w:r>
        <w:rPr>
          <w:color w:val="231F20"/>
          <w:spacing w:val="-16"/>
        </w:rPr>
        <w:t> </w:t>
      </w:r>
      <w:r>
        <w:rPr>
          <w:color w:val="231F20"/>
        </w:rPr>
        <w:t>неритмичности</w:t>
      </w:r>
      <w:r>
        <w:rPr>
          <w:color w:val="231F20"/>
          <w:spacing w:val="-17"/>
        </w:rPr>
        <w:t> </w:t>
      </w:r>
      <w:r>
        <w:rPr>
          <w:color w:val="231F20"/>
        </w:rPr>
        <w:t>пото-</w:t>
      </w:r>
      <w:r>
        <w:rPr>
          <w:color w:val="231F20"/>
          <w:spacing w:val="-62"/>
        </w:rPr>
        <w:t> </w:t>
      </w:r>
      <w:r>
        <w:rPr>
          <w:color w:val="231F20"/>
        </w:rPr>
        <w:t>ка. При правильной очередности строительства, продолжительность обычно умень-</w:t>
      </w:r>
      <w:r>
        <w:rPr>
          <w:color w:val="231F20"/>
          <w:spacing w:val="-62"/>
        </w:rPr>
        <w:t> </w:t>
      </w:r>
      <w:r>
        <w:rPr>
          <w:color w:val="231F20"/>
        </w:rPr>
        <w:t>шается. Но при большом количестве фронтов работ практически невозможно найти</w:t>
      </w:r>
      <w:r>
        <w:rPr>
          <w:color w:val="231F20"/>
          <w:spacing w:val="-62"/>
        </w:rPr>
        <w:t> </w:t>
      </w:r>
      <w:r>
        <w:rPr>
          <w:color w:val="231F20"/>
        </w:rPr>
        <w:t>рациональную</w:t>
      </w:r>
      <w:r>
        <w:rPr>
          <w:color w:val="231F20"/>
          <w:spacing w:val="27"/>
        </w:rPr>
        <w:t> </w:t>
      </w:r>
      <w:r>
        <w:rPr>
          <w:color w:val="231F20"/>
        </w:rPr>
        <w:t>последовательность,</w:t>
      </w:r>
      <w:r>
        <w:rPr>
          <w:color w:val="231F20"/>
          <w:spacing w:val="28"/>
        </w:rPr>
        <w:t> </w:t>
      </w:r>
      <w:r>
        <w:rPr>
          <w:color w:val="231F20"/>
        </w:rPr>
        <w:t>используя</w:t>
      </w:r>
      <w:r>
        <w:rPr>
          <w:color w:val="231F20"/>
          <w:spacing w:val="28"/>
        </w:rPr>
        <w:t> </w:t>
      </w:r>
      <w:r>
        <w:rPr>
          <w:color w:val="231F20"/>
        </w:rPr>
        <w:t>ручной</w:t>
      </w:r>
      <w:r>
        <w:rPr>
          <w:color w:val="231F20"/>
          <w:spacing w:val="28"/>
        </w:rPr>
        <w:t> </w:t>
      </w:r>
      <w:r>
        <w:rPr>
          <w:color w:val="231F20"/>
        </w:rPr>
        <w:t>метод</w:t>
      </w:r>
      <w:r>
        <w:rPr>
          <w:color w:val="231F20"/>
          <w:spacing w:val="27"/>
        </w:rPr>
        <w:t> </w:t>
      </w:r>
      <w:r>
        <w:rPr>
          <w:color w:val="231F20"/>
        </w:rPr>
        <w:t>перебора.</w:t>
      </w:r>
      <w:r>
        <w:rPr>
          <w:color w:val="231F20"/>
          <w:spacing w:val="28"/>
        </w:rPr>
        <w:t> </w:t>
      </w:r>
      <w:r>
        <w:rPr>
          <w:color w:val="231F20"/>
        </w:rPr>
        <w:t>Это</w:t>
      </w:r>
      <w:r>
        <w:rPr>
          <w:color w:val="231F20"/>
          <w:spacing w:val="28"/>
        </w:rPr>
        <w:t> </w:t>
      </w:r>
      <w:r>
        <w:rPr>
          <w:color w:val="231F20"/>
        </w:rPr>
        <w:t>связа-</w:t>
      </w:r>
      <w:r>
        <w:rPr>
          <w:color w:val="231F20"/>
          <w:spacing w:val="1"/>
        </w:rPr>
        <w:t> </w:t>
      </w:r>
      <w:r>
        <w:rPr>
          <w:color w:val="231F20"/>
        </w:rPr>
        <w:t>но с тем, что количество вариантов очередностей будет равно факториалу от коли-</w:t>
      </w:r>
      <w:r>
        <w:rPr>
          <w:color w:val="231F20"/>
          <w:spacing w:val="1"/>
        </w:rPr>
        <w:t> </w:t>
      </w:r>
      <w:r>
        <w:rPr>
          <w:color w:val="231F20"/>
        </w:rPr>
        <w:t>чества</w:t>
      </w:r>
      <w:r>
        <w:rPr>
          <w:color w:val="231F20"/>
          <w:spacing w:val="-6"/>
        </w:rPr>
        <w:t> </w:t>
      </w:r>
      <w:r>
        <w:rPr>
          <w:color w:val="231F20"/>
        </w:rPr>
        <w:t>фронтов</w:t>
      </w:r>
      <w:r>
        <w:rPr>
          <w:color w:val="231F20"/>
          <w:spacing w:val="-5"/>
        </w:rPr>
        <w:t> </w:t>
      </w:r>
      <w:r>
        <w:rPr>
          <w:color w:val="231F20"/>
        </w:rPr>
        <w:t>работ.</w:t>
      </w:r>
      <w:r>
        <w:rPr>
          <w:color w:val="231F20"/>
          <w:spacing w:val="-5"/>
        </w:rPr>
        <w:t> </w:t>
      </w:r>
      <w:r>
        <w:rPr>
          <w:color w:val="231F20"/>
        </w:rPr>
        <w:t>Даже</w:t>
      </w:r>
      <w:r>
        <w:rPr>
          <w:color w:val="231F20"/>
          <w:spacing w:val="-5"/>
        </w:rPr>
        <w:t> </w:t>
      </w:r>
      <w:r>
        <w:rPr>
          <w:color w:val="231F20"/>
        </w:rPr>
        <w:t>если</w:t>
      </w:r>
      <w:r>
        <w:rPr>
          <w:color w:val="231F20"/>
          <w:spacing w:val="-5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5"/>
        </w:rPr>
        <w:t> </w:t>
      </w:r>
      <w:r>
        <w:rPr>
          <w:color w:val="231F20"/>
        </w:rPr>
        <w:t>фронтов</w:t>
      </w:r>
      <w:r>
        <w:rPr>
          <w:color w:val="231F20"/>
          <w:spacing w:val="-5"/>
        </w:rPr>
        <w:t> </w:t>
      </w:r>
      <w:r>
        <w:rPr>
          <w:color w:val="231F20"/>
        </w:rPr>
        <w:t>работ</w:t>
      </w:r>
      <w:r>
        <w:rPr>
          <w:color w:val="231F20"/>
          <w:spacing w:val="-5"/>
        </w:rPr>
        <w:t> </w:t>
      </w:r>
      <w:r>
        <w:rPr>
          <w:color w:val="231F20"/>
        </w:rPr>
        <w:t>будет</w:t>
      </w:r>
      <w:r>
        <w:rPr>
          <w:color w:val="231F20"/>
          <w:spacing w:val="-5"/>
        </w:rPr>
        <w:t> </w:t>
      </w:r>
      <w:r>
        <w:rPr>
          <w:color w:val="231F20"/>
        </w:rPr>
        <w:t>равно</w:t>
      </w:r>
      <w:r>
        <w:rPr>
          <w:color w:val="231F20"/>
          <w:spacing w:val="-5"/>
        </w:rPr>
        <w:t> </w:t>
      </w:r>
      <w:r>
        <w:rPr>
          <w:color w:val="231F20"/>
        </w:rPr>
        <w:t>10,</w:t>
      </w:r>
      <w:r>
        <w:rPr>
          <w:color w:val="231F20"/>
          <w:spacing w:val="-5"/>
        </w:rPr>
        <w:t> </w:t>
      </w:r>
      <w:r>
        <w:rPr>
          <w:color w:val="231F20"/>
        </w:rPr>
        <w:t>количе-</w:t>
      </w:r>
      <w:r>
        <w:rPr>
          <w:color w:val="231F20"/>
          <w:spacing w:val="-62"/>
        </w:rPr>
        <w:t> </w:t>
      </w:r>
      <w:r>
        <w:rPr>
          <w:color w:val="231F20"/>
        </w:rPr>
        <w:t>ство</w:t>
      </w:r>
      <w:r>
        <w:rPr>
          <w:color w:val="231F20"/>
          <w:spacing w:val="-4"/>
        </w:rPr>
        <w:t> </w:t>
      </w:r>
      <w:r>
        <w:rPr>
          <w:color w:val="231F20"/>
        </w:rPr>
        <w:t>вариантов</w:t>
      </w:r>
      <w:r>
        <w:rPr>
          <w:color w:val="231F20"/>
          <w:spacing w:val="-3"/>
        </w:rPr>
        <w:t> </w:t>
      </w:r>
      <w:r>
        <w:rPr>
          <w:color w:val="231F20"/>
        </w:rPr>
        <w:t>будет</w:t>
      </w:r>
      <w:r>
        <w:rPr>
          <w:color w:val="231F20"/>
          <w:spacing w:val="-3"/>
        </w:rPr>
        <w:t> </w:t>
      </w:r>
      <w:r>
        <w:rPr>
          <w:color w:val="231F20"/>
        </w:rPr>
        <w:t>3</w:t>
      </w:r>
      <w:r>
        <w:rPr>
          <w:color w:val="231F20"/>
          <w:spacing w:val="-3"/>
        </w:rPr>
        <w:t> </w:t>
      </w:r>
      <w:r>
        <w:rPr>
          <w:color w:val="231F20"/>
        </w:rPr>
        <w:t>628</w:t>
      </w:r>
      <w:r>
        <w:rPr>
          <w:color w:val="231F20"/>
          <w:spacing w:val="-3"/>
        </w:rPr>
        <w:t> </w:t>
      </w:r>
      <w:r>
        <w:rPr>
          <w:color w:val="231F20"/>
        </w:rPr>
        <w:t>800.</w:t>
      </w:r>
      <w:r>
        <w:rPr>
          <w:color w:val="231F20"/>
          <w:spacing w:val="-4"/>
        </w:rPr>
        <w:t> </w:t>
      </w:r>
      <w:r>
        <w:rPr>
          <w:color w:val="231F20"/>
        </w:rPr>
        <w:t>Поэтому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эффективной</w:t>
      </w:r>
      <w:r>
        <w:rPr>
          <w:color w:val="231F20"/>
          <w:spacing w:val="-3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3"/>
        </w:rPr>
        <w:t> </w:t>
      </w:r>
      <w:r>
        <w:rPr>
          <w:color w:val="231F20"/>
        </w:rPr>
        <w:t>этого</w:t>
      </w:r>
      <w:r>
        <w:rPr>
          <w:color w:val="231F20"/>
          <w:spacing w:val="-4"/>
        </w:rPr>
        <w:t> </w:t>
      </w:r>
      <w:r>
        <w:rPr>
          <w:color w:val="231F20"/>
        </w:rPr>
        <w:t>метода</w:t>
      </w:r>
      <w:r>
        <w:rPr>
          <w:color w:val="231F20"/>
          <w:spacing w:val="-62"/>
        </w:rPr>
        <w:t> </w:t>
      </w:r>
      <w:r>
        <w:rPr>
          <w:color w:val="231F20"/>
        </w:rPr>
        <w:t>оптимизации</w:t>
      </w:r>
      <w:r>
        <w:rPr>
          <w:color w:val="231F20"/>
          <w:spacing w:val="-12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1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-12"/>
        </w:rPr>
        <w:t> </w:t>
      </w:r>
      <w:r>
        <w:rPr>
          <w:color w:val="231F20"/>
        </w:rPr>
        <w:t>автоматизированные</w:t>
      </w:r>
      <w:r>
        <w:rPr>
          <w:color w:val="231F20"/>
          <w:spacing w:val="-11"/>
        </w:rPr>
        <w:t> </w:t>
      </w:r>
      <w:r>
        <w:rPr>
          <w:color w:val="231F20"/>
        </w:rPr>
        <w:t>системы,</w:t>
      </w:r>
      <w:r>
        <w:rPr>
          <w:color w:val="231F20"/>
          <w:spacing w:val="-12"/>
        </w:rPr>
        <w:t> </w:t>
      </w:r>
      <w:r>
        <w:rPr>
          <w:color w:val="231F20"/>
        </w:rPr>
        <w:t>которые</w:t>
      </w:r>
      <w:r>
        <w:rPr>
          <w:color w:val="231F20"/>
          <w:spacing w:val="-11"/>
        </w:rPr>
        <w:t> </w:t>
      </w:r>
      <w:r>
        <w:rPr>
          <w:color w:val="231F20"/>
        </w:rPr>
        <w:t>смо-</w:t>
      </w:r>
      <w:r>
        <w:rPr>
          <w:color w:val="231F20"/>
          <w:spacing w:val="-63"/>
        </w:rPr>
        <w:t> </w:t>
      </w:r>
      <w:r>
        <w:rPr>
          <w:color w:val="231F20"/>
        </w:rPr>
        <w:t>гут</w:t>
      </w:r>
      <w:r>
        <w:rPr>
          <w:color w:val="231F20"/>
          <w:spacing w:val="-11"/>
        </w:rPr>
        <w:t> </w:t>
      </w:r>
      <w:r>
        <w:rPr>
          <w:color w:val="231F20"/>
        </w:rPr>
        <w:t>сортировать</w:t>
      </w:r>
      <w:r>
        <w:rPr>
          <w:color w:val="231F20"/>
          <w:spacing w:val="-11"/>
        </w:rPr>
        <w:t> </w:t>
      </w:r>
      <w:r>
        <w:rPr>
          <w:color w:val="231F20"/>
        </w:rPr>
        <w:t>большое</w:t>
      </w:r>
      <w:r>
        <w:rPr>
          <w:color w:val="231F20"/>
          <w:spacing w:val="-10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11"/>
        </w:rPr>
        <w:t> </w:t>
      </w:r>
      <w:r>
        <w:rPr>
          <w:color w:val="231F20"/>
        </w:rPr>
        <w:t>фронтов</w:t>
      </w:r>
      <w:r>
        <w:rPr>
          <w:color w:val="231F20"/>
          <w:spacing w:val="-11"/>
        </w:rPr>
        <w:t> </w:t>
      </w:r>
      <w:r>
        <w:rPr>
          <w:color w:val="231F20"/>
        </w:rPr>
        <w:t>работ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находить</w:t>
      </w:r>
      <w:r>
        <w:rPr>
          <w:color w:val="231F20"/>
          <w:spacing w:val="-11"/>
        </w:rPr>
        <w:t> </w:t>
      </w:r>
      <w:r>
        <w:rPr>
          <w:color w:val="231F20"/>
        </w:rPr>
        <w:t>рациональный</w:t>
      </w:r>
      <w:r>
        <w:rPr>
          <w:color w:val="231F20"/>
          <w:spacing w:val="-11"/>
        </w:rPr>
        <w:t> </w:t>
      </w:r>
      <w:r>
        <w:rPr>
          <w:color w:val="231F20"/>
        </w:rPr>
        <w:t>поря-</w:t>
      </w:r>
      <w:r>
        <w:rPr>
          <w:color w:val="231F20"/>
          <w:spacing w:val="-62"/>
        </w:rPr>
        <w:t> </w:t>
      </w:r>
      <w:r>
        <w:rPr>
          <w:color w:val="231F20"/>
        </w:rPr>
        <w:t>док освоения. Автоматизированные системы должны использовать математический</w:t>
      </w:r>
      <w:r>
        <w:rPr>
          <w:color w:val="231F20"/>
          <w:spacing w:val="-62"/>
        </w:rPr>
        <w:t> </w:t>
      </w:r>
      <w:r>
        <w:rPr>
          <w:color w:val="231F20"/>
        </w:rPr>
        <w:t>инструмент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получения</w:t>
      </w:r>
      <w:r>
        <w:rPr>
          <w:color w:val="231F20"/>
          <w:spacing w:val="-9"/>
        </w:rPr>
        <w:t> </w:t>
      </w:r>
      <w:r>
        <w:rPr>
          <w:color w:val="231F20"/>
        </w:rPr>
        <w:t>обоснованных</w:t>
      </w:r>
      <w:r>
        <w:rPr>
          <w:color w:val="231F20"/>
          <w:spacing w:val="-8"/>
        </w:rPr>
        <w:t> </w:t>
      </w:r>
      <w:r>
        <w:rPr>
          <w:color w:val="231F20"/>
        </w:rPr>
        <w:t>данных.</w:t>
      </w:r>
      <w:r>
        <w:rPr>
          <w:color w:val="231F20"/>
          <w:spacing w:val="-9"/>
        </w:rPr>
        <w:t> </w:t>
      </w:r>
      <w:r>
        <w:rPr>
          <w:color w:val="231F20"/>
        </w:rPr>
        <w:t>Кроме</w:t>
      </w:r>
      <w:r>
        <w:rPr>
          <w:color w:val="231F20"/>
          <w:spacing w:val="-9"/>
        </w:rPr>
        <w:t> </w:t>
      </w:r>
      <w:r>
        <w:rPr>
          <w:color w:val="231F20"/>
        </w:rPr>
        <w:t>того,</w:t>
      </w:r>
      <w:r>
        <w:rPr>
          <w:color w:val="231F20"/>
          <w:spacing w:val="-9"/>
        </w:rPr>
        <w:t> </w:t>
      </w:r>
      <w:r>
        <w:rPr>
          <w:color w:val="231F20"/>
        </w:rPr>
        <w:t>трудность</w:t>
      </w:r>
      <w:r>
        <w:rPr>
          <w:color w:val="231F20"/>
          <w:spacing w:val="-8"/>
        </w:rPr>
        <w:t> </w:t>
      </w:r>
      <w:r>
        <w:rPr>
          <w:color w:val="231F20"/>
        </w:rPr>
        <w:t>непрерыв-</w:t>
      </w:r>
      <w:r>
        <w:rPr>
          <w:color w:val="231F20"/>
          <w:spacing w:val="-63"/>
        </w:rPr>
        <w:t> </w:t>
      </w:r>
      <w:r>
        <w:rPr>
          <w:color w:val="231F20"/>
        </w:rPr>
        <w:t>ного</w:t>
      </w:r>
      <w:r>
        <w:rPr>
          <w:color w:val="231F20"/>
          <w:spacing w:val="-16"/>
        </w:rPr>
        <w:t> </w:t>
      </w:r>
      <w:r>
        <w:rPr>
          <w:color w:val="231F20"/>
        </w:rPr>
        <w:t>перечисления</w:t>
      </w:r>
      <w:r>
        <w:rPr>
          <w:color w:val="231F20"/>
          <w:spacing w:val="-16"/>
        </w:rPr>
        <w:t> </w:t>
      </w:r>
      <w:r>
        <w:rPr>
          <w:color w:val="231F20"/>
        </w:rPr>
        <w:t>может</w:t>
      </w:r>
      <w:r>
        <w:rPr>
          <w:color w:val="231F20"/>
          <w:spacing w:val="-16"/>
        </w:rPr>
        <w:t> </w:t>
      </w:r>
      <w:r>
        <w:rPr>
          <w:color w:val="231F20"/>
        </w:rPr>
        <w:t>быть</w:t>
      </w:r>
      <w:r>
        <w:rPr>
          <w:color w:val="231F20"/>
          <w:spacing w:val="-15"/>
        </w:rPr>
        <w:t> </w:t>
      </w:r>
      <w:r>
        <w:rPr>
          <w:color w:val="231F20"/>
        </w:rPr>
        <w:t>решена</w:t>
      </w:r>
      <w:r>
        <w:rPr>
          <w:color w:val="231F20"/>
          <w:spacing w:val="-16"/>
        </w:rPr>
        <w:t> </w:t>
      </w:r>
      <w:r>
        <w:rPr>
          <w:color w:val="231F20"/>
        </w:rPr>
        <w:t>путем</w:t>
      </w:r>
      <w:r>
        <w:rPr>
          <w:color w:val="231F20"/>
          <w:spacing w:val="-16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-15"/>
        </w:rPr>
        <w:t> </w:t>
      </w:r>
      <w:r>
        <w:rPr>
          <w:color w:val="231F20"/>
        </w:rPr>
        <w:t>алгоритмов</w:t>
      </w:r>
      <w:r>
        <w:rPr>
          <w:color w:val="231F20"/>
          <w:spacing w:val="-16"/>
        </w:rPr>
        <w:t> </w:t>
      </w:r>
      <w:r>
        <w:rPr>
          <w:color w:val="231F20"/>
        </w:rPr>
        <w:t>направленного</w:t>
      </w:r>
      <w:r>
        <w:rPr>
          <w:color w:val="231F20"/>
          <w:spacing w:val="-63"/>
        </w:rPr>
        <w:t> </w:t>
      </w:r>
      <w:r>
        <w:rPr>
          <w:color w:val="231F20"/>
        </w:rPr>
        <w:t>перечисления,</w:t>
      </w:r>
      <w:r>
        <w:rPr>
          <w:color w:val="231F20"/>
          <w:spacing w:val="-2"/>
        </w:rPr>
        <w:t> </w:t>
      </w:r>
      <w:r>
        <w:rPr>
          <w:color w:val="231F20"/>
        </w:rPr>
        <w:t>которые</w:t>
      </w:r>
      <w:r>
        <w:rPr>
          <w:color w:val="231F20"/>
          <w:spacing w:val="-1"/>
        </w:rPr>
        <w:t> </w:t>
      </w:r>
      <w:r>
        <w:rPr>
          <w:color w:val="231F20"/>
        </w:rPr>
        <w:t>уменьшают</w:t>
      </w:r>
      <w:r>
        <w:rPr>
          <w:color w:val="231F20"/>
          <w:spacing w:val="-2"/>
        </w:rPr>
        <w:t> </w:t>
      </w:r>
      <w:r>
        <w:rPr>
          <w:color w:val="231F20"/>
        </w:rPr>
        <w:t>число</w:t>
      </w:r>
      <w:r>
        <w:rPr>
          <w:color w:val="231F20"/>
          <w:spacing w:val="-1"/>
        </w:rPr>
        <w:t> </w:t>
      </w:r>
      <w:r>
        <w:rPr>
          <w:color w:val="231F20"/>
        </w:rPr>
        <w:t>перечисленных</w:t>
      </w:r>
      <w:r>
        <w:rPr>
          <w:color w:val="231F20"/>
          <w:spacing w:val="-2"/>
        </w:rPr>
        <w:t> </w:t>
      </w:r>
      <w:r>
        <w:rPr>
          <w:color w:val="231F20"/>
        </w:rPr>
        <w:t>опций.</w:t>
      </w:r>
      <w:r>
        <w:rPr>
          <w:color w:val="231F20"/>
          <w:spacing w:val="-1"/>
        </w:rPr>
        <w:t> </w:t>
      </w:r>
      <w:r>
        <w:rPr>
          <w:color w:val="231F20"/>
        </w:rPr>
        <w:t>[3]</w:t>
      </w:r>
    </w:p>
    <w:p>
      <w:pPr>
        <w:pStyle w:val="BodyText"/>
        <w:spacing w:line="249" w:lineRule="auto" w:before="16"/>
        <w:ind w:right="152"/>
        <w:jc w:val="right"/>
      </w:pPr>
      <w:r>
        <w:rPr>
          <w:color w:val="231F20"/>
        </w:rPr>
        <w:t>Первым,</w:t>
      </w:r>
      <w:r>
        <w:rPr>
          <w:color w:val="231F20"/>
          <w:spacing w:val="3"/>
        </w:rPr>
        <w:t> </w:t>
      </w:r>
      <w:r>
        <w:rPr>
          <w:color w:val="231F20"/>
        </w:rPr>
        <w:t>кто</w:t>
      </w:r>
      <w:r>
        <w:rPr>
          <w:color w:val="231F20"/>
          <w:spacing w:val="4"/>
        </w:rPr>
        <w:t> </w:t>
      </w:r>
      <w:r>
        <w:rPr>
          <w:color w:val="231F20"/>
        </w:rPr>
        <w:t>предложил</w:t>
      </w:r>
      <w:r>
        <w:rPr>
          <w:color w:val="231F20"/>
          <w:spacing w:val="4"/>
        </w:rPr>
        <w:t> </w:t>
      </w:r>
      <w:r>
        <w:rPr>
          <w:color w:val="231F20"/>
        </w:rPr>
        <w:t>математически</w:t>
      </w:r>
      <w:r>
        <w:rPr>
          <w:color w:val="231F20"/>
          <w:spacing w:val="4"/>
        </w:rPr>
        <w:t> </w:t>
      </w:r>
      <w:r>
        <w:rPr>
          <w:color w:val="231F20"/>
        </w:rPr>
        <w:t>обоснованный</w:t>
      </w:r>
      <w:r>
        <w:rPr>
          <w:color w:val="231F20"/>
          <w:spacing w:val="4"/>
        </w:rPr>
        <w:t> </w:t>
      </w:r>
      <w:r>
        <w:rPr>
          <w:color w:val="231F20"/>
        </w:rPr>
        <w:t>алгоритм</w:t>
      </w:r>
      <w:r>
        <w:rPr>
          <w:color w:val="231F20"/>
          <w:spacing w:val="4"/>
        </w:rPr>
        <w:t> </w:t>
      </w:r>
      <w:r>
        <w:rPr>
          <w:color w:val="231F20"/>
        </w:rPr>
        <w:t>направленного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перечисления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освоения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фронтов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работ,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был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С.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Джонсон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1954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году.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Целью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алгоритма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было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сокращение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периода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развертывания,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приводит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сокращению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общего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време-</w:t>
      </w:r>
      <w:r>
        <w:rPr>
          <w:color w:val="231F20"/>
          <w:spacing w:val="-62"/>
        </w:rPr>
        <w:t> </w:t>
      </w:r>
      <w:r>
        <w:rPr>
          <w:color w:val="231F20"/>
        </w:rPr>
        <w:t>ни строительства. Минимизация времени развертывания достигается путем измене-</w:t>
      </w:r>
      <w:r>
        <w:rPr>
          <w:color w:val="231F20"/>
          <w:spacing w:val="-62"/>
        </w:rPr>
        <w:t> </w:t>
      </w:r>
      <w:r>
        <w:rPr>
          <w:color w:val="231F20"/>
        </w:rPr>
        <w:t>ния</w:t>
      </w:r>
      <w:r>
        <w:rPr>
          <w:color w:val="231F20"/>
          <w:spacing w:val="-7"/>
        </w:rPr>
        <w:t> </w:t>
      </w:r>
      <w:r>
        <w:rPr>
          <w:color w:val="231F20"/>
        </w:rPr>
        <w:t>порядка</w:t>
      </w:r>
      <w:r>
        <w:rPr>
          <w:color w:val="231F20"/>
          <w:spacing w:val="-5"/>
        </w:rPr>
        <w:t> </w:t>
      </w:r>
      <w:r>
        <w:rPr>
          <w:color w:val="231F20"/>
        </w:rPr>
        <w:t>освоения</w:t>
      </w:r>
      <w:r>
        <w:rPr>
          <w:color w:val="231F20"/>
          <w:spacing w:val="-5"/>
        </w:rPr>
        <w:t> </w:t>
      </w:r>
      <w:r>
        <w:rPr>
          <w:color w:val="231F20"/>
        </w:rPr>
        <w:t>фронтов</w:t>
      </w:r>
      <w:r>
        <w:rPr>
          <w:color w:val="231F20"/>
          <w:spacing w:val="-6"/>
        </w:rPr>
        <w:t> </w:t>
      </w:r>
      <w:r>
        <w:rPr>
          <w:color w:val="231F20"/>
        </w:rPr>
        <w:t>работ.</w:t>
      </w:r>
      <w:r>
        <w:rPr>
          <w:color w:val="231F20"/>
          <w:spacing w:val="-5"/>
        </w:rPr>
        <w:t> </w:t>
      </w:r>
      <w:r>
        <w:rPr>
          <w:color w:val="231F20"/>
        </w:rPr>
        <w:t>Фронты</w:t>
      </w:r>
      <w:r>
        <w:rPr>
          <w:color w:val="231F20"/>
          <w:spacing w:val="-2"/>
        </w:rPr>
        <w:t> </w:t>
      </w:r>
      <w:r>
        <w:rPr>
          <w:color w:val="231F20"/>
        </w:rPr>
        <w:t>работ</w:t>
      </w:r>
      <w:r>
        <w:rPr>
          <w:color w:val="231F20"/>
          <w:spacing w:val="-6"/>
        </w:rPr>
        <w:t> </w:t>
      </w:r>
      <w:r>
        <w:rPr>
          <w:color w:val="231F20"/>
        </w:rPr>
        <w:t>первого</w:t>
      </w:r>
      <w:r>
        <w:rPr>
          <w:color w:val="231F20"/>
          <w:spacing w:val="-10"/>
        </w:rPr>
        <w:t> </w:t>
      </w:r>
      <w:r>
        <w:rPr>
          <w:color w:val="231F20"/>
        </w:rPr>
        <w:t>вида</w:t>
      </w:r>
      <w:r>
        <w:rPr>
          <w:color w:val="231F20"/>
          <w:spacing w:val="1"/>
        </w:rPr>
        <w:t> </w:t>
      </w:r>
      <w:r>
        <w:rPr>
          <w:color w:val="231F20"/>
        </w:rPr>
        <w:t>располагаются</w:t>
      </w:r>
      <w:r>
        <w:rPr>
          <w:color w:val="231F20"/>
          <w:spacing w:val="-6"/>
        </w:rPr>
        <w:t> </w:t>
      </w:r>
      <w:r>
        <w:rPr>
          <w:color w:val="231F20"/>
        </w:rPr>
        <w:t>по</w:t>
      </w:r>
      <w:r>
        <w:rPr>
          <w:color w:val="231F20"/>
          <w:spacing w:val="-62"/>
        </w:rPr>
        <w:t> </w:t>
      </w:r>
      <w:r>
        <w:rPr>
          <w:color w:val="231F20"/>
        </w:rPr>
        <w:t>возрастанию</w:t>
      </w:r>
      <w:r>
        <w:rPr>
          <w:color w:val="231F20"/>
          <w:spacing w:val="2"/>
        </w:rPr>
        <w:t> </w:t>
      </w:r>
      <w:r>
        <w:rPr>
          <w:color w:val="231F20"/>
        </w:rPr>
        <w:t>продолжительности</w:t>
      </w:r>
      <w:r>
        <w:rPr>
          <w:color w:val="231F20"/>
          <w:spacing w:val="3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2"/>
        </w:rPr>
        <w:t> </w:t>
      </w:r>
      <w:r>
        <w:rPr>
          <w:color w:val="231F20"/>
        </w:rPr>
        <w:t>а</w:t>
      </w:r>
      <w:r>
        <w:rPr>
          <w:color w:val="231F20"/>
          <w:spacing w:val="3"/>
        </w:rPr>
        <w:t> </w:t>
      </w:r>
      <w:r>
        <w:rPr>
          <w:color w:val="231F20"/>
        </w:rPr>
        <w:t>фронты</w:t>
      </w:r>
      <w:r>
        <w:rPr>
          <w:color w:val="231F20"/>
          <w:spacing w:val="2"/>
        </w:rPr>
        <w:t> </w:t>
      </w:r>
      <w:r>
        <w:rPr>
          <w:color w:val="231F20"/>
        </w:rPr>
        <w:t>последующей</w:t>
      </w:r>
      <w:r>
        <w:rPr>
          <w:color w:val="231F20"/>
          <w:spacing w:val="6"/>
        </w:rPr>
        <w:t> </w:t>
      </w:r>
      <w:r>
        <w:rPr>
          <w:color w:val="231F20"/>
        </w:rPr>
        <w:t>работы</w:t>
      </w:r>
      <w:r>
        <w:rPr>
          <w:color w:val="231F20"/>
          <w:spacing w:val="3"/>
        </w:rPr>
        <w:t> </w:t>
      </w:r>
      <w:r>
        <w:rPr>
          <w:color w:val="231F20"/>
        </w:rPr>
        <w:t>по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убыванию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продолжительности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строительства.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Однако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этот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алгоритм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применим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толь-</w:t>
      </w:r>
      <w:r>
        <w:rPr>
          <w:color w:val="231F20"/>
          <w:spacing w:val="-62"/>
        </w:rPr>
        <w:t> </w:t>
      </w:r>
      <w:r>
        <w:rPr>
          <w:color w:val="231F20"/>
        </w:rPr>
        <w:t>ко</w:t>
      </w:r>
      <w:r>
        <w:rPr>
          <w:color w:val="231F20"/>
          <w:spacing w:val="14"/>
        </w:rPr>
        <w:t> </w:t>
      </w:r>
      <w:r>
        <w:rPr>
          <w:color w:val="231F20"/>
        </w:rPr>
        <w:t>при</w:t>
      </w:r>
      <w:r>
        <w:rPr>
          <w:color w:val="231F20"/>
          <w:spacing w:val="15"/>
        </w:rPr>
        <w:t> </w:t>
      </w:r>
      <w:r>
        <w:rPr>
          <w:color w:val="231F20"/>
        </w:rPr>
        <w:t>поточной</w:t>
      </w:r>
      <w:r>
        <w:rPr>
          <w:color w:val="231F20"/>
          <w:spacing w:val="19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15"/>
        </w:rPr>
        <w:t> </w:t>
      </w:r>
      <w:r>
        <w:rPr>
          <w:color w:val="231F20"/>
        </w:rPr>
        <w:t>работ</w:t>
      </w:r>
      <w:r>
        <w:rPr>
          <w:color w:val="231F20"/>
          <w:spacing w:val="15"/>
        </w:rPr>
        <w:t> </w:t>
      </w:r>
      <w:r>
        <w:rPr>
          <w:color w:val="231F20"/>
        </w:rPr>
        <w:t>с</w:t>
      </w:r>
      <w:r>
        <w:rPr>
          <w:color w:val="231F20"/>
          <w:spacing w:val="14"/>
        </w:rPr>
        <w:t> </w:t>
      </w:r>
      <w:r>
        <w:rPr>
          <w:color w:val="231F20"/>
        </w:rPr>
        <w:t>непрерывным</w:t>
      </w:r>
      <w:r>
        <w:rPr>
          <w:color w:val="231F20"/>
          <w:spacing w:val="15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15"/>
        </w:rPr>
        <w:t> </w:t>
      </w:r>
      <w:r>
        <w:rPr>
          <w:color w:val="231F20"/>
        </w:rPr>
        <w:t>ресурсов</w:t>
      </w:r>
      <w:r>
        <w:rPr>
          <w:color w:val="231F20"/>
          <w:spacing w:val="14"/>
        </w:rPr>
        <w:t> </w:t>
      </w:r>
      <w:r>
        <w:rPr>
          <w:color w:val="231F20"/>
        </w:rPr>
        <w:t>при</w:t>
      </w:r>
      <w:r>
        <w:rPr>
          <w:color w:val="231F20"/>
          <w:spacing w:val="-62"/>
        </w:rPr>
        <w:t> </w:t>
      </w:r>
      <w:r>
        <w:rPr>
          <w:color w:val="231F20"/>
        </w:rPr>
        <w:t>двух</w:t>
      </w:r>
      <w:r>
        <w:rPr>
          <w:color w:val="231F20"/>
          <w:spacing w:val="-5"/>
        </w:rPr>
        <w:t> </w:t>
      </w:r>
      <w:r>
        <w:rPr>
          <w:color w:val="231F20"/>
        </w:rPr>
        <w:t>видах</w:t>
      </w:r>
      <w:r>
        <w:rPr>
          <w:color w:val="231F20"/>
          <w:spacing w:val="2"/>
        </w:rPr>
        <w:t> </w:t>
      </w:r>
      <w:r>
        <w:rPr>
          <w:color w:val="231F20"/>
        </w:rPr>
        <w:t>работ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большими</w:t>
      </w:r>
      <w:r>
        <w:rPr>
          <w:color w:val="231F20"/>
          <w:spacing w:val="-3"/>
        </w:rPr>
        <w:t> </w:t>
      </w:r>
      <w:r>
        <w:rPr>
          <w:color w:val="231F20"/>
        </w:rPr>
        <w:t>ограничениями</w:t>
      </w:r>
      <w:r>
        <w:rPr>
          <w:color w:val="231F20"/>
          <w:spacing w:val="1"/>
        </w:rPr>
        <w:t> </w:t>
      </w:r>
      <w:r>
        <w:rPr>
          <w:color w:val="231F20"/>
        </w:rPr>
        <w:t>при</w:t>
      </w:r>
      <w:r>
        <w:rPr>
          <w:color w:val="231F20"/>
          <w:spacing w:val="-5"/>
        </w:rPr>
        <w:t> </w:t>
      </w:r>
      <w:r>
        <w:rPr>
          <w:color w:val="231F20"/>
        </w:rPr>
        <w:t>трех</w:t>
      </w:r>
      <w:r>
        <w:rPr>
          <w:color w:val="231F20"/>
          <w:spacing w:val="-5"/>
        </w:rPr>
        <w:t> </w:t>
      </w:r>
      <w:r>
        <w:rPr>
          <w:color w:val="231F20"/>
        </w:rPr>
        <w:t>видах</w:t>
      </w:r>
      <w:r>
        <w:rPr>
          <w:color w:val="231F20"/>
          <w:spacing w:val="-4"/>
        </w:rPr>
        <w:t> </w:t>
      </w:r>
      <w:r>
        <w:rPr>
          <w:color w:val="231F20"/>
        </w:rPr>
        <w:t>работ.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связи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тем,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объекты,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состоящие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двух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трех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типов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работ,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редко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встречаются,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этот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алгоритм</w:t>
      </w:r>
      <w:r>
        <w:rPr>
          <w:color w:val="231F20"/>
          <w:spacing w:val="-62"/>
        </w:rPr>
        <w:t> </w:t>
      </w:r>
      <w:r>
        <w:rPr>
          <w:color w:val="231F20"/>
        </w:rPr>
        <w:t>имеет</w:t>
      </w:r>
      <w:r>
        <w:rPr>
          <w:color w:val="231F20"/>
          <w:spacing w:val="-6"/>
        </w:rPr>
        <w:t> </w:t>
      </w:r>
      <w:r>
        <w:rPr>
          <w:color w:val="231F20"/>
        </w:rPr>
        <w:t>очень</w:t>
      </w:r>
      <w:r>
        <w:rPr>
          <w:color w:val="231F20"/>
          <w:spacing w:val="-5"/>
        </w:rPr>
        <w:t> </w:t>
      </w:r>
      <w:r>
        <w:rPr>
          <w:color w:val="231F20"/>
        </w:rPr>
        <w:t>малую</w:t>
      </w:r>
      <w:r>
        <w:rPr>
          <w:color w:val="231F20"/>
          <w:spacing w:val="-5"/>
        </w:rPr>
        <w:t> </w:t>
      </w:r>
      <w:r>
        <w:rPr>
          <w:color w:val="231F20"/>
        </w:rPr>
        <w:t>область</w:t>
      </w:r>
      <w:r>
        <w:rPr>
          <w:color w:val="231F20"/>
          <w:spacing w:val="-5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имеет</w:t>
      </w:r>
      <w:r>
        <w:rPr>
          <w:color w:val="231F20"/>
          <w:spacing w:val="-5"/>
        </w:rPr>
        <w:t> </w:t>
      </w:r>
      <w:r>
        <w:rPr>
          <w:color w:val="231F20"/>
        </w:rPr>
        <w:t>большую</w:t>
      </w:r>
      <w:r>
        <w:rPr>
          <w:color w:val="231F20"/>
          <w:spacing w:val="-5"/>
        </w:rPr>
        <w:t> </w:t>
      </w:r>
      <w:r>
        <w:rPr>
          <w:color w:val="231F20"/>
        </w:rPr>
        <w:t>теоретическую</w:t>
      </w:r>
      <w:r>
        <w:rPr>
          <w:color w:val="231F20"/>
          <w:spacing w:val="-5"/>
        </w:rPr>
        <w:t> </w:t>
      </w:r>
      <w:r>
        <w:rPr>
          <w:color w:val="231F20"/>
        </w:rPr>
        <w:t>ценность.</w:t>
      </w:r>
    </w:p>
    <w:p>
      <w:pPr>
        <w:pStyle w:val="BodyText"/>
        <w:spacing w:line="249" w:lineRule="auto" w:before="12"/>
        <w:ind w:right="153"/>
      </w:pPr>
      <w:r>
        <w:rPr>
          <w:color w:val="231F20"/>
        </w:rPr>
        <w:t>Затем В. А. Афанасьевым [4] и В. П. Хибухиным совместно с В. З. Величкиным</w:t>
      </w:r>
      <w:r>
        <w:rPr>
          <w:color w:val="231F20"/>
          <w:spacing w:val="-62"/>
        </w:rPr>
        <w:t> </w:t>
      </w:r>
      <w:r>
        <w:rPr>
          <w:color w:val="231F20"/>
        </w:rPr>
        <w:t>и В. И. Втюриным были разработаны алгоритмы направленного перебора очеред-</w:t>
      </w:r>
      <w:r>
        <w:rPr>
          <w:color w:val="231F20"/>
          <w:spacing w:val="1"/>
        </w:rPr>
        <w:t> </w:t>
      </w:r>
      <w:r>
        <w:rPr>
          <w:color w:val="231F20"/>
        </w:rPr>
        <w:t>ностей освоения частных фронтов применимые ко всем разновидностям организа-</w:t>
      </w:r>
      <w:r>
        <w:rPr>
          <w:color w:val="231F20"/>
          <w:spacing w:val="1"/>
        </w:rPr>
        <w:t> </w:t>
      </w:r>
      <w:r>
        <w:rPr>
          <w:color w:val="231F20"/>
        </w:rPr>
        <w:t>ции</w:t>
      </w:r>
      <w:r>
        <w:rPr>
          <w:color w:val="231F20"/>
          <w:spacing w:val="-4"/>
        </w:rPr>
        <w:t> </w:t>
      </w:r>
      <w:r>
        <w:rPr>
          <w:color w:val="231F20"/>
        </w:rPr>
        <w:t>работ.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составе</w:t>
      </w:r>
      <w:r>
        <w:rPr>
          <w:color w:val="231F20"/>
          <w:spacing w:val="-4"/>
        </w:rPr>
        <w:t> </w:t>
      </w:r>
      <w:r>
        <w:rPr>
          <w:color w:val="231F20"/>
        </w:rPr>
        <w:t>алгоритма В.</w:t>
      </w:r>
      <w:r>
        <w:rPr>
          <w:color w:val="231F20"/>
          <w:spacing w:val="-8"/>
        </w:rPr>
        <w:t> </w:t>
      </w:r>
      <w:r>
        <w:rPr>
          <w:color w:val="231F20"/>
        </w:rPr>
        <w:t>А.</w:t>
      </w:r>
      <w:r>
        <w:rPr>
          <w:color w:val="231F20"/>
          <w:spacing w:val="-9"/>
        </w:rPr>
        <w:t> </w:t>
      </w:r>
      <w:r>
        <w:rPr>
          <w:color w:val="231F20"/>
        </w:rPr>
        <w:t>Афанасьева</w:t>
      </w:r>
      <w:r>
        <w:rPr>
          <w:color w:val="231F20"/>
          <w:spacing w:val="-3"/>
        </w:rPr>
        <w:t> </w:t>
      </w:r>
      <w:r>
        <w:rPr>
          <w:color w:val="231F20"/>
        </w:rPr>
        <w:t>включен</w:t>
      </w:r>
      <w:r>
        <w:rPr>
          <w:color w:val="231F20"/>
          <w:spacing w:val="3"/>
        </w:rPr>
        <w:t> </w:t>
      </w:r>
      <w:r>
        <w:rPr>
          <w:color w:val="231F20"/>
        </w:rPr>
        <w:t>алгоритм</w:t>
      </w:r>
      <w:r>
        <w:rPr>
          <w:color w:val="231F20"/>
          <w:spacing w:val="-4"/>
        </w:rPr>
        <w:t> </w:t>
      </w:r>
      <w:r>
        <w:rPr>
          <w:color w:val="231F20"/>
        </w:rPr>
        <w:t>Джонсона.</w:t>
      </w:r>
      <w:r>
        <w:rPr>
          <w:color w:val="231F20"/>
          <w:spacing w:val="-3"/>
        </w:rPr>
        <w:t> </w:t>
      </w:r>
      <w:r>
        <w:rPr>
          <w:color w:val="231F20"/>
        </w:rPr>
        <w:t>Эти</w:t>
      </w:r>
      <w:r>
        <w:rPr>
          <w:color w:val="231F20"/>
          <w:spacing w:val="-63"/>
        </w:rPr>
        <w:t> </w:t>
      </w:r>
      <w:r>
        <w:rPr>
          <w:color w:val="231F20"/>
        </w:rPr>
        <w:t>алгоритмы являются математически обоснованными и используют известный в ма-</w:t>
      </w:r>
      <w:r>
        <w:rPr>
          <w:color w:val="231F20"/>
          <w:spacing w:val="-62"/>
        </w:rPr>
        <w:t> </w:t>
      </w:r>
      <w:r>
        <w:rPr>
          <w:color w:val="231F20"/>
        </w:rPr>
        <w:t>тематике</w:t>
      </w:r>
      <w:r>
        <w:rPr>
          <w:color w:val="231F20"/>
          <w:spacing w:val="-9"/>
        </w:rPr>
        <w:t> </w:t>
      </w:r>
      <w:r>
        <w:rPr>
          <w:color w:val="231F20"/>
        </w:rPr>
        <w:t>метод</w:t>
      </w:r>
      <w:r>
        <w:rPr>
          <w:color w:val="231F20"/>
          <w:spacing w:val="-7"/>
        </w:rPr>
        <w:t> </w:t>
      </w:r>
      <w:r>
        <w:rPr>
          <w:color w:val="231F20"/>
        </w:rPr>
        <w:t>«ветвей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границ».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процессе</w:t>
      </w:r>
      <w:r>
        <w:rPr>
          <w:color w:val="231F20"/>
          <w:spacing w:val="-7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6"/>
        </w:rPr>
        <w:t> </w:t>
      </w:r>
      <w:r>
        <w:rPr>
          <w:color w:val="231F20"/>
        </w:rPr>
        <w:t>алгоритма</w:t>
      </w:r>
      <w:r>
        <w:rPr>
          <w:color w:val="231F20"/>
          <w:spacing w:val="-7"/>
        </w:rPr>
        <w:t> </w:t>
      </w:r>
      <w:r>
        <w:rPr>
          <w:color w:val="231F20"/>
        </w:rPr>
        <w:t>строится</w:t>
      </w:r>
      <w:r>
        <w:rPr>
          <w:color w:val="231F20"/>
          <w:spacing w:val="-2"/>
        </w:rPr>
        <w:t> </w:t>
      </w:r>
      <w:r>
        <w:rPr>
          <w:color w:val="231F20"/>
        </w:rPr>
        <w:t>«де-</w:t>
      </w:r>
      <w:r>
        <w:rPr>
          <w:color w:val="231F20"/>
          <w:spacing w:val="-63"/>
        </w:rPr>
        <w:t> </w:t>
      </w:r>
      <w:r>
        <w:rPr>
          <w:color w:val="231F20"/>
        </w:rPr>
        <w:t>рево целей». При построении дерева целей ведется перебор очередностей освоения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фронтов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каждому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варианту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соответствует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определенная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ветвь.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Ветви</w:t>
      </w:r>
      <w:r>
        <w:rPr>
          <w:color w:val="231F20"/>
          <w:spacing w:val="-9"/>
        </w:rPr>
        <w:t> </w:t>
      </w:r>
      <w:r>
        <w:rPr>
          <w:color w:val="231F20"/>
        </w:rPr>
        <w:t>сравни-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ваются </w:t>
      </w:r>
      <w:r>
        <w:rPr>
          <w:color w:val="231F20"/>
          <w:spacing w:val="-1"/>
        </w:rPr>
        <w:t>по критерию предельно возможного минимума продолжительности (ПВМП)</w:t>
      </w:r>
      <w:r>
        <w:rPr>
          <w:color w:val="231F20"/>
          <w:spacing w:val="-62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11"/>
        </w:rPr>
        <w:t> </w:t>
      </w:r>
      <w:r>
        <w:rPr>
          <w:color w:val="231F20"/>
        </w:rPr>
        <w:t>работ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того,</w:t>
      </w:r>
      <w:r>
        <w:rPr>
          <w:color w:val="231F20"/>
          <w:spacing w:val="-14"/>
        </w:rPr>
        <w:t> </w:t>
      </w:r>
      <w:r>
        <w:rPr>
          <w:color w:val="231F20"/>
        </w:rPr>
        <w:t>чтобы</w:t>
      </w:r>
      <w:r>
        <w:rPr>
          <w:color w:val="231F20"/>
          <w:spacing w:val="-14"/>
        </w:rPr>
        <w:t> </w:t>
      </w:r>
      <w:r>
        <w:rPr>
          <w:color w:val="231F20"/>
        </w:rPr>
        <w:t>предотвратить</w:t>
      </w:r>
      <w:r>
        <w:rPr>
          <w:color w:val="231F20"/>
          <w:spacing w:val="-14"/>
        </w:rPr>
        <w:t> </w:t>
      </w:r>
      <w:r>
        <w:rPr>
          <w:color w:val="231F20"/>
        </w:rPr>
        <w:t>дальнейшее</w:t>
      </w:r>
      <w:r>
        <w:rPr>
          <w:color w:val="231F20"/>
          <w:spacing w:val="-13"/>
        </w:rPr>
        <w:t> </w:t>
      </w:r>
      <w:r>
        <w:rPr>
          <w:color w:val="231F20"/>
        </w:rPr>
        <w:t>развитие</w:t>
      </w:r>
      <w:r>
        <w:rPr>
          <w:color w:val="231F20"/>
          <w:spacing w:val="-14"/>
        </w:rPr>
        <w:t> </w:t>
      </w:r>
      <w:r>
        <w:rPr>
          <w:color w:val="231F20"/>
        </w:rPr>
        <w:t>неперспектив-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ных направлений и тем самым снизить трудоемкость оптимизационного расчета. Вет-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ви,</w:t>
      </w:r>
      <w:r>
        <w:rPr>
          <w:color w:val="231F20"/>
          <w:spacing w:val="1"/>
        </w:rPr>
        <w:t> </w:t>
      </w:r>
      <w:r>
        <w:rPr>
          <w:color w:val="231F20"/>
        </w:rPr>
        <w:t>имеющие</w:t>
      </w:r>
      <w:r>
        <w:rPr>
          <w:color w:val="231F20"/>
          <w:spacing w:val="2"/>
        </w:rPr>
        <w:t> </w:t>
      </w:r>
      <w:r>
        <w:rPr>
          <w:color w:val="231F20"/>
        </w:rPr>
        <w:t>наименьшую</w:t>
      </w:r>
      <w:r>
        <w:rPr>
          <w:color w:val="231F20"/>
          <w:spacing w:val="6"/>
        </w:rPr>
        <w:t> </w:t>
      </w:r>
      <w:r>
        <w:rPr>
          <w:color w:val="231F20"/>
        </w:rPr>
        <w:t>величину</w:t>
      </w:r>
      <w:r>
        <w:rPr>
          <w:color w:val="231F20"/>
          <w:spacing w:val="3"/>
        </w:rPr>
        <w:t> </w:t>
      </w:r>
      <w:r>
        <w:rPr>
          <w:color w:val="231F20"/>
        </w:rPr>
        <w:t>ПВМП,</w:t>
      </w:r>
      <w:r>
        <w:rPr>
          <w:color w:val="231F20"/>
          <w:spacing w:val="2"/>
        </w:rPr>
        <w:t> </w:t>
      </w:r>
      <w:r>
        <w:rPr>
          <w:color w:val="231F20"/>
        </w:rPr>
        <w:t>признаются</w:t>
      </w:r>
      <w:r>
        <w:rPr>
          <w:color w:val="231F20"/>
          <w:spacing w:val="3"/>
        </w:rPr>
        <w:t> </w:t>
      </w:r>
      <w:r>
        <w:rPr>
          <w:color w:val="231F20"/>
        </w:rPr>
        <w:t>перспективными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разви-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1" w:firstLine="0"/>
      </w:pPr>
      <w:r>
        <w:rPr>
          <w:color w:val="231F20"/>
        </w:rPr>
        <w:t>ваются дальше, т. е. продолжается перебор очередностей фронтов работ по данной</w:t>
      </w:r>
      <w:r>
        <w:rPr>
          <w:color w:val="231F20"/>
          <w:spacing w:val="1"/>
        </w:rPr>
        <w:t> </w:t>
      </w:r>
      <w:r>
        <w:rPr>
          <w:color w:val="231F20"/>
        </w:rPr>
        <w:t>ветви. Ветви же, в которых значение ПВМП больше остальных признаются непер-</w:t>
      </w:r>
      <w:r>
        <w:rPr>
          <w:color w:val="231F20"/>
          <w:spacing w:val="1"/>
        </w:rPr>
        <w:t> </w:t>
      </w:r>
      <w:r>
        <w:rPr>
          <w:color w:val="231F20"/>
        </w:rPr>
        <w:t>спективными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не</w:t>
      </w:r>
      <w:r>
        <w:rPr>
          <w:color w:val="231F20"/>
          <w:spacing w:val="-17"/>
        </w:rPr>
        <w:t> </w:t>
      </w:r>
      <w:r>
        <w:rPr>
          <w:color w:val="231F20"/>
        </w:rPr>
        <w:t>развиваются</w:t>
      </w:r>
      <w:r>
        <w:rPr>
          <w:color w:val="231F20"/>
          <w:spacing w:val="-24"/>
        </w:rPr>
        <w:t> </w:t>
      </w:r>
      <w:r>
        <w:rPr>
          <w:color w:val="231F20"/>
        </w:rPr>
        <w:t>дальше.</w:t>
      </w:r>
    </w:p>
    <w:p>
      <w:pPr>
        <w:pStyle w:val="BodyText"/>
        <w:spacing w:line="249" w:lineRule="auto" w:before="3"/>
        <w:ind w:right="149"/>
      </w:pPr>
      <w:r>
        <w:rPr>
          <w:color w:val="231F20"/>
        </w:rPr>
        <w:t>Следует отметить, что оптимизация календарного планирования по критерию</w:t>
      </w:r>
      <w:r>
        <w:rPr>
          <w:color w:val="231F20"/>
          <w:spacing w:val="1"/>
        </w:rPr>
        <w:t> </w:t>
      </w:r>
      <w:r>
        <w:rPr>
          <w:color w:val="231F20"/>
        </w:rPr>
        <w:t>минимизации времени строительства путем определения оптимальной последова-</w:t>
      </w:r>
      <w:r>
        <w:rPr>
          <w:color w:val="231F20"/>
          <w:spacing w:val="1"/>
        </w:rPr>
        <w:t> </w:t>
      </w:r>
      <w:r>
        <w:rPr>
          <w:color w:val="231F20"/>
        </w:rPr>
        <w:t>тельности разработки фронта работ имеет свои ограничения. Таким образом, при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строительстве уникальных объектов с учетом организационных и технологических</w:t>
      </w:r>
      <w:r>
        <w:rPr>
          <w:color w:val="231F20"/>
          <w:spacing w:val="1"/>
        </w:rPr>
        <w:t> </w:t>
      </w:r>
      <w:r>
        <w:rPr>
          <w:color w:val="231F20"/>
        </w:rPr>
        <w:t>особенностей может быть определен порядок разработки фронтов работ. Особенно</w:t>
      </w:r>
      <w:r>
        <w:rPr>
          <w:color w:val="231F20"/>
          <w:spacing w:val="1"/>
        </w:rPr>
        <w:t> </w:t>
      </w:r>
      <w:r>
        <w:rPr>
          <w:color w:val="231F20"/>
        </w:rPr>
        <w:t>это</w:t>
      </w:r>
      <w:r>
        <w:rPr>
          <w:color w:val="231F20"/>
          <w:spacing w:val="-1"/>
        </w:rPr>
        <w:t> </w:t>
      </w:r>
      <w:r>
        <w:rPr>
          <w:color w:val="231F20"/>
        </w:rPr>
        <w:t>касается высотных</w:t>
      </w:r>
      <w:r>
        <w:rPr>
          <w:color w:val="231F20"/>
          <w:spacing w:val="-1"/>
        </w:rPr>
        <w:t> </w:t>
      </w:r>
      <w:r>
        <w:rPr>
          <w:color w:val="231F20"/>
        </w:rPr>
        <w:t>зданий и</w:t>
      </w:r>
      <w:r>
        <w:rPr>
          <w:color w:val="231F20"/>
          <w:spacing w:val="-1"/>
        </w:rPr>
        <w:t> </w:t>
      </w:r>
      <w:r>
        <w:rPr>
          <w:color w:val="231F20"/>
        </w:rPr>
        <w:t>сооружений.</w:t>
      </w:r>
    </w:p>
    <w:p>
      <w:pPr>
        <w:pStyle w:val="BodyText"/>
        <w:spacing w:line="249" w:lineRule="auto" w:before="6"/>
        <w:ind w:right="150"/>
      </w:pPr>
      <w:r>
        <w:rPr>
          <w:color w:val="231F20"/>
        </w:rPr>
        <w:t>Другим ограничением является тот факт, что такой метод оптимизации включа-</w:t>
      </w:r>
      <w:r>
        <w:rPr>
          <w:color w:val="231F20"/>
          <w:spacing w:val="-62"/>
        </w:rPr>
        <w:t> </w:t>
      </w:r>
      <w:r>
        <w:rPr>
          <w:color w:val="231F20"/>
        </w:rPr>
        <w:t>ет в себя достаточное количество исходной информации, а именно, продолжитель-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ность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каждом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фронте.</w:t>
      </w:r>
      <w:r>
        <w:rPr>
          <w:color w:val="231F20"/>
          <w:spacing w:val="-15"/>
        </w:rPr>
        <w:t> </w:t>
      </w:r>
      <w:r>
        <w:rPr>
          <w:color w:val="231F20"/>
        </w:rPr>
        <w:t>Чтобы</w:t>
      </w:r>
      <w:r>
        <w:rPr>
          <w:color w:val="231F20"/>
          <w:spacing w:val="-15"/>
        </w:rPr>
        <w:t> </w:t>
      </w:r>
      <w:r>
        <w:rPr>
          <w:color w:val="231F20"/>
        </w:rPr>
        <w:t>получить</w:t>
      </w:r>
      <w:r>
        <w:rPr>
          <w:color w:val="231F20"/>
          <w:spacing w:val="-15"/>
        </w:rPr>
        <w:t> </w:t>
      </w:r>
      <w:r>
        <w:rPr>
          <w:color w:val="231F20"/>
        </w:rPr>
        <w:t>эту</w:t>
      </w:r>
      <w:r>
        <w:rPr>
          <w:color w:val="231F20"/>
          <w:spacing w:val="-15"/>
        </w:rPr>
        <w:t> </w:t>
      </w:r>
      <w:r>
        <w:rPr>
          <w:color w:val="231F20"/>
        </w:rPr>
        <w:t>информацию,</w:t>
      </w:r>
      <w:r>
        <w:rPr>
          <w:color w:val="231F20"/>
          <w:spacing w:val="-15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5"/>
        </w:rPr>
        <w:t> </w:t>
      </w:r>
      <w:r>
        <w:rPr>
          <w:color w:val="231F20"/>
        </w:rPr>
        <w:t>чтобы</w:t>
      </w:r>
      <w:r>
        <w:rPr>
          <w:color w:val="231F20"/>
          <w:spacing w:val="-62"/>
        </w:rPr>
        <w:t> </w:t>
      </w:r>
      <w:r>
        <w:rPr>
          <w:color w:val="231F20"/>
        </w:rPr>
        <w:t>в условиях оптимизационной задачи были заданы фиксированные по количествен-</w:t>
      </w:r>
      <w:r>
        <w:rPr>
          <w:color w:val="231F20"/>
          <w:spacing w:val="1"/>
        </w:rPr>
        <w:t> </w:t>
      </w:r>
      <w:r>
        <w:rPr>
          <w:color w:val="231F20"/>
        </w:rPr>
        <w:t>ному</w:t>
      </w:r>
      <w:r>
        <w:rPr>
          <w:color w:val="231F20"/>
          <w:spacing w:val="-8"/>
        </w:rPr>
        <w:t> </w:t>
      </w:r>
      <w:r>
        <w:rPr>
          <w:color w:val="231F20"/>
        </w:rPr>
        <w:t>составу</w:t>
      </w:r>
      <w:r>
        <w:rPr>
          <w:color w:val="231F20"/>
          <w:spacing w:val="-7"/>
        </w:rPr>
        <w:t> </w:t>
      </w:r>
      <w:r>
        <w:rPr>
          <w:color w:val="231F20"/>
        </w:rPr>
        <w:t>бригады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каждом</w:t>
      </w:r>
      <w:r>
        <w:rPr>
          <w:color w:val="231F20"/>
          <w:spacing w:val="-4"/>
        </w:rPr>
        <w:t> </w:t>
      </w:r>
      <w:r>
        <w:rPr>
          <w:color w:val="231F20"/>
        </w:rPr>
        <w:t>виде</w:t>
      </w:r>
      <w:r>
        <w:rPr>
          <w:color w:val="231F20"/>
          <w:spacing w:val="-7"/>
        </w:rPr>
        <w:t> </w:t>
      </w:r>
      <w:r>
        <w:rPr>
          <w:color w:val="231F20"/>
        </w:rPr>
        <w:t>работ.</w:t>
      </w:r>
      <w:r>
        <w:rPr>
          <w:color w:val="231F20"/>
          <w:spacing w:val="-5"/>
        </w:rPr>
        <w:t> </w:t>
      </w:r>
      <w:r>
        <w:rPr>
          <w:color w:val="231F20"/>
        </w:rPr>
        <w:t>Как</w:t>
      </w:r>
      <w:r>
        <w:rPr>
          <w:color w:val="231F20"/>
          <w:spacing w:val="-4"/>
        </w:rPr>
        <w:t> </w:t>
      </w:r>
      <w:r>
        <w:rPr>
          <w:color w:val="231F20"/>
        </w:rPr>
        <w:t>упоминалось</w:t>
      </w:r>
      <w:r>
        <w:rPr>
          <w:color w:val="231F20"/>
          <w:spacing w:val="-3"/>
        </w:rPr>
        <w:t> </w:t>
      </w:r>
      <w:r>
        <w:rPr>
          <w:color w:val="231F20"/>
        </w:rPr>
        <w:t>ранее,</w:t>
      </w:r>
      <w:r>
        <w:rPr>
          <w:color w:val="231F20"/>
          <w:spacing w:val="-5"/>
        </w:rPr>
        <w:t> </w:t>
      </w:r>
      <w:r>
        <w:rPr>
          <w:color w:val="231F20"/>
        </w:rPr>
        <w:t>продолжитель-</w:t>
      </w:r>
      <w:r>
        <w:rPr>
          <w:color w:val="231F20"/>
          <w:spacing w:val="-62"/>
        </w:rPr>
        <w:t> </w:t>
      </w:r>
      <w:r>
        <w:rPr>
          <w:color w:val="231F20"/>
        </w:rPr>
        <w:t>ность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3"/>
        </w:rPr>
        <w:t> </w:t>
      </w:r>
      <w:r>
        <w:rPr>
          <w:color w:val="231F20"/>
        </w:rPr>
        <w:t>уникальных</w:t>
      </w:r>
      <w:r>
        <w:rPr>
          <w:color w:val="231F20"/>
          <w:spacing w:val="-13"/>
        </w:rPr>
        <w:t> </w:t>
      </w:r>
      <w:r>
        <w:rPr>
          <w:color w:val="231F20"/>
        </w:rPr>
        <w:t>зданий</w:t>
      </w:r>
      <w:r>
        <w:rPr>
          <w:color w:val="231F20"/>
          <w:spacing w:val="-14"/>
        </w:rPr>
        <w:t> </w:t>
      </w:r>
      <w:r>
        <w:rPr>
          <w:color w:val="231F20"/>
        </w:rPr>
        <w:t>может</w:t>
      </w:r>
      <w:r>
        <w:rPr>
          <w:color w:val="231F20"/>
          <w:spacing w:val="-13"/>
        </w:rPr>
        <w:t> </w:t>
      </w:r>
      <w:r>
        <w:rPr>
          <w:color w:val="231F20"/>
        </w:rPr>
        <w:t>быть</w:t>
      </w:r>
      <w:r>
        <w:rPr>
          <w:color w:val="231F20"/>
          <w:spacing w:val="-13"/>
        </w:rPr>
        <w:t> </w:t>
      </w:r>
      <w:r>
        <w:rPr>
          <w:color w:val="231F20"/>
        </w:rPr>
        <w:t>определена</w:t>
      </w:r>
      <w:r>
        <w:rPr>
          <w:color w:val="231F20"/>
          <w:spacing w:val="-14"/>
        </w:rPr>
        <w:t> </w:t>
      </w:r>
      <w:r>
        <w:rPr>
          <w:color w:val="231F20"/>
        </w:rPr>
        <w:t>только</w:t>
      </w:r>
      <w:r>
        <w:rPr>
          <w:color w:val="231F20"/>
          <w:spacing w:val="-13"/>
        </w:rPr>
        <w:t> </w:t>
      </w:r>
      <w:r>
        <w:rPr>
          <w:color w:val="231F20"/>
        </w:rPr>
        <w:t>директивно,</w:t>
      </w:r>
      <w:r>
        <w:rPr>
          <w:color w:val="231F20"/>
          <w:spacing w:val="-63"/>
        </w:rPr>
        <w:t> </w:t>
      </w:r>
      <w:r>
        <w:rPr>
          <w:color w:val="231F20"/>
        </w:rPr>
        <w:t>что</w:t>
      </w:r>
      <w:r>
        <w:rPr>
          <w:color w:val="231F20"/>
          <w:spacing w:val="20"/>
        </w:rPr>
        <w:t> </w:t>
      </w:r>
      <w:r>
        <w:rPr>
          <w:color w:val="231F20"/>
        </w:rPr>
        <w:t>означает,</w:t>
      </w:r>
      <w:r>
        <w:rPr>
          <w:color w:val="231F20"/>
          <w:spacing w:val="20"/>
        </w:rPr>
        <w:t> </w:t>
      </w:r>
      <w:r>
        <w:rPr>
          <w:color w:val="231F20"/>
        </w:rPr>
        <w:t>что</w:t>
      </w:r>
      <w:r>
        <w:rPr>
          <w:color w:val="231F20"/>
          <w:spacing w:val="20"/>
        </w:rPr>
        <w:t> </w:t>
      </w:r>
      <w:r>
        <w:rPr>
          <w:color w:val="231F20"/>
        </w:rPr>
        <w:t>она</w:t>
      </w:r>
      <w:r>
        <w:rPr>
          <w:color w:val="231F20"/>
          <w:spacing w:val="20"/>
        </w:rPr>
        <w:t> </w:t>
      </w:r>
      <w:r>
        <w:rPr>
          <w:color w:val="231F20"/>
        </w:rPr>
        <w:t>неизвестна</w:t>
      </w:r>
      <w:r>
        <w:rPr>
          <w:color w:val="231F20"/>
          <w:spacing w:val="20"/>
        </w:rPr>
        <w:t> </w:t>
      </w:r>
      <w:r>
        <w:rPr>
          <w:color w:val="231F20"/>
        </w:rPr>
        <w:t>на</w:t>
      </w:r>
      <w:r>
        <w:rPr>
          <w:color w:val="231F20"/>
          <w:spacing w:val="20"/>
        </w:rPr>
        <w:t> </w:t>
      </w:r>
      <w:r>
        <w:rPr>
          <w:color w:val="231F20"/>
        </w:rPr>
        <w:t>начальном</w:t>
      </w:r>
      <w:r>
        <w:rPr>
          <w:color w:val="231F20"/>
          <w:spacing w:val="20"/>
        </w:rPr>
        <w:t> </w:t>
      </w:r>
      <w:r>
        <w:rPr>
          <w:color w:val="231F20"/>
        </w:rPr>
        <w:t>этапе</w:t>
      </w:r>
      <w:r>
        <w:rPr>
          <w:color w:val="231F20"/>
          <w:spacing w:val="20"/>
        </w:rPr>
        <w:t> </w:t>
      </w:r>
      <w:r>
        <w:rPr>
          <w:color w:val="231F20"/>
        </w:rPr>
        <w:t>календарного</w:t>
      </w:r>
      <w:r>
        <w:rPr>
          <w:color w:val="231F20"/>
          <w:spacing w:val="20"/>
        </w:rPr>
        <w:t> </w:t>
      </w:r>
      <w:r>
        <w:rPr>
          <w:color w:val="231F20"/>
        </w:rPr>
        <w:t>планирования.</w:t>
      </w:r>
      <w:r>
        <w:rPr>
          <w:color w:val="231F20"/>
          <w:spacing w:val="-6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связи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2"/>
        </w:rPr>
        <w:t> </w:t>
      </w:r>
      <w:r>
        <w:rPr>
          <w:color w:val="231F20"/>
        </w:rPr>
        <w:t>этим</w:t>
      </w:r>
      <w:r>
        <w:rPr>
          <w:color w:val="231F20"/>
          <w:spacing w:val="-2"/>
        </w:rPr>
        <w:t> </w:t>
      </w:r>
      <w:r>
        <w:rPr>
          <w:color w:val="231F20"/>
        </w:rPr>
        <w:t>количественный</w:t>
      </w:r>
      <w:r>
        <w:rPr>
          <w:color w:val="231F20"/>
          <w:spacing w:val="-3"/>
        </w:rPr>
        <w:t> </w:t>
      </w:r>
      <w:r>
        <w:rPr>
          <w:color w:val="231F20"/>
        </w:rPr>
        <w:t>состав</w:t>
      </w:r>
      <w:r>
        <w:rPr>
          <w:color w:val="231F20"/>
          <w:spacing w:val="-2"/>
        </w:rPr>
        <w:t> </w:t>
      </w:r>
      <w:r>
        <w:rPr>
          <w:color w:val="231F20"/>
        </w:rPr>
        <w:t>бригад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2"/>
        </w:rPr>
        <w:t> </w:t>
      </w:r>
      <w:r>
        <w:rPr>
          <w:color w:val="231F20"/>
        </w:rPr>
        <w:t>каждого</w:t>
      </w:r>
      <w:r>
        <w:rPr>
          <w:color w:val="231F20"/>
          <w:spacing w:val="-3"/>
        </w:rPr>
        <w:t> </w:t>
      </w:r>
      <w:r>
        <w:rPr>
          <w:color w:val="231F20"/>
        </w:rPr>
        <w:t>вида</w:t>
      </w:r>
      <w:r>
        <w:rPr>
          <w:color w:val="231F20"/>
          <w:spacing w:val="-2"/>
        </w:rPr>
        <w:t> </w:t>
      </w:r>
      <w:r>
        <w:rPr>
          <w:color w:val="231F20"/>
        </w:rPr>
        <w:t>работ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начальном</w:t>
      </w:r>
      <w:r>
        <w:rPr>
          <w:color w:val="231F20"/>
          <w:spacing w:val="-63"/>
        </w:rPr>
        <w:t> </w:t>
      </w:r>
      <w:r>
        <w:rPr>
          <w:color w:val="231F20"/>
        </w:rPr>
        <w:t>этапе планирования уникальных объектов также неизвестен, поскольку отсутствие</w:t>
      </w:r>
      <w:r>
        <w:rPr>
          <w:color w:val="231F20"/>
          <w:spacing w:val="1"/>
        </w:rPr>
        <w:t> </w:t>
      </w:r>
      <w:r>
        <w:rPr>
          <w:color w:val="231F20"/>
        </w:rPr>
        <w:t>директивной продолжительности делает невозможным решение ресурсной пробле-</w:t>
      </w:r>
      <w:r>
        <w:rPr>
          <w:color w:val="231F20"/>
          <w:spacing w:val="1"/>
        </w:rPr>
        <w:t> </w:t>
      </w:r>
      <w:r>
        <w:rPr>
          <w:color w:val="231F20"/>
        </w:rPr>
        <w:t>мы. Эти ограничения затрудняют применение этого метода планирования оптими-</w:t>
      </w:r>
      <w:r>
        <w:rPr>
          <w:color w:val="231F20"/>
          <w:spacing w:val="1"/>
        </w:rPr>
        <w:t> </w:t>
      </w:r>
      <w:r>
        <w:rPr>
          <w:color w:val="231F20"/>
        </w:rPr>
        <w:t>зации</w:t>
      </w:r>
      <w:r>
        <w:rPr>
          <w:color w:val="231F20"/>
          <w:spacing w:val="3"/>
        </w:rPr>
        <w:t> </w:t>
      </w:r>
      <w:r>
        <w:rPr>
          <w:color w:val="231F20"/>
        </w:rPr>
        <w:t>к</w:t>
      </w:r>
      <w:r>
        <w:rPr>
          <w:color w:val="231F20"/>
          <w:spacing w:val="3"/>
        </w:rPr>
        <w:t> </w:t>
      </w:r>
      <w:r>
        <w:rPr>
          <w:color w:val="231F20"/>
        </w:rPr>
        <w:t>уникальным</w:t>
      </w:r>
      <w:r>
        <w:rPr>
          <w:color w:val="231F20"/>
          <w:spacing w:val="3"/>
        </w:rPr>
        <w:t> </w:t>
      </w:r>
      <w:r>
        <w:rPr>
          <w:color w:val="231F20"/>
        </w:rPr>
        <w:t>объектам.</w:t>
      </w:r>
      <w:r>
        <w:rPr>
          <w:color w:val="231F20"/>
          <w:spacing w:val="3"/>
        </w:rPr>
        <w:t> </w:t>
      </w:r>
      <w:r>
        <w:rPr>
          <w:color w:val="231F20"/>
        </w:rPr>
        <w:t>[5]</w:t>
      </w:r>
    </w:p>
    <w:p>
      <w:pPr>
        <w:pStyle w:val="BodyText"/>
        <w:spacing w:line="249" w:lineRule="auto" w:before="13"/>
        <w:ind w:right="151"/>
      </w:pPr>
      <w:r>
        <w:rPr>
          <w:color w:val="231F20"/>
          <w:spacing w:val="-1"/>
          <w:w w:val="95"/>
        </w:rPr>
        <w:t>Также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работах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С.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Селинджера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S.</w:t>
      </w:r>
      <w:r>
        <w:rPr>
          <w:i/>
          <w:color w:val="231F20"/>
          <w:spacing w:val="-4"/>
          <w:w w:val="95"/>
        </w:rPr>
        <w:t> </w:t>
      </w:r>
      <w:r>
        <w:rPr>
          <w:i/>
          <w:color w:val="231F20"/>
          <w:w w:val="95"/>
        </w:rPr>
        <w:t>Selinger</w:t>
      </w:r>
      <w:r>
        <w:rPr>
          <w:color w:val="231F20"/>
          <w:w w:val="95"/>
        </w:rPr>
        <w:t>),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А.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Д.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Рассела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(</w:t>
      </w:r>
      <w:r>
        <w:rPr>
          <w:i/>
          <w:color w:val="231F20"/>
          <w:w w:val="95"/>
        </w:rPr>
        <w:t>A.</w:t>
      </w:r>
      <w:r>
        <w:rPr>
          <w:i/>
          <w:color w:val="231F20"/>
          <w:spacing w:val="-8"/>
          <w:w w:val="95"/>
        </w:rPr>
        <w:t> </w:t>
      </w:r>
      <w:r>
        <w:rPr>
          <w:i/>
          <w:color w:val="231F20"/>
          <w:w w:val="95"/>
        </w:rPr>
        <w:t>D.</w:t>
      </w:r>
      <w:r>
        <w:rPr>
          <w:i/>
          <w:color w:val="231F20"/>
          <w:spacing w:val="1"/>
          <w:w w:val="95"/>
        </w:rPr>
        <w:t> </w:t>
      </w:r>
      <w:r>
        <w:rPr>
          <w:i/>
          <w:color w:val="231F20"/>
          <w:w w:val="95"/>
        </w:rPr>
        <w:t>Russell</w:t>
      </w:r>
      <w:r>
        <w:rPr>
          <w:color w:val="231F20"/>
          <w:w w:val="95"/>
        </w:rPr>
        <w:t>)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Ф.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Кас-</w:t>
      </w:r>
      <w:r>
        <w:rPr>
          <w:color w:val="231F20"/>
          <w:spacing w:val="-59"/>
          <w:w w:val="95"/>
        </w:rPr>
        <w:t> </w:t>
      </w:r>
      <w:r>
        <w:rPr>
          <w:color w:val="231F20"/>
          <w:spacing w:val="-1"/>
        </w:rPr>
        <w:t>селтона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(</w:t>
      </w:r>
      <w:r>
        <w:rPr>
          <w:i/>
          <w:color w:val="231F20"/>
          <w:spacing w:val="-1"/>
        </w:rPr>
        <w:t>W.</w:t>
      </w:r>
      <w:r>
        <w:rPr>
          <w:i/>
          <w:color w:val="231F20"/>
          <w:spacing w:val="-11"/>
        </w:rPr>
        <w:t> </w:t>
      </w:r>
      <w:r>
        <w:rPr>
          <w:i/>
          <w:color w:val="231F20"/>
          <w:spacing w:val="-1"/>
        </w:rPr>
        <w:t>F.</w:t>
      </w:r>
      <w:r>
        <w:rPr>
          <w:i/>
          <w:color w:val="231F20"/>
          <w:spacing w:val="29"/>
        </w:rPr>
        <w:t> </w:t>
      </w:r>
      <w:r>
        <w:rPr>
          <w:i/>
          <w:color w:val="231F20"/>
          <w:spacing w:val="-1"/>
        </w:rPr>
        <w:t>Caselton</w:t>
      </w:r>
      <w:r>
        <w:rPr>
          <w:color w:val="231F20"/>
          <w:spacing w:val="-1"/>
        </w:rPr>
        <w:t>),</w:t>
      </w:r>
      <w:r>
        <w:rPr>
          <w:color w:val="231F20"/>
          <w:spacing w:val="-11"/>
        </w:rPr>
        <w:t> </w:t>
      </w:r>
      <w:r>
        <w:rPr>
          <w:color w:val="231F20"/>
        </w:rPr>
        <w:t>Х.</w:t>
      </w:r>
      <w:r>
        <w:rPr>
          <w:color w:val="231F20"/>
          <w:spacing w:val="-3"/>
        </w:rPr>
        <w:t> </w:t>
      </w:r>
      <w:r>
        <w:rPr>
          <w:color w:val="231F20"/>
        </w:rPr>
        <w:t>Райеса</w:t>
      </w:r>
      <w:r>
        <w:rPr>
          <w:color w:val="231F20"/>
          <w:spacing w:val="-11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К.</w:t>
      </w:r>
      <w:r>
        <w:rPr>
          <w:i/>
          <w:color w:val="231F20"/>
          <w:spacing w:val="-17"/>
        </w:rPr>
        <w:t> </w:t>
      </w:r>
      <w:r>
        <w:rPr>
          <w:i/>
          <w:color w:val="231F20"/>
        </w:rPr>
        <w:t>El-Rayes</w:t>
      </w:r>
      <w:r>
        <w:rPr>
          <w:color w:val="231F20"/>
        </w:rPr>
        <w:t>)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О.</w:t>
      </w:r>
      <w:r>
        <w:rPr>
          <w:color w:val="231F20"/>
          <w:spacing w:val="-16"/>
        </w:rPr>
        <w:t> </w:t>
      </w:r>
      <w:r>
        <w:rPr>
          <w:color w:val="231F20"/>
        </w:rPr>
        <w:t>Моселхи</w:t>
      </w:r>
      <w:r>
        <w:rPr>
          <w:color w:val="231F20"/>
          <w:spacing w:val="-9"/>
        </w:rPr>
        <w:t> </w:t>
      </w:r>
      <w:r>
        <w:rPr>
          <w:color w:val="231F20"/>
        </w:rPr>
        <w:t>(О.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Moselhi</w:t>
      </w:r>
      <w:r>
        <w:rPr>
          <w:color w:val="231F20"/>
        </w:rPr>
        <w:t>),</w:t>
      </w:r>
      <w:r>
        <w:rPr>
          <w:color w:val="231F20"/>
          <w:spacing w:val="-11"/>
        </w:rPr>
        <w:t> </w:t>
      </w:r>
      <w:r>
        <w:rPr>
          <w:color w:val="231F20"/>
        </w:rPr>
        <w:t>Н.</w:t>
      </w:r>
      <w:r>
        <w:rPr>
          <w:color w:val="231F20"/>
          <w:spacing w:val="-2"/>
        </w:rPr>
        <w:t> </w:t>
      </w:r>
      <w:r>
        <w:rPr>
          <w:color w:val="231F20"/>
        </w:rPr>
        <w:t>Н.</w:t>
      </w:r>
      <w:r>
        <w:rPr>
          <w:color w:val="231F20"/>
          <w:spacing w:val="-2"/>
        </w:rPr>
        <w:t> </w:t>
      </w:r>
      <w:r>
        <w:rPr>
          <w:color w:val="231F20"/>
        </w:rPr>
        <w:t>Эл-</w:t>
      </w:r>
      <w:r>
        <w:rPr>
          <w:color w:val="231F20"/>
          <w:spacing w:val="-63"/>
        </w:rPr>
        <w:t> </w:t>
      </w:r>
      <w:r>
        <w:rPr>
          <w:color w:val="231F20"/>
        </w:rPr>
        <w:t>дина (</w:t>
      </w:r>
      <w:r>
        <w:rPr>
          <w:i/>
          <w:color w:val="231F20"/>
        </w:rPr>
        <w:t>N. N. Eldin</w:t>
      </w:r>
      <w:r>
        <w:rPr>
          <w:color w:val="231F20"/>
        </w:rPr>
        <w:t>) и А. Б. Сеноучи (</w:t>
      </w:r>
      <w:r>
        <w:rPr>
          <w:i/>
          <w:color w:val="231F20"/>
        </w:rPr>
        <w:t>A. B. Senouci</w:t>
      </w:r>
      <w:r>
        <w:rPr>
          <w:color w:val="231F20"/>
        </w:rPr>
        <w:t>) были предложены методы оптими-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зации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продолжительности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строительства.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Оптимизация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проводилась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либо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13"/>
        </w:rPr>
        <w:t> </w:t>
      </w:r>
      <w:r>
        <w:rPr>
          <w:color w:val="231F20"/>
          <w:spacing w:val="-1"/>
        </w:rPr>
        <w:t>одному,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либо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двум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показателям: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определение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наиболее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оптимальных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бригад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из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имеющихся</w:t>
      </w:r>
      <w:r>
        <w:rPr>
          <w:color w:val="231F20"/>
          <w:spacing w:val="-60"/>
          <w:w w:val="95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оптимальных</w:t>
      </w:r>
      <w:r>
        <w:rPr>
          <w:color w:val="231F20"/>
          <w:spacing w:val="-10"/>
        </w:rPr>
        <w:t> </w:t>
      </w:r>
      <w:r>
        <w:rPr>
          <w:color w:val="231F20"/>
        </w:rPr>
        <w:t>растяжений</w:t>
      </w:r>
      <w:r>
        <w:rPr>
          <w:color w:val="231F20"/>
          <w:spacing w:val="-10"/>
        </w:rPr>
        <w:t> </w:t>
      </w:r>
      <w:r>
        <w:rPr>
          <w:color w:val="231F20"/>
        </w:rPr>
        <w:t>ресурсных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фронтальных</w:t>
      </w:r>
      <w:r>
        <w:rPr>
          <w:color w:val="231F20"/>
          <w:spacing w:val="-6"/>
        </w:rPr>
        <w:t> </w:t>
      </w:r>
      <w:r>
        <w:rPr>
          <w:color w:val="231F20"/>
        </w:rPr>
        <w:t>связей.</w:t>
      </w:r>
      <w:r>
        <w:rPr>
          <w:color w:val="231F20"/>
          <w:spacing w:val="-10"/>
        </w:rPr>
        <w:t> </w:t>
      </w:r>
      <w:r>
        <w:rPr>
          <w:color w:val="231F20"/>
        </w:rPr>
        <w:t>Особенностями</w:t>
      </w:r>
      <w:r>
        <w:rPr>
          <w:color w:val="231F20"/>
          <w:spacing w:val="-10"/>
        </w:rPr>
        <w:t> </w:t>
      </w:r>
      <w:r>
        <w:rPr>
          <w:color w:val="231F20"/>
        </w:rPr>
        <w:t>пред-</w:t>
      </w:r>
      <w:r>
        <w:rPr>
          <w:color w:val="231F20"/>
          <w:spacing w:val="-62"/>
        </w:rPr>
        <w:t> </w:t>
      </w:r>
      <w:r>
        <w:rPr>
          <w:color w:val="231F20"/>
        </w:rPr>
        <w:t>лагаемых ими методов оптимизации является то, что в основном они нацелены на</w:t>
      </w:r>
      <w:r>
        <w:rPr>
          <w:color w:val="231F20"/>
          <w:spacing w:val="1"/>
        </w:rPr>
        <w:t> </w:t>
      </w:r>
      <w:r>
        <w:rPr>
          <w:color w:val="231F20"/>
        </w:rPr>
        <w:t>сокращение сроков строительства. При этом поиск наиболее оптимального количе-</w:t>
      </w:r>
      <w:r>
        <w:rPr>
          <w:color w:val="231F20"/>
          <w:spacing w:val="1"/>
        </w:rPr>
        <w:t> </w:t>
      </w:r>
      <w:r>
        <w:rPr>
          <w:color w:val="231F20"/>
        </w:rPr>
        <w:t>ственного состава бригады производится среди заданных вариантов. Аналогичная</w:t>
      </w:r>
      <w:r>
        <w:rPr>
          <w:color w:val="231F20"/>
          <w:spacing w:val="1"/>
        </w:rPr>
        <w:t> </w:t>
      </w:r>
      <w:r>
        <w:rPr>
          <w:color w:val="231F20"/>
        </w:rPr>
        <w:t>ситуация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величинами</w:t>
      </w:r>
      <w:r>
        <w:rPr>
          <w:color w:val="231F20"/>
          <w:spacing w:val="-8"/>
        </w:rPr>
        <w:t> </w:t>
      </w:r>
      <w:r>
        <w:rPr>
          <w:color w:val="231F20"/>
        </w:rPr>
        <w:t>растяжений</w:t>
      </w:r>
      <w:r>
        <w:rPr>
          <w:color w:val="231F20"/>
          <w:spacing w:val="-11"/>
        </w:rPr>
        <w:t> </w:t>
      </w:r>
      <w:r>
        <w:rPr>
          <w:color w:val="231F20"/>
        </w:rPr>
        <w:t>ресурсных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фронтальных</w:t>
      </w:r>
      <w:r>
        <w:rPr>
          <w:color w:val="231F20"/>
          <w:spacing w:val="-8"/>
        </w:rPr>
        <w:t> </w:t>
      </w:r>
      <w:r>
        <w:rPr>
          <w:color w:val="231F20"/>
        </w:rPr>
        <w:t>связей.</w:t>
      </w:r>
      <w:r>
        <w:rPr>
          <w:color w:val="231F20"/>
          <w:spacing w:val="-11"/>
        </w:rPr>
        <w:t> </w:t>
      </w:r>
      <w:r>
        <w:rPr>
          <w:color w:val="231F20"/>
        </w:rPr>
        <w:t>Но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случае,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когда в условиях оптимизационной задачи не заданы варианты бригад и соответству-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ющие</w:t>
      </w:r>
      <w:r>
        <w:rPr>
          <w:color w:val="231F20"/>
          <w:spacing w:val="-2"/>
        </w:rPr>
        <w:t> </w:t>
      </w:r>
      <w:r>
        <w:rPr>
          <w:color w:val="231F20"/>
        </w:rPr>
        <w:t>им</w:t>
      </w:r>
      <w:r>
        <w:rPr>
          <w:color w:val="231F20"/>
          <w:spacing w:val="25"/>
        </w:rPr>
        <w:t> </w:t>
      </w:r>
      <w:r>
        <w:rPr>
          <w:color w:val="231F20"/>
        </w:rPr>
        <w:t>растяжения</w:t>
      </w:r>
      <w:r>
        <w:rPr>
          <w:color w:val="231F20"/>
          <w:spacing w:val="-5"/>
        </w:rPr>
        <w:t> </w:t>
      </w:r>
      <w:r>
        <w:rPr>
          <w:color w:val="231F20"/>
        </w:rPr>
        <w:t>связей,</w:t>
      </w:r>
      <w:r>
        <w:rPr>
          <w:color w:val="231F20"/>
          <w:spacing w:val="-1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-6"/>
        </w:rPr>
        <w:t> </w:t>
      </w:r>
      <w:r>
        <w:rPr>
          <w:color w:val="231F20"/>
        </w:rPr>
        <w:t>такого</w:t>
      </w:r>
      <w:r>
        <w:rPr>
          <w:color w:val="231F20"/>
          <w:spacing w:val="-4"/>
        </w:rPr>
        <w:t> </w:t>
      </w:r>
      <w:r>
        <w:rPr>
          <w:color w:val="231F20"/>
        </w:rPr>
        <w:t>метода</w:t>
      </w:r>
      <w:r>
        <w:rPr>
          <w:color w:val="231F20"/>
          <w:spacing w:val="-2"/>
        </w:rPr>
        <w:t> </w:t>
      </w:r>
      <w:r>
        <w:rPr>
          <w:color w:val="231F20"/>
        </w:rPr>
        <w:t>оптимизации</w:t>
      </w:r>
      <w:r>
        <w:rPr>
          <w:color w:val="231F20"/>
          <w:spacing w:val="-5"/>
        </w:rPr>
        <w:t> </w:t>
      </w:r>
      <w:r>
        <w:rPr>
          <w:color w:val="231F20"/>
        </w:rPr>
        <w:t>невозможно.</w:t>
      </w:r>
    </w:p>
    <w:p>
      <w:pPr>
        <w:pStyle w:val="BodyText"/>
        <w:spacing w:before="1"/>
        <w:ind w:left="0" w:firstLine="0"/>
        <w:jc w:val="left"/>
        <w:rPr>
          <w:sz w:val="23"/>
        </w:rPr>
      </w:pPr>
    </w:p>
    <w:p>
      <w:pPr>
        <w:spacing w:before="0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108"/>
        </w:numPr>
        <w:tabs>
          <w:tab w:pos="865" w:val="left" w:leader="none"/>
        </w:tabs>
        <w:spacing w:line="230" w:lineRule="auto" w:before="167" w:after="0"/>
        <w:ind w:left="155" w:right="154" w:firstLine="396"/>
        <w:jc w:val="left"/>
        <w:rPr>
          <w:sz w:val="23"/>
        </w:rPr>
      </w:pPr>
      <w:r>
        <w:rPr>
          <w:color w:val="231F20"/>
          <w:sz w:val="23"/>
        </w:rPr>
        <w:t>Состав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назначение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календарных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планов.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URL:</w:t>
      </w:r>
      <w:r>
        <w:rPr>
          <w:color w:val="231F20"/>
          <w:spacing w:val="6"/>
          <w:sz w:val="23"/>
        </w:rPr>
        <w:t> </w:t>
      </w:r>
      <w:hyperlink r:id="rId367">
        <w:r>
          <w:rPr>
            <w:color w:val="231F20"/>
            <w:sz w:val="23"/>
          </w:rPr>
          <w:t>http://stroitelstvo-new.ru/1/kalendarnoe_</w:t>
        </w:r>
      </w:hyperlink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planirovanie.shtml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(дата обращения 05.03.2020).</w:t>
      </w:r>
    </w:p>
    <w:p>
      <w:pPr>
        <w:pStyle w:val="ListParagraph"/>
        <w:numPr>
          <w:ilvl w:val="0"/>
          <w:numId w:val="108"/>
        </w:numPr>
        <w:tabs>
          <w:tab w:pos="865" w:val="left" w:leader="none"/>
        </w:tabs>
        <w:spacing w:line="230" w:lineRule="auto" w:before="0" w:after="0"/>
        <w:ind w:left="155" w:right="154" w:firstLine="396"/>
        <w:jc w:val="left"/>
        <w:rPr>
          <w:sz w:val="23"/>
        </w:rPr>
      </w:pPr>
      <w:r>
        <w:rPr>
          <w:color w:val="231F20"/>
          <w:sz w:val="23"/>
        </w:rPr>
        <w:t>Директивные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сроки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строительства.</w:t>
      </w:r>
      <w:r>
        <w:rPr>
          <w:color w:val="231F20"/>
          <w:spacing w:val="11"/>
          <w:sz w:val="23"/>
        </w:rPr>
        <w:t> </w:t>
      </w:r>
      <w:r>
        <w:rPr>
          <w:color w:val="231F20"/>
          <w:sz w:val="23"/>
        </w:rPr>
        <w:t>URL:</w:t>
      </w:r>
      <w:r>
        <w:rPr>
          <w:color w:val="231F20"/>
          <w:spacing w:val="10"/>
          <w:sz w:val="23"/>
        </w:rPr>
        <w:t> </w:t>
      </w:r>
      <w:r>
        <w:rPr>
          <w:color w:val="231F20"/>
          <w:sz w:val="23"/>
        </w:rPr>
        <w:t>http://</w:t>
      </w:r>
      <w:r>
        <w:rPr>
          <w:color w:val="231F20"/>
          <w:spacing w:val="11"/>
          <w:sz w:val="23"/>
        </w:rPr>
        <w:t> </w:t>
      </w:r>
      <w:hyperlink r:id="rId368">
        <w:r>
          <w:rPr>
            <w:color w:val="231F20"/>
            <w:sz w:val="23"/>
          </w:rPr>
          <w:t>http://ppr-load.ru/blog/direktivnye_sroki_</w:t>
        </w:r>
      </w:hyperlink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stroitelstva/2013-09-26-80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(дата обращения 03.03.2020).</w:t>
      </w:r>
    </w:p>
    <w:p>
      <w:pPr>
        <w:pStyle w:val="ListParagraph"/>
        <w:numPr>
          <w:ilvl w:val="0"/>
          <w:numId w:val="108"/>
        </w:numPr>
        <w:tabs>
          <w:tab w:pos="922" w:val="left" w:leader="none"/>
        </w:tabs>
        <w:spacing w:line="248" w:lineRule="exact" w:before="0" w:after="0"/>
        <w:ind w:left="921" w:right="0" w:hanging="370"/>
        <w:jc w:val="left"/>
        <w:rPr>
          <w:sz w:val="23"/>
        </w:rPr>
      </w:pPr>
      <w:r>
        <w:rPr>
          <w:i/>
          <w:color w:val="231F20"/>
          <w:sz w:val="23"/>
        </w:rPr>
        <w:t>Афанасьев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А.,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Морозова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Т.Ф</w:t>
      </w:r>
      <w:r>
        <w:rPr>
          <w:color w:val="231F20"/>
          <w:sz w:val="23"/>
        </w:rPr>
        <w:t>..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Модели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поточной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организации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работ.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2002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г.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3–4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108"/>
        </w:numPr>
        <w:tabs>
          <w:tab w:pos="865" w:val="left" w:leader="none"/>
        </w:tabs>
        <w:spacing w:line="253" w:lineRule="exact" w:before="0" w:after="0"/>
        <w:ind w:left="864" w:right="0" w:hanging="313"/>
        <w:jc w:val="left"/>
        <w:rPr>
          <w:sz w:val="23"/>
        </w:rPr>
      </w:pPr>
      <w:r>
        <w:rPr>
          <w:i/>
          <w:color w:val="231F20"/>
          <w:w w:val="95"/>
          <w:sz w:val="23"/>
        </w:rPr>
        <w:t>Афанасьев</w:t>
      </w:r>
      <w:r>
        <w:rPr>
          <w:i/>
          <w:color w:val="231F20"/>
          <w:spacing w:val="-7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В.</w:t>
      </w:r>
      <w:r>
        <w:rPr>
          <w:i/>
          <w:color w:val="231F20"/>
          <w:spacing w:val="-7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А.</w:t>
      </w:r>
      <w:r>
        <w:rPr>
          <w:i/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Поточная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организация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строительства.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Ленинград,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Стройиздат.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1990</w:t>
      </w:r>
      <w:r>
        <w:rPr>
          <w:color w:val="231F20"/>
          <w:spacing w:val="-7"/>
          <w:w w:val="95"/>
          <w:sz w:val="23"/>
        </w:rPr>
        <w:t> </w:t>
      </w:r>
      <w:r>
        <w:rPr>
          <w:color w:val="231F20"/>
          <w:w w:val="95"/>
          <w:sz w:val="23"/>
        </w:rPr>
        <w:t>г.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160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с.</w:t>
      </w:r>
    </w:p>
    <w:p>
      <w:pPr>
        <w:pStyle w:val="ListParagraph"/>
        <w:numPr>
          <w:ilvl w:val="0"/>
          <w:numId w:val="108"/>
        </w:numPr>
        <w:tabs>
          <w:tab w:pos="865" w:val="left" w:leader="none"/>
        </w:tabs>
        <w:spacing w:line="230" w:lineRule="auto" w:before="1" w:after="0"/>
        <w:ind w:left="155" w:right="154" w:firstLine="396"/>
        <w:jc w:val="left"/>
        <w:rPr>
          <w:sz w:val="23"/>
        </w:rPr>
      </w:pPr>
      <w:r>
        <w:rPr>
          <w:i/>
          <w:color w:val="231F20"/>
          <w:sz w:val="23"/>
        </w:rPr>
        <w:t>Чахкиев</w:t>
      </w:r>
      <w:r>
        <w:rPr>
          <w:i/>
          <w:color w:val="231F20"/>
          <w:spacing w:val="19"/>
          <w:sz w:val="23"/>
        </w:rPr>
        <w:t> </w:t>
      </w:r>
      <w:r>
        <w:rPr>
          <w:i/>
          <w:color w:val="231F20"/>
          <w:sz w:val="23"/>
        </w:rPr>
        <w:t>И.М</w:t>
      </w:r>
      <w:r>
        <w:rPr>
          <w:color w:val="231F20"/>
          <w:sz w:val="23"/>
        </w:rPr>
        <w:t>.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Оптимизация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трудовых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ресурсов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при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обосновании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директивных</w:t>
      </w:r>
      <w:r>
        <w:rPr>
          <w:color w:val="231F20"/>
          <w:spacing w:val="20"/>
          <w:sz w:val="23"/>
        </w:rPr>
        <w:t> </w:t>
      </w:r>
      <w:r>
        <w:rPr>
          <w:color w:val="231F20"/>
          <w:sz w:val="23"/>
        </w:rPr>
        <w:t>сроков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уникальных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объектов. 30-34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spacing w:after="0" w:line="230" w:lineRule="auto"/>
        <w:jc w:val="left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713"/>
        <w:gridCol w:w="4742"/>
      </w:tblGrid>
      <w:tr>
        <w:trPr>
          <w:trHeight w:val="2858" w:hRule="atLeast"/>
        </w:trPr>
        <w:tc>
          <w:tcPr>
            <w:tcW w:w="4713" w:type="dxa"/>
          </w:tcPr>
          <w:p>
            <w:pPr>
              <w:pStyle w:val="TableParagraph"/>
              <w:spacing w:line="252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004.9</w:t>
            </w:r>
          </w:p>
          <w:p>
            <w:pPr>
              <w:pStyle w:val="TableParagraph"/>
              <w:spacing w:line="235" w:lineRule="auto" w:before="2"/>
              <w:ind w:left="50" w:right="546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Руслан Сергеевич Васильев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i/>
                <w:color w:val="231F20"/>
                <w:spacing w:val="-1"/>
                <w:sz w:val="23"/>
              </w:rPr>
              <w:t>Александр</w:t>
            </w:r>
            <w:r>
              <w:rPr>
                <w:i/>
                <w:color w:val="231F20"/>
                <w:spacing w:val="-11"/>
                <w:sz w:val="23"/>
              </w:rPr>
              <w:t> </w:t>
            </w:r>
            <w:r>
              <w:rPr>
                <w:i/>
                <w:color w:val="231F20"/>
                <w:spacing w:val="-1"/>
                <w:sz w:val="23"/>
              </w:rPr>
              <w:t>Геннадьевич</w:t>
            </w:r>
            <w:r>
              <w:rPr>
                <w:i/>
                <w:color w:val="231F20"/>
                <w:spacing w:val="-1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Чепрасов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студент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Сергей</w:t>
            </w:r>
            <w:r>
              <w:rPr>
                <w:i/>
                <w:color w:val="231F20"/>
                <w:spacing w:val="-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Сергеевич Фёдоров</w:t>
            </w:r>
            <w:r>
              <w:rPr>
                <w:color w:val="231F20"/>
                <w:sz w:val="23"/>
              </w:rPr>
              <w:t>,</w:t>
            </w:r>
          </w:p>
          <w:p>
            <w:pPr>
              <w:pStyle w:val="TableParagraph"/>
              <w:spacing w:line="235" w:lineRule="auto" w:before="2"/>
              <w:ind w:left="50" w:right="1013"/>
              <w:rPr>
                <w:sz w:val="23"/>
              </w:rPr>
            </w:pPr>
            <w:r>
              <w:rPr>
                <w:color w:val="231F20"/>
                <w:sz w:val="23"/>
              </w:rPr>
              <w:t>канд.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техн.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наук,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доцент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каф.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ИСТАС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(Национальный исследовательский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Московский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строительный университет)</w:t>
            </w:r>
          </w:p>
          <w:p>
            <w:pPr>
              <w:pStyle w:val="TableParagraph"/>
              <w:spacing w:line="260" w:lineRule="exact"/>
              <w:ind w:left="50" w:right="1838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</w:t>
            </w:r>
            <w:r>
              <w:rPr>
                <w:i/>
                <w:color w:val="231F20"/>
                <w:spacing w:val="-14"/>
                <w:sz w:val="23"/>
              </w:rPr>
              <w:t> </w:t>
            </w:r>
            <w:hyperlink r:id="rId369">
              <w:r>
                <w:rPr>
                  <w:i/>
                  <w:color w:val="231F20"/>
                  <w:sz w:val="23"/>
                </w:rPr>
                <w:t>rusid80@hotmail.com</w:t>
              </w:r>
            </w:hyperlink>
            <w:r>
              <w:rPr>
                <w:i/>
                <w:color w:val="231F20"/>
                <w:spacing w:val="-55"/>
                <w:sz w:val="23"/>
              </w:rPr>
              <w:t> </w:t>
            </w:r>
            <w:hyperlink r:id="rId370">
              <w:r>
                <w:rPr>
                  <w:i/>
                  <w:color w:val="231F20"/>
                  <w:sz w:val="23"/>
                </w:rPr>
                <w:t>Fedor</w:t>
              </w:r>
            </w:hyperlink>
            <w:hyperlink r:id="rId371">
              <w:r>
                <w:rPr>
                  <w:i/>
                  <w:color w:val="231F20"/>
                  <w:sz w:val="23"/>
                </w:rPr>
                <w:t>ovSS@mgsu.ru</w:t>
              </w:r>
            </w:hyperlink>
            <w:r>
              <w:rPr>
                <w:i/>
                <w:color w:val="231F20"/>
                <w:spacing w:val="1"/>
                <w:sz w:val="23"/>
              </w:rPr>
              <w:t> </w:t>
            </w:r>
            <w:hyperlink r:id="rId372">
              <w:r>
                <w:rPr>
                  <w:i/>
                  <w:color w:val="231F20"/>
                  <w:sz w:val="23"/>
                </w:rPr>
                <w:t>anonym.ch@mail.ru</w:t>
              </w:r>
            </w:hyperlink>
          </w:p>
        </w:tc>
        <w:tc>
          <w:tcPr>
            <w:tcW w:w="4742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line="262" w:lineRule="exact" w:before="1"/>
              <w:ind w:right="48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Ruslan</w:t>
            </w:r>
            <w:r>
              <w:rPr>
                <w:i/>
                <w:color w:val="231F20"/>
                <w:spacing w:val="-1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Sergeevich</w:t>
            </w:r>
            <w:r>
              <w:rPr>
                <w:i/>
                <w:color w:val="231F20"/>
                <w:spacing w:val="-14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Vasilyev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14"/>
                <w:sz w:val="23"/>
              </w:rPr>
              <w:t> </w:t>
            </w:r>
            <w:r>
              <w:rPr>
                <w:color w:val="231F20"/>
                <w:sz w:val="23"/>
              </w:rPr>
              <w:t>student</w:t>
            </w:r>
          </w:p>
          <w:p>
            <w:pPr>
              <w:pStyle w:val="TableParagraph"/>
              <w:spacing w:line="260" w:lineRule="exact"/>
              <w:ind w:right="48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Aleksander</w:t>
            </w:r>
            <w:r>
              <w:rPr>
                <w:i/>
                <w:color w:val="231F20"/>
                <w:spacing w:val="-6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Gennadevich</w:t>
            </w:r>
            <w:r>
              <w:rPr>
                <w:i/>
                <w:color w:val="231F20"/>
                <w:spacing w:val="-7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Cheprasov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student</w:t>
            </w:r>
          </w:p>
          <w:p>
            <w:pPr>
              <w:pStyle w:val="TableParagraph"/>
              <w:spacing w:line="235" w:lineRule="auto" w:before="2"/>
              <w:ind w:left="1159" w:right="48" w:firstLine="855"/>
              <w:jc w:val="right"/>
              <w:rPr>
                <w:sz w:val="23"/>
              </w:rPr>
            </w:pPr>
            <w:r>
              <w:rPr>
                <w:i/>
                <w:color w:val="231F20"/>
                <w:spacing w:val="-1"/>
                <w:sz w:val="23"/>
              </w:rPr>
              <w:t>Sergey</w:t>
            </w:r>
            <w:r>
              <w:rPr>
                <w:i/>
                <w:color w:val="231F20"/>
                <w:spacing w:val="-11"/>
                <w:sz w:val="23"/>
              </w:rPr>
              <w:t> </w:t>
            </w:r>
            <w:r>
              <w:rPr>
                <w:i/>
                <w:color w:val="231F20"/>
                <w:spacing w:val="-1"/>
                <w:sz w:val="23"/>
              </w:rPr>
              <w:t>Sergeevich</w:t>
            </w:r>
            <w:r>
              <w:rPr>
                <w:i/>
                <w:color w:val="231F20"/>
                <w:spacing w:val="-1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Phedorov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PhD in</w:t>
            </w:r>
            <w:r>
              <w:rPr>
                <w:color w:val="231F20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Sci.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Tech.,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Associate Professor</w:t>
            </w:r>
          </w:p>
          <w:p>
            <w:pPr>
              <w:pStyle w:val="TableParagraph"/>
              <w:spacing w:line="235" w:lineRule="auto" w:before="1"/>
              <w:ind w:left="2353" w:right="48" w:firstLine="569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(National Research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Moscow State University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z w:val="23"/>
              </w:rPr>
              <w:t>of Civil Engineering)</w:t>
            </w:r>
          </w:p>
          <w:p>
            <w:pPr>
              <w:pStyle w:val="TableParagraph"/>
              <w:spacing w:line="260" w:lineRule="exact"/>
              <w:ind w:right="48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pacing w:val="-1"/>
                <w:sz w:val="23"/>
              </w:rPr>
              <w:t>E-mail: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hyperlink r:id="rId369">
              <w:r>
                <w:rPr>
                  <w:i/>
                  <w:color w:val="231F20"/>
                  <w:sz w:val="23"/>
                </w:rPr>
                <w:t>rusid80@hotmail.com</w:t>
              </w:r>
            </w:hyperlink>
          </w:p>
          <w:p>
            <w:pPr>
              <w:pStyle w:val="TableParagraph"/>
              <w:spacing w:line="260" w:lineRule="exact"/>
              <w:ind w:left="2806" w:right="48" w:hanging="75"/>
              <w:jc w:val="right"/>
              <w:rPr>
                <w:i/>
                <w:sz w:val="23"/>
              </w:rPr>
            </w:pPr>
            <w:hyperlink r:id="rId370">
              <w:r>
                <w:rPr>
                  <w:i/>
                  <w:color w:val="231F20"/>
                  <w:spacing w:val="-1"/>
                  <w:sz w:val="23"/>
                </w:rPr>
                <w:t>Fedor</w:t>
              </w:r>
            </w:hyperlink>
            <w:hyperlink r:id="rId371">
              <w:r>
                <w:rPr>
                  <w:i/>
                  <w:color w:val="231F20"/>
                  <w:spacing w:val="-1"/>
                  <w:sz w:val="23"/>
                </w:rPr>
                <w:t>ovSS@mgsu.ru</w:t>
              </w:r>
            </w:hyperlink>
            <w:r>
              <w:rPr>
                <w:i/>
                <w:color w:val="231F20"/>
                <w:spacing w:val="-55"/>
                <w:sz w:val="23"/>
              </w:rPr>
              <w:t> </w:t>
            </w:r>
            <w:hyperlink r:id="rId372">
              <w:r>
                <w:rPr>
                  <w:i/>
                  <w:color w:val="231F20"/>
                  <w:sz w:val="23"/>
                </w:rPr>
                <w:t>anonym.ch@mail.ru</w:t>
              </w:r>
            </w:hyperlink>
          </w:p>
        </w:tc>
      </w:tr>
    </w:tbl>
    <w:p>
      <w:pPr>
        <w:pStyle w:val="BodyText"/>
        <w:ind w:left="0" w:firstLine="0"/>
        <w:jc w:val="left"/>
        <w:rPr>
          <w:sz w:val="21"/>
        </w:rPr>
      </w:pPr>
    </w:p>
    <w:p>
      <w:pPr>
        <w:pStyle w:val="Heading1"/>
        <w:spacing w:line="249" w:lineRule="auto"/>
        <w:ind w:left="1295" w:right="1293"/>
      </w:pPr>
      <w:r>
        <w:rPr>
          <w:color w:val="231F20"/>
          <w:spacing w:val="-1"/>
        </w:rPr>
        <w:t>ИНФОРМАЦИОННОЕ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МОДЕЛИРОВАНИЕ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ЗДАНИЙ</w:t>
      </w:r>
      <w:r>
        <w:rPr>
          <w:color w:val="231F20"/>
          <w:spacing w:val="-67"/>
        </w:rPr>
        <w:t> </w:t>
      </w:r>
      <w:r>
        <w:rPr>
          <w:color w:val="231F20"/>
        </w:rPr>
        <w:t>В MICROSOFT</w:t>
      </w:r>
      <w:r>
        <w:rPr>
          <w:color w:val="231F20"/>
          <w:spacing w:val="-6"/>
        </w:rPr>
        <w:t> </w:t>
      </w:r>
      <w:r>
        <w:rPr>
          <w:color w:val="231F20"/>
        </w:rPr>
        <w:t>POWER BI</w:t>
      </w:r>
    </w:p>
    <w:p>
      <w:pPr>
        <w:pStyle w:val="BodyText"/>
        <w:spacing w:before="10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/>
        <w:ind w:left="2325" w:right="2314"/>
      </w:pPr>
      <w:r>
        <w:rPr>
          <w:color w:val="231F20"/>
        </w:rPr>
        <w:t>BUILDING</w:t>
      </w:r>
      <w:r>
        <w:rPr>
          <w:color w:val="231F20"/>
          <w:spacing w:val="22"/>
        </w:rPr>
        <w:t> </w:t>
      </w:r>
      <w:r>
        <w:rPr>
          <w:color w:val="231F20"/>
        </w:rPr>
        <w:t>INFORMATION</w:t>
      </w:r>
      <w:r>
        <w:rPr>
          <w:color w:val="231F20"/>
          <w:spacing w:val="22"/>
        </w:rPr>
        <w:t> </w:t>
      </w:r>
      <w:r>
        <w:rPr>
          <w:color w:val="231F20"/>
        </w:rPr>
        <w:t>MODELING</w:t>
      </w:r>
      <w:r>
        <w:rPr>
          <w:color w:val="231F20"/>
          <w:spacing w:val="-67"/>
        </w:rPr>
        <w:t> </w:t>
      </w:r>
      <w:r>
        <w:rPr>
          <w:color w:val="231F20"/>
        </w:rPr>
        <w:t>AT</w:t>
      </w:r>
      <w:r>
        <w:rPr>
          <w:color w:val="231F20"/>
          <w:spacing w:val="8"/>
        </w:rPr>
        <w:t> </w:t>
      </w:r>
      <w:r>
        <w:rPr>
          <w:color w:val="231F20"/>
        </w:rPr>
        <w:t>MICROSOFT</w:t>
      </w:r>
      <w:r>
        <w:rPr>
          <w:color w:val="231F20"/>
          <w:spacing w:val="8"/>
        </w:rPr>
        <w:t> </w:t>
      </w:r>
      <w:r>
        <w:rPr>
          <w:color w:val="231F20"/>
        </w:rPr>
        <w:t>POWER</w:t>
      </w:r>
      <w:r>
        <w:rPr>
          <w:color w:val="231F20"/>
          <w:spacing w:val="13"/>
        </w:rPr>
        <w:t> </w:t>
      </w:r>
      <w:r>
        <w:rPr>
          <w:color w:val="231F20"/>
        </w:rPr>
        <w:t>BI</w:t>
      </w:r>
    </w:p>
    <w:p>
      <w:pPr>
        <w:spacing w:line="230" w:lineRule="auto" w:before="258"/>
        <w:ind w:left="155" w:right="153" w:firstLine="396"/>
        <w:jc w:val="both"/>
        <w:rPr>
          <w:sz w:val="23"/>
        </w:rPr>
      </w:pPr>
      <w:r>
        <w:rPr>
          <w:color w:val="231F20"/>
          <w:w w:val="95"/>
          <w:sz w:val="23"/>
        </w:rPr>
        <w:t>В данной статье рассматривается применение инструмента бизнес-аналитики </w:t>
      </w:r>
      <w:r>
        <w:rPr>
          <w:i/>
          <w:color w:val="231F20"/>
          <w:w w:val="95"/>
          <w:sz w:val="23"/>
        </w:rPr>
        <w:t>Microsoft Power</w:t>
      </w:r>
      <w:r>
        <w:rPr>
          <w:i/>
          <w:color w:val="231F20"/>
          <w:spacing w:val="1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BI </w:t>
      </w:r>
      <w:r>
        <w:rPr>
          <w:color w:val="231F20"/>
          <w:w w:val="95"/>
          <w:sz w:val="23"/>
        </w:rPr>
        <w:t>как средства визуального представления и мониторинга информационной модели здания в Au-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todesk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Revit.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Применяя</w:t>
      </w:r>
      <w:r>
        <w:rPr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Power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BI</w:t>
      </w:r>
      <w:r>
        <w:rPr>
          <w:i/>
          <w:color w:val="231F20"/>
          <w:spacing w:val="-14"/>
          <w:sz w:val="23"/>
        </w:rPr>
        <w:t> </w:t>
      </w:r>
      <w:r>
        <w:rPr>
          <w:color w:val="231F20"/>
          <w:sz w:val="23"/>
        </w:rPr>
        <w:t>совместно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Revit,</w:t>
      </w:r>
      <w:r>
        <w:rPr>
          <w:i/>
          <w:color w:val="231F20"/>
          <w:spacing w:val="-14"/>
          <w:sz w:val="23"/>
        </w:rPr>
        <w:t> </w:t>
      </w:r>
      <w:r>
        <w:rPr>
          <w:color w:val="231F20"/>
          <w:sz w:val="23"/>
        </w:rPr>
        <w:t>либо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другими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САПР,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мы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можем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качественно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2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визуально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лучше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оформить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проект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настраивать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его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компоненты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Power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BI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1"/>
          <w:sz w:val="23"/>
        </w:rPr>
        <w:t>Desktop</w:t>
      </w:r>
      <w:r>
        <w:rPr>
          <w:color w:val="231F20"/>
          <w:spacing w:val="-1"/>
          <w:sz w:val="23"/>
        </w:rPr>
        <w:t>.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рамках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исследования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рассмотрены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существующие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альтернативные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методы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визуализации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добавления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интерактивных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элементов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к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модели,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выявлены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их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недостатки,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определены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способы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их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устране-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ния. Описаны преимущества работы в </w:t>
      </w:r>
      <w:r>
        <w:rPr>
          <w:i/>
          <w:color w:val="231F20"/>
          <w:sz w:val="23"/>
        </w:rPr>
        <w:t>Power BI </w:t>
      </w:r>
      <w:r>
        <w:rPr>
          <w:color w:val="231F20"/>
          <w:sz w:val="23"/>
        </w:rPr>
        <w:t>с объёмными табличными данными и дан по-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шаговый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пример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создания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проекта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визуализации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сведений</w:t>
      </w:r>
      <w:r>
        <w:rPr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BIM</w:t>
      </w:r>
      <w:r>
        <w:rPr>
          <w:i/>
          <w:color w:val="231F20"/>
          <w:spacing w:val="-2"/>
          <w:sz w:val="23"/>
        </w:rPr>
        <w:t> </w:t>
      </w:r>
      <w:r>
        <w:rPr>
          <w:color w:val="231F20"/>
          <w:sz w:val="23"/>
        </w:rPr>
        <w:t>модели.</w:t>
      </w: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 слова</w:t>
      </w:r>
      <w:r>
        <w:rPr>
          <w:color w:val="231F20"/>
          <w:sz w:val="23"/>
        </w:rPr>
        <w:t>: </w:t>
      </w:r>
      <w:r>
        <w:rPr>
          <w:i/>
          <w:color w:val="231F20"/>
          <w:sz w:val="23"/>
        </w:rPr>
        <w:t>Power BI</w:t>
      </w:r>
      <w:r>
        <w:rPr>
          <w:color w:val="231F20"/>
          <w:sz w:val="23"/>
        </w:rPr>
        <w:t>, Информационное моделирование, Визуализация, Анализ дан-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ных,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Аналитика, Язык </w:t>
      </w:r>
      <w:r>
        <w:rPr>
          <w:i/>
          <w:color w:val="231F20"/>
          <w:sz w:val="23"/>
        </w:rPr>
        <w:t>DAX</w:t>
      </w:r>
      <w:r>
        <w:rPr>
          <w:color w:val="231F20"/>
          <w:sz w:val="23"/>
        </w:rPr>
        <w:t>.</w:t>
      </w:r>
    </w:p>
    <w:p>
      <w:pPr>
        <w:pStyle w:val="BodyText"/>
        <w:spacing w:before="4"/>
        <w:ind w:left="0" w:firstLine="0"/>
        <w:jc w:val="left"/>
      </w:pPr>
    </w:p>
    <w:p>
      <w:pPr>
        <w:spacing w:line="230" w:lineRule="auto" w:before="0"/>
        <w:ind w:left="155" w:right="149" w:firstLine="396"/>
        <w:jc w:val="both"/>
        <w:rPr>
          <w:sz w:val="23"/>
        </w:rPr>
      </w:pPr>
      <w:r>
        <w:rPr>
          <w:color w:val="231F20"/>
          <w:sz w:val="23"/>
        </w:rPr>
        <w:t>This article discusses the use of the Microsoft Power BI business intelligence tool as a means of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visually</w:t>
      </w:r>
      <w:r>
        <w:rPr>
          <w:color w:val="231F20"/>
          <w:spacing w:val="23"/>
          <w:w w:val="95"/>
          <w:sz w:val="23"/>
        </w:rPr>
        <w:t> </w:t>
      </w:r>
      <w:r>
        <w:rPr>
          <w:color w:val="231F20"/>
          <w:w w:val="95"/>
          <w:sz w:val="23"/>
        </w:rPr>
        <w:t>presenting</w:t>
      </w:r>
      <w:r>
        <w:rPr>
          <w:color w:val="231F20"/>
          <w:spacing w:val="23"/>
          <w:w w:val="95"/>
          <w:sz w:val="23"/>
        </w:rPr>
        <w:t> </w:t>
      </w:r>
      <w:r>
        <w:rPr>
          <w:color w:val="231F20"/>
          <w:w w:val="95"/>
          <w:sz w:val="23"/>
        </w:rPr>
        <w:t>and</w:t>
      </w:r>
      <w:r>
        <w:rPr>
          <w:color w:val="231F20"/>
          <w:spacing w:val="23"/>
          <w:w w:val="95"/>
          <w:sz w:val="23"/>
        </w:rPr>
        <w:t> </w:t>
      </w:r>
      <w:r>
        <w:rPr>
          <w:color w:val="231F20"/>
          <w:w w:val="95"/>
          <w:sz w:val="23"/>
        </w:rPr>
        <w:t>monitoring</w:t>
      </w:r>
      <w:r>
        <w:rPr>
          <w:color w:val="231F20"/>
          <w:spacing w:val="24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23"/>
          <w:w w:val="95"/>
          <w:sz w:val="23"/>
        </w:rPr>
        <w:t> </w:t>
      </w:r>
      <w:r>
        <w:rPr>
          <w:color w:val="231F20"/>
          <w:w w:val="95"/>
          <w:sz w:val="23"/>
        </w:rPr>
        <w:t>building</w:t>
      </w:r>
      <w:r>
        <w:rPr>
          <w:color w:val="231F20"/>
          <w:spacing w:val="23"/>
          <w:w w:val="95"/>
          <w:sz w:val="23"/>
        </w:rPr>
        <w:t> </w:t>
      </w:r>
      <w:r>
        <w:rPr>
          <w:color w:val="231F20"/>
          <w:w w:val="95"/>
          <w:sz w:val="23"/>
        </w:rPr>
        <w:t>information</w:t>
      </w:r>
      <w:r>
        <w:rPr>
          <w:color w:val="231F20"/>
          <w:spacing w:val="24"/>
          <w:w w:val="95"/>
          <w:sz w:val="23"/>
        </w:rPr>
        <w:t> </w:t>
      </w:r>
      <w:r>
        <w:rPr>
          <w:color w:val="231F20"/>
          <w:w w:val="95"/>
          <w:sz w:val="23"/>
        </w:rPr>
        <w:t>model</w:t>
      </w:r>
      <w:r>
        <w:rPr>
          <w:color w:val="231F20"/>
          <w:spacing w:val="23"/>
          <w:w w:val="95"/>
          <w:sz w:val="23"/>
        </w:rPr>
        <w:t> </w:t>
      </w:r>
      <w:r>
        <w:rPr>
          <w:color w:val="231F20"/>
          <w:w w:val="95"/>
          <w:sz w:val="23"/>
        </w:rPr>
        <w:t>in</w:t>
      </w:r>
      <w:r>
        <w:rPr>
          <w:color w:val="231F20"/>
          <w:spacing w:val="5"/>
          <w:w w:val="95"/>
          <w:sz w:val="23"/>
        </w:rPr>
        <w:t> </w:t>
      </w:r>
      <w:r>
        <w:rPr>
          <w:color w:val="231F20"/>
          <w:w w:val="95"/>
          <w:sz w:val="23"/>
        </w:rPr>
        <w:t>Autodesk</w:t>
      </w:r>
      <w:r>
        <w:rPr>
          <w:color w:val="231F20"/>
          <w:spacing w:val="23"/>
          <w:w w:val="95"/>
          <w:sz w:val="23"/>
        </w:rPr>
        <w:t> </w:t>
      </w:r>
      <w:r>
        <w:rPr>
          <w:color w:val="231F20"/>
          <w:w w:val="95"/>
          <w:sz w:val="23"/>
        </w:rPr>
        <w:t>Revit.</w:t>
      </w:r>
      <w:r>
        <w:rPr>
          <w:color w:val="231F20"/>
          <w:spacing w:val="23"/>
          <w:w w:val="95"/>
          <w:sz w:val="23"/>
        </w:rPr>
        <w:t> </w:t>
      </w:r>
      <w:r>
        <w:rPr>
          <w:color w:val="231F20"/>
          <w:w w:val="95"/>
          <w:sz w:val="23"/>
        </w:rPr>
        <w:t>Using</w:t>
      </w:r>
      <w:r>
        <w:rPr>
          <w:color w:val="231F20"/>
          <w:spacing w:val="23"/>
          <w:w w:val="95"/>
          <w:sz w:val="23"/>
        </w:rPr>
        <w:t> </w:t>
      </w:r>
      <w:r>
        <w:rPr>
          <w:color w:val="231F20"/>
          <w:w w:val="95"/>
          <w:sz w:val="23"/>
        </w:rPr>
        <w:t>Power</w:t>
      </w:r>
      <w:r>
        <w:rPr>
          <w:color w:val="231F20"/>
          <w:spacing w:val="24"/>
          <w:w w:val="95"/>
          <w:sz w:val="23"/>
        </w:rPr>
        <w:t> </w:t>
      </w:r>
      <w:r>
        <w:rPr>
          <w:color w:val="231F20"/>
          <w:w w:val="95"/>
          <w:sz w:val="23"/>
        </w:rPr>
        <w:t>BI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in conjunction with Revit, or other CAD systems, we can design the project better and visually better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and</w:t>
      </w:r>
      <w:r>
        <w:rPr>
          <w:color w:val="231F20"/>
          <w:spacing w:val="25"/>
          <w:w w:val="95"/>
          <w:sz w:val="23"/>
        </w:rPr>
        <w:t> </w:t>
      </w:r>
      <w:r>
        <w:rPr>
          <w:color w:val="231F20"/>
          <w:w w:val="95"/>
          <w:sz w:val="23"/>
        </w:rPr>
        <w:t>configure</w:t>
      </w:r>
      <w:r>
        <w:rPr>
          <w:color w:val="231F20"/>
          <w:spacing w:val="26"/>
          <w:w w:val="95"/>
          <w:sz w:val="23"/>
        </w:rPr>
        <w:t> </w:t>
      </w:r>
      <w:r>
        <w:rPr>
          <w:color w:val="231F20"/>
          <w:w w:val="95"/>
          <w:sz w:val="23"/>
        </w:rPr>
        <w:t>its</w:t>
      </w:r>
      <w:r>
        <w:rPr>
          <w:color w:val="231F20"/>
          <w:spacing w:val="26"/>
          <w:w w:val="95"/>
          <w:sz w:val="23"/>
        </w:rPr>
        <w:t> </w:t>
      </w:r>
      <w:r>
        <w:rPr>
          <w:color w:val="231F20"/>
          <w:w w:val="95"/>
          <w:sz w:val="23"/>
        </w:rPr>
        <w:t>components</w:t>
      </w:r>
      <w:r>
        <w:rPr>
          <w:color w:val="231F20"/>
          <w:spacing w:val="26"/>
          <w:w w:val="95"/>
          <w:sz w:val="23"/>
        </w:rPr>
        <w:t> </w:t>
      </w:r>
      <w:r>
        <w:rPr>
          <w:color w:val="231F20"/>
          <w:w w:val="95"/>
          <w:sz w:val="23"/>
        </w:rPr>
        <w:t>in</w:t>
      </w:r>
      <w:r>
        <w:rPr>
          <w:color w:val="231F20"/>
          <w:spacing w:val="26"/>
          <w:w w:val="95"/>
          <w:sz w:val="23"/>
        </w:rPr>
        <w:t> </w:t>
      </w:r>
      <w:r>
        <w:rPr>
          <w:color w:val="231F20"/>
          <w:w w:val="95"/>
          <w:sz w:val="23"/>
        </w:rPr>
        <w:t>Power</w:t>
      </w:r>
      <w:r>
        <w:rPr>
          <w:color w:val="231F20"/>
          <w:spacing w:val="26"/>
          <w:w w:val="95"/>
          <w:sz w:val="23"/>
        </w:rPr>
        <w:t> </w:t>
      </w:r>
      <w:r>
        <w:rPr>
          <w:color w:val="231F20"/>
          <w:w w:val="95"/>
          <w:sz w:val="23"/>
        </w:rPr>
        <w:t>BI</w:t>
      </w:r>
      <w:r>
        <w:rPr>
          <w:color w:val="231F20"/>
          <w:spacing w:val="26"/>
          <w:w w:val="95"/>
          <w:sz w:val="23"/>
        </w:rPr>
        <w:t> </w:t>
      </w:r>
      <w:r>
        <w:rPr>
          <w:color w:val="231F20"/>
          <w:w w:val="95"/>
          <w:sz w:val="23"/>
        </w:rPr>
        <w:t>Desk-top.</w:t>
      </w:r>
      <w:r>
        <w:rPr>
          <w:color w:val="231F20"/>
          <w:spacing w:val="7"/>
          <w:w w:val="95"/>
          <w:sz w:val="23"/>
        </w:rPr>
        <w:t> </w:t>
      </w:r>
      <w:r>
        <w:rPr>
          <w:color w:val="231F20"/>
          <w:w w:val="95"/>
          <w:sz w:val="23"/>
        </w:rPr>
        <w:t>As</w:t>
      </w:r>
      <w:r>
        <w:rPr>
          <w:color w:val="231F20"/>
          <w:spacing w:val="25"/>
          <w:w w:val="95"/>
          <w:sz w:val="23"/>
        </w:rPr>
        <w:t> </w:t>
      </w:r>
      <w:r>
        <w:rPr>
          <w:color w:val="231F20"/>
          <w:w w:val="95"/>
          <w:sz w:val="23"/>
        </w:rPr>
        <w:t>part</w:t>
      </w:r>
      <w:r>
        <w:rPr>
          <w:color w:val="231F20"/>
          <w:spacing w:val="26"/>
          <w:w w:val="95"/>
          <w:sz w:val="23"/>
        </w:rPr>
        <w:t> </w:t>
      </w:r>
      <w:r>
        <w:rPr>
          <w:color w:val="231F20"/>
          <w:w w:val="95"/>
          <w:sz w:val="23"/>
        </w:rPr>
        <w:t>of</w:t>
      </w:r>
      <w:r>
        <w:rPr>
          <w:color w:val="231F20"/>
          <w:spacing w:val="26"/>
          <w:w w:val="95"/>
          <w:sz w:val="23"/>
        </w:rPr>
        <w:t> </w:t>
      </w:r>
      <w:r>
        <w:rPr>
          <w:color w:val="231F20"/>
          <w:w w:val="95"/>
          <w:sz w:val="23"/>
        </w:rPr>
        <w:t>the</w:t>
      </w:r>
      <w:r>
        <w:rPr>
          <w:color w:val="231F20"/>
          <w:spacing w:val="26"/>
          <w:w w:val="95"/>
          <w:sz w:val="23"/>
        </w:rPr>
        <w:t> </w:t>
      </w:r>
      <w:r>
        <w:rPr>
          <w:color w:val="231F20"/>
          <w:w w:val="95"/>
          <w:sz w:val="23"/>
        </w:rPr>
        <w:t>study,</w:t>
      </w:r>
      <w:r>
        <w:rPr>
          <w:color w:val="231F20"/>
          <w:spacing w:val="26"/>
          <w:w w:val="95"/>
          <w:sz w:val="23"/>
        </w:rPr>
        <w:t> </w:t>
      </w:r>
      <w:r>
        <w:rPr>
          <w:color w:val="231F20"/>
          <w:w w:val="95"/>
          <w:sz w:val="23"/>
        </w:rPr>
        <w:t>existing</w:t>
      </w:r>
      <w:r>
        <w:rPr>
          <w:color w:val="231F20"/>
          <w:spacing w:val="26"/>
          <w:w w:val="95"/>
          <w:sz w:val="23"/>
        </w:rPr>
        <w:t> </w:t>
      </w:r>
      <w:r>
        <w:rPr>
          <w:color w:val="231F20"/>
          <w:w w:val="95"/>
          <w:sz w:val="23"/>
        </w:rPr>
        <w:t>alternative</w:t>
      </w:r>
      <w:r>
        <w:rPr>
          <w:color w:val="231F20"/>
          <w:spacing w:val="26"/>
          <w:w w:val="95"/>
          <w:sz w:val="23"/>
        </w:rPr>
        <w:t> </w:t>
      </w:r>
      <w:r>
        <w:rPr>
          <w:color w:val="231F20"/>
          <w:w w:val="95"/>
          <w:sz w:val="23"/>
        </w:rPr>
        <w:t>methods</w:t>
      </w:r>
      <w:r>
        <w:rPr>
          <w:color w:val="231F20"/>
          <w:spacing w:val="-53"/>
          <w:w w:val="95"/>
          <w:sz w:val="23"/>
        </w:rPr>
        <w:t> </w:t>
      </w:r>
      <w:r>
        <w:rPr>
          <w:color w:val="231F20"/>
          <w:sz w:val="23"/>
        </w:rPr>
        <w:t>of visualization and adding interactive elements to the model are considered, their shortcomings are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identified, and ways to eliminate them are identified. The advantages of working in Power BI with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voluminous tabular data are described and a systematic example of creating a project for visualizing</w:t>
      </w:r>
      <w:r>
        <w:rPr>
          <w:color w:val="231F20"/>
          <w:spacing w:val="1"/>
          <w:sz w:val="23"/>
        </w:rPr>
        <w:t> </w:t>
      </w:r>
      <w:r>
        <w:rPr>
          <w:i/>
          <w:color w:val="231F20"/>
          <w:sz w:val="23"/>
        </w:rPr>
        <w:t>BIM</w:t>
      </w:r>
      <w:r>
        <w:rPr>
          <w:i/>
          <w:color w:val="231F20"/>
          <w:spacing w:val="-1"/>
          <w:sz w:val="23"/>
        </w:rPr>
        <w:t> </w:t>
      </w:r>
      <w:r>
        <w:rPr>
          <w:color w:val="231F20"/>
          <w:sz w:val="23"/>
        </w:rPr>
        <w:t>model information is given.</w:t>
      </w:r>
    </w:p>
    <w:p>
      <w:pPr>
        <w:spacing w:line="249" w:lineRule="exact" w:before="0"/>
        <w:ind w:left="552" w:right="0" w:firstLine="0"/>
        <w:jc w:val="both"/>
        <w:rPr>
          <w:sz w:val="23"/>
        </w:rPr>
      </w:pPr>
      <w:r>
        <w:rPr>
          <w:i/>
          <w:color w:val="231F20"/>
          <w:spacing w:val="-1"/>
          <w:sz w:val="23"/>
        </w:rPr>
        <w:t>Keywords</w:t>
      </w:r>
      <w:r>
        <w:rPr>
          <w:color w:val="231F20"/>
          <w:spacing w:val="-1"/>
          <w:sz w:val="23"/>
        </w:rPr>
        <w:t>:</w:t>
      </w:r>
      <w:r>
        <w:rPr>
          <w:color w:val="231F20"/>
          <w:sz w:val="23"/>
        </w:rPr>
        <w:t> </w:t>
      </w:r>
      <w:r>
        <w:rPr>
          <w:color w:val="231F20"/>
          <w:spacing w:val="-1"/>
          <w:sz w:val="23"/>
        </w:rPr>
        <w:t>Power BI,</w:t>
      </w:r>
      <w:r>
        <w:rPr>
          <w:color w:val="231F20"/>
          <w:spacing w:val="1"/>
          <w:sz w:val="23"/>
        </w:rPr>
        <w:t> </w:t>
      </w:r>
      <w:r>
        <w:rPr>
          <w:i/>
          <w:color w:val="231F20"/>
          <w:spacing w:val="-1"/>
          <w:sz w:val="23"/>
        </w:rPr>
        <w:t>BIM</w:t>
      </w:r>
      <w:r>
        <w:rPr>
          <w:color w:val="231F20"/>
          <w:spacing w:val="-1"/>
          <w:sz w:val="23"/>
        </w:rPr>
        <w:t>,</w:t>
      </w:r>
      <w:r>
        <w:rPr>
          <w:color w:val="231F20"/>
          <w:spacing w:val="-5"/>
          <w:sz w:val="23"/>
        </w:rPr>
        <w:t> </w:t>
      </w:r>
      <w:r>
        <w:rPr>
          <w:color w:val="231F20"/>
          <w:spacing w:val="-1"/>
          <w:sz w:val="23"/>
        </w:rPr>
        <w:t>Visualization,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Data analysis,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Analytics, DAX.</w:t>
      </w:r>
    </w:p>
    <w:p>
      <w:pPr>
        <w:pStyle w:val="BodyText"/>
        <w:spacing w:before="9"/>
        <w:ind w:left="0" w:firstLine="0"/>
        <w:jc w:val="left"/>
        <w:rPr>
          <w:sz w:val="28"/>
        </w:rPr>
      </w:pPr>
    </w:p>
    <w:p>
      <w:pPr>
        <w:pStyle w:val="BodyText"/>
        <w:spacing w:line="249" w:lineRule="auto" w:before="1"/>
        <w:ind w:right="152"/>
      </w:pPr>
      <w:r>
        <w:rPr>
          <w:i/>
          <w:color w:val="231F20"/>
          <w:spacing w:val="-1"/>
        </w:rPr>
        <w:t>Microsoft</w:t>
      </w:r>
      <w:r>
        <w:rPr>
          <w:i/>
          <w:color w:val="231F20"/>
          <w:spacing w:val="-16"/>
        </w:rPr>
        <w:t> </w:t>
      </w:r>
      <w:r>
        <w:rPr>
          <w:i/>
          <w:color w:val="231F20"/>
          <w:spacing w:val="-1"/>
        </w:rPr>
        <w:t>Power</w:t>
      </w:r>
      <w:r>
        <w:rPr>
          <w:i/>
          <w:color w:val="231F20"/>
          <w:spacing w:val="-15"/>
        </w:rPr>
        <w:t> </w:t>
      </w:r>
      <w:r>
        <w:rPr>
          <w:i/>
          <w:color w:val="231F20"/>
          <w:spacing w:val="-1"/>
        </w:rPr>
        <w:t>BI</w:t>
      </w:r>
      <w:r>
        <w:rPr>
          <w:i/>
          <w:color w:val="231F20"/>
          <w:spacing w:val="-14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инструмент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анализа</w:t>
      </w:r>
      <w:r>
        <w:rPr>
          <w:color w:val="231F20"/>
          <w:spacing w:val="-15"/>
        </w:rPr>
        <w:t> </w:t>
      </w:r>
      <w:r>
        <w:rPr>
          <w:color w:val="231F20"/>
        </w:rPr>
        <w:t>данных,</w:t>
      </w:r>
      <w:r>
        <w:rPr>
          <w:color w:val="231F20"/>
          <w:spacing w:val="-15"/>
        </w:rPr>
        <w:t> </w:t>
      </w:r>
      <w:r>
        <w:rPr>
          <w:color w:val="231F20"/>
        </w:rPr>
        <w:t>позволяющий</w:t>
      </w:r>
      <w:r>
        <w:rPr>
          <w:color w:val="231F20"/>
          <w:spacing w:val="-15"/>
        </w:rPr>
        <w:t> </w:t>
      </w:r>
      <w:r>
        <w:rPr>
          <w:color w:val="231F20"/>
        </w:rPr>
        <w:t>создавать</w:t>
      </w:r>
      <w:r>
        <w:rPr>
          <w:color w:val="231F20"/>
          <w:spacing w:val="-63"/>
        </w:rPr>
        <w:t> </w:t>
      </w:r>
      <w:r>
        <w:rPr>
          <w:color w:val="231F20"/>
          <w:spacing w:val="-3"/>
        </w:rPr>
        <w:t>отчёты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информационные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панели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основе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интерактивных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визуализаций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[1].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Основ-</w:t>
      </w:r>
      <w:r>
        <w:rPr>
          <w:color w:val="231F20"/>
          <w:spacing w:val="-62"/>
        </w:rPr>
        <w:t> </w:t>
      </w:r>
      <w:r>
        <w:rPr>
          <w:color w:val="231F20"/>
        </w:rPr>
        <w:t>ная</w:t>
      </w:r>
      <w:r>
        <w:rPr>
          <w:color w:val="231F20"/>
          <w:spacing w:val="-7"/>
        </w:rPr>
        <w:t> </w:t>
      </w:r>
      <w:r>
        <w:rPr>
          <w:color w:val="231F20"/>
        </w:rPr>
        <w:t>функция</w:t>
      </w:r>
      <w:r>
        <w:rPr>
          <w:color w:val="231F20"/>
          <w:spacing w:val="-6"/>
        </w:rPr>
        <w:t> </w:t>
      </w:r>
      <w:r>
        <w:rPr>
          <w:color w:val="231F20"/>
        </w:rPr>
        <w:t>этого</w:t>
      </w:r>
      <w:r>
        <w:rPr>
          <w:color w:val="231F20"/>
          <w:spacing w:val="-7"/>
        </w:rPr>
        <w:t> </w:t>
      </w:r>
      <w:r>
        <w:rPr>
          <w:color w:val="231F20"/>
        </w:rPr>
        <w:t>инструмента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визуализация</w:t>
      </w:r>
      <w:r>
        <w:rPr>
          <w:color w:val="231F20"/>
          <w:spacing w:val="-6"/>
        </w:rPr>
        <w:t> </w:t>
      </w:r>
      <w:r>
        <w:rPr>
          <w:color w:val="231F20"/>
        </w:rPr>
        <w:t>данных</w:t>
      </w:r>
      <w:r>
        <w:rPr>
          <w:color w:val="231F20"/>
          <w:spacing w:val="-6"/>
        </w:rPr>
        <w:t> </w:t>
      </w:r>
      <w:r>
        <w:rPr>
          <w:color w:val="231F20"/>
        </w:rPr>
        <w:t>путём</w:t>
      </w:r>
      <w:r>
        <w:rPr>
          <w:color w:val="231F20"/>
          <w:spacing w:val="-7"/>
        </w:rPr>
        <w:t> </w:t>
      </w:r>
      <w:r>
        <w:rPr>
          <w:color w:val="231F20"/>
        </w:rPr>
        <w:t>создания</w:t>
      </w:r>
      <w:r>
        <w:rPr>
          <w:color w:val="231F20"/>
          <w:spacing w:val="-6"/>
        </w:rPr>
        <w:t> </w:t>
      </w:r>
      <w:r>
        <w:rPr>
          <w:color w:val="231F20"/>
        </w:rPr>
        <w:t>интерактив-</w:t>
      </w:r>
      <w:r>
        <w:rPr>
          <w:color w:val="231F20"/>
          <w:spacing w:val="-63"/>
        </w:rPr>
        <w:t> </w:t>
      </w:r>
      <w:r>
        <w:rPr>
          <w:color w:val="231F20"/>
        </w:rPr>
        <w:t>ной доски (dashboard), сведения для которой можно импортировать из </w:t>
      </w:r>
      <w:r>
        <w:rPr>
          <w:i/>
          <w:color w:val="231F20"/>
        </w:rPr>
        <w:t>BIM </w:t>
      </w:r>
      <w:r>
        <w:rPr>
          <w:color w:val="231F20"/>
        </w:rPr>
        <w:t>модели.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Применение</w:t>
      </w:r>
      <w:r>
        <w:rPr>
          <w:color w:val="231F20"/>
          <w:spacing w:val="-13"/>
        </w:rPr>
        <w:t> </w:t>
      </w:r>
      <w:r>
        <w:rPr>
          <w:i/>
          <w:color w:val="231F20"/>
          <w:spacing w:val="-2"/>
        </w:rPr>
        <w:t>Power</w:t>
      </w:r>
      <w:r>
        <w:rPr>
          <w:i/>
          <w:color w:val="231F20"/>
          <w:spacing w:val="-14"/>
        </w:rPr>
        <w:t> </w:t>
      </w:r>
      <w:r>
        <w:rPr>
          <w:i/>
          <w:color w:val="231F20"/>
          <w:spacing w:val="-2"/>
        </w:rPr>
        <w:t>BI</w:t>
      </w:r>
      <w:r>
        <w:rPr>
          <w:i/>
          <w:color w:val="231F20"/>
          <w:spacing w:val="-13"/>
        </w:rPr>
        <w:t> </w:t>
      </w:r>
      <w:r>
        <w:rPr>
          <w:color w:val="231F20"/>
          <w:spacing w:val="-2"/>
        </w:rPr>
        <w:t>позволяет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наглядно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увидеть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все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компоненты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проекта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оценить</w:t>
      </w:r>
      <w:r>
        <w:rPr>
          <w:color w:val="231F20"/>
          <w:spacing w:val="-63"/>
        </w:rPr>
        <w:t> </w:t>
      </w:r>
      <w:r>
        <w:rPr>
          <w:color w:val="231F20"/>
        </w:rPr>
        <w:t>преимущества</w:t>
      </w:r>
      <w:r>
        <w:rPr>
          <w:color w:val="231F20"/>
          <w:spacing w:val="-2"/>
        </w:rPr>
        <w:t> </w:t>
      </w:r>
      <w:r>
        <w:rPr>
          <w:color w:val="231F20"/>
        </w:rPr>
        <w:t>координации</w:t>
      </w:r>
      <w:r>
        <w:rPr>
          <w:color w:val="231F20"/>
          <w:spacing w:val="-1"/>
        </w:rPr>
        <w:t> </w:t>
      </w:r>
      <w:r>
        <w:rPr>
          <w:color w:val="231F20"/>
        </w:rPr>
        <w:t>между</w:t>
      </w:r>
      <w:r>
        <w:rPr>
          <w:color w:val="231F20"/>
          <w:spacing w:val="-1"/>
        </w:rPr>
        <w:t> </w:t>
      </w:r>
      <w:r>
        <w:rPr>
          <w:color w:val="231F20"/>
        </w:rPr>
        <w:t>участниками</w:t>
      </w:r>
      <w:r>
        <w:rPr>
          <w:color w:val="231F20"/>
          <w:spacing w:val="-1"/>
        </w:rPr>
        <w:t> </w:t>
      </w:r>
      <w:r>
        <w:rPr>
          <w:color w:val="231F20"/>
        </w:rPr>
        <w:t>проектной</w:t>
      </w:r>
      <w:r>
        <w:rPr>
          <w:color w:val="231F20"/>
          <w:spacing w:val="-1"/>
        </w:rPr>
        <w:t> </w:t>
      </w:r>
      <w:r>
        <w:rPr>
          <w:color w:val="231F20"/>
        </w:rPr>
        <w:t>работы.</w:t>
      </w:r>
    </w:p>
    <w:p>
      <w:pPr>
        <w:pStyle w:val="BodyText"/>
        <w:spacing w:line="249" w:lineRule="auto" w:before="6"/>
        <w:ind w:right="153"/>
      </w:pPr>
      <w:r>
        <w:rPr>
          <w:i/>
          <w:color w:val="231F20"/>
        </w:rPr>
        <w:t>Autodesk Revit </w:t>
      </w:r>
      <w:r>
        <w:rPr>
          <w:color w:val="231F20"/>
        </w:rPr>
        <w:t>позволяет создавать подробные модели зданий, с большими дан-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ными.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Часто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данные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становятся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видимыми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через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чертежи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графики.</w:t>
      </w:r>
      <w:r>
        <w:rPr>
          <w:color w:val="231F20"/>
          <w:spacing w:val="-15"/>
        </w:rPr>
        <w:t> </w:t>
      </w:r>
      <w:r>
        <w:rPr>
          <w:color w:val="231F20"/>
        </w:rPr>
        <w:t>Хотя</w:t>
      </w:r>
      <w:r>
        <w:rPr>
          <w:color w:val="231F20"/>
          <w:spacing w:val="-63"/>
        </w:rPr>
        <w:t> </w:t>
      </w:r>
      <w:r>
        <w:rPr>
          <w:color w:val="231F20"/>
        </w:rPr>
        <w:t>эти</w:t>
      </w:r>
      <w:r>
        <w:rPr>
          <w:color w:val="231F20"/>
          <w:spacing w:val="-10"/>
        </w:rPr>
        <w:t> </w:t>
      </w:r>
      <w:r>
        <w:rPr>
          <w:color w:val="231F20"/>
        </w:rPr>
        <w:t>документы</w:t>
      </w:r>
      <w:r>
        <w:rPr>
          <w:color w:val="231F20"/>
          <w:spacing w:val="-9"/>
        </w:rPr>
        <w:t> </w:t>
      </w:r>
      <w:r>
        <w:rPr>
          <w:color w:val="231F20"/>
        </w:rPr>
        <w:t>полезны,</w:t>
      </w:r>
      <w:r>
        <w:rPr>
          <w:color w:val="231F20"/>
          <w:spacing w:val="-10"/>
        </w:rPr>
        <w:t> </w:t>
      </w:r>
      <w:r>
        <w:rPr>
          <w:color w:val="231F20"/>
        </w:rPr>
        <w:t>они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всегда</w:t>
      </w:r>
      <w:r>
        <w:rPr>
          <w:color w:val="231F20"/>
          <w:spacing w:val="-9"/>
        </w:rPr>
        <w:t> </w:t>
      </w:r>
      <w:r>
        <w:rPr>
          <w:color w:val="231F20"/>
        </w:rPr>
        <w:t>помогают</w:t>
      </w:r>
      <w:r>
        <w:rPr>
          <w:color w:val="231F20"/>
          <w:spacing w:val="-9"/>
        </w:rPr>
        <w:t> </w:t>
      </w:r>
      <w:r>
        <w:rPr>
          <w:color w:val="231F20"/>
        </w:rPr>
        <w:t>нам</w:t>
      </w:r>
      <w:r>
        <w:rPr>
          <w:color w:val="231F20"/>
          <w:spacing w:val="-10"/>
        </w:rPr>
        <w:t> </w:t>
      </w:r>
      <w:r>
        <w:rPr>
          <w:color w:val="231F20"/>
        </w:rPr>
        <w:t>понять,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самом</w:t>
      </w:r>
      <w:r>
        <w:rPr>
          <w:color w:val="231F20"/>
          <w:spacing w:val="-10"/>
        </w:rPr>
        <w:t> </w:t>
      </w:r>
      <w:r>
        <w:rPr>
          <w:color w:val="231F20"/>
        </w:rPr>
        <w:t>деле</w:t>
      </w:r>
      <w:r>
        <w:rPr>
          <w:color w:val="231F20"/>
          <w:spacing w:val="-9"/>
        </w:rPr>
        <w:t> </w:t>
      </w:r>
      <w:r>
        <w:rPr>
          <w:color w:val="231F20"/>
        </w:rPr>
        <w:t>про-</w:t>
      </w:r>
      <w:r>
        <w:rPr>
          <w:color w:val="231F20"/>
          <w:spacing w:val="-63"/>
        </w:rPr>
        <w:t> </w:t>
      </w:r>
      <w:r>
        <w:rPr>
          <w:color w:val="231F20"/>
        </w:rPr>
        <w:t>исходит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наших</w:t>
      </w:r>
      <w:r>
        <w:rPr>
          <w:color w:val="231F20"/>
          <w:spacing w:val="-2"/>
        </w:rPr>
        <w:t> </w:t>
      </w:r>
      <w:r>
        <w:rPr>
          <w:color w:val="231F20"/>
        </w:rPr>
        <w:t>моделях [2].</w:t>
      </w:r>
    </w:p>
    <w:p>
      <w:pPr>
        <w:spacing w:after="0" w:line="249" w:lineRule="auto"/>
        <w:sectPr>
          <w:pgSz w:w="11910" w:h="16840"/>
          <w:pgMar w:header="0" w:footer="1376" w:top="1260" w:bottom="1560" w:left="1120" w:right="1120"/>
        </w:sectPr>
      </w:pPr>
    </w:p>
    <w:p>
      <w:pPr>
        <w:pStyle w:val="BodyText"/>
        <w:spacing w:line="259" w:lineRule="auto" w:before="72"/>
        <w:ind w:right="149"/>
      </w:pPr>
      <w:r>
        <w:rPr>
          <w:color w:val="231F20"/>
        </w:rPr>
        <w:t>В этой статье будут рассматриваться способы, с которыми можно использовать</w:t>
      </w:r>
      <w:r>
        <w:rPr>
          <w:color w:val="231F20"/>
          <w:spacing w:val="1"/>
        </w:rPr>
        <w:t> </w:t>
      </w:r>
      <w:r>
        <w:rPr>
          <w:i/>
          <w:color w:val="231F20"/>
          <w:spacing w:val="-1"/>
        </w:rPr>
        <w:t>Revit</w:t>
      </w:r>
      <w:r>
        <w:rPr>
          <w:color w:val="231F20"/>
          <w:spacing w:val="-1"/>
        </w:rPr>
        <w:t>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чтобы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лучше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визуализировать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данные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проекта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через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MS</w:t>
      </w:r>
      <w:r>
        <w:rPr>
          <w:color w:val="231F20"/>
          <w:spacing w:val="-13"/>
        </w:rPr>
        <w:t> </w:t>
      </w:r>
      <w:r>
        <w:rPr>
          <w:i/>
          <w:color w:val="231F20"/>
          <w:spacing w:val="-1"/>
        </w:rPr>
        <w:t>Power</w:t>
      </w:r>
      <w:r>
        <w:rPr>
          <w:i/>
          <w:color w:val="231F20"/>
          <w:spacing w:val="-15"/>
        </w:rPr>
        <w:t> </w:t>
      </w:r>
      <w:r>
        <w:rPr>
          <w:i/>
          <w:color w:val="231F20"/>
        </w:rPr>
        <w:t>BI</w:t>
      </w:r>
      <w:r>
        <w:rPr>
          <w:color w:val="231F20"/>
        </w:rPr>
        <w:t>.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рамках</w:t>
      </w:r>
      <w:r>
        <w:rPr>
          <w:color w:val="231F20"/>
          <w:spacing w:val="-15"/>
        </w:rPr>
        <w:t> </w:t>
      </w:r>
      <w:r>
        <w:rPr>
          <w:color w:val="231F20"/>
        </w:rPr>
        <w:t>ис-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следования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рассмотрим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альтернативные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методы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визуализации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добавления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интерак-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тивных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элементов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модели,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выявим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их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недостатки,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определим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способы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их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устранения.</w:t>
      </w:r>
    </w:p>
    <w:p>
      <w:pPr>
        <w:pStyle w:val="Heading3"/>
        <w:numPr>
          <w:ilvl w:val="0"/>
          <w:numId w:val="109"/>
        </w:numPr>
        <w:tabs>
          <w:tab w:pos="813" w:val="left" w:leader="none"/>
        </w:tabs>
        <w:spacing w:line="240" w:lineRule="auto" w:before="4" w:after="0"/>
        <w:ind w:left="812" w:right="0" w:hanging="261"/>
        <w:jc w:val="both"/>
        <w:rPr>
          <w:i/>
        </w:rPr>
      </w:pPr>
      <w:r>
        <w:rPr>
          <w:color w:val="231F20"/>
        </w:rPr>
        <w:t>Экспорт</w:t>
      </w:r>
      <w:r>
        <w:rPr>
          <w:color w:val="231F20"/>
          <w:spacing w:val="-7"/>
        </w:rPr>
        <w:t> </w:t>
      </w:r>
      <w:r>
        <w:rPr>
          <w:color w:val="231F20"/>
        </w:rPr>
        <w:t>проекта</w:t>
      </w:r>
      <w:r>
        <w:rPr>
          <w:color w:val="231F20"/>
          <w:spacing w:val="-5"/>
        </w:rPr>
        <w:t> </w:t>
      </w:r>
      <w:r>
        <w:rPr>
          <w:color w:val="231F20"/>
        </w:rPr>
        <w:t>через</w:t>
      </w:r>
      <w:r>
        <w:rPr>
          <w:color w:val="231F20"/>
          <w:spacing w:val="-5"/>
        </w:rPr>
        <w:t> </w:t>
      </w:r>
      <w:r>
        <w:rPr>
          <w:color w:val="231F20"/>
        </w:rPr>
        <w:t>визуальное</w:t>
      </w:r>
      <w:r>
        <w:rPr>
          <w:color w:val="231F20"/>
          <w:spacing w:val="-7"/>
        </w:rPr>
        <w:t> </w:t>
      </w:r>
      <w:r>
        <w:rPr>
          <w:color w:val="231F20"/>
        </w:rPr>
        <w:t>представление</w:t>
      </w:r>
      <w:r>
        <w:rPr>
          <w:color w:val="231F20"/>
          <w:spacing w:val="-5"/>
        </w:rPr>
        <w:t> </w:t>
      </w:r>
      <w:r>
        <w:rPr>
          <w:i/>
          <w:color w:val="231F20"/>
        </w:rPr>
        <w:t>Power</w:t>
      </w:r>
      <w:r>
        <w:rPr>
          <w:i/>
          <w:color w:val="231F20"/>
          <w:spacing w:val="-6"/>
        </w:rPr>
        <w:t> </w:t>
      </w:r>
      <w:r>
        <w:rPr>
          <w:i/>
          <w:color w:val="231F20"/>
        </w:rPr>
        <w:t>BI.</w:t>
      </w:r>
    </w:p>
    <w:p>
      <w:pPr>
        <w:pStyle w:val="BodyText"/>
        <w:spacing w:line="259" w:lineRule="auto" w:before="25"/>
        <w:ind w:right="151"/>
      </w:pPr>
      <w:r>
        <w:rPr>
          <w:color w:val="231F20"/>
        </w:rPr>
        <w:t>Визуальное</w:t>
      </w:r>
      <w:r>
        <w:rPr>
          <w:color w:val="231F20"/>
          <w:spacing w:val="-17"/>
        </w:rPr>
        <w:t> </w:t>
      </w:r>
      <w:r>
        <w:rPr>
          <w:color w:val="231F20"/>
        </w:rPr>
        <w:t>представление</w:t>
      </w:r>
      <w:r>
        <w:rPr>
          <w:color w:val="231F20"/>
          <w:spacing w:val="-15"/>
        </w:rPr>
        <w:t> </w:t>
      </w:r>
      <w:r>
        <w:rPr>
          <w:i/>
          <w:color w:val="231F20"/>
        </w:rPr>
        <w:t>Power</w:t>
      </w:r>
      <w:r>
        <w:rPr>
          <w:i/>
          <w:color w:val="231F20"/>
          <w:spacing w:val="-15"/>
        </w:rPr>
        <w:t> </w:t>
      </w:r>
      <w:r>
        <w:rPr>
          <w:i/>
          <w:color w:val="231F20"/>
        </w:rPr>
        <w:t>BI</w:t>
      </w:r>
      <w:r>
        <w:rPr>
          <w:i/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16"/>
        </w:rPr>
        <w:t> </w:t>
      </w:r>
      <w:r>
        <w:rPr>
          <w:color w:val="231F20"/>
        </w:rPr>
        <w:t>это</w:t>
      </w:r>
      <w:r>
        <w:rPr>
          <w:color w:val="231F20"/>
          <w:spacing w:val="-16"/>
        </w:rPr>
        <w:t> </w:t>
      </w:r>
      <w:r>
        <w:rPr>
          <w:color w:val="231F20"/>
        </w:rPr>
        <w:t>шаблон</w:t>
      </w:r>
      <w:r>
        <w:rPr>
          <w:color w:val="231F20"/>
          <w:spacing w:val="-16"/>
        </w:rPr>
        <w:t> </w:t>
      </w:r>
      <w:r>
        <w:rPr>
          <w:color w:val="231F20"/>
        </w:rPr>
        <w:t>интерактивной</w:t>
      </w:r>
      <w:r>
        <w:rPr>
          <w:color w:val="231F20"/>
          <w:spacing w:val="-15"/>
        </w:rPr>
        <w:t> </w:t>
      </w:r>
      <w:r>
        <w:rPr>
          <w:color w:val="231F20"/>
        </w:rPr>
        <w:t>доски,</w:t>
      </w:r>
      <w:r>
        <w:rPr>
          <w:color w:val="231F20"/>
          <w:spacing w:val="-16"/>
        </w:rPr>
        <w:t> </w:t>
      </w:r>
      <w:r>
        <w:rPr>
          <w:color w:val="231F20"/>
        </w:rPr>
        <w:t>который</w:t>
      </w:r>
      <w:r>
        <w:rPr>
          <w:color w:val="231F20"/>
          <w:spacing w:val="-63"/>
        </w:rPr>
        <w:t> </w:t>
      </w:r>
      <w:r>
        <w:rPr>
          <w:color w:val="231F20"/>
        </w:rPr>
        <w:t>создаётся путём экспорта файлов определённого формата, например, </w:t>
      </w:r>
      <w:r>
        <w:rPr>
          <w:i/>
          <w:color w:val="231F20"/>
        </w:rPr>
        <w:t>IFC</w:t>
      </w:r>
      <w:r>
        <w:rPr>
          <w:color w:val="231F20"/>
        </w:rPr>
        <w:t>. Для при-</w:t>
      </w:r>
      <w:r>
        <w:rPr>
          <w:color w:val="231F20"/>
          <w:spacing w:val="1"/>
        </w:rPr>
        <w:t> </w:t>
      </w:r>
      <w:r>
        <w:rPr>
          <w:color w:val="231F20"/>
        </w:rPr>
        <w:t>мера</w:t>
      </w:r>
      <w:r>
        <w:rPr>
          <w:color w:val="231F20"/>
          <w:spacing w:val="-6"/>
        </w:rPr>
        <w:t> </w:t>
      </w:r>
      <w:r>
        <w:rPr>
          <w:color w:val="231F20"/>
        </w:rPr>
        <w:t>рассмотрим</w:t>
      </w:r>
      <w:r>
        <w:rPr>
          <w:color w:val="231F20"/>
          <w:spacing w:val="-5"/>
        </w:rPr>
        <w:t> </w:t>
      </w:r>
      <w:r>
        <w:rPr>
          <w:color w:val="231F20"/>
        </w:rPr>
        <w:t>визуальное</w:t>
      </w:r>
      <w:r>
        <w:rPr>
          <w:color w:val="231F20"/>
          <w:spacing w:val="-6"/>
        </w:rPr>
        <w:t> </w:t>
      </w:r>
      <w:r>
        <w:rPr>
          <w:color w:val="231F20"/>
        </w:rPr>
        <w:t>представление</w:t>
      </w:r>
      <w:r>
        <w:rPr>
          <w:color w:val="231F20"/>
          <w:spacing w:val="-5"/>
        </w:rPr>
        <w:t> </w:t>
      </w:r>
      <w:r>
        <w:rPr>
          <w:i/>
          <w:color w:val="231F20"/>
        </w:rPr>
        <w:t>VCAD</w:t>
      </w:r>
      <w:r>
        <w:rPr>
          <w:color w:val="231F20"/>
        </w:rPr>
        <w:t>,</w:t>
      </w:r>
      <w:r>
        <w:rPr>
          <w:color w:val="231F20"/>
          <w:spacing w:val="-6"/>
        </w:rPr>
        <w:t> </w:t>
      </w:r>
      <w:r>
        <w:rPr>
          <w:color w:val="231F20"/>
        </w:rPr>
        <w:t>через</w:t>
      </w:r>
      <w:r>
        <w:rPr>
          <w:color w:val="231F20"/>
          <w:spacing w:val="-6"/>
        </w:rPr>
        <w:t> </w:t>
      </w:r>
      <w:r>
        <w:rPr>
          <w:color w:val="231F20"/>
        </w:rPr>
        <w:t>которое</w:t>
      </w:r>
      <w:r>
        <w:rPr>
          <w:color w:val="231F20"/>
          <w:spacing w:val="-5"/>
        </w:rPr>
        <w:t> </w:t>
      </w:r>
      <w:r>
        <w:rPr>
          <w:color w:val="231F20"/>
        </w:rPr>
        <w:t>можно</w:t>
      </w:r>
      <w:r>
        <w:rPr>
          <w:color w:val="231F20"/>
          <w:spacing w:val="-5"/>
        </w:rPr>
        <w:t> </w:t>
      </w:r>
      <w:r>
        <w:rPr>
          <w:color w:val="231F20"/>
        </w:rPr>
        <w:t>выгружать</w:t>
      </w:r>
      <w:r>
        <w:rPr>
          <w:color w:val="231F20"/>
          <w:spacing w:val="-62"/>
        </w:rPr>
        <w:t> </w:t>
      </w:r>
      <w:r>
        <w:rPr>
          <w:color w:val="231F20"/>
        </w:rPr>
        <w:t>файлы</w:t>
      </w:r>
      <w:r>
        <w:rPr>
          <w:color w:val="231F20"/>
          <w:spacing w:val="-10"/>
        </w:rPr>
        <w:t> </w:t>
      </w:r>
      <w:r>
        <w:rPr>
          <w:i/>
          <w:color w:val="231F20"/>
        </w:rPr>
        <w:t>IFC</w:t>
      </w:r>
      <w:r>
        <w:rPr>
          <w:i/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получать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выходе</w:t>
      </w:r>
      <w:r>
        <w:rPr>
          <w:color w:val="231F20"/>
          <w:spacing w:val="-8"/>
        </w:rPr>
        <w:t> </w:t>
      </w:r>
      <w:r>
        <w:rPr>
          <w:color w:val="231F20"/>
        </w:rPr>
        <w:t>файл</w:t>
      </w:r>
      <w:r>
        <w:rPr>
          <w:color w:val="231F20"/>
          <w:spacing w:val="-9"/>
        </w:rPr>
        <w:t> </w:t>
      </w:r>
      <w:r>
        <w:rPr>
          <w:i/>
          <w:color w:val="231F20"/>
        </w:rPr>
        <w:t>Power</w:t>
      </w:r>
      <w:r>
        <w:rPr>
          <w:i/>
          <w:color w:val="231F20"/>
          <w:spacing w:val="-9"/>
        </w:rPr>
        <w:t> </w:t>
      </w:r>
      <w:r>
        <w:rPr>
          <w:i/>
          <w:color w:val="231F20"/>
        </w:rPr>
        <w:t>BI</w:t>
      </w:r>
      <w:r>
        <w:rPr>
          <w:i/>
          <w:color w:val="231F20"/>
          <w:spacing w:val="-9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pbix</w:t>
      </w:r>
      <w:r>
        <w:rPr>
          <w:color w:val="231F20"/>
        </w:rPr>
        <w:t>),</w:t>
      </w:r>
      <w:r>
        <w:rPr>
          <w:color w:val="231F20"/>
          <w:spacing w:val="-8"/>
        </w:rPr>
        <w:t> </w:t>
      </w:r>
      <w:r>
        <w:rPr>
          <w:color w:val="231F20"/>
        </w:rPr>
        <w:t>где</w:t>
      </w:r>
      <w:r>
        <w:rPr>
          <w:color w:val="231F20"/>
          <w:spacing w:val="-8"/>
        </w:rPr>
        <w:t> </w:t>
      </w:r>
      <w:r>
        <w:rPr>
          <w:color w:val="231F20"/>
        </w:rPr>
        <w:t>добавляются</w:t>
      </w:r>
      <w:r>
        <w:rPr>
          <w:color w:val="231F20"/>
          <w:spacing w:val="-8"/>
        </w:rPr>
        <w:t> </w:t>
      </w:r>
      <w:r>
        <w:rPr>
          <w:color w:val="231F20"/>
        </w:rPr>
        <w:t>компоненты</w:t>
      </w:r>
      <w:r>
        <w:rPr>
          <w:color w:val="231F20"/>
          <w:spacing w:val="-63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обработки</w:t>
      </w:r>
      <w:r>
        <w:rPr>
          <w:color w:val="231F20"/>
          <w:spacing w:val="-1"/>
        </w:rPr>
        <w:t> </w:t>
      </w:r>
      <w:r>
        <w:rPr>
          <w:i/>
          <w:color w:val="231F20"/>
        </w:rPr>
        <w:t>BIM</w:t>
      </w:r>
      <w:r>
        <w:rPr>
          <w:i/>
          <w:color w:val="231F20"/>
          <w:spacing w:val="-1"/>
        </w:rPr>
        <w:t> </w:t>
      </w:r>
      <w:r>
        <w:rPr>
          <w:color w:val="231F20"/>
        </w:rPr>
        <w:t>модели [3].</w:t>
      </w:r>
    </w:p>
    <w:p>
      <w:pPr>
        <w:pStyle w:val="BodyText"/>
        <w:spacing w:line="259" w:lineRule="auto" w:before="6"/>
        <w:ind w:right="153"/>
      </w:pP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исследования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понадобится</w:t>
      </w:r>
      <w:r>
        <w:rPr>
          <w:color w:val="231F20"/>
          <w:spacing w:val="-13"/>
        </w:rPr>
        <w:t> </w:t>
      </w:r>
      <w:r>
        <w:rPr>
          <w:i/>
          <w:color w:val="231F20"/>
          <w:spacing w:val="-1"/>
        </w:rPr>
        <w:t>Autodesk</w:t>
      </w:r>
      <w:r>
        <w:rPr>
          <w:i/>
          <w:color w:val="231F20"/>
          <w:spacing w:val="-15"/>
        </w:rPr>
        <w:t> </w:t>
      </w:r>
      <w:r>
        <w:rPr>
          <w:i/>
          <w:color w:val="231F20"/>
        </w:rPr>
        <w:t>Revit</w:t>
      </w:r>
      <w:r>
        <w:rPr>
          <w:i/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информационная</w:t>
      </w:r>
      <w:r>
        <w:rPr>
          <w:color w:val="231F20"/>
          <w:spacing w:val="-14"/>
        </w:rPr>
        <w:t> </w:t>
      </w:r>
      <w:r>
        <w:rPr>
          <w:color w:val="231F20"/>
        </w:rPr>
        <w:t>модель</w:t>
      </w:r>
      <w:r>
        <w:rPr>
          <w:color w:val="231F20"/>
          <w:spacing w:val="-15"/>
        </w:rPr>
        <w:t> </w:t>
      </w:r>
      <w:r>
        <w:rPr>
          <w:color w:val="231F20"/>
        </w:rPr>
        <w:t>зда-</w:t>
      </w:r>
      <w:r>
        <w:rPr>
          <w:color w:val="231F20"/>
          <w:spacing w:val="-63"/>
        </w:rPr>
        <w:t> </w:t>
      </w:r>
      <w:r>
        <w:rPr>
          <w:color w:val="231F20"/>
        </w:rPr>
        <w:t>ния</w:t>
      </w:r>
      <w:r>
        <w:rPr>
          <w:color w:val="231F20"/>
          <w:spacing w:val="-2"/>
        </w:rPr>
        <w:t> </w:t>
      </w:r>
      <w:r>
        <w:rPr>
          <w:color w:val="231F20"/>
        </w:rPr>
        <w:t>серии «Крост»,</w:t>
      </w:r>
      <w:r>
        <w:rPr>
          <w:color w:val="231F20"/>
          <w:spacing w:val="-1"/>
        </w:rPr>
        <w:t> </w:t>
      </w:r>
      <w:r>
        <w:rPr>
          <w:color w:val="231F20"/>
        </w:rPr>
        <w:t>состоящая</w:t>
      </w:r>
      <w:r>
        <w:rPr>
          <w:color w:val="231F20"/>
          <w:spacing w:val="-1"/>
        </w:rPr>
        <w:t> </w:t>
      </w:r>
      <w:r>
        <w:rPr>
          <w:color w:val="231F20"/>
        </w:rPr>
        <w:t>из</w:t>
      </w:r>
      <w:r>
        <w:rPr>
          <w:color w:val="231F20"/>
          <w:spacing w:val="-1"/>
        </w:rPr>
        <w:t> </w:t>
      </w:r>
      <w:r>
        <w:rPr>
          <w:color w:val="231F20"/>
        </w:rPr>
        <w:t>отдельных</w:t>
      </w:r>
      <w:r>
        <w:rPr>
          <w:color w:val="231F20"/>
          <w:spacing w:val="-1"/>
        </w:rPr>
        <w:t> </w:t>
      </w:r>
      <w:r>
        <w:rPr>
          <w:color w:val="231F20"/>
        </w:rPr>
        <w:t>модулей</w:t>
      </w:r>
      <w:r>
        <w:rPr>
          <w:color w:val="231F20"/>
          <w:spacing w:val="-1"/>
        </w:rPr>
        <w:t> </w:t>
      </w:r>
      <w:r>
        <w:rPr>
          <w:color w:val="231F20"/>
        </w:rPr>
        <w:t>[4].</w:t>
      </w:r>
    </w:p>
    <w:p>
      <w:pPr>
        <w:pStyle w:val="BodyText"/>
        <w:spacing w:before="2"/>
        <w:ind w:left="552" w:firstLine="0"/>
      </w:pPr>
      <w:r>
        <w:rPr>
          <w:color w:val="231F20"/>
        </w:rPr>
        <w:t>Модуль</w:t>
      </w:r>
      <w:r>
        <w:rPr>
          <w:color w:val="231F20"/>
          <w:spacing w:val="-8"/>
        </w:rPr>
        <w:t> </w:t>
      </w:r>
      <w:r>
        <w:rPr>
          <w:color w:val="231F20"/>
        </w:rPr>
        <w:t>первого</w:t>
      </w:r>
      <w:r>
        <w:rPr>
          <w:color w:val="231F20"/>
          <w:spacing w:val="-6"/>
        </w:rPr>
        <w:t> </w:t>
      </w:r>
      <w:r>
        <w:rPr>
          <w:color w:val="231F20"/>
        </w:rPr>
        <w:t>этажа</w:t>
      </w:r>
      <w:r>
        <w:rPr>
          <w:color w:val="231F20"/>
          <w:spacing w:val="-6"/>
        </w:rPr>
        <w:t> </w:t>
      </w:r>
      <w:r>
        <w:rPr>
          <w:color w:val="231F20"/>
        </w:rPr>
        <w:t>здания</w:t>
      </w:r>
      <w:r>
        <w:rPr>
          <w:color w:val="231F20"/>
          <w:spacing w:val="-6"/>
        </w:rPr>
        <w:t> </w:t>
      </w:r>
      <w:r>
        <w:rPr>
          <w:color w:val="231F20"/>
        </w:rPr>
        <w:t>сохраним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формате</w:t>
      </w:r>
      <w:r>
        <w:rPr>
          <w:color w:val="231F20"/>
          <w:spacing w:val="-7"/>
        </w:rPr>
        <w:t> </w:t>
      </w:r>
      <w:r>
        <w:rPr>
          <w:i/>
          <w:color w:val="231F20"/>
        </w:rPr>
        <w:t>IFC</w:t>
      </w:r>
      <w:r>
        <w:rPr>
          <w:i/>
          <w:color w:val="231F20"/>
          <w:spacing w:val="-6"/>
        </w:rPr>
        <w:t> </w:t>
      </w:r>
      <w:r>
        <w:rPr>
          <w:color w:val="231F20"/>
        </w:rPr>
        <w:t>(рис.</w:t>
      </w:r>
      <w:r>
        <w:rPr>
          <w:color w:val="231F20"/>
          <w:spacing w:val="-6"/>
        </w:rPr>
        <w:t> </w:t>
      </w:r>
      <w:r>
        <w:rPr>
          <w:color w:val="231F20"/>
        </w:rPr>
        <w:t>1).</w:t>
      </w:r>
    </w:p>
    <w:p>
      <w:pPr>
        <w:spacing w:line="259" w:lineRule="auto" w:before="25"/>
        <w:ind w:left="155" w:right="153" w:firstLine="396"/>
        <w:jc w:val="both"/>
        <w:rPr>
          <w:sz w:val="26"/>
        </w:rPr>
      </w:pPr>
      <w:r>
        <w:rPr>
          <w:i/>
          <w:color w:val="231F20"/>
          <w:sz w:val="26"/>
        </w:rPr>
        <w:t>IFC (Industry Foundation Classes) </w:t>
      </w:r>
      <w:r>
        <w:rPr>
          <w:color w:val="231F20"/>
          <w:sz w:val="26"/>
        </w:rPr>
        <w:t>является нейтральным форматом данных, для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информационных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моделей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зданий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открытой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спецификацией.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[5].</w:t>
      </w:r>
    </w:p>
    <w:p>
      <w:pPr>
        <w:pStyle w:val="BodyText"/>
        <w:spacing w:line="259" w:lineRule="auto" w:before="2"/>
        <w:ind w:right="153"/>
      </w:pPr>
      <w:r>
        <w:rPr>
          <w:color w:val="231F20"/>
          <w:w w:val="95"/>
        </w:rPr>
        <w:t>После получения </w:t>
      </w:r>
      <w:r>
        <w:rPr>
          <w:i/>
          <w:color w:val="231F20"/>
          <w:w w:val="95"/>
        </w:rPr>
        <w:t>IFC </w:t>
      </w:r>
      <w:r>
        <w:rPr>
          <w:color w:val="231F20"/>
          <w:w w:val="95"/>
        </w:rPr>
        <w:t>формата воспользуемся визуальным представлением </w:t>
      </w:r>
      <w:r>
        <w:rPr>
          <w:i/>
          <w:color w:val="231F20"/>
          <w:w w:val="95"/>
        </w:rPr>
        <w:t>VCAD</w:t>
      </w:r>
      <w:r>
        <w:rPr>
          <w:color w:val="231F20"/>
          <w:w w:val="95"/>
        </w:rPr>
        <w:t>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где будут предоставлены слоты для обработки </w:t>
      </w:r>
      <w:r>
        <w:rPr>
          <w:i/>
          <w:color w:val="231F20"/>
        </w:rPr>
        <w:t>IFC </w:t>
      </w:r>
      <w:r>
        <w:rPr>
          <w:color w:val="231F20"/>
        </w:rPr>
        <w:t>файла. В этот слот мы будем за-</w:t>
      </w:r>
      <w:r>
        <w:rPr>
          <w:color w:val="231F20"/>
          <w:spacing w:val="-62"/>
        </w:rPr>
        <w:t> </w:t>
      </w:r>
      <w:r>
        <w:rPr>
          <w:color w:val="231F20"/>
        </w:rPr>
        <w:t>гружать</w:t>
      </w:r>
      <w:r>
        <w:rPr>
          <w:color w:val="231F20"/>
          <w:spacing w:val="-1"/>
        </w:rPr>
        <w:t> </w:t>
      </w:r>
      <w:r>
        <w:rPr>
          <w:color w:val="231F20"/>
        </w:rPr>
        <w:t>модель</w:t>
      </w:r>
      <w:r>
        <w:rPr>
          <w:color w:val="231F20"/>
          <w:spacing w:val="-1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экспорта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интерактивный</w:t>
      </w:r>
      <w:r>
        <w:rPr>
          <w:color w:val="231F20"/>
          <w:spacing w:val="-1"/>
        </w:rPr>
        <w:t> </w:t>
      </w:r>
      <w:r>
        <w:rPr>
          <w:color w:val="231F20"/>
        </w:rPr>
        <w:t>шаблон.</w:t>
      </w:r>
    </w:p>
    <w:p>
      <w:pPr>
        <w:spacing w:line="259" w:lineRule="auto" w:before="3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В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результате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экспорта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мы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получили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файл</w:t>
      </w:r>
      <w:r>
        <w:rPr>
          <w:color w:val="231F20"/>
          <w:spacing w:val="-12"/>
          <w:sz w:val="26"/>
        </w:rPr>
        <w:t> </w:t>
      </w:r>
      <w:r>
        <w:rPr>
          <w:i/>
          <w:color w:val="231F20"/>
          <w:sz w:val="26"/>
        </w:rPr>
        <w:t>Power</w:t>
      </w:r>
      <w:r>
        <w:rPr>
          <w:i/>
          <w:color w:val="231F20"/>
          <w:spacing w:val="-14"/>
          <w:sz w:val="26"/>
        </w:rPr>
        <w:t> </w:t>
      </w:r>
      <w:r>
        <w:rPr>
          <w:i/>
          <w:color w:val="231F20"/>
          <w:sz w:val="26"/>
        </w:rPr>
        <w:t>BI</w:t>
      </w:r>
      <w:r>
        <w:rPr>
          <w:color w:val="231F20"/>
          <w:sz w:val="26"/>
        </w:rPr>
        <w:t>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3</w:t>
      </w:r>
      <w:r>
        <w:rPr>
          <w:i/>
          <w:color w:val="231F20"/>
          <w:sz w:val="26"/>
        </w:rPr>
        <w:t>D</w:t>
      </w:r>
      <w:r>
        <w:rPr>
          <w:i/>
          <w:color w:val="231F20"/>
          <w:spacing w:val="-14"/>
          <w:sz w:val="26"/>
        </w:rPr>
        <w:t> </w:t>
      </w:r>
      <w:r>
        <w:rPr>
          <w:color w:val="231F20"/>
          <w:sz w:val="26"/>
        </w:rPr>
        <w:t>моделью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из</w:t>
      </w:r>
      <w:r>
        <w:rPr>
          <w:color w:val="231F20"/>
          <w:spacing w:val="-14"/>
          <w:sz w:val="26"/>
        </w:rPr>
        <w:t> </w:t>
      </w:r>
      <w:r>
        <w:rPr>
          <w:i/>
          <w:color w:val="231F20"/>
          <w:sz w:val="26"/>
        </w:rPr>
        <w:t>Autodesk</w:t>
      </w:r>
      <w:r>
        <w:rPr>
          <w:i/>
          <w:color w:val="231F20"/>
          <w:spacing w:val="-14"/>
          <w:sz w:val="26"/>
        </w:rPr>
        <w:t> </w:t>
      </w:r>
      <w:r>
        <w:rPr>
          <w:i/>
          <w:color w:val="231F20"/>
          <w:sz w:val="26"/>
        </w:rPr>
        <w:t>Re-</w:t>
      </w:r>
      <w:r>
        <w:rPr>
          <w:i/>
          <w:color w:val="231F20"/>
          <w:spacing w:val="-62"/>
          <w:sz w:val="26"/>
        </w:rPr>
        <w:t> </w:t>
      </w:r>
      <w:r>
        <w:rPr>
          <w:i/>
          <w:color w:val="231F20"/>
          <w:sz w:val="26"/>
        </w:rPr>
        <w:t>vit</w:t>
      </w:r>
      <w:r>
        <w:rPr>
          <w:i/>
          <w:color w:val="231F20"/>
          <w:spacing w:val="-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можем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добавлять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интерактивные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компоненты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(рис.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2).</w:t>
      </w:r>
    </w:p>
    <w:p>
      <w:pPr>
        <w:pStyle w:val="BodyText"/>
        <w:spacing w:line="259" w:lineRule="auto" w:before="3"/>
        <w:ind w:right="149"/>
      </w:pPr>
      <w:r>
        <w:rPr>
          <w:color w:val="231F20"/>
        </w:rPr>
        <w:t>Основное преимущество </w:t>
      </w:r>
      <w:r>
        <w:rPr>
          <w:i/>
          <w:color w:val="231F20"/>
        </w:rPr>
        <w:t>VCAD </w:t>
      </w:r>
      <w:r>
        <w:rPr>
          <w:color w:val="231F20"/>
        </w:rPr>
        <w:t>это мгновенная обработка файла IFC, при нали-</w:t>
      </w:r>
      <w:r>
        <w:rPr>
          <w:color w:val="231F20"/>
          <w:spacing w:val="1"/>
        </w:rPr>
        <w:t> </w:t>
      </w:r>
      <w:r>
        <w:rPr>
          <w:color w:val="231F20"/>
        </w:rPr>
        <w:t>чии ПО </w:t>
      </w:r>
      <w:r>
        <w:rPr>
          <w:i/>
          <w:color w:val="231F20"/>
        </w:rPr>
        <w:t>Power BI Desktop </w:t>
      </w:r>
      <w:r>
        <w:rPr>
          <w:color w:val="231F20"/>
        </w:rPr>
        <w:t>и любой САПР. Для каждого файла IFC можно создавать</w:t>
      </w:r>
      <w:r>
        <w:rPr>
          <w:color w:val="231F20"/>
          <w:spacing w:val="1"/>
        </w:rPr>
        <w:t> </w:t>
      </w:r>
      <w:r>
        <w:rPr>
          <w:color w:val="231F20"/>
        </w:rPr>
        <w:t>неограниченное</w:t>
      </w:r>
      <w:r>
        <w:rPr>
          <w:color w:val="231F20"/>
          <w:spacing w:val="27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27"/>
        </w:rPr>
        <w:t> </w:t>
      </w:r>
      <w:r>
        <w:rPr>
          <w:color w:val="231F20"/>
        </w:rPr>
        <w:t>отчетов.</w:t>
      </w:r>
      <w:r>
        <w:rPr>
          <w:color w:val="231F20"/>
          <w:spacing w:val="27"/>
        </w:rPr>
        <w:t> </w:t>
      </w:r>
      <w:r>
        <w:rPr>
          <w:color w:val="231F20"/>
        </w:rPr>
        <w:t>Для</w:t>
      </w:r>
      <w:r>
        <w:rPr>
          <w:color w:val="231F20"/>
          <w:spacing w:val="27"/>
        </w:rPr>
        <w:t> </w:t>
      </w:r>
      <w:r>
        <w:rPr>
          <w:color w:val="231F20"/>
        </w:rPr>
        <w:t>создания</w:t>
      </w:r>
      <w:r>
        <w:rPr>
          <w:color w:val="231F20"/>
          <w:spacing w:val="28"/>
        </w:rPr>
        <w:t> </w:t>
      </w:r>
      <w:r>
        <w:rPr>
          <w:color w:val="231F20"/>
        </w:rPr>
        <w:t>пользователю</w:t>
      </w:r>
      <w:r>
        <w:rPr>
          <w:color w:val="231F20"/>
          <w:spacing w:val="27"/>
        </w:rPr>
        <w:t> </w:t>
      </w:r>
      <w:r>
        <w:rPr>
          <w:color w:val="231F20"/>
        </w:rPr>
        <w:t>требуется</w:t>
      </w:r>
      <w:r>
        <w:rPr>
          <w:color w:val="231F20"/>
          <w:spacing w:val="27"/>
        </w:rPr>
        <w:t> </w:t>
      </w:r>
      <w:r>
        <w:rPr>
          <w:color w:val="231F20"/>
        </w:rPr>
        <w:t>войти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систему</w:t>
      </w:r>
      <w:r>
        <w:rPr>
          <w:color w:val="231F20"/>
          <w:spacing w:val="-7"/>
        </w:rPr>
        <w:t> </w:t>
      </w:r>
      <w:r>
        <w:rPr>
          <w:color w:val="231F20"/>
        </w:rPr>
        <w:t>через</w:t>
      </w:r>
      <w:r>
        <w:rPr>
          <w:color w:val="231F20"/>
          <w:spacing w:val="-7"/>
        </w:rPr>
        <w:t> </w:t>
      </w:r>
      <w:r>
        <w:rPr>
          <w:i/>
          <w:color w:val="231F20"/>
        </w:rPr>
        <w:t>VCAD</w:t>
      </w:r>
      <w:r>
        <w:rPr>
          <w:i/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веб-сайте</w:t>
      </w:r>
      <w:r>
        <w:rPr>
          <w:color w:val="231F20"/>
          <w:spacing w:val="-7"/>
        </w:rPr>
        <w:t> </w:t>
      </w:r>
      <w:r>
        <w:rPr>
          <w:i/>
          <w:color w:val="231F20"/>
        </w:rPr>
        <w:t>Power</w:t>
      </w:r>
      <w:r>
        <w:rPr>
          <w:i/>
          <w:color w:val="231F20"/>
          <w:spacing w:val="-7"/>
        </w:rPr>
        <w:t> </w:t>
      </w:r>
      <w:r>
        <w:rPr>
          <w:i/>
          <w:color w:val="231F20"/>
        </w:rPr>
        <w:t>BI</w:t>
      </w:r>
      <w:r>
        <w:rPr>
          <w:i/>
          <w:color w:val="231F20"/>
          <w:spacing w:val="-6"/>
        </w:rPr>
        <w:t> </w:t>
      </w:r>
      <w:r>
        <w:rPr>
          <w:color w:val="231F20"/>
        </w:rPr>
        <w:t>или</w:t>
      </w:r>
      <w:r>
        <w:rPr>
          <w:color w:val="231F20"/>
          <w:spacing w:val="-7"/>
        </w:rPr>
        <w:t> </w:t>
      </w:r>
      <w:r>
        <w:rPr>
          <w:color w:val="231F20"/>
        </w:rPr>
        <w:t>используя</w:t>
      </w:r>
      <w:r>
        <w:rPr>
          <w:color w:val="231F20"/>
          <w:spacing w:val="-7"/>
        </w:rPr>
        <w:t> </w:t>
      </w:r>
      <w:r>
        <w:rPr>
          <w:color w:val="231F20"/>
        </w:rPr>
        <w:t>программу</w:t>
      </w:r>
      <w:r>
        <w:rPr>
          <w:color w:val="231F20"/>
          <w:spacing w:val="-7"/>
        </w:rPr>
        <w:t> </w:t>
      </w:r>
      <w:r>
        <w:rPr>
          <w:i/>
          <w:color w:val="231F20"/>
        </w:rPr>
        <w:t>Power</w:t>
      </w:r>
      <w:r>
        <w:rPr>
          <w:i/>
          <w:color w:val="231F20"/>
          <w:spacing w:val="-7"/>
        </w:rPr>
        <w:t> </w:t>
      </w:r>
      <w:r>
        <w:rPr>
          <w:i/>
          <w:color w:val="231F20"/>
        </w:rPr>
        <w:t>BI</w:t>
      </w:r>
      <w:r>
        <w:rPr>
          <w:i/>
          <w:color w:val="231F20"/>
          <w:spacing w:val="-7"/>
        </w:rPr>
        <w:t> </w:t>
      </w:r>
      <w:r>
        <w:rPr>
          <w:color w:val="231F20"/>
        </w:rPr>
        <w:t>[6].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Поместив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слот</w:t>
      </w:r>
      <w:r>
        <w:rPr>
          <w:color w:val="231F20"/>
          <w:spacing w:val="-15"/>
        </w:rPr>
        <w:t> </w:t>
      </w:r>
      <w:r>
        <w:rPr>
          <w:i/>
          <w:color w:val="231F20"/>
          <w:spacing w:val="-1"/>
        </w:rPr>
        <w:t>VCAD</w:t>
      </w:r>
      <w:r>
        <w:rPr>
          <w:i/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i/>
          <w:color w:val="231F20"/>
          <w:spacing w:val="-1"/>
        </w:rPr>
        <w:t>Power</w:t>
      </w:r>
      <w:r>
        <w:rPr>
          <w:i/>
          <w:color w:val="231F20"/>
          <w:spacing w:val="-15"/>
        </w:rPr>
        <w:t> </w:t>
      </w:r>
      <w:r>
        <w:rPr>
          <w:i/>
          <w:color w:val="231F20"/>
          <w:spacing w:val="-1"/>
        </w:rPr>
        <w:t>BI,</w:t>
      </w:r>
      <w:r>
        <w:rPr>
          <w:i/>
          <w:color w:val="231F20"/>
          <w:spacing w:val="-14"/>
        </w:rPr>
        <w:t> </w:t>
      </w:r>
      <w:r>
        <w:rPr>
          <w:color w:val="231F20"/>
          <w:spacing w:val="-1"/>
        </w:rPr>
        <w:t>остаётся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загрузить</w:t>
      </w:r>
      <w:r>
        <w:rPr>
          <w:color w:val="231F20"/>
          <w:spacing w:val="-14"/>
        </w:rPr>
        <w:t> </w:t>
      </w:r>
      <w:r>
        <w:rPr>
          <w:color w:val="231F20"/>
        </w:rPr>
        <w:t>файл</w:t>
      </w:r>
      <w:r>
        <w:rPr>
          <w:color w:val="231F20"/>
          <w:spacing w:val="-15"/>
        </w:rPr>
        <w:t> </w:t>
      </w:r>
      <w:r>
        <w:rPr>
          <w:i/>
          <w:color w:val="231F20"/>
        </w:rPr>
        <w:t>IFC</w:t>
      </w:r>
      <w:r>
        <w:rPr>
          <w:i/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его</w:t>
      </w:r>
      <w:r>
        <w:rPr>
          <w:color w:val="231F20"/>
          <w:spacing w:val="-14"/>
        </w:rPr>
        <w:t> </w:t>
      </w:r>
      <w:r>
        <w:rPr>
          <w:color w:val="231F20"/>
        </w:rPr>
        <w:t>основе</w:t>
      </w:r>
      <w:r>
        <w:rPr>
          <w:color w:val="231F20"/>
          <w:spacing w:val="-14"/>
        </w:rPr>
        <w:t> </w:t>
      </w:r>
      <w:r>
        <w:rPr>
          <w:color w:val="231F20"/>
        </w:rPr>
        <w:t>создать</w:t>
      </w:r>
      <w:r>
        <w:rPr>
          <w:color w:val="231F20"/>
          <w:spacing w:val="-62"/>
        </w:rPr>
        <w:t> </w:t>
      </w:r>
      <w:r>
        <w:rPr>
          <w:color w:val="231F20"/>
        </w:rPr>
        <w:t>интерактивную</w:t>
      </w:r>
      <w:r>
        <w:rPr>
          <w:color w:val="231F20"/>
          <w:spacing w:val="-13"/>
        </w:rPr>
        <w:t> </w:t>
      </w:r>
      <w:r>
        <w:rPr>
          <w:color w:val="231F20"/>
        </w:rPr>
        <w:t>доску,</w:t>
      </w:r>
      <w:r>
        <w:rPr>
          <w:color w:val="231F20"/>
          <w:spacing w:val="-12"/>
        </w:rPr>
        <w:t> </w:t>
      </w:r>
      <w:r>
        <w:rPr>
          <w:color w:val="231F20"/>
        </w:rPr>
        <w:t>поместив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неё</w:t>
      </w:r>
      <w:r>
        <w:rPr>
          <w:color w:val="231F20"/>
          <w:spacing w:val="-11"/>
        </w:rPr>
        <w:t> </w:t>
      </w:r>
      <w:r>
        <w:rPr>
          <w:color w:val="231F20"/>
        </w:rPr>
        <w:t>все</w:t>
      </w:r>
      <w:r>
        <w:rPr>
          <w:color w:val="231F20"/>
          <w:spacing w:val="-12"/>
        </w:rPr>
        <w:t> </w:t>
      </w:r>
      <w:r>
        <w:rPr>
          <w:color w:val="231F20"/>
        </w:rPr>
        <w:t>необходимые</w:t>
      </w:r>
      <w:r>
        <w:rPr>
          <w:color w:val="231F20"/>
          <w:spacing w:val="-12"/>
        </w:rPr>
        <w:t> </w:t>
      </w:r>
      <w:r>
        <w:rPr>
          <w:color w:val="231F20"/>
        </w:rPr>
        <w:t>данные.</w:t>
      </w:r>
      <w:r>
        <w:rPr>
          <w:color w:val="231F20"/>
          <w:spacing w:val="-11"/>
        </w:rPr>
        <w:t> </w:t>
      </w:r>
      <w:r>
        <w:rPr>
          <w:color w:val="231F20"/>
        </w:rPr>
        <w:t>Слоты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</w:rPr>
        <w:t>контей-</w:t>
      </w:r>
      <w:r>
        <w:rPr>
          <w:color w:val="231F20"/>
          <w:spacing w:val="-63"/>
        </w:rPr>
        <w:t> </w:t>
      </w:r>
      <w:r>
        <w:rPr>
          <w:color w:val="231F20"/>
        </w:rPr>
        <w:t>неры,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которые</w:t>
      </w:r>
      <w:r>
        <w:rPr>
          <w:color w:val="231F20"/>
          <w:spacing w:val="-8"/>
        </w:rPr>
        <w:t> </w:t>
      </w:r>
      <w:r>
        <w:rPr>
          <w:color w:val="231F20"/>
        </w:rPr>
        <w:t>вы</w:t>
      </w:r>
      <w:r>
        <w:rPr>
          <w:color w:val="231F20"/>
          <w:spacing w:val="-9"/>
        </w:rPr>
        <w:t> </w:t>
      </w:r>
      <w:r>
        <w:rPr>
          <w:color w:val="231F20"/>
        </w:rPr>
        <w:t>можете</w:t>
      </w:r>
      <w:r>
        <w:rPr>
          <w:color w:val="231F20"/>
          <w:spacing w:val="-8"/>
        </w:rPr>
        <w:t> </w:t>
      </w:r>
      <w:r>
        <w:rPr>
          <w:color w:val="231F20"/>
        </w:rPr>
        <w:t>загружать</w:t>
      </w:r>
      <w:r>
        <w:rPr>
          <w:color w:val="231F20"/>
          <w:spacing w:val="-9"/>
        </w:rPr>
        <w:t> </w:t>
      </w:r>
      <w:r>
        <w:rPr>
          <w:color w:val="231F20"/>
        </w:rPr>
        <w:t>файлы</w:t>
      </w:r>
      <w:r>
        <w:rPr>
          <w:color w:val="231F20"/>
          <w:spacing w:val="-9"/>
        </w:rPr>
        <w:t> </w:t>
      </w:r>
      <w:r>
        <w:rPr>
          <w:i/>
          <w:color w:val="231F20"/>
        </w:rPr>
        <w:t>IFC</w:t>
      </w:r>
      <w:r>
        <w:rPr>
          <w:color w:val="231F20"/>
        </w:rPr>
        <w:t>.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слот</w:t>
      </w:r>
      <w:r>
        <w:rPr>
          <w:color w:val="231F20"/>
          <w:spacing w:val="-9"/>
        </w:rPr>
        <w:t> </w:t>
      </w:r>
      <w:r>
        <w:rPr>
          <w:color w:val="231F20"/>
        </w:rPr>
        <w:t>может</w:t>
      </w:r>
      <w:r>
        <w:rPr>
          <w:color w:val="231F20"/>
          <w:spacing w:val="-8"/>
        </w:rPr>
        <w:t> </w:t>
      </w:r>
      <w:r>
        <w:rPr>
          <w:color w:val="231F20"/>
        </w:rPr>
        <w:t>быть</w:t>
      </w:r>
      <w:r>
        <w:rPr>
          <w:color w:val="231F20"/>
          <w:spacing w:val="-9"/>
        </w:rPr>
        <w:t> </w:t>
      </w:r>
      <w:r>
        <w:rPr>
          <w:color w:val="231F20"/>
        </w:rPr>
        <w:t>загружен</w:t>
      </w:r>
      <w:r>
        <w:rPr>
          <w:color w:val="231F20"/>
          <w:spacing w:val="-8"/>
        </w:rPr>
        <w:t> </w:t>
      </w:r>
      <w:r>
        <w:rPr>
          <w:color w:val="231F20"/>
        </w:rPr>
        <w:t>толь-</w:t>
      </w:r>
      <w:r>
        <w:rPr>
          <w:color w:val="231F20"/>
          <w:spacing w:val="-63"/>
        </w:rPr>
        <w:t> </w:t>
      </w:r>
      <w:r>
        <w:rPr>
          <w:color w:val="231F20"/>
        </w:rPr>
        <w:t>ко</w:t>
      </w:r>
      <w:r>
        <w:rPr>
          <w:color w:val="231F20"/>
          <w:spacing w:val="-1"/>
        </w:rPr>
        <w:t> </w:t>
      </w:r>
      <w:r>
        <w:rPr>
          <w:color w:val="231F20"/>
        </w:rPr>
        <w:t>один файл</w:t>
      </w:r>
      <w:r>
        <w:rPr>
          <w:color w:val="231F20"/>
          <w:spacing w:val="-1"/>
        </w:rPr>
        <w:t> </w:t>
      </w:r>
      <w:r>
        <w:rPr>
          <w:i/>
          <w:color w:val="231F20"/>
        </w:rPr>
        <w:t>IFC </w:t>
      </w:r>
      <w:r>
        <w:rPr>
          <w:color w:val="231F20"/>
        </w:rPr>
        <w:t>[7].</w:t>
      </w:r>
    </w:p>
    <w:p>
      <w:pPr>
        <w:pStyle w:val="BodyText"/>
        <w:spacing w:before="9"/>
        <w:ind w:left="552" w:firstLine="0"/>
      </w:pP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ходе</w:t>
      </w:r>
      <w:r>
        <w:rPr>
          <w:color w:val="231F20"/>
          <w:spacing w:val="-5"/>
        </w:rPr>
        <w:t> </w:t>
      </w:r>
      <w:r>
        <w:rPr>
          <w:color w:val="231F20"/>
        </w:rPr>
        <w:t>работы</w:t>
      </w:r>
      <w:r>
        <w:rPr>
          <w:color w:val="231F20"/>
          <w:spacing w:val="-5"/>
        </w:rPr>
        <w:t> </w:t>
      </w:r>
      <w:r>
        <w:rPr>
          <w:color w:val="231F20"/>
        </w:rPr>
        <w:t>были</w:t>
      </w:r>
      <w:r>
        <w:rPr>
          <w:color w:val="231F20"/>
          <w:spacing w:val="-5"/>
        </w:rPr>
        <w:t> </w:t>
      </w:r>
      <w:r>
        <w:rPr>
          <w:color w:val="231F20"/>
        </w:rPr>
        <w:t>определены</w:t>
      </w:r>
      <w:r>
        <w:rPr>
          <w:color w:val="231F20"/>
          <w:spacing w:val="-4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5"/>
        </w:rPr>
        <w:t> </w:t>
      </w:r>
      <w:r>
        <w:rPr>
          <w:color w:val="231F20"/>
        </w:rPr>
        <w:t>преимущества: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0" w:lineRule="auto" w:before="25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Интерактивный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3</w:t>
      </w:r>
      <w:r>
        <w:rPr>
          <w:i/>
          <w:color w:val="231F20"/>
          <w:sz w:val="26"/>
        </w:rPr>
        <w:t>D</w:t>
      </w:r>
      <w:r>
        <w:rPr>
          <w:color w:val="231F20"/>
          <w:sz w:val="26"/>
        </w:rPr>
        <w:t>-вид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здания</w:t>
      </w:r>
    </w:p>
    <w:p>
      <w:pPr>
        <w:pStyle w:val="ListParagraph"/>
        <w:numPr>
          <w:ilvl w:val="0"/>
          <w:numId w:val="73"/>
        </w:numPr>
        <w:tabs>
          <w:tab w:pos="922" w:val="left" w:leader="none"/>
        </w:tabs>
        <w:spacing w:line="259" w:lineRule="auto" w:before="25" w:after="0"/>
        <w:ind w:left="155" w:right="152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Таблица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с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компонентами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здания.</w:t>
      </w:r>
      <w:r>
        <w:rPr>
          <w:color w:val="231F20"/>
          <w:spacing w:val="-15"/>
          <w:sz w:val="26"/>
        </w:rPr>
        <w:t> </w:t>
      </w:r>
      <w:r>
        <w:rPr>
          <w:i/>
          <w:color w:val="231F20"/>
          <w:spacing w:val="-1"/>
          <w:sz w:val="26"/>
        </w:rPr>
        <w:t>Power</w:t>
      </w:r>
      <w:r>
        <w:rPr>
          <w:i/>
          <w:color w:val="231F20"/>
          <w:spacing w:val="-16"/>
          <w:sz w:val="26"/>
        </w:rPr>
        <w:t> </w:t>
      </w:r>
      <w:r>
        <w:rPr>
          <w:i/>
          <w:color w:val="231F20"/>
          <w:sz w:val="26"/>
        </w:rPr>
        <w:t>BI</w:t>
      </w:r>
      <w:r>
        <w:rPr>
          <w:i/>
          <w:color w:val="231F20"/>
          <w:spacing w:val="-15"/>
          <w:sz w:val="26"/>
        </w:rPr>
        <w:t> </w:t>
      </w:r>
      <w:r>
        <w:rPr>
          <w:color w:val="231F20"/>
          <w:sz w:val="26"/>
        </w:rPr>
        <w:t>позволяет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посмотреть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каждый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ком-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2"/>
          <w:sz w:val="26"/>
        </w:rPr>
        <w:t>понент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здания,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на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3</w:t>
      </w:r>
      <w:r>
        <w:rPr>
          <w:i/>
          <w:color w:val="231F20"/>
          <w:spacing w:val="-2"/>
          <w:sz w:val="26"/>
        </w:rPr>
        <w:t>D</w:t>
      </w:r>
      <w:r>
        <w:rPr>
          <w:i/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модели,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его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можно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скрыть,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или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отметить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определённым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цветом.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59" w:lineRule="auto" w:before="2" w:after="0"/>
        <w:ind w:left="155" w:right="149" w:firstLine="396"/>
        <w:jc w:val="both"/>
        <w:rPr>
          <w:sz w:val="26"/>
        </w:rPr>
      </w:pPr>
      <w:r>
        <w:rPr>
          <w:color w:val="231F20"/>
          <w:w w:val="95"/>
          <w:sz w:val="26"/>
        </w:rPr>
        <w:t>Этажность здания. Благодаря интерактивности такого отчёта можно отключить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pacing w:val="-1"/>
          <w:sz w:val="26"/>
        </w:rPr>
        <w:t>этаж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посмотреть,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как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изменяются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общие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показатели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ведомостей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площадей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как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та-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блице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площадей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помещений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здания,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так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круговых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диаграммах.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59" w:lineRule="auto" w:before="3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Отчёт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можно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преобразовать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интерактивную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презентацию</w:t>
      </w:r>
      <w:r>
        <w:rPr>
          <w:color w:val="231F20"/>
          <w:spacing w:val="-8"/>
          <w:sz w:val="26"/>
        </w:rPr>
        <w:t> </w:t>
      </w:r>
      <w:r>
        <w:rPr>
          <w:i/>
          <w:color w:val="231F20"/>
          <w:sz w:val="26"/>
        </w:rPr>
        <w:t>Power</w:t>
      </w:r>
      <w:r>
        <w:rPr>
          <w:i/>
          <w:color w:val="231F20"/>
          <w:spacing w:val="-12"/>
          <w:sz w:val="26"/>
        </w:rPr>
        <w:t> </w:t>
      </w:r>
      <w:r>
        <w:rPr>
          <w:i/>
          <w:color w:val="231F20"/>
          <w:sz w:val="26"/>
        </w:rPr>
        <w:t>Point</w:t>
      </w:r>
      <w:r>
        <w:rPr>
          <w:color w:val="231F20"/>
          <w:sz w:val="26"/>
        </w:rPr>
        <w:t>,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либо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использовать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как компонент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для сайта.</w:t>
      </w:r>
    </w:p>
    <w:p>
      <w:pPr>
        <w:pStyle w:val="BodyText"/>
        <w:spacing w:before="2"/>
        <w:ind w:left="552" w:firstLine="0"/>
      </w:pPr>
      <w:r>
        <w:rPr>
          <w:color w:val="231F20"/>
        </w:rPr>
        <w:t>Демонстрация</w:t>
      </w:r>
      <w:r>
        <w:rPr>
          <w:color w:val="231F20"/>
          <w:spacing w:val="-5"/>
        </w:rPr>
        <w:t> </w:t>
      </w:r>
      <w:r>
        <w:rPr>
          <w:color w:val="231F20"/>
        </w:rPr>
        <w:t>готового</w:t>
      </w:r>
      <w:r>
        <w:rPr>
          <w:color w:val="231F20"/>
          <w:spacing w:val="-4"/>
        </w:rPr>
        <w:t> </w:t>
      </w:r>
      <w:r>
        <w:rPr>
          <w:color w:val="231F20"/>
        </w:rPr>
        <w:t>примера</w:t>
      </w:r>
      <w:r>
        <w:rPr>
          <w:color w:val="231F20"/>
          <w:spacing w:val="-6"/>
        </w:rPr>
        <w:t> </w:t>
      </w:r>
      <w:r>
        <w:rPr>
          <w:color w:val="231F20"/>
        </w:rPr>
        <w:t>изображена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рис.</w:t>
      </w:r>
      <w:r>
        <w:rPr>
          <w:color w:val="231F20"/>
          <w:spacing w:val="-5"/>
        </w:rPr>
        <w:t> </w:t>
      </w:r>
      <w:r>
        <w:rPr>
          <w:color w:val="231F20"/>
        </w:rPr>
        <w:t>3.</w:t>
      </w:r>
    </w:p>
    <w:p>
      <w:pPr>
        <w:pStyle w:val="BodyText"/>
        <w:spacing w:line="259" w:lineRule="auto" w:before="25"/>
        <w:ind w:left="552" w:right="153" w:firstLine="0"/>
      </w:pPr>
      <w:r>
        <w:rPr>
          <w:color w:val="231F20"/>
        </w:rPr>
        <w:t>Далее будет рассмотрен ряд недостатков использования подобной концепции.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Если</w:t>
      </w:r>
      <w:r>
        <w:rPr>
          <w:color w:val="231F20"/>
          <w:spacing w:val="-16"/>
        </w:rPr>
        <w:t> </w:t>
      </w:r>
      <w:r>
        <w:rPr>
          <w:color w:val="231F20"/>
        </w:rPr>
        <w:t>файл</w:t>
      </w:r>
      <w:r>
        <w:rPr>
          <w:color w:val="231F20"/>
          <w:spacing w:val="-16"/>
        </w:rPr>
        <w:t> </w:t>
      </w:r>
      <w:r>
        <w:rPr>
          <w:i/>
          <w:color w:val="231F20"/>
        </w:rPr>
        <w:t>IFC</w:t>
      </w:r>
      <w:r>
        <w:rPr>
          <w:i/>
          <w:color w:val="231F20"/>
          <w:spacing w:val="-15"/>
        </w:rPr>
        <w:t> </w:t>
      </w:r>
      <w:r>
        <w:rPr>
          <w:color w:val="231F20"/>
        </w:rPr>
        <w:t>удалить</w:t>
      </w:r>
      <w:r>
        <w:rPr>
          <w:color w:val="231F20"/>
          <w:spacing w:val="-15"/>
        </w:rPr>
        <w:t> </w:t>
      </w:r>
      <w:r>
        <w:rPr>
          <w:color w:val="231F20"/>
        </w:rPr>
        <w:t>из</w:t>
      </w:r>
      <w:r>
        <w:rPr>
          <w:color w:val="231F20"/>
          <w:spacing w:val="-16"/>
        </w:rPr>
        <w:t> </w:t>
      </w:r>
      <w:r>
        <w:rPr>
          <w:color w:val="231F20"/>
        </w:rPr>
        <w:t>слота,</w:t>
      </w:r>
      <w:r>
        <w:rPr>
          <w:color w:val="231F20"/>
          <w:spacing w:val="-15"/>
        </w:rPr>
        <w:t> </w:t>
      </w:r>
      <w:r>
        <w:rPr>
          <w:color w:val="231F20"/>
        </w:rPr>
        <w:t>созданные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его</w:t>
      </w:r>
      <w:r>
        <w:rPr>
          <w:color w:val="231F20"/>
          <w:spacing w:val="-15"/>
        </w:rPr>
        <w:t> </w:t>
      </w:r>
      <w:r>
        <w:rPr>
          <w:color w:val="231F20"/>
        </w:rPr>
        <w:t>помощью</w:t>
      </w:r>
      <w:r>
        <w:rPr>
          <w:color w:val="231F20"/>
          <w:spacing w:val="-15"/>
        </w:rPr>
        <w:t> </w:t>
      </w:r>
      <w:r>
        <w:rPr>
          <w:color w:val="231F20"/>
        </w:rPr>
        <w:t>отчёты</w:t>
      </w:r>
      <w:r>
        <w:rPr>
          <w:color w:val="231F20"/>
          <w:spacing w:val="-16"/>
        </w:rPr>
        <w:t> </w:t>
      </w:r>
      <w:r>
        <w:rPr>
          <w:color w:val="231F20"/>
        </w:rPr>
        <w:t>перестанут</w:t>
      </w:r>
      <w:r>
        <w:rPr>
          <w:color w:val="231F20"/>
          <w:spacing w:val="-15"/>
        </w:rPr>
        <w:t> </w:t>
      </w:r>
      <w:r>
        <w:rPr>
          <w:color w:val="231F20"/>
        </w:rPr>
        <w:t>ра-</w:t>
      </w:r>
    </w:p>
    <w:p>
      <w:pPr>
        <w:pStyle w:val="BodyText"/>
        <w:spacing w:line="259" w:lineRule="auto" w:before="3"/>
        <w:ind w:right="153" w:firstLine="0"/>
      </w:pPr>
      <w:r>
        <w:rPr>
          <w:color w:val="231F20"/>
        </w:rPr>
        <w:t>ботать,</w:t>
      </w:r>
      <w:r>
        <w:rPr>
          <w:color w:val="231F20"/>
          <w:spacing w:val="-16"/>
        </w:rPr>
        <w:t> </w:t>
      </w:r>
      <w:r>
        <w:rPr>
          <w:color w:val="231F20"/>
        </w:rPr>
        <w:t>но</w:t>
      </w:r>
      <w:r>
        <w:rPr>
          <w:color w:val="231F20"/>
          <w:spacing w:val="-15"/>
        </w:rPr>
        <w:t> </w:t>
      </w:r>
      <w:r>
        <w:rPr>
          <w:color w:val="231F20"/>
        </w:rPr>
        <w:t>будет</w:t>
      </w:r>
      <w:r>
        <w:rPr>
          <w:color w:val="231F20"/>
          <w:spacing w:val="-15"/>
        </w:rPr>
        <w:t> </w:t>
      </w:r>
      <w:r>
        <w:rPr>
          <w:color w:val="231F20"/>
        </w:rPr>
        <w:t>возможно</w:t>
      </w:r>
      <w:r>
        <w:rPr>
          <w:color w:val="231F20"/>
          <w:spacing w:val="-15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-15"/>
        </w:rPr>
        <w:t> </w:t>
      </w:r>
      <w:r>
        <w:rPr>
          <w:color w:val="231F20"/>
        </w:rPr>
        <w:t>слот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другим</w:t>
      </w:r>
      <w:r>
        <w:rPr>
          <w:color w:val="231F20"/>
          <w:spacing w:val="-15"/>
        </w:rPr>
        <w:t> </w:t>
      </w:r>
      <w:r>
        <w:rPr>
          <w:color w:val="231F20"/>
        </w:rPr>
        <w:t>файлом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создавать</w:t>
      </w:r>
      <w:r>
        <w:rPr>
          <w:color w:val="231F20"/>
          <w:spacing w:val="-16"/>
        </w:rPr>
        <w:t> </w:t>
      </w:r>
      <w:r>
        <w:rPr>
          <w:color w:val="231F20"/>
        </w:rPr>
        <w:t>новые</w:t>
      </w:r>
      <w:r>
        <w:rPr>
          <w:color w:val="231F20"/>
          <w:spacing w:val="-15"/>
        </w:rPr>
        <w:t> </w:t>
      </w:r>
      <w:r>
        <w:rPr>
          <w:color w:val="231F20"/>
        </w:rPr>
        <w:t>от-</w:t>
      </w:r>
      <w:r>
        <w:rPr>
          <w:color w:val="231F20"/>
          <w:spacing w:val="-62"/>
        </w:rPr>
        <w:t> </w:t>
      </w:r>
      <w:r>
        <w:rPr>
          <w:color w:val="231F20"/>
        </w:rPr>
        <w:t>чёты [7].</w:t>
      </w:r>
    </w:p>
    <w:p>
      <w:pPr>
        <w:spacing w:after="0" w:line="25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ind w:left="2083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3537306" cy="1823561"/>
            <wp:effectExtent l="0" t="0" r="0" b="0"/>
            <wp:docPr id="343" name="image2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232.jpe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7306" cy="1823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ind w:left="0" w:firstLine="0"/>
        <w:jc w:val="left"/>
        <w:rPr>
          <w:sz w:val="7"/>
        </w:rPr>
      </w:pPr>
    </w:p>
    <w:p>
      <w:pPr>
        <w:spacing w:before="91"/>
        <w:ind w:left="1490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</w:t>
      </w:r>
      <w:r>
        <w:rPr>
          <w:i/>
          <w:color w:val="231F20"/>
          <w:sz w:val="23"/>
        </w:rPr>
        <w:t>D</w:t>
      </w:r>
      <w:r>
        <w:rPr>
          <w:i/>
          <w:color w:val="231F20"/>
          <w:spacing w:val="-1"/>
          <w:sz w:val="23"/>
        </w:rPr>
        <w:t> </w:t>
      </w:r>
      <w:r>
        <w:rPr>
          <w:color w:val="231F20"/>
          <w:sz w:val="23"/>
        </w:rPr>
        <w:t>модель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здания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серии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«Крост»</w:t>
      </w:r>
    </w:p>
    <w:p>
      <w:pPr>
        <w:pStyle w:val="BodyText"/>
        <w:spacing w:before="1"/>
        <w:ind w:left="0" w:firstLine="0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213">
            <wp:simplePos x="0" y="0"/>
            <wp:positionH relativeFrom="page">
              <wp:posOffset>2034006</wp:posOffset>
            </wp:positionH>
            <wp:positionV relativeFrom="paragraph">
              <wp:posOffset>183863</wp:posOffset>
            </wp:positionV>
            <wp:extent cx="3470257" cy="1911096"/>
            <wp:effectExtent l="0" t="0" r="0" b="0"/>
            <wp:wrapTopAndBottom/>
            <wp:docPr id="345" name="image2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233.jpe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0257" cy="1911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ind w:left="0" w:firstLine="0"/>
        <w:jc w:val="left"/>
        <w:rPr>
          <w:sz w:val="19"/>
        </w:rPr>
      </w:pPr>
    </w:p>
    <w:p>
      <w:pPr>
        <w:spacing w:before="0"/>
        <w:ind w:left="518" w:right="518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Интерактивная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доска</w:t>
      </w:r>
      <w:r>
        <w:rPr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Power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BI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импортированной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3</w:t>
      </w:r>
      <w:r>
        <w:rPr>
          <w:i/>
          <w:color w:val="231F20"/>
          <w:sz w:val="23"/>
        </w:rPr>
        <w:t>D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моделью</w:t>
      </w:r>
    </w:p>
    <w:p>
      <w:pPr>
        <w:pStyle w:val="BodyText"/>
        <w:spacing w:before="1"/>
        <w:ind w:left="0" w:firstLine="0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214">
            <wp:simplePos x="0" y="0"/>
            <wp:positionH relativeFrom="page">
              <wp:posOffset>2034006</wp:posOffset>
            </wp:positionH>
            <wp:positionV relativeFrom="paragraph">
              <wp:posOffset>184442</wp:posOffset>
            </wp:positionV>
            <wp:extent cx="3519877" cy="2077688"/>
            <wp:effectExtent l="0" t="0" r="0" b="0"/>
            <wp:wrapTopAndBottom/>
            <wp:docPr id="347" name="image2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234.jpe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9877" cy="2077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2"/>
        <w:ind w:left="1489" w:right="1489" w:firstLine="0"/>
        <w:jc w:val="center"/>
        <w:rPr>
          <w:i/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3.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Пример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информационной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модели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Power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BI</w:t>
      </w:r>
    </w:p>
    <w:p>
      <w:pPr>
        <w:pStyle w:val="BodyText"/>
        <w:spacing w:before="4"/>
        <w:ind w:left="0" w:firstLine="0"/>
        <w:jc w:val="left"/>
        <w:rPr>
          <w:i/>
        </w:rPr>
      </w:pPr>
    </w:p>
    <w:p>
      <w:pPr>
        <w:pStyle w:val="BodyText"/>
        <w:spacing w:line="249" w:lineRule="auto"/>
        <w:ind w:right="152"/>
      </w:pPr>
      <w:r>
        <w:rPr>
          <w:color w:val="231F20"/>
        </w:rPr>
        <w:t>Если проект состоит из связанных между собой частей, как на стадии сохране-</w:t>
      </w:r>
      <w:r>
        <w:rPr>
          <w:color w:val="231F20"/>
          <w:spacing w:val="1"/>
        </w:rPr>
        <w:t> </w:t>
      </w:r>
      <w:r>
        <w:rPr>
          <w:color w:val="231F20"/>
        </w:rPr>
        <w:t>ния в формат </w:t>
      </w:r>
      <w:r>
        <w:rPr>
          <w:i/>
          <w:color w:val="231F20"/>
        </w:rPr>
        <w:t>IFC</w:t>
      </w:r>
      <w:r>
        <w:rPr>
          <w:color w:val="231F20"/>
        </w:rPr>
        <w:t>, так и при экспорте модели в интерактивную доску, возможно по-</w:t>
      </w:r>
      <w:r>
        <w:rPr>
          <w:color w:val="231F20"/>
          <w:spacing w:val="-63"/>
        </w:rPr>
        <w:t> </w:t>
      </w:r>
      <w:r>
        <w:rPr>
          <w:color w:val="231F20"/>
        </w:rPr>
        <w:t>лучить лишь конкретную часть проекта, где будут видны ошибки несовместимости</w:t>
      </w:r>
      <w:r>
        <w:rPr>
          <w:color w:val="231F20"/>
          <w:spacing w:val="-62"/>
        </w:rPr>
        <w:t> </w:t>
      </w:r>
      <w:r>
        <w:rPr>
          <w:color w:val="231F20"/>
        </w:rPr>
        <w:t>компонентов</w:t>
      </w:r>
      <w:r>
        <w:rPr>
          <w:color w:val="231F20"/>
          <w:spacing w:val="-1"/>
        </w:rPr>
        <w:t> </w:t>
      </w:r>
      <w:r>
        <w:rPr>
          <w:color w:val="231F20"/>
        </w:rPr>
        <w:t>модели и</w:t>
      </w:r>
      <w:r>
        <w:rPr>
          <w:color w:val="231F20"/>
          <w:spacing w:val="-2"/>
        </w:rPr>
        <w:t> </w:t>
      </w:r>
      <w:r>
        <w:rPr>
          <w:color w:val="231F20"/>
        </w:rPr>
        <w:t>отдельных семейств.</w:t>
      </w:r>
    </w:p>
    <w:p>
      <w:pPr>
        <w:pStyle w:val="BodyText"/>
        <w:spacing w:line="249" w:lineRule="auto" w:before="4"/>
        <w:ind w:right="153"/>
      </w:pPr>
      <w:r>
        <w:rPr>
          <w:color w:val="231F20"/>
        </w:rPr>
        <w:t>Третья</w:t>
      </w:r>
      <w:r>
        <w:rPr>
          <w:color w:val="231F20"/>
          <w:spacing w:val="-16"/>
        </w:rPr>
        <w:t> </w:t>
      </w:r>
      <w:r>
        <w:rPr>
          <w:color w:val="231F20"/>
        </w:rPr>
        <w:t>проблема</w:t>
      </w:r>
      <w:r>
        <w:rPr>
          <w:color w:val="231F20"/>
          <w:spacing w:val="-15"/>
        </w:rPr>
        <w:t> </w:t>
      </w:r>
      <w:r>
        <w:rPr>
          <w:color w:val="231F20"/>
        </w:rPr>
        <w:t>связана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выводом</w:t>
      </w:r>
      <w:r>
        <w:rPr>
          <w:color w:val="231F20"/>
          <w:spacing w:val="-15"/>
        </w:rPr>
        <w:t> </w:t>
      </w:r>
      <w:r>
        <w:rPr>
          <w:color w:val="231F20"/>
        </w:rPr>
        <w:t>таблиц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описанием</w:t>
      </w:r>
      <w:r>
        <w:rPr>
          <w:color w:val="231F20"/>
          <w:spacing w:val="-15"/>
        </w:rPr>
        <w:t> </w:t>
      </w:r>
      <w:r>
        <w:rPr>
          <w:color w:val="231F20"/>
        </w:rPr>
        <w:t>составных</w:t>
      </w:r>
      <w:r>
        <w:rPr>
          <w:color w:val="231F20"/>
          <w:spacing w:val="-15"/>
        </w:rPr>
        <w:t> </w:t>
      </w:r>
      <w:r>
        <w:rPr>
          <w:color w:val="231F20"/>
        </w:rPr>
        <w:t>частей</w:t>
      </w:r>
      <w:r>
        <w:rPr>
          <w:color w:val="231F20"/>
          <w:spacing w:val="-15"/>
        </w:rPr>
        <w:t> </w:t>
      </w:r>
      <w:r>
        <w:rPr>
          <w:color w:val="231F20"/>
        </w:rPr>
        <w:t>проек-</w:t>
      </w:r>
      <w:r>
        <w:rPr>
          <w:color w:val="231F20"/>
          <w:spacing w:val="-63"/>
        </w:rPr>
        <w:t> </w:t>
      </w:r>
      <w:r>
        <w:rPr>
          <w:color w:val="231F20"/>
        </w:rPr>
        <w:t>та. В таком случае все имена семейств, компонентов, уровней, спецификаций долж-</w:t>
      </w:r>
      <w:r>
        <w:rPr>
          <w:color w:val="231F20"/>
          <w:spacing w:val="-62"/>
        </w:rPr>
        <w:t> </w:t>
      </w:r>
      <w:r>
        <w:rPr>
          <w:color w:val="231F20"/>
        </w:rPr>
        <w:t>ны</w:t>
      </w:r>
      <w:r>
        <w:rPr>
          <w:color w:val="231F20"/>
          <w:spacing w:val="-2"/>
        </w:rPr>
        <w:t> </w:t>
      </w:r>
      <w:r>
        <w:rPr>
          <w:color w:val="231F20"/>
        </w:rPr>
        <w:t>называться</w:t>
      </w:r>
      <w:r>
        <w:rPr>
          <w:color w:val="231F20"/>
          <w:spacing w:val="-1"/>
        </w:rPr>
        <w:t> </w:t>
      </w:r>
      <w:r>
        <w:rPr>
          <w:color w:val="231F20"/>
        </w:rPr>
        <w:t>исключительно на</w:t>
      </w:r>
      <w:r>
        <w:rPr>
          <w:color w:val="231F20"/>
          <w:spacing w:val="-2"/>
        </w:rPr>
        <w:t> </w:t>
      </w:r>
      <w:r>
        <w:rPr>
          <w:color w:val="231F20"/>
        </w:rPr>
        <w:t>латинице.</w:t>
      </w:r>
    </w:p>
    <w:p>
      <w:pPr>
        <w:spacing w:after="0" w:line="249" w:lineRule="auto"/>
        <w:sectPr>
          <w:pgSz w:w="11910" w:h="16840"/>
          <w:pgMar w:header="0" w:footer="1376" w:top="1320" w:bottom="1560" w:left="1120" w:right="1120"/>
        </w:sectPr>
      </w:pPr>
    </w:p>
    <w:p>
      <w:pPr>
        <w:pStyle w:val="ListParagraph"/>
        <w:numPr>
          <w:ilvl w:val="0"/>
          <w:numId w:val="109"/>
        </w:numPr>
        <w:tabs>
          <w:tab w:pos="813" w:val="left" w:leader="none"/>
        </w:tabs>
        <w:spacing w:line="240" w:lineRule="auto" w:before="72" w:after="0"/>
        <w:ind w:left="812" w:right="0" w:hanging="261"/>
        <w:jc w:val="both"/>
        <w:rPr>
          <w:b/>
          <w:i/>
          <w:sz w:val="26"/>
        </w:rPr>
      </w:pPr>
      <w:r>
        <w:rPr>
          <w:b/>
          <w:color w:val="231F20"/>
          <w:sz w:val="26"/>
        </w:rPr>
        <w:t>Мониторинг</w:t>
      </w:r>
      <w:r>
        <w:rPr>
          <w:b/>
          <w:color w:val="231F20"/>
          <w:spacing w:val="-4"/>
          <w:sz w:val="26"/>
        </w:rPr>
        <w:t> </w:t>
      </w:r>
      <w:r>
        <w:rPr>
          <w:b/>
          <w:color w:val="231F20"/>
          <w:sz w:val="26"/>
        </w:rPr>
        <w:t>проекта</w:t>
      </w:r>
      <w:r>
        <w:rPr>
          <w:b/>
          <w:color w:val="231F20"/>
          <w:spacing w:val="-3"/>
          <w:sz w:val="26"/>
        </w:rPr>
        <w:t> </w:t>
      </w:r>
      <w:r>
        <w:rPr>
          <w:b/>
          <w:i/>
          <w:color w:val="231F20"/>
          <w:sz w:val="26"/>
        </w:rPr>
        <w:t>Autodesk</w:t>
      </w:r>
      <w:r>
        <w:rPr>
          <w:b/>
          <w:i/>
          <w:color w:val="231F20"/>
          <w:spacing w:val="-4"/>
          <w:sz w:val="26"/>
        </w:rPr>
        <w:t> </w:t>
      </w:r>
      <w:r>
        <w:rPr>
          <w:b/>
          <w:i/>
          <w:color w:val="231F20"/>
          <w:sz w:val="26"/>
        </w:rPr>
        <w:t>Revit</w:t>
      </w:r>
      <w:r>
        <w:rPr>
          <w:b/>
          <w:i/>
          <w:color w:val="231F20"/>
          <w:spacing w:val="-3"/>
          <w:sz w:val="26"/>
        </w:rPr>
        <w:t> </w:t>
      </w:r>
      <w:r>
        <w:rPr>
          <w:b/>
          <w:i/>
          <w:color w:val="231F20"/>
          <w:sz w:val="26"/>
        </w:rPr>
        <w:t>в</w:t>
      </w:r>
      <w:r>
        <w:rPr>
          <w:b/>
          <w:i/>
          <w:color w:val="231F20"/>
          <w:spacing w:val="-3"/>
          <w:sz w:val="26"/>
        </w:rPr>
        <w:t> </w:t>
      </w:r>
      <w:r>
        <w:rPr>
          <w:b/>
          <w:i/>
          <w:color w:val="231F20"/>
          <w:sz w:val="26"/>
        </w:rPr>
        <w:t>Power</w:t>
      </w:r>
      <w:r>
        <w:rPr>
          <w:b/>
          <w:i/>
          <w:color w:val="231F20"/>
          <w:spacing w:val="-4"/>
          <w:sz w:val="26"/>
        </w:rPr>
        <w:t> </w:t>
      </w:r>
      <w:r>
        <w:rPr>
          <w:b/>
          <w:i/>
          <w:color w:val="231F20"/>
          <w:sz w:val="26"/>
        </w:rPr>
        <w:t>BI</w:t>
      </w:r>
      <w:r>
        <w:rPr>
          <w:b/>
          <w:i/>
          <w:color w:val="231F20"/>
          <w:spacing w:val="-3"/>
          <w:sz w:val="26"/>
        </w:rPr>
        <w:t> </w:t>
      </w:r>
      <w:r>
        <w:rPr>
          <w:b/>
          <w:i/>
          <w:color w:val="231F20"/>
          <w:sz w:val="26"/>
        </w:rPr>
        <w:t>с</w:t>
      </w:r>
      <w:r>
        <w:rPr>
          <w:b/>
          <w:i/>
          <w:color w:val="231F20"/>
          <w:spacing w:val="-3"/>
          <w:sz w:val="26"/>
        </w:rPr>
        <w:t> </w:t>
      </w:r>
      <w:r>
        <w:rPr>
          <w:b/>
          <w:i/>
          <w:color w:val="231F20"/>
          <w:sz w:val="26"/>
        </w:rPr>
        <w:t>помощью</w:t>
      </w:r>
    </w:p>
    <w:p>
      <w:pPr>
        <w:pStyle w:val="Heading3"/>
        <w:spacing w:before="23"/>
      </w:pPr>
      <w:r>
        <w:rPr>
          <w:color w:val="231F20"/>
        </w:rPr>
        <w:t>BIM</w:t>
      </w:r>
      <w:r>
        <w:rPr>
          <w:color w:val="231F20"/>
          <w:spacing w:val="-11"/>
        </w:rPr>
        <w:t> </w:t>
      </w:r>
      <w:r>
        <w:rPr>
          <w:color w:val="231F20"/>
        </w:rPr>
        <w:t>Interoperability</w:t>
      </w:r>
      <w:r>
        <w:rPr>
          <w:color w:val="231F20"/>
          <w:spacing w:val="-14"/>
        </w:rPr>
        <w:t> </w:t>
      </w:r>
      <w:r>
        <w:rPr>
          <w:color w:val="231F20"/>
        </w:rPr>
        <w:t>Tools</w:t>
      </w:r>
    </w:p>
    <w:p>
      <w:pPr>
        <w:spacing w:line="259" w:lineRule="auto" w:before="23"/>
        <w:ind w:left="155" w:right="154" w:firstLine="396"/>
        <w:jc w:val="both"/>
        <w:rPr>
          <w:sz w:val="26"/>
        </w:rPr>
      </w:pPr>
      <w:r>
        <w:rPr>
          <w:i/>
          <w:color w:val="231F20"/>
          <w:spacing w:val="-2"/>
          <w:sz w:val="26"/>
        </w:rPr>
        <w:t>BIM</w:t>
      </w:r>
      <w:r>
        <w:rPr>
          <w:i/>
          <w:color w:val="231F20"/>
          <w:spacing w:val="-15"/>
          <w:sz w:val="26"/>
        </w:rPr>
        <w:t> </w:t>
      </w:r>
      <w:r>
        <w:rPr>
          <w:i/>
          <w:color w:val="231F20"/>
          <w:spacing w:val="-2"/>
          <w:sz w:val="26"/>
        </w:rPr>
        <w:t>Interoperability</w:t>
      </w:r>
      <w:r>
        <w:rPr>
          <w:i/>
          <w:color w:val="231F20"/>
          <w:spacing w:val="-13"/>
          <w:sz w:val="26"/>
        </w:rPr>
        <w:t> </w:t>
      </w:r>
      <w:r>
        <w:rPr>
          <w:i/>
          <w:color w:val="231F20"/>
          <w:spacing w:val="-2"/>
          <w:sz w:val="26"/>
        </w:rPr>
        <w:t>Tools</w:t>
      </w:r>
      <w:r>
        <w:rPr>
          <w:i/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–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это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бесплатный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инструмент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от</w:t>
      </w:r>
      <w:r>
        <w:rPr>
          <w:color w:val="231F20"/>
          <w:spacing w:val="-13"/>
          <w:sz w:val="26"/>
        </w:rPr>
        <w:t> </w:t>
      </w:r>
      <w:r>
        <w:rPr>
          <w:i/>
          <w:color w:val="231F20"/>
          <w:spacing w:val="-2"/>
          <w:sz w:val="26"/>
        </w:rPr>
        <w:t>Autodesk</w:t>
      </w:r>
      <w:r>
        <w:rPr>
          <w:color w:val="231F20"/>
          <w:spacing w:val="-2"/>
          <w:sz w:val="26"/>
        </w:rPr>
        <w:t>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позволяющий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работать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данными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проекта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преобразовывать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проект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нужный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формат.</w:t>
      </w:r>
    </w:p>
    <w:p>
      <w:pPr>
        <w:pStyle w:val="BodyText"/>
        <w:spacing w:line="259" w:lineRule="auto"/>
        <w:ind w:right="153"/>
      </w:pPr>
      <w:r>
        <w:rPr>
          <w:color w:val="231F20"/>
        </w:rPr>
        <w:t>Для наглядности, установим данную надстройку в </w:t>
      </w:r>
      <w:r>
        <w:rPr>
          <w:i/>
          <w:color w:val="231F20"/>
        </w:rPr>
        <w:t>Revit </w:t>
      </w:r>
      <w:r>
        <w:rPr>
          <w:color w:val="231F20"/>
        </w:rPr>
        <w:t>2019 [8], затем возьмём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качестве</w:t>
      </w:r>
      <w:r>
        <w:rPr>
          <w:color w:val="231F20"/>
          <w:spacing w:val="-1"/>
        </w:rPr>
        <w:t> </w:t>
      </w:r>
      <w:r>
        <w:rPr>
          <w:color w:val="231F20"/>
        </w:rPr>
        <w:t>примера</w:t>
      </w:r>
      <w:r>
        <w:rPr>
          <w:color w:val="231F20"/>
          <w:spacing w:val="-1"/>
        </w:rPr>
        <w:t> </w:t>
      </w:r>
      <w:r>
        <w:rPr>
          <w:color w:val="231F20"/>
        </w:rPr>
        <w:t>проект</w:t>
      </w:r>
      <w:r>
        <w:rPr>
          <w:color w:val="231F20"/>
          <w:spacing w:val="-1"/>
        </w:rPr>
        <w:t> </w:t>
      </w:r>
      <w:r>
        <w:rPr>
          <w:color w:val="231F20"/>
        </w:rPr>
        <w:t>торгового</w:t>
      </w:r>
      <w:r>
        <w:rPr>
          <w:color w:val="231F20"/>
          <w:spacing w:val="-1"/>
        </w:rPr>
        <w:t> </w:t>
      </w:r>
      <w:r>
        <w:rPr>
          <w:color w:val="231F20"/>
        </w:rPr>
        <w:t>центра (рис.</w:t>
      </w:r>
      <w:r>
        <w:rPr>
          <w:color w:val="231F20"/>
          <w:spacing w:val="-1"/>
        </w:rPr>
        <w:t> </w:t>
      </w:r>
      <w:r>
        <w:rPr>
          <w:color w:val="231F20"/>
        </w:rPr>
        <w:t>4).</w:t>
      </w:r>
    </w:p>
    <w:p>
      <w:pPr>
        <w:pStyle w:val="BodyText"/>
        <w:spacing w:line="259" w:lineRule="auto"/>
        <w:ind w:right="153" w:firstLine="464"/>
      </w:pPr>
      <w:r>
        <w:rPr>
          <w:color w:val="231F20"/>
        </w:rPr>
        <w:t>Задачей является получение интерактивной доски «</w:t>
      </w:r>
      <w:r>
        <w:rPr>
          <w:i/>
          <w:color w:val="231F20"/>
        </w:rPr>
        <w:t>dashboard</w:t>
      </w:r>
      <w:r>
        <w:rPr>
          <w:color w:val="231F20"/>
        </w:rPr>
        <w:t>» в </w:t>
      </w:r>
      <w:r>
        <w:rPr>
          <w:i/>
          <w:color w:val="231F20"/>
        </w:rPr>
        <w:t>Power BI</w:t>
      </w:r>
      <w:r>
        <w:rPr>
          <w:color w:val="231F20"/>
        </w:rPr>
        <w:t>, что-</w:t>
      </w:r>
      <w:r>
        <w:rPr>
          <w:color w:val="231F20"/>
          <w:spacing w:val="-62"/>
        </w:rPr>
        <w:t> </w:t>
      </w:r>
      <w:r>
        <w:rPr>
          <w:color w:val="231F20"/>
        </w:rPr>
        <w:t>бы</w:t>
      </w:r>
      <w:r>
        <w:rPr>
          <w:color w:val="231F20"/>
          <w:spacing w:val="-1"/>
        </w:rPr>
        <w:t> </w:t>
      </w:r>
      <w:r>
        <w:rPr>
          <w:color w:val="231F20"/>
        </w:rPr>
        <w:t>наглядно</w:t>
      </w:r>
      <w:r>
        <w:rPr>
          <w:color w:val="231F20"/>
          <w:spacing w:val="-2"/>
        </w:rPr>
        <w:t> </w:t>
      </w:r>
      <w:r>
        <w:rPr>
          <w:color w:val="231F20"/>
        </w:rPr>
        <w:t>отобразить</w:t>
      </w:r>
      <w:r>
        <w:rPr>
          <w:color w:val="231F20"/>
          <w:spacing w:val="-1"/>
        </w:rPr>
        <w:t> </w:t>
      </w:r>
      <w:r>
        <w:rPr>
          <w:color w:val="231F20"/>
        </w:rPr>
        <w:t>элементы</w:t>
      </w:r>
      <w:r>
        <w:rPr>
          <w:color w:val="231F20"/>
          <w:spacing w:val="-1"/>
        </w:rPr>
        <w:t> </w:t>
      </w:r>
      <w:r>
        <w:rPr>
          <w:color w:val="231F20"/>
        </w:rPr>
        <w:t>проекта</w:t>
      </w:r>
      <w:r>
        <w:rPr>
          <w:color w:val="231F20"/>
          <w:spacing w:val="-1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отчётности.</w:t>
      </w:r>
    </w:p>
    <w:p>
      <w:pPr>
        <w:spacing w:line="259" w:lineRule="auto" w:before="0"/>
        <w:ind w:left="155" w:right="153" w:firstLine="396"/>
        <w:jc w:val="both"/>
        <w:rPr>
          <w:sz w:val="26"/>
        </w:rPr>
      </w:pPr>
      <w:r>
        <w:rPr>
          <w:color w:val="231F20"/>
          <w:w w:val="95"/>
          <w:sz w:val="26"/>
        </w:rPr>
        <w:t>Установив инструмент, переходим в раздел </w:t>
      </w:r>
      <w:r>
        <w:rPr>
          <w:i/>
          <w:color w:val="231F20"/>
          <w:w w:val="95"/>
          <w:sz w:val="26"/>
        </w:rPr>
        <w:t>Model Checker </w:t>
      </w:r>
      <w:r>
        <w:rPr>
          <w:color w:val="231F20"/>
          <w:w w:val="95"/>
          <w:sz w:val="26"/>
        </w:rPr>
        <w:t>и открываем </w:t>
      </w:r>
      <w:r>
        <w:rPr>
          <w:i/>
          <w:color w:val="231F20"/>
          <w:w w:val="95"/>
          <w:sz w:val="26"/>
        </w:rPr>
        <w:t>XML </w:t>
      </w:r>
      <w:r>
        <w:rPr>
          <w:color w:val="231F20"/>
          <w:w w:val="95"/>
          <w:sz w:val="26"/>
        </w:rPr>
        <w:t>для на-</w:t>
      </w:r>
      <w:r>
        <w:rPr>
          <w:color w:val="231F20"/>
          <w:spacing w:val="-59"/>
          <w:w w:val="95"/>
          <w:sz w:val="26"/>
        </w:rPr>
        <w:t> </w:t>
      </w:r>
      <w:r>
        <w:rPr>
          <w:color w:val="231F20"/>
          <w:spacing w:val="-2"/>
          <w:sz w:val="26"/>
        </w:rPr>
        <w:t>бора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проверок</w:t>
      </w:r>
      <w:r>
        <w:rPr>
          <w:color w:val="231F20"/>
          <w:spacing w:val="-14"/>
          <w:sz w:val="26"/>
        </w:rPr>
        <w:t> </w:t>
      </w:r>
      <w:r>
        <w:rPr>
          <w:i/>
          <w:color w:val="231F20"/>
          <w:spacing w:val="-2"/>
          <w:sz w:val="26"/>
        </w:rPr>
        <w:t>Model</w:t>
      </w:r>
      <w:r>
        <w:rPr>
          <w:i/>
          <w:color w:val="231F20"/>
          <w:spacing w:val="-13"/>
          <w:sz w:val="26"/>
        </w:rPr>
        <w:t> </w:t>
      </w:r>
      <w:r>
        <w:rPr>
          <w:i/>
          <w:color w:val="231F20"/>
          <w:spacing w:val="-2"/>
          <w:sz w:val="26"/>
        </w:rPr>
        <w:t>Health</w:t>
      </w:r>
      <w:r>
        <w:rPr>
          <w:i/>
          <w:color w:val="231F20"/>
          <w:spacing w:val="-13"/>
          <w:sz w:val="26"/>
        </w:rPr>
        <w:t> </w:t>
      </w:r>
      <w:r>
        <w:rPr>
          <w:i/>
          <w:color w:val="231F20"/>
          <w:spacing w:val="-2"/>
          <w:sz w:val="26"/>
        </w:rPr>
        <w:t>Dashboard</w:t>
      </w:r>
      <w:r>
        <w:rPr>
          <w:i/>
          <w:color w:val="231F20"/>
          <w:spacing w:val="-13"/>
          <w:sz w:val="26"/>
        </w:rPr>
        <w:t> </w:t>
      </w:r>
      <w:r>
        <w:rPr>
          <w:i/>
          <w:color w:val="231F20"/>
          <w:spacing w:val="-2"/>
          <w:sz w:val="26"/>
        </w:rPr>
        <w:t>Sample</w:t>
      </w:r>
      <w:r>
        <w:rPr>
          <w:color w:val="231F20"/>
          <w:spacing w:val="-2"/>
          <w:sz w:val="26"/>
        </w:rPr>
        <w:t>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инициируем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проверку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модели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(рис.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5),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сохраняем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наш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отчёт 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проверке в Excel.</w:t>
      </w:r>
    </w:p>
    <w:p>
      <w:pPr>
        <w:spacing w:line="259" w:lineRule="auto" w:before="0"/>
        <w:ind w:left="155" w:right="152" w:firstLine="396"/>
        <w:jc w:val="both"/>
        <w:rPr>
          <w:sz w:val="26"/>
        </w:rPr>
      </w:pPr>
      <w:r>
        <w:rPr>
          <w:color w:val="231F20"/>
          <w:sz w:val="26"/>
        </w:rPr>
        <w:t>Открываем созданный </w:t>
      </w:r>
      <w:r>
        <w:rPr>
          <w:i/>
          <w:color w:val="231F20"/>
          <w:sz w:val="26"/>
        </w:rPr>
        <w:t>Excel </w:t>
      </w:r>
      <w:r>
        <w:rPr>
          <w:color w:val="231F20"/>
          <w:sz w:val="26"/>
        </w:rPr>
        <w:t>файл в </w:t>
      </w:r>
      <w:r>
        <w:rPr>
          <w:i/>
          <w:color w:val="231F20"/>
          <w:sz w:val="26"/>
        </w:rPr>
        <w:t>Power BI </w:t>
      </w:r>
      <w:r>
        <w:rPr>
          <w:color w:val="231F20"/>
          <w:sz w:val="26"/>
        </w:rPr>
        <w:t>и размещаем его в интерактивный</w:t>
      </w:r>
      <w:r>
        <w:rPr>
          <w:color w:val="231F20"/>
          <w:spacing w:val="1"/>
          <w:sz w:val="26"/>
        </w:rPr>
        <w:t> </w:t>
      </w:r>
      <w:r>
        <w:rPr>
          <w:i/>
          <w:color w:val="231F20"/>
          <w:sz w:val="26"/>
        </w:rPr>
        <w:t>dashboard</w:t>
      </w:r>
      <w:r>
        <w:rPr>
          <w:color w:val="231F20"/>
          <w:sz w:val="26"/>
        </w:rPr>
        <w:t>.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этого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потребуется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шаблон</w:t>
      </w:r>
      <w:r>
        <w:rPr>
          <w:color w:val="231F20"/>
          <w:spacing w:val="-12"/>
          <w:sz w:val="26"/>
        </w:rPr>
        <w:t> </w:t>
      </w:r>
      <w:r>
        <w:rPr>
          <w:i/>
          <w:color w:val="231F20"/>
          <w:sz w:val="26"/>
        </w:rPr>
        <w:t>Power</w:t>
      </w:r>
      <w:r>
        <w:rPr>
          <w:i/>
          <w:color w:val="231F20"/>
          <w:spacing w:val="-11"/>
          <w:sz w:val="26"/>
        </w:rPr>
        <w:t> </w:t>
      </w:r>
      <w:r>
        <w:rPr>
          <w:i/>
          <w:color w:val="231F20"/>
          <w:sz w:val="26"/>
        </w:rPr>
        <w:t>BI</w:t>
      </w:r>
      <w:r>
        <w:rPr>
          <w:i/>
          <w:color w:val="231F20"/>
          <w:spacing w:val="-12"/>
          <w:sz w:val="26"/>
        </w:rPr>
        <w:t> </w:t>
      </w:r>
      <w:r>
        <w:rPr>
          <w:color w:val="231F20"/>
          <w:sz w:val="26"/>
        </w:rPr>
        <w:t>«</w:t>
      </w:r>
      <w:r>
        <w:rPr>
          <w:i/>
          <w:color w:val="231F20"/>
          <w:sz w:val="26"/>
        </w:rPr>
        <w:t>Revit</w:t>
      </w:r>
      <w:r>
        <w:rPr>
          <w:i/>
          <w:color w:val="231F20"/>
          <w:spacing w:val="-11"/>
          <w:sz w:val="26"/>
        </w:rPr>
        <w:t> </w:t>
      </w:r>
      <w:r>
        <w:rPr>
          <w:i/>
          <w:color w:val="231F20"/>
          <w:sz w:val="26"/>
        </w:rPr>
        <w:t>Dashboard</w:t>
      </w:r>
      <w:r>
        <w:rPr>
          <w:i/>
          <w:color w:val="231F20"/>
          <w:spacing w:val="-11"/>
          <w:sz w:val="26"/>
        </w:rPr>
        <w:t> </w:t>
      </w:r>
      <w:r>
        <w:rPr>
          <w:i/>
          <w:color w:val="231F20"/>
          <w:sz w:val="26"/>
        </w:rPr>
        <w:t>Sample</w:t>
      </w:r>
      <w:r>
        <w:rPr>
          <w:color w:val="231F20"/>
          <w:sz w:val="26"/>
        </w:rPr>
        <w:t>»,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загру-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жаемый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официального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сайта</w:t>
      </w:r>
      <w:r>
        <w:rPr>
          <w:color w:val="231F20"/>
          <w:spacing w:val="-4"/>
          <w:sz w:val="26"/>
        </w:rPr>
        <w:t> </w:t>
      </w:r>
      <w:r>
        <w:rPr>
          <w:i/>
          <w:color w:val="231F20"/>
          <w:sz w:val="26"/>
        </w:rPr>
        <w:t>BIM</w:t>
      </w:r>
      <w:r>
        <w:rPr>
          <w:i/>
          <w:color w:val="231F20"/>
          <w:spacing w:val="-5"/>
          <w:sz w:val="26"/>
        </w:rPr>
        <w:t> </w:t>
      </w:r>
      <w:r>
        <w:rPr>
          <w:i/>
          <w:color w:val="231F20"/>
          <w:sz w:val="26"/>
        </w:rPr>
        <w:t>Interoperability</w:t>
      </w:r>
      <w:r>
        <w:rPr>
          <w:i/>
          <w:color w:val="231F20"/>
          <w:spacing w:val="-4"/>
          <w:sz w:val="26"/>
        </w:rPr>
        <w:t> </w:t>
      </w:r>
      <w:r>
        <w:rPr>
          <w:i/>
          <w:color w:val="231F20"/>
          <w:sz w:val="26"/>
        </w:rPr>
        <w:t>Tools</w:t>
      </w:r>
      <w:r>
        <w:rPr>
          <w:i/>
          <w:color w:val="231F20"/>
          <w:spacing w:val="-5"/>
          <w:sz w:val="26"/>
        </w:rPr>
        <w:t> </w:t>
      </w:r>
      <w:r>
        <w:rPr>
          <w:color w:val="231F20"/>
          <w:sz w:val="26"/>
        </w:rPr>
        <w:t>[9].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этот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шаблон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пер-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вом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запуске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прописывается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путь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файлу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отчётности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проекту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Revit.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Рекомендует-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размещать каталог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корне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диска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C.</w:t>
      </w:r>
    </w:p>
    <w:p>
      <w:pPr>
        <w:pStyle w:val="BodyText"/>
        <w:spacing w:line="259" w:lineRule="auto"/>
        <w:ind w:right="153"/>
      </w:pPr>
      <w:r>
        <w:rPr>
          <w:color w:val="231F20"/>
        </w:rPr>
        <w:t>Результатом выгрузки </w:t>
      </w:r>
      <w:r>
        <w:rPr>
          <w:i/>
          <w:color w:val="231F20"/>
        </w:rPr>
        <w:t>Excel </w:t>
      </w:r>
      <w:r>
        <w:rPr>
          <w:color w:val="231F20"/>
        </w:rPr>
        <w:t>файла в шаблон, должен стать интерактивный </w:t>
      </w:r>
      <w:r>
        <w:rPr>
          <w:i/>
          <w:color w:val="231F20"/>
        </w:rPr>
        <w:t>dash-</w:t>
      </w:r>
      <w:r>
        <w:rPr>
          <w:i/>
          <w:color w:val="231F20"/>
          <w:spacing w:val="-63"/>
        </w:rPr>
        <w:t> </w:t>
      </w:r>
      <w:r>
        <w:rPr>
          <w:i/>
          <w:color w:val="231F20"/>
        </w:rPr>
        <w:t>board</w:t>
      </w:r>
      <w:r>
        <w:rPr>
          <w:color w:val="231F20"/>
        </w:rPr>
        <w:t>,</w:t>
      </w:r>
      <w:r>
        <w:rPr>
          <w:color w:val="231F20"/>
          <w:spacing w:val="-1"/>
        </w:rPr>
        <w:t> </w:t>
      </w:r>
      <w:r>
        <w:rPr>
          <w:color w:val="231F20"/>
        </w:rPr>
        <w:t>представленный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рис.</w:t>
      </w:r>
      <w:r>
        <w:rPr>
          <w:color w:val="231F20"/>
          <w:spacing w:val="-1"/>
        </w:rPr>
        <w:t> </w:t>
      </w:r>
      <w:r>
        <w:rPr>
          <w:color w:val="231F20"/>
        </w:rPr>
        <w:t>6.</w:t>
      </w:r>
    </w:p>
    <w:p>
      <w:pPr>
        <w:pStyle w:val="BodyText"/>
        <w:spacing w:line="259" w:lineRule="auto"/>
        <w:ind w:right="153"/>
      </w:pP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такой</w:t>
      </w:r>
      <w:r>
        <w:rPr>
          <w:color w:val="231F20"/>
          <w:spacing w:val="-12"/>
        </w:rPr>
        <w:t> </w:t>
      </w:r>
      <w:r>
        <w:rPr>
          <w:color w:val="231F20"/>
        </w:rPr>
        <w:t>доске</w:t>
      </w:r>
      <w:r>
        <w:rPr>
          <w:color w:val="231F20"/>
          <w:spacing w:val="-12"/>
        </w:rPr>
        <w:t> </w:t>
      </w:r>
      <w:r>
        <w:rPr>
          <w:color w:val="231F20"/>
        </w:rPr>
        <w:t>отображаются</w:t>
      </w:r>
      <w:r>
        <w:rPr>
          <w:color w:val="231F20"/>
          <w:spacing w:val="-12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12"/>
        </w:rPr>
        <w:t> </w:t>
      </w:r>
      <w:r>
        <w:rPr>
          <w:color w:val="231F20"/>
        </w:rPr>
        <w:t>всех</w:t>
      </w:r>
      <w:r>
        <w:rPr>
          <w:color w:val="231F20"/>
          <w:spacing w:val="-12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проекте,</w:t>
      </w:r>
      <w:r>
        <w:rPr>
          <w:color w:val="231F20"/>
          <w:spacing w:val="-12"/>
        </w:rPr>
        <w:t> </w:t>
      </w:r>
      <w:r>
        <w:rPr>
          <w:color w:val="231F20"/>
        </w:rPr>
        <w:t>сводки</w:t>
      </w:r>
      <w:r>
        <w:rPr>
          <w:color w:val="231F20"/>
          <w:spacing w:val="-12"/>
        </w:rPr>
        <w:t> </w:t>
      </w:r>
      <w:r>
        <w:rPr>
          <w:color w:val="231F20"/>
        </w:rPr>
        <w:t>оши-</w:t>
      </w:r>
      <w:r>
        <w:rPr>
          <w:color w:val="231F20"/>
          <w:spacing w:val="-63"/>
        </w:rPr>
        <w:t> </w:t>
      </w:r>
      <w:r>
        <w:rPr>
          <w:color w:val="231F20"/>
        </w:rPr>
        <w:t>бок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предупреждений</w:t>
      </w:r>
      <w:r>
        <w:rPr>
          <w:color w:val="231F20"/>
          <w:spacing w:val="-12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результатам</w:t>
      </w:r>
      <w:r>
        <w:rPr>
          <w:color w:val="231F20"/>
          <w:spacing w:val="-12"/>
        </w:rPr>
        <w:t> </w:t>
      </w:r>
      <w:r>
        <w:rPr>
          <w:color w:val="231F20"/>
        </w:rPr>
        <w:t>проверки</w:t>
      </w:r>
      <w:r>
        <w:rPr>
          <w:color w:val="231F20"/>
          <w:spacing w:val="-12"/>
        </w:rPr>
        <w:t> </w:t>
      </w:r>
      <w:r>
        <w:rPr>
          <w:color w:val="231F20"/>
        </w:rPr>
        <w:t>проекта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i/>
          <w:color w:val="231F20"/>
        </w:rPr>
        <w:t>Model</w:t>
      </w:r>
      <w:r>
        <w:rPr>
          <w:i/>
          <w:color w:val="231F20"/>
          <w:spacing w:val="-13"/>
        </w:rPr>
        <w:t> </w:t>
      </w:r>
      <w:r>
        <w:rPr>
          <w:i/>
          <w:color w:val="231F20"/>
        </w:rPr>
        <w:t>Checker</w:t>
      </w:r>
      <w:r>
        <w:rPr>
          <w:color w:val="231F20"/>
        </w:rPr>
        <w:t>.</w:t>
      </w:r>
      <w:r>
        <w:rPr>
          <w:color w:val="231F20"/>
          <w:spacing w:val="-12"/>
        </w:rPr>
        <w:t> </w:t>
      </w:r>
      <w:r>
        <w:rPr>
          <w:color w:val="231F20"/>
        </w:rPr>
        <w:t>Все</w:t>
      </w:r>
      <w:r>
        <w:rPr>
          <w:color w:val="231F20"/>
          <w:spacing w:val="-13"/>
        </w:rPr>
        <w:t> </w:t>
      </w:r>
      <w:r>
        <w:rPr>
          <w:color w:val="231F20"/>
        </w:rPr>
        <w:t>имею-</w:t>
      </w:r>
      <w:r>
        <w:rPr>
          <w:color w:val="231F20"/>
          <w:spacing w:val="-62"/>
        </w:rPr>
        <w:t> </w:t>
      </w:r>
      <w:r>
        <w:rPr>
          <w:color w:val="231F20"/>
        </w:rPr>
        <w:t>щиеся данные о проекте можно дополнить файлами </w:t>
      </w:r>
      <w:r>
        <w:rPr>
          <w:i/>
          <w:color w:val="231F20"/>
        </w:rPr>
        <w:t>Excel </w:t>
      </w:r>
      <w:r>
        <w:rPr>
          <w:color w:val="231F20"/>
        </w:rPr>
        <w:t>со спецификациями про-</w:t>
      </w:r>
      <w:r>
        <w:rPr>
          <w:color w:val="231F20"/>
          <w:spacing w:val="1"/>
        </w:rPr>
        <w:t> </w:t>
      </w:r>
      <w:r>
        <w:rPr>
          <w:color w:val="231F20"/>
        </w:rPr>
        <w:t>екта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объёмами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5"/>
        </w:rPr>
        <w:t> </w:t>
      </w:r>
      <w:r>
        <w:rPr>
          <w:color w:val="231F20"/>
        </w:rPr>
        <w:t>работ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виде</w:t>
      </w:r>
      <w:r>
        <w:rPr>
          <w:color w:val="231F20"/>
          <w:spacing w:val="-15"/>
        </w:rPr>
        <w:t> </w:t>
      </w:r>
      <w:r>
        <w:rPr>
          <w:color w:val="231F20"/>
        </w:rPr>
        <w:t>таблиц,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</w:rPr>
        <w:t>зафиксировать</w:t>
      </w:r>
      <w:r>
        <w:rPr>
          <w:color w:val="231F20"/>
          <w:spacing w:val="-15"/>
        </w:rPr>
        <w:t> </w:t>
      </w:r>
      <w:r>
        <w:rPr>
          <w:color w:val="231F20"/>
        </w:rPr>
        <w:t>сведения</w:t>
      </w:r>
      <w:r>
        <w:rPr>
          <w:color w:val="231F20"/>
          <w:spacing w:val="-62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интерактивной доске.</w:t>
      </w:r>
    </w:p>
    <w:p>
      <w:pPr>
        <w:pStyle w:val="ListParagraph"/>
        <w:numPr>
          <w:ilvl w:val="0"/>
          <w:numId w:val="109"/>
        </w:numPr>
        <w:tabs>
          <w:tab w:pos="813" w:val="left" w:leader="none"/>
        </w:tabs>
        <w:spacing w:line="295" w:lineRule="exact" w:before="0" w:after="0"/>
        <w:ind w:left="812" w:right="0" w:hanging="261"/>
        <w:jc w:val="both"/>
        <w:rPr>
          <w:b/>
          <w:i/>
          <w:sz w:val="26"/>
        </w:rPr>
      </w:pPr>
      <w:r>
        <w:rPr>
          <w:b/>
          <w:color w:val="231F20"/>
          <w:sz w:val="26"/>
        </w:rPr>
        <w:t>Работа</w:t>
      </w:r>
      <w:r>
        <w:rPr>
          <w:b/>
          <w:color w:val="231F20"/>
          <w:spacing w:val="-2"/>
          <w:sz w:val="26"/>
        </w:rPr>
        <w:t> </w:t>
      </w:r>
      <w:r>
        <w:rPr>
          <w:b/>
          <w:color w:val="231F20"/>
          <w:sz w:val="26"/>
        </w:rPr>
        <w:t>с</w:t>
      </w:r>
      <w:r>
        <w:rPr>
          <w:b/>
          <w:color w:val="231F20"/>
          <w:spacing w:val="-2"/>
          <w:sz w:val="26"/>
        </w:rPr>
        <w:t> </w:t>
      </w:r>
      <w:r>
        <w:rPr>
          <w:b/>
          <w:color w:val="231F20"/>
          <w:sz w:val="26"/>
        </w:rPr>
        <w:t>таблицами</w:t>
      </w:r>
      <w:r>
        <w:rPr>
          <w:b/>
          <w:color w:val="231F20"/>
          <w:spacing w:val="-3"/>
          <w:sz w:val="26"/>
        </w:rPr>
        <w:t> </w:t>
      </w:r>
      <w:r>
        <w:rPr>
          <w:b/>
          <w:i/>
          <w:color w:val="231F20"/>
          <w:sz w:val="26"/>
        </w:rPr>
        <w:t>Excel</w:t>
      </w:r>
      <w:r>
        <w:rPr>
          <w:b/>
          <w:i/>
          <w:color w:val="231F20"/>
          <w:spacing w:val="-2"/>
          <w:sz w:val="26"/>
        </w:rPr>
        <w:t> </w:t>
      </w:r>
      <w:r>
        <w:rPr>
          <w:b/>
          <w:i/>
          <w:color w:val="231F20"/>
          <w:sz w:val="26"/>
        </w:rPr>
        <w:t>в</w:t>
      </w:r>
      <w:r>
        <w:rPr>
          <w:b/>
          <w:i/>
          <w:color w:val="231F20"/>
          <w:spacing w:val="-2"/>
          <w:sz w:val="26"/>
        </w:rPr>
        <w:t> </w:t>
      </w:r>
      <w:r>
        <w:rPr>
          <w:b/>
          <w:i/>
          <w:color w:val="231F20"/>
          <w:sz w:val="26"/>
        </w:rPr>
        <w:t>Power</w:t>
      </w:r>
      <w:r>
        <w:rPr>
          <w:b/>
          <w:i/>
          <w:color w:val="231F20"/>
          <w:spacing w:val="-3"/>
          <w:sz w:val="26"/>
        </w:rPr>
        <w:t> </w:t>
      </w:r>
      <w:r>
        <w:rPr>
          <w:b/>
          <w:i/>
          <w:color w:val="231F20"/>
          <w:sz w:val="26"/>
        </w:rPr>
        <w:t>BI</w:t>
      </w:r>
    </w:p>
    <w:p>
      <w:pPr>
        <w:pStyle w:val="BodyText"/>
        <w:spacing w:line="259" w:lineRule="auto" w:before="9"/>
        <w:ind w:right="150"/>
      </w:pPr>
      <w:r>
        <w:rPr>
          <w:color w:val="231F20"/>
          <w:spacing w:val="-3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большинстве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случаев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таблицы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Excel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нужны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разработки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ведомостей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объёмов</w:t>
      </w:r>
      <w:r>
        <w:rPr>
          <w:color w:val="231F20"/>
          <w:spacing w:val="-63"/>
        </w:rPr>
        <w:t> </w:t>
      </w:r>
      <w:r>
        <w:rPr>
          <w:color w:val="231F20"/>
        </w:rPr>
        <w:t>работ,</w:t>
      </w:r>
      <w:r>
        <w:rPr>
          <w:color w:val="231F20"/>
          <w:spacing w:val="-11"/>
        </w:rPr>
        <w:t> </w:t>
      </w:r>
      <w:r>
        <w:rPr>
          <w:color w:val="231F20"/>
        </w:rPr>
        <w:t>спецификаций</w:t>
      </w:r>
      <w:r>
        <w:rPr>
          <w:color w:val="231F20"/>
          <w:spacing w:val="-11"/>
        </w:rPr>
        <w:t> </w:t>
      </w:r>
      <w:r>
        <w:rPr>
          <w:color w:val="231F20"/>
        </w:rPr>
        <w:t>здания</w:t>
      </w:r>
      <w:r>
        <w:rPr>
          <w:color w:val="231F20"/>
          <w:spacing w:val="-11"/>
        </w:rPr>
        <w:t> </w:t>
      </w:r>
      <w:r>
        <w:rPr>
          <w:color w:val="231F20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</w:rPr>
        <w:t>сооружения,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11"/>
        </w:rPr>
        <w:t> </w:t>
      </w:r>
      <w:r>
        <w:rPr>
          <w:color w:val="231F20"/>
        </w:rPr>
        <w:t>отчёта</w:t>
      </w:r>
      <w:r>
        <w:rPr>
          <w:color w:val="231F20"/>
          <w:spacing w:val="-11"/>
        </w:rPr>
        <w:t> </w:t>
      </w:r>
      <w:r>
        <w:rPr>
          <w:color w:val="231F20"/>
        </w:rPr>
        <w:t>о</w:t>
      </w:r>
      <w:r>
        <w:rPr>
          <w:color w:val="231F20"/>
          <w:spacing w:val="-10"/>
        </w:rPr>
        <w:t> </w:t>
      </w:r>
      <w:r>
        <w:rPr>
          <w:color w:val="231F20"/>
        </w:rPr>
        <w:t>коллизиях</w:t>
      </w:r>
      <w:r>
        <w:rPr>
          <w:color w:val="231F20"/>
          <w:spacing w:val="-63"/>
        </w:rPr>
        <w:t> </w:t>
      </w:r>
      <w:r>
        <w:rPr>
          <w:color w:val="231F20"/>
        </w:rPr>
        <w:t>проекта.</w:t>
      </w:r>
      <w:r>
        <w:rPr>
          <w:color w:val="231F20"/>
          <w:spacing w:val="-17"/>
        </w:rPr>
        <w:t> </w:t>
      </w:r>
      <w:r>
        <w:rPr>
          <w:color w:val="231F20"/>
        </w:rPr>
        <w:t>Зачастую</w:t>
      </w:r>
      <w:r>
        <w:rPr>
          <w:color w:val="231F20"/>
          <w:spacing w:val="-16"/>
        </w:rPr>
        <w:t> </w:t>
      </w:r>
      <w:r>
        <w:rPr>
          <w:color w:val="231F20"/>
        </w:rPr>
        <w:t>эти</w:t>
      </w:r>
      <w:r>
        <w:rPr>
          <w:color w:val="231F20"/>
          <w:spacing w:val="-16"/>
        </w:rPr>
        <w:t> </w:t>
      </w:r>
      <w:r>
        <w:rPr>
          <w:color w:val="231F20"/>
        </w:rPr>
        <w:t>таблицы</w:t>
      </w:r>
      <w:r>
        <w:rPr>
          <w:color w:val="231F20"/>
          <w:spacing w:val="-16"/>
        </w:rPr>
        <w:t> </w:t>
      </w:r>
      <w:r>
        <w:rPr>
          <w:color w:val="231F20"/>
        </w:rPr>
        <w:t>неоднородны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ними</w:t>
      </w:r>
      <w:r>
        <w:rPr>
          <w:color w:val="231F20"/>
          <w:spacing w:val="-16"/>
        </w:rPr>
        <w:t> </w:t>
      </w:r>
      <w:r>
        <w:rPr>
          <w:color w:val="231F20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</w:rPr>
        <w:t>всегда</w:t>
      </w:r>
      <w:r>
        <w:rPr>
          <w:color w:val="231F20"/>
          <w:spacing w:val="-16"/>
        </w:rPr>
        <w:t> </w:t>
      </w:r>
      <w:r>
        <w:rPr>
          <w:color w:val="231F20"/>
        </w:rPr>
        <w:t>бывает</w:t>
      </w:r>
      <w:r>
        <w:rPr>
          <w:color w:val="231F20"/>
          <w:spacing w:val="-17"/>
        </w:rPr>
        <w:t> </w:t>
      </w:r>
      <w:r>
        <w:rPr>
          <w:color w:val="231F20"/>
        </w:rPr>
        <w:t>удобно</w:t>
      </w:r>
      <w:r>
        <w:rPr>
          <w:color w:val="231F20"/>
          <w:spacing w:val="-16"/>
        </w:rPr>
        <w:t> </w:t>
      </w:r>
      <w:r>
        <w:rPr>
          <w:color w:val="231F20"/>
        </w:rPr>
        <w:t>рабо-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тать.</w:t>
      </w:r>
      <w:r>
        <w:rPr>
          <w:color w:val="231F20"/>
          <w:spacing w:val="-15"/>
        </w:rPr>
        <w:t> </w:t>
      </w:r>
      <w:r>
        <w:rPr>
          <w:i/>
          <w:color w:val="231F20"/>
          <w:spacing w:val="-1"/>
        </w:rPr>
        <w:t>Excel</w:t>
      </w:r>
      <w:r>
        <w:rPr>
          <w:i/>
          <w:color w:val="231F20"/>
          <w:spacing w:val="-14"/>
        </w:rPr>
        <w:t> </w:t>
      </w:r>
      <w:r>
        <w:rPr>
          <w:color w:val="231F20"/>
          <w:spacing w:val="-1"/>
        </w:rPr>
        <w:t>многофункциональная</w:t>
      </w:r>
      <w:r>
        <w:rPr>
          <w:color w:val="231F20"/>
          <w:spacing w:val="-14"/>
        </w:rPr>
        <w:t> </w:t>
      </w:r>
      <w:r>
        <w:rPr>
          <w:color w:val="231F20"/>
        </w:rPr>
        <w:t>программа,</w:t>
      </w:r>
      <w:r>
        <w:rPr>
          <w:color w:val="231F20"/>
          <w:spacing w:val="-14"/>
        </w:rPr>
        <w:t> </w:t>
      </w:r>
      <w:r>
        <w:rPr>
          <w:color w:val="231F20"/>
        </w:rPr>
        <w:t>но</w:t>
      </w:r>
      <w:r>
        <w:rPr>
          <w:color w:val="231F20"/>
          <w:spacing w:val="-15"/>
        </w:rPr>
        <w:t> </w:t>
      </w:r>
      <w:r>
        <w:rPr>
          <w:color w:val="231F20"/>
        </w:rPr>
        <w:t>если</w:t>
      </w:r>
      <w:r>
        <w:rPr>
          <w:color w:val="231F20"/>
          <w:spacing w:val="-14"/>
        </w:rPr>
        <w:t> </w:t>
      </w:r>
      <w:r>
        <w:rPr>
          <w:color w:val="231F20"/>
        </w:rPr>
        <w:t>мы</w:t>
      </w:r>
      <w:r>
        <w:rPr>
          <w:color w:val="231F20"/>
          <w:spacing w:val="-14"/>
        </w:rPr>
        <w:t> </w:t>
      </w:r>
      <w:r>
        <w:rPr>
          <w:color w:val="231F20"/>
        </w:rPr>
        <w:t>хотим</w:t>
      </w:r>
      <w:r>
        <w:rPr>
          <w:color w:val="231F20"/>
          <w:spacing w:val="-14"/>
        </w:rPr>
        <w:t> </w:t>
      </w:r>
      <w:r>
        <w:rPr>
          <w:color w:val="231F20"/>
        </w:rPr>
        <w:t>придать</w:t>
      </w:r>
      <w:r>
        <w:rPr>
          <w:color w:val="231F20"/>
          <w:spacing w:val="-15"/>
        </w:rPr>
        <w:t> </w:t>
      </w:r>
      <w:r>
        <w:rPr>
          <w:color w:val="231F20"/>
        </w:rPr>
        <w:t>интерактив-</w:t>
      </w:r>
      <w:r>
        <w:rPr>
          <w:color w:val="231F20"/>
          <w:spacing w:val="-62"/>
        </w:rPr>
        <w:t> </w:t>
      </w:r>
      <w:r>
        <w:rPr>
          <w:color w:val="231F20"/>
        </w:rPr>
        <w:t>ности</w:t>
      </w:r>
      <w:r>
        <w:rPr>
          <w:color w:val="231F20"/>
          <w:spacing w:val="-7"/>
        </w:rPr>
        <w:t> </w:t>
      </w:r>
      <w:r>
        <w:rPr>
          <w:color w:val="231F20"/>
        </w:rPr>
        <w:t>нашей</w:t>
      </w:r>
      <w:r>
        <w:rPr>
          <w:color w:val="231F20"/>
          <w:spacing w:val="-7"/>
        </w:rPr>
        <w:t> </w:t>
      </w:r>
      <w:r>
        <w:rPr>
          <w:color w:val="231F20"/>
        </w:rPr>
        <w:t>таблице,</w:t>
      </w:r>
      <w:r>
        <w:rPr>
          <w:color w:val="231F20"/>
          <w:spacing w:val="-8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6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-6"/>
        </w:rPr>
        <w:t> </w:t>
      </w:r>
      <w:r>
        <w:rPr>
          <w:color w:val="231F20"/>
        </w:rPr>
        <w:t>формулы,</w:t>
      </w:r>
      <w:r>
        <w:rPr>
          <w:color w:val="231F20"/>
          <w:spacing w:val="-8"/>
        </w:rPr>
        <w:t> </w:t>
      </w:r>
      <w:r>
        <w:rPr>
          <w:color w:val="231F20"/>
        </w:rPr>
        <w:t>запросы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макросы</w:t>
      </w:r>
      <w:r>
        <w:rPr>
          <w:color w:val="231F20"/>
          <w:spacing w:val="-7"/>
        </w:rPr>
        <w:t> </w:t>
      </w:r>
      <w:r>
        <w:rPr>
          <w:color w:val="231F20"/>
        </w:rPr>
        <w:t>[10].</w:t>
      </w:r>
    </w:p>
    <w:p>
      <w:pPr>
        <w:pStyle w:val="BodyText"/>
        <w:spacing w:line="259" w:lineRule="auto"/>
        <w:ind w:right="153"/>
      </w:pPr>
      <w:r>
        <w:rPr>
          <w:color w:val="231F20"/>
          <w:spacing w:val="-3"/>
        </w:rPr>
        <w:t>В</w:t>
      </w:r>
      <w:r>
        <w:rPr>
          <w:color w:val="231F20"/>
          <w:spacing w:val="-13"/>
        </w:rPr>
        <w:t> </w:t>
      </w:r>
      <w:r>
        <w:rPr>
          <w:i/>
          <w:color w:val="231F20"/>
          <w:spacing w:val="-3"/>
        </w:rPr>
        <w:t>Power</w:t>
      </w:r>
      <w:r>
        <w:rPr>
          <w:i/>
          <w:color w:val="231F20"/>
          <w:spacing w:val="-12"/>
        </w:rPr>
        <w:t> </w:t>
      </w:r>
      <w:r>
        <w:rPr>
          <w:i/>
          <w:color w:val="231F20"/>
          <w:spacing w:val="-3"/>
        </w:rPr>
        <w:t>BI</w:t>
      </w:r>
      <w:r>
        <w:rPr>
          <w:i/>
          <w:color w:val="231F20"/>
          <w:spacing w:val="-12"/>
        </w:rPr>
        <w:t> </w:t>
      </w:r>
      <w:r>
        <w:rPr>
          <w:color w:val="231F20"/>
          <w:spacing w:val="-3"/>
        </w:rPr>
        <w:t>можно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создавать</w:t>
      </w:r>
      <w:r>
        <w:rPr>
          <w:color w:val="231F20"/>
          <w:spacing w:val="-12"/>
        </w:rPr>
        <w:t> </w:t>
      </w:r>
      <w:r>
        <w:rPr>
          <w:i/>
          <w:color w:val="231F20"/>
          <w:spacing w:val="-3"/>
        </w:rPr>
        <w:t>вычисляемые</w:t>
      </w:r>
      <w:r>
        <w:rPr>
          <w:i/>
          <w:color w:val="231F20"/>
          <w:spacing w:val="-13"/>
        </w:rPr>
        <w:t> </w:t>
      </w:r>
      <w:r>
        <w:rPr>
          <w:i/>
          <w:color w:val="231F20"/>
          <w:spacing w:val="-2"/>
        </w:rPr>
        <w:t>таблицы</w:t>
      </w:r>
      <w:r>
        <w:rPr>
          <w:color w:val="231F20"/>
          <w:spacing w:val="-2"/>
        </w:rPr>
        <w:t>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выгружать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множество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та-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блиц из внешнего источника данных. Также можно добавлять новые таблицы на осно-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ве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данных,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уже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загруженных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модель.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Вместо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запроса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загрузки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значений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столбцы</w:t>
      </w:r>
      <w:r>
        <w:rPr>
          <w:color w:val="231F20"/>
          <w:spacing w:val="-63"/>
        </w:rPr>
        <w:t> </w:t>
      </w:r>
      <w:r>
        <w:rPr>
          <w:color w:val="231F20"/>
        </w:rPr>
        <w:t>новой таблицы из источника данных создаётся запрос на языке </w:t>
      </w:r>
      <w:r>
        <w:rPr>
          <w:i/>
          <w:color w:val="231F20"/>
        </w:rPr>
        <w:t>DAX</w:t>
      </w:r>
      <w:r>
        <w:rPr>
          <w:color w:val="231F20"/>
        </w:rPr>
        <w:t>, который опре-</w:t>
      </w:r>
      <w:r>
        <w:rPr>
          <w:color w:val="231F20"/>
          <w:spacing w:val="-62"/>
        </w:rPr>
        <w:t> </w:t>
      </w:r>
      <w:r>
        <w:rPr>
          <w:color w:val="231F20"/>
        </w:rPr>
        <w:t>деляет</w:t>
      </w:r>
      <w:r>
        <w:rPr>
          <w:color w:val="231F20"/>
          <w:spacing w:val="-1"/>
        </w:rPr>
        <w:t> </w:t>
      </w:r>
      <w:r>
        <w:rPr>
          <w:color w:val="231F20"/>
        </w:rPr>
        <w:t>значения таблицы</w:t>
      </w:r>
      <w:r>
        <w:rPr>
          <w:color w:val="231F20"/>
          <w:spacing w:val="-1"/>
        </w:rPr>
        <w:t> </w:t>
      </w:r>
      <w:r>
        <w:rPr>
          <w:color w:val="231F20"/>
        </w:rPr>
        <w:t>[11].</w:t>
      </w:r>
    </w:p>
    <w:p>
      <w:pPr>
        <w:pStyle w:val="BodyText"/>
        <w:spacing w:line="259" w:lineRule="auto"/>
        <w:ind w:right="150"/>
      </w:pPr>
      <w:r>
        <w:rPr>
          <w:i/>
          <w:color w:val="231F20"/>
        </w:rPr>
        <w:t>DAX </w:t>
      </w:r>
      <w:r>
        <w:rPr>
          <w:color w:val="231F20"/>
        </w:rPr>
        <w:t>– это язык формул для работы с реляционными данными, как в </w:t>
      </w:r>
      <w:r>
        <w:rPr>
          <w:i/>
          <w:color w:val="231F20"/>
        </w:rPr>
        <w:t>Power BI</w:t>
      </w:r>
      <w:r>
        <w:rPr>
          <w:i/>
          <w:color w:val="231F20"/>
          <w:spacing w:val="1"/>
        </w:rPr>
        <w:t> </w:t>
      </w:r>
      <w:r>
        <w:rPr>
          <w:i/>
          <w:color w:val="231F20"/>
          <w:w w:val="95"/>
        </w:rPr>
        <w:t>Desktop. DAX </w:t>
      </w:r>
      <w:r>
        <w:rPr>
          <w:color w:val="231F20"/>
          <w:w w:val="95"/>
        </w:rPr>
        <w:t>включает библиотеку из более чем 200 функций, операторов и конструк-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ций,</w:t>
      </w:r>
      <w:r>
        <w:rPr>
          <w:color w:val="231F20"/>
          <w:spacing w:val="-3"/>
        </w:rPr>
        <w:t> </w:t>
      </w:r>
      <w:r>
        <w:rPr>
          <w:color w:val="231F20"/>
        </w:rPr>
        <w:t>предоставляя</w:t>
      </w:r>
      <w:r>
        <w:rPr>
          <w:color w:val="231F20"/>
          <w:spacing w:val="-2"/>
        </w:rPr>
        <w:t> </w:t>
      </w:r>
      <w:r>
        <w:rPr>
          <w:color w:val="231F20"/>
        </w:rPr>
        <w:t>огромную</w:t>
      </w:r>
      <w:r>
        <w:rPr>
          <w:color w:val="231F20"/>
          <w:spacing w:val="-1"/>
        </w:rPr>
        <w:t> </w:t>
      </w:r>
      <w:r>
        <w:rPr>
          <w:color w:val="231F20"/>
        </w:rPr>
        <w:t>гибкость</w:t>
      </w:r>
      <w:r>
        <w:rPr>
          <w:color w:val="231F20"/>
          <w:spacing w:val="-1"/>
        </w:rPr>
        <w:t> </w:t>
      </w:r>
      <w:r>
        <w:rPr>
          <w:color w:val="231F20"/>
        </w:rPr>
        <w:t>при</w:t>
      </w:r>
      <w:r>
        <w:rPr>
          <w:color w:val="231F20"/>
          <w:spacing w:val="-2"/>
        </w:rPr>
        <w:t> </w:t>
      </w:r>
      <w:r>
        <w:rPr>
          <w:color w:val="231F20"/>
        </w:rPr>
        <w:t>создании</w:t>
      </w:r>
      <w:r>
        <w:rPr>
          <w:color w:val="231F20"/>
          <w:spacing w:val="-1"/>
        </w:rPr>
        <w:t> </w:t>
      </w:r>
      <w:r>
        <w:rPr>
          <w:color w:val="231F20"/>
        </w:rPr>
        <w:t>формул</w:t>
      </w:r>
      <w:r>
        <w:rPr>
          <w:color w:val="231F20"/>
          <w:spacing w:val="-2"/>
        </w:rPr>
        <w:t> </w:t>
      </w:r>
      <w:r>
        <w:rPr>
          <w:color w:val="231F20"/>
        </w:rPr>
        <w:t>[12].</w:t>
      </w:r>
    </w:p>
    <w:p>
      <w:pPr>
        <w:pStyle w:val="BodyText"/>
        <w:spacing w:line="259" w:lineRule="auto"/>
        <w:ind w:right="149"/>
      </w:pPr>
      <w:r>
        <w:rPr>
          <w:color w:val="231F20"/>
          <w:w w:val="95"/>
        </w:rPr>
        <w:t>Вычисляемые таблицы прекрасно подходят для промежуточных вычислений и дан-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ных,</w:t>
      </w:r>
      <w:r>
        <w:rPr>
          <w:color w:val="231F20"/>
          <w:spacing w:val="15"/>
        </w:rPr>
        <w:t> </w:t>
      </w:r>
      <w:r>
        <w:rPr>
          <w:color w:val="231F20"/>
        </w:rPr>
        <w:t>которые</w:t>
      </w:r>
      <w:r>
        <w:rPr>
          <w:color w:val="231F20"/>
          <w:spacing w:val="14"/>
        </w:rPr>
        <w:t> </w:t>
      </w:r>
      <w:r>
        <w:rPr>
          <w:color w:val="231F20"/>
        </w:rPr>
        <w:t>нужно</w:t>
      </w:r>
      <w:r>
        <w:rPr>
          <w:color w:val="231F20"/>
          <w:spacing w:val="15"/>
        </w:rPr>
        <w:t> </w:t>
      </w:r>
      <w:r>
        <w:rPr>
          <w:color w:val="231F20"/>
        </w:rPr>
        <w:t>сохранить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модели,</w:t>
      </w:r>
      <w:r>
        <w:rPr>
          <w:color w:val="231F20"/>
          <w:spacing w:val="15"/>
        </w:rPr>
        <w:t> </w:t>
      </w:r>
      <w:r>
        <w:rPr>
          <w:color w:val="231F20"/>
        </w:rPr>
        <w:t>а</w:t>
      </w:r>
      <w:r>
        <w:rPr>
          <w:color w:val="231F20"/>
          <w:spacing w:val="15"/>
        </w:rPr>
        <w:t> </w:t>
      </w:r>
      <w:r>
        <w:rPr>
          <w:color w:val="231F20"/>
        </w:rPr>
        <w:t>не</w:t>
      </w:r>
      <w:r>
        <w:rPr>
          <w:color w:val="231F20"/>
          <w:spacing w:val="15"/>
        </w:rPr>
        <w:t> </w:t>
      </w:r>
      <w:r>
        <w:rPr>
          <w:color w:val="231F20"/>
        </w:rPr>
        <w:t>рассчитывать</w:t>
      </w:r>
      <w:r>
        <w:rPr>
          <w:color w:val="231F20"/>
          <w:spacing w:val="15"/>
        </w:rPr>
        <w:t> </w:t>
      </w:r>
      <w:r>
        <w:rPr>
          <w:color w:val="231F20"/>
        </w:rPr>
        <w:t>на</w:t>
      </w:r>
      <w:r>
        <w:rPr>
          <w:color w:val="231F20"/>
          <w:spacing w:val="15"/>
        </w:rPr>
        <w:t> </w:t>
      </w:r>
      <w:r>
        <w:rPr>
          <w:color w:val="231F20"/>
        </w:rPr>
        <w:t>ходу</w:t>
      </w:r>
      <w:r>
        <w:rPr>
          <w:color w:val="231F20"/>
          <w:spacing w:val="15"/>
        </w:rPr>
        <w:t> </w:t>
      </w:r>
      <w:r>
        <w:rPr>
          <w:color w:val="231F20"/>
        </w:rPr>
        <w:t>или</w:t>
      </w:r>
      <w:r>
        <w:rPr>
          <w:color w:val="231F20"/>
          <w:spacing w:val="15"/>
        </w:rPr>
        <w:t> </w:t>
      </w:r>
      <w:r>
        <w:rPr>
          <w:color w:val="231F20"/>
        </w:rPr>
        <w:t>получать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виде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результатов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запросов.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Например,</w:t>
      </w:r>
      <w:r>
        <w:rPr>
          <w:color w:val="231F20"/>
          <w:spacing w:val="-14"/>
        </w:rPr>
        <w:t> </w:t>
      </w:r>
      <w:r>
        <w:rPr>
          <w:color w:val="231F20"/>
        </w:rPr>
        <w:t>таблицы</w:t>
      </w:r>
      <w:r>
        <w:rPr>
          <w:color w:val="231F20"/>
          <w:spacing w:val="-15"/>
        </w:rPr>
        <w:t> </w:t>
      </w:r>
      <w:r>
        <w:rPr>
          <w:color w:val="231F20"/>
        </w:rPr>
        <w:t>можно</w:t>
      </w:r>
      <w:r>
        <w:rPr>
          <w:color w:val="231F20"/>
          <w:spacing w:val="-15"/>
        </w:rPr>
        <w:t> </w:t>
      </w:r>
      <w:r>
        <w:rPr>
          <w:i/>
          <w:color w:val="231F20"/>
        </w:rPr>
        <w:t>объединять</w:t>
      </w:r>
      <w:r>
        <w:rPr>
          <w:i/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i/>
          <w:color w:val="231F20"/>
        </w:rPr>
        <w:t>соединять</w:t>
      </w:r>
      <w:r>
        <w:rPr>
          <w:i/>
          <w:color w:val="231F20"/>
          <w:spacing w:val="-15"/>
        </w:rPr>
        <w:t> </w:t>
      </w:r>
      <w:r>
        <w:rPr>
          <w:i/>
          <w:color w:val="231F20"/>
        </w:rPr>
        <w:t>пе-</w:t>
      </w:r>
      <w:r>
        <w:rPr>
          <w:i/>
          <w:color w:val="231F20"/>
          <w:spacing w:val="-62"/>
        </w:rPr>
        <w:t> </w:t>
      </w:r>
      <w:r>
        <w:rPr>
          <w:i/>
          <w:color w:val="231F20"/>
        </w:rPr>
        <w:t>рекрёстно. </w:t>
      </w:r>
      <w:r>
        <w:rPr>
          <w:color w:val="231F20"/>
        </w:rPr>
        <w:t>Вычисляемая таблица пересчитывается при изменении или обновлении</w:t>
      </w:r>
      <w:r>
        <w:rPr>
          <w:color w:val="231F20"/>
          <w:spacing w:val="1"/>
        </w:rPr>
        <w:t> </w:t>
      </w:r>
      <w:r>
        <w:rPr>
          <w:color w:val="231F20"/>
        </w:rPr>
        <w:t>данных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любой</w:t>
      </w:r>
      <w:r>
        <w:rPr>
          <w:color w:val="231F20"/>
          <w:spacing w:val="-2"/>
        </w:rPr>
        <w:t> </w:t>
      </w:r>
      <w:r>
        <w:rPr>
          <w:color w:val="231F20"/>
        </w:rPr>
        <w:t>таблице,</w:t>
      </w:r>
      <w:r>
        <w:rPr>
          <w:color w:val="231F20"/>
          <w:spacing w:val="-2"/>
        </w:rPr>
        <w:t> </w:t>
      </w:r>
      <w:r>
        <w:rPr>
          <w:color w:val="231F20"/>
        </w:rPr>
        <w:t>из</w:t>
      </w:r>
      <w:r>
        <w:rPr>
          <w:color w:val="231F20"/>
          <w:spacing w:val="-1"/>
        </w:rPr>
        <w:t> </w:t>
      </w:r>
      <w:r>
        <w:rPr>
          <w:color w:val="231F20"/>
        </w:rPr>
        <w:t>которой</w:t>
      </w:r>
      <w:r>
        <w:rPr>
          <w:color w:val="231F20"/>
          <w:spacing w:val="-1"/>
        </w:rPr>
        <w:t> </w:t>
      </w:r>
      <w:r>
        <w:rPr>
          <w:color w:val="231F20"/>
        </w:rPr>
        <w:t>она</w:t>
      </w:r>
      <w:r>
        <w:rPr>
          <w:color w:val="231F20"/>
          <w:spacing w:val="-1"/>
        </w:rPr>
        <w:t> </w:t>
      </w:r>
      <w:r>
        <w:rPr>
          <w:color w:val="231F20"/>
        </w:rPr>
        <w:t>берет</w:t>
      </w:r>
      <w:r>
        <w:rPr>
          <w:color w:val="231F20"/>
          <w:spacing w:val="-1"/>
        </w:rPr>
        <w:t> </w:t>
      </w:r>
      <w:r>
        <w:rPr>
          <w:color w:val="231F20"/>
        </w:rPr>
        <w:t>данные</w:t>
      </w:r>
      <w:r>
        <w:rPr>
          <w:color w:val="231F20"/>
          <w:spacing w:val="-1"/>
        </w:rPr>
        <w:t> </w:t>
      </w:r>
      <w:r>
        <w:rPr>
          <w:color w:val="231F20"/>
        </w:rPr>
        <w:t>[12].</w:t>
      </w:r>
    </w:p>
    <w:p>
      <w:pPr>
        <w:spacing w:after="0" w:line="25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ind w:left="2450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2875786" cy="1522476"/>
            <wp:effectExtent l="0" t="0" r="0" b="0"/>
            <wp:docPr id="349" name="image2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235.jpe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786" cy="1522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ind w:left="0" w:firstLine="0"/>
        <w:jc w:val="left"/>
        <w:rPr>
          <w:sz w:val="17"/>
        </w:rPr>
      </w:pPr>
    </w:p>
    <w:p>
      <w:pPr>
        <w:spacing w:before="91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4.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3</w:t>
      </w:r>
      <w:r>
        <w:rPr>
          <w:i/>
          <w:color w:val="231F20"/>
          <w:sz w:val="23"/>
        </w:rPr>
        <w:t>D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модель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торгового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центра</w:t>
      </w:r>
    </w:p>
    <w:p>
      <w:pPr>
        <w:pStyle w:val="BodyText"/>
        <w:spacing w:before="1"/>
        <w:ind w:left="0" w:firstLine="0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215">
            <wp:simplePos x="0" y="0"/>
            <wp:positionH relativeFrom="page">
              <wp:posOffset>2124367</wp:posOffset>
            </wp:positionH>
            <wp:positionV relativeFrom="paragraph">
              <wp:posOffset>184102</wp:posOffset>
            </wp:positionV>
            <wp:extent cx="3303276" cy="1826514"/>
            <wp:effectExtent l="0" t="0" r="0" b="0"/>
            <wp:wrapTopAndBottom/>
            <wp:docPr id="351" name="image2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236.jpe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3276" cy="1826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0" w:firstLine="0"/>
        <w:jc w:val="left"/>
        <w:rPr>
          <w:sz w:val="19"/>
        </w:rPr>
      </w:pPr>
    </w:p>
    <w:p>
      <w:pPr>
        <w:spacing w:before="0"/>
        <w:ind w:left="1489" w:right="1489" w:firstLine="0"/>
        <w:jc w:val="center"/>
        <w:rPr>
          <w:i/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5.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Экспорт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отчёта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Excel</w:t>
      </w:r>
      <w:r>
        <w:rPr>
          <w:i/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из</w:t>
      </w:r>
      <w:r>
        <w:rPr>
          <w:i/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Model</w:t>
      </w:r>
      <w:r>
        <w:rPr>
          <w:i/>
          <w:color w:val="231F20"/>
          <w:spacing w:val="-1"/>
          <w:sz w:val="23"/>
        </w:rPr>
        <w:t> </w:t>
      </w:r>
      <w:r>
        <w:rPr>
          <w:i/>
          <w:color w:val="231F20"/>
          <w:sz w:val="23"/>
        </w:rPr>
        <w:t>Checker</w:t>
      </w:r>
    </w:p>
    <w:p>
      <w:pPr>
        <w:pStyle w:val="BodyText"/>
        <w:ind w:left="0" w:firstLine="0"/>
        <w:jc w:val="left"/>
        <w:rPr>
          <w:i/>
          <w:sz w:val="20"/>
        </w:rPr>
      </w:pPr>
    </w:p>
    <w:p>
      <w:pPr>
        <w:pStyle w:val="BodyText"/>
        <w:ind w:left="0" w:firstLine="0"/>
        <w:jc w:val="left"/>
        <w:rPr>
          <w:i/>
          <w:sz w:val="20"/>
        </w:rPr>
      </w:pPr>
    </w:p>
    <w:p>
      <w:pPr>
        <w:pStyle w:val="BodyText"/>
        <w:spacing w:before="3"/>
        <w:ind w:left="0" w:firstLine="0"/>
        <w:jc w:val="left"/>
        <w:rPr>
          <w:i/>
          <w:sz w:val="10"/>
        </w:rPr>
      </w:pPr>
      <w:r>
        <w:rPr/>
        <w:drawing>
          <wp:anchor distT="0" distB="0" distL="0" distR="0" allowOverlap="1" layoutInCell="1" locked="0" behindDoc="0" simplePos="0" relativeHeight="216">
            <wp:simplePos x="0" y="0"/>
            <wp:positionH relativeFrom="page">
              <wp:posOffset>1736090</wp:posOffset>
            </wp:positionH>
            <wp:positionV relativeFrom="paragraph">
              <wp:posOffset>90175</wp:posOffset>
            </wp:positionV>
            <wp:extent cx="4133849" cy="1830228"/>
            <wp:effectExtent l="0" t="0" r="0" b="0"/>
            <wp:wrapTopAndBottom/>
            <wp:docPr id="353" name="image2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237.jpe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3849" cy="1830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ind w:left="0" w:firstLine="0"/>
        <w:jc w:val="left"/>
        <w:rPr>
          <w:i/>
          <w:sz w:val="7"/>
        </w:rPr>
      </w:pPr>
    </w:p>
    <w:p>
      <w:pPr>
        <w:spacing w:before="90"/>
        <w:ind w:left="1489" w:right="1489" w:firstLine="0"/>
        <w:jc w:val="center"/>
        <w:rPr>
          <w:i/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6.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Интерактивная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доска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со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сведениями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о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проекте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Revit</w:t>
      </w:r>
    </w:p>
    <w:p>
      <w:pPr>
        <w:pStyle w:val="BodyText"/>
        <w:spacing w:before="4"/>
        <w:ind w:left="0" w:firstLine="0"/>
        <w:jc w:val="left"/>
        <w:rPr>
          <w:i/>
        </w:rPr>
      </w:pPr>
    </w:p>
    <w:p>
      <w:pPr>
        <w:pStyle w:val="Heading3"/>
      </w:pPr>
      <w:r>
        <w:rPr>
          <w:color w:val="231F20"/>
          <w:spacing w:val="-1"/>
        </w:rPr>
        <w:t>Результаты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исследования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9" w:lineRule="auto" w:before="13" w:after="0"/>
        <w:ind w:left="155" w:right="152" w:firstLine="396"/>
        <w:jc w:val="both"/>
        <w:rPr>
          <w:sz w:val="26"/>
        </w:rPr>
      </w:pPr>
      <w:r>
        <w:rPr>
          <w:color w:val="231F20"/>
          <w:sz w:val="26"/>
        </w:rPr>
        <w:t>По итогам работы были рассмотрены способы взаимодействия с </w:t>
      </w:r>
      <w:r>
        <w:rPr>
          <w:i/>
          <w:color w:val="231F20"/>
          <w:sz w:val="26"/>
        </w:rPr>
        <w:t>Power BI</w:t>
      </w:r>
      <w:r>
        <w:rPr>
          <w:i/>
          <w:color w:val="231F20"/>
          <w:spacing w:val="1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мониторинга</w:t>
      </w:r>
      <w:r>
        <w:rPr>
          <w:color w:val="231F20"/>
          <w:spacing w:val="-4"/>
          <w:sz w:val="26"/>
        </w:rPr>
        <w:t> </w:t>
      </w:r>
      <w:r>
        <w:rPr>
          <w:i/>
          <w:color w:val="231F20"/>
          <w:sz w:val="26"/>
        </w:rPr>
        <w:t>BIM</w:t>
      </w:r>
      <w:r>
        <w:rPr>
          <w:i/>
          <w:color w:val="231F20"/>
          <w:spacing w:val="-4"/>
          <w:sz w:val="26"/>
        </w:rPr>
        <w:t> </w:t>
      </w:r>
      <w:r>
        <w:rPr>
          <w:color w:val="231F20"/>
          <w:sz w:val="26"/>
        </w:rPr>
        <w:t>модели,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интерактивного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управления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моделью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данными.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Были рассмотрены преимущества и недостатки этих способов, предложены некото-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рые пути решения проблем. Следует зафиксировать 3 основных преимущества при-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менения</w:t>
      </w:r>
      <w:r>
        <w:rPr>
          <w:color w:val="231F20"/>
          <w:spacing w:val="-2"/>
          <w:sz w:val="26"/>
        </w:rPr>
        <w:t> </w:t>
      </w:r>
      <w:r>
        <w:rPr>
          <w:i/>
          <w:color w:val="231F20"/>
          <w:sz w:val="26"/>
        </w:rPr>
        <w:t>Power</w:t>
      </w:r>
      <w:r>
        <w:rPr>
          <w:i/>
          <w:color w:val="231F20"/>
          <w:spacing w:val="-1"/>
          <w:sz w:val="26"/>
        </w:rPr>
        <w:t> </w:t>
      </w:r>
      <w:r>
        <w:rPr>
          <w:i/>
          <w:color w:val="231F20"/>
          <w:sz w:val="26"/>
        </w:rPr>
        <w:t>BI</w:t>
      </w:r>
      <w:r>
        <w:rPr>
          <w:i/>
          <w:color w:val="231F20"/>
          <w:spacing w:val="-2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информационном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моделировании: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9" w:lineRule="auto" w:before="6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В</w:t>
      </w:r>
      <w:r>
        <w:rPr>
          <w:color w:val="231F20"/>
          <w:spacing w:val="-9"/>
          <w:sz w:val="26"/>
        </w:rPr>
        <w:t> </w:t>
      </w:r>
      <w:r>
        <w:rPr>
          <w:i/>
          <w:color w:val="231F20"/>
          <w:sz w:val="26"/>
        </w:rPr>
        <w:t>Power</w:t>
      </w:r>
      <w:r>
        <w:rPr>
          <w:i/>
          <w:color w:val="231F20"/>
          <w:spacing w:val="-9"/>
          <w:sz w:val="26"/>
        </w:rPr>
        <w:t> </w:t>
      </w:r>
      <w:r>
        <w:rPr>
          <w:i/>
          <w:color w:val="231F20"/>
          <w:sz w:val="26"/>
        </w:rPr>
        <w:t>BI</w:t>
      </w:r>
      <w:r>
        <w:rPr>
          <w:i/>
          <w:color w:val="231F20"/>
          <w:spacing w:val="-9"/>
          <w:sz w:val="26"/>
        </w:rPr>
        <w:t> </w:t>
      </w:r>
      <w:r>
        <w:rPr>
          <w:color w:val="231F20"/>
          <w:sz w:val="26"/>
        </w:rPr>
        <w:t>легко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настраивается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автоматическое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обновление.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Вдобавок</w:t>
      </w:r>
      <w:r>
        <w:rPr>
          <w:color w:val="231F20"/>
          <w:spacing w:val="-8"/>
          <w:sz w:val="26"/>
        </w:rPr>
        <w:t> </w:t>
      </w:r>
      <w:r>
        <w:rPr>
          <w:i/>
          <w:color w:val="231F20"/>
          <w:sz w:val="26"/>
        </w:rPr>
        <w:t>Power</w:t>
      </w:r>
      <w:r>
        <w:rPr>
          <w:i/>
          <w:color w:val="231F20"/>
          <w:spacing w:val="-63"/>
          <w:sz w:val="26"/>
        </w:rPr>
        <w:t> </w:t>
      </w:r>
      <w:r>
        <w:rPr>
          <w:i/>
          <w:color w:val="231F20"/>
          <w:sz w:val="26"/>
        </w:rPr>
        <w:t>BI</w:t>
      </w:r>
      <w:r>
        <w:rPr>
          <w:i/>
          <w:color w:val="231F20"/>
          <w:spacing w:val="-2"/>
          <w:sz w:val="26"/>
        </w:rPr>
        <w:t> </w:t>
      </w:r>
      <w:r>
        <w:rPr>
          <w:color w:val="231F20"/>
          <w:sz w:val="26"/>
        </w:rPr>
        <w:t>каждый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месяц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добавляет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новые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функции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это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облачный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сервис.</w:t>
      </w:r>
    </w:p>
    <w:p>
      <w:pPr>
        <w:spacing w:after="0" w:line="249" w:lineRule="auto"/>
        <w:jc w:val="both"/>
        <w:rPr>
          <w:sz w:val="26"/>
        </w:rPr>
        <w:sectPr>
          <w:pgSz w:w="11910" w:h="16840"/>
          <w:pgMar w:header="0" w:footer="1376" w:top="1440" w:bottom="1560" w:left="1120" w:right="1120"/>
        </w:sectPr>
      </w:pP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56" w:lineRule="auto" w:before="72" w:after="0"/>
        <w:ind w:left="155" w:right="150" w:firstLine="396"/>
        <w:jc w:val="both"/>
        <w:rPr>
          <w:sz w:val="26"/>
        </w:rPr>
      </w:pPr>
      <w:r>
        <w:rPr>
          <w:color w:val="231F20"/>
          <w:w w:val="95"/>
          <w:sz w:val="26"/>
        </w:rPr>
        <w:t>В </w:t>
      </w:r>
      <w:r>
        <w:rPr>
          <w:i/>
          <w:color w:val="231F20"/>
          <w:w w:val="95"/>
          <w:sz w:val="26"/>
        </w:rPr>
        <w:t>Power BI </w:t>
      </w:r>
      <w:r>
        <w:rPr>
          <w:color w:val="231F20"/>
          <w:w w:val="95"/>
          <w:sz w:val="26"/>
        </w:rPr>
        <w:t>есть около 30 классических визуализаций – линейные графики, кру-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говые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диаграммы,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гистограммы,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датчики</w:t>
      </w:r>
      <w:r>
        <w:rPr>
          <w:color w:val="231F20"/>
          <w:spacing w:val="-12"/>
          <w:sz w:val="26"/>
        </w:rPr>
        <w:t> </w:t>
      </w:r>
      <w:r>
        <w:rPr>
          <w:i/>
          <w:color w:val="231F20"/>
          <w:sz w:val="26"/>
        </w:rPr>
        <w:t>KPI</w:t>
      </w:r>
      <w:r>
        <w:rPr>
          <w:color w:val="231F20"/>
          <w:sz w:val="26"/>
        </w:rPr>
        <w:t>.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Кроме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стандартных,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есть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ещё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библио-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тека пользовательских визуализаций, которая постоянно расширяется самими поль-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зователями.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[13].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56" w:lineRule="auto" w:before="0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Мониторинг </w:t>
      </w:r>
      <w:r>
        <w:rPr>
          <w:i/>
          <w:color w:val="231F20"/>
          <w:sz w:val="26"/>
        </w:rPr>
        <w:t>BIM </w:t>
      </w:r>
      <w:r>
        <w:rPr>
          <w:color w:val="231F20"/>
          <w:sz w:val="26"/>
        </w:rPr>
        <w:t>модели становится удобнее, его можно осуществлять с мо-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бильных устройств, с сервиса </w:t>
      </w:r>
      <w:r>
        <w:rPr>
          <w:i/>
          <w:color w:val="231F20"/>
          <w:sz w:val="26"/>
        </w:rPr>
        <w:t>Power BI </w:t>
      </w:r>
      <w:r>
        <w:rPr>
          <w:color w:val="231F20"/>
          <w:sz w:val="26"/>
        </w:rPr>
        <w:t>в интернете, размещать публично интерак-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тивную модель на сайтах, а также превратить интерактивную доску в презентацию</w:t>
      </w:r>
      <w:r>
        <w:rPr>
          <w:color w:val="231F20"/>
          <w:spacing w:val="1"/>
          <w:sz w:val="26"/>
        </w:rPr>
        <w:t> </w:t>
      </w:r>
      <w:r>
        <w:rPr>
          <w:i/>
          <w:color w:val="231F20"/>
          <w:sz w:val="26"/>
        </w:rPr>
        <w:t>Power Point</w:t>
      </w:r>
      <w:r>
        <w:rPr>
          <w:color w:val="231F20"/>
          <w:sz w:val="26"/>
        </w:rPr>
        <w:t>.</w:t>
      </w:r>
    </w:p>
    <w:p>
      <w:pPr>
        <w:pStyle w:val="Heading3"/>
        <w:spacing w:before="1"/>
        <w:jc w:val="left"/>
      </w:pPr>
      <w:r>
        <w:rPr>
          <w:color w:val="231F20"/>
        </w:rPr>
        <w:t>Заключение</w:t>
      </w:r>
    </w:p>
    <w:p>
      <w:pPr>
        <w:pStyle w:val="BodyText"/>
        <w:spacing w:line="256" w:lineRule="auto" w:before="21"/>
        <w:ind w:right="152"/>
      </w:pPr>
      <w:r>
        <w:rPr>
          <w:color w:val="231F20"/>
          <w:spacing w:val="-1"/>
        </w:rPr>
        <w:t>Microsoft</w:t>
      </w:r>
      <w:r>
        <w:rPr>
          <w:color w:val="231F20"/>
          <w:spacing w:val="-15"/>
        </w:rPr>
        <w:t> </w:t>
      </w:r>
      <w:r>
        <w:rPr>
          <w:i/>
          <w:color w:val="231F20"/>
          <w:spacing w:val="-1"/>
        </w:rPr>
        <w:t>Power</w:t>
      </w:r>
      <w:r>
        <w:rPr>
          <w:i/>
          <w:color w:val="231F20"/>
          <w:spacing w:val="-15"/>
        </w:rPr>
        <w:t> </w:t>
      </w:r>
      <w:r>
        <w:rPr>
          <w:i/>
          <w:color w:val="231F20"/>
          <w:spacing w:val="-1"/>
        </w:rPr>
        <w:t>BI</w:t>
      </w:r>
      <w:r>
        <w:rPr>
          <w:i/>
          <w:color w:val="231F20"/>
          <w:spacing w:val="-15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одной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известных</w:t>
      </w:r>
      <w:r>
        <w:rPr>
          <w:color w:val="231F20"/>
          <w:spacing w:val="-14"/>
        </w:rPr>
        <w:t> </w:t>
      </w:r>
      <w:r>
        <w:rPr>
          <w:color w:val="231F20"/>
        </w:rPr>
        <w:t>платформ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обработки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визуа-</w:t>
      </w:r>
      <w:r>
        <w:rPr>
          <w:color w:val="231F20"/>
          <w:spacing w:val="-63"/>
        </w:rPr>
        <w:t> </w:t>
      </w:r>
      <w:r>
        <w:rPr>
          <w:color w:val="231F20"/>
        </w:rPr>
        <w:t>лизации</w:t>
      </w:r>
      <w:r>
        <w:rPr>
          <w:color w:val="231F20"/>
          <w:spacing w:val="-14"/>
        </w:rPr>
        <w:t> </w:t>
      </w:r>
      <w:r>
        <w:rPr>
          <w:color w:val="231F20"/>
        </w:rPr>
        <w:t>данных.</w:t>
      </w:r>
      <w:r>
        <w:rPr>
          <w:color w:val="231F20"/>
          <w:spacing w:val="-13"/>
        </w:rPr>
        <w:t> </w:t>
      </w:r>
      <w:r>
        <w:rPr>
          <w:color w:val="231F20"/>
        </w:rPr>
        <w:t>Чтобы</w:t>
      </w:r>
      <w:r>
        <w:rPr>
          <w:color w:val="231F20"/>
          <w:spacing w:val="-13"/>
        </w:rPr>
        <w:t> </w:t>
      </w:r>
      <w:r>
        <w:rPr>
          <w:color w:val="231F20"/>
        </w:rPr>
        <w:t>работать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огромными</w:t>
      </w:r>
      <w:r>
        <w:rPr>
          <w:color w:val="231F20"/>
          <w:spacing w:val="-13"/>
        </w:rPr>
        <w:t> </w:t>
      </w:r>
      <w:r>
        <w:rPr>
          <w:color w:val="231F20"/>
        </w:rPr>
        <w:t>таблицами,</w:t>
      </w:r>
      <w:r>
        <w:rPr>
          <w:color w:val="231F20"/>
          <w:spacing w:val="-14"/>
        </w:rPr>
        <w:t> </w:t>
      </w:r>
      <w:r>
        <w:rPr>
          <w:color w:val="231F20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</w:rPr>
        <w:t>считать,</w:t>
      </w:r>
      <w:r>
        <w:rPr>
          <w:color w:val="231F20"/>
          <w:spacing w:val="-13"/>
        </w:rPr>
        <w:t> </w:t>
      </w:r>
      <w:r>
        <w:rPr>
          <w:color w:val="231F20"/>
        </w:rPr>
        <w:t>нужен</w:t>
      </w:r>
      <w:r>
        <w:rPr>
          <w:color w:val="231F20"/>
          <w:spacing w:val="-14"/>
        </w:rPr>
        <w:t> </w:t>
      </w:r>
      <w:r>
        <w:rPr>
          <w:i/>
          <w:color w:val="231F20"/>
        </w:rPr>
        <w:t>Excel</w:t>
      </w:r>
      <w:r>
        <w:rPr>
          <w:color w:val="231F20"/>
        </w:rPr>
        <w:t>.</w:t>
      </w:r>
      <w:r>
        <w:rPr>
          <w:color w:val="231F20"/>
          <w:spacing w:val="-63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нём</w:t>
      </w:r>
      <w:r>
        <w:rPr>
          <w:color w:val="231F20"/>
          <w:spacing w:val="-5"/>
        </w:rPr>
        <w:t> </w:t>
      </w:r>
      <w:r>
        <w:rPr>
          <w:color w:val="231F20"/>
        </w:rPr>
        <w:t>просто</w:t>
      </w:r>
      <w:r>
        <w:rPr>
          <w:color w:val="231F20"/>
          <w:spacing w:val="-5"/>
        </w:rPr>
        <w:t> </w:t>
      </w:r>
      <w:r>
        <w:rPr>
          <w:color w:val="231F20"/>
        </w:rPr>
        <w:t>вести</w:t>
      </w:r>
      <w:r>
        <w:rPr>
          <w:color w:val="231F20"/>
          <w:spacing w:val="-5"/>
        </w:rPr>
        <w:t> </w:t>
      </w:r>
      <w:r>
        <w:rPr>
          <w:color w:val="231F20"/>
        </w:rPr>
        <w:t>отчетность,</w:t>
      </w:r>
      <w:r>
        <w:rPr>
          <w:color w:val="231F20"/>
          <w:spacing w:val="-5"/>
        </w:rPr>
        <w:t> </w:t>
      </w:r>
      <w:r>
        <w:rPr>
          <w:color w:val="231F20"/>
        </w:rPr>
        <w:t>но</w:t>
      </w:r>
      <w:r>
        <w:rPr>
          <w:color w:val="231F20"/>
          <w:spacing w:val="-6"/>
        </w:rPr>
        <w:t> </w:t>
      </w:r>
      <w:r>
        <w:rPr>
          <w:color w:val="231F20"/>
        </w:rPr>
        <w:t>неудобно</w:t>
      </w:r>
      <w:r>
        <w:rPr>
          <w:color w:val="231F20"/>
          <w:spacing w:val="-5"/>
        </w:rPr>
        <w:t> </w:t>
      </w:r>
      <w:r>
        <w:rPr>
          <w:color w:val="231F20"/>
        </w:rPr>
        <w:t>ее</w:t>
      </w:r>
      <w:r>
        <w:rPr>
          <w:color w:val="231F20"/>
          <w:spacing w:val="-5"/>
        </w:rPr>
        <w:t> </w:t>
      </w:r>
      <w:r>
        <w:rPr>
          <w:color w:val="231F20"/>
        </w:rPr>
        <w:t>анализировать.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настоящий</w:t>
      </w:r>
      <w:r>
        <w:rPr>
          <w:color w:val="231F20"/>
          <w:spacing w:val="-6"/>
        </w:rPr>
        <w:t> </w:t>
      </w:r>
      <w:r>
        <w:rPr>
          <w:color w:val="231F20"/>
        </w:rPr>
        <w:t>момент</w:t>
      </w:r>
      <w:r>
        <w:rPr>
          <w:color w:val="231F20"/>
          <w:spacing w:val="-62"/>
        </w:rPr>
        <w:t> </w:t>
      </w:r>
      <w:r>
        <w:rPr>
          <w:color w:val="231F20"/>
        </w:rPr>
        <w:t>данный инструмент используется для аналитики, проработки финансовой отчётно-</w:t>
      </w:r>
      <w:r>
        <w:rPr>
          <w:color w:val="231F20"/>
          <w:spacing w:val="1"/>
        </w:rPr>
        <w:t> </w:t>
      </w:r>
      <w:r>
        <w:rPr>
          <w:color w:val="231F20"/>
        </w:rPr>
        <w:t>сти,</w:t>
      </w:r>
      <w:r>
        <w:rPr>
          <w:color w:val="231F20"/>
          <w:spacing w:val="-1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-1"/>
        </w:rPr>
        <w:t> </w:t>
      </w:r>
      <w:r>
        <w:rPr>
          <w:color w:val="231F20"/>
        </w:rPr>
        <w:t>рабочих</w:t>
      </w:r>
      <w:r>
        <w:rPr>
          <w:color w:val="231F20"/>
          <w:spacing w:val="-1"/>
        </w:rPr>
        <w:t> </w:t>
      </w:r>
      <w:r>
        <w:rPr>
          <w:color w:val="231F20"/>
        </w:rPr>
        <w:t>процессов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разных</w:t>
      </w:r>
      <w:r>
        <w:rPr>
          <w:color w:val="231F20"/>
          <w:spacing w:val="-1"/>
        </w:rPr>
        <w:t> </w:t>
      </w:r>
      <w:r>
        <w:rPr>
          <w:color w:val="231F20"/>
        </w:rPr>
        <w:t>компаниях.</w:t>
      </w:r>
    </w:p>
    <w:p>
      <w:pPr>
        <w:pStyle w:val="BodyText"/>
        <w:spacing w:line="256" w:lineRule="auto"/>
        <w:ind w:right="153"/>
      </w:pP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результате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исследования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было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подчёркнуто,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5"/>
        </w:rPr>
        <w:t> </w:t>
      </w:r>
      <w:r>
        <w:rPr>
          <w:i/>
          <w:color w:val="231F20"/>
          <w:spacing w:val="-1"/>
        </w:rPr>
        <w:t>Power</w:t>
      </w:r>
      <w:r>
        <w:rPr>
          <w:i/>
          <w:color w:val="231F20"/>
          <w:spacing w:val="-14"/>
        </w:rPr>
        <w:t> </w:t>
      </w:r>
      <w:r>
        <w:rPr>
          <w:i/>
          <w:color w:val="231F20"/>
          <w:spacing w:val="-1"/>
        </w:rPr>
        <w:t>BI</w:t>
      </w:r>
      <w:r>
        <w:rPr>
          <w:i/>
          <w:color w:val="231F20"/>
          <w:spacing w:val="-15"/>
        </w:rPr>
        <w:t> </w:t>
      </w:r>
      <w:r>
        <w:rPr>
          <w:color w:val="231F20"/>
          <w:spacing w:val="-1"/>
        </w:rPr>
        <w:t>способен</w:t>
      </w:r>
      <w:r>
        <w:rPr>
          <w:color w:val="231F20"/>
          <w:spacing w:val="-15"/>
        </w:rPr>
        <w:t> </w:t>
      </w:r>
      <w:r>
        <w:rPr>
          <w:color w:val="231F20"/>
        </w:rPr>
        <w:t>играть</w:t>
      </w:r>
      <w:r>
        <w:rPr>
          <w:color w:val="231F20"/>
          <w:spacing w:val="-15"/>
        </w:rPr>
        <w:t> </w:t>
      </w:r>
      <w:r>
        <w:rPr>
          <w:color w:val="231F20"/>
        </w:rPr>
        <w:t>клю-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чевую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роль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информационном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моделировании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управлении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строительством.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Созда-</w:t>
      </w:r>
      <w:r>
        <w:rPr>
          <w:color w:val="231F20"/>
          <w:spacing w:val="-63"/>
        </w:rPr>
        <w:t> </w:t>
      </w:r>
      <w:r>
        <w:rPr>
          <w:color w:val="231F20"/>
        </w:rPr>
        <w:t>ются</w:t>
      </w:r>
      <w:r>
        <w:rPr>
          <w:color w:val="231F20"/>
          <w:spacing w:val="-3"/>
        </w:rPr>
        <w:t> </w:t>
      </w:r>
      <w:r>
        <w:rPr>
          <w:color w:val="231F20"/>
        </w:rPr>
        <w:t>новые</w:t>
      </w:r>
      <w:r>
        <w:rPr>
          <w:color w:val="231F20"/>
          <w:spacing w:val="-2"/>
        </w:rPr>
        <w:t> </w:t>
      </w:r>
      <w:r>
        <w:rPr>
          <w:i/>
          <w:color w:val="231F20"/>
        </w:rPr>
        <w:t>API</w:t>
      </w:r>
      <w:r>
        <w:rPr>
          <w:color w:val="231F20"/>
        </w:rPr>
        <w:t>,</w:t>
      </w:r>
      <w:r>
        <w:rPr>
          <w:color w:val="231F20"/>
          <w:spacing w:val="-3"/>
        </w:rPr>
        <w:t> </w:t>
      </w:r>
      <w:r>
        <w:rPr>
          <w:color w:val="231F20"/>
        </w:rPr>
        <w:t>сервисы,</w:t>
      </w:r>
      <w:r>
        <w:rPr>
          <w:color w:val="231F20"/>
          <w:spacing w:val="-3"/>
        </w:rPr>
        <w:t> </w:t>
      </w:r>
      <w:r>
        <w:rPr>
          <w:color w:val="231F20"/>
        </w:rPr>
        <w:t>модули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расширения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2"/>
        </w:rPr>
        <w:t> </w:t>
      </w:r>
      <w:r>
        <w:rPr>
          <w:color w:val="231F20"/>
        </w:rPr>
        <w:t>решения</w:t>
      </w:r>
      <w:r>
        <w:rPr>
          <w:color w:val="231F20"/>
          <w:spacing w:val="-3"/>
        </w:rPr>
        <w:t> </w:t>
      </w:r>
      <w:r>
        <w:rPr>
          <w:color w:val="231F20"/>
        </w:rPr>
        <w:t>задач</w:t>
      </w:r>
      <w:r>
        <w:rPr>
          <w:color w:val="231F20"/>
          <w:spacing w:val="-3"/>
        </w:rPr>
        <w:t> </w:t>
      </w:r>
      <w:r>
        <w:rPr>
          <w:color w:val="231F20"/>
        </w:rPr>
        <w:t>из</w:t>
      </w:r>
      <w:r>
        <w:rPr>
          <w:color w:val="231F20"/>
          <w:spacing w:val="-3"/>
        </w:rPr>
        <w:t> </w:t>
      </w:r>
      <w:r>
        <w:rPr>
          <w:color w:val="231F20"/>
        </w:rPr>
        <w:t>САПР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i/>
          <w:color w:val="231F20"/>
        </w:rPr>
        <w:t>Pow-</w:t>
      </w:r>
      <w:r>
        <w:rPr>
          <w:i/>
          <w:color w:val="231F20"/>
          <w:spacing w:val="-62"/>
        </w:rPr>
        <w:t> </w:t>
      </w:r>
      <w:r>
        <w:rPr>
          <w:i/>
          <w:color w:val="231F20"/>
        </w:rPr>
        <w:t>er</w:t>
      </w:r>
      <w:r>
        <w:rPr>
          <w:i/>
          <w:color w:val="231F20"/>
          <w:spacing w:val="-17"/>
        </w:rPr>
        <w:t> </w:t>
      </w:r>
      <w:r>
        <w:rPr>
          <w:i/>
          <w:color w:val="231F20"/>
        </w:rPr>
        <w:t>BI</w:t>
      </w:r>
      <w:r>
        <w:rPr>
          <w:color w:val="231F20"/>
        </w:rPr>
        <w:t>.</w:t>
      </w:r>
      <w:r>
        <w:rPr>
          <w:color w:val="231F20"/>
          <w:spacing w:val="-16"/>
        </w:rPr>
        <w:t> </w:t>
      </w:r>
      <w:r>
        <w:rPr>
          <w:color w:val="231F20"/>
        </w:rPr>
        <w:t>Используя</w:t>
      </w:r>
      <w:r>
        <w:rPr>
          <w:color w:val="231F20"/>
          <w:spacing w:val="-16"/>
        </w:rPr>
        <w:t> </w:t>
      </w:r>
      <w:r>
        <w:rPr>
          <w:color w:val="231F20"/>
        </w:rPr>
        <w:t>эти</w:t>
      </w:r>
      <w:r>
        <w:rPr>
          <w:color w:val="231F20"/>
          <w:spacing w:val="-16"/>
        </w:rPr>
        <w:t> </w:t>
      </w:r>
      <w:r>
        <w:rPr>
          <w:color w:val="231F20"/>
        </w:rPr>
        <w:t>сервисы,</w:t>
      </w:r>
      <w:r>
        <w:rPr>
          <w:color w:val="231F20"/>
          <w:spacing w:val="-17"/>
        </w:rPr>
        <w:t> </w:t>
      </w:r>
      <w:r>
        <w:rPr>
          <w:color w:val="231F20"/>
        </w:rPr>
        <w:t>можно</w:t>
      </w:r>
      <w:r>
        <w:rPr>
          <w:color w:val="231F20"/>
          <w:spacing w:val="-16"/>
        </w:rPr>
        <w:t> </w:t>
      </w:r>
      <w:r>
        <w:rPr>
          <w:color w:val="231F20"/>
        </w:rPr>
        <w:t>управлять,</w:t>
      </w:r>
      <w:r>
        <w:rPr>
          <w:color w:val="231F20"/>
          <w:spacing w:val="-16"/>
        </w:rPr>
        <w:t> </w:t>
      </w:r>
      <w:r>
        <w:rPr>
          <w:color w:val="231F20"/>
        </w:rPr>
        <w:t>минимизировать</w:t>
      </w:r>
      <w:r>
        <w:rPr>
          <w:color w:val="231F20"/>
          <w:spacing w:val="-16"/>
        </w:rPr>
        <w:t> </w:t>
      </w:r>
      <w:r>
        <w:rPr>
          <w:color w:val="231F20"/>
        </w:rPr>
        <w:t>ошибки</w:t>
      </w:r>
      <w:r>
        <w:rPr>
          <w:color w:val="231F20"/>
          <w:spacing w:val="-17"/>
        </w:rPr>
        <w:t> </w:t>
      </w:r>
      <w:r>
        <w:rPr>
          <w:color w:val="231F20"/>
        </w:rPr>
        <w:t>при</w:t>
      </w:r>
      <w:r>
        <w:rPr>
          <w:color w:val="231F20"/>
          <w:spacing w:val="-16"/>
        </w:rPr>
        <w:t> </w:t>
      </w:r>
      <w:r>
        <w:rPr>
          <w:color w:val="231F20"/>
        </w:rPr>
        <w:t>работе</w:t>
      </w:r>
      <w:r>
        <w:rPr>
          <w:color w:val="231F20"/>
          <w:spacing w:val="-63"/>
        </w:rPr>
        <w:t> </w:t>
      </w:r>
      <w:r>
        <w:rPr>
          <w:color w:val="231F20"/>
        </w:rPr>
        <w:t>с</w:t>
      </w:r>
      <w:r>
        <w:rPr>
          <w:color w:val="231F20"/>
          <w:spacing w:val="-2"/>
        </w:rPr>
        <w:t> </w:t>
      </w:r>
      <w:r>
        <w:rPr>
          <w:i/>
          <w:color w:val="231F20"/>
        </w:rPr>
        <w:t>BIM</w:t>
      </w:r>
      <w:r>
        <w:rPr>
          <w:i/>
          <w:color w:val="231F20"/>
          <w:spacing w:val="-2"/>
        </w:rPr>
        <w:t> </w:t>
      </w:r>
      <w:r>
        <w:rPr>
          <w:color w:val="231F20"/>
        </w:rPr>
        <w:t>моделью,</w:t>
      </w:r>
      <w:r>
        <w:rPr>
          <w:color w:val="231F20"/>
          <w:spacing w:val="-2"/>
        </w:rPr>
        <w:t> </w:t>
      </w:r>
      <w:r>
        <w:rPr>
          <w:color w:val="231F20"/>
        </w:rPr>
        <w:t>качественно</w:t>
      </w:r>
      <w:r>
        <w:rPr>
          <w:color w:val="231F20"/>
          <w:spacing w:val="-1"/>
        </w:rPr>
        <w:t> </w:t>
      </w:r>
      <w:r>
        <w:rPr>
          <w:color w:val="231F20"/>
        </w:rPr>
        <w:t>её</w:t>
      </w:r>
      <w:r>
        <w:rPr>
          <w:color w:val="231F20"/>
          <w:spacing w:val="-2"/>
        </w:rPr>
        <w:t> </w:t>
      </w:r>
      <w:r>
        <w:rPr>
          <w:color w:val="231F20"/>
        </w:rPr>
        <w:t>представить</w:t>
      </w:r>
      <w:r>
        <w:rPr>
          <w:color w:val="231F20"/>
          <w:spacing w:val="-1"/>
        </w:rPr>
        <w:t> </w:t>
      </w:r>
      <w:r>
        <w:rPr>
          <w:color w:val="231F20"/>
        </w:rPr>
        <w:t>публике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виде</w:t>
      </w:r>
      <w:r>
        <w:rPr>
          <w:color w:val="231F20"/>
          <w:spacing w:val="-2"/>
        </w:rPr>
        <w:t> </w:t>
      </w:r>
      <w:r>
        <w:rPr>
          <w:color w:val="231F20"/>
        </w:rPr>
        <w:t>презентации.</w:t>
      </w:r>
    </w:p>
    <w:p>
      <w:pPr>
        <w:spacing w:before="245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110"/>
        </w:numPr>
        <w:tabs>
          <w:tab w:pos="865" w:val="left" w:leader="none"/>
        </w:tabs>
        <w:spacing w:line="235" w:lineRule="auto" w:before="170" w:after="0"/>
        <w:ind w:left="155" w:right="156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Что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такое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Power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BI?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Документация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Power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BI.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URL: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https://docs.microsoft.com/ru-ru/power-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bi/fundamentals/power-bi-overview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(дата обращения: 06.02.2020).</w:t>
      </w:r>
    </w:p>
    <w:p>
      <w:pPr>
        <w:pStyle w:val="ListParagraph"/>
        <w:numPr>
          <w:ilvl w:val="0"/>
          <w:numId w:val="110"/>
        </w:numPr>
        <w:tabs>
          <w:tab w:pos="865" w:val="left" w:leader="none"/>
        </w:tabs>
        <w:spacing w:line="235" w:lineRule="auto" w:before="2" w:after="0"/>
        <w:ind w:left="155" w:right="158" w:firstLine="396"/>
        <w:jc w:val="both"/>
        <w:rPr>
          <w:sz w:val="23"/>
        </w:rPr>
      </w:pPr>
      <w:r>
        <w:rPr>
          <w:color w:val="231F20"/>
          <w:sz w:val="23"/>
        </w:rPr>
        <w:t>Autodesk Revit. ПО для информационного моделирования зданий URL: </w:t>
      </w:r>
      <w:hyperlink r:id="rId379">
        <w:r>
          <w:rPr>
            <w:color w:val="231F20"/>
            <w:sz w:val="23"/>
          </w:rPr>
          <w:t>https://www</w:t>
        </w:r>
      </w:hyperlink>
      <w:r>
        <w:rPr>
          <w:color w:val="231F20"/>
          <w:sz w:val="23"/>
        </w:rPr>
        <w:t>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autodesk.ru/products/revit/features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(дата обращения: 06.02.2020).</w:t>
      </w:r>
    </w:p>
    <w:p>
      <w:pPr>
        <w:pStyle w:val="ListParagraph"/>
        <w:numPr>
          <w:ilvl w:val="0"/>
          <w:numId w:val="110"/>
        </w:numPr>
        <w:tabs>
          <w:tab w:pos="865" w:val="left" w:leader="none"/>
        </w:tabs>
        <w:spacing w:line="235" w:lineRule="auto" w:before="1" w:after="0"/>
        <w:ind w:left="155" w:right="158" w:firstLine="396"/>
        <w:jc w:val="both"/>
        <w:rPr>
          <w:sz w:val="23"/>
        </w:rPr>
      </w:pPr>
      <w:r>
        <w:rPr>
          <w:color w:val="231F20"/>
          <w:w w:val="105"/>
          <w:sz w:val="23"/>
        </w:rPr>
        <w:t>VCAD. IFC Visual for Power BI. URL: </w:t>
      </w:r>
      <w:hyperlink r:id="rId380">
        <w:r>
          <w:rPr>
            <w:color w:val="231F20"/>
            <w:w w:val="105"/>
            <w:sz w:val="23"/>
          </w:rPr>
          <w:t>https://www</w:t>
        </w:r>
      </w:hyperlink>
      <w:r>
        <w:rPr>
          <w:color w:val="231F20"/>
          <w:w w:val="105"/>
          <w:sz w:val="23"/>
        </w:rPr>
        <w:t>.</w:t>
      </w:r>
      <w:r>
        <w:rPr>
          <w:i/>
          <w:color w:val="231F20"/>
          <w:w w:val="105"/>
          <w:sz w:val="23"/>
        </w:rPr>
        <w:t>BIM</w:t>
      </w:r>
      <w:hyperlink r:id="rId380">
        <w:r>
          <w:rPr>
            <w:color w:val="231F20"/>
            <w:w w:val="105"/>
            <w:sz w:val="23"/>
          </w:rPr>
          <w:t>services.it/ </w:t>
        </w:r>
      </w:hyperlink>
      <w:r>
        <w:rPr>
          <w:color w:val="231F20"/>
          <w:w w:val="105"/>
          <w:sz w:val="23"/>
        </w:rPr>
        <w:t>(дата обращения:</w:t>
      </w:r>
      <w:r>
        <w:rPr>
          <w:color w:val="231F20"/>
          <w:spacing w:val="1"/>
          <w:w w:val="105"/>
          <w:sz w:val="23"/>
        </w:rPr>
        <w:t> </w:t>
      </w:r>
      <w:r>
        <w:rPr>
          <w:color w:val="231F20"/>
          <w:w w:val="105"/>
          <w:sz w:val="23"/>
        </w:rPr>
        <w:t>15.02.2020).</w:t>
      </w:r>
    </w:p>
    <w:p>
      <w:pPr>
        <w:pStyle w:val="ListParagraph"/>
        <w:numPr>
          <w:ilvl w:val="0"/>
          <w:numId w:val="110"/>
        </w:numPr>
        <w:tabs>
          <w:tab w:pos="865" w:val="left" w:leader="none"/>
        </w:tabs>
        <w:spacing w:line="235" w:lineRule="auto" w:before="2" w:after="0"/>
        <w:ind w:left="155" w:right="149" w:firstLine="396"/>
        <w:jc w:val="both"/>
        <w:rPr>
          <w:sz w:val="23"/>
        </w:rPr>
      </w:pPr>
      <w:r>
        <w:rPr>
          <w:color w:val="231F20"/>
          <w:sz w:val="23"/>
        </w:rPr>
        <w:t>Каркасно-панельная серия «Крост». URL: </w:t>
      </w:r>
      <w:hyperlink r:id="rId381">
        <w:r>
          <w:rPr>
            <w:color w:val="231F20"/>
            <w:sz w:val="23"/>
          </w:rPr>
          <w:t>http://www.krost-concern.ru/ </w:t>
        </w:r>
      </w:hyperlink>
      <w:r>
        <w:rPr>
          <w:color w:val="231F20"/>
          <w:sz w:val="23"/>
        </w:rPr>
        <w:t>(дата обращения: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06.02.2020)</w:t>
      </w:r>
    </w:p>
    <w:p>
      <w:pPr>
        <w:pStyle w:val="ListParagraph"/>
        <w:numPr>
          <w:ilvl w:val="0"/>
          <w:numId w:val="110"/>
        </w:numPr>
        <w:tabs>
          <w:tab w:pos="865" w:val="left" w:leader="none"/>
        </w:tabs>
        <w:spacing w:line="235" w:lineRule="auto" w:before="2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Алиева П. И, Володина А. А., Челышков П. Д.. </w:t>
      </w:r>
      <w:r>
        <w:rPr>
          <w:color w:val="231F20"/>
          <w:sz w:val="23"/>
        </w:rPr>
        <w:t>Анализ формата IFC как средства обме-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на данными с государственными информационными системами. // Системотехника строитель-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ства.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Киберфизические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строительные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системы.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2019.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Сборник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материалов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Всероссийской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науч-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но-практической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конференции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НИУ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МГСУ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(МГСУ-МИСИ).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Москва.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2019.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С.32-33.</w:t>
      </w:r>
    </w:p>
    <w:p>
      <w:pPr>
        <w:pStyle w:val="ListParagraph"/>
        <w:numPr>
          <w:ilvl w:val="0"/>
          <w:numId w:val="110"/>
        </w:numPr>
        <w:tabs>
          <w:tab w:pos="865" w:val="left" w:leader="none"/>
        </w:tabs>
        <w:spacing w:line="235" w:lineRule="auto" w:before="3" w:after="0"/>
        <w:ind w:left="155" w:right="152" w:firstLine="396"/>
        <w:jc w:val="both"/>
        <w:rPr>
          <w:sz w:val="23"/>
        </w:rPr>
      </w:pPr>
      <w:r>
        <w:rPr>
          <w:color w:val="231F20"/>
          <w:sz w:val="23"/>
        </w:rPr>
        <w:t>Microsoft Power BI Community. PowerBI and </w:t>
      </w:r>
      <w:r>
        <w:rPr>
          <w:i/>
          <w:color w:val="231F20"/>
          <w:sz w:val="23"/>
        </w:rPr>
        <w:t>BIM </w:t>
      </w:r>
      <w:r>
        <w:rPr>
          <w:color w:val="231F20"/>
          <w:sz w:val="23"/>
        </w:rPr>
        <w:t>Model Data. URL: https://community.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powerbi.com/t5/Data-Stories-Gallery/PowerBi-and-</w:t>
      </w:r>
      <w:r>
        <w:rPr>
          <w:i/>
          <w:color w:val="231F20"/>
          <w:sz w:val="23"/>
        </w:rPr>
        <w:t>BIM</w:t>
      </w:r>
      <w:r>
        <w:rPr>
          <w:color w:val="231F20"/>
          <w:sz w:val="23"/>
        </w:rPr>
        <w:t>-model-data/td-p/696837 (дата обращения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15.02.2020)</w:t>
      </w:r>
    </w:p>
    <w:p>
      <w:pPr>
        <w:pStyle w:val="ListParagraph"/>
        <w:numPr>
          <w:ilvl w:val="0"/>
          <w:numId w:val="110"/>
        </w:numPr>
        <w:tabs>
          <w:tab w:pos="865" w:val="left" w:leader="none"/>
        </w:tabs>
        <w:spacing w:line="235" w:lineRule="auto" w:before="2" w:after="0"/>
        <w:ind w:left="155" w:right="152" w:firstLine="396"/>
        <w:jc w:val="both"/>
        <w:rPr>
          <w:sz w:val="23"/>
        </w:rPr>
      </w:pPr>
      <w:r>
        <w:rPr>
          <w:color w:val="231F20"/>
          <w:sz w:val="23"/>
        </w:rPr>
        <w:t>Regimantas Ramauskas, PhD. Managing Analysing </w:t>
      </w:r>
      <w:r>
        <w:rPr>
          <w:i/>
          <w:color w:val="231F20"/>
          <w:sz w:val="23"/>
        </w:rPr>
        <w:t>BIM </w:t>
      </w:r>
      <w:r>
        <w:rPr>
          <w:color w:val="231F20"/>
          <w:sz w:val="23"/>
        </w:rPr>
        <w:t>Data With Revit + Dynamo + Pow-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er BI. URL: </w:t>
      </w:r>
      <w:hyperlink r:id="rId382">
        <w:r>
          <w:rPr>
            <w:color w:val="231F20"/>
            <w:sz w:val="23"/>
          </w:rPr>
          <w:t>https://www.linkedin.com/pulse/managing-analysing-</w:t>
        </w:r>
      </w:hyperlink>
      <w:r>
        <w:rPr>
          <w:i/>
          <w:color w:val="231F20"/>
          <w:sz w:val="23"/>
        </w:rPr>
        <w:t>BIM</w:t>
      </w:r>
      <w:hyperlink r:id="rId382">
        <w:r>
          <w:rPr>
            <w:color w:val="231F20"/>
            <w:sz w:val="23"/>
          </w:rPr>
          <w:t>-data-revit-dynamo-power</w:t>
        </w:r>
      </w:hyperlink>
      <w:r>
        <w:rPr>
          <w:color w:val="231F20"/>
          <w:sz w:val="23"/>
        </w:rPr>
        <w:t>-bi-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ramanauskas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(дата обращения: 28.02.2020).</w:t>
      </w:r>
    </w:p>
    <w:p>
      <w:pPr>
        <w:pStyle w:val="ListParagraph"/>
        <w:numPr>
          <w:ilvl w:val="0"/>
          <w:numId w:val="110"/>
        </w:numPr>
        <w:tabs>
          <w:tab w:pos="865" w:val="left" w:leader="none"/>
        </w:tabs>
        <w:spacing w:line="235" w:lineRule="auto" w:before="3" w:after="0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Autodesk</w:t>
      </w:r>
      <w:r>
        <w:rPr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BIM</w:t>
      </w:r>
      <w:r>
        <w:rPr>
          <w:i/>
          <w:color w:val="231F20"/>
          <w:spacing w:val="-2"/>
          <w:sz w:val="23"/>
        </w:rPr>
        <w:t> </w:t>
      </w:r>
      <w:r>
        <w:rPr>
          <w:color w:val="231F20"/>
          <w:sz w:val="23"/>
        </w:rPr>
        <w:t>Interoperability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Tools.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URL: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https</w:t>
      </w:r>
      <w:hyperlink r:id="rId383">
        <w:r>
          <w:rPr>
            <w:color w:val="231F20"/>
            <w:sz w:val="23"/>
          </w:rPr>
          <w:t>://w</w:t>
        </w:r>
      </w:hyperlink>
      <w:r>
        <w:rPr>
          <w:color w:val="231F20"/>
          <w:sz w:val="23"/>
        </w:rPr>
        <w:t>ww.</w:t>
      </w:r>
      <w:hyperlink r:id="rId383">
        <w:r>
          <w:rPr>
            <w:i/>
            <w:color w:val="231F20"/>
            <w:sz w:val="23"/>
          </w:rPr>
          <w:t>BIM</w:t>
        </w:r>
        <w:r>
          <w:rPr>
            <w:color w:val="231F20"/>
            <w:sz w:val="23"/>
          </w:rPr>
          <w:t>interoperabilitytools.com/</w:t>
        </w:r>
        <w:r>
          <w:rPr>
            <w:color w:val="231F20"/>
            <w:spacing w:val="-3"/>
            <w:sz w:val="23"/>
          </w:rPr>
          <w:t> </w:t>
        </w:r>
      </w:hyperlink>
      <w:r>
        <w:rPr>
          <w:color w:val="231F20"/>
          <w:sz w:val="23"/>
        </w:rPr>
        <w:t>(дата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обращения: 02.03.2020).</w:t>
      </w:r>
    </w:p>
    <w:p>
      <w:pPr>
        <w:pStyle w:val="ListParagraph"/>
        <w:numPr>
          <w:ilvl w:val="0"/>
          <w:numId w:val="110"/>
        </w:numPr>
        <w:tabs>
          <w:tab w:pos="865" w:val="left" w:leader="none"/>
        </w:tabs>
        <w:spacing w:line="235" w:lineRule="auto" w:before="1" w:after="0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Reegigroup. Изменение настроек экспорта для категорий элементов Revit. URL: http://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reegigroup.com/ifc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(дата обращения: 02.03.2020).</w:t>
      </w:r>
    </w:p>
    <w:p>
      <w:pPr>
        <w:pStyle w:val="ListParagraph"/>
        <w:numPr>
          <w:ilvl w:val="0"/>
          <w:numId w:val="110"/>
        </w:numPr>
        <w:tabs>
          <w:tab w:pos="978" w:val="left" w:leader="none"/>
        </w:tabs>
        <w:spacing w:line="235" w:lineRule="auto" w:before="2" w:after="0"/>
        <w:ind w:left="155" w:right="151" w:firstLine="396"/>
        <w:jc w:val="both"/>
        <w:rPr>
          <w:sz w:val="23"/>
        </w:rPr>
      </w:pPr>
      <w:r>
        <w:rPr>
          <w:color w:val="231F20"/>
          <w:sz w:val="23"/>
        </w:rPr>
        <w:t>Визуализация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данных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помощью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Excel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Power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BI.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URL: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https://powerbi.microsoft.com/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ru-ru/excel-and-power-bi/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(дата обращения: 06.03.2020).</w:t>
      </w:r>
    </w:p>
    <w:p>
      <w:pPr>
        <w:pStyle w:val="ListParagraph"/>
        <w:numPr>
          <w:ilvl w:val="0"/>
          <w:numId w:val="110"/>
        </w:numPr>
        <w:tabs>
          <w:tab w:pos="978" w:val="left" w:leader="none"/>
        </w:tabs>
        <w:spacing w:line="235" w:lineRule="auto" w:before="2" w:after="0"/>
        <w:ind w:left="155" w:right="161" w:firstLine="396"/>
        <w:jc w:val="both"/>
        <w:rPr>
          <w:sz w:val="23"/>
        </w:rPr>
      </w:pPr>
      <w:r>
        <w:rPr>
          <w:color w:val="231F20"/>
          <w:sz w:val="23"/>
        </w:rPr>
        <w:t>Создание вычисляемых таблиц в Power BI Desktop. Microsoft Docs. URL: https://docs.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microsoft.com/ru-ru/power-bi/desktop-calculated-tables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(дата обращения: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07.03.2020).</w:t>
      </w:r>
    </w:p>
    <w:p>
      <w:pPr>
        <w:spacing w:after="0" w:line="235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ListParagraph"/>
        <w:numPr>
          <w:ilvl w:val="0"/>
          <w:numId w:val="110"/>
        </w:numPr>
        <w:tabs>
          <w:tab w:pos="978" w:val="left" w:leader="none"/>
        </w:tabs>
        <w:spacing w:line="244" w:lineRule="auto" w:before="79" w:after="0"/>
        <w:ind w:left="155" w:right="153" w:firstLine="396"/>
        <w:jc w:val="left"/>
        <w:rPr>
          <w:sz w:val="23"/>
        </w:rPr>
      </w:pPr>
      <w:r>
        <w:rPr>
          <w:color w:val="231F20"/>
          <w:sz w:val="23"/>
        </w:rPr>
        <w:t>Основные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сведения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DAX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Power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BI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Desktop.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Microsoft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Docs.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URL: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https://docs.micro-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soft.com/ru-ru/power-bi/desktop-quickstart-learn-dax-basics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(дата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обращения: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09.03.2020).</w:t>
      </w:r>
    </w:p>
    <w:p>
      <w:pPr>
        <w:pStyle w:val="ListParagraph"/>
        <w:numPr>
          <w:ilvl w:val="0"/>
          <w:numId w:val="110"/>
        </w:numPr>
        <w:tabs>
          <w:tab w:pos="978" w:val="left" w:leader="none"/>
        </w:tabs>
        <w:spacing w:line="244" w:lineRule="auto" w:before="0" w:after="0"/>
        <w:ind w:left="155" w:right="151" w:firstLine="396"/>
        <w:jc w:val="left"/>
        <w:rPr>
          <w:sz w:val="23"/>
        </w:rPr>
      </w:pPr>
      <w:r>
        <w:rPr>
          <w:color w:val="231F20"/>
          <w:spacing w:val="-1"/>
          <w:sz w:val="23"/>
        </w:rPr>
        <w:t>Power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BI: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как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автоматизировать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аналитику,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готовить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отчеты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объединять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данные.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Laba.</w:t>
      </w:r>
      <w:r>
        <w:rPr>
          <w:color w:val="231F20"/>
          <w:spacing w:val="-54"/>
          <w:sz w:val="23"/>
        </w:rPr>
        <w:t> </w:t>
      </w:r>
      <w:r>
        <w:rPr>
          <w:color w:val="231F20"/>
          <w:w w:val="95"/>
          <w:sz w:val="23"/>
        </w:rPr>
        <w:t>Образовательная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платформа.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URL:</w:t>
      </w:r>
      <w:r>
        <w:rPr>
          <w:color w:val="231F20"/>
          <w:spacing w:val="20"/>
          <w:w w:val="95"/>
          <w:sz w:val="23"/>
        </w:rPr>
        <w:t> </w:t>
      </w:r>
      <w:r>
        <w:rPr>
          <w:color w:val="231F20"/>
          <w:w w:val="95"/>
          <w:sz w:val="23"/>
        </w:rPr>
        <w:t>https://l-a-b-a.com/blog/show/269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(дата</w:t>
      </w:r>
      <w:r>
        <w:rPr>
          <w:color w:val="231F20"/>
          <w:spacing w:val="20"/>
          <w:w w:val="95"/>
          <w:sz w:val="23"/>
        </w:rPr>
        <w:t> </w:t>
      </w:r>
      <w:r>
        <w:rPr>
          <w:color w:val="231F20"/>
          <w:w w:val="95"/>
          <w:sz w:val="23"/>
        </w:rPr>
        <w:t>обращения:</w:t>
      </w:r>
      <w:r>
        <w:rPr>
          <w:color w:val="231F20"/>
          <w:spacing w:val="19"/>
          <w:w w:val="95"/>
          <w:sz w:val="23"/>
        </w:rPr>
        <w:t> </w:t>
      </w:r>
      <w:r>
        <w:rPr>
          <w:color w:val="231F20"/>
          <w:w w:val="95"/>
          <w:sz w:val="23"/>
        </w:rPr>
        <w:t>10.03.2020).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4"/>
        <w:ind w:left="0" w:firstLine="0"/>
        <w:jc w:val="left"/>
        <w:rPr>
          <w:sz w:val="22"/>
        </w:r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09"/>
        <w:gridCol w:w="4544"/>
      </w:tblGrid>
      <w:tr>
        <w:trPr>
          <w:trHeight w:val="1374" w:hRule="atLeast"/>
        </w:trPr>
        <w:tc>
          <w:tcPr>
            <w:tcW w:w="4909" w:type="dxa"/>
          </w:tcPr>
          <w:p>
            <w:pPr>
              <w:pStyle w:val="TableParagraph"/>
              <w:spacing w:line="255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pacing w:val="-1"/>
                <w:sz w:val="23"/>
              </w:rPr>
              <w:t>УДК</w:t>
            </w:r>
            <w:r>
              <w:rPr>
                <w:b/>
                <w:color w:val="231F20"/>
                <w:spacing w:val="-12"/>
                <w:sz w:val="23"/>
              </w:rPr>
              <w:t> </w:t>
            </w:r>
            <w:r>
              <w:rPr>
                <w:b/>
                <w:color w:val="231F20"/>
                <w:spacing w:val="-1"/>
                <w:sz w:val="23"/>
              </w:rPr>
              <w:t>658.512.6:69</w:t>
            </w:r>
          </w:p>
          <w:p>
            <w:pPr>
              <w:pStyle w:val="TableParagraph"/>
              <w:spacing w:line="280" w:lineRule="atLeast"/>
              <w:ind w:left="50" w:right="753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Дарья Владимировна Новинская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(Санкт-Петербургский </w:t>
            </w:r>
            <w:r>
              <w:rPr>
                <w:color w:val="231F20"/>
                <w:sz w:val="23"/>
              </w:rPr>
              <w:t>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2"/>
                <w:sz w:val="23"/>
              </w:rPr>
              <w:t>архитектурно-строительный</w:t>
            </w:r>
            <w:r>
              <w:rPr>
                <w:color w:val="231F20"/>
                <w:spacing w:val="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университет)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</w:t>
            </w:r>
            <w:r>
              <w:rPr>
                <w:i/>
                <w:color w:val="231F20"/>
                <w:spacing w:val="-8"/>
                <w:sz w:val="23"/>
              </w:rPr>
              <w:t> </w:t>
            </w:r>
            <w:hyperlink r:id="rId384">
              <w:r>
                <w:rPr>
                  <w:i/>
                  <w:color w:val="231F20"/>
                  <w:sz w:val="23"/>
                </w:rPr>
                <w:t>novinskaya-daria@rambler.ru</w:t>
              </w:r>
            </w:hyperlink>
          </w:p>
        </w:tc>
        <w:tc>
          <w:tcPr>
            <w:tcW w:w="4544" w:type="dxa"/>
          </w:tcPr>
          <w:p>
            <w:pPr>
              <w:pStyle w:val="TableParagraph"/>
              <w:spacing w:before="5"/>
              <w:rPr>
                <w:sz w:val="23"/>
              </w:rPr>
            </w:pPr>
          </w:p>
          <w:p>
            <w:pPr>
              <w:pStyle w:val="TableParagraph"/>
              <w:spacing w:line="254" w:lineRule="auto" w:before="1"/>
              <w:ind w:left="1393" w:right="47" w:hanging="638"/>
              <w:jc w:val="right"/>
              <w:rPr>
                <w:sz w:val="23"/>
              </w:rPr>
            </w:pPr>
            <w:r>
              <w:rPr>
                <w:i/>
                <w:color w:val="231F20"/>
                <w:spacing w:val="-1"/>
                <w:sz w:val="23"/>
              </w:rPr>
              <w:t>Daria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i/>
                <w:color w:val="231F20"/>
                <w:spacing w:val="-1"/>
                <w:sz w:val="23"/>
              </w:rPr>
              <w:t>Vladimirovna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Novinskaya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student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(Saint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Petersburg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line="264" w:lineRule="exact"/>
              <w:ind w:right="47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5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 and Civil</w:t>
            </w:r>
            <w:r>
              <w:rPr>
                <w:color w:val="231F20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Engineering)</w:t>
            </w:r>
          </w:p>
          <w:p>
            <w:pPr>
              <w:pStyle w:val="TableParagraph"/>
              <w:spacing w:line="244" w:lineRule="exact" w:before="15"/>
              <w:ind w:right="47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pacing w:val="-2"/>
                <w:sz w:val="23"/>
              </w:rPr>
              <w:t>E-mail:</w:t>
            </w:r>
            <w:r>
              <w:rPr>
                <w:i/>
                <w:color w:val="231F20"/>
                <w:spacing w:val="7"/>
                <w:sz w:val="23"/>
              </w:rPr>
              <w:t> </w:t>
            </w:r>
            <w:hyperlink r:id="rId384">
              <w:r>
                <w:rPr>
                  <w:i/>
                  <w:color w:val="231F20"/>
                  <w:spacing w:val="-2"/>
                  <w:sz w:val="23"/>
                </w:rPr>
                <w:t>novinskaya-daria@rambler.ru,</w:t>
              </w:r>
            </w:hyperlink>
          </w:p>
        </w:tc>
      </w:tr>
    </w:tbl>
    <w:p>
      <w:pPr>
        <w:pStyle w:val="BodyText"/>
        <w:spacing w:before="3"/>
        <w:ind w:left="0" w:firstLine="0"/>
        <w:jc w:val="left"/>
        <w:rPr>
          <w:sz w:val="12"/>
        </w:rPr>
      </w:pPr>
    </w:p>
    <w:p>
      <w:pPr>
        <w:pStyle w:val="Heading1"/>
        <w:spacing w:line="249" w:lineRule="auto"/>
        <w:ind w:right="517"/>
      </w:pPr>
      <w:r>
        <w:rPr>
          <w:color w:val="231F20"/>
          <w:spacing w:val="-1"/>
        </w:rPr>
        <w:t>ПРИМЕНЕНИЕ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МЕТОДА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СТАТИСТИЧЕСКИХ</w:t>
      </w:r>
      <w:r>
        <w:rPr>
          <w:color w:val="231F20"/>
          <w:spacing w:val="-14"/>
        </w:rPr>
        <w:t> </w:t>
      </w:r>
      <w:r>
        <w:rPr>
          <w:color w:val="231F20"/>
        </w:rPr>
        <w:t>ИСПЫТАНИЙ</w:t>
      </w:r>
      <w:r>
        <w:rPr>
          <w:color w:val="231F20"/>
          <w:spacing w:val="-67"/>
        </w:rPr>
        <w:t> </w:t>
      </w:r>
      <w:r>
        <w:rPr>
          <w:color w:val="231F20"/>
        </w:rPr>
        <w:t>ДЛЯ ОБЕСПЕЧЕНИЯ НАДЕЖНОСТИ КАЛЕНДАРНОГО</w:t>
      </w:r>
      <w:r>
        <w:rPr>
          <w:color w:val="231F20"/>
          <w:spacing w:val="1"/>
        </w:rPr>
        <w:t> </w:t>
      </w:r>
      <w:r>
        <w:rPr>
          <w:color w:val="231F20"/>
        </w:rPr>
        <w:t>ПЛАНИРОВАНИЯ</w:t>
      </w:r>
      <w:r>
        <w:rPr>
          <w:color w:val="231F20"/>
          <w:spacing w:val="-3"/>
        </w:rPr>
        <w:t> </w:t>
      </w:r>
      <w:r>
        <w:rPr>
          <w:color w:val="231F20"/>
        </w:rPr>
        <w:t>СТРОИТЕЛЬСТВА</w:t>
      </w:r>
    </w:p>
    <w:p>
      <w:pPr>
        <w:pStyle w:val="BodyText"/>
        <w:spacing w:before="11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/>
        <w:ind w:left="1495" w:right="1482"/>
      </w:pPr>
      <w:r>
        <w:rPr>
          <w:color w:val="231F20"/>
          <w:spacing w:val="-1"/>
        </w:rPr>
        <w:t>APPLICATION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METHOD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STATISTICAL</w:t>
      </w:r>
      <w:r>
        <w:rPr>
          <w:color w:val="231F20"/>
          <w:spacing w:val="-67"/>
        </w:rPr>
        <w:t> </w:t>
      </w:r>
      <w:r>
        <w:rPr>
          <w:color w:val="231F20"/>
        </w:rPr>
        <w:t>TESTING</w:t>
      </w:r>
      <w:r>
        <w:rPr>
          <w:color w:val="231F20"/>
          <w:spacing w:val="-1"/>
        </w:rPr>
        <w:t> </w:t>
      </w: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RELIABILITY</w:t>
      </w:r>
      <w:r>
        <w:rPr>
          <w:color w:val="231F20"/>
          <w:spacing w:val="-12"/>
        </w:rPr>
        <w:t> </w:t>
      </w:r>
      <w:r>
        <w:rPr>
          <w:color w:val="231F20"/>
        </w:rPr>
        <w:t>SUPPORT</w:t>
      </w:r>
    </w:p>
    <w:p>
      <w:pPr>
        <w:spacing w:before="2"/>
        <w:ind w:left="1488" w:right="1489" w:firstLine="0"/>
        <w:jc w:val="center"/>
        <w:rPr>
          <w:sz w:val="28"/>
        </w:rPr>
      </w:pPr>
      <w:r>
        <w:rPr>
          <w:color w:val="231F20"/>
          <w:sz w:val="28"/>
        </w:rPr>
        <w:t>OF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SCHEDULING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OF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CONSTRUCTION</w:t>
      </w:r>
    </w:p>
    <w:p>
      <w:pPr>
        <w:pStyle w:val="BodyText"/>
        <w:spacing w:before="10"/>
        <w:ind w:left="0" w:firstLine="0"/>
        <w:jc w:val="left"/>
        <w:rPr>
          <w:sz w:val="23"/>
        </w:rPr>
      </w:pPr>
    </w:p>
    <w:p>
      <w:pPr>
        <w:spacing w:before="0"/>
        <w:ind w:left="155" w:right="152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В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статье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рассмотрены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актуальные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теоретические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вопросы,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связанные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процессом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календар-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ного планирования строительного производства. А именно рассмотрены понятие вероятностного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календарного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планирования,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которое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позволяет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минимизировать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риски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строительного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проекта,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а также классификация вероятностных сетевых моделей. Определены основные характеристи-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ки методов вероятностного сетевого планирования. Описаны возможности метода статистиче-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ских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испытаний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(метод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Монте-Карло)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для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использования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календарном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планировании.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Опреде-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лен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перечень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исходных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данных,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необходимых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построения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модели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по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методу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Монте-Карло.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также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представлен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алгоритм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расчета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по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рассматриваемому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методу.</w:t>
      </w:r>
    </w:p>
    <w:p>
      <w:pPr>
        <w:spacing w:before="12"/>
        <w:ind w:left="155" w:right="153" w:firstLine="396"/>
        <w:jc w:val="both"/>
        <w:rPr>
          <w:sz w:val="23"/>
        </w:rPr>
      </w:pPr>
      <w:r>
        <w:rPr>
          <w:i/>
          <w:color w:val="231F20"/>
          <w:spacing w:val="-1"/>
          <w:sz w:val="23"/>
        </w:rPr>
        <w:t>Ключевые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pacing w:val="-1"/>
          <w:sz w:val="23"/>
        </w:rPr>
        <w:t>слова</w:t>
      </w:r>
      <w:r>
        <w:rPr>
          <w:color w:val="231F20"/>
          <w:spacing w:val="-1"/>
          <w:sz w:val="23"/>
        </w:rPr>
        <w:t>: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календарное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планирование;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метод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статистических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испытаний;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метод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Мон-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те-Карло;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вероятностное сетевое планирование.</w:t>
      </w:r>
    </w:p>
    <w:p>
      <w:pPr>
        <w:pStyle w:val="BodyText"/>
        <w:spacing w:before="4"/>
        <w:ind w:left="0" w:firstLine="0"/>
        <w:jc w:val="left"/>
        <w:rPr>
          <w:sz w:val="23"/>
        </w:rPr>
      </w:pPr>
    </w:p>
    <w:p>
      <w:pPr>
        <w:spacing w:before="1"/>
        <w:ind w:left="155" w:right="146" w:firstLine="396"/>
        <w:jc w:val="both"/>
        <w:rPr>
          <w:sz w:val="23"/>
        </w:rPr>
      </w:pPr>
      <w:r>
        <w:rPr>
          <w:color w:val="231F20"/>
          <w:spacing w:val="-1"/>
          <w:sz w:val="23"/>
        </w:rPr>
        <w:t>In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article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discusses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current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theoretical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issues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related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process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scheduling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operations.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particular,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concept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probabilistic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scheduling,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which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allows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minimizing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risks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 construction project, as well as the classification of probabilistic network models were considered.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The main characteristics of probabilistic network planning methods were defined. The possibilities of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the method of statistical testing (Monte Carlo method) for use in scheduling are describe. The base-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line data required for building a model using the Monte Carlo method is determined. The calculation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algorithm for this method is also presented.</w:t>
      </w:r>
    </w:p>
    <w:p>
      <w:pPr>
        <w:spacing w:before="10"/>
        <w:ind w:left="155" w:right="155" w:firstLine="396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 scheduling; method of statistical testing; Monte Carlo method; probabilistic network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planning.</w:t>
      </w:r>
    </w:p>
    <w:p>
      <w:pPr>
        <w:pStyle w:val="BodyText"/>
        <w:spacing w:before="8"/>
        <w:ind w:left="0" w:firstLine="0"/>
        <w:jc w:val="left"/>
        <w:rPr>
          <w:sz w:val="29"/>
        </w:rPr>
      </w:pPr>
    </w:p>
    <w:p>
      <w:pPr>
        <w:pStyle w:val="BodyText"/>
        <w:spacing w:line="256" w:lineRule="auto"/>
        <w:ind w:right="153"/>
      </w:pPr>
      <w:r>
        <w:rPr>
          <w:color w:val="231F20"/>
          <w:w w:val="95"/>
        </w:rPr>
        <w:t>Отрасль строительного производства представляет собой сложную динамическую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вероятностную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систему.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Процессы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строительства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постоянно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подвергаются</w:t>
      </w:r>
      <w:r>
        <w:rPr>
          <w:color w:val="231F20"/>
          <w:spacing w:val="-14"/>
        </w:rPr>
        <w:t> </w:t>
      </w:r>
      <w:r>
        <w:rPr>
          <w:color w:val="231F20"/>
        </w:rPr>
        <w:t>стохасти-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ческим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воздействиям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различного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характера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(технические,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организационные,</w:t>
      </w:r>
      <w:r>
        <w:rPr>
          <w:color w:val="231F20"/>
          <w:spacing w:val="-14"/>
        </w:rPr>
        <w:t> </w:t>
      </w:r>
      <w:r>
        <w:rPr>
          <w:color w:val="231F20"/>
        </w:rPr>
        <w:t>природ-</w:t>
      </w:r>
      <w:r>
        <w:rPr>
          <w:color w:val="231F20"/>
          <w:spacing w:val="-63"/>
        </w:rPr>
        <w:t> </w:t>
      </w:r>
      <w:r>
        <w:rPr>
          <w:color w:val="231F20"/>
        </w:rPr>
        <w:t>ные воздействия), вследствие чего фактические параметры строительства – продол-</w:t>
      </w:r>
      <w:r>
        <w:rPr>
          <w:color w:val="231F20"/>
          <w:spacing w:val="-62"/>
        </w:rPr>
        <w:t> </w:t>
      </w:r>
      <w:r>
        <w:rPr>
          <w:color w:val="231F20"/>
        </w:rPr>
        <w:t>жительность, стоимость, расход ресурсов – как правило, не совпадают с плановыми</w:t>
      </w:r>
      <w:r>
        <w:rPr>
          <w:color w:val="231F20"/>
          <w:spacing w:val="-62"/>
        </w:rPr>
        <w:t> </w:t>
      </w:r>
      <w:r>
        <w:rPr>
          <w:color w:val="231F20"/>
        </w:rPr>
        <w:t>показателями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детерминированном</w:t>
      </w:r>
      <w:r>
        <w:rPr>
          <w:color w:val="231F20"/>
          <w:spacing w:val="-1"/>
        </w:rPr>
        <w:t> </w:t>
      </w:r>
      <w:r>
        <w:rPr>
          <w:color w:val="231F20"/>
        </w:rPr>
        <w:t>календарном</w:t>
      </w:r>
      <w:r>
        <w:rPr>
          <w:color w:val="231F20"/>
          <w:spacing w:val="-1"/>
        </w:rPr>
        <w:t> </w:t>
      </w:r>
      <w:r>
        <w:rPr>
          <w:color w:val="231F20"/>
        </w:rPr>
        <w:t>плане.</w:t>
      </w:r>
    </w:p>
    <w:p>
      <w:pPr>
        <w:spacing w:after="0" w:line="256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54" w:lineRule="auto" w:before="72"/>
        <w:ind w:right="153"/>
      </w:pPr>
      <w:r>
        <w:rPr>
          <w:color w:val="231F20"/>
          <w:spacing w:val="-1"/>
        </w:rPr>
        <w:t>Очевидно,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строительство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очень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трудоемким</w:t>
      </w:r>
      <w:r>
        <w:rPr>
          <w:color w:val="231F20"/>
          <w:spacing w:val="-15"/>
        </w:rPr>
        <w:t> </w:t>
      </w:r>
      <w:r>
        <w:rPr>
          <w:color w:val="231F20"/>
        </w:rPr>
        <w:t>процессом,</w:t>
      </w:r>
      <w:r>
        <w:rPr>
          <w:color w:val="231F20"/>
          <w:spacing w:val="-14"/>
        </w:rPr>
        <w:t> </w:t>
      </w:r>
      <w:r>
        <w:rPr>
          <w:color w:val="231F20"/>
        </w:rPr>
        <w:t>требующим</w:t>
      </w:r>
      <w:r>
        <w:rPr>
          <w:color w:val="231F20"/>
          <w:spacing w:val="-63"/>
        </w:rPr>
        <w:t> </w:t>
      </w:r>
      <w:r>
        <w:rPr>
          <w:color w:val="231F20"/>
        </w:rPr>
        <w:t>серьезной</w:t>
      </w:r>
      <w:r>
        <w:rPr>
          <w:color w:val="231F20"/>
          <w:spacing w:val="-6"/>
        </w:rPr>
        <w:t> </w:t>
      </w:r>
      <w:r>
        <w:rPr>
          <w:color w:val="231F20"/>
        </w:rPr>
        <w:t>детальной</w:t>
      </w:r>
      <w:r>
        <w:rPr>
          <w:color w:val="231F20"/>
          <w:spacing w:val="-6"/>
        </w:rPr>
        <w:t> </w:t>
      </w:r>
      <w:r>
        <w:rPr>
          <w:color w:val="231F20"/>
        </w:rPr>
        <w:t>проработки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контроля</w:t>
      </w:r>
      <w:r>
        <w:rPr>
          <w:color w:val="231F20"/>
          <w:spacing w:val="-6"/>
        </w:rPr>
        <w:t> </w:t>
      </w:r>
      <w:r>
        <w:rPr>
          <w:color w:val="231F20"/>
        </w:rPr>
        <w:t>как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стадии</w:t>
      </w:r>
      <w:r>
        <w:rPr>
          <w:color w:val="231F20"/>
          <w:spacing w:val="-6"/>
        </w:rPr>
        <w:t> </w:t>
      </w:r>
      <w:r>
        <w:rPr>
          <w:color w:val="231F20"/>
        </w:rPr>
        <w:t>планирования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проекти-</w:t>
      </w:r>
      <w:r>
        <w:rPr>
          <w:color w:val="231F20"/>
          <w:spacing w:val="-63"/>
        </w:rPr>
        <w:t> </w:t>
      </w:r>
      <w:r>
        <w:rPr>
          <w:color w:val="231F20"/>
        </w:rPr>
        <w:t>рования,</w:t>
      </w:r>
      <w:r>
        <w:rPr>
          <w:color w:val="231F20"/>
          <w:spacing w:val="-1"/>
        </w:rPr>
        <w:t> </w:t>
      </w:r>
      <w:r>
        <w:rPr>
          <w:color w:val="231F20"/>
        </w:rPr>
        <w:t>так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процессе</w:t>
      </w:r>
      <w:r>
        <w:rPr>
          <w:color w:val="231F20"/>
          <w:spacing w:val="-1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2"/>
        </w:rPr>
        <w:t> </w:t>
      </w:r>
      <w:r>
        <w:rPr>
          <w:color w:val="231F20"/>
        </w:rPr>
        <w:t>строительно-монтажных</w:t>
      </w:r>
      <w:r>
        <w:rPr>
          <w:color w:val="231F20"/>
          <w:spacing w:val="-1"/>
        </w:rPr>
        <w:t> </w:t>
      </w:r>
      <w:r>
        <w:rPr>
          <w:color w:val="231F20"/>
        </w:rPr>
        <w:t>работ.</w:t>
      </w:r>
      <w:r>
        <w:rPr>
          <w:color w:val="231F20"/>
          <w:spacing w:val="-1"/>
        </w:rPr>
        <w:t> </w:t>
      </w:r>
      <w:r>
        <w:rPr>
          <w:color w:val="231F20"/>
        </w:rPr>
        <w:t>[1]</w:t>
      </w:r>
    </w:p>
    <w:p>
      <w:pPr>
        <w:pStyle w:val="BodyText"/>
        <w:spacing w:line="254" w:lineRule="auto" w:before="3"/>
        <w:ind w:right="152"/>
        <w:jc w:val="right"/>
      </w:pPr>
      <w:r>
        <w:rPr>
          <w:color w:val="231F20"/>
          <w:w w:val="95"/>
        </w:rPr>
        <w:t>Первостепенным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фактором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осуществлении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строительных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процессов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является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учет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несвоевременности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выполнения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работ.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[2]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Следовательно,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существует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необходи-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мость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применения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вероятностного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календарного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планирования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строительства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ми-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нимизации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воздействий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рисков,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характерных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конкретного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строительного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проекта.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Вероятностным календарным планированием называют такой вид планирования,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котором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последовательность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выполнения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работ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продолжительности,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62"/>
        </w:rPr>
        <w:t> </w:t>
      </w:r>
      <w:r>
        <w:rPr>
          <w:color w:val="231F20"/>
        </w:rPr>
        <w:t>ресурсы</w:t>
      </w:r>
      <w:r>
        <w:rPr>
          <w:color w:val="231F20"/>
          <w:spacing w:val="4"/>
        </w:rPr>
        <w:t> </w:t>
      </w:r>
      <w:r>
        <w:rPr>
          <w:color w:val="231F20"/>
        </w:rPr>
        <w:t>не</w:t>
      </w:r>
      <w:r>
        <w:rPr>
          <w:color w:val="231F20"/>
          <w:spacing w:val="4"/>
        </w:rPr>
        <w:t> </w:t>
      </w:r>
      <w:r>
        <w:rPr>
          <w:color w:val="231F20"/>
        </w:rPr>
        <w:t>могут</w:t>
      </w:r>
      <w:r>
        <w:rPr>
          <w:color w:val="231F20"/>
          <w:spacing w:val="4"/>
        </w:rPr>
        <w:t> </w:t>
      </w:r>
      <w:r>
        <w:rPr>
          <w:color w:val="231F20"/>
        </w:rPr>
        <w:t>быть</w:t>
      </w:r>
      <w:r>
        <w:rPr>
          <w:color w:val="231F20"/>
          <w:spacing w:val="5"/>
        </w:rPr>
        <w:t> </w:t>
      </w:r>
      <w:r>
        <w:rPr>
          <w:color w:val="231F20"/>
        </w:rPr>
        <w:t>заданы</w:t>
      </w:r>
      <w:r>
        <w:rPr>
          <w:color w:val="231F20"/>
          <w:spacing w:val="4"/>
        </w:rPr>
        <w:t> </w:t>
      </w:r>
      <w:r>
        <w:rPr>
          <w:color w:val="231F20"/>
        </w:rPr>
        <w:t>однозначным</w:t>
      </w:r>
      <w:r>
        <w:rPr>
          <w:color w:val="231F20"/>
          <w:spacing w:val="4"/>
        </w:rPr>
        <w:t> </w:t>
      </w:r>
      <w:r>
        <w:rPr>
          <w:color w:val="231F20"/>
        </w:rPr>
        <w:t>образом,</w:t>
      </w:r>
      <w:r>
        <w:rPr>
          <w:color w:val="231F20"/>
          <w:spacing w:val="5"/>
        </w:rPr>
        <w:t> </w:t>
      </w:r>
      <w:r>
        <w:rPr>
          <w:color w:val="231F20"/>
        </w:rPr>
        <w:t>иначе</w:t>
      </w:r>
      <w:r>
        <w:rPr>
          <w:color w:val="231F20"/>
          <w:spacing w:val="4"/>
        </w:rPr>
        <w:t> </w:t>
      </w:r>
      <w:r>
        <w:rPr>
          <w:color w:val="231F20"/>
        </w:rPr>
        <w:t>говоря</w:t>
      </w:r>
      <w:r>
        <w:rPr>
          <w:color w:val="231F20"/>
          <w:spacing w:val="3"/>
        </w:rPr>
        <w:t> </w:t>
      </w:r>
      <w:r>
        <w:rPr>
          <w:color w:val="231F20"/>
        </w:rPr>
        <w:t>–</w:t>
      </w:r>
      <w:r>
        <w:rPr>
          <w:color w:val="231F20"/>
          <w:spacing w:val="5"/>
        </w:rPr>
        <w:t> </w:t>
      </w:r>
      <w:r>
        <w:rPr>
          <w:color w:val="231F20"/>
        </w:rPr>
        <w:t>они</w:t>
      </w:r>
      <w:r>
        <w:rPr>
          <w:color w:val="231F20"/>
          <w:spacing w:val="4"/>
        </w:rPr>
        <w:t> </w:t>
      </w:r>
      <w:r>
        <w:rPr>
          <w:color w:val="231F20"/>
        </w:rPr>
        <w:t>являются</w:t>
      </w:r>
      <w:r>
        <w:rPr>
          <w:color w:val="231F20"/>
          <w:spacing w:val="-62"/>
        </w:rPr>
        <w:t> </w:t>
      </w:r>
      <w:r>
        <w:rPr>
          <w:color w:val="231F20"/>
        </w:rPr>
        <w:t>случайными</w:t>
      </w:r>
      <w:r>
        <w:rPr>
          <w:color w:val="231F20"/>
          <w:spacing w:val="-15"/>
        </w:rPr>
        <w:t> </w:t>
      </w:r>
      <w:r>
        <w:rPr>
          <w:color w:val="231F20"/>
        </w:rPr>
        <w:t>величинами.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-15"/>
        </w:rPr>
        <w:t> </w:t>
      </w:r>
      <w:r>
        <w:rPr>
          <w:color w:val="231F20"/>
        </w:rPr>
        <w:t>такого</w:t>
      </w:r>
      <w:r>
        <w:rPr>
          <w:color w:val="231F20"/>
          <w:spacing w:val="-15"/>
        </w:rPr>
        <w:t> </w:t>
      </w:r>
      <w:r>
        <w:rPr>
          <w:color w:val="231F20"/>
        </w:rPr>
        <w:t>вида</w:t>
      </w:r>
      <w:r>
        <w:rPr>
          <w:color w:val="231F20"/>
          <w:spacing w:val="-14"/>
        </w:rPr>
        <w:t> </w:t>
      </w:r>
      <w:r>
        <w:rPr>
          <w:color w:val="231F20"/>
        </w:rPr>
        <w:t>календарного</w:t>
      </w:r>
      <w:r>
        <w:rPr>
          <w:color w:val="231F20"/>
          <w:spacing w:val="-15"/>
        </w:rPr>
        <w:t> </w:t>
      </w:r>
      <w:r>
        <w:rPr>
          <w:color w:val="231F20"/>
        </w:rPr>
        <w:t>плана</w:t>
      </w:r>
      <w:r>
        <w:rPr>
          <w:color w:val="231F20"/>
          <w:spacing w:val="-15"/>
        </w:rPr>
        <w:t> </w:t>
      </w:r>
      <w:r>
        <w:rPr>
          <w:color w:val="231F20"/>
        </w:rPr>
        <w:t>использу-</w:t>
      </w:r>
      <w:r>
        <w:rPr>
          <w:color w:val="231F20"/>
          <w:spacing w:val="-62"/>
        </w:rPr>
        <w:t> </w:t>
      </w:r>
      <w:r>
        <w:rPr>
          <w:color w:val="231F20"/>
        </w:rPr>
        <w:t>ются</w:t>
      </w:r>
      <w:r>
        <w:rPr>
          <w:color w:val="231F20"/>
          <w:spacing w:val="-10"/>
        </w:rPr>
        <w:t> </w:t>
      </w:r>
      <w:r>
        <w:rPr>
          <w:color w:val="231F20"/>
        </w:rPr>
        <w:t>вероятностные</w:t>
      </w:r>
      <w:r>
        <w:rPr>
          <w:color w:val="231F20"/>
          <w:spacing w:val="-9"/>
        </w:rPr>
        <w:t> </w:t>
      </w:r>
      <w:r>
        <w:rPr>
          <w:color w:val="231F20"/>
        </w:rPr>
        <w:t>методы</w:t>
      </w:r>
      <w:r>
        <w:rPr>
          <w:color w:val="231F20"/>
          <w:spacing w:val="-9"/>
        </w:rPr>
        <w:t> </w:t>
      </w:r>
      <w:r>
        <w:rPr>
          <w:color w:val="231F20"/>
        </w:rPr>
        <w:t>сетевого</w:t>
      </w:r>
      <w:r>
        <w:rPr>
          <w:color w:val="231F20"/>
          <w:spacing w:val="-10"/>
        </w:rPr>
        <w:t> </w:t>
      </w:r>
      <w:r>
        <w:rPr>
          <w:color w:val="231F20"/>
        </w:rPr>
        <w:t>моделирования,</w:t>
      </w:r>
      <w:r>
        <w:rPr>
          <w:color w:val="231F20"/>
          <w:spacing w:val="-9"/>
        </w:rPr>
        <w:t> </w:t>
      </w:r>
      <w:r>
        <w:rPr>
          <w:color w:val="231F20"/>
        </w:rPr>
        <w:t>которые</w:t>
      </w:r>
      <w:r>
        <w:rPr>
          <w:color w:val="231F20"/>
          <w:spacing w:val="-9"/>
        </w:rPr>
        <w:t> </w:t>
      </w:r>
      <w:r>
        <w:rPr>
          <w:color w:val="231F20"/>
        </w:rPr>
        <w:t>позволяют</w:t>
      </w:r>
      <w:r>
        <w:rPr>
          <w:color w:val="231F20"/>
          <w:spacing w:val="-10"/>
        </w:rPr>
        <w:t> </w:t>
      </w:r>
      <w:r>
        <w:rPr>
          <w:color w:val="231F20"/>
        </w:rPr>
        <w:t>корректи-</w:t>
      </w:r>
    </w:p>
    <w:p>
      <w:pPr>
        <w:pStyle w:val="BodyText"/>
        <w:spacing w:before="10"/>
        <w:ind w:firstLine="0"/>
      </w:pPr>
      <w:r>
        <w:rPr>
          <w:color w:val="231F20"/>
        </w:rPr>
        <w:t>ровать</w:t>
      </w:r>
      <w:r>
        <w:rPr>
          <w:color w:val="231F20"/>
          <w:spacing w:val="-8"/>
        </w:rPr>
        <w:t> </w:t>
      </w:r>
      <w:r>
        <w:rPr>
          <w:color w:val="231F20"/>
        </w:rPr>
        <w:t>календарный</w:t>
      </w:r>
      <w:r>
        <w:rPr>
          <w:color w:val="231F20"/>
          <w:spacing w:val="-9"/>
        </w:rPr>
        <w:t> </w:t>
      </w:r>
      <w:r>
        <w:rPr>
          <w:color w:val="231F20"/>
        </w:rPr>
        <w:t>план.</w:t>
      </w:r>
    </w:p>
    <w:p>
      <w:pPr>
        <w:pStyle w:val="BodyText"/>
        <w:spacing w:line="254" w:lineRule="auto" w:before="19"/>
        <w:ind w:right="153"/>
      </w:pPr>
      <w:r>
        <w:rPr>
          <w:color w:val="231F20"/>
        </w:rPr>
        <w:t>По актуальной классификации все вероятностные сетевые модели можно разде-</w:t>
      </w:r>
      <w:r>
        <w:rPr>
          <w:color w:val="231F20"/>
          <w:spacing w:val="-62"/>
        </w:rPr>
        <w:t> </w:t>
      </w:r>
      <w:r>
        <w:rPr>
          <w:color w:val="231F20"/>
        </w:rPr>
        <w:t>лить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2 типа: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54" w:lineRule="auto" w:before="2" w:after="0"/>
        <w:ind w:left="155" w:right="152" w:firstLine="396"/>
        <w:jc w:val="both"/>
        <w:rPr>
          <w:sz w:val="26"/>
        </w:rPr>
      </w:pPr>
      <w:r>
        <w:rPr>
          <w:color w:val="231F20"/>
          <w:sz w:val="26"/>
        </w:rPr>
        <w:t>неальтернативные – для таких моделей характерны определенный фиксиро-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ванный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порядок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работ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взаимосвязь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между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ними,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а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продолжительность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выполнения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работ (всех или некоторых) имеет случайный характер и характеризуется функцией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распределения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вероятности;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54" w:lineRule="auto" w:before="4" w:after="0"/>
        <w:ind w:left="155" w:right="151" w:firstLine="396"/>
        <w:jc w:val="both"/>
        <w:rPr>
          <w:sz w:val="26"/>
        </w:rPr>
      </w:pPr>
      <w:r>
        <w:rPr>
          <w:color w:val="231F20"/>
          <w:sz w:val="26"/>
        </w:rPr>
        <w:t>альтернативные – здесь не только время выполнения всех или некоторых ра-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бот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имеет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вероятностный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(стохастический)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характер,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а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также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связи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между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работами.</w:t>
      </w:r>
    </w:p>
    <w:p>
      <w:pPr>
        <w:pStyle w:val="ListParagraph"/>
        <w:numPr>
          <w:ilvl w:val="0"/>
          <w:numId w:val="73"/>
        </w:numPr>
        <w:tabs>
          <w:tab w:pos="922" w:val="left" w:leader="none"/>
        </w:tabs>
        <w:spacing w:line="254" w:lineRule="auto" w:before="2" w:after="0"/>
        <w:ind w:left="155" w:right="156" w:firstLine="396"/>
        <w:jc w:val="both"/>
        <w:rPr>
          <w:sz w:val="26"/>
        </w:rPr>
      </w:pPr>
      <w:r>
        <w:rPr>
          <w:color w:val="231F20"/>
          <w:sz w:val="26"/>
        </w:rPr>
        <w:t>Существуют разнообразные методы вероятностного сетевого планирования,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к наиболее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распространенным относят [3]: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54" w:lineRule="auto" w:before="3" w:after="0"/>
        <w:ind w:left="155" w:right="154" w:firstLine="396"/>
        <w:jc w:val="both"/>
        <w:rPr>
          <w:sz w:val="26"/>
        </w:rPr>
      </w:pPr>
      <w:r>
        <w:rPr>
          <w:color w:val="231F20"/>
          <w:sz w:val="26"/>
        </w:rPr>
        <w:t>метод оценки и анализа программ (</w:t>
      </w:r>
      <w:r>
        <w:rPr>
          <w:i/>
          <w:color w:val="231F20"/>
          <w:sz w:val="26"/>
        </w:rPr>
        <w:t>Program Evaluation and Review Technique,</w:t>
      </w:r>
      <w:r>
        <w:rPr>
          <w:i/>
          <w:color w:val="231F20"/>
          <w:spacing w:val="-62"/>
          <w:sz w:val="26"/>
        </w:rPr>
        <w:t> </w:t>
      </w:r>
      <w:r>
        <w:rPr>
          <w:i/>
          <w:color w:val="231F20"/>
          <w:sz w:val="26"/>
        </w:rPr>
        <w:t>PERT</w:t>
      </w:r>
      <w:r>
        <w:rPr>
          <w:color w:val="231F20"/>
          <w:sz w:val="26"/>
        </w:rPr>
        <w:t>);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2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метод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статистических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испытаний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или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метод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Монте-Карло;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54" w:lineRule="auto" w:before="19" w:after="0"/>
        <w:ind w:left="155" w:right="150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метод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графической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оценки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анализа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программ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(</w:t>
      </w:r>
      <w:r>
        <w:rPr>
          <w:i/>
          <w:color w:val="231F20"/>
          <w:spacing w:val="-1"/>
          <w:sz w:val="26"/>
        </w:rPr>
        <w:t>Graphic</w:t>
      </w:r>
      <w:r>
        <w:rPr>
          <w:i/>
          <w:color w:val="231F20"/>
          <w:spacing w:val="-15"/>
          <w:sz w:val="26"/>
        </w:rPr>
        <w:t> </w:t>
      </w:r>
      <w:r>
        <w:rPr>
          <w:i/>
          <w:color w:val="231F20"/>
          <w:sz w:val="26"/>
        </w:rPr>
        <w:t>Evaluation</w:t>
      </w:r>
      <w:r>
        <w:rPr>
          <w:i/>
          <w:color w:val="231F20"/>
          <w:spacing w:val="-15"/>
          <w:sz w:val="26"/>
        </w:rPr>
        <w:t> </w:t>
      </w:r>
      <w:r>
        <w:rPr>
          <w:i/>
          <w:color w:val="231F20"/>
          <w:sz w:val="26"/>
        </w:rPr>
        <w:t>and</w:t>
      </w:r>
      <w:r>
        <w:rPr>
          <w:i/>
          <w:color w:val="231F20"/>
          <w:spacing w:val="-15"/>
          <w:sz w:val="26"/>
        </w:rPr>
        <w:t> </w:t>
      </w:r>
      <w:r>
        <w:rPr>
          <w:i/>
          <w:color w:val="231F20"/>
          <w:sz w:val="26"/>
        </w:rPr>
        <w:t>Review</w:t>
      </w:r>
      <w:r>
        <w:rPr>
          <w:i/>
          <w:color w:val="231F20"/>
          <w:spacing w:val="-63"/>
          <w:sz w:val="26"/>
        </w:rPr>
        <w:t> </w:t>
      </w:r>
      <w:r>
        <w:rPr>
          <w:i/>
          <w:color w:val="231F20"/>
          <w:sz w:val="26"/>
        </w:rPr>
        <w:t>Technique,</w:t>
      </w:r>
      <w:r>
        <w:rPr>
          <w:i/>
          <w:color w:val="231F20"/>
          <w:spacing w:val="-1"/>
          <w:sz w:val="26"/>
        </w:rPr>
        <w:t> </w:t>
      </w:r>
      <w:r>
        <w:rPr>
          <w:i/>
          <w:color w:val="231F20"/>
          <w:sz w:val="26"/>
        </w:rPr>
        <w:t>GERT</w:t>
      </w:r>
      <w:r>
        <w:rPr>
          <w:color w:val="231F20"/>
          <w:sz w:val="26"/>
        </w:rPr>
        <w:t>).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54" w:lineRule="auto" w:before="2" w:after="0"/>
        <w:ind w:left="155" w:right="155" w:firstLine="396"/>
        <w:jc w:val="both"/>
        <w:rPr>
          <w:sz w:val="26"/>
        </w:rPr>
      </w:pPr>
      <w:r>
        <w:rPr>
          <w:color w:val="231F20"/>
          <w:sz w:val="26"/>
        </w:rPr>
        <w:t>Основные характеристики вышеперечисленных методов представлены в та-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блице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1 [2], [4], [5]:</w:t>
      </w:r>
    </w:p>
    <w:p>
      <w:pPr>
        <w:pStyle w:val="BodyText"/>
        <w:spacing w:line="254" w:lineRule="auto" w:before="2"/>
        <w:ind w:right="147"/>
      </w:pPr>
      <w:r>
        <w:rPr>
          <w:color w:val="231F20"/>
        </w:rPr>
        <w:t>В данной статье более подробно рассмотрен метод статистических испытаний</w:t>
      </w:r>
      <w:r>
        <w:rPr>
          <w:color w:val="231F20"/>
          <w:spacing w:val="1"/>
        </w:rPr>
        <w:t> </w:t>
      </w:r>
      <w:r>
        <w:rPr>
          <w:color w:val="231F20"/>
        </w:rPr>
        <w:t>(или</w:t>
      </w:r>
      <w:r>
        <w:rPr>
          <w:color w:val="231F20"/>
          <w:spacing w:val="-1"/>
        </w:rPr>
        <w:t> </w:t>
      </w:r>
      <w:r>
        <w:rPr>
          <w:color w:val="231F20"/>
        </w:rPr>
        <w:t>метод Монте-Карло).</w:t>
      </w:r>
    </w:p>
    <w:p>
      <w:pPr>
        <w:pStyle w:val="BodyText"/>
        <w:spacing w:line="254" w:lineRule="auto" w:before="2"/>
        <w:ind w:right="151"/>
      </w:pPr>
      <w:r>
        <w:rPr>
          <w:color w:val="231F20"/>
          <w:spacing w:val="-2"/>
        </w:rPr>
        <w:t>Метод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статистических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испытаний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используют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моделирования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сложных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изме-</w:t>
      </w:r>
      <w:r>
        <w:rPr>
          <w:color w:val="231F20"/>
          <w:spacing w:val="-62"/>
        </w:rPr>
        <w:t> </w:t>
      </w:r>
      <w:r>
        <w:rPr>
          <w:color w:val="231F20"/>
        </w:rPr>
        <w:t>няющихся</w:t>
      </w:r>
      <w:r>
        <w:rPr>
          <w:color w:val="231F20"/>
          <w:spacing w:val="-14"/>
        </w:rPr>
        <w:t> </w:t>
      </w:r>
      <w:r>
        <w:rPr>
          <w:color w:val="231F20"/>
        </w:rPr>
        <w:t>систем,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том</w:t>
      </w:r>
      <w:r>
        <w:rPr>
          <w:color w:val="231F20"/>
          <w:spacing w:val="-14"/>
        </w:rPr>
        <w:t> </w:t>
      </w:r>
      <w:r>
        <w:rPr>
          <w:color w:val="231F20"/>
        </w:rPr>
        <w:t>числе,</w:t>
      </w:r>
      <w:r>
        <w:rPr>
          <w:color w:val="231F20"/>
          <w:spacing w:val="-14"/>
        </w:rPr>
        <w:t> </w:t>
      </w:r>
      <w:r>
        <w:rPr>
          <w:color w:val="231F20"/>
        </w:rPr>
        <w:t>таких</w:t>
      </w:r>
      <w:r>
        <w:rPr>
          <w:color w:val="231F20"/>
          <w:spacing w:val="-14"/>
        </w:rPr>
        <w:t> </w:t>
      </w:r>
      <w:r>
        <w:rPr>
          <w:color w:val="231F20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строительство.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подобных</w:t>
      </w:r>
      <w:r>
        <w:rPr>
          <w:color w:val="231F20"/>
          <w:spacing w:val="-14"/>
        </w:rPr>
        <w:t> </w:t>
      </w:r>
      <w:r>
        <w:rPr>
          <w:color w:val="231F20"/>
        </w:rPr>
        <w:t>системах</w:t>
      </w:r>
      <w:r>
        <w:rPr>
          <w:color w:val="231F20"/>
          <w:spacing w:val="-14"/>
        </w:rPr>
        <w:t> </w:t>
      </w:r>
      <w:r>
        <w:rPr>
          <w:color w:val="231F20"/>
        </w:rPr>
        <w:t>полу-</w:t>
      </w:r>
      <w:r>
        <w:rPr>
          <w:color w:val="231F20"/>
          <w:spacing w:val="-63"/>
        </w:rPr>
        <w:t> </w:t>
      </w:r>
      <w:r>
        <w:rPr>
          <w:color w:val="231F20"/>
        </w:rPr>
        <w:t>чение аналитических моделей, достоверно описывающих происходящие процессы,</w:t>
      </w:r>
      <w:r>
        <w:rPr>
          <w:color w:val="231F20"/>
          <w:spacing w:val="1"/>
        </w:rPr>
        <w:t> </w:t>
      </w:r>
      <w:r>
        <w:rPr>
          <w:color w:val="231F20"/>
        </w:rPr>
        <w:t>обычно затруднено из-за влияния различных факторов, порой даже не прогнозируе-</w:t>
      </w:r>
      <w:r>
        <w:rPr>
          <w:color w:val="231F20"/>
          <w:spacing w:val="-63"/>
        </w:rPr>
        <w:t> </w:t>
      </w:r>
      <w:r>
        <w:rPr>
          <w:color w:val="231F20"/>
        </w:rPr>
        <w:t>мых</w:t>
      </w:r>
      <w:r>
        <w:rPr>
          <w:color w:val="231F20"/>
          <w:spacing w:val="-1"/>
        </w:rPr>
        <w:t> </w:t>
      </w:r>
      <w:r>
        <w:rPr>
          <w:color w:val="231F20"/>
        </w:rPr>
        <w:t>при</w:t>
      </w:r>
      <w:r>
        <w:rPr>
          <w:color w:val="231F20"/>
          <w:spacing w:val="-1"/>
        </w:rPr>
        <w:t> </w:t>
      </w:r>
      <w:r>
        <w:rPr>
          <w:color w:val="231F20"/>
        </w:rPr>
        <w:t>планировании</w:t>
      </w:r>
      <w:r>
        <w:rPr>
          <w:color w:val="231F20"/>
          <w:spacing w:val="-1"/>
        </w:rPr>
        <w:t> </w:t>
      </w:r>
      <w:r>
        <w:rPr>
          <w:color w:val="231F20"/>
        </w:rPr>
        <w:t>работ.</w:t>
      </w:r>
    </w:p>
    <w:p>
      <w:pPr>
        <w:pStyle w:val="BodyText"/>
        <w:spacing w:line="254" w:lineRule="auto" w:before="6"/>
        <w:ind w:right="151"/>
      </w:pPr>
      <w:r>
        <w:rPr>
          <w:color w:val="231F20"/>
          <w:spacing w:val="-1"/>
        </w:rPr>
        <w:t>С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помощью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данного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метода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можем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создать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множество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сценариев,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согласован-</w:t>
      </w:r>
      <w:r>
        <w:rPr>
          <w:color w:val="231F20"/>
          <w:spacing w:val="-63"/>
        </w:rPr>
        <w:t> </w:t>
      </w:r>
      <w:r>
        <w:rPr>
          <w:color w:val="231F20"/>
          <w:spacing w:val="-3"/>
        </w:rPr>
        <w:t>ных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заданными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значениями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исходных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переменных,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проводя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повторяющиеся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вычис-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лительные эксперименты с математическими имитационными моделями, которые вос-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производят поведение реальных процессов и систем во времени. Вероятность того,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полученные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результаты</w:t>
      </w:r>
      <w:r>
        <w:rPr>
          <w:color w:val="231F20"/>
          <w:spacing w:val="-15"/>
        </w:rPr>
        <w:t> </w:t>
      </w:r>
      <w:r>
        <w:rPr>
          <w:color w:val="231F20"/>
        </w:rPr>
        <w:t>отличаются</w:t>
      </w:r>
      <w:r>
        <w:rPr>
          <w:color w:val="231F20"/>
          <w:spacing w:val="-15"/>
        </w:rPr>
        <w:t> </w:t>
      </w:r>
      <w:r>
        <w:rPr>
          <w:color w:val="231F20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</w:rPr>
        <w:t>истинных</w:t>
      </w:r>
      <w:r>
        <w:rPr>
          <w:color w:val="231F20"/>
          <w:spacing w:val="-14"/>
        </w:rPr>
        <w:t> </w:t>
      </w:r>
      <w:r>
        <w:rPr>
          <w:color w:val="231F20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более</w:t>
      </w:r>
      <w:r>
        <w:rPr>
          <w:color w:val="231F20"/>
          <w:spacing w:val="-15"/>
        </w:rPr>
        <w:t> </w:t>
      </w:r>
      <w:r>
        <w:rPr>
          <w:color w:val="231F20"/>
        </w:rPr>
        <w:t>чем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заданную</w:t>
      </w:r>
      <w:r>
        <w:rPr>
          <w:color w:val="231F20"/>
          <w:spacing w:val="-15"/>
        </w:rPr>
        <w:t> </w:t>
      </w:r>
      <w:r>
        <w:rPr>
          <w:color w:val="231F20"/>
        </w:rPr>
        <w:t>вели-</w:t>
      </w:r>
      <w:r>
        <w:rPr>
          <w:color w:val="231F20"/>
          <w:spacing w:val="-62"/>
        </w:rPr>
        <w:t> </w:t>
      </w:r>
      <w:r>
        <w:rPr>
          <w:color w:val="231F20"/>
        </w:rPr>
        <w:t>чину,</w:t>
      </w:r>
      <w:r>
        <w:rPr>
          <w:color w:val="231F20"/>
          <w:spacing w:val="-1"/>
        </w:rPr>
        <w:t> </w:t>
      </w:r>
      <w:r>
        <w:rPr>
          <w:color w:val="231F20"/>
        </w:rPr>
        <w:t>есть</w:t>
      </w:r>
      <w:r>
        <w:rPr>
          <w:color w:val="231F20"/>
          <w:spacing w:val="-1"/>
        </w:rPr>
        <w:t> </w:t>
      </w:r>
      <w:r>
        <w:rPr>
          <w:color w:val="231F20"/>
        </w:rPr>
        <w:t>функция количества</w:t>
      </w:r>
      <w:r>
        <w:rPr>
          <w:color w:val="231F20"/>
          <w:spacing w:val="-1"/>
        </w:rPr>
        <w:t> </w:t>
      </w:r>
      <w:r>
        <w:rPr>
          <w:color w:val="231F20"/>
        </w:rPr>
        <w:t>испытаний.</w:t>
      </w:r>
      <w:r>
        <w:rPr>
          <w:color w:val="231F20"/>
          <w:spacing w:val="-1"/>
        </w:rPr>
        <w:t> </w:t>
      </w:r>
      <w:r>
        <w:rPr>
          <w:color w:val="231F20"/>
        </w:rPr>
        <w:t>[5]</w:t>
      </w:r>
    </w:p>
    <w:p>
      <w:pPr>
        <w:spacing w:after="0" w:line="254" w:lineRule="auto"/>
        <w:sectPr>
          <w:pgSz w:w="11910" w:h="16840"/>
          <w:pgMar w:header="0" w:footer="1376" w:top="1180" w:bottom="1560" w:left="1120" w:right="1120"/>
        </w:sectPr>
      </w:pPr>
    </w:p>
    <w:p>
      <w:pPr>
        <w:spacing w:before="79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Таблица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1</w:t>
      </w:r>
    </w:p>
    <w:p>
      <w:pPr>
        <w:spacing w:before="182"/>
        <w:ind w:left="1489" w:right="1489" w:firstLine="0"/>
        <w:jc w:val="center"/>
        <w:rPr>
          <w:b/>
          <w:sz w:val="23"/>
        </w:rPr>
      </w:pPr>
      <w:r>
        <w:rPr>
          <w:b/>
          <w:color w:val="231F20"/>
          <w:sz w:val="23"/>
        </w:rPr>
        <w:t>Методы</w:t>
      </w:r>
      <w:r>
        <w:rPr>
          <w:b/>
          <w:color w:val="231F20"/>
          <w:spacing w:val="-10"/>
          <w:sz w:val="23"/>
        </w:rPr>
        <w:t> </w:t>
      </w:r>
      <w:r>
        <w:rPr>
          <w:b/>
          <w:color w:val="231F20"/>
          <w:sz w:val="23"/>
        </w:rPr>
        <w:t>вероятностного</w:t>
      </w:r>
      <w:r>
        <w:rPr>
          <w:b/>
          <w:color w:val="231F20"/>
          <w:spacing w:val="-10"/>
          <w:sz w:val="23"/>
        </w:rPr>
        <w:t> </w:t>
      </w:r>
      <w:r>
        <w:rPr>
          <w:b/>
          <w:color w:val="231F20"/>
          <w:sz w:val="23"/>
        </w:rPr>
        <w:t>сетевого</w:t>
      </w:r>
      <w:r>
        <w:rPr>
          <w:b/>
          <w:color w:val="231F20"/>
          <w:spacing w:val="-10"/>
          <w:sz w:val="23"/>
        </w:rPr>
        <w:t> </w:t>
      </w:r>
      <w:r>
        <w:rPr>
          <w:b/>
          <w:color w:val="231F20"/>
          <w:sz w:val="23"/>
        </w:rPr>
        <w:t>планирования</w:t>
      </w:r>
    </w:p>
    <w:p>
      <w:pPr>
        <w:pStyle w:val="BodyText"/>
        <w:spacing w:before="4" w:after="1"/>
        <w:ind w:left="0" w:firstLine="0"/>
        <w:jc w:val="left"/>
        <w:rPr>
          <w:b/>
          <w:sz w:val="17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18"/>
        <w:gridCol w:w="3118"/>
        <w:gridCol w:w="3118"/>
      </w:tblGrid>
      <w:tr>
        <w:trPr>
          <w:trHeight w:val="670" w:hRule="atLeast"/>
        </w:trPr>
        <w:tc>
          <w:tcPr>
            <w:tcW w:w="6236" w:type="dxa"/>
            <w:gridSpan w:val="2"/>
          </w:tcPr>
          <w:p>
            <w:pPr>
              <w:pStyle w:val="TableParagraph"/>
              <w:spacing w:before="200"/>
              <w:ind w:left="2175" w:right="216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Неальтернативные</w:t>
            </w:r>
          </w:p>
        </w:tc>
        <w:tc>
          <w:tcPr>
            <w:tcW w:w="3118" w:type="dxa"/>
          </w:tcPr>
          <w:p>
            <w:pPr>
              <w:pStyle w:val="TableParagraph"/>
              <w:spacing w:before="200"/>
              <w:ind w:left="746"/>
              <w:rPr>
                <w:sz w:val="23"/>
              </w:rPr>
            </w:pPr>
            <w:r>
              <w:rPr>
                <w:color w:val="231F20"/>
                <w:sz w:val="23"/>
              </w:rPr>
              <w:t>Альтернативные</w:t>
            </w:r>
          </w:p>
        </w:tc>
      </w:tr>
      <w:tr>
        <w:trPr>
          <w:trHeight w:val="897" w:hRule="atLeast"/>
        </w:trPr>
        <w:tc>
          <w:tcPr>
            <w:tcW w:w="3118" w:type="dxa"/>
          </w:tcPr>
          <w:p>
            <w:pPr>
              <w:pStyle w:val="TableParagraph"/>
              <w:spacing w:line="249" w:lineRule="auto" w:before="175"/>
              <w:ind w:left="701" w:right="346" w:hanging="333"/>
              <w:rPr>
                <w:sz w:val="23"/>
              </w:rPr>
            </w:pPr>
            <w:r>
              <w:rPr>
                <w:color w:val="231F20"/>
                <w:sz w:val="23"/>
              </w:rPr>
              <w:t>Метод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оценки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анализа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программ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(</w:t>
            </w:r>
            <w:r>
              <w:rPr>
                <w:i/>
                <w:color w:val="231F20"/>
                <w:sz w:val="23"/>
              </w:rPr>
              <w:t>PERT</w:t>
            </w:r>
            <w:r>
              <w:rPr>
                <w:color w:val="231F20"/>
                <w:sz w:val="23"/>
              </w:rPr>
              <w:t>)</w:t>
            </w:r>
          </w:p>
        </w:tc>
        <w:tc>
          <w:tcPr>
            <w:tcW w:w="3118" w:type="dxa"/>
          </w:tcPr>
          <w:p>
            <w:pPr>
              <w:pStyle w:val="TableParagraph"/>
              <w:spacing w:line="249" w:lineRule="auto" w:before="175"/>
              <w:ind w:left="259" w:right="235" w:firstLine="194"/>
              <w:rPr>
                <w:sz w:val="23"/>
              </w:rPr>
            </w:pPr>
            <w:r>
              <w:rPr>
                <w:color w:val="231F20"/>
                <w:sz w:val="23"/>
              </w:rPr>
              <w:t>Метод статистических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испытаний</w:t>
            </w:r>
            <w:r>
              <w:rPr>
                <w:color w:val="231F20"/>
                <w:spacing w:val="-14"/>
                <w:sz w:val="23"/>
              </w:rPr>
              <w:t> </w:t>
            </w:r>
            <w:r>
              <w:rPr>
                <w:color w:val="231F20"/>
                <w:sz w:val="23"/>
              </w:rPr>
              <w:t>(Монте-Карло)</w:t>
            </w:r>
          </w:p>
        </w:tc>
        <w:tc>
          <w:tcPr>
            <w:tcW w:w="3118" w:type="dxa"/>
          </w:tcPr>
          <w:p>
            <w:pPr>
              <w:pStyle w:val="TableParagraph"/>
              <w:spacing w:line="249" w:lineRule="auto" w:before="175"/>
              <w:ind w:left="189" w:right="167" w:firstLine="26"/>
              <w:rPr>
                <w:sz w:val="23"/>
              </w:rPr>
            </w:pPr>
            <w:r>
              <w:rPr>
                <w:color w:val="231F20"/>
                <w:sz w:val="23"/>
              </w:rPr>
              <w:t>Метод графической оценки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и</w:t>
            </w:r>
            <w:r>
              <w:rPr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анализа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программ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(</w:t>
            </w:r>
            <w:r>
              <w:rPr>
                <w:i/>
                <w:color w:val="231F20"/>
                <w:sz w:val="23"/>
              </w:rPr>
              <w:t>GERT</w:t>
            </w:r>
            <w:r>
              <w:rPr>
                <w:color w:val="231F20"/>
                <w:sz w:val="23"/>
              </w:rPr>
              <w:t>)</w:t>
            </w:r>
          </w:p>
        </w:tc>
      </w:tr>
      <w:tr>
        <w:trPr>
          <w:trHeight w:val="3688" w:hRule="atLeast"/>
        </w:trPr>
        <w:tc>
          <w:tcPr>
            <w:tcW w:w="3118" w:type="dxa"/>
          </w:tcPr>
          <w:p>
            <w:pPr>
              <w:pStyle w:val="TableParagraph"/>
              <w:numPr>
                <w:ilvl w:val="0"/>
                <w:numId w:val="111"/>
              </w:numPr>
              <w:tabs>
                <w:tab w:pos="358" w:val="left" w:leader="none"/>
              </w:tabs>
              <w:spacing w:line="249" w:lineRule="auto" w:before="53" w:after="0"/>
              <w:ind w:left="113" w:right="123" w:firstLine="0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Для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управления</w:t>
            </w:r>
            <w:r>
              <w:rPr>
                <w:color w:val="231F20"/>
                <w:spacing w:val="2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неопреде-</w:t>
            </w:r>
            <w:r>
              <w:rPr>
                <w:color w:val="231F20"/>
                <w:spacing w:val="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ленными</w:t>
            </w:r>
            <w:r>
              <w:rPr>
                <w:color w:val="231F20"/>
                <w:spacing w:val="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действиями</w:t>
            </w:r>
            <w:r>
              <w:rPr>
                <w:color w:val="231F20"/>
                <w:spacing w:val="9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проекта;</w:t>
            </w:r>
          </w:p>
          <w:p>
            <w:pPr>
              <w:pStyle w:val="TableParagraph"/>
              <w:numPr>
                <w:ilvl w:val="0"/>
                <w:numId w:val="111"/>
              </w:numPr>
              <w:tabs>
                <w:tab w:pos="368" w:val="left" w:leader="none"/>
              </w:tabs>
              <w:spacing w:line="249" w:lineRule="auto" w:before="2" w:after="0"/>
              <w:ind w:left="113" w:right="155" w:firstLine="0"/>
              <w:jc w:val="left"/>
              <w:rPr>
                <w:sz w:val="23"/>
              </w:rPr>
            </w:pPr>
            <w:r>
              <w:rPr>
                <w:color w:val="231F20"/>
                <w:sz w:val="23"/>
              </w:rPr>
              <w:t>Три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временных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параметра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оценки: оптимистическая,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пессимистическая, наиболее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вероятная;</w:t>
            </w:r>
          </w:p>
          <w:p>
            <w:pPr>
              <w:pStyle w:val="TableParagraph"/>
              <w:numPr>
                <w:ilvl w:val="0"/>
                <w:numId w:val="111"/>
              </w:numPr>
              <w:tabs>
                <w:tab w:pos="368" w:val="left" w:leader="none"/>
              </w:tabs>
              <w:spacing w:line="249" w:lineRule="auto" w:before="3" w:after="0"/>
              <w:ind w:left="113" w:right="105" w:firstLine="0"/>
              <w:jc w:val="left"/>
              <w:rPr>
                <w:sz w:val="23"/>
              </w:rPr>
            </w:pPr>
            <w:r>
              <w:rPr>
                <w:color w:val="231F20"/>
                <w:sz w:val="23"/>
              </w:rPr>
              <w:t>На выходе получаем: три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оценки продолжительности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всего проекта, стандартное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отклонение, вероятность ре-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ализации проекта за установ-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ленное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время.</w:t>
            </w:r>
          </w:p>
        </w:tc>
        <w:tc>
          <w:tcPr>
            <w:tcW w:w="3118" w:type="dxa"/>
          </w:tcPr>
          <w:p>
            <w:pPr>
              <w:pStyle w:val="TableParagraph"/>
              <w:numPr>
                <w:ilvl w:val="0"/>
                <w:numId w:val="112"/>
              </w:numPr>
              <w:tabs>
                <w:tab w:pos="368" w:val="left" w:leader="none"/>
              </w:tabs>
              <w:spacing w:line="249" w:lineRule="auto" w:before="53" w:after="0"/>
              <w:ind w:left="113" w:right="115" w:firstLine="0"/>
              <w:jc w:val="left"/>
              <w:rPr>
                <w:sz w:val="23"/>
              </w:rPr>
            </w:pPr>
            <w:r>
              <w:rPr>
                <w:color w:val="231F20"/>
                <w:sz w:val="23"/>
              </w:rPr>
              <w:t>Оценка продолжительно-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сти</w:t>
            </w:r>
            <w:r>
              <w:rPr>
                <w:color w:val="231F20"/>
                <w:spacing w:val="17"/>
                <w:sz w:val="23"/>
              </w:rPr>
              <w:t> </w:t>
            </w:r>
            <w:r>
              <w:rPr>
                <w:color w:val="231F20"/>
                <w:sz w:val="23"/>
              </w:rPr>
              <w:t>работ</w:t>
            </w:r>
            <w:r>
              <w:rPr>
                <w:color w:val="231F20"/>
                <w:spacing w:val="17"/>
                <w:sz w:val="23"/>
              </w:rPr>
              <w:t> </w:t>
            </w:r>
            <w:r>
              <w:rPr>
                <w:color w:val="231F20"/>
                <w:sz w:val="23"/>
              </w:rPr>
              <w:t>задается</w:t>
            </w:r>
            <w:r>
              <w:rPr>
                <w:color w:val="231F20"/>
                <w:spacing w:val="17"/>
                <w:sz w:val="23"/>
              </w:rPr>
              <w:t> </w:t>
            </w:r>
            <w:r>
              <w:rPr>
                <w:color w:val="231F20"/>
                <w:sz w:val="23"/>
              </w:rPr>
              <w:t>кривы-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ми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распределения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продолжи-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тельностей;</w:t>
            </w:r>
          </w:p>
          <w:p>
            <w:pPr>
              <w:pStyle w:val="TableParagraph"/>
              <w:numPr>
                <w:ilvl w:val="0"/>
                <w:numId w:val="112"/>
              </w:numPr>
              <w:tabs>
                <w:tab w:pos="368" w:val="left" w:leader="none"/>
              </w:tabs>
              <w:spacing w:line="249" w:lineRule="auto" w:before="4" w:after="0"/>
              <w:ind w:left="113" w:right="259" w:firstLine="0"/>
              <w:jc w:val="left"/>
              <w:rPr>
                <w:sz w:val="23"/>
              </w:rPr>
            </w:pPr>
            <w:r>
              <w:rPr>
                <w:color w:val="231F20"/>
                <w:sz w:val="23"/>
              </w:rPr>
              <w:t>На выходе получаем: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функции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плотности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распре-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color w:val="231F20"/>
                <w:sz w:val="23"/>
              </w:rPr>
              <w:t>деления общей продолжи-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тельности проекта,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а так-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же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функции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плотности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рас-</w:t>
            </w:r>
          </w:p>
          <w:p>
            <w:pPr>
              <w:pStyle w:val="TableParagraph"/>
              <w:spacing w:line="249" w:lineRule="auto" w:before="4"/>
              <w:ind w:left="113" w:right="121"/>
              <w:rPr>
                <w:sz w:val="23"/>
              </w:rPr>
            </w:pPr>
            <w:r>
              <w:rPr>
                <w:color w:val="231F20"/>
                <w:sz w:val="23"/>
              </w:rPr>
              <w:t>пределения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вероятности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ран-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них и поздних сроков начала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и окончания отдельных ви-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дов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работ.</w:t>
            </w:r>
          </w:p>
        </w:tc>
        <w:tc>
          <w:tcPr>
            <w:tcW w:w="3118" w:type="dxa"/>
          </w:tcPr>
          <w:p>
            <w:pPr>
              <w:pStyle w:val="TableParagraph"/>
              <w:numPr>
                <w:ilvl w:val="0"/>
                <w:numId w:val="113"/>
              </w:numPr>
              <w:tabs>
                <w:tab w:pos="355" w:val="left" w:leader="none"/>
              </w:tabs>
              <w:spacing w:line="249" w:lineRule="auto" w:before="53" w:after="0"/>
              <w:ind w:left="113" w:right="113" w:firstLine="0"/>
              <w:jc w:val="left"/>
              <w:rPr>
                <w:sz w:val="23"/>
              </w:rPr>
            </w:pPr>
            <w:r>
              <w:rPr>
                <w:color w:val="231F20"/>
                <w:w w:val="95"/>
                <w:sz w:val="23"/>
              </w:rPr>
              <w:t>Метод</w:t>
            </w:r>
            <w:r>
              <w:rPr>
                <w:color w:val="231F20"/>
                <w:spacing w:val="-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основан</w:t>
            </w:r>
            <w:r>
              <w:rPr>
                <w:color w:val="231F20"/>
                <w:spacing w:val="-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на</w:t>
            </w:r>
            <w:r>
              <w:rPr>
                <w:color w:val="231F20"/>
                <w:spacing w:val="-7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использо-</w:t>
            </w:r>
            <w:r>
              <w:rPr>
                <w:color w:val="231F20"/>
                <w:spacing w:val="-51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вании</w:t>
            </w:r>
            <w:r>
              <w:rPr>
                <w:color w:val="231F20"/>
                <w:spacing w:val="-4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альтернативных</w:t>
            </w:r>
            <w:r>
              <w:rPr>
                <w:color w:val="231F20"/>
                <w:spacing w:val="-3"/>
                <w:w w:val="95"/>
                <w:sz w:val="23"/>
              </w:rPr>
              <w:t> </w:t>
            </w:r>
            <w:r>
              <w:rPr>
                <w:color w:val="231F20"/>
                <w:w w:val="95"/>
                <w:sz w:val="23"/>
              </w:rPr>
              <w:t>сетей;</w:t>
            </w:r>
          </w:p>
          <w:p>
            <w:pPr>
              <w:pStyle w:val="TableParagraph"/>
              <w:numPr>
                <w:ilvl w:val="0"/>
                <w:numId w:val="113"/>
              </w:numPr>
              <w:tabs>
                <w:tab w:pos="368" w:val="left" w:leader="none"/>
              </w:tabs>
              <w:spacing w:line="249" w:lineRule="auto" w:before="2" w:after="0"/>
              <w:ind w:left="113" w:right="163" w:firstLine="0"/>
              <w:jc w:val="left"/>
              <w:rPr>
                <w:sz w:val="23"/>
              </w:rPr>
            </w:pPr>
            <w:r>
              <w:rPr>
                <w:color w:val="231F20"/>
                <w:sz w:val="23"/>
              </w:rPr>
              <w:t>На выходе получаем: гра-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фики, которые учитывают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вероятность различной про-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должительности и неопреде-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ленность состава работ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про-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екта.</w:t>
            </w:r>
          </w:p>
        </w:tc>
      </w:tr>
    </w:tbl>
    <w:p>
      <w:pPr>
        <w:pStyle w:val="BodyText"/>
        <w:spacing w:before="5"/>
        <w:ind w:left="0" w:firstLine="0"/>
        <w:jc w:val="left"/>
        <w:rPr>
          <w:b/>
          <w:sz w:val="18"/>
        </w:rPr>
      </w:pPr>
    </w:p>
    <w:p>
      <w:pPr>
        <w:pStyle w:val="BodyText"/>
        <w:spacing w:line="249" w:lineRule="auto" w:before="90"/>
        <w:ind w:right="149"/>
      </w:pPr>
      <w:r>
        <w:rPr>
          <w:color w:val="231F20"/>
          <w:spacing w:val="-1"/>
        </w:rPr>
        <w:t>Как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уже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было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отмечено,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суть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метода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статистических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испытаний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заключается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ге-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нерировании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вероятностных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распределений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всех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возможных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исходов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проекта</w:t>
      </w:r>
      <w:r>
        <w:rPr>
          <w:color w:val="231F20"/>
          <w:spacing w:val="-15"/>
        </w:rPr>
        <w:t> </w:t>
      </w:r>
      <w:r>
        <w:rPr>
          <w:color w:val="231F20"/>
        </w:rPr>
        <w:t>за</w:t>
      </w:r>
      <w:r>
        <w:rPr>
          <w:color w:val="231F20"/>
          <w:spacing w:val="-14"/>
        </w:rPr>
        <w:t> </w:t>
      </w:r>
      <w:r>
        <w:rPr>
          <w:color w:val="231F20"/>
        </w:rPr>
        <w:t>счет</w:t>
      </w:r>
      <w:r>
        <w:rPr>
          <w:color w:val="231F20"/>
          <w:spacing w:val="-63"/>
        </w:rPr>
        <w:t> </w:t>
      </w:r>
      <w:r>
        <w:rPr>
          <w:color w:val="231F20"/>
        </w:rPr>
        <w:t>проведения многократного анализа имитационной модели. В анализируемой моде-</w:t>
      </w:r>
      <w:r>
        <w:rPr>
          <w:color w:val="231F20"/>
          <w:spacing w:val="1"/>
        </w:rPr>
        <w:t> </w:t>
      </w:r>
      <w:r>
        <w:rPr>
          <w:color w:val="231F20"/>
        </w:rPr>
        <w:t>ли значения продолжительности отдельных работ могут быть любыми в диапазоне</w:t>
      </w:r>
      <w:r>
        <w:rPr>
          <w:color w:val="231F20"/>
          <w:spacing w:val="1"/>
        </w:rPr>
        <w:t> </w:t>
      </w:r>
      <w:r>
        <w:rPr>
          <w:color w:val="231F20"/>
        </w:rPr>
        <w:t>от минимального до максимального значения. Данные пределы обычно устанавли-</w:t>
      </w:r>
      <w:r>
        <w:rPr>
          <w:color w:val="231F20"/>
          <w:spacing w:val="1"/>
        </w:rPr>
        <w:t> </w:t>
      </w:r>
      <w:r>
        <w:rPr>
          <w:color w:val="231F20"/>
        </w:rPr>
        <w:t>ваются</w:t>
      </w:r>
      <w:r>
        <w:rPr>
          <w:color w:val="231F20"/>
          <w:spacing w:val="-1"/>
        </w:rPr>
        <w:t> </w:t>
      </w:r>
      <w:r>
        <w:rPr>
          <w:color w:val="231F20"/>
        </w:rPr>
        <w:t>экспертным путем.</w:t>
      </w:r>
    </w:p>
    <w:p>
      <w:pPr>
        <w:pStyle w:val="BodyText"/>
        <w:spacing w:line="249" w:lineRule="auto" w:before="6"/>
        <w:ind w:right="153"/>
      </w:pPr>
      <w:r>
        <w:rPr>
          <w:color w:val="231F20"/>
        </w:rPr>
        <w:t>По составленным, как правило, экспертами данным по продолжительности от-</w:t>
      </w:r>
      <w:r>
        <w:rPr>
          <w:color w:val="231F20"/>
          <w:spacing w:val="1"/>
        </w:rPr>
        <w:t> </w:t>
      </w:r>
      <w:r>
        <w:rPr>
          <w:color w:val="231F20"/>
        </w:rPr>
        <w:t>дельных</w:t>
      </w:r>
      <w:r>
        <w:rPr>
          <w:color w:val="231F20"/>
          <w:spacing w:val="-7"/>
        </w:rPr>
        <w:t> </w:t>
      </w:r>
      <w:r>
        <w:rPr>
          <w:color w:val="231F20"/>
        </w:rPr>
        <w:t>видов</w:t>
      </w:r>
      <w:r>
        <w:rPr>
          <w:color w:val="231F20"/>
          <w:spacing w:val="-6"/>
        </w:rPr>
        <w:t> </w:t>
      </w:r>
      <w:r>
        <w:rPr>
          <w:color w:val="231F20"/>
        </w:rPr>
        <w:t>работ</w:t>
      </w:r>
      <w:r>
        <w:rPr>
          <w:color w:val="231F20"/>
          <w:spacing w:val="-6"/>
        </w:rPr>
        <w:t> </w:t>
      </w:r>
      <w:r>
        <w:rPr>
          <w:color w:val="231F20"/>
        </w:rPr>
        <w:t>формируются</w:t>
      </w:r>
      <w:r>
        <w:rPr>
          <w:color w:val="231F20"/>
          <w:spacing w:val="-6"/>
        </w:rPr>
        <w:t> </w:t>
      </w:r>
      <w:r>
        <w:rPr>
          <w:color w:val="231F20"/>
        </w:rPr>
        <w:t>функции</w:t>
      </w:r>
      <w:r>
        <w:rPr>
          <w:color w:val="231F20"/>
          <w:spacing w:val="-6"/>
        </w:rPr>
        <w:t> </w:t>
      </w:r>
      <w:r>
        <w:rPr>
          <w:color w:val="231F20"/>
        </w:rPr>
        <w:t>распределения</w:t>
      </w:r>
      <w:r>
        <w:rPr>
          <w:color w:val="231F20"/>
          <w:spacing w:val="-6"/>
        </w:rPr>
        <w:t> </w:t>
      </w:r>
      <w:r>
        <w:rPr>
          <w:color w:val="231F20"/>
        </w:rPr>
        <w:t>вероятности</w:t>
      </w:r>
      <w:r>
        <w:rPr>
          <w:color w:val="231F20"/>
          <w:spacing w:val="-6"/>
        </w:rPr>
        <w:t> </w:t>
      </w:r>
      <w:r>
        <w:rPr>
          <w:color w:val="231F20"/>
        </w:rPr>
        <w:t>продолжи-</w:t>
      </w:r>
      <w:r>
        <w:rPr>
          <w:color w:val="231F20"/>
          <w:spacing w:val="-63"/>
        </w:rPr>
        <w:t> </w:t>
      </w:r>
      <w:r>
        <w:rPr>
          <w:color w:val="231F20"/>
        </w:rPr>
        <w:t>тельности</w:t>
      </w:r>
      <w:r>
        <w:rPr>
          <w:color w:val="231F20"/>
          <w:spacing w:val="-1"/>
        </w:rPr>
        <w:t> </w:t>
      </w:r>
      <w:r>
        <w:rPr>
          <w:color w:val="231F20"/>
        </w:rPr>
        <w:t>каждой работы.</w:t>
      </w:r>
    </w:p>
    <w:p>
      <w:pPr>
        <w:pStyle w:val="BodyText"/>
        <w:spacing w:line="249" w:lineRule="auto" w:before="3"/>
        <w:ind w:right="153"/>
      </w:pPr>
      <w:r>
        <w:rPr>
          <w:color w:val="231F20"/>
        </w:rPr>
        <w:t>Полученные функции распределения вероятности, а также перечень выполняе-</w:t>
      </w:r>
      <w:r>
        <w:rPr>
          <w:color w:val="231F20"/>
          <w:spacing w:val="1"/>
        </w:rPr>
        <w:t> </w:t>
      </w:r>
      <w:r>
        <w:rPr>
          <w:color w:val="231F20"/>
        </w:rPr>
        <w:t>мых</w:t>
      </w:r>
      <w:r>
        <w:rPr>
          <w:color w:val="231F20"/>
          <w:spacing w:val="-12"/>
        </w:rPr>
        <w:t> </w:t>
      </w:r>
      <w:r>
        <w:rPr>
          <w:color w:val="231F20"/>
        </w:rPr>
        <w:t>работ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их</w:t>
      </w:r>
      <w:r>
        <w:rPr>
          <w:color w:val="231F20"/>
          <w:spacing w:val="-11"/>
        </w:rPr>
        <w:t> </w:t>
      </w:r>
      <w:r>
        <w:rPr>
          <w:color w:val="231F20"/>
        </w:rPr>
        <w:t>последовательность</w:t>
      </w:r>
      <w:r>
        <w:rPr>
          <w:color w:val="231F20"/>
          <w:spacing w:val="-12"/>
        </w:rPr>
        <w:t> </w:t>
      </w:r>
      <w:r>
        <w:rPr>
          <w:color w:val="231F20"/>
        </w:rPr>
        <w:t>служат</w:t>
      </w:r>
      <w:r>
        <w:rPr>
          <w:color w:val="231F20"/>
          <w:spacing w:val="-11"/>
        </w:rPr>
        <w:t> </w:t>
      </w:r>
      <w:r>
        <w:rPr>
          <w:color w:val="231F20"/>
        </w:rPr>
        <w:t>исходными</w:t>
      </w:r>
      <w:r>
        <w:rPr>
          <w:color w:val="231F20"/>
          <w:spacing w:val="-11"/>
        </w:rPr>
        <w:t> </w:t>
      </w:r>
      <w:r>
        <w:rPr>
          <w:color w:val="231F20"/>
        </w:rPr>
        <w:t>данными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12"/>
        </w:rPr>
        <w:t> </w:t>
      </w:r>
      <w:r>
        <w:rPr>
          <w:color w:val="231F20"/>
        </w:rPr>
        <w:t>ис-</w:t>
      </w:r>
      <w:r>
        <w:rPr>
          <w:color w:val="231F20"/>
          <w:spacing w:val="-62"/>
        </w:rPr>
        <w:t> </w:t>
      </w:r>
      <w:r>
        <w:rPr>
          <w:color w:val="231F20"/>
        </w:rPr>
        <w:t>пытаний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7"/>
        </w:rPr>
        <w:t> </w:t>
      </w:r>
      <w:r>
        <w:rPr>
          <w:color w:val="231F20"/>
        </w:rPr>
        <w:t>методу</w:t>
      </w:r>
      <w:r>
        <w:rPr>
          <w:color w:val="231F20"/>
          <w:spacing w:val="-7"/>
        </w:rPr>
        <w:t> </w:t>
      </w:r>
      <w:r>
        <w:rPr>
          <w:color w:val="231F20"/>
        </w:rPr>
        <w:t>Монте-Карло.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расчетов</w:t>
      </w:r>
      <w:r>
        <w:rPr>
          <w:color w:val="231F20"/>
          <w:spacing w:val="-8"/>
        </w:rPr>
        <w:t> </w:t>
      </w:r>
      <w:r>
        <w:rPr>
          <w:color w:val="231F20"/>
        </w:rPr>
        <w:t>требуется</w:t>
      </w:r>
      <w:r>
        <w:rPr>
          <w:color w:val="231F20"/>
          <w:spacing w:val="-7"/>
        </w:rPr>
        <w:t> </w:t>
      </w:r>
      <w:r>
        <w:rPr>
          <w:color w:val="231F20"/>
        </w:rPr>
        <w:t>огромное</w:t>
      </w:r>
      <w:r>
        <w:rPr>
          <w:color w:val="231F20"/>
          <w:spacing w:val="-7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7"/>
        </w:rPr>
        <w:t> </w:t>
      </w:r>
      <w:r>
        <w:rPr>
          <w:color w:val="231F20"/>
        </w:rPr>
        <w:t>ите-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раций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рассматриваемой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модели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получения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более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высокой</w:t>
      </w:r>
      <w:r>
        <w:rPr>
          <w:color w:val="231F20"/>
          <w:spacing w:val="-15"/>
        </w:rPr>
        <w:t> </w:t>
      </w:r>
      <w:r>
        <w:rPr>
          <w:color w:val="231F20"/>
        </w:rPr>
        <w:t>точности,</w:t>
      </w:r>
      <w:r>
        <w:rPr>
          <w:color w:val="231F20"/>
          <w:spacing w:val="-14"/>
        </w:rPr>
        <w:t> </w:t>
      </w:r>
      <w:r>
        <w:rPr>
          <w:color w:val="231F20"/>
        </w:rPr>
        <w:t>наглядности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адекватности</w:t>
      </w:r>
      <w:r>
        <w:rPr>
          <w:color w:val="231F20"/>
          <w:spacing w:val="-1"/>
        </w:rPr>
        <w:t> </w:t>
      </w:r>
      <w:r>
        <w:rPr>
          <w:color w:val="231F20"/>
        </w:rPr>
        <w:t>получаемых</w:t>
      </w:r>
      <w:r>
        <w:rPr>
          <w:color w:val="231F20"/>
          <w:spacing w:val="-1"/>
        </w:rPr>
        <w:t> </w:t>
      </w:r>
      <w:r>
        <w:rPr>
          <w:color w:val="231F20"/>
        </w:rPr>
        <w:t>результатов.</w:t>
      </w:r>
    </w:p>
    <w:p>
      <w:pPr>
        <w:pStyle w:val="BodyText"/>
        <w:spacing w:line="249" w:lineRule="auto" w:before="6"/>
        <w:ind w:right="148"/>
        <w:jc w:val="right"/>
      </w:pPr>
      <w:r>
        <w:rPr>
          <w:color w:val="231F20"/>
        </w:rPr>
        <w:t>Метод</w:t>
      </w:r>
      <w:r>
        <w:rPr>
          <w:color w:val="231F20"/>
          <w:spacing w:val="-8"/>
        </w:rPr>
        <w:t> </w:t>
      </w:r>
      <w:r>
        <w:rPr>
          <w:color w:val="231F20"/>
        </w:rPr>
        <w:t>статистических</w:t>
      </w:r>
      <w:r>
        <w:rPr>
          <w:color w:val="231F20"/>
          <w:spacing w:val="-8"/>
        </w:rPr>
        <w:t> </w:t>
      </w:r>
      <w:r>
        <w:rPr>
          <w:color w:val="231F20"/>
        </w:rPr>
        <w:t>испытаний</w:t>
      </w:r>
      <w:r>
        <w:rPr>
          <w:color w:val="231F20"/>
          <w:spacing w:val="-8"/>
        </w:rPr>
        <w:t> </w:t>
      </w:r>
      <w:r>
        <w:rPr>
          <w:color w:val="231F20"/>
        </w:rPr>
        <w:t>имеет</w:t>
      </w:r>
      <w:r>
        <w:rPr>
          <w:color w:val="231F20"/>
          <w:spacing w:val="-9"/>
        </w:rPr>
        <w:t> </w:t>
      </w:r>
      <w:r>
        <w:rPr>
          <w:color w:val="231F20"/>
        </w:rPr>
        <w:t>перед</w:t>
      </w:r>
      <w:r>
        <w:rPr>
          <w:color w:val="231F20"/>
          <w:spacing w:val="-8"/>
        </w:rPr>
        <w:t> </w:t>
      </w:r>
      <w:r>
        <w:rPr>
          <w:color w:val="231F20"/>
        </w:rPr>
        <w:t>другими</w:t>
      </w:r>
      <w:r>
        <w:rPr>
          <w:color w:val="231F20"/>
          <w:spacing w:val="-8"/>
        </w:rPr>
        <w:t> </w:t>
      </w:r>
      <w:r>
        <w:rPr>
          <w:color w:val="231F20"/>
        </w:rPr>
        <w:t>методами</w:t>
      </w:r>
      <w:r>
        <w:rPr>
          <w:color w:val="231F20"/>
          <w:spacing w:val="-7"/>
        </w:rPr>
        <w:t> </w:t>
      </w:r>
      <w:r>
        <w:rPr>
          <w:color w:val="231F20"/>
        </w:rPr>
        <w:t>вероятностно-</w:t>
      </w:r>
      <w:r>
        <w:rPr>
          <w:color w:val="231F20"/>
          <w:spacing w:val="-62"/>
        </w:rPr>
        <w:t> </w:t>
      </w:r>
      <w:r>
        <w:rPr>
          <w:color w:val="231F20"/>
        </w:rPr>
        <w:t>го</w:t>
      </w:r>
      <w:r>
        <w:rPr>
          <w:color w:val="231F20"/>
          <w:spacing w:val="-15"/>
        </w:rPr>
        <w:t> </w:t>
      </w:r>
      <w:r>
        <w:rPr>
          <w:color w:val="231F20"/>
        </w:rPr>
        <w:t>сетевого</w:t>
      </w:r>
      <w:r>
        <w:rPr>
          <w:color w:val="231F20"/>
          <w:spacing w:val="-15"/>
        </w:rPr>
        <w:t> </w:t>
      </w:r>
      <w:r>
        <w:rPr>
          <w:color w:val="231F20"/>
        </w:rPr>
        <w:t>планирования</w:t>
      </w:r>
      <w:r>
        <w:rPr>
          <w:color w:val="231F20"/>
          <w:spacing w:val="-15"/>
        </w:rPr>
        <w:t> </w:t>
      </w:r>
      <w:r>
        <w:rPr>
          <w:color w:val="231F20"/>
        </w:rPr>
        <w:t>преимущество,</w:t>
      </w:r>
      <w:r>
        <w:rPr>
          <w:color w:val="231F20"/>
          <w:spacing w:val="-15"/>
        </w:rPr>
        <w:t> </w:t>
      </w:r>
      <w:r>
        <w:rPr>
          <w:color w:val="231F20"/>
        </w:rPr>
        <w:t>заключающееся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возможном</w:t>
      </w:r>
      <w:r>
        <w:rPr>
          <w:color w:val="231F20"/>
          <w:spacing w:val="-15"/>
        </w:rPr>
        <w:t> </w:t>
      </w:r>
      <w:r>
        <w:rPr>
          <w:color w:val="231F20"/>
        </w:rPr>
        <w:t>анализе</w:t>
      </w:r>
      <w:r>
        <w:rPr>
          <w:color w:val="231F20"/>
          <w:spacing w:val="-15"/>
        </w:rPr>
        <w:t> </w:t>
      </w:r>
      <w:r>
        <w:rPr>
          <w:color w:val="231F20"/>
        </w:rPr>
        <w:t>вли-</w:t>
      </w:r>
      <w:r>
        <w:rPr>
          <w:color w:val="231F20"/>
          <w:spacing w:val="-62"/>
        </w:rPr>
        <w:t> </w:t>
      </w:r>
      <w:r>
        <w:rPr>
          <w:color w:val="231F20"/>
        </w:rPr>
        <w:t>яния</w:t>
      </w:r>
      <w:r>
        <w:rPr>
          <w:color w:val="231F20"/>
          <w:spacing w:val="22"/>
        </w:rPr>
        <w:t> </w:t>
      </w:r>
      <w:r>
        <w:rPr>
          <w:color w:val="231F20"/>
        </w:rPr>
        <w:t>сразу</w:t>
      </w:r>
      <w:r>
        <w:rPr>
          <w:color w:val="231F20"/>
          <w:spacing w:val="22"/>
        </w:rPr>
        <w:t> </w:t>
      </w:r>
      <w:r>
        <w:rPr>
          <w:color w:val="231F20"/>
        </w:rPr>
        <w:t>нескольких</w:t>
      </w:r>
      <w:r>
        <w:rPr>
          <w:color w:val="231F20"/>
          <w:spacing w:val="22"/>
        </w:rPr>
        <w:t> </w:t>
      </w:r>
      <w:r>
        <w:rPr>
          <w:color w:val="231F20"/>
        </w:rPr>
        <w:t>факторов</w:t>
      </w:r>
      <w:r>
        <w:rPr>
          <w:color w:val="231F20"/>
          <w:spacing w:val="22"/>
        </w:rPr>
        <w:t> </w:t>
      </w:r>
      <w:r>
        <w:rPr>
          <w:color w:val="231F20"/>
        </w:rPr>
        <w:t>и</w:t>
      </w:r>
      <w:r>
        <w:rPr>
          <w:color w:val="231F20"/>
          <w:spacing w:val="25"/>
        </w:rPr>
        <w:t> </w:t>
      </w:r>
      <w:r>
        <w:rPr>
          <w:color w:val="231F20"/>
        </w:rPr>
        <w:t>множества</w:t>
      </w:r>
      <w:r>
        <w:rPr>
          <w:color w:val="231F20"/>
          <w:spacing w:val="22"/>
        </w:rPr>
        <w:t> </w:t>
      </w:r>
      <w:r>
        <w:rPr>
          <w:color w:val="231F20"/>
        </w:rPr>
        <w:t>вариантов</w:t>
      </w:r>
      <w:r>
        <w:rPr>
          <w:color w:val="231F20"/>
          <w:spacing w:val="22"/>
        </w:rPr>
        <w:t> </w:t>
      </w:r>
      <w:r>
        <w:rPr>
          <w:color w:val="231F20"/>
        </w:rPr>
        <w:t>комбинаций</w:t>
      </w:r>
      <w:r>
        <w:rPr>
          <w:color w:val="231F20"/>
          <w:spacing w:val="22"/>
        </w:rPr>
        <w:t> </w:t>
      </w:r>
      <w:r>
        <w:rPr>
          <w:color w:val="231F20"/>
        </w:rPr>
        <w:t>выявленных</w:t>
      </w:r>
      <w:r>
        <w:rPr>
          <w:color w:val="231F20"/>
          <w:spacing w:val="-62"/>
        </w:rPr>
        <w:t> </w:t>
      </w:r>
      <w:r>
        <w:rPr>
          <w:color w:val="231F20"/>
        </w:rPr>
        <w:t>факторов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показатели</w:t>
      </w:r>
      <w:r>
        <w:rPr>
          <w:color w:val="231F20"/>
          <w:spacing w:val="-10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-11"/>
        </w:rPr>
        <w:t> </w:t>
      </w:r>
      <w:r>
        <w:rPr>
          <w:color w:val="231F20"/>
        </w:rPr>
        <w:t>проекта</w:t>
      </w:r>
      <w:r>
        <w:rPr>
          <w:color w:val="231F20"/>
          <w:spacing w:val="-10"/>
        </w:rPr>
        <w:t> </w:t>
      </w:r>
      <w:r>
        <w:rPr>
          <w:color w:val="231F20"/>
        </w:rPr>
        <w:t>(продолжительность,</w:t>
      </w:r>
      <w:r>
        <w:rPr>
          <w:color w:val="231F20"/>
          <w:spacing w:val="-11"/>
        </w:rPr>
        <w:t> </w:t>
      </w:r>
      <w:r>
        <w:rPr>
          <w:color w:val="231F20"/>
        </w:rPr>
        <w:t>стоимость).</w:t>
      </w:r>
      <w:r>
        <w:rPr>
          <w:color w:val="231F20"/>
          <w:spacing w:val="-10"/>
        </w:rPr>
        <w:t> </w:t>
      </w:r>
      <w:r>
        <w:rPr>
          <w:color w:val="231F20"/>
        </w:rPr>
        <w:t>[6]</w:t>
      </w:r>
      <w:r>
        <w:rPr>
          <w:color w:val="231F20"/>
          <w:spacing w:val="-62"/>
        </w:rPr>
        <w:t> </w:t>
      </w:r>
      <w:r>
        <w:rPr>
          <w:color w:val="231F20"/>
        </w:rPr>
        <w:t>Метод</w:t>
      </w:r>
      <w:r>
        <w:rPr>
          <w:color w:val="231F20"/>
          <w:spacing w:val="18"/>
        </w:rPr>
        <w:t> </w:t>
      </w:r>
      <w:r>
        <w:rPr>
          <w:color w:val="231F20"/>
        </w:rPr>
        <w:t>Монте-Карло</w:t>
      </w:r>
      <w:r>
        <w:rPr>
          <w:color w:val="231F20"/>
          <w:spacing w:val="17"/>
        </w:rPr>
        <w:t> </w:t>
      </w:r>
      <w:r>
        <w:rPr>
          <w:color w:val="231F20"/>
        </w:rPr>
        <w:t>также</w:t>
      </w:r>
      <w:r>
        <w:rPr>
          <w:color w:val="231F20"/>
          <w:spacing w:val="18"/>
        </w:rPr>
        <w:t> </w:t>
      </w:r>
      <w:r>
        <w:rPr>
          <w:color w:val="231F20"/>
        </w:rPr>
        <w:t>позволяет</w:t>
      </w:r>
      <w:r>
        <w:rPr>
          <w:color w:val="231F20"/>
          <w:spacing w:val="17"/>
        </w:rPr>
        <w:t> </w:t>
      </w:r>
      <w:r>
        <w:rPr>
          <w:color w:val="231F20"/>
        </w:rPr>
        <w:t>решить</w:t>
      </w:r>
      <w:r>
        <w:rPr>
          <w:color w:val="231F20"/>
          <w:spacing w:val="17"/>
        </w:rPr>
        <w:t> </w:t>
      </w:r>
      <w:r>
        <w:rPr>
          <w:color w:val="231F20"/>
        </w:rPr>
        <w:t>еще</w:t>
      </w:r>
      <w:r>
        <w:rPr>
          <w:color w:val="231F20"/>
          <w:spacing w:val="18"/>
        </w:rPr>
        <w:t> </w:t>
      </w:r>
      <w:r>
        <w:rPr>
          <w:color w:val="231F20"/>
        </w:rPr>
        <w:t>одну</w:t>
      </w:r>
      <w:r>
        <w:rPr>
          <w:color w:val="231F20"/>
          <w:spacing w:val="17"/>
        </w:rPr>
        <w:t> </w:t>
      </w:r>
      <w:r>
        <w:rPr>
          <w:color w:val="231F20"/>
        </w:rPr>
        <w:t>проблему,</w:t>
      </w:r>
      <w:r>
        <w:rPr>
          <w:color w:val="231F20"/>
          <w:spacing w:val="18"/>
        </w:rPr>
        <w:t> </w:t>
      </w:r>
      <w:r>
        <w:rPr>
          <w:color w:val="231F20"/>
        </w:rPr>
        <w:t>характерную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классического</w:t>
      </w:r>
      <w:r>
        <w:rPr>
          <w:color w:val="231F20"/>
          <w:spacing w:val="-5"/>
        </w:rPr>
        <w:t> </w:t>
      </w:r>
      <w:r>
        <w:rPr>
          <w:color w:val="231F20"/>
        </w:rPr>
        <w:t>варианта</w:t>
      </w:r>
      <w:r>
        <w:rPr>
          <w:color w:val="231F20"/>
          <w:spacing w:val="-3"/>
        </w:rPr>
        <w:t> </w:t>
      </w:r>
      <w:r>
        <w:rPr>
          <w:color w:val="231F20"/>
        </w:rPr>
        <w:t>оценки</w:t>
      </w:r>
      <w:r>
        <w:rPr>
          <w:color w:val="231F20"/>
          <w:spacing w:val="-5"/>
        </w:rPr>
        <w:t> </w:t>
      </w:r>
      <w:r>
        <w:rPr>
          <w:color w:val="231F20"/>
        </w:rPr>
        <w:t>рисков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контроля</w:t>
      </w:r>
      <w:r>
        <w:rPr>
          <w:color w:val="231F20"/>
          <w:spacing w:val="-5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4"/>
        </w:rPr>
        <w:t> </w:t>
      </w:r>
      <w:r>
        <w:rPr>
          <w:color w:val="231F20"/>
        </w:rPr>
        <w:t>проекта,</w:t>
      </w:r>
      <w:r>
        <w:rPr>
          <w:color w:val="231F20"/>
          <w:spacing w:val="-4"/>
        </w:rPr>
        <w:t> </w:t>
      </w:r>
      <w:r>
        <w:rPr>
          <w:color w:val="231F20"/>
        </w:rPr>
        <w:t>а</w:t>
      </w:r>
      <w:r>
        <w:rPr>
          <w:color w:val="231F20"/>
          <w:spacing w:val="-4"/>
        </w:rPr>
        <w:t> </w:t>
      </w:r>
      <w:r>
        <w:rPr>
          <w:color w:val="231F20"/>
        </w:rPr>
        <w:t>имен-</w:t>
      </w:r>
      <w:r>
        <w:rPr>
          <w:color w:val="231F20"/>
          <w:spacing w:val="-62"/>
        </w:rPr>
        <w:t> </w:t>
      </w:r>
      <w:r>
        <w:rPr>
          <w:color w:val="231F20"/>
        </w:rPr>
        <w:t>но</w:t>
      </w:r>
      <w:r>
        <w:rPr>
          <w:color w:val="231F20"/>
          <w:spacing w:val="13"/>
        </w:rPr>
        <w:t> </w:t>
      </w:r>
      <w:r>
        <w:rPr>
          <w:color w:val="231F20"/>
        </w:rPr>
        <w:t>–</w:t>
      </w:r>
      <w:r>
        <w:rPr>
          <w:color w:val="231F20"/>
          <w:spacing w:val="13"/>
        </w:rPr>
        <w:t> </w:t>
      </w:r>
      <w:r>
        <w:rPr>
          <w:color w:val="231F20"/>
        </w:rPr>
        <w:t>он</w:t>
      </w:r>
      <w:r>
        <w:rPr>
          <w:color w:val="231F20"/>
          <w:spacing w:val="14"/>
        </w:rPr>
        <w:t> </w:t>
      </w:r>
      <w:r>
        <w:rPr>
          <w:color w:val="231F20"/>
        </w:rPr>
        <w:t>может</w:t>
      </w:r>
      <w:r>
        <w:rPr>
          <w:color w:val="231F20"/>
          <w:spacing w:val="13"/>
        </w:rPr>
        <w:t> </w:t>
      </w:r>
      <w:r>
        <w:rPr>
          <w:color w:val="231F20"/>
        </w:rPr>
        <w:t>учитывать</w:t>
      </w:r>
      <w:r>
        <w:rPr>
          <w:color w:val="231F20"/>
          <w:spacing w:val="13"/>
        </w:rPr>
        <w:t> </w:t>
      </w:r>
      <w:r>
        <w:rPr>
          <w:color w:val="231F20"/>
        </w:rPr>
        <w:t>большое</w:t>
      </w:r>
      <w:r>
        <w:rPr>
          <w:color w:val="231F20"/>
          <w:spacing w:val="14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13"/>
        </w:rPr>
        <w:t> </w:t>
      </w:r>
      <w:r>
        <w:rPr>
          <w:color w:val="231F20"/>
        </w:rPr>
        <w:t>факторов,</w:t>
      </w:r>
      <w:r>
        <w:rPr>
          <w:color w:val="231F20"/>
          <w:spacing w:val="13"/>
        </w:rPr>
        <w:t> </w:t>
      </w:r>
      <w:r>
        <w:rPr>
          <w:color w:val="231F20"/>
        </w:rPr>
        <w:t>включая</w:t>
      </w:r>
      <w:r>
        <w:rPr>
          <w:color w:val="231F20"/>
          <w:spacing w:val="14"/>
        </w:rPr>
        <w:t> </w:t>
      </w:r>
      <w:r>
        <w:rPr>
          <w:color w:val="231F20"/>
        </w:rPr>
        <w:t>те,</w:t>
      </w:r>
      <w:r>
        <w:rPr>
          <w:color w:val="231F20"/>
          <w:spacing w:val="13"/>
        </w:rPr>
        <w:t> </w:t>
      </w:r>
      <w:r>
        <w:rPr>
          <w:color w:val="231F20"/>
        </w:rPr>
        <w:t>которые</w:t>
      </w:r>
      <w:r>
        <w:rPr>
          <w:color w:val="231F20"/>
          <w:spacing w:val="13"/>
        </w:rPr>
        <w:t> </w:t>
      </w:r>
      <w:r>
        <w:rPr>
          <w:color w:val="231F20"/>
        </w:rPr>
        <w:t>ока-</w:t>
      </w:r>
      <w:r>
        <w:rPr>
          <w:color w:val="231F20"/>
          <w:spacing w:val="-62"/>
        </w:rPr>
        <w:t> </w:t>
      </w:r>
      <w:r>
        <w:rPr>
          <w:color w:val="231F20"/>
        </w:rPr>
        <w:t>зывают влияние на другие факторы. Поскольку результатом метода статистических</w:t>
      </w:r>
      <w:r>
        <w:rPr>
          <w:color w:val="231F20"/>
          <w:spacing w:val="-62"/>
        </w:rPr>
        <w:t> </w:t>
      </w:r>
      <w:r>
        <w:rPr>
          <w:color w:val="231F20"/>
        </w:rPr>
        <w:t>испытаний</w:t>
      </w:r>
      <w:r>
        <w:rPr>
          <w:color w:val="231F20"/>
          <w:spacing w:val="51"/>
        </w:rPr>
        <w:t> </w:t>
      </w:r>
      <w:r>
        <w:rPr>
          <w:color w:val="231F20"/>
        </w:rPr>
        <w:t>является</w:t>
      </w:r>
      <w:r>
        <w:rPr>
          <w:color w:val="231F20"/>
          <w:spacing w:val="52"/>
        </w:rPr>
        <w:t> </w:t>
      </w:r>
      <w:r>
        <w:rPr>
          <w:color w:val="231F20"/>
        </w:rPr>
        <w:t>распределение</w:t>
      </w:r>
      <w:r>
        <w:rPr>
          <w:color w:val="231F20"/>
          <w:spacing w:val="51"/>
        </w:rPr>
        <w:t> </w:t>
      </w:r>
      <w:r>
        <w:rPr>
          <w:color w:val="231F20"/>
        </w:rPr>
        <w:t>определяемого</w:t>
      </w:r>
      <w:r>
        <w:rPr>
          <w:color w:val="231F20"/>
          <w:spacing w:val="52"/>
        </w:rPr>
        <w:t> </w:t>
      </w:r>
      <w:r>
        <w:rPr>
          <w:color w:val="231F20"/>
        </w:rPr>
        <w:t>показателя</w:t>
      </w:r>
      <w:r>
        <w:rPr>
          <w:color w:val="231F20"/>
          <w:spacing w:val="52"/>
        </w:rPr>
        <w:t> </w:t>
      </w:r>
      <w:r>
        <w:rPr>
          <w:color w:val="231F20"/>
        </w:rPr>
        <w:t>(например,</w:t>
      </w:r>
      <w:r>
        <w:rPr>
          <w:color w:val="231F20"/>
          <w:spacing w:val="51"/>
        </w:rPr>
        <w:t> </w:t>
      </w:r>
      <w:r>
        <w:rPr>
          <w:color w:val="231F20"/>
        </w:rPr>
        <w:t>общей</w:t>
      </w:r>
    </w:p>
    <w:p>
      <w:pPr>
        <w:spacing w:after="0" w:line="249" w:lineRule="auto"/>
        <w:jc w:val="right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firstLine="0"/>
        <w:jc w:val="left"/>
      </w:pPr>
      <w:r>
        <w:rPr>
          <w:color w:val="231F20"/>
        </w:rPr>
        <w:t>продолжительности строительства) при известных</w:t>
      </w:r>
      <w:r>
        <w:rPr>
          <w:color w:val="231F20"/>
          <w:spacing w:val="1"/>
        </w:rPr>
        <w:t> </w:t>
      </w:r>
      <w:r>
        <w:rPr>
          <w:color w:val="231F20"/>
        </w:rPr>
        <w:t>законах распределения перемен-</w:t>
      </w:r>
      <w:r>
        <w:rPr>
          <w:color w:val="231F20"/>
          <w:spacing w:val="-62"/>
        </w:rPr>
        <w:t> </w:t>
      </w:r>
      <w:r>
        <w:rPr>
          <w:color w:val="231F20"/>
        </w:rPr>
        <w:t>ных,</w:t>
      </w:r>
      <w:r>
        <w:rPr>
          <w:color w:val="231F20"/>
          <w:spacing w:val="-3"/>
        </w:rPr>
        <w:t> </w:t>
      </w:r>
      <w:r>
        <w:rPr>
          <w:color w:val="231F20"/>
        </w:rPr>
        <w:t>а</w:t>
      </w:r>
      <w:r>
        <w:rPr>
          <w:color w:val="231F20"/>
          <w:spacing w:val="-2"/>
        </w:rPr>
        <w:t> </w:t>
      </w:r>
      <w:r>
        <w:rPr>
          <w:color w:val="231F20"/>
        </w:rPr>
        <w:t>не</w:t>
      </w:r>
      <w:r>
        <w:rPr>
          <w:color w:val="231F20"/>
          <w:spacing w:val="-2"/>
        </w:rPr>
        <w:t> </w:t>
      </w:r>
      <w:r>
        <w:rPr>
          <w:color w:val="231F20"/>
        </w:rPr>
        <w:t>единственное</w:t>
      </w:r>
      <w:r>
        <w:rPr>
          <w:color w:val="231F20"/>
          <w:spacing w:val="-2"/>
        </w:rPr>
        <w:t> </w:t>
      </w:r>
      <w:r>
        <w:rPr>
          <w:color w:val="231F20"/>
        </w:rPr>
        <w:t>значение</w:t>
      </w:r>
      <w:r>
        <w:rPr>
          <w:color w:val="231F20"/>
          <w:spacing w:val="-1"/>
        </w:rPr>
        <w:t> </w:t>
      </w:r>
      <w:r>
        <w:rPr>
          <w:color w:val="231F20"/>
        </w:rPr>
        <w:t>результирующего</w:t>
      </w:r>
      <w:r>
        <w:rPr>
          <w:color w:val="231F20"/>
          <w:spacing w:val="-2"/>
        </w:rPr>
        <w:t> </w:t>
      </w:r>
      <w:r>
        <w:rPr>
          <w:color w:val="231F20"/>
        </w:rPr>
        <w:t>показателя.</w:t>
      </w:r>
    </w:p>
    <w:p>
      <w:pPr>
        <w:pStyle w:val="BodyText"/>
        <w:spacing w:before="2"/>
        <w:ind w:left="552" w:firstLine="0"/>
        <w:jc w:val="left"/>
      </w:pPr>
      <w:r>
        <w:rPr>
          <w:color w:val="231F20"/>
        </w:rPr>
        <w:t>Алгоритм</w:t>
      </w:r>
      <w:r>
        <w:rPr>
          <w:color w:val="231F20"/>
          <w:spacing w:val="-5"/>
        </w:rPr>
        <w:t> </w:t>
      </w:r>
      <w:r>
        <w:rPr>
          <w:color w:val="231F20"/>
        </w:rPr>
        <w:t>метода</w:t>
      </w:r>
      <w:r>
        <w:rPr>
          <w:color w:val="231F20"/>
          <w:spacing w:val="-4"/>
        </w:rPr>
        <w:t> </w:t>
      </w:r>
      <w:r>
        <w:rPr>
          <w:color w:val="231F20"/>
        </w:rPr>
        <w:t>статистических</w:t>
      </w:r>
      <w:r>
        <w:rPr>
          <w:color w:val="231F20"/>
          <w:spacing w:val="-4"/>
        </w:rPr>
        <w:t> </w:t>
      </w:r>
      <w:r>
        <w:rPr>
          <w:color w:val="231F20"/>
        </w:rPr>
        <w:t>испытаний</w:t>
      </w:r>
      <w:r>
        <w:rPr>
          <w:color w:val="231F20"/>
          <w:spacing w:val="-4"/>
        </w:rPr>
        <w:t> </w:t>
      </w:r>
      <w:r>
        <w:rPr>
          <w:color w:val="231F20"/>
        </w:rPr>
        <w:t>представлен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рис.1.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4"/>
        <w:ind w:left="0" w:firstLine="0"/>
        <w:jc w:val="left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217">
            <wp:simplePos x="0" y="0"/>
            <wp:positionH relativeFrom="page">
              <wp:posOffset>2018258</wp:posOffset>
            </wp:positionH>
            <wp:positionV relativeFrom="paragraph">
              <wp:posOffset>120114</wp:posOffset>
            </wp:positionV>
            <wp:extent cx="3511304" cy="3925824"/>
            <wp:effectExtent l="0" t="0" r="0" b="0"/>
            <wp:wrapTopAndBottom/>
            <wp:docPr id="355" name="image2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238.jpe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1304" cy="3925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ind w:left="0" w:firstLine="0"/>
        <w:jc w:val="left"/>
        <w:rPr>
          <w:sz w:val="16"/>
        </w:rPr>
      </w:pPr>
    </w:p>
    <w:p>
      <w:pPr>
        <w:spacing w:before="9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Алгоритм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метода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статистических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испытаний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1"/>
      </w:pPr>
      <w:r>
        <w:rPr>
          <w:color w:val="231F20"/>
          <w:spacing w:val="-3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начала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формируется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математическая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модель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определяемого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показателя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виде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функции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переменных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постоянных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параметров.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качестве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переменных</w:t>
      </w:r>
      <w:r>
        <w:rPr>
          <w:color w:val="231F20"/>
          <w:spacing w:val="-14"/>
        </w:rPr>
        <w:t> </w:t>
      </w:r>
      <w:r>
        <w:rPr>
          <w:color w:val="231F20"/>
        </w:rPr>
        <w:t>принима-</w:t>
      </w:r>
      <w:r>
        <w:rPr>
          <w:color w:val="231F20"/>
          <w:spacing w:val="-63"/>
        </w:rPr>
        <w:t> </w:t>
      </w:r>
      <w:r>
        <w:rPr>
          <w:color w:val="231F20"/>
        </w:rPr>
        <w:t>ют случайные составляющие проекта (продолжительность отдельных видов работ),</w:t>
      </w:r>
      <w:r>
        <w:rPr>
          <w:color w:val="231F20"/>
          <w:spacing w:val="-62"/>
        </w:rPr>
        <w:t> </w:t>
      </w:r>
      <w:r>
        <w:rPr>
          <w:color w:val="231F20"/>
        </w:rPr>
        <w:t>а в качестве параметров – компоненты проекта, значения которых считаются детер-</w:t>
      </w:r>
      <w:r>
        <w:rPr>
          <w:color w:val="231F20"/>
          <w:spacing w:val="-62"/>
        </w:rPr>
        <w:t> </w:t>
      </w:r>
      <w:r>
        <w:rPr>
          <w:color w:val="231F20"/>
        </w:rPr>
        <w:t>минированными.</w:t>
      </w:r>
    </w:p>
    <w:p>
      <w:pPr>
        <w:pStyle w:val="BodyText"/>
        <w:spacing w:line="249" w:lineRule="auto" w:before="6"/>
        <w:ind w:right="152"/>
        <w:jc w:val="right"/>
      </w:pPr>
      <w:r>
        <w:rPr>
          <w:color w:val="231F20"/>
        </w:rPr>
        <w:t>При</w:t>
      </w:r>
      <w:r>
        <w:rPr>
          <w:color w:val="231F20"/>
          <w:spacing w:val="6"/>
        </w:rPr>
        <w:t> </w:t>
      </w:r>
      <w:r>
        <w:rPr>
          <w:color w:val="231F20"/>
        </w:rPr>
        <w:t>каждом</w:t>
      </w:r>
      <w:r>
        <w:rPr>
          <w:color w:val="231F20"/>
          <w:spacing w:val="8"/>
        </w:rPr>
        <w:t> </w:t>
      </w:r>
      <w:r>
        <w:rPr>
          <w:color w:val="231F20"/>
        </w:rPr>
        <w:t>следующем</w:t>
      </w:r>
      <w:r>
        <w:rPr>
          <w:color w:val="231F20"/>
          <w:spacing w:val="8"/>
        </w:rPr>
        <w:t> </w:t>
      </w:r>
      <w:r>
        <w:rPr>
          <w:color w:val="231F20"/>
        </w:rPr>
        <w:t>пересчете</w:t>
      </w:r>
      <w:r>
        <w:rPr>
          <w:color w:val="231F20"/>
          <w:spacing w:val="8"/>
        </w:rPr>
        <w:t> </w:t>
      </w:r>
      <w:r>
        <w:rPr>
          <w:color w:val="231F20"/>
        </w:rPr>
        <w:t>сформированной</w:t>
      </w:r>
      <w:r>
        <w:rPr>
          <w:color w:val="231F20"/>
          <w:spacing w:val="8"/>
        </w:rPr>
        <w:t> </w:t>
      </w:r>
      <w:r>
        <w:rPr>
          <w:color w:val="231F20"/>
        </w:rPr>
        <w:t>модели</w:t>
      </w:r>
      <w:r>
        <w:rPr>
          <w:color w:val="231F20"/>
          <w:spacing w:val="8"/>
        </w:rPr>
        <w:t> </w:t>
      </w:r>
      <w:r>
        <w:rPr>
          <w:color w:val="231F20"/>
        </w:rPr>
        <w:t>значения</w:t>
      </w:r>
      <w:r>
        <w:rPr>
          <w:color w:val="231F20"/>
          <w:spacing w:val="7"/>
        </w:rPr>
        <w:t> </w:t>
      </w:r>
      <w:r>
        <w:rPr>
          <w:color w:val="231F20"/>
        </w:rPr>
        <w:t>перемен-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ных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генерируются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случайным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образом,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результате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имеем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выборку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значений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опреде-</w:t>
      </w:r>
      <w:r>
        <w:rPr>
          <w:color w:val="231F20"/>
          <w:spacing w:val="-62"/>
        </w:rPr>
        <w:t> </w:t>
      </w:r>
      <w:r>
        <w:rPr>
          <w:color w:val="231F20"/>
        </w:rPr>
        <w:t>ляемого</w:t>
      </w:r>
      <w:r>
        <w:rPr>
          <w:color w:val="231F20"/>
          <w:spacing w:val="-9"/>
        </w:rPr>
        <w:t> </w:t>
      </w:r>
      <w:r>
        <w:rPr>
          <w:color w:val="231F20"/>
        </w:rPr>
        <w:t>показателя.</w:t>
      </w:r>
      <w:r>
        <w:rPr>
          <w:color w:val="231F20"/>
          <w:spacing w:val="-9"/>
        </w:rPr>
        <w:t> </w:t>
      </w:r>
      <w:r>
        <w:rPr>
          <w:color w:val="231F20"/>
        </w:rPr>
        <w:t>Затем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помощью</w:t>
      </w:r>
      <w:r>
        <w:rPr>
          <w:color w:val="231F20"/>
          <w:spacing w:val="-9"/>
        </w:rPr>
        <w:t> </w:t>
      </w:r>
      <w:r>
        <w:rPr>
          <w:color w:val="231F20"/>
        </w:rPr>
        <w:t>статистических</w:t>
      </w:r>
      <w:r>
        <w:rPr>
          <w:color w:val="231F20"/>
          <w:spacing w:val="-8"/>
        </w:rPr>
        <w:t> </w:t>
      </w:r>
      <w:r>
        <w:rPr>
          <w:color w:val="231F20"/>
        </w:rPr>
        <w:t>методов</w:t>
      </w:r>
      <w:r>
        <w:rPr>
          <w:color w:val="231F20"/>
          <w:spacing w:val="-9"/>
        </w:rPr>
        <w:t> </w:t>
      </w:r>
      <w:r>
        <w:rPr>
          <w:color w:val="231F20"/>
        </w:rPr>
        <w:t>производится</w:t>
      </w:r>
      <w:r>
        <w:rPr>
          <w:color w:val="231F20"/>
          <w:spacing w:val="-8"/>
        </w:rPr>
        <w:t> </w:t>
      </w:r>
      <w:r>
        <w:rPr>
          <w:color w:val="231F20"/>
        </w:rPr>
        <w:t>анализ</w:t>
      </w:r>
      <w:r>
        <w:rPr>
          <w:color w:val="231F20"/>
          <w:spacing w:val="-62"/>
        </w:rPr>
        <w:t> </w:t>
      </w:r>
      <w:r>
        <w:rPr>
          <w:color w:val="231F20"/>
        </w:rPr>
        <w:t>полученной</w:t>
      </w:r>
      <w:r>
        <w:rPr>
          <w:color w:val="231F20"/>
          <w:spacing w:val="25"/>
        </w:rPr>
        <w:t> </w:t>
      </w:r>
      <w:r>
        <w:rPr>
          <w:color w:val="231F20"/>
        </w:rPr>
        <w:t>выборки</w:t>
      </w:r>
      <w:r>
        <w:rPr>
          <w:color w:val="231F20"/>
          <w:spacing w:val="25"/>
        </w:rPr>
        <w:t> </w:t>
      </w:r>
      <w:r>
        <w:rPr>
          <w:color w:val="231F20"/>
        </w:rPr>
        <w:t>для</w:t>
      </w:r>
      <w:r>
        <w:rPr>
          <w:color w:val="231F20"/>
          <w:spacing w:val="25"/>
        </w:rPr>
        <w:t> </w:t>
      </w:r>
      <w:r>
        <w:rPr>
          <w:color w:val="231F20"/>
        </w:rPr>
        <w:t>получения</w:t>
      </w:r>
      <w:r>
        <w:rPr>
          <w:color w:val="231F20"/>
          <w:spacing w:val="25"/>
        </w:rPr>
        <w:t> </w:t>
      </w:r>
      <w:r>
        <w:rPr>
          <w:color w:val="231F20"/>
        </w:rPr>
        <w:t>функций</w:t>
      </w:r>
      <w:r>
        <w:rPr>
          <w:color w:val="231F20"/>
          <w:spacing w:val="25"/>
        </w:rPr>
        <w:t> </w:t>
      </w:r>
      <w:r>
        <w:rPr>
          <w:color w:val="231F20"/>
        </w:rPr>
        <w:t>плотности</w:t>
      </w:r>
      <w:r>
        <w:rPr>
          <w:color w:val="231F20"/>
          <w:spacing w:val="25"/>
        </w:rPr>
        <w:t> </w:t>
      </w:r>
      <w:r>
        <w:rPr>
          <w:color w:val="231F20"/>
        </w:rPr>
        <w:t>распределения</w:t>
      </w:r>
      <w:r>
        <w:rPr>
          <w:color w:val="231F20"/>
          <w:spacing w:val="25"/>
        </w:rPr>
        <w:t> </w:t>
      </w:r>
      <w:r>
        <w:rPr>
          <w:color w:val="231F20"/>
        </w:rPr>
        <w:t>вероятно-</w:t>
      </w:r>
      <w:r>
        <w:rPr>
          <w:color w:val="231F20"/>
          <w:spacing w:val="-62"/>
        </w:rPr>
        <w:t> </w:t>
      </w:r>
      <w:r>
        <w:rPr>
          <w:color w:val="231F20"/>
        </w:rPr>
        <w:t>стей</w:t>
      </w:r>
      <w:r>
        <w:rPr>
          <w:color w:val="231F20"/>
          <w:spacing w:val="-4"/>
        </w:rPr>
        <w:t> </w:t>
      </w:r>
      <w:r>
        <w:rPr>
          <w:color w:val="231F20"/>
        </w:rPr>
        <w:t>результирующих</w:t>
      </w:r>
      <w:r>
        <w:rPr>
          <w:color w:val="231F20"/>
          <w:spacing w:val="-3"/>
        </w:rPr>
        <w:t> </w:t>
      </w:r>
      <w:r>
        <w:rPr>
          <w:color w:val="231F20"/>
        </w:rPr>
        <w:t>показателей.</w:t>
      </w:r>
      <w:r>
        <w:rPr>
          <w:color w:val="231F20"/>
          <w:spacing w:val="-3"/>
        </w:rPr>
        <w:t> </w:t>
      </w:r>
      <w:r>
        <w:rPr>
          <w:color w:val="231F20"/>
        </w:rPr>
        <w:t>По</w:t>
      </w:r>
      <w:r>
        <w:rPr>
          <w:color w:val="231F20"/>
          <w:spacing w:val="-3"/>
        </w:rPr>
        <w:t> </w:t>
      </w:r>
      <w:r>
        <w:rPr>
          <w:color w:val="231F20"/>
        </w:rPr>
        <w:t>данным</w:t>
      </w:r>
      <w:r>
        <w:rPr>
          <w:color w:val="231F20"/>
          <w:spacing w:val="-3"/>
        </w:rPr>
        <w:t> </w:t>
      </w:r>
      <w:r>
        <w:rPr>
          <w:color w:val="231F20"/>
        </w:rPr>
        <w:t>анализа</w:t>
      </w:r>
      <w:r>
        <w:rPr>
          <w:color w:val="231F20"/>
          <w:spacing w:val="-3"/>
        </w:rPr>
        <w:t> </w:t>
      </w:r>
      <w:r>
        <w:rPr>
          <w:color w:val="231F20"/>
        </w:rPr>
        <w:t>делают</w:t>
      </w:r>
      <w:r>
        <w:rPr>
          <w:color w:val="231F20"/>
          <w:spacing w:val="-3"/>
        </w:rPr>
        <w:t> </w:t>
      </w:r>
      <w:r>
        <w:rPr>
          <w:color w:val="231F20"/>
        </w:rPr>
        <w:t>определенные</w:t>
      </w:r>
      <w:r>
        <w:rPr>
          <w:color w:val="231F20"/>
          <w:spacing w:val="-3"/>
        </w:rPr>
        <w:t> </w:t>
      </w:r>
      <w:r>
        <w:rPr>
          <w:color w:val="231F20"/>
        </w:rPr>
        <w:t>выво-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ды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принимают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необходимые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решения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организационно-технологического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характера.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Таким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образом,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метод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статистических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испытаний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(метод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Монте-Карло)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имеет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сле-</w:t>
      </w:r>
    </w:p>
    <w:p>
      <w:pPr>
        <w:pStyle w:val="BodyText"/>
        <w:spacing w:before="7"/>
        <w:ind w:firstLine="0"/>
        <w:jc w:val="left"/>
      </w:pPr>
      <w:r>
        <w:rPr>
          <w:color w:val="231F20"/>
        </w:rPr>
        <w:t>дующие</w:t>
      </w:r>
      <w:r>
        <w:rPr>
          <w:color w:val="231F20"/>
          <w:spacing w:val="-1"/>
        </w:rPr>
        <w:t> </w:t>
      </w:r>
      <w:r>
        <w:rPr>
          <w:color w:val="231F20"/>
        </w:rPr>
        <w:t>достоинства [2],</w:t>
      </w:r>
      <w:r>
        <w:rPr>
          <w:color w:val="231F20"/>
          <w:spacing w:val="-1"/>
        </w:rPr>
        <w:t> </w:t>
      </w:r>
      <w:r>
        <w:rPr>
          <w:color w:val="231F20"/>
        </w:rPr>
        <w:t>[6]: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метод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учитывает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множество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различных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факторов;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позволяет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оценить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риски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строительного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проекта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прогнозный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период;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позволяет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прогнозировать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продолжительность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строительства;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возможность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сочетания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другими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вероятностными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методами.</w:t>
      </w:r>
    </w:p>
    <w:p>
      <w:pPr>
        <w:spacing w:after="0" w:line="240" w:lineRule="auto"/>
        <w:jc w:val="left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spacing w:line="249" w:lineRule="auto" w:before="72"/>
        <w:ind w:left="155" w:right="150" w:firstLine="396"/>
        <w:jc w:val="both"/>
        <w:rPr>
          <w:sz w:val="26"/>
        </w:rPr>
      </w:pPr>
      <w:r>
        <w:rPr>
          <w:color w:val="231F20"/>
          <w:sz w:val="26"/>
        </w:rPr>
        <w:t>Сложность рассмотренного метода заключается в необходимости проведения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большого количества итераций. Но в настоящее время на рынке программного обе-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2"/>
          <w:sz w:val="26"/>
        </w:rPr>
        <w:t>спечения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существует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множество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различных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программных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комплексов,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позволяющих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производить расчеты методом статистических испытаний. Например, к таким отно-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сят</w:t>
      </w:r>
      <w:r>
        <w:rPr>
          <w:color w:val="231F20"/>
          <w:spacing w:val="-12"/>
          <w:sz w:val="26"/>
        </w:rPr>
        <w:t> </w:t>
      </w:r>
      <w:r>
        <w:rPr>
          <w:i/>
          <w:color w:val="231F20"/>
          <w:sz w:val="26"/>
        </w:rPr>
        <w:t>Oracle</w:t>
      </w:r>
      <w:r>
        <w:rPr>
          <w:i/>
          <w:color w:val="231F20"/>
          <w:spacing w:val="-12"/>
          <w:sz w:val="26"/>
        </w:rPr>
        <w:t> </w:t>
      </w:r>
      <w:r>
        <w:rPr>
          <w:i/>
          <w:color w:val="231F20"/>
          <w:sz w:val="26"/>
        </w:rPr>
        <w:t>Primavera</w:t>
      </w:r>
      <w:r>
        <w:rPr>
          <w:i/>
          <w:color w:val="231F20"/>
          <w:spacing w:val="-12"/>
          <w:sz w:val="26"/>
        </w:rPr>
        <w:t> </w:t>
      </w:r>
      <w:r>
        <w:rPr>
          <w:i/>
          <w:color w:val="231F20"/>
          <w:sz w:val="26"/>
        </w:rPr>
        <w:t>Risk</w:t>
      </w:r>
      <w:r>
        <w:rPr>
          <w:i/>
          <w:color w:val="231F20"/>
          <w:spacing w:val="-16"/>
          <w:sz w:val="26"/>
        </w:rPr>
        <w:t> </w:t>
      </w:r>
      <w:r>
        <w:rPr>
          <w:i/>
          <w:color w:val="231F20"/>
          <w:sz w:val="26"/>
        </w:rPr>
        <w:t>Analysis,</w:t>
      </w:r>
      <w:r>
        <w:rPr>
          <w:i/>
          <w:color w:val="231F20"/>
          <w:spacing w:val="-11"/>
          <w:sz w:val="26"/>
        </w:rPr>
        <w:t> </w:t>
      </w:r>
      <w:r>
        <w:rPr>
          <w:i/>
          <w:color w:val="231F20"/>
          <w:sz w:val="26"/>
        </w:rPr>
        <w:t>Oracle</w:t>
      </w:r>
      <w:r>
        <w:rPr>
          <w:i/>
          <w:color w:val="231F20"/>
          <w:spacing w:val="-12"/>
          <w:sz w:val="26"/>
        </w:rPr>
        <w:t> </w:t>
      </w:r>
      <w:r>
        <w:rPr>
          <w:i/>
          <w:color w:val="231F20"/>
          <w:sz w:val="26"/>
        </w:rPr>
        <w:t>Crystal</w:t>
      </w:r>
      <w:r>
        <w:rPr>
          <w:i/>
          <w:color w:val="231F20"/>
          <w:spacing w:val="-12"/>
          <w:sz w:val="26"/>
        </w:rPr>
        <w:t> </w:t>
      </w:r>
      <w:r>
        <w:rPr>
          <w:i/>
          <w:color w:val="231F20"/>
          <w:sz w:val="26"/>
        </w:rPr>
        <w:t>Ball,</w:t>
      </w:r>
      <w:r>
        <w:rPr>
          <w:i/>
          <w:color w:val="231F20"/>
          <w:spacing w:val="-11"/>
          <w:sz w:val="26"/>
        </w:rPr>
        <w:t> </w:t>
      </w:r>
      <w:r>
        <w:rPr>
          <w:i/>
          <w:color w:val="231F20"/>
          <w:sz w:val="26"/>
        </w:rPr>
        <w:t>Project</w:t>
      </w:r>
      <w:r>
        <w:rPr>
          <w:i/>
          <w:color w:val="231F20"/>
          <w:spacing w:val="-12"/>
          <w:sz w:val="26"/>
        </w:rPr>
        <w:t> </w:t>
      </w:r>
      <w:r>
        <w:rPr>
          <w:i/>
          <w:color w:val="231F20"/>
          <w:sz w:val="26"/>
        </w:rPr>
        <w:t>Risk</w:t>
      </w:r>
      <w:r>
        <w:rPr>
          <w:i/>
          <w:color w:val="231F20"/>
          <w:spacing w:val="-16"/>
          <w:sz w:val="26"/>
        </w:rPr>
        <w:t> </w:t>
      </w:r>
      <w:r>
        <w:rPr>
          <w:i/>
          <w:color w:val="231F20"/>
          <w:sz w:val="26"/>
        </w:rPr>
        <w:t>Analyzer,</w:t>
      </w:r>
      <w:r>
        <w:rPr>
          <w:i/>
          <w:color w:val="231F20"/>
          <w:spacing w:val="-15"/>
          <w:sz w:val="26"/>
        </w:rPr>
        <w:t> </w:t>
      </w:r>
      <w:r>
        <w:rPr>
          <w:i/>
          <w:color w:val="231F20"/>
          <w:sz w:val="26"/>
        </w:rPr>
        <w:t>Asta</w:t>
      </w:r>
      <w:r>
        <w:rPr>
          <w:i/>
          <w:color w:val="231F20"/>
          <w:spacing w:val="-12"/>
          <w:sz w:val="26"/>
        </w:rPr>
        <w:t> </w:t>
      </w:r>
      <w:r>
        <w:rPr>
          <w:i/>
          <w:color w:val="231F20"/>
          <w:sz w:val="26"/>
        </w:rPr>
        <w:t>Risk</w:t>
      </w:r>
      <w:r>
        <w:rPr>
          <w:i/>
          <w:color w:val="231F20"/>
          <w:spacing w:val="-63"/>
          <w:sz w:val="26"/>
        </w:rPr>
        <w:t> </w:t>
      </w:r>
      <w:r>
        <w:rPr>
          <w:i/>
          <w:color w:val="231F20"/>
          <w:sz w:val="26"/>
        </w:rPr>
        <w:t>Analysis</w:t>
      </w:r>
      <w:r>
        <w:rPr>
          <w:i/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др.</w:t>
      </w:r>
    </w:p>
    <w:p>
      <w:pPr>
        <w:pStyle w:val="BodyText"/>
        <w:spacing w:line="249" w:lineRule="auto" w:before="6"/>
        <w:ind w:right="153"/>
      </w:pPr>
      <w:r>
        <w:rPr>
          <w:color w:val="231F20"/>
          <w:spacing w:val="-2"/>
        </w:rPr>
        <w:t>Современные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программные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продукты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управления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проектами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активно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внедря-</w:t>
      </w:r>
      <w:r>
        <w:rPr>
          <w:color w:val="231F20"/>
          <w:spacing w:val="-62"/>
        </w:rPr>
        <w:t> </w:t>
      </w:r>
      <w:r>
        <w:rPr>
          <w:color w:val="231F20"/>
        </w:rPr>
        <w:t>ются в производственный процесс различных строительных компаний, но вопросы</w:t>
      </w:r>
      <w:r>
        <w:rPr>
          <w:color w:val="231F20"/>
          <w:spacing w:val="1"/>
        </w:rPr>
        <w:t> </w:t>
      </w:r>
      <w:r>
        <w:rPr>
          <w:color w:val="231F20"/>
        </w:rPr>
        <w:t>теоретических основ по применению методов планирования остаются актуальными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12"/>
        </w:rPr>
        <w:t> </w:t>
      </w:r>
      <w:r>
        <w:rPr>
          <w:color w:val="231F20"/>
        </w:rPr>
        <w:t>время,</w:t>
      </w:r>
      <w:r>
        <w:rPr>
          <w:color w:val="231F20"/>
          <w:spacing w:val="-13"/>
        </w:rPr>
        <w:t> </w:t>
      </w:r>
      <w:r>
        <w:rPr>
          <w:color w:val="231F20"/>
        </w:rPr>
        <w:t>поскольку</w:t>
      </w:r>
      <w:r>
        <w:rPr>
          <w:color w:val="231F20"/>
          <w:spacing w:val="-12"/>
        </w:rPr>
        <w:t> </w:t>
      </w:r>
      <w:r>
        <w:rPr>
          <w:color w:val="231F20"/>
        </w:rPr>
        <w:t>именно</w:t>
      </w:r>
      <w:r>
        <w:rPr>
          <w:color w:val="231F20"/>
          <w:spacing w:val="-13"/>
        </w:rPr>
        <w:t> </w:t>
      </w:r>
      <w:r>
        <w:rPr>
          <w:color w:val="231F20"/>
        </w:rPr>
        <w:t>они</w:t>
      </w:r>
      <w:r>
        <w:rPr>
          <w:color w:val="231F20"/>
          <w:spacing w:val="-13"/>
        </w:rPr>
        <w:t> </w:t>
      </w:r>
      <w:r>
        <w:rPr>
          <w:color w:val="231F20"/>
        </w:rPr>
        <w:t>позволяют</w:t>
      </w:r>
      <w:r>
        <w:rPr>
          <w:color w:val="231F20"/>
          <w:spacing w:val="-12"/>
        </w:rPr>
        <w:t> </w:t>
      </w:r>
      <w:r>
        <w:rPr>
          <w:color w:val="231F20"/>
        </w:rPr>
        <w:t>корректно</w:t>
      </w:r>
      <w:r>
        <w:rPr>
          <w:color w:val="231F20"/>
          <w:spacing w:val="-13"/>
        </w:rPr>
        <w:t> </w:t>
      </w:r>
      <w:r>
        <w:rPr>
          <w:color w:val="231F20"/>
        </w:rPr>
        <w:t>интерпретировать</w:t>
      </w:r>
      <w:r>
        <w:rPr>
          <w:color w:val="231F20"/>
          <w:spacing w:val="-63"/>
        </w:rPr>
        <w:t> </w:t>
      </w:r>
      <w:r>
        <w:rPr>
          <w:color w:val="231F20"/>
        </w:rPr>
        <w:t>и анализировать полученные результаты расчетов, выполненные при помощи про-</w:t>
      </w:r>
      <w:r>
        <w:rPr>
          <w:color w:val="231F20"/>
          <w:spacing w:val="1"/>
        </w:rPr>
        <w:t> </w:t>
      </w:r>
      <w:r>
        <w:rPr>
          <w:color w:val="231F20"/>
        </w:rPr>
        <w:t>граммных</w:t>
      </w:r>
      <w:r>
        <w:rPr>
          <w:color w:val="231F20"/>
          <w:spacing w:val="-2"/>
        </w:rPr>
        <w:t> </w:t>
      </w:r>
      <w:r>
        <w:rPr>
          <w:color w:val="231F20"/>
        </w:rPr>
        <w:t>комплексов.</w:t>
      </w:r>
    </w:p>
    <w:p>
      <w:pPr>
        <w:pStyle w:val="BodyText"/>
        <w:spacing w:before="6"/>
        <w:ind w:left="0" w:firstLine="0"/>
        <w:jc w:val="left"/>
        <w:rPr>
          <w:sz w:val="22"/>
        </w:rPr>
      </w:pPr>
    </w:p>
    <w:p>
      <w:pPr>
        <w:spacing w:before="0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114"/>
        </w:numPr>
        <w:tabs>
          <w:tab w:pos="865" w:val="left" w:leader="none"/>
        </w:tabs>
        <w:spacing w:line="230" w:lineRule="auto" w:before="167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Кирилова А. С., Карабейникова А. В., Софронеева С. Н. </w:t>
      </w:r>
      <w:r>
        <w:rPr>
          <w:color w:val="231F20"/>
          <w:sz w:val="23"/>
        </w:rPr>
        <w:t>Оценка надежности календар-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ного планирования строительства инженерных сетей на основе метода критической цепи и ме-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тода критического пути // Молодой ученый. 2016. №28. С. 98–102. URL https://moluch.ru/ar-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chive/132/37015/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(дата обращения: 09.03.2020).</w:t>
      </w:r>
    </w:p>
    <w:p>
      <w:pPr>
        <w:pStyle w:val="ListParagraph"/>
        <w:numPr>
          <w:ilvl w:val="0"/>
          <w:numId w:val="114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Вьюгина Е. А., Дехтярь Е. В. </w:t>
      </w:r>
      <w:r>
        <w:rPr>
          <w:color w:val="231F20"/>
          <w:sz w:val="23"/>
        </w:rPr>
        <w:t>Вероятностное календарное планирование строительного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производства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его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влияние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экономическую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эффективность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проекта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Научно-практический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электронный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журнал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Аллея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науки. 2018.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№11(27). 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399–403.</w:t>
      </w:r>
    </w:p>
    <w:p>
      <w:pPr>
        <w:pStyle w:val="ListParagraph"/>
        <w:numPr>
          <w:ilvl w:val="0"/>
          <w:numId w:val="114"/>
        </w:numPr>
        <w:tabs>
          <w:tab w:pos="865" w:val="left" w:leader="none"/>
        </w:tabs>
        <w:spacing w:line="230" w:lineRule="auto" w:before="0" w:after="0"/>
        <w:ind w:left="155" w:right="154" w:firstLine="396"/>
        <w:jc w:val="both"/>
        <w:rPr>
          <w:sz w:val="23"/>
        </w:rPr>
      </w:pPr>
      <w:r>
        <w:rPr>
          <w:i/>
          <w:color w:val="231F20"/>
          <w:sz w:val="23"/>
        </w:rPr>
        <w:t>Гусев С. А., Золотушкина Ж. А. </w:t>
      </w:r>
      <w:r>
        <w:rPr>
          <w:color w:val="231F20"/>
          <w:sz w:val="23"/>
        </w:rPr>
        <w:t>Теоретические положения проектирования логистиче-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ских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систем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основе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нечеткой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сетевой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модели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Вестник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МГОУ.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Серия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«Экономика».</w:t>
      </w:r>
      <w:r>
        <w:rPr>
          <w:color w:val="231F20"/>
          <w:spacing w:val="6"/>
          <w:sz w:val="23"/>
        </w:rPr>
        <w:t> </w:t>
      </w:r>
      <w:r>
        <w:rPr>
          <w:color w:val="231F20"/>
          <w:sz w:val="23"/>
        </w:rPr>
        <w:t>2011.</w:t>
      </w:r>
    </w:p>
    <w:p>
      <w:pPr>
        <w:spacing w:line="248" w:lineRule="exact" w:before="0"/>
        <w:ind w:left="155" w:right="0" w:firstLine="0"/>
        <w:jc w:val="both"/>
        <w:rPr>
          <w:sz w:val="23"/>
        </w:rPr>
      </w:pPr>
      <w:r>
        <w:rPr>
          <w:color w:val="231F20"/>
          <w:sz w:val="23"/>
        </w:rPr>
        <w:t>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4. С. 52–54.</w:t>
      </w:r>
    </w:p>
    <w:p>
      <w:pPr>
        <w:pStyle w:val="ListParagraph"/>
        <w:numPr>
          <w:ilvl w:val="0"/>
          <w:numId w:val="114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Фридлянов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М.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10"/>
          <w:sz w:val="23"/>
        </w:rPr>
        <w:t> </w:t>
      </w:r>
      <w:r>
        <w:rPr>
          <w:color w:val="231F20"/>
          <w:sz w:val="23"/>
        </w:rPr>
        <w:t>Методы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приемы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управления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проектами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сфере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промышленного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про-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изводства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Проблемы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рыночной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экономики.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2017.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№3.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17–24.</w:t>
      </w:r>
    </w:p>
    <w:p>
      <w:pPr>
        <w:pStyle w:val="ListParagraph"/>
        <w:numPr>
          <w:ilvl w:val="0"/>
          <w:numId w:val="114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Емельянов А. А. </w:t>
      </w:r>
      <w:r>
        <w:rPr>
          <w:color w:val="231F20"/>
          <w:sz w:val="23"/>
        </w:rPr>
        <w:t>Имитационное моделирование экономических процессов: Учеб. посо-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бие / А. А. Емельянов, Е. А. Власова, Р. В. Дума; Под ред. А. А. Емельянова. М.: Финансы и ста-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тистика,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2002. 368 с. ил.</w:t>
      </w:r>
    </w:p>
    <w:p>
      <w:pPr>
        <w:pStyle w:val="ListParagraph"/>
        <w:numPr>
          <w:ilvl w:val="0"/>
          <w:numId w:val="114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Цыренов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Д.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Ч.</w:t>
      </w:r>
      <w:r>
        <w:rPr>
          <w:i/>
          <w:color w:val="231F20"/>
          <w:spacing w:val="-13"/>
          <w:sz w:val="23"/>
        </w:rPr>
        <w:t> </w:t>
      </w:r>
      <w:r>
        <w:rPr>
          <w:color w:val="231F20"/>
          <w:sz w:val="23"/>
        </w:rPr>
        <w:t>Оценка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инвестиционного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проекта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методом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Монте-Карло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наличии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ри-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ска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Научно-практический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электронный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журнал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Аллея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науки.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2018.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№8(24).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86"/>
        <w:gridCol w:w="4570"/>
      </w:tblGrid>
      <w:tr>
        <w:trPr>
          <w:trHeight w:val="2594" w:hRule="atLeast"/>
        </w:trPr>
        <w:tc>
          <w:tcPr>
            <w:tcW w:w="4886" w:type="dxa"/>
          </w:tcPr>
          <w:p>
            <w:pPr>
              <w:pStyle w:val="TableParagraph"/>
              <w:spacing w:line="252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69.05</w:t>
            </w:r>
          </w:p>
          <w:p>
            <w:pPr>
              <w:pStyle w:val="TableParagraph"/>
              <w:spacing w:line="260" w:lineRule="exact"/>
              <w:ind w:left="50" w:right="663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Сергей Александрович Каюков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i/>
                <w:color w:val="231F20"/>
                <w:spacing w:val="-1"/>
                <w:sz w:val="23"/>
              </w:rPr>
              <w:t>Алексей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Владимирович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Третьяков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12"/>
                <w:sz w:val="23"/>
              </w:rPr>
              <w:t> </w:t>
            </w:r>
            <w:r>
              <w:rPr>
                <w:color w:val="231F20"/>
                <w:sz w:val="23"/>
              </w:rPr>
              <w:t>студент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Григорий Сергеевич Иванов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(Национальный исследовательский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московский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строительный университет (НИУ МГСУ))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 </w:t>
            </w:r>
            <w:hyperlink r:id="rId117">
              <w:r>
                <w:rPr>
                  <w:i/>
                  <w:color w:val="231F20"/>
                  <w:sz w:val="23"/>
                </w:rPr>
                <w:t>aljur</w:t>
              </w:r>
            </w:hyperlink>
            <w:hyperlink r:id="rId118">
              <w:r>
                <w:rPr>
                  <w:i/>
                  <w:color w:val="231F20"/>
                  <w:sz w:val="23"/>
                </w:rPr>
                <w:t>gaitis@gmail.com</w:t>
              </w:r>
            </w:hyperlink>
            <w:r>
              <w:rPr>
                <w:i/>
                <w:color w:val="231F20"/>
                <w:spacing w:val="1"/>
                <w:sz w:val="23"/>
              </w:rPr>
              <w:t> </w:t>
            </w:r>
            <w:hyperlink r:id="rId386">
              <w:r>
                <w:rPr>
                  <w:i/>
                  <w:color w:val="231F20"/>
                  <w:sz w:val="23"/>
                </w:rPr>
                <w:t>ser</w:t>
              </w:r>
            </w:hyperlink>
            <w:hyperlink r:id="rId387">
              <w:r>
                <w:rPr>
                  <w:i/>
                  <w:color w:val="231F20"/>
                  <w:sz w:val="23"/>
                </w:rPr>
                <w:t>gei_kayukov@mail.ru</w:t>
              </w:r>
            </w:hyperlink>
            <w:r>
              <w:rPr>
                <w:i/>
                <w:color w:val="231F20"/>
                <w:spacing w:val="1"/>
                <w:sz w:val="23"/>
              </w:rPr>
              <w:t> </w:t>
            </w:r>
            <w:hyperlink r:id="rId388">
              <w:r>
                <w:rPr>
                  <w:i/>
                  <w:color w:val="231F20"/>
                  <w:sz w:val="23"/>
                </w:rPr>
                <w:t>alex138048@mail.ru</w:t>
              </w:r>
            </w:hyperlink>
            <w:r>
              <w:rPr>
                <w:i/>
                <w:color w:val="231F20"/>
                <w:sz w:val="23"/>
              </w:rPr>
              <w:t> </w:t>
            </w:r>
            <w:hyperlink r:id="rId389">
              <w:r>
                <w:rPr>
                  <w:i/>
                  <w:color w:val="231F20"/>
                  <w:sz w:val="23"/>
                </w:rPr>
                <w:t>apadi36@me.com</w:t>
              </w:r>
            </w:hyperlink>
          </w:p>
        </w:tc>
        <w:tc>
          <w:tcPr>
            <w:tcW w:w="4570" w:type="dxa"/>
          </w:tcPr>
          <w:p>
            <w:pPr>
              <w:pStyle w:val="TableParagraph"/>
              <w:spacing w:before="1"/>
              <w:rPr>
                <w:sz w:val="22"/>
              </w:rPr>
            </w:pPr>
          </w:p>
          <w:p>
            <w:pPr>
              <w:pStyle w:val="TableParagraph"/>
              <w:spacing w:line="235" w:lineRule="auto"/>
              <w:ind w:left="664" w:right="49" w:firstLine="93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Sergei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Aleksandrovich</w:t>
            </w:r>
            <w:r>
              <w:rPr>
                <w:i/>
                <w:color w:val="231F20"/>
                <w:spacing w:val="-9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Kayukov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student;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Aleksey</w:t>
            </w:r>
            <w:r>
              <w:rPr>
                <w:i/>
                <w:color w:val="231F20"/>
                <w:spacing w:val="-1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Vladimirovich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Treriakov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z w:val="23"/>
              </w:rPr>
              <w:t>student;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Grigoriy</w:t>
            </w:r>
            <w:r>
              <w:rPr>
                <w:i/>
                <w:color w:val="231F20"/>
                <w:spacing w:val="-4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Sergeevich</w:t>
            </w:r>
            <w:r>
              <w:rPr>
                <w:i/>
                <w:color w:val="231F20"/>
                <w:spacing w:val="-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Ivanov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student;</w:t>
            </w:r>
          </w:p>
          <w:p>
            <w:pPr>
              <w:pStyle w:val="TableParagraph"/>
              <w:spacing w:line="235" w:lineRule="auto" w:before="3"/>
              <w:ind w:left="3547" w:right="49" w:hanging="416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(Moscow State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University</w:t>
            </w:r>
          </w:p>
          <w:p>
            <w:pPr>
              <w:pStyle w:val="TableParagraph"/>
              <w:spacing w:line="260" w:lineRule="exact"/>
              <w:ind w:left="830" w:right="49" w:firstLine="1720"/>
              <w:jc w:val="right"/>
              <w:rPr>
                <w:i/>
                <w:sz w:val="23"/>
              </w:rPr>
            </w:pPr>
            <w:r>
              <w:rPr>
                <w:color w:val="231F20"/>
                <w:sz w:val="23"/>
              </w:rPr>
              <w:t>of Civil Engineering)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 </w:t>
            </w:r>
            <w:hyperlink r:id="rId117">
              <w:r>
                <w:rPr>
                  <w:i/>
                  <w:color w:val="231F20"/>
                  <w:sz w:val="23"/>
                </w:rPr>
                <w:t>aljur</w:t>
              </w:r>
            </w:hyperlink>
            <w:hyperlink r:id="rId118">
              <w:r>
                <w:rPr>
                  <w:i/>
                  <w:color w:val="231F20"/>
                  <w:sz w:val="23"/>
                </w:rPr>
                <w:t>gaitis@gmail.com</w:t>
              </w:r>
            </w:hyperlink>
            <w:r>
              <w:rPr>
                <w:i/>
                <w:color w:val="231F20"/>
                <w:spacing w:val="1"/>
                <w:sz w:val="23"/>
              </w:rPr>
              <w:t> </w:t>
            </w:r>
            <w:hyperlink r:id="rId386">
              <w:r>
                <w:rPr>
                  <w:i/>
                  <w:color w:val="231F20"/>
                  <w:sz w:val="23"/>
                </w:rPr>
                <w:t>ser</w:t>
              </w:r>
            </w:hyperlink>
            <w:hyperlink r:id="rId387">
              <w:r>
                <w:rPr>
                  <w:i/>
                  <w:color w:val="231F20"/>
                  <w:sz w:val="23"/>
                </w:rPr>
                <w:t>gei_kayukov@mail.ru</w:t>
              </w:r>
            </w:hyperlink>
            <w:r>
              <w:rPr>
                <w:i/>
                <w:color w:val="231F20"/>
                <w:spacing w:val="1"/>
                <w:sz w:val="23"/>
              </w:rPr>
              <w:t> </w:t>
            </w:r>
            <w:hyperlink r:id="rId388">
              <w:r>
                <w:rPr>
                  <w:i/>
                  <w:color w:val="231F20"/>
                  <w:spacing w:val="-1"/>
                  <w:sz w:val="23"/>
                </w:rPr>
                <w:t>alex138048@mail.ru</w:t>
              </w:r>
            </w:hyperlink>
            <w:r>
              <w:rPr>
                <w:i/>
                <w:color w:val="231F20"/>
                <w:spacing w:val="1"/>
                <w:sz w:val="23"/>
              </w:rPr>
              <w:t> </w:t>
            </w:r>
            <w:hyperlink r:id="rId389">
              <w:r>
                <w:rPr>
                  <w:i/>
                  <w:color w:val="231F20"/>
                  <w:sz w:val="23"/>
                </w:rPr>
                <w:t>apadi36@me.com</w:t>
              </w:r>
            </w:hyperlink>
          </w:p>
        </w:tc>
      </w:tr>
    </w:tbl>
    <w:p>
      <w:pPr>
        <w:pStyle w:val="BodyText"/>
        <w:spacing w:before="8"/>
        <w:ind w:left="0" w:firstLine="0"/>
        <w:jc w:val="left"/>
        <w:rPr>
          <w:sz w:val="12"/>
        </w:rPr>
      </w:pPr>
    </w:p>
    <w:p>
      <w:pPr>
        <w:pStyle w:val="Heading1"/>
        <w:spacing w:line="249" w:lineRule="auto"/>
      </w:pPr>
      <w:r>
        <w:rPr>
          <w:color w:val="231F20"/>
          <w:spacing w:val="-1"/>
        </w:rPr>
        <w:t>ТЕХНИЧЕСКОЕ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НОРМИРОВАНИЕ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ПРОИЗВОДСТВЕННЫХ</w:t>
      </w:r>
      <w:r>
        <w:rPr>
          <w:color w:val="231F20"/>
          <w:spacing w:val="-67"/>
        </w:rPr>
        <w:t> </w:t>
      </w:r>
      <w:r>
        <w:rPr>
          <w:color w:val="231F20"/>
        </w:rPr>
        <w:t>ПРОЦЕССОВ</w:t>
      </w:r>
      <w:r>
        <w:rPr>
          <w:color w:val="231F20"/>
          <w:spacing w:val="-1"/>
        </w:rPr>
        <w:t> </w:t>
      </w:r>
      <w:r>
        <w:rPr>
          <w:color w:val="231F20"/>
        </w:rPr>
        <w:t>В СТРОИТЕЛЬСТВЕ</w:t>
      </w:r>
    </w:p>
    <w:p>
      <w:pPr>
        <w:pStyle w:val="BodyText"/>
        <w:spacing w:before="10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/>
        <w:ind w:left="977" w:right="974"/>
      </w:pPr>
      <w:r>
        <w:rPr>
          <w:color w:val="231F20"/>
          <w:spacing w:val="-3"/>
        </w:rPr>
        <w:t>TECHNICAL STANDARDIZATION </w:t>
      </w:r>
      <w:r>
        <w:rPr>
          <w:color w:val="231F20"/>
          <w:spacing w:val="-2"/>
        </w:rPr>
        <w:t>MANUFACTURING</w:t>
      </w:r>
      <w:r>
        <w:rPr>
          <w:color w:val="231F20"/>
          <w:spacing w:val="-67"/>
        </w:rPr>
        <w:t> </w:t>
      </w:r>
      <w:r>
        <w:rPr>
          <w:color w:val="231F20"/>
        </w:rPr>
        <w:t>PROCESSES</w:t>
      </w:r>
      <w:r>
        <w:rPr>
          <w:color w:val="231F20"/>
          <w:spacing w:val="-2"/>
        </w:rPr>
        <w:t> </w:t>
      </w:r>
      <w:r>
        <w:rPr>
          <w:color w:val="231F20"/>
        </w:rPr>
        <w:t>IN CONSTRUCTION</w:t>
      </w:r>
    </w:p>
    <w:p>
      <w:pPr>
        <w:spacing w:line="230" w:lineRule="auto" w:before="258"/>
        <w:ind w:left="155" w:right="150" w:firstLine="396"/>
        <w:jc w:val="both"/>
        <w:rPr>
          <w:sz w:val="23"/>
        </w:rPr>
      </w:pPr>
      <w:r>
        <w:rPr>
          <w:color w:val="231F20"/>
          <w:sz w:val="23"/>
        </w:rPr>
        <w:t>Статья</w:t>
      </w:r>
      <w:r>
        <w:rPr>
          <w:color w:val="231F20"/>
          <w:spacing w:val="27"/>
          <w:sz w:val="23"/>
        </w:rPr>
        <w:t> </w:t>
      </w:r>
      <w:r>
        <w:rPr>
          <w:color w:val="231F20"/>
          <w:sz w:val="23"/>
        </w:rPr>
        <w:t>посвящается</w:t>
      </w:r>
      <w:r>
        <w:rPr>
          <w:color w:val="231F20"/>
          <w:spacing w:val="27"/>
          <w:sz w:val="23"/>
        </w:rPr>
        <w:t> </w:t>
      </w:r>
      <w:r>
        <w:rPr>
          <w:color w:val="231F20"/>
          <w:sz w:val="23"/>
        </w:rPr>
        <w:t>вопросам</w:t>
      </w:r>
      <w:r>
        <w:rPr>
          <w:color w:val="231F20"/>
          <w:spacing w:val="27"/>
          <w:sz w:val="23"/>
        </w:rPr>
        <w:t> </w:t>
      </w:r>
      <w:r>
        <w:rPr>
          <w:color w:val="231F20"/>
          <w:sz w:val="23"/>
        </w:rPr>
        <w:t>технического</w:t>
      </w:r>
      <w:r>
        <w:rPr>
          <w:color w:val="231F20"/>
          <w:spacing w:val="27"/>
          <w:sz w:val="23"/>
        </w:rPr>
        <w:t> </w:t>
      </w:r>
      <w:r>
        <w:rPr>
          <w:color w:val="231F20"/>
          <w:sz w:val="23"/>
        </w:rPr>
        <w:t>нормирования</w:t>
      </w:r>
      <w:r>
        <w:rPr>
          <w:color w:val="231F20"/>
          <w:spacing w:val="27"/>
          <w:sz w:val="23"/>
        </w:rPr>
        <w:t> </w:t>
      </w:r>
      <w:r>
        <w:rPr>
          <w:color w:val="231F20"/>
          <w:sz w:val="23"/>
        </w:rPr>
        <w:t>производственных</w:t>
      </w:r>
      <w:r>
        <w:rPr>
          <w:color w:val="231F20"/>
          <w:spacing w:val="27"/>
          <w:sz w:val="23"/>
        </w:rPr>
        <w:t> </w:t>
      </w:r>
      <w:r>
        <w:rPr>
          <w:color w:val="231F20"/>
          <w:sz w:val="23"/>
        </w:rPr>
        <w:t>процессов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строительстве,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затрагивает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тему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организации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работ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по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разработке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сметного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раздела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проектно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сметной документации. Производиться подробный структурированный теоретический разбор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состава сметных расценок и назначение самих сметных расчетов, анализ и сравнение устарев-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ших сметных сборников ЕНиР с актуальными базами ГЭСН. На основании данных исследований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формируются актуальные проблемы основными из которых являются диалектика сметно-нор-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мативных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документов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исключение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из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современных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норм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принципов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формирования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производ-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ственных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подразделений,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что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приводит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к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необходимости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при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составления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организационно-тех-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нологической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документации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обращаться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к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ЕНиР,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которых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данные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нормы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учитываются.</w:t>
      </w:r>
    </w:p>
    <w:p>
      <w:pPr>
        <w:spacing w:line="248" w:lineRule="exact" w:before="0"/>
        <w:ind w:left="552" w:right="0" w:firstLine="0"/>
        <w:jc w:val="both"/>
        <w:rPr>
          <w:sz w:val="23"/>
        </w:rPr>
      </w:pPr>
      <w:r>
        <w:rPr>
          <w:i/>
          <w:color w:val="231F20"/>
          <w:sz w:val="23"/>
        </w:rPr>
        <w:t>Ключевые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слова</w:t>
      </w:r>
      <w:r>
        <w:rPr>
          <w:color w:val="231F20"/>
          <w:sz w:val="23"/>
        </w:rPr>
        <w:t>: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сметная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документация,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норма,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единичная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расценка,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метод.</w:t>
      </w:r>
    </w:p>
    <w:p>
      <w:pPr>
        <w:pStyle w:val="BodyText"/>
        <w:spacing w:before="10"/>
        <w:ind w:left="0" w:firstLine="0"/>
        <w:jc w:val="left"/>
      </w:pPr>
    </w:p>
    <w:p>
      <w:pPr>
        <w:spacing w:line="230" w:lineRule="auto" w:before="0"/>
        <w:ind w:left="155" w:right="147" w:firstLine="396"/>
        <w:jc w:val="both"/>
        <w:rPr>
          <w:sz w:val="23"/>
        </w:rPr>
      </w:pPr>
      <w:r>
        <w:rPr>
          <w:color w:val="231F20"/>
          <w:w w:val="95"/>
          <w:sz w:val="23"/>
        </w:rPr>
        <w:t>The article is devoted to the issues of technical regulation of production processes in the construction,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w w:val="95"/>
          <w:sz w:val="23"/>
        </w:rPr>
        <w:t>about the topic of organization of work on the development section of the estimated project – construction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w w:val="95"/>
          <w:sz w:val="23"/>
        </w:rPr>
        <w:t>documents. Carried out a detailed theoretical analysis of a structured composition of the estimated pricing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assigning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themselves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estimates,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analysis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comparison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estimated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collections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obsolete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ENiR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with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topical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bases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GESN.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On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basis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these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studies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formed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actual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problems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main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ones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are the dialectics of estimate - regulations and the elimination of the current norms of principles of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formation of production units, resulting in the need when drawing up the organizational and technical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documentation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apply to ENiR in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which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these standards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are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taken into account.</w:t>
      </w:r>
    </w:p>
    <w:p>
      <w:pPr>
        <w:spacing w:line="249" w:lineRule="exact" w:before="0"/>
        <w:ind w:left="552" w:right="0" w:firstLine="0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estimated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documentation,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standard,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unit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pricing,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method.</w:t>
      </w:r>
    </w:p>
    <w:p>
      <w:pPr>
        <w:pStyle w:val="BodyText"/>
        <w:spacing w:before="9"/>
        <w:ind w:left="0" w:firstLine="0"/>
        <w:jc w:val="left"/>
        <w:rPr>
          <w:sz w:val="28"/>
        </w:rPr>
      </w:pPr>
    </w:p>
    <w:p>
      <w:pPr>
        <w:pStyle w:val="BodyText"/>
        <w:spacing w:line="249" w:lineRule="auto" w:before="1"/>
        <w:ind w:right="153"/>
      </w:pPr>
      <w:r>
        <w:rPr>
          <w:color w:val="231F20"/>
          <w:spacing w:val="-2"/>
        </w:rPr>
        <w:t>Организация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разработки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проектно-сметной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документации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одним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важ-</w:t>
      </w:r>
      <w:r>
        <w:rPr>
          <w:color w:val="231F20"/>
          <w:spacing w:val="-62"/>
        </w:rPr>
        <w:t> </w:t>
      </w:r>
      <w:r>
        <w:rPr>
          <w:color w:val="231F20"/>
        </w:rPr>
        <w:t>нейших факторов, влияющих на выполнение строительства в соответствии с плани-</w:t>
      </w:r>
      <w:r>
        <w:rPr>
          <w:color w:val="231F20"/>
          <w:spacing w:val="-62"/>
        </w:rPr>
        <w:t> </w:t>
      </w:r>
      <w:r>
        <w:rPr>
          <w:color w:val="231F20"/>
        </w:rPr>
        <w:t>руемым финансированием, строительными нормами, технологией и сроками, а так-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же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позволяет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оптимизировать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параметры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возведения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строительного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объекта,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включая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влияние на период эксплуатации и информационное обеспечение в течение всего жиз-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ненного цикла. В настоящей статье рассмотрены вопросы нормирования и состава</w:t>
      </w:r>
      <w:r>
        <w:rPr>
          <w:color w:val="231F20"/>
          <w:spacing w:val="1"/>
        </w:rPr>
        <w:t> </w:t>
      </w:r>
      <w:r>
        <w:rPr>
          <w:color w:val="231F20"/>
        </w:rPr>
        <w:t>сметных работ, входящих в состав проектно – сметной документации, как элемента</w:t>
      </w:r>
      <w:r>
        <w:rPr>
          <w:color w:val="231F20"/>
          <w:spacing w:val="-62"/>
        </w:rPr>
        <w:t> </w:t>
      </w:r>
      <w:r>
        <w:rPr>
          <w:color w:val="231F20"/>
        </w:rPr>
        <w:t>деятельности</w:t>
      </w:r>
      <w:r>
        <w:rPr>
          <w:color w:val="231F20"/>
          <w:spacing w:val="-13"/>
        </w:rPr>
        <w:t> </w:t>
      </w:r>
      <w:r>
        <w:rPr>
          <w:color w:val="231F20"/>
        </w:rPr>
        <w:t>службы</w:t>
      </w:r>
      <w:r>
        <w:rPr>
          <w:color w:val="231F20"/>
          <w:spacing w:val="-12"/>
        </w:rPr>
        <w:t> </w:t>
      </w:r>
      <w:r>
        <w:rPr>
          <w:color w:val="231F20"/>
        </w:rPr>
        <w:t>заказчика</w:t>
      </w:r>
      <w:r>
        <w:rPr>
          <w:color w:val="231F20"/>
          <w:spacing w:val="-13"/>
        </w:rPr>
        <w:t> </w:t>
      </w:r>
      <w:r>
        <w:rPr>
          <w:color w:val="231F20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3"/>
        </w:rPr>
        <w:t> </w:t>
      </w:r>
      <w:r>
        <w:rPr>
          <w:color w:val="231F20"/>
        </w:rPr>
        <w:t>работ</w:t>
      </w:r>
      <w:r>
        <w:rPr>
          <w:color w:val="231F20"/>
          <w:spacing w:val="-12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12"/>
        </w:rPr>
        <w:t> </w:t>
      </w:r>
      <w:r>
        <w:rPr>
          <w:color w:val="231F20"/>
        </w:rPr>
        <w:t>инвестицион-</w:t>
      </w:r>
      <w:r>
        <w:rPr>
          <w:color w:val="231F20"/>
          <w:spacing w:val="-63"/>
        </w:rPr>
        <w:t> </w:t>
      </w:r>
      <w:r>
        <w:rPr>
          <w:color w:val="231F20"/>
        </w:rPr>
        <w:t>но</w:t>
      </w:r>
      <w:r>
        <w:rPr>
          <w:color w:val="231F20"/>
          <w:spacing w:val="-2"/>
        </w:rPr>
        <w:t> </w:t>
      </w:r>
      <w:r>
        <w:rPr>
          <w:color w:val="231F20"/>
        </w:rPr>
        <w:t>– строительных проектов.</w:t>
      </w:r>
    </w:p>
    <w:p>
      <w:pPr>
        <w:pStyle w:val="BodyText"/>
        <w:spacing w:line="249" w:lineRule="auto" w:before="9"/>
        <w:ind w:right="153"/>
      </w:pPr>
      <w:r>
        <w:rPr>
          <w:color w:val="231F20"/>
          <w:spacing w:val="-2"/>
        </w:rPr>
        <w:t>Сметная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документация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разрабатывается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основе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сметно-нормативных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докумен-</w:t>
      </w:r>
      <w:r>
        <w:rPr>
          <w:color w:val="231F20"/>
          <w:spacing w:val="-63"/>
        </w:rPr>
        <w:t> </w:t>
      </w:r>
      <w:r>
        <w:rPr>
          <w:color w:val="231F20"/>
        </w:rPr>
        <w:t>тов,</w:t>
      </w:r>
      <w:r>
        <w:rPr>
          <w:color w:val="231F20"/>
          <w:spacing w:val="-9"/>
        </w:rPr>
        <w:t> </w:t>
      </w:r>
      <w:r>
        <w:rPr>
          <w:color w:val="231F20"/>
        </w:rPr>
        <w:t>которые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свою</w:t>
      </w:r>
      <w:r>
        <w:rPr>
          <w:color w:val="231F20"/>
          <w:spacing w:val="-9"/>
        </w:rPr>
        <w:t> </w:t>
      </w:r>
      <w:r>
        <w:rPr>
          <w:color w:val="231F20"/>
        </w:rPr>
        <w:t>очередь</w:t>
      </w:r>
      <w:r>
        <w:rPr>
          <w:color w:val="231F20"/>
          <w:spacing w:val="-9"/>
        </w:rPr>
        <w:t> </w:t>
      </w:r>
      <w:r>
        <w:rPr>
          <w:color w:val="231F20"/>
        </w:rPr>
        <w:t>разделяются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федеральные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государственные</w:t>
      </w:r>
      <w:r>
        <w:rPr>
          <w:color w:val="231F20"/>
          <w:spacing w:val="-9"/>
        </w:rPr>
        <w:t> </w:t>
      </w:r>
      <w:r>
        <w:rPr>
          <w:color w:val="231F20"/>
        </w:rPr>
        <w:t>(ФЕР),</w:t>
      </w:r>
    </w:p>
    <w:p>
      <w:pPr>
        <w:spacing w:after="0" w:line="249" w:lineRule="auto"/>
        <w:sectPr>
          <w:pgSz w:w="11910" w:h="16840"/>
          <w:pgMar w:header="0" w:footer="1376" w:top="1260" w:bottom="1560" w:left="1120" w:right="1120"/>
        </w:sectPr>
      </w:pPr>
    </w:p>
    <w:p>
      <w:pPr>
        <w:pStyle w:val="BodyText"/>
        <w:spacing w:line="254" w:lineRule="auto" w:before="72"/>
        <w:ind w:right="150" w:firstLine="0"/>
      </w:pPr>
      <w:r>
        <w:rPr>
          <w:color w:val="231F20"/>
        </w:rPr>
        <w:t>отраслевые(ОЕР), территориальные(ТЕР) и индивидуальные сметные цены матери-</w:t>
      </w:r>
      <w:r>
        <w:rPr>
          <w:color w:val="231F20"/>
          <w:spacing w:val="-62"/>
        </w:rPr>
        <w:t> </w:t>
      </w:r>
      <w:r>
        <w:rPr>
          <w:color w:val="231F20"/>
        </w:rPr>
        <w:t>алов</w:t>
      </w:r>
      <w:r>
        <w:rPr>
          <w:color w:val="231F20"/>
          <w:spacing w:val="16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составе</w:t>
      </w:r>
      <w:r>
        <w:rPr>
          <w:color w:val="231F20"/>
          <w:spacing w:val="16"/>
        </w:rPr>
        <w:t> </w:t>
      </w:r>
      <w:r>
        <w:rPr>
          <w:color w:val="231F20"/>
        </w:rPr>
        <w:t>соответствующих</w:t>
      </w:r>
      <w:r>
        <w:rPr>
          <w:color w:val="231F20"/>
          <w:spacing w:val="16"/>
        </w:rPr>
        <w:t> </w:t>
      </w:r>
      <w:r>
        <w:rPr>
          <w:color w:val="231F20"/>
        </w:rPr>
        <w:t>действующих</w:t>
      </w:r>
      <w:r>
        <w:rPr>
          <w:color w:val="231F20"/>
          <w:spacing w:val="16"/>
        </w:rPr>
        <w:t> </w:t>
      </w:r>
      <w:r>
        <w:rPr>
          <w:color w:val="231F20"/>
        </w:rPr>
        <w:t>сборников.</w:t>
      </w:r>
      <w:r>
        <w:rPr>
          <w:color w:val="231F20"/>
          <w:spacing w:val="16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России</w:t>
      </w:r>
      <w:r>
        <w:rPr>
          <w:color w:val="231F20"/>
          <w:spacing w:val="16"/>
        </w:rPr>
        <w:t> </w:t>
      </w:r>
      <w:r>
        <w:rPr>
          <w:color w:val="231F20"/>
        </w:rPr>
        <w:t>за</w:t>
      </w:r>
      <w:r>
        <w:rPr>
          <w:color w:val="231F20"/>
          <w:spacing w:val="17"/>
        </w:rPr>
        <w:t> </w:t>
      </w:r>
      <w:r>
        <w:rPr>
          <w:color w:val="231F20"/>
        </w:rPr>
        <w:t>разработку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введение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работу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сметно-нормативных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баз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отвечает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Минстрой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РФ.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Приказом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Мин-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строя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РФ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26.12.2019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вводится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действие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31.03.2020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новая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редакция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Федеральной</w:t>
      </w:r>
      <w:r>
        <w:rPr>
          <w:color w:val="231F20"/>
          <w:spacing w:val="-63"/>
        </w:rPr>
        <w:t> </w:t>
      </w:r>
      <w:r>
        <w:rPr>
          <w:color w:val="231F20"/>
        </w:rPr>
        <w:t>сметно-нормативной базы, включающая в себя обновленные сборники ГЭСН, ФЕР,</w:t>
      </w:r>
      <w:r>
        <w:rPr>
          <w:color w:val="231F20"/>
          <w:spacing w:val="-62"/>
        </w:rPr>
        <w:t> </w:t>
      </w:r>
      <w:r>
        <w:rPr>
          <w:color w:val="231F20"/>
        </w:rPr>
        <w:t>ТЕР, ОЕР, ФССЦ. ГЭСН – государственные элементные сметные нормы, использу-</w:t>
      </w:r>
      <w:r>
        <w:rPr>
          <w:color w:val="231F20"/>
          <w:spacing w:val="-62"/>
        </w:rPr>
        <w:t> </w:t>
      </w:r>
      <w:r>
        <w:rPr>
          <w:color w:val="231F20"/>
        </w:rPr>
        <w:t>ются при составлении смет ресурсным методом и предназначены для определения</w:t>
      </w:r>
      <w:r>
        <w:rPr>
          <w:color w:val="231F20"/>
          <w:spacing w:val="1"/>
        </w:rPr>
        <w:t> </w:t>
      </w:r>
      <w:r>
        <w:rPr>
          <w:color w:val="231F20"/>
        </w:rPr>
        <w:t>состава и потребности в ресурсах, необходимых для выполнения строительных ра-</w:t>
      </w:r>
      <w:r>
        <w:rPr>
          <w:color w:val="231F20"/>
          <w:spacing w:val="1"/>
        </w:rPr>
        <w:t> </w:t>
      </w:r>
      <w:r>
        <w:rPr>
          <w:color w:val="231F20"/>
        </w:rPr>
        <w:t>бот. Данные нормы применяются при разработки единичных расценок (сборников</w:t>
      </w:r>
      <w:r>
        <w:rPr>
          <w:color w:val="231F20"/>
          <w:spacing w:val="1"/>
        </w:rPr>
        <w:t> </w:t>
      </w:r>
      <w:r>
        <w:rPr>
          <w:color w:val="231F20"/>
        </w:rPr>
        <w:t>ЕР) различного назначения (ФЕР, ТЕР, ОЕР). [МДС 81-28.2001]. ФЕР федеральные</w:t>
      </w:r>
      <w:r>
        <w:rPr>
          <w:color w:val="231F20"/>
          <w:spacing w:val="1"/>
        </w:rPr>
        <w:t> </w:t>
      </w:r>
      <w:r>
        <w:rPr>
          <w:color w:val="231F20"/>
        </w:rPr>
        <w:t>ЕР</w:t>
      </w:r>
      <w:r>
        <w:rPr>
          <w:color w:val="231F20"/>
          <w:spacing w:val="-16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применяются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определения</w:t>
      </w:r>
      <w:r>
        <w:rPr>
          <w:color w:val="231F20"/>
          <w:spacing w:val="-16"/>
        </w:rPr>
        <w:t> </w:t>
      </w:r>
      <w:r>
        <w:rPr>
          <w:color w:val="231F20"/>
        </w:rPr>
        <w:t>сметной</w:t>
      </w:r>
      <w:r>
        <w:rPr>
          <w:color w:val="231F20"/>
          <w:spacing w:val="-15"/>
        </w:rPr>
        <w:t> </w:t>
      </w:r>
      <w:r>
        <w:rPr>
          <w:color w:val="231F20"/>
        </w:rPr>
        <w:t>стоимости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</w:rPr>
        <w:t>всей</w:t>
      </w:r>
      <w:r>
        <w:rPr>
          <w:color w:val="231F20"/>
          <w:spacing w:val="-14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5"/>
        </w:rPr>
        <w:t> </w:t>
      </w:r>
      <w:r>
        <w:rPr>
          <w:color w:val="231F20"/>
        </w:rPr>
        <w:t>РФ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раз-</w:t>
      </w:r>
      <w:r>
        <w:rPr>
          <w:color w:val="231F20"/>
          <w:spacing w:val="-63"/>
        </w:rPr>
        <w:t> </w:t>
      </w:r>
      <w:r>
        <w:rPr>
          <w:color w:val="231F20"/>
        </w:rPr>
        <w:t>рабатываются в основном уровне цен (базовый район – Московская область) [МДС</w:t>
      </w:r>
      <w:r>
        <w:rPr>
          <w:color w:val="231F20"/>
          <w:spacing w:val="1"/>
        </w:rPr>
        <w:t> </w:t>
      </w:r>
      <w:r>
        <w:rPr>
          <w:color w:val="231F20"/>
        </w:rPr>
        <w:t>81-35.2004]. ТЕР – территориальные ЕР – применяются при строительстве в опре-</w:t>
      </w:r>
      <w:r>
        <w:rPr>
          <w:color w:val="231F20"/>
          <w:spacing w:val="1"/>
        </w:rPr>
        <w:t> </w:t>
      </w:r>
      <w:r>
        <w:rPr>
          <w:color w:val="231F20"/>
        </w:rPr>
        <w:t>деленных территориальных административных образованиях РФ (регионах). ОЕР –</w:t>
      </w:r>
      <w:r>
        <w:rPr>
          <w:color w:val="231F20"/>
          <w:spacing w:val="-62"/>
        </w:rPr>
        <w:t> </w:t>
      </w:r>
      <w:r>
        <w:rPr>
          <w:color w:val="231F20"/>
        </w:rPr>
        <w:t>отраслевые</w:t>
      </w:r>
      <w:r>
        <w:rPr>
          <w:color w:val="231F20"/>
          <w:spacing w:val="-10"/>
        </w:rPr>
        <w:t> </w:t>
      </w:r>
      <w:r>
        <w:rPr>
          <w:color w:val="231F20"/>
        </w:rPr>
        <w:t>ЕР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применяются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специализированных</w:t>
      </w:r>
      <w:r>
        <w:rPr>
          <w:color w:val="231F20"/>
          <w:spacing w:val="-9"/>
        </w:rPr>
        <w:t> </w:t>
      </w:r>
      <w:r>
        <w:rPr>
          <w:color w:val="231F20"/>
        </w:rPr>
        <w:t>видов</w:t>
      </w:r>
      <w:r>
        <w:rPr>
          <w:color w:val="231F20"/>
          <w:spacing w:val="-9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9"/>
        </w:rPr>
        <w:t> </w:t>
      </w:r>
      <w:r>
        <w:rPr>
          <w:color w:val="231F20"/>
        </w:rPr>
        <w:t>(связь,</w:t>
      </w:r>
      <w:r>
        <w:rPr>
          <w:color w:val="231F20"/>
          <w:spacing w:val="-62"/>
        </w:rPr>
        <w:t> </w:t>
      </w:r>
      <w:r>
        <w:rPr>
          <w:color w:val="231F20"/>
        </w:rPr>
        <w:t>газопроводы,</w:t>
      </w:r>
      <w:r>
        <w:rPr>
          <w:color w:val="231F20"/>
          <w:spacing w:val="-2"/>
        </w:rPr>
        <w:t> </w:t>
      </w:r>
      <w:r>
        <w:rPr>
          <w:color w:val="231F20"/>
        </w:rPr>
        <w:t>энергетика,</w:t>
      </w:r>
      <w:r>
        <w:rPr>
          <w:color w:val="231F20"/>
          <w:spacing w:val="-1"/>
        </w:rPr>
        <w:t> </w:t>
      </w:r>
      <w:r>
        <w:rPr>
          <w:color w:val="231F20"/>
        </w:rPr>
        <w:t>транспорт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т.п.)</w:t>
      </w:r>
      <w:r>
        <w:rPr>
          <w:color w:val="231F20"/>
          <w:spacing w:val="-1"/>
        </w:rPr>
        <w:t> </w:t>
      </w:r>
      <w:r>
        <w:rPr>
          <w:color w:val="231F20"/>
        </w:rPr>
        <w:t>[МДС</w:t>
      </w:r>
      <w:r>
        <w:rPr>
          <w:color w:val="231F20"/>
          <w:spacing w:val="-1"/>
        </w:rPr>
        <w:t> </w:t>
      </w:r>
      <w:r>
        <w:rPr>
          <w:color w:val="231F20"/>
        </w:rPr>
        <w:t>81-35.2004].</w:t>
      </w:r>
    </w:p>
    <w:p>
      <w:pPr>
        <w:pStyle w:val="BodyText"/>
        <w:spacing w:line="254" w:lineRule="auto"/>
        <w:ind w:right="148"/>
      </w:pPr>
      <w:r>
        <w:rPr>
          <w:color w:val="231F20"/>
        </w:rPr>
        <w:t>Существует два назначения сметно – нормативной документации – расчет сто-</w:t>
      </w:r>
      <w:r>
        <w:rPr>
          <w:color w:val="231F20"/>
          <w:spacing w:val="1"/>
        </w:rPr>
        <w:t> </w:t>
      </w:r>
      <w:r>
        <w:rPr>
          <w:color w:val="231F20"/>
        </w:rPr>
        <w:t>имости и техническое нормирование (рис. 1). Итогом сметного расчета является</w:t>
      </w:r>
      <w:r>
        <w:rPr>
          <w:color w:val="231F20"/>
          <w:spacing w:val="1"/>
        </w:rPr>
        <w:t> </w:t>
      </w:r>
      <w:r>
        <w:rPr>
          <w:color w:val="231F20"/>
        </w:rPr>
        <w:t>сметная стоимость. По части технического нормирования для составления органи-</w:t>
      </w:r>
      <w:r>
        <w:rPr>
          <w:color w:val="231F20"/>
          <w:spacing w:val="1"/>
        </w:rPr>
        <w:t> </w:t>
      </w:r>
      <w:r>
        <w:rPr>
          <w:color w:val="231F20"/>
        </w:rPr>
        <w:t>зационно-технологической документации необходима информация по продолжи-</w:t>
      </w:r>
      <w:r>
        <w:rPr>
          <w:color w:val="231F20"/>
          <w:spacing w:val="1"/>
        </w:rPr>
        <w:t> </w:t>
      </w:r>
      <w:r>
        <w:rPr>
          <w:color w:val="231F20"/>
        </w:rPr>
        <w:t>тельности(состоящую</w:t>
      </w:r>
      <w:r>
        <w:rPr>
          <w:color w:val="231F20"/>
          <w:spacing w:val="-10"/>
        </w:rPr>
        <w:t> </w:t>
      </w:r>
      <w:r>
        <w:rPr>
          <w:color w:val="231F20"/>
        </w:rPr>
        <w:t>из</w:t>
      </w:r>
      <w:r>
        <w:rPr>
          <w:color w:val="231F20"/>
          <w:spacing w:val="-9"/>
        </w:rPr>
        <w:t> </w:t>
      </w:r>
      <w:r>
        <w:rPr>
          <w:color w:val="231F20"/>
        </w:rPr>
        <w:t>нормы</w:t>
      </w:r>
      <w:r>
        <w:rPr>
          <w:color w:val="231F20"/>
          <w:spacing w:val="-9"/>
        </w:rPr>
        <w:t> </w:t>
      </w:r>
      <w:r>
        <w:rPr>
          <w:color w:val="231F20"/>
        </w:rPr>
        <w:t>времени)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трудоемкости</w:t>
      </w:r>
      <w:r>
        <w:rPr>
          <w:color w:val="231F20"/>
          <w:spacing w:val="-10"/>
        </w:rPr>
        <w:t> </w:t>
      </w:r>
      <w:r>
        <w:rPr>
          <w:color w:val="231F20"/>
        </w:rPr>
        <w:t>выполняемых</w:t>
      </w:r>
      <w:r>
        <w:rPr>
          <w:color w:val="231F20"/>
          <w:spacing w:val="-9"/>
        </w:rPr>
        <w:t> </w:t>
      </w:r>
      <w:r>
        <w:rPr>
          <w:color w:val="231F20"/>
        </w:rPr>
        <w:t>работ.</w:t>
      </w:r>
      <w:r>
        <w:rPr>
          <w:color w:val="231F20"/>
          <w:spacing w:val="-9"/>
        </w:rPr>
        <w:t> </w:t>
      </w:r>
      <w:r>
        <w:rPr>
          <w:color w:val="231F20"/>
        </w:rPr>
        <w:t>Н</w:t>
      </w:r>
      <w:r>
        <w:rPr>
          <w:color w:val="231F20"/>
          <w:position w:val="-6"/>
          <w:sz w:val="16"/>
        </w:rPr>
        <w:t>вр</w:t>
      </w:r>
      <w:r>
        <w:rPr>
          <w:color w:val="231F20"/>
          <w:spacing w:val="16"/>
          <w:position w:val="-6"/>
          <w:sz w:val="16"/>
        </w:rPr>
        <w:t> </w:t>
      </w:r>
      <w:r>
        <w:rPr>
          <w:color w:val="231F20"/>
        </w:rPr>
        <w:t>–</w:t>
      </w:r>
    </w:p>
    <w:p>
      <w:pPr>
        <w:pStyle w:val="BodyText"/>
        <w:spacing w:line="246" w:lineRule="exact"/>
        <w:ind w:firstLine="0"/>
      </w:pPr>
      <w:r>
        <w:rPr>
          <w:color w:val="231F20"/>
          <w:w w:val="105"/>
        </w:rPr>
        <w:t>Норма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времени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-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время,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установленное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изготовление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единицы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продукции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или</w:t>
      </w:r>
    </w:p>
    <w:p>
      <w:pPr>
        <w:pStyle w:val="BodyText"/>
        <w:spacing w:line="316" w:lineRule="exact"/>
        <w:ind w:right="150" w:firstLine="0"/>
      </w:pPr>
      <w:r>
        <w:rPr>
          <w:color w:val="231F20"/>
        </w:rPr>
        <w:t>выполнение</w:t>
      </w:r>
      <w:r>
        <w:rPr>
          <w:color w:val="231F20"/>
          <w:spacing w:val="-15"/>
        </w:rPr>
        <w:t> </w:t>
      </w:r>
      <w:r>
        <w:rPr>
          <w:color w:val="231F20"/>
        </w:rPr>
        <w:t>определённого</w:t>
      </w:r>
      <w:r>
        <w:rPr>
          <w:color w:val="231F20"/>
          <w:spacing w:val="-14"/>
        </w:rPr>
        <w:t> </w:t>
      </w:r>
      <w:r>
        <w:rPr>
          <w:color w:val="231F20"/>
        </w:rPr>
        <w:t>объёма</w:t>
      </w:r>
      <w:r>
        <w:rPr>
          <w:color w:val="231F20"/>
          <w:spacing w:val="-14"/>
        </w:rPr>
        <w:t> </w:t>
      </w:r>
      <w:r>
        <w:rPr>
          <w:color w:val="231F20"/>
        </w:rPr>
        <w:t>работы</w:t>
      </w:r>
      <w:r>
        <w:rPr>
          <w:color w:val="231F20"/>
          <w:spacing w:val="-15"/>
        </w:rPr>
        <w:t> </w:t>
      </w:r>
      <w:r>
        <w:rPr>
          <w:color w:val="231F20"/>
        </w:rPr>
        <w:t>одним</w:t>
      </w:r>
      <w:r>
        <w:rPr>
          <w:color w:val="231F20"/>
          <w:spacing w:val="-14"/>
        </w:rPr>
        <w:t> </w:t>
      </w:r>
      <w:r>
        <w:rPr>
          <w:color w:val="231F20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</w:rPr>
        <w:t>группой</w:t>
      </w:r>
      <w:r>
        <w:rPr>
          <w:color w:val="231F20"/>
          <w:spacing w:val="-14"/>
        </w:rPr>
        <w:t> </w:t>
      </w:r>
      <w:r>
        <w:rPr>
          <w:color w:val="231F20"/>
        </w:rPr>
        <w:t>рабочих</w:t>
      </w:r>
      <w:r>
        <w:rPr>
          <w:color w:val="231F20"/>
          <w:spacing w:val="-15"/>
        </w:rPr>
        <w:t> </w:t>
      </w:r>
      <w:r>
        <w:rPr>
          <w:color w:val="231F20"/>
        </w:rPr>
        <w:t>соответству-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ющей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квалификации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определённых</w:t>
      </w:r>
      <w:r>
        <w:rPr>
          <w:color w:val="231F20"/>
          <w:spacing w:val="-15"/>
        </w:rPr>
        <w:t> </w:t>
      </w:r>
      <w:r>
        <w:rPr>
          <w:color w:val="231F20"/>
        </w:rPr>
        <w:t>организационно-технических</w:t>
      </w:r>
      <w:r>
        <w:rPr>
          <w:color w:val="231F20"/>
          <w:spacing w:val="-15"/>
        </w:rPr>
        <w:t> </w:t>
      </w:r>
      <w:r>
        <w:rPr>
          <w:color w:val="231F20"/>
        </w:rPr>
        <w:t>условиях.</w:t>
      </w:r>
      <w:r>
        <w:rPr>
          <w:color w:val="231F20"/>
          <w:spacing w:val="-15"/>
        </w:rPr>
        <w:t> </w:t>
      </w:r>
      <w:r>
        <w:rPr>
          <w:color w:val="231F20"/>
        </w:rPr>
        <w:t>Норма</w:t>
      </w:r>
      <w:r>
        <w:rPr>
          <w:color w:val="231F20"/>
          <w:spacing w:val="-62"/>
        </w:rPr>
        <w:t> </w:t>
      </w:r>
      <w:r>
        <w:rPr>
          <w:color w:val="231F20"/>
        </w:rPr>
        <w:t>времени состоит из: нормы штучного времени (затрат времени на единицу работы)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нормы</w:t>
      </w:r>
      <w:r>
        <w:rPr>
          <w:color w:val="231F20"/>
          <w:spacing w:val="-9"/>
        </w:rPr>
        <w:t> </w:t>
      </w:r>
      <w:r>
        <w:rPr>
          <w:color w:val="231F20"/>
        </w:rPr>
        <w:t>подготовительно-заключительного</w:t>
      </w:r>
      <w:r>
        <w:rPr>
          <w:color w:val="231F20"/>
          <w:spacing w:val="-9"/>
        </w:rPr>
        <w:t> </w:t>
      </w:r>
      <w:r>
        <w:rPr>
          <w:color w:val="231F20"/>
        </w:rPr>
        <w:t>времени</w:t>
      </w:r>
      <w:r>
        <w:rPr>
          <w:color w:val="231F20"/>
          <w:spacing w:val="-9"/>
        </w:rPr>
        <w:t> </w:t>
      </w:r>
      <w:r>
        <w:rPr>
          <w:color w:val="231F20"/>
        </w:rPr>
        <w:t>(затрат</w:t>
      </w:r>
      <w:r>
        <w:rPr>
          <w:color w:val="231F20"/>
          <w:spacing w:val="-9"/>
        </w:rPr>
        <w:t> </w:t>
      </w:r>
      <w:r>
        <w:rPr>
          <w:color w:val="231F20"/>
        </w:rPr>
        <w:t>времени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подготовку</w:t>
      </w:r>
      <w:r>
        <w:rPr>
          <w:color w:val="231F20"/>
          <w:spacing w:val="-62"/>
        </w:rPr>
        <w:t> </w:t>
      </w:r>
      <w:r>
        <w:rPr>
          <w:color w:val="231F20"/>
        </w:rPr>
        <w:t>и работы, связанные с её завершением). Т</w:t>
      </w:r>
      <w:r>
        <w:rPr>
          <w:color w:val="231F20"/>
          <w:position w:val="-6"/>
          <w:sz w:val="16"/>
        </w:rPr>
        <w:t>р</w:t>
      </w:r>
      <w:r>
        <w:rPr>
          <w:color w:val="231F20"/>
          <w:spacing w:val="1"/>
          <w:position w:val="-6"/>
          <w:sz w:val="16"/>
        </w:rPr>
        <w:t> </w:t>
      </w:r>
      <w:r>
        <w:rPr>
          <w:color w:val="231F20"/>
        </w:rPr>
        <w:t>– Трудоемкость – количество труда ра-</w:t>
      </w:r>
      <w:r>
        <w:rPr>
          <w:color w:val="231F20"/>
          <w:spacing w:val="1"/>
        </w:rPr>
        <w:t> </w:t>
      </w:r>
      <w:r>
        <w:rPr>
          <w:color w:val="231F20"/>
        </w:rPr>
        <w:t>ботников,</w:t>
      </w:r>
      <w:r>
        <w:rPr>
          <w:color w:val="231F20"/>
          <w:spacing w:val="-9"/>
        </w:rPr>
        <w:t> </w:t>
      </w:r>
      <w:r>
        <w:rPr>
          <w:color w:val="231F20"/>
        </w:rPr>
        <w:t>выраженное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человеко-часах,</w:t>
      </w:r>
      <w:r>
        <w:rPr>
          <w:color w:val="231F20"/>
          <w:spacing w:val="-8"/>
        </w:rPr>
        <w:t> </w:t>
      </w:r>
      <w:r>
        <w:rPr>
          <w:color w:val="231F20"/>
        </w:rPr>
        <w:t>которое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9"/>
        </w:rPr>
        <w:t> </w:t>
      </w:r>
      <w:r>
        <w:rPr>
          <w:color w:val="231F20"/>
        </w:rPr>
        <w:t>сметным</w:t>
      </w:r>
      <w:r>
        <w:rPr>
          <w:color w:val="231F20"/>
          <w:spacing w:val="-9"/>
        </w:rPr>
        <w:t> </w:t>
      </w:r>
      <w:r>
        <w:rPr>
          <w:color w:val="231F20"/>
        </w:rPr>
        <w:t>нормам</w:t>
      </w:r>
      <w:r>
        <w:rPr>
          <w:color w:val="231F20"/>
          <w:spacing w:val="-8"/>
        </w:rPr>
        <w:t> </w:t>
      </w:r>
      <w:r>
        <w:rPr>
          <w:color w:val="231F20"/>
        </w:rPr>
        <w:t>затрачивается</w:t>
      </w:r>
      <w:r>
        <w:rPr>
          <w:color w:val="231F20"/>
          <w:spacing w:val="-63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выполнение</w:t>
      </w:r>
      <w:r>
        <w:rPr>
          <w:color w:val="231F20"/>
          <w:spacing w:val="-5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4"/>
        </w:rPr>
        <w:t> </w:t>
      </w:r>
      <w:r>
        <w:rPr>
          <w:color w:val="231F20"/>
        </w:rPr>
        <w:t>работ.</w:t>
      </w:r>
      <w:r>
        <w:rPr>
          <w:color w:val="231F20"/>
          <w:spacing w:val="-5"/>
        </w:rPr>
        <w:t> </w:t>
      </w:r>
      <w:r>
        <w:rPr>
          <w:color w:val="231F20"/>
        </w:rPr>
        <w:t>Трудоемкость</w:t>
      </w:r>
      <w:r>
        <w:rPr>
          <w:color w:val="231F20"/>
          <w:spacing w:val="-5"/>
        </w:rPr>
        <w:t> </w:t>
      </w:r>
      <w:r>
        <w:rPr>
          <w:color w:val="231F20"/>
        </w:rPr>
        <w:t>состоит</w:t>
      </w:r>
      <w:r>
        <w:rPr>
          <w:color w:val="231F20"/>
          <w:spacing w:val="-4"/>
        </w:rPr>
        <w:t> </w:t>
      </w:r>
      <w:r>
        <w:rPr>
          <w:color w:val="231F20"/>
        </w:rPr>
        <w:t>из:</w:t>
      </w:r>
      <w:r>
        <w:rPr>
          <w:color w:val="231F20"/>
          <w:spacing w:val="-5"/>
        </w:rPr>
        <w:t> </w:t>
      </w:r>
      <w:r>
        <w:rPr>
          <w:color w:val="231F20"/>
        </w:rPr>
        <w:t>затрат</w:t>
      </w:r>
      <w:r>
        <w:rPr>
          <w:color w:val="231F20"/>
          <w:spacing w:val="-4"/>
        </w:rPr>
        <w:t> </w:t>
      </w:r>
      <w:r>
        <w:rPr>
          <w:color w:val="231F20"/>
        </w:rPr>
        <w:t>труда</w:t>
      </w:r>
      <w:r>
        <w:rPr>
          <w:color w:val="231F20"/>
          <w:spacing w:val="-5"/>
        </w:rPr>
        <w:t> </w:t>
      </w:r>
      <w:r>
        <w:rPr>
          <w:color w:val="231F20"/>
        </w:rPr>
        <w:t>рабочих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затрат труда машинистов.</w:t>
      </w:r>
    </w:p>
    <w:p>
      <w:pPr>
        <w:pStyle w:val="BodyText"/>
        <w:spacing w:line="254" w:lineRule="auto" w:before="2"/>
        <w:ind w:right="153"/>
      </w:pPr>
      <w:r>
        <w:rPr>
          <w:color w:val="231F20"/>
          <w:spacing w:val="-1"/>
        </w:rPr>
        <w:t>Перейдем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сравнению</w:t>
      </w:r>
      <w:r>
        <w:rPr>
          <w:color w:val="231F20"/>
          <w:spacing w:val="-14"/>
        </w:rPr>
        <w:t> </w:t>
      </w:r>
      <w:r>
        <w:rPr>
          <w:color w:val="231F20"/>
        </w:rPr>
        <w:t>таких</w:t>
      </w:r>
      <w:r>
        <w:rPr>
          <w:color w:val="231F20"/>
          <w:spacing w:val="-15"/>
        </w:rPr>
        <w:t> </w:t>
      </w:r>
      <w:r>
        <w:rPr>
          <w:color w:val="231F20"/>
        </w:rPr>
        <w:t>сборников</w:t>
      </w:r>
      <w:r>
        <w:rPr>
          <w:color w:val="231F20"/>
          <w:spacing w:val="-14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ЕНиР,</w:t>
      </w:r>
      <w:r>
        <w:rPr>
          <w:color w:val="231F20"/>
          <w:spacing w:val="-14"/>
        </w:rPr>
        <w:t> </w:t>
      </w:r>
      <w:r>
        <w:rPr>
          <w:color w:val="231F20"/>
        </w:rPr>
        <w:t>ГЭСН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ТСН.</w:t>
      </w:r>
      <w:r>
        <w:rPr>
          <w:color w:val="231F20"/>
          <w:spacing w:val="-14"/>
        </w:rPr>
        <w:t> </w:t>
      </w:r>
      <w:r>
        <w:rPr>
          <w:color w:val="231F20"/>
        </w:rPr>
        <w:t>ЕНиР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свод</w:t>
      </w:r>
      <w:r>
        <w:rPr>
          <w:color w:val="231F20"/>
          <w:spacing w:val="-14"/>
        </w:rPr>
        <w:t> </w:t>
      </w:r>
      <w:r>
        <w:rPr>
          <w:color w:val="231F20"/>
        </w:rPr>
        <w:t>до-</w:t>
      </w:r>
      <w:r>
        <w:rPr>
          <w:color w:val="231F20"/>
          <w:spacing w:val="-63"/>
        </w:rPr>
        <w:t> </w:t>
      </w:r>
      <w:r>
        <w:rPr>
          <w:color w:val="231F20"/>
        </w:rPr>
        <w:t>кументов, регламентирующих единые нормы и расценки строительно – монтажных</w:t>
      </w:r>
      <w:r>
        <w:rPr>
          <w:color w:val="231F20"/>
          <w:spacing w:val="-62"/>
        </w:rPr>
        <w:t> </w:t>
      </w:r>
      <w:r>
        <w:rPr>
          <w:color w:val="231F20"/>
        </w:rPr>
        <w:t>работ, был принят Госкомитетом строительства СССР в 1986 году. ТСН Москва –</w:t>
      </w:r>
      <w:r>
        <w:rPr>
          <w:color w:val="231F20"/>
          <w:spacing w:val="1"/>
        </w:rPr>
        <w:t> </w:t>
      </w:r>
      <w:r>
        <w:rPr>
          <w:color w:val="231F20"/>
        </w:rPr>
        <w:t>специально</w:t>
      </w:r>
      <w:r>
        <w:rPr>
          <w:color w:val="231F20"/>
          <w:spacing w:val="-13"/>
        </w:rPr>
        <w:t> </w:t>
      </w:r>
      <w:r>
        <w:rPr>
          <w:color w:val="231F20"/>
        </w:rPr>
        <w:t>разработанная</w:t>
      </w:r>
      <w:r>
        <w:rPr>
          <w:color w:val="231F20"/>
          <w:spacing w:val="-13"/>
        </w:rPr>
        <w:t> </w:t>
      </w:r>
      <w:r>
        <w:rPr>
          <w:color w:val="231F20"/>
        </w:rPr>
        <w:t>сметно</w:t>
      </w:r>
      <w:r>
        <w:rPr>
          <w:color w:val="231F20"/>
          <w:spacing w:val="-12"/>
        </w:rPr>
        <w:t> </w:t>
      </w:r>
      <w:r>
        <w:rPr>
          <w:color w:val="231F20"/>
        </w:rPr>
        <w:t>-</w:t>
      </w:r>
      <w:r>
        <w:rPr>
          <w:color w:val="231F20"/>
          <w:spacing w:val="-13"/>
        </w:rPr>
        <w:t> </w:t>
      </w:r>
      <w:r>
        <w:rPr>
          <w:color w:val="231F20"/>
        </w:rPr>
        <w:t>нормативная</w:t>
      </w:r>
      <w:r>
        <w:rPr>
          <w:color w:val="231F20"/>
          <w:spacing w:val="-12"/>
        </w:rPr>
        <w:t> </w:t>
      </w:r>
      <w:r>
        <w:rPr>
          <w:color w:val="231F20"/>
        </w:rPr>
        <w:t>база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города</w:t>
      </w:r>
      <w:r>
        <w:rPr>
          <w:color w:val="231F20"/>
          <w:spacing w:val="-13"/>
        </w:rPr>
        <w:t> </w:t>
      </w:r>
      <w:r>
        <w:rPr>
          <w:color w:val="231F20"/>
        </w:rPr>
        <w:t>Москва.</w:t>
      </w:r>
      <w:r>
        <w:rPr>
          <w:color w:val="231F20"/>
          <w:spacing w:val="-12"/>
        </w:rPr>
        <w:t> </w:t>
      </w:r>
      <w:r>
        <w:rPr>
          <w:color w:val="231F20"/>
        </w:rPr>
        <w:t>Данная</w:t>
      </w:r>
      <w:r>
        <w:rPr>
          <w:color w:val="231F20"/>
          <w:spacing w:val="-13"/>
        </w:rPr>
        <w:t> </w:t>
      </w:r>
      <w:r>
        <w:rPr>
          <w:color w:val="231F20"/>
        </w:rPr>
        <w:t>та-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блица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приводит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сравнение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трех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сметно-нормативных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сборников: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ЕНиР,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ГЭСН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ТСН</w:t>
      </w:r>
      <w:r>
        <w:rPr>
          <w:color w:val="231F20"/>
          <w:spacing w:val="-63"/>
        </w:rPr>
        <w:t> </w:t>
      </w:r>
      <w:r>
        <w:rPr>
          <w:color w:val="231F20"/>
        </w:rPr>
        <w:t>Москва, и ключевым отличием более раннего ЕНиР является наличие в нем соста-</w:t>
      </w:r>
      <w:r>
        <w:rPr>
          <w:color w:val="231F20"/>
          <w:spacing w:val="1"/>
        </w:rPr>
        <w:t> </w:t>
      </w:r>
      <w:r>
        <w:rPr>
          <w:color w:val="231F20"/>
        </w:rPr>
        <w:t>ва</w:t>
      </w:r>
      <w:r>
        <w:rPr>
          <w:color w:val="231F20"/>
          <w:spacing w:val="-15"/>
        </w:rPr>
        <w:t> </w:t>
      </w:r>
      <w:r>
        <w:rPr>
          <w:color w:val="231F20"/>
        </w:rPr>
        <w:t>производственного</w:t>
      </w:r>
      <w:r>
        <w:rPr>
          <w:color w:val="231F20"/>
          <w:spacing w:val="-14"/>
        </w:rPr>
        <w:t> </w:t>
      </w:r>
      <w:r>
        <w:rPr>
          <w:color w:val="231F20"/>
        </w:rPr>
        <w:t>подразделения,</w:t>
      </w:r>
      <w:r>
        <w:rPr>
          <w:color w:val="231F20"/>
          <w:spacing w:val="-15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</w:rPr>
        <w:t>важнейшей</w:t>
      </w:r>
      <w:r>
        <w:rPr>
          <w:color w:val="231F20"/>
          <w:spacing w:val="-14"/>
        </w:rPr>
        <w:t> </w:t>
      </w:r>
      <w:r>
        <w:rPr>
          <w:color w:val="231F20"/>
        </w:rPr>
        <w:t>информацией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со-</w:t>
      </w:r>
      <w:r>
        <w:rPr>
          <w:color w:val="231F20"/>
          <w:spacing w:val="-62"/>
        </w:rPr>
        <w:t> </w:t>
      </w:r>
      <w:r>
        <w:rPr>
          <w:color w:val="231F20"/>
        </w:rPr>
        <w:t>ставления</w:t>
      </w:r>
      <w:r>
        <w:rPr>
          <w:color w:val="231F20"/>
          <w:spacing w:val="-2"/>
        </w:rPr>
        <w:t> </w:t>
      </w:r>
      <w:r>
        <w:rPr>
          <w:color w:val="231F20"/>
        </w:rPr>
        <w:t>организационно-технической документации.</w:t>
      </w:r>
    </w:p>
    <w:p>
      <w:pPr>
        <w:pStyle w:val="BodyText"/>
        <w:spacing w:line="254" w:lineRule="auto"/>
        <w:ind w:right="150"/>
      </w:pPr>
      <w:r>
        <w:rPr>
          <w:color w:val="231F20"/>
        </w:rPr>
        <w:t>Сметная стоимости, как одно из назначений сметной документации, состоит из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суммы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3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составляющих,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прямые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затраты,</w:t>
      </w:r>
      <w:r>
        <w:rPr>
          <w:color w:val="231F20"/>
          <w:spacing w:val="-15"/>
        </w:rPr>
        <w:t> </w:t>
      </w:r>
      <w:r>
        <w:rPr>
          <w:color w:val="231F20"/>
        </w:rPr>
        <w:t>накладные</w:t>
      </w:r>
      <w:r>
        <w:rPr>
          <w:color w:val="231F20"/>
          <w:spacing w:val="-15"/>
        </w:rPr>
        <w:t> </w:t>
      </w:r>
      <w:r>
        <w:rPr>
          <w:color w:val="231F20"/>
        </w:rPr>
        <w:t>расходы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сметная</w:t>
      </w:r>
      <w:r>
        <w:rPr>
          <w:color w:val="231F20"/>
          <w:spacing w:val="-15"/>
        </w:rPr>
        <w:t> </w:t>
      </w:r>
      <w:r>
        <w:rPr>
          <w:color w:val="231F20"/>
        </w:rPr>
        <w:t>прибыль.</w:t>
      </w:r>
      <w:r>
        <w:rPr>
          <w:color w:val="231F20"/>
          <w:spacing w:val="-62"/>
        </w:rPr>
        <w:t> </w:t>
      </w:r>
      <w:r>
        <w:rPr>
          <w:color w:val="231F20"/>
        </w:rPr>
        <w:t>Прямые затраты – включают статьи расходов, непосредственно связанных с произ-</w:t>
      </w:r>
      <w:r>
        <w:rPr>
          <w:color w:val="231F20"/>
          <w:spacing w:val="1"/>
        </w:rPr>
        <w:t> </w:t>
      </w:r>
      <w:r>
        <w:rPr>
          <w:color w:val="231F20"/>
        </w:rPr>
        <w:t>водством строительно-монтажных работ. Накладные расходы – затраты, понесен-</w:t>
      </w:r>
      <w:r>
        <w:rPr>
          <w:color w:val="231F20"/>
          <w:spacing w:val="1"/>
        </w:rPr>
        <w:t> </w:t>
      </w:r>
      <w:r>
        <w:rPr>
          <w:color w:val="231F20"/>
        </w:rPr>
        <w:t>ные</w:t>
      </w:r>
      <w:r>
        <w:rPr>
          <w:color w:val="231F20"/>
          <w:spacing w:val="26"/>
        </w:rPr>
        <w:t> </w:t>
      </w:r>
      <w:r>
        <w:rPr>
          <w:color w:val="231F20"/>
        </w:rPr>
        <w:t>организацией</w:t>
      </w:r>
      <w:r>
        <w:rPr>
          <w:color w:val="231F20"/>
          <w:spacing w:val="27"/>
        </w:rPr>
        <w:t> </w:t>
      </w:r>
      <w:r>
        <w:rPr>
          <w:color w:val="231F20"/>
        </w:rPr>
        <w:t>по</w:t>
      </w:r>
      <w:r>
        <w:rPr>
          <w:color w:val="231F20"/>
          <w:spacing w:val="26"/>
        </w:rPr>
        <w:t> </w:t>
      </w:r>
      <w:r>
        <w:rPr>
          <w:color w:val="231F20"/>
        </w:rPr>
        <w:t>таким</w:t>
      </w:r>
      <w:r>
        <w:rPr>
          <w:color w:val="231F20"/>
          <w:spacing w:val="27"/>
        </w:rPr>
        <w:t> </w:t>
      </w:r>
      <w:r>
        <w:rPr>
          <w:color w:val="231F20"/>
        </w:rPr>
        <w:t>статьям</w:t>
      </w:r>
      <w:r>
        <w:rPr>
          <w:color w:val="231F20"/>
          <w:spacing w:val="26"/>
        </w:rPr>
        <w:t> </w:t>
      </w:r>
      <w:r>
        <w:rPr>
          <w:color w:val="231F20"/>
        </w:rPr>
        <w:t>как:</w:t>
      </w:r>
      <w:r>
        <w:rPr>
          <w:color w:val="231F20"/>
          <w:spacing w:val="27"/>
        </w:rPr>
        <w:t> </w:t>
      </w:r>
      <w:r>
        <w:rPr>
          <w:color w:val="231F20"/>
        </w:rPr>
        <w:t>обслуживание</w:t>
      </w:r>
      <w:r>
        <w:rPr>
          <w:color w:val="231F20"/>
          <w:spacing w:val="26"/>
        </w:rPr>
        <w:t> </w:t>
      </w:r>
      <w:r>
        <w:rPr>
          <w:color w:val="231F20"/>
        </w:rPr>
        <w:t>производства,</w:t>
      </w:r>
      <w:r>
        <w:rPr>
          <w:color w:val="231F20"/>
          <w:spacing w:val="27"/>
        </w:rPr>
        <w:t> </w:t>
      </w:r>
      <w:r>
        <w:rPr>
          <w:color w:val="231F20"/>
        </w:rPr>
        <w:t>реализация</w:t>
      </w:r>
    </w:p>
    <w:p>
      <w:pPr>
        <w:spacing w:after="0" w:line="254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1" w:firstLine="0"/>
      </w:pPr>
      <w:r>
        <w:rPr>
          <w:color w:val="231F20"/>
        </w:rPr>
        <w:t>продукции и управление. Сметная прибыль – расходы строительных и монтажных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организаций</w:t>
      </w:r>
      <w:r>
        <w:rPr>
          <w:color w:val="231F20"/>
          <w:spacing w:val="-16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развитие</w:t>
      </w:r>
      <w:r>
        <w:rPr>
          <w:color w:val="231F20"/>
          <w:spacing w:val="-14"/>
        </w:rPr>
        <w:t> </w:t>
      </w:r>
      <w:r>
        <w:rPr>
          <w:color w:val="231F20"/>
        </w:rPr>
        <w:t>производства,</w:t>
      </w:r>
      <w:r>
        <w:rPr>
          <w:color w:val="231F20"/>
          <w:spacing w:val="-15"/>
        </w:rPr>
        <w:t> </w:t>
      </w:r>
      <w:r>
        <w:rPr>
          <w:color w:val="231F20"/>
        </w:rPr>
        <w:t>социальную</w:t>
      </w:r>
      <w:r>
        <w:rPr>
          <w:color w:val="231F20"/>
          <w:spacing w:val="-14"/>
        </w:rPr>
        <w:t> </w:t>
      </w:r>
      <w:r>
        <w:rPr>
          <w:color w:val="231F20"/>
        </w:rPr>
        <w:t>сферы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материальное</w:t>
      </w:r>
      <w:r>
        <w:rPr>
          <w:color w:val="231F20"/>
          <w:spacing w:val="-14"/>
        </w:rPr>
        <w:t> </w:t>
      </w:r>
      <w:r>
        <w:rPr>
          <w:color w:val="231F20"/>
        </w:rPr>
        <w:t>стимули-</w:t>
      </w:r>
      <w:r>
        <w:rPr>
          <w:color w:val="231F20"/>
          <w:spacing w:val="-63"/>
        </w:rPr>
        <w:t> </w:t>
      </w:r>
      <w:r>
        <w:rPr>
          <w:color w:val="231F20"/>
        </w:rPr>
        <w:t>рование</w:t>
      </w:r>
      <w:r>
        <w:rPr>
          <w:color w:val="231F20"/>
          <w:spacing w:val="-1"/>
        </w:rPr>
        <w:t> </w:t>
      </w:r>
      <w:r>
        <w:rPr>
          <w:color w:val="231F20"/>
        </w:rPr>
        <w:t>работников (рис. 2,</w:t>
      </w:r>
      <w:r>
        <w:rPr>
          <w:color w:val="231F20"/>
          <w:spacing w:val="-1"/>
        </w:rPr>
        <w:t> </w:t>
      </w:r>
      <w:r>
        <w:rPr>
          <w:color w:val="231F20"/>
        </w:rPr>
        <w:t>табл.</w:t>
      </w:r>
      <w:r>
        <w:rPr>
          <w:color w:val="231F20"/>
          <w:spacing w:val="-1"/>
        </w:rPr>
        <w:t> </w:t>
      </w:r>
      <w:r>
        <w:rPr>
          <w:color w:val="231F20"/>
        </w:rPr>
        <w:t>2).</w:t>
      </w:r>
    </w:p>
    <w:p>
      <w:pPr>
        <w:pStyle w:val="BodyText"/>
        <w:spacing w:before="9"/>
        <w:ind w:left="0" w:firstLine="0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218">
            <wp:simplePos x="0" y="0"/>
            <wp:positionH relativeFrom="page">
              <wp:posOffset>1694314</wp:posOffset>
            </wp:positionH>
            <wp:positionV relativeFrom="paragraph">
              <wp:posOffset>189409</wp:posOffset>
            </wp:positionV>
            <wp:extent cx="4172230" cy="2295525"/>
            <wp:effectExtent l="0" t="0" r="0" b="0"/>
            <wp:wrapTopAndBottom/>
            <wp:docPr id="357" name="image2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239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2230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ind w:left="0" w:firstLine="0"/>
        <w:jc w:val="left"/>
        <w:rPr>
          <w:sz w:val="23"/>
        </w:rPr>
      </w:pPr>
    </w:p>
    <w:p>
      <w:pPr>
        <w:spacing w:line="259" w:lineRule="exact" w:before="0"/>
        <w:ind w:left="518" w:right="518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Назначение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сметно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нормативной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документации.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[Составлено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автором]</w:t>
      </w:r>
    </w:p>
    <w:p>
      <w:pPr>
        <w:spacing w:line="259" w:lineRule="exact" w:before="0"/>
        <w:ind w:left="1489" w:right="1489" w:firstLine="0"/>
        <w:jc w:val="center"/>
        <w:rPr>
          <w:sz w:val="23"/>
        </w:rPr>
      </w:pPr>
      <w:r>
        <w:rPr>
          <w:b/>
          <w:color w:val="231F20"/>
          <w:sz w:val="23"/>
        </w:rPr>
        <w:t>*</w:t>
      </w:r>
      <w:r>
        <w:rPr>
          <w:color w:val="231F20"/>
          <w:sz w:val="23"/>
        </w:rPr>
        <w:t>Организационно-технологическая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документация</w:t>
      </w:r>
    </w:p>
    <w:p>
      <w:pPr>
        <w:pStyle w:val="BodyText"/>
        <w:ind w:left="0" w:firstLine="0"/>
        <w:jc w:val="left"/>
        <w:rPr>
          <w:sz w:val="23"/>
        </w:rPr>
      </w:pPr>
    </w:p>
    <w:p>
      <w:pPr>
        <w:spacing w:before="90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Таблица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1</w:t>
      </w:r>
    </w:p>
    <w:p>
      <w:pPr>
        <w:spacing w:before="182"/>
        <w:ind w:left="518" w:right="518" w:firstLine="0"/>
        <w:jc w:val="center"/>
        <w:rPr>
          <w:b/>
          <w:sz w:val="23"/>
        </w:rPr>
      </w:pPr>
      <w:r>
        <w:rPr>
          <w:b/>
          <w:color w:val="231F20"/>
          <w:sz w:val="23"/>
        </w:rPr>
        <w:t>Сравнение</w:t>
      </w:r>
      <w:r>
        <w:rPr>
          <w:b/>
          <w:color w:val="231F20"/>
          <w:spacing w:val="-12"/>
          <w:sz w:val="23"/>
        </w:rPr>
        <w:t> </w:t>
      </w:r>
      <w:r>
        <w:rPr>
          <w:b/>
          <w:color w:val="231F20"/>
          <w:sz w:val="23"/>
        </w:rPr>
        <w:t>сборников</w:t>
      </w:r>
      <w:r>
        <w:rPr>
          <w:b/>
          <w:color w:val="231F20"/>
          <w:spacing w:val="-11"/>
          <w:sz w:val="23"/>
        </w:rPr>
        <w:t> </w:t>
      </w:r>
      <w:r>
        <w:rPr>
          <w:b/>
          <w:color w:val="231F20"/>
          <w:sz w:val="23"/>
        </w:rPr>
        <w:t>сметных</w:t>
      </w:r>
      <w:r>
        <w:rPr>
          <w:b/>
          <w:color w:val="231F20"/>
          <w:spacing w:val="-10"/>
          <w:sz w:val="23"/>
        </w:rPr>
        <w:t> </w:t>
      </w:r>
      <w:r>
        <w:rPr>
          <w:b/>
          <w:color w:val="231F20"/>
          <w:sz w:val="23"/>
        </w:rPr>
        <w:t>нормативов</w:t>
      </w:r>
      <w:r>
        <w:rPr>
          <w:b/>
          <w:color w:val="231F20"/>
          <w:spacing w:val="-11"/>
          <w:sz w:val="23"/>
        </w:rPr>
        <w:t> </w:t>
      </w:r>
      <w:r>
        <w:rPr>
          <w:b/>
          <w:color w:val="231F20"/>
          <w:sz w:val="23"/>
        </w:rPr>
        <w:t>[Составлено</w:t>
      </w:r>
      <w:r>
        <w:rPr>
          <w:b/>
          <w:color w:val="231F20"/>
          <w:spacing w:val="-12"/>
          <w:sz w:val="23"/>
        </w:rPr>
        <w:t> </w:t>
      </w:r>
      <w:r>
        <w:rPr>
          <w:b/>
          <w:color w:val="231F20"/>
          <w:sz w:val="23"/>
        </w:rPr>
        <w:t>автором]</w:t>
      </w:r>
    </w:p>
    <w:p>
      <w:pPr>
        <w:pStyle w:val="BodyText"/>
        <w:spacing w:before="5"/>
        <w:ind w:left="0" w:firstLine="0"/>
        <w:jc w:val="left"/>
        <w:rPr>
          <w:b/>
          <w:sz w:val="17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31"/>
        <w:gridCol w:w="1588"/>
        <w:gridCol w:w="1248"/>
        <w:gridCol w:w="1248"/>
        <w:gridCol w:w="1248"/>
        <w:gridCol w:w="2495"/>
      </w:tblGrid>
      <w:tr>
        <w:trPr>
          <w:trHeight w:val="897" w:hRule="atLeast"/>
        </w:trPr>
        <w:tc>
          <w:tcPr>
            <w:tcW w:w="1531" w:type="dxa"/>
            <w:vMerge w:val="restart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3"/>
              <w:rPr>
                <w:b/>
                <w:sz w:val="21"/>
              </w:rPr>
            </w:pPr>
          </w:p>
          <w:p>
            <w:pPr>
              <w:pStyle w:val="TableParagraph"/>
              <w:spacing w:line="249" w:lineRule="auto" w:before="1"/>
              <w:ind w:left="224" w:right="212" w:hanging="1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Сметно –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pacing w:val="-2"/>
                <w:sz w:val="23"/>
              </w:rPr>
              <w:t>норматив-</w:t>
            </w:r>
            <w:r>
              <w:rPr>
                <w:b/>
                <w:color w:val="231F20"/>
                <w:spacing w:val="-55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ный доку-</w:t>
            </w:r>
            <w:r>
              <w:rPr>
                <w:b/>
                <w:color w:val="231F20"/>
                <w:spacing w:val="-55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мент</w:t>
            </w:r>
          </w:p>
        </w:tc>
        <w:tc>
          <w:tcPr>
            <w:tcW w:w="1588" w:type="dxa"/>
            <w:vMerge w:val="restart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3"/>
              <w:rPr>
                <w:b/>
                <w:sz w:val="21"/>
              </w:rPr>
            </w:pPr>
          </w:p>
          <w:p>
            <w:pPr>
              <w:pStyle w:val="TableParagraph"/>
              <w:spacing w:line="249" w:lineRule="auto" w:before="1"/>
              <w:ind w:left="124" w:right="111" w:firstLine="91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Утвержден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w w:val="95"/>
                <w:sz w:val="23"/>
              </w:rPr>
              <w:t>(дд.</w:t>
            </w:r>
            <w:r>
              <w:rPr>
                <w:b/>
                <w:color w:val="231F20"/>
                <w:spacing w:val="-6"/>
                <w:w w:val="95"/>
                <w:sz w:val="23"/>
              </w:rPr>
              <w:t> </w:t>
            </w:r>
            <w:r>
              <w:rPr>
                <w:b/>
                <w:color w:val="231F20"/>
                <w:w w:val="95"/>
                <w:sz w:val="23"/>
              </w:rPr>
              <w:t>мм.</w:t>
            </w:r>
            <w:r>
              <w:rPr>
                <w:b/>
                <w:color w:val="231F20"/>
                <w:spacing w:val="-6"/>
                <w:w w:val="95"/>
                <w:sz w:val="23"/>
              </w:rPr>
              <w:t> </w:t>
            </w:r>
            <w:r>
              <w:rPr>
                <w:b/>
                <w:color w:val="231F20"/>
                <w:w w:val="95"/>
                <w:sz w:val="23"/>
              </w:rPr>
              <w:t>гггг.)</w:t>
            </w:r>
          </w:p>
        </w:tc>
        <w:tc>
          <w:tcPr>
            <w:tcW w:w="6239" w:type="dxa"/>
            <w:gridSpan w:val="4"/>
          </w:tcPr>
          <w:p>
            <w:pPr>
              <w:pStyle w:val="TableParagraph"/>
              <w:spacing w:before="1"/>
              <w:rPr>
                <w:b/>
                <w:sz w:val="27"/>
              </w:rPr>
            </w:pPr>
          </w:p>
          <w:p>
            <w:pPr>
              <w:pStyle w:val="TableParagraph"/>
              <w:ind w:left="1329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Наличие</w:t>
            </w:r>
            <w:r>
              <w:rPr>
                <w:b/>
                <w:color w:val="231F20"/>
                <w:spacing w:val="-8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прикладной</w:t>
            </w:r>
            <w:r>
              <w:rPr>
                <w:b/>
                <w:color w:val="231F20"/>
                <w:spacing w:val="-7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информации</w:t>
            </w:r>
          </w:p>
        </w:tc>
      </w:tr>
      <w:tr>
        <w:trPr>
          <w:trHeight w:val="1237" w:hRule="atLeast"/>
        </w:trPr>
        <w:tc>
          <w:tcPr>
            <w:tcW w:w="153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48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206"/>
              <w:ind w:left="116" w:right="109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Расценка</w:t>
            </w:r>
          </w:p>
        </w:tc>
        <w:tc>
          <w:tcPr>
            <w:tcW w:w="1248" w:type="dxa"/>
          </w:tcPr>
          <w:p>
            <w:pPr>
              <w:pStyle w:val="TableParagraph"/>
              <w:spacing w:before="10"/>
              <w:rPr>
                <w:b/>
                <w:sz w:val="29"/>
              </w:rPr>
            </w:pPr>
          </w:p>
          <w:p>
            <w:pPr>
              <w:pStyle w:val="TableParagraph"/>
              <w:spacing w:line="249" w:lineRule="auto"/>
              <w:ind w:left="182" w:right="158" w:firstLine="94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Норма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времени</w:t>
            </w:r>
          </w:p>
        </w:tc>
        <w:tc>
          <w:tcPr>
            <w:tcW w:w="1248" w:type="dxa"/>
          </w:tcPr>
          <w:p>
            <w:pPr>
              <w:pStyle w:val="TableParagraph"/>
              <w:spacing w:line="249" w:lineRule="auto" w:before="205"/>
              <w:ind w:left="200" w:right="194" w:firstLine="51"/>
              <w:jc w:val="both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Состав</w:t>
            </w:r>
            <w:r>
              <w:rPr>
                <w:b/>
                <w:color w:val="231F20"/>
                <w:spacing w:val="1"/>
                <w:sz w:val="23"/>
              </w:rPr>
              <w:t> </w:t>
            </w:r>
            <w:r>
              <w:rPr>
                <w:b/>
                <w:color w:val="231F20"/>
                <w:spacing w:val="-2"/>
                <w:sz w:val="23"/>
              </w:rPr>
              <w:t>рабочих</w:t>
            </w:r>
            <w:r>
              <w:rPr>
                <w:b/>
                <w:color w:val="231F20"/>
                <w:spacing w:val="-56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звеньев</w:t>
            </w:r>
          </w:p>
        </w:tc>
        <w:tc>
          <w:tcPr>
            <w:tcW w:w="2495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206"/>
              <w:ind w:left="842" w:right="839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Разраб.</w:t>
            </w:r>
          </w:p>
        </w:tc>
      </w:tr>
      <w:tr>
        <w:trPr>
          <w:trHeight w:val="1118" w:hRule="atLeast"/>
        </w:trPr>
        <w:tc>
          <w:tcPr>
            <w:tcW w:w="1531" w:type="dxa"/>
          </w:tcPr>
          <w:p>
            <w:pPr>
              <w:pStyle w:val="TableParagraph"/>
              <w:spacing w:before="110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ЕНиР</w:t>
            </w:r>
          </w:p>
        </w:tc>
        <w:tc>
          <w:tcPr>
            <w:tcW w:w="1588" w:type="dxa"/>
          </w:tcPr>
          <w:p>
            <w:pPr>
              <w:pStyle w:val="TableParagraph"/>
              <w:spacing w:before="110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05.12.1986</w:t>
            </w:r>
          </w:p>
        </w:tc>
        <w:tc>
          <w:tcPr>
            <w:tcW w:w="1248" w:type="dxa"/>
          </w:tcPr>
          <w:p>
            <w:pPr>
              <w:pStyle w:val="TableParagraph"/>
              <w:spacing w:before="110"/>
              <w:ind w:left="6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+</w:t>
            </w:r>
          </w:p>
        </w:tc>
        <w:tc>
          <w:tcPr>
            <w:tcW w:w="1248" w:type="dxa"/>
          </w:tcPr>
          <w:p>
            <w:pPr>
              <w:pStyle w:val="TableParagraph"/>
              <w:spacing w:before="110"/>
              <w:ind w:right="520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+</w:t>
            </w:r>
          </w:p>
        </w:tc>
        <w:tc>
          <w:tcPr>
            <w:tcW w:w="1248" w:type="dxa"/>
          </w:tcPr>
          <w:p>
            <w:pPr>
              <w:pStyle w:val="TableParagraph"/>
              <w:spacing w:before="110"/>
              <w:ind w:right="520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+</w:t>
            </w:r>
          </w:p>
        </w:tc>
        <w:tc>
          <w:tcPr>
            <w:tcW w:w="2495" w:type="dxa"/>
          </w:tcPr>
          <w:p>
            <w:pPr>
              <w:pStyle w:val="TableParagraph"/>
              <w:spacing w:line="249" w:lineRule="auto" w:before="110"/>
              <w:ind w:left="110" w:right="168"/>
              <w:rPr>
                <w:sz w:val="23"/>
              </w:rPr>
            </w:pPr>
            <w:r>
              <w:rPr>
                <w:color w:val="231F20"/>
                <w:sz w:val="23"/>
              </w:rPr>
              <w:t>Центральное бюро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нормативов</w:t>
            </w:r>
            <w:r>
              <w:rPr>
                <w:color w:val="231F20"/>
                <w:spacing w:val="13"/>
                <w:sz w:val="23"/>
              </w:rPr>
              <w:t> </w:t>
            </w:r>
            <w:r>
              <w:rPr>
                <w:color w:val="231F20"/>
                <w:sz w:val="23"/>
              </w:rPr>
              <w:t>по</w:t>
            </w:r>
            <w:r>
              <w:rPr>
                <w:color w:val="231F20"/>
                <w:spacing w:val="13"/>
                <w:sz w:val="23"/>
              </w:rPr>
              <w:t> </w:t>
            </w:r>
            <w:r>
              <w:rPr>
                <w:color w:val="231F20"/>
                <w:sz w:val="23"/>
              </w:rPr>
              <w:t>труду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в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строительстве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СССР</w:t>
            </w:r>
          </w:p>
        </w:tc>
      </w:tr>
      <w:tr>
        <w:trPr>
          <w:trHeight w:val="489" w:hRule="atLeast"/>
        </w:trPr>
        <w:tc>
          <w:tcPr>
            <w:tcW w:w="1531" w:type="dxa"/>
          </w:tcPr>
          <w:p>
            <w:pPr>
              <w:pStyle w:val="TableParagraph"/>
              <w:spacing w:before="110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ГЭСН</w:t>
            </w:r>
          </w:p>
        </w:tc>
        <w:tc>
          <w:tcPr>
            <w:tcW w:w="1588" w:type="dxa"/>
          </w:tcPr>
          <w:p>
            <w:pPr>
              <w:pStyle w:val="TableParagraph"/>
              <w:spacing w:before="110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26.12.2019</w:t>
            </w:r>
          </w:p>
        </w:tc>
        <w:tc>
          <w:tcPr>
            <w:tcW w:w="1248" w:type="dxa"/>
          </w:tcPr>
          <w:p>
            <w:pPr>
              <w:pStyle w:val="TableParagraph"/>
              <w:spacing w:before="110"/>
              <w:ind w:left="6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+</w:t>
            </w:r>
          </w:p>
        </w:tc>
        <w:tc>
          <w:tcPr>
            <w:tcW w:w="1248" w:type="dxa"/>
          </w:tcPr>
          <w:p>
            <w:pPr>
              <w:pStyle w:val="TableParagraph"/>
              <w:spacing w:before="110"/>
              <w:ind w:right="520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+</w:t>
            </w:r>
          </w:p>
        </w:tc>
        <w:tc>
          <w:tcPr>
            <w:tcW w:w="1248" w:type="dxa"/>
          </w:tcPr>
          <w:p>
            <w:pPr>
              <w:pStyle w:val="TableParagraph"/>
              <w:spacing w:before="110"/>
              <w:ind w:right="547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-</w:t>
            </w:r>
          </w:p>
        </w:tc>
        <w:tc>
          <w:tcPr>
            <w:tcW w:w="2495" w:type="dxa"/>
          </w:tcPr>
          <w:p>
            <w:pPr>
              <w:pStyle w:val="TableParagraph"/>
              <w:spacing w:before="110"/>
              <w:ind w:left="110"/>
              <w:rPr>
                <w:sz w:val="23"/>
              </w:rPr>
            </w:pPr>
            <w:r>
              <w:rPr>
                <w:color w:val="231F20"/>
                <w:sz w:val="23"/>
              </w:rPr>
              <w:t>ФЦЦСПСМ</w:t>
            </w:r>
          </w:p>
        </w:tc>
      </w:tr>
      <w:tr>
        <w:trPr>
          <w:trHeight w:val="489" w:hRule="atLeast"/>
        </w:trPr>
        <w:tc>
          <w:tcPr>
            <w:tcW w:w="1531" w:type="dxa"/>
          </w:tcPr>
          <w:p>
            <w:pPr>
              <w:pStyle w:val="TableParagraph"/>
              <w:spacing w:before="110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ТСН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Москва</w:t>
            </w:r>
          </w:p>
        </w:tc>
        <w:tc>
          <w:tcPr>
            <w:tcW w:w="1588" w:type="dxa"/>
          </w:tcPr>
          <w:p>
            <w:pPr>
              <w:pStyle w:val="TableParagraph"/>
              <w:spacing w:before="110"/>
              <w:ind w:left="113"/>
              <w:rPr>
                <w:sz w:val="23"/>
              </w:rPr>
            </w:pPr>
            <w:r>
              <w:rPr>
                <w:color w:val="231F20"/>
                <w:sz w:val="23"/>
              </w:rPr>
              <w:t>14.11.2006</w:t>
            </w:r>
          </w:p>
        </w:tc>
        <w:tc>
          <w:tcPr>
            <w:tcW w:w="1248" w:type="dxa"/>
          </w:tcPr>
          <w:p>
            <w:pPr>
              <w:pStyle w:val="TableParagraph"/>
              <w:spacing w:before="110"/>
              <w:ind w:left="6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+</w:t>
            </w:r>
          </w:p>
        </w:tc>
        <w:tc>
          <w:tcPr>
            <w:tcW w:w="1248" w:type="dxa"/>
          </w:tcPr>
          <w:p>
            <w:pPr>
              <w:pStyle w:val="TableParagraph"/>
              <w:spacing w:before="110"/>
              <w:ind w:right="520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+</w:t>
            </w:r>
          </w:p>
        </w:tc>
        <w:tc>
          <w:tcPr>
            <w:tcW w:w="1248" w:type="dxa"/>
          </w:tcPr>
          <w:p>
            <w:pPr>
              <w:pStyle w:val="TableParagraph"/>
              <w:spacing w:before="110"/>
              <w:ind w:right="547"/>
              <w:jc w:val="right"/>
              <w:rPr>
                <w:sz w:val="23"/>
              </w:rPr>
            </w:pPr>
            <w:r>
              <w:rPr>
                <w:color w:val="231F20"/>
                <w:sz w:val="23"/>
              </w:rPr>
              <w:t>-</w:t>
            </w:r>
          </w:p>
        </w:tc>
        <w:tc>
          <w:tcPr>
            <w:tcW w:w="2495" w:type="dxa"/>
          </w:tcPr>
          <w:p>
            <w:pPr>
              <w:pStyle w:val="TableParagraph"/>
              <w:spacing w:before="110"/>
              <w:ind w:left="110"/>
              <w:rPr>
                <w:sz w:val="23"/>
              </w:rPr>
            </w:pPr>
            <w:r>
              <w:rPr>
                <w:color w:val="231F20"/>
                <w:sz w:val="23"/>
              </w:rPr>
              <w:t>Мосгосэкспертиза</w:t>
            </w:r>
          </w:p>
        </w:tc>
      </w:tr>
    </w:tbl>
    <w:p>
      <w:pPr>
        <w:pStyle w:val="BodyText"/>
        <w:spacing w:before="10"/>
        <w:ind w:left="0" w:firstLine="0"/>
        <w:jc w:val="left"/>
        <w:rPr>
          <w:b/>
          <w:sz w:val="13"/>
        </w:rPr>
      </w:pPr>
    </w:p>
    <w:p>
      <w:pPr>
        <w:spacing w:line="220" w:lineRule="auto" w:before="109"/>
        <w:ind w:left="155" w:right="0" w:firstLine="396"/>
        <w:jc w:val="left"/>
        <w:rPr>
          <w:sz w:val="22"/>
        </w:rPr>
      </w:pPr>
      <w:r>
        <w:rPr>
          <w:b/>
          <w:i/>
          <w:color w:val="231F20"/>
          <w:sz w:val="23"/>
        </w:rPr>
        <w:t>Прим.</w:t>
      </w:r>
      <w:r>
        <w:rPr>
          <w:b/>
          <w:i/>
          <w:color w:val="231F20"/>
          <w:spacing w:val="3"/>
          <w:sz w:val="23"/>
        </w:rPr>
        <w:t> </w:t>
      </w:r>
      <w:r>
        <w:rPr>
          <w:color w:val="231F20"/>
          <w:sz w:val="22"/>
        </w:rPr>
        <w:t>ФЦЦСПМ</w:t>
      </w:r>
      <w:r>
        <w:rPr>
          <w:color w:val="231F20"/>
          <w:spacing w:val="12"/>
          <w:sz w:val="22"/>
        </w:rPr>
        <w:t> </w:t>
      </w:r>
      <w:r>
        <w:rPr>
          <w:color w:val="231F20"/>
          <w:sz w:val="26"/>
        </w:rPr>
        <w:t>–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2"/>
        </w:rPr>
        <w:t>Федеральный</w:t>
      </w:r>
      <w:r>
        <w:rPr>
          <w:color w:val="231F20"/>
          <w:spacing w:val="4"/>
          <w:sz w:val="22"/>
        </w:rPr>
        <w:t> </w:t>
      </w:r>
      <w:r>
        <w:rPr>
          <w:color w:val="231F20"/>
          <w:sz w:val="22"/>
        </w:rPr>
        <w:t>центр</w:t>
      </w:r>
      <w:r>
        <w:rPr>
          <w:color w:val="231F20"/>
          <w:spacing w:val="3"/>
          <w:sz w:val="22"/>
        </w:rPr>
        <w:t> </w:t>
      </w:r>
      <w:r>
        <w:rPr>
          <w:color w:val="231F20"/>
          <w:sz w:val="22"/>
        </w:rPr>
        <w:t>ценообразования</w:t>
      </w:r>
      <w:r>
        <w:rPr>
          <w:color w:val="231F20"/>
          <w:spacing w:val="4"/>
          <w:sz w:val="22"/>
        </w:rPr>
        <w:t> </w:t>
      </w:r>
      <w:r>
        <w:rPr>
          <w:color w:val="231F20"/>
          <w:sz w:val="22"/>
        </w:rPr>
        <w:t>в</w:t>
      </w:r>
      <w:r>
        <w:rPr>
          <w:color w:val="231F20"/>
          <w:spacing w:val="4"/>
          <w:sz w:val="22"/>
        </w:rPr>
        <w:t> </w:t>
      </w:r>
      <w:r>
        <w:rPr>
          <w:color w:val="231F20"/>
          <w:sz w:val="22"/>
        </w:rPr>
        <w:t>строительстве</w:t>
      </w:r>
      <w:r>
        <w:rPr>
          <w:color w:val="231F20"/>
          <w:spacing w:val="3"/>
          <w:sz w:val="22"/>
        </w:rPr>
        <w:t> </w:t>
      </w:r>
      <w:r>
        <w:rPr>
          <w:color w:val="231F20"/>
          <w:sz w:val="22"/>
        </w:rPr>
        <w:t>и</w:t>
      </w:r>
      <w:r>
        <w:rPr>
          <w:color w:val="231F20"/>
          <w:spacing w:val="3"/>
          <w:sz w:val="22"/>
        </w:rPr>
        <w:t> </w:t>
      </w:r>
      <w:r>
        <w:rPr>
          <w:color w:val="231F20"/>
          <w:sz w:val="22"/>
        </w:rPr>
        <w:t>промышленности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строительных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материалов.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4"/>
        <w:ind w:left="0" w:firstLine="0"/>
        <w:jc w:val="left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219">
            <wp:simplePos x="0" y="0"/>
            <wp:positionH relativeFrom="page">
              <wp:posOffset>1194405</wp:posOffset>
            </wp:positionH>
            <wp:positionV relativeFrom="paragraph">
              <wp:posOffset>105885</wp:posOffset>
            </wp:positionV>
            <wp:extent cx="5171966" cy="407479"/>
            <wp:effectExtent l="0" t="0" r="0" b="0"/>
            <wp:wrapTopAndBottom/>
            <wp:docPr id="359" name="image2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240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1966" cy="407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0" w:firstLine="0"/>
        <w:jc w:val="left"/>
      </w:pPr>
    </w:p>
    <w:p>
      <w:pPr>
        <w:spacing w:before="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Состав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сметной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стоимости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[Составлено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автором]</w:t>
      </w:r>
    </w:p>
    <w:p>
      <w:pPr>
        <w:spacing w:after="0"/>
        <w:jc w:val="center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spacing w:before="79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Таблица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2</w:t>
      </w:r>
    </w:p>
    <w:p>
      <w:pPr>
        <w:spacing w:before="182"/>
        <w:ind w:left="1489" w:right="1489" w:firstLine="0"/>
        <w:jc w:val="center"/>
        <w:rPr>
          <w:b/>
          <w:sz w:val="23"/>
        </w:rPr>
      </w:pPr>
      <w:r>
        <w:rPr>
          <w:b/>
          <w:color w:val="231F20"/>
          <w:sz w:val="23"/>
        </w:rPr>
        <w:t>Состав</w:t>
      </w:r>
      <w:r>
        <w:rPr>
          <w:b/>
          <w:color w:val="231F20"/>
          <w:spacing w:val="-6"/>
          <w:sz w:val="23"/>
        </w:rPr>
        <w:t> </w:t>
      </w:r>
      <w:r>
        <w:rPr>
          <w:b/>
          <w:color w:val="231F20"/>
          <w:sz w:val="23"/>
        </w:rPr>
        <w:t>сметной</w:t>
      </w:r>
      <w:r>
        <w:rPr>
          <w:b/>
          <w:color w:val="231F20"/>
          <w:spacing w:val="-5"/>
          <w:sz w:val="23"/>
        </w:rPr>
        <w:t> </w:t>
      </w:r>
      <w:r>
        <w:rPr>
          <w:b/>
          <w:color w:val="231F20"/>
          <w:sz w:val="23"/>
        </w:rPr>
        <w:t>стоимости</w:t>
      </w:r>
      <w:r>
        <w:rPr>
          <w:b/>
          <w:color w:val="231F20"/>
          <w:spacing w:val="-6"/>
          <w:sz w:val="23"/>
        </w:rPr>
        <w:t> </w:t>
      </w:r>
      <w:r>
        <w:rPr>
          <w:b/>
          <w:color w:val="231F20"/>
          <w:sz w:val="23"/>
        </w:rPr>
        <w:t>[Составлено</w:t>
      </w:r>
      <w:r>
        <w:rPr>
          <w:b/>
          <w:color w:val="231F20"/>
          <w:spacing w:val="-6"/>
          <w:sz w:val="23"/>
        </w:rPr>
        <w:t> </w:t>
      </w:r>
      <w:r>
        <w:rPr>
          <w:b/>
          <w:color w:val="231F20"/>
          <w:sz w:val="23"/>
        </w:rPr>
        <w:t>автором]</w:t>
      </w:r>
    </w:p>
    <w:p>
      <w:pPr>
        <w:pStyle w:val="BodyText"/>
        <w:spacing w:before="2"/>
        <w:ind w:left="0" w:firstLine="0"/>
        <w:jc w:val="left"/>
        <w:rPr>
          <w:b/>
          <w:sz w:val="13"/>
        </w:rPr>
      </w:pPr>
      <w:r>
        <w:rPr/>
        <w:drawing>
          <wp:anchor distT="0" distB="0" distL="0" distR="0" allowOverlap="1" layoutInCell="1" locked="0" behindDoc="0" simplePos="0" relativeHeight="220">
            <wp:simplePos x="0" y="0"/>
            <wp:positionH relativeFrom="page">
              <wp:posOffset>819038</wp:posOffset>
            </wp:positionH>
            <wp:positionV relativeFrom="paragraph">
              <wp:posOffset>112006</wp:posOffset>
            </wp:positionV>
            <wp:extent cx="5848229" cy="2407729"/>
            <wp:effectExtent l="0" t="0" r="0" b="0"/>
            <wp:wrapTopAndBottom/>
            <wp:docPr id="361" name="image2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241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8229" cy="24077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0" w:firstLine="0"/>
        <w:jc w:val="left"/>
        <w:rPr>
          <w:b/>
          <w:sz w:val="20"/>
        </w:rPr>
      </w:pPr>
    </w:p>
    <w:p>
      <w:pPr>
        <w:pStyle w:val="BodyText"/>
        <w:spacing w:line="259" w:lineRule="auto" w:before="236"/>
        <w:ind w:right="150"/>
        <w:jc w:val="right"/>
      </w:pPr>
      <w:r>
        <w:rPr>
          <w:color w:val="231F20"/>
        </w:rPr>
        <w:t>Стоит</w:t>
      </w:r>
      <w:r>
        <w:rPr>
          <w:color w:val="231F20"/>
          <w:spacing w:val="4"/>
        </w:rPr>
        <w:t> </w:t>
      </w:r>
      <w:r>
        <w:rPr>
          <w:color w:val="231F20"/>
        </w:rPr>
        <w:t>отметить,</w:t>
      </w:r>
      <w:r>
        <w:rPr>
          <w:color w:val="231F20"/>
          <w:spacing w:val="4"/>
        </w:rPr>
        <w:t> </w:t>
      </w:r>
      <w:r>
        <w:rPr>
          <w:color w:val="231F20"/>
        </w:rPr>
        <w:t>что</w:t>
      </w:r>
      <w:r>
        <w:rPr>
          <w:color w:val="231F20"/>
          <w:spacing w:val="4"/>
        </w:rPr>
        <w:t> </w:t>
      </w:r>
      <w:r>
        <w:rPr>
          <w:color w:val="231F20"/>
        </w:rPr>
        <w:t>общая</w:t>
      </w:r>
      <w:r>
        <w:rPr>
          <w:color w:val="231F20"/>
          <w:spacing w:val="4"/>
        </w:rPr>
        <w:t> </w:t>
      </w:r>
      <w:r>
        <w:rPr>
          <w:color w:val="231F20"/>
        </w:rPr>
        <w:t>стоимость</w:t>
      </w:r>
      <w:r>
        <w:rPr>
          <w:color w:val="231F20"/>
          <w:spacing w:val="5"/>
        </w:rPr>
        <w:t> </w:t>
      </w:r>
      <w:r>
        <w:rPr>
          <w:color w:val="231F20"/>
        </w:rPr>
        <w:t>сметы</w:t>
      </w:r>
      <w:r>
        <w:rPr>
          <w:color w:val="231F20"/>
          <w:spacing w:val="4"/>
        </w:rPr>
        <w:t> </w:t>
      </w:r>
      <w:r>
        <w:rPr>
          <w:color w:val="231F20"/>
        </w:rPr>
        <w:t>складывается</w:t>
      </w:r>
      <w:r>
        <w:rPr>
          <w:color w:val="231F20"/>
          <w:spacing w:val="4"/>
        </w:rPr>
        <w:t> </w:t>
      </w:r>
      <w:r>
        <w:rPr>
          <w:color w:val="231F20"/>
        </w:rPr>
        <w:t>не</w:t>
      </w:r>
      <w:r>
        <w:rPr>
          <w:color w:val="231F20"/>
          <w:spacing w:val="4"/>
        </w:rPr>
        <w:t> </w:t>
      </w:r>
      <w:r>
        <w:rPr>
          <w:color w:val="231F20"/>
        </w:rPr>
        <w:t>только</w:t>
      </w:r>
      <w:r>
        <w:rPr>
          <w:color w:val="231F20"/>
          <w:spacing w:val="5"/>
        </w:rPr>
        <w:t> </w:t>
      </w:r>
      <w:r>
        <w:rPr>
          <w:color w:val="231F20"/>
        </w:rPr>
        <w:t>из</w:t>
      </w:r>
      <w:r>
        <w:rPr>
          <w:color w:val="231F20"/>
          <w:spacing w:val="4"/>
        </w:rPr>
        <w:t> </w:t>
      </w:r>
      <w:r>
        <w:rPr>
          <w:color w:val="231F20"/>
        </w:rPr>
        <w:t>прямых</w:t>
      </w:r>
      <w:r>
        <w:rPr>
          <w:color w:val="231F20"/>
          <w:spacing w:val="-62"/>
        </w:rPr>
        <w:t> </w:t>
      </w:r>
      <w:r>
        <w:rPr>
          <w:color w:val="231F20"/>
        </w:rPr>
        <w:t>затрат,</w:t>
      </w:r>
      <w:r>
        <w:rPr>
          <w:color w:val="231F20"/>
          <w:spacing w:val="6"/>
        </w:rPr>
        <w:t> </w:t>
      </w:r>
      <w:r>
        <w:rPr>
          <w:color w:val="231F20"/>
        </w:rPr>
        <w:t>сметной</w:t>
      </w:r>
      <w:r>
        <w:rPr>
          <w:color w:val="231F20"/>
          <w:spacing w:val="6"/>
        </w:rPr>
        <w:t> </w:t>
      </w:r>
      <w:r>
        <w:rPr>
          <w:color w:val="231F20"/>
        </w:rPr>
        <w:t>прибыли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накладных</w:t>
      </w:r>
      <w:r>
        <w:rPr>
          <w:color w:val="231F20"/>
          <w:spacing w:val="7"/>
        </w:rPr>
        <w:t> </w:t>
      </w:r>
      <w:r>
        <w:rPr>
          <w:color w:val="231F20"/>
        </w:rPr>
        <w:t>расходов,</w:t>
      </w:r>
      <w:r>
        <w:rPr>
          <w:color w:val="231F20"/>
          <w:spacing w:val="6"/>
        </w:rPr>
        <w:t> </w:t>
      </w:r>
      <w:r>
        <w:rPr>
          <w:color w:val="231F20"/>
        </w:rPr>
        <w:t>но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от</w:t>
      </w:r>
      <w:r>
        <w:rPr>
          <w:color w:val="231F20"/>
          <w:spacing w:val="7"/>
        </w:rPr>
        <w:t> </w:t>
      </w:r>
      <w:r>
        <w:rPr>
          <w:color w:val="231F20"/>
        </w:rPr>
        <w:t>методики</w:t>
      </w:r>
      <w:r>
        <w:rPr>
          <w:color w:val="231F20"/>
          <w:spacing w:val="6"/>
        </w:rPr>
        <w:t> </w:t>
      </w:r>
      <w:r>
        <w:rPr>
          <w:color w:val="231F20"/>
        </w:rPr>
        <w:t>расчета</w:t>
      </w:r>
      <w:r>
        <w:rPr>
          <w:color w:val="231F20"/>
          <w:spacing w:val="6"/>
        </w:rPr>
        <w:t> </w:t>
      </w:r>
      <w:r>
        <w:rPr>
          <w:color w:val="231F20"/>
        </w:rPr>
        <w:t>сметной</w:t>
      </w:r>
      <w:r>
        <w:rPr>
          <w:color w:val="231F20"/>
          <w:spacing w:val="-62"/>
        </w:rPr>
        <w:t> </w:t>
      </w:r>
      <w:r>
        <w:rPr>
          <w:color w:val="231F20"/>
        </w:rPr>
        <w:t>стоимости.</w:t>
      </w:r>
      <w:r>
        <w:rPr>
          <w:color w:val="231F20"/>
          <w:spacing w:val="20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21"/>
        </w:rPr>
        <w:t> </w:t>
      </w:r>
      <w:r>
        <w:rPr>
          <w:color w:val="231F20"/>
        </w:rPr>
        <w:t>четыре</w:t>
      </w:r>
      <w:r>
        <w:rPr>
          <w:color w:val="231F20"/>
          <w:spacing w:val="21"/>
        </w:rPr>
        <w:t> </w:t>
      </w:r>
      <w:r>
        <w:rPr>
          <w:color w:val="231F20"/>
        </w:rPr>
        <w:t>метода</w:t>
      </w:r>
      <w:r>
        <w:rPr>
          <w:color w:val="231F20"/>
          <w:spacing w:val="21"/>
        </w:rPr>
        <w:t> </w:t>
      </w:r>
      <w:r>
        <w:rPr>
          <w:color w:val="231F20"/>
        </w:rPr>
        <w:t>составления</w:t>
      </w:r>
      <w:r>
        <w:rPr>
          <w:color w:val="231F20"/>
          <w:spacing w:val="21"/>
        </w:rPr>
        <w:t> </w:t>
      </w:r>
      <w:r>
        <w:rPr>
          <w:color w:val="231F20"/>
        </w:rPr>
        <w:t>сметных</w:t>
      </w:r>
      <w:r>
        <w:rPr>
          <w:color w:val="231F20"/>
          <w:spacing w:val="21"/>
        </w:rPr>
        <w:t> </w:t>
      </w:r>
      <w:r>
        <w:rPr>
          <w:color w:val="231F20"/>
        </w:rPr>
        <w:t>расчетов:</w:t>
      </w:r>
      <w:r>
        <w:rPr>
          <w:color w:val="231F20"/>
          <w:spacing w:val="21"/>
        </w:rPr>
        <w:t> </w:t>
      </w:r>
      <w:r>
        <w:rPr>
          <w:color w:val="231F20"/>
        </w:rPr>
        <w:t>ресурсный;</w:t>
      </w:r>
      <w:r>
        <w:rPr>
          <w:color w:val="231F20"/>
          <w:spacing w:val="-62"/>
        </w:rPr>
        <w:t> </w:t>
      </w:r>
      <w:r>
        <w:rPr>
          <w:color w:val="231F20"/>
        </w:rPr>
        <w:t>ресурсно-индексный;</w:t>
      </w:r>
      <w:r>
        <w:rPr>
          <w:color w:val="231F20"/>
          <w:spacing w:val="-6"/>
        </w:rPr>
        <w:t> </w:t>
      </w:r>
      <w:r>
        <w:rPr>
          <w:color w:val="231F20"/>
        </w:rPr>
        <w:t>базисно</w:t>
      </w:r>
      <w:r>
        <w:rPr>
          <w:color w:val="231F20"/>
          <w:spacing w:val="-4"/>
        </w:rPr>
        <w:t> </w:t>
      </w:r>
      <w:r>
        <w:rPr>
          <w:color w:val="231F20"/>
        </w:rPr>
        <w:t>-</w:t>
      </w:r>
      <w:r>
        <w:rPr>
          <w:color w:val="231F20"/>
          <w:spacing w:val="-5"/>
        </w:rPr>
        <w:t> </w:t>
      </w:r>
      <w:r>
        <w:rPr>
          <w:color w:val="231F20"/>
        </w:rPr>
        <w:t>индексный;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основе</w:t>
      </w:r>
      <w:r>
        <w:rPr>
          <w:color w:val="231F20"/>
          <w:spacing w:val="-6"/>
        </w:rPr>
        <w:t> </w:t>
      </w:r>
      <w:r>
        <w:rPr>
          <w:color w:val="231F20"/>
        </w:rPr>
        <w:t>укрупненных</w:t>
      </w:r>
      <w:r>
        <w:rPr>
          <w:color w:val="231F20"/>
          <w:spacing w:val="-4"/>
        </w:rPr>
        <w:t> </w:t>
      </w:r>
      <w:r>
        <w:rPr>
          <w:color w:val="231F20"/>
        </w:rPr>
        <w:t>сметных</w:t>
      </w:r>
      <w:r>
        <w:rPr>
          <w:color w:val="231F20"/>
          <w:spacing w:val="-5"/>
        </w:rPr>
        <w:t> </w:t>
      </w:r>
      <w:r>
        <w:rPr>
          <w:color w:val="231F20"/>
        </w:rPr>
        <w:t>норма-</w:t>
      </w:r>
      <w:r>
        <w:rPr>
          <w:color w:val="231F20"/>
          <w:spacing w:val="-62"/>
        </w:rPr>
        <w:t> </w:t>
      </w:r>
      <w:r>
        <w:rPr>
          <w:color w:val="231F20"/>
        </w:rPr>
        <w:t>тивов.</w:t>
      </w:r>
      <w:r>
        <w:rPr>
          <w:color w:val="231F20"/>
          <w:spacing w:val="-13"/>
        </w:rPr>
        <w:t> </w:t>
      </w:r>
      <w:r>
        <w:rPr>
          <w:color w:val="231F20"/>
        </w:rPr>
        <w:t>Самыми</w:t>
      </w:r>
      <w:r>
        <w:rPr>
          <w:color w:val="231F20"/>
          <w:spacing w:val="-13"/>
        </w:rPr>
        <w:t> </w:t>
      </w:r>
      <w:r>
        <w:rPr>
          <w:color w:val="231F20"/>
        </w:rPr>
        <w:t>востребованными</w:t>
      </w:r>
      <w:r>
        <w:rPr>
          <w:color w:val="231F20"/>
          <w:spacing w:val="-13"/>
        </w:rPr>
        <w:t> </w:t>
      </w:r>
      <w:r>
        <w:rPr>
          <w:color w:val="231F20"/>
        </w:rPr>
        <w:t>методами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системе</w:t>
      </w:r>
      <w:r>
        <w:rPr>
          <w:color w:val="231F20"/>
          <w:spacing w:val="-13"/>
        </w:rPr>
        <w:t> </w:t>
      </w:r>
      <w:r>
        <w:rPr>
          <w:color w:val="231F20"/>
        </w:rPr>
        <w:t>ценообразования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строитель-</w:t>
      </w:r>
      <w:r>
        <w:rPr>
          <w:color w:val="231F20"/>
          <w:spacing w:val="-62"/>
        </w:rPr>
        <w:t> </w:t>
      </w:r>
      <w:r>
        <w:rPr>
          <w:color w:val="231F20"/>
        </w:rPr>
        <w:t>стве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данный</w:t>
      </w:r>
      <w:r>
        <w:rPr>
          <w:color w:val="231F20"/>
          <w:spacing w:val="-14"/>
        </w:rPr>
        <w:t> </w:t>
      </w:r>
      <w:r>
        <w:rPr>
          <w:color w:val="231F20"/>
        </w:rPr>
        <w:t>момент</w:t>
      </w:r>
      <w:r>
        <w:rPr>
          <w:color w:val="231F20"/>
          <w:spacing w:val="-13"/>
        </w:rPr>
        <w:t> </w:t>
      </w:r>
      <w:r>
        <w:rPr>
          <w:color w:val="231F20"/>
        </w:rPr>
        <w:t>являются</w:t>
      </w:r>
      <w:r>
        <w:rPr>
          <w:color w:val="231F20"/>
          <w:spacing w:val="-13"/>
        </w:rPr>
        <w:t> </w:t>
      </w:r>
      <w:r>
        <w:rPr>
          <w:color w:val="231F20"/>
        </w:rPr>
        <w:t>ресурсный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базисно-индексный</w:t>
      </w:r>
      <w:r>
        <w:rPr>
          <w:color w:val="231F20"/>
          <w:spacing w:val="-13"/>
        </w:rPr>
        <w:t> </w:t>
      </w:r>
      <w:r>
        <w:rPr>
          <w:color w:val="231F20"/>
        </w:rPr>
        <w:t>метод.</w:t>
      </w:r>
      <w:r>
        <w:rPr>
          <w:color w:val="231F20"/>
          <w:spacing w:val="-13"/>
        </w:rPr>
        <w:t> </w:t>
      </w:r>
      <w:r>
        <w:rPr>
          <w:color w:val="231F20"/>
        </w:rPr>
        <w:t>Ресурсный</w:t>
      </w:r>
      <w:r>
        <w:rPr>
          <w:color w:val="231F20"/>
          <w:spacing w:val="-62"/>
        </w:rPr>
        <w:t> </w:t>
      </w:r>
      <w:r>
        <w:rPr>
          <w:color w:val="231F20"/>
        </w:rPr>
        <w:t>метод</w:t>
      </w:r>
      <w:r>
        <w:rPr>
          <w:color w:val="231F20"/>
          <w:spacing w:val="-11"/>
        </w:rPr>
        <w:t> </w:t>
      </w:r>
      <w:r>
        <w:rPr>
          <w:color w:val="231F20"/>
        </w:rPr>
        <w:t>расчета</w:t>
      </w:r>
      <w:r>
        <w:rPr>
          <w:color w:val="231F20"/>
          <w:spacing w:val="-10"/>
        </w:rPr>
        <w:t> </w:t>
      </w:r>
      <w:r>
        <w:rPr>
          <w:color w:val="231F20"/>
        </w:rPr>
        <w:t>-</w:t>
      </w:r>
      <w:r>
        <w:rPr>
          <w:color w:val="231F20"/>
          <w:spacing w:val="-10"/>
        </w:rPr>
        <w:t> </w:t>
      </w:r>
      <w:r>
        <w:rPr>
          <w:color w:val="231F20"/>
        </w:rPr>
        <w:t>проведение</w:t>
      </w:r>
      <w:r>
        <w:rPr>
          <w:color w:val="231F20"/>
          <w:spacing w:val="-11"/>
        </w:rPr>
        <w:t> </w:t>
      </w:r>
      <w:r>
        <w:rPr>
          <w:color w:val="231F20"/>
        </w:rPr>
        <w:t>суммирования</w:t>
      </w:r>
      <w:r>
        <w:rPr>
          <w:color w:val="231F20"/>
          <w:spacing w:val="-10"/>
        </w:rPr>
        <w:t> </w:t>
      </w:r>
      <w:r>
        <w:rPr>
          <w:color w:val="231F20"/>
        </w:rPr>
        <w:t>расчётной</w:t>
      </w:r>
      <w:r>
        <w:rPr>
          <w:color w:val="231F20"/>
          <w:spacing w:val="-10"/>
        </w:rPr>
        <w:t> </w:t>
      </w:r>
      <w:r>
        <w:rPr>
          <w:color w:val="231F20"/>
        </w:rPr>
        <w:t>стоимости</w:t>
      </w:r>
      <w:r>
        <w:rPr>
          <w:color w:val="231F20"/>
          <w:spacing w:val="-11"/>
        </w:rPr>
        <w:t> </w:t>
      </w:r>
      <w:r>
        <w:rPr>
          <w:color w:val="231F20"/>
        </w:rPr>
        <w:t>всех</w:t>
      </w:r>
      <w:r>
        <w:rPr>
          <w:color w:val="231F20"/>
          <w:spacing w:val="-10"/>
        </w:rPr>
        <w:t> </w:t>
      </w:r>
      <w:r>
        <w:rPr>
          <w:color w:val="231F20"/>
        </w:rPr>
        <w:t>затрат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ресур-</w:t>
      </w:r>
      <w:r>
        <w:rPr>
          <w:color w:val="231F20"/>
          <w:spacing w:val="-62"/>
        </w:rPr>
        <w:t> </w:t>
      </w:r>
      <w:r>
        <w:rPr>
          <w:color w:val="231F20"/>
        </w:rPr>
        <w:t>сов,</w:t>
      </w:r>
      <w:r>
        <w:rPr>
          <w:color w:val="231F20"/>
          <w:spacing w:val="3"/>
        </w:rPr>
        <w:t> </w:t>
      </w:r>
      <w:r>
        <w:rPr>
          <w:color w:val="231F20"/>
        </w:rPr>
        <w:t>которые</w:t>
      </w:r>
      <w:r>
        <w:rPr>
          <w:color w:val="231F20"/>
          <w:spacing w:val="4"/>
        </w:rPr>
        <w:t> </w:t>
      </w:r>
      <w:r>
        <w:rPr>
          <w:color w:val="231F20"/>
        </w:rPr>
        <w:t>понадобятся</w:t>
      </w:r>
      <w:r>
        <w:rPr>
          <w:color w:val="231F20"/>
          <w:spacing w:val="3"/>
        </w:rPr>
        <w:t> </w:t>
      </w:r>
      <w:r>
        <w:rPr>
          <w:color w:val="231F20"/>
        </w:rPr>
        <w:t>для</w:t>
      </w:r>
      <w:r>
        <w:rPr>
          <w:color w:val="231F20"/>
          <w:spacing w:val="4"/>
        </w:rPr>
        <w:t> </w:t>
      </w:r>
      <w:r>
        <w:rPr>
          <w:color w:val="231F20"/>
        </w:rPr>
        <w:t>полного</w:t>
      </w:r>
      <w:r>
        <w:rPr>
          <w:color w:val="231F20"/>
          <w:spacing w:val="3"/>
        </w:rPr>
        <w:t> </w:t>
      </w:r>
      <w:r>
        <w:rPr>
          <w:color w:val="231F20"/>
        </w:rPr>
        <w:t>возведения</w:t>
      </w:r>
      <w:r>
        <w:rPr>
          <w:color w:val="231F20"/>
          <w:spacing w:val="4"/>
        </w:rPr>
        <w:t> </w:t>
      </w:r>
      <w:r>
        <w:rPr>
          <w:color w:val="231F20"/>
        </w:rPr>
        <w:t>объекта.</w:t>
      </w:r>
      <w:r>
        <w:rPr>
          <w:color w:val="231F20"/>
          <w:spacing w:val="3"/>
        </w:rPr>
        <w:t> </w:t>
      </w:r>
      <w:r>
        <w:rPr>
          <w:color w:val="231F20"/>
        </w:rPr>
        <w:t>Базисно-индексный</w:t>
      </w:r>
      <w:r>
        <w:rPr>
          <w:color w:val="231F20"/>
          <w:spacing w:val="4"/>
        </w:rPr>
        <w:t> </w:t>
      </w:r>
      <w:r>
        <w:rPr>
          <w:color w:val="231F20"/>
        </w:rPr>
        <w:t>ме-</w:t>
      </w:r>
      <w:r>
        <w:rPr>
          <w:color w:val="231F20"/>
          <w:spacing w:val="-62"/>
        </w:rPr>
        <w:t> </w:t>
      </w:r>
      <w:r>
        <w:rPr>
          <w:color w:val="231F20"/>
        </w:rPr>
        <w:t>тод</w:t>
      </w:r>
      <w:r>
        <w:rPr>
          <w:color w:val="231F20"/>
          <w:spacing w:val="-7"/>
        </w:rPr>
        <w:t> </w:t>
      </w:r>
      <w:r>
        <w:rPr>
          <w:color w:val="231F20"/>
        </w:rPr>
        <w:t>расчета,</w:t>
      </w:r>
      <w:r>
        <w:rPr>
          <w:color w:val="231F20"/>
          <w:spacing w:val="-7"/>
        </w:rPr>
        <w:t> </w:t>
      </w:r>
      <w:r>
        <w:rPr>
          <w:color w:val="231F20"/>
        </w:rPr>
        <w:t>исходя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8"/>
        </w:rPr>
        <w:t> </w:t>
      </w:r>
      <w:r>
        <w:rPr>
          <w:color w:val="231F20"/>
        </w:rPr>
        <w:t>названия,</w:t>
      </w:r>
      <w:r>
        <w:rPr>
          <w:color w:val="231F20"/>
          <w:spacing w:val="-7"/>
        </w:rPr>
        <w:t> </w:t>
      </w:r>
      <w:r>
        <w:rPr>
          <w:color w:val="231F20"/>
        </w:rPr>
        <w:t>суть</w:t>
      </w:r>
      <w:r>
        <w:rPr>
          <w:color w:val="231F20"/>
          <w:spacing w:val="-6"/>
        </w:rPr>
        <w:t> </w:t>
      </w:r>
      <w:r>
        <w:rPr>
          <w:color w:val="231F20"/>
        </w:rPr>
        <w:t>данного</w:t>
      </w:r>
      <w:r>
        <w:rPr>
          <w:color w:val="231F20"/>
          <w:spacing w:val="-7"/>
        </w:rPr>
        <w:t> </w:t>
      </w:r>
      <w:r>
        <w:rPr>
          <w:color w:val="231F20"/>
        </w:rPr>
        <w:t>метода</w:t>
      </w:r>
      <w:r>
        <w:rPr>
          <w:color w:val="231F20"/>
          <w:spacing w:val="-7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расчете</w:t>
      </w:r>
      <w:r>
        <w:rPr>
          <w:color w:val="231F20"/>
          <w:spacing w:val="-7"/>
        </w:rPr>
        <w:t> </w:t>
      </w:r>
      <w:r>
        <w:rPr>
          <w:color w:val="231F20"/>
        </w:rPr>
        <w:t>стоимо-</w:t>
      </w:r>
      <w:r>
        <w:rPr>
          <w:color w:val="231F20"/>
          <w:spacing w:val="-62"/>
        </w:rPr>
        <w:t> </w:t>
      </w:r>
      <w:r>
        <w:rPr>
          <w:color w:val="231F20"/>
        </w:rPr>
        <w:t>сти</w:t>
      </w:r>
      <w:r>
        <w:rPr>
          <w:color w:val="231F20"/>
          <w:spacing w:val="-17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6"/>
        </w:rPr>
        <w:t> </w:t>
      </w:r>
      <w:r>
        <w:rPr>
          <w:color w:val="231F20"/>
        </w:rPr>
        <w:t>путем</w:t>
      </w:r>
      <w:r>
        <w:rPr>
          <w:color w:val="231F20"/>
          <w:spacing w:val="-16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16"/>
        </w:rPr>
        <w:t> </w:t>
      </w:r>
      <w:r>
        <w:rPr>
          <w:color w:val="231F20"/>
        </w:rPr>
        <w:t>системы</w:t>
      </w:r>
      <w:r>
        <w:rPr>
          <w:color w:val="231F20"/>
          <w:spacing w:val="-17"/>
        </w:rPr>
        <w:t> </w:t>
      </w:r>
      <w:r>
        <w:rPr>
          <w:color w:val="231F20"/>
        </w:rPr>
        <w:t>текущих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прогнозных</w:t>
      </w:r>
      <w:r>
        <w:rPr>
          <w:color w:val="231F20"/>
          <w:spacing w:val="-17"/>
        </w:rPr>
        <w:t> </w:t>
      </w:r>
      <w:r>
        <w:rPr>
          <w:color w:val="231F20"/>
        </w:rPr>
        <w:t>индексов</w:t>
      </w:r>
      <w:r>
        <w:rPr>
          <w:color w:val="231F20"/>
          <w:spacing w:val="-16"/>
        </w:rPr>
        <w:t> </w:t>
      </w:r>
      <w:r>
        <w:rPr>
          <w:color w:val="231F20"/>
        </w:rPr>
        <w:t>по</w:t>
      </w:r>
      <w:r>
        <w:rPr>
          <w:color w:val="231F20"/>
          <w:spacing w:val="-62"/>
        </w:rPr>
        <w:t> </w:t>
      </w:r>
      <w:r>
        <w:rPr>
          <w:color w:val="231F20"/>
        </w:rPr>
        <w:t>отношению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стоимости</w:t>
      </w:r>
      <w:r>
        <w:rPr>
          <w:color w:val="231F20"/>
          <w:spacing w:val="-11"/>
        </w:rPr>
        <w:t> </w:t>
      </w:r>
      <w:r>
        <w:rPr>
          <w:color w:val="231F20"/>
        </w:rPr>
        <w:t>сметы,</w:t>
      </w:r>
      <w:r>
        <w:rPr>
          <w:color w:val="231F20"/>
          <w:spacing w:val="-11"/>
        </w:rPr>
        <w:t> </w:t>
      </w:r>
      <w:r>
        <w:rPr>
          <w:color w:val="231F20"/>
        </w:rPr>
        <w:t>определенной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базисном</w:t>
      </w:r>
      <w:r>
        <w:rPr>
          <w:color w:val="231F20"/>
          <w:spacing w:val="-11"/>
        </w:rPr>
        <w:t> </w:t>
      </w:r>
      <w:r>
        <w:rPr>
          <w:color w:val="231F20"/>
        </w:rPr>
        <w:t>уровне.</w:t>
      </w:r>
      <w:r>
        <w:rPr>
          <w:color w:val="231F20"/>
          <w:spacing w:val="-11"/>
        </w:rPr>
        <w:t> </w:t>
      </w:r>
      <w:r>
        <w:rPr>
          <w:color w:val="231F20"/>
        </w:rPr>
        <w:t>У</w:t>
      </w:r>
      <w:r>
        <w:rPr>
          <w:color w:val="231F20"/>
          <w:spacing w:val="-11"/>
        </w:rPr>
        <w:t> </w:t>
      </w:r>
      <w:r>
        <w:rPr>
          <w:color w:val="231F20"/>
        </w:rPr>
        <w:t>каждого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</w:rPr>
        <w:t>этих</w:t>
      </w:r>
      <w:r>
        <w:rPr>
          <w:color w:val="231F20"/>
          <w:spacing w:val="-62"/>
        </w:rPr>
        <w:t> </w:t>
      </w:r>
      <w:r>
        <w:rPr>
          <w:color w:val="231F20"/>
        </w:rPr>
        <w:t>методов есть свои преимущества и недостатки, разница данных методов заключает-</w:t>
      </w:r>
      <w:r>
        <w:rPr>
          <w:color w:val="231F20"/>
          <w:spacing w:val="-62"/>
        </w:rPr>
        <w:t> </w:t>
      </w:r>
      <w:r>
        <w:rPr>
          <w:color w:val="231F20"/>
        </w:rPr>
        <w:t>ся в том, что ресурсный метод является максимально точным и содержит в себе ми-</w:t>
      </w:r>
      <w:r>
        <w:rPr>
          <w:color w:val="231F20"/>
          <w:spacing w:val="-62"/>
        </w:rPr>
        <w:t> </w:t>
      </w:r>
      <w:r>
        <w:rPr>
          <w:color w:val="231F20"/>
        </w:rPr>
        <w:t>нимальную погрешность в разделе денежных затрат, однако является гораздо более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трудозатратным,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чем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базисно-индексный;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тогда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базисно-индексный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метод,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ввиду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достаточно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«условных»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индексов,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имеет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большую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погрешность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рас-</w:t>
      </w:r>
      <w:r>
        <w:rPr>
          <w:color w:val="231F20"/>
          <w:spacing w:val="-62"/>
        </w:rPr>
        <w:t> </w:t>
      </w:r>
      <w:r>
        <w:rPr>
          <w:color w:val="231F20"/>
        </w:rPr>
        <w:t>четах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не</w:t>
      </w:r>
      <w:r>
        <w:rPr>
          <w:color w:val="231F20"/>
          <w:spacing w:val="4"/>
        </w:rPr>
        <w:t> </w:t>
      </w:r>
      <w:r>
        <w:rPr>
          <w:color w:val="231F20"/>
        </w:rPr>
        <w:t>всегда</w:t>
      </w:r>
      <w:r>
        <w:rPr>
          <w:color w:val="231F20"/>
          <w:spacing w:val="4"/>
        </w:rPr>
        <w:t> </w:t>
      </w:r>
      <w:r>
        <w:rPr>
          <w:color w:val="231F20"/>
        </w:rPr>
        <w:t>напрямую</w:t>
      </w:r>
      <w:r>
        <w:rPr>
          <w:color w:val="231F20"/>
          <w:spacing w:val="5"/>
        </w:rPr>
        <w:t> </w:t>
      </w:r>
      <w:r>
        <w:rPr>
          <w:color w:val="231F20"/>
        </w:rPr>
        <w:t>отражает</w:t>
      </w:r>
      <w:r>
        <w:rPr>
          <w:color w:val="231F20"/>
          <w:spacing w:val="4"/>
        </w:rPr>
        <w:t> </w:t>
      </w:r>
      <w:r>
        <w:rPr>
          <w:color w:val="231F20"/>
        </w:rPr>
        <w:t>реальную</w:t>
      </w:r>
      <w:r>
        <w:rPr>
          <w:color w:val="231F20"/>
          <w:spacing w:val="5"/>
        </w:rPr>
        <w:t> </w:t>
      </w:r>
      <w:r>
        <w:rPr>
          <w:color w:val="231F20"/>
        </w:rPr>
        <w:t>стоимость</w:t>
      </w:r>
      <w:r>
        <w:rPr>
          <w:color w:val="231F20"/>
          <w:spacing w:val="4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5"/>
        </w:rPr>
        <w:t> </w:t>
      </w:r>
      <w:r>
        <w:rPr>
          <w:color w:val="231F20"/>
        </w:rPr>
        <w:t>при</w:t>
      </w:r>
      <w:r>
        <w:rPr>
          <w:color w:val="231F20"/>
          <w:spacing w:val="4"/>
        </w:rPr>
        <w:t> </w:t>
      </w:r>
      <w:r>
        <w:rPr>
          <w:color w:val="231F20"/>
        </w:rPr>
        <w:t>этом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он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менее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трудозатратен,</w:t>
      </w:r>
      <w:r>
        <w:rPr>
          <w:color w:val="231F20"/>
          <w:spacing w:val="-15"/>
        </w:rPr>
        <w:t> </w:t>
      </w:r>
      <w:r>
        <w:rPr>
          <w:color w:val="231F20"/>
        </w:rPr>
        <w:t>а</w:t>
      </w:r>
      <w:r>
        <w:rPr>
          <w:color w:val="231F20"/>
          <w:spacing w:val="-15"/>
        </w:rPr>
        <w:t> </w:t>
      </w:r>
      <w:r>
        <w:rPr>
          <w:color w:val="231F20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</w:rPr>
        <w:t>имеет</w:t>
      </w:r>
      <w:r>
        <w:rPr>
          <w:color w:val="231F20"/>
          <w:spacing w:val="-15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15"/>
        </w:rPr>
        <w:t> </w:t>
      </w:r>
      <w:r>
        <w:rPr>
          <w:color w:val="231F20"/>
        </w:rPr>
        <w:t>пересчета</w:t>
      </w:r>
      <w:r>
        <w:rPr>
          <w:color w:val="231F20"/>
          <w:spacing w:val="-15"/>
        </w:rPr>
        <w:t> </w:t>
      </w:r>
      <w:r>
        <w:rPr>
          <w:color w:val="231F20"/>
        </w:rPr>
        <w:t>смет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текущих</w:t>
      </w:r>
      <w:r>
        <w:rPr>
          <w:color w:val="231F20"/>
          <w:spacing w:val="-15"/>
        </w:rPr>
        <w:t> </w:t>
      </w:r>
      <w:r>
        <w:rPr>
          <w:color w:val="231F20"/>
        </w:rPr>
        <w:t>ценах.</w:t>
      </w:r>
      <w:r>
        <w:rPr>
          <w:color w:val="231F20"/>
          <w:spacing w:val="-62"/>
        </w:rPr>
        <w:t> </w:t>
      </w:r>
      <w:r>
        <w:rPr>
          <w:color w:val="231F20"/>
        </w:rPr>
        <w:t>Единичная</w:t>
      </w:r>
      <w:r>
        <w:rPr>
          <w:color w:val="231F20"/>
          <w:spacing w:val="11"/>
        </w:rPr>
        <w:t> </w:t>
      </w:r>
      <w:r>
        <w:rPr>
          <w:color w:val="231F20"/>
        </w:rPr>
        <w:t>расценка</w:t>
      </w:r>
      <w:r>
        <w:rPr>
          <w:color w:val="231F20"/>
          <w:spacing w:val="11"/>
        </w:rPr>
        <w:t> </w:t>
      </w:r>
      <w:r>
        <w:rPr>
          <w:color w:val="231F20"/>
        </w:rPr>
        <w:t>(рис.</w:t>
      </w:r>
      <w:r>
        <w:rPr>
          <w:color w:val="231F20"/>
          <w:spacing w:val="11"/>
        </w:rPr>
        <w:t> </w:t>
      </w:r>
      <w:r>
        <w:rPr>
          <w:color w:val="231F20"/>
        </w:rPr>
        <w:t>3)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сборнике</w:t>
      </w:r>
      <w:r>
        <w:rPr>
          <w:color w:val="231F20"/>
          <w:spacing w:val="10"/>
        </w:rPr>
        <w:t> </w:t>
      </w:r>
      <w:r>
        <w:rPr>
          <w:color w:val="231F20"/>
        </w:rPr>
        <w:t>–</w:t>
      </w:r>
      <w:r>
        <w:rPr>
          <w:color w:val="231F20"/>
          <w:spacing w:val="11"/>
        </w:rPr>
        <w:t> </w:t>
      </w:r>
      <w:r>
        <w:rPr>
          <w:color w:val="231F20"/>
        </w:rPr>
        <w:t>это</w:t>
      </w:r>
      <w:r>
        <w:rPr>
          <w:color w:val="231F20"/>
          <w:spacing w:val="11"/>
        </w:rPr>
        <w:t> </w:t>
      </w:r>
      <w:r>
        <w:rPr>
          <w:color w:val="231F20"/>
        </w:rPr>
        <w:t>прямые</w:t>
      </w:r>
      <w:r>
        <w:rPr>
          <w:color w:val="231F20"/>
          <w:spacing w:val="11"/>
        </w:rPr>
        <w:t> </w:t>
      </w:r>
      <w:r>
        <w:rPr>
          <w:color w:val="231F20"/>
        </w:rPr>
        <w:t>затраты</w:t>
      </w:r>
      <w:r>
        <w:rPr>
          <w:color w:val="231F20"/>
          <w:spacing w:val="11"/>
        </w:rPr>
        <w:t> </w:t>
      </w:r>
      <w:r>
        <w:rPr>
          <w:color w:val="231F20"/>
        </w:rPr>
        <w:t>на</w:t>
      </w:r>
      <w:r>
        <w:rPr>
          <w:color w:val="231F20"/>
          <w:spacing w:val="11"/>
        </w:rPr>
        <w:t> </w:t>
      </w:r>
      <w:r>
        <w:rPr>
          <w:color w:val="231F20"/>
        </w:rPr>
        <w:t>производство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единицы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работы,</w:t>
      </w:r>
      <w:r>
        <w:rPr>
          <w:color w:val="231F20"/>
          <w:spacing w:val="-15"/>
        </w:rPr>
        <w:t> </w:t>
      </w:r>
      <w:r>
        <w:rPr>
          <w:color w:val="231F20"/>
        </w:rPr>
        <w:t>чаще</w:t>
      </w:r>
      <w:r>
        <w:rPr>
          <w:color w:val="231F20"/>
          <w:spacing w:val="-15"/>
        </w:rPr>
        <w:t> </w:t>
      </w:r>
      <w:r>
        <w:rPr>
          <w:color w:val="231F20"/>
        </w:rPr>
        <w:t>всего</w:t>
      </w:r>
      <w:r>
        <w:rPr>
          <w:color w:val="231F20"/>
          <w:spacing w:val="-15"/>
        </w:rPr>
        <w:t> </w:t>
      </w:r>
      <w:r>
        <w:rPr>
          <w:color w:val="231F20"/>
        </w:rPr>
        <w:t>такие</w:t>
      </w:r>
      <w:r>
        <w:rPr>
          <w:color w:val="231F20"/>
          <w:spacing w:val="-16"/>
        </w:rPr>
        <w:t> </w:t>
      </w:r>
      <w:r>
        <w:rPr>
          <w:color w:val="231F20"/>
        </w:rPr>
        <w:t>расценки</w:t>
      </w:r>
      <w:r>
        <w:rPr>
          <w:color w:val="231F20"/>
          <w:spacing w:val="-15"/>
        </w:rPr>
        <w:t> </w:t>
      </w:r>
      <w:r>
        <w:rPr>
          <w:color w:val="231F20"/>
        </w:rPr>
        <w:t>называют</w:t>
      </w:r>
      <w:r>
        <w:rPr>
          <w:color w:val="231F20"/>
          <w:spacing w:val="-15"/>
        </w:rPr>
        <w:t> </w:t>
      </w:r>
      <w:r>
        <w:rPr>
          <w:color w:val="231F20"/>
        </w:rPr>
        <w:t>сметными</w:t>
      </w:r>
      <w:r>
        <w:rPr>
          <w:color w:val="231F20"/>
          <w:spacing w:val="-15"/>
        </w:rPr>
        <w:t> </w:t>
      </w:r>
      <w:r>
        <w:rPr>
          <w:color w:val="231F20"/>
        </w:rPr>
        <w:t>расценками</w:t>
      </w:r>
      <w:r>
        <w:rPr>
          <w:color w:val="231F20"/>
          <w:spacing w:val="-15"/>
        </w:rPr>
        <w:t> </w:t>
      </w:r>
      <w:r>
        <w:rPr>
          <w:color w:val="231F20"/>
        </w:rPr>
        <w:t>так</w:t>
      </w:r>
      <w:r>
        <w:rPr>
          <w:color w:val="231F20"/>
          <w:spacing w:val="-16"/>
        </w:rPr>
        <w:t> </w:t>
      </w:r>
      <w:r>
        <w:rPr>
          <w:color w:val="231F20"/>
        </w:rPr>
        <w:t>как</w:t>
      </w:r>
    </w:p>
    <w:p>
      <w:pPr>
        <w:pStyle w:val="BodyText"/>
        <w:spacing w:before="22"/>
        <w:ind w:firstLine="0"/>
        <w:jc w:val="left"/>
      </w:pPr>
      <w:r>
        <w:rPr>
          <w:color w:val="231F20"/>
        </w:rPr>
        <w:t>они</w:t>
      </w:r>
      <w:r>
        <w:rPr>
          <w:color w:val="231F20"/>
          <w:spacing w:val="-7"/>
        </w:rPr>
        <w:t> </w:t>
      </w:r>
      <w:r>
        <w:rPr>
          <w:color w:val="231F20"/>
        </w:rPr>
        <w:t>используются</w:t>
      </w:r>
      <w:r>
        <w:rPr>
          <w:color w:val="231F20"/>
          <w:spacing w:val="-7"/>
        </w:rPr>
        <w:t> </w:t>
      </w: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составлении</w:t>
      </w:r>
      <w:r>
        <w:rPr>
          <w:color w:val="231F20"/>
          <w:spacing w:val="-8"/>
        </w:rPr>
        <w:t> </w:t>
      </w:r>
      <w:r>
        <w:rPr>
          <w:color w:val="231F20"/>
        </w:rPr>
        <w:t>смет.</w:t>
      </w:r>
    </w:p>
    <w:p>
      <w:pPr>
        <w:pStyle w:val="BodyText"/>
        <w:spacing w:before="25"/>
        <w:ind w:left="552" w:firstLine="0"/>
        <w:jc w:val="left"/>
      </w:pPr>
      <w:r>
        <w:rPr>
          <w:color w:val="231F20"/>
        </w:rPr>
        <w:t>ЕР</w:t>
      </w:r>
      <w:r>
        <w:rPr>
          <w:color w:val="231F20"/>
          <w:spacing w:val="-4"/>
        </w:rPr>
        <w:t> </w:t>
      </w:r>
      <w:r>
        <w:rPr>
          <w:color w:val="231F20"/>
        </w:rPr>
        <w:t>включает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себя:</w:t>
      </w:r>
    </w:p>
    <w:p>
      <w:pPr>
        <w:pStyle w:val="ListParagraph"/>
        <w:numPr>
          <w:ilvl w:val="0"/>
          <w:numId w:val="115"/>
        </w:numPr>
        <w:tabs>
          <w:tab w:pos="921" w:val="left" w:leader="none"/>
        </w:tabs>
        <w:spacing w:line="240" w:lineRule="auto" w:before="25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затраты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ЗП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рабочих;</w:t>
      </w:r>
    </w:p>
    <w:p>
      <w:pPr>
        <w:pStyle w:val="ListParagraph"/>
        <w:numPr>
          <w:ilvl w:val="0"/>
          <w:numId w:val="115"/>
        </w:numPr>
        <w:tabs>
          <w:tab w:pos="921" w:val="left" w:leader="none"/>
        </w:tabs>
        <w:spacing w:line="240" w:lineRule="auto" w:before="25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стоимость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эксплуатации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машин;</w:t>
      </w:r>
    </w:p>
    <w:p>
      <w:pPr>
        <w:pStyle w:val="ListParagraph"/>
        <w:numPr>
          <w:ilvl w:val="0"/>
          <w:numId w:val="115"/>
        </w:numPr>
        <w:tabs>
          <w:tab w:pos="921" w:val="left" w:leader="none"/>
        </w:tabs>
        <w:spacing w:line="240" w:lineRule="auto" w:before="25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стоимость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материалов;</w:t>
      </w:r>
    </w:p>
    <w:p>
      <w:pPr>
        <w:pStyle w:val="ListParagraph"/>
        <w:numPr>
          <w:ilvl w:val="0"/>
          <w:numId w:val="115"/>
        </w:numPr>
        <w:tabs>
          <w:tab w:pos="921" w:val="left" w:leader="none"/>
        </w:tabs>
        <w:spacing w:line="240" w:lineRule="auto" w:before="25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нормы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расходов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материалов.</w:t>
      </w:r>
    </w:p>
    <w:p>
      <w:pPr>
        <w:spacing w:after="0" w:line="240" w:lineRule="auto"/>
        <w:jc w:val="left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ind w:left="1004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4866400" cy="3008376"/>
            <wp:effectExtent l="0" t="0" r="0" b="0"/>
            <wp:docPr id="363" name="image2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242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6400" cy="3008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ind w:left="0" w:firstLine="0"/>
        <w:jc w:val="left"/>
        <w:rPr>
          <w:sz w:val="19"/>
        </w:rPr>
      </w:pPr>
    </w:p>
    <w:p>
      <w:pPr>
        <w:spacing w:line="259" w:lineRule="exact" w:before="91"/>
        <w:ind w:left="1490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3.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Состав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единичной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расценки.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[Составлено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автором]</w:t>
      </w:r>
    </w:p>
    <w:p>
      <w:pPr>
        <w:spacing w:line="230" w:lineRule="auto" w:before="3"/>
        <w:ind w:left="285" w:right="282" w:firstLine="0"/>
        <w:jc w:val="center"/>
        <w:rPr>
          <w:sz w:val="23"/>
        </w:rPr>
      </w:pPr>
      <w:r>
        <w:rPr>
          <w:b/>
          <w:i/>
          <w:color w:val="231F20"/>
          <w:sz w:val="23"/>
        </w:rPr>
        <w:t>Прим.</w:t>
      </w:r>
      <w:r>
        <w:rPr>
          <w:b/>
          <w:i/>
          <w:color w:val="231F20"/>
          <w:spacing w:val="-6"/>
          <w:sz w:val="23"/>
        </w:rPr>
        <w:t> </w:t>
      </w:r>
      <w:r>
        <w:rPr>
          <w:color w:val="231F20"/>
          <w:sz w:val="23"/>
        </w:rPr>
        <w:t>ЭСН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элементные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сметные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нормы,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ЗТ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затраты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труда,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ЭМ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эксплуатация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машин,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ЗТМ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– затраты труда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машиниста.</w:t>
      </w:r>
    </w:p>
    <w:p>
      <w:pPr>
        <w:pStyle w:val="BodyText"/>
        <w:spacing w:before="5"/>
        <w:ind w:left="0" w:firstLine="0"/>
        <w:jc w:val="left"/>
      </w:pPr>
    </w:p>
    <w:p>
      <w:pPr>
        <w:pStyle w:val="BodyText"/>
        <w:spacing w:line="249" w:lineRule="auto"/>
        <w:ind w:right="153"/>
      </w:pPr>
      <w:r>
        <w:rPr>
          <w:color w:val="231F20"/>
          <w:w w:val="95"/>
        </w:rPr>
        <w:t>Несмотря на долгую историю и постоянное обновление сметных баз многие специ-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алисты</w:t>
      </w:r>
      <w:r>
        <w:rPr>
          <w:color w:val="231F20"/>
          <w:spacing w:val="-13"/>
        </w:rPr>
        <w:t> </w:t>
      </w:r>
      <w:r>
        <w:rPr>
          <w:color w:val="231F20"/>
        </w:rPr>
        <w:t>считают,</w:t>
      </w:r>
      <w:r>
        <w:rPr>
          <w:color w:val="231F20"/>
          <w:spacing w:val="-13"/>
        </w:rPr>
        <w:t> </w:t>
      </w:r>
      <w:r>
        <w:rPr>
          <w:color w:val="231F20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</w:rPr>
        <w:t>текущая</w:t>
      </w:r>
      <w:r>
        <w:rPr>
          <w:color w:val="231F20"/>
          <w:spacing w:val="-12"/>
        </w:rPr>
        <w:t> </w:t>
      </w:r>
      <w:r>
        <w:rPr>
          <w:color w:val="231F20"/>
        </w:rPr>
        <w:t>ситуация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области</w:t>
      </w:r>
      <w:r>
        <w:rPr>
          <w:color w:val="231F20"/>
          <w:spacing w:val="-13"/>
        </w:rPr>
        <w:t> </w:t>
      </w:r>
      <w:r>
        <w:rPr>
          <w:color w:val="231F20"/>
        </w:rPr>
        <w:t>ценообразования</w:t>
      </w:r>
      <w:r>
        <w:rPr>
          <w:color w:val="231F20"/>
          <w:spacing w:val="-12"/>
        </w:rPr>
        <w:t> </w:t>
      </w:r>
      <w:r>
        <w:rPr>
          <w:color w:val="231F20"/>
        </w:rPr>
        <w:t>далека</w:t>
      </w:r>
      <w:r>
        <w:rPr>
          <w:color w:val="231F20"/>
          <w:spacing w:val="-13"/>
        </w:rPr>
        <w:t> </w:t>
      </w:r>
      <w:r>
        <w:rPr>
          <w:color w:val="231F20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</w:rPr>
        <w:t>идеаль-</w:t>
      </w:r>
      <w:r>
        <w:rPr>
          <w:color w:val="231F20"/>
          <w:spacing w:val="-62"/>
        </w:rPr>
        <w:t> </w:t>
      </w:r>
      <w:r>
        <w:rPr>
          <w:color w:val="231F20"/>
        </w:rPr>
        <w:t>ной,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настоящей</w:t>
      </w:r>
      <w:r>
        <w:rPr>
          <w:color w:val="231F20"/>
          <w:spacing w:val="-5"/>
        </w:rPr>
        <w:t> </w:t>
      </w:r>
      <w:r>
        <w:rPr>
          <w:color w:val="231F20"/>
        </w:rPr>
        <w:t>статье</w:t>
      </w:r>
      <w:r>
        <w:rPr>
          <w:color w:val="231F20"/>
          <w:spacing w:val="-6"/>
        </w:rPr>
        <w:t> </w:t>
      </w:r>
      <w:r>
        <w:rPr>
          <w:color w:val="231F20"/>
        </w:rPr>
        <w:t>мы</w:t>
      </w:r>
      <w:r>
        <w:rPr>
          <w:color w:val="231F20"/>
          <w:spacing w:val="-5"/>
        </w:rPr>
        <w:t> </w:t>
      </w:r>
      <w:r>
        <w:rPr>
          <w:color w:val="231F20"/>
        </w:rPr>
        <w:t>затронем</w:t>
      </w:r>
      <w:r>
        <w:rPr>
          <w:color w:val="231F20"/>
          <w:spacing w:val="-5"/>
        </w:rPr>
        <w:t> </w:t>
      </w:r>
      <w:r>
        <w:rPr>
          <w:color w:val="231F20"/>
        </w:rPr>
        <w:t>некоторые</w:t>
      </w:r>
      <w:r>
        <w:rPr>
          <w:color w:val="231F20"/>
          <w:spacing w:val="-5"/>
        </w:rPr>
        <w:t> </w:t>
      </w:r>
      <w:r>
        <w:rPr>
          <w:color w:val="231F20"/>
        </w:rPr>
        <w:t>существенные</w:t>
      </w:r>
      <w:r>
        <w:rPr>
          <w:color w:val="231F20"/>
          <w:spacing w:val="-5"/>
        </w:rPr>
        <w:t> </w:t>
      </w:r>
      <w:r>
        <w:rPr>
          <w:color w:val="231F20"/>
        </w:rPr>
        <w:t>проблемы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совре-</w:t>
      </w:r>
      <w:r>
        <w:rPr>
          <w:color w:val="231F20"/>
          <w:spacing w:val="-63"/>
        </w:rPr>
        <w:t> </w:t>
      </w:r>
      <w:r>
        <w:rPr>
          <w:color w:val="231F20"/>
        </w:rPr>
        <w:t>менном</w:t>
      </w:r>
      <w:r>
        <w:rPr>
          <w:color w:val="231F20"/>
          <w:spacing w:val="-1"/>
        </w:rPr>
        <w:t> </w:t>
      </w:r>
      <w:r>
        <w:rPr>
          <w:color w:val="231F20"/>
        </w:rPr>
        <w:t>сметном нормировании:</w:t>
      </w:r>
    </w:p>
    <w:p>
      <w:pPr>
        <w:pStyle w:val="ListParagraph"/>
        <w:numPr>
          <w:ilvl w:val="0"/>
          <w:numId w:val="116"/>
        </w:numPr>
        <w:tabs>
          <w:tab w:pos="921" w:val="left" w:leader="none"/>
        </w:tabs>
        <w:spacing w:line="249" w:lineRule="auto" w:before="4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В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первую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очередь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стоит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отметить,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что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несмотря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реформирование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выпуск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2"/>
          <w:sz w:val="26"/>
        </w:rPr>
        <w:t>новых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сметно-нормативных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баз,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их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«скелет»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состоит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из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сборников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середины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прошло-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го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столетия,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это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наводит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мысль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неактуальности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технологий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материалов,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вхо-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2"/>
          <w:sz w:val="26"/>
        </w:rPr>
        <w:t>дящих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в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состав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текущих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баз.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Минстрой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РФ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на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регулярной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основе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обновляет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сборники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сметных норм, однако уровень базисных цен последнего сборника (ФСНБ-2020,ко-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торый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вступает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силу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31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марта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текущего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года)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остался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уровне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01.01.2000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г.,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что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делает невозможным рассмотрения стоимости тех или иных расценок ФСНБ – 2020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отрыве от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индексов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текущего года.</w:t>
      </w:r>
    </w:p>
    <w:p>
      <w:pPr>
        <w:pStyle w:val="ListParagraph"/>
        <w:numPr>
          <w:ilvl w:val="0"/>
          <w:numId w:val="116"/>
        </w:numPr>
        <w:tabs>
          <w:tab w:pos="921" w:val="left" w:leader="none"/>
        </w:tabs>
        <w:spacing w:line="249" w:lineRule="auto" w:before="9" w:after="0"/>
        <w:ind w:left="155" w:right="151" w:firstLine="396"/>
        <w:jc w:val="both"/>
        <w:rPr>
          <w:sz w:val="26"/>
        </w:rPr>
      </w:pPr>
      <w:r>
        <w:rPr>
          <w:color w:val="231F20"/>
          <w:sz w:val="26"/>
        </w:rPr>
        <w:t>Достаточно серьезной проблемой также является отсутствие единой базы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стоимости работ. Рисунок 3 наглядно показывает, что основой всех сметных расче-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тов являются элементные сметные нормы - нормы расходов тех или иных ресурсов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(трудозатраты,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эксплуатация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машин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механизмов,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норма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расхода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материала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т.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п.).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В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настоящее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время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существуют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нормы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выполнение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работ: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общестроительных,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ре-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1"/>
          <w:sz w:val="26"/>
        </w:rPr>
        <w:t>монтно-строительных,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монтажных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пусконаладочных.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основании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этих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норм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рас-</w:t>
      </w:r>
      <w:r>
        <w:rPr>
          <w:color w:val="231F20"/>
          <w:spacing w:val="-62"/>
          <w:sz w:val="26"/>
        </w:rPr>
        <w:t> </w:t>
      </w:r>
      <w:r>
        <w:rPr>
          <w:color w:val="231F20"/>
          <w:w w:val="95"/>
          <w:sz w:val="26"/>
        </w:rPr>
        <w:t>считывается величина единичной расценки, которая может быть территориальной или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федеральной.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Федеральные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расценки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применяются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только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строительстве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за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счет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1"/>
          <w:sz w:val="26"/>
        </w:rPr>
        <w:t>средств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из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федерального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бюджета,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также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строительстве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территории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Москвы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и Московской области, все остальные проекты должны быть рассчитаны на основа-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нии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территориальных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сборников.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проекты,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финансируемые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за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счет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коммерческих</w:t>
      </w:r>
    </w:p>
    <w:p>
      <w:pPr>
        <w:spacing w:after="0" w:line="249" w:lineRule="auto"/>
        <w:jc w:val="both"/>
        <w:rPr>
          <w:sz w:val="26"/>
        </w:rPr>
        <w:sectPr>
          <w:pgSz w:w="11910" w:h="16840"/>
          <w:pgMar w:header="0" w:footer="1376" w:top="1420" w:bottom="1560" w:left="1120" w:right="1120"/>
        </w:sectPr>
      </w:pPr>
    </w:p>
    <w:p>
      <w:pPr>
        <w:pStyle w:val="BodyText"/>
        <w:spacing w:line="249" w:lineRule="auto" w:before="72"/>
        <w:ind w:right="152" w:firstLine="0"/>
      </w:pPr>
      <w:r>
        <w:rPr>
          <w:color w:val="231F20"/>
        </w:rPr>
        <w:t>организаций,</w:t>
      </w:r>
      <w:r>
        <w:rPr>
          <w:color w:val="231F20"/>
          <w:spacing w:val="-4"/>
        </w:rPr>
        <w:t> </w:t>
      </w:r>
      <w:r>
        <w:rPr>
          <w:color w:val="231F20"/>
        </w:rPr>
        <w:t>могут</w:t>
      </w:r>
      <w:r>
        <w:rPr>
          <w:color w:val="231F20"/>
          <w:spacing w:val="-4"/>
        </w:rPr>
        <w:t> </w:t>
      </w:r>
      <w:r>
        <w:rPr>
          <w:color w:val="231F20"/>
        </w:rPr>
        <w:t>рассчитываться</w:t>
      </w:r>
      <w:r>
        <w:rPr>
          <w:color w:val="231F20"/>
          <w:spacing w:val="-4"/>
        </w:rPr>
        <w:t> </w:t>
      </w:r>
      <w:r>
        <w:rPr>
          <w:color w:val="231F20"/>
        </w:rPr>
        <w:t>по</w:t>
      </w:r>
      <w:r>
        <w:rPr>
          <w:color w:val="231F20"/>
          <w:spacing w:val="-3"/>
        </w:rPr>
        <w:t> </w:t>
      </w:r>
      <w:r>
        <w:rPr>
          <w:color w:val="231F20"/>
        </w:rPr>
        <w:t>любым</w:t>
      </w:r>
      <w:r>
        <w:rPr>
          <w:color w:val="231F20"/>
          <w:spacing w:val="-4"/>
        </w:rPr>
        <w:t> </w:t>
      </w:r>
      <w:r>
        <w:rPr>
          <w:color w:val="231F20"/>
        </w:rPr>
        <w:t>сборникам.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связи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этим</w:t>
      </w:r>
      <w:r>
        <w:rPr>
          <w:color w:val="231F20"/>
          <w:spacing w:val="-3"/>
        </w:rPr>
        <w:t> </w:t>
      </w:r>
      <w:r>
        <w:rPr>
          <w:color w:val="231F20"/>
        </w:rPr>
        <w:t>стоимость</w:t>
      </w:r>
      <w:r>
        <w:rPr>
          <w:color w:val="231F20"/>
          <w:spacing w:val="-63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8"/>
        </w:rPr>
        <w:t> </w:t>
      </w:r>
      <w:r>
        <w:rPr>
          <w:color w:val="231F20"/>
        </w:rPr>
        <w:t>одного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того</w:t>
      </w:r>
      <w:r>
        <w:rPr>
          <w:color w:val="231F20"/>
          <w:spacing w:val="-7"/>
        </w:rPr>
        <w:t> </w:t>
      </w:r>
      <w:r>
        <w:rPr>
          <w:color w:val="231F20"/>
        </w:rPr>
        <w:t>же</w:t>
      </w:r>
      <w:r>
        <w:rPr>
          <w:color w:val="231F20"/>
          <w:spacing w:val="-7"/>
        </w:rPr>
        <w:t> </w:t>
      </w:r>
      <w:r>
        <w:rPr>
          <w:color w:val="231F20"/>
        </w:rPr>
        <w:t>объекта</w:t>
      </w:r>
      <w:r>
        <w:rPr>
          <w:color w:val="231F20"/>
          <w:spacing w:val="-8"/>
        </w:rPr>
        <w:t> </w:t>
      </w:r>
      <w:r>
        <w:rPr>
          <w:color w:val="231F20"/>
        </w:rPr>
        <w:t>будет</w:t>
      </w:r>
      <w:r>
        <w:rPr>
          <w:color w:val="231F20"/>
          <w:spacing w:val="-7"/>
        </w:rPr>
        <w:t> </w:t>
      </w:r>
      <w:r>
        <w:rPr>
          <w:color w:val="231F20"/>
        </w:rPr>
        <w:t>серьезно</w:t>
      </w:r>
      <w:r>
        <w:rPr>
          <w:color w:val="231F20"/>
          <w:spacing w:val="-7"/>
        </w:rPr>
        <w:t> </w:t>
      </w:r>
      <w:r>
        <w:rPr>
          <w:color w:val="231F20"/>
        </w:rPr>
        <w:t>отличаться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-7"/>
        </w:rPr>
        <w:t> </w:t>
      </w:r>
      <w:r>
        <w:rPr>
          <w:color w:val="231F20"/>
        </w:rPr>
        <w:t>от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выбора</w:t>
      </w:r>
      <w:r>
        <w:rPr>
          <w:color w:val="231F20"/>
          <w:spacing w:val="-15"/>
        </w:rPr>
        <w:t> </w:t>
      </w:r>
      <w:r>
        <w:rPr>
          <w:color w:val="231F20"/>
        </w:rPr>
        <w:t>той</w:t>
      </w:r>
      <w:r>
        <w:rPr>
          <w:color w:val="231F20"/>
          <w:spacing w:val="-15"/>
        </w:rPr>
        <w:t> </w:t>
      </w:r>
      <w:r>
        <w:rPr>
          <w:color w:val="231F20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</w:rPr>
        <w:t>иной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14"/>
        </w:rPr>
        <w:t> </w:t>
      </w:r>
      <w:r>
        <w:rPr>
          <w:color w:val="231F20"/>
        </w:rPr>
        <w:t>организацией</w:t>
      </w:r>
      <w:r>
        <w:rPr>
          <w:color w:val="231F20"/>
          <w:spacing w:val="-15"/>
        </w:rPr>
        <w:t> </w:t>
      </w:r>
      <w:r>
        <w:rPr>
          <w:color w:val="231F20"/>
        </w:rPr>
        <w:t>сметного</w:t>
      </w:r>
      <w:r>
        <w:rPr>
          <w:color w:val="231F20"/>
          <w:spacing w:val="-14"/>
        </w:rPr>
        <w:t> </w:t>
      </w:r>
      <w:r>
        <w:rPr>
          <w:color w:val="231F20"/>
        </w:rPr>
        <w:t>сборника,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делает</w:t>
      </w:r>
      <w:r>
        <w:rPr>
          <w:color w:val="231F20"/>
          <w:spacing w:val="-15"/>
        </w:rPr>
        <w:t> </w:t>
      </w:r>
      <w:r>
        <w:rPr>
          <w:color w:val="231F20"/>
        </w:rPr>
        <w:t>невоз-</w:t>
      </w:r>
      <w:r>
        <w:rPr>
          <w:color w:val="231F20"/>
          <w:spacing w:val="-62"/>
        </w:rPr>
        <w:t> </w:t>
      </w:r>
      <w:r>
        <w:rPr>
          <w:color w:val="231F20"/>
        </w:rPr>
        <w:t>можным</w:t>
      </w:r>
      <w:r>
        <w:rPr>
          <w:color w:val="231F20"/>
          <w:spacing w:val="-8"/>
        </w:rPr>
        <w:t> </w:t>
      </w:r>
      <w:r>
        <w:rPr>
          <w:color w:val="231F20"/>
        </w:rPr>
        <w:t>определение</w:t>
      </w:r>
      <w:r>
        <w:rPr>
          <w:color w:val="231F20"/>
          <w:spacing w:val="-7"/>
        </w:rPr>
        <w:t> </w:t>
      </w:r>
      <w:r>
        <w:rPr>
          <w:color w:val="231F20"/>
        </w:rPr>
        <w:t>реальной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абсолютной</w:t>
      </w:r>
      <w:r>
        <w:rPr>
          <w:color w:val="231F20"/>
          <w:spacing w:val="-7"/>
        </w:rPr>
        <w:t> </w:t>
      </w:r>
      <w:r>
        <w:rPr>
          <w:color w:val="231F20"/>
        </w:rPr>
        <w:t>стоимости</w:t>
      </w:r>
      <w:r>
        <w:rPr>
          <w:color w:val="231F20"/>
          <w:spacing w:val="-7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8"/>
        </w:rPr>
        <w:t> </w:t>
      </w:r>
      <w:r>
        <w:rPr>
          <w:color w:val="231F20"/>
        </w:rPr>
        <w:t>данных</w:t>
      </w:r>
      <w:r>
        <w:rPr>
          <w:color w:val="231F20"/>
          <w:spacing w:val="-7"/>
        </w:rPr>
        <w:t> </w:t>
      </w:r>
      <w:r>
        <w:rPr>
          <w:color w:val="231F20"/>
        </w:rPr>
        <w:t>работ.</w:t>
      </w:r>
    </w:p>
    <w:p>
      <w:pPr>
        <w:pStyle w:val="ListParagraph"/>
        <w:numPr>
          <w:ilvl w:val="0"/>
          <w:numId w:val="116"/>
        </w:numPr>
        <w:tabs>
          <w:tab w:pos="921" w:val="left" w:leader="none"/>
        </w:tabs>
        <w:spacing w:line="249" w:lineRule="auto" w:before="4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Исключение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из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современных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норм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принципов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формирования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производствен-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ных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подразделений.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Данная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проблема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влечет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за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собой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необходимость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разработ-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ке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организационно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-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технологической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документации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обращаться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либо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недействую-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щим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ЕНиР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либо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практике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ведения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строительства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соответствующей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организацией.</w:t>
      </w:r>
    </w:p>
    <w:p>
      <w:pPr>
        <w:pStyle w:val="ListParagraph"/>
        <w:numPr>
          <w:ilvl w:val="0"/>
          <w:numId w:val="116"/>
        </w:numPr>
        <w:tabs>
          <w:tab w:pos="921" w:val="left" w:leader="none"/>
        </w:tabs>
        <w:spacing w:line="249" w:lineRule="auto" w:before="4" w:after="0"/>
        <w:ind w:left="155" w:right="151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Отсутствие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комплексного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алгоритмизированного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механизма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корректировки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2"/>
          <w:sz w:val="26"/>
        </w:rPr>
        <w:t>смет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в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ходе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реализации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строительного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проекта,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приводит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к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значительным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издержкам,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которые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возлагаются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подрядную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организацию</w:t>
      </w:r>
    </w:p>
    <w:p>
      <w:pPr>
        <w:pStyle w:val="BodyText"/>
        <w:spacing w:line="249" w:lineRule="auto" w:before="3"/>
        <w:ind w:right="153"/>
      </w:pPr>
      <w:r>
        <w:rPr>
          <w:color w:val="231F20"/>
          <w:spacing w:val="-1"/>
        </w:rPr>
        <w:t>Отсутствует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динамично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актуализируемая</w:t>
      </w:r>
      <w:r>
        <w:rPr>
          <w:color w:val="231F20"/>
          <w:spacing w:val="-14"/>
        </w:rPr>
        <w:t> </w:t>
      </w:r>
      <w:r>
        <w:rPr>
          <w:color w:val="231F20"/>
        </w:rPr>
        <w:t>база</w:t>
      </w:r>
      <w:r>
        <w:rPr>
          <w:color w:val="231F20"/>
          <w:spacing w:val="-14"/>
        </w:rPr>
        <w:t> </w:t>
      </w:r>
      <w:r>
        <w:rPr>
          <w:color w:val="231F20"/>
        </w:rPr>
        <w:t>расценок,</w:t>
      </w:r>
      <w:r>
        <w:rPr>
          <w:color w:val="231F20"/>
          <w:spacing w:val="-14"/>
        </w:rPr>
        <w:t> </w:t>
      </w:r>
      <w:r>
        <w:rPr>
          <w:color w:val="231F20"/>
        </w:rPr>
        <w:t>но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база</w:t>
      </w:r>
      <w:r>
        <w:rPr>
          <w:color w:val="231F20"/>
          <w:spacing w:val="-14"/>
        </w:rPr>
        <w:t> </w:t>
      </w:r>
      <w:r>
        <w:rPr>
          <w:color w:val="231F20"/>
        </w:rPr>
        <w:t>норм</w:t>
      </w:r>
      <w:r>
        <w:rPr>
          <w:color w:val="231F20"/>
          <w:spacing w:val="-62"/>
        </w:rPr>
        <w:t> </w:t>
      </w:r>
      <w:r>
        <w:rPr>
          <w:color w:val="231F20"/>
        </w:rPr>
        <w:t>времени для корректного расчета трудоемкости выполнения работ с учетом совре-</w:t>
      </w:r>
      <w:r>
        <w:rPr>
          <w:color w:val="231F20"/>
          <w:spacing w:val="1"/>
        </w:rPr>
        <w:t> </w:t>
      </w:r>
      <w:r>
        <w:rPr>
          <w:color w:val="231F20"/>
        </w:rPr>
        <w:t>менных методов, технологий и механизации. Переход к более современной и точ-</w:t>
      </w:r>
      <w:r>
        <w:rPr>
          <w:color w:val="231F20"/>
          <w:spacing w:val="1"/>
        </w:rPr>
        <w:t> </w:t>
      </w:r>
      <w:r>
        <w:rPr>
          <w:color w:val="231F20"/>
        </w:rPr>
        <w:t>ной системе ценообразования может быть произведен только при комплексном ре-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формировании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нормативного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обеспечения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сметной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документации</w:t>
      </w:r>
      <w:r>
        <w:rPr>
          <w:color w:val="231F20"/>
          <w:spacing w:val="-14"/>
        </w:rPr>
        <w:t> </w:t>
      </w:r>
      <w:r>
        <w:rPr>
          <w:color w:val="231F20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</w:rPr>
        <w:t>помощи</w:t>
      </w:r>
      <w:r>
        <w:rPr>
          <w:color w:val="231F20"/>
          <w:spacing w:val="-14"/>
        </w:rPr>
        <w:t> </w:t>
      </w:r>
      <w:r>
        <w:rPr>
          <w:color w:val="231F20"/>
        </w:rPr>
        <w:t>учета</w:t>
      </w:r>
      <w:r>
        <w:rPr>
          <w:color w:val="231F20"/>
          <w:spacing w:val="-62"/>
        </w:rPr>
        <w:t> </w:t>
      </w:r>
      <w:r>
        <w:rPr>
          <w:color w:val="231F20"/>
        </w:rPr>
        <w:t>технического нормирования, «реального» обновления текущих сборников и введе-</w:t>
      </w:r>
      <w:r>
        <w:rPr>
          <w:color w:val="231F20"/>
          <w:spacing w:val="1"/>
        </w:rPr>
        <w:t> </w:t>
      </w:r>
      <w:r>
        <w:rPr>
          <w:color w:val="231F20"/>
        </w:rPr>
        <w:t>ния единой сметно – нормативной базы. Стоит также отметить, что это весьма дол-</w:t>
      </w:r>
      <w:r>
        <w:rPr>
          <w:color w:val="231F20"/>
          <w:spacing w:val="1"/>
        </w:rPr>
        <w:t> </w:t>
      </w:r>
      <w:r>
        <w:rPr>
          <w:color w:val="231F20"/>
        </w:rPr>
        <w:t>гий и кропотливый процесс, однако по его итогу мы получим наиболее корректную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целостную систему ценообразования.</w:t>
      </w:r>
    </w:p>
    <w:p>
      <w:pPr>
        <w:pStyle w:val="BodyText"/>
        <w:spacing w:before="7"/>
        <w:ind w:left="0" w:firstLine="0"/>
        <w:jc w:val="left"/>
        <w:rPr>
          <w:sz w:val="27"/>
        </w:rPr>
      </w:pPr>
    </w:p>
    <w:p>
      <w:pPr>
        <w:spacing w:before="0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117"/>
        </w:numPr>
        <w:tabs>
          <w:tab w:pos="865" w:val="left" w:leader="none"/>
        </w:tabs>
        <w:spacing w:line="230" w:lineRule="auto" w:before="167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Топчий Д. В., Юргайтис А. Ю., Юргайтис Ю. С., Попова А. Д. </w:t>
      </w:r>
      <w:r>
        <w:rPr>
          <w:color w:val="231F20"/>
          <w:sz w:val="23"/>
        </w:rPr>
        <w:t>Оптимизация процессов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планирования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проектных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работ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утверждение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проектно-сметной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документации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объектов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капи-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тального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строительства. Вестник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гражданских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инженеров.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2019. №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 (73).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 93–98.</w:t>
      </w:r>
    </w:p>
    <w:p>
      <w:pPr>
        <w:pStyle w:val="ListParagraph"/>
        <w:numPr>
          <w:ilvl w:val="0"/>
          <w:numId w:val="117"/>
        </w:numPr>
        <w:tabs>
          <w:tab w:pos="865" w:val="left" w:leader="none"/>
        </w:tabs>
        <w:spacing w:line="230" w:lineRule="auto" w:before="0" w:after="0"/>
        <w:ind w:left="155" w:right="154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П. П. Олейник, А. Ю. Юргайтис </w:t>
      </w:r>
      <w:r>
        <w:rPr>
          <w:color w:val="231F20"/>
          <w:w w:val="95"/>
          <w:sz w:val="23"/>
        </w:rPr>
        <w:t>Методы формирования оптимизации календарных планов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w w:val="95"/>
          <w:sz w:val="23"/>
        </w:rPr>
        <w:t>строительных предприятий. Технология и организация строительного производства. 2017. № 1 (2).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С. 3–7.</w:t>
      </w:r>
    </w:p>
    <w:p>
      <w:pPr>
        <w:pStyle w:val="ListParagraph"/>
        <w:numPr>
          <w:ilvl w:val="0"/>
          <w:numId w:val="117"/>
        </w:numPr>
        <w:tabs>
          <w:tab w:pos="865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sz w:val="23"/>
        </w:rPr>
        <w:t>Лапидус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А.,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Юргайтис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z w:val="23"/>
        </w:rPr>
        <w:t>Особенности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формирования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комплекта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разрешительной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документации при реконструкции нежилых зданий. Технология и организация строительного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производства.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2017. 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 (4). С. 2–5.</w:t>
      </w:r>
    </w:p>
    <w:p>
      <w:pPr>
        <w:pStyle w:val="ListParagraph"/>
        <w:numPr>
          <w:ilvl w:val="0"/>
          <w:numId w:val="117"/>
        </w:numPr>
        <w:tabs>
          <w:tab w:pos="865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Юргайтис</w:t>
      </w:r>
      <w:r>
        <w:rPr>
          <w:i/>
          <w:color w:val="231F20"/>
          <w:spacing w:val="-15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С.,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Юргайтис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15"/>
          <w:sz w:val="23"/>
        </w:rPr>
        <w:t> </w:t>
      </w:r>
      <w:r>
        <w:rPr>
          <w:i/>
          <w:color w:val="231F20"/>
          <w:sz w:val="23"/>
        </w:rPr>
        <w:t>Ю</w:t>
      </w:r>
      <w:r>
        <w:rPr>
          <w:color w:val="231F20"/>
          <w:sz w:val="23"/>
        </w:rPr>
        <w:t>.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Особенности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процедуры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прохождения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государствен-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ной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экспертизы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проектно-сметной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документации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объектов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строительства.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Технология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органи-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зация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строительного производства. 2018.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1. С.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21–23.</w:t>
      </w:r>
    </w:p>
    <w:p>
      <w:pPr>
        <w:pStyle w:val="ListParagraph"/>
        <w:numPr>
          <w:ilvl w:val="0"/>
          <w:numId w:val="117"/>
        </w:numPr>
        <w:tabs>
          <w:tab w:pos="865" w:val="left" w:leader="none"/>
        </w:tabs>
        <w:spacing w:line="230" w:lineRule="auto" w:before="0" w:after="0"/>
        <w:ind w:left="155" w:right="151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Топчий Д. В., А. Ю. Юргайтис, Д. Д. Зуева, Е. С. Бабушкин. </w:t>
      </w:r>
      <w:r>
        <w:rPr>
          <w:color w:val="231F20"/>
          <w:w w:val="95"/>
          <w:sz w:val="23"/>
        </w:rPr>
        <w:t>Актуальные направления стро-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pacing w:val="-1"/>
          <w:sz w:val="23"/>
        </w:rPr>
        <w:t>ительного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контроля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реализации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объектов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капитального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строительства.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Перспективы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науки,</w:t>
      </w:r>
    </w:p>
    <w:p>
      <w:pPr>
        <w:spacing w:line="254" w:lineRule="exact" w:before="0"/>
        <w:ind w:left="155" w:right="0" w:firstLine="0"/>
        <w:jc w:val="both"/>
        <w:rPr>
          <w:sz w:val="23"/>
        </w:rPr>
      </w:pPr>
      <w:r>
        <w:rPr>
          <w:color w:val="231F20"/>
          <w:sz w:val="23"/>
        </w:rPr>
        <w:t>№12(111).2018.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20–29.</w:t>
      </w:r>
    </w:p>
    <w:p>
      <w:pPr>
        <w:spacing w:after="0" w:line="254" w:lineRule="exact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21"/>
        <w:gridCol w:w="4434"/>
      </w:tblGrid>
      <w:tr>
        <w:trPr>
          <w:trHeight w:val="1298" w:hRule="atLeast"/>
        </w:trPr>
        <w:tc>
          <w:tcPr>
            <w:tcW w:w="5021" w:type="dxa"/>
          </w:tcPr>
          <w:p>
            <w:pPr>
              <w:pStyle w:val="TableParagraph"/>
              <w:spacing w:line="252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69.055.4</w:t>
            </w:r>
          </w:p>
          <w:p>
            <w:pPr>
              <w:pStyle w:val="TableParagraph"/>
              <w:spacing w:line="260" w:lineRule="exact"/>
              <w:ind w:left="50" w:right="830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Мазурина Ульяна Кирилловна</w:t>
            </w:r>
            <w:r>
              <w:rPr>
                <w:color w:val="231F20"/>
                <w:sz w:val="23"/>
              </w:rPr>
              <w:t>, студент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 </w:t>
            </w:r>
            <w:hyperlink r:id="rId394">
              <w:r>
                <w:rPr>
                  <w:i/>
                  <w:color w:val="231F20"/>
                  <w:sz w:val="23"/>
                </w:rPr>
                <w:t>ul.mazurinaa@yandex.ru</w:t>
              </w:r>
            </w:hyperlink>
          </w:p>
        </w:tc>
        <w:tc>
          <w:tcPr>
            <w:tcW w:w="4434" w:type="dxa"/>
          </w:tcPr>
          <w:p>
            <w:pPr>
              <w:pStyle w:val="TableParagraph"/>
              <w:spacing w:before="5"/>
              <w:rPr>
                <w:sz w:val="22"/>
              </w:rPr>
            </w:pPr>
          </w:p>
          <w:p>
            <w:pPr>
              <w:pStyle w:val="TableParagraph"/>
              <w:spacing w:line="235" w:lineRule="auto"/>
              <w:ind w:left="1251" w:right="48" w:hanging="242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Mazurina Uliana Kirillovna</w:t>
            </w:r>
            <w:r>
              <w:rPr>
                <w:color w:val="231F20"/>
                <w:sz w:val="23"/>
              </w:rPr>
              <w:t>, student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line="260" w:lineRule="exact"/>
              <w:ind w:right="48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42" w:lineRule="exact"/>
              <w:ind w:right="48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394">
              <w:r>
                <w:rPr>
                  <w:i/>
                  <w:color w:val="231F20"/>
                  <w:sz w:val="23"/>
                </w:rPr>
                <w:t>ul.mazurinaa@yandex.ru</w:t>
              </w:r>
            </w:hyperlink>
          </w:p>
        </w:tc>
      </w:tr>
    </w:tbl>
    <w:p>
      <w:pPr>
        <w:pStyle w:val="BodyText"/>
        <w:spacing w:before="7"/>
        <w:ind w:left="0" w:firstLine="0"/>
        <w:jc w:val="left"/>
        <w:rPr>
          <w:sz w:val="12"/>
        </w:rPr>
      </w:pPr>
    </w:p>
    <w:p>
      <w:pPr>
        <w:pStyle w:val="Heading1"/>
        <w:spacing w:line="249" w:lineRule="auto" w:before="89"/>
        <w:ind w:left="647" w:right="645"/>
      </w:pPr>
      <w:r>
        <w:rPr>
          <w:color w:val="231F20"/>
          <w:spacing w:val="-1"/>
        </w:rPr>
        <w:t>ОРГАНИЗАЦИЯ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СТРОИТЕЛЬНОЙ</w:t>
      </w:r>
      <w:r>
        <w:rPr>
          <w:color w:val="231F20"/>
          <w:spacing w:val="-15"/>
        </w:rPr>
        <w:t> </w:t>
      </w:r>
      <w:r>
        <w:rPr>
          <w:color w:val="231F20"/>
        </w:rPr>
        <w:t>ПЛОЩАДКЕ</w:t>
      </w:r>
      <w:r>
        <w:rPr>
          <w:color w:val="231F20"/>
          <w:spacing w:val="-67"/>
        </w:rPr>
        <w:t> </w:t>
      </w:r>
      <w:r>
        <w:rPr>
          <w:color w:val="231F20"/>
        </w:rPr>
        <w:t>ПРИ</w:t>
      </w:r>
      <w:r>
        <w:rPr>
          <w:color w:val="231F20"/>
          <w:spacing w:val="-5"/>
        </w:rPr>
        <w:t> </w:t>
      </w:r>
      <w:r>
        <w:rPr>
          <w:color w:val="231F20"/>
        </w:rPr>
        <w:t>ВОЗВЕДЕНИИ</w:t>
      </w:r>
      <w:r>
        <w:rPr>
          <w:color w:val="231F20"/>
          <w:spacing w:val="-4"/>
        </w:rPr>
        <w:t> </w:t>
      </w:r>
      <w:r>
        <w:rPr>
          <w:color w:val="231F20"/>
        </w:rPr>
        <w:t>АТОМНОЙ</w:t>
      </w:r>
      <w:r>
        <w:rPr>
          <w:color w:val="231F20"/>
          <w:spacing w:val="-5"/>
        </w:rPr>
        <w:t> </w:t>
      </w:r>
      <w:r>
        <w:rPr>
          <w:color w:val="231F20"/>
        </w:rPr>
        <w:t>ЭЛЕКТРОСТАНЦИИ</w:t>
      </w:r>
    </w:p>
    <w:p>
      <w:pPr>
        <w:pStyle w:val="BodyText"/>
        <w:spacing w:before="9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 w:before="1"/>
        <w:ind w:left="977" w:right="974"/>
      </w:pPr>
      <w:r>
        <w:rPr>
          <w:color w:val="231F20"/>
        </w:rPr>
        <w:t>ORGANIZATION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WORKS</w:t>
      </w:r>
      <w:r>
        <w:rPr>
          <w:color w:val="231F20"/>
          <w:spacing w:val="-7"/>
        </w:rPr>
        <w:t> </w:t>
      </w:r>
      <w:r>
        <w:rPr>
          <w:color w:val="231F20"/>
        </w:rPr>
        <w:t>ON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CONSTRUCTION</w:t>
      </w:r>
      <w:r>
        <w:rPr>
          <w:color w:val="231F20"/>
          <w:spacing w:val="-7"/>
        </w:rPr>
        <w:t> </w:t>
      </w:r>
      <w:r>
        <w:rPr>
          <w:color w:val="231F20"/>
        </w:rPr>
        <w:t>SITE</w:t>
      </w:r>
      <w:r>
        <w:rPr>
          <w:color w:val="231F20"/>
          <w:spacing w:val="-67"/>
        </w:rPr>
        <w:t> </w:t>
      </w:r>
      <w:r>
        <w:rPr>
          <w:color w:val="231F20"/>
        </w:rPr>
        <w:t>AT</w:t>
      </w:r>
      <w:r>
        <w:rPr>
          <w:color w:val="231F20"/>
          <w:spacing w:val="-8"/>
        </w:rPr>
        <w:t> </w:t>
      </w:r>
      <w:r>
        <w:rPr>
          <w:color w:val="231F20"/>
        </w:rPr>
        <w:t>BUILDING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8"/>
        </w:rPr>
        <w:t> </w:t>
      </w:r>
      <w:r>
        <w:rPr>
          <w:color w:val="231F20"/>
        </w:rPr>
        <w:t>A</w:t>
      </w:r>
      <w:r>
        <w:rPr>
          <w:color w:val="231F20"/>
          <w:spacing w:val="-17"/>
        </w:rPr>
        <w:t> </w:t>
      </w:r>
      <w:r>
        <w:rPr>
          <w:color w:val="231F20"/>
        </w:rPr>
        <w:t>NUCLEAR</w:t>
      </w:r>
      <w:r>
        <w:rPr>
          <w:color w:val="231F20"/>
          <w:spacing w:val="-2"/>
        </w:rPr>
        <w:t> </w:t>
      </w:r>
      <w:r>
        <w:rPr>
          <w:color w:val="231F20"/>
        </w:rPr>
        <w:t>POWER</w:t>
      </w:r>
      <w:r>
        <w:rPr>
          <w:color w:val="231F20"/>
          <w:spacing w:val="-3"/>
        </w:rPr>
        <w:t> </w:t>
      </w:r>
      <w:r>
        <w:rPr>
          <w:color w:val="231F20"/>
        </w:rPr>
        <w:t>PLANT</w:t>
      </w:r>
    </w:p>
    <w:p>
      <w:pPr>
        <w:spacing w:line="230" w:lineRule="auto" w:before="258"/>
        <w:ind w:left="155" w:right="150" w:firstLine="396"/>
        <w:jc w:val="both"/>
        <w:rPr>
          <w:sz w:val="23"/>
        </w:rPr>
      </w:pPr>
      <w:r>
        <w:rPr>
          <w:color w:val="231F20"/>
          <w:sz w:val="23"/>
        </w:rPr>
        <w:t>В настоящее время атомная энергетика развивается опережающими темпами. АЭС гигант-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скими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масштабами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сооружаются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различных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точках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Земного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шара,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поэтому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очень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важен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каче-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ственный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подход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к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организации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проектирования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сооружений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ядерной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энергетики.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Разнообразие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климатических и природных условий, влияние окружающей среды, специфичность технологи-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ческих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схем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АЭС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реакторами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различных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типов,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место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размещения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строительства,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экономи-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ка и безопасность - это основополагающие факторы проектирования и строительства атомных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станций. В приведённой ниже статье обобщен опыт организации работ на строительных пло-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щадках при возведении комплекса объектов АЭС. Особое внимание уделяется вопросам выбо-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ра строительных площадок и технологическим особенностям возведения, таким как предмон-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тажное укрупнение, монтаж сверхкрупными блоками. Отражены вопросы замены существую-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щих решений более выгодными, влияющими на продолжительность строительства АЭС и фи-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нансовую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составляющую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проекта.</w:t>
      </w:r>
    </w:p>
    <w:p>
      <w:pPr>
        <w:spacing w:line="230" w:lineRule="auto" w:before="0"/>
        <w:ind w:left="155" w:right="152" w:firstLine="396"/>
        <w:jc w:val="both"/>
        <w:rPr>
          <w:sz w:val="23"/>
        </w:rPr>
      </w:pPr>
      <w:r>
        <w:rPr>
          <w:i/>
          <w:color w:val="231F20"/>
          <w:spacing w:val="-1"/>
          <w:sz w:val="23"/>
        </w:rPr>
        <w:t>Ключевые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слова</w:t>
      </w:r>
      <w:r>
        <w:rPr>
          <w:color w:val="231F20"/>
          <w:spacing w:val="-1"/>
          <w:sz w:val="23"/>
        </w:rPr>
        <w:t>: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атомные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станции,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Ленинградская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АЭС,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проект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организации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строительства,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безопасность,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контроль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качества.</w:t>
      </w:r>
    </w:p>
    <w:p>
      <w:pPr>
        <w:pStyle w:val="BodyText"/>
        <w:spacing w:before="10"/>
        <w:ind w:left="0" w:firstLine="0"/>
        <w:jc w:val="left"/>
        <w:rPr>
          <w:sz w:val="23"/>
        </w:rPr>
      </w:pPr>
    </w:p>
    <w:p>
      <w:pPr>
        <w:spacing w:line="230" w:lineRule="auto" w:before="0"/>
        <w:ind w:left="155" w:right="148" w:firstLine="396"/>
        <w:jc w:val="both"/>
        <w:rPr>
          <w:sz w:val="23"/>
        </w:rPr>
      </w:pPr>
      <w:r>
        <w:rPr>
          <w:color w:val="231F20"/>
          <w:sz w:val="23"/>
        </w:rPr>
        <w:t>At</w:t>
      </w:r>
      <w:r>
        <w:rPr>
          <w:color w:val="231F20"/>
          <w:spacing w:val="23"/>
          <w:sz w:val="23"/>
        </w:rPr>
        <w:t> </w:t>
      </w:r>
      <w:r>
        <w:rPr>
          <w:color w:val="231F20"/>
          <w:sz w:val="23"/>
        </w:rPr>
        <w:t>present,</w:t>
      </w:r>
      <w:r>
        <w:rPr>
          <w:color w:val="231F20"/>
          <w:spacing w:val="25"/>
          <w:sz w:val="23"/>
        </w:rPr>
        <w:t> </w:t>
      </w:r>
      <w:r>
        <w:rPr>
          <w:color w:val="231F20"/>
          <w:sz w:val="23"/>
        </w:rPr>
        <w:t>nuclear</w:t>
      </w:r>
      <w:r>
        <w:rPr>
          <w:color w:val="231F20"/>
          <w:spacing w:val="23"/>
          <w:sz w:val="23"/>
        </w:rPr>
        <w:t> </w:t>
      </w:r>
      <w:r>
        <w:rPr>
          <w:color w:val="231F20"/>
          <w:sz w:val="23"/>
        </w:rPr>
        <w:t>power</w:t>
      </w:r>
      <w:r>
        <w:rPr>
          <w:color w:val="231F20"/>
          <w:spacing w:val="25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24"/>
          <w:sz w:val="23"/>
        </w:rPr>
        <w:t> </w:t>
      </w:r>
      <w:r>
        <w:rPr>
          <w:color w:val="231F20"/>
          <w:sz w:val="23"/>
        </w:rPr>
        <w:t>developing</w:t>
      </w:r>
      <w:r>
        <w:rPr>
          <w:color w:val="231F20"/>
          <w:spacing w:val="23"/>
          <w:sz w:val="23"/>
        </w:rPr>
        <w:t> </w:t>
      </w:r>
      <w:r>
        <w:rPr>
          <w:color w:val="231F20"/>
          <w:sz w:val="23"/>
        </w:rPr>
        <w:t>at</w:t>
      </w:r>
      <w:r>
        <w:rPr>
          <w:color w:val="231F20"/>
          <w:spacing w:val="24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24"/>
          <w:sz w:val="23"/>
        </w:rPr>
        <w:t> </w:t>
      </w:r>
      <w:r>
        <w:rPr>
          <w:color w:val="231F20"/>
          <w:sz w:val="23"/>
        </w:rPr>
        <w:t>faster</w:t>
      </w:r>
      <w:r>
        <w:rPr>
          <w:color w:val="231F20"/>
          <w:spacing w:val="24"/>
          <w:sz w:val="23"/>
        </w:rPr>
        <w:t> </w:t>
      </w:r>
      <w:r>
        <w:rPr>
          <w:color w:val="231F20"/>
          <w:sz w:val="23"/>
        </w:rPr>
        <w:t>pace.</w:t>
      </w:r>
      <w:r>
        <w:rPr>
          <w:color w:val="231F20"/>
          <w:spacing w:val="25"/>
          <w:sz w:val="23"/>
        </w:rPr>
        <w:t> </w:t>
      </w:r>
      <w:r>
        <w:rPr>
          <w:color w:val="231F20"/>
          <w:sz w:val="23"/>
        </w:rPr>
        <w:t>Nuclear</w:t>
      </w:r>
      <w:r>
        <w:rPr>
          <w:color w:val="231F20"/>
          <w:spacing w:val="25"/>
          <w:sz w:val="23"/>
        </w:rPr>
        <w:t> </w:t>
      </w:r>
      <w:r>
        <w:rPr>
          <w:color w:val="231F20"/>
          <w:sz w:val="23"/>
        </w:rPr>
        <w:t>power</w:t>
      </w:r>
      <w:r>
        <w:rPr>
          <w:color w:val="231F20"/>
          <w:spacing w:val="25"/>
          <w:sz w:val="23"/>
        </w:rPr>
        <w:t> </w:t>
      </w:r>
      <w:r>
        <w:rPr>
          <w:color w:val="231F20"/>
          <w:sz w:val="23"/>
        </w:rPr>
        <w:t>plants</w:t>
      </w:r>
      <w:r>
        <w:rPr>
          <w:color w:val="231F20"/>
          <w:spacing w:val="23"/>
          <w:sz w:val="23"/>
        </w:rPr>
        <w:t> </w:t>
      </w:r>
      <w:r>
        <w:rPr>
          <w:color w:val="231F20"/>
          <w:sz w:val="23"/>
        </w:rPr>
        <w:t>are</w:t>
      </w:r>
      <w:r>
        <w:rPr>
          <w:color w:val="231F20"/>
          <w:spacing w:val="24"/>
          <w:sz w:val="23"/>
        </w:rPr>
        <w:t> </w:t>
      </w:r>
      <w:r>
        <w:rPr>
          <w:color w:val="231F20"/>
          <w:sz w:val="23"/>
        </w:rPr>
        <w:t>being</w:t>
      </w:r>
      <w:r>
        <w:rPr>
          <w:color w:val="231F20"/>
          <w:spacing w:val="24"/>
          <w:sz w:val="23"/>
        </w:rPr>
        <w:t> </w:t>
      </w:r>
      <w:r>
        <w:rPr>
          <w:color w:val="231F20"/>
          <w:sz w:val="23"/>
        </w:rPr>
        <w:t>built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on a gigantic scale in different parts of the globe, therefore, a qualitative approach to organizing the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design of nuclear power facilities is very important. A variety of climatic and natural conditions,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environmental impact, specificity of technological schemes of nuclear power plants with reactors of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various types, location and construction, economics and safety are fundamental factors in the design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and construction of nuclear power plants. The article below summarizes the experience of organizing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work on construction sites during the construction of a complex of NPP facilities. Particular attention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paid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selection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sites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technological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features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construction,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such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as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pre-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installation enlargement, installation of super-large blocks. Issues of replacing existing solutions with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more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profitable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ones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affecting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duration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nuclear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power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plants</w:t>
      </w:r>
      <w:r>
        <w:rPr>
          <w:color w:val="231F20"/>
          <w:spacing w:val="-15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financial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component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of the project are reflected.</w:t>
      </w:r>
    </w:p>
    <w:p>
      <w:pPr>
        <w:spacing w:line="230" w:lineRule="auto" w:before="0"/>
        <w:ind w:left="155" w:right="151" w:firstLine="396"/>
        <w:jc w:val="both"/>
        <w:rPr>
          <w:sz w:val="23"/>
        </w:rPr>
      </w:pPr>
      <w:r>
        <w:rPr>
          <w:i/>
          <w:color w:val="231F20"/>
          <w:spacing w:val="-1"/>
          <w:sz w:val="23"/>
        </w:rPr>
        <w:t>Keywords</w:t>
      </w:r>
      <w:r>
        <w:rPr>
          <w:color w:val="231F20"/>
          <w:spacing w:val="-1"/>
          <w:sz w:val="23"/>
        </w:rPr>
        <w:t>: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atom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stations,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Leningrad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NPP</w:t>
      </w:r>
      <w:r>
        <w:rPr>
          <w:color w:val="231F20"/>
          <w:sz w:val="20"/>
        </w:rPr>
        <w:t>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organization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project,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environmental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safety,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quality control.</w:t>
      </w:r>
    </w:p>
    <w:p>
      <w:pPr>
        <w:pStyle w:val="BodyText"/>
        <w:spacing w:before="1"/>
        <w:ind w:left="0" w:firstLine="0"/>
        <w:jc w:val="left"/>
        <w:rPr>
          <w:sz w:val="28"/>
        </w:rPr>
      </w:pPr>
    </w:p>
    <w:p>
      <w:pPr>
        <w:pStyle w:val="BodyText"/>
        <w:spacing w:line="249" w:lineRule="auto"/>
        <w:ind w:right="149"/>
      </w:pPr>
      <w:r>
        <w:rPr>
          <w:color w:val="231F20"/>
        </w:rPr>
        <w:t>Совершенствование проектных решений имеет важное значение в повышении</w:t>
      </w:r>
      <w:r>
        <w:rPr>
          <w:color w:val="231F20"/>
          <w:spacing w:val="1"/>
        </w:rPr>
        <w:t> </w:t>
      </w:r>
      <w:r>
        <w:rPr>
          <w:color w:val="231F20"/>
        </w:rPr>
        <w:t>эффективности строительства атомных станций. Отличительной особенностью ре-</w:t>
      </w:r>
      <w:r>
        <w:rPr>
          <w:color w:val="231F20"/>
          <w:spacing w:val="1"/>
        </w:rPr>
        <w:t> </w:t>
      </w:r>
      <w:r>
        <w:rPr>
          <w:color w:val="231F20"/>
        </w:rPr>
        <w:t>актора ВВЭР-1200 тип 3+ является тот факт, что безопасная эксплуатация является</w:t>
      </w:r>
      <w:r>
        <w:rPr>
          <w:color w:val="231F20"/>
          <w:spacing w:val="1"/>
        </w:rPr>
        <w:t> </w:t>
      </w:r>
      <w:r>
        <w:rPr>
          <w:color w:val="231F20"/>
        </w:rPr>
        <w:t>наивысшим приоритетом. Проектом предусмотрено строительство здания реактора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внутренней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защитной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оболочной,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системой</w:t>
      </w:r>
      <w:r>
        <w:rPr>
          <w:color w:val="231F20"/>
          <w:spacing w:val="-14"/>
        </w:rPr>
        <w:t> </w:t>
      </w:r>
      <w:r>
        <w:rPr>
          <w:color w:val="231F20"/>
        </w:rPr>
        <w:t>предварительного</w:t>
      </w:r>
      <w:r>
        <w:rPr>
          <w:color w:val="231F20"/>
          <w:spacing w:val="-16"/>
        </w:rPr>
        <w:t> </w:t>
      </w:r>
      <w:r>
        <w:rPr>
          <w:color w:val="231F20"/>
        </w:rPr>
        <w:t>натяжения</w:t>
      </w:r>
      <w:r>
        <w:rPr>
          <w:color w:val="231F20"/>
          <w:spacing w:val="-15"/>
        </w:rPr>
        <w:t> </w:t>
      </w:r>
      <w:r>
        <w:rPr>
          <w:color w:val="231F20"/>
        </w:rPr>
        <w:t>(толщи-</w:t>
      </w:r>
      <w:r>
        <w:rPr>
          <w:color w:val="231F20"/>
          <w:spacing w:val="-62"/>
        </w:rPr>
        <w:t> </w:t>
      </w:r>
      <w:r>
        <w:rPr>
          <w:color w:val="231F20"/>
        </w:rPr>
        <w:t>ной</w:t>
      </w:r>
      <w:r>
        <w:rPr>
          <w:color w:val="231F20"/>
          <w:spacing w:val="-2"/>
        </w:rPr>
        <w:t> </w:t>
      </w:r>
      <w:r>
        <w:rPr>
          <w:color w:val="231F20"/>
        </w:rPr>
        <w:t>стен</w:t>
      </w:r>
      <w:r>
        <w:rPr>
          <w:color w:val="231F20"/>
          <w:spacing w:val="-1"/>
        </w:rPr>
        <w:t> </w:t>
      </w:r>
      <w:r>
        <w:rPr>
          <w:color w:val="231F20"/>
        </w:rPr>
        <w:t>1200мм),</w:t>
      </w:r>
      <w:r>
        <w:rPr>
          <w:color w:val="231F20"/>
          <w:spacing w:val="-1"/>
        </w:rPr>
        <w:t> </w:t>
      </w:r>
      <w:r>
        <w:rPr>
          <w:color w:val="231F20"/>
        </w:rPr>
        <w:t>а</w:t>
      </w:r>
      <w:r>
        <w:rPr>
          <w:color w:val="231F20"/>
          <w:spacing w:val="-1"/>
        </w:rPr>
        <w:t> </w:t>
      </w:r>
      <w:r>
        <w:rPr>
          <w:color w:val="231F20"/>
        </w:rPr>
        <w:t>также</w:t>
      </w:r>
      <w:r>
        <w:rPr>
          <w:color w:val="231F20"/>
          <w:spacing w:val="-1"/>
        </w:rPr>
        <w:t> </w:t>
      </w:r>
      <w:r>
        <w:rPr>
          <w:color w:val="231F20"/>
        </w:rPr>
        <w:t>наружной</w:t>
      </w:r>
      <w:r>
        <w:rPr>
          <w:color w:val="231F20"/>
          <w:spacing w:val="-1"/>
        </w:rPr>
        <w:t> </w:t>
      </w:r>
      <w:r>
        <w:rPr>
          <w:color w:val="231F20"/>
        </w:rPr>
        <w:t>защитной</w:t>
      </w:r>
      <w:r>
        <w:rPr>
          <w:color w:val="231F20"/>
          <w:spacing w:val="-2"/>
        </w:rPr>
        <w:t> </w:t>
      </w:r>
      <w:r>
        <w:rPr>
          <w:color w:val="231F20"/>
        </w:rPr>
        <w:t>оболочкой.</w:t>
      </w:r>
    </w:p>
    <w:p>
      <w:pPr>
        <w:pStyle w:val="BodyText"/>
        <w:spacing w:line="249" w:lineRule="auto" w:before="7"/>
        <w:ind w:right="150"/>
      </w:pPr>
      <w:r>
        <w:rPr>
          <w:color w:val="231F20"/>
        </w:rPr>
        <w:t>Одной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7"/>
        </w:rPr>
        <w:t> </w:t>
      </w:r>
      <w:r>
        <w:rPr>
          <w:color w:val="231F20"/>
        </w:rPr>
        <w:t>сложнейших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ответственных</w:t>
      </w:r>
      <w:r>
        <w:rPr>
          <w:color w:val="231F20"/>
          <w:spacing w:val="-6"/>
        </w:rPr>
        <w:t> </w:t>
      </w:r>
      <w:r>
        <w:rPr>
          <w:color w:val="231F20"/>
        </w:rPr>
        <w:t>задач</w:t>
      </w:r>
      <w:r>
        <w:rPr>
          <w:color w:val="231F20"/>
          <w:spacing w:val="-6"/>
        </w:rPr>
        <w:t> </w:t>
      </w:r>
      <w:r>
        <w:rPr>
          <w:color w:val="231F20"/>
        </w:rPr>
        <w:t>является</w:t>
      </w:r>
      <w:r>
        <w:rPr>
          <w:color w:val="231F20"/>
          <w:spacing w:val="-6"/>
        </w:rPr>
        <w:t> </w:t>
      </w:r>
      <w:r>
        <w:rPr>
          <w:color w:val="231F20"/>
        </w:rPr>
        <w:t>выбор</w:t>
      </w:r>
      <w:r>
        <w:rPr>
          <w:color w:val="231F20"/>
          <w:spacing w:val="-6"/>
        </w:rPr>
        <w:t> </w:t>
      </w:r>
      <w:r>
        <w:rPr>
          <w:color w:val="231F20"/>
        </w:rPr>
        <w:t>участка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строи-</w:t>
      </w:r>
      <w:r>
        <w:rPr>
          <w:color w:val="231F20"/>
          <w:spacing w:val="-63"/>
        </w:rPr>
        <w:t> </w:t>
      </w:r>
      <w:r>
        <w:rPr>
          <w:color w:val="231F20"/>
        </w:rPr>
        <w:t>тельства АЭС. Площадка должна отвечать требованиям Санитарных норм проекти-</w:t>
      </w:r>
      <w:r>
        <w:rPr>
          <w:color w:val="231F20"/>
          <w:spacing w:val="-62"/>
        </w:rPr>
        <w:t> </w:t>
      </w:r>
      <w:r>
        <w:rPr>
          <w:color w:val="231F20"/>
        </w:rPr>
        <w:t>рования</w:t>
      </w:r>
      <w:r>
        <w:rPr>
          <w:color w:val="231F20"/>
          <w:spacing w:val="-1"/>
        </w:rPr>
        <w:t> </w:t>
      </w:r>
      <w:r>
        <w:rPr>
          <w:color w:val="231F20"/>
        </w:rPr>
        <w:t>промышленных предприятий</w:t>
      </w:r>
      <w:r>
        <w:rPr>
          <w:color w:val="231F20"/>
          <w:spacing w:val="-1"/>
        </w:rPr>
        <w:t> </w:t>
      </w:r>
      <w:r>
        <w:rPr>
          <w:color w:val="231F20"/>
        </w:rPr>
        <w:t>СН 245-71, НП</w:t>
      </w:r>
      <w:r>
        <w:rPr>
          <w:color w:val="231F20"/>
          <w:spacing w:val="-1"/>
        </w:rPr>
        <w:t> </w:t>
      </w:r>
      <w:r>
        <w:rPr>
          <w:color w:val="231F20"/>
        </w:rPr>
        <w:t>032-01 «Размещение атомных</w:t>
      </w:r>
    </w:p>
    <w:p>
      <w:pPr>
        <w:spacing w:after="0" w:line="249" w:lineRule="auto"/>
        <w:sectPr>
          <w:pgSz w:w="11910" w:h="16840"/>
          <w:pgMar w:header="0" w:footer="1376" w:top="1260" w:bottom="1560" w:left="1120" w:right="1120"/>
        </w:sectPr>
      </w:pPr>
    </w:p>
    <w:p>
      <w:pPr>
        <w:pStyle w:val="BodyText"/>
        <w:spacing w:line="254" w:lineRule="auto" w:before="72"/>
        <w:ind w:right="152" w:firstLine="0"/>
      </w:pPr>
      <w:r>
        <w:rPr>
          <w:color w:val="231F20"/>
        </w:rPr>
        <w:t>станций.</w:t>
      </w:r>
      <w:r>
        <w:rPr>
          <w:color w:val="231F20"/>
          <w:spacing w:val="-9"/>
        </w:rPr>
        <w:t> </w:t>
      </w:r>
      <w:r>
        <w:rPr>
          <w:color w:val="231F20"/>
        </w:rPr>
        <w:t>Основные</w:t>
      </w:r>
      <w:r>
        <w:rPr>
          <w:color w:val="231F20"/>
          <w:spacing w:val="-8"/>
        </w:rPr>
        <w:t> </w:t>
      </w:r>
      <w:r>
        <w:rPr>
          <w:color w:val="231F20"/>
        </w:rPr>
        <w:t>критерии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требования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9"/>
        </w:rPr>
        <w:t> </w:t>
      </w:r>
      <w:r>
        <w:rPr>
          <w:color w:val="231F20"/>
        </w:rPr>
        <w:t>обеспечению</w:t>
      </w:r>
      <w:r>
        <w:rPr>
          <w:color w:val="231F20"/>
          <w:spacing w:val="-8"/>
        </w:rPr>
        <w:t> </w:t>
      </w:r>
      <w:r>
        <w:rPr>
          <w:color w:val="231F20"/>
        </w:rPr>
        <w:t>безопасности»</w:t>
      </w:r>
      <w:r>
        <w:rPr>
          <w:color w:val="231F20"/>
          <w:spacing w:val="-8"/>
        </w:rPr>
        <w:t> </w:t>
      </w:r>
      <w:r>
        <w:rPr>
          <w:color w:val="231F20"/>
        </w:rPr>
        <w:t>(Москва,</w:t>
      </w:r>
      <w:r>
        <w:rPr>
          <w:color w:val="231F20"/>
          <w:spacing w:val="-63"/>
        </w:rPr>
        <w:t> </w:t>
      </w:r>
      <w:r>
        <w:rPr>
          <w:color w:val="231F20"/>
        </w:rPr>
        <w:t>2002</w:t>
      </w:r>
      <w:r>
        <w:rPr>
          <w:color w:val="231F20"/>
          <w:spacing w:val="-7"/>
        </w:rPr>
        <w:t> </w:t>
      </w:r>
      <w:r>
        <w:rPr>
          <w:color w:val="231F20"/>
        </w:rPr>
        <w:t>г.),</w:t>
      </w:r>
      <w:r>
        <w:rPr>
          <w:color w:val="231F20"/>
          <w:spacing w:val="-7"/>
        </w:rPr>
        <w:t> </w:t>
      </w:r>
      <w:r>
        <w:rPr>
          <w:color w:val="231F20"/>
        </w:rPr>
        <w:t>а</w:t>
      </w:r>
      <w:r>
        <w:rPr>
          <w:color w:val="231F20"/>
          <w:spacing w:val="-7"/>
        </w:rPr>
        <w:t> </w:t>
      </w:r>
      <w:r>
        <w:rPr>
          <w:color w:val="231F20"/>
        </w:rPr>
        <w:t>также</w:t>
      </w:r>
      <w:r>
        <w:rPr>
          <w:color w:val="231F20"/>
          <w:spacing w:val="-7"/>
        </w:rPr>
        <w:t> </w:t>
      </w:r>
      <w:r>
        <w:rPr>
          <w:color w:val="231F20"/>
        </w:rPr>
        <w:t>НП</w:t>
      </w:r>
      <w:r>
        <w:rPr>
          <w:color w:val="231F20"/>
          <w:spacing w:val="-7"/>
        </w:rPr>
        <w:t> </w:t>
      </w:r>
      <w:r>
        <w:rPr>
          <w:color w:val="231F20"/>
        </w:rPr>
        <w:t>064-05</w:t>
      </w:r>
      <w:r>
        <w:rPr>
          <w:color w:val="231F20"/>
          <w:spacing w:val="-7"/>
        </w:rPr>
        <w:t> </w:t>
      </w:r>
      <w:r>
        <w:rPr>
          <w:color w:val="231F20"/>
        </w:rPr>
        <w:t>«Учет</w:t>
      </w:r>
      <w:r>
        <w:rPr>
          <w:color w:val="231F20"/>
          <w:spacing w:val="-7"/>
        </w:rPr>
        <w:t> </w:t>
      </w:r>
      <w:r>
        <w:rPr>
          <w:color w:val="231F20"/>
        </w:rPr>
        <w:t>внешних</w:t>
      </w:r>
      <w:r>
        <w:rPr>
          <w:color w:val="231F20"/>
          <w:spacing w:val="-6"/>
        </w:rPr>
        <w:t> </w:t>
      </w:r>
      <w:r>
        <w:rPr>
          <w:color w:val="231F20"/>
        </w:rPr>
        <w:t>воздействий</w:t>
      </w:r>
      <w:r>
        <w:rPr>
          <w:color w:val="231F20"/>
          <w:spacing w:val="-7"/>
        </w:rPr>
        <w:t> </w:t>
      </w:r>
      <w:r>
        <w:rPr>
          <w:color w:val="231F20"/>
        </w:rPr>
        <w:t>природного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техногенного</w:t>
      </w:r>
      <w:r>
        <w:rPr>
          <w:color w:val="231F20"/>
          <w:spacing w:val="-63"/>
        </w:rPr>
        <w:t> </w:t>
      </w:r>
      <w:r>
        <w:rPr>
          <w:color w:val="231F20"/>
        </w:rPr>
        <w:t>происхождения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объекты</w:t>
      </w:r>
      <w:r>
        <w:rPr>
          <w:color w:val="231F20"/>
          <w:spacing w:val="-6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7"/>
        </w:rPr>
        <w:t> </w:t>
      </w:r>
      <w:r>
        <w:rPr>
          <w:color w:val="231F20"/>
        </w:rPr>
        <w:t>атомной</w:t>
      </w:r>
      <w:r>
        <w:rPr>
          <w:color w:val="231F20"/>
          <w:spacing w:val="-6"/>
        </w:rPr>
        <w:t> </w:t>
      </w:r>
      <w:r>
        <w:rPr>
          <w:color w:val="231F20"/>
        </w:rPr>
        <w:t>энергии»</w:t>
      </w:r>
      <w:r>
        <w:rPr>
          <w:color w:val="231F20"/>
          <w:spacing w:val="-7"/>
        </w:rPr>
        <w:t> </w:t>
      </w:r>
      <w:r>
        <w:rPr>
          <w:color w:val="231F20"/>
        </w:rPr>
        <w:t>(Москва,</w:t>
      </w:r>
      <w:r>
        <w:rPr>
          <w:color w:val="231F20"/>
          <w:spacing w:val="-6"/>
        </w:rPr>
        <w:t> </w:t>
      </w:r>
      <w:r>
        <w:rPr>
          <w:color w:val="231F20"/>
        </w:rPr>
        <w:t>2005</w:t>
      </w:r>
      <w:r>
        <w:rPr>
          <w:color w:val="231F20"/>
          <w:spacing w:val="-7"/>
        </w:rPr>
        <w:t> </w:t>
      </w:r>
      <w:r>
        <w:rPr>
          <w:color w:val="231F20"/>
        </w:rPr>
        <w:t>г.).</w:t>
      </w:r>
    </w:p>
    <w:p>
      <w:pPr>
        <w:pStyle w:val="BodyText"/>
        <w:spacing w:line="254" w:lineRule="auto" w:before="3"/>
        <w:ind w:right="152"/>
      </w:pPr>
      <w:r>
        <w:rPr>
          <w:color w:val="231F20"/>
          <w:spacing w:val="-2"/>
        </w:rPr>
        <w:t>Месторасположение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предельная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мощность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атомных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станций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определяются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пер-</w:t>
      </w:r>
      <w:r>
        <w:rPr>
          <w:color w:val="231F20"/>
          <w:spacing w:val="-62"/>
        </w:rPr>
        <w:t> </w:t>
      </w:r>
      <w:r>
        <w:rPr>
          <w:color w:val="231F20"/>
        </w:rPr>
        <w:t>спективным планом развития энергетики страны. Для этого тщательно изучают ус-</w:t>
      </w:r>
      <w:r>
        <w:rPr>
          <w:color w:val="231F20"/>
          <w:spacing w:val="1"/>
        </w:rPr>
        <w:t> </w:t>
      </w:r>
      <w:r>
        <w:rPr>
          <w:color w:val="231F20"/>
        </w:rPr>
        <w:t>ловия местной среды во взаимосвязи с технологическим циклом АС. Выявляют не-</w:t>
      </w:r>
      <w:r>
        <w:rPr>
          <w:color w:val="231F20"/>
          <w:spacing w:val="1"/>
        </w:rPr>
        <w:t> </w:t>
      </w:r>
      <w:r>
        <w:rPr>
          <w:color w:val="231F20"/>
        </w:rPr>
        <w:t>обходимость ее строительства из условия дефицита электроэнергии, возможность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4"/>
        </w:rPr>
        <w:t> </w:t>
      </w:r>
      <w:r>
        <w:rPr>
          <w:color w:val="231F20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</w:rPr>
        <w:t>условий</w:t>
      </w:r>
      <w:r>
        <w:rPr>
          <w:color w:val="231F20"/>
          <w:spacing w:val="-13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-14"/>
        </w:rPr>
        <w:t> </w:t>
      </w:r>
      <w:r>
        <w:rPr>
          <w:color w:val="231F20"/>
        </w:rPr>
        <w:t>безопасности,</w:t>
      </w:r>
      <w:r>
        <w:rPr>
          <w:color w:val="231F20"/>
          <w:spacing w:val="-14"/>
        </w:rPr>
        <w:t> </w:t>
      </w:r>
      <w:r>
        <w:rPr>
          <w:color w:val="231F20"/>
        </w:rPr>
        <w:t>соблюдения</w:t>
      </w:r>
      <w:r>
        <w:rPr>
          <w:color w:val="231F20"/>
          <w:spacing w:val="-13"/>
        </w:rPr>
        <w:t> </w:t>
      </w:r>
      <w:r>
        <w:rPr>
          <w:color w:val="231F20"/>
        </w:rPr>
        <w:t>санитарных</w:t>
      </w:r>
      <w:r>
        <w:rPr>
          <w:color w:val="231F20"/>
          <w:spacing w:val="-14"/>
        </w:rPr>
        <w:t> </w:t>
      </w:r>
      <w:r>
        <w:rPr>
          <w:color w:val="231F20"/>
        </w:rPr>
        <w:t>норм,</w:t>
      </w:r>
      <w:r>
        <w:rPr>
          <w:color w:val="231F20"/>
          <w:spacing w:val="-63"/>
        </w:rPr>
        <w:t> </w:t>
      </w:r>
      <w:r>
        <w:rPr>
          <w:color w:val="231F20"/>
        </w:rPr>
        <w:t>потребностей в водоснабжении и экономичность с точки зрения затрат на освоение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территории, использования существующей промышленной базы и сети дорог. При вы-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боре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площадок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должны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учитываться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местные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условия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района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строительства,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природ-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но-климатические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условия,</w:t>
      </w:r>
      <w:r>
        <w:rPr>
          <w:color w:val="231F20"/>
          <w:spacing w:val="-13"/>
        </w:rPr>
        <w:t> </w:t>
      </w:r>
      <w:r>
        <w:rPr>
          <w:color w:val="231F20"/>
        </w:rPr>
        <w:t>охрана</w:t>
      </w:r>
      <w:r>
        <w:rPr>
          <w:color w:val="231F20"/>
          <w:spacing w:val="-15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-13"/>
        </w:rPr>
        <w:t> </w:t>
      </w:r>
      <w:r>
        <w:rPr>
          <w:color w:val="231F20"/>
        </w:rPr>
        <w:t>среды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радиационные</w:t>
      </w:r>
      <w:r>
        <w:rPr>
          <w:color w:val="231F20"/>
          <w:spacing w:val="-14"/>
        </w:rPr>
        <w:t> </w:t>
      </w:r>
      <w:r>
        <w:rPr>
          <w:color w:val="231F20"/>
        </w:rPr>
        <w:t>факторы.</w:t>
      </w:r>
      <w:r>
        <w:rPr>
          <w:color w:val="231F20"/>
          <w:spacing w:val="-14"/>
        </w:rPr>
        <w:t> </w:t>
      </w:r>
      <w:r>
        <w:rPr>
          <w:color w:val="231F20"/>
        </w:rPr>
        <w:t>[2]</w:t>
      </w:r>
    </w:p>
    <w:p>
      <w:pPr>
        <w:pStyle w:val="BodyText"/>
        <w:spacing w:before="10"/>
        <w:ind w:left="552" w:firstLine="0"/>
      </w:pPr>
      <w:r>
        <w:rPr>
          <w:color w:val="231F20"/>
        </w:rPr>
        <w:t>Факторы,</w:t>
      </w:r>
      <w:r>
        <w:rPr>
          <w:color w:val="231F20"/>
          <w:spacing w:val="-8"/>
        </w:rPr>
        <w:t> </w:t>
      </w:r>
      <w:r>
        <w:rPr>
          <w:color w:val="231F20"/>
        </w:rPr>
        <w:t>которые</w:t>
      </w:r>
      <w:r>
        <w:rPr>
          <w:color w:val="231F20"/>
          <w:spacing w:val="-7"/>
        </w:rPr>
        <w:t> </w:t>
      </w:r>
      <w:r>
        <w:rPr>
          <w:color w:val="231F20"/>
        </w:rPr>
        <w:t>влияют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выбор</w:t>
      </w:r>
      <w:r>
        <w:rPr>
          <w:color w:val="231F20"/>
          <w:spacing w:val="-8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7"/>
        </w:rPr>
        <w:t> </w:t>
      </w:r>
      <w:r>
        <w:rPr>
          <w:color w:val="231F20"/>
        </w:rPr>
        <w:t>площадки</w:t>
      </w:r>
      <w:r>
        <w:rPr>
          <w:color w:val="231F20"/>
          <w:spacing w:val="-8"/>
        </w:rPr>
        <w:t> </w:t>
      </w:r>
      <w:r>
        <w:rPr>
          <w:color w:val="231F20"/>
        </w:rPr>
        <w:t>АЭС:</w:t>
      </w:r>
    </w:p>
    <w:p>
      <w:pPr>
        <w:pStyle w:val="ListParagraph"/>
        <w:numPr>
          <w:ilvl w:val="0"/>
          <w:numId w:val="73"/>
        </w:numPr>
        <w:tabs>
          <w:tab w:pos="922" w:val="left" w:leader="none"/>
        </w:tabs>
        <w:spacing w:line="254" w:lineRule="auto" w:before="19" w:after="0"/>
        <w:ind w:left="155" w:right="154" w:firstLine="396"/>
        <w:jc w:val="both"/>
        <w:rPr>
          <w:sz w:val="26"/>
        </w:rPr>
      </w:pPr>
      <w:r>
        <w:rPr>
          <w:color w:val="231F20"/>
          <w:sz w:val="26"/>
        </w:rPr>
        <w:t>степень нанесения вреда окружающей среде, заключающаяся в объеме сбра-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сываемого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тепла (зависит от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мощности АС);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54" w:lineRule="auto" w:before="2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удаленность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АС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от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потребителя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электроэнергии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потребность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крупных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се-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тях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электропередач;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54" w:lineRule="auto" w:before="2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потребность в охлаждающей воде. Отсутствие подходящих водоемов может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потребовать создания искусственных водохранилищ и (или) применения систем ох-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лаждения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 градирнями;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54" w:lineRule="auto" w:before="3" w:after="0"/>
        <w:ind w:left="155" w:right="151" w:firstLine="396"/>
        <w:jc w:val="both"/>
        <w:rPr>
          <w:sz w:val="26"/>
        </w:rPr>
      </w:pPr>
      <w:r>
        <w:rPr>
          <w:color w:val="231F20"/>
          <w:sz w:val="26"/>
        </w:rPr>
        <w:t>одним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из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положительных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факторов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строительстве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АЭС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является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близкое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расположение к крупным транспортным узлам (автомобильным, железнодорожным</w:t>
      </w:r>
      <w:r>
        <w:rPr>
          <w:color w:val="231F20"/>
          <w:spacing w:val="-63"/>
          <w:sz w:val="26"/>
        </w:rPr>
        <w:t> </w:t>
      </w:r>
      <w:r>
        <w:rPr>
          <w:color w:val="231F20"/>
          <w:w w:val="95"/>
          <w:sz w:val="26"/>
        </w:rPr>
        <w:t>и водным). Такое выгодное местоположение значительно сэкономит затраты на транс-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z w:val="26"/>
        </w:rPr>
        <w:t>портировку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строительстве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эксплуатации;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0" w:lineRule="auto" w:before="5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обеспеченность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безопасности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АС;</w:t>
      </w:r>
    </w:p>
    <w:p>
      <w:pPr>
        <w:pStyle w:val="ListParagraph"/>
        <w:numPr>
          <w:ilvl w:val="0"/>
          <w:numId w:val="73"/>
        </w:numPr>
        <w:tabs>
          <w:tab w:pos="922" w:val="left" w:leader="none"/>
        </w:tabs>
        <w:spacing w:line="254" w:lineRule="auto" w:before="19" w:after="0"/>
        <w:ind w:left="155" w:right="150" w:firstLine="396"/>
        <w:jc w:val="both"/>
        <w:rPr>
          <w:sz w:val="26"/>
        </w:rPr>
      </w:pPr>
      <w:r>
        <w:rPr>
          <w:color w:val="231F20"/>
          <w:sz w:val="26"/>
        </w:rPr>
        <w:t>обеспеченность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рабочей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силой.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процессе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строительства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эксплуатации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АС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понадобится множество специалистов различных профессий, для которых необхо-</w:t>
      </w:r>
      <w:r>
        <w:rPr>
          <w:color w:val="231F20"/>
          <w:spacing w:val="1"/>
          <w:sz w:val="26"/>
        </w:rPr>
        <w:t> </w:t>
      </w:r>
      <w:r>
        <w:rPr>
          <w:color w:val="231F20"/>
          <w:spacing w:val="-1"/>
          <w:sz w:val="26"/>
        </w:rPr>
        <w:t>димы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жилье,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продовольствие,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бытовые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услуги.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Возникает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необходимость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снабжения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населения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водой,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газом,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строительства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школ,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дорог.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Появляется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проблема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занятости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населения.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Социально-экономические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аспекты,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вытекающие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из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этого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условия,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долж-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ны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учитываться при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выборе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площадки;</w:t>
      </w:r>
    </w:p>
    <w:p>
      <w:pPr>
        <w:pStyle w:val="ListParagraph"/>
        <w:numPr>
          <w:ilvl w:val="0"/>
          <w:numId w:val="73"/>
        </w:numPr>
        <w:tabs>
          <w:tab w:pos="922" w:val="left" w:leader="none"/>
        </w:tabs>
        <w:spacing w:line="254" w:lineRule="auto" w:before="6" w:after="0"/>
        <w:ind w:left="155" w:right="152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предоставление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земельного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участка.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Территория,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отчуждаемая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строитель-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ства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АС,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может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быть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очень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значительной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(до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10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км)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повлечь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уменьшение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сельско-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хозяйственного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производства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районе.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Кроме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того,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границах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отведенной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террито-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рии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должны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попадать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залежи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полезных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ископаемых;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54" w:lineRule="auto" w:before="5" w:after="0"/>
        <w:ind w:left="155" w:right="152" w:firstLine="396"/>
        <w:jc w:val="both"/>
        <w:rPr>
          <w:sz w:val="26"/>
        </w:rPr>
      </w:pPr>
      <w:r>
        <w:rPr>
          <w:color w:val="231F20"/>
          <w:spacing w:val="-2"/>
          <w:sz w:val="26"/>
        </w:rPr>
        <w:t>очистка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территории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от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отходов.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При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выборе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площадки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необходимо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иметь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вви-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ду,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что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жидкие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твердые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отходы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должны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некоторое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время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храниться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территории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АС, а затем периодически вывозиться в централизованные пункты захоронения или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переработку (отработанные твэлы).</w:t>
      </w:r>
    </w:p>
    <w:p>
      <w:pPr>
        <w:pStyle w:val="BodyText"/>
        <w:spacing w:line="254" w:lineRule="auto" w:before="4"/>
        <w:ind w:right="153"/>
      </w:pPr>
      <w:r>
        <w:rPr>
          <w:color w:val="231F20"/>
        </w:rPr>
        <w:t>Затем</w:t>
      </w:r>
      <w:r>
        <w:rPr>
          <w:color w:val="231F20"/>
          <w:spacing w:val="-12"/>
        </w:rPr>
        <w:t> </w:t>
      </w:r>
      <w:r>
        <w:rPr>
          <w:color w:val="231F20"/>
        </w:rPr>
        <w:t>важно</w:t>
      </w:r>
      <w:r>
        <w:rPr>
          <w:color w:val="231F20"/>
          <w:spacing w:val="-12"/>
        </w:rPr>
        <w:t> </w:t>
      </w:r>
      <w:r>
        <w:rPr>
          <w:color w:val="231F20"/>
        </w:rPr>
        <w:t>рассмотреть</w:t>
      </w:r>
      <w:r>
        <w:rPr>
          <w:color w:val="231F20"/>
          <w:spacing w:val="-12"/>
        </w:rPr>
        <w:t> </w:t>
      </w:r>
      <w:r>
        <w:rPr>
          <w:color w:val="231F20"/>
        </w:rPr>
        <w:t>влияние</w:t>
      </w:r>
      <w:r>
        <w:rPr>
          <w:color w:val="231F20"/>
          <w:spacing w:val="-11"/>
        </w:rPr>
        <w:t> </w:t>
      </w:r>
      <w:r>
        <w:rPr>
          <w:color w:val="231F20"/>
        </w:rPr>
        <w:t>природных</w:t>
      </w:r>
      <w:r>
        <w:rPr>
          <w:color w:val="231F20"/>
          <w:spacing w:val="-12"/>
        </w:rPr>
        <w:t> </w:t>
      </w:r>
      <w:r>
        <w:rPr>
          <w:color w:val="231F20"/>
        </w:rPr>
        <w:t>(гидрометеорологических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геоло-</w:t>
      </w:r>
      <w:r>
        <w:rPr>
          <w:color w:val="231F20"/>
          <w:spacing w:val="-63"/>
        </w:rPr>
        <w:t> </w:t>
      </w:r>
      <w:r>
        <w:rPr>
          <w:color w:val="231F20"/>
        </w:rPr>
        <w:t>гических процессов и явлений) и техногенных воздействий (падение летательного</w:t>
      </w:r>
      <w:r>
        <w:rPr>
          <w:color w:val="231F20"/>
          <w:spacing w:val="1"/>
        </w:rPr>
        <w:t> </w:t>
      </w:r>
      <w:r>
        <w:rPr>
          <w:color w:val="231F20"/>
        </w:rPr>
        <w:t>аппарата и других летящих предметов, пожар по внешним причинам, взрыв на объ-</w:t>
      </w:r>
      <w:r>
        <w:rPr>
          <w:color w:val="231F20"/>
          <w:spacing w:val="-62"/>
        </w:rPr>
        <w:t> </w:t>
      </w:r>
      <w:r>
        <w:rPr>
          <w:color w:val="231F20"/>
        </w:rPr>
        <w:t>екте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т. д.).</w:t>
      </w:r>
    </w:p>
    <w:p>
      <w:pPr>
        <w:spacing w:after="0" w:line="254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54" w:lineRule="auto" w:before="72"/>
        <w:ind w:right="153"/>
      </w:pPr>
      <w:r>
        <w:rPr>
          <w:color w:val="231F20"/>
          <w:spacing w:val="-1"/>
        </w:rPr>
        <w:t>Помимо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вышеперечисленных</w:t>
      </w:r>
      <w:r>
        <w:rPr>
          <w:color w:val="231F20"/>
          <w:spacing w:val="-14"/>
        </w:rPr>
        <w:t> </w:t>
      </w:r>
      <w:r>
        <w:rPr>
          <w:color w:val="231F20"/>
        </w:rPr>
        <w:t>условий</w:t>
      </w:r>
      <w:r>
        <w:rPr>
          <w:color w:val="231F20"/>
          <w:spacing w:val="-14"/>
        </w:rPr>
        <w:t> </w:t>
      </w:r>
      <w:r>
        <w:rPr>
          <w:color w:val="231F20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</w:rPr>
        <w:t>выборе</w:t>
      </w:r>
      <w:r>
        <w:rPr>
          <w:color w:val="231F20"/>
          <w:spacing w:val="-14"/>
        </w:rPr>
        <w:t> </w:t>
      </w:r>
      <w:r>
        <w:rPr>
          <w:color w:val="231F20"/>
        </w:rPr>
        <w:t>площадки</w:t>
      </w:r>
      <w:r>
        <w:rPr>
          <w:color w:val="231F20"/>
          <w:spacing w:val="-14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5"/>
        </w:rPr>
        <w:t> </w:t>
      </w:r>
      <w:r>
        <w:rPr>
          <w:color w:val="231F20"/>
        </w:rPr>
        <w:t>учиты-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вать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историческое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археологическое</w:t>
      </w:r>
      <w:r>
        <w:rPr>
          <w:color w:val="231F20"/>
          <w:spacing w:val="-15"/>
        </w:rPr>
        <w:t> </w:t>
      </w:r>
      <w:r>
        <w:rPr>
          <w:color w:val="231F20"/>
        </w:rPr>
        <w:t>значение</w:t>
      </w:r>
      <w:r>
        <w:rPr>
          <w:color w:val="231F20"/>
          <w:spacing w:val="-15"/>
        </w:rPr>
        <w:t> </w:t>
      </w:r>
      <w:r>
        <w:rPr>
          <w:color w:val="231F20"/>
        </w:rPr>
        <w:t>местности,</w:t>
      </w:r>
      <w:r>
        <w:rPr>
          <w:color w:val="231F20"/>
          <w:spacing w:val="-15"/>
        </w:rPr>
        <w:t> </w:t>
      </w:r>
      <w:r>
        <w:rPr>
          <w:color w:val="231F20"/>
        </w:rPr>
        <w:t>а</w:t>
      </w:r>
      <w:r>
        <w:rPr>
          <w:color w:val="231F20"/>
          <w:spacing w:val="-15"/>
        </w:rPr>
        <w:t> </w:t>
      </w:r>
      <w:r>
        <w:rPr>
          <w:color w:val="231F20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</w:rPr>
        <w:t>эстетические</w:t>
      </w:r>
      <w:r>
        <w:rPr>
          <w:color w:val="231F20"/>
          <w:spacing w:val="-15"/>
        </w:rPr>
        <w:t> </w:t>
      </w:r>
      <w:r>
        <w:rPr>
          <w:color w:val="231F20"/>
        </w:rPr>
        <w:t>фак-</w:t>
      </w:r>
      <w:r>
        <w:rPr>
          <w:color w:val="231F20"/>
          <w:spacing w:val="-63"/>
        </w:rPr>
        <w:t> </w:t>
      </w:r>
      <w:r>
        <w:rPr>
          <w:color w:val="231F20"/>
        </w:rPr>
        <w:t>торы</w:t>
      </w:r>
      <w:r>
        <w:rPr>
          <w:color w:val="231F20"/>
          <w:spacing w:val="-1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общий вид</w:t>
      </w:r>
      <w:r>
        <w:rPr>
          <w:color w:val="231F20"/>
          <w:spacing w:val="-2"/>
        </w:rPr>
        <w:t> </w:t>
      </w:r>
      <w:r>
        <w:rPr>
          <w:color w:val="231F20"/>
        </w:rPr>
        <w:t>электростанции и</w:t>
      </w:r>
      <w:r>
        <w:rPr>
          <w:color w:val="231F20"/>
          <w:spacing w:val="-2"/>
        </w:rPr>
        <w:t> </w:t>
      </w:r>
      <w:r>
        <w:rPr>
          <w:color w:val="231F20"/>
        </w:rPr>
        <w:t>линий</w:t>
      </w:r>
      <w:r>
        <w:rPr>
          <w:color w:val="231F20"/>
          <w:spacing w:val="-2"/>
        </w:rPr>
        <w:t> </w:t>
      </w:r>
      <w:r>
        <w:rPr>
          <w:color w:val="231F20"/>
        </w:rPr>
        <w:t>электропередачи.</w:t>
      </w:r>
    </w:p>
    <w:p>
      <w:pPr>
        <w:pStyle w:val="BodyText"/>
        <w:spacing w:line="254" w:lineRule="auto" w:before="3"/>
        <w:ind w:right="150"/>
      </w:pPr>
      <w:r>
        <w:rPr>
          <w:color w:val="231F20"/>
        </w:rPr>
        <w:t>По радиационным факторам к площадкам для строительства АС предъявляются</w:t>
      </w:r>
      <w:r>
        <w:rPr>
          <w:color w:val="231F20"/>
          <w:spacing w:val="-62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1"/>
        </w:rPr>
        <w:t> </w:t>
      </w:r>
      <w:r>
        <w:rPr>
          <w:color w:val="231F20"/>
        </w:rPr>
        <w:t>требования:</w:t>
      </w:r>
    </w:p>
    <w:p>
      <w:pPr>
        <w:pStyle w:val="ListParagraph"/>
        <w:numPr>
          <w:ilvl w:val="0"/>
          <w:numId w:val="118"/>
        </w:numPr>
        <w:tabs>
          <w:tab w:pos="922" w:val="left" w:leader="none"/>
        </w:tabs>
        <w:spacing w:line="254" w:lineRule="auto" w:before="2" w:after="0"/>
        <w:ind w:left="155" w:right="152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Площадка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должна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быть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хорошо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проветриваемой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располагаться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подветрен-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ной стороны по отношению к населенному пункту для сведения к минимуму влия-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ния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радиоактивных газообразных выбросов.</w:t>
      </w:r>
    </w:p>
    <w:p>
      <w:pPr>
        <w:pStyle w:val="ListParagraph"/>
        <w:numPr>
          <w:ilvl w:val="0"/>
          <w:numId w:val="118"/>
        </w:numPr>
        <w:tabs>
          <w:tab w:pos="921" w:val="left" w:leader="none"/>
        </w:tabs>
        <w:spacing w:line="254" w:lineRule="auto" w:before="3" w:after="0"/>
        <w:ind w:left="155" w:right="150" w:firstLine="396"/>
        <w:jc w:val="both"/>
        <w:rPr>
          <w:sz w:val="26"/>
        </w:rPr>
      </w:pPr>
      <w:r>
        <w:rPr>
          <w:color w:val="231F20"/>
          <w:sz w:val="26"/>
        </w:rPr>
        <w:t>Уровень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грунтовых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вод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должен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быть,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как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правило,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не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менее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чем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1,5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м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ниже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минимальной отметки проектируемых подземных сооружений АС для исключения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возможности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попадания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них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жидких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радиоактивных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отходов.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Обычно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пониже-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ния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уровня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грунтовых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вод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под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основными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сооружениями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станции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предусматривает-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ся пластовый дренаж. Дренажные воды перекачиваются в коллектор сброса проду-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вочных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вод градирен.</w:t>
      </w:r>
    </w:p>
    <w:p>
      <w:pPr>
        <w:pStyle w:val="ListParagraph"/>
        <w:numPr>
          <w:ilvl w:val="0"/>
          <w:numId w:val="118"/>
        </w:numPr>
        <w:tabs>
          <w:tab w:pos="921" w:val="left" w:leader="none"/>
        </w:tabs>
        <w:spacing w:line="254" w:lineRule="auto" w:before="7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Площадка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АС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должна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располагаться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не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ближе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25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км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от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городов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населением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свыше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300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тыс.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чел.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не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ближе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40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км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от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городов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населением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более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1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млн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чел.</w:t>
      </w:r>
    </w:p>
    <w:p>
      <w:pPr>
        <w:pStyle w:val="BodyText"/>
        <w:spacing w:line="254" w:lineRule="auto" w:before="2"/>
        <w:ind w:right="149"/>
      </w:pPr>
      <w:r>
        <w:rPr>
          <w:color w:val="231F20"/>
          <w:spacing w:val="-1"/>
        </w:rPr>
        <w:t>При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разработке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выбор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площадки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отражается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генплана.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Компоновку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объектов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АЭС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рассмотреть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при-</w:t>
      </w:r>
      <w:r>
        <w:rPr>
          <w:color w:val="231F20"/>
          <w:spacing w:val="-63"/>
        </w:rPr>
        <w:t> </w:t>
      </w:r>
      <w:r>
        <w:rPr>
          <w:color w:val="231F20"/>
        </w:rPr>
        <w:t>мере площадки Ленинградской АЭС-2, расположенной в 6 км к юго-западу от горо-</w:t>
      </w:r>
      <w:r>
        <w:rPr>
          <w:color w:val="231F20"/>
          <w:spacing w:val="-62"/>
        </w:rPr>
        <w:t> </w:t>
      </w:r>
      <w:r>
        <w:rPr>
          <w:color w:val="231F20"/>
        </w:rPr>
        <w:t>да</w:t>
      </w:r>
      <w:r>
        <w:rPr>
          <w:color w:val="231F20"/>
          <w:spacing w:val="-14"/>
        </w:rPr>
        <w:t> </w:t>
      </w:r>
      <w:r>
        <w:rPr>
          <w:color w:val="231F20"/>
        </w:rPr>
        <w:t>Сосновый</w:t>
      </w:r>
      <w:r>
        <w:rPr>
          <w:color w:val="231F20"/>
          <w:spacing w:val="-14"/>
        </w:rPr>
        <w:t> </w:t>
      </w:r>
      <w:r>
        <w:rPr>
          <w:color w:val="231F20"/>
        </w:rPr>
        <w:t>Бор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промышленной</w:t>
      </w:r>
      <w:r>
        <w:rPr>
          <w:color w:val="231F20"/>
          <w:spacing w:val="-14"/>
        </w:rPr>
        <w:t> </w:t>
      </w:r>
      <w:r>
        <w:rPr>
          <w:color w:val="231F20"/>
        </w:rPr>
        <w:t>зоне</w:t>
      </w:r>
      <w:r>
        <w:rPr>
          <w:color w:val="231F20"/>
          <w:spacing w:val="-13"/>
        </w:rPr>
        <w:t> </w:t>
      </w:r>
      <w:r>
        <w:rPr>
          <w:color w:val="231F20"/>
        </w:rPr>
        <w:t>города,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2</w:t>
      </w:r>
      <w:r>
        <w:rPr>
          <w:color w:val="231F20"/>
          <w:spacing w:val="-13"/>
        </w:rPr>
        <w:t> </w:t>
      </w:r>
      <w:r>
        <w:rPr>
          <w:color w:val="231F20"/>
        </w:rPr>
        <w:t>км</w:t>
      </w:r>
      <w:r>
        <w:rPr>
          <w:color w:val="231F20"/>
          <w:spacing w:val="-14"/>
        </w:rPr>
        <w:t> </w:t>
      </w:r>
      <w:r>
        <w:rPr>
          <w:color w:val="231F20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</w:rPr>
        <w:t>побережья</w:t>
      </w:r>
      <w:r>
        <w:rPr>
          <w:color w:val="231F20"/>
          <w:spacing w:val="-13"/>
        </w:rPr>
        <w:t> </w:t>
      </w:r>
      <w:r>
        <w:rPr>
          <w:color w:val="231F20"/>
        </w:rPr>
        <w:t>Копорской</w:t>
      </w:r>
      <w:r>
        <w:rPr>
          <w:color w:val="231F20"/>
          <w:spacing w:val="-14"/>
        </w:rPr>
        <w:t> </w:t>
      </w:r>
      <w:r>
        <w:rPr>
          <w:color w:val="231F20"/>
        </w:rPr>
        <w:t>губы</w:t>
      </w:r>
      <w:r>
        <w:rPr>
          <w:color w:val="231F20"/>
          <w:spacing w:val="-63"/>
        </w:rPr>
        <w:t> </w:t>
      </w:r>
      <w:r>
        <w:rPr>
          <w:color w:val="231F20"/>
        </w:rPr>
        <w:t>Финского залива. Схема генерального плана станции разработана на два энергобло-</w:t>
      </w:r>
      <w:r>
        <w:rPr>
          <w:color w:val="231F20"/>
          <w:spacing w:val="-62"/>
        </w:rPr>
        <w:t> </w:t>
      </w:r>
      <w:r>
        <w:rPr>
          <w:color w:val="231F20"/>
        </w:rPr>
        <w:t>ка с РУ ВВЭР-1200 с учетом возможности расширения еще на два блока. Ориента-</w:t>
      </w:r>
      <w:r>
        <w:rPr>
          <w:color w:val="231F20"/>
          <w:spacing w:val="1"/>
        </w:rPr>
        <w:t> </w:t>
      </w:r>
      <w:r>
        <w:rPr>
          <w:color w:val="231F20"/>
        </w:rPr>
        <w:t>ция блоков определилась техническими решениями по системам техводоснабжения</w:t>
      </w:r>
      <w:r>
        <w:rPr>
          <w:color w:val="231F20"/>
          <w:spacing w:val="-62"/>
        </w:rPr>
        <w:t> </w:t>
      </w:r>
      <w:r>
        <w:rPr>
          <w:color w:val="231F20"/>
        </w:rPr>
        <w:t>основного</w:t>
      </w:r>
      <w:r>
        <w:rPr>
          <w:color w:val="231F20"/>
          <w:spacing w:val="-8"/>
        </w:rPr>
        <w:t> </w:t>
      </w:r>
      <w:r>
        <w:rPr>
          <w:color w:val="231F20"/>
        </w:rPr>
        <w:t>оборудования</w:t>
      </w:r>
      <w:r>
        <w:rPr>
          <w:color w:val="231F20"/>
          <w:spacing w:val="-7"/>
        </w:rPr>
        <w:t> </w:t>
      </w:r>
      <w:r>
        <w:rPr>
          <w:color w:val="231F20"/>
        </w:rPr>
        <w:t>зданий</w:t>
      </w:r>
      <w:r>
        <w:rPr>
          <w:color w:val="231F20"/>
          <w:spacing w:val="-8"/>
        </w:rPr>
        <w:t> </w:t>
      </w:r>
      <w:r>
        <w:rPr>
          <w:color w:val="231F20"/>
        </w:rPr>
        <w:t>турбин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ответственных</w:t>
      </w:r>
      <w:r>
        <w:rPr>
          <w:color w:val="231F20"/>
          <w:spacing w:val="-8"/>
        </w:rPr>
        <w:t> </w:t>
      </w:r>
      <w:r>
        <w:rPr>
          <w:color w:val="231F20"/>
        </w:rPr>
        <w:t>потребителей</w:t>
      </w:r>
      <w:r>
        <w:rPr>
          <w:color w:val="231F20"/>
          <w:spacing w:val="-7"/>
        </w:rPr>
        <w:t> </w:t>
      </w:r>
      <w:r>
        <w:rPr>
          <w:color w:val="231F20"/>
        </w:rPr>
        <w:t>зданий</w:t>
      </w:r>
      <w:r>
        <w:rPr>
          <w:color w:val="231F20"/>
          <w:spacing w:val="-7"/>
        </w:rPr>
        <w:t> </w:t>
      </w:r>
      <w:r>
        <w:rPr>
          <w:color w:val="231F20"/>
        </w:rPr>
        <w:t>реак-</w:t>
      </w:r>
      <w:r>
        <w:rPr>
          <w:color w:val="231F20"/>
          <w:spacing w:val="-63"/>
        </w:rPr>
        <w:t> </w:t>
      </w:r>
      <w:r>
        <w:rPr>
          <w:color w:val="231F20"/>
        </w:rPr>
        <w:t>торов,</w:t>
      </w:r>
      <w:r>
        <w:rPr>
          <w:color w:val="231F20"/>
          <w:spacing w:val="-1"/>
        </w:rPr>
        <w:t> </w:t>
      </w:r>
      <w:r>
        <w:rPr>
          <w:color w:val="231F20"/>
        </w:rPr>
        <w:t>а</w:t>
      </w:r>
      <w:r>
        <w:rPr>
          <w:color w:val="231F20"/>
          <w:spacing w:val="-1"/>
        </w:rPr>
        <w:t> </w:t>
      </w:r>
      <w:r>
        <w:rPr>
          <w:color w:val="231F20"/>
        </w:rPr>
        <w:t>также</w:t>
      </w:r>
      <w:r>
        <w:rPr>
          <w:color w:val="231F20"/>
          <w:spacing w:val="-1"/>
        </w:rPr>
        <w:t> </w:t>
      </w:r>
      <w:r>
        <w:rPr>
          <w:color w:val="231F20"/>
        </w:rPr>
        <w:t>условиями</w:t>
      </w:r>
      <w:r>
        <w:rPr>
          <w:color w:val="231F20"/>
          <w:spacing w:val="-1"/>
        </w:rPr>
        <w:t> </w:t>
      </w:r>
      <w:r>
        <w:rPr>
          <w:color w:val="231F20"/>
        </w:rPr>
        <w:t>выдачи</w:t>
      </w:r>
      <w:r>
        <w:rPr>
          <w:color w:val="231F20"/>
          <w:spacing w:val="-1"/>
        </w:rPr>
        <w:t> </w:t>
      </w:r>
      <w:r>
        <w:rPr>
          <w:color w:val="231F20"/>
        </w:rPr>
        <w:t>электрической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тепловой</w:t>
      </w:r>
      <w:r>
        <w:rPr>
          <w:color w:val="231F20"/>
          <w:spacing w:val="-1"/>
        </w:rPr>
        <w:t> </w:t>
      </w:r>
      <w:r>
        <w:rPr>
          <w:color w:val="231F20"/>
        </w:rPr>
        <w:t>мощности.</w:t>
      </w:r>
    </w:p>
    <w:p>
      <w:pPr>
        <w:pStyle w:val="BodyText"/>
        <w:spacing w:line="254" w:lineRule="auto" w:before="10"/>
        <w:ind w:right="149"/>
      </w:pPr>
      <w:r>
        <w:rPr>
          <w:color w:val="231F20"/>
        </w:rPr>
        <w:t>При компоновке генерального плана учитывались требования обеспечения мак-</w:t>
      </w:r>
      <w:r>
        <w:rPr>
          <w:color w:val="231F20"/>
          <w:spacing w:val="-62"/>
        </w:rPr>
        <w:t> </w:t>
      </w:r>
      <w:r>
        <w:rPr>
          <w:color w:val="231F20"/>
        </w:rPr>
        <w:t>симальной</w:t>
      </w:r>
      <w:r>
        <w:rPr>
          <w:color w:val="231F20"/>
          <w:spacing w:val="-14"/>
        </w:rPr>
        <w:t> </w:t>
      </w:r>
      <w:r>
        <w:rPr>
          <w:color w:val="231F20"/>
        </w:rPr>
        <w:t>автономности</w:t>
      </w:r>
      <w:r>
        <w:rPr>
          <w:color w:val="231F20"/>
          <w:spacing w:val="-12"/>
        </w:rPr>
        <w:t> </w:t>
      </w:r>
      <w:r>
        <w:rPr>
          <w:color w:val="231F20"/>
        </w:rPr>
        <w:t>энергоблоков</w:t>
      </w:r>
      <w:r>
        <w:rPr>
          <w:color w:val="231F20"/>
          <w:spacing w:val="-13"/>
        </w:rPr>
        <w:t> </w:t>
      </w:r>
      <w:r>
        <w:rPr>
          <w:color w:val="231F20"/>
        </w:rPr>
        <w:t>(ядерного</w:t>
      </w:r>
      <w:r>
        <w:rPr>
          <w:color w:val="231F20"/>
          <w:spacing w:val="-13"/>
        </w:rPr>
        <w:t> </w:t>
      </w:r>
      <w:r>
        <w:rPr>
          <w:color w:val="231F20"/>
        </w:rPr>
        <w:t>острова),</w:t>
      </w:r>
      <w:r>
        <w:rPr>
          <w:color w:val="231F20"/>
          <w:spacing w:val="-13"/>
        </w:rPr>
        <w:t> </w:t>
      </w:r>
      <w:r>
        <w:rPr>
          <w:color w:val="231F20"/>
        </w:rPr>
        <w:t>зонирование</w:t>
      </w:r>
      <w:r>
        <w:rPr>
          <w:color w:val="231F20"/>
          <w:spacing w:val="-12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63"/>
        </w:rPr>
        <w:t> </w:t>
      </w:r>
      <w:r>
        <w:rPr>
          <w:color w:val="231F20"/>
        </w:rPr>
        <w:t>по</w:t>
      </w:r>
      <w:r>
        <w:rPr>
          <w:color w:val="231F20"/>
          <w:spacing w:val="17"/>
        </w:rPr>
        <w:t> </w:t>
      </w:r>
      <w:r>
        <w:rPr>
          <w:color w:val="231F20"/>
        </w:rPr>
        <w:t>зданиям</w:t>
      </w:r>
      <w:r>
        <w:rPr>
          <w:color w:val="231F20"/>
          <w:spacing w:val="17"/>
        </w:rPr>
        <w:t> </w:t>
      </w:r>
      <w:r>
        <w:rPr>
          <w:color w:val="231F20"/>
        </w:rPr>
        <w:t>основного</w:t>
      </w:r>
      <w:r>
        <w:rPr>
          <w:color w:val="231F20"/>
          <w:spacing w:val="17"/>
        </w:rPr>
        <w:t> </w:t>
      </w:r>
      <w:r>
        <w:rPr>
          <w:color w:val="231F20"/>
        </w:rPr>
        <w:t>производственного</w:t>
      </w:r>
      <w:r>
        <w:rPr>
          <w:color w:val="231F20"/>
          <w:spacing w:val="19"/>
        </w:rPr>
        <w:t> </w:t>
      </w:r>
      <w:r>
        <w:rPr>
          <w:color w:val="231F20"/>
        </w:rPr>
        <w:t>назначения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вспомогательным</w:t>
      </w:r>
      <w:r>
        <w:rPr>
          <w:color w:val="231F20"/>
          <w:spacing w:val="18"/>
        </w:rPr>
        <w:t> </w:t>
      </w:r>
      <w:r>
        <w:rPr>
          <w:color w:val="231F20"/>
        </w:rPr>
        <w:t>зданиям</w:t>
      </w:r>
      <w:r>
        <w:rPr>
          <w:color w:val="231F20"/>
          <w:spacing w:val="-63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разделением</w:t>
      </w:r>
      <w:r>
        <w:rPr>
          <w:color w:val="231F20"/>
          <w:spacing w:val="-13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зоны</w:t>
      </w:r>
      <w:r>
        <w:rPr>
          <w:color w:val="231F20"/>
          <w:spacing w:val="-13"/>
        </w:rPr>
        <w:t> </w:t>
      </w:r>
      <w:r>
        <w:rPr>
          <w:color w:val="231F20"/>
        </w:rPr>
        <w:t>«контролируемого»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«свободного»</w:t>
      </w:r>
      <w:r>
        <w:rPr>
          <w:color w:val="231F20"/>
          <w:spacing w:val="-13"/>
        </w:rPr>
        <w:t> </w:t>
      </w:r>
      <w:r>
        <w:rPr>
          <w:color w:val="231F20"/>
        </w:rPr>
        <w:t>доступа,</w:t>
      </w:r>
      <w:r>
        <w:rPr>
          <w:color w:val="231F20"/>
          <w:spacing w:val="-13"/>
        </w:rPr>
        <w:t> </w:t>
      </w:r>
      <w:r>
        <w:rPr>
          <w:color w:val="231F20"/>
        </w:rPr>
        <w:t>так-</w:t>
      </w:r>
      <w:r>
        <w:rPr>
          <w:color w:val="231F20"/>
          <w:spacing w:val="-63"/>
        </w:rPr>
        <w:t> </w:t>
      </w:r>
      <w:r>
        <w:rPr>
          <w:color w:val="231F20"/>
        </w:rPr>
        <w:t>же</w:t>
      </w:r>
      <w:r>
        <w:rPr>
          <w:color w:val="231F20"/>
          <w:spacing w:val="-1"/>
        </w:rPr>
        <w:t> </w:t>
      </w:r>
      <w:r>
        <w:rPr>
          <w:color w:val="231F20"/>
        </w:rPr>
        <w:t>учли</w:t>
      </w:r>
      <w:r>
        <w:rPr>
          <w:color w:val="231F20"/>
          <w:spacing w:val="-1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1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"/>
        </w:rPr>
        <w:t> </w:t>
      </w:r>
      <w:r>
        <w:rPr>
          <w:color w:val="231F20"/>
        </w:rPr>
        <w:t>поточного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строительства.</w:t>
      </w:r>
      <w:r>
        <w:rPr>
          <w:color w:val="231F20"/>
          <w:spacing w:val="-1"/>
        </w:rPr>
        <w:t> </w:t>
      </w:r>
      <w:r>
        <w:rPr>
          <w:color w:val="231F20"/>
        </w:rPr>
        <w:t>[1]</w:t>
      </w:r>
    </w:p>
    <w:p>
      <w:pPr>
        <w:pStyle w:val="BodyText"/>
        <w:spacing w:line="254" w:lineRule="auto" w:before="5"/>
        <w:ind w:right="153"/>
      </w:pPr>
      <w:r>
        <w:rPr>
          <w:color w:val="231F20"/>
        </w:rPr>
        <w:t>Сооружение ЛАЭС осуществляется в два этапа. Первым этапом строятся энер-</w:t>
      </w:r>
      <w:r>
        <w:rPr>
          <w:color w:val="231F20"/>
          <w:spacing w:val="1"/>
        </w:rPr>
        <w:t> </w:t>
      </w:r>
      <w:r>
        <w:rPr>
          <w:color w:val="231F20"/>
        </w:rPr>
        <w:t>гоблоки</w:t>
      </w:r>
      <w:r>
        <w:rPr>
          <w:color w:val="231F20"/>
          <w:spacing w:val="-4"/>
        </w:rPr>
        <w:t> </w:t>
      </w:r>
      <w:r>
        <w:rPr>
          <w:color w:val="231F20"/>
        </w:rPr>
        <w:t>№1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№2,</w:t>
      </w:r>
      <w:r>
        <w:rPr>
          <w:color w:val="231F20"/>
          <w:spacing w:val="-4"/>
        </w:rPr>
        <w:t> </w:t>
      </w:r>
      <w:r>
        <w:rPr>
          <w:color w:val="231F20"/>
        </w:rPr>
        <w:t>вторым</w:t>
      </w:r>
      <w:r>
        <w:rPr>
          <w:color w:val="231F20"/>
          <w:spacing w:val="-3"/>
        </w:rPr>
        <w:t> </w:t>
      </w:r>
      <w:r>
        <w:rPr>
          <w:color w:val="231F20"/>
        </w:rPr>
        <w:t>-</w:t>
      </w:r>
      <w:r>
        <w:rPr>
          <w:color w:val="231F20"/>
          <w:spacing w:val="-4"/>
        </w:rPr>
        <w:t> </w:t>
      </w:r>
      <w:r>
        <w:rPr>
          <w:color w:val="231F20"/>
        </w:rPr>
        <w:t>№3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№4.</w:t>
      </w:r>
      <w:r>
        <w:rPr>
          <w:color w:val="231F20"/>
          <w:spacing w:val="-3"/>
        </w:rPr>
        <w:t> </w:t>
      </w:r>
      <w:r>
        <w:rPr>
          <w:color w:val="231F20"/>
        </w:rPr>
        <w:t>Генеральный</w:t>
      </w:r>
      <w:r>
        <w:rPr>
          <w:color w:val="231F20"/>
          <w:spacing w:val="-4"/>
        </w:rPr>
        <w:t> </w:t>
      </w:r>
      <w:r>
        <w:rPr>
          <w:color w:val="231F20"/>
        </w:rPr>
        <w:t>план</w:t>
      </w:r>
      <w:r>
        <w:rPr>
          <w:color w:val="231F20"/>
          <w:spacing w:val="-3"/>
        </w:rPr>
        <w:t> </w:t>
      </w:r>
      <w:r>
        <w:rPr>
          <w:color w:val="231F20"/>
        </w:rPr>
        <w:t>условно</w:t>
      </w:r>
      <w:r>
        <w:rPr>
          <w:color w:val="231F20"/>
          <w:spacing w:val="-4"/>
        </w:rPr>
        <w:t> </w:t>
      </w:r>
      <w:r>
        <w:rPr>
          <w:color w:val="231F20"/>
        </w:rPr>
        <w:t>делится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объек-</w:t>
      </w:r>
      <w:r>
        <w:rPr>
          <w:color w:val="231F20"/>
          <w:spacing w:val="-63"/>
        </w:rPr>
        <w:t> </w:t>
      </w:r>
      <w:r>
        <w:rPr>
          <w:color w:val="231F20"/>
          <w:spacing w:val="-3"/>
        </w:rPr>
        <w:t>ты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ядерного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острова,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включающие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себя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здание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реактора,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здание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безопасности,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вспо-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могательного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корпуса,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ядерного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обслуживания,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паровой</w:t>
      </w:r>
      <w:r>
        <w:rPr>
          <w:color w:val="231F20"/>
          <w:spacing w:val="-14"/>
        </w:rPr>
        <w:t> </w:t>
      </w:r>
      <w:r>
        <w:rPr>
          <w:color w:val="231F20"/>
        </w:rPr>
        <w:t>камеры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здание</w:t>
      </w:r>
      <w:r>
        <w:rPr>
          <w:color w:val="231F20"/>
          <w:spacing w:val="-15"/>
        </w:rPr>
        <w:t> </w:t>
      </w:r>
      <w:r>
        <w:rPr>
          <w:color w:val="231F20"/>
        </w:rPr>
        <w:t>хранилища</w:t>
      </w:r>
      <w:r>
        <w:rPr>
          <w:color w:val="231F20"/>
          <w:spacing w:val="-63"/>
        </w:rPr>
        <w:t> </w:t>
      </w:r>
      <w:r>
        <w:rPr>
          <w:color w:val="231F20"/>
        </w:rPr>
        <w:t>ядерного топлива. Здание турбины, водоподготовки, теплофикации, насосной стан-</w:t>
      </w:r>
      <w:r>
        <w:rPr>
          <w:color w:val="231F20"/>
          <w:spacing w:val="-62"/>
        </w:rPr>
        <w:t> </w:t>
      </w:r>
      <w:r>
        <w:rPr>
          <w:color w:val="231F20"/>
        </w:rPr>
        <w:t>ции,</w:t>
      </w:r>
      <w:r>
        <w:rPr>
          <w:color w:val="231F20"/>
          <w:spacing w:val="-5"/>
        </w:rPr>
        <w:t> </w:t>
      </w:r>
      <w:r>
        <w:rPr>
          <w:color w:val="231F20"/>
        </w:rPr>
        <w:t>а</w:t>
      </w:r>
      <w:r>
        <w:rPr>
          <w:color w:val="231F20"/>
          <w:spacing w:val="-4"/>
        </w:rPr>
        <w:t> </w:t>
      </w:r>
      <w:r>
        <w:rPr>
          <w:color w:val="231F20"/>
        </w:rPr>
        <w:t>также</w:t>
      </w:r>
      <w:r>
        <w:rPr>
          <w:color w:val="231F20"/>
          <w:spacing w:val="-4"/>
        </w:rPr>
        <w:t> </w:t>
      </w:r>
      <w:r>
        <w:rPr>
          <w:color w:val="231F20"/>
        </w:rPr>
        <w:t>башенных</w:t>
      </w:r>
      <w:r>
        <w:rPr>
          <w:color w:val="231F20"/>
          <w:spacing w:val="-4"/>
        </w:rPr>
        <w:t> </w:t>
      </w:r>
      <w:r>
        <w:rPr>
          <w:color w:val="231F20"/>
        </w:rPr>
        <w:t>испарительных</w:t>
      </w:r>
      <w:r>
        <w:rPr>
          <w:color w:val="231F20"/>
          <w:spacing w:val="-4"/>
        </w:rPr>
        <w:t> </w:t>
      </w:r>
      <w:r>
        <w:rPr>
          <w:color w:val="231F20"/>
        </w:rPr>
        <w:t>градирен</w:t>
      </w:r>
      <w:r>
        <w:rPr>
          <w:color w:val="231F20"/>
          <w:spacing w:val="-4"/>
        </w:rPr>
        <w:t> </w:t>
      </w:r>
      <w:r>
        <w:rPr>
          <w:color w:val="231F20"/>
        </w:rPr>
        <w:t>условно</w:t>
      </w:r>
      <w:r>
        <w:rPr>
          <w:color w:val="231F20"/>
          <w:spacing w:val="-4"/>
        </w:rPr>
        <w:t> </w:t>
      </w:r>
      <w:r>
        <w:rPr>
          <w:color w:val="231F20"/>
        </w:rPr>
        <w:t>относятся</w:t>
      </w:r>
      <w:r>
        <w:rPr>
          <w:color w:val="231F20"/>
          <w:spacing w:val="-4"/>
        </w:rPr>
        <w:t> </w:t>
      </w:r>
      <w:r>
        <w:rPr>
          <w:color w:val="231F20"/>
        </w:rPr>
        <w:t>к</w:t>
      </w:r>
      <w:r>
        <w:rPr>
          <w:color w:val="231F20"/>
          <w:spacing w:val="-4"/>
        </w:rPr>
        <w:t> </w:t>
      </w:r>
      <w:r>
        <w:rPr>
          <w:color w:val="231F20"/>
        </w:rPr>
        <w:t>объектам</w:t>
      </w:r>
      <w:r>
        <w:rPr>
          <w:color w:val="231F20"/>
          <w:spacing w:val="-4"/>
        </w:rPr>
        <w:t> </w:t>
      </w:r>
      <w:r>
        <w:rPr>
          <w:color w:val="231F20"/>
        </w:rPr>
        <w:t>тур-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бинного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острова.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Объекты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электросетевого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хозяйства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принадлежат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объектам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схемы</w:t>
      </w:r>
      <w:r>
        <w:rPr>
          <w:color w:val="231F20"/>
          <w:spacing w:val="-63"/>
        </w:rPr>
        <w:t> </w:t>
      </w:r>
      <w:r>
        <w:rPr>
          <w:color w:val="231F20"/>
        </w:rPr>
        <w:t>выдачи</w:t>
      </w:r>
      <w:r>
        <w:rPr>
          <w:color w:val="231F20"/>
          <w:spacing w:val="-3"/>
        </w:rPr>
        <w:t> </w:t>
      </w:r>
      <w:r>
        <w:rPr>
          <w:color w:val="231F20"/>
        </w:rPr>
        <w:t>мощности.</w:t>
      </w:r>
      <w:r>
        <w:rPr>
          <w:color w:val="231F20"/>
          <w:spacing w:val="-3"/>
        </w:rPr>
        <w:t> </w:t>
      </w:r>
      <w:r>
        <w:rPr>
          <w:color w:val="231F20"/>
        </w:rPr>
        <w:t>Общестанционные</w:t>
      </w:r>
      <w:r>
        <w:rPr>
          <w:color w:val="231F20"/>
          <w:spacing w:val="-3"/>
        </w:rPr>
        <w:t> </w:t>
      </w:r>
      <w:r>
        <w:rPr>
          <w:color w:val="231F20"/>
        </w:rPr>
        <w:t>объекты</w:t>
      </w:r>
      <w:r>
        <w:rPr>
          <w:color w:val="231F20"/>
          <w:spacing w:val="-3"/>
        </w:rPr>
        <w:t> </w:t>
      </w:r>
      <w:r>
        <w:rPr>
          <w:color w:val="231F20"/>
        </w:rPr>
        <w:t>включают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себя</w:t>
      </w:r>
      <w:r>
        <w:rPr>
          <w:color w:val="231F20"/>
          <w:spacing w:val="-3"/>
        </w:rPr>
        <w:t> </w:t>
      </w:r>
      <w:r>
        <w:rPr>
          <w:color w:val="231F20"/>
        </w:rPr>
        <w:t>очистные</w:t>
      </w:r>
      <w:r>
        <w:rPr>
          <w:color w:val="231F20"/>
          <w:spacing w:val="-3"/>
        </w:rPr>
        <w:t> </w:t>
      </w:r>
      <w:r>
        <w:rPr>
          <w:color w:val="231F20"/>
        </w:rPr>
        <w:t>сооруже-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ния,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газового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корпуса,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административно-лабораторные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здания,</w:t>
      </w:r>
      <w:r>
        <w:rPr>
          <w:color w:val="231F20"/>
          <w:spacing w:val="-15"/>
        </w:rPr>
        <w:t> </w:t>
      </w:r>
      <w:r>
        <w:rPr>
          <w:color w:val="231F20"/>
        </w:rPr>
        <w:t>масло-дизель-</w:t>
      </w:r>
      <w:r>
        <w:rPr>
          <w:color w:val="231F20"/>
          <w:spacing w:val="-62"/>
        </w:rPr>
        <w:t> </w:t>
      </w:r>
      <w:r>
        <w:rPr>
          <w:color w:val="231F20"/>
        </w:rPr>
        <w:t>ное</w:t>
      </w:r>
      <w:r>
        <w:rPr>
          <w:color w:val="231F20"/>
          <w:spacing w:val="17"/>
        </w:rPr>
        <w:t> </w:t>
      </w:r>
      <w:r>
        <w:rPr>
          <w:color w:val="231F20"/>
        </w:rPr>
        <w:t>хозяйство.</w:t>
      </w:r>
      <w:r>
        <w:rPr>
          <w:color w:val="231F20"/>
          <w:spacing w:val="18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отдельную</w:t>
      </w:r>
      <w:r>
        <w:rPr>
          <w:color w:val="231F20"/>
          <w:spacing w:val="17"/>
        </w:rPr>
        <w:t> </w:t>
      </w:r>
      <w:r>
        <w:rPr>
          <w:color w:val="231F20"/>
        </w:rPr>
        <w:t>группу</w:t>
      </w:r>
      <w:r>
        <w:rPr>
          <w:color w:val="231F20"/>
          <w:spacing w:val="18"/>
        </w:rPr>
        <w:t> </w:t>
      </w:r>
      <w:r>
        <w:rPr>
          <w:color w:val="231F20"/>
        </w:rPr>
        <w:t>можно</w:t>
      </w:r>
      <w:r>
        <w:rPr>
          <w:color w:val="231F20"/>
          <w:spacing w:val="18"/>
        </w:rPr>
        <w:t> </w:t>
      </w:r>
      <w:r>
        <w:rPr>
          <w:color w:val="231F20"/>
        </w:rPr>
        <w:t>выделить</w:t>
      </w:r>
      <w:r>
        <w:rPr>
          <w:color w:val="231F20"/>
          <w:spacing w:val="17"/>
        </w:rPr>
        <w:t> </w:t>
      </w:r>
      <w:r>
        <w:rPr>
          <w:color w:val="231F20"/>
        </w:rPr>
        <w:t>объекты</w:t>
      </w:r>
      <w:r>
        <w:rPr>
          <w:color w:val="231F20"/>
          <w:spacing w:val="18"/>
        </w:rPr>
        <w:t> </w:t>
      </w:r>
      <w:r>
        <w:rPr>
          <w:color w:val="231F20"/>
        </w:rPr>
        <w:t>физической</w:t>
      </w:r>
      <w:r>
        <w:rPr>
          <w:color w:val="231F20"/>
          <w:spacing w:val="18"/>
        </w:rPr>
        <w:t> </w:t>
      </w:r>
      <w:r>
        <w:rPr>
          <w:color w:val="231F20"/>
        </w:rPr>
        <w:t>защиты</w:t>
      </w:r>
      <w:r>
        <w:rPr>
          <w:color w:val="231F20"/>
          <w:spacing w:val="-63"/>
        </w:rPr>
        <w:t> </w:t>
      </w:r>
      <w:r>
        <w:rPr>
          <w:color w:val="231F20"/>
        </w:rPr>
        <w:t>и охраняемый периметр. Между собой объекты ядерного и турбинного острова сое-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диняются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пешеходными,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кабельно-трубопроводными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тоннелями.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Особенно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стоит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метить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значение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ядерного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обслуживания,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котором</w:t>
      </w:r>
      <w:r>
        <w:rPr>
          <w:color w:val="231F20"/>
          <w:spacing w:val="-14"/>
        </w:rPr>
        <w:t> </w:t>
      </w:r>
      <w:r>
        <w:rPr>
          <w:color w:val="231F20"/>
        </w:rPr>
        <w:t>согласно</w:t>
      </w:r>
      <w:r>
        <w:rPr>
          <w:color w:val="231F20"/>
          <w:spacing w:val="-15"/>
        </w:rPr>
        <w:t> </w:t>
      </w:r>
      <w:r>
        <w:rPr>
          <w:color w:val="231F20"/>
        </w:rPr>
        <w:t>СП</w:t>
      </w:r>
      <w:r>
        <w:rPr>
          <w:color w:val="231F20"/>
          <w:spacing w:val="-15"/>
        </w:rPr>
        <w:t> </w:t>
      </w:r>
      <w:r>
        <w:rPr>
          <w:color w:val="231F20"/>
        </w:rPr>
        <w:t>АС-03</w:t>
      </w:r>
      <w:r>
        <w:rPr>
          <w:color w:val="231F20"/>
          <w:spacing w:val="-14"/>
        </w:rPr>
        <w:t> </w:t>
      </w:r>
      <w:r>
        <w:rPr>
          <w:color w:val="231F20"/>
        </w:rPr>
        <w:t>нахо-</w:t>
      </w:r>
    </w:p>
    <w:p>
      <w:pPr>
        <w:spacing w:after="0" w:line="254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1" w:firstLine="0"/>
      </w:pPr>
      <w:r>
        <w:rPr>
          <w:color w:val="231F20"/>
        </w:rPr>
        <w:t>дятся санитарные пропускники через которые персонал ЛАЭС, а также подрядных</w:t>
      </w:r>
      <w:r>
        <w:rPr>
          <w:color w:val="231F20"/>
          <w:spacing w:val="1"/>
        </w:rPr>
        <w:t> </w:t>
      </w:r>
      <w:r>
        <w:rPr>
          <w:color w:val="231F20"/>
        </w:rPr>
        <w:t>организаций</w:t>
      </w:r>
      <w:r>
        <w:rPr>
          <w:color w:val="231F20"/>
          <w:spacing w:val="-11"/>
        </w:rPr>
        <w:t> </w:t>
      </w:r>
      <w:r>
        <w:rPr>
          <w:color w:val="231F20"/>
        </w:rPr>
        <w:t>проходят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зону</w:t>
      </w:r>
      <w:r>
        <w:rPr>
          <w:color w:val="231F20"/>
          <w:spacing w:val="-11"/>
        </w:rPr>
        <w:t> </w:t>
      </w:r>
      <w:r>
        <w:rPr>
          <w:color w:val="231F20"/>
        </w:rPr>
        <w:t>контролируемого</w:t>
      </w:r>
      <w:r>
        <w:rPr>
          <w:color w:val="231F20"/>
          <w:spacing w:val="-10"/>
        </w:rPr>
        <w:t> </w:t>
      </w:r>
      <w:r>
        <w:rPr>
          <w:color w:val="231F20"/>
        </w:rPr>
        <w:t>доступа,</w:t>
      </w:r>
      <w:r>
        <w:rPr>
          <w:color w:val="231F20"/>
          <w:spacing w:val="-11"/>
        </w:rPr>
        <w:t> </w:t>
      </w:r>
      <w:r>
        <w:rPr>
          <w:color w:val="231F20"/>
        </w:rPr>
        <w:t>где</w:t>
      </w:r>
      <w:r>
        <w:rPr>
          <w:color w:val="231F20"/>
          <w:spacing w:val="-11"/>
        </w:rPr>
        <w:t> </w:t>
      </w:r>
      <w:r>
        <w:rPr>
          <w:color w:val="231F20"/>
        </w:rPr>
        <w:t>производят</w:t>
      </w:r>
      <w:r>
        <w:rPr>
          <w:color w:val="231F20"/>
          <w:spacing w:val="-10"/>
        </w:rPr>
        <w:t> </w:t>
      </w:r>
      <w:r>
        <w:rPr>
          <w:color w:val="231F20"/>
        </w:rPr>
        <w:t>работы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ус-</w:t>
      </w:r>
      <w:r>
        <w:rPr>
          <w:color w:val="231F20"/>
          <w:spacing w:val="-62"/>
        </w:rPr>
        <w:t> </w:t>
      </w:r>
      <w:r>
        <w:rPr>
          <w:color w:val="231F20"/>
        </w:rPr>
        <w:t>ловиях воздействий ионизирующего излучения. Помещения делятся на ЗКД (зону</w:t>
      </w:r>
      <w:r>
        <w:rPr>
          <w:color w:val="231F20"/>
          <w:spacing w:val="1"/>
        </w:rPr>
        <w:t> </w:t>
      </w:r>
      <w:r>
        <w:rPr>
          <w:color w:val="231F20"/>
        </w:rPr>
        <w:t>контролируемого</w:t>
      </w:r>
      <w:r>
        <w:rPr>
          <w:color w:val="231F20"/>
          <w:spacing w:val="-8"/>
        </w:rPr>
        <w:t> </w:t>
      </w:r>
      <w:r>
        <w:rPr>
          <w:color w:val="231F20"/>
        </w:rPr>
        <w:t>доступа)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ЗСД</w:t>
      </w:r>
      <w:r>
        <w:rPr>
          <w:color w:val="231F20"/>
          <w:spacing w:val="-9"/>
        </w:rPr>
        <w:t> </w:t>
      </w:r>
      <w:r>
        <w:rPr>
          <w:color w:val="231F20"/>
        </w:rPr>
        <w:t>(зону</w:t>
      </w:r>
      <w:r>
        <w:rPr>
          <w:color w:val="231F20"/>
          <w:spacing w:val="-7"/>
        </w:rPr>
        <w:t> </w:t>
      </w:r>
      <w:r>
        <w:rPr>
          <w:color w:val="231F20"/>
        </w:rPr>
        <w:t>свободного</w:t>
      </w:r>
      <w:r>
        <w:rPr>
          <w:color w:val="231F20"/>
          <w:spacing w:val="-7"/>
        </w:rPr>
        <w:t> </w:t>
      </w:r>
      <w:r>
        <w:rPr>
          <w:color w:val="231F20"/>
        </w:rPr>
        <w:t>доступа),</w:t>
      </w:r>
      <w:r>
        <w:rPr>
          <w:color w:val="231F20"/>
          <w:spacing w:val="-8"/>
        </w:rPr>
        <w:t> </w:t>
      </w:r>
      <w:r>
        <w:rPr>
          <w:color w:val="231F20"/>
        </w:rPr>
        <w:t>первые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свою</w:t>
      </w:r>
      <w:r>
        <w:rPr>
          <w:color w:val="231F20"/>
          <w:spacing w:val="-7"/>
        </w:rPr>
        <w:t> </w:t>
      </w:r>
      <w:r>
        <w:rPr>
          <w:color w:val="231F20"/>
        </w:rPr>
        <w:t>очередь</w:t>
      </w:r>
      <w:r>
        <w:rPr>
          <w:color w:val="231F20"/>
          <w:spacing w:val="-63"/>
        </w:rPr>
        <w:t> </w:t>
      </w:r>
      <w:r>
        <w:rPr>
          <w:color w:val="231F20"/>
        </w:rPr>
        <w:t>также</w:t>
      </w:r>
      <w:r>
        <w:rPr>
          <w:color w:val="231F20"/>
          <w:spacing w:val="-1"/>
        </w:rPr>
        <w:t> </w:t>
      </w:r>
      <w:r>
        <w:rPr>
          <w:color w:val="231F20"/>
        </w:rPr>
        <w:t>разделены на</w:t>
      </w:r>
      <w:r>
        <w:rPr>
          <w:color w:val="231F20"/>
          <w:spacing w:val="-1"/>
        </w:rPr>
        <w:t> </w:t>
      </w:r>
      <w:r>
        <w:rPr>
          <w:color w:val="231F20"/>
        </w:rPr>
        <w:t>три категории: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5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без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постоянного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пребывания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персонала;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с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частичным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пребыванием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персонала;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3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постоянным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пребыванием.</w:t>
      </w:r>
    </w:p>
    <w:p>
      <w:pPr>
        <w:pStyle w:val="BodyText"/>
        <w:spacing w:line="249" w:lineRule="auto" w:before="13"/>
        <w:jc w:val="left"/>
      </w:pPr>
      <w:r>
        <w:rPr>
          <w:color w:val="231F20"/>
          <w:spacing w:val="-3"/>
        </w:rPr>
        <w:t>Схема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генерального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плана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промышленной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площадки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Ленинградской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АЭС-2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пред-</w:t>
      </w:r>
      <w:r>
        <w:rPr>
          <w:color w:val="231F20"/>
          <w:spacing w:val="-62"/>
        </w:rPr>
        <w:t> </w:t>
      </w:r>
      <w:r>
        <w:rPr>
          <w:color w:val="231F20"/>
        </w:rPr>
        <w:t>ставлена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рис. 1.</w:t>
      </w:r>
    </w:p>
    <w:p>
      <w:pPr>
        <w:pStyle w:val="BodyText"/>
        <w:spacing w:before="4"/>
        <w:ind w:left="0" w:firstLine="0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221">
            <wp:simplePos x="0" y="0"/>
            <wp:positionH relativeFrom="page">
              <wp:posOffset>1320247</wp:posOffset>
            </wp:positionH>
            <wp:positionV relativeFrom="paragraph">
              <wp:posOffset>186246</wp:posOffset>
            </wp:positionV>
            <wp:extent cx="4905755" cy="4398264"/>
            <wp:effectExtent l="0" t="0" r="0" b="0"/>
            <wp:wrapTopAndBottom/>
            <wp:docPr id="365" name="image2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243.jpe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5755" cy="4398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4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Схема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генплана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ЛАЭС-2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1"/>
      </w:pPr>
      <w:r>
        <w:rPr>
          <w:color w:val="231F20"/>
        </w:rPr>
        <w:t>На представленном генеральном плане в юго-восточной части промышленной</w:t>
      </w:r>
      <w:r>
        <w:rPr>
          <w:color w:val="231F20"/>
          <w:spacing w:val="1"/>
        </w:rPr>
        <w:t> </w:t>
      </w:r>
      <w:r>
        <w:rPr>
          <w:color w:val="231F20"/>
        </w:rPr>
        <w:t>площадки со стороны зданий турбин размещены башенные испарительные градир-</w:t>
      </w:r>
      <w:r>
        <w:rPr>
          <w:color w:val="231F20"/>
          <w:spacing w:val="1"/>
        </w:rPr>
        <w:t> </w:t>
      </w:r>
      <w:r>
        <w:rPr>
          <w:color w:val="231F20"/>
        </w:rPr>
        <w:t>ни (по две на каждый блок) с насосными станциями. Однако в ходе строительства</w:t>
      </w:r>
      <w:r>
        <w:rPr>
          <w:color w:val="231F20"/>
          <w:spacing w:val="1"/>
        </w:rPr>
        <w:t> </w:t>
      </w:r>
      <w:r>
        <w:rPr>
          <w:color w:val="231F20"/>
        </w:rPr>
        <w:t>энергоблока №2 было пересмотрено решение об установке двух градирен, и в даль-</w:t>
      </w:r>
      <w:r>
        <w:rPr>
          <w:color w:val="231F20"/>
          <w:spacing w:val="-62"/>
        </w:rPr>
        <w:t> </w:t>
      </w:r>
      <w:r>
        <w:rPr>
          <w:color w:val="231F20"/>
        </w:rPr>
        <w:t>нейшем</w:t>
      </w:r>
      <w:r>
        <w:rPr>
          <w:color w:val="231F20"/>
          <w:spacing w:val="-10"/>
        </w:rPr>
        <w:t> </w:t>
      </w:r>
      <w:r>
        <w:rPr>
          <w:color w:val="231F20"/>
        </w:rPr>
        <w:t>Генеральным</w:t>
      </w:r>
      <w:r>
        <w:rPr>
          <w:color w:val="231F20"/>
          <w:spacing w:val="-10"/>
        </w:rPr>
        <w:t> </w:t>
      </w:r>
      <w:r>
        <w:rPr>
          <w:color w:val="231F20"/>
        </w:rPr>
        <w:t>проектировщиком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рамках</w:t>
      </w:r>
      <w:r>
        <w:rPr>
          <w:color w:val="231F20"/>
          <w:spacing w:val="-9"/>
        </w:rPr>
        <w:t> </w:t>
      </w:r>
      <w:r>
        <w:rPr>
          <w:color w:val="231F20"/>
        </w:rPr>
        <w:t>оптимизации</w:t>
      </w:r>
      <w:r>
        <w:rPr>
          <w:color w:val="231F20"/>
          <w:spacing w:val="-9"/>
        </w:rPr>
        <w:t> </w:t>
      </w:r>
      <w:r>
        <w:rPr>
          <w:color w:val="231F20"/>
        </w:rPr>
        <w:t>решений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9"/>
        </w:rPr>
        <w:t> </w:t>
      </w:r>
      <w:r>
        <w:rPr>
          <w:color w:val="231F20"/>
        </w:rPr>
        <w:t>системе</w:t>
      </w:r>
      <w:r>
        <w:rPr>
          <w:color w:val="231F20"/>
          <w:spacing w:val="-63"/>
        </w:rPr>
        <w:t> </w:t>
      </w:r>
      <w:r>
        <w:rPr>
          <w:color w:val="231F20"/>
        </w:rPr>
        <w:t>технического</w:t>
      </w:r>
      <w:r>
        <w:rPr>
          <w:color w:val="231F20"/>
          <w:spacing w:val="-5"/>
        </w:rPr>
        <w:t> </w:t>
      </w:r>
      <w:r>
        <w:rPr>
          <w:color w:val="231F20"/>
        </w:rPr>
        <w:t>водоснабжения</w:t>
      </w:r>
      <w:r>
        <w:rPr>
          <w:color w:val="231F20"/>
          <w:spacing w:val="-4"/>
        </w:rPr>
        <w:t> </w:t>
      </w:r>
      <w:r>
        <w:rPr>
          <w:color w:val="231F20"/>
        </w:rPr>
        <w:t>были</w:t>
      </w:r>
      <w:r>
        <w:rPr>
          <w:color w:val="231F20"/>
          <w:spacing w:val="-5"/>
        </w:rPr>
        <w:t> </w:t>
      </w:r>
      <w:r>
        <w:rPr>
          <w:color w:val="231F20"/>
        </w:rPr>
        <w:t>определены</w:t>
      </w:r>
      <w:r>
        <w:rPr>
          <w:color w:val="231F20"/>
          <w:spacing w:val="-4"/>
        </w:rPr>
        <w:t> </w:t>
      </w:r>
      <w:r>
        <w:rPr>
          <w:color w:val="231F20"/>
        </w:rPr>
        <w:t>основные</w:t>
      </w:r>
      <w:r>
        <w:rPr>
          <w:color w:val="231F20"/>
          <w:spacing w:val="-4"/>
        </w:rPr>
        <w:t> </w:t>
      </w:r>
      <w:r>
        <w:rPr>
          <w:color w:val="231F20"/>
        </w:rPr>
        <w:t>параметры</w:t>
      </w:r>
      <w:r>
        <w:rPr>
          <w:color w:val="231F20"/>
          <w:spacing w:val="-5"/>
        </w:rPr>
        <w:t> </w:t>
      </w:r>
      <w:r>
        <w:rPr>
          <w:color w:val="231F20"/>
        </w:rPr>
        <w:t>башенной</w:t>
      </w:r>
      <w:r>
        <w:rPr>
          <w:color w:val="231F20"/>
          <w:spacing w:val="-4"/>
        </w:rPr>
        <w:t> </w:t>
      </w:r>
      <w:r>
        <w:rPr>
          <w:color w:val="231F20"/>
        </w:rPr>
        <w:t>гра-</w:t>
      </w:r>
      <w:r>
        <w:rPr>
          <w:color w:val="231F20"/>
          <w:spacing w:val="-63"/>
        </w:rPr>
        <w:t> </w:t>
      </w:r>
      <w:r>
        <w:rPr>
          <w:color w:val="231F20"/>
        </w:rPr>
        <w:t>дирни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6"/>
        </w:rPr>
        <w:t> </w:t>
      </w:r>
      <w:r>
        <w:rPr>
          <w:color w:val="231F20"/>
        </w:rPr>
        <w:t>блока</w:t>
      </w:r>
      <w:r>
        <w:rPr>
          <w:color w:val="231F20"/>
          <w:spacing w:val="-15"/>
        </w:rPr>
        <w:t> </w:t>
      </w:r>
      <w:r>
        <w:rPr>
          <w:color w:val="231F20"/>
        </w:rPr>
        <w:t>1200</w:t>
      </w:r>
      <w:r>
        <w:rPr>
          <w:color w:val="231F20"/>
          <w:spacing w:val="-16"/>
        </w:rPr>
        <w:t> </w:t>
      </w:r>
      <w:r>
        <w:rPr>
          <w:color w:val="231F20"/>
        </w:rPr>
        <w:t>МВт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определен</w:t>
      </w:r>
      <w:r>
        <w:rPr>
          <w:color w:val="231F20"/>
          <w:spacing w:val="-16"/>
        </w:rPr>
        <w:t> </w:t>
      </w:r>
      <w:r>
        <w:rPr>
          <w:color w:val="231F20"/>
        </w:rPr>
        <w:t>экономический</w:t>
      </w:r>
      <w:r>
        <w:rPr>
          <w:color w:val="231F20"/>
          <w:spacing w:val="-15"/>
        </w:rPr>
        <w:t> </w:t>
      </w:r>
      <w:r>
        <w:rPr>
          <w:color w:val="231F20"/>
        </w:rPr>
        <w:t>эффект</w:t>
      </w:r>
      <w:r>
        <w:rPr>
          <w:color w:val="231F20"/>
          <w:spacing w:val="-16"/>
        </w:rPr>
        <w:t> </w:t>
      </w:r>
      <w:r>
        <w:rPr>
          <w:color w:val="231F20"/>
        </w:rPr>
        <w:t>от</w:t>
      </w:r>
      <w:r>
        <w:rPr>
          <w:color w:val="231F20"/>
          <w:spacing w:val="-16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15"/>
        </w:rPr>
        <w:t> </w:t>
      </w:r>
      <w:r>
        <w:rPr>
          <w:color w:val="231F20"/>
        </w:rPr>
        <w:t>одной</w:t>
      </w:r>
      <w:r>
        <w:rPr>
          <w:color w:val="231F20"/>
          <w:spacing w:val="-63"/>
        </w:rPr>
        <w:t> </w:t>
      </w:r>
      <w:r>
        <w:rPr>
          <w:color w:val="231F20"/>
        </w:rPr>
        <w:t>градирни</w:t>
      </w:r>
      <w:r>
        <w:rPr>
          <w:color w:val="231F20"/>
          <w:spacing w:val="17"/>
        </w:rPr>
        <w:t> </w:t>
      </w:r>
      <w:r>
        <w:rPr>
          <w:color w:val="231F20"/>
        </w:rPr>
        <w:t>на</w:t>
      </w:r>
      <w:r>
        <w:rPr>
          <w:color w:val="231F20"/>
          <w:spacing w:val="17"/>
        </w:rPr>
        <w:t> </w:t>
      </w:r>
      <w:r>
        <w:rPr>
          <w:color w:val="231F20"/>
        </w:rPr>
        <w:t>блок</w:t>
      </w:r>
      <w:r>
        <w:rPr>
          <w:color w:val="231F20"/>
          <w:spacing w:val="18"/>
        </w:rPr>
        <w:t> </w:t>
      </w:r>
      <w:r>
        <w:rPr>
          <w:color w:val="231F20"/>
        </w:rPr>
        <w:t>взамен</w:t>
      </w:r>
      <w:r>
        <w:rPr>
          <w:color w:val="231F20"/>
          <w:spacing w:val="17"/>
        </w:rPr>
        <w:t> </w:t>
      </w:r>
      <w:r>
        <w:rPr>
          <w:color w:val="231F20"/>
        </w:rPr>
        <w:t>двух.</w:t>
      </w:r>
      <w:r>
        <w:rPr>
          <w:color w:val="231F20"/>
          <w:spacing w:val="17"/>
        </w:rPr>
        <w:t> </w:t>
      </w:r>
      <w:r>
        <w:rPr>
          <w:color w:val="231F20"/>
        </w:rPr>
        <w:t>Также</w:t>
      </w:r>
      <w:r>
        <w:rPr>
          <w:color w:val="231F20"/>
          <w:spacing w:val="18"/>
        </w:rPr>
        <w:t> </w:t>
      </w:r>
      <w:r>
        <w:rPr>
          <w:color w:val="231F20"/>
        </w:rPr>
        <w:t>определили</w:t>
      </w:r>
      <w:r>
        <w:rPr>
          <w:color w:val="231F20"/>
          <w:spacing w:val="17"/>
        </w:rPr>
        <w:t> </w:t>
      </w:r>
      <w:r>
        <w:rPr>
          <w:color w:val="231F20"/>
        </w:rPr>
        <w:t>оптимальный</w:t>
      </w:r>
      <w:r>
        <w:rPr>
          <w:color w:val="231F20"/>
          <w:spacing w:val="17"/>
        </w:rPr>
        <w:t> </w:t>
      </w:r>
      <w:r>
        <w:rPr>
          <w:color w:val="231F20"/>
        </w:rPr>
        <w:t>расчетный</w:t>
      </w:r>
      <w:r>
        <w:rPr>
          <w:color w:val="231F20"/>
          <w:spacing w:val="15"/>
        </w:rPr>
        <w:t> </w:t>
      </w:r>
      <w:r>
        <w:rPr>
          <w:color w:val="231F20"/>
        </w:rPr>
        <w:t>расход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 w:firstLine="0"/>
      </w:pPr>
      <w:r>
        <w:rPr>
          <w:color w:val="231F20"/>
        </w:rPr>
        <w:t>циркуляционной</w:t>
      </w:r>
      <w:r>
        <w:rPr>
          <w:color w:val="231F20"/>
          <w:spacing w:val="-10"/>
        </w:rPr>
        <w:t> </w:t>
      </w:r>
      <w:r>
        <w:rPr>
          <w:color w:val="231F20"/>
        </w:rPr>
        <w:t>воды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уточнили</w:t>
      </w:r>
      <w:r>
        <w:rPr>
          <w:color w:val="231F20"/>
          <w:spacing w:val="-10"/>
        </w:rPr>
        <w:t> </w:t>
      </w:r>
      <w:r>
        <w:rPr>
          <w:color w:val="231F20"/>
        </w:rPr>
        <w:t>высоту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диаметр</w:t>
      </w:r>
      <w:r>
        <w:rPr>
          <w:color w:val="231F20"/>
          <w:spacing w:val="-9"/>
        </w:rPr>
        <w:t> </w:t>
      </w:r>
      <w:r>
        <w:rPr>
          <w:color w:val="231F20"/>
        </w:rPr>
        <w:t>сооружения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учетом</w:t>
      </w:r>
      <w:r>
        <w:rPr>
          <w:color w:val="231F20"/>
          <w:spacing w:val="-10"/>
        </w:rPr>
        <w:t> </w:t>
      </w:r>
      <w:r>
        <w:rPr>
          <w:color w:val="231F20"/>
        </w:rPr>
        <w:t>конструк-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тивных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усовершенствований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узла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водоохладительного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устройства.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основании</w:t>
      </w:r>
      <w:r>
        <w:rPr>
          <w:color w:val="231F20"/>
          <w:spacing w:val="-15"/>
        </w:rPr>
        <w:t> </w:t>
      </w:r>
      <w:r>
        <w:rPr>
          <w:color w:val="231F20"/>
        </w:rPr>
        <w:t>вы-</w:t>
      </w:r>
      <w:r>
        <w:rPr>
          <w:color w:val="231F20"/>
          <w:spacing w:val="-63"/>
        </w:rPr>
        <w:t> </w:t>
      </w:r>
      <w:r>
        <w:rPr>
          <w:color w:val="231F20"/>
        </w:rPr>
        <w:t>полненных</w:t>
      </w:r>
      <w:r>
        <w:rPr>
          <w:color w:val="231F20"/>
          <w:spacing w:val="-3"/>
        </w:rPr>
        <w:t> </w:t>
      </w:r>
      <w:r>
        <w:rPr>
          <w:color w:val="231F20"/>
        </w:rPr>
        <w:t>работ</w:t>
      </w:r>
      <w:r>
        <w:rPr>
          <w:color w:val="231F20"/>
          <w:spacing w:val="-2"/>
        </w:rPr>
        <w:t> </w:t>
      </w:r>
      <w:r>
        <w:rPr>
          <w:color w:val="231F20"/>
        </w:rPr>
        <w:t>сделали</w:t>
      </w:r>
      <w:r>
        <w:rPr>
          <w:color w:val="231F20"/>
          <w:spacing w:val="-3"/>
        </w:rPr>
        <w:t> </w:t>
      </w:r>
      <w:r>
        <w:rPr>
          <w:color w:val="231F20"/>
        </w:rPr>
        <w:t>однозначный</w:t>
      </w:r>
      <w:r>
        <w:rPr>
          <w:color w:val="231F20"/>
          <w:spacing w:val="-2"/>
        </w:rPr>
        <w:t> </w:t>
      </w:r>
      <w:r>
        <w:rPr>
          <w:color w:val="231F20"/>
        </w:rPr>
        <w:t>вывод</w:t>
      </w:r>
      <w:r>
        <w:rPr>
          <w:color w:val="231F20"/>
          <w:spacing w:val="-3"/>
        </w:rPr>
        <w:t> </w:t>
      </w:r>
      <w:r>
        <w:rPr>
          <w:color w:val="231F20"/>
        </w:rPr>
        <w:t>о</w:t>
      </w:r>
      <w:r>
        <w:rPr>
          <w:color w:val="231F20"/>
          <w:spacing w:val="-2"/>
        </w:rPr>
        <w:t> </w:t>
      </w:r>
      <w:r>
        <w:rPr>
          <w:color w:val="231F20"/>
        </w:rPr>
        <w:t>том,</w:t>
      </w:r>
      <w:r>
        <w:rPr>
          <w:color w:val="231F20"/>
          <w:spacing w:val="-3"/>
        </w:rPr>
        <w:t> </w:t>
      </w:r>
      <w:r>
        <w:rPr>
          <w:color w:val="231F20"/>
        </w:rPr>
        <w:t>что</w:t>
      </w:r>
      <w:r>
        <w:rPr>
          <w:color w:val="231F20"/>
          <w:spacing w:val="-2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-3"/>
        </w:rPr>
        <w:t> </w:t>
      </w:r>
      <w:r>
        <w:rPr>
          <w:color w:val="231F20"/>
        </w:rPr>
        <w:t>одной</w:t>
      </w:r>
      <w:r>
        <w:rPr>
          <w:color w:val="231F20"/>
          <w:spacing w:val="-2"/>
        </w:rPr>
        <w:t> </w:t>
      </w:r>
      <w:r>
        <w:rPr>
          <w:color w:val="231F20"/>
        </w:rPr>
        <w:t>градир-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блок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вместо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двух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позволит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существенно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сократить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капитальные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вложения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си-</w:t>
      </w:r>
      <w:r>
        <w:rPr>
          <w:color w:val="231F20"/>
          <w:spacing w:val="-63"/>
        </w:rPr>
        <w:t> </w:t>
      </w:r>
      <w:r>
        <w:rPr>
          <w:color w:val="231F20"/>
        </w:rPr>
        <w:t>стему</w:t>
      </w:r>
      <w:r>
        <w:rPr>
          <w:color w:val="231F20"/>
          <w:spacing w:val="-1"/>
        </w:rPr>
        <w:t> </w:t>
      </w:r>
      <w:r>
        <w:rPr>
          <w:color w:val="231F20"/>
        </w:rPr>
        <w:t>технического</w:t>
      </w:r>
      <w:r>
        <w:rPr>
          <w:color w:val="231F20"/>
          <w:spacing w:val="-1"/>
        </w:rPr>
        <w:t> </w:t>
      </w:r>
      <w:r>
        <w:rPr>
          <w:color w:val="231F20"/>
        </w:rPr>
        <w:t>водоснабжения ЛАЭС-2.</w:t>
      </w:r>
    </w:p>
    <w:p>
      <w:pPr>
        <w:pStyle w:val="BodyText"/>
        <w:spacing w:line="249" w:lineRule="auto" w:before="5"/>
        <w:ind w:right="151"/>
      </w:pPr>
      <w:r>
        <w:rPr>
          <w:color w:val="231F20"/>
          <w:spacing w:val="-2"/>
        </w:rPr>
        <w:t>Модульный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принцип,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заложенный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компоновке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зданий,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предполагает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разделе-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ние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объектов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точки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зрения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безопасности.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Однако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из-за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явной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функциональной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зави-</w:t>
      </w:r>
      <w:r>
        <w:rPr>
          <w:color w:val="231F20"/>
          <w:spacing w:val="-62"/>
        </w:rPr>
        <w:t> </w:t>
      </w:r>
      <w:r>
        <w:rPr>
          <w:color w:val="231F20"/>
        </w:rPr>
        <w:t>симости</w:t>
      </w:r>
      <w:r>
        <w:rPr>
          <w:color w:val="231F20"/>
          <w:spacing w:val="-4"/>
        </w:rPr>
        <w:t> </w:t>
      </w:r>
      <w:r>
        <w:rPr>
          <w:color w:val="231F20"/>
        </w:rPr>
        <w:t>зданий</w:t>
      </w:r>
      <w:r>
        <w:rPr>
          <w:color w:val="231F20"/>
          <w:spacing w:val="-4"/>
        </w:rPr>
        <w:t> </w:t>
      </w:r>
      <w:r>
        <w:rPr>
          <w:color w:val="231F20"/>
        </w:rPr>
        <w:t>от</w:t>
      </w:r>
      <w:r>
        <w:rPr>
          <w:color w:val="231F20"/>
          <w:spacing w:val="-3"/>
        </w:rPr>
        <w:t> </w:t>
      </w:r>
      <w:r>
        <w:rPr>
          <w:color w:val="231F20"/>
        </w:rPr>
        <w:t>систем</w:t>
      </w:r>
      <w:r>
        <w:rPr>
          <w:color w:val="231F20"/>
          <w:spacing w:val="-4"/>
        </w:rPr>
        <w:t> </w:t>
      </w:r>
      <w:r>
        <w:rPr>
          <w:color w:val="231F20"/>
        </w:rPr>
        <w:t>первого</w:t>
      </w:r>
      <w:r>
        <w:rPr>
          <w:color w:val="231F20"/>
          <w:spacing w:val="-4"/>
        </w:rPr>
        <w:t> </w:t>
      </w:r>
      <w:r>
        <w:rPr>
          <w:color w:val="231F20"/>
        </w:rPr>
        <w:t>контура,</w:t>
      </w:r>
      <w:r>
        <w:rPr>
          <w:color w:val="231F20"/>
          <w:spacing w:val="-3"/>
        </w:rPr>
        <w:t> </w:t>
      </w:r>
      <w:r>
        <w:rPr>
          <w:color w:val="231F20"/>
        </w:rPr>
        <w:t>а</w:t>
      </w:r>
      <w:r>
        <w:rPr>
          <w:color w:val="231F20"/>
          <w:spacing w:val="-4"/>
        </w:rPr>
        <w:t> </w:t>
      </w:r>
      <w:r>
        <w:rPr>
          <w:color w:val="231F20"/>
        </w:rPr>
        <w:t>также</w:t>
      </w:r>
      <w:r>
        <w:rPr>
          <w:color w:val="231F20"/>
          <w:spacing w:val="-3"/>
        </w:rPr>
        <w:t> </w:t>
      </w:r>
      <w:r>
        <w:rPr>
          <w:color w:val="231F20"/>
        </w:rPr>
        <w:t>ввиду</w:t>
      </w:r>
      <w:r>
        <w:rPr>
          <w:color w:val="231F20"/>
          <w:spacing w:val="-4"/>
        </w:rPr>
        <w:t> </w:t>
      </w:r>
      <w:r>
        <w:rPr>
          <w:color w:val="231F20"/>
        </w:rPr>
        <w:t>сокращения</w:t>
      </w:r>
      <w:r>
        <w:rPr>
          <w:color w:val="231F20"/>
          <w:spacing w:val="-4"/>
        </w:rPr>
        <w:t> </w:t>
      </w:r>
      <w:r>
        <w:rPr>
          <w:color w:val="231F20"/>
        </w:rPr>
        <w:t>технологиче-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ских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транспортных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связей,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они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располагаются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максимально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близком</w:t>
      </w:r>
      <w:r>
        <w:rPr>
          <w:color w:val="231F20"/>
          <w:spacing w:val="-15"/>
        </w:rPr>
        <w:t> </w:t>
      </w:r>
      <w:r>
        <w:rPr>
          <w:color w:val="231F20"/>
        </w:rPr>
        <w:t>расстоянии</w:t>
      </w:r>
      <w:r>
        <w:rPr>
          <w:color w:val="231F20"/>
          <w:spacing w:val="-63"/>
        </w:rPr>
        <w:t> </w:t>
      </w:r>
      <w:r>
        <w:rPr>
          <w:color w:val="231F20"/>
        </w:rPr>
        <w:t>друг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другу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группируются</w:t>
      </w:r>
      <w:r>
        <w:rPr>
          <w:color w:val="231F20"/>
          <w:spacing w:val="-15"/>
        </w:rPr>
        <w:t> </w:t>
      </w:r>
      <w:r>
        <w:rPr>
          <w:color w:val="231F20"/>
        </w:rPr>
        <w:t>вокруг</w:t>
      </w:r>
      <w:r>
        <w:rPr>
          <w:color w:val="231F20"/>
          <w:spacing w:val="-15"/>
        </w:rPr>
        <w:t> </w:t>
      </w:r>
      <w:r>
        <w:rPr>
          <w:color w:val="231F20"/>
        </w:rPr>
        <w:t>здания</w:t>
      </w:r>
      <w:r>
        <w:rPr>
          <w:color w:val="231F20"/>
          <w:spacing w:val="-15"/>
        </w:rPr>
        <w:t> </w:t>
      </w:r>
      <w:r>
        <w:rPr>
          <w:color w:val="231F20"/>
        </w:rPr>
        <w:t>реактора,</w:t>
      </w:r>
      <w:r>
        <w:rPr>
          <w:color w:val="231F20"/>
          <w:spacing w:val="-14"/>
        </w:rPr>
        <w:t> </w:t>
      </w:r>
      <w:r>
        <w:rPr>
          <w:color w:val="231F20"/>
        </w:rPr>
        <w:t>все</w:t>
      </w:r>
      <w:r>
        <w:rPr>
          <w:color w:val="231F20"/>
          <w:spacing w:val="-15"/>
        </w:rPr>
        <w:t> </w:t>
      </w:r>
      <w:r>
        <w:rPr>
          <w:color w:val="231F20"/>
        </w:rPr>
        <w:t>вместе</w:t>
      </w:r>
      <w:r>
        <w:rPr>
          <w:color w:val="231F20"/>
          <w:spacing w:val="-15"/>
        </w:rPr>
        <w:t> </w:t>
      </w:r>
      <w:r>
        <w:rPr>
          <w:color w:val="231F20"/>
        </w:rPr>
        <w:t>составляя</w:t>
      </w:r>
      <w:r>
        <w:rPr>
          <w:color w:val="231F20"/>
          <w:spacing w:val="-15"/>
        </w:rPr>
        <w:t> </w:t>
      </w:r>
      <w:r>
        <w:rPr>
          <w:color w:val="231F20"/>
        </w:rPr>
        <w:t>«ядерный</w:t>
      </w:r>
      <w:r>
        <w:rPr>
          <w:color w:val="231F20"/>
          <w:spacing w:val="-62"/>
        </w:rPr>
        <w:t> </w:t>
      </w:r>
      <w:r>
        <w:rPr>
          <w:color w:val="231F20"/>
        </w:rPr>
        <w:t>остров».</w:t>
      </w:r>
      <w:r>
        <w:rPr>
          <w:color w:val="231F20"/>
          <w:spacing w:val="-13"/>
        </w:rPr>
        <w:t> </w:t>
      </w:r>
      <w:r>
        <w:rPr>
          <w:color w:val="231F20"/>
        </w:rPr>
        <w:t>Помещения</w:t>
      </w:r>
      <w:r>
        <w:rPr>
          <w:color w:val="231F20"/>
          <w:spacing w:val="-13"/>
        </w:rPr>
        <w:t> </w:t>
      </w:r>
      <w:r>
        <w:rPr>
          <w:color w:val="231F20"/>
        </w:rPr>
        <w:t>внутри</w:t>
      </w:r>
      <w:r>
        <w:rPr>
          <w:color w:val="231F20"/>
          <w:spacing w:val="-13"/>
        </w:rPr>
        <w:t> </w:t>
      </w:r>
      <w:r>
        <w:rPr>
          <w:color w:val="231F20"/>
        </w:rPr>
        <w:t>этих</w:t>
      </w:r>
      <w:r>
        <w:rPr>
          <w:color w:val="231F20"/>
          <w:spacing w:val="-13"/>
        </w:rPr>
        <w:t> </w:t>
      </w:r>
      <w:r>
        <w:rPr>
          <w:color w:val="231F20"/>
        </w:rPr>
        <w:t>зданий</w:t>
      </w:r>
      <w:r>
        <w:rPr>
          <w:color w:val="231F20"/>
          <w:spacing w:val="-12"/>
        </w:rPr>
        <w:t> </w:t>
      </w:r>
      <w:r>
        <w:rPr>
          <w:color w:val="231F20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</w:rPr>
        <w:t>сгруппированы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тех-</w:t>
      </w:r>
      <w:r>
        <w:rPr>
          <w:color w:val="231F20"/>
          <w:spacing w:val="-63"/>
        </w:rPr>
        <w:t> </w:t>
      </w:r>
      <w:r>
        <w:rPr>
          <w:color w:val="231F20"/>
        </w:rPr>
        <w:t>нологическим назначением и их пожарной опасностью. В зависимости от техноло-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гической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необходимости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проектируемые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оснащаются</w:t>
      </w:r>
      <w:r>
        <w:rPr>
          <w:color w:val="231F20"/>
          <w:spacing w:val="-14"/>
        </w:rPr>
        <w:t> </w:t>
      </w:r>
      <w:r>
        <w:rPr>
          <w:color w:val="231F20"/>
        </w:rPr>
        <w:t>инженерным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подъем-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но-транспортным</w:t>
      </w:r>
      <w:r>
        <w:rPr>
          <w:color w:val="231F20"/>
          <w:spacing w:val="-16"/>
        </w:rPr>
        <w:t> </w:t>
      </w:r>
      <w:r>
        <w:rPr>
          <w:color w:val="231F20"/>
        </w:rPr>
        <w:t>оборудованием.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целях</w:t>
      </w:r>
      <w:r>
        <w:rPr>
          <w:color w:val="231F20"/>
          <w:spacing w:val="-15"/>
        </w:rPr>
        <w:t> </w:t>
      </w:r>
      <w:r>
        <w:rPr>
          <w:color w:val="231F20"/>
        </w:rPr>
        <w:t>сокращения</w:t>
      </w:r>
      <w:r>
        <w:rPr>
          <w:color w:val="231F20"/>
          <w:spacing w:val="-15"/>
        </w:rPr>
        <w:t> </w:t>
      </w:r>
      <w:r>
        <w:rPr>
          <w:color w:val="231F20"/>
        </w:rPr>
        <w:t>сроков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непо-</w:t>
      </w:r>
      <w:r>
        <w:rPr>
          <w:color w:val="231F20"/>
          <w:spacing w:val="-63"/>
        </w:rPr>
        <w:t> </w:t>
      </w:r>
      <w:r>
        <w:rPr>
          <w:color w:val="231F20"/>
        </w:rPr>
        <w:t>средственной близости от здания реактора было предусмотрено устройство стапеля</w:t>
      </w:r>
      <w:r>
        <w:rPr>
          <w:color w:val="231F20"/>
          <w:spacing w:val="-62"/>
        </w:rPr>
        <w:t> </w:t>
      </w:r>
      <w:r>
        <w:rPr>
          <w:color w:val="231F20"/>
        </w:rPr>
        <w:t>(рис. 2), на котором выполнялась укрупнительная сборка гермооблицовки внутрен-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ней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защитной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оболочки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последующим</w:t>
      </w:r>
      <w:r>
        <w:rPr>
          <w:color w:val="231F20"/>
          <w:spacing w:val="-15"/>
        </w:rPr>
        <w:t> </w:t>
      </w:r>
      <w:r>
        <w:rPr>
          <w:color w:val="231F20"/>
        </w:rPr>
        <w:t>подъемом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проектные</w:t>
      </w:r>
      <w:r>
        <w:rPr>
          <w:color w:val="231F20"/>
          <w:spacing w:val="-15"/>
        </w:rPr>
        <w:t> </w:t>
      </w:r>
      <w:r>
        <w:rPr>
          <w:color w:val="231F20"/>
        </w:rPr>
        <w:t>отметки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помощью</w:t>
      </w:r>
      <w:r>
        <w:rPr>
          <w:color w:val="231F20"/>
          <w:spacing w:val="-62"/>
        </w:rPr>
        <w:t> </w:t>
      </w:r>
      <w:r>
        <w:rPr>
          <w:color w:val="231F20"/>
        </w:rPr>
        <w:t>Гусеничного</w:t>
      </w:r>
      <w:r>
        <w:rPr>
          <w:color w:val="231F20"/>
          <w:spacing w:val="-1"/>
        </w:rPr>
        <w:t> </w:t>
      </w:r>
      <w:r>
        <w:rPr>
          <w:color w:val="231F20"/>
        </w:rPr>
        <w:t>крана Liebherr LR 13000.</w:t>
      </w:r>
    </w:p>
    <w:p>
      <w:pPr>
        <w:pStyle w:val="BodyText"/>
        <w:spacing w:before="6"/>
        <w:ind w:left="0" w:firstLine="0"/>
        <w:jc w:val="left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222">
            <wp:simplePos x="0" y="0"/>
            <wp:positionH relativeFrom="page">
              <wp:posOffset>1088008</wp:posOffset>
            </wp:positionH>
            <wp:positionV relativeFrom="paragraph">
              <wp:posOffset>231063</wp:posOffset>
            </wp:positionV>
            <wp:extent cx="5405056" cy="3400425"/>
            <wp:effectExtent l="0" t="0" r="0" b="0"/>
            <wp:wrapTopAndBottom/>
            <wp:docPr id="367" name="image2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244.jpe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5056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41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Строительный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генеральный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план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энергоблока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№1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ЛАЭС-2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1"/>
      </w:pPr>
      <w:r>
        <w:rPr>
          <w:color w:val="231F20"/>
        </w:rPr>
        <w:t>Ввод</w:t>
      </w:r>
      <w:r>
        <w:rPr>
          <w:color w:val="231F20"/>
          <w:spacing w:val="-5"/>
        </w:rPr>
        <w:t> </w:t>
      </w:r>
      <w:r>
        <w:rPr>
          <w:color w:val="231F20"/>
        </w:rPr>
        <w:t>энергоблока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эксплуатацию</w:t>
      </w:r>
      <w:r>
        <w:rPr>
          <w:color w:val="231F20"/>
          <w:spacing w:val="-5"/>
        </w:rPr>
        <w:t> </w:t>
      </w:r>
      <w:r>
        <w:rPr>
          <w:color w:val="231F20"/>
        </w:rPr>
        <w:t>осуществляется</w:t>
      </w:r>
      <w:r>
        <w:rPr>
          <w:color w:val="231F20"/>
          <w:spacing w:val="-4"/>
        </w:rPr>
        <w:t> </w:t>
      </w:r>
      <w:r>
        <w:rPr>
          <w:color w:val="231F20"/>
        </w:rPr>
        <w:t>поэтапно.</w:t>
      </w:r>
      <w:r>
        <w:rPr>
          <w:color w:val="231F20"/>
          <w:spacing w:val="-5"/>
        </w:rPr>
        <w:t> </w:t>
      </w:r>
      <w:r>
        <w:rPr>
          <w:color w:val="231F20"/>
        </w:rPr>
        <w:t>Подготовительный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этап,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включающий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себя</w:t>
      </w:r>
      <w:r>
        <w:rPr>
          <w:color w:val="231F20"/>
          <w:spacing w:val="-15"/>
        </w:rPr>
        <w:t> </w:t>
      </w:r>
      <w:r>
        <w:rPr>
          <w:color w:val="231F20"/>
        </w:rPr>
        <w:t>предпусковые</w:t>
      </w:r>
      <w:r>
        <w:rPr>
          <w:color w:val="231F20"/>
          <w:spacing w:val="-15"/>
        </w:rPr>
        <w:t> </w:t>
      </w:r>
      <w:r>
        <w:rPr>
          <w:color w:val="231F20"/>
        </w:rPr>
        <w:t>наладочные</w:t>
      </w:r>
      <w:r>
        <w:rPr>
          <w:color w:val="231F20"/>
          <w:spacing w:val="-15"/>
        </w:rPr>
        <w:t> </w:t>
      </w:r>
      <w:r>
        <w:rPr>
          <w:color w:val="231F20"/>
        </w:rPr>
        <w:t>операции,</w:t>
      </w:r>
      <w:r>
        <w:rPr>
          <w:color w:val="231F20"/>
          <w:spacing w:val="-15"/>
        </w:rPr>
        <w:t> </w:t>
      </w:r>
      <w:r>
        <w:rPr>
          <w:color w:val="231F20"/>
        </w:rPr>
        <w:t>этап</w:t>
      </w:r>
      <w:r>
        <w:rPr>
          <w:color w:val="231F20"/>
          <w:spacing w:val="-15"/>
        </w:rPr>
        <w:t> </w:t>
      </w:r>
      <w:r>
        <w:rPr>
          <w:color w:val="231F20"/>
        </w:rPr>
        <w:t>физического</w:t>
      </w:r>
      <w:r>
        <w:rPr>
          <w:color w:val="231F20"/>
          <w:spacing w:val="-15"/>
        </w:rPr>
        <w:t> </w:t>
      </w:r>
      <w:r>
        <w:rPr>
          <w:color w:val="231F20"/>
        </w:rPr>
        <w:t>пу-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ска, когда производится загрузка ядерного топлива, этап энергетического пуска, опыт-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но-промышленной эксплуатации и вводом блока в промышленную эксплуатацию при-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казом</w:t>
      </w:r>
      <w:r>
        <w:rPr>
          <w:color w:val="231F20"/>
          <w:spacing w:val="-2"/>
        </w:rPr>
        <w:t> </w:t>
      </w:r>
      <w:r>
        <w:rPr>
          <w:color w:val="231F20"/>
        </w:rPr>
        <w:t>генерального</w:t>
      </w:r>
      <w:r>
        <w:rPr>
          <w:color w:val="231F20"/>
          <w:spacing w:val="-1"/>
        </w:rPr>
        <w:t> </w:t>
      </w:r>
      <w:r>
        <w:rPr>
          <w:color w:val="231F20"/>
        </w:rPr>
        <w:t>директора</w:t>
      </w:r>
      <w:r>
        <w:rPr>
          <w:color w:val="231F20"/>
          <w:spacing w:val="-1"/>
        </w:rPr>
        <w:t> </w:t>
      </w:r>
      <w:r>
        <w:rPr>
          <w:color w:val="231F20"/>
        </w:rPr>
        <w:t>концерна</w:t>
      </w:r>
      <w:r>
        <w:rPr>
          <w:color w:val="231F20"/>
          <w:spacing w:val="-2"/>
        </w:rPr>
        <w:t> </w:t>
      </w:r>
      <w:r>
        <w:rPr>
          <w:color w:val="231F20"/>
        </w:rPr>
        <w:t>Росэнергоатом.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49"/>
      </w:pPr>
      <w:r>
        <w:rPr>
          <w:color w:val="231F20"/>
          <w:spacing w:val="-2"/>
        </w:rPr>
        <w:t>Растущая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необходимость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обеспечении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экологически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безопасной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электроэнерги-</w:t>
      </w:r>
      <w:r>
        <w:rPr>
          <w:color w:val="231F20"/>
          <w:spacing w:val="-63"/>
        </w:rPr>
        <w:t> </w:t>
      </w:r>
      <w:r>
        <w:rPr>
          <w:color w:val="231F20"/>
        </w:rPr>
        <w:t>ей создает потребность в развитии атомной энергетики. Стремительное истощение</w:t>
      </w:r>
      <w:r>
        <w:rPr>
          <w:color w:val="231F20"/>
          <w:spacing w:val="1"/>
        </w:rPr>
        <w:t> </w:t>
      </w:r>
      <w:r>
        <w:rPr>
          <w:color w:val="231F20"/>
        </w:rPr>
        <w:t>запасов природных ресурсов, потребность уменьшения выбросов газа в атмосферу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делают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неизбежным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увеличение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доли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атомной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энергетики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энергобалансе</w:t>
      </w:r>
      <w:r>
        <w:rPr>
          <w:color w:val="231F20"/>
          <w:spacing w:val="-15"/>
        </w:rPr>
        <w:t> </w:t>
      </w:r>
      <w:r>
        <w:rPr>
          <w:color w:val="231F20"/>
        </w:rPr>
        <w:t>большин-</w:t>
      </w:r>
      <w:r>
        <w:rPr>
          <w:color w:val="231F20"/>
          <w:spacing w:val="-63"/>
        </w:rPr>
        <w:t> </w:t>
      </w:r>
      <w:r>
        <w:rPr>
          <w:color w:val="231F20"/>
        </w:rPr>
        <w:t>ства стран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регионов. [4]</w:t>
      </w:r>
    </w:p>
    <w:p>
      <w:pPr>
        <w:pStyle w:val="BodyText"/>
        <w:spacing w:line="249" w:lineRule="auto" w:before="5"/>
        <w:ind w:right="152"/>
      </w:pPr>
      <w:r>
        <w:rPr>
          <w:color w:val="231F20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</w:rPr>
        <w:t>этом</w:t>
      </w:r>
      <w:r>
        <w:rPr>
          <w:color w:val="231F20"/>
          <w:spacing w:val="-13"/>
        </w:rPr>
        <w:t> </w:t>
      </w:r>
      <w:r>
        <w:rPr>
          <w:color w:val="231F20"/>
        </w:rPr>
        <w:t>эффективное</w:t>
      </w:r>
      <w:r>
        <w:rPr>
          <w:color w:val="231F20"/>
          <w:spacing w:val="-13"/>
        </w:rPr>
        <w:t> </w:t>
      </w:r>
      <w:r>
        <w:rPr>
          <w:color w:val="231F20"/>
        </w:rPr>
        <w:t>развитие</w:t>
      </w:r>
      <w:r>
        <w:rPr>
          <w:color w:val="231F20"/>
          <w:spacing w:val="-13"/>
        </w:rPr>
        <w:t> </w:t>
      </w:r>
      <w:r>
        <w:rPr>
          <w:color w:val="231F20"/>
        </w:rPr>
        <w:t>отрасли</w:t>
      </w:r>
      <w:r>
        <w:rPr>
          <w:color w:val="231F20"/>
          <w:spacing w:val="-13"/>
        </w:rPr>
        <w:t> </w:t>
      </w:r>
      <w:r>
        <w:rPr>
          <w:color w:val="231F20"/>
        </w:rPr>
        <w:t>во</w:t>
      </w:r>
      <w:r>
        <w:rPr>
          <w:color w:val="231F20"/>
          <w:spacing w:val="-13"/>
        </w:rPr>
        <w:t> </w:t>
      </w:r>
      <w:r>
        <w:rPr>
          <w:color w:val="231F20"/>
        </w:rPr>
        <w:t>многом</w:t>
      </w:r>
      <w:r>
        <w:rPr>
          <w:color w:val="231F20"/>
          <w:spacing w:val="-13"/>
        </w:rPr>
        <w:t> </w:t>
      </w:r>
      <w:r>
        <w:rPr>
          <w:color w:val="231F20"/>
        </w:rPr>
        <w:t>зависит</w:t>
      </w:r>
      <w:r>
        <w:rPr>
          <w:color w:val="231F20"/>
          <w:spacing w:val="-13"/>
        </w:rPr>
        <w:t> </w:t>
      </w:r>
      <w:r>
        <w:rPr>
          <w:color w:val="231F20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</w:rPr>
        <w:t>ответа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актуаль-</w:t>
      </w:r>
      <w:r>
        <w:rPr>
          <w:color w:val="231F20"/>
          <w:spacing w:val="-62"/>
        </w:rPr>
        <w:t> </w:t>
      </w:r>
      <w:r>
        <w:rPr>
          <w:color w:val="231F20"/>
        </w:rPr>
        <w:t>ные вызовы, стоящие перед ней, а именно: безусловное обеспечение безопасности</w:t>
      </w:r>
      <w:r>
        <w:rPr>
          <w:color w:val="231F20"/>
          <w:spacing w:val="1"/>
        </w:rPr>
        <w:t> </w:t>
      </w:r>
      <w:r>
        <w:rPr>
          <w:color w:val="231F20"/>
        </w:rPr>
        <w:t>функционирования всех объектов атомной энергетики за счет выполнения всех тех-</w:t>
      </w:r>
      <w:r>
        <w:rPr>
          <w:color w:val="231F20"/>
          <w:spacing w:val="-62"/>
        </w:rPr>
        <w:t> </w:t>
      </w:r>
      <w:r>
        <w:rPr>
          <w:color w:val="231F20"/>
        </w:rPr>
        <w:t>нологических особенностей, связанных с монтажом, сокращение сроков строитель-</w:t>
      </w:r>
      <w:r>
        <w:rPr>
          <w:color w:val="231F20"/>
          <w:spacing w:val="-62"/>
        </w:rPr>
        <w:t> </w:t>
      </w:r>
      <w:r>
        <w:rPr>
          <w:color w:val="231F20"/>
        </w:rPr>
        <w:t>ства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экономии</w:t>
      </w:r>
      <w:r>
        <w:rPr>
          <w:color w:val="231F20"/>
          <w:spacing w:val="-1"/>
        </w:rPr>
        <w:t> </w:t>
      </w:r>
      <w:r>
        <w:rPr>
          <w:color w:val="231F20"/>
        </w:rPr>
        <w:t>средств</w:t>
      </w:r>
      <w:r>
        <w:rPr>
          <w:color w:val="231F20"/>
          <w:spacing w:val="-2"/>
        </w:rPr>
        <w:t> </w:t>
      </w:r>
      <w:r>
        <w:rPr>
          <w:color w:val="231F20"/>
        </w:rPr>
        <w:t>инвесторов</w:t>
      </w:r>
      <w:r>
        <w:rPr>
          <w:color w:val="231F20"/>
          <w:spacing w:val="-2"/>
        </w:rPr>
        <w:t> </w:t>
      </w:r>
      <w:r>
        <w:rPr>
          <w:color w:val="231F20"/>
        </w:rPr>
        <w:t>ввиду</w:t>
      </w:r>
      <w:r>
        <w:rPr>
          <w:color w:val="231F20"/>
          <w:spacing w:val="-2"/>
        </w:rPr>
        <w:t> </w:t>
      </w:r>
      <w:r>
        <w:rPr>
          <w:color w:val="231F20"/>
        </w:rPr>
        <w:t>эргономичности</w:t>
      </w:r>
      <w:r>
        <w:rPr>
          <w:color w:val="231F20"/>
          <w:spacing w:val="-2"/>
        </w:rPr>
        <w:t> </w:t>
      </w:r>
      <w:r>
        <w:rPr>
          <w:color w:val="231F20"/>
        </w:rPr>
        <w:t>генплана.</w:t>
      </w:r>
      <w:r>
        <w:rPr>
          <w:color w:val="231F20"/>
          <w:spacing w:val="-2"/>
        </w:rPr>
        <w:t> </w:t>
      </w:r>
      <w:r>
        <w:rPr>
          <w:color w:val="231F20"/>
        </w:rPr>
        <w:t>[5]</w:t>
      </w:r>
    </w:p>
    <w:p>
      <w:pPr>
        <w:pStyle w:val="BodyText"/>
        <w:spacing w:before="5"/>
        <w:ind w:left="0" w:firstLine="0"/>
        <w:jc w:val="left"/>
        <w:rPr>
          <w:sz w:val="22"/>
        </w:rPr>
      </w:pPr>
    </w:p>
    <w:p>
      <w:pPr>
        <w:spacing w:before="0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119"/>
        </w:numPr>
        <w:tabs>
          <w:tab w:pos="865" w:val="left" w:leader="none"/>
        </w:tabs>
        <w:spacing w:line="230" w:lineRule="auto" w:before="167" w:after="0"/>
        <w:ind w:left="155" w:right="155" w:firstLine="396"/>
        <w:jc w:val="left"/>
        <w:rPr>
          <w:sz w:val="23"/>
        </w:rPr>
      </w:pPr>
      <w:r>
        <w:rPr>
          <w:i/>
          <w:color w:val="231F20"/>
          <w:sz w:val="23"/>
        </w:rPr>
        <w:t>Теличенко</w:t>
      </w:r>
      <w:r>
        <w:rPr>
          <w:i/>
          <w:color w:val="231F20"/>
          <w:spacing w:val="15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15"/>
          <w:sz w:val="23"/>
        </w:rPr>
        <w:t> </w:t>
      </w:r>
      <w:r>
        <w:rPr>
          <w:i/>
          <w:color w:val="231F20"/>
          <w:sz w:val="23"/>
        </w:rPr>
        <w:t>И.</w:t>
      </w:r>
      <w:r>
        <w:rPr>
          <w:i/>
          <w:color w:val="231F20"/>
          <w:spacing w:val="15"/>
          <w:sz w:val="23"/>
        </w:rPr>
        <w:t> </w:t>
      </w:r>
      <w:r>
        <w:rPr>
          <w:color w:val="231F20"/>
          <w:sz w:val="23"/>
        </w:rPr>
        <w:t>Организация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16"/>
          <w:sz w:val="23"/>
        </w:rPr>
        <w:t> </w:t>
      </w:r>
      <w:r>
        <w:rPr>
          <w:color w:val="231F20"/>
          <w:sz w:val="23"/>
        </w:rPr>
        <w:t>технология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атомных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станций: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учебник</w:t>
      </w:r>
      <w:r>
        <w:rPr>
          <w:color w:val="231F20"/>
          <w:spacing w:val="15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Ю.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Н.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Доможилов,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Э.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Л.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Кокосадзе,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О.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Колтун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[и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др.]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МГСУ,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2012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400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119"/>
        </w:numPr>
        <w:tabs>
          <w:tab w:pos="865" w:val="left" w:leader="none"/>
        </w:tabs>
        <w:spacing w:line="230" w:lineRule="auto" w:before="0" w:after="0"/>
        <w:ind w:left="155" w:right="151" w:firstLine="396"/>
        <w:jc w:val="left"/>
        <w:rPr>
          <w:sz w:val="23"/>
        </w:rPr>
      </w:pPr>
      <w:r>
        <w:rPr>
          <w:i/>
          <w:color w:val="231F20"/>
          <w:sz w:val="23"/>
        </w:rPr>
        <w:t>Дубровский</w:t>
      </w:r>
      <w:r>
        <w:rPr>
          <w:i/>
          <w:color w:val="231F20"/>
          <w:spacing w:val="3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4"/>
          <w:sz w:val="23"/>
        </w:rPr>
        <w:t> </w:t>
      </w:r>
      <w:r>
        <w:rPr>
          <w:i/>
          <w:color w:val="231F20"/>
          <w:sz w:val="23"/>
        </w:rPr>
        <w:t>Б.</w:t>
      </w:r>
      <w:r>
        <w:rPr>
          <w:i/>
          <w:color w:val="231F20"/>
          <w:spacing w:val="3"/>
          <w:sz w:val="23"/>
        </w:rPr>
        <w:t> </w:t>
      </w:r>
      <w:r>
        <w:rPr>
          <w:color w:val="231F20"/>
          <w:sz w:val="23"/>
        </w:rPr>
        <w:t>Строительство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атомных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электростанций: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учебник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П.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Лавданский,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Енговатов, 2010.</w:t>
      </w:r>
    </w:p>
    <w:p>
      <w:pPr>
        <w:pStyle w:val="ListParagraph"/>
        <w:numPr>
          <w:ilvl w:val="0"/>
          <w:numId w:val="119"/>
        </w:numPr>
        <w:tabs>
          <w:tab w:pos="865" w:val="left" w:leader="none"/>
        </w:tabs>
        <w:spacing w:line="230" w:lineRule="auto" w:before="0" w:after="0"/>
        <w:ind w:left="155" w:right="153" w:firstLine="396"/>
        <w:jc w:val="left"/>
        <w:rPr>
          <w:sz w:val="23"/>
        </w:rPr>
      </w:pPr>
      <w:r>
        <w:rPr>
          <w:i/>
          <w:color w:val="231F20"/>
          <w:sz w:val="23"/>
        </w:rPr>
        <w:t>Пергаменщик</w:t>
      </w:r>
      <w:r>
        <w:rPr>
          <w:i/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Б.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К.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z w:val="23"/>
        </w:rPr>
        <w:t>Возведение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специальных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защитных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конструкций: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учебник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/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В.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И.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Те-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личечнко,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Тенишев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[и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др.]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М.: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МЭИ,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2011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240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ListParagraph"/>
        <w:numPr>
          <w:ilvl w:val="0"/>
          <w:numId w:val="119"/>
        </w:numPr>
        <w:tabs>
          <w:tab w:pos="865" w:val="left" w:leader="none"/>
        </w:tabs>
        <w:spacing w:line="230" w:lineRule="auto" w:before="0" w:after="0"/>
        <w:ind w:left="155" w:right="154" w:firstLine="396"/>
        <w:jc w:val="left"/>
        <w:rPr>
          <w:sz w:val="23"/>
        </w:rPr>
      </w:pPr>
      <w:r>
        <w:rPr>
          <w:i/>
          <w:color w:val="231F20"/>
          <w:sz w:val="23"/>
        </w:rPr>
        <w:t>Чупис</w:t>
      </w:r>
      <w:r>
        <w:rPr>
          <w:i/>
          <w:color w:val="231F20"/>
          <w:spacing w:val="1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1"/>
          <w:sz w:val="23"/>
        </w:rPr>
        <w:t> </w:t>
      </w:r>
      <w:r>
        <w:rPr>
          <w:i/>
          <w:color w:val="231F20"/>
          <w:sz w:val="23"/>
        </w:rPr>
        <w:t>Н.</w:t>
      </w:r>
      <w:r>
        <w:rPr>
          <w:i/>
          <w:color w:val="231F20"/>
          <w:spacing w:val="1"/>
          <w:sz w:val="23"/>
        </w:rPr>
        <w:t> </w:t>
      </w:r>
      <w:r>
        <w:rPr>
          <w:color w:val="231F20"/>
          <w:sz w:val="23"/>
        </w:rPr>
        <w:t>Принципы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комплексного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экологического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мониторинга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зоны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влияния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атом-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ных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электростанций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Поволжский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торгово-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экономический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журнал,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2013.</w:t>
      </w:r>
    </w:p>
    <w:p>
      <w:pPr>
        <w:pStyle w:val="ListParagraph"/>
        <w:numPr>
          <w:ilvl w:val="0"/>
          <w:numId w:val="119"/>
        </w:numPr>
        <w:tabs>
          <w:tab w:pos="865" w:val="left" w:leader="none"/>
        </w:tabs>
        <w:spacing w:line="248" w:lineRule="exact" w:before="0" w:after="0"/>
        <w:ind w:left="864" w:right="0" w:hanging="313"/>
        <w:jc w:val="left"/>
        <w:rPr>
          <w:sz w:val="23"/>
        </w:rPr>
      </w:pPr>
      <w:r>
        <w:rPr>
          <w:color w:val="231F20"/>
          <w:w w:val="95"/>
          <w:sz w:val="23"/>
        </w:rPr>
        <w:t>АО</w:t>
      </w:r>
      <w:r>
        <w:rPr>
          <w:color w:val="231F20"/>
          <w:spacing w:val="12"/>
          <w:w w:val="95"/>
          <w:sz w:val="23"/>
        </w:rPr>
        <w:t> </w:t>
      </w:r>
      <w:r>
        <w:rPr>
          <w:color w:val="231F20"/>
          <w:w w:val="95"/>
          <w:sz w:val="23"/>
        </w:rPr>
        <w:t>«Концерн</w:t>
      </w:r>
      <w:r>
        <w:rPr>
          <w:color w:val="231F20"/>
          <w:spacing w:val="12"/>
          <w:w w:val="95"/>
          <w:sz w:val="23"/>
        </w:rPr>
        <w:t> </w:t>
      </w:r>
      <w:r>
        <w:rPr>
          <w:color w:val="231F20"/>
          <w:w w:val="95"/>
          <w:sz w:val="23"/>
        </w:rPr>
        <w:t>Росэнергоатом»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(входит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в</w:t>
      </w:r>
      <w:r>
        <w:rPr>
          <w:color w:val="231F20"/>
          <w:spacing w:val="12"/>
          <w:w w:val="95"/>
          <w:sz w:val="23"/>
        </w:rPr>
        <w:t> </w:t>
      </w:r>
      <w:r>
        <w:rPr>
          <w:color w:val="231F20"/>
          <w:w w:val="95"/>
          <w:sz w:val="23"/>
        </w:rPr>
        <w:t>Электроэнергетический</w:t>
      </w:r>
      <w:r>
        <w:rPr>
          <w:color w:val="231F20"/>
          <w:spacing w:val="12"/>
          <w:w w:val="95"/>
          <w:sz w:val="23"/>
        </w:rPr>
        <w:t> </w:t>
      </w:r>
      <w:r>
        <w:rPr>
          <w:color w:val="231F20"/>
          <w:w w:val="95"/>
          <w:sz w:val="23"/>
        </w:rPr>
        <w:t>дивизион</w:t>
      </w:r>
      <w:r>
        <w:rPr>
          <w:color w:val="231F20"/>
          <w:spacing w:val="13"/>
          <w:w w:val="95"/>
          <w:sz w:val="23"/>
        </w:rPr>
        <w:t> </w:t>
      </w:r>
      <w:r>
        <w:rPr>
          <w:color w:val="231F20"/>
          <w:w w:val="95"/>
          <w:sz w:val="23"/>
        </w:rPr>
        <w:t>Госкорпорации</w:t>
      </w:r>
    </w:p>
    <w:p>
      <w:pPr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w w:val="95"/>
          <w:sz w:val="23"/>
        </w:rPr>
        <w:t>«Росатом»)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: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официальный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сайт.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URL: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https</w:t>
      </w:r>
      <w:hyperlink r:id="rId397">
        <w:r>
          <w:rPr>
            <w:color w:val="231F20"/>
            <w:w w:val="95"/>
            <w:sz w:val="23"/>
          </w:rPr>
          <w:t>://w</w:t>
        </w:r>
      </w:hyperlink>
      <w:r>
        <w:rPr>
          <w:color w:val="231F20"/>
          <w:w w:val="95"/>
          <w:sz w:val="23"/>
        </w:rPr>
        <w:t>ww</w:t>
      </w:r>
      <w:hyperlink r:id="rId397">
        <w:r>
          <w:rPr>
            <w:color w:val="231F20"/>
            <w:w w:val="95"/>
            <w:sz w:val="23"/>
          </w:rPr>
          <w:t>.rosenergoatom.ru/</w:t>
        </w:r>
        <w:r>
          <w:rPr>
            <w:color w:val="231F20"/>
            <w:spacing w:val="16"/>
            <w:w w:val="95"/>
            <w:sz w:val="23"/>
          </w:rPr>
          <w:t> </w:t>
        </w:r>
      </w:hyperlink>
      <w:r>
        <w:rPr>
          <w:color w:val="231F20"/>
          <w:w w:val="95"/>
          <w:sz w:val="23"/>
        </w:rPr>
        <w:t>(Дата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обращения: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9.03.2020).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2"/>
        </w:r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21"/>
        <w:gridCol w:w="4434"/>
      </w:tblGrid>
      <w:tr>
        <w:trPr>
          <w:trHeight w:val="1298" w:hRule="atLeast"/>
        </w:trPr>
        <w:tc>
          <w:tcPr>
            <w:tcW w:w="5021" w:type="dxa"/>
          </w:tcPr>
          <w:p>
            <w:pPr>
              <w:pStyle w:val="TableParagraph"/>
              <w:spacing w:line="252" w:lineRule="exact"/>
              <w:ind w:left="86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69:001.895</w:t>
            </w:r>
          </w:p>
          <w:p>
            <w:pPr>
              <w:pStyle w:val="TableParagraph"/>
              <w:spacing w:line="260" w:lineRule="exact"/>
              <w:ind w:left="86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Илья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Киенович</w:t>
            </w:r>
            <w:r>
              <w:rPr>
                <w:i/>
                <w:color w:val="231F20"/>
                <w:spacing w:val="-1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Чон</w:t>
            </w:r>
            <w:r>
              <w:rPr>
                <w:color w:val="231F20"/>
                <w:sz w:val="23"/>
              </w:rPr>
              <w:t>,</w:t>
            </w:r>
            <w:r>
              <w:rPr>
                <w:color w:val="231F20"/>
                <w:spacing w:val="-11"/>
                <w:sz w:val="23"/>
              </w:rPr>
              <w:t> </w:t>
            </w:r>
            <w:r>
              <w:rPr>
                <w:color w:val="231F20"/>
                <w:sz w:val="23"/>
              </w:rPr>
              <w:t>студент,</w:t>
            </w:r>
          </w:p>
          <w:p>
            <w:pPr>
              <w:pStyle w:val="TableParagraph"/>
              <w:spacing w:line="260" w:lineRule="exact"/>
              <w:ind w:left="50" w:right="830"/>
              <w:rPr>
                <w:i/>
                <w:sz w:val="23"/>
              </w:rPr>
            </w:pPr>
            <w:r>
              <w:rPr>
                <w:color w:val="231F20"/>
                <w:sz w:val="23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архитектурно-строительный</w:t>
            </w:r>
            <w:r>
              <w:rPr>
                <w:color w:val="231F20"/>
                <w:spacing w:val="2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E-mail: </w:t>
            </w:r>
            <w:hyperlink r:id="rId398">
              <w:r>
                <w:rPr>
                  <w:i/>
                  <w:color w:val="231F20"/>
                  <w:sz w:val="23"/>
                </w:rPr>
                <w:t>chon_i@bk.ru</w:t>
              </w:r>
            </w:hyperlink>
          </w:p>
        </w:tc>
        <w:tc>
          <w:tcPr>
            <w:tcW w:w="4434" w:type="dxa"/>
          </w:tcPr>
          <w:p>
            <w:pPr>
              <w:pStyle w:val="TableParagraph"/>
              <w:spacing w:before="5"/>
              <w:rPr>
                <w:sz w:val="22"/>
              </w:rPr>
            </w:pPr>
          </w:p>
          <w:p>
            <w:pPr>
              <w:pStyle w:val="TableParagraph"/>
              <w:spacing w:line="235" w:lineRule="auto"/>
              <w:ind w:left="1251" w:right="48" w:firstLine="430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Ilia Kienovich Chon</w:t>
            </w:r>
            <w:r>
              <w:rPr>
                <w:color w:val="231F20"/>
                <w:sz w:val="23"/>
              </w:rPr>
              <w:t>, student,</w:t>
            </w:r>
            <w:r>
              <w:rPr>
                <w:color w:val="231F20"/>
                <w:spacing w:val="-56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line="260" w:lineRule="exact"/>
              <w:ind w:right="48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42" w:lineRule="exact"/>
              <w:ind w:right="47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398">
              <w:r>
                <w:rPr>
                  <w:i/>
                  <w:color w:val="231F20"/>
                  <w:sz w:val="23"/>
                </w:rPr>
                <w:t>chon_i@bk.ru</w:t>
              </w:r>
            </w:hyperlink>
          </w:p>
        </w:tc>
      </w:tr>
    </w:tbl>
    <w:p>
      <w:pPr>
        <w:pStyle w:val="BodyText"/>
        <w:spacing w:before="2"/>
        <w:ind w:left="0" w:firstLine="0"/>
        <w:jc w:val="left"/>
        <w:rPr>
          <w:sz w:val="12"/>
        </w:rPr>
      </w:pPr>
    </w:p>
    <w:p>
      <w:pPr>
        <w:pStyle w:val="Heading1"/>
        <w:spacing w:line="249" w:lineRule="auto"/>
        <w:ind w:left="1228" w:right="1226"/>
      </w:pPr>
      <w:r>
        <w:rPr>
          <w:color w:val="231F20"/>
        </w:rPr>
        <w:t>ОПЫТ</w:t>
      </w:r>
      <w:r>
        <w:rPr>
          <w:color w:val="231F20"/>
          <w:spacing w:val="-16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6"/>
        </w:rPr>
        <w:t> </w:t>
      </w:r>
      <w:r>
        <w:rPr>
          <w:color w:val="231F20"/>
        </w:rPr>
        <w:t>ЗДАНИЙ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СООРУЖЕНИЙ</w:t>
      </w:r>
      <w:r>
        <w:rPr>
          <w:color w:val="231F20"/>
          <w:spacing w:val="-67"/>
        </w:rPr>
        <w:t> </w:t>
      </w:r>
      <w:r>
        <w:rPr>
          <w:color w:val="231F20"/>
        </w:rPr>
        <w:t>С ПРИМЕНЕНИЕМ АДДИТИВНЫХ ТЕХНОЛОГИЙ:</w:t>
      </w:r>
      <w:r>
        <w:rPr>
          <w:color w:val="231F20"/>
          <w:spacing w:val="1"/>
        </w:rPr>
        <w:t> </w:t>
      </w:r>
      <w:r>
        <w:rPr>
          <w:color w:val="231F20"/>
        </w:rPr>
        <w:t>ПРОБЛЕМЫ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СПОСОБЫ</w:t>
      </w:r>
      <w:r>
        <w:rPr>
          <w:color w:val="231F20"/>
          <w:spacing w:val="-1"/>
        </w:rPr>
        <w:t> </w:t>
      </w:r>
      <w:r>
        <w:rPr>
          <w:color w:val="231F20"/>
        </w:rPr>
        <w:t>ИХ</w:t>
      </w:r>
      <w:r>
        <w:rPr>
          <w:color w:val="231F20"/>
          <w:spacing w:val="-1"/>
        </w:rPr>
        <w:t> </w:t>
      </w:r>
      <w:r>
        <w:rPr>
          <w:color w:val="231F20"/>
        </w:rPr>
        <w:t>РЕШЕНИЯ</w:t>
      </w:r>
    </w:p>
    <w:p>
      <w:pPr>
        <w:pStyle w:val="BodyText"/>
        <w:ind w:left="0" w:firstLine="0"/>
        <w:jc w:val="left"/>
        <w:rPr>
          <w:b/>
          <w:sz w:val="25"/>
        </w:rPr>
      </w:pPr>
    </w:p>
    <w:p>
      <w:pPr>
        <w:pStyle w:val="Heading2"/>
        <w:spacing w:line="249" w:lineRule="auto"/>
        <w:ind w:left="145" w:right="143"/>
      </w:pPr>
      <w:r>
        <w:rPr>
          <w:color w:val="231F20"/>
        </w:rPr>
        <w:t>EXPERIENCE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CONSTRUCTION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BUILDINGS</w:t>
      </w:r>
      <w:r>
        <w:rPr>
          <w:color w:val="231F20"/>
          <w:spacing w:val="-17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STRUCTURES</w:t>
      </w:r>
      <w:r>
        <w:rPr>
          <w:color w:val="231F20"/>
          <w:spacing w:val="-67"/>
        </w:rPr>
        <w:t> </w:t>
      </w:r>
      <w:r>
        <w:rPr>
          <w:color w:val="231F20"/>
        </w:rPr>
        <w:t>USING</w:t>
      </w:r>
      <w:r>
        <w:rPr>
          <w:color w:val="231F20"/>
          <w:spacing w:val="-17"/>
        </w:rPr>
        <w:t> </w:t>
      </w:r>
      <w:r>
        <w:rPr>
          <w:color w:val="231F20"/>
        </w:rPr>
        <w:t>ADDITIVE</w:t>
      </w:r>
      <w:r>
        <w:rPr>
          <w:color w:val="231F20"/>
          <w:spacing w:val="-6"/>
        </w:rPr>
        <w:t> </w:t>
      </w:r>
      <w:r>
        <w:rPr>
          <w:color w:val="231F20"/>
        </w:rPr>
        <w:t>TECHNOLOGIES:</w:t>
      </w:r>
    </w:p>
    <w:p>
      <w:pPr>
        <w:spacing w:before="2"/>
        <w:ind w:left="1488" w:right="1489" w:firstLine="0"/>
        <w:jc w:val="center"/>
        <w:rPr>
          <w:sz w:val="28"/>
        </w:rPr>
      </w:pPr>
      <w:r>
        <w:rPr>
          <w:color w:val="231F20"/>
          <w:spacing w:val="-1"/>
          <w:sz w:val="28"/>
        </w:rPr>
        <w:t>PROBLEMS</w:t>
      </w:r>
      <w:r>
        <w:rPr>
          <w:color w:val="231F20"/>
          <w:spacing w:val="-16"/>
          <w:sz w:val="28"/>
        </w:rPr>
        <w:t> </w:t>
      </w:r>
      <w:r>
        <w:rPr>
          <w:color w:val="231F20"/>
          <w:spacing w:val="-1"/>
          <w:sz w:val="28"/>
        </w:rPr>
        <w:t>AND</w:t>
      </w:r>
      <w:r>
        <w:rPr>
          <w:color w:val="231F20"/>
          <w:sz w:val="28"/>
        </w:rPr>
        <w:t> </w:t>
      </w:r>
      <w:r>
        <w:rPr>
          <w:color w:val="231F20"/>
          <w:spacing w:val="-1"/>
          <w:sz w:val="28"/>
        </w:rPr>
        <w:t>SOLUTIONS</w:t>
      </w:r>
    </w:p>
    <w:p>
      <w:pPr>
        <w:pStyle w:val="BodyText"/>
        <w:spacing w:before="5"/>
        <w:ind w:left="0" w:firstLine="0"/>
        <w:jc w:val="left"/>
        <w:rPr>
          <w:sz w:val="23"/>
        </w:rPr>
      </w:pPr>
    </w:p>
    <w:p>
      <w:pPr>
        <w:spacing w:line="230" w:lineRule="auto" w:before="0"/>
        <w:ind w:left="155" w:right="152" w:firstLine="396"/>
        <w:jc w:val="both"/>
        <w:rPr>
          <w:sz w:val="23"/>
        </w:rPr>
      </w:pPr>
      <w:r>
        <w:rPr>
          <w:color w:val="231F20"/>
          <w:sz w:val="23"/>
        </w:rPr>
        <w:t>В данной статье выполнен обзор правовой и нормативно-технической документации, дей-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ствующей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Российской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Федерации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сфере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аддитивного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производства;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показаны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конструктив-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2"/>
          <w:sz w:val="23"/>
        </w:rPr>
        <w:t>ные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особенности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зданий,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возведенных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с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помощью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аддитивных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технологий;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описаны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2"/>
          <w:sz w:val="23"/>
        </w:rPr>
        <w:t>требования,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предъявляемые к конструкционным материалам; сделан анализ зарубежного и отечественного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опыта строительства с использованием 3</w:t>
      </w:r>
      <w:r>
        <w:rPr>
          <w:i/>
          <w:color w:val="231F20"/>
          <w:sz w:val="23"/>
        </w:rPr>
        <w:t>D</w:t>
      </w:r>
      <w:r>
        <w:rPr>
          <w:color w:val="231F20"/>
          <w:sz w:val="23"/>
        </w:rPr>
        <w:t>-принтеров; исследованы особенности каждого воз-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2"/>
          <w:sz w:val="23"/>
        </w:rPr>
        <w:t>веденного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объекта;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выявлены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проблемы,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препятствующие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широкому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распространению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аддитив-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ного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производства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строительстве;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предложены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организационно-технологические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решения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по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устройству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строительных площадок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для 3</w:t>
      </w:r>
      <w:r>
        <w:rPr>
          <w:i/>
          <w:color w:val="231F20"/>
          <w:sz w:val="23"/>
        </w:rPr>
        <w:t>D</w:t>
      </w:r>
      <w:r>
        <w:rPr>
          <w:color w:val="231F20"/>
          <w:sz w:val="23"/>
        </w:rPr>
        <w:t>-принтеров.</w:t>
      </w:r>
    </w:p>
    <w:p>
      <w:pPr>
        <w:spacing w:line="230" w:lineRule="auto" w:before="0"/>
        <w:ind w:left="155" w:right="153" w:firstLine="396"/>
        <w:jc w:val="both"/>
        <w:rPr>
          <w:sz w:val="23"/>
        </w:rPr>
      </w:pPr>
      <w:r>
        <w:rPr>
          <w:i/>
          <w:color w:val="231F20"/>
          <w:spacing w:val="-1"/>
          <w:sz w:val="23"/>
        </w:rPr>
        <w:t>Ключевые</w:t>
      </w:r>
      <w:r>
        <w:rPr>
          <w:i/>
          <w:color w:val="231F20"/>
          <w:spacing w:val="-14"/>
          <w:sz w:val="23"/>
        </w:rPr>
        <w:t> </w:t>
      </w:r>
      <w:r>
        <w:rPr>
          <w:i/>
          <w:color w:val="231F20"/>
          <w:spacing w:val="-1"/>
          <w:sz w:val="23"/>
        </w:rPr>
        <w:t>слова</w:t>
      </w:r>
      <w:r>
        <w:rPr>
          <w:color w:val="231F20"/>
          <w:spacing w:val="-1"/>
          <w:sz w:val="23"/>
        </w:rPr>
        <w:t>: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аддитивные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технологии</w:t>
      </w:r>
      <w:r>
        <w:rPr>
          <w:color w:val="231F20"/>
          <w:spacing w:val="-14"/>
          <w:sz w:val="23"/>
        </w:rPr>
        <w:t> </w:t>
      </w:r>
      <w:r>
        <w:rPr>
          <w:color w:val="231F20"/>
          <w:spacing w:val="-1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строительстве,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рабочие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смеси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3</w:t>
      </w:r>
      <w:r>
        <w:rPr>
          <w:i/>
          <w:color w:val="231F20"/>
          <w:sz w:val="23"/>
        </w:rPr>
        <w:t>D</w:t>
      </w:r>
      <w:r>
        <w:rPr>
          <w:color w:val="231F20"/>
          <w:sz w:val="23"/>
        </w:rPr>
        <w:t>-печати,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ор-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ганизационно-технологические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решения,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строительство,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здания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сооружения.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spacing w:line="230" w:lineRule="auto" w:before="88"/>
        <w:ind w:left="155" w:right="150" w:firstLine="396"/>
        <w:jc w:val="both"/>
        <w:rPr>
          <w:sz w:val="23"/>
        </w:rPr>
      </w:pPr>
      <w:r>
        <w:rPr>
          <w:color w:val="231F20"/>
          <w:sz w:val="23"/>
        </w:rPr>
        <w:t>In this article provides an overview of the legal and regulatory and technical documentation in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force in the Russian Federation in the field of additive manufacturing; shows the design features of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buildings constructed using additive technologies; describes the requirements for structural materials;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analyzes foreign and domestic experience of construction using 3D printers; examines the features of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each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constructed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object;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identifies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problems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that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prevent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widespread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use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additive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manufacturing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in construction; organizational and technological solutions for construction sites for 3D printers are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proposed.</w:t>
      </w:r>
    </w:p>
    <w:p>
      <w:pPr>
        <w:spacing w:line="230" w:lineRule="auto" w:before="0"/>
        <w:ind w:left="155" w:right="158" w:firstLine="396"/>
        <w:jc w:val="both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additive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technologies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in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construction,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working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mixtures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3D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printing,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organizational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technological solutions,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construction,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buildings and structures.</w:t>
      </w:r>
    </w:p>
    <w:p>
      <w:pPr>
        <w:pStyle w:val="BodyText"/>
        <w:spacing w:before="6"/>
        <w:ind w:left="0" w:firstLine="0"/>
        <w:jc w:val="left"/>
        <w:rPr>
          <w:sz w:val="28"/>
        </w:rPr>
      </w:pPr>
    </w:p>
    <w:p>
      <w:pPr>
        <w:pStyle w:val="BodyText"/>
        <w:spacing w:line="252" w:lineRule="auto"/>
        <w:ind w:right="150"/>
      </w:pPr>
      <w:r>
        <w:rPr>
          <w:color w:val="231F20"/>
        </w:rPr>
        <w:t>Метод возведения зданий и сооружений с помощью аддитивных технологий, на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сегодняшний день, впечатлил некоторые крупные строительные организации. При са-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мом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благоприятном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развитие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сценария,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строительные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3</w:t>
      </w:r>
      <w:r>
        <w:rPr>
          <w:i/>
          <w:color w:val="231F20"/>
          <w:spacing w:val="-1"/>
        </w:rPr>
        <w:t>D</w:t>
      </w:r>
      <w:r>
        <w:rPr>
          <w:color w:val="231F20"/>
          <w:spacing w:val="-1"/>
        </w:rPr>
        <w:t>-принтеры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будет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экс-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плуатировать не только для малогабаритного индивидуального строительства, но и для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возведения</w:t>
      </w:r>
      <w:r>
        <w:rPr>
          <w:color w:val="231F20"/>
          <w:spacing w:val="-7"/>
        </w:rPr>
        <w:t> </w:t>
      </w:r>
      <w:r>
        <w:rPr>
          <w:color w:val="231F20"/>
        </w:rPr>
        <w:t>небоскребов.</w:t>
      </w:r>
      <w:r>
        <w:rPr>
          <w:color w:val="231F20"/>
          <w:spacing w:val="-7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любое</w:t>
      </w:r>
      <w:r>
        <w:rPr>
          <w:color w:val="231F20"/>
          <w:spacing w:val="-7"/>
        </w:rPr>
        <w:t> </w:t>
      </w:r>
      <w:r>
        <w:rPr>
          <w:color w:val="231F20"/>
        </w:rPr>
        <w:t>другое</w:t>
      </w:r>
      <w:r>
        <w:rPr>
          <w:color w:val="231F20"/>
          <w:spacing w:val="-7"/>
        </w:rPr>
        <w:t> </w:t>
      </w:r>
      <w:r>
        <w:rPr>
          <w:color w:val="231F20"/>
        </w:rPr>
        <w:t>нововведение,</w:t>
      </w:r>
      <w:r>
        <w:rPr>
          <w:color w:val="231F20"/>
          <w:spacing w:val="-7"/>
        </w:rPr>
        <w:t> </w:t>
      </w:r>
      <w:r>
        <w:rPr>
          <w:color w:val="231F20"/>
        </w:rPr>
        <w:t>аддитивные</w:t>
      </w:r>
      <w:r>
        <w:rPr>
          <w:color w:val="231F20"/>
          <w:spacing w:val="-7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62"/>
        </w:rPr>
        <w:t> </w:t>
      </w:r>
      <w:r>
        <w:rPr>
          <w:color w:val="231F20"/>
        </w:rPr>
        <w:t>имеют</w:t>
      </w:r>
      <w:r>
        <w:rPr>
          <w:color w:val="231F20"/>
          <w:spacing w:val="-3"/>
        </w:rPr>
        <w:t> </w:t>
      </w:r>
      <w:r>
        <w:rPr>
          <w:color w:val="231F20"/>
        </w:rPr>
        <w:t>ряд</w:t>
      </w:r>
      <w:r>
        <w:rPr>
          <w:color w:val="231F20"/>
          <w:spacing w:val="-2"/>
        </w:rPr>
        <w:t> </w:t>
      </w:r>
      <w:r>
        <w:rPr>
          <w:color w:val="231F20"/>
        </w:rPr>
        <w:t>проблем,</w:t>
      </w:r>
      <w:r>
        <w:rPr>
          <w:color w:val="231F20"/>
          <w:spacing w:val="-3"/>
        </w:rPr>
        <w:t> </w:t>
      </w:r>
      <w:r>
        <w:rPr>
          <w:color w:val="231F20"/>
        </w:rPr>
        <w:t>встречающихся</w:t>
      </w:r>
      <w:r>
        <w:rPr>
          <w:color w:val="231F20"/>
          <w:spacing w:val="-2"/>
        </w:rPr>
        <w:t> </w:t>
      </w:r>
      <w:r>
        <w:rPr>
          <w:color w:val="231F20"/>
        </w:rPr>
        <w:t>непосредственно</w:t>
      </w:r>
      <w:r>
        <w:rPr>
          <w:color w:val="231F20"/>
          <w:spacing w:val="-2"/>
        </w:rPr>
        <w:t> </w:t>
      </w:r>
      <w:r>
        <w:rPr>
          <w:color w:val="231F20"/>
        </w:rPr>
        <w:t>при</w:t>
      </w:r>
      <w:r>
        <w:rPr>
          <w:color w:val="231F20"/>
          <w:spacing w:val="-3"/>
        </w:rPr>
        <w:t> </w:t>
      </w:r>
      <w:r>
        <w:rPr>
          <w:color w:val="231F20"/>
        </w:rPr>
        <w:t>производстве.</w:t>
      </w:r>
    </w:p>
    <w:p>
      <w:pPr>
        <w:pStyle w:val="BodyText"/>
        <w:spacing w:line="252" w:lineRule="auto"/>
        <w:ind w:right="150"/>
      </w:pPr>
      <w:r>
        <w:rPr>
          <w:color w:val="231F20"/>
        </w:rPr>
        <w:t>Отсутствие полноценной нормативной и законодательной базы для возведения</w:t>
      </w:r>
      <w:r>
        <w:rPr>
          <w:color w:val="231F20"/>
          <w:spacing w:val="1"/>
        </w:rPr>
        <w:t> </w:t>
      </w:r>
      <w:r>
        <w:rPr>
          <w:color w:val="231F20"/>
        </w:rPr>
        <w:t>зданий при помощи аддитивных технологий влечет за собой ряд ограничений на их</w:t>
      </w:r>
      <w:r>
        <w:rPr>
          <w:color w:val="231F20"/>
          <w:spacing w:val="-62"/>
        </w:rPr>
        <w:t> </w:t>
      </w:r>
      <w:r>
        <w:rPr>
          <w:color w:val="231F20"/>
        </w:rPr>
        <w:t>применение для массовой застройки и полноценной эксплуатации. В следствие это-</w:t>
      </w:r>
      <w:r>
        <w:rPr>
          <w:color w:val="231F20"/>
          <w:spacing w:val="-62"/>
        </w:rPr>
        <w:t> </w:t>
      </w:r>
      <w:r>
        <w:rPr>
          <w:color w:val="231F20"/>
        </w:rPr>
        <w:t>го,</w:t>
      </w:r>
      <w:r>
        <w:rPr>
          <w:color w:val="231F20"/>
          <w:spacing w:val="-9"/>
        </w:rPr>
        <w:t> </w:t>
      </w:r>
      <w:r>
        <w:rPr>
          <w:color w:val="231F20"/>
        </w:rPr>
        <w:t>крупные</w:t>
      </w:r>
      <w:r>
        <w:rPr>
          <w:color w:val="231F20"/>
          <w:spacing w:val="-8"/>
        </w:rPr>
        <w:t> </w:t>
      </w:r>
      <w:r>
        <w:rPr>
          <w:color w:val="231F20"/>
        </w:rPr>
        <w:t>строительные</w:t>
      </w:r>
      <w:r>
        <w:rPr>
          <w:color w:val="231F20"/>
          <w:spacing w:val="-8"/>
        </w:rPr>
        <w:t> </w:t>
      </w:r>
      <w:r>
        <w:rPr>
          <w:color w:val="231F20"/>
        </w:rPr>
        <w:t>компании</w:t>
      </w:r>
      <w:r>
        <w:rPr>
          <w:color w:val="231F20"/>
          <w:spacing w:val="-8"/>
        </w:rPr>
        <w:t> </w:t>
      </w:r>
      <w:r>
        <w:rPr>
          <w:color w:val="231F20"/>
        </w:rPr>
        <w:t>не</w:t>
      </w:r>
      <w:r>
        <w:rPr>
          <w:color w:val="231F20"/>
          <w:spacing w:val="-8"/>
        </w:rPr>
        <w:t> </w:t>
      </w:r>
      <w:r>
        <w:rPr>
          <w:color w:val="231F20"/>
        </w:rPr>
        <w:t>оперируют</w:t>
      </w:r>
      <w:r>
        <w:rPr>
          <w:color w:val="231F20"/>
          <w:spacing w:val="-9"/>
        </w:rPr>
        <w:t> </w:t>
      </w:r>
      <w:r>
        <w:rPr>
          <w:color w:val="231F20"/>
        </w:rPr>
        <w:t>данной</w:t>
      </w:r>
      <w:r>
        <w:rPr>
          <w:color w:val="231F20"/>
          <w:spacing w:val="-8"/>
        </w:rPr>
        <w:t> </w:t>
      </w:r>
      <w:r>
        <w:rPr>
          <w:color w:val="231F20"/>
        </w:rPr>
        <w:t>технологией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коммерче-</w:t>
      </w:r>
      <w:r>
        <w:rPr>
          <w:color w:val="231F20"/>
          <w:spacing w:val="-63"/>
        </w:rPr>
        <w:t> </w:t>
      </w:r>
      <w:r>
        <w:rPr>
          <w:color w:val="231F20"/>
        </w:rPr>
        <w:t>ском сегменте своей деятельности, применяя ее лишь в масштабах исследователь-</w:t>
      </w:r>
      <w:r>
        <w:rPr>
          <w:color w:val="231F20"/>
          <w:spacing w:val="1"/>
        </w:rPr>
        <w:t> </w:t>
      </w:r>
      <w:r>
        <w:rPr>
          <w:color w:val="231F20"/>
        </w:rPr>
        <w:t>ской</w:t>
      </w:r>
      <w:r>
        <w:rPr>
          <w:color w:val="231F20"/>
          <w:spacing w:val="-1"/>
        </w:rPr>
        <w:t> </w:t>
      </w:r>
      <w:r>
        <w:rPr>
          <w:color w:val="231F20"/>
        </w:rPr>
        <w:t>деятельности.</w:t>
      </w:r>
    </w:p>
    <w:p>
      <w:pPr>
        <w:pStyle w:val="BodyText"/>
        <w:spacing w:line="252" w:lineRule="auto" w:before="1"/>
        <w:ind w:right="152"/>
      </w:pPr>
      <w:r>
        <w:rPr>
          <w:color w:val="231F20"/>
          <w:w w:val="95"/>
        </w:rPr>
        <w:t>Помимо научно-исследовательского направления 3</w:t>
      </w:r>
      <w:r>
        <w:rPr>
          <w:i/>
          <w:color w:val="231F20"/>
          <w:w w:val="95"/>
        </w:rPr>
        <w:t>D</w:t>
      </w:r>
      <w:r>
        <w:rPr>
          <w:color w:val="231F20"/>
          <w:w w:val="95"/>
        </w:rPr>
        <w:t>-принтеры применяют в стро-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ительстве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малоэтажного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малогабаритного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индивидуального</w:t>
      </w:r>
      <w:r>
        <w:rPr>
          <w:color w:val="231F20"/>
          <w:spacing w:val="-16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-15"/>
        </w:rPr>
        <w:t> </w:t>
      </w:r>
      <w:r>
        <w:rPr>
          <w:color w:val="231F20"/>
        </w:rPr>
        <w:t>а</w:t>
      </w:r>
      <w:r>
        <w:rPr>
          <w:color w:val="231F20"/>
          <w:spacing w:val="-15"/>
        </w:rPr>
        <w:t> </w:t>
      </w:r>
      <w:r>
        <w:rPr>
          <w:color w:val="231F20"/>
        </w:rPr>
        <w:t>также</w:t>
      </w:r>
      <w:r>
        <w:rPr>
          <w:color w:val="231F20"/>
          <w:spacing w:val="-63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возведения малых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архитектурных</w:t>
      </w:r>
      <w:r>
        <w:rPr>
          <w:color w:val="231F20"/>
          <w:spacing w:val="-1"/>
        </w:rPr>
        <w:t> </w:t>
      </w:r>
      <w:r>
        <w:rPr>
          <w:color w:val="231F20"/>
        </w:rPr>
        <w:t>форм [1].</w:t>
      </w:r>
    </w:p>
    <w:p>
      <w:pPr>
        <w:pStyle w:val="BodyText"/>
        <w:spacing w:line="252" w:lineRule="auto"/>
        <w:ind w:right="153"/>
      </w:pPr>
      <w:r>
        <w:rPr>
          <w:color w:val="231F20"/>
        </w:rPr>
        <w:t>В 2015 г. был собран технический комитет №182 при Росстандарте с одноимен-</w:t>
      </w:r>
      <w:r>
        <w:rPr>
          <w:color w:val="231F20"/>
          <w:spacing w:val="-62"/>
        </w:rPr>
        <w:t> </w:t>
      </w:r>
      <w:r>
        <w:rPr>
          <w:color w:val="231F20"/>
        </w:rPr>
        <w:t>ным названием «Аддитивные технологии», включающий в себя 66 отечественных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технологических компаний, при поддержке различных технологических универси-</w:t>
      </w:r>
      <w:r>
        <w:rPr>
          <w:color w:val="231F20"/>
          <w:spacing w:val="1"/>
        </w:rPr>
        <w:t> </w:t>
      </w:r>
      <w:r>
        <w:rPr>
          <w:color w:val="231F20"/>
        </w:rPr>
        <w:t>тетов,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число</w:t>
      </w:r>
      <w:r>
        <w:rPr>
          <w:color w:val="231F20"/>
          <w:spacing w:val="-1"/>
        </w:rPr>
        <w:t> </w:t>
      </w:r>
      <w:r>
        <w:rPr>
          <w:color w:val="231F20"/>
        </w:rPr>
        <w:t>которых</w:t>
      </w:r>
      <w:r>
        <w:rPr>
          <w:color w:val="231F20"/>
          <w:spacing w:val="-1"/>
        </w:rPr>
        <w:t> </w:t>
      </w:r>
      <w:r>
        <w:rPr>
          <w:color w:val="231F20"/>
        </w:rPr>
        <w:t>входит</w:t>
      </w:r>
      <w:r>
        <w:rPr>
          <w:color w:val="231F20"/>
          <w:spacing w:val="-2"/>
        </w:rPr>
        <w:t> </w:t>
      </w:r>
      <w:r>
        <w:rPr>
          <w:color w:val="231F20"/>
        </w:rPr>
        <w:t>МГТУ</w:t>
      </w:r>
      <w:r>
        <w:rPr>
          <w:color w:val="231F20"/>
          <w:spacing w:val="-2"/>
        </w:rPr>
        <w:t> </w:t>
      </w:r>
      <w:r>
        <w:rPr>
          <w:color w:val="231F20"/>
        </w:rPr>
        <w:t>имени</w:t>
      </w:r>
      <w:r>
        <w:rPr>
          <w:color w:val="231F20"/>
          <w:spacing w:val="-2"/>
        </w:rPr>
        <w:t> </w:t>
      </w:r>
      <w:r>
        <w:rPr>
          <w:color w:val="231F20"/>
        </w:rPr>
        <w:t>Баумана.</w:t>
      </w:r>
    </w:p>
    <w:p>
      <w:pPr>
        <w:pStyle w:val="BodyText"/>
        <w:spacing w:line="252" w:lineRule="auto"/>
        <w:ind w:right="153"/>
      </w:pPr>
      <w:r>
        <w:rPr>
          <w:color w:val="231F20"/>
          <w:spacing w:val="-1"/>
          <w:w w:val="95"/>
        </w:rPr>
        <w:t>В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2017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году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принято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два</w:t>
      </w:r>
      <w:r>
        <w:rPr>
          <w:color w:val="231F20"/>
          <w:spacing w:val="-12"/>
          <w:w w:val="95"/>
        </w:rPr>
        <w:t> </w:t>
      </w:r>
      <w:r>
        <w:rPr>
          <w:color w:val="231F20"/>
          <w:spacing w:val="-1"/>
          <w:w w:val="95"/>
        </w:rPr>
        <w:t>стандарта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области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аддитивных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технологий: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ГОСТ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Р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57558-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2017/ISO/ASTM 52900:2015 «Аддитивные технологические процессы. Базовые прин-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ципы. Часть 1. Термины и определения» и ГОСТ Р 57556-2017 «Материалы для ад-</w:t>
      </w:r>
      <w:r>
        <w:rPr>
          <w:color w:val="231F20"/>
          <w:spacing w:val="1"/>
        </w:rPr>
        <w:t> </w:t>
      </w:r>
      <w:r>
        <w:rPr>
          <w:color w:val="231F20"/>
        </w:rPr>
        <w:t>дитивных</w:t>
      </w:r>
      <w:r>
        <w:rPr>
          <w:color w:val="231F20"/>
          <w:spacing w:val="4"/>
        </w:rPr>
        <w:t> </w:t>
      </w:r>
      <w:r>
        <w:rPr>
          <w:color w:val="231F20"/>
        </w:rPr>
        <w:t>технологических</w:t>
      </w:r>
      <w:r>
        <w:rPr>
          <w:color w:val="231F20"/>
          <w:spacing w:val="5"/>
        </w:rPr>
        <w:t> </w:t>
      </w:r>
      <w:r>
        <w:rPr>
          <w:color w:val="231F20"/>
        </w:rPr>
        <w:t>процессов.</w:t>
      </w:r>
      <w:r>
        <w:rPr>
          <w:color w:val="231F20"/>
          <w:spacing w:val="4"/>
        </w:rPr>
        <w:t> </w:t>
      </w:r>
      <w:r>
        <w:rPr>
          <w:color w:val="231F20"/>
        </w:rPr>
        <w:t>Методы</w:t>
      </w:r>
      <w:r>
        <w:rPr>
          <w:color w:val="231F20"/>
          <w:spacing w:val="5"/>
        </w:rPr>
        <w:t> </w:t>
      </w:r>
      <w:r>
        <w:rPr>
          <w:color w:val="231F20"/>
        </w:rPr>
        <w:t>контроля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испытаний».</w:t>
      </w:r>
    </w:p>
    <w:p>
      <w:pPr>
        <w:pStyle w:val="BodyText"/>
        <w:spacing w:line="252" w:lineRule="auto" w:before="1"/>
        <w:ind w:right="152"/>
        <w:jc w:val="right"/>
      </w:pPr>
      <w:r>
        <w:rPr>
          <w:color w:val="231F20"/>
        </w:rPr>
        <w:t>Упомянутые</w:t>
      </w:r>
      <w:r>
        <w:rPr>
          <w:color w:val="231F20"/>
          <w:spacing w:val="20"/>
        </w:rPr>
        <w:t> </w:t>
      </w:r>
      <w:r>
        <w:rPr>
          <w:color w:val="231F20"/>
        </w:rPr>
        <w:t>стандарты</w:t>
      </w:r>
      <w:r>
        <w:rPr>
          <w:color w:val="231F20"/>
          <w:spacing w:val="20"/>
        </w:rPr>
        <w:t> </w:t>
      </w:r>
      <w:r>
        <w:rPr>
          <w:color w:val="231F20"/>
        </w:rPr>
        <w:t>устанавливают</w:t>
      </w:r>
      <w:r>
        <w:rPr>
          <w:color w:val="231F20"/>
          <w:spacing w:val="20"/>
        </w:rPr>
        <w:t> </w:t>
      </w:r>
      <w:r>
        <w:rPr>
          <w:color w:val="231F20"/>
        </w:rPr>
        <w:t>термины</w:t>
      </w:r>
      <w:r>
        <w:rPr>
          <w:color w:val="231F20"/>
          <w:spacing w:val="20"/>
        </w:rPr>
        <w:t> </w:t>
      </w:r>
      <w:r>
        <w:rPr>
          <w:color w:val="231F20"/>
        </w:rPr>
        <w:t>и</w:t>
      </w:r>
      <w:r>
        <w:rPr>
          <w:color w:val="231F20"/>
          <w:spacing w:val="22"/>
        </w:rPr>
        <w:t> </w:t>
      </w:r>
      <w:r>
        <w:rPr>
          <w:color w:val="231F20"/>
        </w:rPr>
        <w:t>определения,</w:t>
      </w:r>
      <w:r>
        <w:rPr>
          <w:color w:val="231F20"/>
          <w:spacing w:val="22"/>
        </w:rPr>
        <w:t> </w:t>
      </w:r>
      <w:r>
        <w:rPr>
          <w:color w:val="231F20"/>
        </w:rPr>
        <w:t>используемые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23"/>
        </w:rPr>
        <w:t> </w:t>
      </w:r>
      <w:r>
        <w:rPr>
          <w:color w:val="231F20"/>
        </w:rPr>
        <w:t>области</w:t>
      </w:r>
      <w:r>
        <w:rPr>
          <w:color w:val="231F20"/>
          <w:spacing w:val="27"/>
        </w:rPr>
        <w:t> </w:t>
      </w:r>
      <w:r>
        <w:rPr>
          <w:color w:val="231F20"/>
        </w:rPr>
        <w:t>аддитивных</w:t>
      </w:r>
      <w:r>
        <w:rPr>
          <w:color w:val="231F20"/>
          <w:spacing w:val="26"/>
        </w:rPr>
        <w:t> </w:t>
      </w:r>
      <w:r>
        <w:rPr>
          <w:color w:val="231F20"/>
        </w:rPr>
        <w:t>технологий,</w:t>
      </w:r>
      <w:r>
        <w:rPr>
          <w:color w:val="231F20"/>
          <w:spacing w:val="27"/>
        </w:rPr>
        <w:t> </w:t>
      </w:r>
      <w:r>
        <w:rPr>
          <w:color w:val="231F20"/>
        </w:rPr>
        <w:t>основанных</w:t>
      </w:r>
      <w:r>
        <w:rPr>
          <w:color w:val="231F20"/>
          <w:spacing w:val="26"/>
        </w:rPr>
        <w:t> </w:t>
      </w:r>
      <w:r>
        <w:rPr>
          <w:color w:val="231F20"/>
        </w:rPr>
        <w:t>на</w:t>
      </w:r>
      <w:r>
        <w:rPr>
          <w:color w:val="231F20"/>
          <w:spacing w:val="27"/>
        </w:rPr>
        <w:t> </w:t>
      </w:r>
      <w:r>
        <w:rPr>
          <w:color w:val="231F20"/>
        </w:rPr>
        <w:t>аддитивном</w:t>
      </w:r>
      <w:r>
        <w:rPr>
          <w:color w:val="231F20"/>
          <w:spacing w:val="26"/>
        </w:rPr>
        <w:t> </w:t>
      </w:r>
      <w:r>
        <w:rPr>
          <w:color w:val="231F20"/>
        </w:rPr>
        <w:t>принципе</w:t>
      </w:r>
      <w:r>
        <w:rPr>
          <w:color w:val="231F20"/>
          <w:spacing w:val="26"/>
        </w:rPr>
        <w:t> </w:t>
      </w:r>
      <w:r>
        <w:rPr>
          <w:color w:val="231F20"/>
        </w:rPr>
        <w:t>изготов-</w:t>
      </w:r>
      <w:r>
        <w:rPr>
          <w:color w:val="231F20"/>
          <w:spacing w:val="-62"/>
        </w:rPr>
        <w:t> </w:t>
      </w:r>
      <w:r>
        <w:rPr>
          <w:color w:val="231F20"/>
        </w:rPr>
        <w:t>ления</w:t>
      </w:r>
      <w:r>
        <w:rPr>
          <w:color w:val="231F20"/>
          <w:spacing w:val="8"/>
        </w:rPr>
        <w:t> </w:t>
      </w:r>
      <w:r>
        <w:rPr>
          <w:color w:val="231F20"/>
        </w:rPr>
        <w:t>комплектующих,</w:t>
      </w:r>
      <w:r>
        <w:rPr>
          <w:color w:val="231F20"/>
          <w:spacing w:val="8"/>
        </w:rPr>
        <w:t> </w:t>
      </w:r>
      <w:r>
        <w:rPr>
          <w:color w:val="231F20"/>
        </w:rPr>
        <w:t>при</w:t>
      </w:r>
      <w:r>
        <w:rPr>
          <w:color w:val="231F20"/>
          <w:spacing w:val="8"/>
        </w:rPr>
        <w:t> </w:t>
      </w:r>
      <w:r>
        <w:rPr>
          <w:color w:val="231F20"/>
        </w:rPr>
        <w:t>котором</w:t>
      </w:r>
      <w:r>
        <w:rPr>
          <w:color w:val="231F20"/>
          <w:spacing w:val="9"/>
        </w:rPr>
        <w:t> </w:t>
      </w:r>
      <w:r>
        <w:rPr>
          <w:color w:val="231F20"/>
        </w:rPr>
        <w:t>создание</w:t>
      </w:r>
      <w:r>
        <w:rPr>
          <w:color w:val="231F20"/>
          <w:spacing w:val="8"/>
        </w:rPr>
        <w:t> </w:t>
      </w:r>
      <w:r>
        <w:rPr>
          <w:color w:val="231F20"/>
        </w:rPr>
        <w:t>физических</w:t>
      </w:r>
      <w:r>
        <w:rPr>
          <w:color w:val="231F20"/>
          <w:spacing w:val="8"/>
        </w:rPr>
        <w:t> </w:t>
      </w:r>
      <w:r>
        <w:rPr>
          <w:color w:val="231F20"/>
        </w:rPr>
        <w:t>пространственных</w:t>
      </w:r>
      <w:r>
        <w:rPr>
          <w:color w:val="231F20"/>
          <w:spacing w:val="8"/>
        </w:rPr>
        <w:t> </w:t>
      </w:r>
      <w:r>
        <w:rPr>
          <w:color w:val="231F20"/>
        </w:rPr>
        <w:t>изде-</w:t>
      </w:r>
      <w:r>
        <w:rPr>
          <w:color w:val="231F20"/>
          <w:spacing w:val="-62"/>
        </w:rPr>
        <w:t> </w:t>
      </w:r>
      <w:r>
        <w:rPr>
          <w:color w:val="231F20"/>
        </w:rPr>
        <w:t>лий осуществляется</w:t>
      </w:r>
      <w:r>
        <w:rPr>
          <w:color w:val="231F20"/>
          <w:spacing w:val="2"/>
        </w:rPr>
        <w:t> </w:t>
      </w:r>
      <w:r>
        <w:rPr>
          <w:color w:val="231F20"/>
        </w:rPr>
        <w:t>путем последовательного</w:t>
      </w:r>
      <w:r>
        <w:rPr>
          <w:color w:val="231F20"/>
          <w:spacing w:val="2"/>
        </w:rPr>
        <w:t> </w:t>
      </w:r>
      <w:r>
        <w:rPr>
          <w:color w:val="231F20"/>
        </w:rPr>
        <w:t>добавления</w:t>
      </w:r>
      <w:r>
        <w:rPr>
          <w:color w:val="231F20"/>
          <w:spacing w:val="1"/>
        </w:rPr>
        <w:t> </w:t>
      </w:r>
      <w:r>
        <w:rPr>
          <w:color w:val="231F20"/>
        </w:rPr>
        <w:t>материала. Данные</w:t>
      </w:r>
      <w:r>
        <w:rPr>
          <w:color w:val="231F20"/>
          <w:spacing w:val="1"/>
        </w:rPr>
        <w:t> </w:t>
      </w:r>
      <w:r>
        <w:rPr>
          <w:color w:val="231F20"/>
        </w:rPr>
        <w:t>стан-</w:t>
      </w:r>
      <w:r>
        <w:rPr>
          <w:color w:val="231F20"/>
          <w:spacing w:val="-62"/>
        </w:rPr>
        <w:t> </w:t>
      </w:r>
      <w:r>
        <w:rPr>
          <w:color w:val="231F20"/>
        </w:rPr>
        <w:t>дарты</w:t>
      </w:r>
      <w:r>
        <w:rPr>
          <w:color w:val="231F20"/>
          <w:spacing w:val="-16"/>
        </w:rPr>
        <w:t> </w:t>
      </w:r>
      <w:r>
        <w:rPr>
          <w:color w:val="231F20"/>
        </w:rPr>
        <w:t>легализовали</w:t>
      </w:r>
      <w:r>
        <w:rPr>
          <w:color w:val="231F20"/>
          <w:spacing w:val="-15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15"/>
        </w:rPr>
        <w:t> </w:t>
      </w:r>
      <w:r>
        <w:rPr>
          <w:color w:val="231F20"/>
        </w:rPr>
        <w:t>термины:</w:t>
      </w:r>
      <w:r>
        <w:rPr>
          <w:color w:val="231F20"/>
          <w:spacing w:val="-14"/>
        </w:rPr>
        <w:t> </w:t>
      </w:r>
      <w:r>
        <w:rPr>
          <w:color w:val="231F20"/>
        </w:rPr>
        <w:t>3</w:t>
      </w:r>
      <w:r>
        <w:rPr>
          <w:i/>
          <w:color w:val="231F20"/>
        </w:rPr>
        <w:t>D</w:t>
      </w:r>
      <w:r>
        <w:rPr>
          <w:color w:val="231F20"/>
        </w:rPr>
        <w:t>-принтер,</w:t>
      </w:r>
      <w:r>
        <w:rPr>
          <w:color w:val="231F20"/>
          <w:spacing w:val="-16"/>
        </w:rPr>
        <w:t> </w:t>
      </w:r>
      <w:r>
        <w:rPr>
          <w:color w:val="231F20"/>
        </w:rPr>
        <w:t>3</w:t>
      </w:r>
      <w:r>
        <w:rPr>
          <w:i/>
          <w:color w:val="231F20"/>
        </w:rPr>
        <w:t>D</w:t>
      </w:r>
      <w:r>
        <w:rPr>
          <w:color w:val="231F20"/>
        </w:rPr>
        <w:t>-печать,</w:t>
      </w:r>
      <w:r>
        <w:rPr>
          <w:color w:val="231F20"/>
          <w:spacing w:val="-15"/>
        </w:rPr>
        <w:t> </w:t>
      </w:r>
      <w:r>
        <w:rPr>
          <w:color w:val="231F20"/>
        </w:rPr>
        <w:t>3</w:t>
      </w:r>
      <w:r>
        <w:rPr>
          <w:i/>
          <w:color w:val="231F20"/>
        </w:rPr>
        <w:t>D</w:t>
      </w:r>
      <w:r>
        <w:rPr>
          <w:color w:val="231F20"/>
        </w:rPr>
        <w:t>-сканирование,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3</w:t>
      </w:r>
      <w:r>
        <w:rPr>
          <w:i/>
          <w:color w:val="231F20"/>
          <w:spacing w:val="-1"/>
        </w:rPr>
        <w:t>D</w:t>
      </w:r>
      <w:r>
        <w:rPr>
          <w:color w:val="231F20"/>
          <w:spacing w:val="-1"/>
        </w:rPr>
        <w:t>-оцифровка,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постобработка.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первые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России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ГОСТы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сфере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аддитивных</w:t>
      </w:r>
      <w:r>
        <w:rPr>
          <w:color w:val="231F20"/>
          <w:spacing w:val="-15"/>
        </w:rPr>
        <w:t> </w:t>
      </w:r>
      <w:r>
        <w:rPr>
          <w:color w:val="231F20"/>
        </w:rPr>
        <w:t>тех-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нологий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представляют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собой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адаптированные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переводы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русский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язык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принятых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за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рубежом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документов.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Например,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ГОСТ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Р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57558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аналог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американского</w:t>
      </w:r>
      <w:r>
        <w:rPr>
          <w:color w:val="231F20"/>
          <w:spacing w:val="-8"/>
          <w:w w:val="95"/>
        </w:rPr>
        <w:t> </w:t>
      </w:r>
      <w:r>
        <w:rPr>
          <w:i/>
          <w:color w:val="231F20"/>
          <w:w w:val="95"/>
        </w:rPr>
        <w:t>ASTM</w:t>
      </w:r>
      <w:r>
        <w:rPr>
          <w:i/>
          <w:color w:val="231F20"/>
          <w:spacing w:val="-10"/>
          <w:w w:val="95"/>
        </w:rPr>
        <w:t> </w:t>
      </w:r>
      <w:r>
        <w:rPr>
          <w:color w:val="231F20"/>
          <w:w w:val="95"/>
        </w:rPr>
        <w:t>52900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[2].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Технология</w:t>
      </w:r>
      <w:r>
        <w:rPr>
          <w:color w:val="231F20"/>
          <w:spacing w:val="5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6"/>
        </w:rPr>
        <w:t> </w:t>
      </w:r>
      <w:r>
        <w:rPr>
          <w:color w:val="231F20"/>
        </w:rPr>
        <w:t>с</w:t>
      </w:r>
      <w:r>
        <w:rPr>
          <w:color w:val="231F20"/>
          <w:spacing w:val="5"/>
        </w:rPr>
        <w:t> </w:t>
      </w:r>
      <w:r>
        <w:rPr>
          <w:color w:val="231F20"/>
        </w:rPr>
        <w:t>применением</w:t>
      </w:r>
      <w:r>
        <w:rPr>
          <w:color w:val="231F20"/>
          <w:spacing w:val="6"/>
        </w:rPr>
        <w:t> </w:t>
      </w:r>
      <w:r>
        <w:rPr>
          <w:color w:val="231F20"/>
        </w:rPr>
        <w:t>3</w:t>
      </w:r>
      <w:r>
        <w:rPr>
          <w:i/>
          <w:color w:val="231F20"/>
        </w:rPr>
        <w:t>D</w:t>
      </w:r>
      <w:r>
        <w:rPr>
          <w:color w:val="231F20"/>
        </w:rPr>
        <w:t>-принтера</w:t>
      </w:r>
      <w:r>
        <w:rPr>
          <w:color w:val="231F20"/>
          <w:spacing w:val="6"/>
        </w:rPr>
        <w:t> </w:t>
      </w:r>
      <w:r>
        <w:rPr>
          <w:color w:val="231F20"/>
        </w:rPr>
        <w:t>предъявляет</w:t>
      </w:r>
      <w:r>
        <w:rPr>
          <w:color w:val="231F20"/>
          <w:spacing w:val="5"/>
        </w:rPr>
        <w:t> </w:t>
      </w:r>
      <w:r>
        <w:rPr>
          <w:color w:val="231F20"/>
        </w:rPr>
        <w:t>особенные</w:t>
      </w:r>
      <w:r>
        <w:rPr>
          <w:color w:val="231F20"/>
          <w:spacing w:val="1"/>
        </w:rPr>
        <w:t> </w:t>
      </w:r>
      <w:r>
        <w:rPr>
          <w:color w:val="231F20"/>
        </w:rPr>
        <w:t>требования</w:t>
      </w:r>
      <w:r>
        <w:rPr>
          <w:color w:val="231F20"/>
          <w:spacing w:val="21"/>
        </w:rPr>
        <w:t> </w:t>
      </w:r>
      <w:r>
        <w:rPr>
          <w:color w:val="231F20"/>
        </w:rPr>
        <w:t>к</w:t>
      </w:r>
      <w:r>
        <w:rPr>
          <w:color w:val="231F20"/>
          <w:spacing w:val="22"/>
        </w:rPr>
        <w:t> </w:t>
      </w:r>
      <w:r>
        <w:rPr>
          <w:color w:val="231F20"/>
        </w:rPr>
        <w:t>устройству</w:t>
      </w:r>
      <w:r>
        <w:rPr>
          <w:color w:val="231F20"/>
          <w:spacing w:val="22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21"/>
        </w:rPr>
        <w:t> </w:t>
      </w:r>
      <w:r>
        <w:rPr>
          <w:color w:val="231F20"/>
        </w:rPr>
        <w:t>площадки.</w:t>
      </w:r>
      <w:r>
        <w:rPr>
          <w:color w:val="231F20"/>
          <w:spacing w:val="22"/>
        </w:rPr>
        <w:t> </w:t>
      </w:r>
      <w:r>
        <w:rPr>
          <w:color w:val="231F20"/>
        </w:rPr>
        <w:t>Так,</w:t>
      </w:r>
      <w:r>
        <w:rPr>
          <w:color w:val="231F20"/>
          <w:spacing w:val="22"/>
        </w:rPr>
        <w:t> </w:t>
      </w:r>
      <w:r>
        <w:rPr>
          <w:color w:val="231F20"/>
        </w:rPr>
        <w:t>например,</w:t>
      </w:r>
      <w:r>
        <w:rPr>
          <w:color w:val="231F20"/>
          <w:spacing w:val="21"/>
        </w:rPr>
        <w:t> </w:t>
      </w:r>
      <w:r>
        <w:rPr>
          <w:color w:val="231F20"/>
        </w:rPr>
        <w:t>для</w:t>
      </w:r>
      <w:r>
        <w:rPr>
          <w:color w:val="231F20"/>
          <w:spacing w:val="22"/>
        </w:rPr>
        <w:t> </w:t>
      </w:r>
      <w:r>
        <w:rPr>
          <w:color w:val="231F20"/>
        </w:rPr>
        <w:t>укладки</w:t>
      </w:r>
      <w:r>
        <w:rPr>
          <w:color w:val="231F20"/>
          <w:spacing w:val="22"/>
        </w:rPr>
        <w:t> </w:t>
      </w:r>
      <w:r>
        <w:rPr>
          <w:color w:val="231F20"/>
        </w:rPr>
        <w:t>на-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правляющих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рельсов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необходимы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ровная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площадка,</w:t>
      </w:r>
      <w:r>
        <w:rPr>
          <w:color w:val="231F20"/>
          <w:spacing w:val="-15"/>
        </w:rPr>
        <w:t> </w:t>
      </w:r>
      <w:r>
        <w:rPr>
          <w:color w:val="231F20"/>
        </w:rPr>
        <w:t>а</w:t>
      </w:r>
      <w:r>
        <w:rPr>
          <w:color w:val="231F20"/>
          <w:spacing w:val="-15"/>
        </w:rPr>
        <w:t> </w:t>
      </w:r>
      <w:r>
        <w:rPr>
          <w:color w:val="231F20"/>
        </w:rPr>
        <w:t>также</w:t>
      </w:r>
      <w:r>
        <w:rPr>
          <w:color w:val="231F20"/>
          <w:spacing w:val="-16"/>
        </w:rPr>
        <w:t> </w:t>
      </w:r>
      <w:r>
        <w:rPr>
          <w:color w:val="231F20"/>
        </w:rPr>
        <w:t>постоянный</w:t>
      </w:r>
      <w:r>
        <w:rPr>
          <w:color w:val="231F20"/>
          <w:spacing w:val="-15"/>
        </w:rPr>
        <w:t> </w:t>
      </w:r>
      <w:r>
        <w:rPr>
          <w:color w:val="231F20"/>
        </w:rPr>
        <w:t>контроль</w:t>
      </w:r>
      <w:r>
        <w:rPr>
          <w:color w:val="231F20"/>
          <w:spacing w:val="-15"/>
        </w:rPr>
        <w:t> </w:t>
      </w:r>
      <w:r>
        <w:rPr>
          <w:color w:val="231F20"/>
        </w:rPr>
        <w:t>за</w:t>
      </w:r>
      <w:r>
        <w:rPr>
          <w:color w:val="231F20"/>
          <w:spacing w:val="-62"/>
        </w:rPr>
        <w:t> </w:t>
      </w:r>
      <w:r>
        <w:rPr>
          <w:color w:val="231F20"/>
        </w:rPr>
        <w:t>соблюдением</w:t>
      </w:r>
      <w:r>
        <w:rPr>
          <w:color w:val="231F20"/>
          <w:spacing w:val="-12"/>
        </w:rPr>
        <w:t> </w:t>
      </w:r>
      <w:r>
        <w:rPr>
          <w:color w:val="231F20"/>
        </w:rPr>
        <w:t>параллельности</w:t>
      </w:r>
      <w:r>
        <w:rPr>
          <w:color w:val="231F20"/>
          <w:spacing w:val="-11"/>
        </w:rPr>
        <w:t> </w:t>
      </w:r>
      <w:r>
        <w:rPr>
          <w:color w:val="231F20"/>
        </w:rPr>
        <w:t>рельсов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-12"/>
        </w:rPr>
        <w:t> </w:t>
      </w:r>
      <w:r>
        <w:rPr>
          <w:color w:val="231F20"/>
        </w:rPr>
        <w:t>максимальной</w:t>
      </w:r>
      <w:r>
        <w:rPr>
          <w:color w:val="231F20"/>
          <w:spacing w:val="-12"/>
        </w:rPr>
        <w:t> </w:t>
      </w:r>
      <w:r>
        <w:rPr>
          <w:color w:val="231F20"/>
        </w:rPr>
        <w:t>точности</w:t>
      </w:r>
      <w:r>
        <w:rPr>
          <w:color w:val="231F20"/>
          <w:spacing w:val="-12"/>
        </w:rPr>
        <w:t> </w:t>
      </w:r>
      <w:r>
        <w:rPr>
          <w:color w:val="231F20"/>
        </w:rPr>
        <w:t>воз-</w:t>
      </w:r>
    </w:p>
    <w:p>
      <w:pPr>
        <w:spacing w:after="0" w:line="252" w:lineRule="auto"/>
        <w:jc w:val="right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0" w:firstLine="0"/>
        <w:jc w:val="right"/>
      </w:pPr>
      <w:r>
        <w:rPr>
          <w:color w:val="231F20"/>
        </w:rPr>
        <w:t>ведения.</w:t>
      </w:r>
      <w:r>
        <w:rPr>
          <w:color w:val="231F20"/>
          <w:spacing w:val="10"/>
        </w:rPr>
        <w:t> </w:t>
      </w:r>
      <w:r>
        <w:rPr>
          <w:color w:val="231F20"/>
        </w:rPr>
        <w:t>При</w:t>
      </w:r>
      <w:r>
        <w:rPr>
          <w:color w:val="231F20"/>
          <w:spacing w:val="10"/>
        </w:rPr>
        <w:t> </w:t>
      </w:r>
      <w:r>
        <w:rPr>
          <w:color w:val="231F20"/>
        </w:rPr>
        <w:t>отсутствии</w:t>
      </w:r>
      <w:r>
        <w:rPr>
          <w:color w:val="231F20"/>
          <w:spacing w:val="10"/>
        </w:rPr>
        <w:t> </w:t>
      </w:r>
      <w:r>
        <w:rPr>
          <w:color w:val="231F20"/>
        </w:rPr>
        <w:t>ровной</w:t>
      </w:r>
      <w:r>
        <w:rPr>
          <w:color w:val="231F20"/>
          <w:spacing w:val="10"/>
        </w:rPr>
        <w:t> </w:t>
      </w:r>
      <w:r>
        <w:rPr>
          <w:color w:val="231F20"/>
        </w:rPr>
        <w:t>плоскости</w:t>
      </w:r>
      <w:r>
        <w:rPr>
          <w:color w:val="231F20"/>
          <w:spacing w:val="10"/>
        </w:rPr>
        <w:t> </w:t>
      </w:r>
      <w:r>
        <w:rPr>
          <w:color w:val="231F20"/>
        </w:rPr>
        <w:t>качество</w:t>
      </w:r>
      <w:r>
        <w:rPr>
          <w:color w:val="231F20"/>
          <w:spacing w:val="10"/>
        </w:rPr>
        <w:t> </w:t>
      </w:r>
      <w:r>
        <w:rPr>
          <w:color w:val="231F20"/>
        </w:rPr>
        <w:t>печати</w:t>
      </w:r>
      <w:r>
        <w:rPr>
          <w:color w:val="231F20"/>
          <w:spacing w:val="10"/>
        </w:rPr>
        <w:t> </w:t>
      </w:r>
      <w:r>
        <w:rPr>
          <w:color w:val="231F20"/>
        </w:rPr>
        <w:t>не</w:t>
      </w:r>
      <w:r>
        <w:rPr>
          <w:color w:val="231F20"/>
          <w:spacing w:val="11"/>
        </w:rPr>
        <w:t> </w:t>
      </w:r>
      <w:r>
        <w:rPr>
          <w:color w:val="231F20"/>
        </w:rPr>
        <w:t>будет</w:t>
      </w:r>
      <w:r>
        <w:rPr>
          <w:color w:val="231F20"/>
          <w:spacing w:val="10"/>
        </w:rPr>
        <w:t> </w:t>
      </w:r>
      <w:r>
        <w:rPr>
          <w:color w:val="231F20"/>
        </w:rPr>
        <w:t>удовлетвори-</w:t>
      </w:r>
      <w:r>
        <w:rPr>
          <w:color w:val="231F20"/>
          <w:spacing w:val="-62"/>
        </w:rPr>
        <w:t> </w:t>
      </w:r>
      <w:r>
        <w:rPr>
          <w:color w:val="231F20"/>
        </w:rPr>
        <w:t>тельным.</w:t>
      </w:r>
      <w:r>
        <w:rPr>
          <w:color w:val="231F20"/>
          <w:spacing w:val="-13"/>
        </w:rPr>
        <w:t> </w:t>
      </w:r>
      <w:r>
        <w:rPr>
          <w:color w:val="231F20"/>
        </w:rPr>
        <w:t>Если</w:t>
      </w:r>
      <w:r>
        <w:rPr>
          <w:color w:val="231F20"/>
          <w:spacing w:val="-13"/>
        </w:rPr>
        <w:t> </w:t>
      </w:r>
      <w:r>
        <w:rPr>
          <w:color w:val="231F20"/>
        </w:rPr>
        <w:t>3</w:t>
      </w:r>
      <w:r>
        <w:rPr>
          <w:i/>
          <w:color w:val="231F20"/>
        </w:rPr>
        <w:t>D</w:t>
      </w:r>
      <w:r>
        <w:rPr>
          <w:color w:val="231F20"/>
        </w:rPr>
        <w:t>-принтер</w:t>
      </w:r>
      <w:r>
        <w:rPr>
          <w:color w:val="231F20"/>
          <w:spacing w:val="-12"/>
        </w:rPr>
        <w:t> </w:t>
      </w:r>
      <w:r>
        <w:rPr>
          <w:color w:val="231F20"/>
        </w:rPr>
        <w:t>устанавливается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дневной</w:t>
      </w:r>
      <w:r>
        <w:rPr>
          <w:color w:val="231F20"/>
          <w:spacing w:val="-13"/>
        </w:rPr>
        <w:t> </w:t>
      </w:r>
      <w:r>
        <w:rPr>
          <w:color w:val="231F20"/>
        </w:rPr>
        <w:t>поверхности</w:t>
      </w:r>
      <w:r>
        <w:rPr>
          <w:color w:val="231F20"/>
          <w:spacing w:val="-12"/>
        </w:rPr>
        <w:t> </w:t>
      </w:r>
      <w:r>
        <w:rPr>
          <w:color w:val="231F20"/>
        </w:rPr>
        <w:t>земли,</w:t>
      </w:r>
      <w:r>
        <w:rPr>
          <w:color w:val="231F20"/>
          <w:spacing w:val="-14"/>
        </w:rPr>
        <w:t> </w:t>
      </w:r>
      <w:r>
        <w:rPr>
          <w:color w:val="231F20"/>
        </w:rPr>
        <w:t>то</w:t>
      </w:r>
      <w:r>
        <w:rPr>
          <w:color w:val="231F20"/>
          <w:spacing w:val="-12"/>
        </w:rPr>
        <w:t> </w:t>
      </w:r>
      <w:r>
        <w:rPr>
          <w:color w:val="231F20"/>
        </w:rPr>
        <w:t>грунт</w:t>
      </w:r>
      <w:r>
        <w:rPr>
          <w:color w:val="231F20"/>
          <w:spacing w:val="-62"/>
        </w:rPr>
        <w:t> </w:t>
      </w:r>
      <w:r>
        <w:rPr>
          <w:color w:val="231F20"/>
        </w:rPr>
        <w:t>выравнивается,</w:t>
      </w:r>
      <w:r>
        <w:rPr>
          <w:color w:val="231F20"/>
          <w:spacing w:val="22"/>
        </w:rPr>
        <w:t> </w:t>
      </w:r>
      <w:r>
        <w:rPr>
          <w:color w:val="231F20"/>
        </w:rPr>
        <w:t>выполняется</w:t>
      </w:r>
      <w:r>
        <w:rPr>
          <w:color w:val="231F20"/>
          <w:spacing w:val="22"/>
        </w:rPr>
        <w:t> </w:t>
      </w:r>
      <w:r>
        <w:rPr>
          <w:color w:val="231F20"/>
        </w:rPr>
        <w:t>подсыпка</w:t>
      </w:r>
      <w:r>
        <w:rPr>
          <w:color w:val="231F20"/>
          <w:spacing w:val="23"/>
        </w:rPr>
        <w:t> </w:t>
      </w:r>
      <w:r>
        <w:rPr>
          <w:color w:val="231F20"/>
        </w:rPr>
        <w:t>из</w:t>
      </w:r>
      <w:r>
        <w:rPr>
          <w:color w:val="231F20"/>
          <w:spacing w:val="22"/>
        </w:rPr>
        <w:t> </w:t>
      </w:r>
      <w:r>
        <w:rPr>
          <w:color w:val="231F20"/>
        </w:rPr>
        <w:t>щебня</w:t>
      </w:r>
      <w:r>
        <w:rPr>
          <w:color w:val="231F20"/>
          <w:spacing w:val="23"/>
        </w:rPr>
        <w:t> </w:t>
      </w:r>
      <w:r>
        <w:rPr>
          <w:color w:val="231F20"/>
        </w:rPr>
        <w:t>или</w:t>
      </w:r>
      <w:r>
        <w:rPr>
          <w:color w:val="231F20"/>
          <w:spacing w:val="22"/>
        </w:rPr>
        <w:t> </w:t>
      </w:r>
      <w:r>
        <w:rPr>
          <w:color w:val="231F20"/>
        </w:rPr>
        <w:t>песка,</w:t>
      </w:r>
      <w:r>
        <w:rPr>
          <w:color w:val="231F20"/>
          <w:spacing w:val="23"/>
        </w:rPr>
        <w:t> </w:t>
      </w:r>
      <w:r>
        <w:rPr>
          <w:color w:val="231F20"/>
        </w:rPr>
        <w:t>производится</w:t>
      </w:r>
      <w:r>
        <w:rPr>
          <w:color w:val="231F20"/>
          <w:spacing w:val="22"/>
        </w:rPr>
        <w:t> </w:t>
      </w:r>
      <w:r>
        <w:rPr>
          <w:color w:val="231F20"/>
        </w:rPr>
        <w:t>поверх-</w:t>
      </w:r>
      <w:r>
        <w:rPr>
          <w:color w:val="231F20"/>
          <w:spacing w:val="-62"/>
        </w:rPr>
        <w:t> </w:t>
      </w:r>
      <w:r>
        <w:rPr>
          <w:color w:val="231F20"/>
        </w:rPr>
        <w:t>ностное</w:t>
      </w:r>
      <w:r>
        <w:rPr>
          <w:color w:val="231F20"/>
          <w:spacing w:val="19"/>
        </w:rPr>
        <w:t> </w:t>
      </w:r>
      <w:r>
        <w:rPr>
          <w:color w:val="231F20"/>
        </w:rPr>
        <w:t>уплотнение,</w:t>
      </w:r>
      <w:r>
        <w:rPr>
          <w:color w:val="231F20"/>
          <w:spacing w:val="19"/>
        </w:rPr>
        <w:t> </w:t>
      </w:r>
      <w:r>
        <w:rPr>
          <w:color w:val="231F20"/>
        </w:rPr>
        <w:t>а</w:t>
      </w:r>
      <w:r>
        <w:rPr>
          <w:color w:val="231F20"/>
          <w:spacing w:val="20"/>
        </w:rPr>
        <w:t> </w:t>
      </w:r>
      <w:r>
        <w:rPr>
          <w:color w:val="231F20"/>
        </w:rPr>
        <w:t>также</w:t>
      </w:r>
      <w:r>
        <w:rPr>
          <w:color w:val="231F20"/>
          <w:spacing w:val="19"/>
        </w:rPr>
        <w:t> </w:t>
      </w:r>
      <w:r>
        <w:rPr>
          <w:color w:val="231F20"/>
        </w:rPr>
        <w:t>выполняется</w:t>
      </w:r>
      <w:r>
        <w:rPr>
          <w:color w:val="231F20"/>
          <w:spacing w:val="19"/>
        </w:rPr>
        <w:t> </w:t>
      </w:r>
      <w:r>
        <w:rPr>
          <w:color w:val="231F20"/>
        </w:rPr>
        <w:t>временное</w:t>
      </w:r>
      <w:r>
        <w:rPr>
          <w:color w:val="231F20"/>
          <w:spacing w:val="20"/>
        </w:rPr>
        <w:t> </w:t>
      </w:r>
      <w:r>
        <w:rPr>
          <w:color w:val="231F20"/>
        </w:rPr>
        <w:t>покрытие</w:t>
      </w:r>
      <w:r>
        <w:rPr>
          <w:color w:val="231F20"/>
          <w:spacing w:val="19"/>
        </w:rPr>
        <w:t> </w:t>
      </w:r>
      <w:r>
        <w:rPr>
          <w:color w:val="231F20"/>
        </w:rPr>
        <w:t>из</w:t>
      </w:r>
      <w:r>
        <w:rPr>
          <w:color w:val="231F20"/>
          <w:spacing w:val="19"/>
        </w:rPr>
        <w:t> </w:t>
      </w:r>
      <w:r>
        <w:rPr>
          <w:color w:val="231F20"/>
        </w:rPr>
        <w:t>бетонных</w:t>
      </w:r>
      <w:r>
        <w:rPr>
          <w:color w:val="231F20"/>
          <w:spacing w:val="20"/>
        </w:rPr>
        <w:t> </w:t>
      </w:r>
      <w:r>
        <w:rPr>
          <w:color w:val="231F20"/>
        </w:rPr>
        <w:t>плит.</w:t>
      </w:r>
      <w:r>
        <w:rPr>
          <w:color w:val="231F20"/>
          <w:spacing w:val="-62"/>
        </w:rPr>
        <w:t> </w:t>
      </w:r>
      <w:r>
        <w:rPr>
          <w:color w:val="231F20"/>
        </w:rPr>
        <w:t>Если</w:t>
      </w:r>
      <w:r>
        <w:rPr>
          <w:color w:val="231F20"/>
          <w:spacing w:val="27"/>
        </w:rPr>
        <w:t> </w:t>
      </w:r>
      <w:r>
        <w:rPr>
          <w:color w:val="231F20"/>
        </w:rPr>
        <w:t>3</w:t>
      </w:r>
      <w:r>
        <w:rPr>
          <w:i/>
          <w:color w:val="231F20"/>
        </w:rPr>
        <w:t>D</w:t>
      </w:r>
      <w:r>
        <w:rPr>
          <w:color w:val="231F20"/>
        </w:rPr>
        <w:t>-принтер</w:t>
      </w:r>
      <w:r>
        <w:rPr>
          <w:color w:val="231F20"/>
          <w:spacing w:val="27"/>
        </w:rPr>
        <w:t> </w:t>
      </w:r>
      <w:r>
        <w:rPr>
          <w:color w:val="231F20"/>
        </w:rPr>
        <w:t>устанавливается</w:t>
      </w:r>
      <w:r>
        <w:rPr>
          <w:color w:val="231F20"/>
          <w:spacing w:val="28"/>
        </w:rPr>
        <w:t> </w:t>
      </w:r>
      <w:r>
        <w:rPr>
          <w:color w:val="231F20"/>
        </w:rPr>
        <w:t>в</w:t>
      </w:r>
      <w:r>
        <w:rPr>
          <w:color w:val="231F20"/>
          <w:spacing w:val="27"/>
        </w:rPr>
        <w:t> </w:t>
      </w:r>
      <w:r>
        <w:rPr>
          <w:color w:val="231F20"/>
        </w:rPr>
        <w:t>помещении,</w:t>
      </w:r>
      <w:r>
        <w:rPr>
          <w:color w:val="231F20"/>
          <w:spacing w:val="28"/>
        </w:rPr>
        <w:t> </w:t>
      </w:r>
      <w:r>
        <w:rPr>
          <w:color w:val="231F20"/>
        </w:rPr>
        <w:t>то</w:t>
      </w:r>
      <w:r>
        <w:rPr>
          <w:color w:val="231F20"/>
          <w:spacing w:val="27"/>
        </w:rPr>
        <w:t> </w:t>
      </w:r>
      <w:r>
        <w:rPr>
          <w:color w:val="231F20"/>
        </w:rPr>
        <w:t>выполняется</w:t>
      </w:r>
      <w:r>
        <w:rPr>
          <w:color w:val="231F20"/>
          <w:spacing w:val="28"/>
        </w:rPr>
        <w:t> </w:t>
      </w:r>
      <w:r>
        <w:rPr>
          <w:color w:val="231F20"/>
        </w:rPr>
        <w:t>стандартное</w:t>
      </w:r>
      <w:r>
        <w:rPr>
          <w:color w:val="231F20"/>
          <w:spacing w:val="27"/>
        </w:rPr>
        <w:t> </w:t>
      </w:r>
      <w:r>
        <w:rPr>
          <w:color w:val="231F20"/>
        </w:rPr>
        <w:t>вы-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равнивание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пола.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Однако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распространенным</w:t>
      </w:r>
      <w:r>
        <w:rPr>
          <w:color w:val="231F20"/>
          <w:spacing w:val="-14"/>
        </w:rPr>
        <w:t> </w:t>
      </w:r>
      <w:r>
        <w:rPr>
          <w:color w:val="231F20"/>
        </w:rPr>
        <w:t>решением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помещения</w:t>
      </w:r>
      <w:r>
        <w:rPr>
          <w:color w:val="231F20"/>
          <w:spacing w:val="-14"/>
        </w:rPr>
        <w:t> </w:t>
      </w:r>
      <w:r>
        <w:rPr>
          <w:color w:val="231F20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</w:rPr>
        <w:t>так-</w:t>
      </w:r>
      <w:r>
        <w:rPr>
          <w:color w:val="231F20"/>
          <w:spacing w:val="-62"/>
        </w:rPr>
        <w:t> </w:t>
      </w:r>
      <w:r>
        <w:rPr>
          <w:color w:val="231F20"/>
        </w:rPr>
        <w:t>же</w:t>
      </w:r>
      <w:r>
        <w:rPr>
          <w:color w:val="231F20"/>
          <w:spacing w:val="-9"/>
        </w:rPr>
        <w:t> </w:t>
      </w:r>
      <w:r>
        <w:rPr>
          <w:color w:val="231F20"/>
        </w:rPr>
        <w:t>устройство</w:t>
      </w:r>
      <w:r>
        <w:rPr>
          <w:color w:val="231F20"/>
          <w:spacing w:val="-10"/>
        </w:rPr>
        <w:t> </w:t>
      </w:r>
      <w:r>
        <w:rPr>
          <w:color w:val="231F20"/>
        </w:rPr>
        <w:t>рамок,</w:t>
      </w:r>
      <w:r>
        <w:rPr>
          <w:color w:val="231F20"/>
          <w:spacing w:val="-10"/>
        </w:rPr>
        <w:t> </w:t>
      </w:r>
      <w:r>
        <w:rPr>
          <w:color w:val="231F20"/>
        </w:rPr>
        <w:t>свариваемых</w:t>
      </w:r>
      <w:r>
        <w:rPr>
          <w:color w:val="231F20"/>
          <w:spacing w:val="-9"/>
        </w:rPr>
        <w:t> </w:t>
      </w:r>
      <w:r>
        <w:rPr>
          <w:color w:val="231F20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</w:rPr>
        <w:t>стального</w:t>
      </w:r>
      <w:r>
        <w:rPr>
          <w:color w:val="231F20"/>
          <w:spacing w:val="-10"/>
        </w:rPr>
        <w:t> </w:t>
      </w:r>
      <w:r>
        <w:rPr>
          <w:color w:val="231F20"/>
        </w:rPr>
        <w:t>профиля,</w:t>
      </w:r>
      <w:r>
        <w:rPr>
          <w:color w:val="231F20"/>
          <w:spacing w:val="-10"/>
        </w:rPr>
        <w:t> </w:t>
      </w:r>
      <w:r>
        <w:rPr>
          <w:color w:val="231F20"/>
        </w:rPr>
        <w:t>которые</w:t>
      </w:r>
      <w:r>
        <w:rPr>
          <w:color w:val="231F20"/>
          <w:spacing w:val="-10"/>
        </w:rPr>
        <w:t> </w:t>
      </w:r>
      <w:r>
        <w:rPr>
          <w:color w:val="231F20"/>
        </w:rPr>
        <w:t>устанавливаются</w:t>
      </w:r>
      <w:r>
        <w:rPr>
          <w:color w:val="231F20"/>
          <w:spacing w:val="-62"/>
        </w:rPr>
        <w:t> </w:t>
      </w:r>
      <w:r>
        <w:rPr>
          <w:color w:val="231F20"/>
        </w:rPr>
        <w:t>под</w:t>
      </w:r>
      <w:r>
        <w:rPr>
          <w:color w:val="231F20"/>
          <w:spacing w:val="-12"/>
        </w:rPr>
        <w:t> </w:t>
      </w:r>
      <w:r>
        <w:rPr>
          <w:color w:val="231F20"/>
        </w:rPr>
        <w:t>несущие</w:t>
      </w:r>
      <w:r>
        <w:rPr>
          <w:color w:val="231F20"/>
          <w:spacing w:val="-11"/>
        </w:rPr>
        <w:t> </w:t>
      </w:r>
      <w:r>
        <w:rPr>
          <w:color w:val="231F20"/>
        </w:rPr>
        <w:t>стойки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балки</w:t>
      </w:r>
      <w:r>
        <w:rPr>
          <w:color w:val="231F20"/>
          <w:spacing w:val="-11"/>
        </w:rPr>
        <w:t> </w:t>
      </w:r>
      <w:r>
        <w:rPr>
          <w:color w:val="231F20"/>
        </w:rPr>
        <w:t>3</w:t>
      </w:r>
      <w:r>
        <w:rPr>
          <w:i/>
          <w:color w:val="231F20"/>
        </w:rPr>
        <w:t>D</w:t>
      </w:r>
      <w:r>
        <w:rPr>
          <w:color w:val="231F20"/>
        </w:rPr>
        <w:t>-принтера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компенсируют</w:t>
      </w:r>
      <w:r>
        <w:rPr>
          <w:color w:val="231F20"/>
          <w:spacing w:val="-11"/>
        </w:rPr>
        <w:t> </w:t>
      </w:r>
      <w:r>
        <w:rPr>
          <w:color w:val="231F20"/>
        </w:rPr>
        <w:t>неровность</w:t>
      </w:r>
      <w:r>
        <w:rPr>
          <w:color w:val="231F20"/>
          <w:spacing w:val="-12"/>
        </w:rPr>
        <w:t> </w:t>
      </w:r>
      <w:r>
        <w:rPr>
          <w:color w:val="231F20"/>
        </w:rPr>
        <w:t>поверхности.</w:t>
      </w:r>
      <w:r>
        <w:rPr>
          <w:color w:val="231F20"/>
          <w:spacing w:val="-62"/>
        </w:rPr>
        <w:t> </w:t>
      </w:r>
      <w:r>
        <w:rPr>
          <w:color w:val="231F20"/>
        </w:rPr>
        <w:t>Ещё одной немаловажной проблемой строительства с помощью аддитивных тех-</w:t>
      </w:r>
      <w:r>
        <w:rPr>
          <w:color w:val="231F20"/>
          <w:spacing w:val="1"/>
        </w:rPr>
        <w:t> </w:t>
      </w:r>
      <w:r>
        <w:rPr>
          <w:color w:val="231F20"/>
        </w:rPr>
        <w:t>нологий</w:t>
      </w:r>
      <w:r>
        <w:rPr>
          <w:color w:val="231F20"/>
          <w:spacing w:val="-5"/>
        </w:rPr>
        <w:t> </w:t>
      </w:r>
      <w:r>
        <w:rPr>
          <w:color w:val="231F20"/>
        </w:rPr>
        <w:t>является</w:t>
      </w:r>
      <w:r>
        <w:rPr>
          <w:color w:val="231F20"/>
          <w:spacing w:val="-5"/>
        </w:rPr>
        <w:t> </w:t>
      </w:r>
      <w:r>
        <w:rPr>
          <w:color w:val="231F20"/>
        </w:rPr>
        <w:t>отсутствие</w:t>
      </w:r>
      <w:r>
        <w:rPr>
          <w:color w:val="231F20"/>
          <w:spacing w:val="-4"/>
        </w:rPr>
        <w:t> </w:t>
      </w:r>
      <w:r>
        <w:rPr>
          <w:color w:val="231F20"/>
        </w:rPr>
        <w:t>универсального</w:t>
      </w:r>
      <w:r>
        <w:rPr>
          <w:color w:val="231F20"/>
          <w:spacing w:val="-5"/>
        </w:rPr>
        <w:t> </w:t>
      </w:r>
      <w:r>
        <w:rPr>
          <w:color w:val="231F20"/>
        </w:rPr>
        <w:t>материала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принтера.</w:t>
      </w:r>
      <w:r>
        <w:rPr>
          <w:color w:val="231F20"/>
          <w:spacing w:val="-4"/>
        </w:rPr>
        <w:t> </w:t>
      </w:r>
      <w:r>
        <w:rPr>
          <w:color w:val="231F20"/>
        </w:rPr>
        <w:t>Каждый</w:t>
      </w:r>
      <w:r>
        <w:rPr>
          <w:color w:val="231F20"/>
          <w:spacing w:val="-5"/>
        </w:rPr>
        <w:t> </w:t>
      </w:r>
      <w:r>
        <w:rPr>
          <w:color w:val="231F20"/>
        </w:rPr>
        <w:t>про-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изводитель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применяет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индивидуальную</w:t>
      </w:r>
      <w:r>
        <w:rPr>
          <w:color w:val="231F20"/>
          <w:spacing w:val="-14"/>
        </w:rPr>
        <w:t> </w:t>
      </w:r>
      <w:r>
        <w:rPr>
          <w:color w:val="231F20"/>
        </w:rPr>
        <w:t>бетонную</w:t>
      </w:r>
      <w:r>
        <w:rPr>
          <w:color w:val="231F20"/>
          <w:spacing w:val="-14"/>
        </w:rPr>
        <w:t> </w:t>
      </w:r>
      <w:r>
        <w:rPr>
          <w:color w:val="231F20"/>
        </w:rPr>
        <w:t>смесь,</w:t>
      </w:r>
      <w:r>
        <w:rPr>
          <w:color w:val="231F20"/>
          <w:spacing w:val="-14"/>
        </w:rPr>
        <w:t> </w:t>
      </w:r>
      <w:r>
        <w:rPr>
          <w:color w:val="231F20"/>
        </w:rPr>
        <w:t>экспериментируя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соотно-</w:t>
      </w:r>
    </w:p>
    <w:p>
      <w:pPr>
        <w:pStyle w:val="BodyText"/>
        <w:spacing w:line="289" w:lineRule="exact"/>
        <w:ind w:firstLine="0"/>
      </w:pPr>
      <w:r>
        <w:rPr>
          <w:color w:val="231F20"/>
        </w:rPr>
        <w:t>шением</w:t>
      </w:r>
      <w:r>
        <w:rPr>
          <w:color w:val="231F20"/>
          <w:spacing w:val="-7"/>
        </w:rPr>
        <w:t> </w:t>
      </w:r>
      <w:r>
        <w:rPr>
          <w:color w:val="231F20"/>
        </w:rPr>
        <w:t>компонентов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их</w:t>
      </w:r>
      <w:r>
        <w:rPr>
          <w:color w:val="231F20"/>
          <w:spacing w:val="-6"/>
        </w:rPr>
        <w:t> </w:t>
      </w:r>
      <w:r>
        <w:rPr>
          <w:color w:val="231F20"/>
        </w:rPr>
        <w:t>составом.</w:t>
      </w:r>
    </w:p>
    <w:p>
      <w:pPr>
        <w:pStyle w:val="BodyText"/>
        <w:spacing w:line="249" w:lineRule="auto" w:before="11"/>
        <w:ind w:right="151"/>
      </w:pPr>
      <w:r>
        <w:rPr>
          <w:color w:val="231F20"/>
        </w:rPr>
        <w:t>Конструкция стены должна соответствовать условиям прочности (ГОСТ 10180-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2012) и жесткости (ГОСТ 7473-2010), а значит требования к составу смеси достаточно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высокие.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Отсюда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возникает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противоречие: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требуется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применение</w:t>
      </w:r>
      <w:r>
        <w:rPr>
          <w:color w:val="231F20"/>
          <w:spacing w:val="-15"/>
        </w:rPr>
        <w:t> </w:t>
      </w:r>
      <w:r>
        <w:rPr>
          <w:color w:val="231F20"/>
        </w:rPr>
        <w:t>добавки</w:t>
      </w:r>
      <w:r>
        <w:rPr>
          <w:color w:val="231F20"/>
          <w:spacing w:val="-14"/>
        </w:rPr>
        <w:t> </w:t>
      </w:r>
      <w:r>
        <w:rPr>
          <w:color w:val="231F20"/>
        </w:rPr>
        <w:t>пластифи-</w:t>
      </w:r>
      <w:r>
        <w:rPr>
          <w:color w:val="231F20"/>
          <w:spacing w:val="-62"/>
        </w:rPr>
        <w:t> </w:t>
      </w:r>
      <w:r>
        <w:rPr>
          <w:color w:val="231F20"/>
        </w:rPr>
        <w:t>катора,</w:t>
      </w:r>
      <w:r>
        <w:rPr>
          <w:color w:val="231F20"/>
          <w:spacing w:val="-15"/>
        </w:rPr>
        <w:t> </w:t>
      </w:r>
      <w:r>
        <w:rPr>
          <w:color w:val="231F20"/>
        </w:rPr>
        <w:t>увеличивающей</w:t>
      </w:r>
      <w:r>
        <w:rPr>
          <w:color w:val="231F20"/>
          <w:spacing w:val="-15"/>
        </w:rPr>
        <w:t> </w:t>
      </w:r>
      <w:r>
        <w:rPr>
          <w:color w:val="231F20"/>
        </w:rPr>
        <w:t>сроки</w:t>
      </w:r>
      <w:r>
        <w:rPr>
          <w:color w:val="231F20"/>
          <w:spacing w:val="-15"/>
        </w:rPr>
        <w:t> </w:t>
      </w:r>
      <w:r>
        <w:rPr>
          <w:color w:val="231F20"/>
        </w:rPr>
        <w:t>твердения,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того</w:t>
      </w:r>
      <w:r>
        <w:rPr>
          <w:color w:val="231F20"/>
          <w:spacing w:val="-15"/>
        </w:rPr>
        <w:t> </w:t>
      </w:r>
      <w:r>
        <w:rPr>
          <w:color w:val="231F20"/>
        </w:rPr>
        <w:t>чтобы</w:t>
      </w:r>
      <w:r>
        <w:rPr>
          <w:color w:val="231F20"/>
          <w:spacing w:val="-14"/>
        </w:rPr>
        <w:t> </w:t>
      </w:r>
      <w:r>
        <w:rPr>
          <w:color w:val="231F20"/>
        </w:rPr>
        <w:t>рабочая</w:t>
      </w:r>
      <w:r>
        <w:rPr>
          <w:color w:val="231F20"/>
          <w:spacing w:val="-15"/>
        </w:rPr>
        <w:t> </w:t>
      </w:r>
      <w:r>
        <w:rPr>
          <w:color w:val="231F20"/>
        </w:rPr>
        <w:t>смесь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</w:rPr>
        <w:t>застывала</w:t>
      </w:r>
      <w:r>
        <w:rPr>
          <w:color w:val="231F20"/>
          <w:spacing w:val="-62"/>
        </w:rPr>
        <w:t> </w:t>
      </w:r>
      <w:r>
        <w:rPr>
          <w:color w:val="231F20"/>
        </w:rPr>
        <w:t>в печатной головке и не застаивалась при выдавливании. В это же время для непре-</w:t>
      </w:r>
      <w:r>
        <w:rPr>
          <w:color w:val="231F20"/>
          <w:spacing w:val="-62"/>
        </w:rPr>
        <w:t> </w:t>
      </w:r>
      <w:r>
        <w:rPr>
          <w:color w:val="231F20"/>
        </w:rPr>
        <w:t>рывного</w:t>
      </w:r>
      <w:r>
        <w:rPr>
          <w:color w:val="231F20"/>
          <w:spacing w:val="-5"/>
        </w:rPr>
        <w:t> </w:t>
      </w:r>
      <w:r>
        <w:rPr>
          <w:color w:val="231F20"/>
        </w:rPr>
        <w:t>нанесения</w:t>
      </w:r>
      <w:r>
        <w:rPr>
          <w:color w:val="231F20"/>
          <w:spacing w:val="-4"/>
        </w:rPr>
        <w:t> </w:t>
      </w:r>
      <w:r>
        <w:rPr>
          <w:color w:val="231F20"/>
        </w:rPr>
        <w:t>смеси</w:t>
      </w:r>
      <w:r>
        <w:rPr>
          <w:color w:val="231F20"/>
          <w:spacing w:val="-4"/>
        </w:rPr>
        <w:t> </w:t>
      </w:r>
      <w:r>
        <w:rPr>
          <w:color w:val="231F20"/>
        </w:rPr>
        <w:t>методом</w:t>
      </w:r>
      <w:r>
        <w:rPr>
          <w:color w:val="231F20"/>
          <w:spacing w:val="-5"/>
        </w:rPr>
        <w:t> </w:t>
      </w:r>
      <w:r>
        <w:rPr>
          <w:color w:val="231F20"/>
        </w:rPr>
        <w:t>«слой</w:t>
      </w:r>
      <w:r>
        <w:rPr>
          <w:color w:val="231F20"/>
          <w:spacing w:val="-4"/>
        </w:rPr>
        <w:t> </w:t>
      </w:r>
      <w:r>
        <w:rPr>
          <w:color w:val="231F20"/>
        </w:rPr>
        <w:t>за</w:t>
      </w:r>
      <w:r>
        <w:rPr>
          <w:color w:val="231F20"/>
          <w:spacing w:val="-4"/>
        </w:rPr>
        <w:t> </w:t>
      </w:r>
      <w:r>
        <w:rPr>
          <w:color w:val="231F20"/>
        </w:rPr>
        <w:t>слоем»</w:t>
      </w:r>
      <w:r>
        <w:rPr>
          <w:color w:val="231F20"/>
          <w:spacing w:val="-4"/>
        </w:rPr>
        <w:t> </w:t>
      </w:r>
      <w:r>
        <w:rPr>
          <w:color w:val="231F20"/>
        </w:rPr>
        <w:t>требуется</w:t>
      </w:r>
      <w:r>
        <w:rPr>
          <w:color w:val="231F20"/>
          <w:spacing w:val="-5"/>
        </w:rPr>
        <w:t> </w:t>
      </w:r>
      <w:r>
        <w:rPr>
          <w:color w:val="231F20"/>
        </w:rPr>
        <w:t>обеспечить</w:t>
      </w:r>
      <w:r>
        <w:rPr>
          <w:color w:val="231F20"/>
          <w:spacing w:val="-4"/>
        </w:rPr>
        <w:t> </w:t>
      </w:r>
      <w:r>
        <w:rPr>
          <w:color w:val="231F20"/>
        </w:rPr>
        <w:t>немедлен-</w:t>
      </w:r>
      <w:r>
        <w:rPr>
          <w:color w:val="231F20"/>
          <w:spacing w:val="-63"/>
        </w:rPr>
        <w:t> </w:t>
      </w:r>
      <w:r>
        <w:rPr>
          <w:color w:val="231F20"/>
        </w:rPr>
        <w:t>ное</w:t>
      </w:r>
      <w:r>
        <w:rPr>
          <w:color w:val="231F20"/>
          <w:spacing w:val="-1"/>
        </w:rPr>
        <w:t> </w:t>
      </w:r>
      <w:r>
        <w:rPr>
          <w:color w:val="231F20"/>
        </w:rPr>
        <w:t>твердение и</w:t>
      </w:r>
      <w:r>
        <w:rPr>
          <w:color w:val="231F20"/>
          <w:spacing w:val="-2"/>
        </w:rPr>
        <w:t> </w:t>
      </w:r>
      <w:r>
        <w:rPr>
          <w:color w:val="231F20"/>
        </w:rPr>
        <w:t>схватывание бетонной смеси.</w:t>
      </w:r>
    </w:p>
    <w:p>
      <w:pPr>
        <w:pStyle w:val="BodyText"/>
        <w:spacing w:line="249" w:lineRule="auto"/>
        <w:ind w:right="152"/>
      </w:pPr>
      <w:r>
        <w:rPr>
          <w:color w:val="231F20"/>
        </w:rPr>
        <w:t>Ученными</w:t>
      </w:r>
      <w:r>
        <w:rPr>
          <w:color w:val="231F20"/>
          <w:spacing w:val="-8"/>
        </w:rPr>
        <w:t> </w:t>
      </w:r>
      <w:r>
        <w:rPr>
          <w:color w:val="231F20"/>
        </w:rPr>
        <w:t>из</w:t>
      </w:r>
      <w:r>
        <w:rPr>
          <w:color w:val="231F20"/>
          <w:spacing w:val="-8"/>
        </w:rPr>
        <w:t> </w:t>
      </w:r>
      <w:r>
        <w:rPr>
          <w:color w:val="231F20"/>
        </w:rPr>
        <w:t>России</w:t>
      </w:r>
      <w:r>
        <w:rPr>
          <w:color w:val="231F20"/>
          <w:spacing w:val="-8"/>
        </w:rPr>
        <w:t> </w:t>
      </w:r>
      <w:r>
        <w:rPr>
          <w:color w:val="231F20"/>
        </w:rPr>
        <w:t>разработан</w:t>
      </w:r>
      <w:r>
        <w:rPr>
          <w:color w:val="231F20"/>
          <w:spacing w:val="-8"/>
        </w:rPr>
        <w:t> </w:t>
      </w:r>
      <w:r>
        <w:rPr>
          <w:color w:val="231F20"/>
        </w:rPr>
        <w:t>пенокомпозит,</w:t>
      </w:r>
      <w:r>
        <w:rPr>
          <w:color w:val="231F20"/>
          <w:spacing w:val="-8"/>
        </w:rPr>
        <w:t> </w:t>
      </w:r>
      <w:r>
        <w:rPr>
          <w:color w:val="231F20"/>
        </w:rPr>
        <w:t>который</w:t>
      </w:r>
      <w:r>
        <w:rPr>
          <w:color w:val="231F20"/>
          <w:spacing w:val="-8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-8"/>
        </w:rPr>
        <w:t> </w:t>
      </w:r>
      <w:r>
        <w:rPr>
          <w:color w:val="231F20"/>
        </w:rPr>
        <w:t>не</w:t>
      </w:r>
      <w:r>
        <w:rPr>
          <w:color w:val="231F20"/>
          <w:spacing w:val="-8"/>
        </w:rPr>
        <w:t> </w:t>
      </w:r>
      <w:r>
        <w:rPr>
          <w:color w:val="231F20"/>
        </w:rPr>
        <w:t>только</w:t>
      </w:r>
      <w:r>
        <w:rPr>
          <w:color w:val="231F20"/>
          <w:spacing w:val="-63"/>
        </w:rPr>
        <w:t> </w:t>
      </w:r>
      <w:r>
        <w:rPr>
          <w:color w:val="231F20"/>
        </w:rPr>
        <w:t>как</w:t>
      </w:r>
      <w:r>
        <w:rPr>
          <w:color w:val="231F20"/>
          <w:spacing w:val="-5"/>
        </w:rPr>
        <w:t> </w:t>
      </w:r>
      <w:r>
        <w:rPr>
          <w:color w:val="231F20"/>
        </w:rPr>
        <w:t>конструкционный</w:t>
      </w:r>
      <w:r>
        <w:rPr>
          <w:color w:val="231F20"/>
          <w:spacing w:val="-4"/>
        </w:rPr>
        <w:t> </w:t>
      </w:r>
      <w:r>
        <w:rPr>
          <w:color w:val="231F20"/>
        </w:rPr>
        <w:t>материал,</w:t>
      </w:r>
      <w:r>
        <w:rPr>
          <w:color w:val="231F20"/>
          <w:spacing w:val="-5"/>
        </w:rPr>
        <w:t> </w:t>
      </w:r>
      <w:r>
        <w:rPr>
          <w:color w:val="231F20"/>
        </w:rPr>
        <w:t>но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великолепный</w:t>
      </w:r>
      <w:r>
        <w:rPr>
          <w:color w:val="231F20"/>
          <w:spacing w:val="-5"/>
        </w:rPr>
        <w:t> </w:t>
      </w:r>
      <w:r>
        <w:rPr>
          <w:color w:val="231F20"/>
        </w:rPr>
        <w:t>утеплитель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объединяет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себе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множество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уникальных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свойств,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прежде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всего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экологичность,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энергосбережение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ог-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нестойкость.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Пенокомпозит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разрабатывают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самовспенивающейся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технологии,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этого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используются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дорогие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полимеры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отечественного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производства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твердые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ходы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топливно-энергетической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камнедобывающей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промышленности.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счёт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пори-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стой структуры материал обладает высокими теплоизоляционными свойствами. За счёт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того,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</w:rPr>
        <w:t>пенокомпозит</w:t>
      </w:r>
      <w:r>
        <w:rPr>
          <w:color w:val="231F20"/>
          <w:spacing w:val="-11"/>
        </w:rPr>
        <w:t> </w:t>
      </w:r>
      <w:r>
        <w:rPr>
          <w:color w:val="231F20"/>
        </w:rPr>
        <w:t>быстро</w:t>
      </w:r>
      <w:r>
        <w:rPr>
          <w:color w:val="231F20"/>
          <w:spacing w:val="-11"/>
        </w:rPr>
        <w:t> </w:t>
      </w:r>
      <w:r>
        <w:rPr>
          <w:color w:val="231F20"/>
        </w:rPr>
        <w:t>набирает</w:t>
      </w:r>
      <w:r>
        <w:rPr>
          <w:color w:val="231F20"/>
          <w:spacing w:val="-12"/>
        </w:rPr>
        <w:t> </w:t>
      </w:r>
      <w:r>
        <w:rPr>
          <w:color w:val="231F20"/>
        </w:rPr>
        <w:t>необходимую</w:t>
      </w:r>
      <w:r>
        <w:rPr>
          <w:color w:val="231F20"/>
          <w:spacing w:val="-11"/>
        </w:rPr>
        <w:t> </w:t>
      </w:r>
      <w:r>
        <w:rPr>
          <w:color w:val="231F20"/>
        </w:rPr>
        <w:t>прочность,</w:t>
      </w:r>
      <w:r>
        <w:rPr>
          <w:color w:val="231F20"/>
          <w:spacing w:val="-11"/>
        </w:rPr>
        <w:t> </w:t>
      </w:r>
      <w:r>
        <w:rPr>
          <w:color w:val="231F20"/>
        </w:rPr>
        <w:t>после</w:t>
      </w:r>
      <w:r>
        <w:rPr>
          <w:color w:val="231F20"/>
          <w:spacing w:val="-11"/>
        </w:rPr>
        <w:t> </w:t>
      </w:r>
      <w:r>
        <w:rPr>
          <w:color w:val="231F20"/>
        </w:rPr>
        <w:t>возведения</w:t>
      </w:r>
      <w:r>
        <w:rPr>
          <w:color w:val="231F20"/>
          <w:spacing w:val="-63"/>
        </w:rPr>
        <w:t> </w:t>
      </w:r>
      <w:r>
        <w:rPr>
          <w:color w:val="231F20"/>
        </w:rPr>
        <w:t>несущей</w:t>
      </w:r>
      <w:r>
        <w:rPr>
          <w:color w:val="231F20"/>
          <w:spacing w:val="-6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6"/>
        </w:rPr>
        <w:t> </w:t>
      </w:r>
      <w:r>
        <w:rPr>
          <w:color w:val="231F20"/>
        </w:rPr>
        <w:t>можно</w:t>
      </w:r>
      <w:r>
        <w:rPr>
          <w:color w:val="231F20"/>
          <w:spacing w:val="-6"/>
        </w:rPr>
        <w:t> </w:t>
      </w:r>
      <w:r>
        <w:rPr>
          <w:color w:val="231F20"/>
        </w:rPr>
        <w:t>устанавливать</w:t>
      </w:r>
      <w:r>
        <w:rPr>
          <w:color w:val="231F20"/>
          <w:spacing w:val="-6"/>
        </w:rPr>
        <w:t> </w:t>
      </w:r>
      <w:r>
        <w:rPr>
          <w:color w:val="231F20"/>
        </w:rPr>
        <w:t>готовые</w:t>
      </w:r>
      <w:r>
        <w:rPr>
          <w:color w:val="231F20"/>
          <w:spacing w:val="-6"/>
        </w:rPr>
        <w:t> </w:t>
      </w:r>
      <w:r>
        <w:rPr>
          <w:color w:val="231F20"/>
        </w:rPr>
        <w:t>плиты</w:t>
      </w:r>
      <w:r>
        <w:rPr>
          <w:color w:val="231F20"/>
          <w:spacing w:val="-7"/>
        </w:rPr>
        <w:t> </w:t>
      </w:r>
      <w:r>
        <w:rPr>
          <w:color w:val="231F20"/>
        </w:rPr>
        <w:t>перекрытия</w:t>
      </w:r>
      <w:r>
        <w:rPr>
          <w:color w:val="231F20"/>
          <w:spacing w:val="-7"/>
        </w:rPr>
        <w:t> </w:t>
      </w:r>
      <w:r>
        <w:rPr>
          <w:color w:val="231F20"/>
        </w:rPr>
        <w:t>или</w:t>
      </w:r>
      <w:r>
        <w:rPr>
          <w:color w:val="231F20"/>
          <w:spacing w:val="-6"/>
        </w:rPr>
        <w:t> </w:t>
      </w:r>
      <w:r>
        <w:rPr>
          <w:color w:val="231F20"/>
        </w:rPr>
        <w:t>напеча-</w:t>
      </w:r>
      <w:r>
        <w:rPr>
          <w:color w:val="231F20"/>
          <w:spacing w:val="-63"/>
        </w:rPr>
        <w:t> </w:t>
      </w:r>
      <w:r>
        <w:rPr>
          <w:color w:val="231F20"/>
        </w:rPr>
        <w:t>тать</w:t>
      </w:r>
      <w:r>
        <w:rPr>
          <w:color w:val="231F20"/>
          <w:spacing w:val="-8"/>
        </w:rPr>
        <w:t> </w:t>
      </w:r>
      <w:r>
        <w:rPr>
          <w:color w:val="231F20"/>
        </w:rPr>
        <w:t>из</w:t>
      </w:r>
      <w:r>
        <w:rPr>
          <w:color w:val="231F20"/>
          <w:spacing w:val="-7"/>
        </w:rPr>
        <w:t> </w:t>
      </w:r>
      <w:r>
        <w:rPr>
          <w:color w:val="231F20"/>
        </w:rPr>
        <w:t>фибробетона</w:t>
      </w:r>
      <w:r>
        <w:rPr>
          <w:color w:val="231F20"/>
          <w:spacing w:val="-8"/>
        </w:rPr>
        <w:t> </w:t>
      </w:r>
      <w:r>
        <w:rPr>
          <w:color w:val="231F20"/>
        </w:rPr>
        <w:t>при</w:t>
      </w:r>
      <w:r>
        <w:rPr>
          <w:color w:val="231F20"/>
          <w:spacing w:val="-8"/>
        </w:rPr>
        <w:t> </w:t>
      </w:r>
      <w:r>
        <w:rPr>
          <w:color w:val="231F20"/>
        </w:rPr>
        <w:t>помощи</w:t>
      </w:r>
      <w:r>
        <w:rPr>
          <w:color w:val="231F20"/>
          <w:spacing w:val="-7"/>
        </w:rPr>
        <w:t> </w:t>
      </w:r>
      <w:r>
        <w:rPr>
          <w:color w:val="231F20"/>
        </w:rPr>
        <w:t>экструдера,</w:t>
      </w:r>
      <w:r>
        <w:rPr>
          <w:color w:val="231F20"/>
          <w:spacing w:val="-7"/>
        </w:rPr>
        <w:t> </w:t>
      </w:r>
      <w:r>
        <w:rPr>
          <w:color w:val="231F20"/>
        </w:rPr>
        <w:t>используя</w:t>
      </w:r>
      <w:r>
        <w:rPr>
          <w:color w:val="231F20"/>
          <w:spacing w:val="-7"/>
        </w:rPr>
        <w:t> </w:t>
      </w:r>
      <w:r>
        <w:rPr>
          <w:color w:val="231F20"/>
        </w:rPr>
        <w:t>несъемную</w:t>
      </w:r>
      <w:r>
        <w:rPr>
          <w:color w:val="231F20"/>
          <w:spacing w:val="-7"/>
        </w:rPr>
        <w:t> </w:t>
      </w:r>
      <w:r>
        <w:rPr>
          <w:color w:val="231F20"/>
        </w:rPr>
        <w:t>опалубку.</w:t>
      </w:r>
      <w:r>
        <w:rPr>
          <w:color w:val="231F20"/>
          <w:spacing w:val="-7"/>
        </w:rPr>
        <w:t> </w:t>
      </w:r>
      <w:r>
        <w:rPr>
          <w:color w:val="231F20"/>
        </w:rPr>
        <w:t>[3].</w:t>
      </w:r>
    </w:p>
    <w:p>
      <w:pPr>
        <w:pStyle w:val="BodyText"/>
        <w:spacing w:line="249" w:lineRule="auto"/>
        <w:ind w:right="153"/>
      </w:pPr>
      <w:r>
        <w:rPr>
          <w:color w:val="231F20"/>
        </w:rPr>
        <w:t>Абсолютно</w:t>
      </w:r>
      <w:r>
        <w:rPr>
          <w:color w:val="231F20"/>
          <w:spacing w:val="-5"/>
        </w:rPr>
        <w:t> </w:t>
      </w:r>
      <w:r>
        <w:rPr>
          <w:color w:val="231F20"/>
        </w:rPr>
        <w:t>каждая</w:t>
      </w:r>
      <w:r>
        <w:rPr>
          <w:color w:val="231F20"/>
          <w:spacing w:val="-4"/>
        </w:rPr>
        <w:t> </w:t>
      </w:r>
      <w:r>
        <w:rPr>
          <w:color w:val="231F20"/>
        </w:rPr>
        <w:t>конструкция,</w:t>
      </w:r>
      <w:r>
        <w:rPr>
          <w:color w:val="231F20"/>
          <w:spacing w:val="-4"/>
        </w:rPr>
        <w:t> </w:t>
      </w:r>
      <w:r>
        <w:rPr>
          <w:color w:val="231F20"/>
        </w:rPr>
        <w:t>произведенная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помощью</w:t>
      </w:r>
      <w:r>
        <w:rPr>
          <w:color w:val="231F20"/>
          <w:spacing w:val="-4"/>
        </w:rPr>
        <w:t> </w:t>
      </w:r>
      <w:r>
        <w:rPr>
          <w:color w:val="231F20"/>
        </w:rPr>
        <w:t>3D-принтера,</w:t>
      </w:r>
      <w:r>
        <w:rPr>
          <w:color w:val="231F20"/>
          <w:spacing w:val="-5"/>
        </w:rPr>
        <w:t> </w:t>
      </w:r>
      <w:r>
        <w:rPr>
          <w:color w:val="231F20"/>
        </w:rPr>
        <w:t>долж-</w:t>
      </w:r>
      <w:r>
        <w:rPr>
          <w:color w:val="231F20"/>
          <w:spacing w:val="-62"/>
        </w:rPr>
        <w:t> </w:t>
      </w:r>
      <w:r>
        <w:rPr>
          <w:color w:val="231F20"/>
        </w:rPr>
        <w:t>на выполнять свои основные функции и соблюдать требуемые теплоизоляционные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прочностные характеристики.</w:t>
      </w:r>
    </w:p>
    <w:p>
      <w:pPr>
        <w:pStyle w:val="BodyText"/>
        <w:spacing w:line="249" w:lineRule="auto"/>
        <w:ind w:right="150"/>
      </w:pPr>
      <w:r>
        <w:rPr>
          <w:color w:val="231F20"/>
          <w:w w:val="95"/>
        </w:rPr>
        <w:t>Конструктив стен в плане в большинстве случаев имеет сходство с пространствен-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ной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фермой,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включающей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себя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напечатанные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несущие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наружный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внутренний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слои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с возведенной между слоями внутренней частью конструкции в форме треугольни-</w:t>
      </w:r>
      <w:r>
        <w:rPr>
          <w:color w:val="231F20"/>
          <w:spacing w:val="1"/>
        </w:rPr>
        <w:t> </w:t>
      </w:r>
      <w:r>
        <w:rPr>
          <w:color w:val="231F20"/>
        </w:rPr>
        <w:t>ков, выполняющих роль ребер жесткости (рис 1). Роль армирования может выпол-</w:t>
      </w:r>
      <w:r>
        <w:rPr>
          <w:color w:val="231F20"/>
          <w:spacing w:val="1"/>
        </w:rPr>
        <w:t> </w:t>
      </w:r>
      <w:r>
        <w:rPr>
          <w:color w:val="231F20"/>
        </w:rPr>
        <w:t>нять дисперсная арматура фибры, введённая в состав строительных чернил, либо</w:t>
      </w:r>
      <w:r>
        <w:rPr>
          <w:color w:val="231F20"/>
          <w:spacing w:val="1"/>
        </w:rPr>
        <w:t> </w:t>
      </w:r>
      <w:r>
        <w:rPr>
          <w:color w:val="231F20"/>
        </w:rPr>
        <w:t>уложенные между слоями арматурные стержни или кладочная сетка. Вертикальное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армирование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представляет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собой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установку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стержневой</w:t>
      </w:r>
      <w:r>
        <w:rPr>
          <w:color w:val="231F20"/>
          <w:spacing w:val="-14"/>
        </w:rPr>
        <w:t> </w:t>
      </w:r>
      <w:r>
        <w:rPr>
          <w:color w:val="231F20"/>
        </w:rPr>
        <w:t>арматуры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пустоты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после-</w:t>
      </w:r>
      <w:r>
        <w:rPr>
          <w:color w:val="231F20"/>
          <w:spacing w:val="-63"/>
        </w:rPr>
        <w:t> </w:t>
      </w:r>
      <w:r>
        <w:rPr>
          <w:color w:val="231F20"/>
        </w:rPr>
        <w:t>дующим</w:t>
      </w:r>
      <w:r>
        <w:rPr>
          <w:color w:val="231F20"/>
          <w:spacing w:val="-9"/>
        </w:rPr>
        <w:t> </w:t>
      </w:r>
      <w:r>
        <w:rPr>
          <w:color w:val="231F20"/>
        </w:rPr>
        <w:t>заполнением</w:t>
      </w:r>
      <w:r>
        <w:rPr>
          <w:color w:val="231F20"/>
          <w:spacing w:val="-8"/>
        </w:rPr>
        <w:t> </w:t>
      </w:r>
      <w:r>
        <w:rPr>
          <w:color w:val="231F20"/>
        </w:rPr>
        <w:t>материалом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низким</w:t>
      </w:r>
      <w:r>
        <w:rPr>
          <w:color w:val="231F20"/>
          <w:spacing w:val="-9"/>
        </w:rPr>
        <w:t> </w:t>
      </w:r>
      <w:r>
        <w:rPr>
          <w:color w:val="231F20"/>
        </w:rPr>
        <w:t>коэффициентом</w:t>
      </w:r>
      <w:r>
        <w:rPr>
          <w:color w:val="231F20"/>
          <w:spacing w:val="-8"/>
        </w:rPr>
        <w:t> </w:t>
      </w:r>
      <w:r>
        <w:rPr>
          <w:color w:val="231F20"/>
        </w:rPr>
        <w:t>теплопроводности.</w:t>
      </w:r>
      <w:r>
        <w:rPr>
          <w:color w:val="231F20"/>
          <w:spacing w:val="-8"/>
        </w:rPr>
        <w:t> </w:t>
      </w:r>
      <w:r>
        <w:rPr>
          <w:color w:val="231F20"/>
        </w:rPr>
        <w:t>Пу-</w:t>
      </w:r>
      <w:r>
        <w:rPr>
          <w:color w:val="231F20"/>
          <w:spacing w:val="-63"/>
        </w:rPr>
        <w:t> </w:t>
      </w:r>
      <w:r>
        <w:rPr>
          <w:color w:val="231F20"/>
        </w:rPr>
        <w:t>стоты</w:t>
      </w:r>
      <w:r>
        <w:rPr>
          <w:color w:val="231F20"/>
          <w:spacing w:val="-14"/>
        </w:rPr>
        <w:t> </w:t>
      </w:r>
      <w:r>
        <w:rPr>
          <w:color w:val="231F20"/>
        </w:rPr>
        <w:t>стен</w:t>
      </w:r>
      <w:r>
        <w:rPr>
          <w:color w:val="231F20"/>
          <w:spacing w:val="-14"/>
        </w:rPr>
        <w:t> </w:t>
      </w:r>
      <w:r>
        <w:rPr>
          <w:color w:val="231F20"/>
        </w:rPr>
        <w:t>используются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прокладки</w:t>
      </w:r>
      <w:r>
        <w:rPr>
          <w:color w:val="231F20"/>
          <w:spacing w:val="-13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14"/>
        </w:rPr>
        <w:t> </w:t>
      </w:r>
      <w:r>
        <w:rPr>
          <w:color w:val="231F20"/>
        </w:rPr>
        <w:t>коммуникаций.</w:t>
      </w:r>
      <w:r>
        <w:rPr>
          <w:color w:val="231F20"/>
          <w:spacing w:val="-14"/>
        </w:rPr>
        <w:t> </w:t>
      </w:r>
      <w:r>
        <w:rPr>
          <w:color w:val="231F20"/>
        </w:rPr>
        <w:t>Либо</w:t>
      </w:r>
      <w:r>
        <w:rPr>
          <w:color w:val="231F20"/>
          <w:spacing w:val="-14"/>
        </w:rPr>
        <w:t> </w:t>
      </w:r>
      <w:r>
        <w:rPr>
          <w:color w:val="231F20"/>
        </w:rPr>
        <w:t>форма</w:t>
      </w:r>
      <w:r>
        <w:rPr>
          <w:color w:val="231F20"/>
          <w:spacing w:val="-13"/>
        </w:rPr>
        <w:t> </w:t>
      </w:r>
      <w:r>
        <w:rPr>
          <w:color w:val="231F20"/>
        </w:rPr>
        <w:t>сте-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ны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проектируется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таким</w:t>
      </w:r>
      <w:r>
        <w:rPr>
          <w:color w:val="231F20"/>
          <w:spacing w:val="-15"/>
        </w:rPr>
        <w:t> </w:t>
      </w:r>
      <w:r>
        <w:rPr>
          <w:color w:val="231F20"/>
        </w:rPr>
        <w:t>образом,</w:t>
      </w:r>
      <w:r>
        <w:rPr>
          <w:color w:val="231F20"/>
          <w:spacing w:val="-15"/>
        </w:rPr>
        <w:t> </w:t>
      </w:r>
      <w:r>
        <w:rPr>
          <w:color w:val="231F20"/>
        </w:rPr>
        <w:t>чтобы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конечном</w:t>
      </w:r>
      <w:r>
        <w:rPr>
          <w:color w:val="231F20"/>
          <w:spacing w:val="-15"/>
        </w:rPr>
        <w:t> </w:t>
      </w:r>
      <w:r>
        <w:rPr>
          <w:color w:val="231F20"/>
        </w:rPr>
        <w:t>итоге</w:t>
      </w:r>
      <w:r>
        <w:rPr>
          <w:color w:val="231F20"/>
          <w:spacing w:val="-15"/>
        </w:rPr>
        <w:t> </w:t>
      </w:r>
      <w:r>
        <w:rPr>
          <w:color w:val="231F20"/>
        </w:rPr>
        <w:t>иметь</w:t>
      </w:r>
      <w:r>
        <w:rPr>
          <w:color w:val="231F20"/>
          <w:spacing w:val="-16"/>
        </w:rPr>
        <w:t> </w:t>
      </w:r>
      <w:r>
        <w:rPr>
          <w:color w:val="231F20"/>
        </w:rPr>
        <w:t>каналы</w:t>
      </w:r>
      <w:r>
        <w:rPr>
          <w:color w:val="231F20"/>
          <w:spacing w:val="-15"/>
        </w:rPr>
        <w:t> </w:t>
      </w:r>
      <w:r>
        <w:rPr>
          <w:color w:val="231F20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</w:rPr>
        <w:t>полости</w:t>
      </w:r>
      <w:r>
        <w:rPr>
          <w:color w:val="231F20"/>
          <w:spacing w:val="-62"/>
        </w:rPr>
        <w:t> </w:t>
      </w:r>
      <w:r>
        <w:rPr>
          <w:color w:val="231F20"/>
        </w:rPr>
        <w:t>во</w:t>
      </w:r>
      <w:r>
        <w:rPr>
          <w:color w:val="231F20"/>
          <w:spacing w:val="-11"/>
        </w:rPr>
        <w:t> </w:t>
      </w:r>
      <w:r>
        <w:rPr>
          <w:color w:val="231F20"/>
        </w:rPr>
        <w:t>внутреннем</w:t>
      </w:r>
      <w:r>
        <w:rPr>
          <w:color w:val="231F20"/>
          <w:spacing w:val="-10"/>
        </w:rPr>
        <w:t> </w:t>
      </w:r>
      <w:r>
        <w:rPr>
          <w:color w:val="231F20"/>
        </w:rPr>
        <w:t>слое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последующим</w:t>
      </w:r>
      <w:r>
        <w:rPr>
          <w:color w:val="231F20"/>
          <w:spacing w:val="-10"/>
        </w:rPr>
        <w:t> </w:t>
      </w:r>
      <w:r>
        <w:rPr>
          <w:color w:val="231F20"/>
        </w:rPr>
        <w:t>заполнением</w:t>
      </w:r>
      <w:r>
        <w:rPr>
          <w:color w:val="231F20"/>
          <w:spacing w:val="-10"/>
        </w:rPr>
        <w:t> </w:t>
      </w:r>
      <w:r>
        <w:rPr>
          <w:color w:val="231F20"/>
        </w:rPr>
        <w:t>их</w:t>
      </w:r>
      <w:r>
        <w:rPr>
          <w:color w:val="231F20"/>
          <w:spacing w:val="-11"/>
        </w:rPr>
        <w:t> </w:t>
      </w:r>
      <w:r>
        <w:rPr>
          <w:color w:val="231F20"/>
        </w:rPr>
        <w:t>элементами</w:t>
      </w:r>
      <w:r>
        <w:rPr>
          <w:color w:val="231F20"/>
          <w:spacing w:val="-10"/>
        </w:rPr>
        <w:t> </w:t>
      </w:r>
      <w:r>
        <w:rPr>
          <w:color w:val="231F20"/>
        </w:rPr>
        <w:t>водопровода,</w:t>
      </w:r>
      <w:r>
        <w:rPr>
          <w:color w:val="231F20"/>
          <w:spacing w:val="-10"/>
        </w:rPr>
        <w:t> </w:t>
      </w:r>
      <w:r>
        <w:rPr>
          <w:color w:val="231F20"/>
        </w:rPr>
        <w:t>кана-</w:t>
      </w:r>
      <w:r>
        <w:rPr>
          <w:color w:val="231F20"/>
          <w:spacing w:val="-63"/>
        </w:rPr>
        <w:t> </w:t>
      </w:r>
      <w:r>
        <w:rPr>
          <w:color w:val="231F20"/>
        </w:rPr>
        <w:t>лизации,</w:t>
      </w:r>
      <w:r>
        <w:rPr>
          <w:color w:val="231F20"/>
          <w:spacing w:val="-2"/>
        </w:rPr>
        <w:t> </w:t>
      </w:r>
      <w:r>
        <w:rPr>
          <w:color w:val="231F20"/>
        </w:rPr>
        <w:t>электричества и</w:t>
      </w:r>
      <w:r>
        <w:rPr>
          <w:color w:val="231F20"/>
          <w:spacing w:val="-1"/>
        </w:rPr>
        <w:t> </w:t>
      </w:r>
      <w:r>
        <w:rPr>
          <w:color w:val="231F20"/>
        </w:rPr>
        <w:t>др.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49"/>
      </w:pPr>
      <w:r>
        <w:rPr>
          <w:color w:val="231F20"/>
        </w:rPr>
        <w:t>Корпорация </w:t>
      </w:r>
      <w:r>
        <w:rPr>
          <w:i/>
          <w:color w:val="231F20"/>
        </w:rPr>
        <w:t>WinSun</w:t>
      </w:r>
      <w:r>
        <w:rPr>
          <w:color w:val="231F20"/>
        </w:rPr>
        <w:t>, построившая в 2013 г. 10 домов, задействовав 3D-принтер,</w:t>
      </w:r>
      <w:r>
        <w:rPr>
          <w:color w:val="231F20"/>
          <w:spacing w:val="1"/>
        </w:rPr>
        <w:t> </w:t>
      </w:r>
      <w:r>
        <w:rPr>
          <w:color w:val="231F20"/>
        </w:rPr>
        <w:t>заявила,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период</w:t>
      </w:r>
      <w:r>
        <w:rPr>
          <w:color w:val="231F20"/>
          <w:spacing w:val="-12"/>
        </w:rPr>
        <w:t> </w:t>
      </w:r>
      <w:r>
        <w:rPr>
          <w:color w:val="231F20"/>
        </w:rPr>
        <w:t>возведения</w:t>
      </w:r>
      <w:r>
        <w:rPr>
          <w:color w:val="231F20"/>
          <w:spacing w:val="-12"/>
        </w:rPr>
        <w:t> </w:t>
      </w:r>
      <w:r>
        <w:rPr>
          <w:color w:val="231F20"/>
        </w:rPr>
        <w:t>будет</w:t>
      </w:r>
      <w:r>
        <w:rPr>
          <w:color w:val="231F20"/>
          <w:spacing w:val="-12"/>
        </w:rPr>
        <w:t> </w:t>
      </w:r>
      <w:r>
        <w:rPr>
          <w:color w:val="231F20"/>
        </w:rPr>
        <w:t>сокращен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30–60%,</w:t>
      </w:r>
      <w:r>
        <w:rPr>
          <w:color w:val="231F20"/>
          <w:spacing w:val="-12"/>
        </w:rPr>
        <w:t> </w:t>
      </w:r>
      <w:r>
        <w:rPr>
          <w:color w:val="231F20"/>
        </w:rPr>
        <w:t>экономия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трудозатра-</w:t>
      </w:r>
      <w:r>
        <w:rPr>
          <w:color w:val="231F20"/>
          <w:spacing w:val="-63"/>
        </w:rPr>
        <w:t> </w:t>
      </w:r>
      <w:r>
        <w:rPr>
          <w:color w:val="231F20"/>
        </w:rPr>
        <w:t>тах составит 50-70% и суммарное уменьшение расходов на строительство составит</w:t>
      </w:r>
      <w:r>
        <w:rPr>
          <w:color w:val="231F20"/>
          <w:spacing w:val="1"/>
        </w:rPr>
        <w:t> </w:t>
      </w:r>
      <w:r>
        <w:rPr>
          <w:color w:val="231F20"/>
        </w:rPr>
        <w:t>50–80%, при этом ценовой диапазон этих домов составил порядка 150–180 тыс. ру-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блей.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Возведенные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дома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следует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отнести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сегменту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класса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эконом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только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эко-</w:t>
      </w:r>
      <w:r>
        <w:rPr>
          <w:color w:val="231F20"/>
          <w:spacing w:val="-62"/>
        </w:rPr>
        <w:t> </w:t>
      </w:r>
      <w:r>
        <w:rPr>
          <w:color w:val="231F20"/>
        </w:rPr>
        <w:t>номическому</w:t>
      </w:r>
      <w:r>
        <w:rPr>
          <w:color w:val="231F20"/>
          <w:spacing w:val="-3"/>
        </w:rPr>
        <w:t> </w:t>
      </w:r>
      <w:r>
        <w:rPr>
          <w:color w:val="231F20"/>
        </w:rPr>
        <w:t>критерию,</w:t>
      </w:r>
      <w:r>
        <w:rPr>
          <w:color w:val="231F20"/>
          <w:spacing w:val="-3"/>
        </w:rPr>
        <w:t> </w:t>
      </w:r>
      <w:r>
        <w:rPr>
          <w:color w:val="231F20"/>
        </w:rPr>
        <w:t>но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2"/>
        </w:rPr>
        <w:t> </w:t>
      </w:r>
      <w:r>
        <w:rPr>
          <w:color w:val="231F20"/>
        </w:rPr>
        <w:t>точки</w:t>
      </w:r>
      <w:r>
        <w:rPr>
          <w:color w:val="231F20"/>
          <w:spacing w:val="-3"/>
        </w:rPr>
        <w:t> </w:t>
      </w:r>
      <w:r>
        <w:rPr>
          <w:color w:val="231F20"/>
        </w:rPr>
        <w:t>зрения</w:t>
      </w:r>
      <w:r>
        <w:rPr>
          <w:color w:val="231F20"/>
          <w:spacing w:val="-3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3"/>
        </w:rPr>
        <w:t> </w:t>
      </w:r>
      <w:r>
        <w:rPr>
          <w:color w:val="231F20"/>
        </w:rPr>
        <w:t>выразительности.</w:t>
      </w:r>
    </w:p>
    <w:p>
      <w:pPr>
        <w:pStyle w:val="BodyText"/>
        <w:spacing w:line="249" w:lineRule="auto"/>
        <w:ind w:right="153"/>
      </w:pPr>
      <w:r>
        <w:rPr>
          <w:color w:val="231F20"/>
        </w:rPr>
        <w:t>В 2015 г. было построено 6-этажное здание, где проблему с неровностью верти-</w:t>
      </w:r>
      <w:r>
        <w:rPr>
          <w:color w:val="231F20"/>
          <w:spacing w:val="-62"/>
        </w:rPr>
        <w:t> </w:t>
      </w:r>
      <w:r>
        <w:rPr>
          <w:color w:val="231F20"/>
        </w:rPr>
        <w:t>кальной</w:t>
      </w:r>
      <w:r>
        <w:rPr>
          <w:color w:val="231F20"/>
          <w:spacing w:val="-3"/>
        </w:rPr>
        <w:t> </w:t>
      </w:r>
      <w:r>
        <w:rPr>
          <w:color w:val="231F20"/>
        </w:rPr>
        <w:t>поверхности</w:t>
      </w:r>
      <w:r>
        <w:rPr>
          <w:color w:val="231F20"/>
          <w:spacing w:val="-2"/>
        </w:rPr>
        <w:t> </w:t>
      </w:r>
      <w:r>
        <w:rPr>
          <w:color w:val="231F20"/>
        </w:rPr>
        <w:t>решили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2"/>
        </w:rPr>
        <w:t> </w:t>
      </w:r>
      <w:r>
        <w:rPr>
          <w:color w:val="231F20"/>
        </w:rPr>
        <w:t>помощью</w:t>
      </w:r>
      <w:r>
        <w:rPr>
          <w:color w:val="231F20"/>
          <w:spacing w:val="-2"/>
        </w:rPr>
        <w:t> </w:t>
      </w:r>
      <w:r>
        <w:rPr>
          <w:color w:val="231F20"/>
        </w:rPr>
        <w:t>навесных</w:t>
      </w:r>
      <w:r>
        <w:rPr>
          <w:color w:val="231F20"/>
          <w:spacing w:val="-1"/>
        </w:rPr>
        <w:t> </w:t>
      </w:r>
      <w:r>
        <w:rPr>
          <w:color w:val="231F20"/>
        </w:rPr>
        <w:t>декоративных</w:t>
      </w:r>
      <w:r>
        <w:rPr>
          <w:color w:val="231F20"/>
          <w:spacing w:val="-2"/>
        </w:rPr>
        <w:t> </w:t>
      </w:r>
      <w:r>
        <w:rPr>
          <w:color w:val="231F20"/>
        </w:rPr>
        <w:t>панелей.</w:t>
      </w:r>
    </w:p>
    <w:p>
      <w:pPr>
        <w:pStyle w:val="BodyText"/>
        <w:spacing w:line="249" w:lineRule="auto"/>
        <w:ind w:right="150"/>
        <w:jc w:val="right"/>
      </w:pPr>
      <w:r>
        <w:rPr>
          <w:color w:val="231F20"/>
          <w:w w:val="95"/>
        </w:rPr>
        <w:t>Российская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компания</w:t>
      </w:r>
      <w:r>
        <w:rPr>
          <w:color w:val="231F20"/>
          <w:spacing w:val="23"/>
          <w:w w:val="95"/>
        </w:rPr>
        <w:t> </w:t>
      </w:r>
      <w:r>
        <w:rPr>
          <w:i/>
          <w:color w:val="231F20"/>
          <w:w w:val="95"/>
        </w:rPr>
        <w:t>ApisCor</w:t>
      </w:r>
      <w:r>
        <w:rPr>
          <w:i/>
          <w:color w:val="231F20"/>
          <w:spacing w:val="24"/>
          <w:w w:val="95"/>
        </w:rPr>
        <w:t> </w:t>
      </w:r>
      <w:r>
        <w:rPr>
          <w:color w:val="231F20"/>
          <w:w w:val="95"/>
        </w:rPr>
        <w:t>разработала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опубликовала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технический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документ,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учитывающий особенность проектирования объектов, технологических процессов стро-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ительства,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материала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оборудования.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Разработчики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предложили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множество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решений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области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материалов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печати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сформулировали</w:t>
      </w:r>
      <w:r>
        <w:rPr>
          <w:color w:val="231F20"/>
          <w:spacing w:val="-14"/>
        </w:rPr>
        <w:t> </w:t>
      </w:r>
      <w:r>
        <w:rPr>
          <w:color w:val="231F20"/>
        </w:rPr>
        <w:t>минимальные</w:t>
      </w:r>
      <w:r>
        <w:rPr>
          <w:color w:val="231F20"/>
          <w:spacing w:val="-15"/>
        </w:rPr>
        <w:t> </w:t>
      </w:r>
      <w:r>
        <w:rPr>
          <w:color w:val="231F20"/>
        </w:rPr>
        <w:t>требования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ним:</w:t>
      </w:r>
      <w:r>
        <w:rPr>
          <w:color w:val="231F20"/>
          <w:spacing w:val="-62"/>
        </w:rPr>
        <w:t> </w:t>
      </w:r>
      <w:r>
        <w:rPr>
          <w:color w:val="231F20"/>
        </w:rPr>
        <w:t>класс</w:t>
      </w:r>
      <w:r>
        <w:rPr>
          <w:color w:val="231F20"/>
          <w:spacing w:val="5"/>
        </w:rPr>
        <w:t> </w:t>
      </w:r>
      <w:r>
        <w:rPr>
          <w:color w:val="231F20"/>
        </w:rPr>
        <w:t>по</w:t>
      </w:r>
      <w:r>
        <w:rPr>
          <w:color w:val="231F20"/>
          <w:spacing w:val="5"/>
        </w:rPr>
        <w:t> </w:t>
      </w:r>
      <w:r>
        <w:rPr>
          <w:color w:val="231F20"/>
        </w:rPr>
        <w:t>прочности</w:t>
      </w:r>
      <w:r>
        <w:rPr>
          <w:color w:val="231F20"/>
          <w:spacing w:val="5"/>
        </w:rPr>
        <w:t> </w:t>
      </w:r>
      <w:r>
        <w:rPr>
          <w:color w:val="231F20"/>
        </w:rPr>
        <w:t>на</w:t>
      </w:r>
      <w:r>
        <w:rPr>
          <w:color w:val="231F20"/>
          <w:spacing w:val="6"/>
        </w:rPr>
        <w:t> </w:t>
      </w:r>
      <w:r>
        <w:rPr>
          <w:color w:val="231F20"/>
        </w:rPr>
        <w:t>сжатие</w:t>
      </w:r>
      <w:r>
        <w:rPr>
          <w:color w:val="231F20"/>
          <w:spacing w:val="5"/>
        </w:rPr>
        <w:t> </w:t>
      </w:r>
      <w:r>
        <w:rPr>
          <w:color w:val="231F20"/>
        </w:rPr>
        <w:t>бетона</w:t>
      </w:r>
      <w:r>
        <w:rPr>
          <w:color w:val="231F20"/>
          <w:spacing w:val="6"/>
        </w:rPr>
        <w:t> </w:t>
      </w:r>
      <w:r>
        <w:rPr>
          <w:color w:val="231F20"/>
        </w:rPr>
        <w:t>не</w:t>
      </w:r>
      <w:r>
        <w:rPr>
          <w:color w:val="231F20"/>
          <w:spacing w:val="5"/>
        </w:rPr>
        <w:t> </w:t>
      </w:r>
      <w:r>
        <w:rPr>
          <w:color w:val="231F20"/>
        </w:rPr>
        <w:t>менее</w:t>
      </w:r>
      <w:r>
        <w:rPr>
          <w:color w:val="231F20"/>
          <w:spacing w:val="7"/>
        </w:rPr>
        <w:t> </w:t>
      </w:r>
      <w:r>
        <w:rPr>
          <w:i/>
          <w:color w:val="231F20"/>
        </w:rPr>
        <w:t>В</w:t>
      </w:r>
      <w:r>
        <w:rPr>
          <w:color w:val="231F20"/>
        </w:rPr>
        <w:t>20,</w:t>
      </w:r>
      <w:r>
        <w:rPr>
          <w:color w:val="231F20"/>
          <w:spacing w:val="5"/>
        </w:rPr>
        <w:t> </w:t>
      </w:r>
      <w:r>
        <w:rPr>
          <w:color w:val="231F20"/>
        </w:rPr>
        <w:t>марка</w:t>
      </w:r>
      <w:r>
        <w:rPr>
          <w:color w:val="231F20"/>
          <w:spacing w:val="6"/>
        </w:rPr>
        <w:t> </w:t>
      </w:r>
      <w:r>
        <w:rPr>
          <w:color w:val="231F20"/>
        </w:rPr>
        <w:t>по</w:t>
      </w:r>
      <w:r>
        <w:rPr>
          <w:color w:val="231F20"/>
          <w:spacing w:val="4"/>
        </w:rPr>
        <w:t> </w:t>
      </w:r>
      <w:r>
        <w:rPr>
          <w:color w:val="231F20"/>
        </w:rPr>
        <w:t>морозостойкости</w:t>
      </w:r>
      <w:r>
        <w:rPr>
          <w:color w:val="231F20"/>
          <w:spacing w:val="6"/>
        </w:rPr>
        <w:t> </w:t>
      </w:r>
      <w:r>
        <w:rPr>
          <w:color w:val="231F20"/>
        </w:rPr>
        <w:t>–</w:t>
      </w:r>
      <w:r>
        <w:rPr>
          <w:color w:val="231F20"/>
          <w:spacing w:val="5"/>
        </w:rPr>
        <w:t> </w:t>
      </w:r>
      <w:r>
        <w:rPr>
          <w:color w:val="231F20"/>
        </w:rPr>
        <w:t>не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менее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F200,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марка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водонепроницаемости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не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менее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W6,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марка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средней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плотно-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сти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не</w:t>
      </w:r>
      <w:r>
        <w:rPr>
          <w:color w:val="231F20"/>
          <w:spacing w:val="-6"/>
        </w:rPr>
        <w:t> </w:t>
      </w:r>
      <w:r>
        <w:rPr>
          <w:color w:val="231F20"/>
        </w:rPr>
        <w:t>ниже</w:t>
      </w:r>
      <w:r>
        <w:rPr>
          <w:color w:val="231F20"/>
          <w:spacing w:val="-7"/>
        </w:rPr>
        <w:t> </w:t>
      </w:r>
      <w:r>
        <w:rPr>
          <w:i/>
          <w:color w:val="231F20"/>
        </w:rPr>
        <w:t>D</w:t>
      </w:r>
      <w:r>
        <w:rPr>
          <w:color w:val="231F20"/>
        </w:rPr>
        <w:t>2000.</w:t>
      </w:r>
      <w:r>
        <w:rPr>
          <w:color w:val="231F20"/>
          <w:spacing w:val="-6"/>
        </w:rPr>
        <w:t> </w:t>
      </w: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этом</w:t>
      </w:r>
      <w:r>
        <w:rPr>
          <w:color w:val="231F20"/>
          <w:spacing w:val="-6"/>
        </w:rPr>
        <w:t> </w:t>
      </w:r>
      <w:r>
        <w:rPr>
          <w:color w:val="231F20"/>
        </w:rPr>
        <w:t>все</w:t>
      </w:r>
      <w:r>
        <w:rPr>
          <w:color w:val="231F20"/>
          <w:spacing w:val="-7"/>
        </w:rPr>
        <w:t> </w:t>
      </w:r>
      <w:r>
        <w:rPr>
          <w:color w:val="231F20"/>
        </w:rPr>
        <w:t>составы</w:t>
      </w:r>
      <w:r>
        <w:rPr>
          <w:color w:val="231F20"/>
          <w:spacing w:val="-7"/>
        </w:rPr>
        <w:t> </w:t>
      </w:r>
      <w:r>
        <w:rPr>
          <w:color w:val="231F20"/>
        </w:rPr>
        <w:t>являются</w:t>
      </w:r>
      <w:r>
        <w:rPr>
          <w:color w:val="231F20"/>
          <w:spacing w:val="-6"/>
        </w:rPr>
        <w:t> </w:t>
      </w:r>
      <w:r>
        <w:rPr>
          <w:color w:val="231F20"/>
        </w:rPr>
        <w:t>сухими</w:t>
      </w:r>
      <w:r>
        <w:rPr>
          <w:color w:val="231F20"/>
          <w:spacing w:val="-7"/>
        </w:rPr>
        <w:t> </w:t>
      </w:r>
      <w:r>
        <w:rPr>
          <w:color w:val="231F20"/>
        </w:rPr>
        <w:t>смесями,</w:t>
      </w:r>
      <w:r>
        <w:rPr>
          <w:color w:val="231F20"/>
          <w:spacing w:val="-6"/>
        </w:rPr>
        <w:t> </w:t>
      </w:r>
      <w:r>
        <w:rPr>
          <w:color w:val="231F20"/>
        </w:rPr>
        <w:t>которые</w:t>
      </w:r>
      <w:r>
        <w:rPr>
          <w:color w:val="231F20"/>
          <w:spacing w:val="-7"/>
        </w:rPr>
        <w:t> </w:t>
      </w:r>
      <w:r>
        <w:rPr>
          <w:color w:val="231F20"/>
        </w:rPr>
        <w:t>про-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изводятся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перед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печатью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непосредственно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строительной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площадке.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Проблема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уса-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дочных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деформаций,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возникающая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вследствие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большой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открытой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поверхности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слоев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соответствующей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потери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влаги,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решается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применением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микрофибры.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рис.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2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изо-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бражены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различные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конструктивные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решения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стен,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разработанные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ученными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из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ком-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пании</w:t>
      </w:r>
      <w:r>
        <w:rPr>
          <w:color w:val="231F20"/>
          <w:spacing w:val="8"/>
        </w:rPr>
        <w:t> </w:t>
      </w:r>
      <w:r>
        <w:rPr>
          <w:i/>
          <w:color w:val="231F20"/>
        </w:rPr>
        <w:t>ApisCor</w:t>
      </w:r>
      <w:r>
        <w:rPr>
          <w:color w:val="231F20"/>
        </w:rPr>
        <w:t>,</w:t>
      </w:r>
      <w:r>
        <w:rPr>
          <w:color w:val="231F20"/>
          <w:spacing w:val="10"/>
        </w:rPr>
        <w:t> </w:t>
      </w:r>
      <w:r>
        <w:rPr>
          <w:color w:val="231F20"/>
        </w:rPr>
        <w:t>похожие</w:t>
      </w:r>
      <w:r>
        <w:rPr>
          <w:color w:val="231F20"/>
          <w:spacing w:val="9"/>
        </w:rPr>
        <w:t> </w:t>
      </w:r>
      <w:r>
        <w:rPr>
          <w:color w:val="231F20"/>
        </w:rPr>
        <w:t>на</w:t>
      </w:r>
      <w:r>
        <w:rPr>
          <w:color w:val="231F20"/>
          <w:spacing w:val="9"/>
        </w:rPr>
        <w:t> </w:t>
      </w:r>
      <w:r>
        <w:rPr>
          <w:color w:val="231F20"/>
        </w:rPr>
        <w:t>решения,</w:t>
      </w:r>
      <w:r>
        <w:rPr>
          <w:color w:val="231F20"/>
          <w:spacing w:val="10"/>
        </w:rPr>
        <w:t> </w:t>
      </w:r>
      <w:r>
        <w:rPr>
          <w:color w:val="231F20"/>
        </w:rPr>
        <w:t>применяемые</w:t>
      </w:r>
      <w:r>
        <w:rPr>
          <w:color w:val="231F20"/>
          <w:spacing w:val="10"/>
        </w:rPr>
        <w:t> </w:t>
      </w:r>
      <w:r>
        <w:rPr>
          <w:color w:val="231F20"/>
        </w:rPr>
        <w:t>во</w:t>
      </w:r>
      <w:r>
        <w:rPr>
          <w:color w:val="231F20"/>
          <w:spacing w:val="10"/>
        </w:rPr>
        <w:t> </w:t>
      </w:r>
      <w:r>
        <w:rPr>
          <w:color w:val="231F20"/>
        </w:rPr>
        <w:t>множестве</w:t>
      </w:r>
      <w:r>
        <w:rPr>
          <w:color w:val="231F20"/>
          <w:spacing w:val="10"/>
        </w:rPr>
        <w:t> </w:t>
      </w:r>
      <w:r>
        <w:rPr>
          <w:color w:val="231F20"/>
        </w:rPr>
        <w:t>других</w:t>
      </w:r>
      <w:r>
        <w:rPr>
          <w:color w:val="231F20"/>
          <w:spacing w:val="9"/>
        </w:rPr>
        <w:t> </w:t>
      </w:r>
      <w:r>
        <w:rPr>
          <w:color w:val="231F20"/>
        </w:rPr>
        <w:t>проектов,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свидетельствуют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о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монофункциональности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каждого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из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напечатанных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рядов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стены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[4].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Компания </w:t>
      </w:r>
      <w:r>
        <w:rPr>
          <w:i/>
          <w:color w:val="231F20"/>
        </w:rPr>
        <w:t>ApisCor </w:t>
      </w:r>
      <w:r>
        <w:rPr>
          <w:color w:val="231F20"/>
        </w:rPr>
        <w:t>объявила об окончании строительных работ относительно зда-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-6"/>
        </w:rPr>
        <w:t> </w:t>
      </w:r>
      <w:r>
        <w:rPr>
          <w:color w:val="231F20"/>
        </w:rPr>
        <w:t>общей</w:t>
      </w:r>
      <w:r>
        <w:rPr>
          <w:color w:val="231F20"/>
          <w:spacing w:val="-6"/>
        </w:rPr>
        <w:t> </w:t>
      </w:r>
      <w:r>
        <w:rPr>
          <w:color w:val="231F20"/>
        </w:rPr>
        <w:t>площадью</w:t>
      </w:r>
      <w:r>
        <w:rPr>
          <w:color w:val="231F20"/>
          <w:spacing w:val="-5"/>
        </w:rPr>
        <w:t> </w:t>
      </w:r>
      <w:r>
        <w:rPr>
          <w:color w:val="231F20"/>
        </w:rPr>
        <w:t>39</w:t>
      </w:r>
      <w:r>
        <w:rPr>
          <w:color w:val="231F20"/>
          <w:spacing w:val="-6"/>
        </w:rPr>
        <w:t> </w:t>
      </w:r>
      <w:r>
        <w:rPr>
          <w:color w:val="231F20"/>
        </w:rPr>
        <w:t>м</w:t>
      </w:r>
      <w:r>
        <w:rPr>
          <w:color w:val="231F20"/>
          <w:position w:val="6"/>
          <w:sz w:val="16"/>
        </w:rPr>
        <w:t>2</w:t>
      </w:r>
      <w:r>
        <w:rPr>
          <w:color w:val="231F20"/>
          <w:spacing w:val="20"/>
          <w:position w:val="6"/>
          <w:sz w:val="1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городе</w:t>
      </w:r>
      <w:r>
        <w:rPr>
          <w:color w:val="231F20"/>
          <w:spacing w:val="-5"/>
        </w:rPr>
        <w:t> </w:t>
      </w:r>
      <w:r>
        <w:rPr>
          <w:color w:val="231F20"/>
        </w:rPr>
        <w:t>Ступино</w:t>
      </w:r>
      <w:r>
        <w:rPr>
          <w:color w:val="231F20"/>
          <w:spacing w:val="-6"/>
        </w:rPr>
        <w:t> </w:t>
      </w:r>
      <w:r>
        <w:rPr>
          <w:color w:val="231F20"/>
        </w:rPr>
        <w:t>Московской</w:t>
      </w:r>
      <w:r>
        <w:rPr>
          <w:color w:val="231F20"/>
          <w:spacing w:val="-5"/>
        </w:rPr>
        <w:t> </w:t>
      </w:r>
      <w:r>
        <w:rPr>
          <w:color w:val="231F20"/>
        </w:rPr>
        <w:t>области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феврале</w:t>
      </w:r>
      <w:r>
        <w:rPr>
          <w:color w:val="231F20"/>
          <w:spacing w:val="-5"/>
        </w:rPr>
        <w:t> </w:t>
      </w:r>
      <w:r>
        <w:rPr>
          <w:color w:val="231F20"/>
        </w:rPr>
        <w:t>2017</w:t>
      </w:r>
      <w:r>
        <w:rPr>
          <w:color w:val="231F20"/>
          <w:spacing w:val="-6"/>
        </w:rPr>
        <w:t> </w:t>
      </w:r>
      <w:r>
        <w:rPr>
          <w:color w:val="231F20"/>
        </w:rPr>
        <w:t>г.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Особенностью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данного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строения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является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полноценная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печать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всех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составляющих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кон-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структивных</w:t>
      </w:r>
      <w:r>
        <w:rPr>
          <w:color w:val="231F20"/>
          <w:spacing w:val="2"/>
        </w:rPr>
        <w:t> </w:t>
      </w:r>
      <w:r>
        <w:rPr>
          <w:color w:val="231F20"/>
        </w:rPr>
        <w:t>элементов,</w:t>
      </w:r>
      <w:r>
        <w:rPr>
          <w:color w:val="231F20"/>
          <w:spacing w:val="2"/>
        </w:rPr>
        <w:t> </w:t>
      </w:r>
      <w:r>
        <w:rPr>
          <w:color w:val="231F20"/>
        </w:rPr>
        <w:t>выполненная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полном</w:t>
      </w:r>
      <w:r>
        <w:rPr>
          <w:color w:val="231F20"/>
          <w:spacing w:val="2"/>
        </w:rPr>
        <w:t> </w:t>
      </w:r>
      <w:r>
        <w:rPr>
          <w:color w:val="231F20"/>
        </w:rPr>
        <w:t>объеме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3"/>
        </w:rPr>
        <w:t> </w:t>
      </w:r>
      <w:r>
        <w:rPr>
          <w:color w:val="231F20"/>
        </w:rPr>
        <w:t>площадке.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Строительство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здания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велось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холодный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период,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повлекло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за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собой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необходимость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установки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закрытого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тента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соблюдения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благоприятных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условий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смеси.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Общая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продолжительность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печати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всех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составляющих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конструкции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составила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24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ч.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Совокуп-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ная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стоимость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возведения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здания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составила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600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тыс.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рублей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или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менее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17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тыс.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рублей</w:t>
      </w:r>
      <w:r>
        <w:rPr>
          <w:color w:val="231F20"/>
          <w:spacing w:val="-58"/>
          <w:w w:val="95"/>
        </w:rPr>
        <w:t> </w:t>
      </w:r>
      <w:r>
        <w:rPr>
          <w:color w:val="231F20"/>
          <w:w w:val="95"/>
        </w:rPr>
        <w:t>за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м</w:t>
      </w:r>
      <w:r>
        <w:rPr>
          <w:color w:val="231F20"/>
          <w:w w:val="95"/>
          <w:position w:val="6"/>
          <w:sz w:val="16"/>
        </w:rPr>
        <w:t>2</w:t>
      </w:r>
      <w:r>
        <w:rPr>
          <w:color w:val="231F20"/>
          <w:w w:val="95"/>
        </w:rPr>
        <w:t>.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Детализация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расходов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свидетельствует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о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следующих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факторах: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печати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по-</w:t>
      </w:r>
      <w:r>
        <w:rPr>
          <w:color w:val="231F20"/>
          <w:spacing w:val="-58"/>
          <w:w w:val="95"/>
        </w:rPr>
        <w:t> </w:t>
      </w:r>
      <w:r>
        <w:rPr>
          <w:color w:val="231F20"/>
          <w:w w:val="95"/>
        </w:rPr>
        <w:t>мощью 3</w:t>
      </w:r>
      <w:r>
        <w:rPr>
          <w:i/>
          <w:color w:val="231F20"/>
          <w:w w:val="95"/>
        </w:rPr>
        <w:t>D</w:t>
      </w:r>
      <w:r>
        <w:rPr>
          <w:color w:val="231F20"/>
          <w:w w:val="95"/>
        </w:rPr>
        <w:t>-принтера задействовано приблизительно 9 м</w:t>
      </w:r>
      <w:r>
        <w:rPr>
          <w:color w:val="231F20"/>
          <w:w w:val="95"/>
          <w:position w:val="6"/>
          <w:sz w:val="16"/>
        </w:rPr>
        <w:t>3</w:t>
      </w:r>
      <w:r>
        <w:rPr>
          <w:color w:val="231F20"/>
          <w:spacing w:val="1"/>
          <w:w w:val="95"/>
          <w:position w:val="6"/>
          <w:sz w:val="16"/>
        </w:rPr>
        <w:t> </w:t>
      </w:r>
      <w:r>
        <w:rPr>
          <w:color w:val="231F20"/>
          <w:w w:val="95"/>
        </w:rPr>
        <w:t>бетона на этапе возведения ос-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новных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несущих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конструкций.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Почти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90%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всех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затрат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возведение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здания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составля-</w:t>
      </w:r>
      <w:r>
        <w:rPr>
          <w:color w:val="231F20"/>
          <w:spacing w:val="-59"/>
          <w:w w:val="95"/>
        </w:rPr>
        <w:t> </w:t>
      </w:r>
      <w:r>
        <w:rPr>
          <w:color w:val="231F20"/>
          <w:w w:val="95"/>
        </w:rPr>
        <w:t>ют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расходы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осуществление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строительных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операций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традиционным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технологиям.</w:t>
      </w:r>
      <w:r>
        <w:rPr>
          <w:color w:val="231F20"/>
          <w:spacing w:val="-59"/>
          <w:w w:val="95"/>
        </w:rPr>
        <w:t> </w:t>
      </w:r>
      <w:r>
        <w:rPr>
          <w:color w:val="231F20"/>
        </w:rPr>
        <w:t>Группа компаний</w:t>
      </w:r>
      <w:r>
        <w:rPr>
          <w:color w:val="231F20"/>
          <w:spacing w:val="1"/>
        </w:rPr>
        <w:t> </w:t>
      </w:r>
      <w:r>
        <w:rPr>
          <w:color w:val="231F20"/>
        </w:rPr>
        <w:t>АМТ-СПЕЦАИВИА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октябре</w:t>
      </w:r>
      <w:r>
        <w:rPr>
          <w:color w:val="231F20"/>
          <w:spacing w:val="1"/>
        </w:rPr>
        <w:t> </w:t>
      </w:r>
      <w:r>
        <w:rPr>
          <w:color w:val="231F20"/>
        </w:rPr>
        <w:t>2017</w:t>
      </w:r>
      <w:r>
        <w:rPr>
          <w:color w:val="231F20"/>
          <w:spacing w:val="1"/>
        </w:rPr>
        <w:t> </w:t>
      </w:r>
      <w:r>
        <w:rPr>
          <w:color w:val="231F20"/>
        </w:rPr>
        <w:t>г.</w:t>
      </w:r>
      <w:r>
        <w:rPr>
          <w:color w:val="231F20"/>
          <w:spacing w:val="1"/>
        </w:rPr>
        <w:t> </w:t>
      </w:r>
      <w:r>
        <w:rPr>
          <w:color w:val="231F20"/>
        </w:rPr>
        <w:t>объявила о</w:t>
      </w:r>
      <w:r>
        <w:rPr>
          <w:color w:val="231F20"/>
          <w:spacing w:val="1"/>
        </w:rPr>
        <w:t> </w:t>
      </w:r>
      <w:r>
        <w:rPr>
          <w:color w:val="231F20"/>
        </w:rPr>
        <w:t>завершении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строительства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жилого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дома,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возведенного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методом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аддитивных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технологий.</w:t>
      </w:r>
      <w:r>
        <w:rPr>
          <w:color w:val="231F20"/>
          <w:spacing w:val="-15"/>
        </w:rPr>
        <w:t> </w:t>
      </w:r>
      <w:r>
        <w:rPr>
          <w:color w:val="231F20"/>
        </w:rPr>
        <w:t>Отличи-</w:t>
      </w:r>
      <w:r>
        <w:rPr>
          <w:color w:val="231F20"/>
          <w:spacing w:val="-62"/>
        </w:rPr>
        <w:t> </w:t>
      </w:r>
      <w:r>
        <w:rPr>
          <w:color w:val="231F20"/>
        </w:rPr>
        <w:t>тельной</w:t>
      </w:r>
      <w:r>
        <w:rPr>
          <w:color w:val="231F20"/>
          <w:spacing w:val="-9"/>
        </w:rPr>
        <w:t> </w:t>
      </w:r>
      <w:r>
        <w:rPr>
          <w:color w:val="231F20"/>
        </w:rPr>
        <w:t>чертой</w:t>
      </w:r>
      <w:r>
        <w:rPr>
          <w:color w:val="231F20"/>
          <w:spacing w:val="-9"/>
        </w:rPr>
        <w:t> </w:t>
      </w:r>
      <w:r>
        <w:rPr>
          <w:color w:val="231F20"/>
        </w:rPr>
        <w:t>строения</w:t>
      </w:r>
      <w:r>
        <w:rPr>
          <w:color w:val="231F20"/>
          <w:spacing w:val="-9"/>
        </w:rPr>
        <w:t> </w:t>
      </w:r>
      <w:r>
        <w:rPr>
          <w:color w:val="231F20"/>
        </w:rPr>
        <w:t>является</w:t>
      </w:r>
      <w:r>
        <w:rPr>
          <w:color w:val="231F20"/>
          <w:spacing w:val="-8"/>
        </w:rPr>
        <w:t> </w:t>
      </w:r>
      <w:r>
        <w:rPr>
          <w:color w:val="231F20"/>
        </w:rPr>
        <w:t>его</w:t>
      </w:r>
      <w:r>
        <w:rPr>
          <w:color w:val="231F20"/>
          <w:spacing w:val="-9"/>
        </w:rPr>
        <w:t> </w:t>
      </w:r>
      <w:r>
        <w:rPr>
          <w:color w:val="231F20"/>
        </w:rPr>
        <w:t>полноценная</w:t>
      </w:r>
      <w:r>
        <w:rPr>
          <w:color w:val="231F20"/>
          <w:spacing w:val="-9"/>
        </w:rPr>
        <w:t> </w:t>
      </w:r>
      <w:r>
        <w:rPr>
          <w:color w:val="231F20"/>
        </w:rPr>
        <w:t>юридическая</w:t>
      </w:r>
      <w:r>
        <w:rPr>
          <w:color w:val="231F20"/>
          <w:spacing w:val="-8"/>
        </w:rPr>
        <w:t> </w:t>
      </w:r>
      <w:r>
        <w:rPr>
          <w:color w:val="231F20"/>
        </w:rPr>
        <w:t>легитимность.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проекта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выдано</w:t>
      </w:r>
      <w:r>
        <w:rPr>
          <w:color w:val="231F20"/>
          <w:spacing w:val="-15"/>
        </w:rPr>
        <w:t> </w:t>
      </w:r>
      <w:r>
        <w:rPr>
          <w:color w:val="231F20"/>
        </w:rPr>
        <w:t>разрешение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строительство,</w:t>
      </w:r>
      <w:r>
        <w:rPr>
          <w:color w:val="231F20"/>
          <w:spacing w:val="-16"/>
        </w:rPr>
        <w:t> </w:t>
      </w:r>
      <w:r>
        <w:rPr>
          <w:color w:val="231F20"/>
        </w:rPr>
        <w:t>оформлен</w:t>
      </w:r>
      <w:r>
        <w:rPr>
          <w:color w:val="231F20"/>
          <w:spacing w:val="-15"/>
        </w:rPr>
        <w:t> </w:t>
      </w:r>
      <w:r>
        <w:rPr>
          <w:color w:val="231F20"/>
        </w:rPr>
        <w:t>паспорт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БТИ.</w:t>
      </w:r>
      <w:r>
        <w:rPr>
          <w:color w:val="231F20"/>
          <w:spacing w:val="-16"/>
        </w:rPr>
        <w:t> </w:t>
      </w:r>
      <w:r>
        <w:rPr>
          <w:color w:val="231F20"/>
        </w:rPr>
        <w:t>После</w:t>
      </w:r>
      <w:r>
        <w:rPr>
          <w:color w:val="231F20"/>
          <w:spacing w:val="-15"/>
        </w:rPr>
        <w:t> </w:t>
      </w:r>
      <w:r>
        <w:rPr>
          <w:color w:val="231F20"/>
        </w:rPr>
        <w:t>окон-</w:t>
      </w:r>
      <w:r>
        <w:rPr>
          <w:color w:val="231F20"/>
          <w:spacing w:val="-62"/>
        </w:rPr>
        <w:t> </w:t>
      </w:r>
      <w:r>
        <w:rPr>
          <w:color w:val="231F20"/>
        </w:rPr>
        <w:t>чания строительства, объект был поставлен на кадастровый учет. В отличие от объ-</w:t>
      </w:r>
      <w:r>
        <w:rPr>
          <w:color w:val="231F20"/>
          <w:spacing w:val="-62"/>
        </w:rPr>
        <w:t> </w:t>
      </w:r>
      <w:r>
        <w:rPr>
          <w:color w:val="231F20"/>
        </w:rPr>
        <w:t>екта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г.</w:t>
      </w:r>
      <w:r>
        <w:rPr>
          <w:color w:val="231F20"/>
          <w:spacing w:val="-4"/>
        </w:rPr>
        <w:t> </w:t>
      </w:r>
      <w:r>
        <w:rPr>
          <w:color w:val="231F20"/>
        </w:rPr>
        <w:t>Ступино,</w:t>
      </w:r>
      <w:r>
        <w:rPr>
          <w:color w:val="231F20"/>
          <w:spacing w:val="-5"/>
        </w:rPr>
        <w:t> </w:t>
      </w:r>
      <w:r>
        <w:rPr>
          <w:color w:val="231F20"/>
        </w:rPr>
        <w:t>сборные</w:t>
      </w:r>
      <w:r>
        <w:rPr>
          <w:color w:val="231F20"/>
          <w:spacing w:val="-4"/>
        </w:rPr>
        <w:t> </w:t>
      </w:r>
      <w:r>
        <w:rPr>
          <w:color w:val="231F20"/>
        </w:rPr>
        <w:t>элементы</w:t>
      </w:r>
      <w:r>
        <w:rPr>
          <w:color w:val="231F20"/>
          <w:spacing w:val="-5"/>
        </w:rPr>
        <w:t> </w:t>
      </w:r>
      <w:r>
        <w:rPr>
          <w:color w:val="231F20"/>
        </w:rPr>
        <w:t>были</w:t>
      </w:r>
      <w:r>
        <w:rPr>
          <w:color w:val="231F20"/>
          <w:spacing w:val="-5"/>
        </w:rPr>
        <w:t> </w:t>
      </w:r>
      <w:r>
        <w:rPr>
          <w:color w:val="231F20"/>
        </w:rPr>
        <w:t>напечатаны</w:t>
      </w:r>
      <w:r>
        <w:rPr>
          <w:color w:val="231F20"/>
          <w:spacing w:val="-4"/>
        </w:rPr>
        <w:t> </w:t>
      </w:r>
      <w:r>
        <w:rPr>
          <w:color w:val="231F20"/>
        </w:rPr>
        <w:t>3D-принтером</w:t>
      </w:r>
      <w:r>
        <w:rPr>
          <w:color w:val="231F20"/>
          <w:spacing w:val="-4"/>
        </w:rPr>
        <w:t> </w:t>
      </w:r>
      <w:r>
        <w:rPr>
          <w:color w:val="231F20"/>
        </w:rPr>
        <w:t>заранее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за-</w:t>
      </w:r>
    </w:p>
    <w:p>
      <w:pPr>
        <w:pStyle w:val="BodyText"/>
        <w:spacing w:line="270" w:lineRule="exact"/>
        <w:ind w:firstLine="0"/>
      </w:pPr>
      <w:r>
        <w:rPr>
          <w:color w:val="231F20"/>
        </w:rPr>
        <w:t>воде,</w:t>
      </w:r>
      <w:r>
        <w:rPr>
          <w:color w:val="231F20"/>
          <w:spacing w:val="-4"/>
        </w:rPr>
        <w:t> </w:t>
      </w:r>
      <w:r>
        <w:rPr>
          <w:color w:val="231F20"/>
        </w:rPr>
        <w:t>а</w:t>
      </w:r>
      <w:r>
        <w:rPr>
          <w:color w:val="231F20"/>
          <w:spacing w:val="-4"/>
        </w:rPr>
        <w:t> </w:t>
      </w:r>
      <w:r>
        <w:rPr>
          <w:color w:val="231F20"/>
        </w:rPr>
        <w:t>их</w:t>
      </w:r>
      <w:r>
        <w:rPr>
          <w:color w:val="231F20"/>
          <w:spacing w:val="-4"/>
        </w:rPr>
        <w:t> </w:t>
      </w:r>
      <w:r>
        <w:rPr>
          <w:color w:val="231F20"/>
        </w:rPr>
        <w:t>монтаж</w:t>
      </w:r>
      <w:r>
        <w:rPr>
          <w:color w:val="231F20"/>
          <w:spacing w:val="-4"/>
        </w:rPr>
        <w:t> </w:t>
      </w:r>
      <w:r>
        <w:rPr>
          <w:color w:val="231F20"/>
        </w:rPr>
        <w:t>произведен</w:t>
      </w:r>
      <w:r>
        <w:rPr>
          <w:color w:val="231F20"/>
          <w:spacing w:val="-3"/>
        </w:rPr>
        <w:t> </w:t>
      </w:r>
      <w:r>
        <w:rPr>
          <w:color w:val="231F20"/>
        </w:rPr>
        <w:t>непосредственно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4"/>
        </w:rPr>
        <w:t> </w:t>
      </w:r>
      <w:r>
        <w:rPr>
          <w:color w:val="231F20"/>
        </w:rPr>
        <w:t>площадке</w:t>
      </w:r>
    </w:p>
    <w:p>
      <w:pPr>
        <w:pStyle w:val="BodyText"/>
        <w:spacing w:line="249" w:lineRule="auto" w:before="4"/>
        <w:ind w:right="150"/>
      </w:pPr>
      <w:r>
        <w:rPr>
          <w:color w:val="231F20"/>
        </w:rPr>
        <w:t>Помимо</w:t>
      </w:r>
      <w:r>
        <w:rPr>
          <w:color w:val="231F20"/>
          <w:spacing w:val="-11"/>
        </w:rPr>
        <w:t> </w:t>
      </w:r>
      <w:r>
        <w:rPr>
          <w:color w:val="231F20"/>
        </w:rPr>
        <w:t>«пилотного»</w:t>
      </w:r>
      <w:r>
        <w:rPr>
          <w:color w:val="231F20"/>
          <w:spacing w:val="-11"/>
        </w:rPr>
        <w:t> </w:t>
      </w:r>
      <w:r>
        <w:rPr>
          <w:color w:val="231F20"/>
        </w:rPr>
        <w:t>объекта,</w:t>
      </w:r>
      <w:r>
        <w:rPr>
          <w:color w:val="231F20"/>
          <w:spacing w:val="-10"/>
        </w:rPr>
        <w:t> </w:t>
      </w:r>
      <w:r>
        <w:rPr>
          <w:color w:val="231F20"/>
        </w:rPr>
        <w:t>созданного</w:t>
      </w:r>
      <w:r>
        <w:rPr>
          <w:color w:val="231F20"/>
          <w:spacing w:val="-12"/>
        </w:rPr>
        <w:t> </w:t>
      </w:r>
      <w:r>
        <w:rPr>
          <w:color w:val="231F20"/>
        </w:rPr>
        <w:t>компанией</w:t>
      </w:r>
      <w:r>
        <w:rPr>
          <w:color w:val="231F20"/>
          <w:spacing w:val="-12"/>
        </w:rPr>
        <w:t> </w:t>
      </w:r>
      <w:r>
        <w:rPr>
          <w:i/>
          <w:color w:val="231F20"/>
        </w:rPr>
        <w:t>ApisCor</w:t>
      </w:r>
      <w:r>
        <w:rPr>
          <w:color w:val="231F20"/>
        </w:rPr>
        <w:t>,</w:t>
      </w:r>
      <w:r>
        <w:rPr>
          <w:color w:val="231F20"/>
          <w:spacing w:val="-11"/>
        </w:rPr>
        <w:t> </w:t>
      </w:r>
      <w:r>
        <w:rPr>
          <w:color w:val="231F20"/>
        </w:rPr>
        <w:t>первым</w:t>
      </w:r>
      <w:r>
        <w:rPr>
          <w:color w:val="231F20"/>
          <w:spacing w:val="-11"/>
        </w:rPr>
        <w:t> </w:t>
      </w:r>
      <w:r>
        <w:rPr>
          <w:color w:val="231F20"/>
        </w:rPr>
        <w:t>юридиче-</w:t>
      </w:r>
      <w:r>
        <w:rPr>
          <w:color w:val="231F20"/>
          <w:spacing w:val="-63"/>
        </w:rPr>
        <w:t> </w:t>
      </w:r>
      <w:r>
        <w:rPr>
          <w:color w:val="231F20"/>
        </w:rPr>
        <w:t>ски легитимным и полностью эксплуатируемым в настоящее время зданием, явля-</w:t>
      </w:r>
      <w:r>
        <w:rPr>
          <w:color w:val="231F20"/>
          <w:spacing w:val="1"/>
        </w:rPr>
        <w:t> </w:t>
      </w:r>
      <w:r>
        <w:rPr>
          <w:color w:val="231F20"/>
        </w:rPr>
        <w:t>ется пристройка к действующему гостиничному комплексу в провинции Пампанга.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строительстве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использовался</w:t>
      </w:r>
      <w:r>
        <w:rPr>
          <w:color w:val="231F20"/>
          <w:spacing w:val="-15"/>
        </w:rPr>
        <w:t> </w:t>
      </w:r>
      <w:r>
        <w:rPr>
          <w:color w:val="231F20"/>
        </w:rPr>
        <w:t>3D-принтер</w:t>
      </w:r>
      <w:r>
        <w:rPr>
          <w:color w:val="231F20"/>
          <w:spacing w:val="-14"/>
        </w:rPr>
        <w:t> </w:t>
      </w:r>
      <w:r>
        <w:rPr>
          <w:color w:val="231F20"/>
        </w:rPr>
        <w:t>Андрея</w:t>
      </w:r>
      <w:r>
        <w:rPr>
          <w:color w:val="231F20"/>
          <w:spacing w:val="-14"/>
        </w:rPr>
        <w:t> </w:t>
      </w:r>
      <w:r>
        <w:rPr>
          <w:color w:val="231F20"/>
        </w:rPr>
        <w:t>Руденка,</w:t>
      </w:r>
      <w:r>
        <w:rPr>
          <w:color w:val="231F20"/>
          <w:spacing w:val="-15"/>
        </w:rPr>
        <w:t> </w:t>
      </w:r>
      <w:r>
        <w:rPr>
          <w:color w:val="231F20"/>
        </w:rPr>
        <w:t>именуемый</w:t>
      </w:r>
      <w:r>
        <w:rPr>
          <w:color w:val="231F20"/>
          <w:spacing w:val="-15"/>
        </w:rPr>
        <w:t> </w:t>
      </w:r>
      <w:r>
        <w:rPr>
          <w:i/>
          <w:color w:val="231F20"/>
        </w:rPr>
        <w:t>StoryBot</w:t>
      </w:r>
      <w:r>
        <w:rPr>
          <w:color w:val="231F20"/>
        </w:rPr>
        <w:t>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1"/>
      </w:pPr>
      <w:r>
        <w:rPr>
          <w:color w:val="231F20"/>
          <w:spacing w:val="-1"/>
        </w:rPr>
        <w:t>Компания</w:t>
      </w:r>
      <w:r>
        <w:rPr>
          <w:color w:val="231F20"/>
          <w:spacing w:val="-15"/>
        </w:rPr>
        <w:t> </w:t>
      </w:r>
      <w:r>
        <w:rPr>
          <w:i/>
          <w:color w:val="231F20"/>
          <w:spacing w:val="-1"/>
        </w:rPr>
        <w:t>WASP</w:t>
      </w:r>
      <w:r>
        <w:rPr>
          <w:i/>
          <w:color w:val="231F20"/>
          <w:spacing w:val="-15"/>
        </w:rPr>
        <w:t> </w:t>
      </w:r>
      <w:r>
        <w:rPr>
          <w:color w:val="231F20"/>
          <w:spacing w:val="-1"/>
        </w:rPr>
        <w:t>(Италия)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построила</w:t>
      </w:r>
      <w:r>
        <w:rPr>
          <w:color w:val="231F20"/>
          <w:spacing w:val="-15"/>
        </w:rPr>
        <w:t> </w:t>
      </w:r>
      <w:r>
        <w:rPr>
          <w:color w:val="231F20"/>
        </w:rPr>
        <w:t>сельский</w:t>
      </w:r>
      <w:r>
        <w:rPr>
          <w:color w:val="231F20"/>
          <w:spacing w:val="-15"/>
        </w:rPr>
        <w:t> </w:t>
      </w:r>
      <w:r>
        <w:rPr>
          <w:color w:val="231F20"/>
        </w:rPr>
        <w:t>экодом</w:t>
      </w:r>
      <w:r>
        <w:rPr>
          <w:color w:val="231F20"/>
          <w:spacing w:val="-15"/>
        </w:rPr>
        <w:t> </w:t>
      </w:r>
      <w:r>
        <w:rPr>
          <w:color w:val="231F20"/>
        </w:rPr>
        <w:t>(рис.</w:t>
      </w:r>
      <w:r>
        <w:rPr>
          <w:color w:val="231F20"/>
          <w:spacing w:val="-14"/>
        </w:rPr>
        <w:t> </w:t>
      </w:r>
      <w:r>
        <w:rPr>
          <w:color w:val="231F20"/>
        </w:rPr>
        <w:t>3)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технопарке</w:t>
      </w:r>
      <w:r>
        <w:rPr>
          <w:color w:val="231F20"/>
          <w:spacing w:val="-15"/>
        </w:rPr>
        <w:t> </w:t>
      </w:r>
      <w:r>
        <w:rPr>
          <w:color w:val="231F20"/>
        </w:rPr>
        <w:t>Шам-</w:t>
      </w:r>
      <w:r>
        <w:rPr>
          <w:color w:val="231F20"/>
          <w:spacing w:val="-62"/>
        </w:rPr>
        <w:t> </w:t>
      </w:r>
      <w:r>
        <w:rPr>
          <w:color w:val="231F20"/>
        </w:rPr>
        <w:t>бала,</w:t>
      </w:r>
      <w:r>
        <w:rPr>
          <w:color w:val="231F20"/>
          <w:spacing w:val="17"/>
        </w:rPr>
        <w:t> </w:t>
      </w:r>
      <w:r>
        <w:rPr>
          <w:color w:val="231F20"/>
        </w:rPr>
        <w:t>с</w:t>
      </w:r>
      <w:r>
        <w:rPr>
          <w:color w:val="231F20"/>
          <w:spacing w:val="17"/>
        </w:rPr>
        <w:t> </w:t>
      </w:r>
      <w:r>
        <w:rPr>
          <w:color w:val="231F20"/>
        </w:rPr>
        <w:t>помощью</w:t>
      </w:r>
      <w:r>
        <w:rPr>
          <w:color w:val="231F20"/>
          <w:spacing w:val="17"/>
        </w:rPr>
        <w:t> </w:t>
      </w:r>
      <w:r>
        <w:rPr>
          <w:color w:val="231F20"/>
        </w:rPr>
        <w:t>3</w:t>
      </w:r>
      <w:r>
        <w:rPr>
          <w:i/>
          <w:color w:val="231F20"/>
        </w:rPr>
        <w:t>D</w:t>
      </w:r>
      <w:r>
        <w:rPr>
          <w:color w:val="231F20"/>
        </w:rPr>
        <w:t>-принтера,</w:t>
      </w:r>
      <w:r>
        <w:rPr>
          <w:color w:val="231F20"/>
          <w:spacing w:val="17"/>
        </w:rPr>
        <w:t> </w:t>
      </w:r>
      <w:r>
        <w:rPr>
          <w:color w:val="231F20"/>
        </w:rPr>
        <w:t>используемого</w:t>
      </w:r>
      <w:r>
        <w:rPr>
          <w:color w:val="231F20"/>
          <w:spacing w:val="17"/>
        </w:rPr>
        <w:t> </w:t>
      </w:r>
      <w:r>
        <w:rPr>
          <w:color w:val="231F20"/>
        </w:rPr>
        <w:t>в</w:t>
      </w:r>
      <w:r>
        <w:rPr>
          <w:color w:val="231F20"/>
          <w:spacing w:val="17"/>
        </w:rPr>
        <w:t> </w:t>
      </w:r>
      <w:r>
        <w:rPr>
          <w:color w:val="231F20"/>
        </w:rPr>
        <w:t>качестве</w:t>
      </w:r>
      <w:r>
        <w:rPr>
          <w:color w:val="231F20"/>
          <w:spacing w:val="18"/>
        </w:rPr>
        <w:t> </w:t>
      </w:r>
      <w:r>
        <w:rPr>
          <w:color w:val="231F20"/>
        </w:rPr>
        <w:t>материала</w:t>
      </w:r>
      <w:r>
        <w:rPr>
          <w:color w:val="231F20"/>
          <w:spacing w:val="17"/>
        </w:rPr>
        <w:t> </w:t>
      </w:r>
      <w:r>
        <w:rPr>
          <w:color w:val="231F20"/>
        </w:rPr>
        <w:t>смесь</w:t>
      </w:r>
      <w:r>
        <w:rPr>
          <w:color w:val="231F20"/>
          <w:spacing w:val="17"/>
        </w:rPr>
        <w:t> </w:t>
      </w:r>
      <w:r>
        <w:rPr>
          <w:color w:val="231F20"/>
        </w:rPr>
        <w:t>соломы</w:t>
      </w:r>
      <w:r>
        <w:rPr>
          <w:color w:val="231F20"/>
          <w:spacing w:val="-63"/>
        </w:rPr>
        <w:t> </w:t>
      </w:r>
      <w:r>
        <w:rPr>
          <w:color w:val="231F20"/>
        </w:rPr>
        <w:t>и</w:t>
      </w:r>
      <w:r>
        <w:rPr>
          <w:color w:val="231F20"/>
          <w:spacing w:val="32"/>
        </w:rPr>
        <w:t> </w:t>
      </w:r>
      <w:r>
        <w:rPr>
          <w:color w:val="231F20"/>
        </w:rPr>
        <w:t>клея.</w:t>
      </w:r>
      <w:r>
        <w:rPr>
          <w:color w:val="231F20"/>
          <w:spacing w:val="33"/>
        </w:rPr>
        <w:t> </w:t>
      </w:r>
      <w:r>
        <w:rPr>
          <w:color w:val="231F20"/>
        </w:rPr>
        <w:t>Основная</w:t>
      </w:r>
      <w:r>
        <w:rPr>
          <w:color w:val="231F20"/>
          <w:spacing w:val="32"/>
        </w:rPr>
        <w:t> </w:t>
      </w:r>
      <w:r>
        <w:rPr>
          <w:color w:val="231F20"/>
        </w:rPr>
        <w:t>цель</w:t>
      </w:r>
      <w:r>
        <w:rPr>
          <w:color w:val="231F20"/>
          <w:spacing w:val="33"/>
        </w:rPr>
        <w:t> </w:t>
      </w:r>
      <w:r>
        <w:rPr>
          <w:color w:val="231F20"/>
        </w:rPr>
        <w:t>объекта</w:t>
      </w:r>
      <w:r>
        <w:rPr>
          <w:color w:val="231F20"/>
          <w:spacing w:val="33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32"/>
        </w:rPr>
        <w:t> </w:t>
      </w:r>
      <w:r>
        <w:rPr>
          <w:color w:val="231F20"/>
        </w:rPr>
        <w:t>в</w:t>
      </w:r>
      <w:r>
        <w:rPr>
          <w:color w:val="231F20"/>
          <w:spacing w:val="33"/>
        </w:rPr>
        <w:t> </w:t>
      </w:r>
      <w:r>
        <w:rPr>
          <w:color w:val="231F20"/>
        </w:rPr>
        <w:t>том,</w:t>
      </w:r>
      <w:r>
        <w:rPr>
          <w:color w:val="231F20"/>
          <w:spacing w:val="33"/>
        </w:rPr>
        <w:t> </w:t>
      </w:r>
      <w:r>
        <w:rPr>
          <w:color w:val="231F20"/>
        </w:rPr>
        <w:t>чтобы</w:t>
      </w:r>
      <w:r>
        <w:rPr>
          <w:color w:val="231F20"/>
          <w:spacing w:val="32"/>
        </w:rPr>
        <w:t> </w:t>
      </w:r>
      <w:r>
        <w:rPr>
          <w:color w:val="231F20"/>
        </w:rPr>
        <w:t>показать</w:t>
      </w:r>
      <w:r>
        <w:rPr>
          <w:color w:val="231F20"/>
          <w:spacing w:val="33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максимальной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экономией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электроэнергии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минимальными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отходами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строительства.</w:t>
      </w:r>
    </w:p>
    <w:p>
      <w:pPr>
        <w:pStyle w:val="BodyText"/>
        <w:spacing w:before="6"/>
        <w:ind w:left="0" w:firstLine="0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223">
            <wp:simplePos x="0" y="0"/>
            <wp:positionH relativeFrom="page">
              <wp:posOffset>2146846</wp:posOffset>
            </wp:positionH>
            <wp:positionV relativeFrom="paragraph">
              <wp:posOffset>187502</wp:posOffset>
            </wp:positionV>
            <wp:extent cx="3238481" cy="2065972"/>
            <wp:effectExtent l="0" t="0" r="0" b="0"/>
            <wp:wrapTopAndBottom/>
            <wp:docPr id="369" name="image2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245.jpe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8481" cy="2065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6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Конструкция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стены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плане</w:t>
      </w:r>
    </w:p>
    <w:p>
      <w:pPr>
        <w:pStyle w:val="BodyText"/>
        <w:spacing w:before="5"/>
        <w:ind w:left="0" w:firstLine="0"/>
        <w:jc w:val="left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224">
            <wp:simplePos x="0" y="0"/>
            <wp:positionH relativeFrom="page">
              <wp:posOffset>2239723</wp:posOffset>
            </wp:positionH>
            <wp:positionV relativeFrom="paragraph">
              <wp:posOffset>179090</wp:posOffset>
            </wp:positionV>
            <wp:extent cx="3045132" cy="2370010"/>
            <wp:effectExtent l="0" t="0" r="0" b="0"/>
            <wp:wrapTopAndBottom/>
            <wp:docPr id="371" name="image2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246.jpe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5132" cy="237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8"/>
        <w:ind w:left="1489" w:right="1489" w:firstLine="0"/>
        <w:jc w:val="center"/>
        <w:rPr>
          <w:i/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Конструктивные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решения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стен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компании</w:t>
      </w:r>
      <w:r>
        <w:rPr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ApisCor</w:t>
      </w:r>
    </w:p>
    <w:p>
      <w:pPr>
        <w:pStyle w:val="BodyText"/>
        <w:spacing w:before="5"/>
        <w:ind w:left="0" w:firstLine="0"/>
        <w:jc w:val="left"/>
        <w:rPr>
          <w:i/>
          <w:sz w:val="22"/>
        </w:rPr>
      </w:pPr>
      <w:r>
        <w:rPr/>
        <w:drawing>
          <wp:anchor distT="0" distB="0" distL="0" distR="0" allowOverlap="1" layoutInCell="1" locked="0" behindDoc="0" simplePos="0" relativeHeight="225">
            <wp:simplePos x="0" y="0"/>
            <wp:positionH relativeFrom="page">
              <wp:posOffset>2047870</wp:posOffset>
            </wp:positionH>
            <wp:positionV relativeFrom="paragraph">
              <wp:posOffset>179272</wp:posOffset>
            </wp:positionV>
            <wp:extent cx="3416914" cy="1925288"/>
            <wp:effectExtent l="0" t="0" r="0" b="0"/>
            <wp:wrapTopAndBottom/>
            <wp:docPr id="373" name="image2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247.jpe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6914" cy="1925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ind w:left="0" w:firstLine="0"/>
        <w:jc w:val="left"/>
        <w:rPr>
          <w:i/>
        </w:rPr>
      </w:pPr>
    </w:p>
    <w:p>
      <w:pPr>
        <w:spacing w:before="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3.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Сельский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экодом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компании</w:t>
      </w:r>
      <w:r>
        <w:rPr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WASP</w:t>
      </w:r>
      <w:r>
        <w:rPr>
          <w:i/>
          <w:color w:val="231F20"/>
          <w:spacing w:val="-9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технопарке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Шамбала</w:t>
      </w:r>
    </w:p>
    <w:p>
      <w:pPr>
        <w:spacing w:after="0"/>
        <w:jc w:val="center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53"/>
      </w:pPr>
      <w:r>
        <w:rPr>
          <w:color w:val="231F20"/>
        </w:rPr>
        <w:t>Инженером</w:t>
      </w:r>
      <w:r>
        <w:rPr>
          <w:color w:val="231F20"/>
          <w:spacing w:val="-8"/>
        </w:rPr>
        <w:t> </w:t>
      </w:r>
      <w:r>
        <w:rPr>
          <w:color w:val="231F20"/>
        </w:rPr>
        <w:t>Энрико</w:t>
      </w:r>
      <w:r>
        <w:rPr>
          <w:color w:val="231F20"/>
          <w:spacing w:val="-9"/>
        </w:rPr>
        <w:t> </w:t>
      </w:r>
      <w:r>
        <w:rPr>
          <w:color w:val="231F20"/>
        </w:rPr>
        <w:t>Дини</w:t>
      </w:r>
      <w:r>
        <w:rPr>
          <w:color w:val="231F20"/>
          <w:spacing w:val="-9"/>
        </w:rPr>
        <w:t> </w:t>
      </w:r>
      <w:r>
        <w:rPr>
          <w:color w:val="231F20"/>
        </w:rPr>
        <w:t>был</w:t>
      </w:r>
      <w:r>
        <w:rPr>
          <w:color w:val="231F20"/>
          <w:spacing w:val="-8"/>
        </w:rPr>
        <w:t> </w:t>
      </w:r>
      <w:r>
        <w:rPr>
          <w:color w:val="231F20"/>
        </w:rPr>
        <w:t>разработан</w:t>
      </w:r>
      <w:r>
        <w:rPr>
          <w:color w:val="231F20"/>
          <w:spacing w:val="-8"/>
        </w:rPr>
        <w:t> </w:t>
      </w:r>
      <w:r>
        <w:rPr>
          <w:color w:val="231F20"/>
        </w:rPr>
        <w:t>принтер,</w:t>
      </w:r>
      <w:r>
        <w:rPr>
          <w:color w:val="231F20"/>
          <w:spacing w:val="-8"/>
        </w:rPr>
        <w:t> </w:t>
      </w:r>
      <w:r>
        <w:rPr>
          <w:color w:val="231F20"/>
        </w:rPr>
        <w:t>который</w:t>
      </w:r>
      <w:r>
        <w:rPr>
          <w:color w:val="231F20"/>
          <w:spacing w:val="-9"/>
        </w:rPr>
        <w:t> </w:t>
      </w:r>
      <w:r>
        <w:rPr>
          <w:color w:val="231F20"/>
        </w:rPr>
        <w:t>может</w:t>
      </w:r>
      <w:r>
        <w:rPr>
          <w:color w:val="231F20"/>
          <w:spacing w:val="-8"/>
        </w:rPr>
        <w:t> </w:t>
      </w:r>
      <w:r>
        <w:rPr>
          <w:color w:val="231F20"/>
        </w:rPr>
        <w:t>печатать</w:t>
      </w:r>
      <w:r>
        <w:rPr>
          <w:color w:val="231F20"/>
          <w:spacing w:val="-9"/>
        </w:rPr>
        <w:t> </w:t>
      </w:r>
      <w:r>
        <w:rPr>
          <w:color w:val="231F20"/>
        </w:rPr>
        <w:t>ква-</w:t>
      </w:r>
      <w:r>
        <w:rPr>
          <w:color w:val="231F20"/>
          <w:spacing w:val="-62"/>
        </w:rPr>
        <w:t> </w:t>
      </w:r>
      <w:r>
        <w:rPr>
          <w:color w:val="231F20"/>
        </w:rPr>
        <w:t>драты</w:t>
      </w:r>
      <w:r>
        <w:rPr>
          <w:color w:val="231F20"/>
          <w:spacing w:val="12"/>
        </w:rPr>
        <w:t> </w:t>
      </w:r>
      <w:r>
        <w:rPr>
          <w:color w:val="231F20"/>
        </w:rPr>
        <w:t>размером</w:t>
      </w:r>
      <w:r>
        <w:rPr>
          <w:color w:val="231F20"/>
          <w:spacing w:val="13"/>
        </w:rPr>
        <w:t> </w:t>
      </w:r>
      <w:r>
        <w:rPr>
          <w:color w:val="231F20"/>
        </w:rPr>
        <w:t>7х7</w:t>
      </w:r>
      <w:r>
        <w:rPr>
          <w:color w:val="231F20"/>
          <w:spacing w:val="12"/>
        </w:rPr>
        <w:t> </w:t>
      </w:r>
      <w:r>
        <w:rPr>
          <w:color w:val="231F20"/>
        </w:rPr>
        <w:t>метров.</w:t>
      </w:r>
      <w:r>
        <w:rPr>
          <w:color w:val="231F20"/>
          <w:spacing w:val="13"/>
        </w:rPr>
        <w:t> </w:t>
      </w:r>
      <w:r>
        <w:rPr>
          <w:color w:val="231F20"/>
        </w:rPr>
        <w:t>На</w:t>
      </w:r>
      <w:r>
        <w:rPr>
          <w:color w:val="231F20"/>
          <w:spacing w:val="12"/>
        </w:rPr>
        <w:t> </w:t>
      </w:r>
      <w:r>
        <w:rPr>
          <w:color w:val="231F20"/>
        </w:rPr>
        <w:t>данный</w:t>
      </w:r>
      <w:r>
        <w:rPr>
          <w:color w:val="231F20"/>
          <w:spacing w:val="13"/>
        </w:rPr>
        <w:t> </w:t>
      </w:r>
      <w:r>
        <w:rPr>
          <w:color w:val="231F20"/>
        </w:rPr>
        <w:t>момент</w:t>
      </w:r>
      <w:r>
        <w:rPr>
          <w:color w:val="231F20"/>
          <w:spacing w:val="12"/>
        </w:rPr>
        <w:t> </w:t>
      </w:r>
      <w:r>
        <w:rPr>
          <w:color w:val="231F20"/>
        </w:rPr>
        <w:t>инженерная</w:t>
      </w:r>
      <w:r>
        <w:rPr>
          <w:color w:val="231F20"/>
          <w:spacing w:val="13"/>
        </w:rPr>
        <w:t> </w:t>
      </w:r>
      <w:r>
        <w:rPr>
          <w:color w:val="231F20"/>
        </w:rPr>
        <w:t>компания</w:t>
      </w:r>
      <w:r>
        <w:rPr>
          <w:color w:val="231F20"/>
          <w:spacing w:val="12"/>
        </w:rPr>
        <w:t> </w:t>
      </w:r>
      <w:r>
        <w:rPr>
          <w:i/>
          <w:color w:val="231F20"/>
        </w:rPr>
        <w:t>BAM</w:t>
      </w:r>
      <w:r>
        <w:rPr>
          <w:i/>
          <w:color w:val="231F20"/>
          <w:spacing w:val="13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паре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с </w:t>
      </w:r>
      <w:r>
        <w:rPr>
          <w:i/>
          <w:color w:val="231F20"/>
          <w:w w:val="95"/>
        </w:rPr>
        <w:t>Universe Architecture </w:t>
      </w:r>
      <w:r>
        <w:rPr>
          <w:color w:val="231F20"/>
          <w:w w:val="95"/>
        </w:rPr>
        <w:t>проводят испытания данного сооружения в Амстердаме. Прин-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ципом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работы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послойное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затвердение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рабочего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порошка,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засыпанного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ван-</w:t>
      </w:r>
      <w:r>
        <w:rPr>
          <w:color w:val="231F20"/>
          <w:spacing w:val="-63"/>
        </w:rPr>
        <w:t> </w:t>
      </w:r>
      <w:r>
        <w:rPr>
          <w:color w:val="231F20"/>
        </w:rPr>
        <w:t>ну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разравниваемого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нужных</w:t>
      </w:r>
      <w:r>
        <w:rPr>
          <w:color w:val="231F20"/>
          <w:spacing w:val="-12"/>
        </w:rPr>
        <w:t> </w:t>
      </w:r>
      <w:r>
        <w:rPr>
          <w:color w:val="231F20"/>
        </w:rPr>
        <w:t>местах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помощью</w:t>
      </w:r>
      <w:r>
        <w:rPr>
          <w:color w:val="231F20"/>
          <w:spacing w:val="-13"/>
        </w:rPr>
        <w:t> </w:t>
      </w:r>
      <w:r>
        <w:rPr>
          <w:color w:val="231F20"/>
        </w:rPr>
        <w:t>робота.</w:t>
      </w:r>
      <w:r>
        <w:rPr>
          <w:color w:val="231F20"/>
          <w:spacing w:val="-12"/>
        </w:rPr>
        <w:t> </w:t>
      </w:r>
      <w:r>
        <w:rPr>
          <w:color w:val="231F20"/>
        </w:rPr>
        <w:t>Рабочим</w:t>
      </w:r>
      <w:r>
        <w:rPr>
          <w:color w:val="231F20"/>
          <w:spacing w:val="-12"/>
        </w:rPr>
        <w:t> </w:t>
      </w:r>
      <w:r>
        <w:rPr>
          <w:color w:val="231F20"/>
        </w:rPr>
        <w:t>органом</w:t>
      </w:r>
      <w:r>
        <w:rPr>
          <w:color w:val="231F20"/>
          <w:spacing w:val="-13"/>
        </w:rPr>
        <w:t> </w:t>
      </w:r>
      <w:r>
        <w:rPr>
          <w:color w:val="231F20"/>
        </w:rPr>
        <w:t>являет-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ся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прямоугольная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матрица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соплами,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через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осуществляется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подача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раствора.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Принтер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был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специально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разработан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возведения</w:t>
      </w:r>
      <w:r>
        <w:rPr>
          <w:color w:val="231F20"/>
          <w:spacing w:val="-15"/>
        </w:rPr>
        <w:t> </w:t>
      </w:r>
      <w:r>
        <w:rPr>
          <w:color w:val="231F20"/>
        </w:rPr>
        <w:t>сельского</w:t>
      </w:r>
      <w:r>
        <w:rPr>
          <w:color w:val="231F20"/>
          <w:spacing w:val="-15"/>
        </w:rPr>
        <w:t> </w:t>
      </w:r>
      <w:r>
        <w:rPr>
          <w:color w:val="231F20"/>
        </w:rPr>
        <w:t>дома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виде</w:t>
      </w:r>
      <w:r>
        <w:rPr>
          <w:color w:val="231F20"/>
          <w:spacing w:val="-15"/>
        </w:rPr>
        <w:t> </w:t>
      </w:r>
      <w:r>
        <w:rPr>
          <w:color w:val="231F20"/>
        </w:rPr>
        <w:t>бесконеч-</w:t>
      </w:r>
      <w:r>
        <w:rPr>
          <w:color w:val="231F20"/>
          <w:spacing w:val="-62"/>
        </w:rPr>
        <w:t> </w:t>
      </w:r>
      <w:r>
        <w:rPr>
          <w:color w:val="231F20"/>
        </w:rPr>
        <w:t>ной</w:t>
      </w:r>
      <w:r>
        <w:rPr>
          <w:color w:val="231F20"/>
          <w:spacing w:val="-2"/>
        </w:rPr>
        <w:t> </w:t>
      </w:r>
      <w:r>
        <w:rPr>
          <w:color w:val="231F20"/>
        </w:rPr>
        <w:t>ленты</w:t>
      </w:r>
      <w:r>
        <w:rPr>
          <w:color w:val="231F20"/>
          <w:spacing w:val="-1"/>
        </w:rPr>
        <w:t> </w:t>
      </w:r>
      <w:r>
        <w:rPr>
          <w:color w:val="231F20"/>
        </w:rPr>
        <w:t>Мёбиуса,</w:t>
      </w:r>
      <w:r>
        <w:rPr>
          <w:color w:val="231F20"/>
          <w:spacing w:val="-1"/>
        </w:rPr>
        <w:t> </w:t>
      </w:r>
      <w:r>
        <w:rPr>
          <w:color w:val="231F20"/>
        </w:rPr>
        <w:t>изображенного на</w:t>
      </w:r>
      <w:r>
        <w:rPr>
          <w:color w:val="231F20"/>
          <w:spacing w:val="-1"/>
        </w:rPr>
        <w:t> </w:t>
      </w:r>
      <w:r>
        <w:rPr>
          <w:color w:val="231F20"/>
        </w:rPr>
        <w:t>рис.</w:t>
      </w:r>
      <w:r>
        <w:rPr>
          <w:color w:val="231F20"/>
          <w:spacing w:val="-1"/>
        </w:rPr>
        <w:t> </w:t>
      </w:r>
      <w:r>
        <w:rPr>
          <w:color w:val="231F20"/>
        </w:rPr>
        <w:t>4. [5].</w:t>
      </w:r>
    </w:p>
    <w:p>
      <w:pPr>
        <w:pStyle w:val="BodyText"/>
        <w:spacing w:line="249" w:lineRule="auto" w:before="8"/>
        <w:ind w:right="153"/>
      </w:pPr>
      <w:r>
        <w:rPr>
          <w:color w:val="231F20"/>
        </w:rPr>
        <w:t>Китайская</w:t>
      </w:r>
      <w:r>
        <w:rPr>
          <w:color w:val="231F20"/>
          <w:spacing w:val="-11"/>
        </w:rPr>
        <w:t> </w:t>
      </w:r>
      <w:r>
        <w:rPr>
          <w:color w:val="231F20"/>
        </w:rPr>
        <w:t>компания</w:t>
      </w:r>
      <w:r>
        <w:rPr>
          <w:color w:val="231F20"/>
          <w:spacing w:val="-12"/>
        </w:rPr>
        <w:t> </w:t>
      </w:r>
      <w:r>
        <w:rPr>
          <w:i/>
          <w:color w:val="231F20"/>
        </w:rPr>
        <w:t>Beijing</w:t>
      </w:r>
      <w:r>
        <w:rPr>
          <w:i/>
          <w:color w:val="231F20"/>
          <w:spacing w:val="-12"/>
        </w:rPr>
        <w:t> </w:t>
      </w:r>
      <w:r>
        <w:rPr>
          <w:i/>
          <w:color w:val="231F20"/>
        </w:rPr>
        <w:t>HuaShang</w:t>
      </w:r>
      <w:r>
        <w:rPr>
          <w:i/>
          <w:color w:val="231F20"/>
          <w:spacing w:val="-11"/>
        </w:rPr>
        <w:t> </w:t>
      </w:r>
      <w:r>
        <w:rPr>
          <w:i/>
          <w:color w:val="231F20"/>
        </w:rPr>
        <w:t>Tengda</w:t>
      </w:r>
      <w:r>
        <w:rPr>
          <w:i/>
          <w:color w:val="231F20"/>
          <w:spacing w:val="-12"/>
        </w:rPr>
        <w:t> </w:t>
      </w:r>
      <w:r>
        <w:rPr>
          <w:i/>
          <w:color w:val="231F20"/>
        </w:rPr>
        <w:t>Industry</w:t>
      </w:r>
      <w:r>
        <w:rPr>
          <w:i/>
          <w:color w:val="231F20"/>
          <w:spacing w:val="-12"/>
        </w:rPr>
        <w:t> </w:t>
      </w:r>
      <w:r>
        <w:rPr>
          <w:i/>
          <w:color w:val="231F20"/>
        </w:rPr>
        <w:t>and</w:t>
      </w:r>
      <w:r>
        <w:rPr>
          <w:i/>
          <w:color w:val="231F20"/>
          <w:spacing w:val="-11"/>
        </w:rPr>
        <w:t> </w:t>
      </w:r>
      <w:r>
        <w:rPr>
          <w:i/>
          <w:color w:val="231F20"/>
        </w:rPr>
        <w:t>Trade</w:t>
      </w:r>
      <w:r>
        <w:rPr>
          <w:i/>
          <w:color w:val="231F20"/>
          <w:spacing w:val="-12"/>
        </w:rPr>
        <w:t> </w:t>
      </w:r>
      <w:r>
        <w:rPr>
          <w:color w:val="231F20"/>
        </w:rPr>
        <w:t>за</w:t>
      </w:r>
      <w:r>
        <w:rPr>
          <w:color w:val="231F20"/>
          <w:spacing w:val="-11"/>
        </w:rPr>
        <w:t> </w:t>
      </w:r>
      <w:r>
        <w:rPr>
          <w:color w:val="231F20"/>
        </w:rPr>
        <w:t>45</w:t>
      </w:r>
      <w:r>
        <w:rPr>
          <w:color w:val="231F20"/>
          <w:spacing w:val="-12"/>
        </w:rPr>
        <w:t> </w:t>
      </w:r>
      <w:r>
        <w:rPr>
          <w:color w:val="231F20"/>
        </w:rPr>
        <w:t>дней</w:t>
      </w:r>
      <w:r>
        <w:rPr>
          <w:color w:val="231F20"/>
          <w:spacing w:val="-12"/>
        </w:rPr>
        <w:t> </w:t>
      </w:r>
      <w:r>
        <w:rPr>
          <w:color w:val="231F20"/>
        </w:rPr>
        <w:t>напе-</w:t>
      </w:r>
      <w:r>
        <w:rPr>
          <w:color w:val="231F20"/>
          <w:spacing w:val="-62"/>
        </w:rPr>
        <w:t> </w:t>
      </w:r>
      <w:r>
        <w:rPr>
          <w:color w:val="231F20"/>
        </w:rPr>
        <w:t>чатала</w:t>
      </w:r>
      <w:r>
        <w:rPr>
          <w:color w:val="231F20"/>
          <w:spacing w:val="-3"/>
        </w:rPr>
        <w:t> </w:t>
      </w:r>
      <w:r>
        <w:rPr>
          <w:color w:val="231F20"/>
        </w:rPr>
        <w:t>особняк</w:t>
      </w:r>
      <w:r>
        <w:rPr>
          <w:color w:val="231F20"/>
          <w:spacing w:val="-4"/>
        </w:rPr>
        <w:t> </w:t>
      </w:r>
      <w:r>
        <w:rPr>
          <w:color w:val="231F20"/>
        </w:rPr>
        <w:t>общей</w:t>
      </w:r>
      <w:r>
        <w:rPr>
          <w:color w:val="231F20"/>
          <w:spacing w:val="-3"/>
        </w:rPr>
        <w:t> </w:t>
      </w:r>
      <w:r>
        <w:rPr>
          <w:color w:val="231F20"/>
        </w:rPr>
        <w:t>площадью</w:t>
      </w:r>
      <w:r>
        <w:rPr>
          <w:color w:val="231F20"/>
          <w:spacing w:val="-3"/>
        </w:rPr>
        <w:t> </w:t>
      </w:r>
      <w:r>
        <w:rPr>
          <w:color w:val="231F20"/>
        </w:rPr>
        <w:t>400</w:t>
      </w:r>
      <w:r>
        <w:rPr>
          <w:color w:val="231F20"/>
          <w:spacing w:val="-3"/>
        </w:rPr>
        <w:t> </w:t>
      </w:r>
      <w:r>
        <w:rPr>
          <w:color w:val="231F20"/>
        </w:rPr>
        <w:t>квадратных</w:t>
      </w:r>
      <w:r>
        <w:rPr>
          <w:color w:val="231F20"/>
          <w:spacing w:val="-3"/>
        </w:rPr>
        <w:t> </w:t>
      </w:r>
      <w:r>
        <w:rPr>
          <w:color w:val="231F20"/>
        </w:rPr>
        <w:t>метров</w:t>
      </w:r>
      <w:r>
        <w:rPr>
          <w:color w:val="231F20"/>
          <w:spacing w:val="-3"/>
        </w:rPr>
        <w:t> </w:t>
      </w:r>
      <w:r>
        <w:rPr>
          <w:color w:val="231F20"/>
        </w:rPr>
        <w:t>(рис.</w:t>
      </w:r>
      <w:r>
        <w:rPr>
          <w:color w:val="231F20"/>
          <w:spacing w:val="-3"/>
        </w:rPr>
        <w:t> </w:t>
      </w:r>
      <w:r>
        <w:rPr>
          <w:color w:val="231F20"/>
        </w:rPr>
        <w:t>5).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возведение</w:t>
      </w:r>
      <w:r>
        <w:rPr>
          <w:color w:val="231F20"/>
          <w:spacing w:val="-3"/>
        </w:rPr>
        <w:t> </w:t>
      </w:r>
      <w:r>
        <w:rPr>
          <w:color w:val="231F20"/>
        </w:rPr>
        <w:t>не-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сущих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конструкций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было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израсходовано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20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тонн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бетона</w:t>
      </w:r>
      <w:r>
        <w:rPr>
          <w:color w:val="231F20"/>
          <w:spacing w:val="-15"/>
        </w:rPr>
        <w:t> </w:t>
      </w:r>
      <w:r>
        <w:rPr>
          <w:color w:val="231F20"/>
        </w:rPr>
        <w:t>C30,</w:t>
      </w:r>
      <w:r>
        <w:rPr>
          <w:color w:val="231F20"/>
          <w:spacing w:val="-15"/>
        </w:rPr>
        <w:t> </w:t>
      </w:r>
      <w:r>
        <w:rPr>
          <w:color w:val="231F20"/>
        </w:rPr>
        <w:t>из</w:t>
      </w:r>
      <w:r>
        <w:rPr>
          <w:color w:val="231F20"/>
          <w:spacing w:val="-15"/>
        </w:rPr>
        <w:t> </w:t>
      </w:r>
      <w:r>
        <w:rPr>
          <w:color w:val="231F20"/>
        </w:rPr>
        <w:t>которого</w:t>
      </w:r>
      <w:r>
        <w:rPr>
          <w:color w:val="231F20"/>
          <w:spacing w:val="-15"/>
        </w:rPr>
        <w:t> </w:t>
      </w:r>
      <w:r>
        <w:rPr>
          <w:color w:val="231F20"/>
        </w:rPr>
        <w:t>сделали</w:t>
      </w:r>
      <w:r>
        <w:rPr>
          <w:color w:val="231F20"/>
          <w:spacing w:val="-15"/>
        </w:rPr>
        <w:t> </w:t>
      </w:r>
      <w:r>
        <w:rPr>
          <w:color w:val="231F20"/>
        </w:rPr>
        <w:t>не-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съемную опалубку толщиной 250 мм. Испытания на сейсмоустойчивость доказали, что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здание</w:t>
      </w:r>
      <w:r>
        <w:rPr>
          <w:color w:val="231F20"/>
          <w:spacing w:val="-14"/>
        </w:rPr>
        <w:t> </w:t>
      </w:r>
      <w:r>
        <w:rPr>
          <w:color w:val="231F20"/>
        </w:rPr>
        <w:t>способно</w:t>
      </w:r>
      <w:r>
        <w:rPr>
          <w:color w:val="231F20"/>
          <w:spacing w:val="-13"/>
        </w:rPr>
        <w:t> </w:t>
      </w:r>
      <w:r>
        <w:rPr>
          <w:color w:val="231F20"/>
        </w:rPr>
        <w:t>выдержать</w:t>
      </w:r>
      <w:r>
        <w:rPr>
          <w:color w:val="231F20"/>
          <w:spacing w:val="-13"/>
        </w:rPr>
        <w:t> </w:t>
      </w:r>
      <w:r>
        <w:rPr>
          <w:color w:val="231F20"/>
        </w:rPr>
        <w:t>землетрясение</w:t>
      </w:r>
      <w:r>
        <w:rPr>
          <w:color w:val="231F20"/>
          <w:spacing w:val="-14"/>
        </w:rPr>
        <w:t> </w:t>
      </w:r>
      <w:r>
        <w:rPr>
          <w:color w:val="231F20"/>
        </w:rPr>
        <w:t>силой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восемь</w:t>
      </w:r>
      <w:r>
        <w:rPr>
          <w:color w:val="231F20"/>
          <w:spacing w:val="-13"/>
        </w:rPr>
        <w:t> </w:t>
      </w:r>
      <w:r>
        <w:rPr>
          <w:color w:val="231F20"/>
        </w:rPr>
        <w:t>баллов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шкале</w:t>
      </w:r>
      <w:r>
        <w:rPr>
          <w:color w:val="231F20"/>
          <w:spacing w:val="-13"/>
        </w:rPr>
        <w:t> </w:t>
      </w:r>
      <w:r>
        <w:rPr>
          <w:color w:val="231F20"/>
        </w:rPr>
        <w:t>Рихтера.</w:t>
      </w:r>
    </w:p>
    <w:p>
      <w:pPr>
        <w:pStyle w:val="BodyText"/>
        <w:spacing w:before="9"/>
        <w:ind w:left="0" w:firstLine="0"/>
        <w:jc w:val="left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226">
            <wp:simplePos x="0" y="0"/>
            <wp:positionH relativeFrom="page">
              <wp:posOffset>1785084</wp:posOffset>
            </wp:positionH>
            <wp:positionV relativeFrom="paragraph">
              <wp:posOffset>203596</wp:posOffset>
            </wp:positionV>
            <wp:extent cx="3989823" cy="1636776"/>
            <wp:effectExtent l="0" t="0" r="0" b="0"/>
            <wp:wrapTopAndBottom/>
            <wp:docPr id="375" name="image2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248.jpe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9823" cy="1636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8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4.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Сельский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дом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виде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бесконечной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ленты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Мёбиуса</w:t>
      </w:r>
    </w:p>
    <w:p>
      <w:pPr>
        <w:pStyle w:val="BodyText"/>
        <w:spacing w:before="5"/>
        <w:ind w:left="0" w:firstLine="0"/>
        <w:jc w:val="left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227">
            <wp:simplePos x="0" y="0"/>
            <wp:positionH relativeFrom="page">
              <wp:posOffset>1990519</wp:posOffset>
            </wp:positionH>
            <wp:positionV relativeFrom="paragraph">
              <wp:posOffset>179111</wp:posOffset>
            </wp:positionV>
            <wp:extent cx="3583304" cy="2388870"/>
            <wp:effectExtent l="0" t="0" r="0" b="0"/>
            <wp:wrapTopAndBottom/>
            <wp:docPr id="377" name="image2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249.jpe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3304" cy="2388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ind w:left="0" w:firstLine="0"/>
        <w:jc w:val="left"/>
        <w:rPr>
          <w:sz w:val="22"/>
        </w:rPr>
      </w:pPr>
    </w:p>
    <w:p>
      <w:pPr>
        <w:spacing w:before="1"/>
        <w:ind w:left="1489" w:right="1489" w:firstLine="0"/>
        <w:jc w:val="center"/>
        <w:rPr>
          <w:i/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5.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Особняк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напечатанный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компанией</w:t>
      </w:r>
      <w:r>
        <w:rPr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HuaShang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Tengda</w:t>
      </w:r>
    </w:p>
    <w:p>
      <w:pPr>
        <w:pStyle w:val="BodyText"/>
        <w:spacing w:before="9"/>
        <w:ind w:left="0" w:firstLine="0"/>
        <w:jc w:val="left"/>
        <w:rPr>
          <w:i/>
        </w:rPr>
      </w:pPr>
    </w:p>
    <w:p>
      <w:pPr>
        <w:spacing w:before="0"/>
        <w:ind w:left="552" w:right="0" w:firstLine="0"/>
        <w:jc w:val="both"/>
        <w:rPr>
          <w:sz w:val="28"/>
        </w:rPr>
      </w:pPr>
      <w:r>
        <w:rPr>
          <w:color w:val="231F20"/>
          <w:w w:val="95"/>
          <w:sz w:val="28"/>
        </w:rPr>
        <w:t>На</w:t>
      </w:r>
      <w:r>
        <w:rPr>
          <w:color w:val="231F20"/>
          <w:spacing w:val="-7"/>
          <w:w w:val="95"/>
          <w:sz w:val="28"/>
        </w:rPr>
        <w:t> </w:t>
      </w:r>
      <w:r>
        <w:rPr>
          <w:color w:val="231F20"/>
          <w:w w:val="95"/>
          <w:sz w:val="28"/>
        </w:rPr>
        <w:t>основании</w:t>
      </w:r>
      <w:r>
        <w:rPr>
          <w:color w:val="231F20"/>
          <w:spacing w:val="-6"/>
          <w:w w:val="95"/>
          <w:sz w:val="28"/>
        </w:rPr>
        <w:t> </w:t>
      </w:r>
      <w:r>
        <w:rPr>
          <w:color w:val="231F20"/>
          <w:w w:val="95"/>
          <w:sz w:val="28"/>
        </w:rPr>
        <w:t>проведенных</w:t>
      </w:r>
      <w:r>
        <w:rPr>
          <w:color w:val="231F20"/>
          <w:spacing w:val="-7"/>
          <w:w w:val="95"/>
          <w:sz w:val="28"/>
        </w:rPr>
        <w:t> </w:t>
      </w:r>
      <w:r>
        <w:rPr>
          <w:color w:val="231F20"/>
          <w:w w:val="95"/>
          <w:sz w:val="28"/>
        </w:rPr>
        <w:t>исследований,</w:t>
      </w:r>
      <w:r>
        <w:rPr>
          <w:color w:val="231F20"/>
          <w:spacing w:val="-6"/>
          <w:w w:val="95"/>
          <w:sz w:val="28"/>
        </w:rPr>
        <w:t> </w:t>
      </w:r>
      <w:r>
        <w:rPr>
          <w:color w:val="231F20"/>
          <w:w w:val="95"/>
          <w:sz w:val="28"/>
        </w:rPr>
        <w:t>можно</w:t>
      </w:r>
      <w:r>
        <w:rPr>
          <w:color w:val="231F20"/>
          <w:spacing w:val="-7"/>
          <w:w w:val="95"/>
          <w:sz w:val="28"/>
        </w:rPr>
        <w:t> </w:t>
      </w:r>
      <w:r>
        <w:rPr>
          <w:color w:val="231F20"/>
          <w:w w:val="95"/>
          <w:sz w:val="28"/>
        </w:rPr>
        <w:t>сделать</w:t>
      </w:r>
      <w:r>
        <w:rPr>
          <w:color w:val="231F20"/>
          <w:spacing w:val="-6"/>
          <w:w w:val="95"/>
          <w:sz w:val="28"/>
        </w:rPr>
        <w:t> </w:t>
      </w:r>
      <w:r>
        <w:rPr>
          <w:color w:val="231F20"/>
          <w:w w:val="95"/>
          <w:sz w:val="28"/>
        </w:rPr>
        <w:t>следующие</w:t>
      </w:r>
      <w:r>
        <w:rPr>
          <w:color w:val="231F20"/>
          <w:spacing w:val="-6"/>
          <w:w w:val="95"/>
          <w:sz w:val="28"/>
        </w:rPr>
        <w:t> </w:t>
      </w:r>
      <w:r>
        <w:rPr>
          <w:color w:val="231F20"/>
          <w:w w:val="95"/>
          <w:sz w:val="28"/>
        </w:rPr>
        <w:t>выводы:</w:t>
      </w:r>
    </w:p>
    <w:p>
      <w:pPr>
        <w:pStyle w:val="ListParagraph"/>
        <w:numPr>
          <w:ilvl w:val="0"/>
          <w:numId w:val="120"/>
        </w:numPr>
        <w:tabs>
          <w:tab w:pos="921" w:val="left" w:leader="none"/>
        </w:tabs>
        <w:spacing w:line="249" w:lineRule="auto" w:before="9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Использование аддитивного производства в строительстве позволяет созда-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вать объекты капитального строительства со сложными пространственными харак-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теристиками</w:t>
      </w:r>
      <w:r>
        <w:rPr>
          <w:color w:val="231F20"/>
          <w:spacing w:val="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4"/>
          <w:sz w:val="26"/>
        </w:rPr>
        <w:t> </w:t>
      </w:r>
      <w:r>
        <w:rPr>
          <w:color w:val="231F20"/>
          <w:sz w:val="26"/>
        </w:rPr>
        <w:t>архитектурно-планировочными</w:t>
      </w:r>
      <w:r>
        <w:rPr>
          <w:color w:val="231F20"/>
          <w:spacing w:val="4"/>
          <w:sz w:val="26"/>
        </w:rPr>
        <w:t> </w:t>
      </w:r>
      <w:r>
        <w:rPr>
          <w:color w:val="231F20"/>
          <w:sz w:val="26"/>
        </w:rPr>
        <w:t>решениями.</w:t>
      </w:r>
    </w:p>
    <w:p>
      <w:pPr>
        <w:spacing w:after="0" w:line="249" w:lineRule="auto"/>
        <w:jc w:val="both"/>
        <w:rPr>
          <w:sz w:val="26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ListParagraph"/>
        <w:numPr>
          <w:ilvl w:val="0"/>
          <w:numId w:val="120"/>
        </w:numPr>
        <w:tabs>
          <w:tab w:pos="921" w:val="left" w:leader="none"/>
        </w:tabs>
        <w:spacing w:line="249" w:lineRule="auto" w:before="72" w:after="0"/>
        <w:ind w:left="155" w:right="148" w:firstLine="396"/>
        <w:jc w:val="both"/>
        <w:rPr>
          <w:sz w:val="26"/>
        </w:rPr>
      </w:pPr>
      <w:r>
        <w:rPr>
          <w:color w:val="231F20"/>
          <w:sz w:val="26"/>
        </w:rPr>
        <w:t>Анализ накопленного опыта создания объектов капитального строительства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помощью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аддитивных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технологий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показывает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их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преимущества,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том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числе: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иден-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тичные прочностные характеристики, защищенность зданий от техногенных факто-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ров, существенное снижение финансовых затрат и продолжительности строитель-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ства. На сегодняшний день отдельные здания, возведенные с помощью аддитивных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технологий,</w:t>
      </w:r>
      <w:r>
        <w:rPr>
          <w:color w:val="231F20"/>
          <w:spacing w:val="25"/>
          <w:sz w:val="26"/>
        </w:rPr>
        <w:t> </w:t>
      </w:r>
      <w:r>
        <w:rPr>
          <w:color w:val="231F20"/>
          <w:sz w:val="26"/>
        </w:rPr>
        <w:t>являются</w:t>
      </w:r>
      <w:r>
        <w:rPr>
          <w:color w:val="231F20"/>
          <w:spacing w:val="25"/>
          <w:sz w:val="26"/>
        </w:rPr>
        <w:t> </w:t>
      </w:r>
      <w:r>
        <w:rPr>
          <w:color w:val="231F20"/>
          <w:sz w:val="26"/>
        </w:rPr>
        <w:t>полноценно</w:t>
      </w:r>
      <w:r>
        <w:rPr>
          <w:color w:val="231F20"/>
          <w:spacing w:val="26"/>
          <w:sz w:val="26"/>
        </w:rPr>
        <w:t> </w:t>
      </w:r>
      <w:r>
        <w:rPr>
          <w:color w:val="231F20"/>
          <w:sz w:val="26"/>
        </w:rPr>
        <w:t>пригодными</w:t>
      </w:r>
      <w:r>
        <w:rPr>
          <w:color w:val="231F20"/>
          <w:spacing w:val="25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26"/>
          <w:sz w:val="26"/>
        </w:rPr>
        <w:t> </w:t>
      </w:r>
      <w:r>
        <w:rPr>
          <w:color w:val="231F20"/>
          <w:sz w:val="26"/>
        </w:rPr>
        <w:t>жилья</w:t>
      </w:r>
      <w:r>
        <w:rPr>
          <w:color w:val="231F20"/>
          <w:spacing w:val="2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23"/>
          <w:sz w:val="26"/>
        </w:rPr>
        <w:t> </w:t>
      </w:r>
      <w:r>
        <w:rPr>
          <w:color w:val="231F20"/>
          <w:sz w:val="26"/>
        </w:rPr>
        <w:t>официально</w:t>
      </w:r>
      <w:r>
        <w:rPr>
          <w:color w:val="231F20"/>
          <w:spacing w:val="25"/>
          <w:sz w:val="26"/>
        </w:rPr>
        <w:t> </w:t>
      </w:r>
      <w:r>
        <w:rPr>
          <w:color w:val="231F20"/>
          <w:sz w:val="26"/>
        </w:rPr>
        <w:t>введены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эксплуатацию.</w:t>
      </w:r>
    </w:p>
    <w:p>
      <w:pPr>
        <w:pStyle w:val="ListParagraph"/>
        <w:numPr>
          <w:ilvl w:val="0"/>
          <w:numId w:val="120"/>
        </w:numPr>
        <w:tabs>
          <w:tab w:pos="921" w:val="left" w:leader="none"/>
        </w:tabs>
        <w:spacing w:line="249" w:lineRule="auto" w:before="7" w:after="0"/>
        <w:ind w:left="155" w:right="148" w:firstLine="396"/>
        <w:jc w:val="both"/>
        <w:rPr>
          <w:sz w:val="26"/>
        </w:rPr>
      </w:pPr>
      <w:r>
        <w:rPr>
          <w:color w:val="231F20"/>
          <w:spacing w:val="-1"/>
          <w:sz w:val="26"/>
        </w:rPr>
        <w:t>Полноценная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правовая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база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нормативная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документация,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относящаяся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к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сфе-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ре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аддитивных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технологий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строительстве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пока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отсутствует.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Однако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2017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г.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было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принято два стандарта: ГОСТ Р 57558-2017/ISO/</w:t>
      </w:r>
      <w:r>
        <w:rPr>
          <w:i/>
          <w:color w:val="231F20"/>
          <w:sz w:val="26"/>
        </w:rPr>
        <w:t>ASTM </w:t>
      </w:r>
      <w:r>
        <w:rPr>
          <w:color w:val="231F20"/>
          <w:sz w:val="26"/>
        </w:rPr>
        <w:t>52900:2015 «Аддитивные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технологические</w:t>
      </w:r>
      <w:r>
        <w:rPr>
          <w:color w:val="231F20"/>
          <w:spacing w:val="21"/>
          <w:sz w:val="26"/>
        </w:rPr>
        <w:t> </w:t>
      </w:r>
      <w:r>
        <w:rPr>
          <w:color w:val="231F20"/>
          <w:sz w:val="26"/>
        </w:rPr>
        <w:t>процессы.</w:t>
      </w:r>
      <w:r>
        <w:rPr>
          <w:color w:val="231F20"/>
          <w:spacing w:val="22"/>
          <w:sz w:val="26"/>
        </w:rPr>
        <w:t> </w:t>
      </w:r>
      <w:r>
        <w:rPr>
          <w:color w:val="231F20"/>
          <w:sz w:val="26"/>
        </w:rPr>
        <w:t>Базовые</w:t>
      </w:r>
      <w:r>
        <w:rPr>
          <w:color w:val="231F20"/>
          <w:spacing w:val="21"/>
          <w:sz w:val="26"/>
        </w:rPr>
        <w:t> </w:t>
      </w:r>
      <w:r>
        <w:rPr>
          <w:color w:val="231F20"/>
          <w:sz w:val="26"/>
        </w:rPr>
        <w:t>принципы.</w:t>
      </w:r>
      <w:r>
        <w:rPr>
          <w:color w:val="231F20"/>
          <w:spacing w:val="22"/>
          <w:sz w:val="26"/>
        </w:rPr>
        <w:t> </w:t>
      </w:r>
      <w:r>
        <w:rPr>
          <w:color w:val="231F20"/>
          <w:sz w:val="26"/>
        </w:rPr>
        <w:t>Часть</w:t>
      </w:r>
      <w:r>
        <w:rPr>
          <w:color w:val="231F20"/>
          <w:spacing w:val="21"/>
          <w:sz w:val="26"/>
        </w:rPr>
        <w:t> </w:t>
      </w:r>
      <w:r>
        <w:rPr>
          <w:color w:val="231F20"/>
          <w:sz w:val="26"/>
        </w:rPr>
        <w:t>1.</w:t>
      </w:r>
      <w:r>
        <w:rPr>
          <w:color w:val="231F20"/>
          <w:spacing w:val="22"/>
          <w:sz w:val="26"/>
        </w:rPr>
        <w:t> </w:t>
      </w:r>
      <w:r>
        <w:rPr>
          <w:color w:val="231F20"/>
          <w:sz w:val="26"/>
        </w:rPr>
        <w:t>Термины</w:t>
      </w:r>
      <w:r>
        <w:rPr>
          <w:color w:val="231F20"/>
          <w:spacing w:val="2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24"/>
          <w:sz w:val="26"/>
        </w:rPr>
        <w:t> </w:t>
      </w:r>
      <w:r>
        <w:rPr>
          <w:color w:val="231F20"/>
          <w:sz w:val="26"/>
        </w:rPr>
        <w:t>определения»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ГОСТ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Р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57556-2017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«Материалы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аддитивных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технологических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процессов.</w:t>
      </w:r>
      <w:r>
        <w:rPr>
          <w:color w:val="231F20"/>
          <w:spacing w:val="-12"/>
          <w:sz w:val="26"/>
        </w:rPr>
        <w:t> </w:t>
      </w:r>
      <w:r>
        <w:rPr>
          <w:color w:val="231F20"/>
          <w:sz w:val="26"/>
        </w:rPr>
        <w:t>Ме-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тоды</w:t>
      </w:r>
      <w:r>
        <w:rPr>
          <w:color w:val="231F20"/>
          <w:spacing w:val="3"/>
          <w:sz w:val="26"/>
        </w:rPr>
        <w:t> </w:t>
      </w:r>
      <w:r>
        <w:rPr>
          <w:color w:val="231F20"/>
          <w:sz w:val="26"/>
        </w:rPr>
        <w:t>контроля</w:t>
      </w:r>
      <w:r>
        <w:rPr>
          <w:color w:val="231F20"/>
          <w:spacing w:val="3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3"/>
          <w:sz w:val="26"/>
        </w:rPr>
        <w:t> </w:t>
      </w:r>
      <w:r>
        <w:rPr>
          <w:color w:val="231F20"/>
          <w:sz w:val="26"/>
        </w:rPr>
        <w:t>испытаний».</w:t>
      </w:r>
    </w:p>
    <w:p>
      <w:pPr>
        <w:pStyle w:val="ListParagraph"/>
        <w:numPr>
          <w:ilvl w:val="0"/>
          <w:numId w:val="120"/>
        </w:numPr>
        <w:tabs>
          <w:tab w:pos="921" w:val="left" w:leader="none"/>
        </w:tabs>
        <w:spacing w:line="249" w:lineRule="auto" w:before="7" w:after="0"/>
        <w:ind w:left="155" w:right="153" w:firstLine="396"/>
        <w:jc w:val="both"/>
        <w:rPr>
          <w:sz w:val="26"/>
        </w:rPr>
      </w:pPr>
      <w:r>
        <w:rPr>
          <w:color w:val="231F20"/>
          <w:sz w:val="26"/>
        </w:rPr>
        <w:t>Важнейшей проблемой, препятствующей широкому применению аддитив-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ных технологий в строительстве, является отсутствие универсальной бетонной сме-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си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необходимыми характеристиками.</w:t>
      </w:r>
    </w:p>
    <w:p>
      <w:pPr>
        <w:pStyle w:val="BodyText"/>
        <w:spacing w:before="2"/>
        <w:ind w:left="0" w:firstLine="0"/>
        <w:jc w:val="left"/>
        <w:rPr>
          <w:sz w:val="22"/>
        </w:rPr>
      </w:pPr>
    </w:p>
    <w:p>
      <w:pPr>
        <w:spacing w:before="0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121"/>
        </w:numPr>
        <w:tabs>
          <w:tab w:pos="925" w:val="left" w:leader="none"/>
        </w:tabs>
        <w:spacing w:line="230" w:lineRule="auto" w:before="167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Лунева Д. А., Кожевникова Е. О., Калошина С. В. </w:t>
      </w:r>
      <w:r>
        <w:rPr>
          <w:color w:val="231F20"/>
          <w:sz w:val="23"/>
        </w:rPr>
        <w:t>Применение 3</w:t>
      </w:r>
      <w:r>
        <w:rPr>
          <w:i/>
          <w:color w:val="231F20"/>
          <w:sz w:val="23"/>
        </w:rPr>
        <w:t>D</w:t>
      </w:r>
      <w:r>
        <w:rPr>
          <w:color w:val="231F20"/>
          <w:sz w:val="23"/>
        </w:rPr>
        <w:t>-печати в строитель-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стве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перспективы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её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развития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Вестник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Пермского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национального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исследовательского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поли-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технического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университета.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Строительство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архитектура.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2017.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Т.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8,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№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90–101.</w:t>
      </w:r>
    </w:p>
    <w:p>
      <w:pPr>
        <w:pStyle w:val="ListParagraph"/>
        <w:numPr>
          <w:ilvl w:val="0"/>
          <w:numId w:val="121"/>
        </w:numPr>
        <w:tabs>
          <w:tab w:pos="925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color w:val="231F20"/>
          <w:sz w:val="23"/>
        </w:rPr>
        <w:t>Сайт «Государственный портал ProКачество». Эл. Доступ https://kachestvo.pro/kachest-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2"/>
          <w:sz w:val="23"/>
        </w:rPr>
        <w:t>vo-produktsii/standartizatsiya/standartizatsiya-additivnykh-tekhnologiy.</w:t>
      </w:r>
      <w:r>
        <w:rPr>
          <w:color w:val="231F20"/>
          <w:spacing w:val="2"/>
          <w:sz w:val="23"/>
        </w:rPr>
        <w:t> </w:t>
      </w:r>
      <w:r>
        <w:rPr>
          <w:color w:val="231F20"/>
          <w:spacing w:val="-1"/>
          <w:sz w:val="23"/>
        </w:rPr>
        <w:t>Дата</w:t>
      </w:r>
      <w:r>
        <w:rPr>
          <w:color w:val="231F20"/>
          <w:spacing w:val="3"/>
          <w:sz w:val="23"/>
        </w:rPr>
        <w:t> </w:t>
      </w:r>
      <w:r>
        <w:rPr>
          <w:color w:val="231F20"/>
          <w:spacing w:val="-1"/>
          <w:sz w:val="23"/>
        </w:rPr>
        <w:t>обращения</w:t>
      </w:r>
      <w:r>
        <w:rPr>
          <w:color w:val="231F20"/>
          <w:spacing w:val="3"/>
          <w:sz w:val="23"/>
        </w:rPr>
        <w:t> </w:t>
      </w:r>
      <w:r>
        <w:rPr>
          <w:color w:val="231F20"/>
          <w:spacing w:val="-1"/>
          <w:sz w:val="23"/>
        </w:rPr>
        <w:t>01.03.2020.</w:t>
      </w:r>
    </w:p>
    <w:p>
      <w:pPr>
        <w:pStyle w:val="ListParagraph"/>
        <w:numPr>
          <w:ilvl w:val="0"/>
          <w:numId w:val="121"/>
        </w:numPr>
        <w:tabs>
          <w:tab w:pos="919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Абрамян С. Г., Илиев А. Б., Липатова С. И</w:t>
      </w:r>
      <w:r>
        <w:rPr>
          <w:color w:val="231F20"/>
          <w:w w:val="95"/>
          <w:sz w:val="23"/>
        </w:rPr>
        <w:t>., Современные строительные аддитивные тех-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нологии.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Часть 2. // Инженерный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вестник Дона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№1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(2018).</w:t>
      </w:r>
    </w:p>
    <w:p>
      <w:pPr>
        <w:pStyle w:val="ListParagraph"/>
        <w:numPr>
          <w:ilvl w:val="0"/>
          <w:numId w:val="121"/>
        </w:numPr>
        <w:tabs>
          <w:tab w:pos="925" w:val="left" w:leader="none"/>
        </w:tabs>
        <w:spacing w:line="230" w:lineRule="auto" w:before="0" w:after="0"/>
        <w:ind w:left="155" w:right="152" w:firstLine="396"/>
        <w:jc w:val="both"/>
        <w:rPr>
          <w:sz w:val="23"/>
        </w:rPr>
      </w:pPr>
      <w:r>
        <w:rPr>
          <w:i/>
          <w:color w:val="231F20"/>
          <w:sz w:val="23"/>
        </w:rPr>
        <w:t>Иноземцев А. С., Королев Е. В., Зыонг Тхань Куй</w:t>
      </w:r>
      <w:r>
        <w:rPr>
          <w:color w:val="231F20"/>
          <w:sz w:val="23"/>
        </w:rPr>
        <w:t>. Анализ существующих технологиче-</w:t>
      </w:r>
      <w:r>
        <w:rPr>
          <w:color w:val="231F20"/>
          <w:spacing w:val="1"/>
          <w:sz w:val="23"/>
        </w:rPr>
        <w:t> </w:t>
      </w:r>
      <w:r>
        <w:rPr>
          <w:color w:val="231F20"/>
          <w:w w:val="95"/>
          <w:sz w:val="23"/>
        </w:rPr>
        <w:t>ских решений 3D-печати в строительстве // Вестник МГСУ. 2018. Т. 13. Вып. 7 (118). С. 863–876.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DOI: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10.22227/1997- 0935.2018.7.863-876.</w:t>
      </w:r>
    </w:p>
    <w:p>
      <w:pPr>
        <w:pStyle w:val="ListParagraph"/>
        <w:numPr>
          <w:ilvl w:val="0"/>
          <w:numId w:val="121"/>
        </w:numPr>
        <w:tabs>
          <w:tab w:pos="924" w:val="left" w:leader="none"/>
        </w:tabs>
        <w:spacing w:line="230" w:lineRule="auto" w:before="0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Максимов Н. М</w:t>
      </w:r>
      <w:r>
        <w:rPr>
          <w:color w:val="231F20"/>
          <w:sz w:val="23"/>
        </w:rPr>
        <w:t>., ООО «Ника-Рус». Аддитивные технологии в строительстве: примеры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перспективы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применения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(часть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2)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// Журнал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«Аддитивные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технологии».</w:t>
      </w:r>
    </w:p>
    <w:p>
      <w:pPr>
        <w:spacing w:after="0" w:line="230" w:lineRule="auto"/>
        <w:jc w:val="both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21"/>
        <w:gridCol w:w="4435"/>
      </w:tblGrid>
      <w:tr>
        <w:trPr>
          <w:trHeight w:val="1362" w:hRule="atLeast"/>
        </w:trPr>
        <w:tc>
          <w:tcPr>
            <w:tcW w:w="5021" w:type="dxa"/>
          </w:tcPr>
          <w:p>
            <w:pPr>
              <w:pStyle w:val="TableParagraph"/>
              <w:spacing w:line="255" w:lineRule="exact"/>
              <w:ind w:left="50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УДК</w:t>
            </w:r>
            <w:r>
              <w:rPr>
                <w:b/>
                <w:color w:val="231F20"/>
                <w:spacing w:val="-1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69.05:004</w:t>
            </w:r>
          </w:p>
          <w:p>
            <w:pPr>
              <w:pStyle w:val="TableParagraph"/>
              <w:spacing w:line="249" w:lineRule="auto" w:before="11"/>
              <w:ind w:left="50" w:right="1012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Ирина Павловна Кокина</w:t>
            </w:r>
            <w:r>
              <w:rPr>
                <w:color w:val="231F20"/>
                <w:sz w:val="23"/>
              </w:rPr>
              <w:t>, студент,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(Санкт-Петербургский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государственный</w:t>
            </w:r>
          </w:p>
          <w:p>
            <w:pPr>
              <w:pStyle w:val="TableParagraph"/>
              <w:spacing w:before="2"/>
              <w:ind w:left="50"/>
              <w:rPr>
                <w:sz w:val="23"/>
              </w:rPr>
            </w:pPr>
            <w:r>
              <w:rPr>
                <w:color w:val="231F20"/>
                <w:sz w:val="23"/>
              </w:rPr>
              <w:t>архитектурно-строительный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университет)</w:t>
            </w:r>
          </w:p>
          <w:p>
            <w:pPr>
              <w:pStyle w:val="TableParagraph"/>
              <w:spacing w:line="248" w:lineRule="exact" w:before="12"/>
              <w:ind w:left="50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404">
              <w:r>
                <w:rPr>
                  <w:i/>
                  <w:color w:val="231F20"/>
                  <w:sz w:val="23"/>
                </w:rPr>
                <w:t>kip519@yandex.ru</w:t>
              </w:r>
            </w:hyperlink>
          </w:p>
        </w:tc>
        <w:tc>
          <w:tcPr>
            <w:tcW w:w="4435" w:type="dxa"/>
          </w:tcPr>
          <w:p>
            <w:pPr>
              <w:pStyle w:val="TableParagraph"/>
              <w:spacing w:before="5"/>
              <w:rPr>
                <w:sz w:val="23"/>
              </w:rPr>
            </w:pPr>
          </w:p>
          <w:p>
            <w:pPr>
              <w:pStyle w:val="TableParagraph"/>
              <w:spacing w:line="249" w:lineRule="auto"/>
              <w:ind w:left="1251" w:right="49" w:firstLine="187"/>
              <w:jc w:val="right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Irina Pavlovna Kokina</w:t>
            </w:r>
            <w:r>
              <w:rPr>
                <w:color w:val="231F20"/>
                <w:sz w:val="23"/>
              </w:rPr>
              <w:t>, student,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(Saint</w:t>
            </w:r>
            <w:r>
              <w:rPr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Petersburg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State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University</w:t>
            </w:r>
          </w:p>
          <w:p>
            <w:pPr>
              <w:pStyle w:val="TableParagraph"/>
              <w:spacing w:before="2"/>
              <w:ind w:right="49"/>
              <w:jc w:val="right"/>
              <w:rPr>
                <w:sz w:val="23"/>
              </w:rPr>
            </w:pPr>
            <w:r>
              <w:rPr>
                <w:color w:val="231F20"/>
                <w:spacing w:val="-1"/>
                <w:sz w:val="23"/>
              </w:rPr>
              <w:t>of</w:t>
            </w:r>
            <w:r>
              <w:rPr>
                <w:color w:val="231F20"/>
                <w:spacing w:val="-13"/>
                <w:sz w:val="23"/>
              </w:rPr>
              <w:t> </w:t>
            </w:r>
            <w:r>
              <w:rPr>
                <w:color w:val="231F20"/>
                <w:spacing w:val="-1"/>
                <w:sz w:val="23"/>
              </w:rPr>
              <w:t>Architecture</w:t>
            </w:r>
            <w:r>
              <w:rPr>
                <w:color w:val="231F20"/>
                <w:sz w:val="23"/>
              </w:rPr>
              <w:t> and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Civil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color w:val="231F20"/>
                <w:sz w:val="23"/>
              </w:rPr>
              <w:t>Engineering)</w:t>
            </w:r>
          </w:p>
          <w:p>
            <w:pPr>
              <w:pStyle w:val="TableParagraph"/>
              <w:spacing w:line="244" w:lineRule="exact" w:before="12"/>
              <w:ind w:right="48"/>
              <w:jc w:val="right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E-mail: </w:t>
            </w:r>
            <w:hyperlink r:id="rId404">
              <w:r>
                <w:rPr>
                  <w:i/>
                  <w:color w:val="231F20"/>
                  <w:sz w:val="23"/>
                </w:rPr>
                <w:t>kip519@yandex.ru</w:t>
              </w:r>
            </w:hyperlink>
          </w:p>
        </w:tc>
      </w:tr>
    </w:tbl>
    <w:p>
      <w:pPr>
        <w:pStyle w:val="BodyText"/>
        <w:ind w:left="0" w:firstLine="0"/>
        <w:jc w:val="left"/>
        <w:rPr>
          <w:sz w:val="21"/>
        </w:rPr>
      </w:pPr>
    </w:p>
    <w:p>
      <w:pPr>
        <w:pStyle w:val="Heading1"/>
        <w:spacing w:line="249" w:lineRule="auto"/>
        <w:ind w:left="187" w:right="185"/>
      </w:pPr>
      <w:r>
        <w:rPr>
          <w:color w:val="231F20"/>
          <w:spacing w:val="-2"/>
        </w:rPr>
        <w:t>ПРИЛОЖЕНИЕ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BIM-МОДЕЛИРОВАНИЯ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ЗАДАЧАМ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КАЛЕНДАРНОГО </w:t>
      </w:r>
      <w:r>
        <w:rPr>
          <w:color w:val="231F20"/>
        </w:rPr>
        <w:t>ПЛАНИРОВАНИЯ ВЫПОЛНЕНИЯ</w:t>
      </w:r>
      <w:r>
        <w:rPr>
          <w:color w:val="231F20"/>
          <w:spacing w:val="-67"/>
        </w:rPr>
        <w:t> </w:t>
      </w:r>
      <w:r>
        <w:rPr>
          <w:color w:val="231F20"/>
        </w:rPr>
        <w:t>ТЕХНОЛОГИЧЕСКИХ</w:t>
      </w:r>
      <w:r>
        <w:rPr>
          <w:color w:val="231F20"/>
          <w:spacing w:val="-2"/>
        </w:rPr>
        <w:t> </w:t>
      </w:r>
      <w:r>
        <w:rPr>
          <w:color w:val="231F20"/>
        </w:rPr>
        <w:t>ПРОЦЕССОВ</w:t>
      </w:r>
    </w:p>
    <w:p>
      <w:pPr>
        <w:pStyle w:val="BodyText"/>
        <w:spacing w:before="11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/>
        <w:ind w:left="1649" w:right="1648"/>
      </w:pPr>
      <w:r>
        <w:rPr>
          <w:color w:val="231F20"/>
          <w:spacing w:val="-1"/>
        </w:rPr>
        <w:t>APPLICATION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BIM</w:t>
      </w:r>
      <w:r>
        <w:rPr>
          <w:color w:val="231F20"/>
          <w:spacing w:val="-11"/>
        </w:rPr>
        <w:t> </w:t>
      </w:r>
      <w:r>
        <w:rPr>
          <w:color w:val="231F20"/>
        </w:rPr>
        <w:t>MODELING</w:t>
      </w:r>
      <w:r>
        <w:rPr>
          <w:color w:val="231F20"/>
          <w:spacing w:val="-15"/>
        </w:rPr>
        <w:t> </w:t>
      </w:r>
      <w:r>
        <w:rPr>
          <w:color w:val="231F20"/>
        </w:rPr>
        <w:t>TO</w:t>
      </w:r>
      <w:r>
        <w:rPr>
          <w:color w:val="231F20"/>
          <w:spacing w:val="-16"/>
        </w:rPr>
        <w:t> </w:t>
      </w:r>
      <w:r>
        <w:rPr>
          <w:color w:val="231F20"/>
        </w:rPr>
        <w:t>THE</w:t>
      </w:r>
      <w:r>
        <w:rPr>
          <w:color w:val="231F20"/>
          <w:spacing w:val="-15"/>
        </w:rPr>
        <w:t> </w:t>
      </w:r>
      <w:r>
        <w:rPr>
          <w:color w:val="231F20"/>
        </w:rPr>
        <w:t>TASKS</w:t>
      </w:r>
      <w:r>
        <w:rPr>
          <w:color w:val="231F20"/>
          <w:spacing w:val="-67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SCHEDULING</w:t>
      </w:r>
      <w:r>
        <w:rPr>
          <w:color w:val="231F20"/>
          <w:spacing w:val="-5"/>
        </w:rPr>
        <w:t> </w:t>
      </w:r>
      <w:r>
        <w:rPr>
          <w:color w:val="231F20"/>
        </w:rPr>
        <w:t>THE EXECUTION</w:t>
      </w:r>
    </w:p>
    <w:p>
      <w:pPr>
        <w:spacing w:before="2"/>
        <w:ind w:left="1489" w:right="1489" w:firstLine="0"/>
        <w:jc w:val="center"/>
        <w:rPr>
          <w:sz w:val="28"/>
        </w:rPr>
      </w:pPr>
      <w:r>
        <w:rPr>
          <w:color w:val="231F20"/>
          <w:sz w:val="28"/>
        </w:rPr>
        <w:t>OF</w:t>
      </w:r>
      <w:r>
        <w:rPr>
          <w:color w:val="231F20"/>
          <w:spacing w:val="-9"/>
          <w:sz w:val="28"/>
        </w:rPr>
        <w:t> </w:t>
      </w:r>
      <w:r>
        <w:rPr>
          <w:color w:val="231F20"/>
          <w:sz w:val="28"/>
        </w:rPr>
        <w:t>TECHNOLOGICAL</w:t>
      </w:r>
      <w:r>
        <w:rPr>
          <w:color w:val="231F20"/>
          <w:spacing w:val="-14"/>
          <w:sz w:val="28"/>
        </w:rPr>
        <w:t> </w:t>
      </w:r>
      <w:r>
        <w:rPr>
          <w:color w:val="231F20"/>
          <w:sz w:val="28"/>
        </w:rPr>
        <w:t>PROCESSES</w:t>
      </w:r>
    </w:p>
    <w:p>
      <w:pPr>
        <w:pStyle w:val="BodyText"/>
        <w:spacing w:before="8"/>
        <w:ind w:left="0" w:firstLine="0"/>
        <w:jc w:val="left"/>
        <w:rPr>
          <w:sz w:val="23"/>
        </w:rPr>
      </w:pPr>
    </w:p>
    <w:p>
      <w:pPr>
        <w:spacing w:line="235" w:lineRule="auto" w:before="0"/>
        <w:ind w:left="155" w:right="152" w:firstLine="396"/>
        <w:jc w:val="right"/>
        <w:rPr>
          <w:sz w:val="23"/>
        </w:rPr>
      </w:pPr>
      <w:r>
        <w:rPr>
          <w:color w:val="231F20"/>
          <w:sz w:val="23"/>
        </w:rPr>
        <w:t>Планирование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строительных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работ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является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важным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условием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достижения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заданных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пока-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зателей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продолжительности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стоимости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объектов.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настоящее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время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информа-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ционное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моделирование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сильно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развивается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берет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себя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все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новые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задачи,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связанные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про-</w:t>
      </w:r>
      <w:r>
        <w:rPr>
          <w:color w:val="231F20"/>
          <w:spacing w:val="-55"/>
          <w:sz w:val="23"/>
        </w:rPr>
        <w:t> </w:t>
      </w:r>
      <w:r>
        <w:rPr>
          <w:color w:val="231F20"/>
          <w:w w:val="95"/>
          <w:sz w:val="23"/>
        </w:rPr>
        <w:t>ектированием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зданий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и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сооружений.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Программы</w:t>
      </w:r>
      <w:r>
        <w:rPr>
          <w:color w:val="231F20"/>
          <w:spacing w:val="16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BIM</w:t>
      </w:r>
      <w:r>
        <w:rPr>
          <w:color w:val="231F20"/>
          <w:w w:val="95"/>
          <w:sz w:val="23"/>
        </w:rPr>
        <w:t>-моделирования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стали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охватывать</w:t>
      </w:r>
      <w:r>
        <w:rPr>
          <w:color w:val="231F20"/>
          <w:spacing w:val="14"/>
          <w:w w:val="95"/>
          <w:sz w:val="23"/>
        </w:rPr>
        <w:t> </w:t>
      </w:r>
      <w:r>
        <w:rPr>
          <w:color w:val="231F20"/>
          <w:w w:val="95"/>
          <w:sz w:val="23"/>
        </w:rPr>
        <w:t>не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только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сферу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проектирования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зданий,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но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сферу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организации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строительного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процесса.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целью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повы-</w:t>
      </w:r>
      <w:r>
        <w:rPr>
          <w:color w:val="231F20"/>
          <w:spacing w:val="-54"/>
          <w:sz w:val="23"/>
        </w:rPr>
        <w:t> </w:t>
      </w:r>
      <w:r>
        <w:rPr>
          <w:color w:val="231F20"/>
          <w:spacing w:val="-1"/>
          <w:sz w:val="23"/>
        </w:rPr>
        <w:t>шения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организационно-технологической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надежности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строительства,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повышения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достоверности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календарного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планирования,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необходимо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использовать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данные</w:t>
      </w:r>
      <w:r>
        <w:rPr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BIM</w:t>
      </w:r>
      <w:r>
        <w:rPr>
          <w:color w:val="231F20"/>
          <w:sz w:val="23"/>
        </w:rPr>
        <w:t>-массивов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решения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мак-</w:t>
      </w:r>
      <w:r>
        <w:rPr>
          <w:color w:val="231F20"/>
          <w:spacing w:val="-54"/>
          <w:sz w:val="23"/>
        </w:rPr>
        <w:t> </w:t>
      </w:r>
      <w:r>
        <w:rPr>
          <w:color w:val="231F20"/>
          <w:spacing w:val="-2"/>
          <w:sz w:val="23"/>
        </w:rPr>
        <w:t>симального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числа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задач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2"/>
          <w:sz w:val="23"/>
        </w:rPr>
        <w:t>проектирования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организации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строительства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при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разработке</w:t>
      </w:r>
      <w:r>
        <w:rPr>
          <w:color w:val="231F20"/>
          <w:spacing w:val="-10"/>
          <w:sz w:val="23"/>
        </w:rPr>
        <w:t> </w:t>
      </w:r>
      <w:r>
        <w:rPr>
          <w:color w:val="231F20"/>
          <w:spacing w:val="-1"/>
          <w:sz w:val="23"/>
        </w:rPr>
        <w:t>ПОС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и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ППР.</w:t>
      </w:r>
      <w:r>
        <w:rPr>
          <w:color w:val="231F20"/>
          <w:spacing w:val="-54"/>
          <w:sz w:val="23"/>
        </w:rPr>
        <w:t> </w:t>
      </w:r>
      <w:r>
        <w:rPr>
          <w:i/>
          <w:color w:val="231F20"/>
          <w:sz w:val="23"/>
        </w:rPr>
        <w:t>Ключевые</w:t>
      </w:r>
      <w:r>
        <w:rPr>
          <w:i/>
          <w:color w:val="231F20"/>
          <w:spacing w:val="32"/>
          <w:sz w:val="23"/>
        </w:rPr>
        <w:t> </w:t>
      </w:r>
      <w:r>
        <w:rPr>
          <w:i/>
          <w:color w:val="231F20"/>
          <w:sz w:val="23"/>
        </w:rPr>
        <w:t>слова</w:t>
      </w:r>
      <w:r>
        <w:rPr>
          <w:color w:val="231F20"/>
          <w:sz w:val="23"/>
        </w:rPr>
        <w:t>:</w:t>
      </w:r>
      <w:r>
        <w:rPr>
          <w:color w:val="231F20"/>
          <w:spacing w:val="32"/>
          <w:sz w:val="23"/>
        </w:rPr>
        <w:t> </w:t>
      </w:r>
      <w:r>
        <w:rPr>
          <w:color w:val="231F20"/>
          <w:sz w:val="23"/>
        </w:rPr>
        <w:t>компьютерное</w:t>
      </w:r>
      <w:r>
        <w:rPr>
          <w:color w:val="231F20"/>
          <w:spacing w:val="32"/>
          <w:sz w:val="23"/>
        </w:rPr>
        <w:t> </w:t>
      </w:r>
      <w:r>
        <w:rPr>
          <w:color w:val="231F20"/>
          <w:sz w:val="23"/>
        </w:rPr>
        <w:t>моделирование,</w:t>
      </w:r>
      <w:r>
        <w:rPr>
          <w:color w:val="231F20"/>
          <w:spacing w:val="32"/>
          <w:sz w:val="23"/>
        </w:rPr>
        <w:t> </w:t>
      </w:r>
      <w:r>
        <w:rPr>
          <w:color w:val="231F20"/>
          <w:sz w:val="23"/>
        </w:rPr>
        <w:t>информационное</w:t>
      </w:r>
      <w:r>
        <w:rPr>
          <w:color w:val="231F20"/>
          <w:spacing w:val="32"/>
          <w:sz w:val="23"/>
        </w:rPr>
        <w:t> </w:t>
      </w:r>
      <w:r>
        <w:rPr>
          <w:color w:val="231F20"/>
          <w:sz w:val="23"/>
        </w:rPr>
        <w:t>моделирование,</w:t>
      </w:r>
    </w:p>
    <w:p>
      <w:pPr>
        <w:spacing w:before="3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BIM</w:t>
      </w:r>
      <w:r>
        <w:rPr>
          <w:color w:val="231F20"/>
          <w:sz w:val="23"/>
        </w:rPr>
        <w:t>-технологии,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календарный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график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строительства,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информационные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технологии,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ЕНиР.</w:t>
      </w:r>
    </w:p>
    <w:p>
      <w:pPr>
        <w:pStyle w:val="BodyText"/>
        <w:spacing w:before="7"/>
        <w:ind w:left="0" w:firstLine="0"/>
        <w:jc w:val="left"/>
        <w:rPr>
          <w:sz w:val="22"/>
        </w:rPr>
      </w:pPr>
    </w:p>
    <w:p>
      <w:pPr>
        <w:spacing w:line="235" w:lineRule="auto" w:before="0"/>
        <w:ind w:left="155" w:right="150" w:firstLine="396"/>
        <w:jc w:val="both"/>
        <w:rPr>
          <w:sz w:val="23"/>
        </w:rPr>
      </w:pPr>
      <w:r>
        <w:rPr>
          <w:color w:val="231F20"/>
          <w:sz w:val="23"/>
        </w:rPr>
        <w:t>Planning</w:t>
      </w:r>
      <w:r>
        <w:rPr>
          <w:color w:val="231F20"/>
          <w:spacing w:val="18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18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18"/>
          <w:sz w:val="23"/>
        </w:rPr>
        <w:t> </w:t>
      </w:r>
      <w:r>
        <w:rPr>
          <w:color w:val="231F20"/>
          <w:sz w:val="23"/>
        </w:rPr>
        <w:t>works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18"/>
          <w:sz w:val="23"/>
        </w:rPr>
        <w:t> </w:t>
      </w:r>
      <w:r>
        <w:rPr>
          <w:color w:val="231F20"/>
          <w:sz w:val="23"/>
        </w:rPr>
        <w:t>an</w:t>
      </w:r>
      <w:r>
        <w:rPr>
          <w:color w:val="231F20"/>
          <w:spacing w:val="18"/>
          <w:sz w:val="23"/>
        </w:rPr>
        <w:t> </w:t>
      </w:r>
      <w:r>
        <w:rPr>
          <w:color w:val="231F20"/>
          <w:sz w:val="23"/>
        </w:rPr>
        <w:t>important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condition</w:t>
      </w:r>
      <w:r>
        <w:rPr>
          <w:color w:val="231F20"/>
          <w:spacing w:val="18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18"/>
          <w:sz w:val="23"/>
        </w:rPr>
        <w:t> </w:t>
      </w:r>
      <w:r>
        <w:rPr>
          <w:color w:val="231F20"/>
          <w:sz w:val="23"/>
        </w:rPr>
        <w:t>achieving</w:t>
      </w:r>
      <w:r>
        <w:rPr>
          <w:color w:val="231F20"/>
          <w:spacing w:val="19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18"/>
          <w:sz w:val="23"/>
        </w:rPr>
        <w:t> </w:t>
      </w:r>
      <w:r>
        <w:rPr>
          <w:color w:val="231F20"/>
          <w:sz w:val="23"/>
        </w:rPr>
        <w:t>specified</w:t>
      </w:r>
      <w:r>
        <w:rPr>
          <w:color w:val="231F20"/>
          <w:spacing w:val="18"/>
          <w:sz w:val="23"/>
        </w:rPr>
        <w:t> </w:t>
      </w:r>
      <w:r>
        <w:rPr>
          <w:color w:val="231F20"/>
          <w:sz w:val="23"/>
        </w:rPr>
        <w:t>indicators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construction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duration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and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cost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objects.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Currently,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information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modeling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actively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developing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2"/>
          <w:sz w:val="23"/>
        </w:rPr>
        <w:t>takes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on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all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new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tasks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related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to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the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design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of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buildings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and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structures.</w:t>
      </w:r>
      <w:r>
        <w:rPr>
          <w:color w:val="231F20"/>
          <w:spacing w:val="-8"/>
          <w:sz w:val="23"/>
        </w:rPr>
        <w:t> </w:t>
      </w:r>
      <w:r>
        <w:rPr>
          <w:i/>
          <w:color w:val="231F20"/>
          <w:spacing w:val="-1"/>
          <w:sz w:val="23"/>
        </w:rPr>
        <w:t>BIM</w:t>
      </w:r>
      <w:r>
        <w:rPr>
          <w:i/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modeling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programs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began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to</w:t>
      </w:r>
      <w:r>
        <w:rPr>
          <w:color w:val="231F20"/>
          <w:sz w:val="23"/>
        </w:rPr>
        <w:t> </w:t>
      </w:r>
      <w:r>
        <w:rPr>
          <w:color w:val="231F20"/>
          <w:w w:val="95"/>
          <w:sz w:val="23"/>
        </w:rPr>
        <w:t>cover not only the area of building design, but also the area of construction process organization. In order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to increase the organizational and technological reliability of construction, increase the availability of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calendar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planning,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it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is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necessary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use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data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3"/>
          <w:sz w:val="23"/>
        </w:rPr>
        <w:t> </w:t>
      </w:r>
      <w:r>
        <w:rPr>
          <w:i/>
          <w:color w:val="231F20"/>
          <w:sz w:val="23"/>
        </w:rPr>
        <w:t>BIM</w:t>
      </w:r>
      <w:r>
        <w:rPr>
          <w:i/>
          <w:color w:val="231F20"/>
          <w:spacing w:val="-11"/>
          <w:sz w:val="23"/>
        </w:rPr>
        <w:t> </w:t>
      </w:r>
      <w:r>
        <w:rPr>
          <w:color w:val="231F20"/>
          <w:sz w:val="23"/>
        </w:rPr>
        <w:t>arrays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solve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maximum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number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design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tasks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organization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when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developing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plan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organization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and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project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for implementation of construction operations.</w:t>
      </w:r>
    </w:p>
    <w:p>
      <w:pPr>
        <w:spacing w:line="235" w:lineRule="auto" w:before="7"/>
        <w:ind w:left="155" w:right="153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Keywords: </w:t>
      </w:r>
      <w:r>
        <w:rPr>
          <w:color w:val="231F20"/>
          <w:w w:val="95"/>
          <w:sz w:val="23"/>
        </w:rPr>
        <w:t>computer modelling, information modeling, </w:t>
      </w:r>
      <w:r>
        <w:rPr>
          <w:i/>
          <w:color w:val="231F20"/>
          <w:w w:val="95"/>
          <w:sz w:val="23"/>
        </w:rPr>
        <w:t>BIM</w:t>
      </w:r>
      <w:r>
        <w:rPr>
          <w:color w:val="231F20"/>
          <w:w w:val="95"/>
          <w:sz w:val="23"/>
        </w:rPr>
        <w:t>, calendar schedule of the construction,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information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technologies, uniform standards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and rates.</w:t>
      </w:r>
    </w:p>
    <w:p>
      <w:pPr>
        <w:pStyle w:val="BodyText"/>
        <w:spacing w:before="7"/>
        <w:ind w:left="0" w:firstLine="0"/>
        <w:jc w:val="left"/>
        <w:rPr>
          <w:sz w:val="29"/>
        </w:rPr>
      </w:pPr>
    </w:p>
    <w:p>
      <w:pPr>
        <w:pStyle w:val="BodyText"/>
        <w:spacing w:line="256" w:lineRule="auto" w:before="1"/>
        <w:ind w:right="149"/>
      </w:pPr>
      <w:r>
        <w:rPr>
          <w:color w:val="231F20"/>
        </w:rPr>
        <w:t>Календарное планирование является важной составляющей организации строи-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тельного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производства.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Построение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графика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производства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проектных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первый</w:t>
      </w:r>
      <w:r>
        <w:rPr>
          <w:color w:val="231F20"/>
          <w:spacing w:val="-62"/>
        </w:rPr>
        <w:t> </w:t>
      </w:r>
      <w:r>
        <w:rPr>
          <w:color w:val="231F20"/>
        </w:rPr>
        <w:t>этап при планировании работ по строительству зданий и сооружений. [1] Успешное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ведение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проектных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возможно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детальной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разработке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последователь-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ности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необходимых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работ,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подсчете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требуемых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ресурсов,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количестве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рабочих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меха-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низмов.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Грамотное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составление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календарного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графика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строительства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позволяет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избе-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жать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многих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проблем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организацией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-15"/>
        </w:rPr>
        <w:t> </w:t>
      </w:r>
      <w:r>
        <w:rPr>
          <w:color w:val="231F20"/>
        </w:rPr>
        <w:t>процесса,</w:t>
      </w:r>
      <w:r>
        <w:rPr>
          <w:color w:val="231F20"/>
          <w:spacing w:val="-15"/>
        </w:rPr>
        <w:t> </w:t>
      </w:r>
      <w:r>
        <w:rPr>
          <w:color w:val="231F20"/>
        </w:rPr>
        <w:t>таких</w:t>
      </w:r>
      <w:r>
        <w:rPr>
          <w:color w:val="231F20"/>
          <w:spacing w:val="-15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срыв</w:t>
      </w:r>
      <w:r>
        <w:rPr>
          <w:color w:val="231F20"/>
          <w:spacing w:val="-15"/>
        </w:rPr>
        <w:t> </w:t>
      </w:r>
      <w:r>
        <w:rPr>
          <w:color w:val="231F20"/>
        </w:rPr>
        <w:t>сроков</w:t>
      </w:r>
      <w:r>
        <w:rPr>
          <w:color w:val="231F20"/>
          <w:spacing w:val="-62"/>
        </w:rPr>
        <w:t> </w:t>
      </w:r>
      <w:r>
        <w:rPr>
          <w:color w:val="231F20"/>
        </w:rPr>
        <w:t>строительства, неслаженность рабочих процессов, задержка в поставке материалов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т.</w:t>
      </w:r>
      <w:r>
        <w:rPr>
          <w:color w:val="231F20"/>
          <w:spacing w:val="-7"/>
        </w:rPr>
        <w:t> </w:t>
      </w:r>
      <w:r>
        <w:rPr>
          <w:color w:val="231F20"/>
        </w:rPr>
        <w:t>д.</w:t>
      </w:r>
      <w:r>
        <w:rPr>
          <w:color w:val="231F20"/>
          <w:spacing w:val="-9"/>
        </w:rPr>
        <w:t> </w:t>
      </w:r>
      <w:r>
        <w:rPr>
          <w:color w:val="231F20"/>
        </w:rPr>
        <w:t>Информационные</w:t>
      </w:r>
      <w:r>
        <w:rPr>
          <w:color w:val="231F20"/>
          <w:spacing w:val="-8"/>
        </w:rPr>
        <w:t> </w:t>
      </w:r>
      <w:r>
        <w:rPr>
          <w:color w:val="231F20"/>
        </w:rPr>
        <w:t>технологии,</w:t>
      </w:r>
      <w:r>
        <w:rPr>
          <w:color w:val="231F20"/>
          <w:spacing w:val="-10"/>
        </w:rPr>
        <w:t> </w:t>
      </w:r>
      <w:r>
        <w:rPr>
          <w:color w:val="231F20"/>
        </w:rPr>
        <w:t>затронувшие</w:t>
      </w:r>
      <w:r>
        <w:rPr>
          <w:color w:val="231F20"/>
          <w:spacing w:val="-9"/>
        </w:rPr>
        <w:t> </w:t>
      </w:r>
      <w:r>
        <w:rPr>
          <w:color w:val="231F20"/>
        </w:rPr>
        <w:t>практически</w:t>
      </w:r>
      <w:r>
        <w:rPr>
          <w:color w:val="231F20"/>
          <w:spacing w:val="-9"/>
        </w:rPr>
        <w:t> </w:t>
      </w:r>
      <w:r>
        <w:rPr>
          <w:color w:val="231F20"/>
        </w:rPr>
        <w:t>все</w:t>
      </w:r>
      <w:r>
        <w:rPr>
          <w:color w:val="231F20"/>
          <w:spacing w:val="-8"/>
        </w:rPr>
        <w:t> </w:t>
      </w:r>
      <w:r>
        <w:rPr>
          <w:color w:val="231F20"/>
        </w:rPr>
        <w:t>сферы</w:t>
      </w:r>
      <w:r>
        <w:rPr>
          <w:color w:val="231F20"/>
          <w:spacing w:val="-9"/>
        </w:rPr>
        <w:t> </w:t>
      </w:r>
      <w:r>
        <w:rPr>
          <w:color w:val="231F20"/>
        </w:rPr>
        <w:t>человече-</w:t>
      </w:r>
      <w:r>
        <w:rPr>
          <w:color w:val="231F20"/>
          <w:spacing w:val="-62"/>
        </w:rPr>
        <w:t> </w:t>
      </w:r>
      <w:r>
        <w:rPr>
          <w:color w:val="231F20"/>
        </w:rPr>
        <w:t>ской деятельности, также повлияли и на сферу строительства, в частности и на раз-</w:t>
      </w:r>
      <w:r>
        <w:rPr>
          <w:color w:val="231F20"/>
          <w:spacing w:val="1"/>
        </w:rPr>
        <w:t> </w:t>
      </w:r>
      <w:r>
        <w:rPr>
          <w:color w:val="231F20"/>
        </w:rPr>
        <w:t>работку</w:t>
      </w:r>
      <w:r>
        <w:rPr>
          <w:color w:val="231F20"/>
          <w:spacing w:val="-2"/>
        </w:rPr>
        <w:t> </w:t>
      </w:r>
      <w:r>
        <w:rPr>
          <w:color w:val="231F20"/>
        </w:rPr>
        <w:t>календарных</w:t>
      </w:r>
      <w:r>
        <w:rPr>
          <w:color w:val="231F20"/>
          <w:spacing w:val="-2"/>
        </w:rPr>
        <w:t> </w:t>
      </w:r>
      <w:r>
        <w:rPr>
          <w:color w:val="231F20"/>
        </w:rPr>
        <w:t>графиков</w:t>
      </w:r>
      <w:r>
        <w:rPr>
          <w:color w:val="231F20"/>
          <w:spacing w:val="-2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-1"/>
        </w:rPr>
        <w:t> </w:t>
      </w:r>
      <w:r>
        <w:rPr>
          <w:color w:val="231F20"/>
        </w:rPr>
        <w:t>производства.</w:t>
      </w:r>
    </w:p>
    <w:p>
      <w:pPr>
        <w:spacing w:after="0" w:line="256" w:lineRule="auto"/>
        <w:sectPr>
          <w:pgSz w:w="11910" w:h="16840"/>
          <w:pgMar w:header="0" w:footer="1376" w:top="1260" w:bottom="1560" w:left="1120" w:right="1120"/>
        </w:sectPr>
      </w:pPr>
    </w:p>
    <w:p>
      <w:pPr>
        <w:pStyle w:val="BodyText"/>
        <w:spacing w:line="254" w:lineRule="auto" w:before="72"/>
        <w:ind w:right="148"/>
        <w:jc w:val="right"/>
      </w:pPr>
      <w:r>
        <w:rPr>
          <w:color w:val="231F20"/>
        </w:rPr>
        <w:t>Использование</w:t>
      </w:r>
      <w:r>
        <w:rPr>
          <w:color w:val="231F20"/>
          <w:spacing w:val="23"/>
        </w:rPr>
        <w:t> </w:t>
      </w:r>
      <w:r>
        <w:rPr>
          <w:color w:val="231F20"/>
        </w:rPr>
        <w:t>специализированного</w:t>
      </w:r>
      <w:r>
        <w:rPr>
          <w:color w:val="231F20"/>
          <w:spacing w:val="24"/>
        </w:rPr>
        <w:t> </w:t>
      </w:r>
      <w:r>
        <w:rPr>
          <w:color w:val="231F20"/>
        </w:rPr>
        <w:t>программного</w:t>
      </w:r>
      <w:r>
        <w:rPr>
          <w:color w:val="231F20"/>
          <w:spacing w:val="23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24"/>
        </w:rPr>
        <w:t> </w:t>
      </w:r>
      <w:r>
        <w:rPr>
          <w:color w:val="231F20"/>
        </w:rPr>
        <w:t>в</w:t>
      </w:r>
      <w:r>
        <w:rPr>
          <w:color w:val="231F20"/>
          <w:spacing w:val="23"/>
        </w:rPr>
        <w:t> </w:t>
      </w:r>
      <w:r>
        <w:rPr>
          <w:color w:val="231F20"/>
        </w:rPr>
        <w:t>управлении</w:t>
      </w:r>
      <w:r>
        <w:rPr>
          <w:color w:val="231F20"/>
          <w:spacing w:val="-62"/>
        </w:rPr>
        <w:t> </w:t>
      </w:r>
      <w:r>
        <w:rPr>
          <w:color w:val="231F20"/>
        </w:rPr>
        <w:t>строительством</w:t>
      </w:r>
      <w:r>
        <w:rPr>
          <w:color w:val="231F20"/>
          <w:spacing w:val="7"/>
        </w:rPr>
        <w:t> </w:t>
      </w:r>
      <w:r>
        <w:rPr>
          <w:color w:val="231F20"/>
        </w:rPr>
        <w:t>позволяет</w:t>
      </w:r>
      <w:r>
        <w:rPr>
          <w:color w:val="231F20"/>
          <w:spacing w:val="6"/>
        </w:rPr>
        <w:t> </w:t>
      </w:r>
      <w:r>
        <w:rPr>
          <w:color w:val="231F20"/>
        </w:rPr>
        <w:t>сэкономить</w:t>
      </w:r>
      <w:r>
        <w:rPr>
          <w:color w:val="231F20"/>
          <w:spacing w:val="7"/>
        </w:rPr>
        <w:t> </w:t>
      </w:r>
      <w:r>
        <w:rPr>
          <w:color w:val="231F20"/>
        </w:rPr>
        <w:t>время</w:t>
      </w:r>
      <w:r>
        <w:rPr>
          <w:color w:val="231F20"/>
          <w:spacing w:val="6"/>
        </w:rPr>
        <w:t> </w:t>
      </w:r>
      <w:r>
        <w:rPr>
          <w:color w:val="231F20"/>
        </w:rPr>
        <w:t>при</w:t>
      </w:r>
      <w:r>
        <w:rPr>
          <w:color w:val="231F20"/>
          <w:spacing w:val="6"/>
        </w:rPr>
        <w:t> </w:t>
      </w:r>
      <w:r>
        <w:rPr>
          <w:color w:val="231F20"/>
        </w:rPr>
        <w:t>разработке</w:t>
      </w:r>
      <w:r>
        <w:rPr>
          <w:color w:val="231F20"/>
          <w:spacing w:val="7"/>
        </w:rPr>
        <w:t> </w:t>
      </w:r>
      <w:r>
        <w:rPr>
          <w:color w:val="231F20"/>
        </w:rPr>
        <w:t>проекта,</w:t>
      </w:r>
      <w:r>
        <w:rPr>
          <w:color w:val="231F20"/>
          <w:spacing w:val="7"/>
        </w:rPr>
        <w:t> </w:t>
      </w:r>
      <w:r>
        <w:rPr>
          <w:color w:val="231F20"/>
        </w:rPr>
        <w:t>повысить</w:t>
      </w:r>
      <w:r>
        <w:rPr>
          <w:color w:val="231F20"/>
          <w:spacing w:val="6"/>
        </w:rPr>
        <w:t> </w:t>
      </w:r>
      <w:r>
        <w:rPr>
          <w:color w:val="231F20"/>
        </w:rPr>
        <w:t>ка-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чество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строительных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работ,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обеспечить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плановые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расходы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</w:rPr>
        <w:t>проекту.</w:t>
      </w:r>
      <w:r>
        <w:rPr>
          <w:color w:val="231F20"/>
          <w:spacing w:val="-15"/>
        </w:rPr>
        <w:t> </w:t>
      </w:r>
      <w:r>
        <w:rPr>
          <w:color w:val="231F20"/>
        </w:rPr>
        <w:t>[2]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данный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момент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самым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распространенным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способом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управлении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строительными</w:t>
      </w:r>
      <w:r>
        <w:rPr>
          <w:color w:val="231F20"/>
          <w:spacing w:val="-14"/>
        </w:rPr>
        <w:t> </w:t>
      </w:r>
      <w:r>
        <w:rPr>
          <w:color w:val="231F20"/>
        </w:rPr>
        <w:t>проектами</w:t>
      </w:r>
      <w:r>
        <w:rPr>
          <w:color w:val="231F20"/>
          <w:spacing w:val="-62"/>
        </w:rPr>
        <w:t> </w:t>
      </w:r>
      <w:r>
        <w:rPr>
          <w:color w:val="231F20"/>
        </w:rPr>
        <w:t>является</w:t>
      </w:r>
      <w:r>
        <w:rPr>
          <w:color w:val="231F20"/>
          <w:spacing w:val="-5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5"/>
        </w:rPr>
        <w:t> </w:t>
      </w:r>
      <w:r>
        <w:rPr>
          <w:color w:val="231F20"/>
        </w:rPr>
        <w:t>программы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Microsoft</w:t>
      </w:r>
      <w:r>
        <w:rPr>
          <w:i/>
          <w:color w:val="231F20"/>
          <w:spacing w:val="-4"/>
        </w:rPr>
        <w:t> </w:t>
      </w:r>
      <w:r>
        <w:rPr>
          <w:i/>
          <w:color w:val="231F20"/>
        </w:rPr>
        <w:t>Project</w:t>
      </w:r>
      <w:r>
        <w:rPr>
          <w:color w:val="231F20"/>
        </w:rPr>
        <w:t>.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программе</w:t>
      </w:r>
      <w:r>
        <w:rPr>
          <w:color w:val="231F20"/>
          <w:spacing w:val="-6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-5"/>
        </w:rPr>
        <w:t> </w:t>
      </w:r>
      <w:r>
        <w:rPr>
          <w:color w:val="231F20"/>
        </w:rPr>
        <w:t>мно-</w:t>
      </w:r>
      <w:r>
        <w:rPr>
          <w:color w:val="231F20"/>
          <w:spacing w:val="-62"/>
        </w:rPr>
        <w:t> </w:t>
      </w:r>
      <w:r>
        <w:rPr>
          <w:color w:val="231F20"/>
        </w:rPr>
        <w:t>жество</w:t>
      </w:r>
      <w:r>
        <w:rPr>
          <w:color w:val="231F20"/>
          <w:spacing w:val="24"/>
        </w:rPr>
        <w:t> </w:t>
      </w:r>
      <w:r>
        <w:rPr>
          <w:color w:val="231F20"/>
        </w:rPr>
        <w:t>функций,</w:t>
      </w:r>
      <w:r>
        <w:rPr>
          <w:color w:val="231F20"/>
          <w:spacing w:val="25"/>
        </w:rPr>
        <w:t> </w:t>
      </w:r>
      <w:r>
        <w:rPr>
          <w:color w:val="231F20"/>
        </w:rPr>
        <w:t>которые</w:t>
      </w:r>
      <w:r>
        <w:rPr>
          <w:color w:val="231F20"/>
          <w:spacing w:val="26"/>
        </w:rPr>
        <w:t> </w:t>
      </w:r>
      <w:r>
        <w:rPr>
          <w:color w:val="231F20"/>
        </w:rPr>
        <w:t>позволяют</w:t>
      </w:r>
      <w:r>
        <w:rPr>
          <w:color w:val="231F20"/>
          <w:spacing w:val="24"/>
        </w:rPr>
        <w:t> </w:t>
      </w:r>
      <w:r>
        <w:rPr>
          <w:color w:val="231F20"/>
        </w:rPr>
        <w:t>осуществлять</w:t>
      </w:r>
      <w:r>
        <w:rPr>
          <w:color w:val="231F20"/>
          <w:spacing w:val="26"/>
        </w:rPr>
        <w:t> </w:t>
      </w:r>
      <w:r>
        <w:rPr>
          <w:color w:val="231F20"/>
        </w:rPr>
        <w:t>планирование,</w:t>
      </w:r>
      <w:r>
        <w:rPr>
          <w:color w:val="231F20"/>
          <w:spacing w:val="26"/>
        </w:rPr>
        <w:t> </w:t>
      </w:r>
      <w:r>
        <w:rPr>
          <w:color w:val="231F20"/>
        </w:rPr>
        <w:t>управление</w:t>
      </w:r>
      <w:r>
        <w:rPr>
          <w:color w:val="231F20"/>
          <w:spacing w:val="25"/>
        </w:rPr>
        <w:t> </w:t>
      </w:r>
      <w:r>
        <w:rPr>
          <w:color w:val="231F20"/>
        </w:rPr>
        <w:t>ре-</w:t>
      </w:r>
      <w:r>
        <w:rPr>
          <w:color w:val="231F20"/>
          <w:spacing w:val="-62"/>
        </w:rPr>
        <w:t> </w:t>
      </w:r>
      <w:r>
        <w:rPr>
          <w:color w:val="231F20"/>
        </w:rPr>
        <w:t>сурсами,</w:t>
      </w:r>
      <w:r>
        <w:rPr>
          <w:color w:val="231F20"/>
          <w:spacing w:val="-4"/>
        </w:rPr>
        <w:t> </w:t>
      </w:r>
      <w:r>
        <w:rPr>
          <w:color w:val="231F20"/>
        </w:rPr>
        <w:t>взаимодействие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подрядчиками</w:t>
      </w:r>
      <w:r>
        <w:rPr>
          <w:color w:val="231F20"/>
          <w:spacing w:val="-3"/>
        </w:rPr>
        <w:t> </w:t>
      </w:r>
      <w:r>
        <w:rPr>
          <w:color w:val="231F20"/>
        </w:rPr>
        <w:t>путем</w:t>
      </w:r>
      <w:r>
        <w:rPr>
          <w:color w:val="231F20"/>
          <w:spacing w:val="-5"/>
        </w:rPr>
        <w:t> </w:t>
      </w:r>
      <w:r>
        <w:rPr>
          <w:color w:val="231F20"/>
        </w:rPr>
        <w:t>обмена</w:t>
      </w:r>
      <w:r>
        <w:rPr>
          <w:color w:val="231F20"/>
          <w:spacing w:val="-4"/>
        </w:rPr>
        <w:t> </w:t>
      </w:r>
      <w:r>
        <w:rPr>
          <w:color w:val="231F20"/>
        </w:rPr>
        <w:t>информацией</w:t>
      </w:r>
      <w:r>
        <w:rPr>
          <w:color w:val="231F20"/>
          <w:spacing w:val="-4"/>
        </w:rPr>
        <w:t> </w:t>
      </w:r>
      <w:r>
        <w:rPr>
          <w:color w:val="231F20"/>
        </w:rPr>
        <w:t>через</w:t>
      </w:r>
      <w:r>
        <w:rPr>
          <w:color w:val="231F20"/>
          <w:spacing w:val="-4"/>
        </w:rPr>
        <w:t> </w:t>
      </w:r>
      <w:r>
        <w:rPr>
          <w:color w:val="231F20"/>
        </w:rPr>
        <w:t>импорт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экспорт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программу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Excel.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Но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главной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возможностью</w:t>
      </w:r>
      <w:r>
        <w:rPr>
          <w:color w:val="231F20"/>
          <w:spacing w:val="9"/>
          <w:w w:val="95"/>
        </w:rPr>
        <w:t> </w:t>
      </w:r>
      <w:r>
        <w:rPr>
          <w:i/>
          <w:color w:val="231F20"/>
          <w:w w:val="95"/>
        </w:rPr>
        <w:t>Microsoft</w:t>
      </w:r>
      <w:r>
        <w:rPr>
          <w:i/>
          <w:color w:val="231F20"/>
          <w:spacing w:val="7"/>
          <w:w w:val="95"/>
        </w:rPr>
        <w:t> </w:t>
      </w:r>
      <w:r>
        <w:rPr>
          <w:i/>
          <w:color w:val="231F20"/>
          <w:w w:val="95"/>
        </w:rPr>
        <w:t>Project</w:t>
      </w:r>
      <w:r>
        <w:rPr>
          <w:i/>
          <w:color w:val="231F20"/>
          <w:spacing w:val="8"/>
          <w:w w:val="95"/>
        </w:rPr>
        <w:t> </w:t>
      </w:r>
      <w:r>
        <w:rPr>
          <w:color w:val="231F20"/>
          <w:w w:val="95"/>
        </w:rPr>
        <w:t>является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воз-</w:t>
      </w:r>
      <w:r>
        <w:rPr>
          <w:color w:val="231F20"/>
          <w:spacing w:val="-59"/>
          <w:w w:val="95"/>
        </w:rPr>
        <w:t> </w:t>
      </w:r>
      <w:r>
        <w:rPr>
          <w:color w:val="231F20"/>
          <w:spacing w:val="-2"/>
        </w:rPr>
        <w:t>можность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создавать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календарные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графики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строительства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показом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связей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всех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работ.</w:t>
      </w:r>
      <w:r>
        <w:rPr>
          <w:color w:val="231F20"/>
          <w:spacing w:val="-62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свою</w:t>
      </w:r>
      <w:r>
        <w:rPr>
          <w:color w:val="231F20"/>
          <w:spacing w:val="3"/>
        </w:rPr>
        <w:t> </w:t>
      </w:r>
      <w:r>
        <w:rPr>
          <w:color w:val="231F20"/>
        </w:rPr>
        <w:t>очередь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сфере</w:t>
      </w:r>
      <w:r>
        <w:rPr>
          <w:color w:val="231F20"/>
          <w:spacing w:val="4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3"/>
        </w:rPr>
        <w:t> </w:t>
      </w:r>
      <w:r>
        <w:rPr>
          <w:color w:val="231F20"/>
        </w:rPr>
        <w:t>широко</w:t>
      </w:r>
      <w:r>
        <w:rPr>
          <w:color w:val="231F20"/>
          <w:spacing w:val="4"/>
        </w:rPr>
        <w:t> </w:t>
      </w:r>
      <w:r>
        <w:rPr>
          <w:color w:val="231F20"/>
        </w:rPr>
        <w:t>использовались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используют-</w:t>
      </w:r>
    </w:p>
    <w:p>
      <w:pPr>
        <w:pStyle w:val="BodyText"/>
        <w:spacing w:line="254" w:lineRule="auto"/>
        <w:ind w:right="152" w:firstLine="0"/>
      </w:pPr>
      <w:r>
        <w:rPr>
          <w:color w:val="231F20"/>
          <w:spacing w:val="-1"/>
        </w:rPr>
        <w:t>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сегодняшний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день</w:t>
      </w:r>
      <w:r>
        <w:rPr>
          <w:color w:val="231F20"/>
          <w:spacing w:val="-14"/>
        </w:rPr>
        <w:t> </w:t>
      </w:r>
      <w:r>
        <w:rPr>
          <w:i/>
          <w:color w:val="231F20"/>
          <w:spacing w:val="-1"/>
        </w:rPr>
        <w:t>CAD</w:t>
      </w:r>
      <w:r>
        <w:rPr>
          <w:color w:val="231F20"/>
          <w:spacing w:val="-1"/>
        </w:rPr>
        <w:t>-технологии,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позволяющие</w:t>
      </w:r>
      <w:r>
        <w:rPr>
          <w:color w:val="231F20"/>
          <w:spacing w:val="-13"/>
        </w:rPr>
        <w:t> </w:t>
      </w:r>
      <w:r>
        <w:rPr>
          <w:color w:val="231F20"/>
        </w:rPr>
        <w:t>создавать</w:t>
      </w:r>
      <w:r>
        <w:rPr>
          <w:color w:val="231F20"/>
          <w:spacing w:val="-13"/>
        </w:rPr>
        <w:t> </w:t>
      </w:r>
      <w:r>
        <w:rPr>
          <w:color w:val="231F20"/>
        </w:rPr>
        <w:t>чертежи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2</w:t>
      </w:r>
      <w:r>
        <w:rPr>
          <w:i/>
          <w:color w:val="231F20"/>
        </w:rPr>
        <w:t>D</w:t>
      </w:r>
      <w:r>
        <w:rPr>
          <w:i/>
          <w:color w:val="231F20"/>
          <w:spacing w:val="-13"/>
        </w:rPr>
        <w:t> </w:t>
      </w:r>
      <w:r>
        <w:rPr>
          <w:color w:val="231F20"/>
        </w:rPr>
        <w:t>про-</w:t>
      </w:r>
      <w:r>
        <w:rPr>
          <w:color w:val="231F20"/>
          <w:spacing w:val="-62"/>
        </w:rPr>
        <w:t> </w:t>
      </w:r>
      <w:r>
        <w:rPr>
          <w:color w:val="231F20"/>
        </w:rPr>
        <w:t>странстве. Последующее развитие информационных технологий привело к появле-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нию</w:t>
      </w:r>
      <w:r>
        <w:rPr>
          <w:color w:val="231F20"/>
          <w:spacing w:val="-15"/>
        </w:rPr>
        <w:t> </w:t>
      </w:r>
      <w:r>
        <w:rPr>
          <w:i/>
          <w:color w:val="231F20"/>
          <w:spacing w:val="-2"/>
        </w:rPr>
        <w:t>BIM</w:t>
      </w:r>
      <w:r>
        <w:rPr>
          <w:color w:val="231F20"/>
          <w:spacing w:val="-2"/>
        </w:rPr>
        <w:t>-моделирования.</w:t>
      </w:r>
      <w:r>
        <w:rPr>
          <w:color w:val="231F20"/>
          <w:spacing w:val="-14"/>
        </w:rPr>
        <w:t> </w:t>
      </w:r>
      <w:r>
        <w:rPr>
          <w:i/>
          <w:color w:val="231F20"/>
          <w:spacing w:val="-2"/>
        </w:rPr>
        <w:t>BIM</w:t>
      </w:r>
      <w:r>
        <w:rPr>
          <w:color w:val="231F20"/>
          <w:spacing w:val="-2"/>
        </w:rPr>
        <w:t>-моделирование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настоящее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время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представляет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собой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незаменимый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инструмент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архитектурно-строительного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проектирования.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помощью</w:t>
      </w:r>
      <w:r>
        <w:rPr>
          <w:color w:val="231F20"/>
          <w:spacing w:val="-63"/>
        </w:rPr>
        <w:t> </w:t>
      </w:r>
      <w:r>
        <w:rPr>
          <w:i/>
          <w:color w:val="231F20"/>
        </w:rPr>
        <w:t>BIM</w:t>
      </w:r>
      <w:r>
        <w:rPr>
          <w:color w:val="231F20"/>
        </w:rPr>
        <w:t>-массива данных достигается слаженная работа в одном информационном про-</w:t>
      </w:r>
      <w:r>
        <w:rPr>
          <w:color w:val="231F20"/>
          <w:spacing w:val="1"/>
        </w:rPr>
        <w:t> </w:t>
      </w:r>
      <w:r>
        <w:rPr>
          <w:color w:val="231F20"/>
        </w:rPr>
        <w:t>странстве всех специалистов, задействованных в процессе. Помимо несомненных</w:t>
      </w:r>
      <w:r>
        <w:rPr>
          <w:color w:val="231F20"/>
          <w:spacing w:val="1"/>
        </w:rPr>
        <w:t> </w:t>
      </w:r>
      <w:r>
        <w:rPr>
          <w:color w:val="231F20"/>
        </w:rPr>
        <w:t>преимуществ данной системы над </w:t>
      </w:r>
      <w:r>
        <w:rPr>
          <w:i/>
          <w:color w:val="231F20"/>
        </w:rPr>
        <w:t>CAD</w:t>
      </w:r>
      <w:r>
        <w:rPr>
          <w:color w:val="231F20"/>
        </w:rPr>
        <w:t>-технологиями, развитие информационного</w:t>
      </w:r>
      <w:r>
        <w:rPr>
          <w:color w:val="231F20"/>
          <w:spacing w:val="1"/>
        </w:rPr>
        <w:t> </w:t>
      </w:r>
      <w:r>
        <w:rPr>
          <w:color w:val="231F20"/>
        </w:rPr>
        <w:t>моделирования не остановилось на области проектирования и также задействовало</w:t>
      </w:r>
      <w:r>
        <w:rPr>
          <w:color w:val="231F20"/>
          <w:spacing w:val="1"/>
        </w:rPr>
        <w:t> </w:t>
      </w:r>
      <w:r>
        <w:rPr>
          <w:color w:val="231F20"/>
        </w:rPr>
        <w:t>область</w:t>
      </w:r>
      <w:r>
        <w:rPr>
          <w:color w:val="231F20"/>
          <w:spacing w:val="-2"/>
        </w:rPr>
        <w:t> </w:t>
      </w:r>
      <w:r>
        <w:rPr>
          <w:color w:val="231F20"/>
        </w:rPr>
        <w:t>организации строительства.</w:t>
      </w:r>
    </w:p>
    <w:p>
      <w:pPr>
        <w:pStyle w:val="BodyText"/>
        <w:spacing w:line="254" w:lineRule="auto"/>
        <w:ind w:right="149"/>
      </w:pPr>
      <w:r>
        <w:rPr>
          <w:color w:val="231F20"/>
        </w:rPr>
        <w:t>На сегодняшний день существует ряд программ, способных в реальном времени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продемонстрировать возведение объекта путем визуализации процесса строительства.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Таким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образом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появляется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возможность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скоординировать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работы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объекте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устра-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нить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непредвиденные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коллизии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уже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стадии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проектирования.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программы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63"/>
        </w:rPr>
        <w:t> </w:t>
      </w:r>
      <w:r>
        <w:rPr>
          <w:i/>
          <w:color w:val="231F20"/>
          <w:spacing w:val="-2"/>
        </w:rPr>
        <w:t>Autodesk</w:t>
      </w:r>
      <w:r>
        <w:rPr>
          <w:i/>
          <w:color w:val="231F20"/>
          <w:spacing w:val="-14"/>
        </w:rPr>
        <w:t> </w:t>
      </w:r>
      <w:r>
        <w:rPr>
          <w:i/>
          <w:color w:val="231F20"/>
          <w:spacing w:val="-2"/>
        </w:rPr>
        <w:t>Neviswork</w:t>
      </w:r>
      <w:r>
        <w:rPr>
          <w:i/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i/>
          <w:color w:val="231F20"/>
          <w:spacing w:val="-2"/>
        </w:rPr>
        <w:t>SINCHRO</w:t>
      </w:r>
      <w:r>
        <w:rPr>
          <w:i/>
          <w:color w:val="231F20"/>
          <w:spacing w:val="-14"/>
        </w:rPr>
        <w:t> </w:t>
      </w:r>
      <w:r>
        <w:rPr>
          <w:i/>
          <w:color w:val="231F20"/>
          <w:spacing w:val="-1"/>
        </w:rPr>
        <w:t>Pro</w:t>
      </w:r>
      <w:r>
        <w:rPr>
          <w:i/>
          <w:color w:val="231F20"/>
          <w:spacing w:val="-14"/>
        </w:rPr>
        <w:t> </w:t>
      </w:r>
      <w:r>
        <w:rPr>
          <w:color w:val="231F20"/>
          <w:spacing w:val="-1"/>
        </w:rPr>
        <w:t>способны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соединять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созданный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календарный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гра-</w:t>
      </w:r>
      <w:r>
        <w:rPr>
          <w:color w:val="231F20"/>
          <w:spacing w:val="-63"/>
        </w:rPr>
        <w:t> </w:t>
      </w:r>
      <w:r>
        <w:rPr>
          <w:color w:val="231F20"/>
          <w:w w:val="95"/>
        </w:rPr>
        <w:t>фик с существующим </w:t>
      </w:r>
      <w:r>
        <w:rPr>
          <w:i/>
          <w:color w:val="231F20"/>
          <w:w w:val="95"/>
        </w:rPr>
        <w:t>BIM</w:t>
      </w:r>
      <w:r>
        <w:rPr>
          <w:color w:val="231F20"/>
          <w:w w:val="95"/>
        </w:rPr>
        <w:t>-массивом данных. При создании </w:t>
      </w:r>
      <w:r>
        <w:rPr>
          <w:i/>
          <w:color w:val="231F20"/>
          <w:w w:val="95"/>
        </w:rPr>
        <w:t>BIM</w:t>
      </w:r>
      <w:r>
        <w:rPr>
          <w:color w:val="231F20"/>
          <w:w w:val="95"/>
        </w:rPr>
        <w:t>-модели части здания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сооружения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соединяются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группы,</w:t>
      </w:r>
      <w:r>
        <w:rPr>
          <w:color w:val="231F20"/>
          <w:spacing w:val="-14"/>
        </w:rPr>
        <w:t> </w:t>
      </w:r>
      <w:r>
        <w:rPr>
          <w:color w:val="231F20"/>
        </w:rPr>
        <w:t>которые</w:t>
      </w:r>
      <w:r>
        <w:rPr>
          <w:color w:val="231F20"/>
          <w:spacing w:val="-15"/>
        </w:rPr>
        <w:t> </w:t>
      </w:r>
      <w:r>
        <w:rPr>
          <w:color w:val="231F20"/>
        </w:rPr>
        <w:t>затем</w:t>
      </w:r>
      <w:r>
        <w:rPr>
          <w:color w:val="231F20"/>
          <w:spacing w:val="-14"/>
        </w:rPr>
        <w:t> </w:t>
      </w:r>
      <w:r>
        <w:rPr>
          <w:color w:val="231F20"/>
        </w:rPr>
        <w:t>завязываются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определенны-</w:t>
      </w:r>
      <w:r>
        <w:rPr>
          <w:color w:val="231F20"/>
          <w:spacing w:val="-62"/>
        </w:rPr>
        <w:t> </w:t>
      </w:r>
      <w:r>
        <w:rPr>
          <w:color w:val="231F20"/>
        </w:rPr>
        <w:t>ми</w:t>
      </w:r>
      <w:r>
        <w:rPr>
          <w:color w:val="231F20"/>
          <w:spacing w:val="-9"/>
        </w:rPr>
        <w:t> </w:t>
      </w:r>
      <w:r>
        <w:rPr>
          <w:color w:val="231F20"/>
        </w:rPr>
        <w:t>работами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отдельно</w:t>
      </w:r>
      <w:r>
        <w:rPr>
          <w:color w:val="231F20"/>
          <w:spacing w:val="-8"/>
        </w:rPr>
        <w:t> </w:t>
      </w:r>
      <w:r>
        <w:rPr>
          <w:color w:val="231F20"/>
        </w:rPr>
        <w:t>созданном</w:t>
      </w:r>
      <w:r>
        <w:rPr>
          <w:color w:val="231F20"/>
          <w:spacing w:val="-8"/>
        </w:rPr>
        <w:t> </w:t>
      </w:r>
      <w:r>
        <w:rPr>
          <w:color w:val="231F20"/>
        </w:rPr>
        <w:t>календарном</w:t>
      </w:r>
      <w:r>
        <w:rPr>
          <w:color w:val="231F20"/>
          <w:spacing w:val="-8"/>
        </w:rPr>
        <w:t> </w:t>
      </w:r>
      <w:r>
        <w:rPr>
          <w:color w:val="231F20"/>
        </w:rPr>
        <w:t>графике,</w:t>
      </w:r>
      <w:r>
        <w:rPr>
          <w:color w:val="231F20"/>
          <w:spacing w:val="-8"/>
        </w:rPr>
        <w:t> </w:t>
      </w:r>
      <w:r>
        <w:rPr>
          <w:color w:val="231F20"/>
        </w:rPr>
        <w:t>либо</w:t>
      </w:r>
      <w:r>
        <w:rPr>
          <w:color w:val="231F20"/>
          <w:spacing w:val="-8"/>
        </w:rPr>
        <w:t> </w:t>
      </w:r>
      <w:r>
        <w:rPr>
          <w:color w:val="231F20"/>
        </w:rPr>
        <w:t>календарный</w:t>
      </w:r>
      <w:r>
        <w:rPr>
          <w:color w:val="231F20"/>
          <w:spacing w:val="-9"/>
        </w:rPr>
        <w:t> </w:t>
      </w:r>
      <w:r>
        <w:rPr>
          <w:color w:val="231F20"/>
        </w:rPr>
        <w:t>график</w:t>
      </w:r>
      <w:r>
        <w:rPr>
          <w:color w:val="231F20"/>
          <w:spacing w:val="-62"/>
        </w:rPr>
        <w:t> </w:t>
      </w:r>
      <w:r>
        <w:rPr>
          <w:color w:val="231F20"/>
        </w:rPr>
        <w:t>создается</w:t>
      </w:r>
      <w:r>
        <w:rPr>
          <w:color w:val="231F20"/>
          <w:spacing w:val="-14"/>
        </w:rPr>
        <w:t> </w:t>
      </w:r>
      <w:r>
        <w:rPr>
          <w:color w:val="231F20"/>
        </w:rPr>
        <w:t>уже</w:t>
      </w:r>
      <w:r>
        <w:rPr>
          <w:color w:val="231F20"/>
          <w:spacing w:val="-14"/>
        </w:rPr>
        <w:t> </w:t>
      </w:r>
      <w:r>
        <w:rPr>
          <w:color w:val="231F20"/>
        </w:rPr>
        <w:t>непосредственно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данных</w:t>
      </w:r>
      <w:r>
        <w:rPr>
          <w:color w:val="231F20"/>
          <w:spacing w:val="-14"/>
        </w:rPr>
        <w:t> </w:t>
      </w:r>
      <w:r>
        <w:rPr>
          <w:color w:val="231F20"/>
        </w:rPr>
        <w:t>программах,</w:t>
      </w:r>
      <w:r>
        <w:rPr>
          <w:color w:val="231F20"/>
          <w:spacing w:val="-14"/>
        </w:rPr>
        <w:t> </w:t>
      </w:r>
      <w:r>
        <w:rPr>
          <w:color w:val="231F20"/>
        </w:rPr>
        <w:t>используя</w:t>
      </w:r>
      <w:r>
        <w:rPr>
          <w:color w:val="231F20"/>
          <w:spacing w:val="-14"/>
        </w:rPr>
        <w:t> </w:t>
      </w:r>
      <w:r>
        <w:rPr>
          <w:color w:val="231F20"/>
        </w:rPr>
        <w:t>загруженную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них</w:t>
      </w:r>
      <w:r>
        <w:rPr>
          <w:color w:val="231F20"/>
          <w:spacing w:val="-63"/>
        </w:rPr>
        <w:t> </w:t>
      </w:r>
      <w:r>
        <w:rPr>
          <w:color w:val="231F20"/>
        </w:rPr>
        <w:t>модель. Входные данные 3</w:t>
      </w:r>
      <w:r>
        <w:rPr>
          <w:i/>
          <w:color w:val="231F20"/>
        </w:rPr>
        <w:t>D </w:t>
      </w:r>
      <w:r>
        <w:rPr>
          <w:color w:val="231F20"/>
        </w:rPr>
        <w:t>сопоставляются с ресурсами и работами (задачами, ак-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тивностями).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программах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множество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автоматических</w:t>
      </w:r>
      <w:r>
        <w:rPr>
          <w:color w:val="231F20"/>
          <w:spacing w:val="-14"/>
        </w:rPr>
        <w:t> </w:t>
      </w:r>
      <w:r>
        <w:rPr>
          <w:color w:val="231F20"/>
        </w:rPr>
        <w:t>инструментов,</w:t>
      </w:r>
      <w:r>
        <w:rPr>
          <w:color w:val="231F20"/>
          <w:spacing w:val="-63"/>
        </w:rPr>
        <w:t> </w:t>
      </w:r>
      <w:r>
        <w:rPr>
          <w:color w:val="231F20"/>
        </w:rPr>
        <w:t>и развитые графические и логические средства, позволяющие «вручную» выделить</w:t>
      </w:r>
      <w:r>
        <w:rPr>
          <w:color w:val="231F20"/>
          <w:spacing w:val="1"/>
        </w:rPr>
        <w:t> </w:t>
      </w:r>
      <w:r>
        <w:rPr>
          <w:color w:val="231F20"/>
        </w:rPr>
        <w:t>отдельные части модели и связать их с ресурсами и задачами, дополнить их новы-</w:t>
      </w:r>
      <w:r>
        <w:rPr>
          <w:color w:val="231F20"/>
          <w:spacing w:val="1"/>
        </w:rPr>
        <w:t> </w:t>
      </w:r>
      <w:r>
        <w:rPr>
          <w:color w:val="231F20"/>
        </w:rPr>
        <w:t>ми фактическими сведениями. [3] Такой способ позволяет наглядно связать работы</w:t>
      </w:r>
      <w:r>
        <w:rPr>
          <w:color w:val="231F20"/>
          <w:spacing w:val="-62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возведению</w:t>
      </w:r>
      <w:r>
        <w:rPr>
          <w:color w:val="231F20"/>
          <w:spacing w:val="-6"/>
        </w:rPr>
        <w:t> </w:t>
      </w:r>
      <w:r>
        <w:rPr>
          <w:color w:val="231F20"/>
        </w:rPr>
        <w:t>сооружения</w:t>
      </w:r>
      <w:r>
        <w:rPr>
          <w:color w:val="231F20"/>
          <w:spacing w:val="-6"/>
        </w:rPr>
        <w:t> </w:t>
      </w:r>
      <w:r>
        <w:rPr>
          <w:color w:val="231F20"/>
        </w:rPr>
        <w:t>межу</w:t>
      </w:r>
      <w:r>
        <w:rPr>
          <w:color w:val="231F20"/>
          <w:spacing w:val="-6"/>
        </w:rPr>
        <w:t> </w:t>
      </w:r>
      <w:r>
        <w:rPr>
          <w:color w:val="231F20"/>
        </w:rPr>
        <w:t>собой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непосредственно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объемом</w:t>
      </w:r>
      <w:r>
        <w:rPr>
          <w:color w:val="231F20"/>
          <w:spacing w:val="-6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62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конструкций.</w:t>
      </w:r>
    </w:p>
    <w:p>
      <w:pPr>
        <w:pStyle w:val="BodyText"/>
        <w:spacing w:line="254" w:lineRule="auto"/>
        <w:ind w:right="149"/>
      </w:pPr>
      <w:r>
        <w:rPr>
          <w:color w:val="231F20"/>
        </w:rPr>
        <w:t>Появление программ </w:t>
      </w:r>
      <w:r>
        <w:rPr>
          <w:i/>
          <w:color w:val="231F20"/>
        </w:rPr>
        <w:t>BIM</w:t>
      </w:r>
      <w:r>
        <w:rPr>
          <w:color w:val="231F20"/>
        </w:rPr>
        <w:t>-моделирования полностью изменило подход к про-</w:t>
      </w:r>
      <w:r>
        <w:rPr>
          <w:color w:val="231F20"/>
          <w:spacing w:val="1"/>
        </w:rPr>
        <w:t> </w:t>
      </w:r>
      <w:r>
        <w:rPr>
          <w:color w:val="231F20"/>
        </w:rPr>
        <w:t>ектированию. В основе современных систем автоматизированного проектирования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(САПР)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лежит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создание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компьютерной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модели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объекта.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Теперь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пользователь</w:t>
      </w:r>
      <w:r>
        <w:rPr>
          <w:color w:val="231F20"/>
          <w:spacing w:val="-15"/>
        </w:rPr>
        <w:t> </w:t>
      </w:r>
      <w:r>
        <w:rPr>
          <w:color w:val="231F20"/>
        </w:rPr>
        <w:t>создаёт</w:t>
      </w:r>
      <w:r>
        <w:rPr>
          <w:color w:val="231F20"/>
          <w:spacing w:val="-63"/>
        </w:rPr>
        <w:t> </w:t>
      </w:r>
      <w:r>
        <w:rPr>
          <w:color w:val="231F20"/>
        </w:rPr>
        <w:t>не просто чертёж, а электронную копию проектируемого объекта. [4] Речь уже идет</w:t>
      </w:r>
      <w:r>
        <w:rPr>
          <w:color w:val="231F20"/>
          <w:spacing w:val="-62"/>
        </w:rPr>
        <w:t> </w:t>
      </w:r>
      <w:r>
        <w:rPr>
          <w:color w:val="231F20"/>
        </w:rPr>
        <w:t>не просто о переходе из двухмерного пространства в проектировании в трехмерное,</w:t>
      </w:r>
      <w:r>
        <w:rPr>
          <w:color w:val="231F20"/>
          <w:spacing w:val="-62"/>
        </w:rPr>
        <w:t> </w:t>
      </w:r>
      <w:r>
        <w:rPr>
          <w:color w:val="231F20"/>
        </w:rPr>
        <w:t>а о присвоении 3</w:t>
      </w:r>
      <w:r>
        <w:rPr>
          <w:i/>
          <w:color w:val="231F20"/>
        </w:rPr>
        <w:t>D </w:t>
      </w:r>
      <w:r>
        <w:rPr>
          <w:color w:val="231F20"/>
        </w:rPr>
        <w:t>объектам различных свойств, в том числе и физических. В связи</w:t>
      </w:r>
      <w:r>
        <w:rPr>
          <w:color w:val="231F20"/>
          <w:spacing w:val="-62"/>
        </w:rPr>
        <w:t> </w:t>
      </w:r>
      <w:r>
        <w:rPr>
          <w:color w:val="231F20"/>
        </w:rPr>
        <w:t>с этим проект рассматривается как </w:t>
      </w:r>
      <w:r>
        <w:rPr>
          <w:i/>
          <w:color w:val="231F20"/>
        </w:rPr>
        <w:t>BIM</w:t>
      </w:r>
      <w:r>
        <w:rPr>
          <w:color w:val="231F20"/>
        </w:rPr>
        <w:t>-структурированный массив данных, содер-</w:t>
      </w:r>
      <w:r>
        <w:rPr>
          <w:color w:val="231F20"/>
          <w:spacing w:val="1"/>
        </w:rPr>
        <w:t> </w:t>
      </w:r>
      <w:r>
        <w:rPr>
          <w:color w:val="231F20"/>
        </w:rPr>
        <w:t>жащий</w:t>
      </w:r>
      <w:r>
        <w:rPr>
          <w:color w:val="231F20"/>
          <w:spacing w:val="8"/>
        </w:rPr>
        <w:t> </w:t>
      </w:r>
      <w:r>
        <w:rPr>
          <w:color w:val="231F20"/>
        </w:rPr>
        <w:t>архитектурные,</w:t>
      </w:r>
      <w:r>
        <w:rPr>
          <w:color w:val="231F20"/>
          <w:spacing w:val="9"/>
        </w:rPr>
        <w:t> </w:t>
      </w:r>
      <w:r>
        <w:rPr>
          <w:color w:val="231F20"/>
        </w:rPr>
        <w:t>конструктивные</w:t>
      </w:r>
      <w:r>
        <w:rPr>
          <w:color w:val="231F20"/>
          <w:spacing w:val="9"/>
        </w:rPr>
        <w:t> </w:t>
      </w:r>
      <w:r>
        <w:rPr>
          <w:color w:val="231F20"/>
        </w:rPr>
        <w:t>решения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решения</w:t>
      </w:r>
      <w:r>
        <w:rPr>
          <w:color w:val="231F20"/>
          <w:spacing w:val="9"/>
        </w:rPr>
        <w:t> </w:t>
      </w:r>
      <w:r>
        <w:rPr>
          <w:color w:val="231F20"/>
        </w:rPr>
        <w:t>по</w:t>
      </w:r>
      <w:r>
        <w:rPr>
          <w:color w:val="231F20"/>
          <w:spacing w:val="8"/>
        </w:rPr>
        <w:t> </w:t>
      </w:r>
      <w:r>
        <w:rPr>
          <w:color w:val="231F20"/>
        </w:rPr>
        <w:t>инженерным</w:t>
      </w:r>
      <w:r>
        <w:rPr>
          <w:color w:val="231F20"/>
          <w:spacing w:val="8"/>
        </w:rPr>
        <w:t> </w:t>
      </w:r>
      <w:r>
        <w:rPr>
          <w:color w:val="231F20"/>
        </w:rPr>
        <w:t>сетям</w:t>
      </w:r>
    </w:p>
    <w:p>
      <w:pPr>
        <w:spacing w:after="0" w:line="254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49" w:lineRule="auto" w:before="72"/>
        <w:ind w:right="149" w:firstLine="0"/>
      </w:pPr>
      <w:r>
        <w:rPr>
          <w:color w:val="231F20"/>
        </w:rPr>
        <w:t>сооружения.</w:t>
      </w:r>
      <w:r>
        <w:rPr>
          <w:color w:val="231F20"/>
          <w:spacing w:val="-8"/>
        </w:rPr>
        <w:t> </w:t>
      </w:r>
      <w:r>
        <w:rPr>
          <w:color w:val="231F20"/>
        </w:rPr>
        <w:t>Предоставляется</w:t>
      </w:r>
      <w:r>
        <w:rPr>
          <w:color w:val="231F20"/>
          <w:spacing w:val="-8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8"/>
        </w:rPr>
        <w:t> </w:t>
      </w:r>
      <w:r>
        <w:rPr>
          <w:color w:val="231F20"/>
        </w:rPr>
        <w:t>автоматизированной</w:t>
      </w:r>
      <w:r>
        <w:rPr>
          <w:color w:val="231F20"/>
          <w:spacing w:val="-8"/>
        </w:rPr>
        <w:t> </w:t>
      </w:r>
      <w:r>
        <w:rPr>
          <w:color w:val="231F20"/>
        </w:rPr>
        <w:t>обработки</w:t>
      </w:r>
      <w:r>
        <w:rPr>
          <w:color w:val="231F20"/>
          <w:spacing w:val="-8"/>
        </w:rPr>
        <w:t> </w:t>
      </w:r>
      <w:r>
        <w:rPr>
          <w:color w:val="231F20"/>
        </w:rPr>
        <w:t>данного</w:t>
      </w:r>
      <w:r>
        <w:rPr>
          <w:color w:val="231F20"/>
          <w:spacing w:val="-63"/>
        </w:rPr>
        <w:t> </w:t>
      </w:r>
      <w:r>
        <w:rPr>
          <w:color w:val="231F20"/>
        </w:rPr>
        <w:t>массива по алгоритмам моделей, объясняющих зависимость изменений свойств со-</w:t>
      </w:r>
      <w:r>
        <w:rPr>
          <w:color w:val="231F20"/>
          <w:spacing w:val="1"/>
        </w:rPr>
        <w:t> </w:t>
      </w:r>
      <w:r>
        <w:rPr>
          <w:color w:val="231F20"/>
        </w:rPr>
        <w:t>оружения, процессов его возведения от изменений каких-либо проектных решений.</w:t>
      </w:r>
      <w:r>
        <w:rPr>
          <w:color w:val="231F20"/>
          <w:spacing w:val="-62"/>
        </w:rPr>
        <w:t> </w:t>
      </w:r>
      <w:r>
        <w:rPr>
          <w:color w:val="231F20"/>
        </w:rPr>
        <w:t>Создание математической модели зависимости возведения строительных конструк-</w:t>
      </w:r>
      <w:r>
        <w:rPr>
          <w:color w:val="231F20"/>
          <w:spacing w:val="-62"/>
        </w:rPr>
        <w:t> </w:t>
      </w:r>
      <w:r>
        <w:rPr>
          <w:color w:val="231F20"/>
        </w:rPr>
        <w:t>ций</w:t>
      </w:r>
      <w:r>
        <w:rPr>
          <w:color w:val="231F20"/>
          <w:spacing w:val="-16"/>
        </w:rPr>
        <w:t> </w:t>
      </w:r>
      <w:r>
        <w:rPr>
          <w:color w:val="231F20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</w:rPr>
        <w:t>времени</w:t>
      </w:r>
      <w:r>
        <w:rPr>
          <w:color w:val="231F20"/>
          <w:spacing w:val="-15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15"/>
        </w:rPr>
        <w:t> </w:t>
      </w:r>
      <w:r>
        <w:rPr>
          <w:color w:val="231F20"/>
        </w:rPr>
        <w:t>разработать</w:t>
      </w:r>
      <w:r>
        <w:rPr>
          <w:color w:val="231F20"/>
          <w:spacing w:val="-15"/>
        </w:rPr>
        <w:t> </w:t>
      </w:r>
      <w:r>
        <w:rPr>
          <w:color w:val="231F20"/>
        </w:rPr>
        <w:t>алгоритм,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помощью</w:t>
      </w:r>
      <w:r>
        <w:rPr>
          <w:color w:val="231F20"/>
          <w:spacing w:val="-15"/>
        </w:rPr>
        <w:t> </w:t>
      </w:r>
      <w:r>
        <w:rPr>
          <w:color w:val="231F20"/>
        </w:rPr>
        <w:t>которого</w:t>
      </w:r>
      <w:r>
        <w:rPr>
          <w:color w:val="231F20"/>
          <w:spacing w:val="-16"/>
        </w:rPr>
        <w:t> </w:t>
      </w:r>
      <w:r>
        <w:rPr>
          <w:color w:val="231F20"/>
        </w:rPr>
        <w:t>будет</w:t>
      </w:r>
      <w:r>
        <w:rPr>
          <w:color w:val="231F20"/>
          <w:spacing w:val="-15"/>
        </w:rPr>
        <w:t> </w:t>
      </w:r>
      <w:r>
        <w:rPr>
          <w:color w:val="231F20"/>
        </w:rPr>
        <w:t>возмож-</w:t>
      </w:r>
      <w:r>
        <w:rPr>
          <w:color w:val="231F20"/>
          <w:spacing w:val="-62"/>
        </w:rPr>
        <w:t> </w:t>
      </w:r>
      <w:r>
        <w:rPr>
          <w:color w:val="231F20"/>
        </w:rPr>
        <w:t>но осуществлять построение календарных графиков на автоматической основе, а не</w:t>
      </w:r>
      <w:r>
        <w:rPr>
          <w:color w:val="231F20"/>
          <w:spacing w:val="-62"/>
        </w:rPr>
        <w:t> </w:t>
      </w:r>
      <w:r>
        <w:rPr>
          <w:color w:val="231F20"/>
        </w:rPr>
        <w:t>путем</w:t>
      </w:r>
      <w:r>
        <w:rPr>
          <w:color w:val="231F20"/>
          <w:spacing w:val="-2"/>
        </w:rPr>
        <w:t> </w:t>
      </w:r>
      <w:r>
        <w:rPr>
          <w:color w:val="231F20"/>
        </w:rPr>
        <w:t>внедрения его извне.</w:t>
      </w:r>
    </w:p>
    <w:p>
      <w:pPr>
        <w:pStyle w:val="BodyText"/>
        <w:spacing w:line="249" w:lineRule="auto"/>
        <w:ind w:right="150"/>
      </w:pPr>
      <w:r>
        <w:rPr>
          <w:color w:val="231F20"/>
        </w:rPr>
        <w:t>При рассмотрении процесса строительства сооружения через представления ма-</w:t>
      </w:r>
      <w:r>
        <w:rPr>
          <w:color w:val="231F20"/>
          <w:spacing w:val="-62"/>
        </w:rPr>
        <w:t> </w:t>
      </w:r>
      <w:r>
        <w:rPr>
          <w:color w:val="231F20"/>
        </w:rPr>
        <w:t>тематической физики приращение массы смонтированных конструкций за единицу</w:t>
      </w:r>
      <w:r>
        <w:rPr>
          <w:color w:val="231F20"/>
          <w:spacing w:val="-62"/>
        </w:rPr>
        <w:t> </w:t>
      </w:r>
      <w:r>
        <w:rPr>
          <w:color w:val="231F20"/>
        </w:rPr>
        <w:t>времени</w:t>
      </w:r>
      <w:r>
        <w:rPr>
          <w:color w:val="231F20"/>
          <w:spacing w:val="-2"/>
        </w:rPr>
        <w:t> </w:t>
      </w:r>
      <w:r>
        <w:rPr>
          <w:color w:val="231F20"/>
        </w:rPr>
        <w:t>можно представить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виде</w:t>
      </w:r>
      <w:r>
        <w:rPr>
          <w:color w:val="231F20"/>
          <w:spacing w:val="-1"/>
        </w:rPr>
        <w:t> </w:t>
      </w:r>
      <w:r>
        <w:rPr>
          <w:color w:val="231F20"/>
        </w:rPr>
        <w:t>уравнения:</w:t>
      </w:r>
    </w:p>
    <w:p>
      <w:pPr>
        <w:pStyle w:val="BodyText"/>
        <w:spacing w:before="5"/>
        <w:ind w:lef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228">
            <wp:simplePos x="0" y="0"/>
            <wp:positionH relativeFrom="page">
              <wp:posOffset>2997452</wp:posOffset>
            </wp:positionH>
            <wp:positionV relativeFrom="paragraph">
              <wp:posOffset>194169</wp:posOffset>
            </wp:positionV>
            <wp:extent cx="1313527" cy="376237"/>
            <wp:effectExtent l="0" t="0" r="0" b="0"/>
            <wp:wrapTopAndBottom/>
            <wp:docPr id="379" name="image2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250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3527" cy="376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9">
            <wp:simplePos x="0" y="0"/>
            <wp:positionH relativeFrom="page">
              <wp:posOffset>4388167</wp:posOffset>
            </wp:positionH>
            <wp:positionV relativeFrom="paragraph">
              <wp:posOffset>300337</wp:posOffset>
            </wp:positionV>
            <wp:extent cx="165644" cy="145732"/>
            <wp:effectExtent l="0" t="0" r="0" b="0"/>
            <wp:wrapTopAndBottom/>
            <wp:docPr id="381" name="image2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251.pn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644" cy="145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47" w:lineRule="auto" w:before="210"/>
        <w:ind w:right="153" w:firstLine="0"/>
      </w:pPr>
      <w:r>
        <w:rPr>
          <w:color w:val="231F20"/>
        </w:rPr>
        <w:t>где ρ(</w:t>
      </w:r>
      <w:r>
        <w:rPr>
          <w:i/>
          <w:color w:val="231F20"/>
        </w:rPr>
        <w:t>x</w:t>
      </w:r>
      <w:r>
        <w:rPr>
          <w:color w:val="231F20"/>
        </w:rPr>
        <w:t>, </w:t>
      </w:r>
      <w:r>
        <w:rPr>
          <w:i/>
          <w:color w:val="231F20"/>
        </w:rPr>
        <w:t>y</w:t>
      </w:r>
      <w:r>
        <w:rPr>
          <w:color w:val="231F20"/>
        </w:rPr>
        <w:t>) – проектное распределение масс строительных конструкций в объеме со-</w:t>
      </w:r>
      <w:r>
        <w:rPr>
          <w:color w:val="231F20"/>
          <w:spacing w:val="-62"/>
        </w:rPr>
        <w:t> </w:t>
      </w:r>
      <w:r>
        <w:rPr>
          <w:color w:val="231F20"/>
        </w:rPr>
        <w:t>оружения. Как и в рассматриваемой модели в труде Артура Гордона Вебстера и Га-</w:t>
      </w:r>
      <w:r>
        <w:rPr>
          <w:color w:val="231F20"/>
          <w:spacing w:val="-62"/>
        </w:rPr>
        <w:t> </w:t>
      </w:r>
      <w:r>
        <w:rPr>
          <w:color w:val="231F20"/>
        </w:rPr>
        <w:t>бора Сеге при доказательстве теоремы Гаусса, плотность (проектное распределение</w:t>
      </w:r>
      <w:r>
        <w:rPr>
          <w:color w:val="231F20"/>
          <w:spacing w:val="-62"/>
        </w:rPr>
        <w:t> </w:t>
      </w:r>
      <w:r>
        <w:rPr>
          <w:color w:val="231F20"/>
        </w:rPr>
        <w:t>масс</w:t>
      </w:r>
      <w:r>
        <w:rPr>
          <w:color w:val="231F20"/>
          <w:spacing w:val="-11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1"/>
        </w:rPr>
        <w:t> </w:t>
      </w:r>
      <w:r>
        <w:rPr>
          <w:color w:val="231F20"/>
        </w:rPr>
        <w:t>конструкций)</w:t>
      </w:r>
      <w:r>
        <w:rPr>
          <w:color w:val="231F20"/>
          <w:spacing w:val="-11"/>
        </w:rPr>
        <w:t> </w:t>
      </w:r>
      <w:r>
        <w:rPr>
          <w:color w:val="231F20"/>
        </w:rPr>
        <w:t>ρ</w:t>
      </w:r>
      <w:r>
        <w:rPr>
          <w:color w:val="231F20"/>
          <w:spacing w:val="-11"/>
        </w:rPr>
        <w:t> </w:t>
      </w:r>
      <w:r>
        <w:rPr>
          <w:color w:val="231F20"/>
        </w:rPr>
        <w:t>изменяется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во</w:t>
      </w:r>
      <w:r>
        <w:rPr>
          <w:color w:val="231F20"/>
          <w:spacing w:val="-11"/>
        </w:rPr>
        <w:t> </w:t>
      </w:r>
      <w:r>
        <w:rPr>
          <w:color w:val="231F20"/>
        </w:rPr>
        <w:t>времени,</w:t>
      </w:r>
      <w:r>
        <w:rPr>
          <w:color w:val="231F20"/>
          <w:spacing w:val="-10"/>
        </w:rPr>
        <w:t> </w:t>
      </w:r>
      <w:r>
        <w:rPr>
          <w:color w:val="231F20"/>
        </w:rPr>
        <w:t>так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пространстве,</w:t>
      </w:r>
      <w:r>
        <w:rPr>
          <w:color w:val="231F20"/>
          <w:spacing w:val="-62"/>
        </w:rPr>
        <w:t> </w:t>
      </w:r>
      <w:r>
        <w:rPr>
          <w:color w:val="231F20"/>
        </w:rPr>
        <w:t>т.е.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течением</w:t>
      </w:r>
      <w:r>
        <w:rPr>
          <w:color w:val="231F20"/>
          <w:spacing w:val="-7"/>
        </w:rPr>
        <w:t> </w:t>
      </w:r>
      <w:r>
        <w:rPr>
          <w:color w:val="231F20"/>
        </w:rPr>
        <w:t>времени</w:t>
      </w:r>
      <w:r>
        <w:rPr>
          <w:color w:val="231F20"/>
          <w:spacing w:val="-6"/>
        </w:rPr>
        <w:t> </w:t>
      </w:r>
      <w:r>
        <w:rPr>
          <w:color w:val="231F20"/>
        </w:rPr>
        <w:t>меняются</w:t>
      </w:r>
      <w:r>
        <w:rPr>
          <w:color w:val="231F20"/>
          <w:spacing w:val="-7"/>
        </w:rPr>
        <w:t> </w:t>
      </w:r>
      <w:r>
        <w:rPr>
          <w:color w:val="231F20"/>
        </w:rPr>
        <w:t>фронты</w:t>
      </w:r>
      <w:r>
        <w:rPr>
          <w:color w:val="231F20"/>
          <w:spacing w:val="-7"/>
        </w:rPr>
        <w:t> </w:t>
      </w:r>
      <w:r>
        <w:rPr>
          <w:color w:val="231F20"/>
        </w:rPr>
        <w:t>работ,</w:t>
      </w:r>
      <w:r>
        <w:rPr>
          <w:color w:val="231F20"/>
          <w:spacing w:val="-6"/>
        </w:rPr>
        <w:t> </w:t>
      </w:r>
      <w:r>
        <w:rPr>
          <w:color w:val="231F20"/>
        </w:rPr>
        <w:t>а</w:t>
      </w:r>
      <w:r>
        <w:rPr>
          <w:color w:val="231F20"/>
          <w:spacing w:val="-7"/>
        </w:rPr>
        <w:t> </w:t>
      </w:r>
      <w:r>
        <w:rPr>
          <w:color w:val="231F20"/>
        </w:rPr>
        <w:t>следовательно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7"/>
        </w:rPr>
        <w:t> </w:t>
      </w:r>
      <w:r>
        <w:rPr>
          <w:color w:val="231F20"/>
        </w:rPr>
        <w:t>мон-</w:t>
      </w:r>
      <w:r>
        <w:rPr>
          <w:color w:val="231F20"/>
          <w:spacing w:val="-63"/>
        </w:rPr>
        <w:t> </w:t>
      </w:r>
      <w:r>
        <w:rPr>
          <w:color w:val="231F20"/>
        </w:rPr>
        <w:t>тируемых</w:t>
      </w:r>
      <w:r>
        <w:rPr>
          <w:color w:val="231F20"/>
          <w:spacing w:val="-1"/>
        </w:rPr>
        <w:t> </w:t>
      </w:r>
      <w:r>
        <w:rPr>
          <w:color w:val="231F20"/>
        </w:rPr>
        <w:t>конструкций.</w:t>
      </w:r>
    </w:p>
    <w:p>
      <w:pPr>
        <w:pStyle w:val="BodyText"/>
        <w:spacing w:line="249" w:lineRule="auto" w:before="1"/>
        <w:ind w:right="153"/>
      </w:pPr>
      <w:r>
        <w:rPr>
          <w:color w:val="231F20"/>
        </w:rPr>
        <w:t>Для дальнейшего внедрения предположенной математической модели с целью</w:t>
      </w:r>
      <w:r>
        <w:rPr>
          <w:color w:val="231F20"/>
          <w:spacing w:val="1"/>
        </w:rPr>
        <w:t> </w:t>
      </w:r>
      <w:r>
        <w:rPr>
          <w:color w:val="231F20"/>
        </w:rPr>
        <w:t>получения календарных графиков, основанных на </w:t>
      </w:r>
      <w:r>
        <w:rPr>
          <w:i/>
          <w:color w:val="231F20"/>
        </w:rPr>
        <w:t>BIM</w:t>
      </w:r>
      <w:r>
        <w:rPr>
          <w:color w:val="231F20"/>
        </w:rPr>
        <w:t>-массиве данных необходи-</w:t>
      </w:r>
      <w:r>
        <w:rPr>
          <w:color w:val="231F20"/>
          <w:spacing w:val="1"/>
        </w:rPr>
        <w:t> </w:t>
      </w:r>
      <w:r>
        <w:rPr>
          <w:color w:val="231F20"/>
        </w:rPr>
        <w:t>мо разработать алгоритмы, с помощью которых будут устанавливаться связи меж-</w:t>
      </w:r>
      <w:r>
        <w:rPr>
          <w:color w:val="231F20"/>
          <w:spacing w:val="1"/>
        </w:rPr>
        <w:t> </w:t>
      </w:r>
      <w:r>
        <w:rPr>
          <w:color w:val="231F20"/>
        </w:rPr>
        <w:t>ду</w:t>
      </w:r>
      <w:r>
        <w:rPr>
          <w:color w:val="231F20"/>
          <w:spacing w:val="-4"/>
        </w:rPr>
        <w:t> </w:t>
      </w:r>
      <w:r>
        <w:rPr>
          <w:color w:val="231F20"/>
        </w:rPr>
        <w:t>проектируемыми</w:t>
      </w:r>
      <w:r>
        <w:rPr>
          <w:color w:val="231F20"/>
          <w:spacing w:val="-3"/>
        </w:rPr>
        <w:t> </w:t>
      </w:r>
      <w:r>
        <w:rPr>
          <w:color w:val="231F20"/>
        </w:rPr>
        <w:t>конструкциями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учетом</w:t>
      </w:r>
      <w:r>
        <w:rPr>
          <w:color w:val="231F20"/>
          <w:spacing w:val="-3"/>
        </w:rPr>
        <w:t> </w:t>
      </w:r>
      <w:r>
        <w:rPr>
          <w:color w:val="231F20"/>
        </w:rPr>
        <w:t>их</w:t>
      </w:r>
      <w:r>
        <w:rPr>
          <w:color w:val="231F20"/>
          <w:spacing w:val="-4"/>
        </w:rPr>
        <w:t> </w:t>
      </w:r>
      <w:r>
        <w:rPr>
          <w:color w:val="231F20"/>
        </w:rPr>
        <w:t>расположения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пространстве,</w:t>
      </w:r>
      <w:r>
        <w:rPr>
          <w:color w:val="231F20"/>
          <w:spacing w:val="-4"/>
        </w:rPr>
        <w:t> </w:t>
      </w:r>
      <w:r>
        <w:rPr>
          <w:color w:val="231F20"/>
        </w:rPr>
        <w:t>мас-</w:t>
      </w:r>
      <w:r>
        <w:rPr>
          <w:color w:val="231F20"/>
          <w:spacing w:val="-62"/>
        </w:rPr>
        <w:t> </w:t>
      </w:r>
      <w:r>
        <w:rPr>
          <w:color w:val="231F20"/>
        </w:rPr>
        <w:t>сы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других</w:t>
      </w:r>
      <w:r>
        <w:rPr>
          <w:color w:val="231F20"/>
          <w:spacing w:val="-3"/>
        </w:rPr>
        <w:t> </w:t>
      </w:r>
      <w:r>
        <w:rPr>
          <w:color w:val="231F20"/>
        </w:rPr>
        <w:t>важных</w:t>
      </w:r>
      <w:r>
        <w:rPr>
          <w:color w:val="231F20"/>
          <w:spacing w:val="-3"/>
        </w:rPr>
        <w:t> </w:t>
      </w:r>
      <w:r>
        <w:rPr>
          <w:color w:val="231F20"/>
        </w:rPr>
        <w:t>параметров</w:t>
      </w:r>
      <w:r>
        <w:rPr>
          <w:color w:val="231F20"/>
          <w:spacing w:val="-2"/>
        </w:rPr>
        <w:t> </w:t>
      </w:r>
      <w:r>
        <w:rPr>
          <w:color w:val="231F20"/>
        </w:rPr>
        <w:t>при</w:t>
      </w:r>
      <w:r>
        <w:rPr>
          <w:color w:val="231F20"/>
          <w:spacing w:val="-3"/>
        </w:rPr>
        <w:t> </w:t>
      </w:r>
      <w:r>
        <w:rPr>
          <w:color w:val="231F20"/>
        </w:rPr>
        <w:t>монтаже)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номенклатурой</w:t>
      </w:r>
      <w:r>
        <w:rPr>
          <w:color w:val="231F20"/>
          <w:spacing w:val="-2"/>
        </w:rPr>
        <w:t> </w:t>
      </w:r>
      <w:r>
        <w:rPr>
          <w:color w:val="231F20"/>
        </w:rPr>
        <w:t>работ</w:t>
      </w:r>
      <w:r>
        <w:rPr>
          <w:color w:val="231F20"/>
          <w:spacing w:val="-3"/>
        </w:rPr>
        <w:t> </w:t>
      </w:r>
      <w:r>
        <w:rPr>
          <w:color w:val="231F20"/>
        </w:rPr>
        <w:t>по</w:t>
      </w:r>
      <w:r>
        <w:rPr>
          <w:color w:val="231F20"/>
          <w:spacing w:val="-3"/>
        </w:rPr>
        <w:t> </w:t>
      </w:r>
      <w:r>
        <w:rPr>
          <w:color w:val="231F20"/>
        </w:rPr>
        <w:t>существу-</w:t>
      </w:r>
      <w:r>
        <w:rPr>
          <w:color w:val="231F20"/>
          <w:spacing w:val="-62"/>
        </w:rPr>
        <w:t> </w:t>
      </w:r>
      <w:r>
        <w:rPr>
          <w:color w:val="231F20"/>
        </w:rPr>
        <w:t>ющим</w:t>
      </w:r>
      <w:r>
        <w:rPr>
          <w:color w:val="231F20"/>
          <w:spacing w:val="-2"/>
        </w:rPr>
        <w:t> </w:t>
      </w:r>
      <w:r>
        <w:rPr>
          <w:color w:val="231F20"/>
        </w:rPr>
        <w:t>стандартам ЕНиР</w:t>
      </w:r>
      <w:r>
        <w:rPr>
          <w:color w:val="231F20"/>
          <w:spacing w:val="-1"/>
        </w:rPr>
        <w:t> </w:t>
      </w:r>
      <w:r>
        <w:rPr>
          <w:color w:val="231F20"/>
        </w:rPr>
        <w:t>(единые нормы и</w:t>
      </w:r>
      <w:r>
        <w:rPr>
          <w:color w:val="231F20"/>
          <w:spacing w:val="-2"/>
        </w:rPr>
        <w:t> </w:t>
      </w:r>
      <w:r>
        <w:rPr>
          <w:color w:val="231F20"/>
        </w:rPr>
        <w:t>расценки).</w:t>
      </w:r>
    </w:p>
    <w:p>
      <w:pPr>
        <w:pStyle w:val="BodyText"/>
        <w:spacing w:before="10"/>
        <w:ind w:left="0" w:firstLine="0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230">
            <wp:simplePos x="0" y="0"/>
            <wp:positionH relativeFrom="page">
              <wp:posOffset>1491842</wp:posOffset>
            </wp:positionH>
            <wp:positionV relativeFrom="paragraph">
              <wp:posOffset>190114</wp:posOffset>
            </wp:positionV>
            <wp:extent cx="4503532" cy="1761648"/>
            <wp:effectExtent l="0" t="0" r="0" b="0"/>
            <wp:wrapTopAndBottom/>
            <wp:docPr id="383" name="image2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252.jpe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3532" cy="1761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49"/>
        <w:ind w:left="613" w:right="0" w:firstLine="0"/>
        <w:jc w:val="left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1.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Общая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схема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получения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календарного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графика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основе</w:t>
      </w:r>
      <w:r>
        <w:rPr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BIM</w:t>
      </w:r>
      <w:r>
        <w:rPr>
          <w:color w:val="231F20"/>
          <w:sz w:val="23"/>
        </w:rPr>
        <w:t>-массива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ЕНиР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3"/>
      </w:pPr>
      <w:r>
        <w:rPr>
          <w:i/>
          <w:color w:val="231F20"/>
        </w:rPr>
        <w:t>BIM</w:t>
      </w:r>
      <w:r>
        <w:rPr>
          <w:color w:val="231F20"/>
        </w:rPr>
        <w:t>-массив</w:t>
      </w:r>
      <w:r>
        <w:rPr>
          <w:color w:val="231F20"/>
          <w:spacing w:val="-6"/>
        </w:rPr>
        <w:t> </w:t>
      </w:r>
      <w:r>
        <w:rPr>
          <w:color w:val="231F20"/>
        </w:rPr>
        <w:t>данных</w:t>
      </w:r>
      <w:r>
        <w:rPr>
          <w:color w:val="231F20"/>
          <w:spacing w:val="-5"/>
        </w:rPr>
        <w:t> </w:t>
      </w:r>
      <w:r>
        <w:rPr>
          <w:color w:val="231F20"/>
        </w:rPr>
        <w:t>содержит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себе</w:t>
      </w:r>
      <w:r>
        <w:rPr>
          <w:color w:val="231F20"/>
          <w:spacing w:val="-7"/>
        </w:rPr>
        <w:t> </w:t>
      </w:r>
      <w:r>
        <w:rPr>
          <w:color w:val="231F20"/>
        </w:rPr>
        <w:t>координаты</w:t>
      </w:r>
      <w:r>
        <w:rPr>
          <w:color w:val="231F20"/>
          <w:spacing w:val="-6"/>
        </w:rPr>
        <w:t> </w:t>
      </w:r>
      <w:r>
        <w:rPr>
          <w:color w:val="231F20"/>
        </w:rPr>
        <w:t>проектных</w:t>
      </w:r>
      <w:r>
        <w:rPr>
          <w:color w:val="231F20"/>
          <w:spacing w:val="-5"/>
        </w:rPr>
        <w:t> </w:t>
      </w:r>
      <w:r>
        <w:rPr>
          <w:color w:val="231F20"/>
        </w:rPr>
        <w:t>осей,</w:t>
      </w:r>
      <w:r>
        <w:rPr>
          <w:color w:val="231F20"/>
          <w:spacing w:val="-5"/>
        </w:rPr>
        <w:t> </w:t>
      </w:r>
      <w:r>
        <w:rPr>
          <w:color w:val="231F20"/>
        </w:rPr>
        <w:t>привязки</w:t>
      </w:r>
      <w:r>
        <w:rPr>
          <w:color w:val="231F20"/>
          <w:spacing w:val="-6"/>
        </w:rPr>
        <w:t> </w:t>
      </w:r>
      <w:r>
        <w:rPr>
          <w:color w:val="231F20"/>
        </w:rPr>
        <w:t>про-</w:t>
      </w:r>
      <w:r>
        <w:rPr>
          <w:color w:val="231F20"/>
          <w:spacing w:val="-62"/>
        </w:rPr>
        <w:t> </w:t>
      </w:r>
      <w:r>
        <w:rPr>
          <w:color w:val="231F20"/>
        </w:rPr>
        <w:t>ектируемых</w:t>
      </w:r>
      <w:r>
        <w:rPr>
          <w:color w:val="231F20"/>
          <w:spacing w:val="-13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проектным</w:t>
      </w:r>
      <w:r>
        <w:rPr>
          <w:color w:val="231F20"/>
          <w:spacing w:val="-12"/>
        </w:rPr>
        <w:t> </w:t>
      </w:r>
      <w:r>
        <w:rPr>
          <w:color w:val="231F20"/>
        </w:rPr>
        <w:t>осям</w:t>
      </w:r>
      <w:r>
        <w:rPr>
          <w:color w:val="231F20"/>
          <w:spacing w:val="-12"/>
        </w:rPr>
        <w:t> </w:t>
      </w:r>
      <w:r>
        <w:rPr>
          <w:color w:val="231F20"/>
        </w:rPr>
        <w:t>(координаты</w:t>
      </w:r>
      <w:r>
        <w:rPr>
          <w:color w:val="231F20"/>
          <w:spacing w:val="-13"/>
        </w:rPr>
        <w:t> </w:t>
      </w:r>
      <w:r>
        <w:rPr>
          <w:color w:val="231F20"/>
        </w:rPr>
        <w:t>проектируемых</w:t>
      </w:r>
      <w:r>
        <w:rPr>
          <w:color w:val="231F20"/>
          <w:spacing w:val="-12"/>
        </w:rPr>
        <w:t> </w:t>
      </w:r>
      <w:r>
        <w:rPr>
          <w:color w:val="231F20"/>
        </w:rPr>
        <w:t>объектов),</w:t>
      </w:r>
      <w:r>
        <w:rPr>
          <w:color w:val="231F20"/>
          <w:spacing w:val="-62"/>
        </w:rPr>
        <w:t> </w:t>
      </w:r>
      <w:r>
        <w:rPr>
          <w:color w:val="231F20"/>
          <w:spacing w:val="-3"/>
        </w:rPr>
        <w:t>проектные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отметки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габаритные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размеры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конструкций,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сведения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используемых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ма-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териалах.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помощью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данных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существует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возможность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автоматического</w:t>
      </w:r>
      <w:r>
        <w:rPr>
          <w:color w:val="231F20"/>
          <w:spacing w:val="-14"/>
        </w:rPr>
        <w:t> </w:t>
      </w:r>
      <w:r>
        <w:rPr>
          <w:color w:val="231F20"/>
        </w:rPr>
        <w:t>вычис-</w:t>
      </w:r>
      <w:r>
        <w:rPr>
          <w:color w:val="231F20"/>
          <w:spacing w:val="-63"/>
        </w:rPr>
        <w:t> </w:t>
      </w:r>
      <w:r>
        <w:rPr>
          <w:color w:val="231F20"/>
        </w:rPr>
        <w:t>ления объемов используемых материалов, их масс и масс проектируемых конструк-</w:t>
      </w:r>
      <w:r>
        <w:rPr>
          <w:color w:val="231F20"/>
          <w:spacing w:val="-62"/>
        </w:rPr>
        <w:t> </w:t>
      </w:r>
      <w:r>
        <w:rPr>
          <w:color w:val="231F20"/>
        </w:rPr>
        <w:t>ций</w:t>
      </w:r>
      <w:r>
        <w:rPr>
          <w:color w:val="231F20"/>
          <w:spacing w:val="-2"/>
        </w:rPr>
        <w:t> </w:t>
      </w:r>
      <w:r>
        <w:rPr>
          <w:color w:val="231F20"/>
        </w:rPr>
        <w:t>(рис. 1).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ind w:left="174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5890631" cy="1606200"/>
            <wp:effectExtent l="0" t="0" r="0" b="0"/>
            <wp:docPr id="385" name="image2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253.jpe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0631" cy="160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ind w:left="0" w:firstLine="0"/>
        <w:jc w:val="left"/>
        <w:rPr>
          <w:sz w:val="11"/>
        </w:rPr>
      </w:pPr>
    </w:p>
    <w:p>
      <w:pPr>
        <w:spacing w:before="91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2.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Блок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1</w:t>
      </w:r>
      <w:r>
        <w:rPr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BIM</w:t>
      </w:r>
      <w:r>
        <w:rPr>
          <w:color w:val="231F20"/>
          <w:sz w:val="23"/>
        </w:rPr>
        <w:t>-массива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данных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о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проектируемом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объекте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3"/>
      </w:pPr>
      <w:r>
        <w:rPr>
          <w:color w:val="231F20"/>
        </w:rPr>
        <w:t>Блок</w:t>
      </w:r>
      <w:r>
        <w:rPr>
          <w:color w:val="231F20"/>
          <w:spacing w:val="-14"/>
        </w:rPr>
        <w:t> </w:t>
      </w:r>
      <w:r>
        <w:rPr>
          <w:color w:val="231F20"/>
        </w:rPr>
        <w:t>2</w:t>
      </w:r>
      <w:r>
        <w:rPr>
          <w:color w:val="231F20"/>
          <w:spacing w:val="-13"/>
        </w:rPr>
        <w:t> </w:t>
      </w:r>
      <w:r>
        <w:rPr>
          <w:color w:val="231F20"/>
        </w:rPr>
        <w:t>(рис.</w:t>
      </w:r>
      <w:r>
        <w:rPr>
          <w:color w:val="231F20"/>
          <w:spacing w:val="-13"/>
        </w:rPr>
        <w:t> </w:t>
      </w:r>
      <w:r>
        <w:rPr>
          <w:color w:val="231F20"/>
        </w:rPr>
        <w:t>2)</w:t>
      </w:r>
      <w:r>
        <w:rPr>
          <w:color w:val="231F20"/>
          <w:spacing w:val="-13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-13"/>
        </w:rPr>
        <w:t> </w:t>
      </w:r>
      <w:r>
        <w:rPr>
          <w:color w:val="231F20"/>
        </w:rPr>
        <w:t>собой</w:t>
      </w:r>
      <w:r>
        <w:rPr>
          <w:color w:val="231F20"/>
          <w:spacing w:val="-13"/>
        </w:rPr>
        <w:t> </w:t>
      </w:r>
      <w:r>
        <w:rPr>
          <w:color w:val="231F20"/>
        </w:rPr>
        <w:t>базу</w:t>
      </w:r>
      <w:r>
        <w:rPr>
          <w:color w:val="231F20"/>
          <w:spacing w:val="-13"/>
        </w:rPr>
        <w:t> </w:t>
      </w:r>
      <w:r>
        <w:rPr>
          <w:color w:val="231F20"/>
        </w:rPr>
        <w:t>ЕНиР</w:t>
      </w:r>
      <w:r>
        <w:rPr>
          <w:color w:val="231F20"/>
          <w:spacing w:val="-13"/>
        </w:rPr>
        <w:t> </w:t>
      </w:r>
      <w:r>
        <w:rPr>
          <w:color w:val="231F20"/>
        </w:rPr>
        <w:t>(свод</w:t>
      </w:r>
      <w:r>
        <w:rPr>
          <w:color w:val="231F20"/>
          <w:spacing w:val="-14"/>
        </w:rPr>
        <w:t> </w:t>
      </w:r>
      <w:r>
        <w:rPr>
          <w:color w:val="231F20"/>
        </w:rPr>
        <w:t>документов,</w:t>
      </w:r>
      <w:r>
        <w:rPr>
          <w:color w:val="231F20"/>
          <w:spacing w:val="-13"/>
        </w:rPr>
        <w:t> </w:t>
      </w:r>
      <w:r>
        <w:rPr>
          <w:color w:val="231F20"/>
        </w:rPr>
        <w:t>регламентирую-</w:t>
      </w:r>
      <w:r>
        <w:rPr>
          <w:color w:val="231F20"/>
          <w:spacing w:val="-62"/>
        </w:rPr>
        <w:t> </w:t>
      </w:r>
      <w:r>
        <w:rPr>
          <w:color w:val="231F20"/>
        </w:rPr>
        <w:t>щий единые нормы и расценки на строительные, монтажные, ремонтно-строитель-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ные</w:t>
      </w:r>
      <w:r>
        <w:rPr>
          <w:color w:val="231F20"/>
          <w:spacing w:val="-3"/>
        </w:rPr>
        <w:t> </w:t>
      </w:r>
      <w:r>
        <w:rPr>
          <w:color w:val="231F20"/>
        </w:rPr>
        <w:t>работы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3"/>
        </w:rPr>
        <w:t> </w:t>
      </w:r>
      <w:r>
        <w:rPr>
          <w:color w:val="231F20"/>
        </w:rPr>
        <w:t>условиях).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регламентирующую</w:t>
      </w:r>
      <w:r>
        <w:rPr>
          <w:color w:val="231F20"/>
          <w:spacing w:val="-2"/>
        </w:rPr>
        <w:t> </w:t>
      </w:r>
      <w:r>
        <w:rPr>
          <w:color w:val="231F20"/>
        </w:rPr>
        <w:t>базу</w:t>
      </w:r>
      <w:r>
        <w:rPr>
          <w:color w:val="231F20"/>
          <w:spacing w:val="-3"/>
        </w:rPr>
        <w:t> </w:t>
      </w:r>
      <w:r>
        <w:rPr>
          <w:color w:val="231F20"/>
        </w:rPr>
        <w:t>входит</w:t>
      </w:r>
      <w:r>
        <w:rPr>
          <w:color w:val="231F20"/>
          <w:spacing w:val="-3"/>
        </w:rPr>
        <w:t> </w:t>
      </w:r>
      <w:r>
        <w:rPr>
          <w:color w:val="231F20"/>
        </w:rPr>
        <w:t>перечень</w:t>
      </w:r>
      <w:r>
        <w:rPr>
          <w:color w:val="231F20"/>
          <w:spacing w:val="-3"/>
        </w:rPr>
        <w:t> </w:t>
      </w:r>
      <w:r>
        <w:rPr>
          <w:color w:val="231F20"/>
        </w:rPr>
        <w:t>не-</w:t>
      </w:r>
      <w:r>
        <w:rPr>
          <w:color w:val="231F20"/>
          <w:spacing w:val="-63"/>
        </w:rPr>
        <w:t> </w:t>
      </w:r>
      <w:r>
        <w:rPr>
          <w:color w:val="231F20"/>
        </w:rPr>
        <w:t>обходимых</w:t>
      </w:r>
      <w:r>
        <w:rPr>
          <w:color w:val="231F20"/>
          <w:spacing w:val="-8"/>
        </w:rPr>
        <w:t> </w:t>
      </w:r>
      <w:r>
        <w:rPr>
          <w:color w:val="231F20"/>
        </w:rPr>
        <w:t>работ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устройству</w:t>
      </w:r>
      <w:r>
        <w:rPr>
          <w:color w:val="231F20"/>
          <w:spacing w:val="-7"/>
        </w:rPr>
        <w:t> </w:t>
      </w:r>
      <w:r>
        <w:rPr>
          <w:color w:val="231F20"/>
        </w:rPr>
        <w:t>определенных</w:t>
      </w:r>
      <w:r>
        <w:rPr>
          <w:color w:val="231F20"/>
          <w:spacing w:val="-8"/>
        </w:rPr>
        <w:t> </w:t>
      </w:r>
      <w:r>
        <w:rPr>
          <w:color w:val="231F20"/>
        </w:rPr>
        <w:t>конструкций,</w:t>
      </w:r>
      <w:r>
        <w:rPr>
          <w:color w:val="231F20"/>
          <w:spacing w:val="-8"/>
        </w:rPr>
        <w:t> </w:t>
      </w:r>
      <w:r>
        <w:rPr>
          <w:color w:val="231F20"/>
        </w:rPr>
        <w:t>расценки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необходи-</w:t>
      </w:r>
      <w:r>
        <w:rPr>
          <w:color w:val="231F20"/>
          <w:spacing w:val="-63"/>
        </w:rPr>
        <w:t> </w:t>
      </w:r>
      <w:r>
        <w:rPr>
          <w:color w:val="231F20"/>
        </w:rPr>
        <w:t>мые</w:t>
      </w:r>
      <w:r>
        <w:rPr>
          <w:color w:val="231F20"/>
          <w:spacing w:val="-2"/>
        </w:rPr>
        <w:t> </w:t>
      </w:r>
      <w:r>
        <w:rPr>
          <w:color w:val="231F20"/>
        </w:rPr>
        <w:t>материалы,</w:t>
      </w:r>
      <w:r>
        <w:rPr>
          <w:color w:val="231F20"/>
          <w:spacing w:val="-3"/>
        </w:rPr>
        <w:t> </w:t>
      </w:r>
      <w:r>
        <w:rPr>
          <w:color w:val="231F20"/>
        </w:rPr>
        <w:t>требуемые</w:t>
      </w:r>
      <w:r>
        <w:rPr>
          <w:color w:val="231F20"/>
          <w:spacing w:val="-2"/>
        </w:rPr>
        <w:t> </w:t>
      </w:r>
      <w:r>
        <w:rPr>
          <w:color w:val="231F20"/>
        </w:rPr>
        <w:t>трудозатраты,</w:t>
      </w:r>
      <w:r>
        <w:rPr>
          <w:color w:val="231F20"/>
          <w:spacing w:val="-1"/>
        </w:rPr>
        <w:t> </w:t>
      </w:r>
      <w:r>
        <w:rPr>
          <w:color w:val="231F20"/>
        </w:rPr>
        <w:t>а</w:t>
      </w:r>
      <w:r>
        <w:rPr>
          <w:color w:val="231F20"/>
          <w:spacing w:val="-2"/>
        </w:rPr>
        <w:t> </w:t>
      </w:r>
      <w:r>
        <w:rPr>
          <w:color w:val="231F20"/>
        </w:rPr>
        <w:t>также</w:t>
      </w:r>
      <w:r>
        <w:rPr>
          <w:color w:val="231F20"/>
          <w:spacing w:val="-2"/>
        </w:rPr>
        <w:t> </w:t>
      </w:r>
      <w:r>
        <w:rPr>
          <w:color w:val="231F20"/>
        </w:rPr>
        <w:t>состав</w:t>
      </w:r>
      <w:r>
        <w:rPr>
          <w:color w:val="231F20"/>
          <w:spacing w:val="-1"/>
        </w:rPr>
        <w:t> </w:t>
      </w:r>
      <w:r>
        <w:rPr>
          <w:color w:val="231F20"/>
        </w:rPr>
        <w:t>звеньев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бригад.</w:t>
      </w:r>
    </w:p>
    <w:p>
      <w:pPr>
        <w:pStyle w:val="BodyText"/>
        <w:spacing w:line="249" w:lineRule="auto" w:before="5"/>
        <w:ind w:right="153"/>
      </w:pPr>
      <w:r>
        <w:rPr>
          <w:color w:val="231F20"/>
        </w:rPr>
        <w:t>Чтобы провести связь между проектируемыми объектами и материалами с но-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менклатурой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работ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монтажу,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необходимо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понимать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каких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факторов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зависят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тру-</w:t>
      </w:r>
      <w:r>
        <w:rPr>
          <w:color w:val="231F20"/>
          <w:spacing w:val="-63"/>
        </w:rPr>
        <w:t> </w:t>
      </w:r>
      <w:r>
        <w:rPr>
          <w:color w:val="231F20"/>
        </w:rPr>
        <w:t>дозатраты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какие</w:t>
      </w:r>
      <w:r>
        <w:rPr>
          <w:color w:val="231F20"/>
          <w:spacing w:val="-3"/>
        </w:rPr>
        <w:t> </w:t>
      </w:r>
      <w:r>
        <w:rPr>
          <w:color w:val="231F20"/>
        </w:rPr>
        <w:t>именно</w:t>
      </w:r>
      <w:r>
        <w:rPr>
          <w:color w:val="231F20"/>
          <w:spacing w:val="-2"/>
        </w:rPr>
        <w:t> </w:t>
      </w:r>
      <w:r>
        <w:rPr>
          <w:color w:val="231F20"/>
        </w:rPr>
        <w:t>параметры</w:t>
      </w:r>
      <w:r>
        <w:rPr>
          <w:color w:val="231F20"/>
          <w:spacing w:val="-3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-3"/>
        </w:rPr>
        <w:t> </w:t>
      </w:r>
      <w:r>
        <w:rPr>
          <w:color w:val="231F20"/>
        </w:rPr>
        <w:t>требуются</w:t>
      </w:r>
      <w:r>
        <w:rPr>
          <w:color w:val="231F20"/>
          <w:spacing w:val="-2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грамотного</w:t>
      </w:r>
      <w:r>
        <w:rPr>
          <w:color w:val="231F20"/>
          <w:spacing w:val="-3"/>
        </w:rPr>
        <w:t> </w:t>
      </w:r>
      <w:r>
        <w:rPr>
          <w:color w:val="231F20"/>
        </w:rPr>
        <w:t>нахож-</w:t>
      </w:r>
      <w:r>
        <w:rPr>
          <w:color w:val="231F20"/>
          <w:spacing w:val="-62"/>
        </w:rPr>
        <w:t> </w:t>
      </w:r>
      <w:r>
        <w:rPr>
          <w:color w:val="231F20"/>
        </w:rPr>
        <w:t>дения</w:t>
      </w:r>
      <w:r>
        <w:rPr>
          <w:color w:val="231F20"/>
          <w:spacing w:val="-1"/>
        </w:rPr>
        <w:t> </w:t>
      </w:r>
      <w:r>
        <w:rPr>
          <w:color w:val="231F20"/>
        </w:rPr>
        <w:t>перечня работ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нормативной базе.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spacing w:before="1"/>
        <w:ind w:left="0" w:firstLine="0"/>
        <w:jc w:val="left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231">
            <wp:simplePos x="0" y="0"/>
            <wp:positionH relativeFrom="page">
              <wp:posOffset>978919</wp:posOffset>
            </wp:positionH>
            <wp:positionV relativeFrom="paragraph">
              <wp:posOffset>96725</wp:posOffset>
            </wp:positionV>
            <wp:extent cx="5637684" cy="3020663"/>
            <wp:effectExtent l="0" t="0" r="0" b="0"/>
            <wp:wrapTopAndBottom/>
            <wp:docPr id="387" name="image2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254.jpe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7684" cy="3020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4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3.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Блок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3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Анализ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проектируемых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конструкций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материалов</w:t>
      </w:r>
    </w:p>
    <w:p>
      <w:pPr>
        <w:pStyle w:val="BodyText"/>
        <w:spacing w:before="4"/>
        <w:ind w:left="0" w:firstLine="0"/>
        <w:jc w:val="left"/>
      </w:pPr>
    </w:p>
    <w:p>
      <w:pPr>
        <w:pStyle w:val="BodyText"/>
        <w:spacing w:line="249" w:lineRule="auto"/>
        <w:ind w:right="152"/>
      </w:pPr>
      <w:r>
        <w:rPr>
          <w:color w:val="231F20"/>
        </w:rPr>
        <w:t>Первостепенной</w:t>
      </w:r>
      <w:r>
        <w:rPr>
          <w:color w:val="231F20"/>
          <w:spacing w:val="-10"/>
        </w:rPr>
        <w:t> </w:t>
      </w:r>
      <w:r>
        <w:rPr>
          <w:color w:val="231F20"/>
        </w:rPr>
        <w:t>необходимой</w:t>
      </w:r>
      <w:r>
        <w:rPr>
          <w:color w:val="231F20"/>
          <w:spacing w:val="-10"/>
        </w:rPr>
        <w:t> </w:t>
      </w:r>
      <w:r>
        <w:rPr>
          <w:color w:val="231F20"/>
        </w:rPr>
        <w:t>информацией</w:t>
      </w:r>
      <w:r>
        <w:rPr>
          <w:color w:val="231F20"/>
          <w:spacing w:val="-10"/>
        </w:rPr>
        <w:t> </w:t>
      </w:r>
      <w:r>
        <w:rPr>
          <w:color w:val="231F20"/>
        </w:rPr>
        <w:t>о</w:t>
      </w:r>
      <w:r>
        <w:rPr>
          <w:color w:val="231F20"/>
          <w:spacing w:val="-10"/>
        </w:rPr>
        <w:t> </w:t>
      </w:r>
      <w:r>
        <w:rPr>
          <w:color w:val="231F20"/>
        </w:rPr>
        <w:t>материалах,</w:t>
      </w:r>
      <w:r>
        <w:rPr>
          <w:color w:val="231F20"/>
          <w:spacing w:val="-9"/>
        </w:rPr>
        <w:t> </w:t>
      </w:r>
      <w:r>
        <w:rPr>
          <w:color w:val="231F20"/>
        </w:rPr>
        <w:t>поступающей</w:t>
      </w:r>
      <w:r>
        <w:rPr>
          <w:color w:val="231F20"/>
          <w:spacing w:val="-10"/>
        </w:rPr>
        <w:t> </w:t>
      </w:r>
      <w:r>
        <w:rPr>
          <w:color w:val="231F20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</w:rPr>
        <w:t>бло-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16"/>
        </w:rPr>
        <w:t> </w:t>
      </w:r>
      <w:r>
        <w:rPr>
          <w:i/>
          <w:color w:val="231F20"/>
          <w:spacing w:val="-1"/>
        </w:rPr>
        <w:t>BIM</w:t>
      </w:r>
      <w:r>
        <w:rPr>
          <w:color w:val="231F20"/>
          <w:spacing w:val="-1"/>
        </w:rPr>
        <w:t>-массива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данных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</w:rPr>
        <w:t>информация</w:t>
      </w:r>
      <w:r>
        <w:rPr>
          <w:color w:val="231F20"/>
          <w:spacing w:val="-15"/>
        </w:rPr>
        <w:t> </w:t>
      </w:r>
      <w:r>
        <w:rPr>
          <w:color w:val="231F20"/>
        </w:rPr>
        <w:t>о</w:t>
      </w:r>
      <w:r>
        <w:rPr>
          <w:color w:val="231F20"/>
          <w:spacing w:val="-16"/>
        </w:rPr>
        <w:t> </w:t>
      </w:r>
      <w:r>
        <w:rPr>
          <w:color w:val="231F20"/>
        </w:rPr>
        <w:t>том,</w:t>
      </w:r>
      <w:r>
        <w:rPr>
          <w:color w:val="231F20"/>
          <w:spacing w:val="-15"/>
        </w:rPr>
        <w:t> </w:t>
      </w:r>
      <w:r>
        <w:rPr>
          <w:color w:val="231F20"/>
        </w:rPr>
        <w:t>какой</w:t>
      </w:r>
      <w:r>
        <w:rPr>
          <w:color w:val="231F20"/>
          <w:spacing w:val="-15"/>
        </w:rPr>
        <w:t> </w:t>
      </w:r>
      <w:r>
        <w:rPr>
          <w:color w:val="231F20"/>
        </w:rPr>
        <w:t>именно</w:t>
      </w:r>
      <w:r>
        <w:rPr>
          <w:color w:val="231F20"/>
          <w:spacing w:val="-15"/>
        </w:rPr>
        <w:t> </w:t>
      </w:r>
      <w:r>
        <w:rPr>
          <w:color w:val="231F20"/>
        </w:rPr>
        <w:t>это</w:t>
      </w:r>
      <w:r>
        <w:rPr>
          <w:color w:val="231F20"/>
          <w:spacing w:val="-15"/>
        </w:rPr>
        <w:t> </w:t>
      </w:r>
      <w:r>
        <w:rPr>
          <w:color w:val="231F20"/>
        </w:rPr>
        <w:t>материал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ча-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стью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какой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конструкции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будет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являться.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Например,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поступлении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информации</w:t>
      </w:r>
      <w:r>
        <w:rPr>
          <w:color w:val="231F20"/>
          <w:spacing w:val="-15"/>
        </w:rPr>
        <w:t> </w:t>
      </w:r>
      <w:r>
        <w:rPr>
          <w:color w:val="231F20"/>
        </w:rPr>
        <w:t>об</w:t>
      </w:r>
      <w:r>
        <w:rPr>
          <w:color w:val="231F20"/>
          <w:spacing w:val="-62"/>
        </w:rPr>
        <w:t> </w:t>
      </w:r>
      <w:r>
        <w:rPr>
          <w:color w:val="231F20"/>
        </w:rPr>
        <w:t>использовании железобетона в блок с анализом материалов, необходимо понимать,</w:t>
      </w:r>
      <w:r>
        <w:rPr>
          <w:color w:val="231F20"/>
          <w:spacing w:val="-62"/>
        </w:rPr>
        <w:t> </w:t>
      </w:r>
      <w:r>
        <w:rPr>
          <w:color w:val="231F20"/>
        </w:rPr>
        <w:t>будет</w:t>
      </w:r>
      <w:r>
        <w:rPr>
          <w:color w:val="231F20"/>
          <w:spacing w:val="14"/>
        </w:rPr>
        <w:t> </w:t>
      </w:r>
      <w:r>
        <w:rPr>
          <w:color w:val="231F20"/>
        </w:rPr>
        <w:t>ли</w:t>
      </w:r>
      <w:r>
        <w:rPr>
          <w:color w:val="231F20"/>
          <w:spacing w:val="15"/>
        </w:rPr>
        <w:t> </w:t>
      </w:r>
      <w:r>
        <w:rPr>
          <w:color w:val="231F20"/>
        </w:rPr>
        <w:t>он</w:t>
      </w:r>
      <w:r>
        <w:rPr>
          <w:color w:val="231F20"/>
          <w:spacing w:val="14"/>
        </w:rPr>
        <w:t> </w:t>
      </w:r>
      <w:r>
        <w:rPr>
          <w:color w:val="231F20"/>
        </w:rPr>
        <w:t>использоваться</w:t>
      </w:r>
      <w:r>
        <w:rPr>
          <w:color w:val="231F20"/>
          <w:spacing w:val="15"/>
        </w:rPr>
        <w:t> </w:t>
      </w:r>
      <w:r>
        <w:rPr>
          <w:color w:val="231F20"/>
        </w:rPr>
        <w:t>для</w:t>
      </w:r>
      <w:r>
        <w:rPr>
          <w:color w:val="231F20"/>
          <w:spacing w:val="14"/>
        </w:rPr>
        <w:t> </w:t>
      </w:r>
      <w:r>
        <w:rPr>
          <w:color w:val="231F20"/>
        </w:rPr>
        <w:t>воздвижения</w:t>
      </w:r>
      <w:r>
        <w:rPr>
          <w:color w:val="231F20"/>
          <w:spacing w:val="15"/>
        </w:rPr>
        <w:t> </w:t>
      </w:r>
      <w:r>
        <w:rPr>
          <w:color w:val="231F20"/>
        </w:rPr>
        <w:t>стен</w:t>
      </w:r>
      <w:r>
        <w:rPr>
          <w:color w:val="231F20"/>
          <w:spacing w:val="14"/>
        </w:rPr>
        <w:t> </w:t>
      </w:r>
      <w:r>
        <w:rPr>
          <w:color w:val="231F20"/>
        </w:rPr>
        <w:t>или</w:t>
      </w:r>
      <w:r>
        <w:rPr>
          <w:color w:val="231F20"/>
          <w:spacing w:val="15"/>
        </w:rPr>
        <w:t> </w:t>
      </w:r>
      <w:r>
        <w:rPr>
          <w:color w:val="231F20"/>
        </w:rPr>
        <w:t>перекрытий,</w:t>
      </w:r>
      <w:r>
        <w:rPr>
          <w:color w:val="231F20"/>
          <w:spacing w:val="15"/>
        </w:rPr>
        <w:t> </w:t>
      </w:r>
      <w:r>
        <w:rPr>
          <w:color w:val="231F20"/>
        </w:rPr>
        <w:t>от</w:t>
      </w:r>
      <w:r>
        <w:rPr>
          <w:color w:val="231F20"/>
          <w:spacing w:val="14"/>
        </w:rPr>
        <w:t> </w:t>
      </w:r>
      <w:r>
        <w:rPr>
          <w:color w:val="231F20"/>
        </w:rPr>
        <w:t>этого</w:t>
      </w:r>
      <w:r>
        <w:rPr>
          <w:color w:val="231F20"/>
          <w:spacing w:val="15"/>
        </w:rPr>
        <w:t> </w:t>
      </w:r>
      <w:r>
        <w:rPr>
          <w:color w:val="231F20"/>
        </w:rPr>
        <w:t>будет</w:t>
      </w:r>
    </w:p>
    <w:p>
      <w:pPr>
        <w:spacing w:after="0" w:line="249" w:lineRule="auto"/>
        <w:sectPr>
          <w:pgSz w:w="11910" w:h="16840"/>
          <w:pgMar w:header="0" w:footer="1376" w:top="1320" w:bottom="1560" w:left="1120" w:right="1120"/>
        </w:sectPr>
      </w:pPr>
    </w:p>
    <w:p>
      <w:pPr>
        <w:pStyle w:val="BodyText"/>
        <w:spacing w:line="249" w:lineRule="auto" w:before="72"/>
        <w:ind w:right="151" w:firstLine="0"/>
      </w:pPr>
      <w:r>
        <w:rPr>
          <w:color w:val="231F20"/>
          <w:spacing w:val="-1"/>
        </w:rPr>
        <w:t>зависеть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дальнейшая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цепочка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параметров,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цель</w:t>
      </w:r>
      <w:r>
        <w:rPr>
          <w:color w:val="231F20"/>
          <w:spacing w:val="-15"/>
        </w:rPr>
        <w:t> </w:t>
      </w:r>
      <w:r>
        <w:rPr>
          <w:color w:val="231F20"/>
        </w:rPr>
        <w:t>которых</w:t>
      </w:r>
      <w:r>
        <w:rPr>
          <w:color w:val="231F20"/>
          <w:spacing w:val="-15"/>
        </w:rPr>
        <w:t> </w:t>
      </w:r>
      <w:r>
        <w:rPr>
          <w:color w:val="231F20"/>
        </w:rPr>
        <w:t>прийти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конкретному</w:t>
      </w:r>
      <w:r>
        <w:rPr>
          <w:color w:val="231F20"/>
          <w:spacing w:val="-15"/>
        </w:rPr>
        <w:t> </w:t>
      </w:r>
      <w:r>
        <w:rPr>
          <w:color w:val="231F20"/>
        </w:rPr>
        <w:t>набо-</w:t>
      </w:r>
      <w:r>
        <w:rPr>
          <w:color w:val="231F20"/>
          <w:spacing w:val="-62"/>
        </w:rPr>
        <w:t> </w:t>
      </w:r>
      <w:r>
        <w:rPr>
          <w:color w:val="231F20"/>
        </w:rPr>
        <w:t>ру</w:t>
      </w:r>
      <w:r>
        <w:rPr>
          <w:color w:val="231F20"/>
          <w:spacing w:val="-10"/>
        </w:rPr>
        <w:t> </w:t>
      </w:r>
      <w:r>
        <w:rPr>
          <w:color w:val="231F20"/>
        </w:rPr>
        <w:t>требуемых</w:t>
      </w:r>
      <w:r>
        <w:rPr>
          <w:color w:val="231F20"/>
          <w:spacing w:val="-9"/>
        </w:rPr>
        <w:t> </w:t>
      </w:r>
      <w:r>
        <w:rPr>
          <w:color w:val="231F20"/>
        </w:rPr>
        <w:t>работ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воздвижения</w:t>
      </w:r>
      <w:r>
        <w:rPr>
          <w:color w:val="231F20"/>
          <w:spacing w:val="-10"/>
        </w:rPr>
        <w:t> </w:t>
      </w:r>
      <w:r>
        <w:rPr>
          <w:color w:val="231F20"/>
        </w:rPr>
        <w:t>объекта.</w:t>
      </w:r>
      <w:r>
        <w:rPr>
          <w:color w:val="231F20"/>
          <w:spacing w:val="-9"/>
        </w:rPr>
        <w:t> </w:t>
      </w:r>
      <w:r>
        <w:rPr>
          <w:color w:val="231F20"/>
        </w:rPr>
        <w:t>После</w:t>
      </w:r>
      <w:r>
        <w:rPr>
          <w:color w:val="231F20"/>
          <w:spacing w:val="-9"/>
        </w:rPr>
        <w:t> </w:t>
      </w:r>
      <w:r>
        <w:rPr>
          <w:color w:val="231F20"/>
        </w:rPr>
        <w:t>прохождения</w:t>
      </w:r>
      <w:r>
        <w:rPr>
          <w:color w:val="231F20"/>
          <w:spacing w:val="-9"/>
        </w:rPr>
        <w:t> </w:t>
      </w:r>
      <w:r>
        <w:rPr>
          <w:color w:val="231F20"/>
        </w:rPr>
        <w:t>анализа</w:t>
      </w:r>
      <w:r>
        <w:rPr>
          <w:color w:val="231F20"/>
          <w:spacing w:val="-10"/>
        </w:rPr>
        <w:t> </w:t>
      </w:r>
      <w:r>
        <w:rPr>
          <w:color w:val="231F20"/>
        </w:rPr>
        <w:t>располо-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жения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материалов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(координат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точек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модели)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пространстве,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определение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измерителя</w:t>
      </w:r>
      <w:r>
        <w:rPr>
          <w:color w:val="231F20"/>
          <w:spacing w:val="-63"/>
        </w:rPr>
        <w:t> </w:t>
      </w:r>
      <w:r>
        <w:rPr>
          <w:color w:val="231F20"/>
        </w:rPr>
        <w:t>материала и дополнительных сопутствующих параметров, алгоритм приводит к но-</w:t>
      </w:r>
      <w:r>
        <w:rPr>
          <w:color w:val="231F20"/>
          <w:spacing w:val="-62"/>
        </w:rPr>
        <w:t> </w:t>
      </w:r>
      <w:r>
        <w:rPr>
          <w:color w:val="231F20"/>
        </w:rPr>
        <w:t>менклатуре работ, после чего происходит подсчет количества материалов опять же</w:t>
      </w:r>
      <w:r>
        <w:rPr>
          <w:color w:val="231F20"/>
          <w:spacing w:val="1"/>
        </w:rPr>
        <w:t> </w:t>
      </w:r>
      <w:r>
        <w:rPr>
          <w:color w:val="231F20"/>
        </w:rPr>
        <w:t>с использованием информации из </w:t>
      </w:r>
      <w:r>
        <w:rPr>
          <w:i/>
          <w:color w:val="231F20"/>
        </w:rPr>
        <w:t>BIM</w:t>
      </w:r>
      <w:r>
        <w:rPr>
          <w:color w:val="231F20"/>
        </w:rPr>
        <w:t>-массива на основе координат габаритов того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материала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(рис.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3).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Имея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структуру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требуемых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строительно-монтажных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бот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объемы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материалов,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возникает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возможность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создания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автоматизированного</w:t>
      </w:r>
      <w:r>
        <w:rPr>
          <w:color w:val="231F20"/>
          <w:spacing w:val="-14"/>
        </w:rPr>
        <w:t> </w:t>
      </w:r>
      <w:r>
        <w:rPr>
          <w:color w:val="231F20"/>
        </w:rPr>
        <w:t>ка-</w:t>
      </w:r>
      <w:r>
        <w:rPr>
          <w:color w:val="231F20"/>
          <w:spacing w:val="-63"/>
        </w:rPr>
        <w:t> </w:t>
      </w:r>
      <w:r>
        <w:rPr>
          <w:color w:val="231F20"/>
        </w:rPr>
        <w:t>лендарного</w:t>
      </w:r>
      <w:r>
        <w:rPr>
          <w:color w:val="231F20"/>
          <w:spacing w:val="-15"/>
        </w:rPr>
        <w:t> </w:t>
      </w:r>
      <w:r>
        <w:rPr>
          <w:color w:val="231F20"/>
        </w:rPr>
        <w:t>графика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строительства.</w:t>
      </w:r>
      <w:r>
        <w:rPr>
          <w:color w:val="231F20"/>
          <w:spacing w:val="-13"/>
        </w:rPr>
        <w:t> </w:t>
      </w:r>
      <w:r>
        <w:rPr>
          <w:color w:val="231F20"/>
        </w:rPr>
        <w:t>Возможный</w:t>
      </w:r>
      <w:r>
        <w:rPr>
          <w:color w:val="231F20"/>
          <w:spacing w:val="-14"/>
        </w:rPr>
        <w:t> </w:t>
      </w:r>
      <w:r>
        <w:rPr>
          <w:color w:val="231F20"/>
        </w:rPr>
        <w:t>алгоритм</w:t>
      </w:r>
      <w:r>
        <w:rPr>
          <w:color w:val="231F20"/>
          <w:spacing w:val="-14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15"/>
        </w:rPr>
        <w:t> </w:t>
      </w:r>
      <w:r>
        <w:rPr>
          <w:color w:val="231F20"/>
        </w:rPr>
        <w:t>такого</w:t>
      </w:r>
      <w:r>
        <w:rPr>
          <w:color w:val="231F20"/>
          <w:spacing w:val="-14"/>
        </w:rPr>
        <w:t> </w:t>
      </w:r>
      <w:r>
        <w:rPr>
          <w:color w:val="231F20"/>
        </w:rPr>
        <w:t>подхо-</w:t>
      </w:r>
      <w:r>
        <w:rPr>
          <w:color w:val="231F20"/>
          <w:spacing w:val="-63"/>
        </w:rPr>
        <w:t> </w:t>
      </w:r>
      <w:r>
        <w:rPr>
          <w:color w:val="231F20"/>
        </w:rPr>
        <w:t>да</w:t>
      </w:r>
      <w:r>
        <w:rPr>
          <w:color w:val="231F20"/>
          <w:spacing w:val="-13"/>
        </w:rPr>
        <w:t> </w:t>
      </w:r>
      <w:r>
        <w:rPr>
          <w:color w:val="231F20"/>
        </w:rPr>
        <w:t>изображен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рис.</w:t>
      </w:r>
      <w:r>
        <w:rPr>
          <w:color w:val="231F20"/>
          <w:spacing w:val="-12"/>
        </w:rPr>
        <w:t> </w:t>
      </w:r>
      <w:r>
        <w:rPr>
          <w:color w:val="231F20"/>
        </w:rPr>
        <w:t>4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примере</w:t>
      </w:r>
      <w:r>
        <w:rPr>
          <w:color w:val="231F20"/>
          <w:spacing w:val="-13"/>
        </w:rPr>
        <w:t> </w:t>
      </w:r>
      <w:r>
        <w:rPr>
          <w:color w:val="231F20"/>
        </w:rPr>
        <w:t>многослойного</w:t>
      </w:r>
      <w:r>
        <w:rPr>
          <w:color w:val="231F20"/>
          <w:spacing w:val="-12"/>
        </w:rPr>
        <w:t> </w:t>
      </w:r>
      <w:r>
        <w:rPr>
          <w:color w:val="231F20"/>
        </w:rPr>
        <w:t>перекрытия,</w:t>
      </w:r>
      <w:r>
        <w:rPr>
          <w:color w:val="231F20"/>
          <w:spacing w:val="-12"/>
        </w:rPr>
        <w:t> </w:t>
      </w:r>
      <w:r>
        <w:rPr>
          <w:color w:val="231F20"/>
        </w:rPr>
        <w:t>монтируемого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вы-</w:t>
      </w:r>
      <w:r>
        <w:rPr>
          <w:color w:val="231F20"/>
          <w:spacing w:val="-63"/>
        </w:rPr>
        <w:t> </w:t>
      </w:r>
      <w:r>
        <w:rPr>
          <w:color w:val="231F20"/>
        </w:rPr>
        <w:t>соте</w:t>
      </w:r>
      <w:r>
        <w:rPr>
          <w:color w:val="231F20"/>
          <w:spacing w:val="-1"/>
        </w:rPr>
        <w:t> </w:t>
      </w:r>
      <w:r>
        <w:rPr>
          <w:color w:val="231F20"/>
        </w:rPr>
        <w:t>3 метра от уровня земли.</w:t>
      </w:r>
    </w:p>
    <w:p>
      <w:pPr>
        <w:pStyle w:val="BodyText"/>
        <w:spacing w:before="2"/>
        <w:ind w:lef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232">
            <wp:simplePos x="0" y="0"/>
            <wp:positionH relativeFrom="page">
              <wp:posOffset>809838</wp:posOffset>
            </wp:positionH>
            <wp:positionV relativeFrom="paragraph">
              <wp:posOffset>192081</wp:posOffset>
            </wp:positionV>
            <wp:extent cx="5978513" cy="5290089"/>
            <wp:effectExtent l="0" t="0" r="0" b="0"/>
            <wp:wrapTopAndBottom/>
            <wp:docPr id="389" name="image2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255.jpe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8513" cy="52900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30" w:lineRule="auto" w:before="163"/>
        <w:ind w:left="1360" w:right="0" w:hanging="934"/>
        <w:jc w:val="left"/>
        <w:rPr>
          <w:sz w:val="23"/>
        </w:rPr>
      </w:pPr>
      <w:r>
        <w:rPr>
          <w:color w:val="231F20"/>
          <w:sz w:val="23"/>
        </w:rPr>
        <w:t>Рис.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4.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Алгоритм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получения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календарного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графика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через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анализ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параметров</w:t>
      </w:r>
      <w:r>
        <w:rPr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BIM</w:t>
      </w:r>
      <w:r>
        <w:rPr>
          <w:color w:val="231F20"/>
          <w:sz w:val="23"/>
        </w:rPr>
        <w:t>-массива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данных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проектируемого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многослойного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перекрытия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отметке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+3,000</w:t>
      </w:r>
    </w:p>
    <w:p>
      <w:pPr>
        <w:pStyle w:val="BodyText"/>
        <w:spacing w:before="5"/>
        <w:ind w:left="0" w:firstLine="0"/>
        <w:jc w:val="left"/>
      </w:pPr>
    </w:p>
    <w:p>
      <w:pPr>
        <w:pStyle w:val="BodyText"/>
        <w:spacing w:line="249" w:lineRule="auto" w:before="1"/>
        <w:jc w:val="left"/>
      </w:pPr>
      <w:r>
        <w:rPr>
          <w:color w:val="231F20"/>
        </w:rPr>
        <w:t>Возможность</w:t>
      </w:r>
      <w:r>
        <w:rPr>
          <w:color w:val="231F20"/>
          <w:spacing w:val="-9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9"/>
        </w:rPr>
        <w:t> </w:t>
      </w:r>
      <w:r>
        <w:rPr>
          <w:color w:val="231F20"/>
        </w:rPr>
        <w:t>математических</w:t>
      </w:r>
      <w:r>
        <w:rPr>
          <w:color w:val="231F20"/>
          <w:spacing w:val="-8"/>
        </w:rPr>
        <w:t> </w:t>
      </w:r>
      <w:r>
        <w:rPr>
          <w:color w:val="231F20"/>
        </w:rPr>
        <w:t>моделей</w:t>
      </w:r>
      <w:r>
        <w:rPr>
          <w:color w:val="231F20"/>
          <w:spacing w:val="-9"/>
        </w:rPr>
        <w:t> </w:t>
      </w:r>
      <w:r>
        <w:rPr>
          <w:color w:val="231F20"/>
        </w:rPr>
        <w:t>к</w:t>
      </w:r>
      <w:r>
        <w:rPr>
          <w:color w:val="231F20"/>
          <w:spacing w:val="-9"/>
        </w:rPr>
        <w:t> </w:t>
      </w:r>
      <w:r>
        <w:rPr>
          <w:color w:val="231F20"/>
        </w:rPr>
        <w:t>задачам</w:t>
      </w:r>
      <w:r>
        <w:rPr>
          <w:color w:val="231F20"/>
          <w:spacing w:val="-8"/>
        </w:rPr>
        <w:t> </w:t>
      </w:r>
      <w:r>
        <w:rPr>
          <w:color w:val="231F20"/>
        </w:rPr>
        <w:t>календарного</w:t>
      </w:r>
      <w:r>
        <w:rPr>
          <w:color w:val="231F20"/>
          <w:spacing w:val="-9"/>
        </w:rPr>
        <w:t> </w:t>
      </w:r>
      <w:r>
        <w:rPr>
          <w:color w:val="231F20"/>
        </w:rPr>
        <w:t>пла-</w:t>
      </w:r>
      <w:r>
        <w:rPr>
          <w:color w:val="231F20"/>
          <w:spacing w:val="-62"/>
        </w:rPr>
        <w:t> </w:t>
      </w:r>
      <w:r>
        <w:rPr>
          <w:color w:val="231F20"/>
        </w:rPr>
        <w:t>нирования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-9"/>
        </w:rPr>
        <w:t> </w:t>
      </w:r>
      <w:r>
        <w:rPr>
          <w:i/>
          <w:color w:val="231F20"/>
        </w:rPr>
        <w:t>BIM</w:t>
      </w:r>
      <w:r>
        <w:rPr>
          <w:color w:val="231F20"/>
        </w:rPr>
        <w:t>-массива</w:t>
      </w:r>
      <w:r>
        <w:rPr>
          <w:color w:val="231F20"/>
          <w:spacing w:val="-10"/>
        </w:rPr>
        <w:t> </w:t>
      </w:r>
      <w:r>
        <w:rPr>
          <w:color w:val="231F20"/>
        </w:rPr>
        <w:t>данных</w:t>
      </w:r>
      <w:r>
        <w:rPr>
          <w:color w:val="231F20"/>
          <w:spacing w:val="-9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10"/>
        </w:rPr>
        <w:t> </w:t>
      </w:r>
      <w:r>
        <w:rPr>
          <w:color w:val="231F20"/>
        </w:rPr>
        <w:t>усовершенствовать</w:t>
      </w:r>
      <w:r>
        <w:rPr>
          <w:color w:val="231F20"/>
          <w:spacing w:val="-9"/>
        </w:rPr>
        <w:t> </w:t>
      </w:r>
      <w:r>
        <w:rPr>
          <w:color w:val="231F20"/>
        </w:rPr>
        <w:t>ра-</w:t>
      </w:r>
    </w:p>
    <w:p>
      <w:pPr>
        <w:spacing w:after="0" w:line="249" w:lineRule="auto"/>
        <w:jc w:val="left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54" w:lineRule="auto" w:before="72"/>
        <w:ind w:right="153" w:firstLine="0"/>
      </w:pPr>
      <w:r>
        <w:rPr>
          <w:color w:val="231F20"/>
        </w:rPr>
        <w:t>боту в сфере организации строительства. Предложенные алгоритмы могут стать ос-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новой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автоматизированного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создания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календарных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графиков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-14"/>
        </w:rPr>
        <w:t> </w:t>
      </w:r>
      <w:r>
        <w:rPr>
          <w:color w:val="231F20"/>
        </w:rPr>
        <w:t>про-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изводства,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время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данный</w:t>
      </w:r>
      <w:r>
        <w:rPr>
          <w:color w:val="231F20"/>
          <w:spacing w:val="-16"/>
        </w:rPr>
        <w:t> </w:t>
      </w:r>
      <w:r>
        <w:rPr>
          <w:color w:val="231F20"/>
        </w:rPr>
        <w:t>момент</w:t>
      </w:r>
      <w:r>
        <w:rPr>
          <w:color w:val="231F20"/>
          <w:spacing w:val="-15"/>
        </w:rPr>
        <w:t> </w:t>
      </w:r>
      <w:r>
        <w:rPr>
          <w:color w:val="231F20"/>
        </w:rPr>
        <w:t>совмещение</w:t>
      </w:r>
      <w:r>
        <w:rPr>
          <w:color w:val="231F20"/>
          <w:spacing w:val="-15"/>
        </w:rPr>
        <w:t> </w:t>
      </w:r>
      <w:r>
        <w:rPr>
          <w:i/>
          <w:color w:val="231F20"/>
        </w:rPr>
        <w:t>BIM</w:t>
      </w:r>
      <w:r>
        <w:rPr>
          <w:color w:val="231F20"/>
        </w:rPr>
        <w:t>-моделей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календарны-</w:t>
      </w:r>
      <w:r>
        <w:rPr>
          <w:color w:val="231F20"/>
          <w:spacing w:val="-63"/>
        </w:rPr>
        <w:t> </w:t>
      </w:r>
      <w:r>
        <w:rPr>
          <w:color w:val="231F20"/>
        </w:rPr>
        <w:t>ми</w:t>
      </w:r>
      <w:r>
        <w:rPr>
          <w:color w:val="231F20"/>
          <w:spacing w:val="-11"/>
        </w:rPr>
        <w:t> </w:t>
      </w:r>
      <w:r>
        <w:rPr>
          <w:color w:val="231F20"/>
        </w:rPr>
        <w:t>графиками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основном</w:t>
      </w:r>
      <w:r>
        <w:rPr>
          <w:color w:val="231F20"/>
          <w:spacing w:val="-11"/>
        </w:rPr>
        <w:t> </w:t>
      </w:r>
      <w:r>
        <w:rPr>
          <w:color w:val="231F20"/>
        </w:rPr>
        <w:t>осуществляется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целью</w:t>
      </w:r>
      <w:r>
        <w:rPr>
          <w:color w:val="231F20"/>
          <w:spacing w:val="-10"/>
        </w:rPr>
        <w:t> </w:t>
      </w:r>
      <w:r>
        <w:rPr>
          <w:color w:val="231F20"/>
        </w:rPr>
        <w:t>лишь</w:t>
      </w:r>
      <w:r>
        <w:rPr>
          <w:color w:val="231F20"/>
          <w:spacing w:val="-11"/>
        </w:rPr>
        <w:t> </w:t>
      </w:r>
      <w:r>
        <w:rPr>
          <w:color w:val="231F20"/>
        </w:rPr>
        <w:t>выявления</w:t>
      </w:r>
      <w:r>
        <w:rPr>
          <w:color w:val="231F20"/>
          <w:spacing w:val="-10"/>
        </w:rPr>
        <w:t> </w:t>
      </w:r>
      <w:r>
        <w:rPr>
          <w:color w:val="231F20"/>
        </w:rPr>
        <w:t>ошибок</w:t>
      </w:r>
      <w:r>
        <w:rPr>
          <w:color w:val="231F20"/>
          <w:spacing w:val="-11"/>
        </w:rPr>
        <w:t> </w:t>
      </w:r>
      <w:r>
        <w:rPr>
          <w:color w:val="231F20"/>
        </w:rPr>
        <w:t>коорди-</w:t>
      </w:r>
      <w:r>
        <w:rPr>
          <w:color w:val="231F20"/>
          <w:spacing w:val="-62"/>
        </w:rPr>
        <w:t> </w:t>
      </w:r>
      <w:r>
        <w:rPr>
          <w:color w:val="231F20"/>
        </w:rPr>
        <w:t>нирования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строительно-монтажных работ.</w:t>
      </w:r>
    </w:p>
    <w:p>
      <w:pPr>
        <w:spacing w:before="244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122"/>
        </w:numPr>
        <w:tabs>
          <w:tab w:pos="865" w:val="left" w:leader="none"/>
        </w:tabs>
        <w:spacing w:line="235" w:lineRule="auto" w:before="170" w:after="0"/>
        <w:ind w:left="155" w:right="151" w:firstLine="396"/>
        <w:jc w:val="both"/>
        <w:rPr>
          <w:sz w:val="23"/>
        </w:rPr>
      </w:pPr>
      <w:r>
        <w:rPr>
          <w:i/>
          <w:color w:val="231F20"/>
          <w:sz w:val="23"/>
        </w:rPr>
        <w:t>Баутин Е. А., Чахкиев И. М. </w:t>
      </w:r>
      <w:r>
        <w:rPr>
          <w:color w:val="231F20"/>
          <w:sz w:val="23"/>
        </w:rPr>
        <w:t>Определение сроков проектирования малоэтажных и сред-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неэтажных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жилых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домов//Актуальные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проблемы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современного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2018.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115–120.</w:t>
      </w:r>
    </w:p>
    <w:p>
      <w:pPr>
        <w:pStyle w:val="ListParagraph"/>
        <w:numPr>
          <w:ilvl w:val="0"/>
          <w:numId w:val="122"/>
        </w:numPr>
        <w:tabs>
          <w:tab w:pos="865" w:val="left" w:leader="none"/>
        </w:tabs>
        <w:spacing w:line="235" w:lineRule="auto" w:before="1" w:after="0"/>
        <w:ind w:left="155" w:right="153" w:firstLine="396"/>
        <w:jc w:val="both"/>
        <w:rPr>
          <w:sz w:val="23"/>
        </w:rPr>
      </w:pPr>
      <w:r>
        <w:rPr>
          <w:i/>
          <w:color w:val="231F20"/>
          <w:w w:val="95"/>
          <w:sz w:val="23"/>
        </w:rPr>
        <w:t>Bakhareva O. V., Romanova A. I., Talipova L. F., Fedorova S. F., Shindina T. A</w:t>
      </w:r>
      <w:r>
        <w:rPr>
          <w:color w:val="231F20"/>
          <w:w w:val="95"/>
          <w:sz w:val="23"/>
        </w:rPr>
        <w:t>. On the building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information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modeling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capital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construction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projects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market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development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//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Journal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Internet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Bank-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ing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and Commerce. 2016.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Vol. 21. №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S3.</w:t>
      </w:r>
    </w:p>
    <w:p>
      <w:pPr>
        <w:pStyle w:val="ListParagraph"/>
        <w:numPr>
          <w:ilvl w:val="0"/>
          <w:numId w:val="122"/>
        </w:numPr>
        <w:tabs>
          <w:tab w:pos="865" w:val="left" w:leader="none"/>
        </w:tabs>
        <w:spacing w:line="235" w:lineRule="auto" w:before="3" w:after="0"/>
        <w:ind w:left="155" w:right="154" w:firstLine="396"/>
        <w:jc w:val="both"/>
        <w:rPr>
          <w:sz w:val="23"/>
        </w:rPr>
      </w:pPr>
      <w:r>
        <w:rPr>
          <w:i/>
          <w:color w:val="231F20"/>
          <w:spacing w:val="-2"/>
          <w:sz w:val="23"/>
        </w:rPr>
        <w:t>Храпкин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pacing w:val="-2"/>
          <w:sz w:val="23"/>
        </w:rPr>
        <w:t>П.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pacing w:val="-2"/>
          <w:sz w:val="23"/>
        </w:rPr>
        <w:t>Л.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Методичка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по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Synchro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PRO/Bentley.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URL: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https://</w:t>
      </w:r>
      <w:hyperlink r:id="rId411">
        <w:r>
          <w:rPr>
            <w:color w:val="231F20"/>
            <w:spacing w:val="-1"/>
            <w:sz w:val="23"/>
          </w:rPr>
          <w:t>www.nipinfor.ru/files/read-</w:t>
        </w:r>
      </w:hyperlink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me_synchro_pro_04-06-2019.pdf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(дата обращения 05.02.2020).</w:t>
      </w:r>
    </w:p>
    <w:p>
      <w:pPr>
        <w:pStyle w:val="ListParagraph"/>
        <w:numPr>
          <w:ilvl w:val="0"/>
          <w:numId w:val="122"/>
        </w:numPr>
        <w:tabs>
          <w:tab w:pos="865" w:val="left" w:leader="none"/>
        </w:tabs>
        <w:spacing w:line="235" w:lineRule="auto" w:before="1" w:after="0"/>
        <w:ind w:left="155" w:right="154" w:firstLine="396"/>
        <w:jc w:val="both"/>
        <w:rPr>
          <w:sz w:val="23"/>
        </w:rPr>
      </w:pPr>
      <w:r>
        <w:rPr>
          <w:i/>
          <w:color w:val="231F20"/>
          <w:sz w:val="23"/>
        </w:rPr>
        <w:t>Травуш В. И. </w:t>
      </w:r>
      <w:r>
        <w:rPr>
          <w:color w:val="231F20"/>
          <w:sz w:val="23"/>
        </w:rPr>
        <w:t>Цифровые технологии в строительстве // Academia. Архитектура и строи-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тельство.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2018. №3 C.107–117</w:t>
      </w:r>
    </w:p>
    <w:p>
      <w:pPr>
        <w:pStyle w:val="ListParagraph"/>
        <w:numPr>
          <w:ilvl w:val="0"/>
          <w:numId w:val="122"/>
        </w:numPr>
        <w:tabs>
          <w:tab w:pos="865" w:val="left" w:leader="none"/>
        </w:tabs>
        <w:spacing w:line="235" w:lineRule="auto" w:before="2" w:after="0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Вебстер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А.,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Сеге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Г</w:t>
      </w:r>
      <w:r>
        <w:rPr>
          <w:color w:val="231F20"/>
          <w:sz w:val="23"/>
        </w:rPr>
        <w:t>.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Дифференциальные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уравнения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частных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производных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математиче-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ской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физики.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ч.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I,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II/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А.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Вебстер,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Г.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Сеге.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–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М-Л.: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ОНТИ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ГТТИ,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1934.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316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с.</w:t>
      </w:r>
    </w:p>
    <w:p>
      <w:pPr>
        <w:pStyle w:val="BodyText"/>
        <w:ind w:left="0" w:firstLine="0"/>
        <w:jc w:val="left"/>
        <w:rPr>
          <w:sz w:val="20"/>
        </w:rPr>
      </w:pPr>
    </w:p>
    <w:p>
      <w:pPr>
        <w:pStyle w:val="BodyText"/>
        <w:ind w:left="0" w:firstLine="0"/>
        <w:jc w:val="left"/>
        <w:rPr>
          <w:sz w:val="20"/>
        </w:rPr>
      </w:pPr>
    </w:p>
    <w:p>
      <w:pPr>
        <w:spacing w:after="0"/>
        <w:jc w:val="left"/>
        <w:rPr>
          <w:sz w:val="20"/>
        </w:rPr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before="8"/>
        <w:ind w:left="0" w:firstLine="0"/>
        <w:jc w:val="left"/>
        <w:rPr>
          <w:sz w:val="21"/>
        </w:rPr>
      </w:pPr>
    </w:p>
    <w:p>
      <w:pPr>
        <w:spacing w:before="1"/>
        <w:ind w:left="155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УДК</w:t>
      </w:r>
      <w:r>
        <w:rPr>
          <w:b/>
          <w:color w:val="231F20"/>
          <w:spacing w:val="-11"/>
          <w:sz w:val="23"/>
        </w:rPr>
        <w:t> </w:t>
      </w:r>
      <w:r>
        <w:rPr>
          <w:b/>
          <w:color w:val="231F20"/>
          <w:sz w:val="23"/>
        </w:rPr>
        <w:t>69.055</w:t>
      </w:r>
    </w:p>
    <w:p>
      <w:pPr>
        <w:spacing w:line="249" w:lineRule="auto" w:before="11"/>
        <w:ind w:left="155" w:right="38" w:firstLine="0"/>
        <w:jc w:val="left"/>
        <w:rPr>
          <w:sz w:val="23"/>
        </w:rPr>
      </w:pPr>
      <w:r>
        <w:rPr>
          <w:i/>
          <w:color w:val="231F20"/>
          <w:sz w:val="23"/>
        </w:rPr>
        <w:t>Дарья Вадимовна Баранова</w:t>
      </w:r>
      <w:r>
        <w:rPr>
          <w:color w:val="231F20"/>
          <w:sz w:val="23"/>
        </w:rPr>
        <w:t>, студент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(Санкт-Петербургский </w:t>
      </w:r>
      <w:r>
        <w:rPr>
          <w:color w:val="231F20"/>
          <w:sz w:val="23"/>
        </w:rPr>
        <w:t>политехнический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университет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Петра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Великого)</w:t>
      </w:r>
    </w:p>
    <w:p>
      <w:pPr>
        <w:spacing w:before="3"/>
        <w:ind w:left="155" w:right="0" w:firstLine="0"/>
        <w:jc w:val="left"/>
        <w:rPr>
          <w:i/>
          <w:sz w:val="23"/>
        </w:rPr>
      </w:pPr>
      <w:r>
        <w:rPr>
          <w:i/>
          <w:color w:val="231F20"/>
          <w:sz w:val="23"/>
        </w:rPr>
        <w:t>E-mail: </w:t>
      </w:r>
      <w:hyperlink r:id="rId412">
        <w:r>
          <w:rPr>
            <w:i/>
            <w:color w:val="231F20"/>
            <w:sz w:val="23"/>
          </w:rPr>
          <w:t>baranova-d@mail.ru</w:t>
        </w:r>
      </w:hyperlink>
    </w:p>
    <w:p>
      <w:pPr>
        <w:spacing w:line="240" w:lineRule="auto" w:before="0"/>
        <w:rPr>
          <w:i/>
          <w:sz w:val="24"/>
        </w:rPr>
      </w:pPr>
      <w:r>
        <w:rPr/>
        <w:br w:type="column"/>
      </w:r>
      <w:r>
        <w:rPr>
          <w:i/>
          <w:sz w:val="24"/>
        </w:rPr>
      </w:r>
    </w:p>
    <w:p>
      <w:pPr>
        <w:pStyle w:val="BodyText"/>
        <w:spacing w:before="1"/>
        <w:ind w:left="0" w:firstLine="0"/>
        <w:jc w:val="left"/>
        <w:rPr>
          <w:i/>
          <w:sz w:val="22"/>
        </w:rPr>
      </w:pPr>
    </w:p>
    <w:p>
      <w:pPr>
        <w:spacing w:line="249" w:lineRule="auto" w:before="0"/>
        <w:ind w:left="728" w:right="153" w:hanging="574"/>
        <w:jc w:val="right"/>
        <w:rPr>
          <w:sz w:val="23"/>
        </w:rPr>
      </w:pPr>
      <w:r>
        <w:rPr>
          <w:i/>
          <w:color w:val="231F20"/>
          <w:sz w:val="23"/>
        </w:rPr>
        <w:t>Daria</w:t>
      </w:r>
      <w:r>
        <w:rPr>
          <w:i/>
          <w:color w:val="231F20"/>
          <w:spacing w:val="-12"/>
          <w:sz w:val="23"/>
        </w:rPr>
        <w:t> </w:t>
      </w:r>
      <w:r>
        <w:rPr>
          <w:i/>
          <w:color w:val="231F20"/>
          <w:sz w:val="23"/>
        </w:rPr>
        <w:t>Vadimovna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Baranova</w:t>
      </w:r>
      <w:r>
        <w:rPr>
          <w:color w:val="231F20"/>
          <w:sz w:val="23"/>
        </w:rPr>
        <w:t>,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student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(Peter the Great St. Petersburg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Polytechnic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University)</w:t>
      </w:r>
    </w:p>
    <w:p>
      <w:pPr>
        <w:spacing w:before="3"/>
        <w:ind w:left="0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E-mail: </w:t>
      </w:r>
      <w:hyperlink r:id="rId412">
        <w:r>
          <w:rPr>
            <w:i/>
            <w:color w:val="231F20"/>
            <w:sz w:val="23"/>
          </w:rPr>
          <w:t>baranova-d@mail.ru</w:t>
        </w:r>
      </w:hyperlink>
    </w:p>
    <w:p>
      <w:pPr>
        <w:spacing w:after="0"/>
        <w:jc w:val="right"/>
        <w:rPr>
          <w:sz w:val="23"/>
        </w:rPr>
        <w:sectPr>
          <w:type w:val="continuous"/>
          <w:pgSz w:w="11910" w:h="16840"/>
          <w:pgMar w:header="0" w:footer="1376" w:top="1580" w:bottom="280" w:left="1120" w:right="1120"/>
          <w:cols w:num="2" w:equalWidth="0">
            <w:col w:w="4190" w:space="1791"/>
            <w:col w:w="3689"/>
          </w:cols>
        </w:sectPr>
      </w:pPr>
    </w:p>
    <w:p>
      <w:pPr>
        <w:pStyle w:val="BodyText"/>
        <w:spacing w:before="11"/>
        <w:ind w:left="0" w:firstLine="0"/>
        <w:jc w:val="left"/>
        <w:rPr>
          <w:i/>
          <w:sz w:val="22"/>
        </w:rPr>
      </w:pPr>
    </w:p>
    <w:p>
      <w:pPr>
        <w:pStyle w:val="Heading1"/>
        <w:spacing w:line="249" w:lineRule="auto"/>
        <w:ind w:left="583" w:right="581"/>
      </w:pPr>
      <w:r>
        <w:rPr>
          <w:color w:val="231F20"/>
          <w:spacing w:val="-1"/>
        </w:rPr>
        <w:t>ПРИМЕНЕНИЕ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ТЕХНОЛОГИИ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ВИРТУАЛЬНОЙ</w:t>
      </w:r>
      <w:r>
        <w:rPr>
          <w:color w:val="231F20"/>
          <w:spacing w:val="-14"/>
        </w:rPr>
        <w:t> </w:t>
      </w:r>
      <w:r>
        <w:rPr>
          <w:color w:val="231F20"/>
        </w:rPr>
        <w:t>РЕАЛЬНОСТИ</w:t>
      </w:r>
      <w:r>
        <w:rPr>
          <w:color w:val="231F20"/>
          <w:spacing w:val="-67"/>
        </w:rPr>
        <w:t> </w:t>
      </w:r>
      <w:r>
        <w:rPr>
          <w:color w:val="231F20"/>
        </w:rPr>
        <w:t>ДЛЯ</w:t>
      </w:r>
      <w:r>
        <w:rPr>
          <w:color w:val="231F20"/>
          <w:spacing w:val="-2"/>
        </w:rPr>
        <w:t> </w:t>
      </w:r>
      <w:r>
        <w:rPr>
          <w:color w:val="231F20"/>
        </w:rPr>
        <w:t>BIM-ПРОЕКТОВ</w:t>
      </w:r>
    </w:p>
    <w:p>
      <w:pPr>
        <w:pStyle w:val="BodyText"/>
        <w:spacing w:before="10"/>
        <w:ind w:left="0" w:firstLine="0"/>
        <w:jc w:val="left"/>
        <w:rPr>
          <w:b/>
          <w:sz w:val="24"/>
        </w:rPr>
      </w:pPr>
    </w:p>
    <w:p>
      <w:pPr>
        <w:pStyle w:val="Heading2"/>
        <w:spacing w:line="249" w:lineRule="auto"/>
        <w:ind w:left="2068" w:right="2065"/>
      </w:pPr>
      <w:r>
        <w:rPr>
          <w:color w:val="231F20"/>
          <w:spacing w:val="-2"/>
        </w:rPr>
        <w:t>IMPLEMENTATION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VR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TECHNOLOGIES</w:t>
      </w:r>
      <w:r>
        <w:rPr>
          <w:color w:val="231F20"/>
          <w:spacing w:val="-67"/>
        </w:rPr>
        <w:t> </w:t>
      </w: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BIM PROJECTS</w:t>
      </w:r>
    </w:p>
    <w:p>
      <w:pPr>
        <w:spacing w:line="235" w:lineRule="auto" w:before="261"/>
        <w:ind w:left="155" w:right="151" w:firstLine="396"/>
        <w:jc w:val="both"/>
        <w:rPr>
          <w:sz w:val="23"/>
        </w:rPr>
      </w:pPr>
      <w:r>
        <w:rPr>
          <w:color w:val="231F20"/>
          <w:sz w:val="23"/>
        </w:rPr>
        <w:t>В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настоящее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время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виртуальная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реальность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начинает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активнее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использоваться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строитель-</w:t>
      </w:r>
      <w:r>
        <w:rPr>
          <w:color w:val="231F20"/>
          <w:spacing w:val="-56"/>
          <w:sz w:val="23"/>
        </w:rPr>
        <w:t> </w:t>
      </w:r>
      <w:r>
        <w:rPr>
          <w:color w:val="231F20"/>
          <w:sz w:val="23"/>
        </w:rPr>
        <w:t>ной отрасли. Она позволяет встречаться участникам проекта в виртуальной модели здания вне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зависимости от их месторасположения, выявлять и решать проблемы, принимать совместные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решения еще до начала строительства. Современные </w:t>
      </w:r>
      <w:r>
        <w:rPr>
          <w:i/>
          <w:color w:val="231F20"/>
          <w:sz w:val="23"/>
        </w:rPr>
        <w:t>VR </w:t>
      </w:r>
      <w:r>
        <w:rPr>
          <w:color w:val="231F20"/>
          <w:sz w:val="23"/>
        </w:rPr>
        <w:t>платформы могут поддерживать пря-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мую интеграцию с такими программами, как </w:t>
      </w:r>
      <w:r>
        <w:rPr>
          <w:i/>
          <w:color w:val="231F20"/>
          <w:sz w:val="23"/>
        </w:rPr>
        <w:t>Revit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Navisworks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BIM </w:t>
      </w:r>
      <w:r>
        <w:rPr>
          <w:color w:val="231F20"/>
          <w:sz w:val="23"/>
        </w:rPr>
        <w:t>360, </w:t>
      </w:r>
      <w:r>
        <w:rPr>
          <w:i/>
          <w:color w:val="231F20"/>
          <w:sz w:val="23"/>
        </w:rPr>
        <w:t>Sketch up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Rhino</w:t>
      </w:r>
      <w:r>
        <w:rPr>
          <w:color w:val="231F20"/>
          <w:sz w:val="23"/>
        </w:rPr>
        <w:t>. Дан-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2"/>
          <w:sz w:val="23"/>
        </w:rPr>
        <w:t>ная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статья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рассматривает,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2"/>
          <w:sz w:val="23"/>
        </w:rPr>
        <w:t>какие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2"/>
          <w:sz w:val="23"/>
        </w:rPr>
        <w:t>преимущества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появляются</w:t>
      </w:r>
      <w:r>
        <w:rPr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с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использованием</w:t>
      </w:r>
      <w:r>
        <w:rPr>
          <w:color w:val="231F20"/>
          <w:spacing w:val="-13"/>
          <w:sz w:val="23"/>
        </w:rPr>
        <w:t> </w:t>
      </w:r>
      <w:r>
        <w:rPr>
          <w:i/>
          <w:color w:val="231F20"/>
          <w:spacing w:val="-1"/>
          <w:sz w:val="23"/>
        </w:rPr>
        <w:t>VR</w:t>
      </w:r>
      <w:r>
        <w:rPr>
          <w:i/>
          <w:color w:val="231F20"/>
          <w:spacing w:val="-12"/>
          <w:sz w:val="23"/>
        </w:rPr>
        <w:t> </w:t>
      </w:r>
      <w:r>
        <w:rPr>
          <w:color w:val="231F20"/>
          <w:spacing w:val="-1"/>
          <w:sz w:val="23"/>
        </w:rPr>
        <w:t>технологий,</w:t>
      </w:r>
      <w:r>
        <w:rPr>
          <w:color w:val="231F20"/>
          <w:spacing w:val="-11"/>
          <w:sz w:val="23"/>
        </w:rPr>
        <w:t> </w:t>
      </w:r>
      <w:r>
        <w:rPr>
          <w:color w:val="231F20"/>
          <w:spacing w:val="-1"/>
          <w:sz w:val="23"/>
        </w:rPr>
        <w:t>ка-</w:t>
      </w:r>
      <w:r>
        <w:rPr>
          <w:color w:val="231F20"/>
          <w:spacing w:val="-55"/>
          <w:sz w:val="23"/>
        </w:rPr>
        <w:t> </w:t>
      </w:r>
      <w:r>
        <w:rPr>
          <w:color w:val="231F20"/>
          <w:spacing w:val="-1"/>
          <w:sz w:val="23"/>
        </w:rPr>
        <w:t>кие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платформы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могут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быть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использованы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для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работы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зависимости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целей,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обзор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применения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данных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платформ,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какое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оборудование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необходимо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его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рекомендуемые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параметры.</w:t>
      </w:r>
    </w:p>
    <w:p>
      <w:pPr>
        <w:spacing w:line="235" w:lineRule="auto" w:before="6"/>
        <w:ind w:left="155" w:right="153" w:firstLine="396"/>
        <w:jc w:val="both"/>
        <w:rPr>
          <w:sz w:val="23"/>
        </w:rPr>
      </w:pPr>
      <w:r>
        <w:rPr>
          <w:i/>
          <w:color w:val="231F20"/>
          <w:sz w:val="23"/>
        </w:rPr>
        <w:t>Ключевые слова</w:t>
      </w:r>
      <w:r>
        <w:rPr>
          <w:color w:val="231F20"/>
          <w:sz w:val="23"/>
        </w:rPr>
        <w:t>: виртуальная реальность, коллизии, </w:t>
      </w:r>
      <w:r>
        <w:rPr>
          <w:i/>
          <w:color w:val="231F20"/>
          <w:sz w:val="23"/>
        </w:rPr>
        <w:t>VR </w:t>
      </w:r>
      <w:r>
        <w:rPr>
          <w:color w:val="231F20"/>
          <w:sz w:val="23"/>
        </w:rPr>
        <w:t>платформы, </w:t>
      </w:r>
      <w:r>
        <w:rPr>
          <w:i/>
          <w:color w:val="231F20"/>
          <w:sz w:val="23"/>
        </w:rPr>
        <w:t>BIM</w:t>
      </w:r>
      <w:r>
        <w:rPr>
          <w:color w:val="231F20"/>
          <w:sz w:val="23"/>
        </w:rPr>
        <w:t>, </w:t>
      </w:r>
      <w:r>
        <w:rPr>
          <w:i/>
          <w:color w:val="231F20"/>
          <w:sz w:val="23"/>
        </w:rPr>
        <w:t>VR </w:t>
      </w:r>
      <w:r>
        <w:rPr>
          <w:color w:val="231F20"/>
          <w:sz w:val="23"/>
        </w:rPr>
        <w:t>шлем, коор-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динация.</w:t>
      </w:r>
    </w:p>
    <w:p>
      <w:pPr>
        <w:pStyle w:val="BodyText"/>
        <w:spacing w:before="9"/>
        <w:ind w:left="0" w:firstLine="0"/>
        <w:jc w:val="left"/>
        <w:rPr>
          <w:sz w:val="22"/>
        </w:rPr>
      </w:pPr>
    </w:p>
    <w:p>
      <w:pPr>
        <w:spacing w:line="235" w:lineRule="auto" w:before="0"/>
        <w:ind w:left="155" w:right="152" w:firstLine="396"/>
        <w:jc w:val="both"/>
        <w:rPr>
          <w:sz w:val="23"/>
        </w:rPr>
      </w:pPr>
      <w:r>
        <w:rPr>
          <w:color w:val="231F20"/>
          <w:w w:val="95"/>
          <w:sz w:val="23"/>
        </w:rPr>
        <w:t>Nowadays virtual reality is being used more and more often in AEC industry. It gives an opportunity</w:t>
      </w:r>
      <w:r>
        <w:rPr>
          <w:color w:val="231F20"/>
          <w:spacing w:val="1"/>
          <w:w w:val="95"/>
          <w:sz w:val="23"/>
        </w:rPr>
        <w:t> </w:t>
      </w:r>
      <w:r>
        <w:rPr>
          <w:color w:val="231F20"/>
          <w:sz w:val="23"/>
        </w:rPr>
        <w:t>for project members to meet in virtual model of the building regardless their location, to determine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and solve problems, to take collective decisions before start of construction works. Present day VR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platforms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can</w:t>
      </w:r>
      <w:r>
        <w:rPr>
          <w:color w:val="231F20"/>
          <w:spacing w:val="-13"/>
          <w:sz w:val="23"/>
        </w:rPr>
        <w:t> </w:t>
      </w:r>
      <w:r>
        <w:rPr>
          <w:color w:val="231F20"/>
          <w:spacing w:val="-1"/>
          <w:sz w:val="23"/>
        </w:rPr>
        <w:t>support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direct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integration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with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such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programs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as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Revit,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Navisworks,</w:t>
      </w:r>
      <w:r>
        <w:rPr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BIM</w:t>
      </w:r>
      <w:r>
        <w:rPr>
          <w:i/>
          <w:color w:val="231F20"/>
          <w:spacing w:val="-13"/>
          <w:sz w:val="23"/>
        </w:rPr>
        <w:t> </w:t>
      </w:r>
      <w:r>
        <w:rPr>
          <w:color w:val="231F20"/>
          <w:sz w:val="23"/>
        </w:rPr>
        <w:t>360,</w:t>
      </w:r>
      <w:r>
        <w:rPr>
          <w:color w:val="231F20"/>
          <w:spacing w:val="-13"/>
          <w:sz w:val="23"/>
        </w:rPr>
        <w:t> </w:t>
      </w:r>
      <w:r>
        <w:rPr>
          <w:color w:val="231F20"/>
          <w:sz w:val="23"/>
        </w:rPr>
        <w:t>Sketch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up,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Rhino.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This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paper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determines</w:t>
      </w:r>
      <w:r>
        <w:rPr>
          <w:color w:val="231F20"/>
          <w:spacing w:val="5"/>
          <w:sz w:val="23"/>
        </w:rPr>
        <w:t> </w:t>
      </w:r>
      <w:r>
        <w:rPr>
          <w:color w:val="231F20"/>
          <w:sz w:val="23"/>
        </w:rPr>
        <w:t>which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advantages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can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be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obtained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with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use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of VR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technologies,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which</w:t>
      </w:r>
    </w:p>
    <w:p>
      <w:pPr>
        <w:spacing w:after="0" w:line="235" w:lineRule="auto"/>
        <w:jc w:val="both"/>
        <w:rPr>
          <w:sz w:val="23"/>
        </w:rPr>
        <w:sectPr>
          <w:type w:val="continuous"/>
          <w:pgSz w:w="11910" w:h="16840"/>
          <w:pgMar w:header="0" w:footer="1376" w:top="1580" w:bottom="280" w:left="1120" w:right="1120"/>
        </w:sectPr>
      </w:pPr>
    </w:p>
    <w:p>
      <w:pPr>
        <w:spacing w:line="230" w:lineRule="auto" w:before="88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platforms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can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be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used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for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working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according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to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purposes,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review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of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these</w:t>
      </w:r>
      <w:r>
        <w:rPr>
          <w:color w:val="231F20"/>
          <w:spacing w:val="-14"/>
          <w:sz w:val="23"/>
        </w:rPr>
        <w:t> </w:t>
      </w:r>
      <w:r>
        <w:rPr>
          <w:color w:val="231F20"/>
          <w:sz w:val="23"/>
        </w:rPr>
        <w:t>VR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platform’s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functions,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which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equipment is required and its recommended parameters.</w:t>
      </w:r>
    </w:p>
    <w:p>
      <w:pPr>
        <w:spacing w:before="12"/>
        <w:ind w:left="864" w:right="0" w:firstLine="0"/>
        <w:jc w:val="left"/>
        <w:rPr>
          <w:sz w:val="23"/>
        </w:rPr>
      </w:pPr>
      <w:r>
        <w:rPr>
          <w:i/>
          <w:color w:val="231F20"/>
          <w:sz w:val="23"/>
        </w:rPr>
        <w:t>Keywords</w:t>
      </w:r>
      <w:r>
        <w:rPr>
          <w:color w:val="231F20"/>
          <w:sz w:val="23"/>
        </w:rPr>
        <w:t>: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virtual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reality,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clashes,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VR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platforms,</w:t>
      </w:r>
      <w:r>
        <w:rPr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BIM</w:t>
      </w:r>
      <w:r>
        <w:rPr>
          <w:color w:val="231F20"/>
          <w:sz w:val="23"/>
        </w:rPr>
        <w:t>,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VR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headset,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coordination.</w:t>
      </w:r>
    </w:p>
    <w:p>
      <w:pPr>
        <w:pStyle w:val="BodyText"/>
        <w:spacing w:before="6"/>
        <w:ind w:left="0" w:firstLine="0"/>
        <w:jc w:val="left"/>
        <w:rPr>
          <w:sz w:val="29"/>
        </w:rPr>
      </w:pPr>
    </w:p>
    <w:p>
      <w:pPr>
        <w:pStyle w:val="BodyText"/>
        <w:spacing w:line="256" w:lineRule="auto"/>
        <w:ind w:right="153"/>
      </w:pPr>
      <w:r>
        <w:rPr>
          <w:color w:val="231F20"/>
          <w:spacing w:val="-2"/>
        </w:rPr>
        <w:t>Виртуальная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реальность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</w:t>
      </w:r>
      <w:r>
        <w:rPr>
          <w:i/>
          <w:color w:val="231F20"/>
          <w:spacing w:val="-2"/>
        </w:rPr>
        <w:t>VR</w:t>
      </w:r>
      <w:r>
        <w:rPr>
          <w:color w:val="231F20"/>
          <w:spacing w:val="-2"/>
        </w:rPr>
        <w:t>)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технология,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которая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меняет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строительную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отрасль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помогает</w:t>
      </w:r>
      <w:r>
        <w:rPr>
          <w:color w:val="231F20"/>
          <w:spacing w:val="-13"/>
        </w:rPr>
        <w:t> </w:t>
      </w:r>
      <w:r>
        <w:rPr>
          <w:color w:val="231F20"/>
        </w:rPr>
        <w:t>решать</w:t>
      </w:r>
      <w:r>
        <w:rPr>
          <w:color w:val="231F20"/>
          <w:spacing w:val="-13"/>
        </w:rPr>
        <w:t> </w:t>
      </w:r>
      <w:r>
        <w:rPr>
          <w:color w:val="231F20"/>
        </w:rPr>
        <w:t>проблемы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новом</w:t>
      </w:r>
      <w:r>
        <w:rPr>
          <w:color w:val="231F20"/>
          <w:spacing w:val="-13"/>
        </w:rPr>
        <w:t> </w:t>
      </w:r>
      <w:r>
        <w:rPr>
          <w:color w:val="231F20"/>
        </w:rPr>
        <w:t>уровне.</w:t>
      </w:r>
      <w:r>
        <w:rPr>
          <w:color w:val="231F20"/>
          <w:spacing w:val="-13"/>
        </w:rPr>
        <w:t> </w:t>
      </w:r>
      <w:r>
        <w:rPr>
          <w:color w:val="231F20"/>
        </w:rPr>
        <w:t>Виртуальная</w:t>
      </w:r>
      <w:r>
        <w:rPr>
          <w:color w:val="231F20"/>
          <w:spacing w:val="-13"/>
        </w:rPr>
        <w:t> </w:t>
      </w:r>
      <w:r>
        <w:rPr>
          <w:color w:val="231F20"/>
        </w:rPr>
        <w:t>реальность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строитель-</w:t>
      </w:r>
      <w:r>
        <w:rPr>
          <w:color w:val="231F20"/>
          <w:spacing w:val="-63"/>
        </w:rPr>
        <w:t> </w:t>
      </w:r>
      <w:r>
        <w:rPr>
          <w:color w:val="231F20"/>
        </w:rPr>
        <w:t>стве - это следующий уровень в 3</w:t>
      </w:r>
      <w:r>
        <w:rPr>
          <w:i/>
          <w:color w:val="231F20"/>
        </w:rPr>
        <w:t>D</w:t>
      </w:r>
      <w:r>
        <w:rPr>
          <w:color w:val="231F20"/>
        </w:rPr>
        <w:t>-моделировании. Но в отличие от 3</w:t>
      </w:r>
      <w:r>
        <w:rPr>
          <w:i/>
          <w:color w:val="231F20"/>
        </w:rPr>
        <w:t>D</w:t>
      </w:r>
      <w:r>
        <w:rPr>
          <w:color w:val="231F20"/>
        </w:rPr>
        <w:t>-моделиро-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вания,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помещает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пользователя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непосредственно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виртуальную</w:t>
      </w:r>
      <w:r>
        <w:rPr>
          <w:color w:val="231F20"/>
          <w:spacing w:val="-12"/>
        </w:rPr>
        <w:t> </w:t>
      </w:r>
      <w:r>
        <w:rPr>
          <w:color w:val="231F20"/>
        </w:rPr>
        <w:t>среду,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пользова-</w:t>
      </w:r>
      <w:r>
        <w:rPr>
          <w:color w:val="231F20"/>
          <w:spacing w:val="-62"/>
        </w:rPr>
        <w:t> </w:t>
      </w:r>
      <w:r>
        <w:rPr>
          <w:color w:val="231F20"/>
        </w:rPr>
        <w:t>тель</w:t>
      </w:r>
      <w:r>
        <w:rPr>
          <w:color w:val="231F20"/>
          <w:spacing w:val="-1"/>
        </w:rPr>
        <w:t> </w:t>
      </w:r>
      <w:r>
        <w:rPr>
          <w:color w:val="231F20"/>
        </w:rPr>
        <w:t>испытывает</w:t>
      </w:r>
      <w:r>
        <w:rPr>
          <w:color w:val="231F20"/>
          <w:spacing w:val="-1"/>
        </w:rPr>
        <w:t> </w:t>
      </w:r>
      <w:r>
        <w:rPr>
          <w:color w:val="231F20"/>
        </w:rPr>
        <w:t>полное</w:t>
      </w:r>
      <w:r>
        <w:rPr>
          <w:color w:val="231F20"/>
          <w:spacing w:val="-1"/>
        </w:rPr>
        <w:t> </w:t>
      </w:r>
      <w:r>
        <w:rPr>
          <w:color w:val="231F20"/>
        </w:rPr>
        <w:t>погружение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виртуальное пространство.</w:t>
      </w:r>
    </w:p>
    <w:p>
      <w:pPr>
        <w:pStyle w:val="BodyText"/>
        <w:spacing w:before="1"/>
        <w:ind w:left="552" w:firstLine="0"/>
      </w:pPr>
      <w:r>
        <w:rPr>
          <w:color w:val="231F20"/>
        </w:rPr>
        <w:t>Возможности,</w:t>
      </w:r>
      <w:r>
        <w:rPr>
          <w:color w:val="231F20"/>
          <w:spacing w:val="-8"/>
        </w:rPr>
        <w:t> </w:t>
      </w:r>
      <w:r>
        <w:rPr>
          <w:color w:val="231F20"/>
        </w:rPr>
        <w:t>которые</w:t>
      </w:r>
      <w:r>
        <w:rPr>
          <w:color w:val="231F20"/>
          <w:spacing w:val="-8"/>
        </w:rPr>
        <w:t> </w:t>
      </w:r>
      <w:r>
        <w:rPr>
          <w:color w:val="231F20"/>
        </w:rPr>
        <w:t>открывает</w:t>
      </w:r>
      <w:r>
        <w:rPr>
          <w:color w:val="231F20"/>
          <w:spacing w:val="-7"/>
        </w:rPr>
        <w:t> </w:t>
      </w:r>
      <w:r>
        <w:rPr>
          <w:color w:val="231F20"/>
        </w:rPr>
        <w:t>виртуальная</w:t>
      </w:r>
      <w:r>
        <w:rPr>
          <w:color w:val="231F20"/>
          <w:spacing w:val="-8"/>
        </w:rPr>
        <w:t> </w:t>
      </w:r>
      <w:r>
        <w:rPr>
          <w:color w:val="231F20"/>
        </w:rPr>
        <w:t>реальность: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0" w:lineRule="auto" w:before="21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Собрания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VR</w:t>
      </w:r>
    </w:p>
    <w:p>
      <w:pPr>
        <w:pStyle w:val="BodyText"/>
        <w:spacing w:line="256" w:lineRule="auto" w:before="21"/>
        <w:ind w:right="150"/>
      </w:pPr>
      <w:r>
        <w:rPr>
          <w:color w:val="231F20"/>
          <w:spacing w:val="-2"/>
        </w:rPr>
        <w:t>Виртуальная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реальность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удобным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инструментом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обсуждения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любых</w:t>
      </w:r>
      <w:r>
        <w:rPr>
          <w:color w:val="231F20"/>
          <w:spacing w:val="-62"/>
        </w:rPr>
        <w:t> </w:t>
      </w:r>
      <w:r>
        <w:rPr>
          <w:color w:val="231F20"/>
        </w:rPr>
        <w:t>важных</w:t>
      </w:r>
      <w:r>
        <w:rPr>
          <w:color w:val="231F20"/>
          <w:spacing w:val="-7"/>
        </w:rPr>
        <w:t> </w:t>
      </w:r>
      <w:r>
        <w:rPr>
          <w:color w:val="231F20"/>
        </w:rPr>
        <w:t>вопросов,</w:t>
      </w:r>
      <w:r>
        <w:rPr>
          <w:color w:val="231F20"/>
          <w:spacing w:val="-7"/>
        </w:rPr>
        <w:t> </w:t>
      </w:r>
      <w:r>
        <w:rPr>
          <w:color w:val="231F20"/>
        </w:rPr>
        <w:t>связанных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моделью</w:t>
      </w:r>
      <w:r>
        <w:rPr>
          <w:color w:val="231F20"/>
          <w:spacing w:val="-7"/>
        </w:rPr>
        <w:t> </w:t>
      </w:r>
      <w:r>
        <w:rPr>
          <w:color w:val="231F20"/>
        </w:rPr>
        <w:t>вне</w:t>
      </w:r>
      <w:r>
        <w:rPr>
          <w:color w:val="231F20"/>
          <w:spacing w:val="-6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-7"/>
        </w:rPr>
        <w:t> </w:t>
      </w:r>
      <w:r>
        <w:rPr>
          <w:color w:val="231F20"/>
        </w:rPr>
        <w:t>от</w:t>
      </w:r>
      <w:r>
        <w:rPr>
          <w:color w:val="231F20"/>
          <w:spacing w:val="-7"/>
        </w:rPr>
        <w:t> </w:t>
      </w:r>
      <w:r>
        <w:rPr>
          <w:color w:val="231F20"/>
        </w:rPr>
        <w:t>того,</w:t>
      </w:r>
      <w:r>
        <w:rPr>
          <w:color w:val="231F20"/>
          <w:spacing w:val="-7"/>
        </w:rPr>
        <w:t> </w:t>
      </w:r>
      <w:r>
        <w:rPr>
          <w:color w:val="231F20"/>
        </w:rPr>
        <w:t>где</w:t>
      </w:r>
      <w:r>
        <w:rPr>
          <w:color w:val="231F20"/>
          <w:spacing w:val="-7"/>
        </w:rPr>
        <w:t> </w:t>
      </w:r>
      <w:r>
        <w:rPr>
          <w:color w:val="231F20"/>
        </w:rPr>
        <w:t>находятся</w:t>
      </w:r>
      <w:r>
        <w:rPr>
          <w:color w:val="231F20"/>
          <w:spacing w:val="-7"/>
        </w:rPr>
        <w:t> </w:t>
      </w:r>
      <w:r>
        <w:rPr>
          <w:color w:val="231F20"/>
        </w:rPr>
        <w:t>чле-</w:t>
      </w:r>
      <w:r>
        <w:rPr>
          <w:color w:val="231F20"/>
          <w:spacing w:val="-62"/>
        </w:rPr>
        <w:t> </w:t>
      </w:r>
      <w:r>
        <w:rPr>
          <w:color w:val="231F20"/>
        </w:rPr>
        <w:t>ны</w:t>
      </w:r>
      <w:r>
        <w:rPr>
          <w:color w:val="231F20"/>
          <w:spacing w:val="-9"/>
        </w:rPr>
        <w:t> </w:t>
      </w:r>
      <w:r>
        <w:rPr>
          <w:color w:val="231F20"/>
        </w:rPr>
        <w:t>команды</w:t>
      </w:r>
      <w:r>
        <w:rPr>
          <w:color w:val="231F20"/>
          <w:spacing w:val="-9"/>
        </w:rPr>
        <w:t> </w:t>
      </w:r>
      <w:r>
        <w:rPr>
          <w:color w:val="231F20"/>
        </w:rPr>
        <w:t>путем</w:t>
      </w:r>
      <w:r>
        <w:rPr>
          <w:color w:val="231F20"/>
          <w:spacing w:val="-9"/>
        </w:rPr>
        <w:t> </w:t>
      </w:r>
      <w:r>
        <w:rPr>
          <w:color w:val="231F20"/>
        </w:rPr>
        <w:t>совместного</w:t>
      </w:r>
      <w:r>
        <w:rPr>
          <w:color w:val="231F20"/>
          <w:spacing w:val="-9"/>
        </w:rPr>
        <w:t> </w:t>
      </w:r>
      <w:r>
        <w:rPr>
          <w:color w:val="231F20"/>
        </w:rPr>
        <w:t>просмотра</w:t>
      </w:r>
      <w:r>
        <w:rPr>
          <w:color w:val="231F20"/>
          <w:spacing w:val="-9"/>
        </w:rPr>
        <w:t> </w:t>
      </w:r>
      <w:r>
        <w:rPr>
          <w:color w:val="231F20"/>
        </w:rPr>
        <w:t>модели.</w:t>
      </w:r>
      <w:r>
        <w:rPr>
          <w:color w:val="231F20"/>
          <w:spacing w:val="-8"/>
        </w:rPr>
        <w:t> </w:t>
      </w:r>
      <w:r>
        <w:rPr>
          <w:color w:val="231F20"/>
        </w:rPr>
        <w:t>Привлечение</w:t>
      </w:r>
      <w:r>
        <w:rPr>
          <w:color w:val="231F20"/>
          <w:spacing w:val="-9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9"/>
        </w:rPr>
        <w:t> </w:t>
      </w:r>
      <w:r>
        <w:rPr>
          <w:color w:val="231F20"/>
        </w:rPr>
        <w:t>под-</w:t>
      </w:r>
      <w:r>
        <w:rPr>
          <w:color w:val="231F20"/>
          <w:spacing w:val="-63"/>
        </w:rPr>
        <w:t> </w:t>
      </w:r>
      <w:r>
        <w:rPr>
          <w:color w:val="231F20"/>
        </w:rPr>
        <w:t>рядчиков на ранних стадиях проектирования позволяет улучшить процесс монтажа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строительства принятых</w:t>
      </w:r>
      <w:r>
        <w:rPr>
          <w:color w:val="231F20"/>
          <w:spacing w:val="-1"/>
        </w:rPr>
        <w:t> </w:t>
      </w:r>
      <w:r>
        <w:rPr>
          <w:color w:val="231F20"/>
        </w:rPr>
        <w:t>решений.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0" w:lineRule="auto" w:before="0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Презентации в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VR</w:t>
      </w:r>
    </w:p>
    <w:p>
      <w:pPr>
        <w:pStyle w:val="BodyText"/>
        <w:spacing w:line="256" w:lineRule="auto" w:before="21"/>
        <w:ind w:right="147"/>
      </w:pPr>
      <w:r>
        <w:rPr>
          <w:color w:val="231F20"/>
        </w:rPr>
        <w:t>Это</w:t>
      </w:r>
      <w:r>
        <w:rPr>
          <w:color w:val="231F20"/>
          <w:spacing w:val="-7"/>
        </w:rPr>
        <w:t> </w:t>
      </w:r>
      <w:r>
        <w:rPr>
          <w:color w:val="231F20"/>
        </w:rPr>
        <w:t>может</w:t>
      </w:r>
      <w:r>
        <w:rPr>
          <w:color w:val="231F20"/>
          <w:spacing w:val="-6"/>
        </w:rPr>
        <w:t> </w:t>
      </w:r>
      <w:r>
        <w:rPr>
          <w:color w:val="231F20"/>
        </w:rPr>
        <w:t>быть,</w:t>
      </w:r>
      <w:r>
        <w:rPr>
          <w:color w:val="231F20"/>
          <w:spacing w:val="-6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VR</w:t>
      </w:r>
      <w:r>
        <w:rPr>
          <w:color w:val="231F20"/>
          <w:spacing w:val="-6"/>
        </w:rPr>
        <w:t> </w:t>
      </w:r>
      <w:r>
        <w:rPr>
          <w:color w:val="231F20"/>
        </w:rPr>
        <w:t>тур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потенциальных</w:t>
      </w:r>
      <w:r>
        <w:rPr>
          <w:color w:val="231F20"/>
          <w:spacing w:val="-7"/>
        </w:rPr>
        <w:t> </w:t>
      </w:r>
      <w:r>
        <w:rPr>
          <w:color w:val="231F20"/>
        </w:rPr>
        <w:t>покупателей</w:t>
      </w:r>
      <w:r>
        <w:rPr>
          <w:color w:val="231F20"/>
          <w:spacing w:val="-6"/>
        </w:rPr>
        <w:t> </w:t>
      </w:r>
      <w:r>
        <w:rPr>
          <w:color w:val="231F20"/>
        </w:rPr>
        <w:t>квартиры,</w:t>
      </w:r>
      <w:r>
        <w:rPr>
          <w:color w:val="231F20"/>
          <w:spacing w:val="-6"/>
        </w:rPr>
        <w:t> </w:t>
      </w:r>
      <w:r>
        <w:rPr>
          <w:color w:val="231F20"/>
        </w:rPr>
        <w:t>которые</w:t>
      </w:r>
      <w:r>
        <w:rPr>
          <w:color w:val="231F20"/>
          <w:spacing w:val="-63"/>
        </w:rPr>
        <w:t> </w:t>
      </w:r>
      <w:r>
        <w:rPr>
          <w:color w:val="231F20"/>
        </w:rPr>
        <w:t>дают возможность посмотреть планировку, дизайн, вид из окон будущей квартиры,</w:t>
      </w:r>
      <w:r>
        <w:rPr>
          <w:color w:val="231F20"/>
          <w:spacing w:val="-62"/>
        </w:rPr>
        <w:t> </w:t>
      </w:r>
      <w:r>
        <w:rPr>
          <w:color w:val="231F20"/>
        </w:rPr>
        <w:t>сравнить варианты отделки, так и, к примеру, презентация концепта для клиентов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"/>
        </w:rPr>
        <w:t> </w:t>
      </w:r>
      <w:r>
        <w:rPr>
          <w:color w:val="231F20"/>
        </w:rPr>
        <w:t>компаний.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0" w:lineRule="auto" w:before="1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VR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тур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по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строительной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площадке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реальном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времени</w:t>
      </w:r>
    </w:p>
    <w:p>
      <w:pPr>
        <w:pStyle w:val="BodyText"/>
        <w:spacing w:line="256" w:lineRule="auto" w:before="21"/>
        <w:ind w:right="153"/>
      </w:pPr>
      <w:r>
        <w:rPr>
          <w:color w:val="231F20"/>
          <w:w w:val="95"/>
        </w:rPr>
        <w:t>Путем совмещения </w:t>
      </w:r>
      <w:r>
        <w:rPr>
          <w:i/>
          <w:color w:val="231F20"/>
          <w:w w:val="95"/>
        </w:rPr>
        <w:t>VR </w:t>
      </w:r>
      <w:r>
        <w:rPr>
          <w:color w:val="231F20"/>
          <w:w w:val="95"/>
        </w:rPr>
        <w:t>технологии и 3</w:t>
      </w:r>
      <w:r>
        <w:rPr>
          <w:i/>
          <w:color w:val="231F20"/>
          <w:w w:val="95"/>
        </w:rPr>
        <w:t>D </w:t>
      </w:r>
      <w:r>
        <w:rPr>
          <w:color w:val="231F20"/>
          <w:w w:val="95"/>
        </w:rPr>
        <w:t>камеры, которая записывает видео 360 гра-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дусов в реальном времени, можно предоставить доступ любым участникам для уда-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ленной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прогулки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строительной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площадке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наблюдения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процесса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строительства.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0" w:lineRule="auto" w:before="0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VR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тренажеры</w:t>
      </w:r>
    </w:p>
    <w:p>
      <w:pPr>
        <w:pStyle w:val="BodyText"/>
        <w:spacing w:line="256" w:lineRule="auto" w:before="21"/>
        <w:ind w:right="153"/>
      </w:pPr>
      <w:r>
        <w:rPr>
          <w:color w:val="231F20"/>
        </w:rPr>
        <w:t>Тренажеры </w:t>
      </w:r>
      <w:r>
        <w:rPr>
          <w:i/>
          <w:color w:val="231F20"/>
        </w:rPr>
        <w:t>VR </w:t>
      </w:r>
      <w:r>
        <w:rPr>
          <w:color w:val="231F20"/>
        </w:rPr>
        <w:t>позволяют перенести человека в пространство, которое копиру-</w:t>
      </w:r>
      <w:r>
        <w:rPr>
          <w:color w:val="231F20"/>
          <w:spacing w:val="1"/>
        </w:rPr>
        <w:t> </w:t>
      </w:r>
      <w:r>
        <w:rPr>
          <w:color w:val="231F20"/>
        </w:rPr>
        <w:t>ет</w:t>
      </w:r>
      <w:r>
        <w:rPr>
          <w:color w:val="231F20"/>
          <w:spacing w:val="-12"/>
        </w:rPr>
        <w:t> </w:t>
      </w:r>
      <w:r>
        <w:rPr>
          <w:color w:val="231F20"/>
        </w:rPr>
        <w:t>реальную</w:t>
      </w:r>
      <w:r>
        <w:rPr>
          <w:color w:val="231F20"/>
          <w:spacing w:val="-12"/>
        </w:rPr>
        <w:t> </w:t>
      </w:r>
      <w:r>
        <w:rPr>
          <w:color w:val="231F20"/>
        </w:rPr>
        <w:t>обстановку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обстоятельства,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обучения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штатных,</w:t>
      </w:r>
      <w:r>
        <w:rPr>
          <w:color w:val="231F20"/>
          <w:spacing w:val="-12"/>
        </w:rPr>
        <w:t> </w:t>
      </w:r>
      <w:r>
        <w:rPr>
          <w:color w:val="231F20"/>
        </w:rPr>
        <w:t>нештатных,</w:t>
      </w:r>
      <w:r>
        <w:rPr>
          <w:color w:val="231F20"/>
          <w:spacing w:val="-12"/>
        </w:rPr>
        <w:t> </w:t>
      </w:r>
      <w:r>
        <w:rPr>
          <w:color w:val="231F20"/>
        </w:rPr>
        <w:t>ава-</w:t>
      </w:r>
      <w:r>
        <w:rPr>
          <w:color w:val="231F20"/>
          <w:spacing w:val="-63"/>
        </w:rPr>
        <w:t> </w:t>
      </w:r>
      <w:r>
        <w:rPr>
          <w:color w:val="231F20"/>
        </w:rPr>
        <w:t>рийных</w:t>
      </w:r>
      <w:r>
        <w:rPr>
          <w:color w:val="231F20"/>
          <w:spacing w:val="-13"/>
        </w:rPr>
        <w:t> </w:t>
      </w:r>
      <w:r>
        <w:rPr>
          <w:color w:val="231F20"/>
        </w:rPr>
        <w:t>ситуациях.</w:t>
      </w:r>
      <w:r>
        <w:rPr>
          <w:color w:val="231F20"/>
          <w:spacing w:val="-12"/>
        </w:rPr>
        <w:t> </w:t>
      </w:r>
      <w:r>
        <w:rPr>
          <w:color w:val="231F20"/>
        </w:rPr>
        <w:t>Тренажеры</w:t>
      </w:r>
      <w:r>
        <w:rPr>
          <w:color w:val="231F20"/>
          <w:spacing w:val="-13"/>
        </w:rPr>
        <w:t> </w:t>
      </w:r>
      <w:r>
        <w:rPr>
          <w:i/>
          <w:color w:val="231F20"/>
        </w:rPr>
        <w:t>VR</w:t>
      </w:r>
      <w:r>
        <w:rPr>
          <w:i/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полным</w:t>
      </w:r>
      <w:r>
        <w:rPr>
          <w:color w:val="231F20"/>
          <w:spacing w:val="-12"/>
        </w:rPr>
        <w:t> </w:t>
      </w:r>
      <w:r>
        <w:rPr>
          <w:color w:val="231F20"/>
        </w:rPr>
        <w:t>погружением</w:t>
      </w:r>
      <w:r>
        <w:rPr>
          <w:color w:val="231F20"/>
          <w:spacing w:val="-12"/>
        </w:rPr>
        <w:t> </w:t>
      </w:r>
      <w:r>
        <w:rPr>
          <w:color w:val="231F20"/>
        </w:rPr>
        <w:t>являются</w:t>
      </w:r>
      <w:r>
        <w:rPr>
          <w:color w:val="231F20"/>
          <w:spacing w:val="-13"/>
        </w:rPr>
        <w:t> </w:t>
      </w:r>
      <w:r>
        <w:rPr>
          <w:color w:val="231F20"/>
        </w:rPr>
        <w:t>отличным</w:t>
      </w:r>
      <w:r>
        <w:rPr>
          <w:color w:val="231F20"/>
          <w:spacing w:val="-12"/>
        </w:rPr>
        <w:t> </w:t>
      </w:r>
      <w:r>
        <w:rPr>
          <w:color w:val="231F20"/>
        </w:rPr>
        <w:t>сред-</w:t>
      </w:r>
      <w:r>
        <w:rPr>
          <w:color w:val="231F20"/>
          <w:spacing w:val="-63"/>
        </w:rPr>
        <w:t> </w:t>
      </w:r>
      <w:r>
        <w:rPr>
          <w:color w:val="231F20"/>
        </w:rPr>
        <w:t>ством,</w:t>
      </w:r>
      <w:r>
        <w:rPr>
          <w:color w:val="231F20"/>
          <w:spacing w:val="-1"/>
        </w:rPr>
        <w:t> </w:t>
      </w:r>
      <w:r>
        <w:rPr>
          <w:color w:val="231F20"/>
        </w:rPr>
        <w:t>позволяющим</w:t>
      </w:r>
      <w:r>
        <w:rPr>
          <w:color w:val="231F20"/>
          <w:spacing w:val="-2"/>
        </w:rPr>
        <w:t> </w:t>
      </w:r>
      <w:r>
        <w:rPr>
          <w:color w:val="231F20"/>
        </w:rPr>
        <w:t>развить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сформировать</w:t>
      </w:r>
      <w:r>
        <w:rPr>
          <w:color w:val="231F20"/>
          <w:spacing w:val="-1"/>
        </w:rPr>
        <w:t> </w:t>
      </w:r>
      <w:r>
        <w:rPr>
          <w:color w:val="231F20"/>
        </w:rPr>
        <w:t>навыки.</w:t>
      </w:r>
    </w:p>
    <w:p>
      <w:pPr>
        <w:pStyle w:val="BodyText"/>
        <w:spacing w:line="256" w:lineRule="auto"/>
        <w:ind w:right="150"/>
      </w:pPr>
      <w:r>
        <w:rPr>
          <w:color w:val="231F20"/>
        </w:rPr>
        <w:t>В зависимости от целей использования технологии виртуальной реальности для</w:t>
      </w:r>
      <w:r>
        <w:rPr>
          <w:color w:val="231F20"/>
          <w:spacing w:val="-62"/>
        </w:rPr>
        <w:t> </w:t>
      </w:r>
      <w:r>
        <w:rPr>
          <w:color w:val="231F20"/>
        </w:rPr>
        <w:t>строительных проектов, выполненных при помощи </w:t>
      </w:r>
      <w:r>
        <w:rPr>
          <w:i/>
          <w:color w:val="231F20"/>
        </w:rPr>
        <w:t>BIM</w:t>
      </w:r>
      <w:r>
        <w:rPr>
          <w:color w:val="231F20"/>
        </w:rPr>
        <w:t>-технологии, используются</w:t>
      </w:r>
      <w:r>
        <w:rPr>
          <w:color w:val="231F20"/>
          <w:spacing w:val="1"/>
        </w:rPr>
        <w:t> </w:t>
      </w:r>
      <w:r>
        <w:rPr>
          <w:color w:val="231F20"/>
        </w:rPr>
        <w:t>различные</w:t>
      </w:r>
      <w:r>
        <w:rPr>
          <w:color w:val="231F20"/>
          <w:spacing w:val="-1"/>
        </w:rPr>
        <w:t> </w:t>
      </w:r>
      <w:r>
        <w:rPr>
          <w:color w:val="231F20"/>
        </w:rPr>
        <w:t>продукты.</w:t>
      </w:r>
    </w:p>
    <w:p>
      <w:pPr>
        <w:pStyle w:val="BodyText"/>
        <w:spacing w:line="256" w:lineRule="auto" w:before="1"/>
        <w:ind w:right="153"/>
      </w:pP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рамках</w:t>
      </w:r>
      <w:r>
        <w:rPr>
          <w:color w:val="231F20"/>
          <w:spacing w:val="-11"/>
        </w:rPr>
        <w:t> </w:t>
      </w:r>
      <w:r>
        <w:rPr>
          <w:color w:val="231F20"/>
        </w:rPr>
        <w:t>данного</w:t>
      </w:r>
      <w:r>
        <w:rPr>
          <w:color w:val="231F20"/>
          <w:spacing w:val="-10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11"/>
        </w:rPr>
        <w:t> </w:t>
      </w:r>
      <w:r>
        <w:rPr>
          <w:color w:val="231F20"/>
        </w:rPr>
        <w:t>было</w:t>
      </w:r>
      <w:r>
        <w:rPr>
          <w:color w:val="231F20"/>
          <w:spacing w:val="-10"/>
        </w:rPr>
        <w:t> </w:t>
      </w:r>
      <w:r>
        <w:rPr>
          <w:color w:val="231F20"/>
        </w:rPr>
        <w:t>выбрано</w:t>
      </w:r>
      <w:r>
        <w:rPr>
          <w:color w:val="231F20"/>
          <w:spacing w:val="-11"/>
        </w:rPr>
        <w:t> </w:t>
      </w:r>
      <w:r>
        <w:rPr>
          <w:color w:val="231F20"/>
        </w:rPr>
        <w:t>6</w:t>
      </w:r>
      <w:r>
        <w:rPr>
          <w:color w:val="231F20"/>
          <w:spacing w:val="-11"/>
        </w:rPr>
        <w:t> </w:t>
      </w:r>
      <w:r>
        <w:rPr>
          <w:color w:val="231F20"/>
        </w:rPr>
        <w:t>платформ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сравнения</w:t>
      </w:r>
      <w:r>
        <w:rPr>
          <w:color w:val="231F20"/>
          <w:spacing w:val="-10"/>
        </w:rPr>
        <w:t> </w:t>
      </w:r>
      <w:r>
        <w:rPr>
          <w:color w:val="231F20"/>
        </w:rPr>
        <w:t>их</w:t>
      </w:r>
      <w:r>
        <w:rPr>
          <w:color w:val="231F20"/>
          <w:spacing w:val="-11"/>
        </w:rPr>
        <w:t> </w:t>
      </w:r>
      <w:r>
        <w:rPr>
          <w:color w:val="231F20"/>
        </w:rPr>
        <w:t>воз-</w:t>
      </w:r>
      <w:r>
        <w:rPr>
          <w:color w:val="231F20"/>
          <w:spacing w:val="-62"/>
        </w:rPr>
        <w:t> </w:t>
      </w:r>
      <w:r>
        <w:rPr>
          <w:color w:val="231F20"/>
        </w:rPr>
        <w:t>можностей.</w:t>
      </w:r>
    </w:p>
    <w:p>
      <w:pPr>
        <w:pStyle w:val="ListParagraph"/>
        <w:numPr>
          <w:ilvl w:val="0"/>
          <w:numId w:val="123"/>
        </w:numPr>
        <w:tabs>
          <w:tab w:pos="921" w:val="left" w:leader="none"/>
        </w:tabs>
        <w:spacing w:line="240" w:lineRule="auto" w:before="0" w:after="0"/>
        <w:ind w:left="920" w:right="0" w:hanging="369"/>
        <w:jc w:val="both"/>
        <w:rPr>
          <w:i/>
          <w:sz w:val="26"/>
        </w:rPr>
      </w:pPr>
      <w:r>
        <w:rPr>
          <w:i/>
          <w:color w:val="231F20"/>
          <w:sz w:val="26"/>
        </w:rPr>
        <w:t>Iris VR</w:t>
      </w:r>
    </w:p>
    <w:p>
      <w:pPr>
        <w:pStyle w:val="BodyText"/>
        <w:spacing w:line="256" w:lineRule="auto" w:before="21"/>
        <w:ind w:right="153"/>
      </w:pPr>
      <w:r>
        <w:rPr>
          <w:color w:val="231F20"/>
          <w:w w:val="95"/>
        </w:rPr>
        <w:t>Данная программа предусматривает прямую интеграцию с </w:t>
      </w:r>
      <w:r>
        <w:rPr>
          <w:i/>
          <w:color w:val="231F20"/>
          <w:w w:val="95"/>
        </w:rPr>
        <w:t>Naviswork</w:t>
      </w:r>
      <w:r>
        <w:rPr>
          <w:color w:val="231F20"/>
          <w:w w:val="95"/>
        </w:rPr>
        <w:t>s, </w:t>
      </w:r>
      <w:r>
        <w:rPr>
          <w:i/>
          <w:color w:val="231F20"/>
          <w:w w:val="95"/>
        </w:rPr>
        <w:t>Revi</w:t>
      </w:r>
      <w:r>
        <w:rPr>
          <w:color w:val="231F20"/>
          <w:w w:val="95"/>
        </w:rPr>
        <w:t>t, </w:t>
      </w:r>
      <w:r>
        <w:rPr>
          <w:i/>
          <w:color w:val="231F20"/>
          <w:w w:val="95"/>
        </w:rPr>
        <w:t>Rhino</w:t>
      </w:r>
      <w:r>
        <w:rPr>
          <w:color w:val="231F20"/>
          <w:w w:val="95"/>
        </w:rPr>
        <w:t>,</w:t>
      </w:r>
      <w:r>
        <w:rPr>
          <w:color w:val="231F20"/>
          <w:spacing w:val="1"/>
          <w:w w:val="95"/>
        </w:rPr>
        <w:t> </w:t>
      </w:r>
      <w:r>
        <w:rPr>
          <w:i/>
          <w:color w:val="231F20"/>
          <w:spacing w:val="-3"/>
        </w:rPr>
        <w:t>SketchUp</w:t>
      </w:r>
      <w:r>
        <w:rPr>
          <w:color w:val="231F20"/>
          <w:spacing w:val="-3"/>
        </w:rPr>
        <w:t>.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использования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платформы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необходимо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установить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приложение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ком-</w:t>
      </w:r>
      <w:r>
        <w:rPr>
          <w:color w:val="231F20"/>
          <w:spacing w:val="-63"/>
        </w:rPr>
        <w:t> </w:t>
      </w:r>
      <w:r>
        <w:rPr>
          <w:color w:val="231F20"/>
        </w:rPr>
        <w:t>пьютер, доступ к проектам через веб браузер отсутствует. Есть плагин, который по-</w:t>
      </w:r>
      <w:r>
        <w:rPr>
          <w:color w:val="231F20"/>
          <w:spacing w:val="-62"/>
        </w:rPr>
        <w:t> </w:t>
      </w:r>
      <w:r>
        <w:rPr>
          <w:color w:val="231F20"/>
        </w:rPr>
        <w:t>зволяет</w:t>
      </w:r>
      <w:r>
        <w:rPr>
          <w:color w:val="231F20"/>
          <w:spacing w:val="-7"/>
        </w:rPr>
        <w:t> </w:t>
      </w:r>
      <w:r>
        <w:rPr>
          <w:color w:val="231F20"/>
        </w:rPr>
        <w:t>напрямую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7"/>
        </w:rPr>
        <w:t> </w:t>
      </w:r>
      <w:r>
        <w:rPr>
          <w:color w:val="231F20"/>
        </w:rPr>
        <w:t>программ,</w:t>
      </w:r>
      <w:r>
        <w:rPr>
          <w:color w:val="231F20"/>
          <w:spacing w:val="-6"/>
        </w:rPr>
        <w:t> </w:t>
      </w:r>
      <w:r>
        <w:rPr>
          <w:color w:val="231F20"/>
        </w:rPr>
        <w:t>перечисленных</w:t>
      </w:r>
      <w:r>
        <w:rPr>
          <w:color w:val="231F20"/>
          <w:spacing w:val="-6"/>
        </w:rPr>
        <w:t> </w:t>
      </w:r>
      <w:r>
        <w:rPr>
          <w:color w:val="231F20"/>
        </w:rPr>
        <w:t>выше,</w:t>
      </w:r>
      <w:r>
        <w:rPr>
          <w:color w:val="231F20"/>
          <w:spacing w:val="-6"/>
        </w:rPr>
        <w:t> </w:t>
      </w:r>
      <w:r>
        <w:rPr>
          <w:color w:val="231F20"/>
        </w:rPr>
        <w:t>отправить</w:t>
      </w:r>
      <w:r>
        <w:rPr>
          <w:color w:val="231F20"/>
          <w:spacing w:val="-5"/>
        </w:rPr>
        <w:t> </w:t>
      </w:r>
      <w:r>
        <w:rPr>
          <w:color w:val="231F20"/>
        </w:rPr>
        <w:t>модель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платфор-</w:t>
      </w:r>
      <w:r>
        <w:rPr>
          <w:color w:val="231F20"/>
          <w:spacing w:val="-63"/>
        </w:rPr>
        <w:t> </w:t>
      </w:r>
      <w:r>
        <w:rPr>
          <w:color w:val="231F20"/>
        </w:rPr>
        <w:t>му</w:t>
      </w:r>
      <w:r>
        <w:rPr>
          <w:color w:val="231F20"/>
          <w:spacing w:val="-1"/>
        </w:rPr>
        <w:t> </w:t>
      </w:r>
      <w:r>
        <w:rPr>
          <w:color w:val="231F20"/>
        </w:rPr>
        <w:t>виртуальной</w:t>
      </w:r>
      <w:r>
        <w:rPr>
          <w:color w:val="231F20"/>
          <w:spacing w:val="-1"/>
        </w:rPr>
        <w:t> </w:t>
      </w:r>
      <w:r>
        <w:rPr>
          <w:color w:val="231F20"/>
        </w:rPr>
        <w:t>реальности.</w:t>
      </w:r>
    </w:p>
    <w:p>
      <w:pPr>
        <w:pStyle w:val="BodyText"/>
        <w:spacing w:line="256" w:lineRule="auto"/>
        <w:ind w:right="153"/>
      </w:pPr>
      <w:r>
        <w:rPr>
          <w:color w:val="231F20"/>
        </w:rPr>
        <w:t>После синхронизации проекта в </w:t>
      </w:r>
      <w:r>
        <w:rPr>
          <w:i/>
          <w:color w:val="231F20"/>
        </w:rPr>
        <w:t>Iris VR </w:t>
      </w:r>
      <w:r>
        <w:rPr>
          <w:color w:val="231F20"/>
        </w:rPr>
        <w:t>появляется возможность добавить дру-</w:t>
      </w:r>
      <w:r>
        <w:rPr>
          <w:color w:val="231F20"/>
          <w:spacing w:val="1"/>
        </w:rPr>
        <w:t> </w:t>
      </w:r>
      <w:r>
        <w:rPr>
          <w:color w:val="231F20"/>
        </w:rPr>
        <w:t>гих</w:t>
      </w:r>
      <w:r>
        <w:rPr>
          <w:color w:val="231F20"/>
          <w:spacing w:val="17"/>
        </w:rPr>
        <w:t> </w:t>
      </w:r>
      <w:r>
        <w:rPr>
          <w:color w:val="231F20"/>
        </w:rPr>
        <w:t>участников</w:t>
      </w:r>
      <w:r>
        <w:rPr>
          <w:color w:val="231F20"/>
          <w:spacing w:val="17"/>
        </w:rPr>
        <w:t> </w:t>
      </w:r>
      <w:r>
        <w:rPr>
          <w:color w:val="231F20"/>
        </w:rPr>
        <w:t>для</w:t>
      </w:r>
      <w:r>
        <w:rPr>
          <w:color w:val="231F20"/>
          <w:spacing w:val="18"/>
        </w:rPr>
        <w:t> </w:t>
      </w:r>
      <w:r>
        <w:rPr>
          <w:color w:val="231F20"/>
        </w:rPr>
        <w:t>совместного</w:t>
      </w:r>
      <w:r>
        <w:rPr>
          <w:color w:val="231F20"/>
          <w:spacing w:val="17"/>
        </w:rPr>
        <w:t> </w:t>
      </w:r>
      <w:r>
        <w:rPr>
          <w:color w:val="231F20"/>
        </w:rPr>
        <w:t>просмотра</w:t>
      </w:r>
      <w:r>
        <w:rPr>
          <w:color w:val="231F20"/>
          <w:spacing w:val="18"/>
        </w:rPr>
        <w:t> </w:t>
      </w:r>
      <w:r>
        <w:rPr>
          <w:color w:val="231F20"/>
        </w:rPr>
        <w:t>проекта,</w:t>
      </w:r>
      <w:r>
        <w:rPr>
          <w:color w:val="231F20"/>
          <w:spacing w:val="17"/>
        </w:rPr>
        <w:t> </w:t>
      </w:r>
      <w:r>
        <w:rPr>
          <w:color w:val="231F20"/>
        </w:rPr>
        <w:t>что</w:t>
      </w:r>
      <w:r>
        <w:rPr>
          <w:color w:val="231F20"/>
          <w:spacing w:val="18"/>
        </w:rPr>
        <w:t> </w:t>
      </w:r>
      <w:r>
        <w:rPr>
          <w:color w:val="231F20"/>
        </w:rPr>
        <w:t>является</w:t>
      </w:r>
      <w:r>
        <w:rPr>
          <w:color w:val="231F20"/>
          <w:spacing w:val="17"/>
        </w:rPr>
        <w:t> </w:t>
      </w:r>
      <w:r>
        <w:rPr>
          <w:color w:val="231F20"/>
        </w:rPr>
        <w:t>одним</w:t>
      </w:r>
      <w:r>
        <w:rPr>
          <w:color w:val="231F20"/>
          <w:spacing w:val="16"/>
        </w:rPr>
        <w:t> </w:t>
      </w:r>
      <w:r>
        <w:rPr>
          <w:color w:val="231F20"/>
        </w:rPr>
        <w:t>из</w:t>
      </w:r>
      <w:r>
        <w:rPr>
          <w:color w:val="231F20"/>
          <w:spacing w:val="18"/>
        </w:rPr>
        <w:t> </w:t>
      </w:r>
      <w:r>
        <w:rPr>
          <w:color w:val="231F20"/>
        </w:rPr>
        <w:t>основ-</w:t>
      </w:r>
    </w:p>
    <w:p>
      <w:pPr>
        <w:spacing w:after="0" w:line="256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54" w:lineRule="auto" w:before="72"/>
        <w:ind w:right="150" w:firstLine="0"/>
      </w:pPr>
      <w:r>
        <w:rPr>
          <w:color w:val="231F20"/>
        </w:rPr>
        <w:t>ных предназначений данной платформы - принятие решений в режиме виртуальной</w:t>
      </w:r>
      <w:r>
        <w:rPr>
          <w:color w:val="231F20"/>
          <w:spacing w:val="-62"/>
        </w:rPr>
        <w:t> </w:t>
      </w:r>
      <w:r>
        <w:rPr>
          <w:color w:val="231F20"/>
        </w:rPr>
        <w:t>реальности независимо от месторасположения участников. При организации собра-</w:t>
      </w:r>
      <w:r>
        <w:rPr>
          <w:color w:val="231F20"/>
          <w:spacing w:val="-62"/>
        </w:rPr>
        <w:t> </w:t>
      </w:r>
      <w:r>
        <w:rPr>
          <w:color w:val="231F20"/>
        </w:rPr>
        <w:t>ний</w:t>
      </w:r>
      <w:r>
        <w:rPr>
          <w:color w:val="231F20"/>
          <w:spacing w:val="-12"/>
        </w:rPr>
        <w:t> </w:t>
      </w:r>
      <w:r>
        <w:rPr>
          <w:color w:val="231F20"/>
        </w:rPr>
        <w:t>можно</w:t>
      </w:r>
      <w:r>
        <w:rPr>
          <w:color w:val="231F20"/>
          <w:spacing w:val="-12"/>
        </w:rPr>
        <w:t> </w:t>
      </w:r>
      <w:r>
        <w:rPr>
          <w:color w:val="231F20"/>
        </w:rPr>
        <w:t>воспользоваться</w:t>
      </w:r>
      <w:r>
        <w:rPr>
          <w:color w:val="231F20"/>
          <w:spacing w:val="-12"/>
        </w:rPr>
        <w:t> </w:t>
      </w:r>
      <w:r>
        <w:rPr>
          <w:color w:val="231F20"/>
        </w:rPr>
        <w:t>встроенным</w:t>
      </w:r>
      <w:r>
        <w:rPr>
          <w:color w:val="231F20"/>
          <w:spacing w:val="-12"/>
        </w:rPr>
        <w:t> </w:t>
      </w:r>
      <w:r>
        <w:rPr>
          <w:color w:val="231F20"/>
        </w:rPr>
        <w:t>голосовым</w:t>
      </w:r>
      <w:r>
        <w:rPr>
          <w:color w:val="231F20"/>
          <w:spacing w:val="-11"/>
        </w:rPr>
        <w:t> </w:t>
      </w:r>
      <w:r>
        <w:rPr>
          <w:color w:val="231F20"/>
        </w:rPr>
        <w:t>чатом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обмена</w:t>
      </w:r>
      <w:r>
        <w:rPr>
          <w:color w:val="231F20"/>
          <w:spacing w:val="-12"/>
        </w:rPr>
        <w:t> </w:t>
      </w:r>
      <w:r>
        <w:rPr>
          <w:color w:val="231F20"/>
        </w:rPr>
        <w:t>комментария-</w:t>
      </w:r>
      <w:r>
        <w:rPr>
          <w:color w:val="231F20"/>
          <w:spacing w:val="-63"/>
        </w:rPr>
        <w:t> </w:t>
      </w:r>
      <w:r>
        <w:rPr>
          <w:color w:val="231F20"/>
        </w:rPr>
        <w:t>ми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ходе</w:t>
      </w:r>
      <w:r>
        <w:rPr>
          <w:color w:val="231F20"/>
          <w:spacing w:val="-6"/>
        </w:rPr>
        <w:t> </w:t>
      </w:r>
      <w:r>
        <w:rPr>
          <w:color w:val="231F20"/>
        </w:rPr>
        <w:t>общей</w:t>
      </w:r>
      <w:r>
        <w:rPr>
          <w:color w:val="231F20"/>
          <w:spacing w:val="-5"/>
        </w:rPr>
        <w:t> </w:t>
      </w:r>
      <w:r>
        <w:rPr>
          <w:color w:val="231F20"/>
        </w:rPr>
        <w:t>прогулки</w:t>
      </w:r>
      <w:r>
        <w:rPr>
          <w:color w:val="231F20"/>
          <w:spacing w:val="-6"/>
        </w:rPr>
        <w:t> </w:t>
      </w:r>
      <w:r>
        <w:rPr>
          <w:color w:val="231F20"/>
        </w:rPr>
        <w:t>по</w:t>
      </w:r>
      <w:r>
        <w:rPr>
          <w:color w:val="231F20"/>
          <w:spacing w:val="-6"/>
        </w:rPr>
        <w:t> </w:t>
      </w:r>
      <w:r>
        <w:rPr>
          <w:color w:val="231F20"/>
        </w:rPr>
        <w:t>модели,</w:t>
      </w:r>
      <w:r>
        <w:rPr>
          <w:color w:val="231F20"/>
          <w:spacing w:val="-5"/>
        </w:rPr>
        <w:t> </w:t>
      </w:r>
      <w:r>
        <w:rPr>
          <w:color w:val="231F20"/>
        </w:rPr>
        <w:t>а</w:t>
      </w:r>
      <w:r>
        <w:rPr>
          <w:color w:val="231F20"/>
          <w:spacing w:val="-6"/>
        </w:rPr>
        <w:t> </w:t>
      </w:r>
      <w:r>
        <w:rPr>
          <w:color w:val="231F20"/>
        </w:rPr>
        <w:t>также</w:t>
      </w:r>
      <w:r>
        <w:rPr>
          <w:color w:val="231F20"/>
          <w:spacing w:val="-6"/>
        </w:rPr>
        <w:t> </w:t>
      </w:r>
      <w:r>
        <w:rPr>
          <w:color w:val="231F20"/>
        </w:rPr>
        <w:t>видны</w:t>
      </w:r>
      <w:r>
        <w:rPr>
          <w:color w:val="231F20"/>
          <w:spacing w:val="-5"/>
        </w:rPr>
        <w:t> </w:t>
      </w:r>
      <w:r>
        <w:rPr>
          <w:color w:val="231F20"/>
        </w:rPr>
        <w:t>положения</w:t>
      </w:r>
      <w:r>
        <w:rPr>
          <w:color w:val="231F20"/>
          <w:spacing w:val="-6"/>
        </w:rPr>
        <w:t> </w:t>
      </w:r>
      <w:r>
        <w:rPr>
          <w:color w:val="231F20"/>
        </w:rPr>
        <w:t>других</w:t>
      </w:r>
      <w:r>
        <w:rPr>
          <w:color w:val="231F20"/>
          <w:spacing w:val="-6"/>
        </w:rPr>
        <w:t> </w:t>
      </w:r>
      <w:r>
        <w:rPr>
          <w:color w:val="231F20"/>
        </w:rPr>
        <w:t>участников.</w:t>
      </w:r>
      <w:r>
        <w:rPr>
          <w:color w:val="231F20"/>
          <w:spacing w:val="-62"/>
        </w:rPr>
        <w:t> </w:t>
      </w:r>
      <w:r>
        <w:rPr>
          <w:color w:val="231F20"/>
        </w:rPr>
        <w:t>Во время собрания все участники имеют доступ к одним и тем же пометкам, скрин-</w:t>
      </w:r>
      <w:r>
        <w:rPr>
          <w:color w:val="231F20"/>
          <w:spacing w:val="-62"/>
        </w:rPr>
        <w:t> </w:t>
      </w:r>
      <w:r>
        <w:rPr>
          <w:color w:val="231F20"/>
        </w:rPr>
        <w:t>шотам, отмеченным элементам в режиме реального времени. По окончании собра-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-4"/>
        </w:rPr>
        <w:t> </w:t>
      </w:r>
      <w:r>
        <w:rPr>
          <w:color w:val="231F20"/>
        </w:rPr>
        <w:t>можно</w:t>
      </w:r>
      <w:r>
        <w:rPr>
          <w:color w:val="231F20"/>
          <w:spacing w:val="-4"/>
        </w:rPr>
        <w:t> </w:t>
      </w:r>
      <w:r>
        <w:rPr>
          <w:color w:val="231F20"/>
        </w:rPr>
        <w:t>создать</w:t>
      </w:r>
      <w:r>
        <w:rPr>
          <w:color w:val="231F20"/>
          <w:spacing w:val="-4"/>
        </w:rPr>
        <w:t> </w:t>
      </w:r>
      <w:r>
        <w:rPr>
          <w:color w:val="231F20"/>
        </w:rPr>
        <w:t>автоматический</w:t>
      </w:r>
      <w:r>
        <w:rPr>
          <w:color w:val="231F20"/>
          <w:spacing w:val="-3"/>
        </w:rPr>
        <w:t> </w:t>
      </w:r>
      <w:r>
        <w:rPr>
          <w:color w:val="231F20"/>
        </w:rPr>
        <w:t>отчет</w:t>
      </w:r>
      <w:r>
        <w:rPr>
          <w:color w:val="231F20"/>
          <w:spacing w:val="-4"/>
        </w:rPr>
        <w:t> </w:t>
      </w:r>
      <w:r>
        <w:rPr>
          <w:color w:val="231F20"/>
        </w:rPr>
        <w:t>со</w:t>
      </w:r>
      <w:r>
        <w:rPr>
          <w:color w:val="231F20"/>
          <w:spacing w:val="-4"/>
        </w:rPr>
        <w:t> </w:t>
      </w:r>
      <w:r>
        <w:rPr>
          <w:color w:val="231F20"/>
        </w:rPr>
        <w:t>всеми</w:t>
      </w:r>
      <w:r>
        <w:rPr>
          <w:color w:val="231F20"/>
          <w:spacing w:val="-3"/>
        </w:rPr>
        <w:t> </w:t>
      </w:r>
      <w:r>
        <w:rPr>
          <w:color w:val="231F20"/>
        </w:rPr>
        <w:t>пометками,</w:t>
      </w:r>
      <w:r>
        <w:rPr>
          <w:color w:val="231F20"/>
          <w:spacing w:val="-4"/>
        </w:rPr>
        <w:t> </w:t>
      </w:r>
      <w:r>
        <w:rPr>
          <w:color w:val="231F20"/>
        </w:rPr>
        <w:t>которые</w:t>
      </w:r>
      <w:r>
        <w:rPr>
          <w:color w:val="231F20"/>
          <w:spacing w:val="-4"/>
        </w:rPr>
        <w:t> </w:t>
      </w:r>
      <w:r>
        <w:rPr>
          <w:color w:val="231F20"/>
        </w:rPr>
        <w:t>были</w:t>
      </w:r>
      <w:r>
        <w:rPr>
          <w:color w:val="231F20"/>
          <w:spacing w:val="-3"/>
        </w:rPr>
        <w:t> </w:t>
      </w:r>
      <w:r>
        <w:rPr>
          <w:color w:val="231F20"/>
        </w:rPr>
        <w:t>сдела-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ны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разослать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его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всем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участникам.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комментарий,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добавляемый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пометке,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63"/>
        </w:rPr>
        <w:t> </w:t>
      </w:r>
      <w:r>
        <w:rPr>
          <w:color w:val="231F20"/>
        </w:rPr>
        <w:t>быть</w:t>
      </w:r>
      <w:r>
        <w:rPr>
          <w:color w:val="231F20"/>
          <w:spacing w:val="-4"/>
        </w:rPr>
        <w:t> </w:t>
      </w:r>
      <w:r>
        <w:rPr>
          <w:color w:val="231F20"/>
        </w:rPr>
        <w:t>сделан</w:t>
      </w:r>
      <w:r>
        <w:rPr>
          <w:color w:val="231F20"/>
          <w:spacing w:val="-4"/>
        </w:rPr>
        <w:t> </w:t>
      </w:r>
      <w:r>
        <w:rPr>
          <w:color w:val="231F20"/>
        </w:rPr>
        <w:t>только</w:t>
      </w:r>
      <w:r>
        <w:rPr>
          <w:color w:val="231F20"/>
          <w:spacing w:val="-4"/>
        </w:rPr>
        <w:t> </w:t>
      </w:r>
      <w:r>
        <w:rPr>
          <w:color w:val="231F20"/>
        </w:rPr>
        <w:t>через</w:t>
      </w:r>
      <w:r>
        <w:rPr>
          <w:color w:val="231F20"/>
          <w:spacing w:val="-5"/>
        </w:rPr>
        <w:t> </w:t>
      </w:r>
      <w:r>
        <w:rPr>
          <w:color w:val="231F20"/>
        </w:rPr>
        <w:t>компьютер,</w:t>
      </w:r>
      <w:r>
        <w:rPr>
          <w:color w:val="231F20"/>
          <w:spacing w:val="-4"/>
        </w:rPr>
        <w:t> </w:t>
      </w:r>
      <w:r>
        <w:rPr>
          <w:color w:val="231F20"/>
        </w:rPr>
        <w:t>то</w:t>
      </w:r>
      <w:r>
        <w:rPr>
          <w:color w:val="231F20"/>
          <w:spacing w:val="-5"/>
        </w:rPr>
        <w:t> </w:t>
      </w:r>
      <w:r>
        <w:rPr>
          <w:color w:val="231F20"/>
        </w:rPr>
        <w:t>есть</w:t>
      </w:r>
      <w:r>
        <w:rPr>
          <w:color w:val="231F20"/>
          <w:spacing w:val="-4"/>
        </w:rPr>
        <w:t> </w:t>
      </w:r>
      <w:r>
        <w:rPr>
          <w:color w:val="231F20"/>
        </w:rPr>
        <w:t>он</w:t>
      </w:r>
      <w:r>
        <w:rPr>
          <w:color w:val="231F20"/>
          <w:spacing w:val="-4"/>
        </w:rPr>
        <w:t> </w:t>
      </w:r>
      <w:r>
        <w:rPr>
          <w:color w:val="231F20"/>
        </w:rPr>
        <w:t>вбивается</w:t>
      </w:r>
      <w:r>
        <w:rPr>
          <w:color w:val="231F20"/>
          <w:spacing w:val="-4"/>
        </w:rPr>
        <w:t> </w:t>
      </w:r>
      <w:r>
        <w:rPr>
          <w:color w:val="231F20"/>
        </w:rPr>
        <w:t>при</w:t>
      </w:r>
      <w:r>
        <w:rPr>
          <w:color w:val="231F20"/>
          <w:spacing w:val="-4"/>
        </w:rPr>
        <w:t> </w:t>
      </w:r>
      <w:r>
        <w:rPr>
          <w:color w:val="231F20"/>
        </w:rPr>
        <w:t>помощи</w:t>
      </w:r>
      <w:r>
        <w:rPr>
          <w:color w:val="231F20"/>
          <w:spacing w:val="-4"/>
        </w:rPr>
        <w:t> </w:t>
      </w:r>
      <w:r>
        <w:rPr>
          <w:color w:val="231F20"/>
        </w:rPr>
        <w:t>клавиатуры.</w:t>
      </w:r>
      <w:r>
        <w:rPr>
          <w:color w:val="231F20"/>
          <w:spacing w:val="-63"/>
        </w:rPr>
        <w:t> </w:t>
      </w:r>
      <w:r>
        <w:rPr>
          <w:color w:val="231F20"/>
        </w:rPr>
        <w:t>Одним из возможных вариантов является, что кто-нибудь, не использующий шлем</w:t>
      </w:r>
      <w:r>
        <w:rPr>
          <w:color w:val="231F20"/>
          <w:spacing w:val="1"/>
        </w:rPr>
        <w:t> </w:t>
      </w:r>
      <w:r>
        <w:rPr>
          <w:color w:val="231F20"/>
        </w:rPr>
        <w:t>виртуальной реальности, добавляет текст под диктовку во время собрания. Другой</w:t>
      </w:r>
      <w:r>
        <w:rPr>
          <w:color w:val="231F20"/>
          <w:spacing w:val="1"/>
        </w:rPr>
        <w:t> </w:t>
      </w:r>
      <w:r>
        <w:rPr>
          <w:color w:val="231F20"/>
        </w:rPr>
        <w:t>вариант-после</w:t>
      </w:r>
      <w:r>
        <w:rPr>
          <w:color w:val="231F20"/>
          <w:spacing w:val="-2"/>
        </w:rPr>
        <w:t> </w:t>
      </w:r>
      <w:r>
        <w:rPr>
          <w:color w:val="231F20"/>
        </w:rPr>
        <w:t>окончания</w:t>
      </w:r>
      <w:r>
        <w:rPr>
          <w:color w:val="231F20"/>
          <w:spacing w:val="-1"/>
        </w:rPr>
        <w:t> </w:t>
      </w:r>
      <w:r>
        <w:rPr>
          <w:color w:val="231F20"/>
        </w:rPr>
        <w:t>собрания</w:t>
      </w:r>
      <w:r>
        <w:rPr>
          <w:color w:val="231F20"/>
          <w:spacing w:val="-1"/>
        </w:rPr>
        <w:t> </w:t>
      </w:r>
      <w:r>
        <w:rPr>
          <w:color w:val="231F20"/>
        </w:rPr>
        <w:t>добавить</w:t>
      </w:r>
      <w:r>
        <w:rPr>
          <w:color w:val="231F20"/>
          <w:spacing w:val="-2"/>
        </w:rPr>
        <w:t> </w:t>
      </w:r>
      <w:r>
        <w:rPr>
          <w:color w:val="231F20"/>
        </w:rPr>
        <w:t>комментарии</w:t>
      </w:r>
      <w:r>
        <w:rPr>
          <w:color w:val="231F20"/>
          <w:spacing w:val="-1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пометкам.</w:t>
      </w:r>
    </w:p>
    <w:p>
      <w:pPr>
        <w:pStyle w:val="BodyText"/>
        <w:spacing w:line="254" w:lineRule="auto"/>
        <w:ind w:right="153"/>
        <w:jc w:val="right"/>
      </w:pP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случае,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если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элемент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расположен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модели,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созданной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i/>
          <w:color w:val="231F20"/>
          <w:spacing w:val="-1"/>
        </w:rPr>
        <w:t>Revit</w:t>
      </w:r>
      <w:r>
        <w:rPr>
          <w:color w:val="231F20"/>
          <w:spacing w:val="-1"/>
        </w:rPr>
        <w:t>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подхватит-</w:t>
      </w:r>
      <w:r>
        <w:rPr>
          <w:color w:val="231F20"/>
          <w:spacing w:val="-62"/>
        </w:rPr>
        <w:t> </w:t>
      </w:r>
      <w:r>
        <w:rPr>
          <w:color w:val="231F20"/>
        </w:rPr>
        <w:t>ся</w:t>
      </w:r>
      <w:r>
        <w:rPr>
          <w:color w:val="231F20"/>
          <w:spacing w:val="-7"/>
        </w:rPr>
        <w:t> </w:t>
      </w:r>
      <w:r>
        <w:rPr>
          <w:i/>
          <w:color w:val="231F20"/>
        </w:rPr>
        <w:t>ID</w:t>
      </w:r>
      <w:r>
        <w:rPr>
          <w:i/>
          <w:color w:val="231F20"/>
          <w:spacing w:val="-6"/>
        </w:rPr>
        <w:t> </w:t>
      </w:r>
      <w:r>
        <w:rPr>
          <w:color w:val="231F20"/>
        </w:rPr>
        <w:t>элемента,</w:t>
      </w:r>
      <w:r>
        <w:rPr>
          <w:color w:val="231F20"/>
          <w:spacing w:val="-6"/>
        </w:rPr>
        <w:t> </w:t>
      </w:r>
      <w:r>
        <w:rPr>
          <w:color w:val="231F20"/>
        </w:rPr>
        <w:t>имя</w:t>
      </w:r>
      <w:r>
        <w:rPr>
          <w:color w:val="231F20"/>
          <w:spacing w:val="-6"/>
        </w:rPr>
        <w:t> </w:t>
      </w:r>
      <w:r>
        <w:rPr>
          <w:color w:val="231F20"/>
        </w:rPr>
        <w:t>семейства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тип,</w:t>
      </w:r>
      <w:r>
        <w:rPr>
          <w:color w:val="231F20"/>
          <w:spacing w:val="-6"/>
        </w:rPr>
        <w:t> </w:t>
      </w:r>
      <w:r>
        <w:rPr>
          <w:color w:val="231F20"/>
        </w:rPr>
        <w:t>если</w:t>
      </w:r>
      <w:r>
        <w:rPr>
          <w:color w:val="231F20"/>
          <w:spacing w:val="-7"/>
        </w:rPr>
        <w:t> </w:t>
      </w:r>
      <w:r>
        <w:rPr>
          <w:color w:val="231F20"/>
        </w:rPr>
        <w:t>выделить</w:t>
      </w:r>
      <w:r>
        <w:rPr>
          <w:color w:val="231F20"/>
          <w:spacing w:val="-6"/>
        </w:rPr>
        <w:t> </w:t>
      </w:r>
      <w:r>
        <w:rPr>
          <w:color w:val="231F20"/>
        </w:rPr>
        <w:t>элемент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включить</w:t>
      </w:r>
      <w:r>
        <w:rPr>
          <w:color w:val="231F20"/>
          <w:spacing w:val="-6"/>
        </w:rPr>
        <w:t> </w:t>
      </w:r>
      <w:r>
        <w:rPr>
          <w:color w:val="231F20"/>
        </w:rPr>
        <w:t>его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отчет.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Максимальное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количество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людей,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могут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находиться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одновременно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про-</w:t>
      </w:r>
    </w:p>
    <w:p>
      <w:pPr>
        <w:pStyle w:val="BodyText"/>
        <w:spacing w:line="296" w:lineRule="exact"/>
        <w:ind w:firstLine="0"/>
        <w:jc w:val="left"/>
      </w:pPr>
      <w:r>
        <w:rPr>
          <w:color w:val="231F20"/>
        </w:rPr>
        <w:t>екте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12.</w:t>
      </w:r>
    </w:p>
    <w:p>
      <w:pPr>
        <w:pStyle w:val="BodyText"/>
        <w:spacing w:line="254" w:lineRule="auto" w:before="6"/>
        <w:ind w:left="552" w:right="2047" w:firstLine="0"/>
        <w:jc w:val="left"/>
      </w:pPr>
      <w:r>
        <w:rPr>
          <w:color w:val="231F20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</w:rPr>
        <w:t>запуске</w:t>
      </w:r>
      <w:r>
        <w:rPr>
          <w:color w:val="231F20"/>
          <w:spacing w:val="-12"/>
        </w:rPr>
        <w:t> </w:t>
      </w:r>
      <w:r>
        <w:rPr>
          <w:color w:val="231F20"/>
        </w:rPr>
        <w:t>проекта</w:t>
      </w:r>
      <w:r>
        <w:rPr>
          <w:color w:val="231F20"/>
          <w:spacing w:val="-11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1"/>
        </w:rPr>
        <w:t> </w:t>
      </w:r>
      <w:r>
        <w:rPr>
          <w:color w:val="231F20"/>
        </w:rPr>
        <w:t>иметь</w:t>
      </w:r>
      <w:r>
        <w:rPr>
          <w:color w:val="231F20"/>
          <w:spacing w:val="-12"/>
        </w:rPr>
        <w:t> </w:t>
      </w:r>
      <w:r>
        <w:rPr>
          <w:color w:val="231F20"/>
        </w:rPr>
        <w:t>подключенный</w:t>
      </w:r>
      <w:r>
        <w:rPr>
          <w:color w:val="231F20"/>
          <w:spacing w:val="-11"/>
        </w:rPr>
        <w:t> </w:t>
      </w:r>
      <w:r>
        <w:rPr>
          <w:color w:val="231F20"/>
        </w:rPr>
        <w:t>шлем.</w:t>
      </w:r>
      <w:r>
        <w:rPr>
          <w:color w:val="231F20"/>
          <w:spacing w:val="-62"/>
        </w:rPr>
        <w:t> </w:t>
      </w:r>
      <w:r>
        <w:rPr>
          <w:color w:val="231F20"/>
        </w:rPr>
        <w:t>Функции,</w:t>
      </w:r>
      <w:r>
        <w:rPr>
          <w:color w:val="231F20"/>
          <w:spacing w:val="-4"/>
        </w:rPr>
        <w:t> </w:t>
      </w:r>
      <w:r>
        <w:rPr>
          <w:color w:val="231F20"/>
        </w:rPr>
        <w:t>которые</w:t>
      </w:r>
      <w:r>
        <w:rPr>
          <w:color w:val="231F20"/>
          <w:spacing w:val="-3"/>
        </w:rPr>
        <w:t> </w:t>
      </w:r>
      <w:r>
        <w:rPr>
          <w:color w:val="231F20"/>
        </w:rPr>
        <w:t>поддерживает</w:t>
      </w:r>
      <w:r>
        <w:rPr>
          <w:color w:val="231F20"/>
          <w:spacing w:val="-3"/>
        </w:rPr>
        <w:t> </w:t>
      </w:r>
      <w:r>
        <w:rPr>
          <w:color w:val="231F20"/>
        </w:rPr>
        <w:t>данная</w:t>
      </w:r>
      <w:r>
        <w:rPr>
          <w:color w:val="231F20"/>
          <w:spacing w:val="-3"/>
        </w:rPr>
        <w:t> </w:t>
      </w:r>
      <w:r>
        <w:rPr>
          <w:color w:val="231F20"/>
        </w:rPr>
        <w:t>платформа: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97" w:lineRule="exact" w:before="0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Измерение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величин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7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Просмотр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свойств элемента</w:t>
      </w:r>
    </w:p>
    <w:p>
      <w:pPr>
        <w:pStyle w:val="BodyText"/>
        <w:spacing w:line="254" w:lineRule="auto" w:before="17"/>
        <w:ind w:right="152"/>
      </w:pPr>
      <w:r>
        <w:rPr>
          <w:color w:val="231F20"/>
        </w:rPr>
        <w:t>Также возможно отметить элемент для добавления этого места в отчет, который</w:t>
      </w:r>
      <w:r>
        <w:rPr>
          <w:color w:val="231F20"/>
          <w:spacing w:val="-62"/>
        </w:rPr>
        <w:t> </w:t>
      </w:r>
      <w:r>
        <w:rPr>
          <w:color w:val="231F20"/>
        </w:rPr>
        <w:t>потом</w:t>
      </w:r>
      <w:r>
        <w:rPr>
          <w:color w:val="231F20"/>
          <w:spacing w:val="-1"/>
        </w:rPr>
        <w:t> </w:t>
      </w:r>
      <w:r>
        <w:rPr>
          <w:color w:val="231F20"/>
        </w:rPr>
        <w:t>можно выгрузить в</w:t>
      </w:r>
      <w:r>
        <w:rPr>
          <w:color w:val="231F20"/>
          <w:spacing w:val="-2"/>
        </w:rPr>
        <w:t> </w:t>
      </w:r>
      <w:r>
        <w:rPr>
          <w:i/>
          <w:color w:val="231F20"/>
        </w:rPr>
        <w:t>PDF</w:t>
      </w:r>
      <w:r>
        <w:rPr>
          <w:color w:val="231F20"/>
        </w:rPr>
        <w:t>.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97" w:lineRule="exact" w:before="0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Оставлять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пометки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0" w:lineRule="auto" w:before="17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Настраивать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световые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параметры,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выбирать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день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время</w:t>
      </w:r>
    </w:p>
    <w:p>
      <w:pPr>
        <w:pStyle w:val="ListParagraph"/>
        <w:numPr>
          <w:ilvl w:val="0"/>
          <w:numId w:val="73"/>
        </w:numPr>
        <w:tabs>
          <w:tab w:pos="922" w:val="left" w:leader="none"/>
        </w:tabs>
        <w:spacing w:line="254" w:lineRule="auto" w:before="17" w:after="0"/>
        <w:ind w:left="155" w:right="152" w:firstLine="396"/>
        <w:jc w:val="both"/>
        <w:rPr>
          <w:sz w:val="26"/>
        </w:rPr>
      </w:pPr>
      <w:r>
        <w:rPr>
          <w:color w:val="231F20"/>
          <w:spacing w:val="-2"/>
          <w:sz w:val="26"/>
        </w:rPr>
        <w:t>Переходить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2"/>
          <w:sz w:val="26"/>
        </w:rPr>
        <w:t>на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2"/>
          <w:sz w:val="26"/>
        </w:rPr>
        <w:t>предварительно</w:t>
      </w:r>
      <w:r>
        <w:rPr>
          <w:color w:val="231F20"/>
          <w:spacing w:val="-11"/>
          <w:sz w:val="26"/>
        </w:rPr>
        <w:t> </w:t>
      </w:r>
      <w:r>
        <w:rPr>
          <w:color w:val="231F20"/>
          <w:spacing w:val="-1"/>
          <w:sz w:val="26"/>
        </w:rPr>
        <w:t>настроенные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виды.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Также</w:t>
      </w:r>
      <w:r>
        <w:rPr>
          <w:color w:val="231F20"/>
          <w:spacing w:val="-13"/>
          <w:sz w:val="26"/>
        </w:rPr>
        <w:t> </w:t>
      </w:r>
      <w:r>
        <w:rPr>
          <w:color w:val="231F20"/>
          <w:spacing w:val="-1"/>
          <w:sz w:val="26"/>
        </w:rPr>
        <w:t>при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нажатии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на</w:t>
      </w:r>
      <w:r>
        <w:rPr>
          <w:color w:val="231F20"/>
          <w:spacing w:val="-16"/>
          <w:sz w:val="26"/>
        </w:rPr>
        <w:t> </w:t>
      </w:r>
      <w:r>
        <w:rPr>
          <w:i/>
          <w:color w:val="231F20"/>
          <w:spacing w:val="-1"/>
          <w:sz w:val="26"/>
        </w:rPr>
        <w:t>Save</w:t>
      </w:r>
      <w:r>
        <w:rPr>
          <w:i/>
          <w:color w:val="231F20"/>
          <w:spacing w:val="-62"/>
          <w:sz w:val="26"/>
        </w:rPr>
        <w:t> </w:t>
      </w:r>
      <w:r>
        <w:rPr>
          <w:i/>
          <w:color w:val="231F20"/>
          <w:sz w:val="26"/>
        </w:rPr>
        <w:t>New</w:t>
      </w:r>
      <w:r>
        <w:rPr>
          <w:i/>
          <w:color w:val="231F20"/>
          <w:spacing w:val="-1"/>
          <w:sz w:val="26"/>
        </w:rPr>
        <w:t> </w:t>
      </w:r>
      <w:r>
        <w:rPr>
          <w:color w:val="231F20"/>
          <w:sz w:val="26"/>
        </w:rPr>
        <w:t>можно добавить новый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вид.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54" w:lineRule="auto" w:before="0" w:after="0"/>
        <w:ind w:left="155" w:right="150" w:firstLine="396"/>
        <w:jc w:val="both"/>
        <w:rPr>
          <w:sz w:val="26"/>
        </w:rPr>
      </w:pPr>
      <w:r>
        <w:rPr>
          <w:color w:val="231F20"/>
          <w:sz w:val="26"/>
        </w:rPr>
        <w:t>Для перемещения по модели используется функция телепорта при помощи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контроллеров.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Важным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моментов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данной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программе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является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тот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факт,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что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сквозь</w:t>
      </w:r>
      <w:r>
        <w:rPr>
          <w:color w:val="231F20"/>
          <w:spacing w:val="-62"/>
          <w:sz w:val="26"/>
        </w:rPr>
        <w:t> </w:t>
      </w:r>
      <w:r>
        <w:rPr>
          <w:color w:val="231F20"/>
          <w:spacing w:val="-1"/>
          <w:sz w:val="26"/>
        </w:rPr>
        <w:t>закрытые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двери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в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помещениях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невозможно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телепортироваться.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Поэтому</w:t>
      </w:r>
      <w:r>
        <w:rPr>
          <w:color w:val="231F20"/>
          <w:spacing w:val="-14"/>
          <w:sz w:val="26"/>
        </w:rPr>
        <w:t> </w:t>
      </w:r>
      <w:r>
        <w:rPr>
          <w:color w:val="231F20"/>
          <w:sz w:val="26"/>
        </w:rPr>
        <w:t>необходимо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задавать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дверям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угол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открытия,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тем,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чтобы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можно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было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проходить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сквозь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них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бес-</w:t>
      </w:r>
      <w:r>
        <w:rPr>
          <w:color w:val="231F20"/>
          <w:spacing w:val="-63"/>
          <w:sz w:val="26"/>
        </w:rPr>
        <w:t> </w:t>
      </w:r>
      <w:r>
        <w:rPr>
          <w:color w:val="231F20"/>
          <w:spacing w:val="-1"/>
          <w:sz w:val="26"/>
        </w:rPr>
        <w:t>препятственно.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Но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тем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не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менее,</w:t>
      </w:r>
      <w:r>
        <w:rPr>
          <w:color w:val="231F20"/>
          <w:spacing w:val="-16"/>
          <w:sz w:val="26"/>
        </w:rPr>
        <w:t> </w:t>
      </w:r>
      <w:r>
        <w:rPr>
          <w:color w:val="231F20"/>
          <w:spacing w:val="-1"/>
          <w:sz w:val="26"/>
        </w:rPr>
        <w:t>через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такой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материал,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как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1"/>
          <w:sz w:val="26"/>
        </w:rPr>
        <w:t>стекло,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настройках</w:t>
      </w:r>
      <w:r>
        <w:rPr>
          <w:color w:val="231F20"/>
          <w:spacing w:val="-15"/>
          <w:sz w:val="26"/>
        </w:rPr>
        <w:t> </w:t>
      </w:r>
      <w:r>
        <w:rPr>
          <w:color w:val="231F20"/>
          <w:sz w:val="26"/>
        </w:rPr>
        <w:t>мож-</w:t>
      </w:r>
      <w:r>
        <w:rPr>
          <w:color w:val="231F20"/>
          <w:spacing w:val="-63"/>
          <w:sz w:val="26"/>
        </w:rPr>
        <w:t> </w:t>
      </w:r>
      <w:r>
        <w:rPr>
          <w:color w:val="231F20"/>
          <w:sz w:val="26"/>
        </w:rPr>
        <w:t>но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включить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галку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тогда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будет</w:t>
      </w:r>
      <w:r>
        <w:rPr>
          <w:color w:val="231F20"/>
          <w:spacing w:val="-2"/>
          <w:sz w:val="26"/>
        </w:rPr>
        <w:t> </w:t>
      </w:r>
      <w:r>
        <w:rPr>
          <w:color w:val="231F20"/>
          <w:sz w:val="26"/>
        </w:rPr>
        <w:t>возможна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телепортация.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93" w:lineRule="exact" w:before="0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Делать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разрезы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модели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0" w:lineRule="auto" w:before="15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Настраивать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видимость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элементов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виде</w:t>
      </w:r>
      <w:r>
        <w:rPr>
          <w:color w:val="231F20"/>
          <w:spacing w:val="-4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помощи</w:t>
      </w:r>
      <w:r>
        <w:rPr>
          <w:color w:val="231F20"/>
          <w:spacing w:val="-3"/>
          <w:sz w:val="26"/>
        </w:rPr>
        <w:t> </w:t>
      </w:r>
      <w:r>
        <w:rPr>
          <w:color w:val="231F20"/>
          <w:sz w:val="26"/>
        </w:rPr>
        <w:t>слоев.</w:t>
      </w:r>
    </w:p>
    <w:p>
      <w:pPr>
        <w:pStyle w:val="ListParagraph"/>
        <w:numPr>
          <w:ilvl w:val="0"/>
          <w:numId w:val="123"/>
        </w:numPr>
        <w:tabs>
          <w:tab w:pos="921" w:val="left" w:leader="none"/>
        </w:tabs>
        <w:spacing w:line="240" w:lineRule="auto" w:before="17" w:after="0"/>
        <w:ind w:left="920" w:right="0" w:hanging="369"/>
        <w:jc w:val="both"/>
        <w:rPr>
          <w:i/>
          <w:sz w:val="26"/>
        </w:rPr>
      </w:pPr>
      <w:r>
        <w:rPr>
          <w:i/>
          <w:color w:val="231F20"/>
          <w:sz w:val="26"/>
        </w:rPr>
        <w:t>Insite VR</w:t>
      </w:r>
    </w:p>
    <w:p>
      <w:pPr>
        <w:pStyle w:val="BodyText"/>
        <w:spacing w:line="254" w:lineRule="auto" w:before="17"/>
        <w:ind w:right="153"/>
      </w:pPr>
      <w:r>
        <w:rPr>
          <w:color w:val="231F20"/>
        </w:rPr>
        <w:t>Данная программа предусматривает прямую интеграцию с </w:t>
      </w:r>
      <w:r>
        <w:rPr>
          <w:i/>
          <w:color w:val="231F20"/>
        </w:rPr>
        <w:t>Navisworks</w:t>
      </w:r>
      <w:r>
        <w:rPr>
          <w:color w:val="231F20"/>
        </w:rPr>
        <w:t>, </w:t>
      </w:r>
      <w:r>
        <w:rPr>
          <w:i/>
          <w:color w:val="231F20"/>
        </w:rPr>
        <w:t>Revit</w:t>
      </w:r>
      <w:r>
        <w:rPr>
          <w:color w:val="231F20"/>
        </w:rPr>
        <w:t>,</w:t>
      </w:r>
      <w:r>
        <w:rPr>
          <w:color w:val="231F20"/>
          <w:spacing w:val="1"/>
        </w:rPr>
        <w:t> </w:t>
      </w:r>
      <w:r>
        <w:rPr>
          <w:i/>
          <w:color w:val="231F20"/>
          <w:spacing w:val="-2"/>
        </w:rPr>
        <w:t>BIM</w:t>
      </w:r>
      <w:r>
        <w:rPr>
          <w:color w:val="231F20"/>
          <w:spacing w:val="-2"/>
        </w:rPr>
        <w:t>360,</w:t>
      </w:r>
      <w:r>
        <w:rPr>
          <w:color w:val="231F20"/>
          <w:spacing w:val="-13"/>
        </w:rPr>
        <w:t> </w:t>
      </w:r>
      <w:r>
        <w:rPr>
          <w:i/>
          <w:color w:val="231F20"/>
          <w:spacing w:val="-2"/>
        </w:rPr>
        <w:t>SketchUp</w:t>
      </w:r>
      <w:r>
        <w:rPr>
          <w:color w:val="231F20"/>
          <w:spacing w:val="-2"/>
        </w:rPr>
        <w:t>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Использовать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платформу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можно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через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приложение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компью-</w:t>
      </w:r>
      <w:r>
        <w:rPr>
          <w:color w:val="231F20"/>
          <w:spacing w:val="-63"/>
        </w:rPr>
        <w:t> </w:t>
      </w:r>
      <w:r>
        <w:rPr>
          <w:color w:val="231F20"/>
        </w:rPr>
        <w:t>тере,</w:t>
      </w:r>
      <w:r>
        <w:rPr>
          <w:color w:val="231F20"/>
          <w:spacing w:val="-1"/>
        </w:rPr>
        <w:t> </w:t>
      </w:r>
      <w:r>
        <w:rPr>
          <w:color w:val="231F20"/>
        </w:rPr>
        <w:t>так и</w:t>
      </w:r>
      <w:r>
        <w:rPr>
          <w:color w:val="231F20"/>
          <w:spacing w:val="-1"/>
        </w:rPr>
        <w:t> </w:t>
      </w:r>
      <w:r>
        <w:rPr>
          <w:color w:val="231F20"/>
        </w:rPr>
        <w:t>через</w:t>
      </w:r>
      <w:r>
        <w:rPr>
          <w:color w:val="231F20"/>
          <w:spacing w:val="-1"/>
        </w:rPr>
        <w:t> </w:t>
      </w:r>
      <w:r>
        <w:rPr>
          <w:color w:val="231F20"/>
        </w:rPr>
        <w:t>веб браузер.</w:t>
      </w:r>
    </w:p>
    <w:p>
      <w:pPr>
        <w:pStyle w:val="BodyText"/>
        <w:spacing w:line="254" w:lineRule="auto"/>
        <w:ind w:right="153"/>
      </w:pP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настоящее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время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программа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предоставляет</w:t>
      </w:r>
      <w:r>
        <w:rPr>
          <w:color w:val="231F20"/>
          <w:spacing w:val="-15"/>
        </w:rPr>
        <w:t> </w:t>
      </w:r>
      <w:r>
        <w:rPr>
          <w:color w:val="231F20"/>
        </w:rPr>
        <w:t>большинство</w:t>
      </w:r>
      <w:r>
        <w:rPr>
          <w:color w:val="231F20"/>
          <w:spacing w:val="-15"/>
        </w:rPr>
        <w:t> </w:t>
      </w:r>
      <w:r>
        <w:rPr>
          <w:color w:val="231F20"/>
        </w:rPr>
        <w:t>возможностей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</w:rPr>
        <w:t>от-</w:t>
      </w:r>
      <w:r>
        <w:rPr>
          <w:color w:val="231F20"/>
          <w:spacing w:val="-63"/>
        </w:rPr>
        <w:t> </w:t>
      </w:r>
      <w:r>
        <w:rPr>
          <w:color w:val="231F20"/>
        </w:rPr>
        <w:t>крытии</w:t>
      </w:r>
      <w:r>
        <w:rPr>
          <w:color w:val="231F20"/>
          <w:spacing w:val="-4"/>
        </w:rPr>
        <w:t> </w:t>
      </w:r>
      <w:r>
        <w:rPr>
          <w:color w:val="231F20"/>
        </w:rPr>
        <w:t>модели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i/>
          <w:color w:val="231F20"/>
        </w:rPr>
        <w:t>VR</w:t>
      </w:r>
      <w:r>
        <w:rPr>
          <w:i/>
          <w:color w:val="231F20"/>
          <w:spacing w:val="-4"/>
        </w:rPr>
        <w:t> </w:t>
      </w:r>
      <w:r>
        <w:rPr>
          <w:color w:val="231F20"/>
        </w:rPr>
        <w:t>из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BIM</w:t>
      </w:r>
      <w:r>
        <w:rPr>
          <w:i/>
          <w:color w:val="231F20"/>
          <w:spacing w:val="-5"/>
        </w:rPr>
        <w:t> </w:t>
      </w:r>
      <w:r>
        <w:rPr>
          <w:color w:val="231F20"/>
        </w:rPr>
        <w:t>360,</w:t>
      </w:r>
      <w:r>
        <w:rPr>
          <w:color w:val="231F20"/>
          <w:spacing w:val="-4"/>
        </w:rPr>
        <w:t> </w:t>
      </w:r>
      <w:r>
        <w:rPr>
          <w:color w:val="231F20"/>
        </w:rPr>
        <w:t>который</w:t>
      </w:r>
      <w:r>
        <w:rPr>
          <w:color w:val="231F20"/>
          <w:spacing w:val="-3"/>
        </w:rPr>
        <w:t> </w:t>
      </w:r>
      <w:r>
        <w:rPr>
          <w:color w:val="231F20"/>
        </w:rPr>
        <w:t>является</w:t>
      </w:r>
      <w:r>
        <w:rPr>
          <w:color w:val="231F20"/>
          <w:spacing w:val="-4"/>
        </w:rPr>
        <w:t> </w:t>
      </w:r>
      <w:r>
        <w:rPr>
          <w:color w:val="231F20"/>
        </w:rPr>
        <w:t>облачным</w:t>
      </w:r>
      <w:r>
        <w:rPr>
          <w:color w:val="231F20"/>
          <w:spacing w:val="-4"/>
        </w:rPr>
        <w:t> </w:t>
      </w:r>
      <w:r>
        <w:rPr>
          <w:color w:val="231F20"/>
        </w:rPr>
        <w:t>хранилищем</w:t>
      </w:r>
      <w:r>
        <w:rPr>
          <w:color w:val="231F20"/>
          <w:spacing w:val="-4"/>
        </w:rPr>
        <w:t> </w:t>
      </w:r>
      <w:r>
        <w:rPr>
          <w:color w:val="231F20"/>
        </w:rPr>
        <w:t>данных.</w:t>
      </w:r>
    </w:p>
    <w:p>
      <w:pPr>
        <w:pStyle w:val="BodyText"/>
        <w:spacing w:line="254" w:lineRule="auto"/>
        <w:ind w:right="153"/>
      </w:pP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того,</w:t>
      </w:r>
      <w:r>
        <w:rPr>
          <w:color w:val="231F20"/>
          <w:spacing w:val="-4"/>
        </w:rPr>
        <w:t> </w:t>
      </w:r>
      <w:r>
        <w:rPr>
          <w:color w:val="231F20"/>
        </w:rPr>
        <w:t>чтобы</w:t>
      </w:r>
      <w:r>
        <w:rPr>
          <w:color w:val="231F20"/>
          <w:spacing w:val="-4"/>
        </w:rPr>
        <w:t> </w:t>
      </w:r>
      <w:r>
        <w:rPr>
          <w:color w:val="231F20"/>
        </w:rPr>
        <w:t>посмотреть</w:t>
      </w:r>
      <w:r>
        <w:rPr>
          <w:color w:val="231F20"/>
          <w:spacing w:val="-4"/>
        </w:rPr>
        <w:t> </w:t>
      </w:r>
      <w:r>
        <w:rPr>
          <w:color w:val="231F20"/>
        </w:rPr>
        <w:t>модель</w:t>
      </w:r>
      <w:r>
        <w:rPr>
          <w:color w:val="231F20"/>
          <w:spacing w:val="-4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4"/>
        </w:rPr>
        <w:t> </w:t>
      </w:r>
      <w:r>
        <w:rPr>
          <w:color w:val="231F20"/>
        </w:rPr>
        <w:t>нажать</w:t>
      </w:r>
      <w:r>
        <w:rPr>
          <w:color w:val="231F20"/>
          <w:spacing w:val="-5"/>
        </w:rPr>
        <w:t> </w:t>
      </w:r>
      <w:r>
        <w:rPr>
          <w:color w:val="231F20"/>
        </w:rPr>
        <w:t>всего</w:t>
      </w:r>
      <w:r>
        <w:rPr>
          <w:color w:val="231F20"/>
          <w:spacing w:val="-4"/>
        </w:rPr>
        <w:t> </w:t>
      </w:r>
      <w:r>
        <w:rPr>
          <w:color w:val="231F20"/>
        </w:rPr>
        <w:t>лишь</w:t>
      </w:r>
      <w:r>
        <w:rPr>
          <w:color w:val="231F20"/>
          <w:spacing w:val="-4"/>
        </w:rPr>
        <w:t> </w:t>
      </w:r>
      <w:r>
        <w:rPr>
          <w:color w:val="231F20"/>
        </w:rPr>
        <w:t>кнопку</w:t>
      </w:r>
      <w:r>
        <w:rPr>
          <w:color w:val="231F20"/>
          <w:spacing w:val="-5"/>
        </w:rPr>
        <w:t> </w:t>
      </w:r>
      <w:r>
        <w:rPr>
          <w:i/>
          <w:color w:val="231F20"/>
        </w:rPr>
        <w:t>View</w:t>
      </w:r>
      <w:r>
        <w:rPr>
          <w:i/>
          <w:color w:val="231F20"/>
          <w:spacing w:val="-63"/>
        </w:rPr>
        <w:t> </w:t>
      </w:r>
      <w:r>
        <w:rPr>
          <w:i/>
          <w:color w:val="231F20"/>
        </w:rPr>
        <w:t>in VR </w:t>
      </w:r>
      <w:r>
        <w:rPr>
          <w:color w:val="231F20"/>
        </w:rPr>
        <w:t>в нижней части экрана и никаких дополнительных действий не потребуется –</w:t>
      </w:r>
      <w:r>
        <w:rPr>
          <w:color w:val="231F20"/>
          <w:spacing w:val="-62"/>
        </w:rPr>
        <w:t> </w:t>
      </w:r>
      <w:r>
        <w:rPr>
          <w:color w:val="231F20"/>
        </w:rPr>
        <w:t>модель</w:t>
      </w:r>
      <w:r>
        <w:rPr>
          <w:color w:val="231F20"/>
          <w:spacing w:val="-1"/>
        </w:rPr>
        <w:t> </w:t>
      </w:r>
      <w:r>
        <w:rPr>
          <w:color w:val="231F20"/>
        </w:rPr>
        <w:t>отобразится в</w:t>
      </w:r>
      <w:r>
        <w:rPr>
          <w:color w:val="231F20"/>
          <w:spacing w:val="-2"/>
        </w:rPr>
        <w:t> </w:t>
      </w:r>
      <w:r>
        <w:rPr>
          <w:color w:val="231F20"/>
        </w:rPr>
        <w:t>шлеме</w:t>
      </w:r>
      <w:r>
        <w:rPr>
          <w:color w:val="231F20"/>
          <w:spacing w:val="-1"/>
        </w:rPr>
        <w:t> </w:t>
      </w:r>
      <w:r>
        <w:rPr>
          <w:color w:val="231F20"/>
        </w:rPr>
        <w:t>виртуальной</w:t>
      </w:r>
      <w:r>
        <w:rPr>
          <w:color w:val="231F20"/>
          <w:spacing w:val="-1"/>
        </w:rPr>
        <w:t> </w:t>
      </w:r>
      <w:r>
        <w:rPr>
          <w:color w:val="231F20"/>
        </w:rPr>
        <w:t>реальности.</w:t>
      </w:r>
    </w:p>
    <w:p>
      <w:pPr>
        <w:spacing w:after="0" w:line="254" w:lineRule="auto"/>
        <w:sectPr>
          <w:pgSz w:w="11910" w:h="16840"/>
          <w:pgMar w:header="0" w:footer="1376" w:top="1180" w:bottom="1560" w:left="1120" w:right="1120"/>
        </w:sectPr>
      </w:pPr>
    </w:p>
    <w:p>
      <w:pPr>
        <w:spacing w:line="249" w:lineRule="auto" w:before="72"/>
        <w:ind w:left="155" w:right="153" w:firstLine="396"/>
        <w:jc w:val="both"/>
        <w:rPr>
          <w:sz w:val="26"/>
        </w:rPr>
      </w:pPr>
      <w:r>
        <w:rPr>
          <w:color w:val="231F20"/>
          <w:w w:val="95"/>
          <w:sz w:val="26"/>
        </w:rPr>
        <w:t>Платформой предусмотрено преобразование голоса в текстовую пометку. Но, к со-</w:t>
      </w:r>
      <w:r>
        <w:rPr>
          <w:color w:val="231F20"/>
          <w:spacing w:val="1"/>
          <w:w w:val="95"/>
          <w:sz w:val="26"/>
        </w:rPr>
        <w:t> </w:t>
      </w:r>
      <w:r>
        <w:rPr>
          <w:color w:val="231F20"/>
          <w:spacing w:val="-2"/>
          <w:sz w:val="26"/>
        </w:rPr>
        <w:t>жалению,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русский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язык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пока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2"/>
          <w:sz w:val="26"/>
        </w:rPr>
        <w:t>не</w:t>
      </w:r>
      <w:r>
        <w:rPr>
          <w:color w:val="231F20"/>
          <w:spacing w:val="-15"/>
          <w:sz w:val="26"/>
        </w:rPr>
        <w:t> </w:t>
      </w:r>
      <w:r>
        <w:rPr>
          <w:color w:val="231F20"/>
          <w:spacing w:val="-2"/>
          <w:sz w:val="26"/>
        </w:rPr>
        <w:t>поддерживается,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только</w:t>
      </w:r>
      <w:r>
        <w:rPr>
          <w:color w:val="231F20"/>
          <w:spacing w:val="-14"/>
          <w:sz w:val="26"/>
        </w:rPr>
        <w:t> </w:t>
      </w:r>
      <w:r>
        <w:rPr>
          <w:color w:val="231F20"/>
          <w:spacing w:val="-1"/>
          <w:sz w:val="26"/>
        </w:rPr>
        <w:t>следующие</w:t>
      </w:r>
      <w:r>
        <w:rPr>
          <w:color w:val="231F20"/>
          <w:spacing w:val="-12"/>
          <w:sz w:val="26"/>
        </w:rPr>
        <w:t> </w:t>
      </w:r>
      <w:r>
        <w:rPr>
          <w:color w:val="231F20"/>
          <w:spacing w:val="-1"/>
          <w:sz w:val="26"/>
        </w:rPr>
        <w:t>–</w:t>
      </w:r>
      <w:r>
        <w:rPr>
          <w:color w:val="231F20"/>
          <w:spacing w:val="-15"/>
          <w:sz w:val="26"/>
        </w:rPr>
        <w:t> </w:t>
      </w:r>
      <w:r>
        <w:rPr>
          <w:i/>
          <w:color w:val="231F20"/>
          <w:spacing w:val="-1"/>
          <w:sz w:val="26"/>
        </w:rPr>
        <w:t>Dansk</w:t>
      </w:r>
      <w:r>
        <w:rPr>
          <w:color w:val="231F20"/>
          <w:spacing w:val="-1"/>
          <w:sz w:val="26"/>
        </w:rPr>
        <w:t>,</w:t>
      </w:r>
      <w:r>
        <w:rPr>
          <w:color w:val="231F20"/>
          <w:spacing w:val="-14"/>
          <w:sz w:val="26"/>
        </w:rPr>
        <w:t> </w:t>
      </w:r>
      <w:r>
        <w:rPr>
          <w:i/>
          <w:color w:val="231F20"/>
          <w:spacing w:val="-1"/>
          <w:sz w:val="26"/>
        </w:rPr>
        <w:t>Deutsch</w:t>
      </w:r>
      <w:r>
        <w:rPr>
          <w:color w:val="231F20"/>
          <w:spacing w:val="-1"/>
          <w:sz w:val="26"/>
        </w:rPr>
        <w:t>,</w:t>
      </w:r>
      <w:r>
        <w:rPr>
          <w:color w:val="231F20"/>
          <w:spacing w:val="-62"/>
          <w:sz w:val="26"/>
        </w:rPr>
        <w:t> </w:t>
      </w:r>
      <w:r>
        <w:rPr>
          <w:i/>
          <w:color w:val="231F20"/>
          <w:w w:val="95"/>
          <w:sz w:val="26"/>
        </w:rPr>
        <w:t>English</w:t>
      </w:r>
      <w:r>
        <w:rPr>
          <w:color w:val="231F20"/>
          <w:w w:val="95"/>
          <w:sz w:val="26"/>
        </w:rPr>
        <w:t>,</w:t>
      </w:r>
      <w:r>
        <w:rPr>
          <w:color w:val="231F20"/>
          <w:spacing w:val="19"/>
          <w:w w:val="95"/>
          <w:sz w:val="26"/>
        </w:rPr>
        <w:t> </w:t>
      </w:r>
      <w:r>
        <w:rPr>
          <w:i/>
          <w:color w:val="231F20"/>
          <w:w w:val="95"/>
          <w:sz w:val="26"/>
        </w:rPr>
        <w:t>Español</w:t>
      </w:r>
      <w:r>
        <w:rPr>
          <w:color w:val="231F20"/>
          <w:w w:val="95"/>
          <w:sz w:val="26"/>
        </w:rPr>
        <w:t>,</w:t>
      </w:r>
      <w:r>
        <w:rPr>
          <w:color w:val="231F20"/>
          <w:spacing w:val="19"/>
          <w:w w:val="95"/>
          <w:sz w:val="26"/>
        </w:rPr>
        <w:t> </w:t>
      </w:r>
      <w:r>
        <w:rPr>
          <w:i/>
          <w:color w:val="231F20"/>
          <w:w w:val="95"/>
          <w:sz w:val="26"/>
        </w:rPr>
        <w:t>Francai</w:t>
      </w:r>
      <w:r>
        <w:rPr>
          <w:color w:val="231F20"/>
          <w:w w:val="95"/>
          <w:sz w:val="26"/>
        </w:rPr>
        <w:t>s,</w:t>
      </w:r>
      <w:r>
        <w:rPr>
          <w:color w:val="231F20"/>
          <w:spacing w:val="20"/>
          <w:w w:val="95"/>
          <w:sz w:val="26"/>
        </w:rPr>
        <w:t> </w:t>
      </w:r>
      <w:r>
        <w:rPr>
          <w:i/>
          <w:color w:val="231F20"/>
          <w:w w:val="95"/>
          <w:sz w:val="26"/>
        </w:rPr>
        <w:t>Italiano</w:t>
      </w:r>
      <w:r>
        <w:rPr>
          <w:color w:val="231F20"/>
          <w:w w:val="95"/>
          <w:sz w:val="26"/>
        </w:rPr>
        <w:t>,</w:t>
      </w:r>
      <w:r>
        <w:rPr>
          <w:color w:val="231F20"/>
          <w:spacing w:val="19"/>
          <w:w w:val="95"/>
          <w:sz w:val="26"/>
        </w:rPr>
        <w:t> </w:t>
      </w:r>
      <w:r>
        <w:rPr>
          <w:i/>
          <w:color w:val="231F20"/>
          <w:w w:val="95"/>
          <w:sz w:val="26"/>
        </w:rPr>
        <w:t>Nederlands</w:t>
      </w:r>
      <w:r>
        <w:rPr>
          <w:color w:val="231F20"/>
          <w:w w:val="95"/>
          <w:sz w:val="26"/>
        </w:rPr>
        <w:t>,</w:t>
      </w:r>
      <w:r>
        <w:rPr>
          <w:color w:val="231F20"/>
          <w:spacing w:val="20"/>
          <w:w w:val="95"/>
          <w:sz w:val="26"/>
        </w:rPr>
        <w:t> </w:t>
      </w:r>
      <w:r>
        <w:rPr>
          <w:i/>
          <w:color w:val="231F20"/>
          <w:w w:val="95"/>
          <w:sz w:val="26"/>
        </w:rPr>
        <w:t>Norsk</w:t>
      </w:r>
      <w:r>
        <w:rPr>
          <w:color w:val="231F20"/>
          <w:w w:val="95"/>
          <w:sz w:val="26"/>
        </w:rPr>
        <w:t>,</w:t>
      </w:r>
      <w:r>
        <w:rPr>
          <w:color w:val="231F20"/>
          <w:spacing w:val="19"/>
          <w:w w:val="95"/>
          <w:sz w:val="26"/>
        </w:rPr>
        <w:t> </w:t>
      </w:r>
      <w:r>
        <w:rPr>
          <w:i/>
          <w:color w:val="231F20"/>
          <w:w w:val="95"/>
          <w:sz w:val="26"/>
        </w:rPr>
        <w:t>Portugues</w:t>
      </w:r>
      <w:r>
        <w:rPr>
          <w:color w:val="231F20"/>
          <w:w w:val="95"/>
          <w:sz w:val="26"/>
        </w:rPr>
        <w:t>,</w:t>
      </w:r>
      <w:r>
        <w:rPr>
          <w:color w:val="231F20"/>
          <w:spacing w:val="20"/>
          <w:w w:val="95"/>
          <w:sz w:val="26"/>
        </w:rPr>
        <w:t> </w:t>
      </w:r>
      <w:r>
        <w:rPr>
          <w:i/>
          <w:color w:val="231F20"/>
          <w:w w:val="95"/>
          <w:sz w:val="26"/>
        </w:rPr>
        <w:t>Soumalainen</w:t>
      </w:r>
      <w:r>
        <w:rPr>
          <w:color w:val="231F20"/>
          <w:w w:val="95"/>
          <w:sz w:val="26"/>
        </w:rPr>
        <w:t>,</w:t>
      </w:r>
      <w:r>
        <w:rPr>
          <w:color w:val="231F20"/>
          <w:spacing w:val="19"/>
          <w:w w:val="95"/>
          <w:sz w:val="26"/>
        </w:rPr>
        <w:t> </w:t>
      </w:r>
      <w:r>
        <w:rPr>
          <w:i/>
          <w:color w:val="231F20"/>
          <w:w w:val="95"/>
          <w:sz w:val="26"/>
        </w:rPr>
        <w:t>Svenska</w:t>
      </w:r>
      <w:r>
        <w:rPr>
          <w:color w:val="231F20"/>
          <w:w w:val="95"/>
          <w:sz w:val="26"/>
        </w:rPr>
        <w:t>,</w:t>
      </w:r>
    </w:p>
    <w:p>
      <w:pPr>
        <w:pStyle w:val="BodyText"/>
        <w:spacing w:line="296" w:lineRule="exact"/>
        <w:ind w:left="935" w:firstLine="0"/>
        <w:jc w:val="left"/>
      </w:pPr>
      <w:r>
        <w:rPr/>
        <w:pict>
          <v:shape style="position:absolute;margin-left:63.779499pt;margin-top:1.586704pt;width:35.75pt;height:11.7pt;mso-position-horizontal-relative:page;mso-position-vertical-relative:paragraph;z-index:15847936" id="docshape218" coordorigin="1276,32" coordsize="715,234" path="m1435,53l1276,53,1276,249,1299,249,1299,231,1435,231,1435,212,1299,212,1299,150,1435,150,1435,130,1299,130,1299,72,1435,72,1435,53xm1435,231l1412,231,1412,245,1435,245,1435,231xm1435,150l1412,150,1412,212,1435,212,1435,150xm1435,72l1412,72,1412,130,1435,130,1435,72xm1624,207l1604,207,1604,262,1624,262,1624,207xm1631,97l1596,97,1578,131,1556,160,1529,185,1497,206,1508,228,1539,207,1565,183,1587,155,1604,124,1649,124,1631,97xm1649,124l1624,124,1643,153,1665,179,1691,202,1720,223,1732,199,1701,178,1673,153,1650,126,1649,124xm1666,188l1564,188,1564,207,1666,207,1666,188xm1624,124l1604,124,1604,188,1624,188,1624,124xm1721,77l1507,77,1507,97,1721,97,1721,77xm1623,32l1604,32,1604,77,1624,77,1624,38,1629,34,1628,32,1623,32xm1847,73l1759,73,1759,93,1847,93,1847,73xm1991,136l1849,136,1849,153,1991,153,1991,136xm1912,101l1893,101,1885,136,1905,136,1912,101xm1962,85l1864,85,1864,101,1943,101,1941,136,1960,136,1962,85xm1921,56l1901,56,1896,85,1915,85,1921,56xm1983,40l1857,40,1857,56,1983,56,1983,40xm1834,37l1772,37,1772,56,1834,56,1834,37xm1834,110l1772,110,1772,129,1834,129,1834,110xm1834,145l1772,145,1772,165,1834,165,1834,145xm1839,182l1768,182,1768,265,1785,265,1785,253,1839,253,1839,237,1785,237,1785,198,1839,198,1839,182xm1839,253l1822,253,1822,260,1839,260,1839,253xm1839,198l1822,198,1822,237,1839,237,1839,198xm1974,171l1868,171,1868,263,1888,263,1888,252,1974,252,1974,233,1888,233,1888,190,1974,190,1974,171xm1974,252l1954,252,1954,262,1974,262,1974,252xm1974,190l1954,190,1954,233,1974,233,1974,190xe" filled="true" fillcolor="#231f20" stroked="false">
            <v:path arrowok="t"/>
            <v:fill type="solid"/>
            <w10:wrap type="none"/>
          </v:shape>
        </w:pict>
      </w:r>
      <w:r>
        <w:rPr>
          <w:color w:val="231F20"/>
        </w:rPr>
        <w:t>[1].</w:t>
      </w:r>
    </w:p>
    <w:p>
      <w:pPr>
        <w:pStyle w:val="BodyText"/>
        <w:spacing w:line="249" w:lineRule="auto" w:before="11"/>
        <w:ind w:right="153"/>
      </w:pPr>
      <w:r>
        <w:rPr>
          <w:color w:val="231F20"/>
        </w:rPr>
        <w:t>Есть возможность автоматической синхронизации в </w:t>
      </w:r>
      <w:r>
        <w:rPr>
          <w:i/>
          <w:color w:val="231F20"/>
        </w:rPr>
        <w:t>BIM </w:t>
      </w:r>
      <w:r>
        <w:rPr>
          <w:color w:val="231F20"/>
        </w:rPr>
        <w:t>360 и создание задачи</w:t>
      </w:r>
      <w:r>
        <w:rPr>
          <w:color w:val="231F20"/>
          <w:spacing w:val="1"/>
        </w:rPr>
        <w:t> </w:t>
      </w:r>
      <w:r>
        <w:rPr>
          <w:color w:val="231F20"/>
        </w:rPr>
        <w:t>из данной пометки, можно назначить дату устранения, к которой данное замечание</w:t>
      </w:r>
      <w:r>
        <w:rPr>
          <w:color w:val="231F20"/>
          <w:spacing w:val="1"/>
        </w:rPr>
        <w:t> </w:t>
      </w:r>
      <w:r>
        <w:rPr>
          <w:color w:val="231F20"/>
        </w:rPr>
        <w:t>должно</w:t>
      </w:r>
      <w:r>
        <w:rPr>
          <w:color w:val="231F20"/>
          <w:spacing w:val="-2"/>
        </w:rPr>
        <w:t> </w:t>
      </w:r>
      <w:r>
        <w:rPr>
          <w:color w:val="231F20"/>
        </w:rPr>
        <w:t>быть</w:t>
      </w:r>
      <w:r>
        <w:rPr>
          <w:color w:val="231F20"/>
          <w:spacing w:val="-1"/>
        </w:rPr>
        <w:t> </w:t>
      </w:r>
      <w:r>
        <w:rPr>
          <w:color w:val="231F20"/>
        </w:rPr>
        <w:t>устранено,</w:t>
      </w:r>
      <w:r>
        <w:rPr>
          <w:color w:val="231F20"/>
          <w:spacing w:val="-1"/>
        </w:rPr>
        <w:t> </w:t>
      </w:r>
      <w:r>
        <w:rPr>
          <w:color w:val="231F20"/>
        </w:rPr>
        <w:t>ответственного</w:t>
      </w:r>
      <w:r>
        <w:rPr>
          <w:color w:val="231F20"/>
          <w:spacing w:val="-1"/>
        </w:rPr>
        <w:t> </w:t>
      </w:r>
      <w:r>
        <w:rPr>
          <w:color w:val="231F20"/>
        </w:rPr>
        <w:t>человека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другие</w:t>
      </w:r>
      <w:r>
        <w:rPr>
          <w:color w:val="231F20"/>
          <w:spacing w:val="-1"/>
        </w:rPr>
        <w:t> </w:t>
      </w:r>
      <w:r>
        <w:rPr>
          <w:color w:val="231F20"/>
        </w:rPr>
        <w:t>параметры.</w:t>
      </w:r>
    </w:p>
    <w:p>
      <w:pPr>
        <w:pStyle w:val="BodyText"/>
        <w:spacing w:line="249" w:lineRule="auto"/>
        <w:ind w:right="153"/>
      </w:pPr>
      <w:r>
        <w:rPr>
          <w:color w:val="231F20"/>
        </w:rPr>
        <w:t>Большая часть функций данной платформы совпадает с </w:t>
      </w:r>
      <w:r>
        <w:rPr>
          <w:i/>
          <w:color w:val="231F20"/>
        </w:rPr>
        <w:t>Iris VR </w:t>
      </w:r>
      <w:r>
        <w:rPr>
          <w:color w:val="231F20"/>
        </w:rPr>
        <w:t>и включает сле-</w:t>
      </w:r>
      <w:r>
        <w:rPr>
          <w:color w:val="231F20"/>
          <w:spacing w:val="1"/>
        </w:rPr>
        <w:t> </w:t>
      </w:r>
      <w:r>
        <w:rPr>
          <w:color w:val="231F20"/>
        </w:rPr>
        <w:t>дующие: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97" w:lineRule="exact" w:before="0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Переход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предварительно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настроенные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виды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модели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8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Добавление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пометок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(поддерживается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конвертация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голоса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текст)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1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Экспорт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пометок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в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PDF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отчет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1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Рисование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1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Измерение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1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Создание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скриншотов</w:t>
      </w:r>
    </w:p>
    <w:p>
      <w:pPr>
        <w:pStyle w:val="ListParagraph"/>
        <w:numPr>
          <w:ilvl w:val="0"/>
          <w:numId w:val="73"/>
        </w:numPr>
        <w:tabs>
          <w:tab w:pos="920" w:val="left" w:leader="none"/>
          <w:tab w:pos="921" w:val="left" w:leader="none"/>
        </w:tabs>
        <w:spacing w:line="240" w:lineRule="auto" w:before="11" w:after="0"/>
        <w:ind w:left="920" w:right="0" w:hanging="369"/>
        <w:jc w:val="left"/>
        <w:rPr>
          <w:sz w:val="26"/>
        </w:rPr>
      </w:pPr>
      <w:r>
        <w:rPr>
          <w:color w:val="231F20"/>
          <w:sz w:val="26"/>
        </w:rPr>
        <w:t>Разрез</w:t>
      </w:r>
      <w:r>
        <w:rPr>
          <w:color w:val="231F20"/>
          <w:spacing w:val="-5"/>
          <w:sz w:val="26"/>
        </w:rPr>
        <w:t> </w:t>
      </w:r>
      <w:r>
        <w:rPr>
          <w:color w:val="231F20"/>
          <w:sz w:val="26"/>
        </w:rPr>
        <w:t>модели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49" w:lineRule="auto" w:before="11" w:after="0"/>
        <w:ind w:left="155" w:right="152" w:firstLine="396"/>
        <w:jc w:val="both"/>
        <w:rPr>
          <w:sz w:val="26"/>
        </w:rPr>
      </w:pPr>
      <w:r>
        <w:rPr>
          <w:color w:val="231F20"/>
          <w:sz w:val="26"/>
        </w:rPr>
        <w:t>Просмотр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свойств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модели,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но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данная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функция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доступна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только</w:t>
      </w:r>
      <w:r>
        <w:rPr>
          <w:color w:val="231F20"/>
          <w:spacing w:val="-6"/>
          <w:sz w:val="26"/>
        </w:rPr>
        <w:t> </w:t>
      </w:r>
      <w:r>
        <w:rPr>
          <w:color w:val="231F20"/>
          <w:sz w:val="26"/>
        </w:rPr>
        <w:t>для</w:t>
      </w:r>
      <w:r>
        <w:rPr>
          <w:color w:val="231F20"/>
          <w:spacing w:val="-7"/>
          <w:sz w:val="26"/>
        </w:rPr>
        <w:t> </w:t>
      </w:r>
      <w:r>
        <w:rPr>
          <w:color w:val="231F20"/>
          <w:sz w:val="26"/>
        </w:rPr>
        <w:t>проектов,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которые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хранятся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на</w:t>
      </w:r>
      <w:r>
        <w:rPr>
          <w:color w:val="231F20"/>
          <w:spacing w:val="-12"/>
          <w:sz w:val="26"/>
        </w:rPr>
        <w:t> </w:t>
      </w:r>
      <w:r>
        <w:rPr>
          <w:i/>
          <w:color w:val="231F20"/>
          <w:sz w:val="26"/>
        </w:rPr>
        <w:t>BIM</w:t>
      </w:r>
      <w:r>
        <w:rPr>
          <w:i/>
          <w:color w:val="231F20"/>
          <w:spacing w:val="-12"/>
          <w:sz w:val="26"/>
        </w:rPr>
        <w:t> </w:t>
      </w:r>
      <w:r>
        <w:rPr>
          <w:color w:val="231F20"/>
          <w:sz w:val="26"/>
        </w:rPr>
        <w:t>360,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то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есть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при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экспорте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из</w:t>
      </w:r>
      <w:r>
        <w:rPr>
          <w:color w:val="231F20"/>
          <w:spacing w:val="-11"/>
          <w:sz w:val="26"/>
        </w:rPr>
        <w:t> </w:t>
      </w:r>
      <w:r>
        <w:rPr>
          <w:i/>
          <w:color w:val="231F20"/>
          <w:sz w:val="26"/>
        </w:rPr>
        <w:t>Rev</w:t>
      </w:r>
      <w:r>
        <w:rPr>
          <w:color w:val="231F20"/>
          <w:sz w:val="26"/>
        </w:rPr>
        <w:t>it,</w:t>
      </w:r>
      <w:r>
        <w:rPr>
          <w:color w:val="231F20"/>
          <w:spacing w:val="-13"/>
          <w:sz w:val="26"/>
        </w:rPr>
        <w:t> </w:t>
      </w:r>
      <w:r>
        <w:rPr>
          <w:i/>
          <w:color w:val="231F20"/>
          <w:sz w:val="26"/>
        </w:rPr>
        <w:t>Navisworks</w:t>
      </w:r>
      <w:r>
        <w:rPr>
          <w:i/>
          <w:color w:val="231F20"/>
          <w:spacing w:val="-12"/>
          <w:sz w:val="26"/>
        </w:rPr>
        <w:t> </w:t>
      </w:r>
      <w:r>
        <w:rPr>
          <w:color w:val="231F20"/>
          <w:sz w:val="26"/>
        </w:rPr>
        <w:t>свойства</w:t>
      </w:r>
      <w:r>
        <w:rPr>
          <w:color w:val="231F20"/>
          <w:spacing w:val="-13"/>
          <w:sz w:val="26"/>
        </w:rPr>
        <w:t> </w:t>
      </w:r>
      <w:r>
        <w:rPr>
          <w:color w:val="231F20"/>
          <w:sz w:val="26"/>
        </w:rPr>
        <w:t>эле-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мента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нельзя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будет посмотреть.</w:t>
      </w:r>
    </w:p>
    <w:p>
      <w:pPr>
        <w:pStyle w:val="ListParagraph"/>
        <w:numPr>
          <w:ilvl w:val="0"/>
          <w:numId w:val="73"/>
        </w:numPr>
        <w:tabs>
          <w:tab w:pos="921" w:val="left" w:leader="none"/>
        </w:tabs>
        <w:spacing w:line="296" w:lineRule="exact" w:before="0" w:after="0"/>
        <w:ind w:left="920" w:right="0" w:hanging="369"/>
        <w:jc w:val="both"/>
        <w:rPr>
          <w:sz w:val="26"/>
        </w:rPr>
      </w:pPr>
      <w:r>
        <w:rPr>
          <w:color w:val="231F20"/>
          <w:sz w:val="26"/>
        </w:rPr>
        <w:t>Отключать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видимость</w:t>
      </w:r>
      <w:r>
        <w:rPr>
          <w:color w:val="231F20"/>
          <w:spacing w:val="-8"/>
          <w:sz w:val="26"/>
        </w:rPr>
        <w:t> </w:t>
      </w:r>
      <w:r>
        <w:rPr>
          <w:color w:val="231F20"/>
          <w:sz w:val="26"/>
        </w:rPr>
        <w:t>слоев</w:t>
      </w:r>
    </w:p>
    <w:p>
      <w:pPr>
        <w:pStyle w:val="BodyText"/>
        <w:spacing w:line="249" w:lineRule="auto" w:before="11"/>
        <w:ind w:right="153"/>
      </w:pPr>
      <w:r>
        <w:rPr>
          <w:color w:val="231F20"/>
        </w:rPr>
        <w:t>Существует</w:t>
      </w:r>
      <w:r>
        <w:rPr>
          <w:color w:val="231F20"/>
          <w:spacing w:val="-9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9"/>
        </w:rPr>
        <w:t> </w:t>
      </w:r>
      <w:r>
        <w:rPr>
          <w:color w:val="231F20"/>
        </w:rPr>
        <w:t>подгружать</w:t>
      </w:r>
      <w:r>
        <w:rPr>
          <w:color w:val="231F20"/>
          <w:spacing w:val="-8"/>
        </w:rPr>
        <w:t> </w:t>
      </w:r>
      <w:r>
        <w:rPr>
          <w:color w:val="231F20"/>
        </w:rPr>
        <w:t>визуализации</w:t>
      </w:r>
      <w:r>
        <w:rPr>
          <w:color w:val="231F20"/>
          <w:spacing w:val="-9"/>
        </w:rPr>
        <w:t> </w:t>
      </w:r>
      <w:r>
        <w:rPr>
          <w:color w:val="231F20"/>
        </w:rPr>
        <w:t>оборотом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360</w:t>
      </w:r>
      <w:r>
        <w:rPr>
          <w:color w:val="231F20"/>
          <w:spacing w:val="-9"/>
        </w:rPr>
        <w:t> </w:t>
      </w:r>
      <w:r>
        <w:rPr>
          <w:color w:val="231F20"/>
        </w:rPr>
        <w:t>градусов</w:t>
      </w:r>
      <w:r>
        <w:rPr>
          <w:color w:val="231F20"/>
          <w:spacing w:val="-8"/>
        </w:rPr>
        <w:t> </w:t>
      </w:r>
      <w:r>
        <w:rPr>
          <w:color w:val="231F20"/>
        </w:rPr>
        <w:t>на-</w:t>
      </w:r>
      <w:r>
        <w:rPr>
          <w:color w:val="231F20"/>
          <w:spacing w:val="-63"/>
        </w:rPr>
        <w:t> </w:t>
      </w:r>
      <w:r>
        <w:rPr>
          <w:color w:val="231F20"/>
        </w:rPr>
        <w:t>прямую из таких программ как Lumion и </w:t>
      </w:r>
      <w:r>
        <w:rPr>
          <w:i/>
          <w:color w:val="231F20"/>
        </w:rPr>
        <w:t>Enscape</w:t>
      </w:r>
      <w:r>
        <w:rPr>
          <w:color w:val="231F20"/>
        </w:rPr>
        <w:t>. Загрузка осуществляется при по-</w:t>
      </w:r>
      <w:r>
        <w:rPr>
          <w:color w:val="231F20"/>
          <w:spacing w:val="1"/>
        </w:rPr>
        <w:t> </w:t>
      </w:r>
      <w:r>
        <w:rPr>
          <w:color w:val="231F20"/>
        </w:rPr>
        <w:t>мощи</w:t>
      </w:r>
      <w:r>
        <w:rPr>
          <w:color w:val="231F20"/>
          <w:spacing w:val="-1"/>
        </w:rPr>
        <w:t> </w:t>
      </w:r>
      <w:r>
        <w:rPr>
          <w:color w:val="231F20"/>
        </w:rPr>
        <w:t>приложения на</w:t>
      </w:r>
      <w:r>
        <w:rPr>
          <w:color w:val="231F20"/>
          <w:spacing w:val="-2"/>
        </w:rPr>
        <w:t> </w:t>
      </w:r>
      <w:r>
        <w:rPr>
          <w:color w:val="231F20"/>
        </w:rPr>
        <w:t>рабочем столе.</w:t>
      </w:r>
    </w:p>
    <w:p>
      <w:pPr>
        <w:pStyle w:val="BodyText"/>
        <w:spacing w:line="249" w:lineRule="auto"/>
        <w:ind w:right="153"/>
      </w:pPr>
      <w:r>
        <w:rPr>
          <w:color w:val="231F20"/>
          <w:spacing w:val="-1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использовании</w:t>
      </w:r>
      <w:r>
        <w:rPr>
          <w:color w:val="231F20"/>
          <w:spacing w:val="-15"/>
        </w:rPr>
        <w:t> </w:t>
      </w:r>
      <w:r>
        <w:rPr>
          <w:i/>
          <w:color w:val="231F20"/>
          <w:spacing w:val="-1"/>
        </w:rPr>
        <w:t>BIM</w:t>
      </w:r>
      <w:r>
        <w:rPr>
          <w:i/>
          <w:color w:val="231F20"/>
          <w:spacing w:val="-14"/>
        </w:rPr>
        <w:t> </w:t>
      </w:r>
      <w:r>
        <w:rPr>
          <w:color w:val="231F20"/>
          <w:spacing w:val="-1"/>
        </w:rPr>
        <w:t>360</w:t>
      </w:r>
      <w:r>
        <w:rPr>
          <w:color w:val="231F20"/>
          <w:spacing w:val="-14"/>
        </w:rPr>
        <w:t> </w:t>
      </w:r>
      <w:r>
        <w:rPr>
          <w:i/>
          <w:color w:val="231F20"/>
          <w:spacing w:val="-1"/>
        </w:rPr>
        <w:t>Coordinate</w:t>
      </w:r>
      <w:r>
        <w:rPr>
          <w:i/>
          <w:color w:val="231F20"/>
          <w:spacing w:val="-14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сделать</w:t>
      </w:r>
      <w:r>
        <w:rPr>
          <w:color w:val="231F20"/>
          <w:spacing w:val="-14"/>
        </w:rPr>
        <w:t> </w:t>
      </w:r>
      <w:r>
        <w:rPr>
          <w:color w:val="231F20"/>
        </w:rPr>
        <w:t>проверку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переcе-</w:t>
      </w:r>
      <w:r>
        <w:rPr>
          <w:color w:val="231F20"/>
          <w:spacing w:val="-62"/>
        </w:rPr>
        <w:t> </w:t>
      </w:r>
      <w:r>
        <w:rPr>
          <w:color w:val="231F20"/>
        </w:rPr>
        <w:t>чения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посмотреть ее в</w:t>
      </w:r>
      <w:r>
        <w:rPr>
          <w:color w:val="231F20"/>
          <w:spacing w:val="-1"/>
        </w:rPr>
        <w:t> </w:t>
      </w:r>
      <w:r>
        <w:rPr>
          <w:color w:val="231F20"/>
        </w:rPr>
        <w:t>реальном времени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шлеме.</w:t>
      </w:r>
    </w:p>
    <w:p>
      <w:pPr>
        <w:pStyle w:val="BodyText"/>
        <w:spacing w:line="297" w:lineRule="exact"/>
        <w:ind w:left="552" w:firstLine="0"/>
      </w:pPr>
      <w:r>
        <w:rPr>
          <w:color w:val="231F20"/>
        </w:rPr>
        <w:t>Также</w:t>
      </w:r>
      <w:r>
        <w:rPr>
          <w:color w:val="231F20"/>
          <w:spacing w:val="-7"/>
        </w:rPr>
        <w:t> </w:t>
      </w: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перемещении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7"/>
        </w:rPr>
        <w:t> </w:t>
      </w:r>
      <w:r>
        <w:rPr>
          <w:color w:val="231F20"/>
        </w:rPr>
        <w:t>модели</w:t>
      </w:r>
      <w:r>
        <w:rPr>
          <w:color w:val="231F20"/>
          <w:spacing w:val="-6"/>
        </w:rPr>
        <w:t> </w:t>
      </w:r>
      <w:r>
        <w:rPr>
          <w:color w:val="231F20"/>
        </w:rPr>
        <w:t>невозможно</w:t>
      </w:r>
      <w:r>
        <w:rPr>
          <w:color w:val="231F20"/>
          <w:spacing w:val="-6"/>
        </w:rPr>
        <w:t> </w:t>
      </w:r>
      <w:r>
        <w:rPr>
          <w:color w:val="231F20"/>
        </w:rPr>
        <w:t>пройти</w:t>
      </w:r>
      <w:r>
        <w:rPr>
          <w:color w:val="231F20"/>
          <w:spacing w:val="-7"/>
        </w:rPr>
        <w:t> </w:t>
      </w:r>
      <w:r>
        <w:rPr>
          <w:color w:val="231F20"/>
        </w:rPr>
        <w:t>сквозь</w:t>
      </w:r>
      <w:r>
        <w:rPr>
          <w:color w:val="231F20"/>
          <w:spacing w:val="-6"/>
        </w:rPr>
        <w:t> </w:t>
      </w:r>
      <w:r>
        <w:rPr>
          <w:color w:val="231F20"/>
        </w:rPr>
        <w:t>закрытые</w:t>
      </w:r>
      <w:r>
        <w:rPr>
          <w:color w:val="231F20"/>
          <w:spacing w:val="-7"/>
        </w:rPr>
        <w:t> </w:t>
      </w:r>
      <w:r>
        <w:rPr>
          <w:color w:val="231F20"/>
        </w:rPr>
        <w:t>двери.</w:t>
      </w:r>
    </w:p>
    <w:p>
      <w:pPr>
        <w:pStyle w:val="ListParagraph"/>
        <w:numPr>
          <w:ilvl w:val="0"/>
          <w:numId w:val="123"/>
        </w:numPr>
        <w:tabs>
          <w:tab w:pos="921" w:val="left" w:leader="none"/>
        </w:tabs>
        <w:spacing w:line="240" w:lineRule="auto" w:before="8" w:after="0"/>
        <w:ind w:left="920" w:right="0" w:hanging="369"/>
        <w:jc w:val="both"/>
        <w:rPr>
          <w:i/>
          <w:sz w:val="26"/>
        </w:rPr>
      </w:pPr>
      <w:r>
        <w:rPr>
          <w:i/>
          <w:color w:val="231F20"/>
          <w:sz w:val="26"/>
        </w:rPr>
        <w:t>RevizTo</w:t>
      </w:r>
    </w:p>
    <w:p>
      <w:pPr>
        <w:pStyle w:val="BodyText"/>
        <w:spacing w:line="249" w:lineRule="auto" w:before="11"/>
        <w:ind w:right="152"/>
        <w:jc w:val="right"/>
      </w:pPr>
      <w:r>
        <w:rPr>
          <w:color w:val="231F20"/>
          <w:w w:val="95"/>
        </w:rPr>
        <w:t>Данная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платформа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отличается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от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других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своему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функционалу.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Так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изначаль-</w:t>
      </w:r>
      <w:r>
        <w:rPr>
          <w:color w:val="231F20"/>
          <w:spacing w:val="-59"/>
          <w:w w:val="95"/>
        </w:rPr>
        <w:t> </w:t>
      </w:r>
      <w:r>
        <w:rPr>
          <w:color w:val="231F20"/>
          <w:spacing w:val="-2"/>
        </w:rPr>
        <w:t>но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предназначалась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координации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просмотр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модели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i/>
          <w:color w:val="231F20"/>
          <w:spacing w:val="-1"/>
        </w:rPr>
        <w:t>VR</w:t>
      </w:r>
      <w:r>
        <w:rPr>
          <w:i/>
          <w:color w:val="231F20"/>
          <w:spacing w:val="-13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дополнением.</w:t>
      </w:r>
      <w:r>
        <w:rPr>
          <w:color w:val="231F20"/>
          <w:spacing w:val="-62"/>
        </w:rPr>
        <w:t> </w:t>
      </w:r>
      <w:r>
        <w:rPr>
          <w:i/>
          <w:color w:val="231F20"/>
        </w:rPr>
        <w:t>Revizto</w:t>
      </w:r>
      <w:r>
        <w:rPr>
          <w:color w:val="231F20"/>
        </w:rPr>
        <w:t>,</w:t>
      </w:r>
      <w:r>
        <w:rPr>
          <w:color w:val="231F20"/>
          <w:spacing w:val="5"/>
        </w:rPr>
        <w:t> </w:t>
      </w:r>
      <w:r>
        <w:rPr>
          <w:color w:val="231F20"/>
        </w:rPr>
        <w:t>объединяя</w:t>
      </w:r>
      <w:r>
        <w:rPr>
          <w:color w:val="231F20"/>
          <w:spacing w:val="5"/>
        </w:rPr>
        <w:t> </w:t>
      </w:r>
      <w:r>
        <w:rPr>
          <w:color w:val="231F20"/>
        </w:rPr>
        <w:t>все</w:t>
      </w:r>
      <w:r>
        <w:rPr>
          <w:color w:val="231F20"/>
          <w:spacing w:val="5"/>
        </w:rPr>
        <w:t> </w:t>
      </w:r>
      <w:r>
        <w:rPr>
          <w:color w:val="231F20"/>
        </w:rPr>
        <w:t>модели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единую</w:t>
      </w:r>
      <w:r>
        <w:rPr>
          <w:color w:val="231F20"/>
          <w:spacing w:val="5"/>
        </w:rPr>
        <w:t> </w:t>
      </w:r>
      <w:r>
        <w:rPr>
          <w:color w:val="231F20"/>
        </w:rPr>
        <w:t>интерактивную</w:t>
      </w:r>
      <w:r>
        <w:rPr>
          <w:color w:val="231F20"/>
          <w:spacing w:val="5"/>
        </w:rPr>
        <w:t> </w:t>
      </w:r>
      <w:r>
        <w:rPr>
          <w:color w:val="231F20"/>
        </w:rPr>
        <w:t>3</w:t>
      </w:r>
      <w:r>
        <w:rPr>
          <w:i/>
          <w:color w:val="231F20"/>
        </w:rPr>
        <w:t>D</w:t>
      </w:r>
      <w:r>
        <w:rPr>
          <w:i/>
          <w:color w:val="231F20"/>
          <w:spacing w:val="5"/>
        </w:rPr>
        <w:t> </w:t>
      </w:r>
      <w:r>
        <w:rPr>
          <w:color w:val="231F20"/>
        </w:rPr>
        <w:t>среду,</w:t>
      </w:r>
      <w:r>
        <w:rPr>
          <w:color w:val="231F20"/>
          <w:spacing w:val="5"/>
        </w:rPr>
        <w:t> </w:t>
      </w:r>
      <w:r>
        <w:rPr>
          <w:color w:val="231F20"/>
        </w:rPr>
        <w:t>позволяет</w:t>
      </w:r>
      <w:r>
        <w:rPr>
          <w:color w:val="231F20"/>
          <w:spacing w:val="5"/>
        </w:rPr>
        <w:t> </w:t>
      </w:r>
      <w:r>
        <w:rPr>
          <w:color w:val="231F20"/>
        </w:rPr>
        <w:t>не</w:t>
      </w:r>
      <w:r>
        <w:rPr>
          <w:color w:val="231F20"/>
          <w:spacing w:val="1"/>
        </w:rPr>
        <w:t> </w:t>
      </w:r>
      <w:r>
        <w:rPr>
          <w:color w:val="231F20"/>
        </w:rPr>
        <w:t>только</w:t>
      </w:r>
      <w:r>
        <w:rPr>
          <w:color w:val="231F20"/>
          <w:spacing w:val="-5"/>
        </w:rPr>
        <w:t> </w:t>
      </w:r>
      <w:r>
        <w:rPr>
          <w:color w:val="231F20"/>
        </w:rPr>
        <w:t>иметь</w:t>
      </w:r>
      <w:r>
        <w:rPr>
          <w:color w:val="231F20"/>
          <w:spacing w:val="-5"/>
        </w:rPr>
        <w:t> </w:t>
      </w:r>
      <w:r>
        <w:rPr>
          <w:color w:val="231F20"/>
        </w:rPr>
        <w:t>быстрый</w:t>
      </w:r>
      <w:r>
        <w:rPr>
          <w:color w:val="231F20"/>
          <w:spacing w:val="-4"/>
        </w:rPr>
        <w:t> </w:t>
      </w:r>
      <w:r>
        <w:rPr>
          <w:color w:val="231F20"/>
        </w:rPr>
        <w:t>доступ</w:t>
      </w:r>
      <w:r>
        <w:rPr>
          <w:color w:val="231F20"/>
          <w:spacing w:val="-5"/>
        </w:rPr>
        <w:t> </w:t>
      </w:r>
      <w:r>
        <w:rPr>
          <w:color w:val="231F20"/>
        </w:rPr>
        <w:t>ко</w:t>
      </w:r>
      <w:r>
        <w:rPr>
          <w:color w:val="231F20"/>
          <w:spacing w:val="-4"/>
        </w:rPr>
        <w:t> </w:t>
      </w:r>
      <w:r>
        <w:rPr>
          <w:color w:val="231F20"/>
        </w:rPr>
        <w:t>всей</w:t>
      </w:r>
      <w:r>
        <w:rPr>
          <w:color w:val="231F20"/>
          <w:spacing w:val="-4"/>
        </w:rPr>
        <w:t> </w:t>
      </w:r>
      <w:r>
        <w:rPr>
          <w:color w:val="231F20"/>
        </w:rPr>
        <w:t>проектной</w:t>
      </w:r>
      <w:r>
        <w:rPr>
          <w:color w:val="231F20"/>
          <w:spacing w:val="-4"/>
        </w:rPr>
        <w:t> </w:t>
      </w:r>
      <w:r>
        <w:rPr>
          <w:color w:val="231F20"/>
        </w:rPr>
        <w:t>информации,</w:t>
      </w:r>
      <w:r>
        <w:rPr>
          <w:color w:val="231F20"/>
          <w:spacing w:val="-5"/>
        </w:rPr>
        <w:t> </w:t>
      </w:r>
      <w:r>
        <w:rPr>
          <w:color w:val="231F20"/>
        </w:rPr>
        <w:t>но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совместно</w:t>
      </w:r>
      <w:r>
        <w:rPr>
          <w:color w:val="231F20"/>
          <w:spacing w:val="-4"/>
        </w:rPr>
        <w:t> </w:t>
      </w:r>
      <w:r>
        <w:rPr>
          <w:color w:val="231F20"/>
        </w:rPr>
        <w:t>рабо-</w:t>
      </w:r>
      <w:r>
        <w:rPr>
          <w:color w:val="231F20"/>
          <w:spacing w:val="-62"/>
        </w:rPr>
        <w:t> </w:t>
      </w:r>
      <w:r>
        <w:rPr>
          <w:color w:val="231F20"/>
          <w:spacing w:val="-2"/>
        </w:rPr>
        <w:t>тать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ней.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помощью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удобного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инструмента</w:t>
      </w:r>
      <w:r>
        <w:rPr>
          <w:color w:val="231F20"/>
          <w:spacing w:val="-14"/>
        </w:rPr>
        <w:t> </w:t>
      </w:r>
      <w:r>
        <w:rPr>
          <w:i/>
          <w:color w:val="231F20"/>
          <w:spacing w:val="-1"/>
        </w:rPr>
        <w:t>Revizto</w:t>
      </w:r>
      <w:r>
        <w:rPr>
          <w:i/>
          <w:color w:val="231F20"/>
          <w:spacing w:val="-14"/>
        </w:rPr>
        <w:t> </w:t>
      </w:r>
      <w:r>
        <w:rPr>
          <w:i/>
          <w:color w:val="231F20"/>
          <w:spacing w:val="-1"/>
        </w:rPr>
        <w:t>Issue</w:t>
      </w:r>
      <w:r>
        <w:rPr>
          <w:i/>
          <w:color w:val="231F20"/>
          <w:spacing w:val="-15"/>
        </w:rPr>
        <w:t> </w:t>
      </w:r>
      <w:r>
        <w:rPr>
          <w:i/>
          <w:color w:val="231F20"/>
          <w:spacing w:val="-1"/>
        </w:rPr>
        <w:t>Tracker</w:t>
      </w:r>
      <w:r>
        <w:rPr>
          <w:i/>
          <w:color w:val="231F20"/>
          <w:spacing w:val="-14"/>
        </w:rPr>
        <w:t> </w:t>
      </w:r>
      <w:r>
        <w:rPr>
          <w:color w:val="231F20"/>
          <w:spacing w:val="-1"/>
        </w:rPr>
        <w:t>участники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проекта</w:t>
      </w:r>
      <w:r>
        <w:rPr>
          <w:color w:val="231F20"/>
          <w:spacing w:val="-62"/>
        </w:rPr>
        <w:t> </w:t>
      </w:r>
      <w:r>
        <w:rPr>
          <w:color w:val="231F20"/>
        </w:rPr>
        <w:t>могут</w:t>
      </w:r>
      <w:r>
        <w:rPr>
          <w:color w:val="231F20"/>
          <w:spacing w:val="-12"/>
        </w:rPr>
        <w:t> </w:t>
      </w:r>
      <w:r>
        <w:rPr>
          <w:color w:val="231F20"/>
        </w:rPr>
        <w:t>легко</w:t>
      </w:r>
      <w:r>
        <w:rPr>
          <w:color w:val="231F20"/>
          <w:spacing w:val="-12"/>
        </w:rPr>
        <w:t> </w:t>
      </w:r>
      <w:r>
        <w:rPr>
          <w:color w:val="231F20"/>
        </w:rPr>
        <w:t>идентифицировать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управлять</w:t>
      </w:r>
      <w:r>
        <w:rPr>
          <w:color w:val="231F20"/>
          <w:spacing w:val="-12"/>
        </w:rPr>
        <w:t> </w:t>
      </w:r>
      <w:r>
        <w:rPr>
          <w:color w:val="231F20"/>
        </w:rPr>
        <w:t>проектными</w:t>
      </w:r>
      <w:r>
        <w:rPr>
          <w:color w:val="231F20"/>
          <w:spacing w:val="-11"/>
        </w:rPr>
        <w:t> </w:t>
      </w:r>
      <w:r>
        <w:rPr>
          <w:color w:val="231F20"/>
        </w:rPr>
        <w:t>задачами</w:t>
      </w:r>
      <w:r>
        <w:rPr>
          <w:color w:val="231F20"/>
          <w:spacing w:val="-12"/>
        </w:rPr>
        <w:t> </w:t>
      </w:r>
      <w:r>
        <w:rPr>
          <w:color w:val="231F20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3</w:t>
      </w:r>
      <w:r>
        <w:rPr>
          <w:i/>
          <w:color w:val="231F20"/>
        </w:rPr>
        <w:t>D</w:t>
      </w:r>
      <w:r>
        <w:rPr>
          <w:color w:val="231F20"/>
        </w:rPr>
        <w:t>,</w:t>
      </w:r>
      <w:r>
        <w:rPr>
          <w:color w:val="231F20"/>
          <w:spacing w:val="-12"/>
        </w:rPr>
        <w:t> </w:t>
      </w:r>
      <w:r>
        <w:rPr>
          <w:color w:val="231F20"/>
        </w:rPr>
        <w:t>так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2</w:t>
      </w:r>
      <w:r>
        <w:rPr>
          <w:i/>
          <w:color w:val="231F20"/>
        </w:rPr>
        <w:t>D</w:t>
      </w:r>
      <w:r>
        <w:rPr>
          <w:i/>
          <w:color w:val="231F20"/>
          <w:spacing w:val="-62"/>
        </w:rPr>
        <w:t> </w:t>
      </w:r>
      <w:r>
        <w:rPr>
          <w:color w:val="231F20"/>
        </w:rPr>
        <w:t>[2],</w:t>
      </w:r>
      <w:r>
        <w:rPr>
          <w:color w:val="231F20"/>
          <w:spacing w:val="-9"/>
        </w:rPr>
        <w:t> </w:t>
      </w:r>
      <w:r>
        <w:rPr>
          <w:color w:val="231F20"/>
        </w:rPr>
        <w:t>а</w:t>
      </w:r>
      <w:r>
        <w:rPr>
          <w:color w:val="231F20"/>
          <w:spacing w:val="-9"/>
        </w:rPr>
        <w:t> </w:t>
      </w:r>
      <w:r>
        <w:rPr>
          <w:color w:val="231F20"/>
        </w:rPr>
        <w:t>также</w:t>
      </w:r>
      <w:r>
        <w:rPr>
          <w:color w:val="231F20"/>
          <w:spacing w:val="-8"/>
        </w:rPr>
        <w:t> </w:t>
      </w:r>
      <w:r>
        <w:rPr>
          <w:color w:val="231F20"/>
        </w:rPr>
        <w:t>работать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коллизиями</w:t>
      </w:r>
      <w:r>
        <w:rPr>
          <w:color w:val="231F20"/>
          <w:spacing w:val="-8"/>
        </w:rPr>
        <w:t> </w:t>
      </w:r>
      <w:r>
        <w:rPr>
          <w:color w:val="231F20"/>
        </w:rPr>
        <w:t>из</w:t>
      </w:r>
      <w:r>
        <w:rPr>
          <w:color w:val="231F20"/>
          <w:spacing w:val="-9"/>
        </w:rPr>
        <w:t> </w:t>
      </w:r>
      <w:r>
        <w:rPr>
          <w:i/>
          <w:color w:val="231F20"/>
        </w:rPr>
        <w:t>Navisworks.</w:t>
      </w:r>
      <w:r>
        <w:rPr>
          <w:i/>
          <w:color w:val="231F20"/>
          <w:spacing w:val="-9"/>
        </w:rPr>
        <w:t> </w:t>
      </w:r>
      <w:r>
        <w:rPr>
          <w:i/>
          <w:color w:val="231F20"/>
        </w:rPr>
        <w:t>Revizto</w:t>
      </w:r>
      <w:r>
        <w:rPr>
          <w:i/>
          <w:color w:val="231F20"/>
          <w:spacing w:val="-8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9"/>
        </w:rPr>
        <w:t> </w:t>
      </w:r>
      <w:r>
        <w:rPr>
          <w:color w:val="231F20"/>
        </w:rPr>
        <w:t>отслеживать</w:t>
      </w:r>
      <w:r>
        <w:rPr>
          <w:color w:val="231F20"/>
          <w:spacing w:val="-9"/>
        </w:rPr>
        <w:t> </w:t>
      </w:r>
      <w:r>
        <w:rPr>
          <w:color w:val="231F20"/>
        </w:rPr>
        <w:t>ход</w:t>
      </w:r>
    </w:p>
    <w:p>
      <w:pPr>
        <w:pStyle w:val="BodyText"/>
        <w:spacing w:line="292" w:lineRule="exact"/>
        <w:ind w:firstLine="0"/>
      </w:pPr>
      <w:r>
        <w:rPr>
          <w:color w:val="231F20"/>
        </w:rPr>
        <w:t>реализации</w:t>
      </w:r>
      <w:r>
        <w:rPr>
          <w:color w:val="231F20"/>
          <w:spacing w:val="-3"/>
        </w:rPr>
        <w:t> </w:t>
      </w:r>
      <w:r>
        <w:rPr>
          <w:color w:val="231F20"/>
        </w:rPr>
        <w:t>проекта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реальном</w:t>
      </w:r>
      <w:r>
        <w:rPr>
          <w:color w:val="231F20"/>
          <w:spacing w:val="-2"/>
        </w:rPr>
        <w:t> </w:t>
      </w:r>
      <w:r>
        <w:rPr>
          <w:color w:val="231F20"/>
        </w:rPr>
        <w:t>времени</w:t>
      </w:r>
      <w:r>
        <w:rPr>
          <w:color w:val="231F20"/>
          <w:spacing w:val="-2"/>
        </w:rPr>
        <w:t> </w:t>
      </w:r>
      <w:r>
        <w:rPr>
          <w:color w:val="231F20"/>
        </w:rPr>
        <w:t>с</w:t>
      </w:r>
      <w:r>
        <w:rPr>
          <w:color w:val="231F20"/>
          <w:spacing w:val="-2"/>
        </w:rPr>
        <w:t> </w:t>
      </w:r>
      <w:r>
        <w:rPr>
          <w:color w:val="231F20"/>
        </w:rPr>
        <w:t>любого</w:t>
      </w:r>
      <w:r>
        <w:rPr>
          <w:color w:val="231F20"/>
          <w:spacing w:val="-2"/>
        </w:rPr>
        <w:t> </w:t>
      </w:r>
      <w:r>
        <w:rPr>
          <w:color w:val="231F20"/>
        </w:rPr>
        <w:t>устройства.</w:t>
      </w:r>
    </w:p>
    <w:p>
      <w:pPr>
        <w:pStyle w:val="BodyText"/>
        <w:spacing w:line="249" w:lineRule="auto" w:before="11"/>
        <w:ind w:right="153"/>
        <w:jc w:val="right"/>
      </w:pP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отличие</w:t>
      </w:r>
      <w:r>
        <w:rPr>
          <w:color w:val="231F20"/>
          <w:spacing w:val="-14"/>
        </w:rPr>
        <w:t> </w:t>
      </w:r>
      <w:r>
        <w:rPr>
          <w:color w:val="231F20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</w:rPr>
        <w:t>предыдущих</w:t>
      </w:r>
      <w:r>
        <w:rPr>
          <w:color w:val="231F20"/>
          <w:spacing w:val="-15"/>
        </w:rPr>
        <w:t> </w:t>
      </w:r>
      <w:r>
        <w:rPr>
          <w:color w:val="231F20"/>
        </w:rPr>
        <w:t>платформ</w:t>
      </w:r>
      <w:r>
        <w:rPr>
          <w:color w:val="231F20"/>
          <w:spacing w:val="-14"/>
        </w:rPr>
        <w:t> </w:t>
      </w:r>
      <w:r>
        <w:rPr>
          <w:color w:val="231F20"/>
        </w:rPr>
        <w:t>Revizto</w:t>
      </w:r>
      <w:r>
        <w:rPr>
          <w:color w:val="231F20"/>
          <w:spacing w:val="-14"/>
        </w:rPr>
        <w:t> </w:t>
      </w:r>
      <w:r>
        <w:rPr>
          <w:color w:val="231F20"/>
        </w:rPr>
        <w:t>поддерживает</w:t>
      </w:r>
      <w:r>
        <w:rPr>
          <w:color w:val="231F20"/>
          <w:spacing w:val="-15"/>
        </w:rPr>
        <w:t> </w:t>
      </w:r>
      <w:r>
        <w:rPr>
          <w:color w:val="231F20"/>
        </w:rPr>
        <w:t>гораздо</w:t>
      </w:r>
      <w:r>
        <w:rPr>
          <w:color w:val="231F20"/>
          <w:spacing w:val="-14"/>
        </w:rPr>
        <w:t> </w:t>
      </w:r>
      <w:r>
        <w:rPr>
          <w:color w:val="231F20"/>
        </w:rPr>
        <w:t>большее</w:t>
      </w:r>
      <w:r>
        <w:rPr>
          <w:color w:val="231F20"/>
          <w:spacing w:val="-14"/>
        </w:rPr>
        <w:t> </w:t>
      </w:r>
      <w:r>
        <w:rPr>
          <w:color w:val="231F20"/>
        </w:rPr>
        <w:t>чис-</w:t>
      </w:r>
      <w:r>
        <w:rPr>
          <w:color w:val="231F20"/>
          <w:spacing w:val="-62"/>
        </w:rPr>
        <w:t> </w:t>
      </w:r>
      <w:r>
        <w:rPr>
          <w:color w:val="231F20"/>
        </w:rPr>
        <w:t>ло</w:t>
      </w:r>
      <w:r>
        <w:rPr>
          <w:color w:val="231F20"/>
          <w:spacing w:val="-13"/>
        </w:rPr>
        <w:t> </w:t>
      </w:r>
      <w:r>
        <w:rPr>
          <w:color w:val="231F20"/>
        </w:rPr>
        <w:t>форматов.</w:t>
      </w:r>
      <w:r>
        <w:rPr>
          <w:color w:val="231F20"/>
          <w:spacing w:val="-13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-12"/>
        </w:rPr>
        <w:t> </w:t>
      </w:r>
      <w:r>
        <w:rPr>
          <w:color w:val="231F20"/>
        </w:rPr>
        <w:t>прямая</w:t>
      </w:r>
      <w:r>
        <w:rPr>
          <w:color w:val="231F20"/>
          <w:spacing w:val="-13"/>
        </w:rPr>
        <w:t> </w:t>
      </w:r>
      <w:r>
        <w:rPr>
          <w:color w:val="231F20"/>
        </w:rPr>
        <w:t>интеграция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i/>
          <w:color w:val="231F20"/>
        </w:rPr>
        <w:t>BIM</w:t>
      </w:r>
      <w:r>
        <w:rPr>
          <w:i/>
          <w:color w:val="231F20"/>
          <w:spacing w:val="-13"/>
        </w:rPr>
        <w:t> </w:t>
      </w:r>
      <w:r>
        <w:rPr>
          <w:color w:val="231F20"/>
        </w:rPr>
        <w:t>360,</w:t>
      </w:r>
      <w:r>
        <w:rPr>
          <w:color w:val="231F20"/>
          <w:spacing w:val="-13"/>
        </w:rPr>
        <w:t> </w:t>
      </w:r>
      <w:r>
        <w:rPr>
          <w:color w:val="231F20"/>
        </w:rPr>
        <w:t>плагины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экспорта</w:t>
      </w:r>
      <w:r>
        <w:rPr>
          <w:color w:val="231F20"/>
          <w:spacing w:val="-12"/>
        </w:rPr>
        <w:t> </w:t>
      </w:r>
      <w:r>
        <w:rPr>
          <w:color w:val="231F20"/>
        </w:rPr>
        <w:t>моде-</w:t>
      </w:r>
      <w:r>
        <w:rPr>
          <w:color w:val="231F20"/>
          <w:spacing w:val="-62"/>
        </w:rPr>
        <w:t> </w:t>
      </w:r>
      <w:r>
        <w:rPr>
          <w:color w:val="231F20"/>
          <w:spacing w:val="-1"/>
        </w:rPr>
        <w:t>ли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5"/>
        </w:rPr>
        <w:t> </w:t>
      </w:r>
      <w:r>
        <w:rPr>
          <w:i/>
          <w:color w:val="231F20"/>
          <w:spacing w:val="-1"/>
        </w:rPr>
        <w:t>ArchiCAD</w:t>
      </w:r>
      <w:r>
        <w:rPr>
          <w:color w:val="231F20"/>
          <w:spacing w:val="-1"/>
        </w:rPr>
        <w:t>,</w:t>
      </w:r>
      <w:r>
        <w:rPr>
          <w:color w:val="231F20"/>
          <w:spacing w:val="-15"/>
        </w:rPr>
        <w:t> </w:t>
      </w:r>
      <w:r>
        <w:rPr>
          <w:i/>
          <w:color w:val="231F20"/>
          <w:spacing w:val="-1"/>
        </w:rPr>
        <w:t>Civil</w:t>
      </w:r>
      <w:r>
        <w:rPr>
          <w:i/>
          <w:color w:val="231F20"/>
          <w:spacing w:val="-15"/>
        </w:rPr>
        <w:t> </w:t>
      </w:r>
      <w:r>
        <w:rPr>
          <w:i/>
          <w:color w:val="231F20"/>
        </w:rPr>
        <w:t>3D</w:t>
      </w:r>
      <w:r>
        <w:rPr>
          <w:color w:val="231F20"/>
        </w:rPr>
        <w:t>,</w:t>
      </w:r>
      <w:r>
        <w:rPr>
          <w:color w:val="231F20"/>
          <w:spacing w:val="-15"/>
        </w:rPr>
        <w:t> </w:t>
      </w:r>
      <w:r>
        <w:rPr>
          <w:i/>
          <w:color w:val="231F20"/>
        </w:rPr>
        <w:t>Navisworks</w:t>
      </w:r>
      <w:r>
        <w:rPr>
          <w:color w:val="231F20"/>
        </w:rPr>
        <w:t>,</w:t>
      </w:r>
      <w:r>
        <w:rPr>
          <w:color w:val="231F20"/>
          <w:spacing w:val="-15"/>
        </w:rPr>
        <w:t> </w:t>
      </w:r>
      <w:r>
        <w:rPr>
          <w:i/>
          <w:color w:val="231F20"/>
        </w:rPr>
        <w:t>Rhino</w:t>
      </w:r>
      <w:r>
        <w:rPr>
          <w:color w:val="231F20"/>
        </w:rPr>
        <w:t>,</w:t>
      </w:r>
      <w:r>
        <w:rPr>
          <w:color w:val="231F20"/>
          <w:spacing w:val="-15"/>
        </w:rPr>
        <w:t> </w:t>
      </w:r>
      <w:r>
        <w:rPr>
          <w:i/>
          <w:color w:val="231F20"/>
        </w:rPr>
        <w:t>Tekla</w:t>
      </w:r>
      <w:r>
        <w:rPr>
          <w:color w:val="231F20"/>
        </w:rPr>
        <w:t>,</w:t>
      </w:r>
      <w:r>
        <w:rPr>
          <w:color w:val="231F20"/>
          <w:spacing w:val="-15"/>
        </w:rPr>
        <w:t> </w:t>
      </w:r>
      <w:r>
        <w:rPr>
          <w:i/>
          <w:color w:val="231F20"/>
        </w:rPr>
        <w:t>AutoCAd</w:t>
      </w:r>
      <w:r>
        <w:rPr>
          <w:color w:val="231F20"/>
        </w:rPr>
        <w:t>,</w:t>
      </w:r>
      <w:r>
        <w:rPr>
          <w:color w:val="231F20"/>
          <w:spacing w:val="-15"/>
        </w:rPr>
        <w:t> </w:t>
      </w:r>
      <w:r>
        <w:rPr>
          <w:i/>
          <w:color w:val="231F20"/>
        </w:rPr>
        <w:t>Inventor</w:t>
      </w:r>
      <w:r>
        <w:rPr>
          <w:color w:val="231F20"/>
        </w:rPr>
        <w:t>,</w:t>
      </w:r>
      <w:r>
        <w:rPr>
          <w:color w:val="231F20"/>
          <w:spacing w:val="-15"/>
        </w:rPr>
        <w:t> </w:t>
      </w:r>
      <w:r>
        <w:rPr>
          <w:i/>
          <w:color w:val="231F20"/>
        </w:rPr>
        <w:t>Revit</w:t>
      </w:r>
      <w:r>
        <w:rPr>
          <w:color w:val="231F20"/>
        </w:rPr>
        <w:t>,</w:t>
      </w:r>
      <w:r>
        <w:rPr>
          <w:color w:val="231F20"/>
          <w:spacing w:val="-15"/>
        </w:rPr>
        <w:t> </w:t>
      </w:r>
      <w:r>
        <w:rPr>
          <w:i/>
          <w:color w:val="231F20"/>
        </w:rPr>
        <w:t>SketchUp</w:t>
      </w:r>
      <w:r>
        <w:rPr>
          <w:color w:val="231F20"/>
        </w:rPr>
        <w:t>.</w:t>
      </w:r>
      <w:r>
        <w:rPr>
          <w:color w:val="231F20"/>
          <w:spacing w:val="-62"/>
        </w:rPr>
        <w:t> </w:t>
      </w:r>
      <w:r>
        <w:rPr>
          <w:color w:val="231F20"/>
        </w:rPr>
        <w:t>Все изменения, которые происходят в исходной модели, могут быть синхронизи-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рованы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проектом</w:t>
      </w:r>
      <w:r>
        <w:rPr>
          <w:color w:val="231F20"/>
          <w:spacing w:val="-14"/>
        </w:rPr>
        <w:t> </w:t>
      </w:r>
      <w:r>
        <w:rPr>
          <w:i/>
          <w:color w:val="231F20"/>
          <w:spacing w:val="-1"/>
        </w:rPr>
        <w:t>Revizto</w:t>
      </w:r>
      <w:r>
        <w:rPr>
          <w:color w:val="231F20"/>
          <w:spacing w:val="-1"/>
        </w:rPr>
        <w:t>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размещенном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облаке.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После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синхронизации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изменений</w:t>
      </w:r>
    </w:p>
    <w:p>
      <w:pPr>
        <w:pStyle w:val="BodyText"/>
        <w:spacing w:line="294" w:lineRule="exact"/>
        <w:ind w:firstLine="0"/>
      </w:pPr>
      <w:r>
        <w:rPr>
          <w:color w:val="231F20"/>
        </w:rPr>
        <w:t>участники</w:t>
      </w:r>
      <w:r>
        <w:rPr>
          <w:color w:val="231F20"/>
          <w:spacing w:val="-8"/>
        </w:rPr>
        <w:t> </w:t>
      </w:r>
      <w:r>
        <w:rPr>
          <w:color w:val="231F20"/>
        </w:rPr>
        <w:t>проекта</w:t>
      </w:r>
      <w:r>
        <w:rPr>
          <w:color w:val="231F20"/>
          <w:spacing w:val="-7"/>
        </w:rPr>
        <w:t> </w:t>
      </w:r>
      <w:r>
        <w:rPr>
          <w:color w:val="231F20"/>
        </w:rPr>
        <w:t>получают</w:t>
      </w:r>
      <w:r>
        <w:rPr>
          <w:color w:val="231F20"/>
          <w:spacing w:val="-7"/>
        </w:rPr>
        <w:t> </w:t>
      </w:r>
      <w:r>
        <w:rPr>
          <w:color w:val="231F20"/>
        </w:rPr>
        <w:t>обновленную</w:t>
      </w:r>
      <w:r>
        <w:rPr>
          <w:color w:val="231F20"/>
          <w:spacing w:val="-8"/>
        </w:rPr>
        <w:t> </w:t>
      </w:r>
      <w:r>
        <w:rPr>
          <w:color w:val="231F20"/>
        </w:rPr>
        <w:t>модель</w:t>
      </w:r>
      <w:r>
        <w:rPr>
          <w:color w:val="231F20"/>
          <w:spacing w:val="-7"/>
        </w:rPr>
        <w:t> </w:t>
      </w:r>
      <w:r>
        <w:rPr>
          <w:color w:val="231F20"/>
        </w:rPr>
        <w:t>автоматически.</w:t>
      </w:r>
    </w:p>
    <w:p>
      <w:pPr>
        <w:pStyle w:val="BodyText"/>
        <w:spacing w:line="249" w:lineRule="auto" w:before="11"/>
        <w:ind w:right="153"/>
      </w:pPr>
      <w:r>
        <w:rPr>
          <w:i/>
          <w:color w:val="231F20"/>
          <w:spacing w:val="-1"/>
        </w:rPr>
        <w:t>Revizto</w:t>
      </w:r>
      <w:r>
        <w:rPr>
          <w:i/>
          <w:color w:val="231F20"/>
          <w:spacing w:val="-14"/>
        </w:rPr>
        <w:t> </w:t>
      </w:r>
      <w:r>
        <w:rPr>
          <w:color w:val="231F20"/>
          <w:spacing w:val="-1"/>
        </w:rPr>
        <w:t>поддерживает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возможность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создания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комбинированных</w:t>
      </w:r>
      <w:r>
        <w:rPr>
          <w:color w:val="231F20"/>
          <w:spacing w:val="-14"/>
        </w:rPr>
        <w:t> </w:t>
      </w:r>
      <w:r>
        <w:rPr>
          <w:color w:val="231F20"/>
        </w:rPr>
        <w:t>видов,</w:t>
      </w:r>
      <w:r>
        <w:rPr>
          <w:color w:val="231F20"/>
          <w:spacing w:val="-14"/>
        </w:rPr>
        <w:t> </w:t>
      </w:r>
      <w:r>
        <w:rPr>
          <w:color w:val="231F20"/>
        </w:rPr>
        <w:t>то</w:t>
      </w:r>
      <w:r>
        <w:rPr>
          <w:color w:val="231F20"/>
          <w:spacing w:val="-14"/>
        </w:rPr>
        <w:t> </w:t>
      </w:r>
      <w:r>
        <w:rPr>
          <w:color w:val="231F20"/>
        </w:rPr>
        <w:t>есть</w:t>
      </w:r>
      <w:r>
        <w:rPr>
          <w:color w:val="231F20"/>
          <w:spacing w:val="-14"/>
        </w:rPr>
        <w:t> </w:t>
      </w:r>
      <w:r>
        <w:rPr>
          <w:color w:val="231F20"/>
        </w:rPr>
        <w:t>со-</w:t>
      </w:r>
      <w:r>
        <w:rPr>
          <w:color w:val="231F20"/>
          <w:spacing w:val="-63"/>
        </w:rPr>
        <w:t> </w:t>
      </w:r>
      <w:r>
        <w:rPr>
          <w:color w:val="231F20"/>
          <w:spacing w:val="-2"/>
        </w:rPr>
        <w:t>вмещения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2</w:t>
      </w:r>
      <w:r>
        <w:rPr>
          <w:i/>
          <w:color w:val="231F20"/>
          <w:spacing w:val="-2"/>
        </w:rPr>
        <w:t>D</w:t>
      </w:r>
      <w:r>
        <w:rPr>
          <w:i/>
          <w:color w:val="231F20"/>
          <w:spacing w:val="-14"/>
        </w:rPr>
        <w:t> </w:t>
      </w:r>
      <w:r>
        <w:rPr>
          <w:color w:val="231F20"/>
          <w:spacing w:val="-2"/>
        </w:rPr>
        <w:t>чертежа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3</w:t>
      </w:r>
      <w:r>
        <w:rPr>
          <w:i/>
          <w:color w:val="231F20"/>
          <w:spacing w:val="-2"/>
        </w:rPr>
        <w:t>D</w:t>
      </w:r>
      <w:r>
        <w:rPr>
          <w:i/>
          <w:color w:val="231F20"/>
          <w:spacing w:val="-14"/>
        </w:rPr>
        <w:t> </w:t>
      </w:r>
      <w:r>
        <w:rPr>
          <w:color w:val="231F20"/>
          <w:spacing w:val="-1"/>
        </w:rPr>
        <w:t>моделью.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Например,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таким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образом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наложить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наи-</w:t>
      </w:r>
      <w:r>
        <w:rPr>
          <w:color w:val="231F20"/>
          <w:spacing w:val="-62"/>
        </w:rPr>
        <w:t> </w:t>
      </w:r>
      <w:r>
        <w:rPr>
          <w:color w:val="231F20"/>
        </w:rPr>
        <w:t>менования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площади</w:t>
      </w:r>
      <w:r>
        <w:rPr>
          <w:color w:val="231F20"/>
          <w:spacing w:val="-2"/>
        </w:rPr>
        <w:t> </w:t>
      </w:r>
      <w:r>
        <w:rPr>
          <w:color w:val="231F20"/>
        </w:rPr>
        <w:t>помещений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трехмерную</w:t>
      </w:r>
      <w:r>
        <w:rPr>
          <w:color w:val="231F20"/>
          <w:spacing w:val="-1"/>
        </w:rPr>
        <w:t> </w:t>
      </w:r>
      <w:r>
        <w:rPr>
          <w:color w:val="231F20"/>
        </w:rPr>
        <w:t>модель.</w:t>
      </w:r>
    </w:p>
    <w:p>
      <w:pPr>
        <w:spacing w:after="0" w:line="249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BodyText"/>
        <w:spacing w:line="261" w:lineRule="auto" w:before="72"/>
        <w:ind w:right="153"/>
      </w:pPr>
      <w:r>
        <w:rPr>
          <w:i/>
          <w:color w:val="231F20"/>
          <w:spacing w:val="-1"/>
        </w:rPr>
        <w:t>Issue</w:t>
      </w:r>
      <w:r>
        <w:rPr>
          <w:i/>
          <w:color w:val="231F20"/>
          <w:spacing w:val="-15"/>
        </w:rPr>
        <w:t> </w:t>
      </w:r>
      <w:r>
        <w:rPr>
          <w:i/>
          <w:color w:val="231F20"/>
          <w:spacing w:val="-1"/>
        </w:rPr>
        <w:t>Tracker</w:t>
      </w:r>
      <w:r>
        <w:rPr>
          <w:i/>
          <w:color w:val="231F20"/>
          <w:spacing w:val="-15"/>
        </w:rPr>
        <w:t> </w:t>
      </w:r>
      <w:r>
        <w:rPr>
          <w:color w:val="231F20"/>
          <w:spacing w:val="-1"/>
        </w:rPr>
        <w:t>позволяет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создавать</w:t>
      </w:r>
      <w:r>
        <w:rPr>
          <w:color w:val="231F20"/>
          <w:spacing w:val="-14"/>
        </w:rPr>
        <w:t> </w:t>
      </w:r>
      <w:r>
        <w:rPr>
          <w:color w:val="231F20"/>
        </w:rPr>
        <w:t>задачи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пометками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комментариями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распре-</w:t>
      </w:r>
      <w:r>
        <w:rPr>
          <w:color w:val="231F20"/>
          <w:spacing w:val="-63"/>
        </w:rPr>
        <w:t> </w:t>
      </w:r>
      <w:r>
        <w:rPr>
          <w:color w:val="231F20"/>
        </w:rPr>
        <w:t>делять их между пользователями. Это облачный сервис, возможно получать мгно-</w:t>
      </w:r>
      <w:r>
        <w:rPr>
          <w:color w:val="231F20"/>
          <w:spacing w:val="1"/>
        </w:rPr>
        <w:t> </w:t>
      </w:r>
      <w:r>
        <w:rPr>
          <w:color w:val="231F20"/>
        </w:rPr>
        <w:t>венные уведомления об изменениях – как по </w:t>
      </w:r>
      <w:r>
        <w:rPr>
          <w:i/>
          <w:color w:val="231F20"/>
        </w:rPr>
        <w:t>e-mail</w:t>
      </w:r>
      <w:r>
        <w:rPr>
          <w:color w:val="231F20"/>
        </w:rPr>
        <w:t>, так и внутри программы, им-</w:t>
      </w:r>
      <w:r>
        <w:rPr>
          <w:color w:val="231F20"/>
          <w:spacing w:val="1"/>
        </w:rPr>
        <w:t> </w:t>
      </w:r>
      <w:r>
        <w:rPr>
          <w:color w:val="231F20"/>
        </w:rPr>
        <w:t>портировать</w:t>
      </w:r>
      <w:r>
        <w:rPr>
          <w:color w:val="231F20"/>
          <w:spacing w:val="-13"/>
        </w:rPr>
        <w:t> </w:t>
      </w:r>
      <w:r>
        <w:rPr>
          <w:color w:val="231F20"/>
        </w:rPr>
        <w:t>все</w:t>
      </w:r>
      <w:r>
        <w:rPr>
          <w:color w:val="231F20"/>
          <w:spacing w:val="-12"/>
        </w:rPr>
        <w:t> </w:t>
      </w:r>
      <w:r>
        <w:rPr>
          <w:color w:val="231F20"/>
        </w:rPr>
        <w:t>коллизии</w:t>
      </w:r>
      <w:r>
        <w:rPr>
          <w:color w:val="231F20"/>
          <w:spacing w:val="-12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i/>
          <w:color w:val="231F20"/>
        </w:rPr>
        <w:t>Navisworks</w:t>
      </w:r>
      <w:r>
        <w:rPr>
          <w:i/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i/>
          <w:color w:val="231F20"/>
        </w:rPr>
        <w:t>Issue</w:t>
      </w:r>
      <w:r>
        <w:rPr>
          <w:i/>
          <w:color w:val="231F20"/>
          <w:spacing w:val="-12"/>
        </w:rPr>
        <w:t> </w:t>
      </w:r>
      <w:r>
        <w:rPr>
          <w:i/>
          <w:color w:val="231F20"/>
        </w:rPr>
        <w:t>Tracker</w:t>
      </w:r>
      <w:r>
        <w:rPr>
          <w:i/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далее</w:t>
      </w:r>
      <w:r>
        <w:rPr>
          <w:color w:val="231F20"/>
          <w:spacing w:val="-12"/>
        </w:rPr>
        <w:t> </w:t>
      </w:r>
      <w:r>
        <w:rPr>
          <w:color w:val="231F20"/>
        </w:rPr>
        <w:t>продолжать</w:t>
      </w:r>
      <w:r>
        <w:rPr>
          <w:color w:val="231F20"/>
          <w:spacing w:val="-12"/>
        </w:rPr>
        <w:t> </w:t>
      </w:r>
      <w:r>
        <w:rPr>
          <w:color w:val="231F20"/>
        </w:rPr>
        <w:t>работать</w:t>
      </w:r>
      <w:r>
        <w:rPr>
          <w:color w:val="231F20"/>
          <w:spacing w:val="-63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ними</w:t>
      </w:r>
      <w:r>
        <w:rPr>
          <w:color w:val="231F20"/>
          <w:spacing w:val="-1"/>
        </w:rPr>
        <w:t> </w:t>
      </w:r>
      <w:r>
        <w:rPr>
          <w:color w:val="231F20"/>
        </w:rPr>
        <w:t>в </w:t>
      </w:r>
      <w:r>
        <w:rPr>
          <w:i/>
          <w:color w:val="231F20"/>
        </w:rPr>
        <w:t>Revizto</w:t>
      </w:r>
      <w:r>
        <w:rPr>
          <w:color w:val="231F20"/>
        </w:rPr>
        <w:t>.</w:t>
      </w:r>
    </w:p>
    <w:p>
      <w:pPr>
        <w:pStyle w:val="BodyText"/>
        <w:spacing w:line="261" w:lineRule="auto"/>
        <w:ind w:right="153"/>
      </w:pPr>
      <w:r>
        <w:rPr>
          <w:color w:val="231F20"/>
        </w:rPr>
        <w:t>Также можно настраивать освещение и материалы в модели. Редактор освещен-</w:t>
      </w:r>
      <w:r>
        <w:rPr>
          <w:color w:val="231F20"/>
          <w:spacing w:val="-62"/>
        </w:rPr>
        <w:t> </w:t>
      </w:r>
      <w:r>
        <w:rPr>
          <w:color w:val="231F20"/>
        </w:rPr>
        <w:t>ности</w:t>
      </w:r>
      <w:r>
        <w:rPr>
          <w:color w:val="231F20"/>
          <w:spacing w:val="-2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3"/>
        </w:rPr>
        <w:t> </w:t>
      </w:r>
      <w:r>
        <w:rPr>
          <w:color w:val="231F20"/>
        </w:rPr>
        <w:t>настраивать</w:t>
      </w:r>
      <w:r>
        <w:rPr>
          <w:color w:val="231F20"/>
          <w:spacing w:val="-1"/>
        </w:rPr>
        <w:t> </w:t>
      </w:r>
      <w:r>
        <w:rPr>
          <w:color w:val="231F20"/>
        </w:rPr>
        <w:t>естественный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искусственные</w:t>
      </w:r>
      <w:r>
        <w:rPr>
          <w:color w:val="231F20"/>
          <w:spacing w:val="-2"/>
        </w:rPr>
        <w:t> </w:t>
      </w:r>
      <w:r>
        <w:rPr>
          <w:color w:val="231F20"/>
        </w:rPr>
        <w:t>источники</w:t>
      </w:r>
      <w:r>
        <w:rPr>
          <w:color w:val="231F20"/>
          <w:spacing w:val="-1"/>
        </w:rPr>
        <w:t> </w:t>
      </w:r>
      <w:r>
        <w:rPr>
          <w:color w:val="231F20"/>
        </w:rPr>
        <w:t>света.</w:t>
      </w:r>
    </w:p>
    <w:p>
      <w:pPr>
        <w:pStyle w:val="BodyText"/>
        <w:spacing w:line="261" w:lineRule="auto"/>
        <w:ind w:right="153"/>
      </w:pPr>
      <w:r>
        <w:rPr>
          <w:color w:val="231F20"/>
        </w:rPr>
        <w:t>В режиме виртуальной реальности данное приложение уступает по возможно-</w:t>
      </w:r>
      <w:r>
        <w:rPr>
          <w:color w:val="231F20"/>
          <w:spacing w:val="1"/>
        </w:rPr>
        <w:t> </w:t>
      </w:r>
      <w:r>
        <w:rPr>
          <w:color w:val="231F20"/>
        </w:rPr>
        <w:t>стям</w:t>
      </w:r>
      <w:r>
        <w:rPr>
          <w:color w:val="231F20"/>
          <w:spacing w:val="-1"/>
        </w:rPr>
        <w:t> </w:t>
      </w:r>
      <w:r>
        <w:rPr>
          <w:color w:val="231F20"/>
        </w:rPr>
        <w:t>предыдущим.</w:t>
      </w:r>
    </w:p>
    <w:p>
      <w:pPr>
        <w:pStyle w:val="BodyText"/>
        <w:spacing w:line="297" w:lineRule="exact"/>
        <w:ind w:left="552" w:firstLine="0"/>
      </w:pPr>
      <w:r>
        <w:rPr>
          <w:color w:val="231F20"/>
        </w:rPr>
        <w:t>Удобством</w:t>
      </w:r>
      <w:r>
        <w:rPr>
          <w:color w:val="231F20"/>
          <w:spacing w:val="-11"/>
        </w:rPr>
        <w:t> </w:t>
      </w:r>
      <w:r>
        <w:rPr>
          <w:color w:val="231F20"/>
        </w:rPr>
        <w:t>является</w:t>
      </w:r>
      <w:r>
        <w:rPr>
          <w:color w:val="231F20"/>
          <w:spacing w:val="-11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11"/>
        </w:rPr>
        <w:t> </w:t>
      </w:r>
      <w:r>
        <w:rPr>
          <w:color w:val="231F20"/>
        </w:rPr>
        <w:t>выбора</w:t>
      </w:r>
      <w:r>
        <w:rPr>
          <w:color w:val="231F20"/>
          <w:spacing w:val="-12"/>
        </w:rPr>
        <w:t> </w:t>
      </w:r>
      <w:r>
        <w:rPr>
          <w:color w:val="231F20"/>
        </w:rPr>
        <w:t>режима</w:t>
      </w:r>
      <w:r>
        <w:rPr>
          <w:color w:val="231F20"/>
          <w:spacing w:val="-11"/>
        </w:rPr>
        <w:t> </w:t>
      </w:r>
      <w:r>
        <w:rPr>
          <w:color w:val="231F20"/>
        </w:rPr>
        <w:t>навигации.</w:t>
      </w:r>
    </w:p>
    <w:p>
      <w:pPr>
        <w:pStyle w:val="BodyText"/>
        <w:spacing w:line="261" w:lineRule="auto" w:before="20"/>
        <w:ind w:right="153"/>
      </w:pPr>
      <w:r>
        <w:rPr>
          <w:color w:val="231F20"/>
        </w:rPr>
        <w:t>Например,</w:t>
      </w:r>
      <w:r>
        <w:rPr>
          <w:color w:val="231F20"/>
          <w:spacing w:val="-16"/>
        </w:rPr>
        <w:t> </w:t>
      </w:r>
      <w:r>
        <w:rPr>
          <w:color w:val="231F20"/>
        </w:rPr>
        <w:t>если</w:t>
      </w:r>
      <w:r>
        <w:rPr>
          <w:color w:val="231F20"/>
          <w:spacing w:val="-15"/>
        </w:rPr>
        <w:t> </w:t>
      </w:r>
      <w:r>
        <w:rPr>
          <w:color w:val="231F20"/>
        </w:rPr>
        <w:t>выбрать</w:t>
      </w:r>
      <w:r>
        <w:rPr>
          <w:color w:val="231F20"/>
          <w:spacing w:val="-15"/>
        </w:rPr>
        <w:t> </w:t>
      </w:r>
      <w:r>
        <w:rPr>
          <w:color w:val="231F20"/>
        </w:rPr>
        <w:t>режим</w:t>
      </w:r>
      <w:r>
        <w:rPr>
          <w:color w:val="231F20"/>
          <w:spacing w:val="-15"/>
        </w:rPr>
        <w:t> </w:t>
      </w:r>
      <w:r>
        <w:rPr>
          <w:color w:val="231F20"/>
        </w:rPr>
        <w:t>игры,</w:t>
      </w:r>
      <w:r>
        <w:rPr>
          <w:color w:val="231F20"/>
          <w:spacing w:val="-15"/>
        </w:rPr>
        <w:t> </w:t>
      </w:r>
      <w:r>
        <w:rPr>
          <w:color w:val="231F20"/>
        </w:rPr>
        <w:t>то</w:t>
      </w:r>
      <w:r>
        <w:rPr>
          <w:color w:val="231F20"/>
          <w:spacing w:val="-15"/>
        </w:rPr>
        <w:t> </w:t>
      </w:r>
      <w:r>
        <w:rPr>
          <w:color w:val="231F20"/>
        </w:rPr>
        <w:t>можно</w:t>
      </w:r>
      <w:r>
        <w:rPr>
          <w:color w:val="231F20"/>
          <w:spacing w:val="-15"/>
        </w:rPr>
        <w:t> </w:t>
      </w:r>
      <w:r>
        <w:rPr>
          <w:color w:val="231F20"/>
        </w:rPr>
        <w:t>перемещаться</w:t>
      </w:r>
      <w:r>
        <w:rPr>
          <w:color w:val="231F20"/>
          <w:spacing w:val="-15"/>
        </w:rPr>
        <w:t> </w:t>
      </w:r>
      <w:r>
        <w:rPr>
          <w:color w:val="231F20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помощи</w:t>
      </w:r>
      <w:r>
        <w:rPr>
          <w:color w:val="231F20"/>
          <w:spacing w:val="-15"/>
        </w:rPr>
        <w:t> </w:t>
      </w:r>
      <w:r>
        <w:rPr>
          <w:color w:val="231F20"/>
        </w:rPr>
        <w:t>нажа-</w:t>
      </w:r>
      <w:r>
        <w:rPr>
          <w:color w:val="231F20"/>
          <w:spacing w:val="-63"/>
        </w:rPr>
        <w:t> </w:t>
      </w:r>
      <w:r>
        <w:rPr>
          <w:color w:val="231F20"/>
        </w:rPr>
        <w:t>тия</w:t>
      </w:r>
      <w:r>
        <w:rPr>
          <w:color w:val="231F20"/>
          <w:spacing w:val="-1"/>
        </w:rPr>
        <w:t> </w:t>
      </w:r>
      <w:r>
        <w:rPr>
          <w:color w:val="231F20"/>
        </w:rPr>
        <w:t>вправо/влево,</w:t>
      </w:r>
      <w:r>
        <w:rPr>
          <w:color w:val="231F20"/>
          <w:spacing w:val="-1"/>
        </w:rPr>
        <w:t> </w:t>
      </w:r>
      <w:r>
        <w:rPr>
          <w:color w:val="231F20"/>
        </w:rPr>
        <w:t>вниз/вверх на</w:t>
      </w:r>
      <w:r>
        <w:rPr>
          <w:color w:val="231F20"/>
          <w:spacing w:val="-2"/>
        </w:rPr>
        <w:t> </w:t>
      </w:r>
      <w:r>
        <w:rPr>
          <w:color w:val="231F20"/>
        </w:rPr>
        <w:t>контроллере.</w:t>
      </w:r>
    </w:p>
    <w:p>
      <w:pPr>
        <w:pStyle w:val="BodyText"/>
        <w:spacing w:line="297" w:lineRule="exact"/>
        <w:ind w:left="552" w:firstLine="0"/>
      </w:pPr>
      <w:r>
        <w:rPr>
          <w:color w:val="231F20"/>
        </w:rPr>
        <w:t>Можно</w:t>
      </w:r>
      <w:r>
        <w:rPr>
          <w:color w:val="231F20"/>
          <w:spacing w:val="-10"/>
        </w:rPr>
        <w:t> </w:t>
      </w:r>
      <w:r>
        <w:rPr>
          <w:color w:val="231F20"/>
        </w:rPr>
        <w:t>измерять</w:t>
      </w:r>
      <w:r>
        <w:rPr>
          <w:color w:val="231F20"/>
          <w:spacing w:val="-9"/>
        </w:rPr>
        <w:t> </w:t>
      </w:r>
      <w:r>
        <w:rPr>
          <w:color w:val="231F20"/>
        </w:rPr>
        <w:t>расстояния,</w:t>
      </w:r>
      <w:r>
        <w:rPr>
          <w:color w:val="231F20"/>
          <w:spacing w:val="-9"/>
        </w:rPr>
        <w:t> </w:t>
      </w:r>
      <w:r>
        <w:rPr>
          <w:color w:val="231F20"/>
        </w:rPr>
        <w:t>используя</w:t>
      </w:r>
      <w:r>
        <w:rPr>
          <w:color w:val="231F20"/>
          <w:spacing w:val="-9"/>
        </w:rPr>
        <w:t> </w:t>
      </w:r>
      <w:r>
        <w:rPr>
          <w:color w:val="231F20"/>
        </w:rPr>
        <w:t>шлем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контроллеры.</w:t>
      </w:r>
    </w:p>
    <w:p>
      <w:pPr>
        <w:pStyle w:val="BodyText"/>
        <w:spacing w:line="261" w:lineRule="auto" w:before="26"/>
        <w:ind w:right="153"/>
      </w:pPr>
      <w:r>
        <w:rPr>
          <w:color w:val="231F20"/>
        </w:rPr>
        <w:t>Также</w:t>
      </w:r>
      <w:r>
        <w:rPr>
          <w:color w:val="231F20"/>
          <w:spacing w:val="-8"/>
        </w:rPr>
        <w:t> </w:t>
      </w:r>
      <w:r>
        <w:rPr>
          <w:color w:val="231F20"/>
        </w:rPr>
        <w:t>если</w:t>
      </w:r>
      <w:r>
        <w:rPr>
          <w:color w:val="231F20"/>
          <w:spacing w:val="-7"/>
        </w:rPr>
        <w:t> </w:t>
      </w:r>
      <w:r>
        <w:rPr>
          <w:color w:val="231F20"/>
        </w:rPr>
        <w:t>подгружать</w:t>
      </w:r>
      <w:r>
        <w:rPr>
          <w:color w:val="231F20"/>
          <w:spacing w:val="-7"/>
        </w:rPr>
        <w:t> </w:t>
      </w:r>
      <w:r>
        <w:rPr>
          <w:color w:val="231F20"/>
        </w:rPr>
        <w:t>отчет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конфликтами</w:t>
      </w:r>
      <w:r>
        <w:rPr>
          <w:color w:val="231F20"/>
          <w:spacing w:val="-7"/>
        </w:rPr>
        <w:t> </w:t>
      </w:r>
      <w:r>
        <w:rPr>
          <w:color w:val="231F20"/>
        </w:rPr>
        <w:t>из</w:t>
      </w:r>
      <w:r>
        <w:rPr>
          <w:color w:val="231F20"/>
          <w:spacing w:val="-7"/>
        </w:rPr>
        <w:t> </w:t>
      </w:r>
      <w:r>
        <w:rPr>
          <w:i/>
          <w:color w:val="231F20"/>
        </w:rPr>
        <w:t>Navisworks</w:t>
      </w:r>
      <w:r>
        <w:rPr>
          <w:color w:val="231F20"/>
        </w:rPr>
        <w:t>,</w:t>
      </w:r>
      <w:r>
        <w:rPr>
          <w:color w:val="231F20"/>
          <w:spacing w:val="-8"/>
        </w:rPr>
        <w:t> </w:t>
      </w:r>
      <w:r>
        <w:rPr>
          <w:color w:val="231F20"/>
        </w:rPr>
        <w:t>то</w:t>
      </w:r>
      <w:r>
        <w:rPr>
          <w:color w:val="231F20"/>
          <w:spacing w:val="-7"/>
        </w:rPr>
        <w:t> </w:t>
      </w:r>
      <w:r>
        <w:rPr>
          <w:color w:val="231F20"/>
        </w:rPr>
        <w:t>можно</w:t>
      </w:r>
      <w:r>
        <w:rPr>
          <w:color w:val="231F20"/>
          <w:spacing w:val="-7"/>
        </w:rPr>
        <w:t> </w:t>
      </w:r>
      <w:r>
        <w:rPr>
          <w:color w:val="231F20"/>
        </w:rPr>
        <w:t>видеть</w:t>
      </w:r>
      <w:r>
        <w:rPr>
          <w:color w:val="231F20"/>
          <w:spacing w:val="-8"/>
        </w:rPr>
        <w:t> </w:t>
      </w:r>
      <w:r>
        <w:rPr>
          <w:color w:val="231F20"/>
        </w:rPr>
        <w:t>все</w:t>
      </w:r>
      <w:r>
        <w:rPr>
          <w:color w:val="231F20"/>
          <w:spacing w:val="-62"/>
        </w:rPr>
        <w:t> </w:t>
      </w:r>
      <w:r>
        <w:rPr>
          <w:color w:val="231F20"/>
        </w:rPr>
        <w:t>места</w:t>
      </w:r>
      <w:r>
        <w:rPr>
          <w:color w:val="231F20"/>
          <w:spacing w:val="-8"/>
        </w:rPr>
        <w:t> </w:t>
      </w:r>
      <w:r>
        <w:rPr>
          <w:color w:val="231F20"/>
        </w:rPr>
        <w:t>конфликтов,</w:t>
      </w:r>
      <w:r>
        <w:rPr>
          <w:color w:val="231F20"/>
          <w:spacing w:val="-7"/>
        </w:rPr>
        <w:t> </w:t>
      </w:r>
      <w:r>
        <w:rPr>
          <w:color w:val="231F20"/>
        </w:rPr>
        <w:t>точки,</w:t>
      </w:r>
      <w:r>
        <w:rPr>
          <w:color w:val="231F20"/>
          <w:spacing w:val="-8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которым</w:t>
      </w:r>
      <w:r>
        <w:rPr>
          <w:color w:val="231F20"/>
          <w:spacing w:val="-7"/>
        </w:rPr>
        <w:t> </w:t>
      </w:r>
      <w:r>
        <w:rPr>
          <w:color w:val="231F20"/>
        </w:rPr>
        <w:t>прикреплены</w:t>
      </w:r>
      <w:r>
        <w:rPr>
          <w:color w:val="231F20"/>
          <w:spacing w:val="-9"/>
        </w:rPr>
        <w:t> </w:t>
      </w:r>
      <w:r>
        <w:rPr>
          <w:color w:val="231F20"/>
        </w:rPr>
        <w:t>какие-то</w:t>
      </w:r>
      <w:r>
        <w:rPr>
          <w:color w:val="231F20"/>
          <w:spacing w:val="-7"/>
        </w:rPr>
        <w:t> </w:t>
      </w:r>
      <w:r>
        <w:rPr>
          <w:color w:val="231F20"/>
        </w:rPr>
        <w:t>комментарии,</w:t>
      </w:r>
      <w:r>
        <w:rPr>
          <w:color w:val="231F20"/>
          <w:spacing w:val="-7"/>
        </w:rPr>
        <w:t> </w:t>
      </w:r>
      <w:r>
        <w:rPr>
          <w:color w:val="231F20"/>
        </w:rPr>
        <w:t>задачи.</w:t>
      </w:r>
    </w:p>
    <w:p>
      <w:pPr>
        <w:pStyle w:val="ListParagraph"/>
        <w:numPr>
          <w:ilvl w:val="0"/>
          <w:numId w:val="123"/>
        </w:numPr>
        <w:tabs>
          <w:tab w:pos="921" w:val="left" w:leader="none"/>
        </w:tabs>
        <w:spacing w:line="297" w:lineRule="exact" w:before="0" w:after="0"/>
        <w:ind w:left="920" w:right="0" w:hanging="369"/>
        <w:jc w:val="both"/>
        <w:rPr>
          <w:i/>
          <w:sz w:val="26"/>
        </w:rPr>
      </w:pPr>
      <w:r>
        <w:rPr>
          <w:i/>
          <w:color w:val="231F20"/>
          <w:sz w:val="26"/>
        </w:rPr>
        <w:t>Autodesk</w:t>
      </w:r>
      <w:r>
        <w:rPr>
          <w:i/>
          <w:color w:val="231F20"/>
          <w:spacing w:val="-3"/>
          <w:sz w:val="26"/>
        </w:rPr>
        <w:t> </w:t>
      </w:r>
      <w:r>
        <w:rPr>
          <w:i/>
          <w:color w:val="231F20"/>
          <w:sz w:val="26"/>
        </w:rPr>
        <w:t>Live</w:t>
      </w:r>
    </w:p>
    <w:p>
      <w:pPr>
        <w:pStyle w:val="BodyText"/>
        <w:spacing w:line="261" w:lineRule="auto" w:before="26"/>
        <w:ind w:right="153"/>
      </w:pPr>
      <w:r>
        <w:rPr>
          <w:color w:val="231F20"/>
        </w:rPr>
        <w:t>Данная платформа предназначена исключительно для проектов, которые сдела-</w:t>
      </w:r>
      <w:r>
        <w:rPr>
          <w:color w:val="231F20"/>
          <w:spacing w:val="1"/>
        </w:rPr>
        <w:t> </w:t>
      </w:r>
      <w:r>
        <w:rPr>
          <w:color w:val="231F20"/>
        </w:rPr>
        <w:t>ны</w:t>
      </w:r>
      <w:r>
        <w:rPr>
          <w:color w:val="231F20"/>
          <w:spacing w:val="-2"/>
        </w:rPr>
        <w:t> </w:t>
      </w:r>
      <w:r>
        <w:rPr>
          <w:color w:val="231F20"/>
        </w:rPr>
        <w:t>в </w:t>
      </w:r>
      <w:r>
        <w:rPr>
          <w:i/>
          <w:color w:val="231F20"/>
        </w:rPr>
        <w:t>Revit</w:t>
      </w:r>
      <w:r>
        <w:rPr>
          <w:color w:val="231F20"/>
        </w:rPr>
        <w:t>.</w:t>
      </w:r>
    </w:p>
    <w:p>
      <w:pPr>
        <w:pStyle w:val="BodyText"/>
        <w:spacing w:line="261" w:lineRule="auto"/>
        <w:ind w:right="151"/>
      </w:pPr>
      <w:r>
        <w:rPr>
          <w:color w:val="231F20"/>
          <w:spacing w:val="-1"/>
        </w:rPr>
        <w:t>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помимо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данного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ограничения</w:t>
      </w:r>
      <w:r>
        <w:rPr>
          <w:color w:val="231F20"/>
          <w:spacing w:val="-14"/>
        </w:rPr>
        <w:t> </w:t>
      </w:r>
      <w:r>
        <w:rPr>
          <w:color w:val="231F20"/>
        </w:rPr>
        <w:t>существенным</w:t>
      </w:r>
      <w:r>
        <w:rPr>
          <w:color w:val="231F20"/>
          <w:spacing w:val="-15"/>
        </w:rPr>
        <w:t> </w:t>
      </w:r>
      <w:r>
        <w:rPr>
          <w:color w:val="231F20"/>
        </w:rPr>
        <w:t>недостатком</w:t>
      </w:r>
      <w:r>
        <w:rPr>
          <w:color w:val="231F20"/>
          <w:spacing w:val="-14"/>
        </w:rPr>
        <w:t> </w:t>
      </w:r>
      <w:r>
        <w:rPr>
          <w:color w:val="231F20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</w:rPr>
        <w:t>то,</w:t>
      </w:r>
      <w:r>
        <w:rPr>
          <w:color w:val="231F20"/>
          <w:spacing w:val="-14"/>
        </w:rPr>
        <w:t> </w:t>
      </w:r>
      <w:r>
        <w:rPr>
          <w:color w:val="231F20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</w:rPr>
        <w:t>не-</w:t>
      </w:r>
      <w:r>
        <w:rPr>
          <w:color w:val="231F20"/>
          <w:spacing w:val="-62"/>
        </w:rPr>
        <w:t> </w:t>
      </w:r>
      <w:r>
        <w:rPr>
          <w:color w:val="231F20"/>
          <w:w w:val="95"/>
        </w:rPr>
        <w:t>возможно экспортировать в </w:t>
      </w:r>
      <w:r>
        <w:rPr>
          <w:i/>
          <w:color w:val="231F20"/>
          <w:w w:val="95"/>
        </w:rPr>
        <w:t>Live </w:t>
      </w:r>
      <w:r>
        <w:rPr>
          <w:color w:val="231F20"/>
          <w:w w:val="95"/>
        </w:rPr>
        <w:t>файлы, которые подгружены ссылками. То есть в слу-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чае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необходимости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выгрузки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полной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модели,</w:t>
      </w:r>
      <w:r>
        <w:rPr>
          <w:color w:val="231F20"/>
          <w:spacing w:val="-15"/>
        </w:rPr>
        <w:t> </w:t>
      </w:r>
      <w:r>
        <w:rPr>
          <w:color w:val="231F20"/>
        </w:rPr>
        <w:t>например,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сетями,</w:t>
      </w:r>
      <w:r>
        <w:rPr>
          <w:color w:val="231F20"/>
          <w:spacing w:val="-15"/>
        </w:rPr>
        <w:t> </w:t>
      </w:r>
      <w:r>
        <w:rPr>
          <w:color w:val="231F20"/>
        </w:rPr>
        <w:t>которые</w:t>
      </w:r>
      <w:r>
        <w:rPr>
          <w:color w:val="231F20"/>
          <w:spacing w:val="-15"/>
        </w:rPr>
        <w:t> </w:t>
      </w:r>
      <w:r>
        <w:rPr>
          <w:color w:val="231F20"/>
        </w:rPr>
        <w:t>находятся</w:t>
      </w:r>
      <w:r>
        <w:rPr>
          <w:color w:val="231F20"/>
          <w:spacing w:val="-63"/>
        </w:rPr>
        <w:t> </w:t>
      </w:r>
      <w:r>
        <w:rPr>
          <w:color w:val="231F20"/>
        </w:rPr>
        <w:t>в другом файле, данный процесс очень усложняется в связи с необходимостью вне-</w:t>
      </w:r>
      <w:r>
        <w:rPr>
          <w:color w:val="231F20"/>
          <w:spacing w:val="-62"/>
        </w:rPr>
        <w:t> </w:t>
      </w:r>
      <w:r>
        <w:rPr>
          <w:color w:val="231F20"/>
        </w:rPr>
        <w:t>дрения</w:t>
      </w:r>
      <w:r>
        <w:rPr>
          <w:color w:val="231F20"/>
          <w:spacing w:val="-16"/>
        </w:rPr>
        <w:t> </w:t>
      </w:r>
      <w:r>
        <w:rPr>
          <w:color w:val="231F20"/>
        </w:rPr>
        <w:t>связей.</w:t>
      </w:r>
      <w:r>
        <w:rPr>
          <w:color w:val="231F20"/>
          <w:spacing w:val="-15"/>
        </w:rPr>
        <w:t> </w:t>
      </w:r>
      <w:r>
        <w:rPr>
          <w:color w:val="231F20"/>
        </w:rPr>
        <w:t>Если</w:t>
      </w:r>
      <w:r>
        <w:rPr>
          <w:color w:val="231F20"/>
          <w:spacing w:val="-16"/>
        </w:rPr>
        <w:t> </w:t>
      </w:r>
      <w:r>
        <w:rPr>
          <w:color w:val="231F20"/>
        </w:rPr>
        <w:t>файлы</w:t>
      </w:r>
      <w:r>
        <w:rPr>
          <w:color w:val="231F20"/>
          <w:spacing w:val="-15"/>
        </w:rPr>
        <w:t> </w:t>
      </w:r>
      <w:r>
        <w:rPr>
          <w:color w:val="231F20"/>
        </w:rPr>
        <w:t>тяжелые,</w:t>
      </w:r>
      <w:r>
        <w:rPr>
          <w:color w:val="231F20"/>
          <w:spacing w:val="-15"/>
        </w:rPr>
        <w:t> </w:t>
      </w:r>
      <w:r>
        <w:rPr>
          <w:color w:val="231F20"/>
        </w:rPr>
        <w:t>то</w:t>
      </w:r>
      <w:r>
        <w:rPr>
          <w:color w:val="231F20"/>
          <w:spacing w:val="-16"/>
        </w:rPr>
        <w:t> </w:t>
      </w:r>
      <w:r>
        <w:rPr>
          <w:color w:val="231F20"/>
        </w:rPr>
        <w:t>данный</w:t>
      </w:r>
      <w:r>
        <w:rPr>
          <w:color w:val="231F20"/>
          <w:spacing w:val="-15"/>
        </w:rPr>
        <w:t> </w:t>
      </w:r>
      <w:r>
        <w:rPr>
          <w:color w:val="231F20"/>
        </w:rPr>
        <w:t>процесс</w:t>
      </w:r>
      <w:r>
        <w:rPr>
          <w:color w:val="231F20"/>
          <w:spacing w:val="-16"/>
        </w:rPr>
        <w:t> </w:t>
      </w:r>
      <w:r>
        <w:rPr>
          <w:color w:val="231F20"/>
        </w:rPr>
        <w:t>займет</w:t>
      </w:r>
      <w:r>
        <w:rPr>
          <w:color w:val="231F20"/>
          <w:spacing w:val="-15"/>
        </w:rPr>
        <w:t> </w:t>
      </w:r>
      <w:r>
        <w:rPr>
          <w:color w:val="231F20"/>
        </w:rPr>
        <w:t>много</w:t>
      </w:r>
      <w:r>
        <w:rPr>
          <w:color w:val="231F20"/>
          <w:spacing w:val="-15"/>
        </w:rPr>
        <w:t> </w:t>
      </w:r>
      <w:r>
        <w:rPr>
          <w:color w:val="231F20"/>
        </w:rPr>
        <w:t>времени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ког-</w:t>
      </w:r>
      <w:r>
        <w:rPr>
          <w:color w:val="231F20"/>
          <w:spacing w:val="-63"/>
        </w:rPr>
        <w:t> </w:t>
      </w:r>
      <w:r>
        <w:rPr>
          <w:color w:val="231F20"/>
        </w:rPr>
        <w:t>да пользователь захочет через какое-то время снова посмотреть свой проект, то ему</w:t>
      </w:r>
      <w:r>
        <w:rPr>
          <w:color w:val="231F20"/>
          <w:spacing w:val="-62"/>
        </w:rPr>
        <w:t> </w:t>
      </w:r>
      <w:r>
        <w:rPr>
          <w:color w:val="231F20"/>
        </w:rPr>
        <w:t>придется</w:t>
      </w:r>
      <w:r>
        <w:rPr>
          <w:color w:val="231F20"/>
          <w:spacing w:val="-1"/>
        </w:rPr>
        <w:t> </w:t>
      </w:r>
      <w:r>
        <w:rPr>
          <w:color w:val="231F20"/>
        </w:rPr>
        <w:t>проделывать заново</w:t>
      </w:r>
      <w:r>
        <w:rPr>
          <w:color w:val="231F20"/>
          <w:spacing w:val="-1"/>
        </w:rPr>
        <w:t> </w:t>
      </w:r>
      <w:r>
        <w:rPr>
          <w:color w:val="231F20"/>
        </w:rPr>
        <w:t>эти</w:t>
      </w:r>
      <w:r>
        <w:rPr>
          <w:color w:val="231F20"/>
          <w:spacing w:val="-1"/>
        </w:rPr>
        <w:t> </w:t>
      </w:r>
      <w:r>
        <w:rPr>
          <w:color w:val="231F20"/>
        </w:rPr>
        <w:t>операции.</w:t>
      </w:r>
    </w:p>
    <w:p>
      <w:pPr>
        <w:pStyle w:val="BodyText"/>
        <w:spacing w:line="261" w:lineRule="auto"/>
        <w:ind w:right="153"/>
      </w:pPr>
      <w:r>
        <w:rPr>
          <w:color w:val="231F20"/>
        </w:rPr>
        <w:t>Программа</w:t>
      </w:r>
      <w:r>
        <w:rPr>
          <w:color w:val="231F20"/>
          <w:spacing w:val="-16"/>
        </w:rPr>
        <w:t> </w:t>
      </w:r>
      <w:r>
        <w:rPr>
          <w:color w:val="231F20"/>
        </w:rPr>
        <w:t>поддерживает</w:t>
      </w:r>
      <w:r>
        <w:rPr>
          <w:color w:val="231F20"/>
          <w:spacing w:val="-15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16"/>
        </w:rPr>
        <w:t> </w:t>
      </w:r>
      <w:r>
        <w:rPr>
          <w:color w:val="231F20"/>
        </w:rPr>
        <w:t>функции:</w:t>
      </w:r>
      <w:r>
        <w:rPr>
          <w:color w:val="231F20"/>
          <w:spacing w:val="-15"/>
        </w:rPr>
        <w:t> </w:t>
      </w:r>
      <w:r>
        <w:rPr>
          <w:color w:val="231F20"/>
        </w:rPr>
        <w:t>просмотр</w:t>
      </w:r>
      <w:r>
        <w:rPr>
          <w:color w:val="231F20"/>
          <w:spacing w:val="-16"/>
        </w:rPr>
        <w:t> </w:t>
      </w:r>
      <w:r>
        <w:rPr>
          <w:color w:val="231F20"/>
        </w:rPr>
        <w:t>информации</w:t>
      </w:r>
      <w:r>
        <w:rPr>
          <w:color w:val="231F20"/>
          <w:spacing w:val="-15"/>
        </w:rPr>
        <w:t> </w:t>
      </w:r>
      <w:r>
        <w:rPr>
          <w:color w:val="231F20"/>
        </w:rPr>
        <w:t>об</w:t>
      </w:r>
      <w:r>
        <w:rPr>
          <w:color w:val="231F20"/>
          <w:spacing w:val="-16"/>
        </w:rPr>
        <w:t> </w:t>
      </w:r>
      <w:r>
        <w:rPr>
          <w:color w:val="231F20"/>
        </w:rPr>
        <w:t>объек-</w:t>
      </w:r>
      <w:r>
        <w:rPr>
          <w:color w:val="231F20"/>
          <w:spacing w:val="-63"/>
        </w:rPr>
        <w:t> </w:t>
      </w:r>
      <w:r>
        <w:rPr>
          <w:color w:val="231F20"/>
        </w:rPr>
        <w:t>те,</w:t>
      </w:r>
      <w:r>
        <w:rPr>
          <w:color w:val="231F20"/>
          <w:spacing w:val="-1"/>
        </w:rPr>
        <w:t> </w:t>
      </w:r>
      <w:r>
        <w:rPr>
          <w:color w:val="231F20"/>
        </w:rPr>
        <w:t>настройка</w:t>
      </w:r>
      <w:r>
        <w:rPr>
          <w:color w:val="231F20"/>
          <w:spacing w:val="-1"/>
        </w:rPr>
        <w:t> </w:t>
      </w:r>
      <w:r>
        <w:rPr>
          <w:color w:val="231F20"/>
        </w:rPr>
        <w:t>освещенности,</w:t>
      </w:r>
      <w:r>
        <w:rPr>
          <w:color w:val="231F20"/>
          <w:spacing w:val="-1"/>
        </w:rPr>
        <w:t> </w:t>
      </w:r>
      <w:r>
        <w:rPr>
          <w:color w:val="231F20"/>
        </w:rPr>
        <w:t>перемещение</w:t>
      </w:r>
      <w:r>
        <w:rPr>
          <w:color w:val="231F20"/>
          <w:spacing w:val="-2"/>
        </w:rPr>
        <w:t> </w:t>
      </w:r>
      <w:r>
        <w:rPr>
          <w:color w:val="231F20"/>
        </w:rPr>
        <w:t>по</w:t>
      </w:r>
      <w:r>
        <w:rPr>
          <w:color w:val="231F20"/>
          <w:spacing w:val="-2"/>
        </w:rPr>
        <w:t> </w:t>
      </w:r>
      <w:r>
        <w:rPr>
          <w:color w:val="231F20"/>
        </w:rPr>
        <w:t>модели,</w:t>
      </w:r>
      <w:r>
        <w:rPr>
          <w:color w:val="231F20"/>
          <w:spacing w:val="-1"/>
        </w:rPr>
        <w:t> </w:t>
      </w:r>
      <w:r>
        <w:rPr>
          <w:color w:val="231F20"/>
        </w:rPr>
        <w:t>измерение величин.</w:t>
      </w:r>
    </w:p>
    <w:p>
      <w:pPr>
        <w:pStyle w:val="BodyText"/>
        <w:spacing w:line="261" w:lineRule="auto"/>
        <w:ind w:right="153"/>
      </w:pPr>
      <w:r>
        <w:rPr>
          <w:color w:val="231F20"/>
        </w:rPr>
        <w:t>То есть получается, что ее можно использовать только в том случае, если необ-</w:t>
      </w:r>
      <w:r>
        <w:rPr>
          <w:color w:val="231F20"/>
          <w:spacing w:val="1"/>
        </w:rPr>
        <w:t> </w:t>
      </w:r>
      <w:r>
        <w:rPr>
          <w:color w:val="231F20"/>
        </w:rPr>
        <w:t>ходимо</w:t>
      </w:r>
      <w:r>
        <w:rPr>
          <w:color w:val="231F20"/>
          <w:spacing w:val="-8"/>
        </w:rPr>
        <w:t> </w:t>
      </w:r>
      <w:r>
        <w:rPr>
          <w:color w:val="231F20"/>
        </w:rPr>
        <w:t>прогуляться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модели,</w:t>
      </w:r>
      <w:r>
        <w:rPr>
          <w:color w:val="231F20"/>
          <w:spacing w:val="-8"/>
        </w:rPr>
        <w:t> </w:t>
      </w:r>
      <w:r>
        <w:rPr>
          <w:color w:val="231F20"/>
        </w:rPr>
        <w:t>ощутить</w:t>
      </w:r>
      <w:r>
        <w:rPr>
          <w:color w:val="231F20"/>
          <w:spacing w:val="-8"/>
        </w:rPr>
        <w:t> </w:t>
      </w:r>
      <w:r>
        <w:rPr>
          <w:color w:val="231F20"/>
        </w:rPr>
        <w:t>габариты</w:t>
      </w:r>
      <w:r>
        <w:rPr>
          <w:color w:val="231F20"/>
          <w:spacing w:val="-8"/>
        </w:rPr>
        <w:t> </w:t>
      </w:r>
      <w:r>
        <w:rPr>
          <w:color w:val="231F20"/>
        </w:rPr>
        <w:t>пространств.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только</w:t>
      </w:r>
      <w:r>
        <w:rPr>
          <w:color w:val="231F20"/>
          <w:spacing w:val="-8"/>
        </w:rPr>
        <w:t> </w:t>
      </w:r>
      <w:r>
        <w:rPr>
          <w:color w:val="231F20"/>
        </w:rPr>
        <w:t>один</w:t>
      </w:r>
      <w:r>
        <w:rPr>
          <w:color w:val="231F20"/>
          <w:spacing w:val="-8"/>
        </w:rPr>
        <w:t> </w:t>
      </w:r>
      <w:r>
        <w:rPr>
          <w:color w:val="231F20"/>
        </w:rPr>
        <w:t>поль-</w:t>
      </w:r>
      <w:r>
        <w:rPr>
          <w:color w:val="231F20"/>
          <w:spacing w:val="-62"/>
        </w:rPr>
        <w:t> </w:t>
      </w:r>
      <w:r>
        <w:rPr>
          <w:color w:val="231F20"/>
        </w:rPr>
        <w:t>зователь</w:t>
      </w:r>
      <w:r>
        <w:rPr>
          <w:color w:val="231F20"/>
          <w:spacing w:val="-7"/>
        </w:rPr>
        <w:t> </w:t>
      </w:r>
      <w:r>
        <w:rPr>
          <w:color w:val="231F20"/>
        </w:rPr>
        <w:t>может</w:t>
      </w:r>
      <w:r>
        <w:rPr>
          <w:color w:val="231F20"/>
          <w:spacing w:val="-7"/>
        </w:rPr>
        <w:t> </w:t>
      </w:r>
      <w:r>
        <w:rPr>
          <w:color w:val="231F20"/>
        </w:rPr>
        <w:t>находиться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модели,</w:t>
      </w:r>
      <w:r>
        <w:rPr>
          <w:color w:val="231F20"/>
          <w:spacing w:val="-7"/>
        </w:rPr>
        <w:t> </w:t>
      </w:r>
      <w:r>
        <w:rPr>
          <w:color w:val="231F20"/>
        </w:rPr>
        <w:t>то</w:t>
      </w:r>
      <w:r>
        <w:rPr>
          <w:color w:val="231F20"/>
          <w:spacing w:val="-7"/>
        </w:rPr>
        <w:t> </w:t>
      </w:r>
      <w:r>
        <w:rPr>
          <w:color w:val="231F20"/>
        </w:rPr>
        <w:t>есть</w:t>
      </w:r>
      <w:r>
        <w:rPr>
          <w:color w:val="231F20"/>
          <w:spacing w:val="-6"/>
        </w:rPr>
        <w:t> </w:t>
      </w:r>
      <w:r>
        <w:rPr>
          <w:color w:val="231F20"/>
        </w:rPr>
        <w:t>нет</w:t>
      </w:r>
      <w:r>
        <w:rPr>
          <w:color w:val="231F20"/>
          <w:spacing w:val="-8"/>
        </w:rPr>
        <w:t> </w:t>
      </w:r>
      <w:r>
        <w:rPr>
          <w:color w:val="231F20"/>
        </w:rPr>
        <w:t>поддержки</w:t>
      </w:r>
      <w:r>
        <w:rPr>
          <w:color w:val="231F20"/>
          <w:spacing w:val="-7"/>
        </w:rPr>
        <w:t> </w:t>
      </w:r>
      <w:r>
        <w:rPr>
          <w:color w:val="231F20"/>
        </w:rPr>
        <w:t>коллективной</w:t>
      </w:r>
      <w:r>
        <w:rPr>
          <w:color w:val="231F20"/>
          <w:spacing w:val="-6"/>
        </w:rPr>
        <w:t> </w:t>
      </w:r>
      <w:r>
        <w:rPr>
          <w:color w:val="231F20"/>
        </w:rPr>
        <w:t>работы.</w:t>
      </w:r>
    </w:p>
    <w:p>
      <w:pPr>
        <w:pStyle w:val="ListParagraph"/>
        <w:numPr>
          <w:ilvl w:val="0"/>
          <w:numId w:val="123"/>
        </w:numPr>
        <w:tabs>
          <w:tab w:pos="921" w:val="left" w:leader="none"/>
        </w:tabs>
        <w:spacing w:line="296" w:lineRule="exact" w:before="0" w:after="0"/>
        <w:ind w:left="920" w:right="0" w:hanging="369"/>
        <w:jc w:val="both"/>
        <w:rPr>
          <w:i/>
          <w:sz w:val="26"/>
        </w:rPr>
      </w:pPr>
      <w:r>
        <w:rPr>
          <w:i/>
          <w:color w:val="231F20"/>
          <w:sz w:val="26"/>
        </w:rPr>
        <w:t>The</w:t>
      </w:r>
      <w:r>
        <w:rPr>
          <w:i/>
          <w:color w:val="231F20"/>
          <w:spacing w:val="-9"/>
          <w:sz w:val="26"/>
        </w:rPr>
        <w:t> </w:t>
      </w:r>
      <w:r>
        <w:rPr>
          <w:i/>
          <w:color w:val="231F20"/>
          <w:sz w:val="26"/>
        </w:rPr>
        <w:t>Wild</w:t>
      </w:r>
    </w:p>
    <w:p>
      <w:pPr>
        <w:pStyle w:val="BodyText"/>
        <w:spacing w:line="261" w:lineRule="auto" w:before="16"/>
        <w:ind w:right="153"/>
      </w:pPr>
      <w:r>
        <w:rPr>
          <w:color w:val="231F20"/>
          <w:spacing w:val="-1"/>
        </w:rPr>
        <w:t>Данная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платформа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предназначена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проведения</w:t>
      </w:r>
      <w:r>
        <w:rPr>
          <w:color w:val="231F20"/>
          <w:spacing w:val="-15"/>
        </w:rPr>
        <w:t> </w:t>
      </w:r>
      <w:r>
        <w:rPr>
          <w:color w:val="231F20"/>
        </w:rPr>
        <w:t>собраний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виртуальной</w:t>
      </w:r>
      <w:r>
        <w:rPr>
          <w:color w:val="231F20"/>
          <w:spacing w:val="-15"/>
        </w:rPr>
        <w:t> </w:t>
      </w:r>
      <w:r>
        <w:rPr>
          <w:color w:val="231F20"/>
        </w:rPr>
        <w:t>реаль-</w:t>
      </w:r>
      <w:r>
        <w:rPr>
          <w:color w:val="231F20"/>
          <w:spacing w:val="-62"/>
        </w:rPr>
        <w:t> </w:t>
      </w:r>
      <w:r>
        <w:rPr>
          <w:color w:val="231F20"/>
        </w:rPr>
        <w:t>ности и так же, как и рассмотренная ранее платформа </w:t>
      </w:r>
      <w:r>
        <w:rPr>
          <w:i/>
          <w:color w:val="231F20"/>
        </w:rPr>
        <w:t>Insite VR </w:t>
      </w:r>
      <w:r>
        <w:rPr>
          <w:color w:val="231F20"/>
        </w:rPr>
        <w:t>имеет прямую инте-</w:t>
      </w:r>
      <w:r>
        <w:rPr>
          <w:color w:val="231F20"/>
          <w:spacing w:val="-62"/>
        </w:rPr>
        <w:t> </w:t>
      </w:r>
      <w:r>
        <w:rPr>
          <w:color w:val="231F20"/>
        </w:rPr>
        <w:t>грацию</w:t>
      </w:r>
      <w:r>
        <w:rPr>
          <w:color w:val="231F20"/>
          <w:spacing w:val="-2"/>
        </w:rPr>
        <w:t> </w:t>
      </w:r>
      <w:r>
        <w:rPr>
          <w:color w:val="231F20"/>
        </w:rPr>
        <w:t>с </w:t>
      </w:r>
      <w:r>
        <w:rPr>
          <w:i/>
          <w:color w:val="231F20"/>
        </w:rPr>
        <w:t>BIM</w:t>
      </w:r>
      <w:r>
        <w:rPr>
          <w:i/>
          <w:color w:val="231F20"/>
          <w:spacing w:val="-1"/>
        </w:rPr>
        <w:t> </w:t>
      </w:r>
      <w:r>
        <w:rPr>
          <w:color w:val="231F20"/>
        </w:rPr>
        <w:t>360, </w:t>
      </w:r>
      <w:r>
        <w:rPr>
          <w:i/>
          <w:color w:val="231F20"/>
        </w:rPr>
        <w:t>Revit</w:t>
      </w:r>
      <w:r>
        <w:rPr>
          <w:color w:val="231F20"/>
        </w:rPr>
        <w:t>, </w:t>
      </w:r>
      <w:r>
        <w:rPr>
          <w:i/>
          <w:color w:val="231F20"/>
        </w:rPr>
        <w:t>SketchUp</w:t>
      </w:r>
      <w:r>
        <w:rPr>
          <w:color w:val="231F20"/>
        </w:rPr>
        <w:t>.</w:t>
      </w:r>
    </w:p>
    <w:p>
      <w:pPr>
        <w:pStyle w:val="BodyText"/>
        <w:spacing w:line="261" w:lineRule="auto"/>
        <w:ind w:right="149"/>
      </w:pPr>
      <w:r>
        <w:rPr>
          <w:color w:val="231F20"/>
        </w:rPr>
        <w:t>Поддерживает возможность отключения категорий объектов (например, двери,</w:t>
      </w:r>
      <w:r>
        <w:rPr>
          <w:color w:val="231F20"/>
          <w:spacing w:val="1"/>
        </w:rPr>
        <w:t> </w:t>
      </w:r>
      <w:r>
        <w:rPr>
          <w:color w:val="231F20"/>
        </w:rPr>
        <w:t>мебель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т.д),</w:t>
      </w:r>
      <w:r>
        <w:rPr>
          <w:color w:val="231F20"/>
          <w:spacing w:val="-5"/>
        </w:rPr>
        <w:t> </w:t>
      </w:r>
      <w:r>
        <w:rPr>
          <w:color w:val="231F20"/>
        </w:rPr>
        <w:t>просмотр</w:t>
      </w:r>
      <w:r>
        <w:rPr>
          <w:color w:val="231F20"/>
          <w:spacing w:val="-6"/>
        </w:rPr>
        <w:t> </w:t>
      </w:r>
      <w:r>
        <w:rPr>
          <w:color w:val="231F20"/>
        </w:rPr>
        <w:t>свойств</w:t>
      </w:r>
      <w:r>
        <w:rPr>
          <w:color w:val="231F20"/>
          <w:spacing w:val="-5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том</w:t>
      </w:r>
      <w:r>
        <w:rPr>
          <w:color w:val="231F20"/>
          <w:spacing w:val="-5"/>
        </w:rPr>
        <w:t> </w:t>
      </w:r>
      <w:r>
        <w:rPr>
          <w:color w:val="231F20"/>
        </w:rPr>
        <w:t>случае,</w:t>
      </w:r>
      <w:r>
        <w:rPr>
          <w:color w:val="231F20"/>
          <w:spacing w:val="-6"/>
        </w:rPr>
        <w:t> </w:t>
      </w:r>
      <w:r>
        <w:rPr>
          <w:color w:val="231F20"/>
        </w:rPr>
        <w:t>если</w:t>
      </w:r>
      <w:r>
        <w:rPr>
          <w:color w:val="231F20"/>
          <w:spacing w:val="-5"/>
        </w:rPr>
        <w:t> </w:t>
      </w:r>
      <w:r>
        <w:rPr>
          <w:color w:val="231F20"/>
        </w:rPr>
        <w:t>они</w:t>
      </w:r>
      <w:r>
        <w:rPr>
          <w:color w:val="231F20"/>
          <w:spacing w:val="-6"/>
        </w:rPr>
        <w:t> </w:t>
      </w:r>
      <w:r>
        <w:rPr>
          <w:color w:val="231F20"/>
        </w:rPr>
        <w:t>содержатся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фай-</w:t>
      </w:r>
      <w:r>
        <w:rPr>
          <w:color w:val="231F20"/>
          <w:spacing w:val="-63"/>
        </w:rPr>
        <w:t> </w:t>
      </w:r>
      <w:r>
        <w:rPr>
          <w:color w:val="231F20"/>
        </w:rPr>
        <w:t>ле, разработанном в программе </w:t>
      </w:r>
      <w:r>
        <w:rPr>
          <w:i/>
          <w:color w:val="231F20"/>
        </w:rPr>
        <w:t>Revit</w:t>
      </w:r>
      <w:r>
        <w:rPr>
          <w:color w:val="231F20"/>
        </w:rPr>
        <w:t>, возможность проставления размеров, удобное</w:t>
      </w:r>
      <w:r>
        <w:rPr>
          <w:color w:val="231F20"/>
          <w:spacing w:val="-62"/>
        </w:rPr>
        <w:t> </w:t>
      </w:r>
      <w:r>
        <w:rPr>
          <w:color w:val="231F20"/>
        </w:rPr>
        <w:t>создание снимков в модели, которые автоматически будут сохраняться на компью-</w:t>
      </w:r>
      <w:r>
        <w:rPr>
          <w:color w:val="231F20"/>
          <w:spacing w:val="1"/>
        </w:rPr>
        <w:t> </w:t>
      </w:r>
      <w:r>
        <w:rPr>
          <w:color w:val="231F20"/>
        </w:rPr>
        <w:t>тер, создание пометок, сбор организатором всех участников в одной точке модели</w:t>
      </w:r>
      <w:r>
        <w:rPr>
          <w:color w:val="231F20"/>
          <w:spacing w:val="1"/>
        </w:rPr>
        <w:t> </w:t>
      </w:r>
      <w:r>
        <w:rPr>
          <w:color w:val="231F20"/>
        </w:rPr>
        <w:t>для удобной презентации, максимальное число участников одновременно –8. Уни-</w:t>
      </w:r>
      <w:r>
        <w:rPr>
          <w:color w:val="231F20"/>
          <w:spacing w:val="1"/>
        </w:rPr>
        <w:t> </w:t>
      </w:r>
      <w:r>
        <w:rPr>
          <w:color w:val="231F20"/>
        </w:rPr>
        <w:t>кальным инструментом в данной программе является возможность создания прямо-</w:t>
      </w:r>
      <w:r>
        <w:rPr>
          <w:color w:val="231F20"/>
          <w:spacing w:val="-62"/>
        </w:rPr>
        <w:t> </w:t>
      </w:r>
      <w:r>
        <w:rPr>
          <w:color w:val="231F20"/>
        </w:rPr>
        <w:t>угольных</w:t>
      </w:r>
      <w:r>
        <w:rPr>
          <w:color w:val="231F20"/>
          <w:spacing w:val="-3"/>
        </w:rPr>
        <w:t> </w:t>
      </w:r>
      <w:r>
        <w:rPr>
          <w:color w:val="231F20"/>
        </w:rPr>
        <w:t>форм,</w:t>
      </w:r>
      <w:r>
        <w:rPr>
          <w:color w:val="231F20"/>
          <w:spacing w:val="-1"/>
        </w:rPr>
        <w:t> </w:t>
      </w:r>
      <w:r>
        <w:rPr>
          <w:color w:val="231F20"/>
        </w:rPr>
        <w:t>их</w:t>
      </w:r>
      <w:r>
        <w:rPr>
          <w:color w:val="231F20"/>
          <w:spacing w:val="-2"/>
        </w:rPr>
        <w:t> </w:t>
      </w:r>
      <w:r>
        <w:rPr>
          <w:color w:val="231F20"/>
        </w:rPr>
        <w:t>копированием,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заданием</w:t>
      </w:r>
      <w:r>
        <w:rPr>
          <w:color w:val="231F20"/>
          <w:spacing w:val="-2"/>
        </w:rPr>
        <w:t> </w:t>
      </w:r>
      <w:r>
        <w:rPr>
          <w:color w:val="231F20"/>
        </w:rPr>
        <w:t>им</w:t>
      </w:r>
      <w:r>
        <w:rPr>
          <w:color w:val="231F20"/>
          <w:spacing w:val="-2"/>
        </w:rPr>
        <w:t> </w:t>
      </w:r>
      <w:r>
        <w:rPr>
          <w:color w:val="231F20"/>
        </w:rPr>
        <w:t>материала</w:t>
      </w:r>
      <w:r>
        <w:rPr>
          <w:color w:val="231F20"/>
          <w:spacing w:val="-2"/>
        </w:rPr>
        <w:t> </w:t>
      </w:r>
      <w:r>
        <w:rPr>
          <w:color w:val="231F20"/>
        </w:rPr>
        <w:t>[3].</w:t>
      </w:r>
    </w:p>
    <w:p>
      <w:pPr>
        <w:spacing w:after="0" w:line="261" w:lineRule="auto"/>
        <w:sectPr>
          <w:pgSz w:w="11910" w:h="16840"/>
          <w:pgMar w:header="0" w:footer="1376" w:top="1180" w:bottom="1560" w:left="1120" w:right="1120"/>
        </w:sectPr>
      </w:pPr>
    </w:p>
    <w:p>
      <w:pPr>
        <w:pStyle w:val="ListParagraph"/>
        <w:numPr>
          <w:ilvl w:val="0"/>
          <w:numId w:val="123"/>
        </w:numPr>
        <w:tabs>
          <w:tab w:pos="921" w:val="left" w:leader="none"/>
        </w:tabs>
        <w:spacing w:line="240" w:lineRule="auto" w:before="72" w:after="0"/>
        <w:ind w:left="920" w:right="0" w:hanging="369"/>
        <w:jc w:val="both"/>
        <w:rPr>
          <w:i/>
          <w:sz w:val="26"/>
        </w:rPr>
      </w:pPr>
      <w:r>
        <w:rPr>
          <w:i/>
          <w:color w:val="231F20"/>
          <w:sz w:val="26"/>
        </w:rPr>
        <w:t>Enscape</w:t>
      </w:r>
    </w:p>
    <w:p>
      <w:pPr>
        <w:pStyle w:val="BodyText"/>
        <w:spacing w:line="254" w:lineRule="auto" w:before="17"/>
        <w:ind w:right="153"/>
      </w:pPr>
      <w:r>
        <w:rPr>
          <w:color w:val="231F20"/>
        </w:rPr>
        <w:t>Предназначена для виртуальных прогулок по проекту в реальном времени. Под-</w:t>
      </w:r>
      <w:r>
        <w:rPr>
          <w:color w:val="231F20"/>
          <w:spacing w:val="-62"/>
        </w:rPr>
        <w:t> </w:t>
      </w:r>
      <w:r>
        <w:rPr>
          <w:color w:val="231F20"/>
        </w:rPr>
        <w:t>держивает прямую интеграцию с такими программами, как </w:t>
      </w:r>
      <w:r>
        <w:rPr>
          <w:i/>
          <w:color w:val="231F20"/>
        </w:rPr>
        <w:t>Revit</w:t>
      </w:r>
      <w:r>
        <w:rPr>
          <w:color w:val="231F20"/>
        </w:rPr>
        <w:t>, </w:t>
      </w:r>
      <w:r>
        <w:rPr>
          <w:i/>
          <w:color w:val="231F20"/>
        </w:rPr>
        <w:t>SketchUp</w:t>
      </w:r>
      <w:r>
        <w:rPr>
          <w:color w:val="231F20"/>
        </w:rPr>
        <w:t>, </w:t>
      </w:r>
      <w:r>
        <w:rPr>
          <w:i/>
          <w:color w:val="231F20"/>
        </w:rPr>
        <w:t>Rhino</w:t>
      </w:r>
      <w:r>
        <w:rPr>
          <w:color w:val="231F20"/>
        </w:rPr>
        <w:t>,</w:t>
      </w:r>
      <w:r>
        <w:rPr>
          <w:color w:val="231F20"/>
          <w:spacing w:val="1"/>
        </w:rPr>
        <w:t> </w:t>
      </w:r>
      <w:r>
        <w:rPr>
          <w:i/>
          <w:color w:val="231F20"/>
        </w:rPr>
        <w:t>ArchiCAD</w:t>
      </w:r>
      <w:r>
        <w:rPr>
          <w:color w:val="231F20"/>
        </w:rPr>
        <w:t>.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i/>
          <w:color w:val="231F20"/>
        </w:rPr>
        <w:t>Enscape</w:t>
      </w:r>
      <w:r>
        <w:rPr>
          <w:i/>
          <w:color w:val="231F20"/>
          <w:spacing w:val="-14"/>
        </w:rPr>
        <w:t> </w:t>
      </w:r>
      <w:r>
        <w:rPr>
          <w:color w:val="231F20"/>
        </w:rPr>
        <w:t>можно</w:t>
      </w:r>
      <w:r>
        <w:rPr>
          <w:color w:val="231F20"/>
          <w:spacing w:val="-15"/>
        </w:rPr>
        <w:t> </w:t>
      </w:r>
      <w:r>
        <w:rPr>
          <w:color w:val="231F20"/>
        </w:rPr>
        <w:t>создавать</w:t>
      </w:r>
      <w:r>
        <w:rPr>
          <w:color w:val="231F20"/>
          <w:spacing w:val="-14"/>
        </w:rPr>
        <w:t> </w:t>
      </w:r>
      <w:r>
        <w:rPr>
          <w:color w:val="231F20"/>
        </w:rPr>
        <w:t>быстрые</w:t>
      </w:r>
      <w:r>
        <w:rPr>
          <w:color w:val="231F20"/>
          <w:spacing w:val="-15"/>
        </w:rPr>
        <w:t> </w:t>
      </w:r>
      <w:r>
        <w:rPr>
          <w:color w:val="231F20"/>
        </w:rPr>
        <w:t>высококачественные</w:t>
      </w:r>
      <w:r>
        <w:rPr>
          <w:color w:val="231F20"/>
          <w:spacing w:val="-14"/>
        </w:rPr>
        <w:t> </w:t>
      </w:r>
      <w:r>
        <w:rPr>
          <w:color w:val="231F20"/>
        </w:rPr>
        <w:t>рендеры,</w:t>
      </w:r>
      <w:r>
        <w:rPr>
          <w:color w:val="231F20"/>
          <w:spacing w:val="-15"/>
        </w:rPr>
        <w:t> </w:t>
      </w:r>
      <w:r>
        <w:rPr>
          <w:color w:val="231F20"/>
        </w:rPr>
        <w:t>пано-</w:t>
      </w:r>
      <w:r>
        <w:rPr>
          <w:color w:val="231F20"/>
          <w:spacing w:val="-62"/>
        </w:rPr>
        <w:t> </w:t>
      </w:r>
      <w:r>
        <w:rPr>
          <w:color w:val="231F20"/>
        </w:rPr>
        <w:t>рамы 360, видео облеты, экспорт виртуальной прогулки в </w:t>
      </w:r>
      <w:r>
        <w:rPr>
          <w:i/>
          <w:color w:val="231F20"/>
        </w:rPr>
        <w:t>EXE </w:t>
      </w:r>
      <w:r>
        <w:rPr>
          <w:color w:val="231F20"/>
        </w:rPr>
        <w:t>файл, прогулку в </w:t>
      </w:r>
      <w:r>
        <w:rPr>
          <w:i/>
          <w:color w:val="231F20"/>
        </w:rPr>
        <w:t>VR</w:t>
      </w:r>
      <w:r>
        <w:rPr>
          <w:i/>
          <w:color w:val="231F20"/>
          <w:spacing w:val="-62"/>
        </w:rPr>
        <w:t> </w:t>
      </w:r>
      <w:r>
        <w:rPr>
          <w:color w:val="231F20"/>
        </w:rPr>
        <w:t>очках</w:t>
      </w:r>
      <w:r>
        <w:rPr>
          <w:color w:val="231F20"/>
          <w:spacing w:val="-1"/>
        </w:rPr>
        <w:t> </w:t>
      </w:r>
      <w:r>
        <w:rPr>
          <w:color w:val="231F20"/>
        </w:rPr>
        <w:t>[4].</w:t>
      </w:r>
    </w:p>
    <w:p>
      <w:pPr>
        <w:pStyle w:val="BodyText"/>
        <w:spacing w:line="254" w:lineRule="auto"/>
        <w:ind w:right="152"/>
      </w:pPr>
      <w:r>
        <w:rPr>
          <w:color w:val="231F20"/>
        </w:rPr>
        <w:t>Таким образом, в зависимости от потребностей можно подобрать необходимую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платформу.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минусами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использования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данной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технологии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являются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нагрузка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ве-</w:t>
      </w:r>
      <w:r>
        <w:rPr>
          <w:color w:val="231F20"/>
          <w:spacing w:val="-62"/>
        </w:rPr>
        <w:t> </w:t>
      </w:r>
      <w:r>
        <w:rPr>
          <w:color w:val="231F20"/>
        </w:rPr>
        <w:t>стибулярный</w:t>
      </w:r>
      <w:r>
        <w:rPr>
          <w:color w:val="231F20"/>
          <w:spacing w:val="-2"/>
        </w:rPr>
        <w:t> </w:t>
      </w:r>
      <w:r>
        <w:rPr>
          <w:color w:val="231F20"/>
        </w:rPr>
        <w:t>аппарат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нагрузка на</w:t>
      </w:r>
      <w:r>
        <w:rPr>
          <w:color w:val="231F20"/>
          <w:spacing w:val="-2"/>
        </w:rPr>
        <w:t> </w:t>
      </w:r>
      <w:r>
        <w:rPr>
          <w:color w:val="231F20"/>
        </w:rPr>
        <w:t>зрение.</w:t>
      </w:r>
    </w:p>
    <w:p>
      <w:pPr>
        <w:pStyle w:val="BodyText"/>
        <w:spacing w:line="254" w:lineRule="auto"/>
        <w:ind w:right="153"/>
      </w:pPr>
      <w:r>
        <w:rPr>
          <w:color w:val="231F20"/>
        </w:rPr>
        <w:t>Для проведения совместных просмотров, обсуждений модели наиболее удобны-</w:t>
      </w:r>
      <w:r>
        <w:rPr>
          <w:color w:val="231F20"/>
          <w:spacing w:val="-62"/>
        </w:rPr>
        <w:t> </w:t>
      </w:r>
      <w:r>
        <w:rPr>
          <w:color w:val="231F20"/>
        </w:rPr>
        <w:t>ми</w:t>
      </w:r>
      <w:r>
        <w:rPr>
          <w:color w:val="231F20"/>
          <w:spacing w:val="-9"/>
        </w:rPr>
        <w:t> </w:t>
      </w:r>
      <w:r>
        <w:rPr>
          <w:color w:val="231F20"/>
        </w:rPr>
        <w:t>являются</w:t>
      </w:r>
      <w:r>
        <w:rPr>
          <w:color w:val="231F20"/>
          <w:spacing w:val="-8"/>
        </w:rPr>
        <w:t> </w:t>
      </w:r>
      <w:r>
        <w:rPr>
          <w:color w:val="231F20"/>
        </w:rPr>
        <w:t>программы</w:t>
      </w:r>
      <w:r>
        <w:rPr>
          <w:color w:val="231F20"/>
          <w:spacing w:val="-8"/>
        </w:rPr>
        <w:t> </w:t>
      </w:r>
      <w:r>
        <w:rPr>
          <w:i/>
          <w:color w:val="231F20"/>
        </w:rPr>
        <w:t>Iris</w:t>
      </w:r>
      <w:r>
        <w:rPr>
          <w:i/>
          <w:color w:val="231F20"/>
          <w:spacing w:val="-8"/>
        </w:rPr>
        <w:t> </w:t>
      </w:r>
      <w:r>
        <w:rPr>
          <w:i/>
          <w:color w:val="231F20"/>
        </w:rPr>
        <w:t>VR</w:t>
      </w:r>
      <w:r>
        <w:rPr>
          <w:color w:val="231F20"/>
        </w:rPr>
        <w:t>,</w:t>
      </w:r>
      <w:r>
        <w:rPr>
          <w:color w:val="231F20"/>
          <w:spacing w:val="-9"/>
        </w:rPr>
        <w:t> </w:t>
      </w:r>
      <w:r>
        <w:rPr>
          <w:i/>
          <w:color w:val="231F20"/>
        </w:rPr>
        <w:t>Insite</w:t>
      </w:r>
      <w:r>
        <w:rPr>
          <w:i/>
          <w:color w:val="231F20"/>
          <w:spacing w:val="-7"/>
        </w:rPr>
        <w:t> </w:t>
      </w:r>
      <w:r>
        <w:rPr>
          <w:i/>
          <w:color w:val="231F20"/>
        </w:rPr>
        <w:t>VR</w:t>
      </w:r>
      <w:r>
        <w:rPr>
          <w:color w:val="231F20"/>
        </w:rPr>
        <w:t>,</w:t>
      </w:r>
      <w:r>
        <w:rPr>
          <w:color w:val="231F20"/>
          <w:spacing w:val="-9"/>
        </w:rPr>
        <w:t> </w:t>
      </w:r>
      <w:r>
        <w:rPr>
          <w:i/>
          <w:color w:val="231F20"/>
        </w:rPr>
        <w:t>The</w:t>
      </w:r>
      <w:r>
        <w:rPr>
          <w:i/>
          <w:color w:val="231F20"/>
          <w:spacing w:val="-8"/>
        </w:rPr>
        <w:t> </w:t>
      </w:r>
      <w:r>
        <w:rPr>
          <w:i/>
          <w:color w:val="231F20"/>
        </w:rPr>
        <w:t>Wild</w:t>
      </w:r>
      <w:r>
        <w:rPr>
          <w:color w:val="231F20"/>
        </w:rPr>
        <w:t>.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том</w:t>
      </w:r>
      <w:r>
        <w:rPr>
          <w:color w:val="231F20"/>
          <w:spacing w:val="-8"/>
        </w:rPr>
        <w:t> </w:t>
      </w:r>
      <w:r>
        <w:rPr>
          <w:color w:val="231F20"/>
        </w:rPr>
        <w:t>случае,</w:t>
      </w:r>
      <w:r>
        <w:rPr>
          <w:color w:val="231F20"/>
          <w:spacing w:val="-9"/>
        </w:rPr>
        <w:t> </w:t>
      </w:r>
      <w:r>
        <w:rPr>
          <w:color w:val="231F20"/>
        </w:rPr>
        <w:t>если</w:t>
      </w:r>
      <w:r>
        <w:rPr>
          <w:color w:val="231F20"/>
          <w:spacing w:val="-8"/>
        </w:rPr>
        <w:t> </w:t>
      </w:r>
      <w:r>
        <w:rPr>
          <w:color w:val="231F20"/>
        </w:rPr>
        <w:t>проекты</w:t>
      </w:r>
      <w:r>
        <w:rPr>
          <w:color w:val="231F20"/>
          <w:spacing w:val="-9"/>
        </w:rPr>
        <w:t> </w:t>
      </w:r>
      <w:r>
        <w:rPr>
          <w:color w:val="231F20"/>
        </w:rPr>
        <w:t>хра-</w:t>
      </w:r>
      <w:r>
        <w:rPr>
          <w:color w:val="231F20"/>
          <w:spacing w:val="-62"/>
        </w:rPr>
        <w:t> </w:t>
      </w:r>
      <w:r>
        <w:rPr>
          <w:color w:val="231F20"/>
        </w:rPr>
        <w:t>нятся в таком облачном хранилище, как </w:t>
      </w:r>
      <w:r>
        <w:rPr>
          <w:i/>
          <w:color w:val="231F20"/>
        </w:rPr>
        <w:t>BIM </w:t>
      </w:r>
      <w:r>
        <w:rPr>
          <w:color w:val="231F20"/>
        </w:rPr>
        <w:t>360, то </w:t>
      </w:r>
      <w:r>
        <w:rPr>
          <w:i/>
          <w:color w:val="231F20"/>
        </w:rPr>
        <w:t>Insite VR </w:t>
      </w:r>
      <w:r>
        <w:rPr>
          <w:color w:val="231F20"/>
        </w:rPr>
        <w:t>и </w:t>
      </w:r>
      <w:r>
        <w:rPr>
          <w:i/>
          <w:color w:val="231F20"/>
        </w:rPr>
        <w:t>The Wild </w:t>
      </w:r>
      <w:r>
        <w:rPr>
          <w:color w:val="231F20"/>
        </w:rPr>
        <w:t>предоста-</w:t>
      </w:r>
      <w:r>
        <w:rPr>
          <w:color w:val="231F20"/>
          <w:spacing w:val="1"/>
        </w:rPr>
        <w:t> </w:t>
      </w:r>
      <w:r>
        <w:rPr>
          <w:color w:val="231F20"/>
        </w:rPr>
        <w:t>вят</w:t>
      </w:r>
      <w:r>
        <w:rPr>
          <w:color w:val="231F20"/>
          <w:spacing w:val="-14"/>
        </w:rPr>
        <w:t> </w:t>
      </w:r>
      <w:r>
        <w:rPr>
          <w:color w:val="231F20"/>
        </w:rPr>
        <w:t>максимум</w:t>
      </w:r>
      <w:r>
        <w:rPr>
          <w:color w:val="231F20"/>
          <w:spacing w:val="-13"/>
        </w:rPr>
        <w:t> </w:t>
      </w:r>
      <w:r>
        <w:rPr>
          <w:color w:val="231F20"/>
        </w:rPr>
        <w:t>возможностей.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ином</w:t>
      </w:r>
      <w:r>
        <w:rPr>
          <w:color w:val="231F20"/>
          <w:spacing w:val="-13"/>
        </w:rPr>
        <w:t> </w:t>
      </w:r>
      <w:r>
        <w:rPr>
          <w:color w:val="231F20"/>
        </w:rPr>
        <w:t>случае</w:t>
      </w:r>
      <w:r>
        <w:rPr>
          <w:color w:val="231F20"/>
          <w:spacing w:val="-14"/>
        </w:rPr>
        <w:t> </w:t>
      </w:r>
      <w:r>
        <w:rPr>
          <w:color w:val="231F20"/>
        </w:rPr>
        <w:t>можно</w:t>
      </w:r>
      <w:r>
        <w:rPr>
          <w:color w:val="231F20"/>
          <w:spacing w:val="-13"/>
        </w:rPr>
        <w:t> </w:t>
      </w:r>
      <w:r>
        <w:rPr>
          <w:color w:val="231F20"/>
        </w:rPr>
        <w:t>остановить</w:t>
      </w:r>
      <w:r>
        <w:rPr>
          <w:color w:val="231F20"/>
          <w:spacing w:val="-13"/>
        </w:rPr>
        <w:t> </w:t>
      </w:r>
      <w:r>
        <w:rPr>
          <w:color w:val="231F20"/>
        </w:rPr>
        <w:t>выбор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i/>
          <w:color w:val="231F20"/>
        </w:rPr>
        <w:t>Iris</w:t>
      </w:r>
      <w:r>
        <w:rPr>
          <w:i/>
          <w:color w:val="231F20"/>
          <w:spacing w:val="-13"/>
        </w:rPr>
        <w:t> </w:t>
      </w:r>
      <w:r>
        <w:rPr>
          <w:i/>
          <w:color w:val="231F20"/>
        </w:rPr>
        <w:t>VR</w:t>
      </w:r>
      <w:r>
        <w:rPr>
          <w:color w:val="231F20"/>
        </w:rPr>
        <w:t>.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62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15"/>
        </w:rPr>
        <w:t> </w:t>
      </w:r>
      <w:r>
        <w:rPr>
          <w:color w:val="231F20"/>
        </w:rPr>
        <w:t>виртуальных</w:t>
      </w:r>
      <w:r>
        <w:rPr>
          <w:color w:val="231F20"/>
          <w:spacing w:val="-14"/>
        </w:rPr>
        <w:t> </w:t>
      </w:r>
      <w:r>
        <w:rPr>
          <w:color w:val="231F20"/>
        </w:rPr>
        <w:t>прогулок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модели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реалистичном</w:t>
      </w:r>
      <w:r>
        <w:rPr>
          <w:color w:val="231F20"/>
          <w:spacing w:val="-14"/>
        </w:rPr>
        <w:t> </w:t>
      </w:r>
      <w:r>
        <w:rPr>
          <w:color w:val="231F20"/>
        </w:rPr>
        <w:t>режиме</w:t>
      </w:r>
      <w:r>
        <w:rPr>
          <w:color w:val="231F20"/>
          <w:spacing w:val="-14"/>
        </w:rPr>
        <w:t> </w:t>
      </w:r>
      <w:r>
        <w:rPr>
          <w:color w:val="231F20"/>
        </w:rPr>
        <w:t>отличным</w:t>
      </w:r>
      <w:r>
        <w:rPr>
          <w:color w:val="231F20"/>
          <w:spacing w:val="-14"/>
        </w:rPr>
        <w:t> </w:t>
      </w:r>
      <w:r>
        <w:rPr>
          <w:color w:val="231F20"/>
        </w:rPr>
        <w:t>вы-</w:t>
      </w:r>
      <w:r>
        <w:rPr>
          <w:color w:val="231F20"/>
          <w:spacing w:val="-63"/>
        </w:rPr>
        <w:t> </w:t>
      </w:r>
      <w:r>
        <w:rPr>
          <w:color w:val="231F20"/>
        </w:rPr>
        <w:t>бором</w:t>
      </w:r>
      <w:r>
        <w:rPr>
          <w:color w:val="231F20"/>
          <w:spacing w:val="-1"/>
        </w:rPr>
        <w:t> </w:t>
      </w:r>
      <w:r>
        <w:rPr>
          <w:color w:val="231F20"/>
        </w:rPr>
        <w:t>будет</w:t>
      </w:r>
      <w:r>
        <w:rPr>
          <w:color w:val="231F20"/>
          <w:spacing w:val="-1"/>
        </w:rPr>
        <w:t> </w:t>
      </w:r>
      <w:r>
        <w:rPr>
          <w:i/>
          <w:color w:val="231F20"/>
        </w:rPr>
        <w:t>Enscape</w:t>
      </w:r>
      <w:r>
        <w:rPr>
          <w:color w:val="231F20"/>
        </w:rPr>
        <w:t>.</w:t>
      </w:r>
    </w:p>
    <w:p>
      <w:pPr>
        <w:pStyle w:val="Heading3"/>
        <w:spacing w:line="293" w:lineRule="exact"/>
      </w:pPr>
      <w:r>
        <w:rPr>
          <w:color w:val="231F20"/>
          <w:spacing w:val="-1"/>
        </w:rPr>
        <w:t>Выбор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оборудования</w:t>
      </w:r>
    </w:p>
    <w:p>
      <w:pPr>
        <w:pStyle w:val="BodyText"/>
        <w:spacing w:line="254" w:lineRule="auto" w:before="10"/>
        <w:ind w:right="150"/>
      </w:pPr>
      <w:r>
        <w:rPr>
          <w:color w:val="231F20"/>
        </w:rPr>
        <w:t>Для того, чтобы использовать виртуальную реальность необходим достаточно</w:t>
      </w:r>
      <w:r>
        <w:rPr>
          <w:color w:val="231F20"/>
          <w:spacing w:val="1"/>
        </w:rPr>
        <w:t> </w:t>
      </w:r>
      <w:r>
        <w:rPr>
          <w:color w:val="231F20"/>
        </w:rPr>
        <w:t>мощный</w:t>
      </w:r>
      <w:r>
        <w:rPr>
          <w:color w:val="231F20"/>
          <w:spacing w:val="-1"/>
        </w:rPr>
        <w:t> </w:t>
      </w:r>
      <w:r>
        <w:rPr>
          <w:color w:val="231F20"/>
        </w:rPr>
        <w:t>компьютер и</w:t>
      </w:r>
      <w:r>
        <w:rPr>
          <w:color w:val="231F20"/>
          <w:spacing w:val="-1"/>
        </w:rPr>
        <w:t> </w:t>
      </w:r>
      <w:r>
        <w:rPr>
          <w:color w:val="231F20"/>
        </w:rPr>
        <w:t>шлем.</w:t>
      </w:r>
    </w:p>
    <w:p>
      <w:pPr>
        <w:pStyle w:val="BodyText"/>
        <w:spacing w:line="254" w:lineRule="auto"/>
        <w:ind w:right="153"/>
      </w:pPr>
      <w:r>
        <w:rPr>
          <w:color w:val="231F20"/>
        </w:rPr>
        <w:t>Большинство</w:t>
      </w:r>
      <w:r>
        <w:rPr>
          <w:color w:val="231F20"/>
          <w:spacing w:val="-12"/>
        </w:rPr>
        <w:t> </w:t>
      </w:r>
      <w:r>
        <w:rPr>
          <w:color w:val="231F20"/>
        </w:rPr>
        <w:t>шлемов</w:t>
      </w:r>
      <w:r>
        <w:rPr>
          <w:color w:val="231F20"/>
          <w:spacing w:val="-11"/>
        </w:rPr>
        <w:t> </w:t>
      </w:r>
      <w:r>
        <w:rPr>
          <w:color w:val="231F20"/>
        </w:rPr>
        <w:t>делятся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две</w:t>
      </w:r>
      <w:r>
        <w:rPr>
          <w:color w:val="231F20"/>
          <w:spacing w:val="-11"/>
        </w:rPr>
        <w:t> </w:t>
      </w:r>
      <w:r>
        <w:rPr>
          <w:color w:val="231F20"/>
        </w:rPr>
        <w:t>категории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автономный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которым</w:t>
      </w:r>
      <w:r>
        <w:rPr>
          <w:color w:val="231F20"/>
          <w:spacing w:val="-11"/>
        </w:rPr>
        <w:t> </w:t>
      </w:r>
      <w:r>
        <w:rPr>
          <w:color w:val="231F20"/>
        </w:rPr>
        <w:t>необхо-</w:t>
      </w:r>
      <w:r>
        <w:rPr>
          <w:color w:val="231F20"/>
          <w:spacing w:val="-62"/>
        </w:rPr>
        <w:t> </w:t>
      </w:r>
      <w:r>
        <w:rPr>
          <w:color w:val="231F20"/>
        </w:rPr>
        <w:t>димо</w:t>
      </w:r>
      <w:r>
        <w:rPr>
          <w:color w:val="231F20"/>
          <w:spacing w:val="-2"/>
        </w:rPr>
        <w:t> </w:t>
      </w:r>
      <w:r>
        <w:rPr>
          <w:color w:val="231F20"/>
        </w:rPr>
        <w:t>подключение</w:t>
      </w:r>
      <w:r>
        <w:rPr>
          <w:color w:val="231F20"/>
          <w:spacing w:val="-1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мощному</w:t>
      </w:r>
      <w:r>
        <w:rPr>
          <w:color w:val="231F20"/>
          <w:spacing w:val="-1"/>
        </w:rPr>
        <w:t> </w:t>
      </w:r>
      <w:r>
        <w:rPr>
          <w:color w:val="231F20"/>
        </w:rPr>
        <w:t>ПК</w:t>
      </w:r>
      <w:r>
        <w:rPr>
          <w:color w:val="231F20"/>
          <w:spacing w:val="-2"/>
        </w:rPr>
        <w:t> </w:t>
      </w:r>
      <w:r>
        <w:rPr>
          <w:color w:val="231F20"/>
        </w:rPr>
        <w:t>или</w:t>
      </w:r>
      <w:r>
        <w:rPr>
          <w:color w:val="231F20"/>
          <w:spacing w:val="-3"/>
        </w:rPr>
        <w:t> </w:t>
      </w:r>
      <w:r>
        <w:rPr>
          <w:color w:val="231F20"/>
        </w:rPr>
        <w:t>ноутбуку.</w:t>
      </w:r>
    </w:p>
    <w:p>
      <w:pPr>
        <w:pStyle w:val="BodyText"/>
        <w:spacing w:line="254" w:lineRule="auto"/>
        <w:ind w:right="153"/>
      </w:pPr>
      <w:r>
        <w:rPr>
          <w:color w:val="231F20"/>
          <w:spacing w:val="-2"/>
        </w:rPr>
        <w:t>Автономный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шлем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предоставляет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погружение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виртуальную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реальность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без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под-</w:t>
      </w:r>
      <w:r>
        <w:rPr>
          <w:color w:val="231F20"/>
          <w:spacing w:val="-62"/>
        </w:rPr>
        <w:t> </w:t>
      </w:r>
      <w:r>
        <w:rPr>
          <w:color w:val="231F20"/>
        </w:rPr>
        <w:t>ключения</w:t>
      </w:r>
      <w:r>
        <w:rPr>
          <w:color w:val="231F20"/>
          <w:spacing w:val="-1"/>
        </w:rPr>
        <w:t> </w:t>
      </w:r>
      <w:r>
        <w:rPr>
          <w:color w:val="231F20"/>
        </w:rPr>
        <w:t>к ПК.</w:t>
      </w:r>
    </w:p>
    <w:p>
      <w:pPr>
        <w:pStyle w:val="BodyText"/>
        <w:spacing w:line="254" w:lineRule="auto"/>
        <w:ind w:right="151"/>
      </w:pPr>
      <w:r>
        <w:rPr>
          <w:color w:val="231F20"/>
          <w:spacing w:val="-3"/>
        </w:rPr>
        <w:t>Компания</w:t>
      </w:r>
      <w:r>
        <w:rPr>
          <w:color w:val="231F20"/>
          <w:spacing w:val="-12"/>
        </w:rPr>
        <w:t> </w:t>
      </w:r>
      <w:r>
        <w:rPr>
          <w:i/>
          <w:color w:val="231F20"/>
          <w:spacing w:val="-3"/>
        </w:rPr>
        <w:t>Iris</w:t>
      </w:r>
      <w:r>
        <w:rPr>
          <w:i/>
          <w:color w:val="231F20"/>
          <w:spacing w:val="-11"/>
        </w:rPr>
        <w:t> </w:t>
      </w:r>
      <w:r>
        <w:rPr>
          <w:i/>
          <w:color w:val="231F20"/>
          <w:spacing w:val="-3"/>
        </w:rPr>
        <w:t>VR</w:t>
      </w:r>
      <w:r>
        <w:rPr>
          <w:i/>
          <w:color w:val="231F20"/>
          <w:spacing w:val="-11"/>
        </w:rPr>
        <w:t> </w:t>
      </w:r>
      <w:r>
        <w:rPr>
          <w:color w:val="231F20"/>
          <w:spacing w:val="-3"/>
        </w:rPr>
        <w:t>рекомендует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качестве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автономного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шлема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использовать</w:t>
      </w:r>
      <w:r>
        <w:rPr>
          <w:color w:val="231F20"/>
          <w:spacing w:val="-13"/>
        </w:rPr>
        <w:t> </w:t>
      </w:r>
      <w:r>
        <w:rPr>
          <w:i/>
          <w:color w:val="231F20"/>
          <w:spacing w:val="-3"/>
        </w:rPr>
        <w:t>Oculus</w:t>
      </w:r>
      <w:r>
        <w:rPr>
          <w:i/>
          <w:color w:val="231F20"/>
          <w:spacing w:val="-62"/>
        </w:rPr>
        <w:t> </w:t>
      </w:r>
      <w:r>
        <w:rPr>
          <w:i/>
          <w:color w:val="231F20"/>
        </w:rPr>
        <w:t>Quest</w:t>
      </w:r>
      <w:r>
        <w:rPr>
          <w:color w:val="231F20"/>
        </w:rPr>
        <w:t>,</w:t>
      </w:r>
      <w:r>
        <w:rPr>
          <w:color w:val="231F20"/>
          <w:spacing w:val="27"/>
        </w:rPr>
        <w:t> </w:t>
      </w:r>
      <w:r>
        <w:rPr>
          <w:color w:val="231F20"/>
        </w:rPr>
        <w:t>но</w:t>
      </w:r>
      <w:r>
        <w:rPr>
          <w:color w:val="231F20"/>
          <w:spacing w:val="27"/>
        </w:rPr>
        <w:t> </w:t>
      </w:r>
      <w:r>
        <w:rPr>
          <w:color w:val="231F20"/>
        </w:rPr>
        <w:t>предупреждает,</w:t>
      </w:r>
      <w:r>
        <w:rPr>
          <w:color w:val="231F20"/>
          <w:spacing w:val="27"/>
        </w:rPr>
        <w:t> </w:t>
      </w:r>
      <w:r>
        <w:rPr>
          <w:color w:val="231F20"/>
        </w:rPr>
        <w:t>что</w:t>
      </w:r>
      <w:r>
        <w:rPr>
          <w:color w:val="231F20"/>
          <w:spacing w:val="27"/>
        </w:rPr>
        <w:t> </w:t>
      </w:r>
      <w:r>
        <w:rPr>
          <w:color w:val="231F20"/>
        </w:rPr>
        <w:t>они</w:t>
      </w:r>
      <w:r>
        <w:rPr>
          <w:color w:val="231F20"/>
          <w:spacing w:val="27"/>
        </w:rPr>
        <w:t> </w:t>
      </w:r>
      <w:r>
        <w:rPr>
          <w:color w:val="231F20"/>
        </w:rPr>
        <w:t>не</w:t>
      </w:r>
      <w:r>
        <w:rPr>
          <w:color w:val="231F20"/>
          <w:spacing w:val="27"/>
        </w:rPr>
        <w:t> </w:t>
      </w:r>
      <w:r>
        <w:rPr>
          <w:color w:val="231F20"/>
        </w:rPr>
        <w:t>предоставляют</w:t>
      </w:r>
      <w:r>
        <w:rPr>
          <w:color w:val="231F20"/>
          <w:spacing w:val="27"/>
        </w:rPr>
        <w:t> </w:t>
      </w:r>
      <w:r>
        <w:rPr>
          <w:color w:val="231F20"/>
        </w:rPr>
        <w:t>тот</w:t>
      </w:r>
      <w:r>
        <w:rPr>
          <w:color w:val="231F20"/>
          <w:spacing w:val="27"/>
        </w:rPr>
        <w:t> </w:t>
      </w:r>
      <w:r>
        <w:rPr>
          <w:color w:val="231F20"/>
        </w:rPr>
        <w:t>же</w:t>
      </w:r>
      <w:r>
        <w:rPr>
          <w:color w:val="231F20"/>
          <w:spacing w:val="27"/>
        </w:rPr>
        <w:t> </w:t>
      </w:r>
      <w:r>
        <w:rPr>
          <w:color w:val="231F20"/>
        </w:rPr>
        <w:t>уровень</w:t>
      </w:r>
      <w:r>
        <w:rPr>
          <w:color w:val="231F20"/>
          <w:spacing w:val="27"/>
        </w:rPr>
        <w:t> </w:t>
      </w:r>
      <w:r>
        <w:rPr>
          <w:color w:val="231F20"/>
        </w:rPr>
        <w:t>графики,</w:t>
      </w:r>
      <w:r>
        <w:rPr>
          <w:color w:val="231F20"/>
          <w:spacing w:val="27"/>
        </w:rPr>
        <w:t> </w:t>
      </w:r>
      <w:r>
        <w:rPr>
          <w:color w:val="231F20"/>
        </w:rPr>
        <w:t>что</w:t>
      </w:r>
      <w:r>
        <w:rPr>
          <w:color w:val="231F20"/>
          <w:spacing w:val="-63"/>
        </w:rPr>
        <w:t> </w:t>
      </w:r>
      <w:r>
        <w:rPr>
          <w:color w:val="231F20"/>
        </w:rPr>
        <w:t>и стандартные шлемы в связи с тем, что вычислительная мощность отличается, так</w:t>
      </w:r>
      <w:r>
        <w:rPr>
          <w:color w:val="231F20"/>
          <w:spacing w:val="1"/>
        </w:rPr>
        <w:t> </w:t>
      </w:r>
      <w:r>
        <w:rPr>
          <w:color w:val="231F20"/>
        </w:rPr>
        <w:t>как они базируются на мобильных микросхемах. В качестве шлемов, которым тре-</w:t>
      </w:r>
      <w:r>
        <w:rPr>
          <w:color w:val="231F20"/>
          <w:spacing w:val="1"/>
        </w:rPr>
        <w:t> </w:t>
      </w:r>
      <w:r>
        <w:rPr>
          <w:color w:val="231F20"/>
        </w:rPr>
        <w:t>буется</w:t>
      </w:r>
      <w:r>
        <w:rPr>
          <w:color w:val="231F20"/>
          <w:spacing w:val="-11"/>
        </w:rPr>
        <w:t> </w:t>
      </w:r>
      <w:r>
        <w:rPr>
          <w:color w:val="231F20"/>
        </w:rPr>
        <w:t>подключение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компьютеру,</w:t>
      </w:r>
      <w:r>
        <w:rPr>
          <w:color w:val="231F20"/>
          <w:spacing w:val="-11"/>
        </w:rPr>
        <w:t> </w:t>
      </w:r>
      <w:r>
        <w:rPr>
          <w:color w:val="231F20"/>
        </w:rPr>
        <w:t>они</w:t>
      </w:r>
      <w:r>
        <w:rPr>
          <w:color w:val="231F20"/>
          <w:spacing w:val="-10"/>
        </w:rPr>
        <w:t> </w:t>
      </w:r>
      <w:r>
        <w:rPr>
          <w:color w:val="231F20"/>
        </w:rPr>
        <w:t>рекомендуют</w:t>
      </w:r>
      <w:r>
        <w:rPr>
          <w:color w:val="231F20"/>
          <w:spacing w:val="-12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-11"/>
        </w:rPr>
        <w:t> </w:t>
      </w:r>
      <w:r>
        <w:rPr>
          <w:i/>
          <w:color w:val="231F20"/>
        </w:rPr>
        <w:t>Oculus</w:t>
      </w:r>
      <w:r>
        <w:rPr>
          <w:i/>
          <w:color w:val="231F20"/>
          <w:spacing w:val="-11"/>
        </w:rPr>
        <w:t> </w:t>
      </w:r>
      <w:r>
        <w:rPr>
          <w:i/>
          <w:color w:val="231F20"/>
        </w:rPr>
        <w:t>Rift</w:t>
      </w:r>
      <w:r>
        <w:rPr>
          <w:i/>
          <w:color w:val="231F20"/>
          <w:spacing w:val="-11"/>
        </w:rPr>
        <w:t> </w:t>
      </w:r>
      <w:r>
        <w:rPr>
          <w:i/>
          <w:color w:val="231F20"/>
        </w:rPr>
        <w:t>S</w:t>
      </w:r>
      <w:r>
        <w:rPr>
          <w:i/>
          <w:color w:val="231F20"/>
          <w:spacing w:val="-10"/>
        </w:rPr>
        <w:t> </w:t>
      </w:r>
      <w:r>
        <w:rPr>
          <w:color w:val="231F20"/>
        </w:rPr>
        <w:t>или</w:t>
      </w:r>
      <w:r>
        <w:rPr>
          <w:color w:val="231F20"/>
          <w:spacing w:val="-63"/>
        </w:rPr>
        <w:t> </w:t>
      </w:r>
      <w:r>
        <w:rPr>
          <w:i/>
          <w:color w:val="231F20"/>
        </w:rPr>
        <w:t>HTC</w:t>
      </w:r>
      <w:r>
        <w:rPr>
          <w:i/>
          <w:color w:val="231F20"/>
          <w:spacing w:val="-2"/>
        </w:rPr>
        <w:t> </w:t>
      </w:r>
      <w:r>
        <w:rPr>
          <w:i/>
          <w:color w:val="231F20"/>
        </w:rPr>
        <w:t>Vive/Vive Pro</w:t>
      </w:r>
      <w:r>
        <w:rPr>
          <w:color w:val="231F20"/>
        </w:rPr>
        <w:t>.</w:t>
      </w:r>
    </w:p>
    <w:p>
      <w:pPr>
        <w:pStyle w:val="BodyText"/>
        <w:spacing w:line="254" w:lineRule="auto"/>
        <w:ind w:right="153"/>
      </w:pPr>
      <w:r>
        <w:rPr>
          <w:color w:val="231F20"/>
        </w:rPr>
        <w:t>Основным</w:t>
      </w:r>
      <w:r>
        <w:rPr>
          <w:color w:val="231F20"/>
          <w:spacing w:val="-6"/>
        </w:rPr>
        <w:t> </w:t>
      </w:r>
      <w:r>
        <w:rPr>
          <w:color w:val="231F20"/>
        </w:rPr>
        <w:t>отличием</w:t>
      </w:r>
      <w:r>
        <w:rPr>
          <w:color w:val="231F20"/>
          <w:spacing w:val="-5"/>
        </w:rPr>
        <w:t> </w:t>
      </w:r>
      <w:r>
        <w:rPr>
          <w:i/>
          <w:color w:val="231F20"/>
        </w:rPr>
        <w:t>Oculus</w:t>
      </w:r>
      <w:r>
        <w:rPr>
          <w:i/>
          <w:color w:val="231F20"/>
          <w:spacing w:val="-5"/>
        </w:rPr>
        <w:t> </w:t>
      </w:r>
      <w:r>
        <w:rPr>
          <w:color w:val="231F20"/>
        </w:rPr>
        <w:t>от</w:t>
      </w:r>
      <w:r>
        <w:rPr>
          <w:color w:val="231F20"/>
          <w:spacing w:val="-5"/>
        </w:rPr>
        <w:t> </w:t>
      </w:r>
      <w:r>
        <w:rPr>
          <w:i/>
          <w:color w:val="231F20"/>
        </w:rPr>
        <w:t>HTC</w:t>
      </w:r>
      <w:r>
        <w:rPr>
          <w:i/>
          <w:color w:val="231F20"/>
          <w:spacing w:val="-5"/>
        </w:rPr>
        <w:t> </w:t>
      </w:r>
      <w:r>
        <w:rPr>
          <w:color w:val="231F20"/>
        </w:rPr>
        <w:t>является</w:t>
      </w:r>
      <w:r>
        <w:rPr>
          <w:color w:val="231F20"/>
          <w:spacing w:val="-5"/>
        </w:rPr>
        <w:t> </w:t>
      </w:r>
      <w:r>
        <w:rPr>
          <w:color w:val="231F20"/>
        </w:rPr>
        <w:t>то,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первом</w:t>
      </w:r>
      <w:r>
        <w:rPr>
          <w:color w:val="231F20"/>
          <w:spacing w:val="-5"/>
        </w:rPr>
        <w:t> </w:t>
      </w:r>
      <w:r>
        <w:rPr>
          <w:color w:val="231F20"/>
        </w:rPr>
        <w:t>случае</w:t>
      </w:r>
      <w:r>
        <w:rPr>
          <w:color w:val="231F20"/>
          <w:spacing w:val="-5"/>
        </w:rPr>
        <w:t> </w:t>
      </w:r>
      <w:r>
        <w:rPr>
          <w:color w:val="231F20"/>
        </w:rPr>
        <w:t>не</w:t>
      </w:r>
      <w:r>
        <w:rPr>
          <w:color w:val="231F20"/>
          <w:spacing w:val="-6"/>
        </w:rPr>
        <w:t> </w:t>
      </w:r>
      <w:r>
        <w:rPr>
          <w:color w:val="231F20"/>
        </w:rPr>
        <w:t>требует-</w:t>
      </w:r>
      <w:r>
        <w:rPr>
          <w:color w:val="231F20"/>
          <w:spacing w:val="-63"/>
        </w:rPr>
        <w:t> </w:t>
      </w:r>
      <w:r>
        <w:rPr>
          <w:color w:val="231F20"/>
          <w:spacing w:val="-1"/>
        </w:rPr>
        <w:t>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никаких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датчиков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отслеживания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движений.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Данное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означает,</w:t>
      </w:r>
      <w:r>
        <w:rPr>
          <w:color w:val="231F20"/>
          <w:spacing w:val="-11"/>
        </w:rPr>
        <w:t> </w:t>
      </w:r>
      <w:r>
        <w:rPr>
          <w:color w:val="231F20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</w:rPr>
        <w:t>шлем</w:t>
      </w:r>
      <w:r>
        <w:rPr>
          <w:color w:val="231F20"/>
          <w:spacing w:val="-16"/>
        </w:rPr>
        <w:t> </w:t>
      </w:r>
      <w:r>
        <w:rPr>
          <w:i/>
          <w:color w:val="231F20"/>
        </w:rPr>
        <w:t>Oculus</w:t>
      </w:r>
      <w:r>
        <w:rPr>
          <w:i/>
          <w:color w:val="231F20"/>
          <w:spacing w:val="-62"/>
        </w:rPr>
        <w:t> </w:t>
      </w:r>
      <w:r>
        <w:rPr>
          <w:color w:val="231F20"/>
        </w:rPr>
        <w:t>может</w:t>
      </w:r>
      <w:r>
        <w:rPr>
          <w:color w:val="231F20"/>
          <w:spacing w:val="-2"/>
        </w:rPr>
        <w:t> </w:t>
      </w:r>
      <w:r>
        <w:rPr>
          <w:color w:val="231F20"/>
        </w:rPr>
        <w:t>быть</w:t>
      </w:r>
      <w:r>
        <w:rPr>
          <w:color w:val="231F20"/>
          <w:spacing w:val="-1"/>
        </w:rPr>
        <w:t> </w:t>
      </w:r>
      <w:r>
        <w:rPr>
          <w:color w:val="231F20"/>
        </w:rPr>
        <w:t>легко</w:t>
      </w:r>
      <w:r>
        <w:rPr>
          <w:color w:val="231F20"/>
          <w:spacing w:val="-1"/>
        </w:rPr>
        <w:t> </w:t>
      </w:r>
      <w:r>
        <w:rPr>
          <w:color w:val="231F20"/>
        </w:rPr>
        <w:t>использован</w:t>
      </w:r>
      <w:r>
        <w:rPr>
          <w:color w:val="231F20"/>
          <w:spacing w:val="-1"/>
        </w:rPr>
        <w:t> </w:t>
      </w:r>
      <w:r>
        <w:rPr>
          <w:color w:val="231F20"/>
        </w:rPr>
        <w:t>сидя</w:t>
      </w:r>
      <w:r>
        <w:rPr>
          <w:color w:val="231F20"/>
          <w:spacing w:val="-1"/>
        </w:rPr>
        <w:t> </w:t>
      </w:r>
      <w:r>
        <w:rPr>
          <w:color w:val="231F20"/>
        </w:rPr>
        <w:t>за</w:t>
      </w:r>
      <w:r>
        <w:rPr>
          <w:color w:val="231F20"/>
          <w:spacing w:val="-2"/>
        </w:rPr>
        <w:t> </w:t>
      </w:r>
      <w:r>
        <w:rPr>
          <w:color w:val="231F20"/>
        </w:rPr>
        <w:t>рабочим</w:t>
      </w:r>
      <w:r>
        <w:rPr>
          <w:color w:val="231F20"/>
          <w:spacing w:val="-1"/>
        </w:rPr>
        <w:t> </w:t>
      </w:r>
      <w:r>
        <w:rPr>
          <w:color w:val="231F20"/>
        </w:rPr>
        <w:t>столом.</w:t>
      </w:r>
    </w:p>
    <w:p>
      <w:pPr>
        <w:pStyle w:val="BodyText"/>
        <w:spacing w:line="254" w:lineRule="auto"/>
        <w:ind w:right="153"/>
      </w:pPr>
      <w:r>
        <w:rPr>
          <w:color w:val="231F20"/>
        </w:rPr>
        <w:t>То есть в том случае, если есть отдельное помещение для погружения в вирту-</w:t>
      </w:r>
      <w:r>
        <w:rPr>
          <w:color w:val="231F20"/>
          <w:spacing w:val="1"/>
        </w:rPr>
        <w:t> </w:t>
      </w:r>
      <w:r>
        <w:rPr>
          <w:color w:val="231F20"/>
        </w:rPr>
        <w:t>альную</w:t>
      </w:r>
      <w:r>
        <w:rPr>
          <w:color w:val="231F20"/>
          <w:spacing w:val="-12"/>
        </w:rPr>
        <w:t> </w:t>
      </w:r>
      <w:r>
        <w:rPr>
          <w:color w:val="231F20"/>
        </w:rPr>
        <w:t>реальность,</w:t>
      </w:r>
      <w:r>
        <w:rPr>
          <w:color w:val="231F20"/>
          <w:spacing w:val="-12"/>
        </w:rPr>
        <w:t> </w:t>
      </w:r>
      <w:r>
        <w:rPr>
          <w:color w:val="231F20"/>
        </w:rPr>
        <w:t>то</w:t>
      </w:r>
      <w:r>
        <w:rPr>
          <w:color w:val="231F20"/>
          <w:spacing w:val="-12"/>
        </w:rPr>
        <w:t> </w:t>
      </w:r>
      <w:r>
        <w:rPr>
          <w:color w:val="231F20"/>
        </w:rPr>
        <w:t>можно</w:t>
      </w:r>
      <w:r>
        <w:rPr>
          <w:color w:val="231F20"/>
          <w:spacing w:val="-12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-12"/>
        </w:rPr>
        <w:t> </w:t>
      </w:r>
      <w:r>
        <w:rPr>
          <w:i/>
          <w:color w:val="231F20"/>
        </w:rPr>
        <w:t>HTC</w:t>
      </w:r>
      <w:r>
        <w:rPr>
          <w:color w:val="231F20"/>
        </w:rPr>
        <w:t>,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ином</w:t>
      </w:r>
      <w:r>
        <w:rPr>
          <w:color w:val="231F20"/>
          <w:spacing w:val="-12"/>
        </w:rPr>
        <w:t> </w:t>
      </w:r>
      <w:r>
        <w:rPr>
          <w:color w:val="231F20"/>
        </w:rPr>
        <w:t>случае,</w:t>
      </w:r>
      <w:r>
        <w:rPr>
          <w:color w:val="231F20"/>
          <w:spacing w:val="-12"/>
        </w:rPr>
        <w:t> </w:t>
      </w:r>
      <w:r>
        <w:rPr>
          <w:color w:val="231F20"/>
        </w:rPr>
        <w:t>например,</w:t>
      </w:r>
      <w:r>
        <w:rPr>
          <w:color w:val="231F20"/>
          <w:spacing w:val="-12"/>
        </w:rPr>
        <w:t> </w:t>
      </w:r>
      <w:r>
        <w:rPr>
          <w:color w:val="231F20"/>
        </w:rPr>
        <w:t>когда</w:t>
      </w:r>
      <w:r>
        <w:rPr>
          <w:color w:val="231F20"/>
          <w:spacing w:val="-12"/>
        </w:rPr>
        <w:t> </w:t>
      </w:r>
      <w:r>
        <w:rPr>
          <w:color w:val="231F20"/>
        </w:rPr>
        <w:t>ча-</w:t>
      </w:r>
      <w:r>
        <w:rPr>
          <w:color w:val="231F20"/>
          <w:spacing w:val="-63"/>
        </w:rPr>
        <w:t> </w:t>
      </w:r>
      <w:r>
        <w:rPr>
          <w:color w:val="231F20"/>
        </w:rPr>
        <w:t>сто требуется возить шлем для проведения совещания, то лучше приобрести </w:t>
      </w:r>
      <w:r>
        <w:rPr>
          <w:i/>
          <w:color w:val="231F20"/>
        </w:rPr>
        <w:t>Oculus</w:t>
      </w:r>
      <w:r>
        <w:rPr>
          <w:i/>
          <w:color w:val="231F20"/>
          <w:spacing w:val="-62"/>
        </w:rPr>
        <w:t> </w:t>
      </w:r>
      <w:r>
        <w:rPr>
          <w:i/>
          <w:color w:val="231F20"/>
        </w:rPr>
        <w:t>Quest</w:t>
      </w:r>
      <w:r>
        <w:rPr>
          <w:i/>
          <w:color w:val="231F20"/>
          <w:spacing w:val="-1"/>
        </w:rPr>
        <w:t> </w:t>
      </w:r>
      <w:r>
        <w:rPr>
          <w:color w:val="231F20"/>
        </w:rPr>
        <w:t>или </w:t>
      </w:r>
      <w:r>
        <w:rPr>
          <w:i/>
          <w:color w:val="231F20"/>
        </w:rPr>
        <w:t>Rift S</w:t>
      </w:r>
      <w:r>
        <w:rPr>
          <w:color w:val="231F20"/>
        </w:rPr>
        <w:t>.</w:t>
      </w:r>
    </w:p>
    <w:p>
      <w:pPr>
        <w:pStyle w:val="BodyText"/>
        <w:spacing w:line="254" w:lineRule="auto"/>
        <w:ind w:right="153"/>
      </w:pPr>
      <w:r>
        <w:rPr>
          <w:color w:val="231F20"/>
        </w:rPr>
        <w:t>По</w:t>
      </w:r>
      <w:r>
        <w:rPr>
          <w:color w:val="231F20"/>
          <w:spacing w:val="43"/>
        </w:rPr>
        <w:t> </w:t>
      </w:r>
      <w:r>
        <w:rPr>
          <w:color w:val="231F20"/>
        </w:rPr>
        <w:t>многим</w:t>
      </w:r>
      <w:r>
        <w:rPr>
          <w:color w:val="231F20"/>
          <w:spacing w:val="43"/>
        </w:rPr>
        <w:t> </w:t>
      </w:r>
      <w:r>
        <w:rPr>
          <w:color w:val="231F20"/>
        </w:rPr>
        <w:t>техническим</w:t>
      </w:r>
      <w:r>
        <w:rPr>
          <w:color w:val="231F20"/>
          <w:spacing w:val="43"/>
        </w:rPr>
        <w:t> </w:t>
      </w:r>
      <w:r>
        <w:rPr>
          <w:color w:val="231F20"/>
        </w:rPr>
        <w:t>параметрам</w:t>
      </w:r>
      <w:r>
        <w:rPr>
          <w:color w:val="231F20"/>
          <w:spacing w:val="43"/>
        </w:rPr>
        <w:t> </w:t>
      </w:r>
      <w:r>
        <w:rPr>
          <w:color w:val="231F20"/>
        </w:rPr>
        <w:t>устройства</w:t>
      </w:r>
      <w:r>
        <w:rPr>
          <w:color w:val="231F20"/>
          <w:spacing w:val="43"/>
        </w:rPr>
        <w:t> </w:t>
      </w:r>
      <w:r>
        <w:rPr>
          <w:color w:val="231F20"/>
        </w:rPr>
        <w:t>почти</w:t>
      </w:r>
      <w:r>
        <w:rPr>
          <w:color w:val="231F20"/>
          <w:spacing w:val="43"/>
        </w:rPr>
        <w:t> </w:t>
      </w:r>
      <w:r>
        <w:rPr>
          <w:color w:val="231F20"/>
        </w:rPr>
        <w:t>идентичны.</w:t>
      </w:r>
      <w:r>
        <w:rPr>
          <w:color w:val="231F20"/>
          <w:spacing w:val="42"/>
        </w:rPr>
        <w:t> </w:t>
      </w:r>
      <w:r>
        <w:rPr>
          <w:i/>
          <w:color w:val="231F20"/>
        </w:rPr>
        <w:t>HTC</w:t>
      </w:r>
      <w:r>
        <w:rPr>
          <w:i/>
          <w:color w:val="231F20"/>
          <w:spacing w:val="43"/>
        </w:rPr>
        <w:t> </w:t>
      </w:r>
      <w:r>
        <w:rPr>
          <w:i/>
          <w:color w:val="231F20"/>
        </w:rPr>
        <w:t>Vive</w:t>
      </w:r>
      <w:r>
        <w:rPr>
          <w:i/>
          <w:color w:val="231F20"/>
          <w:spacing w:val="1"/>
        </w:rPr>
        <w:t> </w:t>
      </w:r>
      <w:r>
        <w:rPr>
          <w:color w:val="231F20"/>
        </w:rPr>
        <w:t>и </w:t>
      </w:r>
      <w:r>
        <w:rPr>
          <w:i/>
          <w:color w:val="231F20"/>
        </w:rPr>
        <w:t>Oculus Rift </w:t>
      </w:r>
      <w:r>
        <w:rPr>
          <w:color w:val="231F20"/>
        </w:rPr>
        <w:t>используют высококачественные </w:t>
      </w:r>
      <w:r>
        <w:rPr>
          <w:i/>
          <w:color w:val="231F20"/>
        </w:rPr>
        <w:t>OLED</w:t>
      </w:r>
      <w:r>
        <w:rPr>
          <w:color w:val="231F20"/>
        </w:rPr>
        <w:t>-дисплеи – 1080 на 1200 пиксе-</w:t>
      </w:r>
      <w:r>
        <w:rPr>
          <w:color w:val="231F20"/>
          <w:spacing w:val="-62"/>
        </w:rPr>
        <w:t> </w:t>
      </w:r>
      <w:r>
        <w:rPr>
          <w:color w:val="231F20"/>
        </w:rPr>
        <w:t>лей</w:t>
      </w:r>
      <w:r>
        <w:rPr>
          <w:color w:val="231F20"/>
          <w:spacing w:val="-5"/>
        </w:rPr>
        <w:t> </w:t>
      </w:r>
      <w:r>
        <w:rPr>
          <w:color w:val="231F20"/>
        </w:rPr>
        <w:t>(отдельные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каждого</w:t>
      </w:r>
      <w:r>
        <w:rPr>
          <w:color w:val="231F20"/>
          <w:spacing w:val="-4"/>
        </w:rPr>
        <w:t> </w:t>
      </w:r>
      <w:r>
        <w:rPr>
          <w:color w:val="231F20"/>
        </w:rPr>
        <w:t>глаза).</w:t>
      </w:r>
      <w:r>
        <w:rPr>
          <w:color w:val="231F20"/>
          <w:spacing w:val="-4"/>
        </w:rPr>
        <w:t> </w:t>
      </w:r>
      <w:r>
        <w:rPr>
          <w:color w:val="231F20"/>
        </w:rPr>
        <w:t>Дисплеи</w:t>
      </w:r>
      <w:r>
        <w:rPr>
          <w:color w:val="231F20"/>
          <w:spacing w:val="-5"/>
        </w:rPr>
        <w:t> </w:t>
      </w:r>
      <w:r>
        <w:rPr>
          <w:color w:val="231F20"/>
        </w:rPr>
        <w:t>устройств</w:t>
      </w:r>
      <w:r>
        <w:rPr>
          <w:color w:val="231F20"/>
          <w:spacing w:val="-4"/>
        </w:rPr>
        <w:t> </w:t>
      </w:r>
      <w:r>
        <w:rPr>
          <w:color w:val="231F20"/>
        </w:rPr>
        <w:t>обладают</w:t>
      </w:r>
      <w:r>
        <w:rPr>
          <w:color w:val="231F20"/>
          <w:spacing w:val="-4"/>
        </w:rPr>
        <w:t> </w:t>
      </w:r>
      <w:r>
        <w:rPr>
          <w:color w:val="231F20"/>
        </w:rPr>
        <w:t>одинаковой</w:t>
      </w:r>
      <w:r>
        <w:rPr>
          <w:color w:val="231F20"/>
          <w:spacing w:val="-4"/>
        </w:rPr>
        <w:t> </w:t>
      </w:r>
      <w:r>
        <w:rPr>
          <w:color w:val="231F20"/>
        </w:rPr>
        <w:t>часто-</w:t>
      </w:r>
      <w:r>
        <w:rPr>
          <w:color w:val="231F20"/>
          <w:spacing w:val="-63"/>
        </w:rPr>
        <w:t> </w:t>
      </w:r>
      <w:r>
        <w:rPr>
          <w:color w:val="231F20"/>
        </w:rPr>
        <w:t>той обновления (90 Гц) и быстрым откликом. В оба шлема встроены системы, кото-</w:t>
      </w:r>
      <w:r>
        <w:rPr>
          <w:color w:val="231F20"/>
          <w:spacing w:val="-62"/>
        </w:rPr>
        <w:t> </w:t>
      </w:r>
      <w:r>
        <w:rPr>
          <w:color w:val="231F20"/>
        </w:rPr>
        <w:t>рые</w:t>
      </w:r>
      <w:r>
        <w:rPr>
          <w:color w:val="231F20"/>
          <w:spacing w:val="-1"/>
        </w:rPr>
        <w:t> </w:t>
      </w:r>
      <w:r>
        <w:rPr>
          <w:color w:val="231F20"/>
        </w:rPr>
        <w:t>отслеживают</w:t>
      </w:r>
      <w:r>
        <w:rPr>
          <w:color w:val="231F20"/>
          <w:spacing w:val="-1"/>
        </w:rPr>
        <w:t> </w:t>
      </w:r>
      <w:r>
        <w:rPr>
          <w:color w:val="231F20"/>
        </w:rPr>
        <w:t>изменение</w:t>
      </w:r>
      <w:r>
        <w:rPr>
          <w:color w:val="231F20"/>
          <w:spacing w:val="-1"/>
        </w:rPr>
        <w:t> </w:t>
      </w:r>
      <w:r>
        <w:rPr>
          <w:color w:val="231F20"/>
        </w:rPr>
        <w:t>положения головы.</w:t>
      </w:r>
    </w:p>
    <w:p>
      <w:pPr>
        <w:pStyle w:val="BodyText"/>
        <w:spacing w:line="254" w:lineRule="auto"/>
        <w:ind w:right="153"/>
      </w:pPr>
      <w:r>
        <w:rPr>
          <w:i/>
          <w:color w:val="231F20"/>
        </w:rPr>
        <w:t>Vive Pro </w:t>
      </w:r>
      <w:r>
        <w:rPr>
          <w:color w:val="231F20"/>
        </w:rPr>
        <w:t>по сравнению с </w:t>
      </w:r>
      <w:r>
        <w:rPr>
          <w:i/>
          <w:color w:val="231F20"/>
        </w:rPr>
        <w:t>Vive </w:t>
      </w:r>
      <w:r>
        <w:rPr>
          <w:color w:val="231F20"/>
        </w:rPr>
        <w:t>имеет большее разрешение – 1440 × 1600 на каж-</w:t>
      </w:r>
      <w:r>
        <w:rPr>
          <w:color w:val="231F20"/>
          <w:spacing w:val="1"/>
        </w:rPr>
        <w:t> </w:t>
      </w:r>
      <w:r>
        <w:rPr>
          <w:color w:val="231F20"/>
        </w:rPr>
        <w:t>дый</w:t>
      </w:r>
      <w:r>
        <w:rPr>
          <w:color w:val="231F20"/>
          <w:spacing w:val="-9"/>
        </w:rPr>
        <w:t> </w:t>
      </w:r>
      <w:r>
        <w:rPr>
          <w:color w:val="231F20"/>
        </w:rPr>
        <w:t>глаз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наушники,</w:t>
      </w:r>
      <w:r>
        <w:rPr>
          <w:color w:val="231F20"/>
          <w:spacing w:val="-8"/>
        </w:rPr>
        <w:t> </w:t>
      </w:r>
      <w:r>
        <w:rPr>
          <w:color w:val="231F20"/>
        </w:rPr>
        <w:t>также</w:t>
      </w:r>
      <w:r>
        <w:rPr>
          <w:color w:val="231F20"/>
          <w:spacing w:val="-9"/>
        </w:rPr>
        <w:t> </w:t>
      </w:r>
      <w:r>
        <w:rPr>
          <w:color w:val="231F20"/>
        </w:rPr>
        <w:t>включает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себя</w:t>
      </w:r>
      <w:r>
        <w:rPr>
          <w:color w:val="231F20"/>
          <w:spacing w:val="-8"/>
        </w:rPr>
        <w:t> </w:t>
      </w:r>
      <w:r>
        <w:rPr>
          <w:color w:val="231F20"/>
        </w:rPr>
        <w:t>подстройку</w:t>
      </w:r>
      <w:r>
        <w:rPr>
          <w:color w:val="231F20"/>
          <w:spacing w:val="-9"/>
        </w:rPr>
        <w:t> </w:t>
      </w:r>
      <w:r>
        <w:rPr>
          <w:color w:val="231F20"/>
        </w:rPr>
        <w:t>расстояния</w:t>
      </w:r>
      <w:r>
        <w:rPr>
          <w:color w:val="231F20"/>
          <w:spacing w:val="-8"/>
        </w:rPr>
        <w:t> </w:t>
      </w:r>
      <w:r>
        <w:rPr>
          <w:color w:val="231F20"/>
        </w:rPr>
        <w:t>от</w:t>
      </w:r>
      <w:r>
        <w:rPr>
          <w:color w:val="231F20"/>
          <w:spacing w:val="-9"/>
        </w:rPr>
        <w:t> </w:t>
      </w:r>
      <w:r>
        <w:rPr>
          <w:color w:val="231F20"/>
        </w:rPr>
        <w:t>глаз</w:t>
      </w:r>
      <w:r>
        <w:rPr>
          <w:color w:val="231F20"/>
          <w:spacing w:val="-8"/>
        </w:rPr>
        <w:t> </w:t>
      </w:r>
      <w:r>
        <w:rPr>
          <w:color w:val="231F20"/>
        </w:rPr>
        <w:t>до</w:t>
      </w:r>
      <w:r>
        <w:rPr>
          <w:color w:val="231F20"/>
          <w:spacing w:val="-9"/>
        </w:rPr>
        <w:t> </w:t>
      </w:r>
      <w:r>
        <w:rPr>
          <w:color w:val="231F20"/>
        </w:rPr>
        <w:t>линз.</w:t>
      </w:r>
    </w:p>
    <w:p>
      <w:pPr>
        <w:pStyle w:val="BodyText"/>
        <w:spacing w:line="297" w:lineRule="exact"/>
        <w:ind w:left="552" w:firstLine="0"/>
      </w:pPr>
      <w:r>
        <w:rPr>
          <w:color w:val="231F20"/>
        </w:rPr>
        <w:t>Требования</w:t>
      </w:r>
      <w:r>
        <w:rPr>
          <w:color w:val="231F20"/>
          <w:spacing w:val="-3"/>
        </w:rPr>
        <w:t> </w:t>
      </w:r>
      <w:r>
        <w:rPr>
          <w:color w:val="231F20"/>
        </w:rPr>
        <w:t>к</w:t>
      </w:r>
      <w:r>
        <w:rPr>
          <w:color w:val="231F20"/>
          <w:spacing w:val="-4"/>
        </w:rPr>
        <w:t> </w:t>
      </w:r>
      <w:r>
        <w:rPr>
          <w:color w:val="231F20"/>
        </w:rPr>
        <w:t>ПК</w:t>
      </w:r>
      <w:r>
        <w:rPr>
          <w:color w:val="231F20"/>
          <w:spacing w:val="-3"/>
        </w:rPr>
        <w:t> </w:t>
      </w:r>
      <w:r>
        <w:rPr>
          <w:color w:val="231F20"/>
        </w:rPr>
        <w:t>со</w:t>
      </w:r>
      <w:r>
        <w:rPr>
          <w:color w:val="231F20"/>
          <w:spacing w:val="-3"/>
        </w:rPr>
        <w:t> </w:t>
      </w:r>
      <w:r>
        <w:rPr>
          <w:color w:val="231F20"/>
        </w:rPr>
        <w:t>стороны</w:t>
      </w:r>
      <w:r>
        <w:rPr>
          <w:color w:val="231F20"/>
          <w:spacing w:val="-3"/>
        </w:rPr>
        <w:t> </w:t>
      </w:r>
      <w:r>
        <w:rPr>
          <w:color w:val="231F20"/>
        </w:rPr>
        <w:t>работы</w:t>
      </w:r>
      <w:r>
        <w:rPr>
          <w:color w:val="231F20"/>
          <w:spacing w:val="-3"/>
        </w:rPr>
        <w:t> </w:t>
      </w:r>
      <w:r>
        <w:rPr>
          <w:color w:val="231F20"/>
        </w:rPr>
        <w:t>со</w:t>
      </w:r>
      <w:r>
        <w:rPr>
          <w:color w:val="231F20"/>
          <w:spacing w:val="-4"/>
        </w:rPr>
        <w:t> </w:t>
      </w:r>
      <w:r>
        <w:rPr>
          <w:color w:val="231F20"/>
        </w:rPr>
        <w:t>шлемом</w:t>
      </w:r>
      <w:r>
        <w:rPr>
          <w:color w:val="231F20"/>
          <w:spacing w:val="-3"/>
        </w:rPr>
        <w:t> </w:t>
      </w:r>
      <w:r>
        <w:rPr>
          <w:color w:val="231F20"/>
        </w:rPr>
        <w:t>(табл.</w:t>
      </w:r>
      <w:r>
        <w:rPr>
          <w:color w:val="231F20"/>
          <w:spacing w:val="-3"/>
        </w:rPr>
        <w:t> </w:t>
      </w:r>
      <w:r>
        <w:rPr>
          <w:color w:val="231F20"/>
        </w:rPr>
        <w:t>1)</w:t>
      </w:r>
      <w:r>
        <w:rPr>
          <w:color w:val="231F20"/>
          <w:spacing w:val="-3"/>
        </w:rPr>
        <w:t> </w:t>
      </w:r>
      <w:r>
        <w:rPr>
          <w:color w:val="231F20"/>
        </w:rPr>
        <w:t>[5]:</w:t>
      </w:r>
    </w:p>
    <w:p>
      <w:pPr>
        <w:spacing w:after="0" w:line="297" w:lineRule="exact"/>
        <w:sectPr>
          <w:pgSz w:w="11910" w:h="16840"/>
          <w:pgMar w:header="0" w:footer="1376" w:top="1180" w:bottom="1560" w:left="1120" w:right="1120"/>
        </w:sectPr>
      </w:pPr>
    </w:p>
    <w:p>
      <w:pPr>
        <w:spacing w:before="79"/>
        <w:ind w:left="155" w:right="153" w:firstLine="0"/>
        <w:jc w:val="right"/>
        <w:rPr>
          <w:i/>
          <w:sz w:val="23"/>
        </w:rPr>
      </w:pPr>
      <w:r>
        <w:rPr>
          <w:i/>
          <w:color w:val="231F20"/>
          <w:sz w:val="23"/>
        </w:rPr>
        <w:t>Таблица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1</w:t>
      </w:r>
    </w:p>
    <w:p>
      <w:pPr>
        <w:spacing w:before="182"/>
        <w:ind w:left="1489" w:right="1489" w:firstLine="0"/>
        <w:jc w:val="center"/>
        <w:rPr>
          <w:b/>
          <w:sz w:val="23"/>
        </w:rPr>
      </w:pPr>
      <w:r>
        <w:rPr>
          <w:b/>
          <w:color w:val="231F20"/>
          <w:sz w:val="23"/>
        </w:rPr>
        <w:t>Требования</w:t>
      </w:r>
      <w:r>
        <w:rPr>
          <w:b/>
          <w:color w:val="231F20"/>
          <w:spacing w:val="-9"/>
          <w:sz w:val="23"/>
        </w:rPr>
        <w:t> </w:t>
      </w:r>
      <w:r>
        <w:rPr>
          <w:b/>
          <w:color w:val="231F20"/>
          <w:sz w:val="23"/>
        </w:rPr>
        <w:t>к</w:t>
      </w:r>
      <w:r>
        <w:rPr>
          <w:b/>
          <w:color w:val="231F20"/>
          <w:spacing w:val="-8"/>
          <w:sz w:val="23"/>
        </w:rPr>
        <w:t> </w:t>
      </w:r>
      <w:r>
        <w:rPr>
          <w:b/>
          <w:color w:val="231F20"/>
          <w:sz w:val="23"/>
        </w:rPr>
        <w:t>ПК</w:t>
      </w:r>
    </w:p>
    <w:p>
      <w:pPr>
        <w:pStyle w:val="BodyText"/>
        <w:spacing w:before="4" w:after="1"/>
        <w:ind w:left="0" w:firstLine="0"/>
        <w:jc w:val="left"/>
        <w:rPr>
          <w:b/>
          <w:sz w:val="17"/>
        </w:rPr>
      </w:pPr>
    </w:p>
    <w:tbl>
      <w:tblPr>
        <w:tblW w:w="0" w:type="auto"/>
        <w:jc w:val="left"/>
        <w:tblInd w:w="16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31"/>
        <w:gridCol w:w="2608"/>
        <w:gridCol w:w="2608"/>
        <w:gridCol w:w="2608"/>
      </w:tblGrid>
      <w:tr>
        <w:trPr>
          <w:trHeight w:val="1123" w:hRule="atLeast"/>
        </w:trPr>
        <w:tc>
          <w:tcPr>
            <w:tcW w:w="1531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49"/>
              <w:ind w:left="110" w:right="101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Шлем</w:t>
            </w:r>
          </w:p>
        </w:tc>
        <w:tc>
          <w:tcPr>
            <w:tcW w:w="2608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49"/>
              <w:ind w:left="93" w:right="84"/>
              <w:jc w:val="center"/>
              <w:rPr>
                <w:b/>
                <w:sz w:val="23"/>
              </w:rPr>
            </w:pPr>
            <w:r>
              <w:rPr>
                <w:b/>
                <w:i/>
                <w:color w:val="231F20"/>
                <w:sz w:val="23"/>
              </w:rPr>
              <w:t>VR</w:t>
            </w:r>
            <w:r>
              <w:rPr>
                <w:b/>
                <w:i/>
                <w:color w:val="231F20"/>
                <w:spacing w:val="-2"/>
                <w:sz w:val="23"/>
              </w:rPr>
              <w:t> </w:t>
            </w:r>
            <w:r>
              <w:rPr>
                <w:b/>
                <w:i/>
                <w:color w:val="231F20"/>
                <w:sz w:val="23"/>
              </w:rPr>
              <w:t>Oculus</w:t>
            </w:r>
            <w:r>
              <w:rPr>
                <w:b/>
                <w:i/>
                <w:color w:val="231F20"/>
                <w:spacing w:val="-2"/>
                <w:sz w:val="23"/>
              </w:rPr>
              <w:t> </w:t>
            </w:r>
            <w:r>
              <w:rPr>
                <w:b/>
                <w:i/>
                <w:color w:val="231F20"/>
                <w:sz w:val="23"/>
              </w:rPr>
              <w:t>Rift</w:t>
            </w:r>
            <w:r>
              <w:rPr>
                <w:b/>
                <w:i/>
                <w:color w:val="231F20"/>
                <w:spacing w:val="-1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(2019)</w:t>
            </w:r>
          </w:p>
        </w:tc>
        <w:tc>
          <w:tcPr>
            <w:tcW w:w="2608" w:type="dxa"/>
          </w:tcPr>
          <w:p>
            <w:pPr>
              <w:pStyle w:val="TableParagraph"/>
              <w:spacing w:before="11"/>
              <w:rPr>
                <w:b/>
                <w:sz w:val="24"/>
              </w:rPr>
            </w:pPr>
          </w:p>
          <w:p>
            <w:pPr>
              <w:pStyle w:val="TableParagraph"/>
              <w:spacing w:line="249" w:lineRule="auto"/>
              <w:ind w:left="498" w:right="247" w:hanging="231"/>
              <w:rPr>
                <w:b/>
                <w:sz w:val="23"/>
              </w:rPr>
            </w:pPr>
            <w:r>
              <w:rPr>
                <w:b/>
                <w:i/>
                <w:color w:val="231F20"/>
                <w:sz w:val="23"/>
              </w:rPr>
              <w:t>VR</w:t>
            </w:r>
            <w:r>
              <w:rPr>
                <w:b/>
                <w:i/>
                <w:color w:val="231F20"/>
                <w:spacing w:val="-8"/>
                <w:sz w:val="23"/>
              </w:rPr>
              <w:t> </w:t>
            </w:r>
            <w:r>
              <w:rPr>
                <w:b/>
                <w:i/>
                <w:color w:val="231F20"/>
                <w:sz w:val="23"/>
              </w:rPr>
              <w:t>Valve</w:t>
            </w:r>
            <w:r>
              <w:rPr>
                <w:b/>
                <w:i/>
                <w:color w:val="231F20"/>
                <w:spacing w:val="-8"/>
                <w:sz w:val="23"/>
              </w:rPr>
              <w:t> </w:t>
            </w:r>
            <w:r>
              <w:rPr>
                <w:b/>
                <w:i/>
                <w:color w:val="231F20"/>
                <w:sz w:val="23"/>
              </w:rPr>
              <w:t>/</w:t>
            </w:r>
            <w:r>
              <w:rPr>
                <w:b/>
                <w:i/>
                <w:color w:val="231F20"/>
                <w:spacing w:val="-7"/>
                <w:sz w:val="23"/>
              </w:rPr>
              <w:t> </w:t>
            </w:r>
            <w:r>
              <w:rPr>
                <w:b/>
                <w:i/>
                <w:color w:val="231F20"/>
                <w:sz w:val="23"/>
              </w:rPr>
              <w:t>SteamVR</w:t>
            </w:r>
            <w:r>
              <w:rPr>
                <w:b/>
                <w:i/>
                <w:color w:val="231F20"/>
                <w:spacing w:val="-9"/>
                <w:sz w:val="23"/>
              </w:rPr>
              <w:t> </w:t>
            </w:r>
            <w:r>
              <w:rPr>
                <w:b/>
                <w:i/>
                <w:color w:val="231F20"/>
                <w:sz w:val="23"/>
              </w:rPr>
              <w:t>/</w:t>
            </w:r>
            <w:r>
              <w:rPr>
                <w:b/>
                <w:i/>
                <w:color w:val="231F20"/>
                <w:spacing w:val="-54"/>
                <w:sz w:val="23"/>
              </w:rPr>
              <w:t> </w:t>
            </w:r>
            <w:r>
              <w:rPr>
                <w:b/>
                <w:i/>
                <w:color w:val="231F20"/>
                <w:sz w:val="23"/>
              </w:rPr>
              <w:t>HTC</w:t>
            </w:r>
            <w:r>
              <w:rPr>
                <w:b/>
                <w:i/>
                <w:color w:val="231F20"/>
                <w:spacing w:val="-3"/>
                <w:sz w:val="23"/>
              </w:rPr>
              <w:t> </w:t>
            </w:r>
            <w:r>
              <w:rPr>
                <w:b/>
                <w:i/>
                <w:color w:val="231F20"/>
                <w:sz w:val="23"/>
              </w:rPr>
              <w:t>Vive</w:t>
            </w:r>
            <w:r>
              <w:rPr>
                <w:b/>
                <w:i/>
                <w:color w:val="231F20"/>
                <w:spacing w:val="-3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(2019)</w:t>
            </w:r>
          </w:p>
        </w:tc>
        <w:tc>
          <w:tcPr>
            <w:tcW w:w="2608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49"/>
              <w:ind w:left="93" w:right="85"/>
              <w:jc w:val="center"/>
              <w:rPr>
                <w:b/>
                <w:sz w:val="23"/>
              </w:rPr>
            </w:pPr>
            <w:r>
              <w:rPr>
                <w:b/>
                <w:i/>
                <w:color w:val="231F20"/>
                <w:sz w:val="23"/>
              </w:rPr>
              <w:t>VR</w:t>
            </w:r>
            <w:r>
              <w:rPr>
                <w:b/>
                <w:i/>
                <w:color w:val="231F20"/>
                <w:spacing w:val="-3"/>
                <w:sz w:val="23"/>
              </w:rPr>
              <w:t> </w:t>
            </w:r>
            <w:r>
              <w:rPr>
                <w:b/>
                <w:i/>
                <w:color w:val="231F20"/>
                <w:sz w:val="23"/>
              </w:rPr>
              <w:t>HTC</w:t>
            </w:r>
            <w:r>
              <w:rPr>
                <w:b/>
                <w:i/>
                <w:color w:val="231F20"/>
                <w:spacing w:val="-2"/>
                <w:sz w:val="23"/>
              </w:rPr>
              <w:t> </w:t>
            </w:r>
            <w:r>
              <w:rPr>
                <w:b/>
                <w:i/>
                <w:color w:val="231F20"/>
                <w:sz w:val="23"/>
              </w:rPr>
              <w:t>Vive</w:t>
            </w:r>
            <w:r>
              <w:rPr>
                <w:b/>
                <w:i/>
                <w:color w:val="231F20"/>
                <w:spacing w:val="-3"/>
                <w:sz w:val="23"/>
              </w:rPr>
              <w:t> </w:t>
            </w:r>
            <w:r>
              <w:rPr>
                <w:b/>
                <w:i/>
                <w:color w:val="231F20"/>
                <w:sz w:val="23"/>
              </w:rPr>
              <w:t>Pro</w:t>
            </w:r>
            <w:r>
              <w:rPr>
                <w:b/>
                <w:i/>
                <w:color w:val="231F20"/>
                <w:spacing w:val="-3"/>
                <w:sz w:val="23"/>
              </w:rPr>
              <w:t> </w:t>
            </w:r>
            <w:r>
              <w:rPr>
                <w:b/>
                <w:color w:val="231F20"/>
                <w:sz w:val="23"/>
              </w:rPr>
              <w:t>(2019)</w:t>
            </w:r>
          </w:p>
        </w:tc>
      </w:tr>
      <w:tr>
        <w:trPr>
          <w:trHeight w:val="985" w:hRule="atLeast"/>
        </w:trPr>
        <w:tc>
          <w:tcPr>
            <w:tcW w:w="1531" w:type="dxa"/>
          </w:tcPr>
          <w:p>
            <w:pPr>
              <w:pStyle w:val="TableParagraph"/>
              <w:spacing w:before="10"/>
              <w:rPr>
                <w:b/>
                <w:sz w:val="30"/>
              </w:rPr>
            </w:pPr>
          </w:p>
          <w:p>
            <w:pPr>
              <w:pStyle w:val="TableParagraph"/>
              <w:ind w:left="110" w:right="101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Видеокарта</w:t>
            </w:r>
          </w:p>
        </w:tc>
        <w:tc>
          <w:tcPr>
            <w:tcW w:w="2608" w:type="dxa"/>
          </w:tcPr>
          <w:p>
            <w:pPr>
              <w:pStyle w:val="TableParagraph"/>
              <w:spacing w:before="81"/>
              <w:ind w:left="363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NVIDIA</w:t>
            </w:r>
            <w:r>
              <w:rPr>
                <w:i/>
                <w:color w:val="231F20"/>
                <w:spacing w:val="-6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GTX </w:t>
            </w:r>
            <w:r>
              <w:rPr>
                <w:color w:val="231F20"/>
                <w:sz w:val="23"/>
              </w:rPr>
              <w:t>1060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/</w:t>
            </w:r>
          </w:p>
          <w:p>
            <w:pPr>
              <w:pStyle w:val="TableParagraph"/>
              <w:spacing w:line="249" w:lineRule="auto" w:before="12"/>
              <w:ind w:left="823" w:right="275" w:hanging="520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AMD Radeon RX </w:t>
            </w:r>
            <w:r>
              <w:rPr>
                <w:color w:val="231F20"/>
                <w:sz w:val="23"/>
              </w:rPr>
              <w:t>480</w:t>
            </w:r>
            <w:r>
              <w:rPr>
                <w:color w:val="231F20"/>
                <w:spacing w:val="-55"/>
                <w:sz w:val="23"/>
              </w:rPr>
              <w:t> </w:t>
            </w:r>
            <w:r>
              <w:rPr>
                <w:color w:val="231F20"/>
                <w:sz w:val="23"/>
              </w:rPr>
              <w:t>или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выше</w:t>
            </w:r>
          </w:p>
        </w:tc>
        <w:tc>
          <w:tcPr>
            <w:tcW w:w="2608" w:type="dxa"/>
          </w:tcPr>
          <w:p>
            <w:pPr>
              <w:pStyle w:val="TableParagraph"/>
              <w:spacing w:line="249" w:lineRule="auto" w:before="81"/>
              <w:ind w:left="495" w:right="484"/>
              <w:jc w:val="center"/>
              <w:rPr>
                <w:sz w:val="23"/>
              </w:rPr>
            </w:pPr>
            <w:r>
              <w:rPr>
                <w:i/>
                <w:color w:val="231F20"/>
                <w:spacing w:val="-1"/>
                <w:sz w:val="23"/>
              </w:rPr>
              <w:t>NVIDIA GeForce</w:t>
            </w:r>
            <w:r>
              <w:rPr>
                <w:i/>
                <w:color w:val="231F20"/>
                <w:spacing w:val="-5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GTX</w:t>
            </w:r>
            <w:r>
              <w:rPr>
                <w:i/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1060,</w:t>
            </w:r>
          </w:p>
          <w:p>
            <w:pPr>
              <w:pStyle w:val="TableParagraph"/>
              <w:spacing w:before="2"/>
              <w:ind w:left="93" w:right="84"/>
              <w:jc w:val="center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AMD Radeon</w:t>
            </w:r>
            <w:r>
              <w:rPr>
                <w:i/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RX 480</w:t>
            </w:r>
          </w:p>
        </w:tc>
        <w:tc>
          <w:tcPr>
            <w:tcW w:w="2608" w:type="dxa"/>
          </w:tcPr>
          <w:p>
            <w:pPr>
              <w:pStyle w:val="TableParagraph"/>
              <w:spacing w:before="1"/>
              <w:rPr>
                <w:b/>
                <w:sz w:val="19"/>
              </w:rPr>
            </w:pPr>
          </w:p>
          <w:p>
            <w:pPr>
              <w:pStyle w:val="TableParagraph"/>
              <w:ind w:left="249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NVIDIA</w:t>
            </w:r>
            <w:r>
              <w:rPr>
                <w:i/>
                <w:color w:val="231F20"/>
                <w:spacing w:val="-10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GeForce</w:t>
            </w:r>
            <w:r>
              <w:rPr>
                <w:i/>
                <w:color w:val="231F20"/>
                <w:spacing w:val="-5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GTX</w:t>
            </w:r>
          </w:p>
          <w:p>
            <w:pPr>
              <w:pStyle w:val="TableParagraph"/>
              <w:spacing w:before="11"/>
              <w:ind w:left="339"/>
              <w:rPr>
                <w:sz w:val="23"/>
              </w:rPr>
            </w:pPr>
            <w:r>
              <w:rPr>
                <w:color w:val="231F20"/>
                <w:sz w:val="23"/>
              </w:rPr>
              <w:t>1070,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Quadro</w:t>
            </w:r>
            <w:r>
              <w:rPr>
                <w:i/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P5000</w:t>
            </w:r>
          </w:p>
        </w:tc>
      </w:tr>
      <w:tr>
        <w:trPr>
          <w:trHeight w:val="985" w:hRule="atLeast"/>
        </w:trPr>
        <w:tc>
          <w:tcPr>
            <w:tcW w:w="1531" w:type="dxa"/>
          </w:tcPr>
          <w:p>
            <w:pPr>
              <w:pStyle w:val="TableParagraph"/>
              <w:spacing w:before="10"/>
              <w:rPr>
                <w:b/>
                <w:sz w:val="30"/>
              </w:rPr>
            </w:pPr>
          </w:p>
          <w:p>
            <w:pPr>
              <w:pStyle w:val="TableParagraph"/>
              <w:ind w:left="110" w:right="100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Процессор</w:t>
            </w:r>
          </w:p>
        </w:tc>
        <w:tc>
          <w:tcPr>
            <w:tcW w:w="2608" w:type="dxa"/>
          </w:tcPr>
          <w:p>
            <w:pPr>
              <w:pStyle w:val="TableParagraph"/>
              <w:spacing w:before="81"/>
              <w:ind w:left="93" w:right="84"/>
              <w:jc w:val="center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Intel </w:t>
            </w:r>
            <w:r>
              <w:rPr>
                <w:color w:val="231F20"/>
                <w:sz w:val="23"/>
              </w:rPr>
              <w:t>i5-4590 /</w:t>
            </w:r>
          </w:p>
          <w:p>
            <w:pPr>
              <w:pStyle w:val="TableParagraph"/>
              <w:spacing w:before="12"/>
              <w:ind w:left="93" w:right="84"/>
              <w:jc w:val="center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AMD</w:t>
            </w:r>
            <w:r>
              <w:rPr>
                <w:i/>
                <w:color w:val="231F20"/>
                <w:spacing w:val="-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Ryzen</w:t>
            </w:r>
            <w:r>
              <w:rPr>
                <w:i/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5</w:t>
            </w:r>
            <w:r>
              <w:rPr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1500X</w:t>
            </w:r>
          </w:p>
          <w:p>
            <w:pPr>
              <w:pStyle w:val="TableParagraph"/>
              <w:spacing w:before="11"/>
              <w:ind w:left="93" w:right="8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или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выше</w:t>
            </w:r>
          </w:p>
        </w:tc>
        <w:tc>
          <w:tcPr>
            <w:tcW w:w="2608" w:type="dxa"/>
          </w:tcPr>
          <w:p>
            <w:pPr>
              <w:pStyle w:val="TableParagraph"/>
              <w:spacing w:before="1"/>
              <w:rPr>
                <w:b/>
                <w:sz w:val="19"/>
              </w:rPr>
            </w:pPr>
          </w:p>
          <w:p>
            <w:pPr>
              <w:pStyle w:val="TableParagraph"/>
              <w:ind w:left="93" w:right="84"/>
              <w:jc w:val="center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Intel</w:t>
            </w:r>
            <w:r>
              <w:rPr>
                <w:i/>
                <w:color w:val="231F20"/>
                <w:spacing w:val="-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Core</w:t>
            </w:r>
            <w:r>
              <w:rPr>
                <w:i/>
                <w:color w:val="231F20"/>
                <w:spacing w:val="-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i</w:t>
            </w:r>
            <w:r>
              <w:rPr>
                <w:color w:val="231F20"/>
                <w:sz w:val="23"/>
              </w:rPr>
              <w:t>5-4590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/</w:t>
            </w:r>
          </w:p>
          <w:p>
            <w:pPr>
              <w:pStyle w:val="TableParagraph"/>
              <w:spacing w:before="11"/>
              <w:ind w:left="93" w:right="84"/>
              <w:jc w:val="center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AMD FX</w:t>
            </w:r>
            <w:r>
              <w:rPr>
                <w:i/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8350</w:t>
            </w:r>
          </w:p>
        </w:tc>
        <w:tc>
          <w:tcPr>
            <w:tcW w:w="2608" w:type="dxa"/>
          </w:tcPr>
          <w:p>
            <w:pPr>
              <w:pStyle w:val="TableParagraph"/>
              <w:spacing w:before="1"/>
              <w:rPr>
                <w:b/>
                <w:sz w:val="19"/>
              </w:rPr>
            </w:pPr>
          </w:p>
          <w:p>
            <w:pPr>
              <w:pStyle w:val="TableParagraph"/>
              <w:ind w:left="93" w:right="85"/>
              <w:jc w:val="center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Intel</w:t>
            </w:r>
            <w:r>
              <w:rPr>
                <w:i/>
                <w:color w:val="231F20"/>
                <w:spacing w:val="-3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Core</w:t>
            </w:r>
            <w:r>
              <w:rPr>
                <w:i/>
                <w:color w:val="231F20"/>
                <w:spacing w:val="-2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i</w:t>
            </w:r>
            <w:r>
              <w:rPr>
                <w:color w:val="231F20"/>
                <w:sz w:val="23"/>
              </w:rPr>
              <w:t>5-4590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/</w:t>
            </w:r>
          </w:p>
          <w:p>
            <w:pPr>
              <w:pStyle w:val="TableParagraph"/>
              <w:spacing w:before="11"/>
              <w:ind w:left="93" w:right="85"/>
              <w:jc w:val="center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AMD FX</w:t>
            </w:r>
            <w:r>
              <w:rPr>
                <w:i/>
                <w:color w:val="231F20"/>
                <w:spacing w:val="-1"/>
                <w:sz w:val="23"/>
              </w:rPr>
              <w:t> </w:t>
            </w:r>
            <w:r>
              <w:rPr>
                <w:color w:val="231F20"/>
                <w:sz w:val="23"/>
              </w:rPr>
              <w:t>8350</w:t>
            </w:r>
          </w:p>
        </w:tc>
      </w:tr>
      <w:tr>
        <w:trPr>
          <w:trHeight w:val="432" w:hRule="atLeast"/>
        </w:trPr>
        <w:tc>
          <w:tcPr>
            <w:tcW w:w="1531" w:type="dxa"/>
          </w:tcPr>
          <w:p>
            <w:pPr>
              <w:pStyle w:val="TableParagraph"/>
              <w:spacing w:before="79"/>
              <w:ind w:left="105" w:right="101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ОЗУ</w:t>
            </w:r>
          </w:p>
        </w:tc>
        <w:tc>
          <w:tcPr>
            <w:tcW w:w="2608" w:type="dxa"/>
          </w:tcPr>
          <w:p>
            <w:pPr>
              <w:pStyle w:val="TableParagraph"/>
              <w:spacing w:before="81"/>
              <w:ind w:left="93" w:right="84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8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ГБ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или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более</w:t>
            </w:r>
          </w:p>
        </w:tc>
        <w:tc>
          <w:tcPr>
            <w:tcW w:w="2608" w:type="dxa"/>
          </w:tcPr>
          <w:p>
            <w:pPr>
              <w:pStyle w:val="TableParagraph"/>
              <w:spacing w:before="81"/>
              <w:ind w:left="572"/>
              <w:rPr>
                <w:sz w:val="23"/>
              </w:rPr>
            </w:pPr>
            <w:r>
              <w:rPr>
                <w:color w:val="231F20"/>
                <w:sz w:val="23"/>
              </w:rPr>
              <w:t>4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ГБ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или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более</w:t>
            </w:r>
          </w:p>
        </w:tc>
        <w:tc>
          <w:tcPr>
            <w:tcW w:w="2608" w:type="dxa"/>
          </w:tcPr>
          <w:p>
            <w:pPr>
              <w:pStyle w:val="TableParagraph"/>
              <w:spacing w:before="81"/>
              <w:ind w:left="93" w:right="85"/>
              <w:jc w:val="center"/>
              <w:rPr>
                <w:sz w:val="23"/>
              </w:rPr>
            </w:pPr>
            <w:r>
              <w:rPr>
                <w:color w:val="231F20"/>
                <w:sz w:val="23"/>
              </w:rPr>
              <w:t>4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ГБ</w:t>
            </w:r>
            <w:r>
              <w:rPr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или</w:t>
            </w:r>
            <w:r>
              <w:rPr>
                <w:color w:val="231F20"/>
                <w:spacing w:val="-3"/>
                <w:sz w:val="23"/>
              </w:rPr>
              <w:t> </w:t>
            </w:r>
            <w:r>
              <w:rPr>
                <w:color w:val="231F20"/>
                <w:sz w:val="23"/>
              </w:rPr>
              <w:t>более</w:t>
            </w:r>
          </w:p>
        </w:tc>
      </w:tr>
      <w:tr>
        <w:trPr>
          <w:trHeight w:val="709" w:hRule="atLeast"/>
        </w:trPr>
        <w:tc>
          <w:tcPr>
            <w:tcW w:w="1531" w:type="dxa"/>
          </w:tcPr>
          <w:p>
            <w:pPr>
              <w:pStyle w:val="TableParagraph"/>
              <w:spacing w:before="10"/>
              <w:rPr>
                <w:b/>
                <w:sz w:val="18"/>
              </w:rPr>
            </w:pPr>
          </w:p>
          <w:p>
            <w:pPr>
              <w:pStyle w:val="TableParagraph"/>
              <w:ind w:left="110" w:right="101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Видеовыход</w:t>
            </w:r>
          </w:p>
        </w:tc>
        <w:tc>
          <w:tcPr>
            <w:tcW w:w="2608" w:type="dxa"/>
          </w:tcPr>
          <w:p>
            <w:pPr>
              <w:pStyle w:val="TableParagraph"/>
              <w:spacing w:before="1"/>
              <w:rPr>
                <w:b/>
                <w:sz w:val="19"/>
              </w:rPr>
            </w:pPr>
          </w:p>
          <w:p>
            <w:pPr>
              <w:pStyle w:val="TableParagraph"/>
              <w:ind w:left="93" w:right="84"/>
              <w:jc w:val="center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HDMI</w:t>
            </w:r>
            <w:r>
              <w:rPr>
                <w:i/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1.3</w:t>
            </w:r>
          </w:p>
        </w:tc>
        <w:tc>
          <w:tcPr>
            <w:tcW w:w="2608" w:type="dxa"/>
          </w:tcPr>
          <w:p>
            <w:pPr>
              <w:pStyle w:val="TableParagraph"/>
              <w:spacing w:before="81"/>
              <w:ind w:left="93" w:right="84"/>
              <w:jc w:val="center"/>
              <w:rPr>
                <w:i/>
                <w:sz w:val="23"/>
              </w:rPr>
            </w:pPr>
            <w:r>
              <w:rPr>
                <w:i/>
                <w:color w:val="231F20"/>
                <w:sz w:val="23"/>
              </w:rPr>
              <w:t>HDMI</w:t>
            </w:r>
            <w:r>
              <w:rPr>
                <w:i/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1.4</w:t>
            </w:r>
            <w:r>
              <w:rPr>
                <w:i/>
                <w:color w:val="231F20"/>
                <w:sz w:val="23"/>
              </w:rPr>
              <w:t>,</w:t>
            </w:r>
          </w:p>
          <w:p>
            <w:pPr>
              <w:pStyle w:val="TableParagraph"/>
              <w:spacing w:before="12"/>
              <w:ind w:left="93" w:right="84"/>
              <w:jc w:val="center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DisplayPort</w:t>
            </w:r>
            <w:r>
              <w:rPr>
                <w:i/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1.2</w:t>
            </w:r>
          </w:p>
        </w:tc>
        <w:tc>
          <w:tcPr>
            <w:tcW w:w="2608" w:type="dxa"/>
          </w:tcPr>
          <w:p>
            <w:pPr>
              <w:pStyle w:val="TableParagraph"/>
              <w:spacing w:before="1"/>
              <w:rPr>
                <w:b/>
                <w:sz w:val="19"/>
              </w:rPr>
            </w:pPr>
          </w:p>
          <w:p>
            <w:pPr>
              <w:pStyle w:val="TableParagraph"/>
              <w:ind w:left="93" w:right="85"/>
              <w:jc w:val="center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DisplayPort</w:t>
            </w:r>
            <w:r>
              <w:rPr>
                <w:i/>
                <w:color w:val="231F20"/>
                <w:spacing w:val="-5"/>
                <w:sz w:val="23"/>
              </w:rPr>
              <w:t> </w:t>
            </w:r>
            <w:r>
              <w:rPr>
                <w:color w:val="231F20"/>
                <w:sz w:val="23"/>
              </w:rPr>
              <w:t>1.2</w:t>
            </w:r>
          </w:p>
        </w:tc>
      </w:tr>
      <w:tr>
        <w:trPr>
          <w:trHeight w:val="985" w:hRule="atLeast"/>
        </w:trPr>
        <w:tc>
          <w:tcPr>
            <w:tcW w:w="1531" w:type="dxa"/>
          </w:tcPr>
          <w:p>
            <w:pPr>
              <w:pStyle w:val="TableParagraph"/>
              <w:spacing w:before="10"/>
              <w:rPr>
                <w:b/>
                <w:sz w:val="30"/>
              </w:rPr>
            </w:pPr>
          </w:p>
          <w:p>
            <w:pPr>
              <w:pStyle w:val="TableParagraph"/>
              <w:ind w:left="110" w:right="98"/>
              <w:jc w:val="center"/>
              <w:rPr>
                <w:b/>
                <w:sz w:val="23"/>
              </w:rPr>
            </w:pPr>
            <w:r>
              <w:rPr>
                <w:b/>
                <w:color w:val="231F20"/>
                <w:sz w:val="23"/>
              </w:rPr>
              <w:t>ОС</w:t>
            </w:r>
          </w:p>
        </w:tc>
        <w:tc>
          <w:tcPr>
            <w:tcW w:w="2608" w:type="dxa"/>
          </w:tcPr>
          <w:p>
            <w:pPr>
              <w:pStyle w:val="TableParagraph"/>
              <w:spacing w:before="1"/>
              <w:rPr>
                <w:b/>
                <w:sz w:val="31"/>
              </w:rPr>
            </w:pPr>
          </w:p>
          <w:p>
            <w:pPr>
              <w:pStyle w:val="TableParagraph"/>
              <w:ind w:left="93" w:right="85"/>
              <w:jc w:val="center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Windows</w:t>
            </w:r>
            <w:r>
              <w:rPr>
                <w:i/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10</w:t>
            </w:r>
            <w:r>
              <w:rPr>
                <w:color w:val="231F20"/>
                <w:spacing w:val="-4"/>
                <w:sz w:val="23"/>
              </w:rPr>
              <w:t> </w:t>
            </w:r>
            <w:r>
              <w:rPr>
                <w:color w:val="231F20"/>
                <w:sz w:val="23"/>
              </w:rPr>
              <w:t>или</w:t>
            </w:r>
            <w:r>
              <w:rPr>
                <w:color w:val="231F20"/>
                <w:spacing w:val="-6"/>
                <w:sz w:val="23"/>
              </w:rPr>
              <w:t> </w:t>
            </w:r>
            <w:r>
              <w:rPr>
                <w:color w:val="231F20"/>
                <w:sz w:val="23"/>
              </w:rPr>
              <w:t>выше</w:t>
            </w:r>
          </w:p>
        </w:tc>
        <w:tc>
          <w:tcPr>
            <w:tcW w:w="2608" w:type="dxa"/>
          </w:tcPr>
          <w:p>
            <w:pPr>
              <w:pStyle w:val="TableParagraph"/>
              <w:spacing w:line="249" w:lineRule="auto" w:before="81"/>
              <w:ind w:left="177" w:right="166"/>
              <w:jc w:val="center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Windows </w:t>
            </w:r>
            <w:r>
              <w:rPr>
                <w:color w:val="231F20"/>
                <w:sz w:val="23"/>
              </w:rPr>
              <w:t>7 </w:t>
            </w:r>
            <w:r>
              <w:rPr>
                <w:i/>
                <w:color w:val="231F20"/>
                <w:sz w:val="23"/>
              </w:rPr>
              <w:t>SP</w:t>
            </w:r>
            <w:r>
              <w:rPr>
                <w:color w:val="231F20"/>
                <w:sz w:val="23"/>
              </w:rPr>
              <w:t>1,</w:t>
            </w:r>
            <w:r>
              <w:rPr>
                <w:color w:val="231F20"/>
                <w:spacing w:val="1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Windows</w:t>
            </w:r>
            <w:r>
              <w:rPr>
                <w:i/>
                <w:color w:val="231F20"/>
                <w:spacing w:val="-10"/>
                <w:sz w:val="23"/>
              </w:rPr>
              <w:t> </w:t>
            </w:r>
            <w:r>
              <w:rPr>
                <w:color w:val="231F20"/>
                <w:sz w:val="23"/>
              </w:rPr>
              <w:t>8.1</w:t>
            </w:r>
            <w:r>
              <w:rPr>
                <w:color w:val="231F20"/>
                <w:spacing w:val="-8"/>
                <w:sz w:val="23"/>
              </w:rPr>
              <w:t> </w:t>
            </w:r>
            <w:r>
              <w:rPr>
                <w:color w:val="231F20"/>
                <w:sz w:val="23"/>
              </w:rPr>
              <w:t>или</w:t>
            </w:r>
            <w:r>
              <w:rPr>
                <w:color w:val="231F20"/>
                <w:spacing w:val="-9"/>
                <w:sz w:val="23"/>
              </w:rPr>
              <w:t> </w:t>
            </w:r>
            <w:r>
              <w:rPr>
                <w:color w:val="231F20"/>
                <w:sz w:val="23"/>
              </w:rPr>
              <w:t>выше,</w:t>
            </w:r>
            <w:r>
              <w:rPr>
                <w:color w:val="231F20"/>
                <w:spacing w:val="-54"/>
                <w:sz w:val="23"/>
              </w:rPr>
              <w:t> </w:t>
            </w:r>
            <w:r>
              <w:rPr>
                <w:i/>
                <w:color w:val="231F20"/>
                <w:sz w:val="23"/>
              </w:rPr>
              <w:t>Windows</w:t>
            </w:r>
            <w:r>
              <w:rPr>
                <w:i/>
                <w:color w:val="231F20"/>
                <w:spacing w:val="-2"/>
                <w:sz w:val="23"/>
              </w:rPr>
              <w:t> </w:t>
            </w:r>
            <w:r>
              <w:rPr>
                <w:color w:val="231F20"/>
                <w:sz w:val="23"/>
              </w:rPr>
              <w:t>10</w:t>
            </w:r>
          </w:p>
        </w:tc>
        <w:tc>
          <w:tcPr>
            <w:tcW w:w="2608" w:type="dxa"/>
          </w:tcPr>
          <w:p>
            <w:pPr>
              <w:pStyle w:val="TableParagraph"/>
              <w:spacing w:before="1"/>
              <w:rPr>
                <w:b/>
                <w:sz w:val="31"/>
              </w:rPr>
            </w:pPr>
          </w:p>
          <w:p>
            <w:pPr>
              <w:pStyle w:val="TableParagraph"/>
              <w:ind w:left="93" w:right="85"/>
              <w:jc w:val="center"/>
              <w:rPr>
                <w:sz w:val="23"/>
              </w:rPr>
            </w:pPr>
            <w:r>
              <w:rPr>
                <w:i/>
                <w:color w:val="231F20"/>
                <w:sz w:val="23"/>
              </w:rPr>
              <w:t>Windows</w:t>
            </w:r>
            <w:r>
              <w:rPr>
                <w:i/>
                <w:color w:val="231F20"/>
                <w:spacing w:val="-7"/>
                <w:sz w:val="23"/>
              </w:rPr>
              <w:t> </w:t>
            </w:r>
            <w:r>
              <w:rPr>
                <w:color w:val="231F20"/>
                <w:sz w:val="23"/>
              </w:rPr>
              <w:t>10</w:t>
            </w:r>
          </w:p>
        </w:tc>
      </w:tr>
    </w:tbl>
    <w:p>
      <w:pPr>
        <w:pStyle w:val="BodyText"/>
        <w:spacing w:before="4"/>
        <w:ind w:left="0" w:firstLine="0"/>
        <w:jc w:val="left"/>
        <w:rPr>
          <w:b/>
          <w:sz w:val="13"/>
        </w:rPr>
      </w:pPr>
    </w:p>
    <w:p>
      <w:pPr>
        <w:spacing w:before="90"/>
        <w:ind w:left="552" w:right="0" w:firstLine="0"/>
        <w:jc w:val="left"/>
        <w:rPr>
          <w:b/>
          <w:sz w:val="23"/>
        </w:rPr>
      </w:pPr>
      <w:r>
        <w:rPr>
          <w:b/>
          <w:color w:val="231F20"/>
          <w:sz w:val="23"/>
        </w:rPr>
        <w:t>Литература</w:t>
      </w:r>
    </w:p>
    <w:p>
      <w:pPr>
        <w:pStyle w:val="ListParagraph"/>
        <w:numPr>
          <w:ilvl w:val="0"/>
          <w:numId w:val="124"/>
        </w:numPr>
        <w:tabs>
          <w:tab w:pos="865" w:val="left" w:leader="none"/>
        </w:tabs>
        <w:spacing w:line="259" w:lineRule="exact" w:before="159" w:after="0"/>
        <w:ind w:left="864" w:right="0" w:hanging="313"/>
        <w:jc w:val="both"/>
        <w:rPr>
          <w:sz w:val="23"/>
        </w:rPr>
      </w:pPr>
      <w:r>
        <w:rPr>
          <w:color w:val="231F20"/>
          <w:w w:val="95"/>
          <w:sz w:val="23"/>
        </w:rPr>
        <w:t>InsiteVR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for</w:t>
      </w:r>
      <w:r>
        <w:rPr>
          <w:color w:val="231F20"/>
          <w:spacing w:val="15"/>
          <w:w w:val="95"/>
          <w:sz w:val="23"/>
        </w:rPr>
        <w:t> </w:t>
      </w:r>
      <w:r>
        <w:rPr>
          <w:i/>
          <w:color w:val="231F20"/>
          <w:w w:val="95"/>
          <w:sz w:val="23"/>
        </w:rPr>
        <w:t>BIM</w:t>
      </w:r>
      <w:r>
        <w:rPr>
          <w:i/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360.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URL: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https://</w:t>
      </w:r>
      <w:hyperlink r:id="rId414">
        <w:r>
          <w:rPr>
            <w:color w:val="231F20"/>
            <w:w w:val="95"/>
            <w:sz w:val="23"/>
          </w:rPr>
          <w:t>www.insitevr.com/</w:t>
        </w:r>
        <w:r>
          <w:rPr>
            <w:i/>
            <w:color w:val="231F20"/>
            <w:w w:val="95"/>
            <w:sz w:val="23"/>
          </w:rPr>
          <w:t>BIM</w:t>
        </w:r>
        <w:r>
          <w:rPr>
            <w:color w:val="231F20"/>
            <w:w w:val="95"/>
            <w:sz w:val="23"/>
          </w:rPr>
          <w:t>-360</w:t>
        </w:r>
        <w:r>
          <w:rPr>
            <w:color w:val="231F20"/>
            <w:spacing w:val="15"/>
            <w:w w:val="95"/>
            <w:sz w:val="23"/>
          </w:rPr>
          <w:t> </w:t>
        </w:r>
      </w:hyperlink>
      <w:r>
        <w:rPr>
          <w:color w:val="231F20"/>
          <w:w w:val="95"/>
          <w:sz w:val="23"/>
        </w:rPr>
        <w:t>(дата</w:t>
      </w:r>
      <w:r>
        <w:rPr>
          <w:color w:val="231F20"/>
          <w:spacing w:val="16"/>
          <w:w w:val="95"/>
          <w:sz w:val="23"/>
        </w:rPr>
        <w:t> </w:t>
      </w:r>
      <w:r>
        <w:rPr>
          <w:color w:val="231F20"/>
          <w:w w:val="95"/>
          <w:sz w:val="23"/>
        </w:rPr>
        <w:t>обращения:</w:t>
      </w:r>
      <w:r>
        <w:rPr>
          <w:color w:val="231F20"/>
          <w:spacing w:val="15"/>
          <w:w w:val="95"/>
          <w:sz w:val="23"/>
        </w:rPr>
        <w:t> </w:t>
      </w:r>
      <w:r>
        <w:rPr>
          <w:color w:val="231F20"/>
          <w:w w:val="95"/>
          <w:sz w:val="23"/>
        </w:rPr>
        <w:t>04.03.2020)</w:t>
      </w:r>
    </w:p>
    <w:p>
      <w:pPr>
        <w:pStyle w:val="ListParagraph"/>
        <w:numPr>
          <w:ilvl w:val="0"/>
          <w:numId w:val="124"/>
        </w:numPr>
        <w:tabs>
          <w:tab w:pos="865" w:val="left" w:leader="none"/>
        </w:tabs>
        <w:spacing w:line="253" w:lineRule="exact" w:before="0" w:after="0"/>
        <w:ind w:left="864" w:right="0" w:hanging="313"/>
        <w:jc w:val="both"/>
        <w:rPr>
          <w:sz w:val="23"/>
        </w:rPr>
      </w:pPr>
      <w:r>
        <w:rPr>
          <w:color w:val="231F20"/>
          <w:sz w:val="23"/>
        </w:rPr>
        <w:t>Revizto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features.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URL: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https://revizto.com/en/features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(дата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обращения: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04.03.2020)</w:t>
      </w:r>
    </w:p>
    <w:p>
      <w:pPr>
        <w:pStyle w:val="ListParagraph"/>
        <w:numPr>
          <w:ilvl w:val="0"/>
          <w:numId w:val="124"/>
        </w:numPr>
        <w:tabs>
          <w:tab w:pos="865" w:val="left" w:leader="none"/>
        </w:tabs>
        <w:spacing w:line="230" w:lineRule="auto" w:before="3" w:after="0"/>
        <w:ind w:left="155" w:right="154" w:firstLine="396"/>
        <w:jc w:val="both"/>
        <w:rPr>
          <w:sz w:val="23"/>
        </w:rPr>
      </w:pPr>
      <w:r>
        <w:rPr>
          <w:color w:val="231F20"/>
          <w:sz w:val="23"/>
        </w:rPr>
        <w:t>Collaborate on </w:t>
      </w:r>
      <w:r>
        <w:rPr>
          <w:i/>
          <w:color w:val="231F20"/>
          <w:sz w:val="23"/>
        </w:rPr>
        <w:t>BIM </w:t>
      </w:r>
      <w:r>
        <w:rPr>
          <w:color w:val="231F20"/>
          <w:sz w:val="23"/>
        </w:rPr>
        <w:t>Models Like Never Before in The Wild. URL: https://thewild.com/blog/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collaborate-on-BIM-models-in-the-wild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(дата обращения: 04.03.2020)</w:t>
      </w:r>
    </w:p>
    <w:p>
      <w:pPr>
        <w:pStyle w:val="ListParagraph"/>
        <w:numPr>
          <w:ilvl w:val="0"/>
          <w:numId w:val="124"/>
        </w:numPr>
        <w:tabs>
          <w:tab w:pos="865" w:val="left" w:leader="none"/>
        </w:tabs>
        <w:spacing w:line="248" w:lineRule="exact" w:before="0" w:after="0"/>
        <w:ind w:left="864" w:right="0" w:hanging="313"/>
        <w:jc w:val="both"/>
        <w:rPr>
          <w:sz w:val="23"/>
        </w:rPr>
      </w:pPr>
      <w:r>
        <w:rPr>
          <w:color w:val="231F20"/>
          <w:spacing w:val="-1"/>
          <w:w w:val="95"/>
          <w:sz w:val="23"/>
        </w:rPr>
        <w:t>Breathe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Life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into</w:t>
      </w:r>
      <w:r>
        <w:rPr>
          <w:color w:val="231F20"/>
          <w:spacing w:val="-14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Your</w:t>
      </w:r>
      <w:r>
        <w:rPr>
          <w:color w:val="231F20"/>
          <w:spacing w:val="-10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Work.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URL:</w:t>
      </w:r>
      <w:r>
        <w:rPr>
          <w:color w:val="231F20"/>
          <w:spacing w:val="-4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https://enscape3d.com/features/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(дата</w:t>
      </w:r>
      <w:r>
        <w:rPr>
          <w:color w:val="231F20"/>
          <w:spacing w:val="-5"/>
          <w:w w:val="95"/>
          <w:sz w:val="23"/>
        </w:rPr>
        <w:t> </w:t>
      </w:r>
      <w:r>
        <w:rPr>
          <w:color w:val="231F20"/>
          <w:spacing w:val="-1"/>
          <w:w w:val="95"/>
          <w:sz w:val="23"/>
        </w:rPr>
        <w:t>обращения:</w:t>
      </w:r>
      <w:r>
        <w:rPr>
          <w:color w:val="231F20"/>
          <w:spacing w:val="-6"/>
          <w:w w:val="95"/>
          <w:sz w:val="23"/>
        </w:rPr>
        <w:t> </w:t>
      </w:r>
      <w:r>
        <w:rPr>
          <w:color w:val="231F20"/>
          <w:w w:val="95"/>
          <w:sz w:val="23"/>
        </w:rPr>
        <w:t>04.03.2020)</w:t>
      </w:r>
    </w:p>
    <w:p>
      <w:pPr>
        <w:pStyle w:val="ListParagraph"/>
        <w:numPr>
          <w:ilvl w:val="0"/>
          <w:numId w:val="124"/>
        </w:numPr>
        <w:tabs>
          <w:tab w:pos="865" w:val="left" w:leader="none"/>
        </w:tabs>
        <w:spacing w:line="230" w:lineRule="auto" w:before="3" w:after="0"/>
        <w:ind w:left="155" w:right="153" w:firstLine="396"/>
        <w:jc w:val="both"/>
        <w:rPr>
          <w:sz w:val="23"/>
        </w:rPr>
      </w:pPr>
      <w:r>
        <w:rPr>
          <w:color w:val="231F20"/>
          <w:sz w:val="23"/>
        </w:rPr>
        <w:t>Какой ПК нужен для VR? Oculus, HTC, WMR, Pimax. URL: https://zen.yandex.ru/media/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w w:val="95"/>
          <w:sz w:val="23"/>
        </w:rPr>
        <w:t>id/5bd5f01e50707d00aa8aaa7e/kakoi-pk-nujen-dlia-vr-oculus-htc-wmr-pimax-5c51eab20e369100ada966ff</w:t>
      </w:r>
      <w:r>
        <w:rPr>
          <w:color w:val="231F20"/>
          <w:w w:val="95"/>
          <w:sz w:val="23"/>
        </w:rPr>
        <w:t> </w:t>
      </w:r>
      <w:r>
        <w:rPr>
          <w:color w:val="231F20"/>
          <w:sz w:val="23"/>
        </w:rPr>
        <w:t>(дата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обращения: 04.03.2020)</w:t>
      </w:r>
    </w:p>
    <w:p>
      <w:pPr>
        <w:spacing w:after="0" w:line="230" w:lineRule="auto"/>
        <w:jc w:val="both"/>
        <w:rPr>
          <w:sz w:val="23"/>
        </w:rPr>
        <w:sectPr>
          <w:footerReference w:type="default" r:id="rId413"/>
          <w:pgSz w:w="11910" w:h="16840"/>
          <w:pgMar w:footer="0" w:header="0" w:top="1180" w:bottom="280" w:left="1120" w:right="1120"/>
        </w:sectPr>
      </w:pPr>
    </w:p>
    <w:p>
      <w:pPr>
        <w:pStyle w:val="Heading1"/>
        <w:spacing w:before="62"/>
        <w:ind w:left="1489" w:right="1489"/>
      </w:pPr>
      <w:r>
        <w:rPr>
          <w:color w:val="231F20"/>
        </w:rPr>
        <w:t>СОДЕРЖАНИЕ</w:t>
      </w:r>
    </w:p>
    <w:p>
      <w:pPr>
        <w:pStyle w:val="BodyText"/>
        <w:spacing w:before="6"/>
        <w:ind w:left="0" w:firstLine="0"/>
        <w:jc w:val="left"/>
        <w:rPr>
          <w:b/>
          <w:sz w:val="23"/>
        </w:rPr>
      </w:pPr>
    </w:p>
    <w:p>
      <w:pPr>
        <w:spacing w:line="230" w:lineRule="auto" w:before="0"/>
        <w:ind w:left="155" w:right="2047" w:firstLine="0"/>
        <w:jc w:val="left"/>
        <w:rPr>
          <w:sz w:val="23"/>
        </w:rPr>
      </w:pPr>
      <w:r>
        <w:rPr>
          <w:i/>
          <w:color w:val="231F20"/>
          <w:sz w:val="23"/>
        </w:rPr>
        <w:t>Мишакова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М.,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Павленко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Д,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Павленко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Е.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Обоснование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характеристик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адаптации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параметров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проекта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к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изменениям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внутренней</w:t>
      </w:r>
    </w:p>
    <w:p>
      <w:pPr>
        <w:tabs>
          <w:tab w:pos="9339" w:val="left" w:leader="dot"/>
        </w:tabs>
        <w:spacing w:line="254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внешней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среды</w:t>
        <w:tab/>
        <w:t>3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Беркетов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П.</w:t>
      </w:r>
      <w:r>
        <w:rPr>
          <w:i/>
          <w:color w:val="231F20"/>
          <w:spacing w:val="-5"/>
          <w:sz w:val="23"/>
        </w:rPr>
        <w:t> </w:t>
      </w:r>
      <w:r>
        <w:rPr>
          <w:color w:val="231F20"/>
          <w:sz w:val="23"/>
        </w:rPr>
        <w:t>Методика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совершенствования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организации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проектных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работ</w:t>
      </w:r>
    </w:p>
    <w:p>
      <w:pPr>
        <w:tabs>
          <w:tab w:pos="9226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с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использованием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BIM-технологий</w:t>
        <w:tab/>
        <w:t>10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Иванова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Э.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Г.,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Сокольников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9"/>
          <w:sz w:val="23"/>
        </w:rPr>
        <w:t> </w:t>
      </w:r>
      <w:r>
        <w:rPr>
          <w:color w:val="231F20"/>
          <w:sz w:val="23"/>
        </w:rPr>
        <w:t>Организационно-технологические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принципы</w:t>
      </w:r>
    </w:p>
    <w:p>
      <w:pPr>
        <w:tabs>
          <w:tab w:pos="9226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реконструкции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зданий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сооружений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условиях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городской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застройки</w:t>
        <w:tab/>
        <w:t>15</w:t>
      </w:r>
    </w:p>
    <w:p>
      <w:pPr>
        <w:tabs>
          <w:tab w:pos="9226" w:val="left" w:leader="dot"/>
        </w:tabs>
        <w:spacing w:line="230" w:lineRule="auto" w:before="110"/>
        <w:ind w:left="155" w:right="207" w:firstLine="0"/>
        <w:jc w:val="left"/>
        <w:rPr>
          <w:sz w:val="23"/>
        </w:rPr>
      </w:pPr>
      <w:r>
        <w:rPr>
          <w:i/>
          <w:color w:val="231F20"/>
          <w:sz w:val="23"/>
        </w:rPr>
        <w:t>Колесниченко</w:t>
      </w:r>
      <w:r>
        <w:rPr>
          <w:i/>
          <w:color w:val="231F20"/>
          <w:spacing w:val="4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4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3"/>
          <w:sz w:val="23"/>
        </w:rPr>
        <w:t> </w:t>
      </w:r>
      <w:r>
        <w:rPr>
          <w:color w:val="231F20"/>
          <w:sz w:val="23"/>
        </w:rPr>
        <w:t>Особенности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управления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проектом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атомной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электростанции</w:t>
        <w:tab/>
      </w:r>
      <w:r>
        <w:rPr>
          <w:color w:val="231F20"/>
          <w:spacing w:val="-1"/>
          <w:sz w:val="23"/>
        </w:rPr>
        <w:t>20</w:t>
      </w:r>
    </w:p>
    <w:p>
      <w:pPr>
        <w:spacing w:line="259" w:lineRule="exact" w:before="103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Юдина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А.,</w:t>
      </w:r>
      <w:r>
        <w:rPr>
          <w:i/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Юдин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М.</w:t>
      </w:r>
      <w:r>
        <w:rPr>
          <w:i/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Д.,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Крутилова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М.</w:t>
      </w:r>
      <w:r>
        <w:rPr>
          <w:i/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О.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Перспективы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использования</w:t>
      </w:r>
    </w:p>
    <w:p>
      <w:pPr>
        <w:tabs>
          <w:tab w:pos="9226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BIM-смет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управлении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стоимостью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строительства</w:t>
        <w:tab/>
        <w:t>26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Ледянкин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И.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С.,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Буликов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Н.</w:t>
      </w:r>
      <w:r>
        <w:rPr>
          <w:i/>
          <w:color w:val="231F20"/>
          <w:spacing w:val="-6"/>
          <w:sz w:val="23"/>
        </w:rPr>
        <w:t> </w:t>
      </w:r>
      <w:r>
        <w:rPr>
          <w:color w:val="231F20"/>
          <w:sz w:val="23"/>
        </w:rPr>
        <w:t>Цифровое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средство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платежей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жилищном</w:t>
      </w:r>
    </w:p>
    <w:p>
      <w:pPr>
        <w:tabs>
          <w:tab w:pos="9226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строительстве</w:t>
        <w:tab/>
        <w:t>30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Ерицян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С.,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Касаткина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И.</w:t>
      </w:r>
      <w:r>
        <w:rPr>
          <w:i/>
          <w:color w:val="231F20"/>
          <w:spacing w:val="-5"/>
          <w:sz w:val="23"/>
        </w:rPr>
        <w:t> </w:t>
      </w:r>
      <w:r>
        <w:rPr>
          <w:color w:val="231F20"/>
          <w:sz w:val="23"/>
        </w:rPr>
        <w:t>Перспективы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применения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технологий</w:t>
      </w:r>
    </w:p>
    <w:p>
      <w:pPr>
        <w:tabs>
          <w:tab w:pos="9226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дополненной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(AR)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смешанной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реальности</w:t>
      </w:r>
      <w:r>
        <w:rPr>
          <w:color w:val="231F20"/>
          <w:spacing w:val="4"/>
          <w:sz w:val="23"/>
        </w:rPr>
        <w:t> </w:t>
      </w:r>
      <w:r>
        <w:rPr>
          <w:color w:val="231F20"/>
          <w:sz w:val="23"/>
        </w:rPr>
        <w:t>(MR)</w:t>
      </w:r>
      <w:r>
        <w:rPr>
          <w:color w:val="231F20"/>
          <w:spacing w:val="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2"/>
          <w:sz w:val="23"/>
        </w:rPr>
        <w:t> </w:t>
      </w:r>
      <w:r>
        <w:rPr>
          <w:color w:val="231F20"/>
          <w:sz w:val="23"/>
        </w:rPr>
        <w:t>строительстве</w:t>
        <w:tab/>
        <w:t>38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Дудник</w:t>
      </w:r>
      <w:r>
        <w:rPr>
          <w:i/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Выявление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зависимостей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при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определении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директивной</w:t>
      </w:r>
    </w:p>
    <w:p>
      <w:pPr>
        <w:tabs>
          <w:tab w:pos="9226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продолжительности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возведения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градостроительных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комплексов</w:t>
        <w:tab/>
        <w:t>43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Меламед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И.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М.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Участники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инвестиционно-строительного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процесса</w:t>
      </w:r>
    </w:p>
    <w:p>
      <w:pPr>
        <w:tabs>
          <w:tab w:pos="9226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их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функции</w:t>
        <w:tab/>
        <w:t>48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Сарычева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Н.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5"/>
          <w:sz w:val="23"/>
        </w:rPr>
        <w:t> </w:t>
      </w:r>
      <w:r>
        <w:rPr>
          <w:color w:val="231F20"/>
          <w:sz w:val="23"/>
        </w:rPr>
        <w:t>Особенности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организационно-технологического</w:t>
      </w:r>
    </w:p>
    <w:p>
      <w:pPr>
        <w:tabs>
          <w:tab w:pos="9226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проектирования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линейных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объектов</w:t>
        <w:tab/>
        <w:t>53</w:t>
      </w:r>
    </w:p>
    <w:p>
      <w:pPr>
        <w:spacing w:line="259" w:lineRule="exact" w:before="101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Мизина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5"/>
          <w:sz w:val="23"/>
        </w:rPr>
        <w:t> </w:t>
      </w:r>
      <w:r>
        <w:rPr>
          <w:color w:val="231F20"/>
          <w:sz w:val="23"/>
        </w:rPr>
        <w:t>Перспективы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использования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технологии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несъемной</w:t>
      </w:r>
    </w:p>
    <w:p>
      <w:pPr>
        <w:tabs>
          <w:tab w:pos="9226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опалубки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России</w:t>
        <w:tab/>
        <w:t>57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Градов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9"/>
          <w:sz w:val="23"/>
        </w:rPr>
        <w:t> </w:t>
      </w:r>
      <w:r>
        <w:rPr>
          <w:color w:val="231F20"/>
          <w:sz w:val="23"/>
        </w:rPr>
        <w:t>Организация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работ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прокладки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коммуникаций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методом</w:t>
      </w:r>
    </w:p>
    <w:p>
      <w:pPr>
        <w:tabs>
          <w:tab w:pos="9226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горизонтально-направленного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бурения</w:t>
        <w:tab/>
        <w:t>63</w:t>
      </w:r>
    </w:p>
    <w:p>
      <w:pPr>
        <w:tabs>
          <w:tab w:pos="9226" w:val="left" w:leader="dot"/>
        </w:tabs>
        <w:spacing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Фролова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Е.</w:t>
      </w:r>
      <w:r>
        <w:rPr>
          <w:i/>
          <w:color w:val="231F20"/>
          <w:spacing w:val="-7"/>
          <w:sz w:val="23"/>
        </w:rPr>
        <w:t> </w:t>
      </w:r>
      <w:r>
        <w:rPr>
          <w:color w:val="231F20"/>
          <w:sz w:val="23"/>
        </w:rPr>
        <w:t>Модульные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жилые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здания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контейнерного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типа</w:t>
        <w:tab/>
        <w:t>68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Зелененькая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В.,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Челнокова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М.</w:t>
      </w:r>
      <w:r>
        <w:rPr>
          <w:i/>
          <w:color w:val="231F20"/>
          <w:spacing w:val="-6"/>
          <w:sz w:val="23"/>
        </w:rPr>
        <w:t> </w:t>
      </w:r>
      <w:r>
        <w:rPr>
          <w:color w:val="231F20"/>
          <w:sz w:val="23"/>
        </w:rPr>
        <w:t>Выявление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влияния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очередности</w:t>
      </w:r>
    </w:p>
    <w:p>
      <w:pPr>
        <w:tabs>
          <w:tab w:pos="9226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совмещения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работ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при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возведении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градостроительных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комплексов</w:t>
        <w:tab/>
        <w:t>73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Хачиев</w:t>
      </w:r>
      <w:r>
        <w:rPr>
          <w:i/>
          <w:color w:val="231F20"/>
          <w:spacing w:val="-11"/>
          <w:sz w:val="23"/>
        </w:rPr>
        <w:t> </w:t>
      </w:r>
      <w:r>
        <w:rPr>
          <w:i/>
          <w:color w:val="231F20"/>
          <w:sz w:val="23"/>
        </w:rPr>
        <w:t>Р.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9"/>
          <w:sz w:val="23"/>
        </w:rPr>
        <w:t> </w:t>
      </w:r>
      <w:r>
        <w:rPr>
          <w:color w:val="231F20"/>
          <w:sz w:val="23"/>
        </w:rPr>
        <w:t>Влияние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технологии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информационного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моделирования</w:t>
      </w:r>
    </w:p>
    <w:p>
      <w:pPr>
        <w:tabs>
          <w:tab w:pos="9226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на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развитие инвестиционно-строительного процесса</w:t>
        <w:tab/>
        <w:t>79</w:t>
      </w:r>
    </w:p>
    <w:p>
      <w:pPr>
        <w:spacing w:line="230" w:lineRule="auto" w:before="111"/>
        <w:ind w:left="155" w:right="2047" w:firstLine="0"/>
        <w:jc w:val="left"/>
        <w:rPr>
          <w:sz w:val="23"/>
        </w:rPr>
      </w:pPr>
      <w:r>
        <w:rPr>
          <w:i/>
          <w:color w:val="231F20"/>
          <w:sz w:val="23"/>
        </w:rPr>
        <w:t>Кочетова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К.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Д.</w:t>
      </w:r>
      <w:r>
        <w:rPr>
          <w:i/>
          <w:color w:val="231F20"/>
          <w:spacing w:val="-8"/>
          <w:sz w:val="23"/>
        </w:rPr>
        <w:t> </w:t>
      </w:r>
      <w:r>
        <w:rPr>
          <w:color w:val="231F20"/>
          <w:sz w:val="23"/>
        </w:rPr>
        <w:t>Использование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инновационных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методов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организации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их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влияние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продолжительность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качество</w:t>
      </w:r>
    </w:p>
    <w:p>
      <w:pPr>
        <w:tabs>
          <w:tab w:pos="9226" w:val="left" w:leader="dot"/>
        </w:tabs>
        <w:spacing w:line="254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строительного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производства</w:t>
        <w:tab/>
        <w:t>83</w:t>
      </w:r>
    </w:p>
    <w:p>
      <w:pPr>
        <w:spacing w:line="259" w:lineRule="exact" w:before="101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Болгов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А.,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Горохов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Ю.,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Юргайтис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Опыт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монтажа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вантовых</w:t>
      </w:r>
    </w:p>
    <w:p>
      <w:pPr>
        <w:tabs>
          <w:tab w:pos="9226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покрытий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спортивных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объектов</w:t>
        <w:tab/>
        <w:t>88</w:t>
      </w:r>
    </w:p>
    <w:p>
      <w:pPr>
        <w:spacing w:line="230" w:lineRule="auto" w:before="111"/>
        <w:ind w:left="155" w:right="2224" w:firstLine="0"/>
        <w:jc w:val="left"/>
        <w:rPr>
          <w:sz w:val="23"/>
        </w:rPr>
      </w:pPr>
      <w:r>
        <w:rPr>
          <w:i/>
          <w:color w:val="231F20"/>
          <w:sz w:val="23"/>
        </w:rPr>
        <w:t>Шерстобитова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П.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А.,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Михайлова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Д.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С.,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Рубайло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Т.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6"/>
          <w:sz w:val="23"/>
        </w:rPr>
        <w:t> </w:t>
      </w:r>
      <w:r>
        <w:rPr>
          <w:color w:val="231F20"/>
          <w:sz w:val="23"/>
        </w:rPr>
        <w:t>Комплексная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оценка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качества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общестроительных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работ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использованием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технологий</w:t>
      </w:r>
    </w:p>
    <w:p>
      <w:pPr>
        <w:tabs>
          <w:tab w:pos="9226" w:val="left" w:leader="dot"/>
        </w:tabs>
        <w:spacing w:line="254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информационного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моделирования</w:t>
        <w:tab/>
        <w:t>92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Округина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Е.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Преимущества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недостатки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использования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системы</w:t>
      </w:r>
    </w:p>
    <w:p>
      <w:pPr>
        <w:tabs>
          <w:tab w:pos="9112" w:val="left" w:leader="dot"/>
        </w:tabs>
        <w:spacing w:line="259" w:lineRule="exact" w:before="0"/>
        <w:ind w:left="159" w:right="0" w:firstLine="0"/>
        <w:jc w:val="left"/>
        <w:rPr>
          <w:sz w:val="23"/>
        </w:rPr>
      </w:pPr>
      <w:r>
        <w:rPr>
          <w:color w:val="231F20"/>
          <w:sz w:val="23"/>
        </w:rPr>
        <w:t>Just-in-time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организации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строительного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производства</w:t>
        <w:tab/>
        <w:t>100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Хоронжевский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А.,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Кулак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7"/>
          <w:sz w:val="23"/>
        </w:rPr>
        <w:t> </w:t>
      </w:r>
      <w:r>
        <w:rPr>
          <w:color w:val="231F20"/>
          <w:sz w:val="23"/>
        </w:rPr>
        <w:t>Таблица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выбора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транспортирующего</w:t>
      </w:r>
    </w:p>
    <w:p>
      <w:pPr>
        <w:tabs>
          <w:tab w:pos="9112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оборудования</w:t>
        <w:tab/>
        <w:t>105</w:t>
      </w:r>
    </w:p>
    <w:p>
      <w:pPr>
        <w:spacing w:after="0" w:line="259" w:lineRule="exact"/>
        <w:jc w:val="left"/>
        <w:rPr>
          <w:sz w:val="23"/>
        </w:rPr>
        <w:sectPr>
          <w:footerReference w:type="even" r:id="rId415"/>
          <w:footerReference w:type="default" r:id="rId416"/>
          <w:pgSz w:w="11910" w:h="16840"/>
          <w:pgMar w:footer="1376" w:header="0" w:top="1180" w:bottom="1560" w:left="1120" w:right="1120"/>
          <w:pgNumType w:start="344"/>
        </w:sectPr>
      </w:pPr>
    </w:p>
    <w:p>
      <w:pPr>
        <w:spacing w:line="230" w:lineRule="auto" w:before="88"/>
        <w:ind w:left="155" w:right="2047" w:firstLine="0"/>
        <w:jc w:val="left"/>
        <w:rPr>
          <w:sz w:val="23"/>
        </w:rPr>
      </w:pPr>
      <w:r>
        <w:rPr>
          <w:i/>
          <w:color w:val="231F20"/>
          <w:sz w:val="23"/>
        </w:rPr>
        <w:t>Граб Л., Аляева А. Р., Котовская М. А. </w:t>
      </w:r>
      <w:r>
        <w:rPr>
          <w:color w:val="231F20"/>
          <w:sz w:val="23"/>
        </w:rPr>
        <w:t>Перспективы использования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технологии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3D-печати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производства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зданий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рамках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устранения</w:t>
      </w:r>
    </w:p>
    <w:p>
      <w:pPr>
        <w:tabs>
          <w:tab w:pos="9112" w:val="left" w:leader="dot"/>
        </w:tabs>
        <w:spacing w:line="254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последствий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стихийных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бедствий</w:t>
        <w:tab/>
        <w:t>114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Легостаев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И.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Д.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Анализ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факторов,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влияющих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качество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устройства</w:t>
      </w:r>
    </w:p>
    <w:p>
      <w:pPr>
        <w:tabs>
          <w:tab w:pos="9112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фундаментов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под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промышленное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оборудование</w:t>
        <w:tab/>
        <w:t>119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Белобородова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Е.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5"/>
          <w:sz w:val="23"/>
        </w:rPr>
        <w:t> </w:t>
      </w:r>
      <w:r>
        <w:rPr>
          <w:color w:val="231F20"/>
          <w:sz w:val="23"/>
        </w:rPr>
        <w:t>Анализ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современного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состояния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процесса</w:t>
      </w:r>
    </w:p>
    <w:p>
      <w:pPr>
        <w:tabs>
          <w:tab w:pos="9112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обращения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со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строительными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отходами</w:t>
        <w:tab/>
        <w:t>125</w:t>
      </w:r>
    </w:p>
    <w:p>
      <w:pPr>
        <w:spacing w:line="259" w:lineRule="exact" w:before="101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Соловых</w:t>
      </w:r>
      <w:r>
        <w:rPr>
          <w:i/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1"/>
          <w:sz w:val="23"/>
        </w:rPr>
        <w:t> </w:t>
      </w:r>
      <w:r>
        <w:rPr>
          <w:i/>
          <w:color w:val="231F20"/>
          <w:sz w:val="23"/>
        </w:rPr>
        <w:t>Д.</w:t>
      </w:r>
      <w:r>
        <w:rPr>
          <w:i/>
          <w:color w:val="231F20"/>
          <w:spacing w:val="-2"/>
          <w:sz w:val="23"/>
        </w:rPr>
        <w:t> </w:t>
      </w:r>
      <w:r>
        <w:rPr>
          <w:color w:val="231F20"/>
          <w:sz w:val="23"/>
        </w:rPr>
        <w:t>Организация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строительно-монтажных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работ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стесненных</w:t>
      </w:r>
    </w:p>
    <w:p>
      <w:pPr>
        <w:tabs>
          <w:tab w:pos="9112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условиях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объекта</w:t>
        <w:tab/>
        <w:t>129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Федорова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Н.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6"/>
          <w:sz w:val="23"/>
        </w:rPr>
        <w:t> </w:t>
      </w:r>
      <w:r>
        <w:rPr>
          <w:color w:val="231F20"/>
          <w:sz w:val="23"/>
        </w:rPr>
        <w:t>Классификация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видов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реконструкций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объектов</w:t>
      </w:r>
    </w:p>
    <w:p>
      <w:pPr>
        <w:tabs>
          <w:tab w:pos="9112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капитального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строительства</w:t>
        <w:tab/>
        <w:t>135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Бабелян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К.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Современные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методы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восстановления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нарушенных</w:t>
      </w:r>
    </w:p>
    <w:p>
      <w:pPr>
        <w:tabs>
          <w:tab w:pos="9112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земель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строительной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направленности</w:t>
        <w:tab/>
        <w:t>140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Саперова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П.</w:t>
      </w:r>
      <w:r>
        <w:rPr>
          <w:i/>
          <w:color w:val="231F20"/>
          <w:spacing w:val="-5"/>
          <w:sz w:val="23"/>
        </w:rPr>
        <w:t> </w:t>
      </w:r>
      <w:r>
        <w:rPr>
          <w:color w:val="231F20"/>
          <w:sz w:val="23"/>
        </w:rPr>
        <w:t>Анализ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организации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комплексного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освоения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территорий</w:t>
      </w:r>
    </w:p>
    <w:p>
      <w:pPr>
        <w:tabs>
          <w:tab w:pos="9112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девелоперскими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компаниями</w:t>
        <w:tab/>
        <w:t>147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Левина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С.,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Голубева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6"/>
          <w:sz w:val="23"/>
        </w:rPr>
        <w:t> </w:t>
      </w:r>
      <w:r>
        <w:rPr>
          <w:color w:val="231F20"/>
          <w:sz w:val="23"/>
        </w:rPr>
        <w:t>Стратегия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выбора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контракта</w:t>
      </w:r>
    </w:p>
    <w:p>
      <w:pPr>
        <w:tabs>
          <w:tab w:pos="9112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на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строительные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работы</w:t>
        <w:tab/>
        <w:t>151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Щур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М.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Е.,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Мотылев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Р.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7"/>
          <w:sz w:val="23"/>
        </w:rPr>
        <w:t> </w:t>
      </w:r>
      <w:r>
        <w:rPr>
          <w:color w:val="231F20"/>
          <w:sz w:val="23"/>
        </w:rPr>
        <w:t>Комбинированный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метод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устройства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свайных</w:t>
      </w:r>
    </w:p>
    <w:p>
      <w:pPr>
        <w:tabs>
          <w:tab w:pos="9112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фундаментов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контроль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его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исполнения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жилищном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строительстве</w:t>
        <w:tab/>
        <w:t>157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Данилкина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5"/>
          <w:sz w:val="23"/>
        </w:rPr>
        <w:t> </w:t>
      </w:r>
      <w:r>
        <w:rPr>
          <w:color w:val="231F20"/>
          <w:sz w:val="23"/>
        </w:rPr>
        <w:t>Исследование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методов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4D-моделирования</w:t>
      </w:r>
    </w:p>
    <w:p>
      <w:pPr>
        <w:tabs>
          <w:tab w:pos="9112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при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организации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жилых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многоэтажных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зданий</w:t>
        <w:tab/>
        <w:t>164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Максимова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С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.С.</w:t>
      </w:r>
      <w:r>
        <w:rPr>
          <w:i/>
          <w:color w:val="231F20"/>
          <w:spacing w:val="-8"/>
          <w:sz w:val="23"/>
        </w:rPr>
        <w:t> </w:t>
      </w:r>
      <w:r>
        <w:rPr>
          <w:color w:val="231F20"/>
          <w:sz w:val="23"/>
        </w:rPr>
        <w:t>Стандартизация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системы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экологической</w:t>
      </w:r>
    </w:p>
    <w:p>
      <w:pPr>
        <w:tabs>
          <w:tab w:pos="9112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безопасности в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строительной</w:t>
      </w:r>
      <w:r>
        <w:rPr>
          <w:color w:val="231F20"/>
          <w:spacing w:val="1"/>
          <w:sz w:val="23"/>
        </w:rPr>
        <w:t> </w:t>
      </w:r>
      <w:r>
        <w:rPr>
          <w:color w:val="231F20"/>
          <w:sz w:val="23"/>
        </w:rPr>
        <w:t>отрасли</w:t>
        <w:tab/>
        <w:t>169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Антонов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Совершенствование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организации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высотных</w:t>
      </w:r>
    </w:p>
    <w:p>
      <w:pPr>
        <w:tabs>
          <w:tab w:pos="9112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зданий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применением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энергоэффективных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технологий</w:t>
        <w:tab/>
        <w:t>176</w:t>
      </w:r>
    </w:p>
    <w:p>
      <w:pPr>
        <w:tabs>
          <w:tab w:pos="9112" w:val="left" w:leader="dot"/>
        </w:tabs>
        <w:spacing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Боровской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6"/>
          <w:sz w:val="23"/>
        </w:rPr>
        <w:t> </w:t>
      </w:r>
      <w:r>
        <w:rPr>
          <w:color w:val="231F20"/>
          <w:sz w:val="23"/>
        </w:rPr>
        <w:t>Технология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«САДЭМС»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строительстве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дорог</w:t>
        <w:tab/>
        <w:t>180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Чеба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А.,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Нефедова</w:t>
      </w:r>
      <w:r>
        <w:rPr>
          <w:i/>
          <w:color w:val="231F20"/>
          <w:spacing w:val="-2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К.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Организация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работ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при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реставрации</w:t>
      </w:r>
    </w:p>
    <w:p>
      <w:pPr>
        <w:tabs>
          <w:tab w:pos="9112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Верхнего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Лебяжьего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моста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г.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Санкт-Петербурге</w:t>
        <w:tab/>
        <w:t>184</w:t>
      </w:r>
    </w:p>
    <w:p>
      <w:pPr>
        <w:spacing w:line="259" w:lineRule="exact" w:before="101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Молчанова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Е.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Применение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имитационного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моделирования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организации</w:t>
      </w:r>
    </w:p>
    <w:p>
      <w:pPr>
        <w:tabs>
          <w:tab w:pos="9112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строительства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целях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оптимизации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использования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ресурсов</w:t>
        <w:tab/>
        <w:t>190</w:t>
      </w:r>
    </w:p>
    <w:p>
      <w:pPr>
        <w:spacing w:line="230" w:lineRule="auto" w:before="111"/>
        <w:ind w:left="155" w:right="2047" w:firstLine="0"/>
        <w:jc w:val="left"/>
        <w:rPr>
          <w:sz w:val="23"/>
        </w:rPr>
      </w:pPr>
      <w:r>
        <w:rPr>
          <w:i/>
          <w:color w:val="231F20"/>
          <w:sz w:val="23"/>
        </w:rPr>
        <w:t>Серова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Л.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В.,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Сокольников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7"/>
          <w:sz w:val="23"/>
        </w:rPr>
        <w:t> </w:t>
      </w:r>
      <w:r>
        <w:rPr>
          <w:color w:val="231F20"/>
          <w:sz w:val="23"/>
        </w:rPr>
        <w:t>Совершенствование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применения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метода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календарного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планирования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период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выполнения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технологических</w:t>
      </w:r>
    </w:p>
    <w:p>
      <w:pPr>
        <w:tabs>
          <w:tab w:pos="9112" w:val="left" w:leader="dot"/>
        </w:tabs>
        <w:spacing w:line="254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процессов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рассредоточенных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объектах</w:t>
        <w:tab/>
        <w:t>198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Персикова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Л.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В.,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Жуков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М.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В.,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Емцев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5"/>
          <w:sz w:val="23"/>
        </w:rPr>
        <w:t> </w:t>
      </w:r>
      <w:r>
        <w:rPr>
          <w:color w:val="231F20"/>
          <w:sz w:val="23"/>
        </w:rPr>
        <w:t>Применение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шпунтового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ряда</w:t>
      </w:r>
    </w:p>
    <w:p>
      <w:pPr>
        <w:tabs>
          <w:tab w:pos="9112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для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защиты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берега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реки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Кубань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от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размыва</w:t>
        <w:tab/>
        <w:t>206</w:t>
      </w:r>
    </w:p>
    <w:p>
      <w:pPr>
        <w:tabs>
          <w:tab w:pos="9112" w:val="left" w:leader="dot"/>
        </w:tabs>
        <w:spacing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Казанбаева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7"/>
          <w:sz w:val="23"/>
        </w:rPr>
        <w:t> </w:t>
      </w:r>
      <w:r>
        <w:rPr>
          <w:color w:val="231F20"/>
          <w:sz w:val="23"/>
        </w:rPr>
        <w:t>Устройство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зеленых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крыш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городской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среде</w:t>
        <w:tab/>
        <w:t>212</w:t>
      </w:r>
    </w:p>
    <w:p>
      <w:pPr>
        <w:tabs>
          <w:tab w:pos="9112" w:val="left" w:leader="dot"/>
        </w:tabs>
        <w:spacing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Милашук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Е.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С.,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Кузьмич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П.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М.</w:t>
      </w:r>
      <w:r>
        <w:rPr>
          <w:i/>
          <w:color w:val="231F20"/>
          <w:spacing w:val="-5"/>
          <w:sz w:val="23"/>
        </w:rPr>
        <w:t> </w:t>
      </w:r>
      <w:r>
        <w:rPr>
          <w:color w:val="231F20"/>
          <w:sz w:val="23"/>
        </w:rPr>
        <w:t>Методы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решения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задач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календарного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планирования</w:t>
        <w:tab/>
        <w:t>217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Камолов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К.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Х.,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Юргайтис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Математические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методы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модели</w:t>
      </w:r>
    </w:p>
    <w:p>
      <w:pPr>
        <w:tabs>
          <w:tab w:pos="9112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оптимизации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ресурсопотребления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строительстве</w:t>
        <w:tab/>
        <w:t>224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Ерицян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С.,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Касаткина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И.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Перспективы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применения</w:t>
      </w:r>
    </w:p>
    <w:p>
      <w:pPr>
        <w:tabs>
          <w:tab w:pos="9112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4D-технологий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как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средства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управления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строительным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проектом</w:t>
        <w:tab/>
        <w:t>229</w:t>
      </w:r>
    </w:p>
    <w:p>
      <w:pPr>
        <w:tabs>
          <w:tab w:pos="9112" w:val="left" w:leader="dot"/>
        </w:tabs>
        <w:spacing w:before="101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Ватолина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5"/>
          <w:sz w:val="23"/>
        </w:rPr>
        <w:t> </w:t>
      </w:r>
      <w:r>
        <w:rPr>
          <w:color w:val="231F20"/>
          <w:sz w:val="23"/>
        </w:rPr>
        <w:t>Особенности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зимнего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бетонирования</w:t>
        <w:tab/>
        <w:t>235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Бодягина Е. С., Васин А. П.</w:t>
      </w:r>
      <w:r>
        <w:rPr>
          <w:i/>
          <w:color w:val="231F20"/>
          <w:spacing w:val="-2"/>
          <w:sz w:val="23"/>
        </w:rPr>
        <w:t> </w:t>
      </w:r>
      <w:r>
        <w:rPr>
          <w:color w:val="231F20"/>
          <w:sz w:val="23"/>
        </w:rPr>
        <w:t>Особенности организации реставрационных</w:t>
      </w:r>
    </w:p>
    <w:p>
      <w:pPr>
        <w:tabs>
          <w:tab w:pos="9112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работ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зимнее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время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Санкт-Петербурге</w:t>
        <w:tab/>
        <w:t>239</w:t>
      </w:r>
    </w:p>
    <w:p>
      <w:pPr>
        <w:spacing w:after="0" w:line="259" w:lineRule="exact"/>
        <w:jc w:val="left"/>
        <w:rPr>
          <w:sz w:val="23"/>
        </w:rPr>
        <w:sectPr>
          <w:pgSz w:w="11910" w:h="16840"/>
          <w:pgMar w:header="0" w:footer="1376" w:top="1180" w:bottom="1560" w:left="1120" w:right="1120"/>
        </w:sectPr>
      </w:pPr>
    </w:p>
    <w:p>
      <w:pPr>
        <w:spacing w:line="259" w:lineRule="exact" w:before="79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Занина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Е.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В.,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Сокольников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Способы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повышения</w:t>
      </w:r>
    </w:p>
    <w:p>
      <w:pPr>
        <w:tabs>
          <w:tab w:pos="9112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организационно-технологической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надежности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строительства</w:t>
        <w:tab/>
        <w:t>246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Бабченко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Особенности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организации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строительных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работ</w:t>
      </w:r>
    </w:p>
    <w:p>
      <w:pPr>
        <w:tabs>
          <w:tab w:pos="9112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на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объектах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культурного</w:t>
      </w:r>
      <w:r>
        <w:rPr>
          <w:color w:val="231F20"/>
          <w:spacing w:val="-10"/>
          <w:sz w:val="23"/>
        </w:rPr>
        <w:t> </w:t>
      </w:r>
      <w:r>
        <w:rPr>
          <w:color w:val="231F20"/>
          <w:sz w:val="23"/>
        </w:rPr>
        <w:t>наследия</w:t>
        <w:tab/>
        <w:t>250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Кугин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П.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И.</w:t>
      </w:r>
      <w:r>
        <w:rPr>
          <w:i/>
          <w:color w:val="231F20"/>
          <w:spacing w:val="-9"/>
          <w:sz w:val="23"/>
        </w:rPr>
        <w:t> </w:t>
      </w:r>
      <w:r>
        <w:rPr>
          <w:color w:val="231F20"/>
          <w:sz w:val="23"/>
        </w:rPr>
        <w:t>Модульное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строительство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как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альтернатива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классическому</w:t>
      </w:r>
    </w:p>
    <w:p>
      <w:pPr>
        <w:tabs>
          <w:tab w:pos="9112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методу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домостроения</w:t>
        <w:tab/>
        <w:t>256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Филюкова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О.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Е.</w:t>
      </w:r>
      <w:r>
        <w:rPr>
          <w:i/>
          <w:color w:val="231F20"/>
          <w:spacing w:val="-6"/>
          <w:sz w:val="23"/>
        </w:rPr>
        <w:t> </w:t>
      </w:r>
      <w:r>
        <w:rPr>
          <w:color w:val="231F20"/>
          <w:sz w:val="23"/>
        </w:rPr>
        <w:t>Методы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монтажа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абсорбционной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колонны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территории</w:t>
      </w:r>
    </w:p>
    <w:p>
      <w:pPr>
        <w:tabs>
          <w:tab w:pos="9112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действующего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предприятия</w:t>
        <w:tab/>
        <w:t>260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Попов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Н.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8"/>
          <w:sz w:val="23"/>
        </w:rPr>
        <w:t> </w:t>
      </w:r>
      <w:r>
        <w:rPr>
          <w:color w:val="231F20"/>
          <w:sz w:val="23"/>
        </w:rPr>
        <w:t>Организация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реконструкции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памятников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архитектуры</w:t>
      </w:r>
    </w:p>
    <w:p>
      <w:pPr>
        <w:tabs>
          <w:tab w:pos="9112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и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объектов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культурного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наследия</w:t>
        <w:tab/>
        <w:t>266</w:t>
      </w:r>
    </w:p>
    <w:p>
      <w:pPr>
        <w:spacing w:line="230" w:lineRule="auto" w:before="110"/>
        <w:ind w:left="155" w:right="2047" w:firstLine="0"/>
        <w:jc w:val="left"/>
        <w:rPr>
          <w:sz w:val="23"/>
        </w:rPr>
      </w:pPr>
      <w:r>
        <w:rPr>
          <w:i/>
          <w:color w:val="231F20"/>
          <w:sz w:val="23"/>
        </w:rPr>
        <w:t>Пак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М.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С.,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Сокольников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6"/>
          <w:sz w:val="23"/>
        </w:rPr>
        <w:t> </w:t>
      </w:r>
      <w:r>
        <w:rPr>
          <w:color w:val="231F20"/>
          <w:sz w:val="23"/>
        </w:rPr>
        <w:t>Совершенствование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применения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формулы</w:t>
      </w:r>
      <w:r>
        <w:rPr>
          <w:color w:val="231F20"/>
          <w:spacing w:val="-54"/>
          <w:sz w:val="23"/>
        </w:rPr>
        <w:t> </w:t>
      </w:r>
      <w:r>
        <w:rPr>
          <w:color w:val="231F20"/>
          <w:sz w:val="23"/>
        </w:rPr>
        <w:t>расчета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нормативной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продолжительности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выполнения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вида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работ</w:t>
      </w:r>
    </w:p>
    <w:p>
      <w:pPr>
        <w:tabs>
          <w:tab w:pos="9112" w:val="left" w:leader="dot"/>
        </w:tabs>
        <w:spacing w:line="254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к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расчету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продолжительности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выполнения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комплекса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техпроцессов</w:t>
        <w:tab/>
        <w:t>271</w:t>
      </w:r>
    </w:p>
    <w:p>
      <w:pPr>
        <w:spacing w:line="230" w:lineRule="auto" w:before="111"/>
        <w:ind w:left="155" w:right="3150" w:firstLine="0"/>
        <w:jc w:val="left"/>
        <w:rPr>
          <w:sz w:val="23"/>
        </w:rPr>
      </w:pPr>
      <w:r>
        <w:rPr>
          <w:i/>
          <w:color w:val="231F20"/>
          <w:sz w:val="23"/>
        </w:rPr>
        <w:t>Склюев В. С. </w:t>
      </w:r>
      <w:r>
        <w:rPr>
          <w:color w:val="231F20"/>
          <w:sz w:val="23"/>
        </w:rPr>
        <w:t>Анализ организационно-технологических решений</w:t>
      </w:r>
      <w:r>
        <w:rPr>
          <w:color w:val="231F20"/>
          <w:spacing w:val="-55"/>
          <w:sz w:val="23"/>
        </w:rPr>
        <w:t> </w:t>
      </w:r>
      <w:r>
        <w:rPr>
          <w:color w:val="231F20"/>
          <w:sz w:val="23"/>
        </w:rPr>
        <w:t>по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монтажу</w:t>
      </w:r>
      <w:r>
        <w:rPr>
          <w:color w:val="231F20"/>
          <w:spacing w:val="-1"/>
          <w:sz w:val="23"/>
        </w:rPr>
        <w:t> </w:t>
      </w:r>
      <w:r>
        <w:rPr>
          <w:color w:val="231F20"/>
          <w:sz w:val="23"/>
        </w:rPr>
        <w:t>большепролетных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металлических</w:t>
      </w:r>
      <w:r>
        <w:rPr>
          <w:color w:val="231F20"/>
          <w:spacing w:val="-2"/>
          <w:sz w:val="23"/>
        </w:rPr>
        <w:t> </w:t>
      </w:r>
      <w:r>
        <w:rPr>
          <w:color w:val="231F20"/>
          <w:sz w:val="23"/>
        </w:rPr>
        <w:t>конструкций</w:t>
      </w:r>
    </w:p>
    <w:p>
      <w:pPr>
        <w:tabs>
          <w:tab w:pos="9112" w:val="left" w:leader="dot"/>
        </w:tabs>
        <w:spacing w:line="254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в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производственных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зданиях</w:t>
        <w:tab/>
        <w:t>276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Шевчик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5"/>
          <w:sz w:val="23"/>
        </w:rPr>
        <w:t> </w:t>
      </w:r>
      <w:r>
        <w:rPr>
          <w:color w:val="231F20"/>
          <w:sz w:val="23"/>
        </w:rPr>
        <w:t>Организационно-технологические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аспекты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развития</w:t>
      </w:r>
    </w:p>
    <w:p>
      <w:pPr>
        <w:tabs>
          <w:tab w:pos="9112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экспортного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потенциала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строительных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организаций</w:t>
        <w:tab/>
        <w:t>281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Лебедева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А.,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Дроздов</w:t>
      </w:r>
      <w:r>
        <w:rPr>
          <w:i/>
          <w:color w:val="231F20"/>
          <w:spacing w:val="-3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Д.</w:t>
      </w:r>
      <w:r>
        <w:rPr>
          <w:i/>
          <w:color w:val="231F20"/>
          <w:spacing w:val="-5"/>
          <w:sz w:val="23"/>
        </w:rPr>
        <w:t> </w:t>
      </w:r>
      <w:r>
        <w:rPr>
          <w:color w:val="231F20"/>
          <w:sz w:val="23"/>
        </w:rPr>
        <w:t>Анализ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факторов,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влияющих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сроки</w:t>
      </w:r>
    </w:p>
    <w:p>
      <w:pPr>
        <w:tabs>
          <w:tab w:pos="9112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строительства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комплексной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застройки</w:t>
        <w:tab/>
        <w:t>287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Козловская</w:t>
      </w:r>
      <w:r>
        <w:rPr>
          <w:i/>
          <w:color w:val="231F20"/>
          <w:spacing w:val="-9"/>
          <w:sz w:val="23"/>
        </w:rPr>
        <w:t> </w:t>
      </w:r>
      <w:r>
        <w:rPr>
          <w:i/>
          <w:color w:val="231F20"/>
          <w:sz w:val="23"/>
        </w:rPr>
        <w:t>Ю.</w:t>
      </w:r>
      <w:r>
        <w:rPr>
          <w:i/>
          <w:color w:val="231F20"/>
          <w:spacing w:val="-10"/>
          <w:sz w:val="23"/>
        </w:rPr>
        <w:t> </w:t>
      </w:r>
      <w:r>
        <w:rPr>
          <w:i/>
          <w:color w:val="231F20"/>
          <w:sz w:val="23"/>
        </w:rPr>
        <w:t>О.</w:t>
      </w:r>
      <w:r>
        <w:rPr>
          <w:i/>
          <w:color w:val="231F20"/>
          <w:spacing w:val="-9"/>
          <w:sz w:val="23"/>
        </w:rPr>
        <w:t> </w:t>
      </w:r>
      <w:r>
        <w:rPr>
          <w:color w:val="231F20"/>
          <w:sz w:val="23"/>
        </w:rPr>
        <w:t>Организационно-технологические</w:t>
      </w:r>
      <w:r>
        <w:rPr>
          <w:color w:val="231F20"/>
          <w:spacing w:val="-9"/>
          <w:sz w:val="23"/>
        </w:rPr>
        <w:t> </w:t>
      </w:r>
      <w:r>
        <w:rPr>
          <w:color w:val="231F20"/>
          <w:sz w:val="23"/>
        </w:rPr>
        <w:t>решения</w:t>
      </w:r>
    </w:p>
    <w:p>
      <w:pPr>
        <w:tabs>
          <w:tab w:pos="9112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при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производстве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промышленных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полов</w:t>
        <w:tab/>
        <w:t>293</w:t>
      </w:r>
    </w:p>
    <w:p>
      <w:pPr>
        <w:tabs>
          <w:tab w:pos="9112" w:val="left" w:leader="dot"/>
        </w:tabs>
        <w:spacing w:before="101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Бедило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Д.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Особенности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календарного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планирования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при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условии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сжатых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сроков</w:t>
        <w:tab/>
        <w:t>299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Васильев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Р.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С.,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Чепрасов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А.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Г.,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Федоров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7"/>
          <w:sz w:val="23"/>
        </w:rPr>
        <w:t> </w:t>
      </w:r>
      <w:r>
        <w:rPr>
          <w:color w:val="231F20"/>
          <w:sz w:val="23"/>
        </w:rPr>
        <w:t>Информационное</w:t>
      </w:r>
    </w:p>
    <w:p>
      <w:pPr>
        <w:tabs>
          <w:tab w:pos="9112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моделирование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зданий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Microsoft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Power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BI</w:t>
        <w:tab/>
        <w:t>303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Новинская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Д.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4"/>
          <w:sz w:val="23"/>
        </w:rPr>
        <w:t> </w:t>
      </w:r>
      <w:r>
        <w:rPr>
          <w:color w:val="231F20"/>
          <w:sz w:val="23"/>
        </w:rPr>
        <w:t>Применение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метода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статистических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испытаний</w:t>
      </w:r>
    </w:p>
    <w:p>
      <w:pPr>
        <w:tabs>
          <w:tab w:pos="9112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для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обеспечения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надежности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календарного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планирования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строительства</w:t>
        <w:tab/>
        <w:t>309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Каюков</w:t>
      </w:r>
      <w:r>
        <w:rPr>
          <w:i/>
          <w:color w:val="231F20"/>
          <w:spacing w:val="-8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А.,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Третьяков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А.,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В.,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Иванов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Г.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8"/>
          <w:sz w:val="23"/>
        </w:rPr>
        <w:t> </w:t>
      </w:r>
      <w:r>
        <w:rPr>
          <w:color w:val="231F20"/>
          <w:sz w:val="23"/>
        </w:rPr>
        <w:t>Техническое</w:t>
      </w:r>
    </w:p>
    <w:p>
      <w:pPr>
        <w:tabs>
          <w:tab w:pos="9112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нормирование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производственных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процессов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строительстве</w:t>
        <w:tab/>
        <w:t>314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Мазурина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У.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К.</w:t>
      </w:r>
      <w:r>
        <w:rPr>
          <w:i/>
          <w:color w:val="231F20"/>
          <w:spacing w:val="-6"/>
          <w:sz w:val="23"/>
        </w:rPr>
        <w:t> </w:t>
      </w:r>
      <w:r>
        <w:rPr>
          <w:color w:val="231F20"/>
          <w:sz w:val="23"/>
        </w:rPr>
        <w:t>Организация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работ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на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строительной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площадке</w:t>
      </w:r>
    </w:p>
    <w:p>
      <w:pPr>
        <w:tabs>
          <w:tab w:pos="9112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при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возведении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атомной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электростанции</w:t>
        <w:tab/>
        <w:t>320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Чон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И.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К.</w:t>
      </w:r>
      <w:r>
        <w:rPr>
          <w:i/>
          <w:color w:val="231F20"/>
          <w:spacing w:val="-3"/>
          <w:sz w:val="23"/>
        </w:rPr>
        <w:t> </w:t>
      </w:r>
      <w:r>
        <w:rPr>
          <w:color w:val="231F20"/>
          <w:sz w:val="23"/>
        </w:rPr>
        <w:t>Опыт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строительства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зданий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сооружений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с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применением</w:t>
      </w:r>
    </w:p>
    <w:p>
      <w:pPr>
        <w:tabs>
          <w:tab w:pos="9112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аддитивных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технологий: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проблемы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способы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их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решения</w:t>
        <w:tab/>
        <w:t>325</w:t>
      </w:r>
    </w:p>
    <w:p>
      <w:pPr>
        <w:spacing w:line="259" w:lineRule="exact"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Кокина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И.</w:t>
      </w:r>
      <w:r>
        <w:rPr>
          <w:i/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П.</w:t>
      </w:r>
      <w:r>
        <w:rPr>
          <w:i/>
          <w:color w:val="231F20"/>
          <w:spacing w:val="-6"/>
          <w:sz w:val="23"/>
        </w:rPr>
        <w:t> </w:t>
      </w:r>
      <w:r>
        <w:rPr>
          <w:color w:val="231F20"/>
          <w:sz w:val="23"/>
        </w:rPr>
        <w:t>Приложение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BIM-моделирования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</w:t>
      </w:r>
      <w:r>
        <w:rPr>
          <w:color w:val="231F20"/>
          <w:spacing w:val="-7"/>
          <w:sz w:val="23"/>
        </w:rPr>
        <w:t> </w:t>
      </w:r>
      <w:r>
        <w:rPr>
          <w:color w:val="231F20"/>
          <w:sz w:val="23"/>
        </w:rPr>
        <w:t>задачам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календарного</w:t>
      </w:r>
    </w:p>
    <w:p>
      <w:pPr>
        <w:tabs>
          <w:tab w:pos="9112" w:val="left" w:leader="dot"/>
        </w:tabs>
        <w:spacing w:line="259" w:lineRule="exact" w:before="0"/>
        <w:ind w:left="155" w:right="0" w:firstLine="0"/>
        <w:jc w:val="left"/>
        <w:rPr>
          <w:sz w:val="23"/>
        </w:rPr>
      </w:pPr>
      <w:r>
        <w:rPr>
          <w:color w:val="231F20"/>
          <w:sz w:val="23"/>
        </w:rPr>
        <w:t>планирования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выполнения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технологических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процессов</w:t>
        <w:tab/>
        <w:t>332</w:t>
      </w:r>
    </w:p>
    <w:p>
      <w:pPr>
        <w:tabs>
          <w:tab w:pos="9112" w:val="left" w:leader="dot"/>
        </w:tabs>
        <w:spacing w:before="102"/>
        <w:ind w:left="155" w:right="0" w:firstLine="0"/>
        <w:jc w:val="left"/>
        <w:rPr>
          <w:sz w:val="23"/>
        </w:rPr>
      </w:pPr>
      <w:r>
        <w:rPr>
          <w:i/>
          <w:color w:val="231F20"/>
          <w:sz w:val="23"/>
        </w:rPr>
        <w:t>Баранова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Д.</w:t>
      </w:r>
      <w:r>
        <w:rPr>
          <w:i/>
          <w:color w:val="231F20"/>
          <w:spacing w:val="-4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5"/>
          <w:sz w:val="23"/>
        </w:rPr>
        <w:t> </w:t>
      </w:r>
      <w:r>
        <w:rPr>
          <w:color w:val="231F20"/>
          <w:sz w:val="23"/>
        </w:rPr>
        <w:t>Применение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технологии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виртуальной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реальности</w:t>
      </w:r>
      <w:r>
        <w:rPr>
          <w:color w:val="231F20"/>
          <w:spacing w:val="-3"/>
          <w:sz w:val="23"/>
        </w:rPr>
        <w:t> </w:t>
      </w:r>
      <w:r>
        <w:rPr>
          <w:color w:val="231F20"/>
          <w:sz w:val="23"/>
        </w:rPr>
        <w:t>для</w:t>
      </w:r>
      <w:r>
        <w:rPr>
          <w:color w:val="231F20"/>
          <w:spacing w:val="-4"/>
          <w:sz w:val="23"/>
        </w:rPr>
        <w:t> </w:t>
      </w:r>
      <w:r>
        <w:rPr>
          <w:color w:val="231F20"/>
          <w:sz w:val="23"/>
        </w:rPr>
        <w:t>BIM-проектов</w:t>
        <w:tab/>
        <w:t>337</w:t>
      </w:r>
    </w:p>
    <w:p>
      <w:pPr>
        <w:spacing w:after="0"/>
        <w:jc w:val="left"/>
        <w:rPr>
          <w:sz w:val="23"/>
        </w:rPr>
        <w:sectPr>
          <w:footerReference w:type="even" r:id="rId417"/>
          <w:pgSz w:w="11910" w:h="16840"/>
          <w:pgMar w:footer="0" w:header="0" w:top="1180" w:bottom="280" w:left="1120" w:right="1120"/>
        </w:sectPr>
      </w:pPr>
    </w:p>
    <w:p>
      <w:pPr>
        <w:pStyle w:val="BodyText"/>
        <w:ind w:left="0" w:firstLine="0"/>
        <w:jc w:val="left"/>
        <w:rPr>
          <w:sz w:val="24"/>
        </w:rPr>
      </w:pPr>
    </w:p>
    <w:p>
      <w:pPr>
        <w:pStyle w:val="BodyText"/>
        <w:ind w:left="0" w:firstLine="0"/>
        <w:jc w:val="left"/>
        <w:rPr>
          <w:sz w:val="24"/>
        </w:rPr>
      </w:pPr>
    </w:p>
    <w:p>
      <w:pPr>
        <w:pStyle w:val="BodyText"/>
        <w:ind w:left="0" w:firstLine="0"/>
        <w:jc w:val="left"/>
        <w:rPr>
          <w:sz w:val="24"/>
        </w:rPr>
      </w:pPr>
    </w:p>
    <w:p>
      <w:pPr>
        <w:pStyle w:val="BodyText"/>
        <w:ind w:left="0" w:firstLine="0"/>
        <w:jc w:val="left"/>
        <w:rPr>
          <w:sz w:val="24"/>
        </w:rPr>
      </w:pPr>
    </w:p>
    <w:p>
      <w:pPr>
        <w:pStyle w:val="BodyText"/>
        <w:ind w:left="0" w:firstLine="0"/>
        <w:jc w:val="left"/>
        <w:rPr>
          <w:sz w:val="24"/>
        </w:rPr>
      </w:pPr>
    </w:p>
    <w:p>
      <w:pPr>
        <w:pStyle w:val="BodyText"/>
        <w:ind w:left="0" w:firstLine="0"/>
        <w:jc w:val="left"/>
        <w:rPr>
          <w:sz w:val="24"/>
        </w:rPr>
      </w:pPr>
    </w:p>
    <w:p>
      <w:pPr>
        <w:pStyle w:val="BodyText"/>
        <w:ind w:left="0" w:firstLine="0"/>
        <w:jc w:val="left"/>
        <w:rPr>
          <w:sz w:val="24"/>
        </w:rPr>
      </w:pPr>
    </w:p>
    <w:p>
      <w:pPr>
        <w:pStyle w:val="BodyText"/>
        <w:ind w:left="0" w:firstLine="0"/>
        <w:jc w:val="left"/>
        <w:rPr>
          <w:sz w:val="24"/>
        </w:rPr>
      </w:pPr>
    </w:p>
    <w:p>
      <w:pPr>
        <w:pStyle w:val="BodyText"/>
        <w:ind w:left="0" w:firstLine="0"/>
        <w:jc w:val="left"/>
        <w:rPr>
          <w:sz w:val="24"/>
        </w:rPr>
      </w:pPr>
    </w:p>
    <w:p>
      <w:pPr>
        <w:pStyle w:val="BodyText"/>
        <w:ind w:left="0" w:firstLine="0"/>
        <w:jc w:val="left"/>
        <w:rPr>
          <w:sz w:val="24"/>
        </w:rPr>
      </w:pPr>
    </w:p>
    <w:p>
      <w:pPr>
        <w:pStyle w:val="BodyText"/>
        <w:ind w:left="0" w:firstLine="0"/>
        <w:jc w:val="left"/>
        <w:rPr>
          <w:sz w:val="24"/>
        </w:rPr>
      </w:pPr>
    </w:p>
    <w:p>
      <w:pPr>
        <w:pStyle w:val="BodyText"/>
        <w:ind w:left="0" w:firstLine="0"/>
        <w:jc w:val="left"/>
        <w:rPr>
          <w:sz w:val="24"/>
        </w:rPr>
      </w:pPr>
    </w:p>
    <w:p>
      <w:pPr>
        <w:pStyle w:val="BodyText"/>
        <w:ind w:left="0" w:firstLine="0"/>
        <w:jc w:val="left"/>
        <w:rPr>
          <w:sz w:val="24"/>
        </w:rPr>
      </w:pPr>
    </w:p>
    <w:p>
      <w:pPr>
        <w:pStyle w:val="BodyText"/>
        <w:ind w:left="0" w:firstLine="0"/>
        <w:jc w:val="left"/>
        <w:rPr>
          <w:sz w:val="24"/>
        </w:rPr>
      </w:pPr>
    </w:p>
    <w:p>
      <w:pPr>
        <w:pStyle w:val="BodyText"/>
        <w:ind w:left="0" w:firstLine="0"/>
        <w:jc w:val="left"/>
        <w:rPr>
          <w:sz w:val="24"/>
        </w:rPr>
      </w:pPr>
    </w:p>
    <w:p>
      <w:pPr>
        <w:pStyle w:val="BodyText"/>
        <w:ind w:left="0" w:firstLine="0"/>
        <w:jc w:val="left"/>
        <w:rPr>
          <w:sz w:val="24"/>
        </w:rPr>
      </w:pPr>
    </w:p>
    <w:p>
      <w:pPr>
        <w:pStyle w:val="BodyText"/>
        <w:ind w:left="0" w:firstLine="0"/>
        <w:jc w:val="left"/>
        <w:rPr>
          <w:sz w:val="24"/>
        </w:rPr>
      </w:pPr>
    </w:p>
    <w:p>
      <w:pPr>
        <w:pStyle w:val="BodyText"/>
        <w:ind w:left="0" w:firstLine="0"/>
        <w:jc w:val="left"/>
        <w:rPr>
          <w:sz w:val="24"/>
        </w:rPr>
      </w:pPr>
    </w:p>
    <w:p>
      <w:pPr>
        <w:pStyle w:val="BodyText"/>
        <w:ind w:left="0" w:firstLine="0"/>
        <w:jc w:val="left"/>
        <w:rPr>
          <w:sz w:val="24"/>
        </w:rPr>
      </w:pPr>
    </w:p>
    <w:p>
      <w:pPr>
        <w:pStyle w:val="BodyText"/>
        <w:ind w:left="0" w:firstLine="0"/>
        <w:jc w:val="left"/>
        <w:rPr>
          <w:sz w:val="24"/>
        </w:rPr>
      </w:pPr>
    </w:p>
    <w:p>
      <w:pPr>
        <w:pStyle w:val="BodyText"/>
        <w:ind w:left="0" w:firstLine="0"/>
        <w:jc w:val="left"/>
        <w:rPr>
          <w:sz w:val="24"/>
        </w:rPr>
      </w:pPr>
    </w:p>
    <w:p>
      <w:pPr>
        <w:pStyle w:val="BodyText"/>
        <w:ind w:left="0" w:firstLine="0"/>
        <w:jc w:val="left"/>
        <w:rPr>
          <w:sz w:val="24"/>
        </w:rPr>
      </w:pPr>
    </w:p>
    <w:p>
      <w:pPr>
        <w:pStyle w:val="BodyText"/>
        <w:ind w:left="0" w:firstLine="0"/>
        <w:jc w:val="left"/>
        <w:rPr>
          <w:sz w:val="24"/>
        </w:rPr>
      </w:pPr>
    </w:p>
    <w:p>
      <w:pPr>
        <w:pStyle w:val="BodyText"/>
        <w:ind w:left="0" w:firstLine="0"/>
        <w:jc w:val="left"/>
        <w:rPr>
          <w:sz w:val="24"/>
        </w:rPr>
      </w:pPr>
    </w:p>
    <w:p>
      <w:pPr>
        <w:pStyle w:val="BodyText"/>
        <w:ind w:left="0" w:firstLine="0"/>
        <w:jc w:val="left"/>
        <w:rPr>
          <w:sz w:val="24"/>
        </w:rPr>
      </w:pPr>
    </w:p>
    <w:p>
      <w:pPr>
        <w:pStyle w:val="BodyText"/>
        <w:ind w:left="0" w:firstLine="0"/>
        <w:jc w:val="left"/>
        <w:rPr>
          <w:sz w:val="24"/>
        </w:rPr>
      </w:pPr>
    </w:p>
    <w:p>
      <w:pPr>
        <w:pStyle w:val="BodyText"/>
        <w:ind w:left="0" w:firstLine="0"/>
        <w:jc w:val="left"/>
        <w:rPr>
          <w:sz w:val="24"/>
        </w:rPr>
      </w:pPr>
    </w:p>
    <w:p>
      <w:pPr>
        <w:pStyle w:val="BodyText"/>
        <w:ind w:left="0" w:firstLine="0"/>
        <w:jc w:val="left"/>
        <w:rPr>
          <w:sz w:val="24"/>
        </w:rPr>
      </w:pPr>
    </w:p>
    <w:p>
      <w:pPr>
        <w:pStyle w:val="BodyText"/>
        <w:ind w:left="0" w:firstLine="0"/>
        <w:jc w:val="left"/>
        <w:rPr>
          <w:sz w:val="24"/>
        </w:rPr>
      </w:pPr>
    </w:p>
    <w:p>
      <w:pPr>
        <w:pStyle w:val="BodyText"/>
        <w:spacing w:before="11"/>
        <w:ind w:left="0" w:firstLine="0"/>
        <w:jc w:val="left"/>
        <w:rPr>
          <w:sz w:val="27"/>
        </w:rPr>
      </w:pPr>
    </w:p>
    <w:p>
      <w:pPr>
        <w:spacing w:before="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Научное</w:t>
      </w:r>
      <w:r>
        <w:rPr>
          <w:color w:val="231F20"/>
          <w:spacing w:val="-8"/>
          <w:sz w:val="23"/>
        </w:rPr>
        <w:t> </w:t>
      </w:r>
      <w:r>
        <w:rPr>
          <w:color w:val="231F20"/>
          <w:sz w:val="23"/>
        </w:rPr>
        <w:t>издание</w:t>
      </w:r>
    </w:p>
    <w:p>
      <w:pPr>
        <w:pStyle w:val="BodyText"/>
        <w:spacing w:before="3"/>
        <w:ind w:left="0" w:firstLine="0"/>
        <w:jc w:val="left"/>
        <w:rPr>
          <w:sz w:val="22"/>
        </w:rPr>
      </w:pPr>
    </w:p>
    <w:p>
      <w:pPr>
        <w:pStyle w:val="Heading3"/>
        <w:spacing w:line="230" w:lineRule="auto"/>
        <w:ind w:left="2065" w:right="2065"/>
        <w:jc w:val="center"/>
      </w:pPr>
      <w:r>
        <w:rPr>
          <w:color w:val="231F20"/>
          <w:spacing w:val="-2"/>
        </w:rPr>
        <w:t>СОВРЕМЕННЫЕ </w:t>
      </w:r>
      <w:r>
        <w:rPr>
          <w:color w:val="231F20"/>
          <w:spacing w:val="-1"/>
        </w:rPr>
        <w:t>МЕТОДЫ ОРГАНИЗАЦИИ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6"/>
        </w:rPr>
        <w:t> </w:t>
      </w:r>
      <w:r>
        <w:rPr>
          <w:color w:val="231F20"/>
        </w:rPr>
        <w:t>СТРОИТЕЛЬСТВОМ</w:t>
      </w:r>
    </w:p>
    <w:p>
      <w:pPr>
        <w:spacing w:line="230" w:lineRule="auto" w:before="245"/>
        <w:ind w:left="2548" w:right="2047" w:firstLine="628"/>
        <w:jc w:val="left"/>
        <w:rPr>
          <w:sz w:val="23"/>
        </w:rPr>
      </w:pPr>
      <w:r>
        <w:rPr>
          <w:color w:val="231F20"/>
          <w:sz w:val="23"/>
        </w:rPr>
        <w:t>Сборник статей молодых ученых,</w:t>
      </w:r>
      <w:r>
        <w:rPr>
          <w:color w:val="231F20"/>
          <w:spacing w:val="1"/>
          <w:sz w:val="23"/>
        </w:rPr>
        <w:t> </w:t>
      </w:r>
      <w:r>
        <w:rPr>
          <w:color w:val="231F20"/>
          <w:spacing w:val="-1"/>
          <w:sz w:val="23"/>
        </w:rPr>
        <w:t>аспирантов,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молодых</w:t>
      </w:r>
      <w:r>
        <w:rPr>
          <w:color w:val="231F20"/>
          <w:spacing w:val="-11"/>
          <w:sz w:val="23"/>
        </w:rPr>
        <w:t> </w:t>
      </w:r>
      <w:r>
        <w:rPr>
          <w:color w:val="231F20"/>
          <w:sz w:val="23"/>
        </w:rPr>
        <w:t>специалистов,</w:t>
      </w:r>
      <w:r>
        <w:rPr>
          <w:color w:val="231F20"/>
          <w:spacing w:val="-12"/>
          <w:sz w:val="23"/>
        </w:rPr>
        <w:t> </w:t>
      </w:r>
      <w:r>
        <w:rPr>
          <w:color w:val="231F20"/>
          <w:sz w:val="23"/>
        </w:rPr>
        <w:t>студентов</w:t>
      </w:r>
    </w:p>
    <w:p>
      <w:pPr>
        <w:pStyle w:val="BodyText"/>
        <w:spacing w:before="1"/>
        <w:ind w:left="0" w:firstLine="0"/>
        <w:jc w:val="left"/>
        <w:rPr>
          <w:sz w:val="21"/>
        </w:rPr>
      </w:pPr>
    </w:p>
    <w:p>
      <w:pPr>
        <w:spacing w:before="0"/>
        <w:ind w:left="1489" w:right="1489" w:firstLine="0"/>
        <w:jc w:val="center"/>
        <w:rPr>
          <w:sz w:val="23"/>
        </w:rPr>
      </w:pPr>
      <w:r>
        <w:rPr>
          <w:color w:val="231F20"/>
          <w:sz w:val="23"/>
        </w:rPr>
        <w:t>21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апреля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2020</w:t>
      </w:r>
      <w:r>
        <w:rPr>
          <w:color w:val="231F20"/>
          <w:spacing w:val="-5"/>
          <w:sz w:val="23"/>
        </w:rPr>
        <w:t> </w:t>
      </w:r>
      <w:r>
        <w:rPr>
          <w:color w:val="231F20"/>
          <w:sz w:val="23"/>
        </w:rPr>
        <w:t>года</w:t>
      </w:r>
    </w:p>
    <w:p>
      <w:pPr>
        <w:pStyle w:val="BodyText"/>
        <w:ind w:left="0" w:firstLine="0"/>
        <w:jc w:val="left"/>
        <w:rPr>
          <w:sz w:val="24"/>
        </w:rPr>
      </w:pPr>
    </w:p>
    <w:p>
      <w:pPr>
        <w:pStyle w:val="BodyText"/>
        <w:ind w:left="0" w:firstLine="0"/>
        <w:jc w:val="left"/>
        <w:rPr>
          <w:sz w:val="24"/>
        </w:rPr>
      </w:pPr>
    </w:p>
    <w:p>
      <w:pPr>
        <w:spacing w:before="196"/>
        <w:ind w:left="1489" w:right="1489" w:firstLine="0"/>
        <w:jc w:val="center"/>
        <w:rPr>
          <w:i/>
          <w:sz w:val="23"/>
        </w:rPr>
      </w:pPr>
      <w:r>
        <w:rPr>
          <w:color w:val="231F20"/>
          <w:sz w:val="23"/>
        </w:rPr>
        <w:t>Компьютерная</w:t>
      </w:r>
      <w:r>
        <w:rPr>
          <w:color w:val="231F20"/>
          <w:spacing w:val="-6"/>
          <w:sz w:val="23"/>
        </w:rPr>
        <w:t> </w:t>
      </w:r>
      <w:r>
        <w:rPr>
          <w:color w:val="231F20"/>
          <w:sz w:val="23"/>
        </w:rPr>
        <w:t>верстка</w:t>
      </w:r>
      <w:r>
        <w:rPr>
          <w:color w:val="231F20"/>
          <w:spacing w:val="-7"/>
          <w:sz w:val="23"/>
        </w:rPr>
        <w:t> </w:t>
      </w:r>
      <w:r>
        <w:rPr>
          <w:i/>
          <w:color w:val="231F20"/>
          <w:sz w:val="23"/>
        </w:rPr>
        <w:t>В.</w:t>
      </w:r>
      <w:r>
        <w:rPr>
          <w:i/>
          <w:color w:val="231F20"/>
          <w:spacing w:val="-5"/>
          <w:sz w:val="23"/>
        </w:rPr>
        <w:t> </w:t>
      </w:r>
      <w:r>
        <w:rPr>
          <w:i/>
          <w:color w:val="231F20"/>
          <w:sz w:val="23"/>
        </w:rPr>
        <w:t>С.</w:t>
      </w:r>
      <w:r>
        <w:rPr>
          <w:i/>
          <w:color w:val="231F20"/>
          <w:spacing w:val="-6"/>
          <w:sz w:val="23"/>
        </w:rPr>
        <w:t> </w:t>
      </w:r>
      <w:r>
        <w:rPr>
          <w:i/>
          <w:color w:val="231F20"/>
          <w:sz w:val="23"/>
        </w:rPr>
        <w:t>Весниной</w:t>
      </w:r>
    </w:p>
    <w:p>
      <w:pPr>
        <w:pStyle w:val="BodyText"/>
        <w:ind w:left="0" w:firstLine="0"/>
        <w:jc w:val="left"/>
        <w:rPr>
          <w:i/>
          <w:sz w:val="24"/>
        </w:rPr>
      </w:pPr>
    </w:p>
    <w:p>
      <w:pPr>
        <w:spacing w:line="241" w:lineRule="exact" w:before="213"/>
        <w:ind w:left="1489" w:right="1489" w:firstLine="0"/>
        <w:jc w:val="center"/>
        <w:rPr>
          <w:sz w:val="20"/>
        </w:rPr>
      </w:pPr>
      <w:r>
        <w:rPr>
          <w:color w:val="231F20"/>
          <w:sz w:val="20"/>
        </w:rPr>
        <w:t>Подписано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к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печати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17.04.2020.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Формат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60×84</w:t>
      </w:r>
      <w:r>
        <w:rPr>
          <w:color w:val="231F20"/>
          <w:spacing w:val="-4"/>
          <w:sz w:val="20"/>
        </w:rPr>
        <w:t> </w:t>
      </w:r>
      <w:r>
        <w:rPr>
          <w:color w:val="231F20"/>
          <w:position w:val="5"/>
          <w:sz w:val="12"/>
        </w:rPr>
        <w:t>1</w:t>
      </w:r>
      <w:r>
        <w:rPr>
          <w:color w:val="231F20"/>
          <w:sz w:val="20"/>
        </w:rPr>
        <w:t>/</w:t>
      </w:r>
      <w:r>
        <w:rPr>
          <w:color w:val="231F20"/>
          <w:position w:val="-4"/>
          <w:sz w:val="12"/>
        </w:rPr>
        <w:t>16</w:t>
      </w:r>
      <w:r>
        <w:rPr>
          <w:color w:val="231F20"/>
          <w:sz w:val="20"/>
        </w:rPr>
        <w:t>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Бум.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офсетная.</w:t>
      </w:r>
    </w:p>
    <w:p>
      <w:pPr>
        <w:spacing w:line="204" w:lineRule="exact" w:before="0"/>
        <w:ind w:left="1489" w:right="1489" w:firstLine="0"/>
        <w:jc w:val="center"/>
        <w:rPr>
          <w:sz w:val="20"/>
        </w:rPr>
      </w:pPr>
      <w:r>
        <w:rPr>
          <w:color w:val="231F20"/>
          <w:sz w:val="20"/>
        </w:rPr>
        <w:t>Усл.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печ.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л.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20,23.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Тираж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100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экз.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Заказ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29.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«С»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8.</w:t>
      </w:r>
    </w:p>
    <w:p>
      <w:pPr>
        <w:spacing w:line="220" w:lineRule="exact" w:before="0"/>
        <w:ind w:left="518" w:right="518" w:firstLine="0"/>
        <w:jc w:val="center"/>
        <w:rPr>
          <w:sz w:val="20"/>
        </w:rPr>
      </w:pPr>
      <w:r>
        <w:rPr>
          <w:color w:val="231F20"/>
          <w:sz w:val="20"/>
        </w:rPr>
        <w:t>Санкт-Петербургский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университет.</w:t>
      </w:r>
    </w:p>
    <w:p>
      <w:pPr>
        <w:spacing w:line="220" w:lineRule="exact" w:before="0"/>
        <w:ind w:left="1489" w:right="1489" w:firstLine="0"/>
        <w:jc w:val="center"/>
        <w:rPr>
          <w:sz w:val="20"/>
        </w:rPr>
      </w:pPr>
      <w:r>
        <w:rPr>
          <w:color w:val="231F20"/>
          <w:sz w:val="20"/>
        </w:rPr>
        <w:t>190005,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Санкт-Петербург,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2-я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Красноармейская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ул.,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д.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4.</w:t>
      </w:r>
    </w:p>
    <w:p>
      <w:pPr>
        <w:spacing w:line="225" w:lineRule="exact" w:before="0"/>
        <w:ind w:left="1489" w:right="1489" w:firstLine="0"/>
        <w:jc w:val="center"/>
        <w:rPr>
          <w:sz w:val="20"/>
        </w:rPr>
      </w:pPr>
      <w:r>
        <w:rPr>
          <w:color w:val="231F20"/>
          <w:sz w:val="20"/>
        </w:rPr>
        <w:t>Отпечатано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МФУ.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198095,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Санкт-Петербург,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ул.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Розенштейна,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д.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32,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лит.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А.</w:t>
      </w:r>
    </w:p>
    <w:p>
      <w:pPr>
        <w:spacing w:after="0" w:line="225" w:lineRule="exact"/>
        <w:jc w:val="center"/>
        <w:rPr>
          <w:sz w:val="20"/>
        </w:rPr>
        <w:sectPr>
          <w:footerReference w:type="default" r:id="rId418"/>
          <w:pgSz w:w="11910" w:h="16840"/>
          <w:pgMar w:footer="0" w:header="0" w:top="1580" w:bottom="280" w:left="1120" w:right="1120"/>
        </w:sectPr>
      </w:pPr>
    </w:p>
    <w:p>
      <w:pPr>
        <w:spacing w:before="62"/>
        <w:ind w:left="1495" w:right="1486" w:firstLine="0"/>
        <w:jc w:val="center"/>
        <w:rPr>
          <w:b/>
          <w:sz w:val="28"/>
        </w:rPr>
      </w:pPr>
      <w:r>
        <w:rPr>
          <w:b/>
          <w:color w:val="231F20"/>
          <w:sz w:val="28"/>
        </w:rPr>
        <w:t>ДЛЯ</w:t>
      </w:r>
      <w:r>
        <w:rPr>
          <w:b/>
          <w:color w:val="231F20"/>
          <w:spacing w:val="42"/>
          <w:sz w:val="28"/>
        </w:rPr>
        <w:t> </w:t>
      </w:r>
      <w:r>
        <w:rPr>
          <w:b/>
          <w:color w:val="231F20"/>
          <w:sz w:val="28"/>
        </w:rPr>
        <w:t>ЗАПИСЕЙ</w:t>
      </w:r>
    </w:p>
    <w:sectPr>
      <w:footerReference w:type="even" r:id="rId419"/>
      <w:pgSz w:w="11910" w:h="16840"/>
      <w:pgMar w:footer="0" w:header="0" w:top="1180" w:bottom="280" w:left="1120" w:right="11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Symbol">
    <w:altName w:val="Symbol"/>
    <w:charset w:val="2"/>
    <w:family w:val="roman"/>
    <w:pitch w:val="variable"/>
  </w:font>
  <w:font w:name="Calibri">
    <w:altName w:val="Calibri"/>
    <w:charset w:val="CC"/>
    <w:family w:val="swiss"/>
    <w:pitch w:val="variable"/>
  </w:font>
  <w:font w:name="Cambria Math">
    <w:altName w:val="Cambria Math"/>
    <w:charset w:val="CC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 w:firstLine="0"/>
      <w:jc w:val="left"/>
      <w:rPr>
        <w:sz w:val="2"/>
      </w:rPr>
    </w:pP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 w:firstLine="0"/>
      <w:jc w:val="left"/>
      <w:rPr>
        <w:sz w:val="20"/>
      </w:rPr>
    </w:pPr>
    <w:r>
      <w:rPr/>
      <w:pict>
        <v:shape style="position:absolute;margin-left:509.478485pt;margin-top:762.067261pt;width:26.05pt;height:16.4pt;mso-position-horizontal-relative:page;mso-position-vertical-relative:page;z-index:-21168128" type="#_x0000_t202" id="docshape71" filled="false" stroked="false">
          <v:textbox inset="0,0,0,0">
            <w:txbxContent>
              <w:p>
                <w:pPr>
                  <w:pStyle w:val="BodyText"/>
                  <w:spacing w:before="9"/>
                  <w:ind w:left="60" w:firstLine="0"/>
                  <w:jc w:val="left"/>
                </w:pPr>
                <w:r>
                  <w:rPr/>
                  <w:fldChar w:fldCharType="begin"/>
                </w:r>
                <w:r>
                  <w:rPr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 w:firstLine="0"/>
      <w:jc w:val="left"/>
      <w:rPr>
        <w:sz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 w:firstLine="0"/>
      <w:jc w:val="left"/>
      <w:rPr>
        <w:sz w:val="20"/>
      </w:rPr>
    </w:pPr>
    <w:r>
      <w:rPr/>
      <w:pict>
        <v:shape style="position:absolute;margin-left:60.779499pt;margin-top:762.067261pt;width:26.5pt;height:16.4pt;mso-position-horizontal-relative:page;mso-position-vertical-relative:page;z-index:-21167616" type="#_x0000_t202" id="docshape219" filled="false" stroked="false">
          <v:textbox inset="0,0,0,0">
            <w:txbxContent>
              <w:p>
                <w:pPr>
                  <w:pStyle w:val="BodyText"/>
                  <w:spacing w:before="9"/>
                  <w:ind w:left="60" w:firstLine="0"/>
                  <w:jc w:val="left"/>
                </w:pPr>
                <w:r>
                  <w:rPr/>
                  <w:fldChar w:fldCharType="begin"/>
                </w:r>
                <w:r>
                  <w:rPr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344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 w:firstLine="0"/>
      <w:jc w:val="left"/>
      <w:rPr>
        <w:sz w:val="20"/>
      </w:rPr>
    </w:pPr>
    <w:r>
      <w:rPr/>
      <w:pict>
        <v:shape style="position:absolute;margin-left:510.996002pt;margin-top:762.067261pt;width:21.5pt;height:16.4pt;mso-position-horizontal-relative:page;mso-position-vertical-relative:page;z-index:-21167104" type="#_x0000_t202" id="docshape220" filled="false" stroked="false">
          <v:textbox inset="0,0,0,0">
            <w:txbxContent>
              <w:p>
                <w:pPr>
                  <w:pStyle w:val="BodyText"/>
                  <w:spacing w:before="9"/>
                  <w:ind w:left="20" w:firstLine="0"/>
                  <w:jc w:val="left"/>
                </w:pPr>
                <w:r>
                  <w:rPr>
                    <w:color w:val="231F20"/>
                  </w:rPr>
                  <w:t>345</w:t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 w:firstLine="0"/>
      <w:jc w:val="left"/>
      <w:rPr>
        <w:sz w:val="2"/>
      </w:rPr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 w:firstLine="0"/>
      <w:jc w:val="left"/>
      <w:rPr>
        <w:sz w:val="2"/>
      </w:rPr>
    </w:pP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 w:firstLine="0"/>
      <w:jc w:val="left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 w:firstLine="0"/>
      <w:jc w:val="left"/>
      <w:rPr>
        <w:sz w:val="20"/>
      </w:rPr>
    </w:pPr>
    <w:r>
      <w:rPr/>
      <w:pict>
        <v:shape style="position:absolute;margin-left:508.996002pt;margin-top:762.067261pt;width:26.5pt;height:16.4pt;mso-position-horizontal-relative:page;mso-position-vertical-relative:page;z-index:-21170688" type="#_x0000_t202" id="docshape8" filled="false" stroked="false">
          <v:textbox inset="0,0,0,0">
            <w:txbxContent>
              <w:p>
                <w:pPr>
                  <w:pStyle w:val="BodyText"/>
                  <w:spacing w:before="9"/>
                  <w:ind w:left="60" w:firstLine="0"/>
                  <w:jc w:val="left"/>
                </w:pPr>
                <w:r>
                  <w:rPr/>
                  <w:fldChar w:fldCharType="begin"/>
                </w:r>
                <w:r>
                  <w:rPr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 w:firstLine="0"/>
      <w:jc w:val="left"/>
      <w:rPr>
        <w:sz w:val="20"/>
      </w:rPr>
    </w:pPr>
    <w:r>
      <w:rPr/>
      <w:pict>
        <v:shape style="position:absolute;margin-left:60.779499pt;margin-top:762.067261pt;width:20pt;height:16.4pt;mso-position-horizontal-relative:page;mso-position-vertical-relative:page;z-index:-21170176" type="#_x0000_t202" id="docshape9" filled="false" stroked="false">
          <v:textbox inset="0,0,0,0">
            <w:txbxContent>
              <w:p>
                <w:pPr>
                  <w:pStyle w:val="BodyText"/>
                  <w:spacing w:before="9"/>
                  <w:ind w:left="60" w:firstLine="0"/>
                  <w:jc w:val="left"/>
                </w:pPr>
                <w:r>
                  <w:rPr/>
                  <w:fldChar w:fldCharType="begin"/>
                </w:r>
                <w:r>
                  <w:rPr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 w:firstLine="0"/>
      <w:jc w:val="left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 w:firstLine="0"/>
      <w:jc w:val="left"/>
      <w:rPr>
        <w:sz w:val="20"/>
      </w:rPr>
    </w:pPr>
    <w:r>
      <w:rPr/>
      <w:pict>
        <v:shape style="position:absolute;margin-left:515.495972pt;margin-top:762.067261pt;width:20pt;height:16.4pt;mso-position-horizontal-relative:page;mso-position-vertical-relative:page;z-index:-21169664" type="#_x0000_t202" id="docshape34" filled="false" stroked="false">
          <v:textbox inset="0,0,0,0">
            <w:txbxContent>
              <w:p>
                <w:pPr>
                  <w:pStyle w:val="BodyText"/>
                  <w:spacing w:before="9"/>
                  <w:ind w:left="60" w:firstLine="0"/>
                  <w:jc w:val="left"/>
                </w:pPr>
                <w:r>
                  <w:rPr/>
                  <w:fldChar w:fldCharType="begin"/>
                </w:r>
                <w:r>
                  <w:rPr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 w:firstLine="0"/>
      <w:jc w:val="left"/>
      <w:rPr>
        <w:sz w:val="20"/>
      </w:rPr>
    </w:pPr>
    <w:r>
      <w:rPr/>
      <w:pict>
        <v:shape style="position:absolute;margin-left:60.779499pt;margin-top:762.067261pt;width:26.5pt;height:16.4pt;mso-position-horizontal-relative:page;mso-position-vertical-relative:page;z-index:-21169152" type="#_x0000_t202" id="docshape35" filled="false" stroked="false">
          <v:textbox inset="0,0,0,0">
            <w:txbxContent>
              <w:p>
                <w:pPr>
                  <w:pStyle w:val="BodyText"/>
                  <w:spacing w:before="9"/>
                  <w:ind w:left="60" w:firstLine="0"/>
                  <w:jc w:val="left"/>
                </w:pPr>
                <w:r>
                  <w:rPr/>
                  <w:fldChar w:fldCharType="begin"/>
                </w:r>
                <w:r>
                  <w:rPr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 w:firstLine="0"/>
      <w:jc w:val="left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 w:firstLine="0"/>
      <w:jc w:val="left"/>
      <w:rPr>
        <w:sz w:val="2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 w:firstLine="0"/>
      <w:jc w:val="left"/>
      <w:rPr>
        <w:sz w:val="20"/>
      </w:rPr>
    </w:pPr>
    <w:r>
      <w:rPr/>
      <w:pict>
        <v:shape style="position:absolute;margin-left:60.779499pt;margin-top:762.067261pt;width:26.05pt;height:16.4pt;mso-position-horizontal-relative:page;mso-position-vertical-relative:page;z-index:-21168640" type="#_x0000_t202" id="docshape70" filled="false" stroked="false">
          <v:textbox inset="0,0,0,0">
            <w:txbxContent>
              <w:p>
                <w:pPr>
                  <w:pStyle w:val="BodyText"/>
                  <w:spacing w:before="9"/>
                  <w:ind w:left="60" w:firstLine="0"/>
                  <w:jc w:val="left"/>
                </w:pPr>
                <w:r>
                  <w:rPr/>
                  <w:fldChar w:fldCharType="begin"/>
                </w:r>
                <w:r>
                  <w:rPr>
                    <w:color w:val="231F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23">
    <w:multiLevelType w:val="hybridMultilevel"/>
    <w:lvl w:ilvl="0">
      <w:start w:val="1"/>
      <w:numFmt w:val="decimal"/>
      <w:lvlText w:val="%1."/>
      <w:lvlJc w:val="left"/>
      <w:pPr>
        <w:ind w:left="864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8"/>
        <w:sz w:val="23"/>
        <w:szCs w:val="23"/>
      </w:rPr>
    </w:lvl>
    <w:lvl w:ilvl="1">
      <w:start w:val="0"/>
      <w:numFmt w:val="bullet"/>
      <w:lvlText w:val="•"/>
      <w:lvlJc w:val="left"/>
      <w:pPr>
        <w:ind w:left="174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2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50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38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6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4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2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04" w:hanging="312"/>
      </w:pPr>
      <w:rPr>
        <w:rFonts w:hint="default"/>
      </w:rPr>
    </w:lvl>
  </w:abstractNum>
  <w:abstractNum w:abstractNumId="122">
    <w:multiLevelType w:val="hybridMultilevel"/>
    <w:lvl w:ilvl="0">
      <w:start w:val="1"/>
      <w:numFmt w:val="decimal"/>
      <w:lvlText w:val="%1."/>
      <w:lvlJc w:val="left"/>
      <w:pPr>
        <w:ind w:left="920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794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69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543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418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9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67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41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16" w:hanging="369"/>
      </w:pPr>
      <w:rPr>
        <w:rFonts w:hint="default"/>
      </w:rPr>
    </w:lvl>
  </w:abstractNum>
  <w:abstractNum w:abstractNumId="121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120">
    <w:multiLevelType w:val="hybridMultilevel"/>
    <w:lvl w:ilvl="0">
      <w:start w:val="1"/>
      <w:numFmt w:val="decimal"/>
      <w:lvlText w:val="%1."/>
      <w:lvlJc w:val="left"/>
      <w:pPr>
        <w:ind w:left="155" w:hanging="37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7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7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7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7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7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7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7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73"/>
      </w:pPr>
      <w:rPr>
        <w:rFonts w:hint="default"/>
      </w:rPr>
    </w:lvl>
  </w:abstractNum>
  <w:abstractNum w:abstractNumId="119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118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1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117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116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115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114">
    <w:multiLevelType w:val="hybridMultilevel"/>
    <w:lvl w:ilvl="0">
      <w:start w:val="1"/>
      <w:numFmt w:val="decimal"/>
      <w:lvlText w:val="%1)"/>
      <w:lvlJc w:val="left"/>
      <w:pPr>
        <w:ind w:left="920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794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69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543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418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9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67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41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16" w:hanging="369"/>
      </w:pPr>
      <w:rPr>
        <w:rFonts w:hint="default"/>
      </w:rPr>
    </w:lvl>
  </w:abstractNum>
  <w:abstractNum w:abstractNumId="113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1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112">
    <w:multiLevelType w:val="hybridMultilevel"/>
    <w:lvl w:ilvl="0">
      <w:start w:val="0"/>
      <w:numFmt w:val="bullet"/>
      <w:lvlText w:val="●"/>
      <w:lvlJc w:val="left"/>
      <w:pPr>
        <w:ind w:left="113" w:hanging="242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5"/>
        <w:sz w:val="23"/>
        <w:szCs w:val="23"/>
      </w:rPr>
    </w:lvl>
    <w:lvl w:ilvl="1">
      <w:start w:val="0"/>
      <w:numFmt w:val="bullet"/>
      <w:lvlText w:val="•"/>
      <w:lvlJc w:val="left"/>
      <w:pPr>
        <w:ind w:left="418" w:hanging="24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717" w:hanging="24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016" w:hanging="24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315" w:hanging="24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614" w:hanging="24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912" w:hanging="24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211" w:hanging="24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510" w:hanging="242"/>
      </w:pPr>
      <w:rPr>
        <w:rFonts w:hint="default"/>
      </w:rPr>
    </w:lvl>
  </w:abstractNum>
  <w:abstractNum w:abstractNumId="111">
    <w:multiLevelType w:val="hybridMultilevel"/>
    <w:lvl w:ilvl="0">
      <w:start w:val="0"/>
      <w:numFmt w:val="bullet"/>
      <w:lvlText w:val="●"/>
      <w:lvlJc w:val="left"/>
      <w:pPr>
        <w:ind w:left="113" w:hanging="254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3"/>
        <w:szCs w:val="23"/>
      </w:rPr>
    </w:lvl>
    <w:lvl w:ilvl="1">
      <w:start w:val="0"/>
      <w:numFmt w:val="bullet"/>
      <w:lvlText w:val="•"/>
      <w:lvlJc w:val="left"/>
      <w:pPr>
        <w:ind w:left="418" w:hanging="25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717" w:hanging="25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016" w:hanging="25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315" w:hanging="25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614" w:hanging="25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912" w:hanging="25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211" w:hanging="25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510" w:hanging="254"/>
      </w:pPr>
      <w:rPr>
        <w:rFonts w:hint="default"/>
      </w:rPr>
    </w:lvl>
  </w:abstractNum>
  <w:abstractNum w:abstractNumId="110">
    <w:multiLevelType w:val="hybridMultilevel"/>
    <w:lvl w:ilvl="0">
      <w:start w:val="0"/>
      <w:numFmt w:val="bullet"/>
      <w:lvlText w:val="●"/>
      <w:lvlJc w:val="left"/>
      <w:pPr>
        <w:ind w:left="113" w:hanging="244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6"/>
        <w:sz w:val="23"/>
        <w:szCs w:val="23"/>
      </w:rPr>
    </w:lvl>
    <w:lvl w:ilvl="1">
      <w:start w:val="0"/>
      <w:numFmt w:val="bullet"/>
      <w:lvlText w:val="•"/>
      <w:lvlJc w:val="left"/>
      <w:pPr>
        <w:ind w:left="418" w:hanging="24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717" w:hanging="24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016" w:hanging="24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315" w:hanging="24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614" w:hanging="24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912" w:hanging="24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211" w:hanging="24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510" w:hanging="244"/>
      </w:pPr>
      <w:rPr>
        <w:rFonts w:hint="default"/>
      </w:rPr>
    </w:lvl>
  </w:abstractNum>
  <w:abstractNum w:abstractNumId="109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108">
    <w:multiLevelType w:val="hybridMultilevel"/>
    <w:lvl w:ilvl="0">
      <w:start w:val="1"/>
      <w:numFmt w:val="decimal"/>
      <w:lvlText w:val="%1."/>
      <w:lvlJc w:val="left"/>
      <w:pPr>
        <w:ind w:left="812" w:hanging="260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704" w:hanging="2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589" w:hanging="2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473" w:hanging="2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358" w:hanging="2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42" w:hanging="2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27" w:hanging="2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11" w:hanging="2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896" w:hanging="260"/>
      </w:pPr>
      <w:rPr>
        <w:rFonts w:hint="default"/>
      </w:rPr>
    </w:lvl>
  </w:abstractNum>
  <w:abstractNum w:abstractNumId="107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106">
    <w:multiLevelType w:val="hybridMultilevel"/>
    <w:lvl w:ilvl="0">
      <w:start w:val="1"/>
      <w:numFmt w:val="decimal"/>
      <w:lvlText w:val="%1."/>
      <w:lvlJc w:val="left"/>
      <w:pPr>
        <w:ind w:left="864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3"/>
        <w:szCs w:val="23"/>
      </w:rPr>
    </w:lvl>
    <w:lvl w:ilvl="1">
      <w:start w:val="0"/>
      <w:numFmt w:val="bullet"/>
      <w:lvlText w:val="•"/>
      <w:lvlJc w:val="left"/>
      <w:pPr>
        <w:ind w:left="174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2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50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38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6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4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2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04" w:hanging="312"/>
      </w:pPr>
      <w:rPr>
        <w:rFonts w:hint="default"/>
      </w:rPr>
    </w:lvl>
  </w:abstractNum>
  <w:abstractNum w:abstractNumId="105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104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103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/>
        <w:w w:val="99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102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6"/>
        <w:szCs w:val="26"/>
      </w:rPr>
    </w:lvl>
    <w:lvl w:ilvl="1">
      <w:start w:val="0"/>
      <w:numFmt w:val="bullet"/>
      <w:lvlText w:val="•"/>
      <w:lvlJc w:val="left"/>
      <w:pPr>
        <w:ind w:left="156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680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180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249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318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388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457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526" w:hanging="369"/>
      </w:pPr>
      <w:rPr>
        <w:rFonts w:hint="default"/>
      </w:rPr>
    </w:lvl>
  </w:abstractNum>
  <w:abstractNum w:abstractNumId="101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3"/>
        <w:szCs w:val="23"/>
      </w:rPr>
    </w:lvl>
    <w:lvl w:ilvl="1">
      <w:start w:val="0"/>
      <w:numFmt w:val="bullet"/>
      <w:lvlText w:val="•"/>
      <w:lvlJc w:val="left"/>
      <w:pPr>
        <w:ind w:left="86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300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095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891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687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482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278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074" w:hanging="312"/>
      </w:pPr>
      <w:rPr>
        <w:rFonts w:hint="default"/>
      </w:rPr>
    </w:lvl>
  </w:abstractNum>
  <w:abstractNum w:abstractNumId="100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99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98">
    <w:multiLevelType w:val="hybridMultilevel"/>
    <w:lvl w:ilvl="0">
      <w:start w:val="0"/>
      <w:numFmt w:val="bullet"/>
      <w:lvlText w:val="–"/>
      <w:lvlJc w:val="left"/>
      <w:pPr>
        <w:ind w:left="1589" w:hanging="243"/>
      </w:pPr>
      <w:rPr>
        <w:rFonts w:hint="default" w:ascii="Times New Roman" w:hAnsi="Times New Roman" w:eastAsia="Times New Roman" w:cs="Times New Roman"/>
        <w:w w:val="100"/>
      </w:rPr>
    </w:lvl>
    <w:lvl w:ilvl="1">
      <w:start w:val="0"/>
      <w:numFmt w:val="bullet"/>
      <w:lvlText w:val="•"/>
      <w:lvlJc w:val="left"/>
      <w:pPr>
        <w:ind w:left="2120" w:hanging="24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958" w:hanging="24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796" w:hanging="24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635" w:hanging="24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473" w:hanging="24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311" w:hanging="24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150" w:hanging="24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88" w:hanging="243"/>
      </w:pPr>
      <w:rPr>
        <w:rFonts w:hint="default"/>
      </w:rPr>
    </w:lvl>
  </w:abstractNum>
  <w:abstractNum w:abstractNumId="97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96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95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94">
    <w:multiLevelType w:val="hybridMultilevel"/>
    <w:lvl w:ilvl="0">
      <w:start w:val="1"/>
      <w:numFmt w:val="decimal"/>
      <w:lvlText w:val="%1."/>
      <w:lvlJc w:val="left"/>
      <w:pPr>
        <w:ind w:left="920" w:hanging="369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794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69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543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418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9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67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41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16" w:hanging="369"/>
      </w:pPr>
      <w:rPr>
        <w:rFonts w:hint="default"/>
      </w:rPr>
    </w:lvl>
  </w:abstractNum>
  <w:abstractNum w:abstractNumId="93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1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92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91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90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89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8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88">
    <w:multiLevelType w:val="hybridMultilevel"/>
    <w:lvl w:ilvl="0">
      <w:start w:val="1"/>
      <w:numFmt w:val="decimal"/>
      <w:lvlText w:val="%1."/>
      <w:lvlJc w:val="left"/>
      <w:pPr>
        <w:ind w:left="155" w:hanging="23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23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23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23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23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23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23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23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233"/>
      </w:pPr>
      <w:rPr>
        <w:rFonts w:hint="default"/>
      </w:rPr>
    </w:lvl>
  </w:abstractNum>
  <w:abstractNum w:abstractNumId="87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9"/>
        <w:sz w:val="26"/>
        <w:szCs w:val="26"/>
      </w:rPr>
    </w:lvl>
    <w:lvl w:ilvl="1">
      <w:start w:val="0"/>
      <w:numFmt w:val="bullet"/>
      <w:lvlText w:val="•"/>
      <w:lvlJc w:val="left"/>
      <w:pPr>
        <w:ind w:left="116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4040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743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446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149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852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555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259" w:hanging="369"/>
      </w:pPr>
      <w:rPr>
        <w:rFonts w:hint="default"/>
      </w:rPr>
    </w:lvl>
  </w:abstractNum>
  <w:abstractNum w:abstractNumId="86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/>
        <w:spacing w:val="-1"/>
        <w:w w:val="100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85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84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83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4"/>
        <w:w w:val="102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82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81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3"/>
        <w:w w:val="101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80">
    <w:multiLevelType w:val="hybridMultilevel"/>
    <w:lvl w:ilvl="0">
      <w:start w:val="1"/>
      <w:numFmt w:val="decimal"/>
      <w:lvlText w:val="%1."/>
      <w:lvlJc w:val="left"/>
      <w:pPr>
        <w:ind w:left="920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794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69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543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418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9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67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41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16" w:hanging="369"/>
      </w:pPr>
      <w:rPr>
        <w:rFonts w:hint="default"/>
      </w:rPr>
    </w:lvl>
  </w:abstractNum>
  <w:abstractNum w:abstractNumId="79">
    <w:multiLevelType w:val="hybridMultilevel"/>
    <w:lvl w:ilvl="0">
      <w:start w:val="1"/>
      <w:numFmt w:val="decimal"/>
      <w:lvlText w:val="%1."/>
      <w:lvlJc w:val="left"/>
      <w:pPr>
        <w:ind w:left="920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794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69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543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418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9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67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41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16" w:hanging="369"/>
      </w:pPr>
      <w:rPr>
        <w:rFonts w:hint="default"/>
      </w:rPr>
    </w:lvl>
  </w:abstractNum>
  <w:abstractNum w:abstractNumId="78">
    <w:multiLevelType w:val="hybridMultilevel"/>
    <w:lvl w:ilvl="0">
      <w:start w:val="1"/>
      <w:numFmt w:val="decimal"/>
      <w:lvlText w:val="%1."/>
      <w:lvlJc w:val="left"/>
      <w:pPr>
        <w:ind w:left="920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794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69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543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418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9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67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41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16" w:hanging="369"/>
      </w:pPr>
      <w:rPr>
        <w:rFonts w:hint="default"/>
      </w:rPr>
    </w:lvl>
  </w:abstractNum>
  <w:abstractNum w:abstractNumId="77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76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1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75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3"/>
        <w:w w:val="101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74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64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642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645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648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651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654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657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659" w:hanging="369"/>
      </w:pPr>
      <w:rPr>
        <w:rFonts w:hint="default"/>
      </w:rPr>
    </w:lvl>
  </w:abstractNum>
  <w:abstractNum w:abstractNumId="73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72">
    <w:multiLevelType w:val="hybridMultilevel"/>
    <w:lvl w:ilvl="0">
      <w:start w:val="0"/>
      <w:numFmt w:val="bullet"/>
      <w:lvlText w:val="●"/>
      <w:lvlJc w:val="left"/>
      <w:pPr>
        <w:ind w:left="155" w:hanging="369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71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70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6"/>
        <w:szCs w:val="26"/>
      </w:rPr>
    </w:lvl>
    <w:lvl w:ilvl="1">
      <w:start w:val="1"/>
      <w:numFmt w:val="decimal"/>
      <w:lvlText w:val="%1.%2."/>
      <w:lvlJc w:val="left"/>
      <w:pPr>
        <w:ind w:left="155" w:hanging="53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26"/>
        <w:szCs w:val="26"/>
      </w:rPr>
    </w:lvl>
    <w:lvl w:ilvl="2">
      <w:start w:val="0"/>
      <w:numFmt w:val="bullet"/>
      <w:lvlText w:val="•"/>
      <w:lvlJc w:val="left"/>
      <w:pPr>
        <w:ind w:left="2061" w:hanging="53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53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53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53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53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53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532"/>
      </w:pPr>
      <w:rPr>
        <w:rFonts w:hint="default"/>
      </w:rPr>
    </w:lvl>
  </w:abstractNum>
  <w:abstractNum w:abstractNumId="69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68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67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66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65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8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64">
    <w:multiLevelType w:val="hybridMultilevel"/>
    <w:lvl w:ilvl="0">
      <w:start w:val="0"/>
      <w:numFmt w:val="bullet"/>
      <w:lvlText w:val="●"/>
      <w:lvlJc w:val="left"/>
      <w:pPr>
        <w:ind w:left="155" w:hanging="369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63">
    <w:multiLevelType w:val="hybridMultilevel"/>
    <w:lvl w:ilvl="0">
      <w:start w:val="1"/>
      <w:numFmt w:val="decimal"/>
      <w:lvlText w:val="(%1)"/>
      <w:lvlJc w:val="left"/>
      <w:pPr>
        <w:ind w:left="155" w:hanging="378"/>
        <w:jc w:val="right"/>
      </w:pPr>
      <w:rPr>
        <w:rFonts w:hint="default"/>
        <w:spacing w:val="0"/>
        <w:w w:val="99"/>
      </w:rPr>
    </w:lvl>
    <w:lvl w:ilvl="1">
      <w:start w:val="1"/>
      <w:numFmt w:val="decimal"/>
      <w:lvlText w:val="%2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4"/>
        <w:w w:val="103"/>
        <w:sz w:val="23"/>
        <w:szCs w:val="23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62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61">
    <w:multiLevelType w:val="hybridMultilevel"/>
    <w:lvl w:ilvl="0">
      <w:start w:val="1"/>
      <w:numFmt w:val="decimal"/>
      <w:lvlText w:val="%1."/>
      <w:lvlJc w:val="left"/>
      <w:pPr>
        <w:ind w:left="920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794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69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543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418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9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67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41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16" w:hanging="369"/>
      </w:pPr>
      <w:rPr>
        <w:rFonts w:hint="default"/>
      </w:rPr>
    </w:lvl>
  </w:abstractNum>
  <w:abstractNum w:abstractNumId="60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59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58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57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56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55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1"/>
        <w:sz w:val="23"/>
        <w:szCs w:val="23"/>
      </w:rPr>
    </w:lvl>
    <w:lvl w:ilvl="1">
      <w:start w:val="0"/>
      <w:numFmt w:val="bullet"/>
      <w:lvlText w:val="•"/>
      <w:lvlJc w:val="left"/>
      <w:pPr>
        <w:ind w:left="274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509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279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048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818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587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357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126" w:hanging="312"/>
      </w:pPr>
      <w:rPr>
        <w:rFonts w:hint="default"/>
      </w:rPr>
    </w:lvl>
  </w:abstractNum>
  <w:abstractNum w:abstractNumId="54">
    <w:multiLevelType w:val="hybridMultilevel"/>
    <w:lvl w:ilvl="0">
      <w:start w:val="1"/>
      <w:numFmt w:val="decimal"/>
      <w:lvlText w:val="%1)"/>
      <w:lvlJc w:val="left"/>
      <w:pPr>
        <w:ind w:left="920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794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69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543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418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9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67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41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16" w:hanging="369"/>
      </w:pPr>
      <w:rPr>
        <w:rFonts w:hint="default"/>
      </w:rPr>
    </w:lvl>
  </w:abstractNum>
  <w:abstractNum w:abstractNumId="53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8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52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51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/>
        <w:spacing w:val="0"/>
        <w:w w:val="97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50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49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8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48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47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46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45">
    <w:multiLevelType w:val="hybridMultilevel"/>
    <w:lvl w:ilvl="0">
      <w:start w:val="1"/>
      <w:numFmt w:val="decimal"/>
      <w:lvlText w:val="%1."/>
      <w:lvlJc w:val="left"/>
      <w:pPr>
        <w:ind w:left="920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794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69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543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418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9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67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41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16" w:hanging="369"/>
      </w:pPr>
      <w:rPr>
        <w:rFonts w:hint="default"/>
      </w:rPr>
    </w:lvl>
  </w:abstractNum>
  <w:abstractNum w:abstractNumId="44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43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42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41">
    <w:multiLevelType w:val="hybridMultilevel"/>
    <w:lvl w:ilvl="0">
      <w:start w:val="1"/>
      <w:numFmt w:val="decimal"/>
      <w:lvlText w:val="%1)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40">
    <w:multiLevelType w:val="hybridMultilevel"/>
    <w:lvl w:ilvl="0">
      <w:start w:val="1"/>
      <w:numFmt w:val="decimal"/>
      <w:lvlText w:val="%1)"/>
      <w:lvlJc w:val="left"/>
      <w:pPr>
        <w:ind w:left="920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6"/>
        <w:szCs w:val="26"/>
      </w:rPr>
    </w:lvl>
    <w:lvl w:ilvl="1">
      <w:start w:val="0"/>
      <w:numFmt w:val="bullet"/>
      <w:lvlText w:val="●"/>
      <w:lvlJc w:val="left"/>
      <w:pPr>
        <w:ind w:left="1261" w:hanging="346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6"/>
        <w:sz w:val="26"/>
        <w:szCs w:val="26"/>
      </w:rPr>
    </w:lvl>
    <w:lvl w:ilvl="2">
      <w:start w:val="0"/>
      <w:numFmt w:val="bullet"/>
      <w:lvlText w:val="•"/>
      <w:lvlJc w:val="left"/>
      <w:pPr>
        <w:ind w:left="1260" w:hanging="34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310" w:hanging="34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361" w:hanging="34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412" w:hanging="34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462" w:hanging="34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513" w:hanging="34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564" w:hanging="346"/>
      </w:pPr>
      <w:rPr>
        <w:rFonts w:hint="default"/>
      </w:rPr>
    </w:lvl>
  </w:abstractNum>
  <w:abstractNum w:abstractNumId="39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38">
    <w:multiLevelType w:val="hybridMultilevel"/>
    <w:lvl w:ilvl="0">
      <w:start w:val="1"/>
      <w:numFmt w:val="decimal"/>
      <w:lvlText w:val="%1)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37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36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35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34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9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33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32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31">
    <w:multiLevelType w:val="hybridMultilevel"/>
    <w:lvl w:ilvl="0">
      <w:start w:val="1"/>
      <w:numFmt w:val="decimal"/>
      <w:lvlText w:val="%1."/>
      <w:lvlJc w:val="left"/>
      <w:pPr>
        <w:ind w:left="920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794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69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543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418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9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67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41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16" w:hanging="369"/>
      </w:pPr>
      <w:rPr>
        <w:rFonts w:hint="default"/>
      </w:rPr>
    </w:lvl>
  </w:abstractNum>
  <w:abstractNum w:abstractNumId="30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29">
    <w:multiLevelType w:val="hybridMultilevel"/>
    <w:lvl w:ilvl="0">
      <w:start w:val="1"/>
      <w:numFmt w:val="decimal"/>
      <w:lvlText w:val="%1."/>
      <w:lvlJc w:val="left"/>
      <w:pPr>
        <w:ind w:left="920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794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69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543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418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9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67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41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16" w:hanging="369"/>
      </w:pPr>
      <w:rPr>
        <w:rFonts w:hint="default"/>
      </w:rPr>
    </w:lvl>
  </w:abstractNum>
  <w:abstractNum w:abstractNumId="28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27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8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26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25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4"/>
        <w:w w:val="103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24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9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23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1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22">
    <w:multiLevelType w:val="hybridMultilevel"/>
    <w:lvl w:ilvl="0">
      <w:start w:val="1"/>
      <w:numFmt w:val="decimal"/>
      <w:lvlText w:val="%1)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21">
    <w:multiLevelType w:val="hybridMultilevel"/>
    <w:lvl w:ilvl="0">
      <w:start w:val="1"/>
      <w:numFmt w:val="decimal"/>
      <w:lvlText w:val="%1)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5"/>
        <w:sz w:val="26"/>
        <w:szCs w:val="26"/>
      </w:rPr>
    </w:lvl>
    <w:lvl w:ilvl="1">
      <w:start w:val="1"/>
      <w:numFmt w:val="decimal"/>
      <w:lvlText w:val="%1.%2)"/>
      <w:lvlJc w:val="left"/>
      <w:pPr>
        <w:ind w:left="555" w:hanging="56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8"/>
        <w:sz w:val="26"/>
        <w:szCs w:val="26"/>
      </w:rPr>
    </w:lvl>
    <w:lvl w:ilvl="2">
      <w:start w:val="0"/>
      <w:numFmt w:val="bullet"/>
      <w:lvlText w:val="•"/>
      <w:lvlJc w:val="left"/>
      <w:pPr>
        <w:ind w:left="1571" w:hanging="5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583" w:hanging="5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595" w:hanging="5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606" w:hanging="5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618" w:hanging="5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630" w:hanging="5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642" w:hanging="560"/>
      </w:pPr>
      <w:rPr>
        <w:rFonts w:hint="default"/>
      </w:rPr>
    </w:lvl>
  </w:abstractNum>
  <w:abstractNum w:abstractNumId="20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19">
    <w:multiLevelType w:val="hybridMultilevel"/>
    <w:lvl w:ilvl="0">
      <w:start w:val="1"/>
      <w:numFmt w:val="decimal"/>
      <w:lvlText w:val="%1)"/>
      <w:lvlJc w:val="left"/>
      <w:pPr>
        <w:ind w:left="920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794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69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543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418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9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67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41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16" w:hanging="369"/>
      </w:pPr>
      <w:rPr>
        <w:rFonts w:hint="default"/>
      </w:rPr>
    </w:lvl>
  </w:abstractNum>
  <w:abstractNum w:abstractNumId="18">
    <w:multiLevelType w:val="hybridMultilevel"/>
    <w:lvl w:ilvl="0">
      <w:start w:val="1"/>
      <w:numFmt w:val="decimal"/>
      <w:lvlText w:val="%1)"/>
      <w:lvlJc w:val="left"/>
      <w:pPr>
        <w:ind w:left="920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794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69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543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418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9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67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41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16" w:hanging="369"/>
      </w:pPr>
      <w:rPr>
        <w:rFonts w:hint="default"/>
      </w:rPr>
    </w:lvl>
  </w:abstractNum>
  <w:abstractNum w:abstractNumId="17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16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15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14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1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11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8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9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8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1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/>
        <w:spacing w:val="-1"/>
        <w:w w:val="100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6">
    <w:multiLevelType w:val="hybridMultilevel"/>
    <w:lvl w:ilvl="0">
      <w:start w:val="1"/>
      <w:numFmt w:val="decimal"/>
      <w:lvlText w:val="%1."/>
      <w:lvlJc w:val="left"/>
      <w:pPr>
        <w:ind w:left="812" w:hanging="26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704" w:hanging="2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589" w:hanging="2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473" w:hanging="2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358" w:hanging="2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42" w:hanging="2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27" w:hanging="2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11" w:hanging="2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896" w:hanging="260"/>
      </w:pPr>
      <w:rPr>
        <w:rFonts w:hint="default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1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155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8"/>
        <w:sz w:val="23"/>
        <w:szCs w:val="23"/>
      </w:rPr>
    </w:lvl>
    <w:lvl w:ilvl="1">
      <w:start w:val="0"/>
      <w:numFmt w:val="bullet"/>
      <w:lvlText w:val="•"/>
      <w:lvlJc w:val="left"/>
      <w:pPr>
        <w:ind w:left="1110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12"/>
      </w:pPr>
      <w:rPr>
        <w:rFonts w:hint="default"/>
      </w:rPr>
    </w:lvl>
  </w:abstractNum>
  <w:abstractNum w:abstractNumId="3">
    <w:multiLevelType w:val="hybridMultilevel"/>
    <w:lvl w:ilvl="0">
      <w:start w:val="0"/>
      <w:numFmt w:val="bullet"/>
      <w:lvlText w:val="●"/>
      <w:lvlJc w:val="left"/>
      <w:pPr>
        <w:ind w:left="155" w:hanging="369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2">
    <w:multiLevelType w:val="hybridMultilevel"/>
    <w:lvl w:ilvl="0">
      <w:start w:val="0"/>
      <w:numFmt w:val="bullet"/>
      <w:lvlText w:val=""/>
      <w:lvlJc w:val="left"/>
      <w:pPr>
        <w:ind w:left="155" w:hanging="369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w w:val="99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1">
    <w:multiLevelType w:val="hybridMultilevel"/>
    <w:lvl w:ilvl="0">
      <w:start w:val="0"/>
      <w:numFmt w:val="bullet"/>
      <w:lvlText w:val="–"/>
      <w:lvlJc w:val="left"/>
      <w:pPr>
        <w:ind w:left="155" w:hanging="369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55" w:hanging="3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6"/>
        <w:szCs w:val="26"/>
      </w:rPr>
    </w:lvl>
    <w:lvl w:ilvl="1">
      <w:start w:val="0"/>
      <w:numFmt w:val="bullet"/>
      <w:lvlText w:val="•"/>
      <w:lvlJc w:val="left"/>
      <w:pPr>
        <w:ind w:left="1110" w:hanging="3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61" w:hanging="3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11" w:hanging="3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62" w:hanging="3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12" w:hanging="3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63" w:hanging="3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13" w:hanging="3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764" w:hanging="369"/>
      </w:pPr>
      <w:rPr>
        <w:rFonts w:hint="default"/>
      </w:rPr>
    </w:lvl>
  </w:abstractNum>
  <w:num w:numId="124">
    <w:abstractNumId w:val="123"/>
  </w:num>
  <w:num w:numId="123">
    <w:abstractNumId w:val="122"/>
  </w:num>
  <w:num w:numId="122">
    <w:abstractNumId w:val="121"/>
  </w:num>
  <w:num w:numId="121">
    <w:abstractNumId w:val="120"/>
  </w:num>
  <w:num w:numId="120">
    <w:abstractNumId w:val="119"/>
  </w:num>
  <w:num w:numId="119">
    <w:abstractNumId w:val="118"/>
  </w:num>
  <w:num w:numId="118">
    <w:abstractNumId w:val="117"/>
  </w:num>
  <w:num w:numId="117">
    <w:abstractNumId w:val="116"/>
  </w:num>
  <w:num w:numId="116">
    <w:abstractNumId w:val="115"/>
  </w:num>
  <w:num w:numId="115">
    <w:abstractNumId w:val="114"/>
  </w:num>
  <w:num w:numId="114">
    <w:abstractNumId w:val="113"/>
  </w:num>
  <w:num w:numId="113">
    <w:abstractNumId w:val="112"/>
  </w:num>
  <w:num w:numId="112">
    <w:abstractNumId w:val="111"/>
  </w:num>
  <w:num w:numId="111">
    <w:abstractNumId w:val="110"/>
  </w:num>
  <w:num w:numId="110">
    <w:abstractNumId w:val="109"/>
  </w:num>
  <w:num w:numId="109">
    <w:abstractNumId w:val="108"/>
  </w:num>
  <w:num w:numId="108">
    <w:abstractNumId w:val="107"/>
  </w:num>
  <w:num w:numId="107">
    <w:abstractNumId w:val="106"/>
  </w:num>
  <w:num w:numId="106">
    <w:abstractNumId w:val="105"/>
  </w:num>
  <w:num w:numId="105">
    <w:abstractNumId w:val="104"/>
  </w:num>
  <w:num w:numId="104">
    <w:abstractNumId w:val="103"/>
  </w:num>
  <w:num w:numId="103">
    <w:abstractNumId w:val="102"/>
  </w:num>
  <w:num w:numId="102">
    <w:abstractNumId w:val="101"/>
  </w:num>
  <w:num w:numId="101">
    <w:abstractNumId w:val="100"/>
  </w:num>
  <w:num w:numId="100">
    <w:abstractNumId w:val="99"/>
  </w:num>
  <w:num w:numId="99">
    <w:abstractNumId w:val="98"/>
  </w:num>
  <w:num w:numId="98">
    <w:abstractNumId w:val="97"/>
  </w:num>
  <w:num w:numId="97">
    <w:abstractNumId w:val="96"/>
  </w:num>
  <w:num w:numId="96">
    <w:abstractNumId w:val="95"/>
  </w:num>
  <w:num w:numId="95">
    <w:abstractNumId w:val="94"/>
  </w:num>
  <w:num w:numId="94">
    <w:abstractNumId w:val="93"/>
  </w:num>
  <w:num w:numId="93">
    <w:abstractNumId w:val="92"/>
  </w:num>
  <w:num w:numId="92">
    <w:abstractNumId w:val="91"/>
  </w:num>
  <w:num w:numId="91">
    <w:abstractNumId w:val="90"/>
  </w:num>
  <w:num w:numId="90">
    <w:abstractNumId w:val="89"/>
  </w:num>
  <w:num w:numId="89">
    <w:abstractNumId w:val="88"/>
  </w:num>
  <w:num w:numId="88">
    <w:abstractNumId w:val="87"/>
  </w:num>
  <w:num w:numId="87">
    <w:abstractNumId w:val="86"/>
  </w:num>
  <w:num w:numId="86">
    <w:abstractNumId w:val="85"/>
  </w:num>
  <w:num w:numId="85">
    <w:abstractNumId w:val="84"/>
  </w:num>
  <w:num w:numId="84">
    <w:abstractNumId w:val="83"/>
  </w:num>
  <w:num w:numId="83">
    <w:abstractNumId w:val="82"/>
  </w:num>
  <w:num w:numId="82">
    <w:abstractNumId w:val="81"/>
  </w:num>
  <w:num w:numId="81">
    <w:abstractNumId w:val="80"/>
  </w:num>
  <w:num w:numId="80">
    <w:abstractNumId w:val="79"/>
  </w:num>
  <w:num w:numId="79">
    <w:abstractNumId w:val="78"/>
  </w:num>
  <w:num w:numId="78">
    <w:abstractNumId w:val="77"/>
  </w:num>
  <w:num w:numId="77">
    <w:abstractNumId w:val="76"/>
  </w:num>
  <w:num w:numId="76">
    <w:abstractNumId w:val="75"/>
  </w:num>
  <w:num w:numId="75">
    <w:abstractNumId w:val="74"/>
  </w:num>
  <w:num w:numId="74">
    <w:abstractNumId w:val="73"/>
  </w:num>
  <w:num w:numId="73">
    <w:abstractNumId w:val="72"/>
  </w:num>
  <w:num w:numId="72">
    <w:abstractNumId w:val="71"/>
  </w:num>
  <w:num w:numId="71">
    <w:abstractNumId w:val="70"/>
  </w:num>
  <w:num w:numId="70">
    <w:abstractNumId w:val="69"/>
  </w:num>
  <w:num w:numId="69">
    <w:abstractNumId w:val="68"/>
  </w:num>
  <w:num w:numId="68">
    <w:abstractNumId w:val="67"/>
  </w:num>
  <w:num w:numId="67">
    <w:abstractNumId w:val="66"/>
  </w:num>
  <w:num w:numId="66">
    <w:abstractNumId w:val="65"/>
  </w:num>
  <w:num w:numId="65">
    <w:abstractNumId w:val="64"/>
  </w:num>
  <w:num w:numId="64">
    <w:abstractNumId w:val="63"/>
  </w:num>
  <w:num w:numId="63">
    <w:abstractNumId w:val="62"/>
  </w:num>
  <w:num w:numId="62">
    <w:abstractNumId w:val="61"/>
  </w:num>
  <w:num w:numId="61">
    <w:abstractNumId w:val="60"/>
  </w:num>
  <w:num w:numId="60">
    <w:abstractNumId w:val="59"/>
  </w:num>
  <w:num w:numId="59">
    <w:abstractNumId w:val="58"/>
  </w:num>
  <w:num w:numId="58">
    <w:abstractNumId w:val="57"/>
  </w:num>
  <w:num w:numId="57">
    <w:abstractNumId w:val="56"/>
  </w:num>
  <w:num w:numId="56">
    <w:abstractNumId w:val="55"/>
  </w:num>
  <w:num w:numId="55">
    <w:abstractNumId w:val="54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>
      <w:ind w:left="155" w:firstLine="396"/>
      <w:jc w:val="both"/>
    </w:pPr>
    <w:rPr>
      <w:rFonts w:ascii="Times New Roman" w:hAnsi="Times New Roman" w:eastAsia="Times New Roman" w:cs="Times New Roman"/>
      <w:sz w:val="26"/>
      <w:szCs w:val="26"/>
    </w:rPr>
  </w:style>
  <w:style w:styleId="Heading1" w:type="paragraph">
    <w:name w:val="Heading 1"/>
    <w:basedOn w:val="Normal"/>
    <w:uiPriority w:val="1"/>
    <w:qFormat/>
    <w:pPr>
      <w:spacing w:before="88"/>
      <w:ind w:left="519" w:right="518"/>
      <w:jc w:val="center"/>
      <w:outlineLvl w:val="1"/>
    </w:pPr>
    <w:rPr>
      <w:rFonts w:ascii="Times New Roman" w:hAnsi="Times New Roman" w:eastAsia="Times New Roman" w:cs="Times New Roman"/>
      <w:b/>
      <w:bCs/>
      <w:sz w:val="28"/>
      <w:szCs w:val="28"/>
    </w:rPr>
  </w:style>
  <w:style w:styleId="Heading2" w:type="paragraph">
    <w:name w:val="Heading 2"/>
    <w:basedOn w:val="Normal"/>
    <w:uiPriority w:val="1"/>
    <w:qFormat/>
    <w:pPr>
      <w:ind w:left="519" w:right="1489"/>
      <w:jc w:val="center"/>
      <w:outlineLvl w:val="2"/>
    </w:pPr>
    <w:rPr>
      <w:rFonts w:ascii="Times New Roman" w:hAnsi="Times New Roman" w:eastAsia="Times New Roman" w:cs="Times New Roman"/>
      <w:sz w:val="28"/>
      <w:szCs w:val="28"/>
    </w:rPr>
  </w:style>
  <w:style w:styleId="Heading3" w:type="paragraph">
    <w:name w:val="Heading 3"/>
    <w:basedOn w:val="Normal"/>
    <w:uiPriority w:val="1"/>
    <w:qFormat/>
    <w:pPr>
      <w:ind w:left="552"/>
      <w:jc w:val="both"/>
      <w:outlineLvl w:val="3"/>
    </w:pPr>
    <w:rPr>
      <w:rFonts w:ascii="Times New Roman" w:hAnsi="Times New Roman" w:eastAsia="Times New Roman" w:cs="Times New Roman"/>
      <w:b/>
      <w:bCs/>
      <w:sz w:val="26"/>
      <w:szCs w:val="26"/>
    </w:rPr>
  </w:style>
  <w:style w:styleId="Title" w:type="paragraph">
    <w:name w:val="Title"/>
    <w:basedOn w:val="Normal"/>
    <w:uiPriority w:val="1"/>
    <w:qFormat/>
    <w:pPr>
      <w:ind w:left="518" w:right="518"/>
      <w:jc w:val="center"/>
    </w:pPr>
    <w:rPr>
      <w:rFonts w:ascii="Times New Roman" w:hAnsi="Times New Roman" w:eastAsia="Times New Roman" w:cs="Times New Roman"/>
      <w:b/>
      <w:bCs/>
      <w:sz w:val="40"/>
      <w:szCs w:val="40"/>
    </w:rPr>
  </w:style>
  <w:style w:styleId="ListParagraph" w:type="paragraph">
    <w:name w:val="List Paragraph"/>
    <w:basedOn w:val="Normal"/>
    <w:uiPriority w:val="1"/>
    <w:qFormat/>
    <w:pPr>
      <w:ind w:left="155" w:firstLine="396"/>
      <w:jc w:val="both"/>
    </w:pPr>
    <w:rPr>
      <w:rFonts w:ascii="Times New Roman" w:hAnsi="Times New Roman" w:eastAsia="Times New Roman" w:cs="Times New Roman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jpe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footer" Target="footer2.xml"/><Relationship Id="rId10" Type="http://schemas.openxmlformats.org/officeDocument/2006/relationships/footer" Target="footer3.xml"/><Relationship Id="rId11" Type="http://schemas.openxmlformats.org/officeDocument/2006/relationships/hyperlink" Target="mailto:nastya.misha14@gmail.com" TargetMode="External"/><Relationship Id="rId12" Type="http://schemas.openxmlformats.org/officeDocument/2006/relationships/hyperlink" Target="mailto:anna.pavlenko.1996@yandex.ru" TargetMode="External"/><Relationship Id="rId13" Type="http://schemas.openxmlformats.org/officeDocument/2006/relationships/hyperlink" Target="mailto:tw-inc@yandex.ru" TargetMode="External"/><Relationship Id="rId14" Type="http://schemas.openxmlformats.org/officeDocument/2006/relationships/image" Target="media/image4.png"/><Relationship Id="rId15" Type="http://schemas.openxmlformats.org/officeDocument/2006/relationships/image" Target="media/image5.png"/><Relationship Id="rId16" Type="http://schemas.openxmlformats.org/officeDocument/2006/relationships/image" Target="media/image6.png"/><Relationship Id="rId17" Type="http://schemas.openxmlformats.org/officeDocument/2006/relationships/image" Target="media/image7.png"/><Relationship Id="rId18" Type="http://schemas.openxmlformats.org/officeDocument/2006/relationships/image" Target="media/image8.png"/><Relationship Id="rId19" Type="http://schemas.openxmlformats.org/officeDocument/2006/relationships/image" Target="media/image9.png"/><Relationship Id="rId20" Type="http://schemas.openxmlformats.org/officeDocument/2006/relationships/image" Target="media/image10.png"/><Relationship Id="rId21" Type="http://schemas.openxmlformats.org/officeDocument/2006/relationships/image" Target="media/image11.png"/><Relationship Id="rId22" Type="http://schemas.openxmlformats.org/officeDocument/2006/relationships/image" Target="media/image12.png"/><Relationship Id="rId23" Type="http://schemas.openxmlformats.org/officeDocument/2006/relationships/image" Target="media/image13.png"/><Relationship Id="rId24" Type="http://schemas.openxmlformats.org/officeDocument/2006/relationships/image" Target="media/image14.png"/><Relationship Id="rId25" Type="http://schemas.openxmlformats.org/officeDocument/2006/relationships/image" Target="media/image15.png"/><Relationship Id="rId26" Type="http://schemas.openxmlformats.org/officeDocument/2006/relationships/image" Target="media/image16.png"/><Relationship Id="rId27" Type="http://schemas.openxmlformats.org/officeDocument/2006/relationships/image" Target="media/image17.png"/><Relationship Id="rId28" Type="http://schemas.openxmlformats.org/officeDocument/2006/relationships/image" Target="media/image18.png"/><Relationship Id="rId29" Type="http://schemas.openxmlformats.org/officeDocument/2006/relationships/image" Target="media/image19.png"/><Relationship Id="rId30" Type="http://schemas.openxmlformats.org/officeDocument/2006/relationships/image" Target="media/image20.png"/><Relationship Id="rId31" Type="http://schemas.openxmlformats.org/officeDocument/2006/relationships/image" Target="media/image21.png"/><Relationship Id="rId32" Type="http://schemas.openxmlformats.org/officeDocument/2006/relationships/image" Target="media/image22.png"/><Relationship Id="rId33" Type="http://schemas.openxmlformats.org/officeDocument/2006/relationships/image" Target="media/image23.png"/><Relationship Id="rId34" Type="http://schemas.openxmlformats.org/officeDocument/2006/relationships/image" Target="media/image24.png"/><Relationship Id="rId35" Type="http://schemas.openxmlformats.org/officeDocument/2006/relationships/image" Target="media/image25.png"/><Relationship Id="rId36" Type="http://schemas.openxmlformats.org/officeDocument/2006/relationships/image" Target="media/image26.png"/><Relationship Id="rId37" Type="http://schemas.openxmlformats.org/officeDocument/2006/relationships/image" Target="media/image27.png"/><Relationship Id="rId38" Type="http://schemas.openxmlformats.org/officeDocument/2006/relationships/image" Target="media/image28.png"/><Relationship Id="rId39" Type="http://schemas.openxmlformats.org/officeDocument/2006/relationships/image" Target="media/image29.jpeg"/><Relationship Id="rId40" Type="http://schemas.openxmlformats.org/officeDocument/2006/relationships/image" Target="media/image30.png"/><Relationship Id="rId41" Type="http://schemas.openxmlformats.org/officeDocument/2006/relationships/image" Target="media/image31.png"/><Relationship Id="rId42" Type="http://schemas.openxmlformats.org/officeDocument/2006/relationships/image" Target="media/image32.png"/><Relationship Id="rId43" Type="http://schemas.openxmlformats.org/officeDocument/2006/relationships/image" Target="media/image33.png"/><Relationship Id="rId44" Type="http://schemas.openxmlformats.org/officeDocument/2006/relationships/image" Target="media/image34.png"/><Relationship Id="rId45" Type="http://schemas.openxmlformats.org/officeDocument/2006/relationships/image" Target="media/image35.png"/><Relationship Id="rId46" Type="http://schemas.openxmlformats.org/officeDocument/2006/relationships/image" Target="media/image36.png"/><Relationship Id="rId47" Type="http://schemas.openxmlformats.org/officeDocument/2006/relationships/image" Target="media/image37.png"/><Relationship Id="rId48" Type="http://schemas.openxmlformats.org/officeDocument/2006/relationships/hyperlink" Target="mailto:ezrtzy@mail.ru" TargetMode="External"/><Relationship Id="rId49" Type="http://schemas.openxmlformats.org/officeDocument/2006/relationships/image" Target="media/image38.jpeg"/><Relationship Id="rId50" Type="http://schemas.openxmlformats.org/officeDocument/2006/relationships/footer" Target="footer4.xml"/><Relationship Id="rId51" Type="http://schemas.openxmlformats.org/officeDocument/2006/relationships/hyperlink" Target="http://www.minstroyrf.ru/docs/11870/" TargetMode="External"/><Relationship Id="rId52" Type="http://schemas.openxmlformats.org/officeDocument/2006/relationships/hyperlink" Target="http://isicad/" TargetMode="External"/><Relationship Id="rId53" Type="http://schemas.openxmlformats.org/officeDocument/2006/relationships/hyperlink" Target="http://concurator.ru/information/BIM_report_2019/" TargetMode="External"/><Relationship Id="rId54" Type="http://schemas.openxmlformats.org/officeDocument/2006/relationships/footer" Target="footer5.xml"/><Relationship Id="rId55" Type="http://schemas.openxmlformats.org/officeDocument/2006/relationships/footer" Target="footer6.xml"/><Relationship Id="rId56" Type="http://schemas.openxmlformats.org/officeDocument/2006/relationships/hyperlink" Target="mailto:elviraivanova28@icloud.com" TargetMode="External"/><Relationship Id="rId57" Type="http://schemas.openxmlformats.org/officeDocument/2006/relationships/hyperlink" Target="mailto:sokolnikov.v.v@lan.spbgasu.ru" TargetMode="External"/><Relationship Id="rId58" Type="http://schemas.openxmlformats.org/officeDocument/2006/relationships/hyperlink" Target="mailto:.v@lan.spbgasu.ru" TargetMode="External"/><Relationship Id="rId59" Type="http://schemas.openxmlformats.org/officeDocument/2006/relationships/hyperlink" Target="mailto:sokolni-kov.v.v@lan.spbgasu.ru" TargetMode="External"/><Relationship Id="rId60" Type="http://schemas.openxmlformats.org/officeDocument/2006/relationships/hyperlink" Target="http://dspace.bstu.ru/bitstream/123456789/2131/1/44%20&#1040;&#1074;&#1080;&#1083;&#1086;&#1074;&#1072;%20&#1048;.&#1055;..pdf" TargetMode="External"/><Relationship Id="rId61" Type="http://schemas.openxmlformats.org/officeDocument/2006/relationships/hyperlink" Target="mailto:kolesnichenko.lera@mail.ru" TargetMode="External"/><Relationship Id="rId62" Type="http://schemas.openxmlformats.org/officeDocument/2006/relationships/image" Target="media/image39.jpeg"/><Relationship Id="rId63" Type="http://schemas.openxmlformats.org/officeDocument/2006/relationships/image" Target="media/image40.jpeg"/><Relationship Id="rId64" Type="http://schemas.openxmlformats.org/officeDocument/2006/relationships/image" Target="media/image41.jpeg"/><Relationship Id="rId65" Type="http://schemas.openxmlformats.org/officeDocument/2006/relationships/hyperlink" Target="http://www.rosatom.ru/" TargetMode="External"/><Relationship Id="rId66" Type="http://schemas.openxmlformats.org/officeDocument/2006/relationships/hyperlink" Target="mailto:anamishneva@gmail.com" TargetMode="External"/><Relationship Id="rId67" Type="http://schemas.openxmlformats.org/officeDocument/2006/relationships/hyperlink" Target="mailto:o.itt@bk.ru" TargetMode="External"/><Relationship Id="rId68" Type="http://schemas.openxmlformats.org/officeDocument/2006/relationships/hyperlink" Target="mailto:marykrutilova@gmail.com" TargetMode="External"/><Relationship Id="rId69" Type="http://schemas.openxmlformats.org/officeDocument/2006/relationships/image" Target="media/image42.jpeg"/><Relationship Id="rId70" Type="http://schemas.openxmlformats.org/officeDocument/2006/relationships/hyperlink" Target="mailto:ledyanckin@gmail.com" TargetMode="External"/><Relationship Id="rId71" Type="http://schemas.openxmlformats.org/officeDocument/2006/relationships/hyperlink" Target="mailto:sbulikov@ya.ru" TargetMode="External"/><Relationship Id="rId72" Type="http://schemas.openxmlformats.org/officeDocument/2006/relationships/image" Target="media/image43.jpeg"/><Relationship Id="rId73" Type="http://schemas.openxmlformats.org/officeDocument/2006/relationships/image" Target="media/image44.jpeg"/><Relationship Id="rId74" Type="http://schemas.openxmlformats.org/officeDocument/2006/relationships/image" Target="media/image45.jpeg"/><Relationship Id="rId75" Type="http://schemas.openxmlformats.org/officeDocument/2006/relationships/image" Target="media/image46.jpeg"/><Relationship Id="rId76" Type="http://schemas.openxmlformats.org/officeDocument/2006/relationships/hyperlink" Target="mailto:sashakasatkina7@gmail.com" TargetMode="External"/><Relationship Id="rId77" Type="http://schemas.openxmlformats.org/officeDocument/2006/relationships/hyperlink" Target="mailto:eritcyan.varazdat@gmail.com" TargetMode="External"/><Relationship Id="rId78" Type="http://schemas.openxmlformats.org/officeDocument/2006/relationships/image" Target="media/image47.jpeg"/><Relationship Id="rId79" Type="http://schemas.openxmlformats.org/officeDocument/2006/relationships/image" Target="media/image48.jpeg"/><Relationship Id="rId80" Type="http://schemas.openxmlformats.org/officeDocument/2006/relationships/image" Target="media/image49.png"/><Relationship Id="rId81" Type="http://schemas.openxmlformats.org/officeDocument/2006/relationships/hyperlink" Target="http://tofar.ru/ar-v-stroitelstve.php" TargetMode="External"/><Relationship Id="rId82" Type="http://schemas.openxmlformats.org/officeDocument/2006/relationships/hyperlink" Target="mailto:dudnik.anastasia2015@yandex.ru" TargetMode="External"/><Relationship Id="rId83" Type="http://schemas.openxmlformats.org/officeDocument/2006/relationships/image" Target="media/image50.png"/><Relationship Id="rId84" Type="http://schemas.openxmlformats.org/officeDocument/2006/relationships/hyperlink" Target="mailto:ilya3017@bk.ru" TargetMode="External"/><Relationship Id="rId85" Type="http://schemas.openxmlformats.org/officeDocument/2006/relationships/image" Target="media/image51.png"/><Relationship Id="rId86" Type="http://schemas.openxmlformats.org/officeDocument/2006/relationships/image" Target="media/image52.png"/><Relationship Id="rId87" Type="http://schemas.openxmlformats.org/officeDocument/2006/relationships/image" Target="media/image53.png"/><Relationship Id="rId88" Type="http://schemas.openxmlformats.org/officeDocument/2006/relationships/hyperlink" Target="mailto:mizinania@yandex.ru" TargetMode="External"/><Relationship Id="rId89" Type="http://schemas.openxmlformats.org/officeDocument/2006/relationships/image" Target="media/image54.jpeg"/><Relationship Id="rId90" Type="http://schemas.openxmlformats.org/officeDocument/2006/relationships/image" Target="media/image55.jpeg"/><Relationship Id="rId91" Type="http://schemas.openxmlformats.org/officeDocument/2006/relationships/image" Target="media/image56.jpeg"/><Relationship Id="rId92" Type="http://schemas.openxmlformats.org/officeDocument/2006/relationships/hyperlink" Target="http://www.gks.ru/" TargetMode="External"/><Relationship Id="rId93" Type="http://schemas.openxmlformats.org/officeDocument/2006/relationships/hyperlink" Target="mailto:anvigrad@yandex.ru" TargetMode="External"/><Relationship Id="rId94" Type="http://schemas.openxmlformats.org/officeDocument/2006/relationships/image" Target="media/image57.jpeg"/><Relationship Id="rId95" Type="http://schemas.openxmlformats.org/officeDocument/2006/relationships/image" Target="media/image58.jpeg"/><Relationship Id="rId96" Type="http://schemas.openxmlformats.org/officeDocument/2006/relationships/hyperlink" Target="mailto:lera.331998@yandex.ru" TargetMode="External"/><Relationship Id="rId97" Type="http://schemas.openxmlformats.org/officeDocument/2006/relationships/image" Target="media/image59.png"/><Relationship Id="rId98" Type="http://schemas.openxmlformats.org/officeDocument/2006/relationships/image" Target="media/image60.png"/><Relationship Id="rId99" Type="http://schemas.openxmlformats.org/officeDocument/2006/relationships/image" Target="media/image61.png"/><Relationship Id="rId100" Type="http://schemas.openxmlformats.org/officeDocument/2006/relationships/image" Target="media/image62.jpeg"/><Relationship Id="rId101" Type="http://schemas.openxmlformats.org/officeDocument/2006/relationships/hyperlink" Target="http://www.tnspb.ru/uslugi/morskie-perevozki/tipy-" TargetMode="External"/><Relationship Id="rId102" Type="http://schemas.openxmlformats.org/officeDocument/2006/relationships/hyperlink" Target="mailto:aleksavz742@gmail.com" TargetMode="External"/><Relationship Id="rId103" Type="http://schemas.openxmlformats.org/officeDocument/2006/relationships/hyperlink" Target="mailto:ver-m@list.ru" TargetMode="External"/><Relationship Id="rId104" Type="http://schemas.openxmlformats.org/officeDocument/2006/relationships/hyperlink" Target="mailto:-m@list.ru" TargetMode="External"/><Relationship Id="rId105" Type="http://schemas.openxmlformats.org/officeDocument/2006/relationships/hyperlink" Target="mailto:ruslanhachiev@gmail.com" TargetMode="External"/><Relationship Id="rId106" Type="http://schemas.openxmlformats.org/officeDocument/2006/relationships/image" Target="media/image63.jpeg"/><Relationship Id="rId107" Type="http://schemas.openxmlformats.org/officeDocument/2006/relationships/image" Target="media/image64.jpeg"/><Relationship Id="rId108" Type="http://schemas.openxmlformats.org/officeDocument/2006/relationships/hyperlink" Target="http://www.elibrary.ru/item.asp?id=35350626" TargetMode="External"/><Relationship Id="rId109" Type="http://schemas.openxmlformats.org/officeDocument/2006/relationships/hyperlink" Target="http://www.croc.ru/solu-" TargetMode="External"/><Relationship Id="rId110" Type="http://schemas.openxmlformats.org/officeDocument/2006/relationships/hyperlink" Target="mailto:k.kochetova16@gmail.com" TargetMode="External"/><Relationship Id="rId111" Type="http://schemas.openxmlformats.org/officeDocument/2006/relationships/image" Target="media/image65.jpeg"/><Relationship Id="rId112" Type="http://schemas.openxmlformats.org/officeDocument/2006/relationships/image" Target="media/image66.jpeg"/><Relationship Id="rId113" Type="http://schemas.openxmlformats.org/officeDocument/2006/relationships/image" Target="media/image67.jpeg"/><Relationship Id="rId114" Type="http://schemas.openxmlformats.org/officeDocument/2006/relationships/hyperlink" Target="http://spec-technika.ru/2019/04/vremja-innovacij-" TargetMode="External"/><Relationship Id="rId115" Type="http://schemas.openxmlformats.org/officeDocument/2006/relationships/hyperlink" Target="mailto:bshlgovsl@gmail.com" TargetMode="External"/><Relationship Id="rId116" Type="http://schemas.openxmlformats.org/officeDocument/2006/relationships/hyperlink" Target="mailto:alex-goro-ur@mail.ru" TargetMode="External"/><Relationship Id="rId117" Type="http://schemas.openxmlformats.org/officeDocument/2006/relationships/hyperlink" Target="mailto:aljurgaitis@gmail.com" TargetMode="External"/><Relationship Id="rId118" Type="http://schemas.openxmlformats.org/officeDocument/2006/relationships/hyperlink" Target="mailto:gaitis@gmail.com" TargetMode="External"/><Relationship Id="rId119" Type="http://schemas.openxmlformats.org/officeDocument/2006/relationships/image" Target="media/image68.jpeg"/><Relationship Id="rId120" Type="http://schemas.openxmlformats.org/officeDocument/2006/relationships/image" Target="media/image69.jpeg"/><Relationship Id="rId121" Type="http://schemas.openxmlformats.org/officeDocument/2006/relationships/image" Target="media/image70.jpeg"/><Relationship Id="rId122" Type="http://schemas.openxmlformats.org/officeDocument/2006/relationships/image" Target="media/image71.jpeg"/><Relationship Id="rId123" Type="http://schemas.openxmlformats.org/officeDocument/2006/relationships/image" Target="media/image72.jpeg"/><Relationship Id="rId124" Type="http://schemas.openxmlformats.org/officeDocument/2006/relationships/image" Target="media/image73.jpeg"/><Relationship Id="rId125" Type="http://schemas.openxmlformats.org/officeDocument/2006/relationships/hyperlink" Target="mailto:po12sher@gmail.com" TargetMode="External"/><Relationship Id="rId126" Type="http://schemas.openxmlformats.org/officeDocument/2006/relationships/hyperlink" Target="mailto:mdaria2304@gmail.com" TargetMode="External"/><Relationship Id="rId127" Type="http://schemas.openxmlformats.org/officeDocument/2006/relationships/hyperlink" Target="mailto:Vrubailo@yandex.ru" TargetMode="External"/><Relationship Id="rId128" Type="http://schemas.openxmlformats.org/officeDocument/2006/relationships/hyperlink" Target="mailto:rubailo@yandex.ru" TargetMode="External"/><Relationship Id="rId129" Type="http://schemas.openxmlformats.org/officeDocument/2006/relationships/image" Target="media/image74.jpeg"/><Relationship Id="rId130" Type="http://schemas.openxmlformats.org/officeDocument/2006/relationships/image" Target="media/image75.png"/><Relationship Id="rId131" Type="http://schemas.openxmlformats.org/officeDocument/2006/relationships/image" Target="media/image76.png"/><Relationship Id="rId132" Type="http://schemas.openxmlformats.org/officeDocument/2006/relationships/image" Target="media/image77.png"/><Relationship Id="rId133" Type="http://schemas.openxmlformats.org/officeDocument/2006/relationships/image" Target="media/image78.png"/><Relationship Id="rId134" Type="http://schemas.openxmlformats.org/officeDocument/2006/relationships/image" Target="media/image79.png"/><Relationship Id="rId135" Type="http://schemas.openxmlformats.org/officeDocument/2006/relationships/image" Target="media/image80.png"/><Relationship Id="rId136" Type="http://schemas.openxmlformats.org/officeDocument/2006/relationships/image" Target="media/image81.png"/><Relationship Id="rId137" Type="http://schemas.openxmlformats.org/officeDocument/2006/relationships/image" Target="media/image82.png"/><Relationship Id="rId138" Type="http://schemas.openxmlformats.org/officeDocument/2006/relationships/image" Target="media/image83.png"/><Relationship Id="rId139" Type="http://schemas.openxmlformats.org/officeDocument/2006/relationships/image" Target="media/image84.png"/><Relationship Id="rId140" Type="http://schemas.openxmlformats.org/officeDocument/2006/relationships/image" Target="media/image85.png"/><Relationship Id="rId141" Type="http://schemas.openxmlformats.org/officeDocument/2006/relationships/image" Target="media/image86.png"/><Relationship Id="rId142" Type="http://schemas.openxmlformats.org/officeDocument/2006/relationships/image" Target="media/image87.png"/><Relationship Id="rId143" Type="http://schemas.openxmlformats.org/officeDocument/2006/relationships/image" Target="media/image88.jpeg"/><Relationship Id="rId144" Type="http://schemas.openxmlformats.org/officeDocument/2006/relationships/image" Target="media/image89.jpeg"/><Relationship Id="rId145" Type="http://schemas.openxmlformats.org/officeDocument/2006/relationships/hyperlink" Target="mailto:okrugina_elena@list.ru" TargetMode="External"/><Relationship Id="rId146" Type="http://schemas.openxmlformats.org/officeDocument/2006/relationships/image" Target="media/image90.png"/><Relationship Id="rId147" Type="http://schemas.openxmlformats.org/officeDocument/2006/relationships/image" Target="media/image91.png"/><Relationship Id="rId148" Type="http://schemas.openxmlformats.org/officeDocument/2006/relationships/hyperlink" Target="mailto:angela-h-89@yandex.by" TargetMode="External"/><Relationship Id="rId149" Type="http://schemas.openxmlformats.org/officeDocument/2006/relationships/image" Target="media/image92.jpeg"/><Relationship Id="rId150" Type="http://schemas.openxmlformats.org/officeDocument/2006/relationships/image" Target="media/image93.jpeg"/><Relationship Id="rId151" Type="http://schemas.openxmlformats.org/officeDocument/2006/relationships/image" Target="media/image94.jpeg"/><Relationship Id="rId152" Type="http://schemas.openxmlformats.org/officeDocument/2006/relationships/image" Target="media/image95.jpeg"/><Relationship Id="rId153" Type="http://schemas.openxmlformats.org/officeDocument/2006/relationships/image" Target="media/image96.jpeg"/><Relationship Id="rId154" Type="http://schemas.openxmlformats.org/officeDocument/2006/relationships/footer" Target="footer7.xml"/><Relationship Id="rId155" Type="http://schemas.openxmlformats.org/officeDocument/2006/relationships/image" Target="media/image97.jpeg"/><Relationship Id="rId156" Type="http://schemas.openxmlformats.org/officeDocument/2006/relationships/image" Target="media/image98.jpeg"/><Relationship Id="rId157" Type="http://schemas.openxmlformats.org/officeDocument/2006/relationships/image" Target="media/image99.jpeg"/><Relationship Id="rId158" Type="http://schemas.openxmlformats.org/officeDocument/2006/relationships/image" Target="media/image100.jpeg"/><Relationship Id="rId159" Type="http://schemas.openxmlformats.org/officeDocument/2006/relationships/image" Target="media/image101.jpeg"/><Relationship Id="rId160" Type="http://schemas.openxmlformats.org/officeDocument/2006/relationships/image" Target="media/image102.jpeg"/><Relationship Id="rId161" Type="http://schemas.openxmlformats.org/officeDocument/2006/relationships/image" Target="media/image103.jpeg"/><Relationship Id="rId162" Type="http://schemas.openxmlformats.org/officeDocument/2006/relationships/footer" Target="footer8.xml"/><Relationship Id="rId163" Type="http://schemas.openxmlformats.org/officeDocument/2006/relationships/footer" Target="footer9.xml"/><Relationship Id="rId164" Type="http://schemas.openxmlformats.org/officeDocument/2006/relationships/footer" Target="footer10.xml"/><Relationship Id="rId165" Type="http://schemas.openxmlformats.org/officeDocument/2006/relationships/image" Target="media/image104.jpeg"/><Relationship Id="rId166" Type="http://schemas.openxmlformats.org/officeDocument/2006/relationships/image" Target="media/image105.jpeg"/><Relationship Id="rId167" Type="http://schemas.openxmlformats.org/officeDocument/2006/relationships/hyperlink" Target="mailto:liubovi.96hustis@gmail.com" TargetMode="External"/><Relationship Id="rId168" Type="http://schemas.openxmlformats.org/officeDocument/2006/relationships/hyperlink" Target="mailto:alina_alyaeva@mail.ru" TargetMode="External"/><Relationship Id="rId169" Type="http://schemas.openxmlformats.org/officeDocument/2006/relationships/hyperlink" Target="mailto:mkotovskaya@gmail.com" TargetMode="External"/><Relationship Id="rId170" Type="http://schemas.openxmlformats.org/officeDocument/2006/relationships/hyperlink" Target="http://www.interfax.ru/chronicle/stihijnye-bedstviya.html" TargetMode="External"/><Relationship Id="rId171" Type="http://schemas.openxmlformats.org/officeDocument/2006/relationships/hyperlink" Target="http://apis-cor.com/en" TargetMode="External"/><Relationship Id="rId172" Type="http://schemas.openxmlformats.org/officeDocument/2006/relationships/hyperlink" Target="mailto:Legostaev.1997@bk.ru" TargetMode="External"/><Relationship Id="rId173" Type="http://schemas.openxmlformats.org/officeDocument/2006/relationships/hyperlink" Target="mailto:.1997@bk.ru" TargetMode="External"/><Relationship Id="rId174" Type="http://schemas.openxmlformats.org/officeDocument/2006/relationships/hyperlink" Target="http://docs.cntd.ru/doc-" TargetMode="External"/><Relationship Id="rId175" Type="http://schemas.openxmlformats.org/officeDocument/2006/relationships/hyperlink" Target="mailto:liza.beloborodova@mail.ru" TargetMode="External"/><Relationship Id="rId176" Type="http://schemas.openxmlformats.org/officeDocument/2006/relationships/hyperlink" Target="mailto:odova@mail.ru" TargetMode="External"/><Relationship Id="rId177" Type="http://schemas.openxmlformats.org/officeDocument/2006/relationships/image" Target="media/image106.jpeg"/><Relationship Id="rId178" Type="http://schemas.openxmlformats.org/officeDocument/2006/relationships/hyperlink" Target="http://resources.today/PDF/02RRO216" TargetMode="External"/><Relationship Id="rId179" Type="http://schemas.openxmlformats.org/officeDocument/2006/relationships/hyperlink" Target="mailto:anzhelikasolovykh@gmail.com" TargetMode="External"/><Relationship Id="rId180" Type="http://schemas.openxmlformats.org/officeDocument/2006/relationships/image" Target="media/image107.jpeg"/><Relationship Id="rId181" Type="http://schemas.openxmlformats.org/officeDocument/2006/relationships/hyperlink" Target="mailto:Duyha_95@mail.ru" TargetMode="External"/><Relationship Id="rId182" Type="http://schemas.openxmlformats.org/officeDocument/2006/relationships/image" Target="media/image108.jpeg"/><Relationship Id="rId183" Type="http://schemas.openxmlformats.org/officeDocument/2006/relationships/hyperlink" Target="http://docs.cntd.ru/document/901919338" TargetMode="External"/><Relationship Id="rId184" Type="http://schemas.openxmlformats.org/officeDocument/2006/relationships/hyperlink" Target="http://docs.cntd.ru/document/1200038271" TargetMode="External"/><Relationship Id="rId185" Type="http://schemas.openxmlformats.org/officeDocument/2006/relationships/hyperlink" Target="mailto:karinababelian@gmail.com" TargetMode="External"/><Relationship Id="rId186" Type="http://schemas.openxmlformats.org/officeDocument/2006/relationships/image" Target="media/image109.jpeg"/><Relationship Id="rId187" Type="http://schemas.openxmlformats.org/officeDocument/2006/relationships/image" Target="media/image110.jpeg"/><Relationship Id="rId188" Type="http://schemas.openxmlformats.org/officeDocument/2006/relationships/image" Target="media/image111.jpeg"/><Relationship Id="rId189" Type="http://schemas.openxmlformats.org/officeDocument/2006/relationships/image" Target="media/image112.jpeg"/><Relationship Id="rId190" Type="http://schemas.openxmlformats.org/officeDocument/2006/relationships/image" Target="media/image113.jpeg"/><Relationship Id="rId191" Type="http://schemas.openxmlformats.org/officeDocument/2006/relationships/image" Target="media/image114.jpeg"/><Relationship Id="rId192" Type="http://schemas.openxmlformats.org/officeDocument/2006/relationships/image" Target="media/image115.jpeg"/><Relationship Id="rId193" Type="http://schemas.openxmlformats.org/officeDocument/2006/relationships/image" Target="media/image116.jpeg"/><Relationship Id="rId194" Type="http://schemas.openxmlformats.org/officeDocument/2006/relationships/image" Target="media/image117.jpeg"/><Relationship Id="rId195" Type="http://schemas.openxmlformats.org/officeDocument/2006/relationships/image" Target="media/image118.jpeg"/><Relationship Id="rId196" Type="http://schemas.openxmlformats.org/officeDocument/2006/relationships/image" Target="media/image119.jpeg"/><Relationship Id="rId197" Type="http://schemas.openxmlformats.org/officeDocument/2006/relationships/image" Target="media/image120.jpeg"/><Relationship Id="rId198" Type="http://schemas.openxmlformats.org/officeDocument/2006/relationships/image" Target="media/image121.jpeg"/><Relationship Id="rId199" Type="http://schemas.openxmlformats.org/officeDocument/2006/relationships/image" Target="media/image122.jpeg"/><Relationship Id="rId200" Type="http://schemas.openxmlformats.org/officeDocument/2006/relationships/image" Target="media/image123.jpeg"/><Relationship Id="rId201" Type="http://schemas.openxmlformats.org/officeDocument/2006/relationships/image" Target="media/image124.jpeg"/><Relationship Id="rId202" Type="http://schemas.openxmlformats.org/officeDocument/2006/relationships/hyperlink" Target="http://docs.cntd/" TargetMode="External"/><Relationship Id="rId203" Type="http://schemas.openxmlformats.org/officeDocument/2006/relationships/hyperlink" Target="http://www.gks.ru/folder/11194" TargetMode="External"/><Relationship Id="rId204" Type="http://schemas.openxmlformats.org/officeDocument/2006/relationships/hyperlink" Target="http://www.mos.ru/eco/documents/control-" TargetMode="External"/><Relationship Id="rId205" Type="http://schemas.openxmlformats.org/officeDocument/2006/relationships/hyperlink" Target="mailto:alena_saperova1997@mail.ru" TargetMode="External"/><Relationship Id="rId206" Type="http://schemas.openxmlformats.org/officeDocument/2006/relationships/hyperlink" Target="mailto:ova1997@mail.ru" TargetMode="External"/><Relationship Id="rId207" Type="http://schemas.openxmlformats.org/officeDocument/2006/relationships/hyperlink" Target="mailto:alevina@pmsoft.ru" TargetMode="External"/><Relationship Id="rId208" Type="http://schemas.openxmlformats.org/officeDocument/2006/relationships/hyperlink" Target="mailto:VGolubeva@pmsoft.ru" TargetMode="External"/><Relationship Id="rId209" Type="http://schemas.openxmlformats.org/officeDocument/2006/relationships/image" Target="media/image125.jpeg"/><Relationship Id="rId210" Type="http://schemas.openxmlformats.org/officeDocument/2006/relationships/image" Target="media/image126.png"/><Relationship Id="rId211" Type="http://schemas.openxmlformats.org/officeDocument/2006/relationships/image" Target="media/image127.png"/><Relationship Id="rId212" Type="http://schemas.openxmlformats.org/officeDocument/2006/relationships/image" Target="media/image128.png"/><Relationship Id="rId213" Type="http://schemas.openxmlformats.org/officeDocument/2006/relationships/image" Target="media/image129.png"/><Relationship Id="rId214" Type="http://schemas.openxmlformats.org/officeDocument/2006/relationships/image" Target="media/image130.png"/><Relationship Id="rId215" Type="http://schemas.openxmlformats.org/officeDocument/2006/relationships/image" Target="media/image131.png"/><Relationship Id="rId216" Type="http://schemas.openxmlformats.org/officeDocument/2006/relationships/hyperlink" Target="mailto:maxim_schur7@mail.ru" TargetMode="External"/><Relationship Id="rId217" Type="http://schemas.openxmlformats.org/officeDocument/2006/relationships/hyperlink" Target="mailto:motylev@yandex.ru" TargetMode="External"/><Relationship Id="rId218" Type="http://schemas.openxmlformats.org/officeDocument/2006/relationships/image" Target="media/image132.png"/><Relationship Id="rId219" Type="http://schemas.openxmlformats.org/officeDocument/2006/relationships/image" Target="media/image133.jpeg"/><Relationship Id="rId220" Type="http://schemas.openxmlformats.org/officeDocument/2006/relationships/image" Target="media/image134.png"/><Relationship Id="rId221" Type="http://schemas.openxmlformats.org/officeDocument/2006/relationships/hyperlink" Target="http://docs.cntd.ru/document/435778614" TargetMode="External"/><Relationship Id="rId222" Type="http://schemas.openxmlformats.org/officeDocument/2006/relationships/hyperlink" Target="mailto:milakovdor@mail.ru" TargetMode="External"/><Relationship Id="rId223" Type="http://schemas.openxmlformats.org/officeDocument/2006/relationships/image" Target="media/image135.png"/><Relationship Id="rId224" Type="http://schemas.openxmlformats.org/officeDocument/2006/relationships/image" Target="media/image136.png"/><Relationship Id="rId225" Type="http://schemas.openxmlformats.org/officeDocument/2006/relationships/image" Target="media/image137.png"/><Relationship Id="rId226" Type="http://schemas.openxmlformats.org/officeDocument/2006/relationships/image" Target="media/image138.png"/><Relationship Id="rId227" Type="http://schemas.openxmlformats.org/officeDocument/2006/relationships/image" Target="media/image139.png"/><Relationship Id="rId228" Type="http://schemas.openxmlformats.org/officeDocument/2006/relationships/image" Target="media/image140.png"/><Relationship Id="rId229" Type="http://schemas.openxmlformats.org/officeDocument/2006/relationships/image" Target="media/image141.png"/><Relationship Id="rId230" Type="http://schemas.openxmlformats.org/officeDocument/2006/relationships/image" Target="media/image142.png"/><Relationship Id="rId231" Type="http://schemas.openxmlformats.org/officeDocument/2006/relationships/image" Target="media/image143.png"/><Relationship Id="rId232" Type="http://schemas.openxmlformats.org/officeDocument/2006/relationships/image" Target="media/image144.jpeg"/><Relationship Id="rId233" Type="http://schemas.openxmlformats.org/officeDocument/2006/relationships/image" Target="media/image145.png"/><Relationship Id="rId234" Type="http://schemas.openxmlformats.org/officeDocument/2006/relationships/image" Target="media/image146.png"/><Relationship Id="rId235" Type="http://schemas.openxmlformats.org/officeDocument/2006/relationships/image" Target="media/image147.png"/><Relationship Id="rId236" Type="http://schemas.openxmlformats.org/officeDocument/2006/relationships/image" Target="media/image148.png"/><Relationship Id="rId237" Type="http://schemas.openxmlformats.org/officeDocument/2006/relationships/image" Target="media/image149.png"/><Relationship Id="rId238" Type="http://schemas.openxmlformats.org/officeDocument/2006/relationships/hyperlink" Target="mailto:sophiamaksimova@gmail.com" TargetMode="External"/><Relationship Id="rId239" Type="http://schemas.openxmlformats.org/officeDocument/2006/relationships/hyperlink" Target="http://ec.europa.eu/environment/ipp/pdf/eipro_report.pdf" TargetMode="External"/><Relationship Id="rId240" Type="http://schemas.openxmlformats.org/officeDocument/2006/relationships/hyperlink" Target="mailto:antonovss96@mail.ru" TargetMode="External"/><Relationship Id="rId241" Type="http://schemas.openxmlformats.org/officeDocument/2006/relationships/image" Target="media/image150.jpeg"/><Relationship Id="rId242" Type="http://schemas.openxmlformats.org/officeDocument/2006/relationships/hyperlink" Target="http://www.vlsu.ru/fileadmin/Kadry_dlja_regiona/5/" TargetMode="External"/><Relationship Id="rId243" Type="http://schemas.openxmlformats.org/officeDocument/2006/relationships/hyperlink" Target="mailto:artemborovskoi@mail.ru" TargetMode="External"/><Relationship Id="rId244" Type="http://schemas.openxmlformats.org/officeDocument/2006/relationships/hyperlink" Target="mailto:lerochkacheba@mail.ru" TargetMode="External"/><Relationship Id="rId245" Type="http://schemas.openxmlformats.org/officeDocument/2006/relationships/hyperlink" Target="mailto:vkn7@mail.ru" TargetMode="External"/><Relationship Id="rId246" Type="http://schemas.openxmlformats.org/officeDocument/2006/relationships/image" Target="media/image151.jpeg"/><Relationship Id="rId247" Type="http://schemas.openxmlformats.org/officeDocument/2006/relationships/image" Target="media/image152.jpeg"/><Relationship Id="rId248" Type="http://schemas.openxmlformats.org/officeDocument/2006/relationships/hyperlink" Target="mailto:molchanova.study@gmail.com" TargetMode="External"/><Relationship Id="rId249" Type="http://schemas.openxmlformats.org/officeDocument/2006/relationships/image" Target="media/image153.jpeg"/><Relationship Id="rId250" Type="http://schemas.openxmlformats.org/officeDocument/2006/relationships/hyperlink" Target="mailto:ljuba.cerova@gmail.com" TargetMode="External"/><Relationship Id="rId251" Type="http://schemas.openxmlformats.org/officeDocument/2006/relationships/hyperlink" Target="mailto:ova@gmail.com" TargetMode="External"/><Relationship Id="rId252" Type="http://schemas.openxmlformats.org/officeDocument/2006/relationships/hyperlink" Target="mailto:vschief@yandex.ru" TargetMode="External"/><Relationship Id="rId253" Type="http://schemas.openxmlformats.org/officeDocument/2006/relationships/image" Target="media/image154.png"/><Relationship Id="rId254" Type="http://schemas.openxmlformats.org/officeDocument/2006/relationships/image" Target="media/image155.jpeg"/><Relationship Id="rId255" Type="http://schemas.openxmlformats.org/officeDocument/2006/relationships/image" Target="media/image156.jpeg"/><Relationship Id="rId256" Type="http://schemas.openxmlformats.org/officeDocument/2006/relationships/image" Target="media/image157.jpeg"/><Relationship Id="rId257" Type="http://schemas.openxmlformats.org/officeDocument/2006/relationships/image" Target="media/image158.jpeg"/><Relationship Id="rId258" Type="http://schemas.openxmlformats.org/officeDocument/2006/relationships/image" Target="media/image159.jpeg"/><Relationship Id="rId259" Type="http://schemas.openxmlformats.org/officeDocument/2006/relationships/image" Target="media/image160.jpeg"/><Relationship Id="rId260" Type="http://schemas.openxmlformats.org/officeDocument/2006/relationships/image" Target="media/image161.jpeg"/><Relationship Id="rId261" Type="http://schemas.openxmlformats.org/officeDocument/2006/relationships/image" Target="media/image162.jpeg"/><Relationship Id="rId262" Type="http://schemas.openxmlformats.org/officeDocument/2006/relationships/image" Target="media/image163.jpeg"/><Relationship Id="rId263" Type="http://schemas.openxmlformats.org/officeDocument/2006/relationships/image" Target="media/image164.jpeg"/><Relationship Id="rId264" Type="http://schemas.openxmlformats.org/officeDocument/2006/relationships/image" Target="media/image165.jpeg"/><Relationship Id="rId265" Type="http://schemas.openxmlformats.org/officeDocument/2006/relationships/image" Target="media/image166.jpeg"/><Relationship Id="rId266" Type="http://schemas.openxmlformats.org/officeDocument/2006/relationships/hyperlink" Target="mailto:madam.persikova@yandex.ru" TargetMode="External"/><Relationship Id="rId267" Type="http://schemas.openxmlformats.org/officeDocument/2006/relationships/hyperlink" Target="mailto:anocxin2014@yandex.ru" TargetMode="External"/><Relationship Id="rId268" Type="http://schemas.openxmlformats.org/officeDocument/2006/relationships/hyperlink" Target="mailto:nimi_imf@mail.ru" TargetMode="External"/><Relationship Id="rId269" Type="http://schemas.openxmlformats.org/officeDocument/2006/relationships/image" Target="media/image167.jpeg"/><Relationship Id="rId270" Type="http://schemas.openxmlformats.org/officeDocument/2006/relationships/image" Target="media/image168.jpeg"/><Relationship Id="rId271" Type="http://schemas.openxmlformats.org/officeDocument/2006/relationships/image" Target="media/image169.jpeg"/><Relationship Id="rId272" Type="http://schemas.openxmlformats.org/officeDocument/2006/relationships/image" Target="media/image170.jpeg"/><Relationship Id="rId273" Type="http://schemas.openxmlformats.org/officeDocument/2006/relationships/image" Target="media/image171.jpeg"/><Relationship Id="rId274" Type="http://schemas.openxmlformats.org/officeDocument/2006/relationships/hyperlink" Target="http://www3/" TargetMode="External"/><Relationship Id="rId275" Type="http://schemas.openxmlformats.org/officeDocument/2006/relationships/hyperlink" Target="mailto:vikakazanbaeva@mail.ru" TargetMode="External"/><Relationship Id="rId276" Type="http://schemas.openxmlformats.org/officeDocument/2006/relationships/hyperlink" Target="http://www.torgovyiput.fi/" TargetMode="External"/><Relationship Id="rId277" Type="http://schemas.openxmlformats.org/officeDocument/2006/relationships/hyperlink" Target="mailto:lionejja@mail.ru" TargetMode="External"/><Relationship Id="rId278" Type="http://schemas.openxmlformats.org/officeDocument/2006/relationships/hyperlink" Target="mailto:pmkuzmich@tut.by" TargetMode="External"/><Relationship Id="rId279" Type="http://schemas.openxmlformats.org/officeDocument/2006/relationships/image" Target="media/image172.png"/><Relationship Id="rId280" Type="http://schemas.openxmlformats.org/officeDocument/2006/relationships/image" Target="media/image173.png"/><Relationship Id="rId281" Type="http://schemas.openxmlformats.org/officeDocument/2006/relationships/image" Target="media/image174.png"/><Relationship Id="rId282" Type="http://schemas.openxmlformats.org/officeDocument/2006/relationships/image" Target="media/image175.png"/><Relationship Id="rId283" Type="http://schemas.openxmlformats.org/officeDocument/2006/relationships/image" Target="media/image176.png"/><Relationship Id="rId284" Type="http://schemas.openxmlformats.org/officeDocument/2006/relationships/image" Target="media/image177.png"/><Relationship Id="rId285" Type="http://schemas.openxmlformats.org/officeDocument/2006/relationships/image" Target="media/image178.png"/><Relationship Id="rId286" Type="http://schemas.openxmlformats.org/officeDocument/2006/relationships/image" Target="media/image179.jpeg"/><Relationship Id="rId287" Type="http://schemas.openxmlformats.org/officeDocument/2006/relationships/image" Target="media/image180.jpeg"/><Relationship Id="rId288" Type="http://schemas.openxmlformats.org/officeDocument/2006/relationships/image" Target="media/image181.png"/><Relationship Id="rId289" Type="http://schemas.openxmlformats.org/officeDocument/2006/relationships/image" Target="media/image182.png"/><Relationship Id="rId290" Type="http://schemas.openxmlformats.org/officeDocument/2006/relationships/image" Target="media/image183.png"/><Relationship Id="rId291" Type="http://schemas.openxmlformats.org/officeDocument/2006/relationships/image" Target="media/image184.png"/><Relationship Id="rId292" Type="http://schemas.openxmlformats.org/officeDocument/2006/relationships/image" Target="media/image185.jpeg"/><Relationship Id="rId293" Type="http://schemas.openxmlformats.org/officeDocument/2006/relationships/image" Target="media/image186.png"/><Relationship Id="rId294" Type="http://schemas.openxmlformats.org/officeDocument/2006/relationships/image" Target="media/image187.png"/><Relationship Id="rId295" Type="http://schemas.openxmlformats.org/officeDocument/2006/relationships/image" Target="media/image188.png"/><Relationship Id="rId296" Type="http://schemas.openxmlformats.org/officeDocument/2006/relationships/image" Target="media/image189.jpeg"/><Relationship Id="rId297" Type="http://schemas.openxmlformats.org/officeDocument/2006/relationships/hyperlink" Target="mailto:kamol.kamolov.1999@mail.ru" TargetMode="External"/><Relationship Id="rId298" Type="http://schemas.openxmlformats.org/officeDocument/2006/relationships/hyperlink" Target="mailto:.1999@mail.ru" TargetMode="External"/><Relationship Id="rId299" Type="http://schemas.openxmlformats.org/officeDocument/2006/relationships/image" Target="media/image190.png"/><Relationship Id="rId300" Type="http://schemas.openxmlformats.org/officeDocument/2006/relationships/image" Target="media/image191.png"/><Relationship Id="rId301" Type="http://schemas.openxmlformats.org/officeDocument/2006/relationships/image" Target="media/image192.png"/><Relationship Id="rId302" Type="http://schemas.openxmlformats.org/officeDocument/2006/relationships/image" Target="media/image193.jpeg"/><Relationship Id="rId303" Type="http://schemas.openxmlformats.org/officeDocument/2006/relationships/image" Target="media/image194.jpeg"/><Relationship Id="rId304" Type="http://schemas.openxmlformats.org/officeDocument/2006/relationships/image" Target="media/image195.jpeg"/><Relationship Id="rId305" Type="http://schemas.openxmlformats.org/officeDocument/2006/relationships/hyperlink" Target="mailto:Sashakasatkina7@gmail.com" TargetMode="External"/><Relationship Id="rId306" Type="http://schemas.openxmlformats.org/officeDocument/2006/relationships/hyperlink" Target="mailto:varaz333@mail.ru" TargetMode="External"/><Relationship Id="rId307" Type="http://schemas.openxmlformats.org/officeDocument/2006/relationships/image" Target="media/image196.jpeg"/><Relationship Id="rId308" Type="http://schemas.openxmlformats.org/officeDocument/2006/relationships/hyperlink" Target="http://www.pmsoft.ru/programs/" TargetMode="External"/><Relationship Id="rId309" Type="http://schemas.openxmlformats.org/officeDocument/2006/relationships/hyperlink" Target="mailto:vatolina02@mail.ru" TargetMode="External"/><Relationship Id="rId310" Type="http://schemas.openxmlformats.org/officeDocument/2006/relationships/hyperlink" Target="mailto:hel5555@yandex.ru" TargetMode="External"/><Relationship Id="rId311" Type="http://schemas.openxmlformats.org/officeDocument/2006/relationships/hyperlink" Target="mailto:vasin-57@mail.ru" TargetMode="External"/><Relationship Id="rId312" Type="http://schemas.openxmlformats.org/officeDocument/2006/relationships/image" Target="media/image197.jpeg"/><Relationship Id="rId313" Type="http://schemas.openxmlformats.org/officeDocument/2006/relationships/image" Target="media/image198.jpeg"/><Relationship Id="rId314" Type="http://schemas.openxmlformats.org/officeDocument/2006/relationships/image" Target="media/image199.jpeg"/><Relationship Id="rId315" Type="http://schemas.openxmlformats.org/officeDocument/2006/relationships/hyperlink" Target="http://www.mukhin.ru/" TargetMode="External"/><Relationship Id="rId316" Type="http://schemas.openxmlformats.org/officeDocument/2006/relationships/hyperlink" Target="http://konkir.ru/" TargetMode="External"/><Relationship Id="rId317" Type="http://schemas.openxmlformats.org/officeDocument/2006/relationships/hyperlink" Target="mailto:lenazanina85@gmail.com" TargetMode="External"/><Relationship Id="rId318" Type="http://schemas.openxmlformats.org/officeDocument/2006/relationships/hyperlink" Target="mailto:juliajuls.b@yandex.ru" TargetMode="External"/><Relationship Id="rId319" Type="http://schemas.openxmlformats.org/officeDocument/2006/relationships/hyperlink" Target="http://kgiop.gov.spb.ru/" TargetMode="External"/><Relationship Id="rId320" Type="http://schemas.openxmlformats.org/officeDocument/2006/relationships/hyperlink" Target="mailto:Kugin96@gmail.com" TargetMode="External"/><Relationship Id="rId321" Type="http://schemas.openxmlformats.org/officeDocument/2006/relationships/image" Target="media/image200.jpeg"/><Relationship Id="rId322" Type="http://schemas.openxmlformats.org/officeDocument/2006/relationships/image" Target="media/image201.jpeg"/><Relationship Id="rId323" Type="http://schemas.openxmlformats.org/officeDocument/2006/relationships/hyperlink" Target="http://www.gks.ru/free_doc/" TargetMode="External"/><Relationship Id="rId324" Type="http://schemas.openxmlformats.org/officeDocument/2006/relationships/hyperlink" Target="http://www.modular.org/marketing/" TargetMode="External"/><Relationship Id="rId325" Type="http://schemas.openxmlformats.org/officeDocument/2006/relationships/hyperlink" Target="mailto:filyukova24_89@bk.ru" TargetMode="External"/><Relationship Id="rId326" Type="http://schemas.openxmlformats.org/officeDocument/2006/relationships/hyperlink" Target="http://docs.cntd.ru/document/" TargetMode="External"/><Relationship Id="rId327" Type="http://schemas.openxmlformats.org/officeDocument/2006/relationships/hyperlink" Target="mailto:popof.nick@gmail.ru" TargetMode="External"/><Relationship Id="rId328" Type="http://schemas.openxmlformats.org/officeDocument/2006/relationships/hyperlink" Target="http://fundamen-/" TargetMode="External"/><Relationship Id="rId329" Type="http://schemas.openxmlformats.org/officeDocument/2006/relationships/hyperlink" Target="mailto:maksim_marvin1@mail.ru" TargetMode="External"/><Relationship Id="rId330" Type="http://schemas.openxmlformats.org/officeDocument/2006/relationships/image" Target="media/image202.png"/><Relationship Id="rId331" Type="http://schemas.openxmlformats.org/officeDocument/2006/relationships/image" Target="media/image203.png"/><Relationship Id="rId332" Type="http://schemas.openxmlformats.org/officeDocument/2006/relationships/image" Target="media/image204.png"/><Relationship Id="rId333" Type="http://schemas.openxmlformats.org/officeDocument/2006/relationships/image" Target="media/image205.jpeg"/><Relationship Id="rId334" Type="http://schemas.openxmlformats.org/officeDocument/2006/relationships/image" Target="media/image206.jpeg"/><Relationship Id="rId335" Type="http://schemas.openxmlformats.org/officeDocument/2006/relationships/image" Target="media/image207.png"/><Relationship Id="rId336" Type="http://schemas.openxmlformats.org/officeDocument/2006/relationships/image" Target="media/image208.jpeg"/><Relationship Id="rId337" Type="http://schemas.openxmlformats.org/officeDocument/2006/relationships/image" Target="media/image209.png"/><Relationship Id="rId338" Type="http://schemas.openxmlformats.org/officeDocument/2006/relationships/image" Target="media/image210.png"/><Relationship Id="rId339" Type="http://schemas.openxmlformats.org/officeDocument/2006/relationships/image" Target="media/image211.png"/><Relationship Id="rId340" Type="http://schemas.openxmlformats.org/officeDocument/2006/relationships/image" Target="media/image212.png"/><Relationship Id="rId341" Type="http://schemas.openxmlformats.org/officeDocument/2006/relationships/image" Target="media/image213.png"/><Relationship Id="rId342" Type="http://schemas.openxmlformats.org/officeDocument/2006/relationships/image" Target="media/image214.png"/><Relationship Id="rId343" Type="http://schemas.openxmlformats.org/officeDocument/2006/relationships/image" Target="media/image215.jpeg"/><Relationship Id="rId344" Type="http://schemas.openxmlformats.org/officeDocument/2006/relationships/image" Target="media/image216.png"/><Relationship Id="rId345" Type="http://schemas.openxmlformats.org/officeDocument/2006/relationships/image" Target="media/image217.png"/><Relationship Id="rId346" Type="http://schemas.openxmlformats.org/officeDocument/2006/relationships/image" Target="media/image218.png"/><Relationship Id="rId347" Type="http://schemas.openxmlformats.org/officeDocument/2006/relationships/image" Target="media/image219.png"/><Relationship Id="rId348" Type="http://schemas.openxmlformats.org/officeDocument/2006/relationships/image" Target="media/image220.png"/><Relationship Id="rId349" Type="http://schemas.openxmlformats.org/officeDocument/2006/relationships/image" Target="media/image221.png"/><Relationship Id="rId350" Type="http://schemas.openxmlformats.org/officeDocument/2006/relationships/image" Target="media/image222.png"/><Relationship Id="rId351" Type="http://schemas.openxmlformats.org/officeDocument/2006/relationships/image" Target="media/image223.png"/><Relationship Id="rId352" Type="http://schemas.openxmlformats.org/officeDocument/2006/relationships/hyperlink" Target="mailto:vlad_sklyuev@mail.ru" TargetMode="External"/><Relationship Id="rId353" Type="http://schemas.openxmlformats.org/officeDocument/2006/relationships/image" Target="media/image224.jpeg"/><Relationship Id="rId354" Type="http://schemas.openxmlformats.org/officeDocument/2006/relationships/image" Target="media/image225.jpeg"/><Relationship Id="rId355" Type="http://schemas.openxmlformats.org/officeDocument/2006/relationships/image" Target="media/image226.jpeg"/><Relationship Id="rId356" Type="http://schemas.openxmlformats.org/officeDocument/2006/relationships/image" Target="media/image227.jpeg"/><Relationship Id="rId357" Type="http://schemas.openxmlformats.org/officeDocument/2006/relationships/hyperlink" Target="mailto:nichevos@mail.ru" TargetMode="External"/><Relationship Id="rId358" Type="http://schemas.openxmlformats.org/officeDocument/2006/relationships/hyperlink" Target="mailto:sashantonirina@rambler.ru" TargetMode="External"/><Relationship Id="rId359" Type="http://schemas.openxmlformats.org/officeDocument/2006/relationships/hyperlink" Target="mailto:drosdov@list.ru" TargetMode="External"/><Relationship Id="rId360" Type="http://schemas.openxmlformats.org/officeDocument/2006/relationships/hyperlink" Target="mailto:osdov@list.ru" TargetMode="External"/><Relationship Id="rId361" Type="http://schemas.openxmlformats.org/officeDocument/2006/relationships/image" Target="media/image228.jpeg"/><Relationship Id="rId362" Type="http://schemas.openxmlformats.org/officeDocument/2006/relationships/hyperlink" Target="mailto:jul.kozlowsckaya@yandex.ru" TargetMode="External"/><Relationship Id="rId363" Type="http://schemas.openxmlformats.org/officeDocument/2006/relationships/image" Target="media/image229.jpeg"/><Relationship Id="rId364" Type="http://schemas.openxmlformats.org/officeDocument/2006/relationships/image" Target="media/image230.jpeg"/><Relationship Id="rId365" Type="http://schemas.openxmlformats.org/officeDocument/2006/relationships/image" Target="media/image231.jpeg"/><Relationship Id="rId366" Type="http://schemas.openxmlformats.org/officeDocument/2006/relationships/hyperlink" Target="mailto:danil.bedilo15@gmail.com" TargetMode="External"/><Relationship Id="rId367" Type="http://schemas.openxmlformats.org/officeDocument/2006/relationships/hyperlink" Target="http://stroitelstvo-new.ru/1/kalendarnoe_" TargetMode="External"/><Relationship Id="rId368" Type="http://schemas.openxmlformats.org/officeDocument/2006/relationships/hyperlink" Target="http://ppr-load.ru/blog/direktivnye_sroki_" TargetMode="External"/><Relationship Id="rId369" Type="http://schemas.openxmlformats.org/officeDocument/2006/relationships/hyperlink" Target="mailto:rusid80@hotmail.com" TargetMode="External"/><Relationship Id="rId370" Type="http://schemas.openxmlformats.org/officeDocument/2006/relationships/hyperlink" Target="mailto:FedorovSS@mgsu.ru" TargetMode="External"/><Relationship Id="rId371" Type="http://schemas.openxmlformats.org/officeDocument/2006/relationships/hyperlink" Target="mailto:ovSS@mgsu.ru" TargetMode="External"/><Relationship Id="rId372" Type="http://schemas.openxmlformats.org/officeDocument/2006/relationships/hyperlink" Target="mailto:anonym.ch@mail.ru" TargetMode="External"/><Relationship Id="rId373" Type="http://schemas.openxmlformats.org/officeDocument/2006/relationships/image" Target="media/image232.jpeg"/><Relationship Id="rId374" Type="http://schemas.openxmlformats.org/officeDocument/2006/relationships/image" Target="media/image233.jpeg"/><Relationship Id="rId375" Type="http://schemas.openxmlformats.org/officeDocument/2006/relationships/image" Target="media/image234.jpeg"/><Relationship Id="rId376" Type="http://schemas.openxmlformats.org/officeDocument/2006/relationships/image" Target="media/image235.jpeg"/><Relationship Id="rId377" Type="http://schemas.openxmlformats.org/officeDocument/2006/relationships/image" Target="media/image236.jpeg"/><Relationship Id="rId378" Type="http://schemas.openxmlformats.org/officeDocument/2006/relationships/image" Target="media/image237.jpeg"/><Relationship Id="rId379" Type="http://schemas.openxmlformats.org/officeDocument/2006/relationships/hyperlink" Target="http://www/" TargetMode="External"/><Relationship Id="rId380" Type="http://schemas.openxmlformats.org/officeDocument/2006/relationships/hyperlink" Target="http://www.BIMservices.it/" TargetMode="External"/><Relationship Id="rId381" Type="http://schemas.openxmlformats.org/officeDocument/2006/relationships/hyperlink" Target="http://www.krost-concern.ru/" TargetMode="External"/><Relationship Id="rId382" Type="http://schemas.openxmlformats.org/officeDocument/2006/relationships/hyperlink" Target="http://www.linkedin.com/pulse/managing-analysing-BIM-data-revit-dynamo-power-bi-" TargetMode="External"/><Relationship Id="rId383" Type="http://schemas.openxmlformats.org/officeDocument/2006/relationships/hyperlink" Target="http://www.BIMinteroperabilitytools.com/" TargetMode="External"/><Relationship Id="rId384" Type="http://schemas.openxmlformats.org/officeDocument/2006/relationships/hyperlink" Target="mailto:novinskaya-daria@rambler.ru" TargetMode="External"/><Relationship Id="rId385" Type="http://schemas.openxmlformats.org/officeDocument/2006/relationships/image" Target="media/image238.jpeg"/><Relationship Id="rId386" Type="http://schemas.openxmlformats.org/officeDocument/2006/relationships/hyperlink" Target="mailto:sergei_kayukov@mail.ru" TargetMode="External"/><Relationship Id="rId387" Type="http://schemas.openxmlformats.org/officeDocument/2006/relationships/hyperlink" Target="mailto:gei_kayukov@mail.ru" TargetMode="External"/><Relationship Id="rId388" Type="http://schemas.openxmlformats.org/officeDocument/2006/relationships/hyperlink" Target="mailto:alex138048@mail.ru" TargetMode="External"/><Relationship Id="rId389" Type="http://schemas.openxmlformats.org/officeDocument/2006/relationships/hyperlink" Target="mailto:apadi36@me.com" TargetMode="External"/><Relationship Id="rId390" Type="http://schemas.openxmlformats.org/officeDocument/2006/relationships/image" Target="media/image239.png"/><Relationship Id="rId391" Type="http://schemas.openxmlformats.org/officeDocument/2006/relationships/image" Target="media/image240.png"/><Relationship Id="rId392" Type="http://schemas.openxmlformats.org/officeDocument/2006/relationships/image" Target="media/image241.png"/><Relationship Id="rId393" Type="http://schemas.openxmlformats.org/officeDocument/2006/relationships/image" Target="media/image242.png"/><Relationship Id="rId394" Type="http://schemas.openxmlformats.org/officeDocument/2006/relationships/hyperlink" Target="mailto:ul.mazurinaa@yandex.ru" TargetMode="External"/><Relationship Id="rId395" Type="http://schemas.openxmlformats.org/officeDocument/2006/relationships/image" Target="media/image243.jpeg"/><Relationship Id="rId396" Type="http://schemas.openxmlformats.org/officeDocument/2006/relationships/image" Target="media/image244.jpeg"/><Relationship Id="rId397" Type="http://schemas.openxmlformats.org/officeDocument/2006/relationships/hyperlink" Target="http://www.rosenergoatom.ru/" TargetMode="External"/><Relationship Id="rId398" Type="http://schemas.openxmlformats.org/officeDocument/2006/relationships/hyperlink" Target="mailto:chon_i@bk.ru" TargetMode="External"/><Relationship Id="rId399" Type="http://schemas.openxmlformats.org/officeDocument/2006/relationships/image" Target="media/image245.jpeg"/><Relationship Id="rId400" Type="http://schemas.openxmlformats.org/officeDocument/2006/relationships/image" Target="media/image246.jpeg"/><Relationship Id="rId401" Type="http://schemas.openxmlformats.org/officeDocument/2006/relationships/image" Target="media/image247.jpeg"/><Relationship Id="rId402" Type="http://schemas.openxmlformats.org/officeDocument/2006/relationships/image" Target="media/image248.jpeg"/><Relationship Id="rId403" Type="http://schemas.openxmlformats.org/officeDocument/2006/relationships/image" Target="media/image249.jpeg"/><Relationship Id="rId404" Type="http://schemas.openxmlformats.org/officeDocument/2006/relationships/hyperlink" Target="mailto:kip519@yandex.ru" TargetMode="External"/><Relationship Id="rId405" Type="http://schemas.openxmlformats.org/officeDocument/2006/relationships/image" Target="media/image250.png"/><Relationship Id="rId406" Type="http://schemas.openxmlformats.org/officeDocument/2006/relationships/image" Target="media/image251.png"/><Relationship Id="rId407" Type="http://schemas.openxmlformats.org/officeDocument/2006/relationships/image" Target="media/image252.jpeg"/><Relationship Id="rId408" Type="http://schemas.openxmlformats.org/officeDocument/2006/relationships/image" Target="media/image253.jpeg"/><Relationship Id="rId409" Type="http://schemas.openxmlformats.org/officeDocument/2006/relationships/image" Target="media/image254.jpeg"/><Relationship Id="rId410" Type="http://schemas.openxmlformats.org/officeDocument/2006/relationships/image" Target="media/image255.jpeg"/><Relationship Id="rId411" Type="http://schemas.openxmlformats.org/officeDocument/2006/relationships/hyperlink" Target="http://www.nipinfor.ru/files/read-" TargetMode="External"/><Relationship Id="rId412" Type="http://schemas.openxmlformats.org/officeDocument/2006/relationships/hyperlink" Target="mailto:baranova-d@mail.ru" TargetMode="External"/><Relationship Id="rId413" Type="http://schemas.openxmlformats.org/officeDocument/2006/relationships/footer" Target="footer11.xml"/><Relationship Id="rId414" Type="http://schemas.openxmlformats.org/officeDocument/2006/relationships/hyperlink" Target="http://www.insitevr.com/BIM-360" TargetMode="External"/><Relationship Id="rId415" Type="http://schemas.openxmlformats.org/officeDocument/2006/relationships/footer" Target="footer12.xml"/><Relationship Id="rId416" Type="http://schemas.openxmlformats.org/officeDocument/2006/relationships/footer" Target="footer13.xml"/><Relationship Id="rId417" Type="http://schemas.openxmlformats.org/officeDocument/2006/relationships/footer" Target="footer14.xml"/><Relationship Id="rId418" Type="http://schemas.openxmlformats.org/officeDocument/2006/relationships/footer" Target="footer15.xml"/><Relationship Id="rId419" Type="http://schemas.openxmlformats.org/officeDocument/2006/relationships/footer" Target="footer16.xml"/><Relationship Id="rId420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2021-09-20T09:53:04Z</dcterms:created>
  <dcterms:modified xsi:type="dcterms:W3CDTF">2021-09-20T09:53:04Z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2020-10-28T00:00:00Z</vt:filetime>
  </property>
  <property fmtid="{D5CDD505-2E9C-101B-9397-08002B2CF9AE}" pid="3" name="Creator">
    <vt:lpwstr>Adobe InDesign CC 13.1 (Windows)</vt:lpwstr>
  </property>
  <property fmtid="{D5CDD505-2E9C-101B-9397-08002B2CF9AE}" pid="4" name="LastSaved">
    <vt:filetime>2021-09-20T00:00:00Z</vt:filetime>
  </property>
</Properties>
</file>